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5009F" w14:textId="0029652C" w:rsidR="00043C12" w:rsidRPr="00517C51" w:rsidRDefault="00043C12" w:rsidP="00043C12">
      <w:pPr>
        <w:spacing w:after="0" w:line="240" w:lineRule="auto"/>
        <w:ind w:right="17"/>
        <w:jc w:val="center"/>
        <w:outlineLvl w:val="0"/>
        <w:rPr>
          <w:rFonts w:ascii="Calibri" w:eastAsia="Times New Roman" w:hAnsi="Calibri" w:cstheme="majorHAnsi"/>
          <w:b/>
          <w:bCs/>
          <w:sz w:val="24"/>
          <w:szCs w:val="24"/>
          <w:lang w:val="en-US"/>
        </w:rPr>
      </w:pPr>
      <w:r>
        <w:rPr>
          <w:rFonts w:ascii="Calibri" w:eastAsia="Times New Roman" w:hAnsi="Calibri" w:cstheme="majorHAnsi"/>
          <w:b/>
          <w:bCs/>
          <w:noProof/>
          <w:sz w:val="28"/>
          <w:szCs w:val="28"/>
          <w:lang w:eastAsia="en-GB"/>
        </w:rPr>
        <w:drawing>
          <wp:anchor distT="0" distB="0" distL="114300" distR="114300" simplePos="0" relativeHeight="251687936" behindDoc="1" locked="0" layoutInCell="1" allowOverlap="1" wp14:anchorId="2B7567A4" wp14:editId="46A03DCB">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14:paraId="52C5B697" w14:textId="77777777" w:rsidR="00043C12" w:rsidRPr="00517C51" w:rsidRDefault="00043C12" w:rsidP="00043C12">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to the Ramsar Convention on Wetlands</w:t>
      </w:r>
    </w:p>
    <w:p w14:paraId="05FAAF1A" w14:textId="77777777" w:rsidR="00043C12" w:rsidRPr="00517C51" w:rsidRDefault="00043C12" w:rsidP="00043C12">
      <w:pPr>
        <w:spacing w:after="0" w:line="240" w:lineRule="auto"/>
        <w:ind w:right="17"/>
        <w:jc w:val="center"/>
        <w:outlineLvl w:val="0"/>
        <w:rPr>
          <w:rFonts w:ascii="Calibri" w:eastAsia="Times New Roman" w:hAnsi="Calibri" w:cstheme="majorHAnsi"/>
          <w:b/>
          <w:bCs/>
          <w:sz w:val="24"/>
          <w:szCs w:val="24"/>
          <w:lang w:val="en-US"/>
        </w:rPr>
      </w:pPr>
    </w:p>
    <w:p w14:paraId="7D1C2FAA" w14:textId="77777777" w:rsidR="00043C12" w:rsidRPr="00517C51" w:rsidRDefault="00043C12" w:rsidP="00043C12">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14:paraId="3D5D87F1" w14:textId="77777777" w:rsidR="00043C12" w:rsidRPr="00517C51" w:rsidRDefault="00043C12" w:rsidP="00043C12">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14:paraId="4834F3B4" w14:textId="77777777" w:rsidR="00043C12" w:rsidRDefault="00043C12" w:rsidP="00043C12">
      <w:pPr>
        <w:spacing w:after="0" w:line="240" w:lineRule="auto"/>
        <w:ind w:right="17"/>
        <w:jc w:val="center"/>
        <w:outlineLvl w:val="0"/>
        <w:rPr>
          <w:rFonts w:ascii="Calibri" w:eastAsia="Times New Roman" w:hAnsi="Calibri" w:cstheme="majorHAnsi"/>
          <w:b/>
          <w:bCs/>
          <w:sz w:val="28"/>
          <w:szCs w:val="28"/>
        </w:rPr>
      </w:pPr>
    </w:p>
    <w:p w14:paraId="32762159" w14:textId="77777777" w:rsidR="00043C12" w:rsidRDefault="00043C12" w:rsidP="00043C12">
      <w:pPr>
        <w:spacing w:after="0" w:line="240" w:lineRule="auto"/>
        <w:ind w:right="17"/>
        <w:jc w:val="center"/>
        <w:outlineLvl w:val="0"/>
        <w:rPr>
          <w:rFonts w:ascii="Calibri" w:eastAsia="Times New Roman"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947F0E" w:rsidRPr="000E67F8" w14:paraId="42A7C1DC" w14:textId="77777777" w:rsidTr="00947F0E">
        <w:tc>
          <w:tcPr>
            <w:tcW w:w="9360" w:type="dxa"/>
          </w:tcPr>
          <w:p w14:paraId="67E12079" w14:textId="4604C28E" w:rsidR="00947F0E" w:rsidRPr="000E67F8" w:rsidRDefault="00947F0E" w:rsidP="00220523">
            <w:pPr>
              <w:spacing w:after="0" w:line="240" w:lineRule="auto"/>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sidRPr="00220523">
              <w:rPr>
                <w:rFonts w:ascii="Calibri" w:eastAsia="Times New Roman" w:hAnsi="Calibri" w:cstheme="majorHAnsi"/>
                <w:b/>
                <w:bCs/>
                <w:sz w:val="24"/>
                <w:szCs w:val="24"/>
                <w:lang w:val="en-US"/>
              </w:rPr>
              <w:t>Doc.18.</w:t>
            </w:r>
            <w:r>
              <w:rPr>
                <w:rFonts w:ascii="Calibri" w:eastAsia="Times New Roman" w:hAnsi="Calibri" w:cstheme="majorHAnsi"/>
                <w:b/>
                <w:bCs/>
                <w:sz w:val="24"/>
                <w:szCs w:val="24"/>
                <w:lang w:val="en-US"/>
              </w:rPr>
              <w:t>12</w:t>
            </w:r>
            <w:r w:rsidR="00E2605B">
              <w:rPr>
                <w:rFonts w:ascii="Calibri" w:eastAsia="Times New Roman" w:hAnsi="Calibri" w:cstheme="majorHAnsi"/>
                <w:b/>
                <w:bCs/>
                <w:sz w:val="24"/>
                <w:szCs w:val="24"/>
                <w:lang w:val="en-US"/>
              </w:rPr>
              <w:t xml:space="preserve"> Rev.1</w:t>
            </w:r>
          </w:p>
        </w:tc>
      </w:tr>
    </w:tbl>
    <w:p w14:paraId="39DD61EC" w14:textId="77777777" w:rsidR="00043C12" w:rsidRDefault="00043C12" w:rsidP="00043C12">
      <w:pPr>
        <w:spacing w:after="0" w:line="240" w:lineRule="auto"/>
        <w:ind w:right="17"/>
        <w:jc w:val="center"/>
        <w:outlineLvl w:val="0"/>
        <w:rPr>
          <w:rFonts w:ascii="Calibri" w:eastAsia="Times New Roman" w:hAnsi="Calibri" w:cstheme="majorHAnsi"/>
          <w:b/>
          <w:bCs/>
          <w:sz w:val="28"/>
          <w:szCs w:val="28"/>
        </w:rPr>
      </w:pPr>
    </w:p>
    <w:p w14:paraId="7D0265BC" w14:textId="39018450" w:rsidR="00F44EF9" w:rsidRDefault="00043C12" w:rsidP="00220523">
      <w:pPr>
        <w:spacing w:after="0" w:line="240" w:lineRule="auto"/>
        <w:ind w:right="17"/>
        <w:jc w:val="center"/>
        <w:outlineLvl w:val="0"/>
        <w:rPr>
          <w:rFonts w:eastAsia="Times New Roman" w:cs="Times New Roman"/>
          <w:b/>
          <w:bCs/>
          <w:sz w:val="28"/>
          <w:szCs w:val="28"/>
        </w:rPr>
      </w:pPr>
      <w:r w:rsidRPr="002058B9">
        <w:rPr>
          <w:rFonts w:ascii="Calibri" w:eastAsia="Times New Roman" w:hAnsi="Calibri" w:cstheme="majorHAnsi"/>
          <w:b/>
          <w:bCs/>
          <w:sz w:val="28"/>
          <w:szCs w:val="28"/>
        </w:rPr>
        <w:t xml:space="preserve">Draft resolution </w:t>
      </w:r>
      <w:r w:rsidR="00220523">
        <w:rPr>
          <w:rFonts w:ascii="Calibri" w:eastAsia="Times New Roman" w:hAnsi="Calibri" w:cstheme="majorHAnsi"/>
          <w:b/>
          <w:bCs/>
          <w:sz w:val="28"/>
          <w:szCs w:val="28"/>
        </w:rPr>
        <w:t>on f</w:t>
      </w:r>
      <w:r w:rsidR="00C837D8" w:rsidRPr="00C36BCF">
        <w:rPr>
          <w:rFonts w:eastAsia="Times New Roman" w:cs="Times New Roman"/>
          <w:b/>
          <w:bCs/>
          <w:sz w:val="28"/>
          <w:szCs w:val="28"/>
        </w:rPr>
        <w:t>uture</w:t>
      </w:r>
      <w:r w:rsidR="00C36BCF" w:rsidRPr="00C36BCF">
        <w:rPr>
          <w:rFonts w:eastAsia="Times New Roman" w:cs="Times New Roman"/>
          <w:b/>
          <w:bCs/>
          <w:sz w:val="28"/>
          <w:szCs w:val="28"/>
        </w:rPr>
        <w:t xml:space="preserve"> implementation of scientific and technical aspects of the Convention for 2019-2021</w:t>
      </w:r>
    </w:p>
    <w:p w14:paraId="33B65787" w14:textId="42FCA08E" w:rsidR="000040CD" w:rsidRDefault="000040CD" w:rsidP="00C36BCF">
      <w:pPr>
        <w:spacing w:after="0" w:line="240" w:lineRule="auto"/>
        <w:rPr>
          <w:rFonts w:eastAsia="Times New Roman" w:cs="Times New Roman"/>
          <w:i/>
        </w:rPr>
      </w:pPr>
    </w:p>
    <w:p w14:paraId="5B09B4F0" w14:textId="77777777" w:rsidR="00C36BCF" w:rsidRDefault="00C36BCF" w:rsidP="00C36BCF">
      <w:pPr>
        <w:spacing w:after="0" w:line="240" w:lineRule="auto"/>
        <w:rPr>
          <w:rFonts w:eastAsia="Times New Roman" w:cs="Times New Roman"/>
          <w:i/>
        </w:rPr>
      </w:pPr>
      <w:r w:rsidRPr="00EC5B5E">
        <w:rPr>
          <w:rFonts w:eastAsia="Times New Roman" w:cs="Times New Roman"/>
          <w:i/>
        </w:rPr>
        <w:t>Submitted by</w:t>
      </w:r>
      <w:r>
        <w:rPr>
          <w:rFonts w:eastAsia="Times New Roman" w:cs="Times New Roman"/>
          <w:i/>
        </w:rPr>
        <w:t xml:space="preserve"> the Scientific and Technical Review Panel </w:t>
      </w:r>
    </w:p>
    <w:p w14:paraId="1E6F5253" w14:textId="77777777" w:rsidR="00220523" w:rsidRPr="00947F0E" w:rsidRDefault="00220523" w:rsidP="00C36BCF">
      <w:pPr>
        <w:spacing w:after="0" w:line="240" w:lineRule="auto"/>
        <w:rPr>
          <w:i/>
        </w:rPr>
      </w:pPr>
    </w:p>
    <w:p w14:paraId="3869267F" w14:textId="77777777" w:rsidR="000040CD" w:rsidRPr="00947F0E" w:rsidRDefault="000040CD" w:rsidP="00947F0E">
      <w:pPr>
        <w:spacing w:after="0" w:line="240" w:lineRule="auto"/>
        <w:ind w:left="425" w:hanging="425"/>
        <w:rPr>
          <w:rFonts w:ascii="Calibri" w:hAnsi="Calibri"/>
        </w:rPr>
      </w:pPr>
    </w:p>
    <w:p w14:paraId="752A1D1D" w14:textId="4863D181" w:rsidR="004E29D7" w:rsidRDefault="00496535" w:rsidP="00881F48">
      <w:pPr>
        <w:spacing w:after="0" w:line="240" w:lineRule="auto"/>
        <w:ind w:left="425" w:hanging="425"/>
      </w:pPr>
      <w:r>
        <w:rPr>
          <w:rFonts w:ascii="Calibri" w:hAnsi="Calibri" w:cs="Arial"/>
        </w:rPr>
        <w:t xml:space="preserve">1. </w:t>
      </w:r>
      <w:r w:rsidR="004E29D7">
        <w:rPr>
          <w:rFonts w:ascii="Calibri" w:hAnsi="Calibri" w:cs="Arial"/>
        </w:rPr>
        <w:tab/>
      </w:r>
      <w:r w:rsidR="003D151E">
        <w:rPr>
          <w:rFonts w:ascii="Calibri" w:hAnsi="Calibri" w:cs="Arial"/>
        </w:rPr>
        <w:t>RECALLING</w:t>
      </w:r>
      <w:r>
        <w:rPr>
          <w:rFonts w:ascii="Calibri" w:hAnsi="Calibri" w:cs="Arial"/>
        </w:rPr>
        <w:t xml:space="preserve"> Resolution XII.5, </w:t>
      </w:r>
      <w:r w:rsidRPr="00264725">
        <w:rPr>
          <w:i/>
        </w:rPr>
        <w:t>New framework for delivery of scientific and technical advice and guidance on the Convention</w:t>
      </w:r>
      <w:r>
        <w:t xml:space="preserve">, </w:t>
      </w:r>
      <w:r w:rsidR="004E29D7">
        <w:t xml:space="preserve">which </w:t>
      </w:r>
      <w:r w:rsidR="003D151E">
        <w:t>sets out the new modus operandi</w:t>
      </w:r>
      <w:r w:rsidR="004E29D7">
        <w:t xml:space="preserve"> and responsibilities for the Scientific and Technical Review Panel (STRP);</w:t>
      </w:r>
    </w:p>
    <w:p w14:paraId="6BABD825" w14:textId="6E62D0A2" w:rsidR="004E29D7" w:rsidRDefault="004E29D7" w:rsidP="00EB2D21">
      <w:pPr>
        <w:tabs>
          <w:tab w:val="left" w:pos="2201"/>
        </w:tabs>
        <w:spacing w:after="0" w:line="240" w:lineRule="auto"/>
        <w:ind w:left="425" w:hanging="425"/>
      </w:pPr>
    </w:p>
    <w:p w14:paraId="3A8FF1F6" w14:textId="77777777" w:rsidR="00496535" w:rsidRDefault="004E29D7" w:rsidP="00783D04">
      <w:pPr>
        <w:tabs>
          <w:tab w:val="left" w:pos="567"/>
        </w:tabs>
        <w:spacing w:after="0" w:line="240" w:lineRule="auto"/>
        <w:ind w:left="425" w:hanging="425"/>
      </w:pPr>
      <w:r>
        <w:t>2.</w:t>
      </w:r>
      <w:r>
        <w:tab/>
        <w:t xml:space="preserve">FURTHER RECALLING paragraph 44 of Annex 1 of Resolution XII.5, which requests </w:t>
      </w:r>
      <w:r w:rsidR="007C1D5C">
        <w:t xml:space="preserve">that </w:t>
      </w:r>
      <w:r>
        <w:t xml:space="preserve">the STRP </w:t>
      </w:r>
      <w:r w:rsidR="000E4900">
        <w:t>identify</w:t>
      </w:r>
      <w:r>
        <w:t xml:space="preserve">, in consultation with the Secretariat and the Standing Committee, “scientific and technical priorities </w:t>
      </w:r>
      <w:r w:rsidRPr="004E29D7">
        <w:t xml:space="preserve">for the coming triennium, and funding needs, and indicate potentially </w:t>
      </w:r>
      <w:r w:rsidRPr="003D151E">
        <w:t>relevant partner organizations, for the consideration of the Conference of Parties”</w:t>
      </w:r>
      <w:r w:rsidR="00742162">
        <w:t>;</w:t>
      </w:r>
      <w:r w:rsidR="003D151E" w:rsidRPr="003D151E">
        <w:t xml:space="preserve"> </w:t>
      </w:r>
    </w:p>
    <w:p w14:paraId="3F424136" w14:textId="77777777" w:rsidR="007F1B81" w:rsidRPr="003D151E" w:rsidRDefault="007F1B81" w:rsidP="00783D04">
      <w:pPr>
        <w:tabs>
          <w:tab w:val="left" w:pos="567"/>
        </w:tabs>
        <w:spacing w:after="0" w:line="240" w:lineRule="auto"/>
        <w:ind w:left="425" w:hanging="425"/>
      </w:pPr>
    </w:p>
    <w:p w14:paraId="6BCC7C19" w14:textId="77777777" w:rsidR="003D151E" w:rsidRDefault="003D151E" w:rsidP="00783D04">
      <w:pPr>
        <w:pStyle w:val="Default"/>
        <w:tabs>
          <w:tab w:val="left" w:pos="284"/>
          <w:tab w:val="left" w:pos="567"/>
        </w:tabs>
        <w:ind w:left="425" w:hanging="425"/>
        <w:rPr>
          <w:sz w:val="22"/>
          <w:szCs w:val="22"/>
        </w:rPr>
      </w:pPr>
      <w:r w:rsidRPr="003D151E">
        <w:rPr>
          <w:sz w:val="22"/>
          <w:szCs w:val="22"/>
        </w:rPr>
        <w:t>3.</w:t>
      </w:r>
      <w:r w:rsidRPr="003D151E">
        <w:rPr>
          <w:sz w:val="22"/>
          <w:szCs w:val="22"/>
        </w:rPr>
        <w:tab/>
      </w:r>
      <w:r w:rsidR="007F1B81">
        <w:rPr>
          <w:sz w:val="22"/>
          <w:szCs w:val="22"/>
        </w:rPr>
        <w:tab/>
      </w:r>
      <w:r>
        <w:rPr>
          <w:sz w:val="22"/>
          <w:szCs w:val="22"/>
        </w:rPr>
        <w:t>ALSO RECALLING paragraph</w:t>
      </w:r>
      <w:r w:rsidRPr="003D151E">
        <w:rPr>
          <w:sz w:val="22"/>
          <w:szCs w:val="22"/>
        </w:rPr>
        <w:t xml:space="preserve"> </w:t>
      </w:r>
      <w:r w:rsidR="00742162">
        <w:rPr>
          <w:sz w:val="22"/>
          <w:szCs w:val="22"/>
        </w:rPr>
        <w:t xml:space="preserve">45 </w:t>
      </w:r>
      <w:r w:rsidRPr="003D151E">
        <w:rPr>
          <w:sz w:val="22"/>
          <w:szCs w:val="22"/>
        </w:rPr>
        <w:t xml:space="preserve">of Annex 1 of </w:t>
      </w:r>
      <w:r w:rsidR="00742162">
        <w:rPr>
          <w:sz w:val="22"/>
          <w:szCs w:val="22"/>
        </w:rPr>
        <w:t>the same</w:t>
      </w:r>
      <w:r w:rsidR="00EB2D21">
        <w:rPr>
          <w:sz w:val="22"/>
          <w:szCs w:val="22"/>
        </w:rPr>
        <w:t xml:space="preserve"> Resolution</w:t>
      </w:r>
      <w:r>
        <w:rPr>
          <w:sz w:val="22"/>
          <w:szCs w:val="22"/>
        </w:rPr>
        <w:t xml:space="preserve">, which requires that the list of </w:t>
      </w:r>
      <w:r w:rsidR="007F1B81">
        <w:rPr>
          <w:sz w:val="22"/>
          <w:szCs w:val="22"/>
        </w:rPr>
        <w:t xml:space="preserve">scientific and technical </w:t>
      </w:r>
      <w:r>
        <w:rPr>
          <w:sz w:val="22"/>
          <w:szCs w:val="22"/>
        </w:rPr>
        <w:t>priorities</w:t>
      </w:r>
      <w:r w:rsidRPr="003D151E">
        <w:rPr>
          <w:sz w:val="22"/>
          <w:szCs w:val="22"/>
        </w:rPr>
        <w:t xml:space="preserve"> </w:t>
      </w:r>
      <w:r w:rsidR="007F1B81">
        <w:rPr>
          <w:sz w:val="22"/>
          <w:szCs w:val="22"/>
        </w:rPr>
        <w:t>“</w:t>
      </w:r>
      <w:r w:rsidRPr="003D151E">
        <w:rPr>
          <w:sz w:val="22"/>
          <w:szCs w:val="22"/>
        </w:rPr>
        <w:t>reflect the content of the Ramsar Strategic Plan for the coming triennium, resolutions of the last COP, and other priority issues which have been identified by regional or global wetland networks</w:t>
      </w:r>
      <w:r w:rsidR="007F1B81">
        <w:rPr>
          <w:sz w:val="22"/>
          <w:szCs w:val="22"/>
        </w:rPr>
        <w:t>”;</w:t>
      </w:r>
      <w:r w:rsidRPr="003D151E">
        <w:rPr>
          <w:sz w:val="22"/>
          <w:szCs w:val="22"/>
        </w:rPr>
        <w:t xml:space="preserve"> </w:t>
      </w:r>
    </w:p>
    <w:p w14:paraId="1EC1AFDD" w14:textId="77777777" w:rsidR="00A8049D" w:rsidRPr="003D151E" w:rsidRDefault="00A8049D" w:rsidP="00783D04">
      <w:pPr>
        <w:pStyle w:val="Default"/>
        <w:tabs>
          <w:tab w:val="left" w:pos="284"/>
          <w:tab w:val="left" w:pos="567"/>
        </w:tabs>
        <w:ind w:left="425" w:hanging="425"/>
        <w:rPr>
          <w:sz w:val="22"/>
          <w:szCs w:val="22"/>
        </w:rPr>
      </w:pPr>
    </w:p>
    <w:p w14:paraId="0784709A" w14:textId="77777777" w:rsidR="004E29D7" w:rsidRPr="000E4900" w:rsidRDefault="000E4900" w:rsidP="000E4900">
      <w:pPr>
        <w:spacing w:after="0" w:line="240" w:lineRule="auto"/>
        <w:ind w:left="425" w:hanging="425"/>
      </w:pPr>
      <w:r w:rsidRPr="00676083">
        <w:t>4.</w:t>
      </w:r>
      <w:r w:rsidRPr="00676083">
        <w:tab/>
      </w:r>
      <w:r w:rsidR="007C2D3B" w:rsidRPr="00676083">
        <w:t>RECALLING Resolution XII.9</w:t>
      </w:r>
      <w:r w:rsidR="00413BE1" w:rsidRPr="00676083">
        <w:t>,</w:t>
      </w:r>
      <w:r w:rsidR="007C2D3B" w:rsidRPr="00676083">
        <w:t xml:space="preserve"> </w:t>
      </w:r>
      <w:r w:rsidR="007C2D3B" w:rsidRPr="00676083">
        <w:rPr>
          <w:i/>
        </w:rPr>
        <w:t>The Ramsar Convention’s Programme on communication, capacity building, education, participation and awareness (CEPA) 2016‐2024</w:t>
      </w:r>
      <w:r w:rsidR="007C2D3B" w:rsidRPr="00676083">
        <w:t>;</w:t>
      </w:r>
      <w:r w:rsidR="00676083" w:rsidRPr="000E4900">
        <w:t xml:space="preserve"> </w:t>
      </w:r>
    </w:p>
    <w:p w14:paraId="7EE08A13" w14:textId="77777777" w:rsidR="00A8049D" w:rsidRPr="004E29D7" w:rsidRDefault="00A8049D" w:rsidP="00783D04">
      <w:pPr>
        <w:tabs>
          <w:tab w:val="left" w:pos="567"/>
        </w:tabs>
        <w:spacing w:after="0" w:line="240" w:lineRule="auto"/>
        <w:ind w:left="425" w:hanging="425"/>
      </w:pPr>
    </w:p>
    <w:p w14:paraId="071DFBB5" w14:textId="633CEFCB" w:rsidR="00264725" w:rsidRDefault="00A52A06" w:rsidP="00A0418D">
      <w:pPr>
        <w:spacing w:after="0" w:line="240" w:lineRule="auto"/>
        <w:ind w:left="426" w:hanging="426"/>
        <w:rPr>
          <w:rFonts w:ascii="Calibri" w:hAnsi="Calibri" w:cs="Arial"/>
        </w:rPr>
      </w:pPr>
      <w:r>
        <w:rPr>
          <w:rFonts w:ascii="Calibri" w:hAnsi="Calibri" w:cs="Arial"/>
        </w:rPr>
        <w:t>5</w:t>
      </w:r>
      <w:r w:rsidR="004E29D7">
        <w:rPr>
          <w:rFonts w:ascii="Calibri" w:hAnsi="Calibri" w:cs="Arial"/>
        </w:rPr>
        <w:t>.</w:t>
      </w:r>
      <w:r w:rsidR="004E29D7">
        <w:rPr>
          <w:rFonts w:ascii="Calibri" w:hAnsi="Calibri" w:cs="Arial"/>
        </w:rPr>
        <w:tab/>
      </w:r>
      <w:r w:rsidR="009867DA">
        <w:rPr>
          <w:rFonts w:ascii="Calibri" w:hAnsi="Calibri" w:cs="Arial"/>
        </w:rPr>
        <w:t>NOTING</w:t>
      </w:r>
      <w:r w:rsidR="008F686C">
        <w:rPr>
          <w:rFonts w:ascii="Calibri" w:hAnsi="Calibri" w:cs="Arial"/>
        </w:rPr>
        <w:t xml:space="preserve"> WITH </w:t>
      </w:r>
      <w:r w:rsidR="00264725">
        <w:rPr>
          <w:rFonts w:ascii="Calibri" w:hAnsi="Calibri" w:cs="Arial"/>
        </w:rPr>
        <w:t>APPRECIATION and</w:t>
      </w:r>
      <w:r w:rsidR="00853CEA" w:rsidRPr="00853CEA">
        <w:rPr>
          <w:rFonts w:ascii="Calibri" w:hAnsi="Calibri" w:cs="Arial"/>
        </w:rPr>
        <w:t xml:space="preserve"> </w:t>
      </w:r>
      <w:r w:rsidR="00496535">
        <w:rPr>
          <w:rFonts w:ascii="Calibri" w:hAnsi="Calibri" w:cs="Arial"/>
        </w:rPr>
        <w:t xml:space="preserve">expressing </w:t>
      </w:r>
      <w:r w:rsidR="00853CEA" w:rsidRPr="00853CEA">
        <w:rPr>
          <w:rFonts w:ascii="Calibri" w:hAnsi="Calibri" w:cs="Arial"/>
        </w:rPr>
        <w:t>gratitude to</w:t>
      </w:r>
      <w:r w:rsidR="00264725" w:rsidRPr="00853CEA">
        <w:rPr>
          <w:rFonts w:ascii="Calibri" w:hAnsi="Calibri" w:cs="Arial"/>
        </w:rPr>
        <w:t>:</w:t>
      </w:r>
    </w:p>
    <w:p w14:paraId="244E0B86" w14:textId="77777777" w:rsidR="00EE75BC" w:rsidRDefault="00EE75BC" w:rsidP="004E29D7">
      <w:pPr>
        <w:spacing w:after="0" w:line="240" w:lineRule="auto"/>
        <w:ind w:left="567" w:hanging="567"/>
        <w:rPr>
          <w:rFonts w:ascii="Calibri" w:hAnsi="Calibri" w:cs="Arial"/>
        </w:rPr>
      </w:pPr>
    </w:p>
    <w:p w14:paraId="611CD311" w14:textId="77777777" w:rsidR="00853CEA" w:rsidRPr="00264725" w:rsidRDefault="00853CEA" w:rsidP="00EC7AD3">
      <w:pPr>
        <w:pStyle w:val="ListParagraph"/>
        <w:numPr>
          <w:ilvl w:val="0"/>
          <w:numId w:val="4"/>
        </w:numPr>
        <w:spacing w:after="0" w:line="240" w:lineRule="auto"/>
        <w:ind w:left="850" w:hanging="425"/>
        <w:rPr>
          <w:rFonts w:ascii="Calibri" w:hAnsi="Calibri" w:cs="Arial"/>
        </w:rPr>
      </w:pPr>
      <w:r w:rsidRPr="00264725">
        <w:rPr>
          <w:rFonts w:ascii="Calibri" w:hAnsi="Calibri" w:cs="Arial"/>
        </w:rPr>
        <w:t>STRP members</w:t>
      </w:r>
      <w:r w:rsidR="004E29D7" w:rsidRPr="00264725">
        <w:rPr>
          <w:rFonts w:ascii="Calibri" w:hAnsi="Calibri" w:cs="Arial"/>
        </w:rPr>
        <w:t xml:space="preserve">, </w:t>
      </w:r>
      <w:r w:rsidRPr="00264725">
        <w:rPr>
          <w:rFonts w:ascii="Calibri" w:hAnsi="Calibri" w:cs="Arial"/>
        </w:rPr>
        <w:t>I</w:t>
      </w:r>
      <w:r w:rsidR="004E29D7" w:rsidRPr="00264725">
        <w:rPr>
          <w:rFonts w:ascii="Calibri" w:hAnsi="Calibri" w:cs="Arial"/>
        </w:rPr>
        <w:t xml:space="preserve">nternational </w:t>
      </w:r>
      <w:r w:rsidRPr="00264725">
        <w:rPr>
          <w:rFonts w:ascii="Calibri" w:hAnsi="Calibri" w:cs="Arial"/>
        </w:rPr>
        <w:t>O</w:t>
      </w:r>
      <w:r w:rsidR="004E29D7" w:rsidRPr="00264725">
        <w:rPr>
          <w:rFonts w:ascii="Calibri" w:hAnsi="Calibri" w:cs="Arial"/>
        </w:rPr>
        <w:t xml:space="preserve">rganization </w:t>
      </w:r>
      <w:r w:rsidRPr="00264725">
        <w:rPr>
          <w:rFonts w:ascii="Calibri" w:hAnsi="Calibri" w:cs="Arial"/>
        </w:rPr>
        <w:t>P</w:t>
      </w:r>
      <w:r w:rsidR="004E29D7" w:rsidRPr="00264725">
        <w:rPr>
          <w:rFonts w:ascii="Calibri" w:hAnsi="Calibri" w:cs="Arial"/>
        </w:rPr>
        <w:t>artner</w:t>
      </w:r>
      <w:r w:rsidR="00EE75BC">
        <w:rPr>
          <w:rFonts w:ascii="Calibri" w:hAnsi="Calibri" w:cs="Arial"/>
        </w:rPr>
        <w:t xml:space="preserve"> </w:t>
      </w:r>
      <w:r w:rsidRPr="00264725">
        <w:rPr>
          <w:rFonts w:ascii="Calibri" w:hAnsi="Calibri" w:cs="Arial"/>
        </w:rPr>
        <w:t>observers</w:t>
      </w:r>
      <w:r w:rsidR="004E29D7" w:rsidRPr="00264725">
        <w:rPr>
          <w:rFonts w:ascii="Calibri" w:hAnsi="Calibri" w:cs="Arial"/>
        </w:rPr>
        <w:t xml:space="preserve">, </w:t>
      </w:r>
      <w:r w:rsidR="00881F48">
        <w:rPr>
          <w:rFonts w:ascii="Calibri" w:hAnsi="Calibri" w:cs="Arial"/>
        </w:rPr>
        <w:t>o</w:t>
      </w:r>
      <w:r w:rsidR="00881F48" w:rsidRPr="00264725">
        <w:rPr>
          <w:rFonts w:ascii="Calibri" w:hAnsi="Calibri" w:cs="Arial"/>
        </w:rPr>
        <w:t xml:space="preserve">bservers </w:t>
      </w:r>
      <w:r w:rsidRPr="00264725">
        <w:rPr>
          <w:rFonts w:ascii="Calibri" w:hAnsi="Calibri" w:cs="Arial"/>
        </w:rPr>
        <w:t xml:space="preserve">from other </w:t>
      </w:r>
      <w:r w:rsidR="004E29D7" w:rsidRPr="00264725">
        <w:rPr>
          <w:rFonts w:ascii="Calibri" w:hAnsi="Calibri" w:cs="Arial"/>
        </w:rPr>
        <w:t xml:space="preserve">organizations and </w:t>
      </w:r>
      <w:r w:rsidRPr="00264725">
        <w:rPr>
          <w:rFonts w:ascii="Calibri" w:hAnsi="Calibri" w:cs="Arial"/>
        </w:rPr>
        <w:t>STRP N</w:t>
      </w:r>
      <w:r w:rsidR="004E29D7" w:rsidRPr="00264725">
        <w:rPr>
          <w:rFonts w:ascii="Calibri" w:hAnsi="Calibri" w:cs="Arial"/>
        </w:rPr>
        <w:t xml:space="preserve">ational </w:t>
      </w:r>
      <w:r w:rsidRPr="00264725">
        <w:rPr>
          <w:rFonts w:ascii="Calibri" w:hAnsi="Calibri" w:cs="Arial"/>
        </w:rPr>
        <w:t>F</w:t>
      </w:r>
      <w:r w:rsidR="004E29D7" w:rsidRPr="00264725">
        <w:rPr>
          <w:rFonts w:ascii="Calibri" w:hAnsi="Calibri" w:cs="Arial"/>
        </w:rPr>
        <w:t>ocal Point</w:t>
      </w:r>
      <w:r w:rsidR="003D151E" w:rsidRPr="00264725">
        <w:rPr>
          <w:rFonts w:ascii="Calibri" w:hAnsi="Calibri" w:cs="Arial"/>
        </w:rPr>
        <w:t>s for their valuable contributions</w:t>
      </w:r>
      <w:r w:rsidR="007F59E0">
        <w:rPr>
          <w:rFonts w:ascii="Calibri" w:hAnsi="Calibri" w:cs="Arial"/>
        </w:rPr>
        <w:t xml:space="preserve"> to the work of the STRP</w:t>
      </w:r>
      <w:r w:rsidR="003D151E" w:rsidRPr="00264725">
        <w:rPr>
          <w:rFonts w:ascii="Calibri" w:hAnsi="Calibri" w:cs="Arial"/>
        </w:rPr>
        <w:t xml:space="preserve"> during the triennium</w:t>
      </w:r>
      <w:r w:rsidR="004E29D7" w:rsidRPr="00264725">
        <w:rPr>
          <w:rFonts w:ascii="Calibri" w:hAnsi="Calibri" w:cs="Arial"/>
        </w:rPr>
        <w:t>;</w:t>
      </w:r>
      <w:r w:rsidRPr="00264725">
        <w:rPr>
          <w:rFonts w:ascii="Calibri" w:hAnsi="Calibri" w:cs="Arial"/>
        </w:rPr>
        <w:t xml:space="preserve"> </w:t>
      </w:r>
    </w:p>
    <w:p w14:paraId="29DA26A4" w14:textId="77777777" w:rsidR="00496535" w:rsidRPr="00881F48" w:rsidRDefault="00496535" w:rsidP="00EC7AD3">
      <w:pPr>
        <w:spacing w:after="0" w:line="240" w:lineRule="auto"/>
        <w:ind w:left="850" w:hanging="425"/>
        <w:rPr>
          <w:rFonts w:ascii="Calibri" w:hAnsi="Calibri" w:cs="Arial"/>
        </w:rPr>
      </w:pPr>
    </w:p>
    <w:p w14:paraId="310937E6" w14:textId="77777777" w:rsidR="00853CEA" w:rsidRPr="00264725" w:rsidRDefault="00496535" w:rsidP="00EC7AD3">
      <w:pPr>
        <w:pStyle w:val="ListParagraph"/>
        <w:numPr>
          <w:ilvl w:val="0"/>
          <w:numId w:val="4"/>
        </w:numPr>
        <w:spacing w:after="0" w:line="240" w:lineRule="auto"/>
        <w:ind w:left="850" w:hanging="425"/>
        <w:rPr>
          <w:rFonts w:ascii="Calibri" w:hAnsi="Calibri" w:cs="Arial"/>
        </w:rPr>
      </w:pPr>
      <w:r w:rsidRPr="00264725">
        <w:rPr>
          <w:rFonts w:ascii="Calibri" w:hAnsi="Calibri" w:cs="Arial"/>
        </w:rPr>
        <w:t>the Secretariat for its support</w:t>
      </w:r>
      <w:r w:rsidR="003D151E" w:rsidRPr="00264725">
        <w:rPr>
          <w:rFonts w:ascii="Calibri" w:hAnsi="Calibri" w:cs="Arial"/>
        </w:rPr>
        <w:t>;</w:t>
      </w:r>
      <w:r w:rsidRPr="00264725">
        <w:rPr>
          <w:rFonts w:ascii="Calibri" w:hAnsi="Calibri" w:cs="Arial"/>
        </w:rPr>
        <w:t xml:space="preserve"> </w:t>
      </w:r>
      <w:r w:rsidR="000E4900">
        <w:rPr>
          <w:rFonts w:ascii="Calibri" w:hAnsi="Calibri" w:cs="Arial"/>
        </w:rPr>
        <w:t>and</w:t>
      </w:r>
    </w:p>
    <w:p w14:paraId="49B22F9F" w14:textId="77777777" w:rsidR="00C36BCF" w:rsidRPr="00881F48" w:rsidRDefault="00C36BCF" w:rsidP="00EC7AD3">
      <w:pPr>
        <w:spacing w:after="0" w:line="240" w:lineRule="auto"/>
        <w:ind w:left="850" w:hanging="425"/>
        <w:rPr>
          <w:rFonts w:ascii="Calibri" w:hAnsi="Calibri" w:cs="Arial"/>
        </w:rPr>
      </w:pPr>
    </w:p>
    <w:p w14:paraId="53D9C206" w14:textId="77777777" w:rsidR="00853CEA" w:rsidRPr="00264725" w:rsidRDefault="003D151E" w:rsidP="00EC7AD3">
      <w:pPr>
        <w:pStyle w:val="ListParagraph"/>
        <w:numPr>
          <w:ilvl w:val="0"/>
          <w:numId w:val="4"/>
        </w:numPr>
        <w:spacing w:after="0" w:line="240" w:lineRule="auto"/>
        <w:ind w:left="850" w:hanging="425"/>
        <w:rPr>
          <w:rFonts w:ascii="Calibri" w:hAnsi="Calibri" w:cs="Arial"/>
        </w:rPr>
      </w:pPr>
      <w:r w:rsidRPr="00264725">
        <w:rPr>
          <w:rFonts w:ascii="Calibri" w:hAnsi="Calibri" w:cs="Arial"/>
        </w:rPr>
        <w:t xml:space="preserve">donors for their generous financial contributions, including </w:t>
      </w:r>
      <w:r w:rsidR="00853CEA" w:rsidRPr="00264725">
        <w:rPr>
          <w:rFonts w:ascii="Calibri" w:hAnsi="Calibri" w:cs="Arial"/>
        </w:rPr>
        <w:t>Norway (</w:t>
      </w:r>
      <w:r w:rsidR="00CB50B5">
        <w:rPr>
          <w:rFonts w:ascii="Calibri" w:hAnsi="Calibri" w:cs="Arial"/>
        </w:rPr>
        <w:t xml:space="preserve">regarding the </w:t>
      </w:r>
      <w:r w:rsidR="00853CEA" w:rsidRPr="00264725">
        <w:rPr>
          <w:rFonts w:ascii="Calibri" w:hAnsi="Calibri" w:cs="Arial"/>
        </w:rPr>
        <w:t>W</w:t>
      </w:r>
      <w:r w:rsidR="00CB50B5">
        <w:rPr>
          <w:rFonts w:ascii="Calibri" w:hAnsi="Calibri" w:cs="Arial"/>
        </w:rPr>
        <w:t xml:space="preserve">etland </w:t>
      </w:r>
      <w:r w:rsidR="00853CEA" w:rsidRPr="00264725">
        <w:rPr>
          <w:rFonts w:ascii="Calibri" w:hAnsi="Calibri" w:cs="Arial"/>
        </w:rPr>
        <w:t>E</w:t>
      </w:r>
      <w:r w:rsidR="00CB50B5">
        <w:rPr>
          <w:rFonts w:ascii="Calibri" w:hAnsi="Calibri" w:cs="Arial"/>
        </w:rPr>
        <w:t xml:space="preserve">xtent </w:t>
      </w:r>
      <w:r w:rsidR="00853CEA" w:rsidRPr="00264725">
        <w:rPr>
          <w:rFonts w:ascii="Calibri" w:hAnsi="Calibri" w:cs="Arial"/>
        </w:rPr>
        <w:t>T</w:t>
      </w:r>
      <w:r w:rsidR="00CB50B5">
        <w:rPr>
          <w:rFonts w:ascii="Calibri" w:hAnsi="Calibri" w:cs="Arial"/>
        </w:rPr>
        <w:t>rends</w:t>
      </w:r>
      <w:r w:rsidR="00853CEA" w:rsidRPr="00264725">
        <w:rPr>
          <w:rFonts w:ascii="Calibri" w:hAnsi="Calibri" w:cs="Arial"/>
        </w:rPr>
        <w:t xml:space="preserve"> Index)</w:t>
      </w:r>
      <w:r w:rsidRPr="00264725">
        <w:rPr>
          <w:rFonts w:ascii="Calibri" w:hAnsi="Calibri" w:cs="Arial"/>
        </w:rPr>
        <w:t xml:space="preserve"> and </w:t>
      </w:r>
      <w:r w:rsidR="00853CEA" w:rsidRPr="00264725">
        <w:rPr>
          <w:rFonts w:ascii="Calibri" w:hAnsi="Calibri" w:cs="Arial"/>
        </w:rPr>
        <w:t>WWF (</w:t>
      </w:r>
      <w:r w:rsidR="00CB50B5">
        <w:rPr>
          <w:rFonts w:ascii="Calibri" w:hAnsi="Calibri" w:cs="Arial"/>
        </w:rPr>
        <w:t xml:space="preserve">regarding the </w:t>
      </w:r>
      <w:r w:rsidR="00CB50B5" w:rsidRPr="00CB50B5">
        <w:rPr>
          <w:rFonts w:ascii="Calibri" w:hAnsi="Calibri" w:cs="Arial"/>
        </w:rPr>
        <w:t>anal</w:t>
      </w:r>
      <w:r w:rsidR="00CB50B5">
        <w:rPr>
          <w:rFonts w:ascii="Calibri" w:hAnsi="Calibri" w:cs="Arial"/>
        </w:rPr>
        <w:t>ysis of Ramsar Advisory Mission</w:t>
      </w:r>
      <w:r w:rsidR="00CB50B5" w:rsidRPr="00CB50B5">
        <w:rPr>
          <w:rFonts w:ascii="Calibri" w:hAnsi="Calibri" w:cs="Arial"/>
        </w:rPr>
        <w:t xml:space="preserve"> </w:t>
      </w:r>
      <w:r w:rsidR="00CB50B5">
        <w:rPr>
          <w:rFonts w:ascii="Calibri" w:hAnsi="Calibri" w:cs="Arial"/>
        </w:rPr>
        <w:t>r</w:t>
      </w:r>
      <w:r w:rsidR="00CB50B5" w:rsidRPr="00CB50B5">
        <w:rPr>
          <w:rFonts w:ascii="Calibri" w:hAnsi="Calibri" w:cs="Arial"/>
        </w:rPr>
        <w:t>eports</w:t>
      </w:r>
      <w:r w:rsidR="00853CEA" w:rsidRPr="00264725">
        <w:rPr>
          <w:rFonts w:ascii="Calibri" w:hAnsi="Calibri" w:cs="Arial"/>
        </w:rPr>
        <w:t>)</w:t>
      </w:r>
      <w:r w:rsidR="00EE75BC">
        <w:rPr>
          <w:rFonts w:ascii="Calibri" w:hAnsi="Calibri" w:cs="Arial"/>
        </w:rPr>
        <w:t>;</w:t>
      </w:r>
      <w:r w:rsidR="00CB50B5">
        <w:rPr>
          <w:rFonts w:ascii="Calibri" w:hAnsi="Calibri" w:cs="Arial"/>
        </w:rPr>
        <w:t xml:space="preserve"> and</w:t>
      </w:r>
    </w:p>
    <w:p w14:paraId="63F54328" w14:textId="77777777" w:rsidR="00C36BCF" w:rsidRDefault="00C36BCF" w:rsidP="00A0418D">
      <w:pPr>
        <w:spacing w:after="0" w:line="240" w:lineRule="auto"/>
        <w:ind w:left="851" w:hanging="425"/>
        <w:rPr>
          <w:rFonts w:ascii="Calibri" w:hAnsi="Calibri" w:cs="Arial"/>
        </w:rPr>
      </w:pPr>
    </w:p>
    <w:p w14:paraId="531E53B6" w14:textId="77777777" w:rsidR="00A97D38" w:rsidRDefault="00A52A06" w:rsidP="007F59E0">
      <w:pPr>
        <w:tabs>
          <w:tab w:val="left" w:pos="567"/>
        </w:tabs>
        <w:spacing w:after="0" w:line="240" w:lineRule="auto"/>
        <w:ind w:left="425" w:hanging="425"/>
      </w:pPr>
      <w:r>
        <w:rPr>
          <w:rFonts w:ascii="Calibri" w:hAnsi="Calibri" w:cs="Arial"/>
        </w:rPr>
        <w:t>6</w:t>
      </w:r>
      <w:r w:rsidR="00496535">
        <w:rPr>
          <w:rFonts w:ascii="Calibri" w:hAnsi="Calibri" w:cs="Arial"/>
        </w:rPr>
        <w:t xml:space="preserve">. </w:t>
      </w:r>
      <w:r w:rsidR="007F1B81">
        <w:rPr>
          <w:rFonts w:ascii="Calibri" w:hAnsi="Calibri" w:cs="Arial"/>
        </w:rPr>
        <w:tab/>
      </w:r>
      <w:r w:rsidR="003D151E">
        <w:rPr>
          <w:rFonts w:ascii="Calibri" w:hAnsi="Calibri" w:cs="Arial"/>
        </w:rPr>
        <w:t>RECALLING Decision</w:t>
      </w:r>
      <w:r w:rsidR="003D151E">
        <w:t xml:space="preserve"> SC52-04 of the Standing Committee</w:t>
      </w:r>
      <w:r w:rsidR="00A01B72">
        <w:t>,</w:t>
      </w:r>
      <w:r w:rsidR="003D151E">
        <w:t xml:space="preserve"> which approved the work plan of the STRP for the 2016-2018 triennium; </w:t>
      </w:r>
    </w:p>
    <w:p w14:paraId="4D7E4276" w14:textId="77777777" w:rsidR="00EE75BC" w:rsidRPr="00853CEA" w:rsidRDefault="00EE75BC" w:rsidP="007F59E0">
      <w:pPr>
        <w:tabs>
          <w:tab w:val="left" w:pos="567"/>
        </w:tabs>
        <w:spacing w:after="0" w:line="240" w:lineRule="auto"/>
        <w:ind w:left="425" w:hanging="425"/>
        <w:rPr>
          <w:rFonts w:ascii="Calibri" w:hAnsi="Calibri" w:cs="Arial"/>
        </w:rPr>
      </w:pPr>
    </w:p>
    <w:p w14:paraId="7FC87E6F" w14:textId="77777777" w:rsidR="00C36BCF" w:rsidRPr="004D2D2D" w:rsidRDefault="00C36BCF" w:rsidP="00A01B72">
      <w:pPr>
        <w:keepNext/>
        <w:spacing w:after="0" w:line="240" w:lineRule="auto"/>
        <w:jc w:val="center"/>
        <w:rPr>
          <w:rFonts w:eastAsia="Times New Roman" w:cs="Times New Roman"/>
        </w:rPr>
      </w:pPr>
      <w:r w:rsidRPr="004D2D2D">
        <w:rPr>
          <w:rFonts w:eastAsia="Times New Roman" w:cs="Times New Roman"/>
        </w:rPr>
        <w:lastRenderedPageBreak/>
        <w:t>THE CONFERENCE OF THE CONTRACTING PARTIES</w:t>
      </w:r>
    </w:p>
    <w:p w14:paraId="49A752CC" w14:textId="77777777" w:rsidR="00853CEA" w:rsidRPr="00853CEA" w:rsidRDefault="00853CEA" w:rsidP="00A01B72">
      <w:pPr>
        <w:keepNext/>
        <w:spacing w:after="0" w:line="240" w:lineRule="auto"/>
        <w:rPr>
          <w:rFonts w:ascii="Calibri" w:hAnsi="Calibri" w:cs="Arial"/>
        </w:rPr>
      </w:pPr>
    </w:p>
    <w:p w14:paraId="33203A4C" w14:textId="77777777" w:rsidR="00853CEA" w:rsidRPr="00853CEA" w:rsidRDefault="00A52A06" w:rsidP="00783D04">
      <w:pPr>
        <w:spacing w:after="0" w:line="240" w:lineRule="auto"/>
        <w:ind w:left="425" w:hanging="425"/>
        <w:rPr>
          <w:rFonts w:ascii="Calibri" w:hAnsi="Calibri" w:cs="Arial"/>
        </w:rPr>
      </w:pPr>
      <w:r>
        <w:rPr>
          <w:rFonts w:ascii="Calibri" w:hAnsi="Calibri" w:cs="Arial"/>
        </w:rPr>
        <w:t>7</w:t>
      </w:r>
      <w:r w:rsidR="007F1B81">
        <w:rPr>
          <w:rFonts w:ascii="Calibri" w:hAnsi="Calibri" w:cs="Arial"/>
        </w:rPr>
        <w:t xml:space="preserve">. </w:t>
      </w:r>
      <w:r w:rsidR="007F1B81">
        <w:rPr>
          <w:rFonts w:ascii="Calibri" w:hAnsi="Calibri" w:cs="Arial"/>
        </w:rPr>
        <w:tab/>
        <w:t>WELCOMES</w:t>
      </w:r>
      <w:r w:rsidR="00853CEA" w:rsidRPr="00853CEA">
        <w:rPr>
          <w:rFonts w:ascii="Calibri" w:hAnsi="Calibri" w:cs="Arial"/>
        </w:rPr>
        <w:t xml:space="preserve"> the </w:t>
      </w:r>
      <w:r w:rsidR="00EB2D21">
        <w:t xml:space="preserve">Scientific and Technical Review Panel (STRP) </w:t>
      </w:r>
      <w:r w:rsidR="00853CEA" w:rsidRPr="00853CEA">
        <w:rPr>
          <w:rFonts w:ascii="Calibri" w:hAnsi="Calibri" w:cs="Arial"/>
        </w:rPr>
        <w:t xml:space="preserve">products delivered </w:t>
      </w:r>
      <w:r w:rsidR="00CB50B5">
        <w:rPr>
          <w:rFonts w:ascii="Calibri" w:hAnsi="Calibri" w:cs="Arial"/>
        </w:rPr>
        <w:t>during the 2016-2018</w:t>
      </w:r>
      <w:r w:rsidR="00CB50B5" w:rsidRPr="00853CEA">
        <w:rPr>
          <w:rFonts w:ascii="Calibri" w:hAnsi="Calibri" w:cs="Arial"/>
        </w:rPr>
        <w:t xml:space="preserve"> </w:t>
      </w:r>
      <w:r w:rsidR="00853CEA" w:rsidRPr="00853CEA">
        <w:rPr>
          <w:rFonts w:ascii="Calibri" w:hAnsi="Calibri" w:cs="Arial"/>
        </w:rPr>
        <w:t>triennium</w:t>
      </w:r>
      <w:r w:rsidR="00A01B72">
        <w:rPr>
          <w:rFonts w:ascii="Calibri" w:hAnsi="Calibri" w:cs="Arial"/>
        </w:rPr>
        <w:t>,</w:t>
      </w:r>
      <w:r w:rsidR="007F59E0">
        <w:rPr>
          <w:rFonts w:ascii="Calibri" w:hAnsi="Calibri" w:cs="Arial"/>
        </w:rPr>
        <w:t xml:space="preserve"> listed in Annex 1 of the present Resolution;</w:t>
      </w:r>
      <w:r w:rsidR="00853CEA" w:rsidRPr="00853CEA">
        <w:rPr>
          <w:rFonts w:ascii="Calibri" w:hAnsi="Calibri" w:cs="Arial"/>
        </w:rPr>
        <w:t xml:space="preserve"> </w:t>
      </w:r>
    </w:p>
    <w:p w14:paraId="76693572" w14:textId="3D80D550" w:rsidR="00C36BCF" w:rsidRDefault="00C36BCF" w:rsidP="00853CEA">
      <w:pPr>
        <w:spacing w:after="0" w:line="240" w:lineRule="auto"/>
        <w:rPr>
          <w:rFonts w:ascii="Calibri" w:hAnsi="Calibri" w:cs="Arial"/>
        </w:rPr>
      </w:pPr>
    </w:p>
    <w:p w14:paraId="3D344D53" w14:textId="77777777" w:rsidR="00853CEA" w:rsidRDefault="00A52A06" w:rsidP="00783D04">
      <w:pPr>
        <w:spacing w:after="0" w:line="240" w:lineRule="auto"/>
        <w:ind w:left="425" w:hanging="425"/>
        <w:rPr>
          <w:rFonts w:ascii="Calibri" w:hAnsi="Calibri" w:cs="Arial"/>
        </w:rPr>
      </w:pPr>
      <w:r w:rsidRPr="00676083">
        <w:rPr>
          <w:rFonts w:ascii="Calibri" w:hAnsi="Calibri" w:cs="Arial"/>
        </w:rPr>
        <w:t>8</w:t>
      </w:r>
      <w:r w:rsidR="007F1B81" w:rsidRPr="00676083">
        <w:rPr>
          <w:rFonts w:ascii="Calibri" w:hAnsi="Calibri" w:cs="Arial"/>
        </w:rPr>
        <w:t>.</w:t>
      </w:r>
      <w:r w:rsidR="007F1B81" w:rsidRPr="00676083">
        <w:rPr>
          <w:rFonts w:ascii="Calibri" w:hAnsi="Calibri" w:cs="Arial"/>
        </w:rPr>
        <w:tab/>
        <w:t>URGES</w:t>
      </w:r>
      <w:r w:rsidR="00853CEA" w:rsidRPr="00676083">
        <w:rPr>
          <w:rFonts w:ascii="Calibri" w:hAnsi="Calibri" w:cs="Arial"/>
        </w:rPr>
        <w:t xml:space="preserve"> C</w:t>
      </w:r>
      <w:r w:rsidR="007F1B81" w:rsidRPr="00676083">
        <w:rPr>
          <w:rFonts w:ascii="Calibri" w:hAnsi="Calibri" w:cs="Arial"/>
        </w:rPr>
        <w:t xml:space="preserve">ontracting </w:t>
      </w:r>
      <w:r w:rsidR="00853CEA" w:rsidRPr="00676083">
        <w:rPr>
          <w:rFonts w:ascii="Calibri" w:hAnsi="Calibri" w:cs="Arial"/>
        </w:rPr>
        <w:t>P</w:t>
      </w:r>
      <w:r w:rsidR="007F1B81" w:rsidRPr="00676083">
        <w:rPr>
          <w:rFonts w:ascii="Calibri" w:hAnsi="Calibri" w:cs="Arial"/>
        </w:rPr>
        <w:t>artie</w:t>
      </w:r>
      <w:r w:rsidR="00853CEA" w:rsidRPr="00676083">
        <w:rPr>
          <w:rFonts w:ascii="Calibri" w:hAnsi="Calibri" w:cs="Arial"/>
        </w:rPr>
        <w:t xml:space="preserve">s, </w:t>
      </w:r>
      <w:r w:rsidR="007F1B81" w:rsidRPr="00676083">
        <w:rPr>
          <w:rFonts w:ascii="Calibri" w:hAnsi="Calibri" w:cs="Arial"/>
        </w:rPr>
        <w:t xml:space="preserve">the </w:t>
      </w:r>
      <w:r w:rsidR="00853CEA" w:rsidRPr="00676083">
        <w:rPr>
          <w:rFonts w:ascii="Calibri" w:hAnsi="Calibri" w:cs="Arial"/>
        </w:rPr>
        <w:t xml:space="preserve">Ramsar community, </w:t>
      </w:r>
      <w:r w:rsidR="007F1B81" w:rsidRPr="00676083">
        <w:rPr>
          <w:rFonts w:ascii="Calibri" w:hAnsi="Calibri" w:cs="Arial"/>
        </w:rPr>
        <w:t xml:space="preserve">and </w:t>
      </w:r>
      <w:r w:rsidR="00853CEA" w:rsidRPr="00676083">
        <w:rPr>
          <w:rFonts w:ascii="Calibri" w:hAnsi="Calibri" w:cs="Arial"/>
        </w:rPr>
        <w:t xml:space="preserve">other sectors to </w:t>
      </w:r>
      <w:r w:rsidR="007C40E9" w:rsidRPr="00676083">
        <w:rPr>
          <w:rFonts w:ascii="Calibri" w:hAnsi="Calibri" w:cs="Arial"/>
        </w:rPr>
        <w:t>use them as appropriate</w:t>
      </w:r>
      <w:r w:rsidR="007F1B81" w:rsidRPr="00676083">
        <w:rPr>
          <w:rFonts w:ascii="Calibri" w:hAnsi="Calibri" w:cs="Arial"/>
        </w:rPr>
        <w:t>;</w:t>
      </w:r>
    </w:p>
    <w:p w14:paraId="1A874D2F" w14:textId="77777777" w:rsidR="00A8049D" w:rsidRPr="00853CEA" w:rsidRDefault="00A8049D" w:rsidP="00783D04">
      <w:pPr>
        <w:spacing w:after="0" w:line="240" w:lineRule="auto"/>
        <w:ind w:left="425" w:hanging="425"/>
        <w:rPr>
          <w:rFonts w:ascii="Calibri" w:hAnsi="Calibri" w:cs="Arial"/>
        </w:rPr>
      </w:pPr>
    </w:p>
    <w:p w14:paraId="53A8CA5B" w14:textId="08E8D62B" w:rsidR="007C2D3B" w:rsidRDefault="00A52A06" w:rsidP="009E6540">
      <w:pPr>
        <w:spacing w:after="0" w:line="240" w:lineRule="auto"/>
        <w:ind w:left="425" w:hanging="425"/>
        <w:rPr>
          <w:rFonts w:ascii="Calibri" w:hAnsi="Calibri" w:cs="Arial"/>
        </w:rPr>
      </w:pPr>
      <w:r w:rsidRPr="00EB2D21">
        <w:rPr>
          <w:rFonts w:ascii="Calibri" w:hAnsi="Calibri" w:cs="Arial"/>
        </w:rPr>
        <w:t>9</w:t>
      </w:r>
      <w:r w:rsidR="009E6540" w:rsidRPr="00EB2D21">
        <w:rPr>
          <w:rFonts w:ascii="Calibri" w:hAnsi="Calibri" w:cs="Arial"/>
        </w:rPr>
        <w:t>.</w:t>
      </w:r>
      <w:r w:rsidR="009E6540" w:rsidRPr="00EB2D21">
        <w:rPr>
          <w:rFonts w:ascii="Calibri" w:hAnsi="Calibri" w:cs="Arial"/>
        </w:rPr>
        <w:tab/>
      </w:r>
      <w:r w:rsidR="007C2D3B" w:rsidRPr="00EB2D21">
        <w:rPr>
          <w:rFonts w:ascii="Calibri" w:hAnsi="Calibri" w:cs="Arial"/>
        </w:rPr>
        <w:t xml:space="preserve">INVITES Contracting Parties to use available </w:t>
      </w:r>
      <w:r w:rsidR="00EB2D21" w:rsidRPr="00EB2D21">
        <w:t>communication, capacity building, education, participation and awareness (</w:t>
      </w:r>
      <w:r w:rsidR="007C2D3B" w:rsidRPr="00EB2D21">
        <w:rPr>
          <w:rFonts w:ascii="Calibri" w:hAnsi="Calibri" w:cs="Arial"/>
        </w:rPr>
        <w:t>CEPA</w:t>
      </w:r>
      <w:r w:rsidR="00EB2D21" w:rsidRPr="00EB2D21">
        <w:rPr>
          <w:rFonts w:ascii="Calibri" w:hAnsi="Calibri" w:cs="Arial"/>
        </w:rPr>
        <w:t>)</w:t>
      </w:r>
      <w:r w:rsidR="007C2D3B" w:rsidRPr="00676083">
        <w:rPr>
          <w:rFonts w:ascii="Calibri" w:hAnsi="Calibri" w:cs="Arial"/>
        </w:rPr>
        <w:t xml:space="preserve"> tools with the help of their CEPA National Focal Points and others to disseminate STRP products;</w:t>
      </w:r>
    </w:p>
    <w:p w14:paraId="6987E9FB" w14:textId="7660D693" w:rsidR="007E5A92" w:rsidRDefault="007E5A92" w:rsidP="009E6540">
      <w:pPr>
        <w:spacing w:after="0" w:line="240" w:lineRule="auto"/>
        <w:ind w:left="425" w:hanging="425"/>
        <w:rPr>
          <w:rFonts w:ascii="Calibri" w:hAnsi="Calibri" w:cs="Arial"/>
        </w:rPr>
      </w:pPr>
    </w:p>
    <w:p w14:paraId="7C14BB43" w14:textId="2C57CE7E" w:rsidR="007E5A92" w:rsidRPr="009E6540" w:rsidRDefault="003C1F89" w:rsidP="009E6540">
      <w:pPr>
        <w:spacing w:after="0" w:line="240" w:lineRule="auto"/>
        <w:ind w:left="425" w:hanging="425"/>
        <w:rPr>
          <w:rFonts w:ascii="Calibri" w:hAnsi="Calibri" w:cs="Arial"/>
        </w:rPr>
      </w:pPr>
      <w:r>
        <w:rPr>
          <w:rFonts w:ascii="Calibri" w:hAnsi="Calibri" w:cs="Arial"/>
        </w:rPr>
        <w:t>10</w:t>
      </w:r>
      <w:r w:rsidR="007E5A92">
        <w:rPr>
          <w:rFonts w:ascii="Calibri" w:hAnsi="Calibri" w:cs="Arial"/>
        </w:rPr>
        <w:t>.</w:t>
      </w:r>
      <w:r w:rsidR="007E5A92">
        <w:rPr>
          <w:rFonts w:ascii="Calibri" w:hAnsi="Calibri" w:cs="Arial"/>
        </w:rPr>
        <w:tab/>
        <w:t>INVITES the Convention</w:t>
      </w:r>
      <w:r w:rsidR="002B198D">
        <w:rPr>
          <w:rFonts w:ascii="Calibri" w:hAnsi="Calibri" w:cs="Arial"/>
        </w:rPr>
        <w:t>’</w:t>
      </w:r>
      <w:r w:rsidR="007E5A92">
        <w:rPr>
          <w:rFonts w:ascii="Calibri" w:hAnsi="Calibri" w:cs="Arial"/>
        </w:rPr>
        <w:t xml:space="preserve">s International Organization Partners (IOPs) and other members of the Ramsar community to widely promote and disseminate STRP products, including the </w:t>
      </w:r>
      <w:r w:rsidR="007E5A92" w:rsidRPr="00947F0E">
        <w:rPr>
          <w:rFonts w:ascii="Calibri" w:hAnsi="Calibri"/>
          <w:i/>
        </w:rPr>
        <w:t>Global Wetland Outlook</w:t>
      </w:r>
      <w:r w:rsidR="007E5A92">
        <w:rPr>
          <w:rFonts w:ascii="Calibri" w:hAnsi="Calibri" w:cs="Arial"/>
        </w:rPr>
        <w:t>;</w:t>
      </w:r>
    </w:p>
    <w:p w14:paraId="0D67ED70" w14:textId="77777777" w:rsidR="00C36BCF" w:rsidRPr="007C2D3B" w:rsidRDefault="00C36BCF" w:rsidP="00783D04">
      <w:pPr>
        <w:spacing w:after="0" w:line="240" w:lineRule="auto"/>
        <w:ind w:left="425" w:hanging="425"/>
        <w:rPr>
          <w:rFonts w:ascii="Calibri" w:hAnsi="Calibri" w:cs="Arial"/>
          <w:b/>
        </w:rPr>
      </w:pPr>
    </w:p>
    <w:p w14:paraId="670C9623" w14:textId="5F9440E9" w:rsidR="00853CEA" w:rsidRPr="00853CEA" w:rsidRDefault="00A52A06" w:rsidP="00783D04">
      <w:pPr>
        <w:spacing w:after="0" w:line="240" w:lineRule="auto"/>
        <w:ind w:left="425" w:hanging="425"/>
        <w:rPr>
          <w:rFonts w:ascii="Calibri" w:hAnsi="Calibri" w:cs="Arial"/>
        </w:rPr>
      </w:pPr>
      <w:r>
        <w:rPr>
          <w:rFonts w:ascii="Calibri" w:hAnsi="Calibri" w:cs="Arial"/>
        </w:rPr>
        <w:t>1</w:t>
      </w:r>
      <w:r w:rsidR="003C1F89">
        <w:rPr>
          <w:rFonts w:ascii="Calibri" w:hAnsi="Calibri" w:cs="Arial"/>
        </w:rPr>
        <w:t>1</w:t>
      </w:r>
      <w:r w:rsidR="007F1B81">
        <w:rPr>
          <w:rFonts w:ascii="Calibri" w:hAnsi="Calibri" w:cs="Arial"/>
        </w:rPr>
        <w:t>.</w:t>
      </w:r>
      <w:r w:rsidR="007F1B81">
        <w:rPr>
          <w:rFonts w:ascii="Calibri" w:hAnsi="Calibri" w:cs="Arial"/>
        </w:rPr>
        <w:tab/>
      </w:r>
      <w:r w:rsidR="00CE7AB8">
        <w:rPr>
          <w:rFonts w:ascii="Calibri" w:hAnsi="Calibri" w:cs="Arial"/>
        </w:rPr>
        <w:t>APPROVES</w:t>
      </w:r>
      <w:r w:rsidR="00853CEA" w:rsidRPr="00853CEA">
        <w:rPr>
          <w:rFonts w:ascii="Calibri" w:hAnsi="Calibri" w:cs="Arial"/>
        </w:rPr>
        <w:t xml:space="preserve"> </w:t>
      </w:r>
      <w:r w:rsidR="007C1D5C">
        <w:rPr>
          <w:rFonts w:ascii="Calibri" w:hAnsi="Calibri" w:cs="Arial"/>
        </w:rPr>
        <w:t xml:space="preserve">the </w:t>
      </w:r>
      <w:r w:rsidR="00C2196E">
        <w:rPr>
          <w:rFonts w:ascii="Calibri" w:hAnsi="Calibri" w:cs="Arial"/>
        </w:rPr>
        <w:t xml:space="preserve">priority </w:t>
      </w:r>
      <w:r w:rsidR="00853CEA" w:rsidRPr="00853CEA">
        <w:rPr>
          <w:rFonts w:ascii="Calibri" w:hAnsi="Calibri" w:cs="Arial"/>
        </w:rPr>
        <w:t>them</w:t>
      </w:r>
      <w:r w:rsidR="00C2196E">
        <w:rPr>
          <w:rFonts w:ascii="Calibri" w:hAnsi="Calibri" w:cs="Arial"/>
        </w:rPr>
        <w:t>atic work areas</w:t>
      </w:r>
      <w:r w:rsidR="002153ED">
        <w:rPr>
          <w:rFonts w:ascii="Calibri" w:hAnsi="Calibri" w:cs="Arial"/>
        </w:rPr>
        <w:t xml:space="preserve"> </w:t>
      </w:r>
      <w:r w:rsidR="00853CEA" w:rsidRPr="00853CEA">
        <w:rPr>
          <w:rFonts w:ascii="Calibri" w:hAnsi="Calibri" w:cs="Arial"/>
        </w:rPr>
        <w:t xml:space="preserve">for </w:t>
      </w:r>
      <w:r w:rsidR="007C1D5C">
        <w:rPr>
          <w:rFonts w:ascii="Calibri" w:hAnsi="Calibri" w:cs="Arial"/>
        </w:rPr>
        <w:t xml:space="preserve">the </w:t>
      </w:r>
      <w:r w:rsidR="00C2196E">
        <w:rPr>
          <w:rFonts w:ascii="Calibri" w:hAnsi="Calibri" w:cs="Arial"/>
        </w:rPr>
        <w:t xml:space="preserve">STRP for the </w:t>
      </w:r>
      <w:r w:rsidR="00CB50B5">
        <w:rPr>
          <w:rFonts w:ascii="Calibri" w:hAnsi="Calibri" w:cs="Arial"/>
        </w:rPr>
        <w:t>2019-2021</w:t>
      </w:r>
      <w:r w:rsidR="00CB50B5" w:rsidRPr="00853CEA">
        <w:rPr>
          <w:rFonts w:ascii="Calibri" w:hAnsi="Calibri" w:cs="Arial"/>
        </w:rPr>
        <w:t xml:space="preserve"> </w:t>
      </w:r>
      <w:r w:rsidR="00853CEA" w:rsidRPr="00853CEA">
        <w:rPr>
          <w:rFonts w:ascii="Calibri" w:hAnsi="Calibri" w:cs="Arial"/>
        </w:rPr>
        <w:t>triennium</w:t>
      </w:r>
      <w:r w:rsidR="007C1D5C">
        <w:rPr>
          <w:rFonts w:ascii="Calibri" w:hAnsi="Calibri" w:cs="Arial"/>
        </w:rPr>
        <w:t xml:space="preserve"> listed in Annex 2 of the present Resolution;</w:t>
      </w:r>
    </w:p>
    <w:p w14:paraId="68E89C3F" w14:textId="239AA435" w:rsidR="00FA6393" w:rsidRDefault="00FA6393" w:rsidP="00FA6393">
      <w:pPr>
        <w:spacing w:after="0" w:line="240" w:lineRule="auto"/>
        <w:rPr>
          <w:rFonts w:ascii="Calibri" w:hAnsi="Calibri" w:cs="Arial"/>
        </w:rPr>
      </w:pPr>
    </w:p>
    <w:p w14:paraId="3EBF0D6E" w14:textId="54A1B367" w:rsidR="00853CEA" w:rsidRDefault="00A52A06" w:rsidP="00F177F0">
      <w:pPr>
        <w:spacing w:after="0" w:line="240" w:lineRule="auto"/>
        <w:ind w:left="425" w:hanging="425"/>
        <w:rPr>
          <w:rFonts w:ascii="Calibri" w:hAnsi="Calibri" w:cs="Arial"/>
        </w:rPr>
      </w:pPr>
      <w:r>
        <w:rPr>
          <w:rFonts w:ascii="Calibri" w:hAnsi="Calibri" w:cs="Arial"/>
        </w:rPr>
        <w:t>1</w:t>
      </w:r>
      <w:r w:rsidR="003C1F89">
        <w:rPr>
          <w:rFonts w:ascii="Calibri" w:hAnsi="Calibri" w:cs="Arial"/>
        </w:rPr>
        <w:t>2</w:t>
      </w:r>
      <w:r w:rsidR="007F1B81">
        <w:rPr>
          <w:rFonts w:ascii="Calibri" w:hAnsi="Calibri" w:cs="Arial"/>
        </w:rPr>
        <w:t>.</w:t>
      </w:r>
      <w:r w:rsidR="007F1B81">
        <w:rPr>
          <w:rFonts w:ascii="Calibri" w:hAnsi="Calibri" w:cs="Arial"/>
        </w:rPr>
        <w:tab/>
      </w:r>
      <w:r w:rsidR="00CE7AB8">
        <w:rPr>
          <w:rFonts w:ascii="Calibri" w:hAnsi="Calibri" w:cs="Arial"/>
        </w:rPr>
        <w:t>APPROVES</w:t>
      </w:r>
      <w:r w:rsidR="00853CEA" w:rsidRPr="00FA6393">
        <w:rPr>
          <w:rFonts w:ascii="Calibri" w:hAnsi="Calibri" w:cs="Arial"/>
        </w:rPr>
        <w:t xml:space="preserve"> </w:t>
      </w:r>
      <w:r w:rsidR="0058690F">
        <w:rPr>
          <w:rFonts w:ascii="Calibri" w:hAnsi="Calibri" w:cs="Arial"/>
        </w:rPr>
        <w:t xml:space="preserve">the </w:t>
      </w:r>
      <w:r w:rsidR="00853CEA" w:rsidRPr="00FA6393">
        <w:rPr>
          <w:rFonts w:ascii="Calibri" w:hAnsi="Calibri" w:cs="Arial"/>
        </w:rPr>
        <w:t xml:space="preserve">revised list of </w:t>
      </w:r>
      <w:r w:rsidR="00A01B72">
        <w:rPr>
          <w:rFonts w:ascii="Calibri" w:hAnsi="Calibri" w:cs="Arial"/>
        </w:rPr>
        <w:t>b</w:t>
      </w:r>
      <w:r w:rsidR="00A01B72" w:rsidRPr="00A01B72">
        <w:rPr>
          <w:rFonts w:ascii="Calibri" w:hAnsi="Calibri" w:cs="Arial"/>
        </w:rPr>
        <w:t>odies and organizations invited to participate as observers in the meetings and processes of the STRP for the 2019-2021 triennium</w:t>
      </w:r>
      <w:r w:rsidR="00A01B72">
        <w:rPr>
          <w:rFonts w:ascii="Calibri" w:hAnsi="Calibri" w:cs="Arial"/>
        </w:rPr>
        <w:t xml:space="preserve">, </w:t>
      </w:r>
      <w:r w:rsidR="0058690F">
        <w:rPr>
          <w:rFonts w:ascii="Calibri" w:hAnsi="Calibri" w:cs="Arial"/>
        </w:rPr>
        <w:t xml:space="preserve">included </w:t>
      </w:r>
      <w:r w:rsidR="00853CEA" w:rsidRPr="00853CEA">
        <w:rPr>
          <w:rFonts w:ascii="Calibri" w:hAnsi="Calibri" w:cs="Arial"/>
        </w:rPr>
        <w:t>in Annex 3</w:t>
      </w:r>
      <w:r w:rsidR="00EE75BC">
        <w:rPr>
          <w:rFonts w:ascii="Calibri" w:hAnsi="Calibri" w:cs="Arial"/>
        </w:rPr>
        <w:t xml:space="preserve"> of the present Resolution</w:t>
      </w:r>
      <w:r w:rsidR="0058690F">
        <w:rPr>
          <w:rFonts w:ascii="Calibri" w:hAnsi="Calibri" w:cs="Arial"/>
        </w:rPr>
        <w:t>;</w:t>
      </w:r>
      <w:r w:rsidR="007C1D5C">
        <w:rPr>
          <w:rFonts w:ascii="Calibri" w:hAnsi="Calibri" w:cs="Arial"/>
        </w:rPr>
        <w:t xml:space="preserve"> </w:t>
      </w:r>
    </w:p>
    <w:p w14:paraId="4273080E" w14:textId="77777777" w:rsidR="002F3B55" w:rsidRPr="00853CEA" w:rsidRDefault="002F3B55" w:rsidP="00F177F0">
      <w:pPr>
        <w:spacing w:after="0" w:line="240" w:lineRule="auto"/>
        <w:ind w:left="425" w:hanging="425"/>
        <w:rPr>
          <w:rFonts w:ascii="Calibri" w:hAnsi="Calibri" w:cs="Arial"/>
        </w:rPr>
      </w:pPr>
    </w:p>
    <w:p w14:paraId="624D66DB" w14:textId="07AE18F4" w:rsidR="00A75628" w:rsidRPr="00B84063" w:rsidRDefault="007F1B81" w:rsidP="00F177F0">
      <w:pPr>
        <w:spacing w:after="0" w:line="240" w:lineRule="auto"/>
        <w:ind w:left="425" w:hanging="425"/>
        <w:rPr>
          <w:rFonts w:ascii="Calibri" w:hAnsi="Calibri" w:cs="Arial"/>
          <w:highlight w:val="yellow"/>
        </w:rPr>
      </w:pPr>
      <w:r>
        <w:rPr>
          <w:rFonts w:ascii="Calibri" w:hAnsi="Calibri" w:cs="Arial"/>
        </w:rPr>
        <w:t>1</w:t>
      </w:r>
      <w:r w:rsidR="003C1F89">
        <w:rPr>
          <w:rFonts w:ascii="Calibri" w:hAnsi="Calibri" w:cs="Arial"/>
        </w:rPr>
        <w:t>3</w:t>
      </w:r>
      <w:r>
        <w:rPr>
          <w:rFonts w:ascii="Calibri" w:hAnsi="Calibri" w:cs="Arial"/>
        </w:rPr>
        <w:t>.</w:t>
      </w:r>
      <w:r>
        <w:rPr>
          <w:rFonts w:ascii="Calibri" w:hAnsi="Calibri" w:cs="Arial"/>
        </w:rPr>
        <w:tab/>
      </w:r>
      <w:r w:rsidR="00CE7AB8" w:rsidRPr="00E61A33">
        <w:rPr>
          <w:rFonts w:ascii="Calibri" w:hAnsi="Calibri" w:cs="Arial"/>
        </w:rPr>
        <w:t>APPROVES</w:t>
      </w:r>
      <w:r w:rsidR="00853CEA" w:rsidRPr="00E61A33">
        <w:rPr>
          <w:rFonts w:ascii="Calibri" w:hAnsi="Calibri" w:cs="Arial"/>
        </w:rPr>
        <w:t xml:space="preserve"> </w:t>
      </w:r>
      <w:r w:rsidR="0058690F" w:rsidRPr="00E61A33">
        <w:rPr>
          <w:rFonts w:ascii="Calibri" w:hAnsi="Calibri" w:cs="Arial"/>
        </w:rPr>
        <w:t xml:space="preserve">the </w:t>
      </w:r>
      <w:r w:rsidR="00853CEA" w:rsidRPr="00E61A33">
        <w:rPr>
          <w:rFonts w:ascii="Calibri" w:hAnsi="Calibri" w:cs="Arial"/>
        </w:rPr>
        <w:t xml:space="preserve">guidelines for submitting proposals to </w:t>
      </w:r>
      <w:r w:rsidR="00CB50B5" w:rsidRPr="00E61A33">
        <w:rPr>
          <w:rFonts w:ascii="Calibri" w:hAnsi="Calibri" w:cs="Arial"/>
        </w:rPr>
        <w:t>the Intergovernmental Science-Policy Platform on Biodiversity and Ecosystem Services (IPBES)</w:t>
      </w:r>
      <w:r w:rsidR="00CB50B5" w:rsidRPr="00E61A33" w:rsidDel="00CB50B5">
        <w:rPr>
          <w:rFonts w:ascii="Calibri" w:hAnsi="Calibri" w:cs="Arial"/>
        </w:rPr>
        <w:t xml:space="preserve"> </w:t>
      </w:r>
      <w:r w:rsidR="0058690F" w:rsidRPr="00E61A33">
        <w:rPr>
          <w:rFonts w:ascii="Calibri" w:hAnsi="Calibri" w:cs="Arial"/>
        </w:rPr>
        <w:t xml:space="preserve">contained </w:t>
      </w:r>
      <w:r w:rsidR="008B358C" w:rsidRPr="00E61A33">
        <w:rPr>
          <w:rFonts w:ascii="Calibri" w:hAnsi="Calibri" w:cs="Arial"/>
        </w:rPr>
        <w:t>in Annex 4</w:t>
      </w:r>
      <w:r w:rsidR="00D30FB0">
        <w:rPr>
          <w:rFonts w:ascii="Calibri" w:hAnsi="Calibri" w:cs="Arial"/>
        </w:rPr>
        <w:t>;</w:t>
      </w:r>
      <w:r w:rsidR="00C2196E" w:rsidRPr="00E61A33">
        <w:rPr>
          <w:rFonts w:ascii="Calibri" w:hAnsi="Calibri" w:cs="Arial"/>
        </w:rPr>
        <w:t xml:space="preserve"> </w:t>
      </w:r>
      <w:r w:rsidR="002153ED" w:rsidRPr="00E61A33">
        <w:rPr>
          <w:rFonts w:ascii="Calibri" w:hAnsi="Calibri" w:cs="Arial"/>
        </w:rPr>
        <w:t xml:space="preserve">and </w:t>
      </w:r>
      <w:r w:rsidR="00C2196E" w:rsidRPr="00E61A33">
        <w:rPr>
          <w:rFonts w:ascii="Calibri" w:hAnsi="Calibri" w:cs="Arial"/>
        </w:rPr>
        <w:t xml:space="preserve">REQUESTS </w:t>
      </w:r>
      <w:r w:rsidR="00D30FB0">
        <w:rPr>
          <w:rFonts w:ascii="Calibri" w:hAnsi="Calibri" w:cs="Arial"/>
        </w:rPr>
        <w:t xml:space="preserve">that </w:t>
      </w:r>
      <w:r w:rsidR="00C2196E" w:rsidRPr="00E61A33">
        <w:rPr>
          <w:rFonts w:ascii="Calibri" w:hAnsi="Calibri" w:cs="Arial"/>
        </w:rPr>
        <w:t>the STRP review proposals submitted and provide advice to the Standing Committee in this regard in accordance with the procedure described in Annex 4</w:t>
      </w:r>
      <w:r w:rsidR="00D30FB0">
        <w:rPr>
          <w:rFonts w:ascii="Calibri" w:hAnsi="Calibri" w:cs="Arial"/>
        </w:rPr>
        <w:t>;</w:t>
      </w:r>
      <w:r w:rsidR="00533457" w:rsidRPr="00E61A33">
        <w:rPr>
          <w:rFonts w:ascii="Calibri" w:hAnsi="Calibri" w:cs="Arial"/>
        </w:rPr>
        <w:t xml:space="preserve"> </w:t>
      </w:r>
      <w:r w:rsidR="002153ED" w:rsidRPr="00E61A33">
        <w:rPr>
          <w:rFonts w:ascii="Calibri" w:hAnsi="Calibri" w:cs="Arial"/>
        </w:rPr>
        <w:t xml:space="preserve">and </w:t>
      </w:r>
      <w:r w:rsidR="00533457" w:rsidRPr="00E61A33">
        <w:rPr>
          <w:rFonts w:ascii="Calibri" w:hAnsi="Calibri" w:cs="Arial"/>
        </w:rPr>
        <w:t xml:space="preserve">FURTHER REQUESTS the Secretariat </w:t>
      </w:r>
      <w:r w:rsidR="00E61A33" w:rsidRPr="00E61A33">
        <w:rPr>
          <w:rFonts w:ascii="Calibri" w:hAnsi="Calibri" w:cs="Arial"/>
        </w:rPr>
        <w:t xml:space="preserve">to facilitate the process outlined in Annex 4 and subsequently submit any submission to IPBES before 31 December 2018, in order to meet the deadline established by IPBES for </w:t>
      </w:r>
      <w:r w:rsidR="00F62EF9">
        <w:rPr>
          <w:rFonts w:ascii="Calibri" w:hAnsi="Calibri" w:cs="Arial"/>
        </w:rPr>
        <w:t>multilateral environmental agreements</w:t>
      </w:r>
      <w:r w:rsidR="002153ED">
        <w:rPr>
          <w:rFonts w:ascii="Calibri" w:hAnsi="Calibri" w:cs="Arial"/>
        </w:rPr>
        <w:t>;</w:t>
      </w:r>
    </w:p>
    <w:p w14:paraId="1B525263" w14:textId="77777777" w:rsidR="00B84063" w:rsidRDefault="00B84063" w:rsidP="00E61A33">
      <w:pPr>
        <w:spacing w:after="0" w:line="240" w:lineRule="auto"/>
        <w:rPr>
          <w:rFonts w:ascii="Calibri" w:hAnsi="Calibri" w:cs="Arial"/>
        </w:rPr>
      </w:pPr>
    </w:p>
    <w:p w14:paraId="5208EBC8" w14:textId="0764AFAC" w:rsidR="00284F28" w:rsidRDefault="00A75628" w:rsidP="00F177F0">
      <w:pPr>
        <w:spacing w:after="0" w:line="240" w:lineRule="auto"/>
        <w:ind w:left="425" w:hanging="425"/>
        <w:rPr>
          <w:rFonts w:ascii="Calibri" w:hAnsi="Calibri" w:cs="Arial"/>
        </w:rPr>
      </w:pPr>
      <w:r>
        <w:rPr>
          <w:rFonts w:ascii="Calibri" w:hAnsi="Calibri" w:cs="Arial"/>
        </w:rPr>
        <w:t>1</w:t>
      </w:r>
      <w:r w:rsidR="003C1F89">
        <w:rPr>
          <w:rFonts w:ascii="Calibri" w:hAnsi="Calibri" w:cs="Arial"/>
        </w:rPr>
        <w:t>4</w:t>
      </w:r>
      <w:r>
        <w:rPr>
          <w:rFonts w:ascii="Calibri" w:hAnsi="Calibri" w:cs="Arial"/>
        </w:rPr>
        <w:t>.</w:t>
      </w:r>
      <w:r>
        <w:rPr>
          <w:rFonts w:ascii="Calibri" w:hAnsi="Calibri" w:cs="Arial"/>
        </w:rPr>
        <w:tab/>
        <w:t>INSTRUCTS the STRP to develop its work plan for 2019-2021</w:t>
      </w:r>
      <w:r w:rsidR="00AC7687">
        <w:rPr>
          <w:rFonts w:ascii="Calibri" w:hAnsi="Calibri" w:cs="Arial"/>
        </w:rPr>
        <w:t xml:space="preserve"> </w:t>
      </w:r>
      <w:r>
        <w:rPr>
          <w:rFonts w:ascii="Calibri" w:hAnsi="Calibri" w:cs="Arial"/>
        </w:rPr>
        <w:t xml:space="preserve">for </w:t>
      </w:r>
      <w:r w:rsidR="00AC7687">
        <w:rPr>
          <w:rFonts w:ascii="Calibri" w:hAnsi="Calibri" w:cs="Arial"/>
        </w:rPr>
        <w:t xml:space="preserve">approval of the Standing Committee at its </w:t>
      </w:r>
      <w:r w:rsidR="00AC7687" w:rsidRPr="002153ED">
        <w:rPr>
          <w:rFonts w:ascii="Calibri" w:hAnsi="Calibri" w:cs="Arial"/>
        </w:rPr>
        <w:t>57</w:t>
      </w:r>
      <w:r w:rsidR="00AC7687" w:rsidRPr="00947F0E">
        <w:rPr>
          <w:rFonts w:ascii="Calibri" w:hAnsi="Calibri"/>
        </w:rPr>
        <w:t>th</w:t>
      </w:r>
      <w:r w:rsidR="002153ED">
        <w:rPr>
          <w:rFonts w:ascii="Calibri" w:hAnsi="Calibri" w:cs="Arial"/>
        </w:rPr>
        <w:t xml:space="preserve"> </w:t>
      </w:r>
      <w:r w:rsidR="003C1F89">
        <w:rPr>
          <w:rFonts w:ascii="Calibri" w:hAnsi="Calibri" w:cs="Arial"/>
        </w:rPr>
        <w:t>m</w:t>
      </w:r>
      <w:r w:rsidR="00AC7687">
        <w:rPr>
          <w:rFonts w:ascii="Calibri" w:hAnsi="Calibri" w:cs="Arial"/>
        </w:rPr>
        <w:t>eeting</w:t>
      </w:r>
      <w:r w:rsidR="003C1F89">
        <w:rPr>
          <w:rFonts w:ascii="Calibri" w:hAnsi="Calibri" w:cs="Arial"/>
        </w:rPr>
        <w:t>,</w:t>
      </w:r>
      <w:r w:rsidR="00AC7687">
        <w:rPr>
          <w:rFonts w:ascii="Calibri" w:hAnsi="Calibri" w:cs="Arial"/>
        </w:rPr>
        <w:t xml:space="preserve"> </w:t>
      </w:r>
      <w:r w:rsidR="002153ED">
        <w:rPr>
          <w:rFonts w:ascii="Calibri" w:hAnsi="Calibri" w:cs="Arial"/>
        </w:rPr>
        <w:t xml:space="preserve">and </w:t>
      </w:r>
      <w:r w:rsidR="00AC7687">
        <w:rPr>
          <w:rFonts w:ascii="Calibri" w:hAnsi="Calibri" w:cs="Arial"/>
        </w:rPr>
        <w:t>ENCOURAGES it in so doing to give due consideration to including unfinished high</w:t>
      </w:r>
      <w:r w:rsidR="003C1F89">
        <w:rPr>
          <w:rFonts w:ascii="Calibri" w:hAnsi="Calibri" w:cs="Arial"/>
        </w:rPr>
        <w:t>-</w:t>
      </w:r>
      <w:r w:rsidR="00AC7687">
        <w:rPr>
          <w:rFonts w:ascii="Calibri" w:hAnsi="Calibri" w:cs="Arial"/>
        </w:rPr>
        <w:t>priority and low</w:t>
      </w:r>
      <w:r w:rsidR="003C1F89">
        <w:rPr>
          <w:rFonts w:ascii="Calibri" w:hAnsi="Calibri" w:cs="Arial"/>
        </w:rPr>
        <w:t>-</w:t>
      </w:r>
      <w:r w:rsidR="00AC7687">
        <w:rPr>
          <w:rFonts w:ascii="Calibri" w:hAnsi="Calibri" w:cs="Arial"/>
        </w:rPr>
        <w:t>priority tasks from the 2016-201</w:t>
      </w:r>
      <w:r w:rsidR="003C1F89">
        <w:rPr>
          <w:rFonts w:ascii="Calibri" w:hAnsi="Calibri" w:cs="Arial"/>
        </w:rPr>
        <w:t>8</w:t>
      </w:r>
      <w:r w:rsidR="00AC7687">
        <w:rPr>
          <w:rFonts w:ascii="Calibri" w:hAnsi="Calibri" w:cs="Arial"/>
        </w:rPr>
        <w:t xml:space="preserve"> work plan </w:t>
      </w:r>
      <w:r w:rsidR="0037172D">
        <w:rPr>
          <w:rFonts w:ascii="Calibri" w:hAnsi="Calibri" w:cs="Arial"/>
        </w:rPr>
        <w:t>as well as to including elements of the Strategic Plan which the Secretariat reported</w:t>
      </w:r>
      <w:r w:rsidR="0037172D">
        <w:rPr>
          <w:rStyle w:val="FootnoteReference"/>
          <w:rFonts w:ascii="Calibri" w:hAnsi="Calibri" w:cs="Arial"/>
        </w:rPr>
        <w:footnoteReference w:id="2"/>
      </w:r>
      <w:r w:rsidR="0037172D">
        <w:rPr>
          <w:rFonts w:ascii="Calibri" w:hAnsi="Calibri" w:cs="Arial"/>
        </w:rPr>
        <w:t xml:space="preserve"> that Parties are struggling to implement</w:t>
      </w:r>
      <w:r w:rsidR="007B7B4C">
        <w:rPr>
          <w:rFonts w:ascii="Calibri" w:hAnsi="Calibri" w:cs="Arial"/>
        </w:rPr>
        <w:t>;</w:t>
      </w:r>
      <w:r w:rsidR="0037172D">
        <w:rPr>
          <w:rFonts w:ascii="Calibri" w:hAnsi="Calibri" w:cs="Arial"/>
        </w:rPr>
        <w:t xml:space="preserve"> </w:t>
      </w:r>
      <w:r w:rsidR="003C1F89">
        <w:rPr>
          <w:rFonts w:ascii="Calibri" w:hAnsi="Calibri" w:cs="Arial"/>
        </w:rPr>
        <w:t xml:space="preserve">and </w:t>
      </w:r>
      <w:r w:rsidR="00AC7687">
        <w:rPr>
          <w:rFonts w:ascii="Calibri" w:hAnsi="Calibri" w:cs="Arial"/>
        </w:rPr>
        <w:t xml:space="preserve">ALSO INSTRUCTS it to ensure </w:t>
      </w:r>
      <w:r>
        <w:rPr>
          <w:rFonts w:ascii="Calibri" w:hAnsi="Calibri" w:cs="Arial"/>
        </w:rPr>
        <w:t xml:space="preserve">that the plan developed </w:t>
      </w:r>
      <w:r w:rsidR="00AC7687">
        <w:rPr>
          <w:rFonts w:ascii="Calibri" w:hAnsi="Calibri" w:cs="Arial"/>
        </w:rPr>
        <w:t>is</w:t>
      </w:r>
      <w:r>
        <w:rPr>
          <w:rFonts w:ascii="Calibri" w:hAnsi="Calibri" w:cs="Arial"/>
        </w:rPr>
        <w:t xml:space="preserve"> streamlined and achievable </w:t>
      </w:r>
      <w:r w:rsidR="00AC7687">
        <w:rPr>
          <w:rFonts w:ascii="Calibri" w:hAnsi="Calibri" w:cs="Arial"/>
        </w:rPr>
        <w:t>with</w:t>
      </w:r>
      <w:r>
        <w:rPr>
          <w:rFonts w:ascii="Calibri" w:hAnsi="Calibri" w:cs="Arial"/>
        </w:rPr>
        <w:t xml:space="preserve">in a </w:t>
      </w:r>
      <w:r w:rsidR="00AC7687">
        <w:rPr>
          <w:rFonts w:ascii="Calibri" w:hAnsi="Calibri" w:cs="Arial"/>
        </w:rPr>
        <w:t>single triennium;</w:t>
      </w:r>
    </w:p>
    <w:p w14:paraId="15CE089A" w14:textId="77777777" w:rsidR="005335CF" w:rsidRDefault="005335CF" w:rsidP="00F177F0">
      <w:pPr>
        <w:spacing w:after="0" w:line="240" w:lineRule="auto"/>
        <w:ind w:left="425" w:hanging="425"/>
        <w:rPr>
          <w:rFonts w:ascii="Calibri" w:hAnsi="Calibri" w:cs="Arial"/>
        </w:rPr>
      </w:pPr>
    </w:p>
    <w:p w14:paraId="49E7A838" w14:textId="3E094810" w:rsidR="00405A9D" w:rsidRDefault="003C1F89" w:rsidP="00F177F0">
      <w:pPr>
        <w:spacing w:after="0" w:line="240" w:lineRule="auto"/>
        <w:ind w:left="425" w:hanging="425"/>
        <w:rPr>
          <w:rFonts w:ascii="Calibri" w:hAnsi="Calibri" w:cs="Arial"/>
        </w:rPr>
      </w:pPr>
      <w:r>
        <w:rPr>
          <w:rFonts w:ascii="Calibri" w:hAnsi="Calibri" w:cs="Arial"/>
        </w:rPr>
        <w:t>15</w:t>
      </w:r>
      <w:r w:rsidR="00405A9D">
        <w:rPr>
          <w:rFonts w:ascii="Calibri" w:hAnsi="Calibri" w:cs="Arial"/>
        </w:rPr>
        <w:t>.</w:t>
      </w:r>
      <w:r w:rsidR="00405A9D">
        <w:rPr>
          <w:rFonts w:ascii="Calibri" w:hAnsi="Calibri" w:cs="Arial"/>
        </w:rPr>
        <w:tab/>
      </w:r>
      <w:r w:rsidR="00405A9D" w:rsidRPr="00405A9D">
        <w:rPr>
          <w:rFonts w:ascii="Calibri" w:hAnsi="Calibri" w:cs="Arial"/>
        </w:rPr>
        <w:t xml:space="preserve">REQUESTS the Secretariat and the STRP, building on lessons learned regarding the timing of the STRP’s work during the 2016-2018 triennium, to test a new procedure for sequencing its work throughout the </w:t>
      </w:r>
      <w:r w:rsidR="009E05AF">
        <w:rPr>
          <w:rFonts w:ascii="Calibri" w:hAnsi="Calibri" w:cs="Arial"/>
        </w:rPr>
        <w:t>2019-2021</w:t>
      </w:r>
      <w:r w:rsidR="00405A9D" w:rsidRPr="00405A9D">
        <w:rPr>
          <w:rFonts w:ascii="Calibri" w:hAnsi="Calibri" w:cs="Arial"/>
        </w:rPr>
        <w:t xml:space="preserve"> triennium that maximizes time available within a triennium to develop outputs and products for the Conference of the Parties (COP), noting that STRP outputs need to be finalized about nine months prior to </w:t>
      </w:r>
      <w:r w:rsidR="007B7B4C">
        <w:rPr>
          <w:rFonts w:ascii="Calibri" w:hAnsi="Calibri" w:cs="Arial"/>
        </w:rPr>
        <w:t xml:space="preserve">meetings of </w:t>
      </w:r>
      <w:r w:rsidR="00405A9D" w:rsidRPr="00405A9D">
        <w:rPr>
          <w:rFonts w:ascii="Calibri" w:hAnsi="Calibri" w:cs="Arial"/>
        </w:rPr>
        <w:t xml:space="preserve">the COP, and to advise the Standing Committee of its progress and report to the </w:t>
      </w:r>
      <w:r w:rsidR="00044907">
        <w:rPr>
          <w:rFonts w:ascii="Calibri" w:hAnsi="Calibri" w:cs="Arial"/>
        </w:rPr>
        <w:t>14th</w:t>
      </w:r>
      <w:r w:rsidR="00405A9D" w:rsidRPr="00405A9D">
        <w:rPr>
          <w:rFonts w:ascii="Calibri" w:hAnsi="Calibri" w:cs="Arial"/>
        </w:rPr>
        <w:t xml:space="preserve"> </w:t>
      </w:r>
      <w:r w:rsidR="007B7B4C">
        <w:rPr>
          <w:rFonts w:ascii="Calibri" w:hAnsi="Calibri" w:cs="Arial"/>
        </w:rPr>
        <w:t xml:space="preserve">meeting of the </w:t>
      </w:r>
      <w:r w:rsidR="00405A9D" w:rsidRPr="00405A9D">
        <w:rPr>
          <w:rFonts w:ascii="Calibri" w:hAnsi="Calibri" w:cs="Arial"/>
        </w:rPr>
        <w:t xml:space="preserve">Conference of the </w:t>
      </w:r>
      <w:r w:rsidR="00044907">
        <w:rPr>
          <w:rFonts w:ascii="Calibri" w:hAnsi="Calibri" w:cs="Arial"/>
        </w:rPr>
        <w:t xml:space="preserve">Contracting </w:t>
      </w:r>
      <w:r w:rsidR="00405A9D" w:rsidRPr="00405A9D">
        <w:rPr>
          <w:rFonts w:ascii="Calibri" w:hAnsi="Calibri" w:cs="Arial"/>
        </w:rPr>
        <w:t xml:space="preserve">Parties </w:t>
      </w:r>
      <w:r w:rsidR="00044907">
        <w:rPr>
          <w:rFonts w:ascii="Calibri" w:hAnsi="Calibri" w:cs="Arial"/>
        </w:rPr>
        <w:t>on</w:t>
      </w:r>
      <w:r w:rsidR="00405A9D" w:rsidRPr="00405A9D">
        <w:rPr>
          <w:rFonts w:ascii="Calibri" w:hAnsi="Calibri" w:cs="Arial"/>
        </w:rPr>
        <w:t xml:space="preserve"> its results</w:t>
      </w:r>
      <w:r w:rsidR="007B7B4C">
        <w:rPr>
          <w:rFonts w:ascii="Calibri" w:hAnsi="Calibri" w:cs="Arial"/>
        </w:rPr>
        <w:t>;</w:t>
      </w:r>
    </w:p>
    <w:p w14:paraId="7E23F3AB" w14:textId="77777777" w:rsidR="00405A9D" w:rsidRDefault="00405A9D" w:rsidP="00F177F0">
      <w:pPr>
        <w:spacing w:after="0" w:line="240" w:lineRule="auto"/>
        <w:ind w:left="425" w:hanging="425"/>
        <w:rPr>
          <w:rFonts w:ascii="Calibri" w:hAnsi="Calibri" w:cs="Arial"/>
        </w:rPr>
      </w:pPr>
      <w:bookmarkStart w:id="0" w:name="_GoBack"/>
      <w:bookmarkEnd w:id="0"/>
    </w:p>
    <w:p w14:paraId="1B0D67DF" w14:textId="1351547D" w:rsidR="00B96353" w:rsidRPr="00B96353" w:rsidRDefault="00B96353" w:rsidP="00B96353">
      <w:pPr>
        <w:spacing w:after="0" w:line="240" w:lineRule="auto"/>
        <w:ind w:left="425" w:hanging="425"/>
        <w:rPr>
          <w:rFonts w:ascii="Calibri" w:hAnsi="Calibri" w:cs="Arial"/>
        </w:rPr>
      </w:pPr>
      <w:r>
        <w:rPr>
          <w:rFonts w:ascii="Calibri" w:hAnsi="Calibri" w:cs="Arial"/>
        </w:rPr>
        <w:t>1</w:t>
      </w:r>
      <w:r w:rsidR="003C1F89">
        <w:rPr>
          <w:rFonts w:ascii="Calibri" w:hAnsi="Calibri" w:cs="Arial"/>
        </w:rPr>
        <w:t>6</w:t>
      </w:r>
      <w:r>
        <w:rPr>
          <w:rFonts w:ascii="Calibri" w:hAnsi="Calibri" w:cs="Arial"/>
        </w:rPr>
        <w:t>.</w:t>
      </w:r>
      <w:r>
        <w:rPr>
          <w:rFonts w:ascii="Calibri" w:hAnsi="Calibri" w:cs="Arial"/>
        </w:rPr>
        <w:tab/>
      </w:r>
      <w:r w:rsidRPr="00B96353">
        <w:rPr>
          <w:rFonts w:ascii="Calibri" w:hAnsi="Calibri" w:cs="Arial"/>
        </w:rPr>
        <w:t xml:space="preserve">REQUESTS the Secretariat to schedule the </w:t>
      </w:r>
      <w:r w:rsidR="008B60BD">
        <w:rPr>
          <w:rFonts w:ascii="Calibri" w:hAnsi="Calibri" w:cs="Arial"/>
        </w:rPr>
        <w:t>second</w:t>
      </w:r>
      <w:r w:rsidRPr="00B96353">
        <w:rPr>
          <w:rFonts w:ascii="Calibri" w:hAnsi="Calibri" w:cs="Arial"/>
        </w:rPr>
        <w:t xml:space="preserve"> STRP meeting in conjunction with the </w:t>
      </w:r>
      <w:r w:rsidR="008B60BD">
        <w:rPr>
          <w:rFonts w:ascii="Calibri" w:hAnsi="Calibri" w:cs="Arial"/>
        </w:rPr>
        <w:t>second</w:t>
      </w:r>
      <w:r w:rsidRPr="00B96353">
        <w:rPr>
          <w:rFonts w:ascii="Calibri" w:hAnsi="Calibri" w:cs="Arial"/>
        </w:rPr>
        <w:t xml:space="preserve"> Standing Committee meeting of the triennium, starting with</w:t>
      </w:r>
      <w:r w:rsidR="00044907">
        <w:rPr>
          <w:rFonts w:ascii="Calibri" w:hAnsi="Calibri" w:cs="Arial"/>
        </w:rPr>
        <w:t xml:space="preserve"> the 58th meeting of the Standing Committee</w:t>
      </w:r>
      <w:r w:rsidRPr="00B96353">
        <w:rPr>
          <w:rFonts w:ascii="Calibri" w:hAnsi="Calibri" w:cs="Arial"/>
        </w:rPr>
        <w:t xml:space="preserve"> and </w:t>
      </w:r>
      <w:r w:rsidR="00044907">
        <w:rPr>
          <w:rFonts w:ascii="Calibri" w:hAnsi="Calibri" w:cs="Arial"/>
        </w:rPr>
        <w:t xml:space="preserve">continuing in </w:t>
      </w:r>
      <w:r w:rsidRPr="00B96353">
        <w:rPr>
          <w:rFonts w:ascii="Calibri" w:hAnsi="Calibri" w:cs="Arial"/>
        </w:rPr>
        <w:t>future triennia, with a view to benefiting the development of the STRP’s work and more broadly fostering communication and synergies ac</w:t>
      </w:r>
      <w:r w:rsidR="00044907">
        <w:rPr>
          <w:rFonts w:ascii="Calibri" w:hAnsi="Calibri" w:cs="Arial"/>
        </w:rPr>
        <w:t>ross the work of the Convention;</w:t>
      </w:r>
    </w:p>
    <w:p w14:paraId="6C56A43C" w14:textId="77777777" w:rsidR="00B96353" w:rsidRPr="00B96353" w:rsidRDefault="00B96353" w:rsidP="00B96353">
      <w:pPr>
        <w:spacing w:after="0" w:line="240" w:lineRule="auto"/>
        <w:ind w:left="425" w:hanging="425"/>
        <w:rPr>
          <w:rFonts w:ascii="Calibri" w:hAnsi="Calibri" w:cs="Arial"/>
        </w:rPr>
      </w:pPr>
    </w:p>
    <w:p w14:paraId="52E783E9" w14:textId="54D48475" w:rsidR="00B96353" w:rsidRPr="00B96353" w:rsidRDefault="003C1F89" w:rsidP="00B96353">
      <w:pPr>
        <w:spacing w:after="0" w:line="240" w:lineRule="auto"/>
        <w:ind w:left="425" w:hanging="425"/>
        <w:rPr>
          <w:rFonts w:ascii="Calibri" w:hAnsi="Calibri" w:cs="Arial"/>
        </w:rPr>
      </w:pPr>
      <w:r>
        <w:rPr>
          <w:rFonts w:ascii="Calibri" w:hAnsi="Calibri" w:cs="Arial"/>
        </w:rPr>
        <w:t>17</w:t>
      </w:r>
      <w:r w:rsidR="00B96353">
        <w:rPr>
          <w:rFonts w:ascii="Calibri" w:hAnsi="Calibri" w:cs="Arial"/>
        </w:rPr>
        <w:t>.</w:t>
      </w:r>
      <w:r w:rsidR="00B96353">
        <w:rPr>
          <w:rFonts w:ascii="Calibri" w:hAnsi="Calibri" w:cs="Arial"/>
        </w:rPr>
        <w:tab/>
        <w:t>ALSO</w:t>
      </w:r>
      <w:r w:rsidR="00B96353" w:rsidRPr="00B96353">
        <w:rPr>
          <w:rFonts w:ascii="Calibri" w:hAnsi="Calibri" w:cs="Arial"/>
        </w:rPr>
        <w:t xml:space="preserve"> REQUESTS the Secretariat, as a means to foster diversity and greater participation from STRP Focal Points from all regions </w:t>
      </w:r>
      <w:r w:rsidR="00B96353">
        <w:rPr>
          <w:rFonts w:ascii="Calibri" w:hAnsi="Calibri" w:cs="Arial"/>
        </w:rPr>
        <w:t xml:space="preserve">and </w:t>
      </w:r>
      <w:r w:rsidR="00B96353" w:rsidRPr="00B96353">
        <w:rPr>
          <w:rFonts w:ascii="Calibri" w:hAnsi="Calibri" w:cs="Arial"/>
        </w:rPr>
        <w:t>subject to the availability of resources</w:t>
      </w:r>
      <w:r w:rsidR="0012667C">
        <w:rPr>
          <w:rFonts w:ascii="Calibri" w:hAnsi="Calibri" w:cs="Arial"/>
        </w:rPr>
        <w:t>,</w:t>
      </w:r>
      <w:r w:rsidR="00B96353">
        <w:rPr>
          <w:rFonts w:ascii="Calibri" w:hAnsi="Calibri" w:cs="Arial"/>
        </w:rPr>
        <w:t xml:space="preserve"> to hold the third STRP meeting of the triennium in the region or country of the </w:t>
      </w:r>
      <w:r w:rsidR="00D94E90">
        <w:rPr>
          <w:rFonts w:ascii="Calibri" w:hAnsi="Calibri" w:cs="Arial"/>
        </w:rPr>
        <w:t xml:space="preserve">host of the </w:t>
      </w:r>
      <w:r w:rsidR="00B96353">
        <w:rPr>
          <w:rFonts w:ascii="Calibri" w:hAnsi="Calibri" w:cs="Arial"/>
        </w:rPr>
        <w:t xml:space="preserve">forthcoming </w:t>
      </w:r>
      <w:r w:rsidR="00D94E90">
        <w:rPr>
          <w:rFonts w:ascii="Calibri" w:hAnsi="Calibri" w:cs="Arial"/>
        </w:rPr>
        <w:t xml:space="preserve">meeting </w:t>
      </w:r>
      <w:r w:rsidR="00B96353">
        <w:rPr>
          <w:rFonts w:ascii="Calibri" w:hAnsi="Calibri" w:cs="Arial"/>
        </w:rPr>
        <w:t>of the Conference of the Parties;</w:t>
      </w:r>
      <w:r w:rsidR="00B96353" w:rsidRPr="00B96353">
        <w:rPr>
          <w:rFonts w:ascii="Calibri" w:hAnsi="Calibri" w:cs="Arial"/>
        </w:rPr>
        <w:t xml:space="preserve"> </w:t>
      </w:r>
      <w:r w:rsidR="00044907" w:rsidRPr="00B96353">
        <w:rPr>
          <w:rFonts w:ascii="Calibri" w:hAnsi="Calibri" w:cs="Arial"/>
        </w:rPr>
        <w:t xml:space="preserve">and </w:t>
      </w:r>
      <w:r w:rsidR="00B96353" w:rsidRPr="00B96353">
        <w:rPr>
          <w:rFonts w:ascii="Calibri" w:hAnsi="Calibri" w:cs="Arial"/>
        </w:rPr>
        <w:t xml:space="preserve">INVITES Contracting Parties </w:t>
      </w:r>
      <w:r w:rsidR="00044907">
        <w:rPr>
          <w:rFonts w:ascii="Calibri" w:hAnsi="Calibri" w:cs="Arial"/>
        </w:rPr>
        <w:t>and Ramsar Regional Centre</w:t>
      </w:r>
      <w:r w:rsidR="007E5A92">
        <w:rPr>
          <w:rFonts w:ascii="Calibri" w:hAnsi="Calibri" w:cs="Arial"/>
        </w:rPr>
        <w:t xml:space="preserve">s </w:t>
      </w:r>
      <w:r w:rsidR="00B96353" w:rsidRPr="00B96353">
        <w:rPr>
          <w:rFonts w:ascii="Calibri" w:hAnsi="Calibri" w:cs="Arial"/>
        </w:rPr>
        <w:t xml:space="preserve">to offer to host such meetings in order to support enhanced engagement by </w:t>
      </w:r>
      <w:r w:rsidR="00B96353">
        <w:rPr>
          <w:rFonts w:ascii="Calibri" w:hAnsi="Calibri" w:cs="Arial"/>
        </w:rPr>
        <w:t xml:space="preserve">and capacity of STRP </w:t>
      </w:r>
      <w:r w:rsidR="00B96353" w:rsidRPr="00B96353">
        <w:rPr>
          <w:rFonts w:ascii="Calibri" w:hAnsi="Calibri" w:cs="Arial"/>
        </w:rPr>
        <w:t>F</w:t>
      </w:r>
      <w:r w:rsidR="00B96353">
        <w:rPr>
          <w:rFonts w:ascii="Calibri" w:hAnsi="Calibri" w:cs="Arial"/>
        </w:rPr>
        <w:t xml:space="preserve">ocal </w:t>
      </w:r>
      <w:r w:rsidR="00B96353" w:rsidRPr="00B96353">
        <w:rPr>
          <w:rFonts w:ascii="Calibri" w:hAnsi="Calibri" w:cs="Arial"/>
        </w:rPr>
        <w:t>P</w:t>
      </w:r>
      <w:r w:rsidR="00B96353">
        <w:rPr>
          <w:rFonts w:ascii="Calibri" w:hAnsi="Calibri" w:cs="Arial"/>
        </w:rPr>
        <w:t>oint</w:t>
      </w:r>
      <w:r w:rsidR="00B96353" w:rsidRPr="00B96353">
        <w:rPr>
          <w:rFonts w:ascii="Calibri" w:hAnsi="Calibri" w:cs="Arial"/>
        </w:rPr>
        <w:t>s from their respective regions</w:t>
      </w:r>
      <w:r w:rsidR="007121B4">
        <w:rPr>
          <w:rFonts w:ascii="Calibri" w:hAnsi="Calibri" w:cs="Arial"/>
        </w:rPr>
        <w:t>, noting that</w:t>
      </w:r>
      <w:r w:rsidR="00EE4194">
        <w:rPr>
          <w:rFonts w:ascii="Calibri" w:hAnsi="Calibri" w:cs="Arial"/>
        </w:rPr>
        <w:t>,</w:t>
      </w:r>
      <w:r w:rsidR="007121B4">
        <w:rPr>
          <w:rFonts w:ascii="Calibri" w:hAnsi="Calibri" w:cs="Arial"/>
        </w:rPr>
        <w:t xml:space="preserve"> if no such offer is forthcoming</w:t>
      </w:r>
      <w:r w:rsidR="00EE4194">
        <w:rPr>
          <w:rFonts w:ascii="Calibri" w:hAnsi="Calibri" w:cs="Arial"/>
        </w:rPr>
        <w:t>,</w:t>
      </w:r>
      <w:r w:rsidR="007121B4">
        <w:rPr>
          <w:rFonts w:ascii="Calibri" w:hAnsi="Calibri" w:cs="Arial"/>
        </w:rPr>
        <w:t xml:space="preserve"> STRP meetings would be held in the host country of the </w:t>
      </w:r>
      <w:r w:rsidR="00EE4194">
        <w:rPr>
          <w:rFonts w:ascii="Calibri" w:hAnsi="Calibri" w:cs="Arial"/>
        </w:rPr>
        <w:t xml:space="preserve">Secretariat of the </w:t>
      </w:r>
      <w:r w:rsidR="007121B4">
        <w:rPr>
          <w:rFonts w:ascii="Calibri" w:hAnsi="Calibri" w:cs="Arial"/>
        </w:rPr>
        <w:t>Convention</w:t>
      </w:r>
      <w:r w:rsidR="00044907">
        <w:rPr>
          <w:rFonts w:ascii="Calibri" w:hAnsi="Calibri" w:cs="Arial"/>
        </w:rPr>
        <w:t>;</w:t>
      </w:r>
      <w:r w:rsidR="00356068">
        <w:rPr>
          <w:rFonts w:ascii="Calibri" w:hAnsi="Calibri" w:cs="Arial"/>
        </w:rPr>
        <w:t xml:space="preserve"> and</w:t>
      </w:r>
    </w:p>
    <w:p w14:paraId="16BC7410" w14:textId="77777777" w:rsidR="00B96353" w:rsidRPr="00B96353" w:rsidRDefault="00B96353" w:rsidP="00B96353">
      <w:pPr>
        <w:spacing w:after="0" w:line="240" w:lineRule="auto"/>
        <w:ind w:left="425" w:hanging="425"/>
        <w:rPr>
          <w:rFonts w:ascii="Calibri" w:hAnsi="Calibri" w:cs="Arial"/>
        </w:rPr>
      </w:pPr>
    </w:p>
    <w:p w14:paraId="5462DB7D" w14:textId="02450C70" w:rsidR="00B96353" w:rsidRDefault="007E5A92" w:rsidP="00B96353">
      <w:pPr>
        <w:spacing w:after="0" w:line="240" w:lineRule="auto"/>
        <w:ind w:left="425" w:hanging="425"/>
        <w:rPr>
          <w:rFonts w:ascii="Calibri" w:hAnsi="Calibri" w:cs="Arial"/>
        </w:rPr>
      </w:pPr>
      <w:r>
        <w:rPr>
          <w:rFonts w:ascii="Calibri" w:hAnsi="Calibri" w:cs="Arial"/>
        </w:rPr>
        <w:t>1</w:t>
      </w:r>
      <w:r w:rsidR="003C1F89">
        <w:rPr>
          <w:rFonts w:ascii="Calibri" w:hAnsi="Calibri" w:cs="Arial"/>
        </w:rPr>
        <w:t>8</w:t>
      </w:r>
      <w:r w:rsidR="00044907">
        <w:rPr>
          <w:rFonts w:ascii="Calibri" w:hAnsi="Calibri" w:cs="Arial"/>
        </w:rPr>
        <w:t>.</w:t>
      </w:r>
      <w:r w:rsidR="00044907">
        <w:rPr>
          <w:rFonts w:ascii="Calibri" w:hAnsi="Calibri" w:cs="Arial"/>
        </w:rPr>
        <w:tab/>
      </w:r>
      <w:r w:rsidR="00B96353" w:rsidRPr="00B96353">
        <w:rPr>
          <w:rFonts w:ascii="Calibri" w:hAnsi="Calibri" w:cs="Arial"/>
        </w:rPr>
        <w:t xml:space="preserve">ADDITIONALLY REQUESTS the Secretariat, subject to the availability of resources, to undertake activities to build the capacity of Parties’ National Focal Points and STRP and CEPA Focal Points, including </w:t>
      </w:r>
      <w:r w:rsidR="00B96353" w:rsidRPr="00947F0E">
        <w:rPr>
          <w:rFonts w:ascii="Calibri" w:hAnsi="Calibri"/>
          <w:i/>
        </w:rPr>
        <w:t>inter alia</w:t>
      </w:r>
      <w:r w:rsidR="00DB36D3">
        <w:rPr>
          <w:rFonts w:ascii="Calibri" w:hAnsi="Calibri" w:cs="Arial"/>
        </w:rPr>
        <w:t xml:space="preserve"> through regional capacity-</w:t>
      </w:r>
      <w:r w:rsidR="00B96353" w:rsidRPr="00B96353">
        <w:rPr>
          <w:rFonts w:ascii="Calibri" w:hAnsi="Calibri" w:cs="Arial"/>
        </w:rPr>
        <w:t>building workshops and other training opportunities</w:t>
      </w:r>
      <w:r w:rsidR="00B96353">
        <w:rPr>
          <w:rFonts w:ascii="Calibri" w:hAnsi="Calibri" w:cs="Arial"/>
        </w:rPr>
        <w:t>, including on the margins of STRP meetings held in regions,</w:t>
      </w:r>
      <w:r w:rsidR="00B96353" w:rsidRPr="00B96353">
        <w:rPr>
          <w:rFonts w:ascii="Calibri" w:hAnsi="Calibri" w:cs="Arial"/>
        </w:rPr>
        <w:t xml:space="preserve"> as a means to further enhance the effectiveness of the Convention; and INVITES Parties</w:t>
      </w:r>
      <w:r w:rsidR="00356068">
        <w:rPr>
          <w:rFonts w:ascii="Calibri" w:hAnsi="Calibri" w:cs="Arial"/>
        </w:rPr>
        <w:t>,</w:t>
      </w:r>
      <w:r w:rsidR="00B96353" w:rsidRPr="00B96353">
        <w:rPr>
          <w:rFonts w:ascii="Calibri" w:hAnsi="Calibri" w:cs="Arial"/>
        </w:rPr>
        <w:t xml:space="preserve"> and interested entities in a position to do so</w:t>
      </w:r>
      <w:r w:rsidR="00356068">
        <w:rPr>
          <w:rFonts w:ascii="Calibri" w:hAnsi="Calibri" w:cs="Arial"/>
        </w:rPr>
        <w:t>,</w:t>
      </w:r>
      <w:r w:rsidR="00B96353" w:rsidRPr="00B96353">
        <w:rPr>
          <w:rFonts w:ascii="Calibri" w:hAnsi="Calibri" w:cs="Arial"/>
        </w:rPr>
        <w:t xml:space="preserve"> to provide support – including in-kind support </w:t>
      </w:r>
      <w:r w:rsidR="00DB36D3">
        <w:rPr>
          <w:rFonts w:ascii="Calibri" w:hAnsi="Calibri" w:cs="Arial"/>
        </w:rPr>
        <w:t>– to the Secretariat’s capacity-</w:t>
      </w:r>
      <w:r w:rsidR="00B96353" w:rsidRPr="00B96353">
        <w:rPr>
          <w:rFonts w:ascii="Calibri" w:hAnsi="Calibri" w:cs="Arial"/>
        </w:rPr>
        <w:t>building efforts.</w:t>
      </w:r>
    </w:p>
    <w:p w14:paraId="23C45D4A" w14:textId="77777777" w:rsidR="005B6B0D" w:rsidRDefault="005B6B0D" w:rsidP="00B96353">
      <w:pPr>
        <w:spacing w:after="0" w:line="240" w:lineRule="auto"/>
        <w:ind w:left="425" w:hanging="425"/>
        <w:rPr>
          <w:rFonts w:ascii="Calibri" w:hAnsi="Calibri" w:cs="Arial"/>
        </w:rPr>
      </w:pPr>
    </w:p>
    <w:p w14:paraId="3B4A4AAC" w14:textId="77777777" w:rsidR="00CB50B5" w:rsidRDefault="00CB50B5">
      <w:pPr>
        <w:rPr>
          <w:rFonts w:ascii="Calibri" w:hAnsi="Calibri" w:cs="Arial"/>
          <w:b/>
        </w:rPr>
      </w:pPr>
      <w:r>
        <w:rPr>
          <w:rFonts w:ascii="Calibri" w:hAnsi="Calibri" w:cs="Arial"/>
          <w:b/>
        </w:rPr>
        <w:br w:type="page"/>
      </w:r>
    </w:p>
    <w:p w14:paraId="2C1F7B5B" w14:textId="672B7E29" w:rsidR="007F1B81" w:rsidRDefault="007F1B81" w:rsidP="00BA607D">
      <w:pPr>
        <w:spacing w:after="0" w:line="240" w:lineRule="auto"/>
        <w:rPr>
          <w:rFonts w:ascii="Calibri" w:hAnsi="Calibri" w:cs="Arial"/>
          <w:b/>
          <w:sz w:val="24"/>
          <w:szCs w:val="24"/>
        </w:rPr>
      </w:pPr>
      <w:r w:rsidRPr="00E37EE4">
        <w:rPr>
          <w:rFonts w:ascii="Calibri" w:hAnsi="Calibri" w:cs="Arial"/>
          <w:b/>
          <w:sz w:val="24"/>
          <w:szCs w:val="24"/>
        </w:rPr>
        <w:lastRenderedPageBreak/>
        <w:t>Annex 1</w:t>
      </w:r>
    </w:p>
    <w:p w14:paraId="0A93D0CD" w14:textId="77777777" w:rsidR="00DB36D3" w:rsidRPr="00E37EE4" w:rsidRDefault="00DB36D3" w:rsidP="00BA607D">
      <w:pPr>
        <w:spacing w:after="0" w:line="240" w:lineRule="auto"/>
        <w:rPr>
          <w:rFonts w:ascii="Calibri" w:hAnsi="Calibri" w:cs="Arial"/>
          <w:b/>
          <w:sz w:val="24"/>
          <w:szCs w:val="24"/>
        </w:rPr>
      </w:pPr>
    </w:p>
    <w:p w14:paraId="4ECC27DA" w14:textId="77777777" w:rsidR="007F1B81" w:rsidRPr="00E37EE4" w:rsidRDefault="00467DDA" w:rsidP="00BA607D">
      <w:pPr>
        <w:spacing w:after="0" w:line="240" w:lineRule="auto"/>
        <w:rPr>
          <w:rFonts w:ascii="Calibri" w:hAnsi="Calibri" w:cs="Arial"/>
          <w:b/>
          <w:sz w:val="24"/>
          <w:szCs w:val="24"/>
        </w:rPr>
      </w:pPr>
      <w:r w:rsidRPr="00E37EE4">
        <w:rPr>
          <w:rFonts w:ascii="Calibri" w:hAnsi="Calibri" w:cs="Arial"/>
          <w:b/>
          <w:sz w:val="24"/>
          <w:szCs w:val="24"/>
        </w:rPr>
        <w:t>List of STRP outputs produced during 2016-2018</w:t>
      </w:r>
    </w:p>
    <w:p w14:paraId="0921AF37" w14:textId="77777777" w:rsidR="007F1B81" w:rsidRPr="00724707" w:rsidRDefault="007F1B81" w:rsidP="00EE75BC">
      <w:pPr>
        <w:spacing w:after="0" w:line="240" w:lineRule="auto"/>
        <w:rPr>
          <w:rFonts w:ascii="Calibri" w:hAnsi="Calibri" w:cs="Arial"/>
        </w:rPr>
      </w:pPr>
    </w:p>
    <w:p w14:paraId="6C4B7C5D" w14:textId="77777777" w:rsidR="00CB50B5" w:rsidRPr="00E37EE4" w:rsidRDefault="00CB50B5" w:rsidP="00EE75BC">
      <w:pPr>
        <w:spacing w:after="0" w:line="240" w:lineRule="auto"/>
        <w:rPr>
          <w:rFonts w:ascii="Calibri" w:hAnsi="Calibri" w:cs="Arial"/>
        </w:rPr>
      </w:pPr>
      <w:r w:rsidRPr="00E37EE4">
        <w:rPr>
          <w:rFonts w:ascii="Calibri" w:hAnsi="Calibri" w:cs="Arial"/>
        </w:rPr>
        <w:t>Note: Outputs are listed in order of the task</w:t>
      </w:r>
      <w:r w:rsidR="00E37EE4" w:rsidRPr="00E37EE4">
        <w:rPr>
          <w:rFonts w:ascii="Calibri" w:hAnsi="Calibri" w:cs="Arial"/>
        </w:rPr>
        <w:t xml:space="preserve"> in the STRP work plan.</w:t>
      </w:r>
    </w:p>
    <w:p w14:paraId="26EEDC25" w14:textId="77777777" w:rsidR="00CB50B5" w:rsidRDefault="00CB50B5" w:rsidP="00EE75BC">
      <w:pPr>
        <w:spacing w:after="0" w:line="240" w:lineRule="auto"/>
        <w:rPr>
          <w:rFonts w:ascii="Calibri" w:hAnsi="Calibri" w:cs="Arial"/>
          <w:b/>
        </w:rPr>
      </w:pPr>
    </w:p>
    <w:p w14:paraId="348041B2" w14:textId="77777777" w:rsidR="007F1B81" w:rsidRDefault="00467DDA" w:rsidP="00E37EE4">
      <w:pPr>
        <w:spacing w:after="0" w:line="240" w:lineRule="auto"/>
        <w:ind w:left="425" w:hanging="425"/>
        <w:rPr>
          <w:i/>
        </w:rPr>
      </w:pPr>
      <w:r w:rsidRPr="00467DDA">
        <w:rPr>
          <w:rFonts w:ascii="Calibri" w:hAnsi="Calibri" w:cs="Arial"/>
        </w:rPr>
        <w:t>1.</w:t>
      </w:r>
      <w:r>
        <w:rPr>
          <w:rFonts w:ascii="Calibri" w:hAnsi="Calibri" w:cs="Arial"/>
          <w:b/>
        </w:rPr>
        <w:tab/>
      </w:r>
      <w:r w:rsidRPr="008B3841">
        <w:rPr>
          <w:i/>
        </w:rPr>
        <w:t>Global Wetland Outlook</w:t>
      </w:r>
    </w:p>
    <w:p w14:paraId="376523BB" w14:textId="77777777" w:rsidR="00467DDA" w:rsidRDefault="00467DDA" w:rsidP="00E37EE4">
      <w:pPr>
        <w:spacing w:after="0" w:line="240" w:lineRule="auto"/>
        <w:ind w:left="425" w:hanging="425"/>
        <w:rPr>
          <w:i/>
        </w:rPr>
      </w:pPr>
    </w:p>
    <w:p w14:paraId="3E187D26" w14:textId="77777777" w:rsidR="00467DDA" w:rsidRDefault="00467DDA" w:rsidP="00E37EE4">
      <w:pPr>
        <w:spacing w:after="0" w:line="240" w:lineRule="auto"/>
        <w:ind w:left="425" w:hanging="425"/>
      </w:pPr>
      <w:r>
        <w:t>2.</w:t>
      </w:r>
      <w:r>
        <w:tab/>
      </w:r>
      <w:r w:rsidRPr="008B3841">
        <w:rPr>
          <w:i/>
        </w:rPr>
        <w:t>Wetland Extent Trends (WET) Index</w:t>
      </w:r>
      <w:r>
        <w:rPr>
          <w:i/>
        </w:rPr>
        <w:t xml:space="preserve"> </w:t>
      </w:r>
      <w:r w:rsidR="00C9222F">
        <w:t xml:space="preserve">(as a key component of the </w:t>
      </w:r>
      <w:r w:rsidR="00C9222F" w:rsidRPr="00EE75BC">
        <w:rPr>
          <w:i/>
        </w:rPr>
        <w:t>Global Wetland Outlook</w:t>
      </w:r>
      <w:r w:rsidR="00C9222F">
        <w:t>)</w:t>
      </w:r>
    </w:p>
    <w:p w14:paraId="4C85E7D5" w14:textId="77777777" w:rsidR="00467DDA" w:rsidRDefault="00467DDA" w:rsidP="00E37EE4">
      <w:pPr>
        <w:spacing w:after="0" w:line="240" w:lineRule="auto"/>
        <w:ind w:left="425" w:hanging="425"/>
      </w:pPr>
    </w:p>
    <w:p w14:paraId="481BA5BA" w14:textId="77777777" w:rsidR="00467DDA" w:rsidRPr="00F177F0" w:rsidRDefault="00467DDA" w:rsidP="00E37EE4">
      <w:pPr>
        <w:spacing w:after="0" w:line="240" w:lineRule="auto"/>
        <w:ind w:left="425" w:hanging="425"/>
      </w:pPr>
      <w:r>
        <w:t>3.</w:t>
      </w:r>
      <w:r>
        <w:tab/>
      </w:r>
      <w:r w:rsidRPr="008B3841">
        <w:t>Ramsar Technical Report</w:t>
      </w:r>
      <w:r w:rsidR="00C9675E">
        <w:t xml:space="preserve"> No.</w:t>
      </w:r>
      <w:r w:rsidR="00E37EE4">
        <w:t xml:space="preserve"> </w:t>
      </w:r>
      <w:r w:rsidR="00C9675E">
        <w:t>10:</w:t>
      </w:r>
      <w:r w:rsidRPr="008B3841">
        <w:t xml:space="preserve"> </w:t>
      </w:r>
      <w:r w:rsidRPr="00914E60">
        <w:rPr>
          <w:i/>
        </w:rPr>
        <w:t xml:space="preserve">Best practice guidelines for the use of </w:t>
      </w:r>
      <w:r w:rsidR="00F93C37" w:rsidRPr="00914E60">
        <w:rPr>
          <w:i/>
        </w:rPr>
        <w:t>earth observation</w:t>
      </w:r>
      <w:r w:rsidRPr="00914E60">
        <w:rPr>
          <w:i/>
        </w:rPr>
        <w:t xml:space="preserve"> for wetland inventory, assessment and monitoring</w:t>
      </w:r>
      <w:r w:rsidR="00991040">
        <w:rPr>
          <w:i/>
        </w:rPr>
        <w:t xml:space="preserve"> </w:t>
      </w:r>
      <w:r w:rsidR="00991040">
        <w:t>(Task 1.1)</w:t>
      </w:r>
    </w:p>
    <w:p w14:paraId="67B1B81E" w14:textId="77777777" w:rsidR="00467DDA" w:rsidRDefault="00467DDA" w:rsidP="00E37EE4">
      <w:pPr>
        <w:spacing w:after="0" w:line="240" w:lineRule="auto"/>
        <w:ind w:left="425" w:hanging="425"/>
        <w:rPr>
          <w:i/>
        </w:rPr>
      </w:pPr>
    </w:p>
    <w:p w14:paraId="27F15827" w14:textId="77777777" w:rsidR="00467DDA" w:rsidRPr="00F177F0" w:rsidRDefault="00467DDA" w:rsidP="00E37EE4">
      <w:pPr>
        <w:spacing w:after="0" w:line="240" w:lineRule="auto"/>
        <w:ind w:left="425" w:hanging="425"/>
      </w:pPr>
      <w:r w:rsidRPr="00676083">
        <w:t>4.</w:t>
      </w:r>
      <w:r w:rsidRPr="00676083">
        <w:tab/>
        <w:t>Draft Resolution</w:t>
      </w:r>
      <w:r w:rsidR="00676083" w:rsidRPr="00676083">
        <w:t xml:space="preserve"> on</w:t>
      </w:r>
      <w:r w:rsidRPr="00676083">
        <w:t xml:space="preserve"> </w:t>
      </w:r>
      <w:r w:rsidRPr="00676083">
        <w:rPr>
          <w:bCs/>
          <w:i/>
        </w:rPr>
        <w:t>Guidance on identifying Wetlands of International Importance (Ramsar</w:t>
      </w:r>
      <w:r w:rsidRPr="00914E60">
        <w:rPr>
          <w:bCs/>
          <w:i/>
        </w:rPr>
        <w:t xml:space="preserve"> </w:t>
      </w:r>
      <w:r w:rsidR="00557499">
        <w:rPr>
          <w:bCs/>
          <w:i/>
        </w:rPr>
        <w:t>S</w:t>
      </w:r>
      <w:r w:rsidRPr="00914E60">
        <w:rPr>
          <w:bCs/>
          <w:i/>
        </w:rPr>
        <w:t xml:space="preserve">ites) for global climate change regulation as an additional argument to existing Ramsar criteria </w:t>
      </w:r>
      <w:r w:rsidR="00991040">
        <w:rPr>
          <w:bCs/>
        </w:rPr>
        <w:t>(Task 1.2)</w:t>
      </w:r>
    </w:p>
    <w:p w14:paraId="70CF904E" w14:textId="77777777" w:rsidR="00C9675E" w:rsidRDefault="00C9675E" w:rsidP="00E37EE4">
      <w:pPr>
        <w:spacing w:after="0" w:line="240" w:lineRule="auto"/>
        <w:ind w:left="425" w:hanging="425"/>
        <w:rPr>
          <w:bCs/>
          <w:i/>
        </w:rPr>
      </w:pPr>
    </w:p>
    <w:p w14:paraId="65DFECC1" w14:textId="77777777" w:rsidR="00991040" w:rsidRDefault="00467DDA" w:rsidP="00E37EE4">
      <w:pPr>
        <w:spacing w:after="0" w:line="240" w:lineRule="auto"/>
        <w:ind w:left="425" w:hanging="425"/>
        <w:rPr>
          <w:bCs/>
        </w:rPr>
      </w:pPr>
      <w:r>
        <w:rPr>
          <w:bCs/>
        </w:rPr>
        <w:t>5.</w:t>
      </w:r>
      <w:r>
        <w:rPr>
          <w:bCs/>
        </w:rPr>
        <w:tab/>
      </w:r>
      <w:r w:rsidR="00991040">
        <w:rPr>
          <w:rStyle w:val="Hyperlink"/>
          <w:bCs/>
          <w:color w:val="auto"/>
          <w:u w:val="none"/>
        </w:rPr>
        <w:t>Briefing Note No.</w:t>
      </w:r>
      <w:r w:rsidR="00E37EE4">
        <w:rPr>
          <w:rStyle w:val="Hyperlink"/>
          <w:bCs/>
          <w:color w:val="auto"/>
          <w:u w:val="none"/>
        </w:rPr>
        <w:t xml:space="preserve"> </w:t>
      </w:r>
      <w:r w:rsidR="00991040">
        <w:rPr>
          <w:rStyle w:val="Hyperlink"/>
          <w:bCs/>
          <w:color w:val="auto"/>
          <w:u w:val="none"/>
        </w:rPr>
        <w:t xml:space="preserve">8: </w:t>
      </w:r>
      <w:r w:rsidR="00991040" w:rsidRPr="004242D3">
        <w:rPr>
          <w:rStyle w:val="Hyperlink"/>
          <w:i/>
          <w:color w:val="auto"/>
          <w:u w:val="none"/>
        </w:rPr>
        <w:t xml:space="preserve">Best Practice guidelines for tropical </w:t>
      </w:r>
      <w:r w:rsidR="00991040" w:rsidRPr="00C9222F">
        <w:rPr>
          <w:rStyle w:val="Hyperlink"/>
          <w:bCs/>
          <w:i/>
          <w:color w:val="auto"/>
          <w:u w:val="none"/>
        </w:rPr>
        <w:t>peatlands</w:t>
      </w:r>
      <w:r w:rsidR="00991040" w:rsidRPr="004242D3">
        <w:rPr>
          <w:rStyle w:val="Hyperlink"/>
          <w:i/>
          <w:color w:val="auto"/>
          <w:u w:val="none"/>
        </w:rPr>
        <w:t xml:space="preserve"> inventories for their designation as Wetlands of International Importance</w:t>
      </w:r>
      <w:r w:rsidR="00991040">
        <w:rPr>
          <w:rStyle w:val="Hyperlink"/>
          <w:bCs/>
          <w:i/>
          <w:color w:val="auto"/>
          <w:u w:val="none"/>
        </w:rPr>
        <w:t xml:space="preserve"> </w:t>
      </w:r>
      <w:r w:rsidR="00991040">
        <w:rPr>
          <w:rStyle w:val="Hyperlink"/>
          <w:bCs/>
          <w:color w:val="auto"/>
          <w:u w:val="none"/>
        </w:rPr>
        <w:t>(Task 1.2)</w:t>
      </w:r>
      <w:r>
        <w:rPr>
          <w:bCs/>
        </w:rPr>
        <w:tab/>
      </w:r>
    </w:p>
    <w:p w14:paraId="5A8AA205" w14:textId="77777777" w:rsidR="00557499" w:rsidRDefault="00557499" w:rsidP="00E37EE4">
      <w:pPr>
        <w:spacing w:after="0" w:line="240" w:lineRule="auto"/>
        <w:rPr>
          <w:bCs/>
        </w:rPr>
      </w:pPr>
    </w:p>
    <w:p w14:paraId="137687F7" w14:textId="2DFAE850" w:rsidR="00C9675E" w:rsidRPr="00991040" w:rsidRDefault="00557499" w:rsidP="00E37EE4">
      <w:pPr>
        <w:spacing w:after="0" w:line="240" w:lineRule="auto"/>
        <w:ind w:left="426" w:hanging="426"/>
        <w:rPr>
          <w:rStyle w:val="Hyperlink"/>
          <w:bCs/>
          <w:color w:val="auto"/>
          <w:u w:val="none"/>
        </w:rPr>
      </w:pPr>
      <w:r>
        <w:rPr>
          <w:bCs/>
        </w:rPr>
        <w:t>6.</w:t>
      </w:r>
      <w:r>
        <w:rPr>
          <w:bCs/>
        </w:rPr>
        <w:tab/>
      </w:r>
      <w:r w:rsidR="00C9675E" w:rsidRPr="00914E60">
        <w:rPr>
          <w:bCs/>
        </w:rPr>
        <w:t>Ramsar</w:t>
      </w:r>
      <w:r w:rsidR="00C9675E" w:rsidRPr="00743A6C">
        <w:rPr>
          <w:bCs/>
        </w:rPr>
        <w:t xml:space="preserve"> </w:t>
      </w:r>
      <w:r w:rsidR="00C9675E" w:rsidRPr="00914E60">
        <w:rPr>
          <w:bCs/>
        </w:rPr>
        <w:t>Sites management toolkit</w:t>
      </w:r>
      <w:r w:rsidR="00C9675E">
        <w:rPr>
          <w:bCs/>
        </w:rPr>
        <w:t xml:space="preserve"> (</w:t>
      </w:r>
      <w:hyperlink r:id="rId9" w:history="1">
        <w:r w:rsidR="00C9675E" w:rsidRPr="00914E60">
          <w:rPr>
            <w:rStyle w:val="Hyperlink"/>
            <w:bCs/>
          </w:rPr>
          <w:t>https://www.ramsar.org/resources/ramsar-sites-management-toolkit</w:t>
        </w:r>
      </w:hyperlink>
      <w:r w:rsidR="00670095" w:rsidRPr="00670095">
        <w:rPr>
          <w:rStyle w:val="Hyperlink"/>
          <w:bCs/>
          <w:u w:val="none"/>
        </w:rPr>
        <w:t>)</w:t>
      </w:r>
      <w:r w:rsidR="00EE75BC" w:rsidRPr="00670095">
        <w:rPr>
          <w:rStyle w:val="Hyperlink"/>
          <w:bCs/>
          <w:color w:val="auto"/>
          <w:u w:val="none"/>
        </w:rPr>
        <w:t xml:space="preserve"> </w:t>
      </w:r>
      <w:r w:rsidR="00991040" w:rsidRPr="00EE75BC">
        <w:rPr>
          <w:rStyle w:val="Hyperlink"/>
          <w:bCs/>
          <w:color w:val="auto"/>
          <w:u w:val="none"/>
        </w:rPr>
        <w:t xml:space="preserve">(Task 2.1) </w:t>
      </w:r>
    </w:p>
    <w:p w14:paraId="454AC2A8" w14:textId="77777777" w:rsidR="006D0E00" w:rsidRDefault="006D0E00" w:rsidP="00E37EE4">
      <w:pPr>
        <w:spacing w:after="0" w:line="240" w:lineRule="auto"/>
        <w:ind w:left="720" w:hanging="720"/>
        <w:rPr>
          <w:rStyle w:val="Hyperlink"/>
          <w:bCs/>
          <w:color w:val="auto"/>
          <w:u w:val="none"/>
        </w:rPr>
      </w:pPr>
    </w:p>
    <w:p w14:paraId="601A7C26" w14:textId="77777777" w:rsidR="00467DDA" w:rsidRDefault="00557499" w:rsidP="00E37EE4">
      <w:pPr>
        <w:spacing w:after="0" w:line="240" w:lineRule="auto"/>
        <w:ind w:left="426" w:hanging="426"/>
        <w:rPr>
          <w:rStyle w:val="Hyperlink"/>
        </w:rPr>
      </w:pPr>
      <w:r>
        <w:rPr>
          <w:rStyle w:val="Hyperlink"/>
          <w:bCs/>
          <w:color w:val="auto"/>
          <w:u w:val="none"/>
        </w:rPr>
        <w:t>7</w:t>
      </w:r>
      <w:r w:rsidR="00C9675E">
        <w:rPr>
          <w:rStyle w:val="Hyperlink"/>
          <w:bCs/>
          <w:color w:val="auto"/>
          <w:u w:val="none"/>
        </w:rPr>
        <w:t>.</w:t>
      </w:r>
      <w:r w:rsidR="006D0E00" w:rsidRPr="00F177F0">
        <w:rPr>
          <w:rStyle w:val="Hyperlink"/>
          <w:color w:val="auto"/>
          <w:u w:val="none"/>
        </w:rPr>
        <w:tab/>
      </w:r>
      <w:r w:rsidR="00C9675E">
        <w:rPr>
          <w:bCs/>
        </w:rPr>
        <w:t>Ramsar Policy B</w:t>
      </w:r>
      <w:r w:rsidR="00C9675E" w:rsidRPr="00914E60">
        <w:rPr>
          <w:bCs/>
        </w:rPr>
        <w:t xml:space="preserve">rief No. 2: </w:t>
      </w:r>
      <w:r w:rsidR="00C9675E" w:rsidRPr="00914E60">
        <w:rPr>
          <w:i/>
        </w:rPr>
        <w:t>Integrating multiple wetland values into decision-making</w:t>
      </w:r>
      <w:r w:rsidR="00C9675E">
        <w:t>.</w:t>
      </w:r>
      <w:r w:rsidR="003B605F">
        <w:br/>
      </w:r>
      <w:hyperlink r:id="rId10" w:history="1">
        <w:r w:rsidR="00670095" w:rsidRPr="008C7E4A">
          <w:rPr>
            <w:rStyle w:val="Hyperlink"/>
          </w:rPr>
          <w:t>https://www.ramsar.org/document/ramsar-policy-brief-2-integrating-multiple-wetland-values-into-decision-making</w:t>
        </w:r>
      </w:hyperlink>
      <w:r w:rsidR="00670095">
        <w:t xml:space="preserve"> </w:t>
      </w:r>
      <w:r w:rsidR="00991040" w:rsidRPr="00EE75BC">
        <w:rPr>
          <w:rStyle w:val="Hyperlink"/>
          <w:color w:val="auto"/>
          <w:u w:val="none"/>
        </w:rPr>
        <w:t>(Task 3.1)</w:t>
      </w:r>
    </w:p>
    <w:p w14:paraId="7319A4D4" w14:textId="77777777" w:rsidR="00C9675E" w:rsidRDefault="00C9675E" w:rsidP="00E37EE4">
      <w:pPr>
        <w:spacing w:after="0" w:line="240" w:lineRule="auto"/>
        <w:ind w:left="425" w:hanging="425"/>
        <w:rPr>
          <w:rStyle w:val="Hyperlink"/>
        </w:rPr>
      </w:pPr>
    </w:p>
    <w:p w14:paraId="39D54FDA" w14:textId="77777777" w:rsidR="00C9675E" w:rsidRPr="00EE75BC" w:rsidRDefault="00557499" w:rsidP="00E37EE4">
      <w:pPr>
        <w:spacing w:after="0" w:line="240" w:lineRule="auto"/>
        <w:ind w:left="425" w:hanging="425"/>
        <w:rPr>
          <w:rStyle w:val="Hyperlink"/>
          <w:i/>
          <w:color w:val="auto"/>
          <w:u w:val="none"/>
        </w:rPr>
      </w:pPr>
      <w:r>
        <w:rPr>
          <w:rStyle w:val="Hyperlink"/>
          <w:bCs/>
          <w:color w:val="auto"/>
          <w:u w:val="none"/>
        </w:rPr>
        <w:t>8</w:t>
      </w:r>
      <w:r w:rsidR="00C9675E">
        <w:rPr>
          <w:rStyle w:val="Hyperlink"/>
          <w:bCs/>
          <w:color w:val="auto"/>
          <w:u w:val="none"/>
        </w:rPr>
        <w:t>.</w:t>
      </w:r>
      <w:r w:rsidR="00C9675E">
        <w:rPr>
          <w:rFonts w:ascii="Calibri" w:hAnsi="Calibri" w:cs="Arial"/>
          <w:b/>
        </w:rPr>
        <w:tab/>
      </w:r>
      <w:r w:rsidR="00C9675E" w:rsidRPr="00914E60">
        <w:rPr>
          <w:bCs/>
        </w:rPr>
        <w:t xml:space="preserve">Ramsar Policy Brief No. 1: </w:t>
      </w:r>
      <w:r w:rsidR="00C9675E" w:rsidRPr="00914E60">
        <w:rPr>
          <w:i/>
        </w:rPr>
        <w:t>Wetlands for disaster risk reduction</w:t>
      </w:r>
      <w:r w:rsidR="00EE75BC">
        <w:rPr>
          <w:i/>
        </w:rPr>
        <w:t xml:space="preserve"> – </w:t>
      </w:r>
      <w:r w:rsidR="00C9675E" w:rsidRPr="00914E60">
        <w:rPr>
          <w:i/>
        </w:rPr>
        <w:t>Effective choices for resilient communities</w:t>
      </w:r>
      <w:r w:rsidR="00C9675E">
        <w:rPr>
          <w:i/>
        </w:rPr>
        <w:t>.</w:t>
      </w:r>
      <w:r w:rsidR="009602D9">
        <w:rPr>
          <w:i/>
        </w:rPr>
        <w:t xml:space="preserve"> </w:t>
      </w:r>
      <w:hyperlink r:id="rId11" w:history="1">
        <w:r w:rsidR="009602D9" w:rsidRPr="008C7E4A">
          <w:rPr>
            <w:rStyle w:val="Hyperlink"/>
          </w:rPr>
          <w:t>https://www.ramsar.org/document/ramsar-policy-brief-1-wetlands-for-disaster-risk-reduction-effective-choices-for-resilient</w:t>
        </w:r>
      </w:hyperlink>
      <w:r w:rsidR="009602D9">
        <w:t xml:space="preserve"> </w:t>
      </w:r>
      <w:r w:rsidR="00991040" w:rsidRPr="00EE75BC">
        <w:rPr>
          <w:rStyle w:val="Hyperlink"/>
          <w:color w:val="auto"/>
          <w:u w:val="none"/>
        </w:rPr>
        <w:t>(Task 3.2)</w:t>
      </w:r>
    </w:p>
    <w:p w14:paraId="47653B55" w14:textId="77777777" w:rsidR="00991040" w:rsidRPr="00F177F0" w:rsidRDefault="00991040" w:rsidP="00E37EE4">
      <w:pPr>
        <w:spacing w:after="0" w:line="240" w:lineRule="auto"/>
        <w:ind w:left="425" w:hanging="425"/>
        <w:rPr>
          <w:rStyle w:val="Hyperlink"/>
        </w:rPr>
      </w:pPr>
    </w:p>
    <w:p w14:paraId="11A1FD41" w14:textId="77777777" w:rsidR="00C9675E" w:rsidRPr="00F177F0" w:rsidRDefault="00557499" w:rsidP="00E37EE4">
      <w:pPr>
        <w:spacing w:after="0" w:line="240" w:lineRule="auto"/>
        <w:ind w:left="425" w:hanging="425"/>
      </w:pPr>
      <w:r>
        <w:rPr>
          <w:rStyle w:val="Hyperlink"/>
          <w:bCs/>
          <w:color w:val="auto"/>
          <w:u w:val="none"/>
        </w:rPr>
        <w:t>9</w:t>
      </w:r>
      <w:r w:rsidR="00C9675E">
        <w:rPr>
          <w:rStyle w:val="Hyperlink"/>
          <w:bCs/>
          <w:color w:val="auto"/>
          <w:u w:val="none"/>
        </w:rPr>
        <w:t>.</w:t>
      </w:r>
      <w:r w:rsidR="00C9675E">
        <w:rPr>
          <w:rFonts w:ascii="Calibri" w:hAnsi="Calibri" w:cs="Arial"/>
          <w:b/>
        </w:rPr>
        <w:tab/>
      </w:r>
      <w:r w:rsidR="00C9675E">
        <w:rPr>
          <w:bCs/>
        </w:rPr>
        <w:t>Policy Brief No.</w:t>
      </w:r>
      <w:r w:rsidR="00E37EE4">
        <w:rPr>
          <w:bCs/>
        </w:rPr>
        <w:t xml:space="preserve"> </w:t>
      </w:r>
      <w:r w:rsidR="00C9675E">
        <w:rPr>
          <w:bCs/>
        </w:rPr>
        <w:t>3:</w:t>
      </w:r>
      <w:r w:rsidR="00C9675E" w:rsidRPr="00914E60">
        <w:rPr>
          <w:bCs/>
        </w:rPr>
        <w:t xml:space="preserve"> </w:t>
      </w:r>
      <w:r w:rsidR="00C9675E" w:rsidRPr="00914E60">
        <w:rPr>
          <w:bCs/>
          <w:i/>
        </w:rPr>
        <w:t xml:space="preserve">Implementing environmental flows with benefits for society and different wetland ecosystems in the river system </w:t>
      </w:r>
      <w:r w:rsidR="00991040">
        <w:rPr>
          <w:bCs/>
        </w:rPr>
        <w:t>(Task 4.1)</w:t>
      </w:r>
    </w:p>
    <w:p w14:paraId="0E7D6422" w14:textId="77777777" w:rsidR="00B96D9F" w:rsidRDefault="00B96D9F" w:rsidP="00E37EE4">
      <w:pPr>
        <w:spacing w:after="0" w:line="240" w:lineRule="auto"/>
        <w:ind w:left="425" w:hanging="425"/>
        <w:rPr>
          <w:rStyle w:val="Hyperlink"/>
          <w:bCs/>
          <w:color w:val="auto"/>
          <w:u w:val="none"/>
        </w:rPr>
      </w:pPr>
    </w:p>
    <w:p w14:paraId="7B7724B2" w14:textId="77777777" w:rsidR="00C9675E" w:rsidRPr="00F177F0" w:rsidRDefault="00C9675E" w:rsidP="00E37EE4">
      <w:pPr>
        <w:spacing w:after="0" w:line="240" w:lineRule="auto"/>
        <w:ind w:left="425" w:hanging="425"/>
      </w:pPr>
      <w:r>
        <w:rPr>
          <w:rStyle w:val="Hyperlink"/>
          <w:bCs/>
          <w:color w:val="auto"/>
          <w:u w:val="none"/>
        </w:rPr>
        <w:t>1</w:t>
      </w:r>
      <w:r w:rsidR="00557499">
        <w:rPr>
          <w:rStyle w:val="Hyperlink"/>
          <w:bCs/>
          <w:color w:val="auto"/>
          <w:u w:val="none"/>
        </w:rPr>
        <w:t>0</w:t>
      </w:r>
      <w:r>
        <w:rPr>
          <w:rStyle w:val="Hyperlink"/>
          <w:bCs/>
          <w:color w:val="auto"/>
          <w:u w:val="none"/>
        </w:rPr>
        <w:t>.</w:t>
      </w:r>
      <w:r>
        <w:rPr>
          <w:bCs/>
        </w:rPr>
        <w:tab/>
      </w:r>
      <w:r w:rsidRPr="009E64B6">
        <w:rPr>
          <w:bCs/>
          <w:i/>
        </w:rPr>
        <w:t>Comprehensive review and analysis of Ramsar Advisory Mission (RAM) reports</w:t>
      </w:r>
      <w:r w:rsidRPr="00C9675E">
        <w:rPr>
          <w:bCs/>
        </w:rPr>
        <w:t xml:space="preserve"> </w:t>
      </w:r>
      <w:r w:rsidR="00991040">
        <w:rPr>
          <w:bCs/>
        </w:rPr>
        <w:t>(Task 4.2)</w:t>
      </w:r>
    </w:p>
    <w:p w14:paraId="24C7B149" w14:textId="77777777" w:rsidR="00B96D9F" w:rsidRDefault="00B96D9F" w:rsidP="00E37EE4">
      <w:pPr>
        <w:spacing w:after="0" w:line="240" w:lineRule="auto"/>
        <w:ind w:left="425" w:hanging="425"/>
        <w:rPr>
          <w:rStyle w:val="Hyperlink"/>
          <w:bCs/>
          <w:color w:val="auto"/>
          <w:u w:val="none"/>
        </w:rPr>
      </w:pPr>
    </w:p>
    <w:p w14:paraId="1BE8F14C" w14:textId="77777777" w:rsidR="006C6031" w:rsidRDefault="006C6031" w:rsidP="00E37EE4">
      <w:pPr>
        <w:spacing w:after="0" w:line="240" w:lineRule="auto"/>
        <w:ind w:left="426" w:hanging="426"/>
        <w:rPr>
          <w:rStyle w:val="Hyperlink"/>
          <w:bCs/>
          <w:color w:val="auto"/>
          <w:u w:val="none"/>
        </w:rPr>
      </w:pPr>
      <w:r>
        <w:rPr>
          <w:rStyle w:val="Hyperlink"/>
          <w:bCs/>
          <w:color w:val="auto"/>
          <w:u w:val="none"/>
        </w:rPr>
        <w:t>1</w:t>
      </w:r>
      <w:r w:rsidR="00557499">
        <w:rPr>
          <w:rStyle w:val="Hyperlink"/>
          <w:bCs/>
          <w:color w:val="auto"/>
          <w:u w:val="none"/>
        </w:rPr>
        <w:t>1</w:t>
      </w:r>
      <w:r w:rsidR="00991040">
        <w:rPr>
          <w:rStyle w:val="Hyperlink"/>
          <w:bCs/>
          <w:color w:val="auto"/>
          <w:u w:val="none"/>
        </w:rPr>
        <w:t>.</w:t>
      </w:r>
      <w:r w:rsidR="00991040" w:rsidRPr="00F177F0">
        <w:rPr>
          <w:rStyle w:val="Hyperlink"/>
          <w:color w:val="auto"/>
          <w:u w:val="none"/>
        </w:rPr>
        <w:tab/>
      </w:r>
      <w:r w:rsidR="00991040">
        <w:rPr>
          <w:rStyle w:val="Hyperlink"/>
          <w:bCs/>
          <w:color w:val="auto"/>
          <w:u w:val="none"/>
        </w:rPr>
        <w:t xml:space="preserve">Policy Brief No. 4: </w:t>
      </w:r>
      <w:r w:rsidR="00442529" w:rsidRPr="006C6031">
        <w:rPr>
          <w:rStyle w:val="Hyperlink"/>
          <w:bCs/>
          <w:i/>
          <w:color w:val="auto"/>
          <w:u w:val="none"/>
        </w:rPr>
        <w:t>Ramsar Advisory Missions: A tool to respond to ecological character change in Wetlands of International Importance</w:t>
      </w:r>
      <w:r w:rsidR="00BA3370">
        <w:rPr>
          <w:rStyle w:val="Hyperlink"/>
          <w:bCs/>
          <w:color w:val="auto"/>
          <w:u w:val="none"/>
        </w:rPr>
        <w:t xml:space="preserve"> (Task 4.2)</w:t>
      </w:r>
    </w:p>
    <w:p w14:paraId="527DB7CA" w14:textId="77777777" w:rsidR="00E37EE4" w:rsidRPr="00442529" w:rsidRDefault="00E37EE4" w:rsidP="00E37EE4">
      <w:pPr>
        <w:spacing w:after="0" w:line="240" w:lineRule="auto"/>
        <w:ind w:left="426" w:hanging="426"/>
        <w:rPr>
          <w:bCs/>
        </w:rPr>
      </w:pPr>
    </w:p>
    <w:p w14:paraId="3C00AFA7" w14:textId="77777777" w:rsidR="00442529" w:rsidRDefault="00C9675E" w:rsidP="00E37EE4">
      <w:pPr>
        <w:spacing w:after="0" w:line="240" w:lineRule="auto"/>
        <w:ind w:left="426" w:hanging="426"/>
        <w:rPr>
          <w:bCs/>
        </w:rPr>
      </w:pPr>
      <w:r>
        <w:rPr>
          <w:rStyle w:val="Hyperlink"/>
          <w:bCs/>
          <w:color w:val="auto"/>
          <w:u w:val="none"/>
        </w:rPr>
        <w:t>1</w:t>
      </w:r>
      <w:r w:rsidR="00557499">
        <w:rPr>
          <w:rStyle w:val="Hyperlink"/>
          <w:bCs/>
          <w:color w:val="auto"/>
          <w:u w:val="none"/>
        </w:rPr>
        <w:t>2</w:t>
      </w:r>
      <w:r>
        <w:rPr>
          <w:rStyle w:val="Hyperlink"/>
          <w:bCs/>
          <w:color w:val="auto"/>
          <w:u w:val="none"/>
        </w:rPr>
        <w:t>.</w:t>
      </w:r>
      <w:r>
        <w:rPr>
          <w:bCs/>
        </w:rPr>
        <w:tab/>
      </w:r>
      <w:r w:rsidR="00442529">
        <w:rPr>
          <w:bCs/>
        </w:rPr>
        <w:t xml:space="preserve">Briefing Note No. 9: </w:t>
      </w:r>
      <w:r w:rsidR="00442529" w:rsidRPr="006C6031">
        <w:rPr>
          <w:bCs/>
          <w:i/>
        </w:rPr>
        <w:t>Ramsar Advisory Missions: Technical Advice on Ramsar Sites</w:t>
      </w:r>
      <w:r w:rsidR="00BA3370">
        <w:rPr>
          <w:bCs/>
        </w:rPr>
        <w:t xml:space="preserve"> (Task 4.2)</w:t>
      </w:r>
    </w:p>
    <w:p w14:paraId="015F6965" w14:textId="77777777" w:rsidR="00E37EE4" w:rsidRDefault="00E37EE4" w:rsidP="00E37EE4">
      <w:pPr>
        <w:spacing w:after="0" w:line="240" w:lineRule="auto"/>
        <w:ind w:left="426" w:hanging="426"/>
        <w:rPr>
          <w:bCs/>
        </w:rPr>
      </w:pPr>
    </w:p>
    <w:p w14:paraId="445B055C" w14:textId="77777777" w:rsidR="00B96D9F" w:rsidRDefault="006C6031" w:rsidP="00E37EE4">
      <w:pPr>
        <w:spacing w:after="0" w:line="240" w:lineRule="auto"/>
        <w:ind w:left="426" w:hanging="426"/>
        <w:rPr>
          <w:bCs/>
        </w:rPr>
      </w:pPr>
      <w:r>
        <w:rPr>
          <w:bCs/>
        </w:rPr>
        <w:t>1</w:t>
      </w:r>
      <w:r w:rsidR="00557499">
        <w:rPr>
          <w:bCs/>
        </w:rPr>
        <w:t>3</w:t>
      </w:r>
      <w:r w:rsidR="00442529">
        <w:rPr>
          <w:bCs/>
        </w:rPr>
        <w:t xml:space="preserve">. </w:t>
      </w:r>
      <w:r w:rsidR="00442529">
        <w:rPr>
          <w:bCs/>
        </w:rPr>
        <w:tab/>
      </w:r>
      <w:r w:rsidR="00C9675E" w:rsidRPr="00914E60">
        <w:rPr>
          <w:bCs/>
        </w:rPr>
        <w:t>Briefing Note</w:t>
      </w:r>
      <w:r w:rsidR="00C9675E">
        <w:rPr>
          <w:bCs/>
        </w:rPr>
        <w:t xml:space="preserve"> No.</w:t>
      </w:r>
      <w:r w:rsidR="00E37EE4">
        <w:rPr>
          <w:bCs/>
        </w:rPr>
        <w:t xml:space="preserve"> </w:t>
      </w:r>
      <w:r w:rsidR="00C9675E">
        <w:rPr>
          <w:bCs/>
        </w:rPr>
        <w:t>8</w:t>
      </w:r>
      <w:r w:rsidR="00C9675E" w:rsidRPr="00914E60">
        <w:rPr>
          <w:bCs/>
        </w:rPr>
        <w:t xml:space="preserve">: </w:t>
      </w:r>
      <w:r w:rsidR="00C9675E" w:rsidRPr="00914E60">
        <w:rPr>
          <w:bCs/>
          <w:i/>
        </w:rPr>
        <w:t xml:space="preserve">Potential and </w:t>
      </w:r>
      <w:r w:rsidR="00F93C37" w:rsidRPr="00914E60">
        <w:rPr>
          <w:bCs/>
          <w:i/>
        </w:rPr>
        <w:t>rationale</w:t>
      </w:r>
      <w:r w:rsidR="00C9675E" w:rsidRPr="00914E60">
        <w:rPr>
          <w:bCs/>
          <w:i/>
        </w:rPr>
        <w:t xml:space="preserve"> for </w:t>
      </w:r>
      <w:r w:rsidR="008F686C">
        <w:rPr>
          <w:bCs/>
          <w:i/>
        </w:rPr>
        <w:t>w</w:t>
      </w:r>
      <w:r w:rsidR="00C9675E" w:rsidRPr="00914E60">
        <w:rPr>
          <w:bCs/>
          <w:i/>
        </w:rPr>
        <w:t xml:space="preserve">etland </w:t>
      </w:r>
      <w:r w:rsidR="008F686C">
        <w:rPr>
          <w:bCs/>
          <w:i/>
        </w:rPr>
        <w:t>r</w:t>
      </w:r>
      <w:r w:rsidR="00C9675E" w:rsidRPr="00914E60">
        <w:rPr>
          <w:bCs/>
          <w:i/>
        </w:rPr>
        <w:t xml:space="preserve">estoration in a </w:t>
      </w:r>
      <w:r w:rsidR="008F686C">
        <w:rPr>
          <w:bCs/>
          <w:i/>
        </w:rPr>
        <w:t>c</w:t>
      </w:r>
      <w:r w:rsidR="00C9675E" w:rsidRPr="00914E60">
        <w:rPr>
          <w:bCs/>
          <w:i/>
        </w:rPr>
        <w:t xml:space="preserve">limate </w:t>
      </w:r>
      <w:r w:rsidR="008F686C">
        <w:rPr>
          <w:bCs/>
          <w:i/>
        </w:rPr>
        <w:t>c</w:t>
      </w:r>
      <w:r w:rsidR="00C9675E" w:rsidRPr="00914E60">
        <w:rPr>
          <w:bCs/>
          <w:i/>
        </w:rPr>
        <w:t xml:space="preserve">hange </w:t>
      </w:r>
      <w:r w:rsidR="008F686C">
        <w:rPr>
          <w:bCs/>
          <w:i/>
        </w:rPr>
        <w:t>c</w:t>
      </w:r>
      <w:r w:rsidR="00C9675E" w:rsidRPr="00914E60">
        <w:rPr>
          <w:bCs/>
          <w:i/>
        </w:rPr>
        <w:t>ontext</w:t>
      </w:r>
      <w:r w:rsidR="00442529">
        <w:rPr>
          <w:bCs/>
          <w:i/>
        </w:rPr>
        <w:t xml:space="preserve"> </w:t>
      </w:r>
      <w:r w:rsidR="00BA3370">
        <w:rPr>
          <w:bCs/>
        </w:rPr>
        <w:t>(Task 5.1)</w:t>
      </w:r>
    </w:p>
    <w:p w14:paraId="72E960B4" w14:textId="77777777" w:rsidR="00E37EE4" w:rsidRDefault="00E37EE4" w:rsidP="00E37EE4">
      <w:pPr>
        <w:spacing w:after="0" w:line="240" w:lineRule="auto"/>
        <w:ind w:left="426" w:hanging="426"/>
        <w:rPr>
          <w:bCs/>
        </w:rPr>
      </w:pPr>
    </w:p>
    <w:p w14:paraId="7E2FCD3A" w14:textId="77777777" w:rsidR="00991040" w:rsidRDefault="00C9675E" w:rsidP="00E37EE4">
      <w:pPr>
        <w:spacing w:after="0" w:line="240" w:lineRule="auto"/>
        <w:ind w:left="426" w:hanging="426"/>
        <w:rPr>
          <w:bCs/>
        </w:rPr>
      </w:pPr>
      <w:r w:rsidRPr="00676083">
        <w:rPr>
          <w:bCs/>
        </w:rPr>
        <w:t>1</w:t>
      </w:r>
      <w:r w:rsidR="00557499" w:rsidRPr="00676083">
        <w:rPr>
          <w:bCs/>
        </w:rPr>
        <w:t>4</w:t>
      </w:r>
      <w:r w:rsidRPr="00676083">
        <w:rPr>
          <w:bCs/>
        </w:rPr>
        <w:t>.</w:t>
      </w:r>
      <w:r w:rsidRPr="00676083">
        <w:rPr>
          <w:bCs/>
        </w:rPr>
        <w:tab/>
      </w:r>
      <w:r w:rsidR="00BA3370" w:rsidRPr="00676083">
        <w:rPr>
          <w:bCs/>
        </w:rPr>
        <w:t>Draft Resolution</w:t>
      </w:r>
      <w:r w:rsidR="00676083" w:rsidRPr="00676083">
        <w:rPr>
          <w:bCs/>
        </w:rPr>
        <w:t xml:space="preserve"> on</w:t>
      </w:r>
      <w:r w:rsidR="00BA3370" w:rsidRPr="00676083">
        <w:rPr>
          <w:bCs/>
        </w:rPr>
        <w:t xml:space="preserve"> </w:t>
      </w:r>
      <w:r w:rsidR="006C6031" w:rsidRPr="00676083">
        <w:rPr>
          <w:bCs/>
          <w:i/>
        </w:rPr>
        <w:t>G</w:t>
      </w:r>
      <w:r w:rsidR="00BA3370" w:rsidRPr="00676083">
        <w:rPr>
          <w:bCs/>
          <w:i/>
        </w:rPr>
        <w:t xml:space="preserve">uidance on </w:t>
      </w:r>
      <w:r w:rsidR="002D0128">
        <w:rPr>
          <w:bCs/>
          <w:i/>
        </w:rPr>
        <w:t>r</w:t>
      </w:r>
      <w:r w:rsidR="00BA3370" w:rsidRPr="00676083">
        <w:rPr>
          <w:bCs/>
          <w:i/>
        </w:rPr>
        <w:t>estoration of degraded peatlands to mitigate and adapt to</w:t>
      </w:r>
      <w:r w:rsidR="00BA3370" w:rsidRPr="006C6031">
        <w:rPr>
          <w:bCs/>
          <w:i/>
        </w:rPr>
        <w:t xml:space="preserve"> climate change and enhance biodiversity</w:t>
      </w:r>
      <w:r w:rsidR="006C6031">
        <w:rPr>
          <w:bCs/>
        </w:rPr>
        <w:t xml:space="preserve"> (Task 5.3)</w:t>
      </w:r>
    </w:p>
    <w:p w14:paraId="0AE12362" w14:textId="77777777" w:rsidR="00E37EE4" w:rsidRDefault="00E37EE4" w:rsidP="00E37EE4">
      <w:pPr>
        <w:spacing w:after="0" w:line="240" w:lineRule="auto"/>
        <w:ind w:left="426" w:hanging="426"/>
        <w:rPr>
          <w:bCs/>
        </w:rPr>
      </w:pPr>
    </w:p>
    <w:p w14:paraId="7A171D12" w14:textId="5C1A14F3" w:rsidR="0081038E" w:rsidRDefault="006C6031" w:rsidP="00E37EE4">
      <w:pPr>
        <w:spacing w:after="0" w:line="240" w:lineRule="auto"/>
        <w:ind w:left="425" w:hanging="425"/>
        <w:rPr>
          <w:rFonts w:ascii="Calibri" w:hAnsi="Calibri" w:cs="Arial"/>
          <w:b/>
        </w:rPr>
      </w:pPr>
      <w:r>
        <w:rPr>
          <w:bCs/>
        </w:rPr>
        <w:t>1</w:t>
      </w:r>
      <w:r w:rsidR="00557499">
        <w:rPr>
          <w:bCs/>
        </w:rPr>
        <w:t>5</w:t>
      </w:r>
      <w:r w:rsidR="00991040">
        <w:rPr>
          <w:bCs/>
        </w:rPr>
        <w:t xml:space="preserve">. </w:t>
      </w:r>
      <w:r w:rsidR="00991040">
        <w:rPr>
          <w:bCs/>
        </w:rPr>
        <w:tab/>
      </w:r>
      <w:r w:rsidR="00C9675E">
        <w:rPr>
          <w:bCs/>
        </w:rPr>
        <w:t xml:space="preserve">Ramsar Technical Report No. 11: </w:t>
      </w:r>
      <w:r w:rsidR="00C9675E" w:rsidRPr="00914E60">
        <w:rPr>
          <w:bCs/>
          <w:i/>
        </w:rPr>
        <w:t>Restoration of degraded peatland soils to mitigate and adapt</w:t>
      </w:r>
      <w:r w:rsidR="00991040">
        <w:rPr>
          <w:bCs/>
          <w:i/>
        </w:rPr>
        <w:t xml:space="preserve"> </w:t>
      </w:r>
      <w:r w:rsidR="00A21736">
        <w:rPr>
          <w:bCs/>
          <w:i/>
        </w:rPr>
        <w:t xml:space="preserve">to climate change </w:t>
      </w:r>
      <w:r w:rsidR="00991040">
        <w:rPr>
          <w:bCs/>
        </w:rPr>
        <w:t>(Task 5.3)</w:t>
      </w:r>
      <w:r w:rsidR="00B96D9F">
        <w:rPr>
          <w:rFonts w:ascii="Calibri" w:hAnsi="Calibri" w:cs="Arial"/>
          <w:b/>
        </w:rPr>
        <w:br w:type="page"/>
      </w:r>
    </w:p>
    <w:p w14:paraId="63C33DC3" w14:textId="7F39B539" w:rsidR="007F1B81" w:rsidRDefault="007F1B81" w:rsidP="00271534">
      <w:pPr>
        <w:spacing w:after="0" w:line="240" w:lineRule="auto"/>
        <w:rPr>
          <w:rFonts w:ascii="Calibri" w:hAnsi="Calibri" w:cs="Arial"/>
          <w:b/>
          <w:sz w:val="24"/>
          <w:szCs w:val="24"/>
        </w:rPr>
      </w:pPr>
      <w:r w:rsidRPr="00E37EE4">
        <w:rPr>
          <w:rFonts w:ascii="Calibri" w:hAnsi="Calibri" w:cs="Arial"/>
          <w:b/>
          <w:sz w:val="24"/>
          <w:szCs w:val="24"/>
        </w:rPr>
        <w:lastRenderedPageBreak/>
        <w:t>Annex 2</w:t>
      </w:r>
    </w:p>
    <w:p w14:paraId="5425565A" w14:textId="4D8E278E" w:rsidR="00460579" w:rsidRPr="00E37EE4" w:rsidRDefault="00460579" w:rsidP="00271534">
      <w:pPr>
        <w:spacing w:after="0" w:line="240" w:lineRule="auto"/>
        <w:rPr>
          <w:rFonts w:cstheme="minorHAnsi"/>
          <w:b/>
          <w:bCs/>
          <w:sz w:val="24"/>
          <w:szCs w:val="24"/>
        </w:rPr>
      </w:pPr>
      <w:r w:rsidRPr="00E37EE4">
        <w:rPr>
          <w:rFonts w:cstheme="minorHAnsi"/>
          <w:b/>
          <w:bCs/>
          <w:sz w:val="24"/>
          <w:szCs w:val="24"/>
        </w:rPr>
        <w:t xml:space="preserve">STRP </w:t>
      </w:r>
      <w:r w:rsidR="00C2196E">
        <w:rPr>
          <w:rFonts w:cstheme="minorHAnsi"/>
          <w:b/>
          <w:bCs/>
          <w:sz w:val="24"/>
          <w:szCs w:val="24"/>
        </w:rPr>
        <w:t xml:space="preserve">Priority </w:t>
      </w:r>
      <w:r w:rsidR="00DF724A" w:rsidRPr="00E37EE4">
        <w:rPr>
          <w:rFonts w:cstheme="minorHAnsi"/>
          <w:b/>
          <w:bCs/>
          <w:sz w:val="24"/>
          <w:szCs w:val="24"/>
        </w:rPr>
        <w:t>T</w:t>
      </w:r>
      <w:r w:rsidRPr="00E37EE4">
        <w:rPr>
          <w:rFonts w:cstheme="minorHAnsi"/>
          <w:b/>
          <w:bCs/>
          <w:sz w:val="24"/>
          <w:szCs w:val="24"/>
        </w:rPr>
        <w:t xml:space="preserve">hematic </w:t>
      </w:r>
      <w:r w:rsidR="00DF724A" w:rsidRPr="00E37EE4">
        <w:rPr>
          <w:rFonts w:cstheme="minorHAnsi"/>
          <w:b/>
          <w:bCs/>
          <w:sz w:val="24"/>
          <w:szCs w:val="24"/>
        </w:rPr>
        <w:t>W</w:t>
      </w:r>
      <w:r w:rsidRPr="00E37EE4">
        <w:rPr>
          <w:rFonts w:cstheme="minorHAnsi"/>
          <w:b/>
          <w:bCs/>
          <w:sz w:val="24"/>
          <w:szCs w:val="24"/>
        </w:rPr>
        <w:t xml:space="preserve">ork </w:t>
      </w:r>
      <w:r w:rsidR="00DF724A" w:rsidRPr="00E37EE4">
        <w:rPr>
          <w:rFonts w:cstheme="minorHAnsi"/>
          <w:b/>
          <w:bCs/>
          <w:sz w:val="24"/>
          <w:szCs w:val="24"/>
        </w:rPr>
        <w:t>A</w:t>
      </w:r>
      <w:r w:rsidRPr="00E37EE4">
        <w:rPr>
          <w:rFonts w:cstheme="minorHAnsi"/>
          <w:b/>
          <w:bCs/>
          <w:sz w:val="24"/>
          <w:szCs w:val="24"/>
        </w:rPr>
        <w:t>reas for 2019-2021</w:t>
      </w:r>
      <w:r w:rsidR="0081038E" w:rsidRPr="00E37EE4">
        <w:rPr>
          <w:rFonts w:cstheme="minorHAnsi"/>
          <w:b/>
          <w:bCs/>
          <w:sz w:val="24"/>
          <w:szCs w:val="24"/>
        </w:rPr>
        <w:t xml:space="preserve"> </w:t>
      </w:r>
    </w:p>
    <w:p w14:paraId="0010DE30" w14:textId="77777777" w:rsidR="007F1B81" w:rsidRDefault="007F1B81" w:rsidP="00284F28">
      <w:pPr>
        <w:spacing w:after="0" w:line="240" w:lineRule="auto"/>
        <w:jc w:val="center"/>
        <w:rPr>
          <w:rFonts w:ascii="Calibri" w:hAnsi="Calibri" w:cs="Arial"/>
          <w:b/>
        </w:rPr>
      </w:pPr>
    </w:p>
    <w:tbl>
      <w:tblPr>
        <w:tblStyle w:val="TableGrid"/>
        <w:tblW w:w="5000" w:type="pct"/>
        <w:tblCellMar>
          <w:top w:w="57" w:type="dxa"/>
          <w:bottom w:w="57" w:type="dxa"/>
        </w:tblCellMar>
        <w:tblLook w:val="04A0" w:firstRow="1" w:lastRow="0" w:firstColumn="1" w:lastColumn="0" w:noHBand="0" w:noVBand="1"/>
      </w:tblPr>
      <w:tblGrid>
        <w:gridCol w:w="3188"/>
        <w:gridCol w:w="6054"/>
      </w:tblGrid>
      <w:tr w:rsidR="00460579" w:rsidRPr="00DB36D3" w14:paraId="763480DC" w14:textId="77777777" w:rsidTr="00947F0E">
        <w:trPr>
          <w:tblHeader/>
        </w:trPr>
        <w:tc>
          <w:tcPr>
            <w:tcW w:w="1725" w:type="pct"/>
            <w:shd w:val="clear" w:color="auto" w:fill="DBE5F1" w:themeFill="accent1" w:themeFillTint="33"/>
            <w:vAlign w:val="center"/>
          </w:tcPr>
          <w:p w14:paraId="2228891E" w14:textId="77777777" w:rsidR="00460579" w:rsidRPr="00947F0E" w:rsidRDefault="00460579" w:rsidP="005922F0">
            <w:pPr>
              <w:ind w:left="0" w:firstLine="0"/>
              <w:jc w:val="center"/>
              <w:rPr>
                <w:b/>
                <w:sz w:val="20"/>
              </w:rPr>
            </w:pPr>
            <w:r w:rsidRPr="00947F0E">
              <w:rPr>
                <w:b/>
                <w:sz w:val="20"/>
              </w:rPr>
              <w:t>STRP Thematic Work Areas, as matched to Ramsar Strategic Plan Targets 2016 – 2024</w:t>
            </w:r>
          </w:p>
        </w:tc>
        <w:tc>
          <w:tcPr>
            <w:tcW w:w="3275" w:type="pct"/>
            <w:shd w:val="clear" w:color="auto" w:fill="DBE5F1" w:themeFill="accent1" w:themeFillTint="33"/>
            <w:vAlign w:val="center"/>
          </w:tcPr>
          <w:p w14:paraId="082107CA" w14:textId="77777777" w:rsidR="00460579" w:rsidRPr="00947F0E" w:rsidRDefault="00460579" w:rsidP="005922F0">
            <w:pPr>
              <w:ind w:left="0" w:firstLine="0"/>
              <w:jc w:val="center"/>
              <w:rPr>
                <w:b/>
                <w:sz w:val="20"/>
              </w:rPr>
            </w:pPr>
            <w:r w:rsidRPr="00947F0E">
              <w:rPr>
                <w:b/>
                <w:sz w:val="20"/>
              </w:rPr>
              <w:t xml:space="preserve">Ramsar Strategic Plan </w:t>
            </w:r>
            <w:r w:rsidR="00557499" w:rsidRPr="00947F0E">
              <w:rPr>
                <w:b/>
                <w:sz w:val="20"/>
              </w:rPr>
              <w:t xml:space="preserve">Goals and </w:t>
            </w:r>
            <w:r w:rsidRPr="00947F0E">
              <w:rPr>
                <w:b/>
                <w:sz w:val="20"/>
              </w:rPr>
              <w:t>Targets 2016 – 202</w:t>
            </w:r>
            <w:r w:rsidR="0081038E" w:rsidRPr="00947F0E">
              <w:rPr>
                <w:b/>
                <w:sz w:val="20"/>
              </w:rPr>
              <w:t>4</w:t>
            </w:r>
          </w:p>
        </w:tc>
      </w:tr>
      <w:tr w:rsidR="00460579" w:rsidRPr="00DB36D3" w14:paraId="5EF2F074" w14:textId="77777777" w:rsidTr="008246C2">
        <w:trPr>
          <w:trHeight w:val="3760"/>
        </w:trPr>
        <w:tc>
          <w:tcPr>
            <w:tcW w:w="1725" w:type="pct"/>
          </w:tcPr>
          <w:p w14:paraId="574065C4" w14:textId="0DAF0911" w:rsidR="00460579" w:rsidRPr="00947F0E" w:rsidRDefault="0081038E" w:rsidP="005922F0">
            <w:pPr>
              <w:ind w:left="0" w:firstLine="0"/>
              <w:rPr>
                <w:sz w:val="20"/>
                <w:lang w:val="en-US"/>
              </w:rPr>
            </w:pPr>
            <w:r w:rsidRPr="00947F0E">
              <w:rPr>
                <w:sz w:val="20"/>
              </w:rPr>
              <w:t>Best practice methodologies / tools to</w:t>
            </w:r>
            <w:r w:rsidR="00BC36ED" w:rsidRPr="00947F0E">
              <w:rPr>
                <w:sz w:val="20"/>
              </w:rPr>
              <w:t xml:space="preserve"> identify and</w:t>
            </w:r>
            <w:r w:rsidRPr="00947F0E">
              <w:rPr>
                <w:sz w:val="20"/>
              </w:rPr>
              <w:t xml:space="preserve"> monitor Ramsar Sites and other wetlands, including surveying, mapping, inventorying</w:t>
            </w:r>
            <w:r w:rsidR="006F79F6" w:rsidRPr="00947F0E">
              <w:rPr>
                <w:sz w:val="20"/>
              </w:rPr>
              <w:t>,</w:t>
            </w:r>
            <w:r w:rsidR="00DB36D3" w:rsidRPr="00947F0E">
              <w:rPr>
                <w:sz w:val="20"/>
              </w:rPr>
              <w:t xml:space="preserve"> </w:t>
            </w:r>
            <w:r w:rsidR="007A0594" w:rsidRPr="00947F0E">
              <w:rPr>
                <w:sz w:val="20"/>
              </w:rPr>
              <w:t>and global and regional analysis of the priorities for enhancing the Ramsar site network</w:t>
            </w:r>
            <w:r w:rsidR="00724707" w:rsidRPr="00947F0E">
              <w:rPr>
                <w:sz w:val="20"/>
              </w:rPr>
              <w:t>.</w:t>
            </w:r>
          </w:p>
        </w:tc>
        <w:tc>
          <w:tcPr>
            <w:tcW w:w="3275" w:type="pct"/>
          </w:tcPr>
          <w:p w14:paraId="5C8CF521" w14:textId="77777777" w:rsidR="00460579" w:rsidRPr="00947F0E" w:rsidRDefault="00460579" w:rsidP="005922F0">
            <w:pPr>
              <w:ind w:left="0" w:firstLine="0"/>
              <w:rPr>
                <w:b/>
                <w:sz w:val="20"/>
              </w:rPr>
            </w:pPr>
            <w:r w:rsidRPr="00947F0E">
              <w:rPr>
                <w:b/>
                <w:sz w:val="20"/>
              </w:rPr>
              <w:t>Goal 2: Effectively conserving and managing the Ramsar Site network</w:t>
            </w:r>
          </w:p>
          <w:p w14:paraId="26A4E688" w14:textId="77777777" w:rsidR="00460579" w:rsidRPr="00947F0E" w:rsidRDefault="00460579" w:rsidP="005922F0">
            <w:pPr>
              <w:ind w:left="0" w:firstLine="0"/>
              <w:rPr>
                <w:sz w:val="20"/>
              </w:rPr>
            </w:pPr>
          </w:p>
          <w:p w14:paraId="1F2CA655" w14:textId="77777777" w:rsidR="00460579" w:rsidRPr="00947F0E" w:rsidRDefault="00460579" w:rsidP="005922F0">
            <w:pPr>
              <w:ind w:left="0" w:firstLine="0"/>
              <w:rPr>
                <w:b/>
                <w:sz w:val="20"/>
              </w:rPr>
            </w:pPr>
            <w:r w:rsidRPr="00947F0E">
              <w:rPr>
                <w:b/>
                <w:sz w:val="20"/>
              </w:rPr>
              <w:t>Target 5</w:t>
            </w:r>
          </w:p>
          <w:p w14:paraId="0EF5C3D4" w14:textId="31D3A83D" w:rsidR="00460579" w:rsidRPr="00947F0E" w:rsidRDefault="00460579" w:rsidP="005922F0">
            <w:pPr>
              <w:ind w:left="0" w:firstLine="0"/>
              <w:rPr>
                <w:sz w:val="20"/>
              </w:rPr>
            </w:pPr>
            <w:r w:rsidRPr="00947F0E">
              <w:rPr>
                <w:sz w:val="20"/>
              </w:rPr>
              <w:t>The ecological character of Ramsar sites is maintained or restored, through effective planning and integrated management</w:t>
            </w:r>
          </w:p>
          <w:p w14:paraId="1FE9ED93" w14:textId="536D3C18" w:rsidR="000A1888" w:rsidRPr="00947F0E" w:rsidRDefault="000A1888" w:rsidP="005922F0">
            <w:pPr>
              <w:ind w:left="0" w:firstLine="0"/>
              <w:rPr>
                <w:b/>
                <w:sz w:val="20"/>
              </w:rPr>
            </w:pPr>
          </w:p>
          <w:p w14:paraId="20A74DD8" w14:textId="2A4DA5E4" w:rsidR="000A1888" w:rsidRPr="00947F0E" w:rsidRDefault="000A1888" w:rsidP="005922F0">
            <w:pPr>
              <w:ind w:left="0" w:firstLine="0"/>
              <w:rPr>
                <w:b/>
                <w:sz w:val="20"/>
              </w:rPr>
            </w:pPr>
            <w:r w:rsidRPr="00947F0E">
              <w:rPr>
                <w:b/>
                <w:sz w:val="20"/>
              </w:rPr>
              <w:t>Target 6</w:t>
            </w:r>
          </w:p>
          <w:p w14:paraId="7FE1E3C1" w14:textId="62119C63" w:rsidR="000A1888" w:rsidRPr="00947F0E" w:rsidRDefault="000A1888" w:rsidP="005922F0">
            <w:pPr>
              <w:ind w:left="0" w:firstLine="0"/>
              <w:rPr>
                <w:sz w:val="20"/>
              </w:rPr>
            </w:pPr>
            <w:r w:rsidRPr="00947F0E">
              <w:rPr>
                <w:sz w:val="20"/>
              </w:rPr>
              <w:t>There is a significant increase in area, numbers and ecological connectivity in the Ramsar Site network, in particular under-represented types of wetlands including in under-represented ecoregions and Transboundary Sites</w:t>
            </w:r>
          </w:p>
          <w:p w14:paraId="0566514B" w14:textId="77777777" w:rsidR="00460579" w:rsidRPr="00947F0E" w:rsidRDefault="00460579" w:rsidP="005922F0">
            <w:pPr>
              <w:ind w:left="0" w:firstLine="0"/>
              <w:rPr>
                <w:sz w:val="20"/>
              </w:rPr>
            </w:pPr>
          </w:p>
          <w:p w14:paraId="41496357" w14:textId="77777777" w:rsidR="00460579" w:rsidRPr="00947F0E" w:rsidRDefault="00460579" w:rsidP="005922F0">
            <w:pPr>
              <w:ind w:left="0" w:firstLine="0"/>
              <w:rPr>
                <w:b/>
                <w:sz w:val="20"/>
              </w:rPr>
            </w:pPr>
            <w:r w:rsidRPr="00947F0E">
              <w:rPr>
                <w:b/>
                <w:sz w:val="20"/>
              </w:rPr>
              <w:t>Target 7</w:t>
            </w:r>
          </w:p>
          <w:p w14:paraId="3774EA2E" w14:textId="49B51C84" w:rsidR="00460579" w:rsidRPr="00947F0E" w:rsidRDefault="00D82A33" w:rsidP="005922F0">
            <w:pPr>
              <w:ind w:left="0" w:firstLine="0"/>
              <w:rPr>
                <w:b/>
                <w:sz w:val="20"/>
              </w:rPr>
            </w:pPr>
            <w:r w:rsidRPr="00947F0E">
              <w:rPr>
                <w:sz w:val="20"/>
              </w:rPr>
              <w:t>Sites that are at risk of loss</w:t>
            </w:r>
            <w:r w:rsidR="00460579" w:rsidRPr="00947F0E">
              <w:rPr>
                <w:sz w:val="20"/>
              </w:rPr>
              <w:t xml:space="preserve"> of ecological character have threats addressed</w:t>
            </w:r>
          </w:p>
          <w:p w14:paraId="1B48BDEE" w14:textId="77777777" w:rsidR="00460579" w:rsidRPr="00947F0E" w:rsidRDefault="00460579" w:rsidP="005922F0">
            <w:pPr>
              <w:ind w:left="0" w:firstLine="0"/>
              <w:rPr>
                <w:b/>
                <w:sz w:val="20"/>
              </w:rPr>
            </w:pPr>
          </w:p>
          <w:p w14:paraId="50AB176C" w14:textId="77777777" w:rsidR="00460579" w:rsidRPr="00947F0E" w:rsidRDefault="00460579" w:rsidP="005922F0">
            <w:pPr>
              <w:ind w:left="0" w:firstLine="0"/>
              <w:rPr>
                <w:b/>
                <w:sz w:val="20"/>
              </w:rPr>
            </w:pPr>
            <w:r w:rsidRPr="00947F0E">
              <w:rPr>
                <w:b/>
                <w:sz w:val="20"/>
              </w:rPr>
              <w:t>Goal 3: Wisely using all wetlands</w:t>
            </w:r>
          </w:p>
          <w:p w14:paraId="4EAE5A68" w14:textId="77777777" w:rsidR="00460579" w:rsidRPr="00947F0E" w:rsidRDefault="00460579" w:rsidP="005922F0">
            <w:pPr>
              <w:ind w:left="0" w:firstLine="0"/>
              <w:rPr>
                <w:b/>
                <w:sz w:val="20"/>
              </w:rPr>
            </w:pPr>
          </w:p>
          <w:p w14:paraId="11CF2F43" w14:textId="77777777" w:rsidR="00460579" w:rsidRPr="00947F0E" w:rsidRDefault="00460579" w:rsidP="005922F0">
            <w:pPr>
              <w:ind w:left="0" w:firstLine="0"/>
              <w:rPr>
                <w:b/>
                <w:sz w:val="20"/>
              </w:rPr>
            </w:pPr>
            <w:r w:rsidRPr="00947F0E">
              <w:rPr>
                <w:b/>
                <w:sz w:val="20"/>
              </w:rPr>
              <w:t>Target 10</w:t>
            </w:r>
          </w:p>
          <w:p w14:paraId="5454CAE5" w14:textId="4789B42D" w:rsidR="00460579" w:rsidRPr="00947F0E" w:rsidRDefault="00460579" w:rsidP="005922F0">
            <w:pPr>
              <w:ind w:left="0" w:firstLine="0"/>
              <w:rPr>
                <w:b/>
                <w:sz w:val="20"/>
              </w:rPr>
            </w:pPr>
            <w:r w:rsidRPr="00947F0E">
              <w:rPr>
                <w:sz w:val="20"/>
              </w:rPr>
              <w:t>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w:t>
            </w:r>
            <w:r w:rsidR="007C2D3B" w:rsidRPr="00947F0E">
              <w:rPr>
                <w:sz w:val="20"/>
              </w:rPr>
              <w:t xml:space="preserve"> peoples</w:t>
            </w:r>
            <w:r w:rsidRPr="00947F0E">
              <w:rPr>
                <w:sz w:val="20"/>
              </w:rPr>
              <w:t xml:space="preserve"> and local communities at all relevant levels.</w:t>
            </w:r>
          </w:p>
          <w:p w14:paraId="53F89DD0" w14:textId="77777777" w:rsidR="00460579" w:rsidRPr="00947F0E" w:rsidRDefault="00460579" w:rsidP="005922F0">
            <w:pPr>
              <w:ind w:left="0" w:firstLine="0"/>
              <w:rPr>
                <w:b/>
                <w:sz w:val="20"/>
              </w:rPr>
            </w:pPr>
          </w:p>
          <w:p w14:paraId="03CB209D" w14:textId="77777777" w:rsidR="00460579" w:rsidRPr="00947F0E" w:rsidRDefault="00460579" w:rsidP="005922F0">
            <w:pPr>
              <w:ind w:left="0" w:firstLine="0"/>
              <w:rPr>
                <w:b/>
                <w:color w:val="262626"/>
                <w:sz w:val="20"/>
              </w:rPr>
            </w:pPr>
            <w:r w:rsidRPr="00947F0E">
              <w:rPr>
                <w:b/>
                <w:sz w:val="20"/>
              </w:rPr>
              <w:t xml:space="preserve">Goal 4: </w:t>
            </w:r>
            <w:r w:rsidRPr="00947F0E">
              <w:rPr>
                <w:b/>
                <w:color w:val="262626"/>
                <w:sz w:val="20"/>
              </w:rPr>
              <w:t>Enhancing Implementation</w:t>
            </w:r>
          </w:p>
          <w:p w14:paraId="22AED7AA" w14:textId="77777777" w:rsidR="00460579" w:rsidRPr="00947F0E" w:rsidRDefault="00460579" w:rsidP="005922F0">
            <w:pPr>
              <w:ind w:left="0" w:firstLine="0"/>
              <w:rPr>
                <w:b/>
                <w:color w:val="262626"/>
                <w:sz w:val="20"/>
              </w:rPr>
            </w:pPr>
          </w:p>
          <w:p w14:paraId="28946A2E" w14:textId="77777777" w:rsidR="00460579" w:rsidRPr="00947F0E" w:rsidRDefault="00460579" w:rsidP="005922F0">
            <w:pPr>
              <w:ind w:left="0" w:firstLine="0"/>
              <w:rPr>
                <w:b/>
                <w:sz w:val="20"/>
              </w:rPr>
            </w:pPr>
            <w:r w:rsidRPr="00947F0E">
              <w:rPr>
                <w:b/>
                <w:sz w:val="20"/>
              </w:rPr>
              <w:t>Target 14</w:t>
            </w:r>
          </w:p>
          <w:p w14:paraId="60BA1CE2" w14:textId="77777777" w:rsidR="00460579" w:rsidRPr="00947F0E" w:rsidRDefault="00460579" w:rsidP="005922F0">
            <w:pPr>
              <w:ind w:left="0" w:firstLine="0"/>
              <w:rPr>
                <w:sz w:val="20"/>
              </w:rPr>
            </w:pPr>
            <w:r w:rsidRPr="00947F0E">
              <w:rPr>
                <w:sz w:val="20"/>
              </w:rPr>
              <w:t xml:space="preserve">Scientific guidance and technical methodologies at global and regional levels </w:t>
            </w:r>
            <w:r w:rsidR="002B75A3" w:rsidRPr="00947F0E">
              <w:rPr>
                <w:sz w:val="20"/>
              </w:rPr>
              <w:t>are</w:t>
            </w:r>
            <w:r w:rsidRPr="00947F0E">
              <w:rPr>
                <w:sz w:val="20"/>
              </w:rPr>
              <w:t xml:space="preserve"> developed on relevant topics and</w:t>
            </w:r>
            <w:r w:rsidR="002B75A3" w:rsidRPr="00947F0E">
              <w:rPr>
                <w:sz w:val="20"/>
              </w:rPr>
              <w:t xml:space="preserve"> are</w:t>
            </w:r>
            <w:r w:rsidRPr="00947F0E">
              <w:rPr>
                <w:sz w:val="20"/>
              </w:rPr>
              <w:t xml:space="preserve"> available to policy makers and practitioners in an appropriate format and language.</w:t>
            </w:r>
          </w:p>
        </w:tc>
      </w:tr>
      <w:tr w:rsidR="00460579" w:rsidRPr="00DB36D3" w14:paraId="19BE4487" w14:textId="77777777" w:rsidTr="008246C2">
        <w:tc>
          <w:tcPr>
            <w:tcW w:w="1725" w:type="pct"/>
          </w:tcPr>
          <w:p w14:paraId="28FF70A0" w14:textId="7298C7C1" w:rsidR="00460579" w:rsidRPr="00947F0E" w:rsidRDefault="0081038E" w:rsidP="005922F0">
            <w:pPr>
              <w:ind w:left="0" w:firstLine="0"/>
              <w:rPr>
                <w:sz w:val="20"/>
              </w:rPr>
            </w:pPr>
            <w:r w:rsidRPr="00947F0E">
              <w:rPr>
                <w:sz w:val="20"/>
              </w:rPr>
              <w:t>Best practices for developing and implementing tools for Ramsar Sites and other wetlands, recognizing traditional practices of indigenous peoples and local communities.</w:t>
            </w:r>
          </w:p>
        </w:tc>
        <w:tc>
          <w:tcPr>
            <w:tcW w:w="3275" w:type="pct"/>
          </w:tcPr>
          <w:p w14:paraId="6A9085D6" w14:textId="77777777" w:rsidR="00460579" w:rsidRPr="00947F0E" w:rsidRDefault="00460579" w:rsidP="005922F0">
            <w:pPr>
              <w:ind w:left="0" w:firstLine="0"/>
              <w:rPr>
                <w:b/>
                <w:sz w:val="20"/>
              </w:rPr>
            </w:pPr>
            <w:r w:rsidRPr="00947F0E">
              <w:rPr>
                <w:b/>
                <w:sz w:val="20"/>
              </w:rPr>
              <w:t>Goal 3: Wisely using all wetlands</w:t>
            </w:r>
          </w:p>
          <w:p w14:paraId="456B492B" w14:textId="77777777" w:rsidR="00460579" w:rsidRPr="00947F0E" w:rsidRDefault="00460579" w:rsidP="005922F0">
            <w:pPr>
              <w:ind w:left="0" w:firstLine="0"/>
              <w:rPr>
                <w:b/>
                <w:sz w:val="20"/>
              </w:rPr>
            </w:pPr>
          </w:p>
          <w:p w14:paraId="3FE2DC13" w14:textId="77777777" w:rsidR="00460579" w:rsidRPr="00947F0E" w:rsidRDefault="00460579" w:rsidP="005922F0">
            <w:pPr>
              <w:ind w:left="0" w:firstLine="0"/>
              <w:rPr>
                <w:b/>
                <w:sz w:val="20"/>
              </w:rPr>
            </w:pPr>
            <w:r w:rsidRPr="00947F0E">
              <w:rPr>
                <w:b/>
                <w:sz w:val="20"/>
              </w:rPr>
              <w:t>Target 8</w:t>
            </w:r>
          </w:p>
          <w:p w14:paraId="7D219C7D" w14:textId="77777777" w:rsidR="00460579" w:rsidRPr="00947F0E" w:rsidRDefault="00460579" w:rsidP="005922F0">
            <w:pPr>
              <w:ind w:left="0" w:firstLine="0"/>
              <w:rPr>
                <w:sz w:val="20"/>
              </w:rPr>
            </w:pPr>
            <w:r w:rsidRPr="00947F0E">
              <w:rPr>
                <w:sz w:val="20"/>
              </w:rPr>
              <w:t xml:space="preserve">National wetland inventories have been </w:t>
            </w:r>
            <w:r w:rsidR="00A97D38" w:rsidRPr="00947F0E">
              <w:rPr>
                <w:sz w:val="20"/>
              </w:rPr>
              <w:t>initiated</w:t>
            </w:r>
            <w:r w:rsidRPr="00947F0E">
              <w:rPr>
                <w:sz w:val="20"/>
              </w:rPr>
              <w:t>, completed or updated and disseminated and used for promoting the conservation and effective management of all wetlands.</w:t>
            </w:r>
          </w:p>
          <w:p w14:paraId="0D7D7494" w14:textId="77777777" w:rsidR="00460579" w:rsidRPr="00947F0E" w:rsidRDefault="00460579" w:rsidP="005922F0">
            <w:pPr>
              <w:ind w:left="0" w:firstLine="0"/>
              <w:rPr>
                <w:sz w:val="20"/>
              </w:rPr>
            </w:pPr>
          </w:p>
          <w:p w14:paraId="20EE0D56" w14:textId="77777777" w:rsidR="00460579" w:rsidRPr="00947F0E" w:rsidRDefault="00460579" w:rsidP="005922F0">
            <w:pPr>
              <w:ind w:left="0" w:firstLine="0"/>
              <w:rPr>
                <w:b/>
                <w:sz w:val="20"/>
              </w:rPr>
            </w:pPr>
            <w:r w:rsidRPr="00947F0E">
              <w:rPr>
                <w:b/>
                <w:sz w:val="20"/>
              </w:rPr>
              <w:t>Target 9</w:t>
            </w:r>
          </w:p>
          <w:p w14:paraId="67825F3A" w14:textId="3FF95E6C" w:rsidR="00460579" w:rsidRPr="00947F0E" w:rsidRDefault="00460579" w:rsidP="005922F0">
            <w:pPr>
              <w:ind w:left="0" w:firstLine="0"/>
              <w:rPr>
                <w:sz w:val="20"/>
              </w:rPr>
            </w:pPr>
            <w:r w:rsidRPr="00947F0E">
              <w:rPr>
                <w:sz w:val="20"/>
              </w:rPr>
              <w:t xml:space="preserve">The wise use of wetlands is strengthened through integrated resource management at the appropriate scale, </w:t>
            </w:r>
            <w:r w:rsidRPr="00947F0E">
              <w:rPr>
                <w:i/>
                <w:sz w:val="20"/>
              </w:rPr>
              <w:t>inter alia</w:t>
            </w:r>
            <w:r w:rsidRPr="00947F0E">
              <w:rPr>
                <w:sz w:val="20"/>
              </w:rPr>
              <w:t>, within a river basin or along a coastal zone.</w:t>
            </w:r>
          </w:p>
          <w:p w14:paraId="5CA82242" w14:textId="77777777" w:rsidR="00451187" w:rsidRPr="00947F0E" w:rsidRDefault="00451187" w:rsidP="005922F0">
            <w:pPr>
              <w:ind w:left="0" w:firstLine="0"/>
              <w:rPr>
                <w:sz w:val="20"/>
              </w:rPr>
            </w:pPr>
          </w:p>
          <w:p w14:paraId="0F8C1CC0" w14:textId="77777777" w:rsidR="00460579" w:rsidRPr="00947F0E" w:rsidRDefault="00460579" w:rsidP="005922F0">
            <w:pPr>
              <w:keepNext/>
              <w:ind w:left="0" w:firstLine="0"/>
              <w:rPr>
                <w:b/>
                <w:sz w:val="20"/>
              </w:rPr>
            </w:pPr>
            <w:r w:rsidRPr="00947F0E">
              <w:rPr>
                <w:b/>
                <w:sz w:val="20"/>
              </w:rPr>
              <w:t>Target 11</w:t>
            </w:r>
          </w:p>
          <w:p w14:paraId="0D379BB7" w14:textId="77777777" w:rsidR="00460579" w:rsidRPr="00947F0E" w:rsidRDefault="00460579" w:rsidP="005922F0">
            <w:pPr>
              <w:ind w:left="0" w:firstLine="0"/>
              <w:rPr>
                <w:sz w:val="20"/>
                <w:highlight w:val="yellow"/>
              </w:rPr>
            </w:pPr>
            <w:r w:rsidRPr="00947F0E">
              <w:rPr>
                <w:sz w:val="20"/>
              </w:rPr>
              <w:t>Wetland functions, services and benefits are widely demonstrated, documented and disseminated.</w:t>
            </w:r>
            <w:r w:rsidRPr="00947F0E">
              <w:rPr>
                <w:sz w:val="20"/>
              </w:rPr>
              <w:tab/>
            </w:r>
          </w:p>
          <w:p w14:paraId="7ED8914C" w14:textId="6E646C2A" w:rsidR="00460579" w:rsidRPr="00947F0E" w:rsidRDefault="00460579" w:rsidP="005922F0">
            <w:pPr>
              <w:ind w:left="0" w:firstLine="0"/>
              <w:rPr>
                <w:b/>
                <w:sz w:val="20"/>
              </w:rPr>
            </w:pPr>
            <w:r w:rsidRPr="00947F0E">
              <w:rPr>
                <w:b/>
                <w:sz w:val="20"/>
              </w:rPr>
              <w:t>Target 12</w:t>
            </w:r>
          </w:p>
          <w:p w14:paraId="554AFBFB" w14:textId="77777777" w:rsidR="00460579" w:rsidRPr="00947F0E" w:rsidRDefault="00460579" w:rsidP="005922F0">
            <w:pPr>
              <w:ind w:left="0" w:firstLine="0"/>
              <w:rPr>
                <w:sz w:val="20"/>
              </w:rPr>
            </w:pPr>
            <w:r w:rsidRPr="00947F0E">
              <w:rPr>
                <w:sz w:val="20"/>
              </w:rPr>
              <w:lastRenderedPageBreak/>
              <w:t>Restoration is in progress in degraded wetlands, with priority to wetlands that are relevant for biodiversity conservation, disaster risk reduction, livelihoods and/or climate change mitigation and adaptation.</w:t>
            </w:r>
          </w:p>
          <w:p w14:paraId="38B1B143" w14:textId="77777777" w:rsidR="00460579" w:rsidRPr="00947F0E" w:rsidRDefault="00460579" w:rsidP="005922F0">
            <w:pPr>
              <w:ind w:left="0" w:firstLine="0"/>
              <w:rPr>
                <w:sz w:val="20"/>
              </w:rPr>
            </w:pPr>
          </w:p>
          <w:p w14:paraId="13EA3275" w14:textId="77777777" w:rsidR="00460579" w:rsidRPr="00947F0E" w:rsidRDefault="00460579" w:rsidP="005922F0">
            <w:pPr>
              <w:ind w:left="0" w:firstLine="0"/>
              <w:rPr>
                <w:b/>
                <w:color w:val="262626"/>
                <w:sz w:val="20"/>
              </w:rPr>
            </w:pPr>
            <w:r w:rsidRPr="00947F0E">
              <w:rPr>
                <w:b/>
                <w:sz w:val="20"/>
              </w:rPr>
              <w:t xml:space="preserve">Goal 4: </w:t>
            </w:r>
            <w:r w:rsidRPr="00947F0E">
              <w:rPr>
                <w:b/>
                <w:color w:val="262626"/>
                <w:sz w:val="20"/>
              </w:rPr>
              <w:t>Enhancing Implementation</w:t>
            </w:r>
          </w:p>
          <w:p w14:paraId="1A9E6130" w14:textId="77777777" w:rsidR="00460579" w:rsidRPr="00947F0E" w:rsidRDefault="00460579" w:rsidP="005922F0">
            <w:pPr>
              <w:ind w:left="0" w:firstLine="0"/>
              <w:rPr>
                <w:b/>
                <w:color w:val="262626"/>
                <w:sz w:val="20"/>
              </w:rPr>
            </w:pPr>
          </w:p>
          <w:p w14:paraId="49032822" w14:textId="77777777" w:rsidR="00460579" w:rsidRPr="00947F0E" w:rsidRDefault="00460579" w:rsidP="005922F0">
            <w:pPr>
              <w:ind w:left="0" w:firstLine="0"/>
              <w:rPr>
                <w:b/>
                <w:sz w:val="20"/>
              </w:rPr>
            </w:pPr>
            <w:r w:rsidRPr="00947F0E">
              <w:rPr>
                <w:b/>
                <w:sz w:val="20"/>
              </w:rPr>
              <w:t>Target 14</w:t>
            </w:r>
          </w:p>
          <w:p w14:paraId="192774F3" w14:textId="77777777" w:rsidR="00460579" w:rsidRPr="00947F0E" w:rsidRDefault="00460579" w:rsidP="005922F0">
            <w:pPr>
              <w:ind w:left="0" w:firstLine="0"/>
              <w:rPr>
                <w:color w:val="262626"/>
                <w:sz w:val="20"/>
              </w:rPr>
            </w:pPr>
            <w:r w:rsidRPr="00947F0E">
              <w:rPr>
                <w:sz w:val="20"/>
              </w:rPr>
              <w:t>Scientific guidance and technical methodologies at global and regional levels</w:t>
            </w:r>
            <w:r w:rsidR="002B75A3" w:rsidRPr="00947F0E">
              <w:rPr>
                <w:sz w:val="20"/>
              </w:rPr>
              <w:t xml:space="preserve"> are</w:t>
            </w:r>
            <w:r w:rsidRPr="00947F0E">
              <w:rPr>
                <w:sz w:val="20"/>
              </w:rPr>
              <w:t xml:space="preserve"> developed on relevant topics and</w:t>
            </w:r>
            <w:r w:rsidR="002B75A3" w:rsidRPr="00947F0E">
              <w:rPr>
                <w:sz w:val="20"/>
              </w:rPr>
              <w:t xml:space="preserve"> are</w:t>
            </w:r>
            <w:r w:rsidRPr="00947F0E">
              <w:rPr>
                <w:sz w:val="20"/>
              </w:rPr>
              <w:t xml:space="preserve"> available to policy makers and practitioners in an appropriate format and language.</w:t>
            </w:r>
          </w:p>
        </w:tc>
      </w:tr>
      <w:tr w:rsidR="00460579" w:rsidRPr="00DB36D3" w14:paraId="4777DBF7" w14:textId="77777777" w:rsidTr="008246C2">
        <w:tc>
          <w:tcPr>
            <w:tcW w:w="1725" w:type="pct"/>
          </w:tcPr>
          <w:p w14:paraId="3357B600" w14:textId="6A343EE2" w:rsidR="00460579" w:rsidRPr="00947F0E" w:rsidRDefault="0081038E" w:rsidP="005922F0">
            <w:pPr>
              <w:ind w:left="0" w:firstLine="0"/>
              <w:rPr>
                <w:sz w:val="20"/>
              </w:rPr>
            </w:pPr>
            <w:r w:rsidRPr="00947F0E">
              <w:rPr>
                <w:sz w:val="20"/>
              </w:rPr>
              <w:lastRenderedPageBreak/>
              <w:t xml:space="preserve">Methodologies for the economic and non-economic valuation of the values of the </w:t>
            </w:r>
            <w:r w:rsidR="00192B5D" w:rsidRPr="00947F0E">
              <w:rPr>
                <w:sz w:val="20"/>
              </w:rPr>
              <w:t xml:space="preserve">functions </w:t>
            </w:r>
            <w:r w:rsidRPr="00947F0E">
              <w:rPr>
                <w:sz w:val="20"/>
              </w:rPr>
              <w:t>and services of wetlands</w:t>
            </w:r>
            <w:r w:rsidR="00192B5D" w:rsidRPr="00947F0E">
              <w:rPr>
                <w:sz w:val="20"/>
              </w:rPr>
              <w:t>, and improved methodologies and knowledge exchange on current and future drivers of wetland loss and degradation</w:t>
            </w:r>
            <w:r w:rsidRPr="00947F0E">
              <w:rPr>
                <w:sz w:val="20"/>
              </w:rPr>
              <w:t>.</w:t>
            </w:r>
          </w:p>
        </w:tc>
        <w:tc>
          <w:tcPr>
            <w:tcW w:w="3275" w:type="pct"/>
          </w:tcPr>
          <w:p w14:paraId="46EDF85D" w14:textId="77777777" w:rsidR="00460579" w:rsidRPr="00947F0E" w:rsidRDefault="00460579" w:rsidP="005922F0">
            <w:pPr>
              <w:ind w:left="0" w:firstLine="0"/>
              <w:rPr>
                <w:b/>
                <w:sz w:val="20"/>
              </w:rPr>
            </w:pPr>
            <w:r w:rsidRPr="00947F0E">
              <w:rPr>
                <w:b/>
                <w:sz w:val="20"/>
              </w:rPr>
              <w:t>Goal 1: Addressing the drivers of wetland loss and degradation.</w:t>
            </w:r>
          </w:p>
          <w:p w14:paraId="325DE3E0" w14:textId="77777777" w:rsidR="00460579" w:rsidRPr="00947F0E" w:rsidRDefault="00460579" w:rsidP="005922F0">
            <w:pPr>
              <w:ind w:left="0" w:firstLine="0"/>
              <w:rPr>
                <w:b/>
                <w:sz w:val="20"/>
              </w:rPr>
            </w:pPr>
          </w:p>
          <w:p w14:paraId="56FBC4EA" w14:textId="77777777" w:rsidR="00460579" w:rsidRPr="00947F0E" w:rsidRDefault="00460579" w:rsidP="005922F0">
            <w:pPr>
              <w:ind w:left="0" w:firstLine="0"/>
              <w:rPr>
                <w:b/>
                <w:sz w:val="20"/>
              </w:rPr>
            </w:pPr>
            <w:r w:rsidRPr="00947F0E">
              <w:rPr>
                <w:b/>
                <w:sz w:val="20"/>
              </w:rPr>
              <w:t>Target 1</w:t>
            </w:r>
          </w:p>
          <w:p w14:paraId="13BE3C39" w14:textId="77777777" w:rsidR="00460579" w:rsidRPr="00947F0E" w:rsidRDefault="00460579" w:rsidP="005922F0">
            <w:pPr>
              <w:ind w:left="0" w:firstLine="0"/>
              <w:rPr>
                <w:sz w:val="20"/>
              </w:rPr>
            </w:pPr>
            <w:r w:rsidRPr="00947F0E">
              <w:rPr>
                <w:sz w:val="20"/>
              </w:rPr>
              <w:t>Wetland benefits are featured in national/local policy strategies and plans relating to key sectors such as water, energy, mining, agriculture, tourism, urban development, infrastructure, industry, forestry, aquaculture, fisheries at the national and local level.</w:t>
            </w:r>
          </w:p>
          <w:p w14:paraId="041909D0" w14:textId="77777777" w:rsidR="00460579" w:rsidRPr="00947F0E" w:rsidRDefault="00460579" w:rsidP="005922F0">
            <w:pPr>
              <w:ind w:left="0" w:firstLine="0"/>
              <w:rPr>
                <w:sz w:val="20"/>
              </w:rPr>
            </w:pPr>
          </w:p>
          <w:p w14:paraId="4F9A1F64" w14:textId="77777777" w:rsidR="00460579" w:rsidRPr="00947F0E" w:rsidRDefault="00460579" w:rsidP="005922F0">
            <w:pPr>
              <w:ind w:left="0" w:firstLine="0"/>
              <w:rPr>
                <w:b/>
                <w:sz w:val="20"/>
              </w:rPr>
            </w:pPr>
            <w:r w:rsidRPr="00947F0E">
              <w:rPr>
                <w:b/>
                <w:sz w:val="20"/>
              </w:rPr>
              <w:t>Target 3</w:t>
            </w:r>
          </w:p>
          <w:p w14:paraId="66B32D52" w14:textId="77777777" w:rsidR="00460579" w:rsidRPr="00947F0E" w:rsidRDefault="00460579" w:rsidP="005922F0">
            <w:pPr>
              <w:ind w:left="0" w:firstLine="0"/>
              <w:rPr>
                <w:b/>
                <w:sz w:val="20"/>
              </w:rPr>
            </w:pPr>
            <w:r w:rsidRPr="00947F0E">
              <w:rPr>
                <w:sz w:val="20"/>
              </w:rPr>
              <w:t>The public and private sectors have increased their efforts to apply guidelines and good practices for the wise use of water and wetlands.</w:t>
            </w:r>
          </w:p>
          <w:p w14:paraId="02DE9582" w14:textId="05162942" w:rsidR="00460579" w:rsidRPr="00947F0E" w:rsidRDefault="00460579" w:rsidP="005922F0">
            <w:pPr>
              <w:ind w:left="0" w:firstLine="0"/>
              <w:rPr>
                <w:b/>
                <w:sz w:val="20"/>
              </w:rPr>
            </w:pPr>
          </w:p>
          <w:p w14:paraId="3E39890A" w14:textId="3A76E538" w:rsidR="000A1888" w:rsidRPr="00947F0E" w:rsidRDefault="000A1888" w:rsidP="005922F0">
            <w:pPr>
              <w:ind w:left="0" w:firstLine="0"/>
              <w:rPr>
                <w:b/>
                <w:sz w:val="20"/>
              </w:rPr>
            </w:pPr>
            <w:r w:rsidRPr="00947F0E">
              <w:rPr>
                <w:b/>
                <w:sz w:val="20"/>
              </w:rPr>
              <w:t>Target 4</w:t>
            </w:r>
          </w:p>
          <w:p w14:paraId="1BD65DEB" w14:textId="29FD21F6" w:rsidR="000A1888" w:rsidRPr="00947F0E" w:rsidRDefault="000A1888" w:rsidP="005922F0">
            <w:pPr>
              <w:ind w:left="0" w:firstLine="0"/>
              <w:rPr>
                <w:sz w:val="20"/>
              </w:rPr>
            </w:pPr>
            <w:r w:rsidRPr="00947F0E">
              <w:rPr>
                <w:sz w:val="20"/>
              </w:rPr>
              <w:t>Invasive alien species and pathways of introduction and expansion are identified and prioritized, priority invasive alien species are controlled or eradicated, and management responses are prepared and implemented to prevent their</w:t>
            </w:r>
          </w:p>
          <w:p w14:paraId="7E446943" w14:textId="1E7836FC" w:rsidR="000A1888" w:rsidRPr="00947F0E" w:rsidRDefault="000A1888" w:rsidP="005922F0">
            <w:pPr>
              <w:ind w:left="0" w:firstLine="0"/>
              <w:rPr>
                <w:sz w:val="20"/>
              </w:rPr>
            </w:pPr>
            <w:r w:rsidRPr="00947F0E">
              <w:rPr>
                <w:sz w:val="20"/>
              </w:rPr>
              <w:t>introduction and establishment</w:t>
            </w:r>
          </w:p>
          <w:p w14:paraId="4258AA01" w14:textId="77777777" w:rsidR="000A1888" w:rsidRPr="00947F0E" w:rsidRDefault="000A1888" w:rsidP="005922F0">
            <w:pPr>
              <w:ind w:left="0" w:firstLine="0"/>
              <w:rPr>
                <w:b/>
                <w:sz w:val="20"/>
              </w:rPr>
            </w:pPr>
          </w:p>
          <w:p w14:paraId="301A533A" w14:textId="77777777" w:rsidR="00460579" w:rsidRPr="00947F0E" w:rsidRDefault="00460579" w:rsidP="005922F0">
            <w:pPr>
              <w:ind w:left="0" w:firstLine="0"/>
              <w:rPr>
                <w:b/>
                <w:sz w:val="20"/>
              </w:rPr>
            </w:pPr>
            <w:r w:rsidRPr="00947F0E">
              <w:rPr>
                <w:b/>
                <w:sz w:val="20"/>
              </w:rPr>
              <w:t>Goal 3: Wisely using all wetlands</w:t>
            </w:r>
          </w:p>
          <w:p w14:paraId="7CF797FC" w14:textId="77777777" w:rsidR="00460579" w:rsidRPr="00947F0E" w:rsidRDefault="00460579" w:rsidP="005922F0">
            <w:pPr>
              <w:ind w:left="0" w:firstLine="0"/>
              <w:rPr>
                <w:b/>
                <w:sz w:val="20"/>
              </w:rPr>
            </w:pPr>
          </w:p>
          <w:p w14:paraId="418E8D11" w14:textId="77777777" w:rsidR="00460579" w:rsidRPr="00947F0E" w:rsidRDefault="00460579" w:rsidP="005922F0">
            <w:pPr>
              <w:ind w:left="0" w:firstLine="0"/>
              <w:rPr>
                <w:b/>
                <w:sz w:val="20"/>
              </w:rPr>
            </w:pPr>
            <w:r w:rsidRPr="00947F0E">
              <w:rPr>
                <w:b/>
                <w:sz w:val="20"/>
              </w:rPr>
              <w:t>Target 8</w:t>
            </w:r>
          </w:p>
          <w:p w14:paraId="14C69C05" w14:textId="77777777" w:rsidR="00460579" w:rsidRPr="00947F0E" w:rsidRDefault="00460579" w:rsidP="005922F0">
            <w:pPr>
              <w:ind w:left="0" w:firstLine="0"/>
              <w:rPr>
                <w:sz w:val="20"/>
              </w:rPr>
            </w:pPr>
            <w:r w:rsidRPr="00947F0E">
              <w:rPr>
                <w:sz w:val="20"/>
              </w:rPr>
              <w:t>National wetland inventories have been either initiated, completed or updated and disseminated and used for promoting the conservation and effective management of all wetlands.</w:t>
            </w:r>
          </w:p>
          <w:p w14:paraId="225C334D" w14:textId="77777777" w:rsidR="00460579" w:rsidRPr="00947F0E" w:rsidRDefault="00460579" w:rsidP="005922F0">
            <w:pPr>
              <w:ind w:left="0" w:firstLine="0"/>
              <w:rPr>
                <w:b/>
                <w:sz w:val="20"/>
              </w:rPr>
            </w:pPr>
          </w:p>
          <w:p w14:paraId="4628CF63" w14:textId="77777777" w:rsidR="00460579" w:rsidRPr="00947F0E" w:rsidRDefault="00460579" w:rsidP="005922F0">
            <w:pPr>
              <w:ind w:left="0" w:firstLine="0"/>
              <w:rPr>
                <w:b/>
                <w:sz w:val="20"/>
              </w:rPr>
            </w:pPr>
            <w:r w:rsidRPr="00947F0E">
              <w:rPr>
                <w:b/>
                <w:sz w:val="20"/>
              </w:rPr>
              <w:t>Target 9</w:t>
            </w:r>
          </w:p>
          <w:p w14:paraId="26A8EE92" w14:textId="77777777" w:rsidR="00460579" w:rsidRPr="00947F0E" w:rsidRDefault="00460579" w:rsidP="005922F0">
            <w:pPr>
              <w:ind w:left="0" w:firstLine="0"/>
              <w:rPr>
                <w:sz w:val="20"/>
              </w:rPr>
            </w:pPr>
            <w:r w:rsidRPr="00947F0E">
              <w:rPr>
                <w:sz w:val="20"/>
              </w:rPr>
              <w:t xml:space="preserve">The wise use of wetlands is strengthened through integrated resource management at the appropriate scale, </w:t>
            </w:r>
            <w:r w:rsidRPr="00947F0E">
              <w:rPr>
                <w:i/>
                <w:sz w:val="20"/>
              </w:rPr>
              <w:t>inter alia</w:t>
            </w:r>
            <w:r w:rsidRPr="00947F0E">
              <w:rPr>
                <w:sz w:val="20"/>
              </w:rPr>
              <w:t>, within a river basin or along a coastal zone.</w:t>
            </w:r>
          </w:p>
          <w:p w14:paraId="39D51634" w14:textId="77777777" w:rsidR="003B605F" w:rsidRPr="00947F0E" w:rsidRDefault="003B605F" w:rsidP="005922F0">
            <w:pPr>
              <w:keepNext/>
              <w:ind w:left="0" w:firstLine="0"/>
              <w:rPr>
                <w:b/>
                <w:sz w:val="20"/>
              </w:rPr>
            </w:pPr>
          </w:p>
          <w:p w14:paraId="3EC1A773" w14:textId="77777777" w:rsidR="00460579" w:rsidRPr="00947F0E" w:rsidRDefault="00460579" w:rsidP="005922F0">
            <w:pPr>
              <w:ind w:left="0" w:firstLine="0"/>
              <w:rPr>
                <w:b/>
                <w:sz w:val="20"/>
              </w:rPr>
            </w:pPr>
            <w:r w:rsidRPr="00947F0E">
              <w:rPr>
                <w:b/>
                <w:sz w:val="20"/>
              </w:rPr>
              <w:t>Target 11</w:t>
            </w:r>
          </w:p>
          <w:p w14:paraId="2641C976" w14:textId="77777777" w:rsidR="00460579" w:rsidRPr="00947F0E" w:rsidRDefault="00460579" w:rsidP="005922F0">
            <w:pPr>
              <w:ind w:left="0" w:firstLine="0"/>
              <w:rPr>
                <w:sz w:val="20"/>
                <w:highlight w:val="yellow"/>
              </w:rPr>
            </w:pPr>
            <w:r w:rsidRPr="00947F0E">
              <w:rPr>
                <w:sz w:val="20"/>
              </w:rPr>
              <w:t>Wetland functions, services and benefits are widely demonstrated, documented and disseminated.</w:t>
            </w:r>
            <w:r w:rsidRPr="00947F0E">
              <w:rPr>
                <w:sz w:val="20"/>
              </w:rPr>
              <w:tab/>
            </w:r>
          </w:p>
          <w:p w14:paraId="44DA6FCF" w14:textId="77777777" w:rsidR="00460579" w:rsidRPr="00947F0E" w:rsidRDefault="00460579" w:rsidP="005922F0">
            <w:pPr>
              <w:ind w:left="0" w:firstLine="0"/>
              <w:rPr>
                <w:sz w:val="20"/>
              </w:rPr>
            </w:pPr>
          </w:p>
          <w:p w14:paraId="0B003E08" w14:textId="77777777" w:rsidR="00460579" w:rsidRPr="00947F0E" w:rsidRDefault="00460579" w:rsidP="005922F0">
            <w:pPr>
              <w:ind w:left="0" w:firstLine="0"/>
              <w:rPr>
                <w:b/>
                <w:sz w:val="20"/>
              </w:rPr>
            </w:pPr>
            <w:r w:rsidRPr="00947F0E">
              <w:rPr>
                <w:b/>
                <w:sz w:val="20"/>
              </w:rPr>
              <w:t>Target 12</w:t>
            </w:r>
          </w:p>
          <w:p w14:paraId="2358669D" w14:textId="77777777" w:rsidR="00460579" w:rsidRPr="00947F0E" w:rsidRDefault="00460579" w:rsidP="005922F0">
            <w:pPr>
              <w:ind w:left="0" w:firstLine="0"/>
              <w:rPr>
                <w:sz w:val="20"/>
              </w:rPr>
            </w:pPr>
            <w:r w:rsidRPr="00947F0E">
              <w:rPr>
                <w:sz w:val="20"/>
              </w:rPr>
              <w:t>Restoration is in progress in degraded wetlands, with priority to wetlands that are relevant for biodiversity conservation, disaster risk reduction, livelihoods and/or climate change mitigation and adaptation.</w:t>
            </w:r>
          </w:p>
          <w:p w14:paraId="7A36263C" w14:textId="77777777" w:rsidR="00460579" w:rsidRPr="00947F0E" w:rsidRDefault="00460579" w:rsidP="005922F0">
            <w:pPr>
              <w:ind w:left="0" w:firstLine="0"/>
              <w:rPr>
                <w:b/>
                <w:color w:val="262626"/>
                <w:sz w:val="20"/>
              </w:rPr>
            </w:pPr>
            <w:r w:rsidRPr="00947F0E">
              <w:rPr>
                <w:b/>
                <w:sz w:val="20"/>
              </w:rPr>
              <w:t xml:space="preserve">Goal 4: </w:t>
            </w:r>
            <w:r w:rsidRPr="00947F0E">
              <w:rPr>
                <w:b/>
                <w:color w:val="262626"/>
                <w:sz w:val="20"/>
              </w:rPr>
              <w:t>Enhancing Implementation</w:t>
            </w:r>
          </w:p>
          <w:p w14:paraId="0A65C9E8" w14:textId="77777777" w:rsidR="00460579" w:rsidRPr="00947F0E" w:rsidRDefault="00460579" w:rsidP="005922F0">
            <w:pPr>
              <w:ind w:left="0" w:firstLine="0"/>
              <w:rPr>
                <w:b/>
                <w:color w:val="262626"/>
                <w:sz w:val="20"/>
              </w:rPr>
            </w:pPr>
          </w:p>
          <w:p w14:paraId="7DFF715D" w14:textId="77777777" w:rsidR="00460579" w:rsidRPr="00947F0E" w:rsidRDefault="00460579" w:rsidP="005922F0">
            <w:pPr>
              <w:ind w:left="0" w:firstLine="0"/>
              <w:rPr>
                <w:b/>
                <w:sz w:val="20"/>
              </w:rPr>
            </w:pPr>
            <w:r w:rsidRPr="00947F0E">
              <w:rPr>
                <w:b/>
                <w:sz w:val="20"/>
              </w:rPr>
              <w:t>Target 14</w:t>
            </w:r>
          </w:p>
          <w:p w14:paraId="4BAD03CE" w14:textId="77777777" w:rsidR="00460579" w:rsidRPr="00947F0E" w:rsidRDefault="00460579" w:rsidP="005922F0">
            <w:pPr>
              <w:ind w:left="0" w:firstLine="0"/>
              <w:rPr>
                <w:sz w:val="20"/>
              </w:rPr>
            </w:pPr>
            <w:r w:rsidRPr="00947F0E">
              <w:rPr>
                <w:sz w:val="20"/>
              </w:rPr>
              <w:t xml:space="preserve">Scientific guidance and technical methodologies at global and regional levels </w:t>
            </w:r>
            <w:r w:rsidR="002B75A3" w:rsidRPr="00947F0E">
              <w:rPr>
                <w:sz w:val="20"/>
              </w:rPr>
              <w:t>are</w:t>
            </w:r>
            <w:r w:rsidRPr="00947F0E">
              <w:rPr>
                <w:sz w:val="20"/>
              </w:rPr>
              <w:t xml:space="preserve"> developed on relevant topics and </w:t>
            </w:r>
            <w:r w:rsidR="002B75A3" w:rsidRPr="00947F0E">
              <w:rPr>
                <w:sz w:val="20"/>
              </w:rPr>
              <w:t>are</w:t>
            </w:r>
            <w:r w:rsidRPr="00947F0E">
              <w:rPr>
                <w:sz w:val="20"/>
              </w:rPr>
              <w:t xml:space="preserve"> available to policy makers and practitioners in an appropriate format and language.</w:t>
            </w:r>
          </w:p>
        </w:tc>
      </w:tr>
      <w:tr w:rsidR="00460579" w:rsidRPr="00DB36D3" w14:paraId="5A75384A" w14:textId="77777777" w:rsidTr="008246C2">
        <w:tc>
          <w:tcPr>
            <w:tcW w:w="1725" w:type="pct"/>
          </w:tcPr>
          <w:p w14:paraId="5C3E5C4F" w14:textId="21E18F6E" w:rsidR="00460579" w:rsidRPr="00947F0E" w:rsidRDefault="00520132" w:rsidP="005922F0">
            <w:pPr>
              <w:ind w:left="0" w:firstLine="0"/>
              <w:rPr>
                <w:sz w:val="20"/>
              </w:rPr>
            </w:pPr>
            <w:r w:rsidRPr="00947F0E">
              <w:rPr>
                <w:sz w:val="20"/>
              </w:rPr>
              <w:lastRenderedPageBreak/>
              <w:t>Promoting wetland conservation within sustainable development frameworks and other relevant development initiatives</w:t>
            </w:r>
          </w:p>
        </w:tc>
        <w:tc>
          <w:tcPr>
            <w:tcW w:w="3275" w:type="pct"/>
          </w:tcPr>
          <w:p w14:paraId="5F682AC6" w14:textId="77777777" w:rsidR="00460579" w:rsidRPr="00947F0E" w:rsidRDefault="00460579" w:rsidP="005922F0">
            <w:pPr>
              <w:ind w:left="0" w:firstLine="0"/>
              <w:rPr>
                <w:b/>
                <w:sz w:val="20"/>
              </w:rPr>
            </w:pPr>
            <w:r w:rsidRPr="00947F0E">
              <w:rPr>
                <w:b/>
                <w:sz w:val="20"/>
              </w:rPr>
              <w:t>Goal 1: Addressing the drivers of wetland loss and degradation.</w:t>
            </w:r>
          </w:p>
          <w:p w14:paraId="3A3DD33C" w14:textId="77777777" w:rsidR="00460579" w:rsidRPr="00947F0E" w:rsidRDefault="00460579" w:rsidP="005922F0">
            <w:pPr>
              <w:ind w:left="0" w:firstLine="0"/>
              <w:rPr>
                <w:b/>
                <w:sz w:val="20"/>
              </w:rPr>
            </w:pPr>
          </w:p>
          <w:p w14:paraId="70DD6E73" w14:textId="77777777" w:rsidR="00460579" w:rsidRPr="00947F0E" w:rsidRDefault="00460579" w:rsidP="005922F0">
            <w:pPr>
              <w:ind w:left="0" w:firstLine="0"/>
              <w:rPr>
                <w:b/>
                <w:sz w:val="20"/>
              </w:rPr>
            </w:pPr>
            <w:r w:rsidRPr="00947F0E">
              <w:rPr>
                <w:b/>
                <w:sz w:val="20"/>
              </w:rPr>
              <w:t>Target 1</w:t>
            </w:r>
          </w:p>
          <w:p w14:paraId="79E320D1" w14:textId="77777777" w:rsidR="00460579" w:rsidRPr="00947F0E" w:rsidRDefault="00460579" w:rsidP="005922F0">
            <w:pPr>
              <w:ind w:left="0" w:firstLine="0"/>
              <w:rPr>
                <w:spacing w:val="-2"/>
                <w:sz w:val="20"/>
              </w:rPr>
            </w:pPr>
            <w:r w:rsidRPr="00947F0E">
              <w:rPr>
                <w:spacing w:val="-2"/>
                <w:sz w:val="20"/>
              </w:rPr>
              <w:t>Wetland benefits are featured in national/ local policy strategies and plans relating to key sectors such as water, energy, mining, agriculture, tourism, urban development, infrastructure, industry, forestry, aquaculture, fisheries at the national and local level.</w:t>
            </w:r>
          </w:p>
          <w:p w14:paraId="196EF9A0" w14:textId="77777777" w:rsidR="00460579" w:rsidRPr="00947F0E" w:rsidRDefault="00460579" w:rsidP="005922F0">
            <w:pPr>
              <w:ind w:left="0" w:firstLine="0"/>
              <w:rPr>
                <w:sz w:val="20"/>
              </w:rPr>
            </w:pPr>
          </w:p>
          <w:p w14:paraId="516B20CD" w14:textId="77777777" w:rsidR="00460579" w:rsidRPr="00947F0E" w:rsidRDefault="00460579" w:rsidP="005922F0">
            <w:pPr>
              <w:ind w:left="0" w:firstLine="0"/>
              <w:rPr>
                <w:b/>
                <w:sz w:val="20"/>
              </w:rPr>
            </w:pPr>
            <w:r w:rsidRPr="00947F0E">
              <w:rPr>
                <w:b/>
                <w:sz w:val="20"/>
              </w:rPr>
              <w:t>Target 3</w:t>
            </w:r>
          </w:p>
          <w:p w14:paraId="15D642B9" w14:textId="77777777" w:rsidR="00460579" w:rsidRPr="00947F0E" w:rsidRDefault="00460579" w:rsidP="005922F0">
            <w:pPr>
              <w:ind w:left="0" w:firstLine="0"/>
              <w:rPr>
                <w:b/>
                <w:sz w:val="20"/>
              </w:rPr>
            </w:pPr>
            <w:r w:rsidRPr="00947F0E">
              <w:rPr>
                <w:sz w:val="20"/>
              </w:rPr>
              <w:t>The public and private sectors have increased their efforts to apply guidelines and good practices for the wise use of water and wetlands.</w:t>
            </w:r>
          </w:p>
          <w:p w14:paraId="57CA7C69" w14:textId="77777777" w:rsidR="00460579" w:rsidRPr="00947F0E" w:rsidRDefault="00460579" w:rsidP="005922F0">
            <w:pPr>
              <w:ind w:left="0" w:firstLine="0"/>
              <w:rPr>
                <w:sz w:val="20"/>
              </w:rPr>
            </w:pPr>
          </w:p>
          <w:p w14:paraId="0E13B3BF" w14:textId="77777777" w:rsidR="00460579" w:rsidRPr="00947F0E" w:rsidRDefault="00460579" w:rsidP="005922F0">
            <w:pPr>
              <w:ind w:left="0" w:firstLine="0"/>
              <w:rPr>
                <w:b/>
                <w:sz w:val="20"/>
              </w:rPr>
            </w:pPr>
            <w:r w:rsidRPr="00947F0E">
              <w:rPr>
                <w:b/>
                <w:sz w:val="20"/>
              </w:rPr>
              <w:t>Goal 3: Wisely using all wetlands</w:t>
            </w:r>
          </w:p>
          <w:p w14:paraId="24E35392" w14:textId="77777777" w:rsidR="00460579" w:rsidRPr="00947F0E" w:rsidRDefault="00460579" w:rsidP="005922F0">
            <w:pPr>
              <w:ind w:left="0" w:firstLine="0"/>
              <w:rPr>
                <w:b/>
                <w:sz w:val="20"/>
              </w:rPr>
            </w:pPr>
          </w:p>
          <w:p w14:paraId="4009CFD2" w14:textId="77777777" w:rsidR="00460579" w:rsidRPr="00947F0E" w:rsidRDefault="00460579" w:rsidP="005922F0">
            <w:pPr>
              <w:ind w:left="0" w:firstLine="0"/>
              <w:rPr>
                <w:b/>
                <w:sz w:val="20"/>
              </w:rPr>
            </w:pPr>
            <w:r w:rsidRPr="00947F0E">
              <w:rPr>
                <w:b/>
                <w:sz w:val="20"/>
              </w:rPr>
              <w:t>Target 8</w:t>
            </w:r>
          </w:p>
          <w:p w14:paraId="53768594" w14:textId="77777777" w:rsidR="00460579" w:rsidRPr="00947F0E" w:rsidRDefault="00460579" w:rsidP="005922F0">
            <w:pPr>
              <w:ind w:left="0" w:firstLine="0"/>
              <w:rPr>
                <w:sz w:val="20"/>
              </w:rPr>
            </w:pPr>
            <w:r w:rsidRPr="00947F0E">
              <w:rPr>
                <w:sz w:val="20"/>
              </w:rPr>
              <w:t>National wetland inventories have been either initiated, completed or updated and disseminated and used for promoting the conservation and effective management of all wetlands.</w:t>
            </w:r>
          </w:p>
          <w:p w14:paraId="04EF53E3" w14:textId="77777777" w:rsidR="00460579" w:rsidRPr="00947F0E" w:rsidRDefault="00460579" w:rsidP="005922F0">
            <w:pPr>
              <w:ind w:left="0" w:firstLine="0"/>
              <w:rPr>
                <w:b/>
                <w:sz w:val="20"/>
              </w:rPr>
            </w:pPr>
          </w:p>
          <w:p w14:paraId="6C71EC20" w14:textId="77777777" w:rsidR="00460579" w:rsidRPr="00947F0E" w:rsidRDefault="00460579" w:rsidP="005922F0">
            <w:pPr>
              <w:ind w:left="0" w:firstLine="0"/>
              <w:rPr>
                <w:b/>
                <w:sz w:val="20"/>
              </w:rPr>
            </w:pPr>
            <w:r w:rsidRPr="00947F0E">
              <w:rPr>
                <w:b/>
                <w:sz w:val="20"/>
              </w:rPr>
              <w:t>Target 9</w:t>
            </w:r>
          </w:p>
          <w:p w14:paraId="697C7E76" w14:textId="77777777" w:rsidR="00460579" w:rsidRPr="00947F0E" w:rsidRDefault="00460579" w:rsidP="005922F0">
            <w:pPr>
              <w:ind w:left="0" w:firstLine="0"/>
              <w:rPr>
                <w:sz w:val="20"/>
              </w:rPr>
            </w:pPr>
            <w:r w:rsidRPr="00947F0E">
              <w:rPr>
                <w:sz w:val="20"/>
              </w:rPr>
              <w:t>The wise use of wetlands is strengthened through integrated resource management at the appropriate scale, inter alia, within a river basin or along a coastal zone.</w:t>
            </w:r>
          </w:p>
          <w:p w14:paraId="680C5200" w14:textId="77777777" w:rsidR="00460579" w:rsidRPr="00947F0E" w:rsidRDefault="00460579" w:rsidP="005922F0">
            <w:pPr>
              <w:ind w:left="0" w:firstLine="0"/>
              <w:rPr>
                <w:sz w:val="20"/>
              </w:rPr>
            </w:pPr>
          </w:p>
          <w:p w14:paraId="3BB2C1BC" w14:textId="77777777" w:rsidR="00460579" w:rsidRPr="00947F0E" w:rsidRDefault="00460579" w:rsidP="005922F0">
            <w:pPr>
              <w:ind w:left="0" w:firstLine="0"/>
              <w:rPr>
                <w:b/>
                <w:sz w:val="20"/>
              </w:rPr>
            </w:pPr>
            <w:r w:rsidRPr="00947F0E">
              <w:rPr>
                <w:b/>
                <w:sz w:val="20"/>
              </w:rPr>
              <w:t>Target 11</w:t>
            </w:r>
          </w:p>
          <w:p w14:paraId="53BF2D2D" w14:textId="77777777" w:rsidR="00460579" w:rsidRPr="00947F0E" w:rsidRDefault="00460579" w:rsidP="005922F0">
            <w:pPr>
              <w:ind w:left="0" w:firstLine="0"/>
              <w:rPr>
                <w:sz w:val="20"/>
                <w:highlight w:val="yellow"/>
              </w:rPr>
            </w:pPr>
            <w:r w:rsidRPr="00947F0E">
              <w:rPr>
                <w:sz w:val="20"/>
              </w:rPr>
              <w:t>Wetland functions, services and benefits are widely demonstrated, documented and disseminated.</w:t>
            </w:r>
            <w:r w:rsidRPr="00947F0E">
              <w:rPr>
                <w:sz w:val="20"/>
              </w:rPr>
              <w:tab/>
            </w:r>
          </w:p>
          <w:p w14:paraId="6834F60E" w14:textId="77777777" w:rsidR="00BB769B" w:rsidRPr="00947F0E" w:rsidRDefault="00BB769B" w:rsidP="005922F0">
            <w:pPr>
              <w:ind w:left="0" w:firstLine="0"/>
              <w:rPr>
                <w:b/>
                <w:sz w:val="20"/>
              </w:rPr>
            </w:pPr>
          </w:p>
          <w:p w14:paraId="52D067B4" w14:textId="77777777" w:rsidR="00460579" w:rsidRPr="00947F0E" w:rsidRDefault="00460579" w:rsidP="005922F0">
            <w:pPr>
              <w:ind w:left="0" w:firstLine="0"/>
              <w:rPr>
                <w:b/>
                <w:sz w:val="20"/>
              </w:rPr>
            </w:pPr>
            <w:r w:rsidRPr="00947F0E">
              <w:rPr>
                <w:b/>
                <w:sz w:val="20"/>
              </w:rPr>
              <w:t>Target 12</w:t>
            </w:r>
          </w:p>
          <w:p w14:paraId="20273E75" w14:textId="1BC3A4A4" w:rsidR="00460579" w:rsidRDefault="00460579" w:rsidP="005922F0">
            <w:pPr>
              <w:ind w:left="0" w:firstLine="0"/>
              <w:rPr>
                <w:sz w:val="20"/>
              </w:rPr>
            </w:pPr>
            <w:r w:rsidRPr="00947F0E">
              <w:rPr>
                <w:sz w:val="20"/>
              </w:rPr>
              <w:t>Restoration is in progress in degraded wetlands, with priority to wetlands that are relevant for biodiversity conservation, disaster risk reduction, livelihoods and/or climate change mitigation and adaptation.</w:t>
            </w:r>
          </w:p>
          <w:p w14:paraId="3B8FD728" w14:textId="77777777" w:rsidR="005922F0" w:rsidRPr="00947F0E" w:rsidRDefault="005922F0" w:rsidP="005922F0">
            <w:pPr>
              <w:ind w:left="0" w:firstLine="0"/>
              <w:rPr>
                <w:sz w:val="20"/>
              </w:rPr>
            </w:pPr>
          </w:p>
          <w:p w14:paraId="1C93CEB8" w14:textId="77777777" w:rsidR="00460579" w:rsidRPr="00947F0E" w:rsidRDefault="00460579" w:rsidP="005922F0">
            <w:pPr>
              <w:ind w:left="0" w:firstLine="0"/>
              <w:rPr>
                <w:b/>
                <w:sz w:val="20"/>
              </w:rPr>
            </w:pPr>
            <w:r w:rsidRPr="00947F0E">
              <w:rPr>
                <w:b/>
                <w:sz w:val="20"/>
              </w:rPr>
              <w:t>Target 13</w:t>
            </w:r>
          </w:p>
          <w:p w14:paraId="6D6E35DE" w14:textId="77777777" w:rsidR="00460579" w:rsidRPr="00947F0E" w:rsidRDefault="00460579" w:rsidP="005922F0">
            <w:pPr>
              <w:ind w:left="0" w:firstLine="0"/>
              <w:rPr>
                <w:sz w:val="20"/>
              </w:rPr>
            </w:pPr>
            <w:r w:rsidRPr="00947F0E">
              <w:rPr>
                <w:sz w:val="20"/>
              </w:rPr>
              <w:t>Enhanced sustainability of key sectors such as water, energy, mining, agriculture, tourism, urban development, infrastructure, industry, forestry, aquaculture and fisheries when they affect wetlands, contributing to biodiversity conservation and human livelihoods.</w:t>
            </w:r>
          </w:p>
          <w:p w14:paraId="38157B5D" w14:textId="77777777" w:rsidR="00460579" w:rsidRDefault="00460579" w:rsidP="005922F0">
            <w:pPr>
              <w:ind w:left="0" w:firstLine="0"/>
              <w:rPr>
                <w:sz w:val="20"/>
              </w:rPr>
            </w:pPr>
          </w:p>
          <w:p w14:paraId="2B2A600D" w14:textId="77777777" w:rsidR="00460579" w:rsidRPr="00947F0E" w:rsidRDefault="00460579" w:rsidP="005922F0">
            <w:pPr>
              <w:keepNext/>
              <w:ind w:left="0" w:firstLine="0"/>
              <w:rPr>
                <w:b/>
                <w:color w:val="262626"/>
                <w:sz w:val="20"/>
              </w:rPr>
            </w:pPr>
            <w:r w:rsidRPr="00947F0E">
              <w:rPr>
                <w:b/>
                <w:sz w:val="20"/>
              </w:rPr>
              <w:t xml:space="preserve">Goal 4: </w:t>
            </w:r>
            <w:r w:rsidRPr="00947F0E">
              <w:rPr>
                <w:b/>
                <w:color w:val="262626"/>
                <w:sz w:val="20"/>
              </w:rPr>
              <w:t>Enhancing Implementation</w:t>
            </w:r>
          </w:p>
          <w:p w14:paraId="13B38E38" w14:textId="77777777" w:rsidR="00460579" w:rsidRPr="00947F0E" w:rsidRDefault="00460579" w:rsidP="005922F0">
            <w:pPr>
              <w:keepNext/>
              <w:ind w:left="0" w:firstLine="0"/>
              <w:rPr>
                <w:b/>
                <w:color w:val="262626"/>
                <w:sz w:val="20"/>
              </w:rPr>
            </w:pPr>
          </w:p>
          <w:p w14:paraId="6A63B65C" w14:textId="77777777" w:rsidR="00460579" w:rsidRPr="00947F0E" w:rsidRDefault="00460579" w:rsidP="005922F0">
            <w:pPr>
              <w:ind w:left="0" w:firstLine="0"/>
              <w:rPr>
                <w:b/>
                <w:sz w:val="20"/>
              </w:rPr>
            </w:pPr>
            <w:r w:rsidRPr="00947F0E">
              <w:rPr>
                <w:b/>
                <w:sz w:val="20"/>
              </w:rPr>
              <w:t>Target 14</w:t>
            </w:r>
          </w:p>
          <w:p w14:paraId="0E57D439" w14:textId="77777777" w:rsidR="00460579" w:rsidRPr="00947F0E" w:rsidRDefault="00460579" w:rsidP="005922F0">
            <w:pPr>
              <w:ind w:left="0" w:firstLine="0"/>
              <w:rPr>
                <w:sz w:val="20"/>
              </w:rPr>
            </w:pPr>
            <w:r w:rsidRPr="00947F0E">
              <w:rPr>
                <w:sz w:val="20"/>
              </w:rPr>
              <w:t xml:space="preserve">Scientific guidance and technical methodologies at global and regional levels </w:t>
            </w:r>
            <w:r w:rsidR="002B75A3" w:rsidRPr="00947F0E">
              <w:rPr>
                <w:sz w:val="20"/>
              </w:rPr>
              <w:t>are</w:t>
            </w:r>
            <w:r w:rsidRPr="00947F0E">
              <w:rPr>
                <w:sz w:val="20"/>
              </w:rPr>
              <w:t xml:space="preserve"> developed on relevant topics and </w:t>
            </w:r>
            <w:r w:rsidR="00E77EAB" w:rsidRPr="00947F0E">
              <w:rPr>
                <w:sz w:val="20"/>
              </w:rPr>
              <w:t>are</w:t>
            </w:r>
            <w:r w:rsidRPr="00947F0E">
              <w:rPr>
                <w:sz w:val="20"/>
              </w:rPr>
              <w:t xml:space="preserve"> available to policy makers and practitioners in an appropriate format and language.</w:t>
            </w:r>
          </w:p>
        </w:tc>
      </w:tr>
      <w:tr w:rsidR="00460579" w:rsidRPr="00DB36D3" w14:paraId="54E9B3EA" w14:textId="77777777" w:rsidTr="008246C2">
        <w:tc>
          <w:tcPr>
            <w:tcW w:w="1725" w:type="pct"/>
          </w:tcPr>
          <w:p w14:paraId="5DFD67D1" w14:textId="65483CCF" w:rsidR="00460579" w:rsidRPr="00947F0E" w:rsidRDefault="0081038E" w:rsidP="005922F0">
            <w:pPr>
              <w:ind w:left="0" w:firstLine="0"/>
              <w:rPr>
                <w:sz w:val="20"/>
                <w:lang w:val="en-US"/>
              </w:rPr>
            </w:pPr>
            <w:r w:rsidRPr="00947F0E">
              <w:rPr>
                <w:sz w:val="20"/>
                <w:lang w:val="en-US"/>
              </w:rPr>
              <w:t xml:space="preserve">Climate change and wetlands: </w:t>
            </w:r>
            <w:r w:rsidRPr="00947F0E">
              <w:rPr>
                <w:sz w:val="20"/>
                <w:lang w:val="en-US"/>
              </w:rPr>
              <w:lastRenderedPageBreak/>
              <w:t>innovative methodologies for carbon accounting/assessments related to wetlands.</w:t>
            </w:r>
          </w:p>
        </w:tc>
        <w:tc>
          <w:tcPr>
            <w:tcW w:w="3275" w:type="pct"/>
          </w:tcPr>
          <w:p w14:paraId="5D849D35" w14:textId="77777777" w:rsidR="00460579" w:rsidRPr="00947F0E" w:rsidRDefault="00460579" w:rsidP="005922F0">
            <w:pPr>
              <w:ind w:left="0" w:firstLine="0"/>
              <w:rPr>
                <w:b/>
                <w:sz w:val="20"/>
              </w:rPr>
            </w:pPr>
            <w:r w:rsidRPr="00947F0E">
              <w:rPr>
                <w:b/>
                <w:sz w:val="20"/>
              </w:rPr>
              <w:lastRenderedPageBreak/>
              <w:t>Goal 3: Wisely using all wetlands</w:t>
            </w:r>
          </w:p>
          <w:p w14:paraId="438FE3C1" w14:textId="77777777" w:rsidR="00460579" w:rsidRPr="00947F0E" w:rsidRDefault="00460579" w:rsidP="005922F0">
            <w:pPr>
              <w:ind w:left="0" w:firstLine="0"/>
              <w:rPr>
                <w:color w:val="262626"/>
                <w:sz w:val="20"/>
              </w:rPr>
            </w:pPr>
          </w:p>
          <w:p w14:paraId="0221335E" w14:textId="77777777" w:rsidR="00460579" w:rsidRPr="00947F0E" w:rsidRDefault="00460579" w:rsidP="005922F0">
            <w:pPr>
              <w:ind w:left="0" w:firstLine="0"/>
              <w:rPr>
                <w:b/>
                <w:sz w:val="20"/>
              </w:rPr>
            </w:pPr>
            <w:r w:rsidRPr="00947F0E">
              <w:rPr>
                <w:b/>
                <w:sz w:val="20"/>
              </w:rPr>
              <w:t>Target 8</w:t>
            </w:r>
          </w:p>
          <w:p w14:paraId="4EBC3EDE" w14:textId="77777777" w:rsidR="00460579" w:rsidRPr="00947F0E" w:rsidRDefault="00460579" w:rsidP="005922F0">
            <w:pPr>
              <w:ind w:left="0" w:firstLine="0"/>
              <w:rPr>
                <w:sz w:val="20"/>
              </w:rPr>
            </w:pPr>
            <w:r w:rsidRPr="00947F0E">
              <w:rPr>
                <w:sz w:val="20"/>
              </w:rPr>
              <w:t>National wetland inventories have been either initiated, completed or updated and disseminated and used for promoting the conservation and effective management of all wetlands.</w:t>
            </w:r>
          </w:p>
          <w:p w14:paraId="26C49A74" w14:textId="77777777" w:rsidR="00460579" w:rsidRPr="00947F0E" w:rsidRDefault="00460579" w:rsidP="005922F0">
            <w:pPr>
              <w:ind w:left="0" w:firstLine="0"/>
              <w:rPr>
                <w:b/>
                <w:sz w:val="20"/>
              </w:rPr>
            </w:pPr>
          </w:p>
          <w:p w14:paraId="5F66096A" w14:textId="77777777" w:rsidR="00460579" w:rsidRPr="00947F0E" w:rsidRDefault="00460579" w:rsidP="005922F0">
            <w:pPr>
              <w:ind w:left="0" w:firstLine="0"/>
              <w:rPr>
                <w:b/>
                <w:sz w:val="20"/>
              </w:rPr>
            </w:pPr>
            <w:r w:rsidRPr="00947F0E">
              <w:rPr>
                <w:b/>
                <w:sz w:val="20"/>
              </w:rPr>
              <w:t>Target 9</w:t>
            </w:r>
          </w:p>
          <w:p w14:paraId="688406F7" w14:textId="77777777" w:rsidR="00460579" w:rsidRPr="00947F0E" w:rsidRDefault="00460579" w:rsidP="005922F0">
            <w:pPr>
              <w:ind w:left="0" w:firstLine="0"/>
              <w:rPr>
                <w:sz w:val="20"/>
              </w:rPr>
            </w:pPr>
            <w:r w:rsidRPr="00947F0E">
              <w:rPr>
                <w:sz w:val="20"/>
              </w:rPr>
              <w:t xml:space="preserve">The wise use of wetlands is strengthened through integrated resource management at the appropriate scale, </w:t>
            </w:r>
            <w:r w:rsidRPr="00947F0E">
              <w:rPr>
                <w:i/>
                <w:sz w:val="20"/>
              </w:rPr>
              <w:t>inter alia</w:t>
            </w:r>
            <w:r w:rsidRPr="00947F0E">
              <w:rPr>
                <w:sz w:val="20"/>
              </w:rPr>
              <w:t>, within a river basin or along a coastal zone.</w:t>
            </w:r>
          </w:p>
          <w:p w14:paraId="2C0C1B4E" w14:textId="77777777" w:rsidR="00460579" w:rsidRPr="00947F0E" w:rsidRDefault="00460579" w:rsidP="005922F0">
            <w:pPr>
              <w:ind w:left="0" w:firstLine="0"/>
              <w:rPr>
                <w:sz w:val="20"/>
              </w:rPr>
            </w:pPr>
          </w:p>
          <w:p w14:paraId="6780568D" w14:textId="77777777" w:rsidR="00460579" w:rsidRPr="00947F0E" w:rsidRDefault="00460579" w:rsidP="005922F0">
            <w:pPr>
              <w:ind w:left="0" w:firstLine="0"/>
              <w:rPr>
                <w:b/>
                <w:sz w:val="20"/>
              </w:rPr>
            </w:pPr>
            <w:r w:rsidRPr="00947F0E">
              <w:rPr>
                <w:b/>
                <w:sz w:val="20"/>
              </w:rPr>
              <w:t>Target 11</w:t>
            </w:r>
          </w:p>
          <w:p w14:paraId="4185498C" w14:textId="77777777" w:rsidR="00460579" w:rsidRPr="00947F0E" w:rsidRDefault="00460579" w:rsidP="005922F0">
            <w:pPr>
              <w:ind w:left="0" w:firstLine="0"/>
              <w:rPr>
                <w:sz w:val="20"/>
                <w:highlight w:val="yellow"/>
              </w:rPr>
            </w:pPr>
            <w:r w:rsidRPr="00947F0E">
              <w:rPr>
                <w:sz w:val="20"/>
              </w:rPr>
              <w:t>Wetland functions, services and benefits are widely demonstrated, documented and disseminated.</w:t>
            </w:r>
            <w:r w:rsidRPr="00947F0E">
              <w:rPr>
                <w:sz w:val="20"/>
              </w:rPr>
              <w:tab/>
            </w:r>
          </w:p>
          <w:p w14:paraId="31635009" w14:textId="77777777" w:rsidR="00460579" w:rsidRPr="00947F0E" w:rsidRDefault="00460579" w:rsidP="005922F0">
            <w:pPr>
              <w:ind w:left="0" w:firstLine="0"/>
              <w:rPr>
                <w:sz w:val="20"/>
              </w:rPr>
            </w:pPr>
          </w:p>
          <w:p w14:paraId="4A022A62" w14:textId="77777777" w:rsidR="00460579" w:rsidRPr="00947F0E" w:rsidRDefault="00460579" w:rsidP="005922F0">
            <w:pPr>
              <w:ind w:left="0" w:firstLine="0"/>
              <w:rPr>
                <w:b/>
                <w:sz w:val="20"/>
              </w:rPr>
            </w:pPr>
            <w:r w:rsidRPr="00947F0E">
              <w:rPr>
                <w:b/>
                <w:sz w:val="20"/>
              </w:rPr>
              <w:t>Target 12</w:t>
            </w:r>
          </w:p>
          <w:p w14:paraId="5020C585" w14:textId="77777777" w:rsidR="00460579" w:rsidRPr="00947F0E" w:rsidRDefault="00460579" w:rsidP="005922F0">
            <w:pPr>
              <w:ind w:left="0" w:firstLine="0"/>
              <w:rPr>
                <w:sz w:val="20"/>
              </w:rPr>
            </w:pPr>
            <w:r w:rsidRPr="00947F0E">
              <w:rPr>
                <w:sz w:val="20"/>
              </w:rPr>
              <w:t>Restoration is in progress in degraded wetlands, with priority to wetlands that are relevant for biodiversity conservation, disaster risk reduction, livelihoods and/or climate change mitigation and adaptation.</w:t>
            </w:r>
          </w:p>
          <w:p w14:paraId="144669F1" w14:textId="77777777" w:rsidR="00460579" w:rsidRPr="00947F0E" w:rsidRDefault="00460579" w:rsidP="005922F0">
            <w:pPr>
              <w:ind w:left="0" w:firstLine="0"/>
              <w:rPr>
                <w:sz w:val="20"/>
              </w:rPr>
            </w:pPr>
          </w:p>
          <w:p w14:paraId="6C5B083B" w14:textId="77777777" w:rsidR="00460579" w:rsidRPr="00947F0E" w:rsidRDefault="00460579" w:rsidP="005922F0">
            <w:pPr>
              <w:ind w:left="0" w:firstLine="0"/>
              <w:rPr>
                <w:b/>
                <w:color w:val="262626"/>
                <w:sz w:val="20"/>
              </w:rPr>
            </w:pPr>
            <w:r w:rsidRPr="00947F0E">
              <w:rPr>
                <w:b/>
                <w:sz w:val="20"/>
              </w:rPr>
              <w:t xml:space="preserve">Goal 4: </w:t>
            </w:r>
            <w:r w:rsidRPr="00947F0E">
              <w:rPr>
                <w:b/>
                <w:color w:val="262626"/>
                <w:sz w:val="20"/>
              </w:rPr>
              <w:t>Enhancing Implementation</w:t>
            </w:r>
          </w:p>
          <w:p w14:paraId="7B57BCC9" w14:textId="77777777" w:rsidR="00460579" w:rsidRPr="00947F0E" w:rsidRDefault="00460579" w:rsidP="005922F0">
            <w:pPr>
              <w:ind w:left="0" w:firstLine="0"/>
              <w:rPr>
                <w:b/>
                <w:color w:val="262626"/>
                <w:sz w:val="20"/>
              </w:rPr>
            </w:pPr>
          </w:p>
          <w:p w14:paraId="6FF266E0" w14:textId="77777777" w:rsidR="00460579" w:rsidRPr="00947F0E" w:rsidRDefault="00460579" w:rsidP="005922F0">
            <w:pPr>
              <w:ind w:left="0" w:firstLine="0"/>
              <w:rPr>
                <w:b/>
                <w:sz w:val="20"/>
              </w:rPr>
            </w:pPr>
            <w:r w:rsidRPr="00947F0E">
              <w:rPr>
                <w:b/>
                <w:sz w:val="20"/>
              </w:rPr>
              <w:t>Target 14</w:t>
            </w:r>
          </w:p>
          <w:p w14:paraId="416182F4" w14:textId="77777777" w:rsidR="00460579" w:rsidRPr="00947F0E" w:rsidRDefault="00460579" w:rsidP="005922F0">
            <w:pPr>
              <w:ind w:left="0" w:firstLine="0"/>
              <w:rPr>
                <w:b/>
                <w:sz w:val="20"/>
              </w:rPr>
            </w:pPr>
            <w:r w:rsidRPr="00947F0E">
              <w:rPr>
                <w:sz w:val="20"/>
              </w:rPr>
              <w:t xml:space="preserve">Scientific guidance and technical methodologies at global and regional levels </w:t>
            </w:r>
            <w:r w:rsidR="00E77EAB" w:rsidRPr="00947F0E">
              <w:rPr>
                <w:sz w:val="20"/>
              </w:rPr>
              <w:t>are</w:t>
            </w:r>
            <w:r w:rsidRPr="00947F0E">
              <w:rPr>
                <w:sz w:val="20"/>
              </w:rPr>
              <w:t xml:space="preserve"> developed on relevant topics and </w:t>
            </w:r>
            <w:r w:rsidR="00E77EAB" w:rsidRPr="00947F0E">
              <w:rPr>
                <w:sz w:val="20"/>
              </w:rPr>
              <w:t>are</w:t>
            </w:r>
            <w:r w:rsidRPr="00947F0E">
              <w:rPr>
                <w:sz w:val="20"/>
              </w:rPr>
              <w:t xml:space="preserve"> available to policy makers and practitioners in an appropriate format and language.</w:t>
            </w:r>
          </w:p>
        </w:tc>
      </w:tr>
    </w:tbl>
    <w:p w14:paraId="24A7F9B7" w14:textId="77777777" w:rsidR="00A0418D" w:rsidRDefault="00A0418D">
      <w:pPr>
        <w:rPr>
          <w:rFonts w:ascii="Calibri" w:hAnsi="Calibri" w:cs="Arial"/>
          <w:b/>
        </w:rPr>
      </w:pPr>
    </w:p>
    <w:p w14:paraId="08E8D300" w14:textId="77FE51D0" w:rsidR="001E7650" w:rsidRPr="009E6814" w:rsidRDefault="001E7650" w:rsidP="009E6814">
      <w:pPr>
        <w:spacing w:after="0" w:line="240" w:lineRule="auto"/>
        <w:rPr>
          <w:rFonts w:ascii="Calibri" w:hAnsi="Calibri" w:cs="Arial"/>
          <w:b/>
        </w:rPr>
      </w:pPr>
    </w:p>
    <w:p w14:paraId="66F36EDB" w14:textId="77777777" w:rsidR="001E7650" w:rsidRDefault="001E7650" w:rsidP="009E6814">
      <w:pPr>
        <w:spacing w:after="0" w:line="240" w:lineRule="auto"/>
        <w:rPr>
          <w:rFonts w:ascii="Calibri" w:hAnsi="Calibri" w:cs="Arial"/>
          <w:b/>
        </w:rPr>
      </w:pPr>
    </w:p>
    <w:p w14:paraId="23F0A8D1" w14:textId="77777777" w:rsidR="001E7650" w:rsidRDefault="001E7650" w:rsidP="00E30D9A">
      <w:pPr>
        <w:spacing w:after="0" w:line="240" w:lineRule="auto"/>
        <w:rPr>
          <w:rFonts w:ascii="Calibri" w:hAnsi="Calibri" w:cs="Arial"/>
          <w:b/>
        </w:rPr>
      </w:pPr>
    </w:p>
    <w:p w14:paraId="62892AEC" w14:textId="77777777" w:rsidR="001E7650" w:rsidRDefault="001E7650" w:rsidP="00E30D9A">
      <w:pPr>
        <w:spacing w:after="0" w:line="240" w:lineRule="auto"/>
        <w:rPr>
          <w:rFonts w:ascii="Calibri" w:hAnsi="Calibri" w:cs="Arial"/>
          <w:b/>
        </w:rPr>
      </w:pPr>
    </w:p>
    <w:p w14:paraId="43408723" w14:textId="77777777" w:rsidR="00E37EE4" w:rsidRDefault="00E37EE4" w:rsidP="00E30D9A">
      <w:pPr>
        <w:spacing w:after="0" w:line="240" w:lineRule="auto"/>
        <w:rPr>
          <w:rFonts w:ascii="Calibri" w:hAnsi="Calibri" w:cs="Arial"/>
          <w:b/>
        </w:rPr>
      </w:pPr>
      <w:r>
        <w:rPr>
          <w:rFonts w:ascii="Calibri" w:hAnsi="Calibri" w:cs="Arial"/>
          <w:b/>
        </w:rPr>
        <w:br w:type="page"/>
      </w:r>
    </w:p>
    <w:p w14:paraId="1D8D16AB" w14:textId="77777777" w:rsidR="00284F28" w:rsidRPr="00E30D9A" w:rsidRDefault="00284F28" w:rsidP="00271534">
      <w:pPr>
        <w:spacing w:after="0" w:line="240" w:lineRule="auto"/>
        <w:rPr>
          <w:rFonts w:ascii="Calibri" w:hAnsi="Calibri" w:cs="Arial"/>
          <w:b/>
          <w:sz w:val="24"/>
          <w:szCs w:val="24"/>
        </w:rPr>
      </w:pPr>
      <w:r w:rsidRPr="00E30D9A">
        <w:rPr>
          <w:rFonts w:ascii="Calibri" w:hAnsi="Calibri" w:cs="Arial"/>
          <w:b/>
          <w:sz w:val="24"/>
          <w:szCs w:val="24"/>
        </w:rPr>
        <w:lastRenderedPageBreak/>
        <w:t>Annex 3</w:t>
      </w:r>
    </w:p>
    <w:p w14:paraId="48AB6680" w14:textId="77777777" w:rsidR="00284F28" w:rsidRPr="00E30D9A" w:rsidRDefault="00284F28" w:rsidP="00271534">
      <w:pPr>
        <w:spacing w:after="0" w:line="240" w:lineRule="auto"/>
        <w:rPr>
          <w:rFonts w:ascii="Calibri" w:hAnsi="Calibri" w:cs="Arial"/>
          <w:b/>
          <w:sz w:val="24"/>
          <w:szCs w:val="24"/>
        </w:rPr>
      </w:pPr>
    </w:p>
    <w:p w14:paraId="7288282B" w14:textId="77777777" w:rsidR="00284F28" w:rsidRPr="00E30D9A" w:rsidRDefault="00284F28" w:rsidP="00271534">
      <w:pPr>
        <w:spacing w:after="0" w:line="240" w:lineRule="auto"/>
        <w:rPr>
          <w:rFonts w:ascii="Calibri" w:hAnsi="Calibri" w:cs="Arial"/>
          <w:b/>
          <w:sz w:val="24"/>
          <w:szCs w:val="24"/>
        </w:rPr>
      </w:pPr>
      <w:r w:rsidRPr="00E30D9A">
        <w:rPr>
          <w:rFonts w:ascii="Calibri" w:hAnsi="Calibri" w:cs="Arial"/>
          <w:b/>
          <w:sz w:val="24"/>
          <w:szCs w:val="24"/>
        </w:rPr>
        <w:t>Bodies and organizations invited to participate as observers in the meetings and pr</w:t>
      </w:r>
      <w:r w:rsidR="00CE7AB8" w:rsidRPr="00E30D9A">
        <w:rPr>
          <w:rFonts w:ascii="Calibri" w:hAnsi="Calibri" w:cs="Arial"/>
          <w:b/>
          <w:sz w:val="24"/>
          <w:szCs w:val="24"/>
        </w:rPr>
        <w:t>ocesses of the STRP for the 2019-2021</w:t>
      </w:r>
      <w:r w:rsidRPr="00E30D9A">
        <w:rPr>
          <w:rFonts w:ascii="Calibri" w:hAnsi="Calibri" w:cs="Arial"/>
          <w:b/>
          <w:sz w:val="24"/>
          <w:szCs w:val="24"/>
        </w:rPr>
        <w:t xml:space="preserve"> triennium</w:t>
      </w:r>
    </w:p>
    <w:p w14:paraId="6C79FA7F" w14:textId="77777777" w:rsidR="00284F28" w:rsidRDefault="00284F28" w:rsidP="00284F28">
      <w:pPr>
        <w:spacing w:after="0" w:line="240" w:lineRule="auto"/>
        <w:rPr>
          <w:rFonts w:ascii="Calibri" w:hAnsi="Calibri" w:cs="Arial"/>
        </w:rPr>
      </w:pPr>
    </w:p>
    <w:p w14:paraId="1E8BC42A" w14:textId="7508E5CB" w:rsidR="00284F28" w:rsidRDefault="00284F28" w:rsidP="00284F28">
      <w:pPr>
        <w:spacing w:after="0" w:line="240" w:lineRule="auto"/>
        <w:rPr>
          <w:rFonts w:ascii="Calibri" w:hAnsi="Calibri" w:cs="Arial"/>
        </w:rPr>
      </w:pPr>
      <w:r w:rsidRPr="00284F28">
        <w:rPr>
          <w:rFonts w:ascii="Calibri" w:hAnsi="Calibri" w:cs="Arial"/>
        </w:rPr>
        <w:t>Observer organizations are defined as global and regional multilateral environmental agreements</w:t>
      </w:r>
      <w:r w:rsidR="00DB36D3" w:rsidRPr="00284F28">
        <w:rPr>
          <w:rFonts w:ascii="Calibri" w:hAnsi="Calibri" w:cs="Arial"/>
        </w:rPr>
        <w:t xml:space="preserve">, </w:t>
      </w:r>
      <w:r w:rsidR="00DB36D3">
        <w:rPr>
          <w:rFonts w:ascii="Calibri" w:hAnsi="Calibri" w:cs="Arial"/>
        </w:rPr>
        <w:t>g</w:t>
      </w:r>
      <w:r w:rsidR="00DB36D3" w:rsidRPr="00284F28">
        <w:rPr>
          <w:rFonts w:ascii="Calibri" w:hAnsi="Calibri" w:cs="Arial"/>
        </w:rPr>
        <w:t xml:space="preserve">lobal </w:t>
      </w:r>
      <w:r w:rsidR="00DB36D3">
        <w:rPr>
          <w:rFonts w:ascii="Calibri" w:hAnsi="Calibri" w:cs="Arial"/>
        </w:rPr>
        <w:t>i</w:t>
      </w:r>
      <w:r w:rsidR="00DB36D3" w:rsidRPr="00284F28">
        <w:rPr>
          <w:rFonts w:ascii="Calibri" w:hAnsi="Calibri" w:cs="Arial"/>
        </w:rPr>
        <w:t xml:space="preserve">ntergovernmental </w:t>
      </w:r>
      <w:r w:rsidR="00DB36D3">
        <w:rPr>
          <w:rFonts w:ascii="Calibri" w:hAnsi="Calibri" w:cs="Arial"/>
        </w:rPr>
        <w:t>o</w:t>
      </w:r>
      <w:r w:rsidR="00DB36D3" w:rsidRPr="00284F28">
        <w:rPr>
          <w:rFonts w:ascii="Calibri" w:hAnsi="Calibri" w:cs="Arial"/>
        </w:rPr>
        <w:t xml:space="preserve">rganizations and </w:t>
      </w:r>
      <w:r w:rsidRPr="00284F28">
        <w:rPr>
          <w:rFonts w:ascii="Calibri" w:hAnsi="Calibri" w:cs="Arial"/>
        </w:rPr>
        <w:t xml:space="preserve">processes (IGOs), </w:t>
      </w:r>
      <w:r w:rsidR="00DB36D3">
        <w:rPr>
          <w:rFonts w:ascii="Calibri" w:hAnsi="Calibri" w:cs="Arial"/>
        </w:rPr>
        <w:t>r</w:t>
      </w:r>
      <w:r w:rsidR="00DB36D3" w:rsidRPr="00284F28">
        <w:rPr>
          <w:rFonts w:ascii="Calibri" w:hAnsi="Calibri" w:cs="Arial"/>
        </w:rPr>
        <w:t xml:space="preserve">egional </w:t>
      </w:r>
      <w:r w:rsidR="00DB36D3">
        <w:rPr>
          <w:rFonts w:ascii="Calibri" w:hAnsi="Calibri" w:cs="Arial"/>
        </w:rPr>
        <w:t>i</w:t>
      </w:r>
      <w:r w:rsidR="00DB36D3" w:rsidRPr="00284F28">
        <w:rPr>
          <w:rFonts w:ascii="Calibri" w:hAnsi="Calibri" w:cs="Arial"/>
        </w:rPr>
        <w:t xml:space="preserve">ntergovernmental </w:t>
      </w:r>
      <w:r w:rsidR="00DB36D3">
        <w:rPr>
          <w:rFonts w:ascii="Calibri" w:hAnsi="Calibri" w:cs="Arial"/>
        </w:rPr>
        <w:t>o</w:t>
      </w:r>
      <w:r w:rsidR="00DB36D3" w:rsidRPr="00284F28">
        <w:rPr>
          <w:rFonts w:ascii="Calibri" w:hAnsi="Calibri" w:cs="Arial"/>
        </w:rPr>
        <w:t xml:space="preserve">rganizations and processes </w:t>
      </w:r>
      <w:r w:rsidRPr="00284F28">
        <w:rPr>
          <w:rFonts w:ascii="Calibri" w:hAnsi="Calibri" w:cs="Arial"/>
        </w:rPr>
        <w:t>(IROs), international organization</w:t>
      </w:r>
      <w:r w:rsidR="008A322A">
        <w:rPr>
          <w:rFonts w:ascii="Calibri" w:hAnsi="Calibri" w:cs="Arial"/>
        </w:rPr>
        <w:t>s</w:t>
      </w:r>
      <w:r w:rsidRPr="00284F28">
        <w:rPr>
          <w:rFonts w:ascii="Calibri" w:hAnsi="Calibri" w:cs="Arial"/>
        </w:rPr>
        <w:t xml:space="preserve"> and other NGOs and organizations devoted to wetlands.</w:t>
      </w:r>
    </w:p>
    <w:p w14:paraId="72F133A1" w14:textId="77777777" w:rsidR="00284F28" w:rsidRDefault="00284F28" w:rsidP="00284F28">
      <w:pPr>
        <w:spacing w:after="0" w:line="240" w:lineRule="auto"/>
        <w:rPr>
          <w:rFonts w:ascii="Calibri" w:hAnsi="Calibri" w:cs="Arial"/>
        </w:rPr>
      </w:pPr>
    </w:p>
    <w:p w14:paraId="2A56A66B" w14:textId="77777777" w:rsidR="00284F28" w:rsidRPr="00284F28" w:rsidRDefault="00284F28" w:rsidP="00284F28">
      <w:pPr>
        <w:spacing w:after="0" w:line="240" w:lineRule="auto"/>
        <w:rPr>
          <w:rFonts w:ascii="Calibri" w:hAnsi="Calibri" w:cs="Arial"/>
        </w:rPr>
      </w:pPr>
      <w:r w:rsidRPr="00284F28">
        <w:rPr>
          <w:rFonts w:ascii="Calibri" w:hAnsi="Calibri" w:cs="Arial"/>
        </w:rPr>
        <w:t>They include, but are not restricted to:</w:t>
      </w:r>
    </w:p>
    <w:p w14:paraId="593B2552" w14:textId="77777777"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Ducks Unlimited (DU)</w:t>
      </w:r>
    </w:p>
    <w:p w14:paraId="4D139B72" w14:textId="77777777" w:rsidR="00284F28"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Group on Earth Observation – Biodiversity Observation Network (GEO-BON)</w:t>
      </w:r>
    </w:p>
    <w:p w14:paraId="043F4A65" w14:textId="77777777" w:rsidR="00793580" w:rsidRDefault="00793580" w:rsidP="00271534">
      <w:pPr>
        <w:pStyle w:val="ListParagraph"/>
        <w:numPr>
          <w:ilvl w:val="0"/>
          <w:numId w:val="3"/>
        </w:numPr>
        <w:spacing w:after="0" w:line="240" w:lineRule="auto"/>
        <w:ind w:left="425" w:hanging="425"/>
        <w:rPr>
          <w:rFonts w:ascii="Calibri" w:hAnsi="Calibri" w:cs="Arial"/>
        </w:rPr>
      </w:pPr>
      <w:r>
        <w:rPr>
          <w:rFonts w:ascii="Calibri" w:hAnsi="Calibri" w:cs="Arial"/>
        </w:rPr>
        <w:t xml:space="preserve">Group on Earth Observation </w:t>
      </w:r>
      <w:r w:rsidRPr="0090233F">
        <w:rPr>
          <w:rFonts w:ascii="Calibri" w:hAnsi="Calibri" w:cs="Arial"/>
        </w:rPr>
        <w:t>–</w:t>
      </w:r>
      <w:r>
        <w:rPr>
          <w:rFonts w:ascii="Calibri" w:hAnsi="Calibri" w:cs="Arial"/>
        </w:rPr>
        <w:t xml:space="preserve"> Wetlands Initiative (GEO-Wetlands)</w:t>
      </w:r>
    </w:p>
    <w:p w14:paraId="0B15C056" w14:textId="77777777" w:rsidR="001E54CF" w:rsidRPr="0090233F" w:rsidRDefault="001E54CF" w:rsidP="00271534">
      <w:pPr>
        <w:pStyle w:val="ListParagraph"/>
        <w:numPr>
          <w:ilvl w:val="0"/>
          <w:numId w:val="3"/>
        </w:numPr>
        <w:spacing w:after="0" w:line="240" w:lineRule="auto"/>
        <w:ind w:left="425" w:hanging="425"/>
        <w:rPr>
          <w:rFonts w:ascii="Calibri" w:hAnsi="Calibri" w:cs="Arial"/>
        </w:rPr>
      </w:pPr>
      <w:r>
        <w:rPr>
          <w:rFonts w:ascii="Calibri" w:hAnsi="Calibri" w:cs="Arial"/>
        </w:rPr>
        <w:t xml:space="preserve">Greifswald Mire Center </w:t>
      </w:r>
      <w:r w:rsidR="00A04848">
        <w:rPr>
          <w:rFonts w:ascii="Calibri" w:hAnsi="Calibri" w:cs="Arial"/>
        </w:rPr>
        <w:t>(GMC)</w:t>
      </w:r>
    </w:p>
    <w:p w14:paraId="5C806D32" w14:textId="448C610A" w:rsidR="00793580" w:rsidRDefault="00793580" w:rsidP="00271534">
      <w:pPr>
        <w:pStyle w:val="ListParagraph"/>
        <w:numPr>
          <w:ilvl w:val="0"/>
          <w:numId w:val="3"/>
        </w:numPr>
        <w:spacing w:after="0" w:line="240" w:lineRule="auto"/>
        <w:ind w:left="425" w:hanging="425"/>
        <w:rPr>
          <w:rFonts w:ascii="Calibri" w:hAnsi="Calibri" w:cs="Arial"/>
        </w:rPr>
      </w:pPr>
      <w:r>
        <w:rPr>
          <w:rFonts w:ascii="Calibri" w:hAnsi="Calibri" w:cs="Arial"/>
        </w:rPr>
        <w:t>International Crane Foundation (ICF)</w:t>
      </w:r>
    </w:p>
    <w:p w14:paraId="5873A30F" w14:textId="67943064" w:rsidR="009271A3" w:rsidRDefault="009271A3" w:rsidP="00271534">
      <w:pPr>
        <w:pStyle w:val="ListParagraph"/>
        <w:numPr>
          <w:ilvl w:val="0"/>
          <w:numId w:val="3"/>
        </w:numPr>
        <w:spacing w:after="0" w:line="240" w:lineRule="auto"/>
        <w:ind w:left="425" w:hanging="425"/>
        <w:rPr>
          <w:rFonts w:ascii="Calibri" w:hAnsi="Calibri" w:cs="Arial"/>
        </w:rPr>
      </w:pPr>
      <w:r>
        <w:rPr>
          <w:rFonts w:ascii="Calibri" w:hAnsi="Calibri" w:cs="Arial"/>
        </w:rPr>
        <w:t>International Mire Conservation Group (IMCG)</w:t>
      </w:r>
    </w:p>
    <w:p w14:paraId="45E9FBB8" w14:textId="77777777" w:rsidR="00455BC4" w:rsidRDefault="00455BC4" w:rsidP="007F59E0">
      <w:pPr>
        <w:pStyle w:val="ListParagraph"/>
        <w:numPr>
          <w:ilvl w:val="0"/>
          <w:numId w:val="3"/>
        </w:numPr>
        <w:spacing w:after="0" w:line="240" w:lineRule="auto"/>
        <w:ind w:left="426" w:hanging="426"/>
        <w:rPr>
          <w:rFonts w:ascii="Calibri" w:hAnsi="Calibri" w:cs="Arial"/>
        </w:rPr>
      </w:pPr>
      <w:r w:rsidRPr="00455BC4">
        <w:rPr>
          <w:rFonts w:ascii="Calibri" w:hAnsi="Calibri" w:cs="Arial"/>
        </w:rPr>
        <w:t>IHE Delft Institute for Water Education</w:t>
      </w:r>
    </w:p>
    <w:p w14:paraId="3C6A928B" w14:textId="77777777" w:rsidR="001E54CF" w:rsidRPr="0090233F" w:rsidRDefault="001E54CF" w:rsidP="00271534">
      <w:pPr>
        <w:pStyle w:val="ListParagraph"/>
        <w:numPr>
          <w:ilvl w:val="0"/>
          <w:numId w:val="3"/>
        </w:numPr>
        <w:spacing w:after="0" w:line="240" w:lineRule="auto"/>
        <w:ind w:left="425" w:hanging="425"/>
        <w:rPr>
          <w:rFonts w:ascii="Calibri" w:hAnsi="Calibri" w:cs="Arial"/>
        </w:rPr>
      </w:pPr>
      <w:r>
        <w:rPr>
          <w:rFonts w:ascii="Calibri" w:hAnsi="Calibri" w:cs="Arial"/>
        </w:rPr>
        <w:t>International Peat Society</w:t>
      </w:r>
      <w:r w:rsidR="00A04848">
        <w:rPr>
          <w:rFonts w:ascii="Calibri" w:hAnsi="Calibri" w:cs="Arial"/>
        </w:rPr>
        <w:t xml:space="preserve"> (IPS)</w:t>
      </w:r>
    </w:p>
    <w:p w14:paraId="5F84AA06" w14:textId="77777777" w:rsidR="00284F28" w:rsidRPr="0090233F"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Japan International Cooperation Agency (JICA)</w:t>
      </w:r>
    </w:p>
    <w:p w14:paraId="7F7B859D" w14:textId="77777777" w:rsidR="00284F28" w:rsidRPr="00EB2D21" w:rsidRDefault="00EB2D21" w:rsidP="00271534">
      <w:pPr>
        <w:pStyle w:val="ListParagraph"/>
        <w:numPr>
          <w:ilvl w:val="0"/>
          <w:numId w:val="3"/>
        </w:numPr>
        <w:spacing w:after="0" w:line="240" w:lineRule="auto"/>
        <w:ind w:left="425" w:hanging="425"/>
        <w:rPr>
          <w:rFonts w:ascii="Calibri" w:hAnsi="Calibri" w:cs="Arial"/>
        </w:rPr>
      </w:pPr>
      <w:r>
        <w:rPr>
          <w:rFonts w:ascii="Calibri" w:hAnsi="Calibri" w:cs="Arial"/>
        </w:rPr>
        <w:t>[Flora and Fauna International]</w:t>
      </w:r>
    </w:p>
    <w:p w14:paraId="40C1C548" w14:textId="77777777" w:rsidR="00284F28" w:rsidRPr="0090233F"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European Space Agency – ESRIN (ESA-ESRIN)</w:t>
      </w:r>
    </w:p>
    <w:p w14:paraId="64BA2EB3" w14:textId="77777777" w:rsidR="00284F28" w:rsidRPr="0090233F"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Global Water Partnership (GWP)</w:t>
      </w:r>
    </w:p>
    <w:p w14:paraId="559E772C" w14:textId="77777777"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Secretariat of the Intergovernmental Science-Policy Platform on Biodiversity and Ecosystem Services (IPBES)</w:t>
      </w:r>
    </w:p>
    <w:p w14:paraId="3B4EAD46" w14:textId="77777777"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Japanese Aerospace Exploration Agency (JAXA)</w:t>
      </w:r>
    </w:p>
    <w:p w14:paraId="545A2B8C" w14:textId="77777777"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Nature Conservancy (TNC)</w:t>
      </w:r>
    </w:p>
    <w:p w14:paraId="224580E3" w14:textId="77777777" w:rsidR="0090233F" w:rsidRPr="0090233F" w:rsidRDefault="001E54CF" w:rsidP="00271534">
      <w:pPr>
        <w:pStyle w:val="ListParagraph"/>
        <w:numPr>
          <w:ilvl w:val="0"/>
          <w:numId w:val="3"/>
        </w:numPr>
        <w:spacing w:after="0" w:line="240" w:lineRule="auto"/>
        <w:ind w:left="425" w:hanging="425"/>
        <w:rPr>
          <w:rFonts w:ascii="Calibri" w:hAnsi="Calibri" w:cs="Arial"/>
        </w:rPr>
      </w:pPr>
      <w:r>
        <w:rPr>
          <w:rFonts w:ascii="Calibri" w:hAnsi="Calibri" w:cs="Arial"/>
        </w:rPr>
        <w:t xml:space="preserve">The </w:t>
      </w:r>
      <w:r w:rsidR="0090233F" w:rsidRPr="0090233F">
        <w:rPr>
          <w:rFonts w:ascii="Calibri" w:hAnsi="Calibri" w:cs="Arial"/>
        </w:rPr>
        <w:t>Global Environment Facility</w:t>
      </w:r>
      <w:r>
        <w:rPr>
          <w:rFonts w:ascii="Calibri" w:hAnsi="Calibri" w:cs="Arial"/>
        </w:rPr>
        <w:t xml:space="preserve"> (Secretariat and/or the Scientific and Technical Advisory Panel)</w:t>
      </w:r>
    </w:p>
    <w:p w14:paraId="5F6E54F0" w14:textId="77777777" w:rsidR="0090233F" w:rsidRDefault="0090233F" w:rsidP="00271534">
      <w:pPr>
        <w:pStyle w:val="Default"/>
        <w:numPr>
          <w:ilvl w:val="0"/>
          <w:numId w:val="3"/>
        </w:numPr>
        <w:ind w:left="425" w:hanging="425"/>
        <w:rPr>
          <w:sz w:val="22"/>
          <w:szCs w:val="22"/>
        </w:rPr>
      </w:pPr>
      <w:r>
        <w:rPr>
          <w:sz w:val="22"/>
          <w:szCs w:val="22"/>
        </w:rPr>
        <w:t xml:space="preserve">The Secretariat of the Intergovernmental Panel on Climate Change (IPCC) </w:t>
      </w:r>
    </w:p>
    <w:p w14:paraId="26BD582D" w14:textId="71649561" w:rsidR="005522E3" w:rsidRDefault="005522E3" w:rsidP="007F59E0">
      <w:pPr>
        <w:pStyle w:val="Default"/>
        <w:numPr>
          <w:ilvl w:val="0"/>
          <w:numId w:val="3"/>
        </w:numPr>
        <w:ind w:left="425" w:hanging="425"/>
        <w:rPr>
          <w:sz w:val="22"/>
          <w:szCs w:val="22"/>
        </w:rPr>
      </w:pPr>
      <w:r>
        <w:rPr>
          <w:sz w:val="22"/>
          <w:szCs w:val="22"/>
        </w:rPr>
        <w:t>Multilateral Environmental Agreements including the Secretariats and/or representatives of their technical bodies, as follows:</w:t>
      </w:r>
      <w:r w:rsidR="00DB36D3">
        <w:rPr>
          <w:sz w:val="22"/>
          <w:szCs w:val="22"/>
        </w:rPr>
        <w:t xml:space="preserve"> </w:t>
      </w:r>
      <w:r w:rsidR="0090233F" w:rsidRPr="005522E3">
        <w:rPr>
          <w:sz w:val="22"/>
          <w:szCs w:val="22"/>
        </w:rPr>
        <w:t>Convention on Biological Diversity (CBD), Convention on Migratory Species of Wild Animals (CMS)</w:t>
      </w:r>
      <w:r w:rsidR="001E54CF" w:rsidRPr="005522E3">
        <w:rPr>
          <w:sz w:val="22"/>
          <w:szCs w:val="22"/>
        </w:rPr>
        <w:t xml:space="preserve"> and related instruments</w:t>
      </w:r>
      <w:r w:rsidR="0090233F" w:rsidRPr="005522E3">
        <w:rPr>
          <w:sz w:val="22"/>
          <w:szCs w:val="22"/>
        </w:rPr>
        <w:t>, Convention on International Trade in Endangered Species of Wild Fauna and Flora (CITES), United Nations Convention to Combat Desertification (UNCCD), United Nations Framework Convention on Climate Change (UNFCCC), the Convention Concerning the Protection of the World Cultural and Natural Heritage (WHC)</w:t>
      </w:r>
      <w:r>
        <w:rPr>
          <w:sz w:val="22"/>
          <w:szCs w:val="22"/>
        </w:rPr>
        <w:t xml:space="preserve">, </w:t>
      </w:r>
      <w:r w:rsidRPr="005522E3">
        <w:rPr>
          <w:sz w:val="22"/>
          <w:szCs w:val="22"/>
        </w:rPr>
        <w:t>Convention on the Protection and Use of</w:t>
      </w:r>
      <w:r w:rsidRPr="00656C7B">
        <w:rPr>
          <w:sz w:val="22"/>
          <w:szCs w:val="22"/>
        </w:rPr>
        <w:t xml:space="preserve"> Transboundary Watercourses and International Lakes</w:t>
      </w:r>
    </w:p>
    <w:p w14:paraId="48EC79C8" w14:textId="77777777" w:rsidR="005522E3" w:rsidRDefault="005522E3" w:rsidP="007F59E0">
      <w:pPr>
        <w:pStyle w:val="Default"/>
        <w:numPr>
          <w:ilvl w:val="0"/>
          <w:numId w:val="3"/>
        </w:numPr>
        <w:ind w:left="425" w:hanging="425"/>
        <w:rPr>
          <w:sz w:val="22"/>
          <w:szCs w:val="22"/>
        </w:rPr>
      </w:pPr>
      <w:r>
        <w:rPr>
          <w:sz w:val="22"/>
          <w:szCs w:val="22"/>
        </w:rPr>
        <w:t xml:space="preserve">The </w:t>
      </w:r>
      <w:r w:rsidR="0090233F" w:rsidRPr="005522E3">
        <w:rPr>
          <w:sz w:val="22"/>
          <w:szCs w:val="22"/>
        </w:rPr>
        <w:t xml:space="preserve">United Nations Educational, Scientific and Cultural Organization (UNESCO) – Man and the Biosphere Programme (MAB) </w:t>
      </w:r>
    </w:p>
    <w:p w14:paraId="3308D9C7" w14:textId="0F2B7C4C" w:rsidR="00B71778" w:rsidRDefault="00B71778" w:rsidP="00271534">
      <w:pPr>
        <w:pStyle w:val="Default"/>
        <w:numPr>
          <w:ilvl w:val="0"/>
          <w:numId w:val="3"/>
        </w:numPr>
        <w:ind w:left="425" w:hanging="425"/>
        <w:rPr>
          <w:sz w:val="22"/>
          <w:szCs w:val="22"/>
        </w:rPr>
      </w:pPr>
      <w:r>
        <w:rPr>
          <w:sz w:val="22"/>
          <w:szCs w:val="22"/>
        </w:rPr>
        <w:t>The Scientific and Technical Network of the Mediterranean Wetlands Initiative (MedWet)</w:t>
      </w:r>
    </w:p>
    <w:p w14:paraId="75978540" w14:textId="77777777" w:rsidR="0090233F" w:rsidRDefault="0090233F" w:rsidP="00271534">
      <w:pPr>
        <w:pStyle w:val="Default"/>
        <w:numPr>
          <w:ilvl w:val="0"/>
          <w:numId w:val="3"/>
        </w:numPr>
        <w:ind w:left="425" w:hanging="425"/>
        <w:rPr>
          <w:sz w:val="22"/>
          <w:szCs w:val="22"/>
        </w:rPr>
      </w:pPr>
      <w:r>
        <w:rPr>
          <w:sz w:val="22"/>
          <w:szCs w:val="22"/>
        </w:rPr>
        <w:t xml:space="preserve">The Society for Ecological Restoration (SER) </w:t>
      </w:r>
    </w:p>
    <w:p w14:paraId="50DFDFE9" w14:textId="77777777" w:rsidR="0090233F" w:rsidRDefault="0090233F" w:rsidP="00271534">
      <w:pPr>
        <w:pStyle w:val="Default"/>
        <w:numPr>
          <w:ilvl w:val="0"/>
          <w:numId w:val="3"/>
        </w:numPr>
        <w:ind w:left="425" w:hanging="425"/>
        <w:rPr>
          <w:sz w:val="22"/>
          <w:szCs w:val="22"/>
        </w:rPr>
      </w:pPr>
      <w:r>
        <w:rPr>
          <w:sz w:val="22"/>
          <w:szCs w:val="22"/>
        </w:rPr>
        <w:t xml:space="preserve">The Society of Wetland Scientists (SWS) </w:t>
      </w:r>
    </w:p>
    <w:p w14:paraId="379DCAA2" w14:textId="77777777" w:rsidR="0090233F" w:rsidRDefault="0090233F"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rPr>
      </w:pPr>
      <w:r w:rsidRPr="0090233F">
        <w:rPr>
          <w:rFonts w:ascii="Calibri" w:hAnsi="Calibri" w:cs="Calibri"/>
          <w:color w:val="000000"/>
        </w:rPr>
        <w:t>The United Nations Food and</w:t>
      </w:r>
      <w:r w:rsidR="00793580">
        <w:rPr>
          <w:rFonts w:ascii="Calibri" w:hAnsi="Calibri" w:cs="Calibri"/>
          <w:color w:val="000000"/>
        </w:rPr>
        <w:t xml:space="preserve"> Agriculture Organization (FAO)</w:t>
      </w:r>
    </w:p>
    <w:p w14:paraId="3B736C4A" w14:textId="77777777" w:rsidR="00455BC4" w:rsidRPr="007F59E0" w:rsidRDefault="00455BC4"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F59E0">
        <w:rPr>
          <w:rFonts w:ascii="Calibri" w:hAnsi="Calibri" w:cs="Calibri"/>
          <w:color w:val="000000"/>
          <w:lang w:val="fr-FR"/>
        </w:rPr>
        <w:t>The United Nations Environment Programme (UN</w:t>
      </w:r>
      <w:r w:rsidR="008849D7">
        <w:rPr>
          <w:rFonts w:ascii="Calibri" w:hAnsi="Calibri" w:cs="Calibri"/>
          <w:color w:val="000000"/>
          <w:lang w:val="fr-FR"/>
        </w:rPr>
        <w:t>EP</w:t>
      </w:r>
      <w:r w:rsidRPr="007F59E0">
        <w:rPr>
          <w:rFonts w:ascii="Calibri" w:hAnsi="Calibri" w:cs="Calibri"/>
          <w:color w:val="000000"/>
          <w:lang w:val="fr-FR"/>
        </w:rPr>
        <w:t>)</w:t>
      </w:r>
    </w:p>
    <w:p w14:paraId="560E18A4" w14:textId="77777777" w:rsidR="0090233F" w:rsidRPr="0090233F" w:rsidRDefault="00FD7AD1"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rPr>
      </w:pPr>
      <w:r>
        <w:rPr>
          <w:rFonts w:ascii="Calibri" w:hAnsi="Calibri" w:cs="Calibri"/>
          <w:color w:val="000000"/>
        </w:rPr>
        <w:t>The U</w:t>
      </w:r>
      <w:r w:rsidR="000D28CC">
        <w:rPr>
          <w:rFonts w:ascii="Calibri" w:hAnsi="Calibri" w:cs="Calibri"/>
          <w:color w:val="000000"/>
        </w:rPr>
        <w:t xml:space="preserve">nited </w:t>
      </w:r>
      <w:r>
        <w:rPr>
          <w:rFonts w:ascii="Calibri" w:hAnsi="Calibri" w:cs="Calibri"/>
          <w:color w:val="000000"/>
        </w:rPr>
        <w:t>N</w:t>
      </w:r>
      <w:r w:rsidR="000D28CC">
        <w:rPr>
          <w:rFonts w:ascii="Calibri" w:hAnsi="Calibri" w:cs="Calibri"/>
          <w:color w:val="000000"/>
        </w:rPr>
        <w:t>ations</w:t>
      </w:r>
      <w:r w:rsidR="0090233F" w:rsidRPr="0090233F">
        <w:rPr>
          <w:rFonts w:ascii="Calibri" w:hAnsi="Calibri" w:cs="Calibri"/>
          <w:color w:val="000000"/>
        </w:rPr>
        <w:t xml:space="preserve"> Environment</w:t>
      </w:r>
      <w:r w:rsidR="000D28CC">
        <w:rPr>
          <w:rFonts w:ascii="Calibri" w:hAnsi="Calibri" w:cs="Calibri"/>
          <w:color w:val="000000"/>
        </w:rPr>
        <w:t xml:space="preserve"> Programme</w:t>
      </w:r>
      <w:r w:rsidR="0090233F" w:rsidRPr="0090233F">
        <w:rPr>
          <w:rFonts w:ascii="Calibri" w:hAnsi="Calibri" w:cs="Calibri"/>
          <w:color w:val="000000"/>
        </w:rPr>
        <w:t xml:space="preserve"> World Conservation Monitoring Centre (UNEP-WCMC) </w:t>
      </w:r>
    </w:p>
    <w:p w14:paraId="75D42989" w14:textId="77777777" w:rsidR="00E30D9A" w:rsidRPr="0090233F" w:rsidRDefault="0090233F"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rPr>
      </w:pPr>
      <w:r w:rsidRPr="0090233F">
        <w:rPr>
          <w:rFonts w:ascii="Calibri" w:hAnsi="Calibri" w:cs="Calibri"/>
          <w:color w:val="000000"/>
        </w:rPr>
        <w:t xml:space="preserve">Tour du Valat Research </w:t>
      </w:r>
      <w:r w:rsidR="00724707">
        <w:rPr>
          <w:rFonts w:ascii="Calibri" w:hAnsi="Calibri" w:cs="Calibri"/>
          <w:color w:val="000000"/>
        </w:rPr>
        <w:t>Institute</w:t>
      </w:r>
      <w:r w:rsidRPr="0090233F">
        <w:rPr>
          <w:rFonts w:ascii="Calibri" w:hAnsi="Calibri" w:cs="Calibri"/>
          <w:color w:val="000000"/>
        </w:rPr>
        <w:t xml:space="preserve"> for the</w:t>
      </w:r>
      <w:r w:rsidR="00724707">
        <w:rPr>
          <w:rFonts w:ascii="Calibri" w:hAnsi="Calibri" w:cs="Calibri"/>
          <w:color w:val="000000"/>
        </w:rPr>
        <w:t xml:space="preserve"> Conservation of Mediterranean W</w:t>
      </w:r>
      <w:r w:rsidRPr="0090233F">
        <w:rPr>
          <w:rFonts w:ascii="Calibri" w:hAnsi="Calibri" w:cs="Calibri"/>
          <w:color w:val="000000"/>
        </w:rPr>
        <w:t xml:space="preserve">etlands </w:t>
      </w:r>
    </w:p>
    <w:p w14:paraId="674A646E" w14:textId="579D700A" w:rsidR="0090233F" w:rsidRPr="0090233F" w:rsidRDefault="0090233F" w:rsidP="00E30D9A">
      <w:pPr>
        <w:pStyle w:val="ListParagraph"/>
        <w:numPr>
          <w:ilvl w:val="0"/>
          <w:numId w:val="3"/>
        </w:numPr>
        <w:autoSpaceDE w:val="0"/>
        <w:autoSpaceDN w:val="0"/>
        <w:adjustRightInd w:val="0"/>
        <w:spacing w:after="0" w:line="240" w:lineRule="auto"/>
        <w:ind w:left="425" w:hanging="425"/>
      </w:pPr>
      <w:r w:rsidRPr="0090233F">
        <w:t xml:space="preserve">United Nations Human Settlements Programme (UN-HABITAT) </w:t>
      </w:r>
    </w:p>
    <w:p w14:paraId="2BFBACF3" w14:textId="77777777" w:rsidR="00382E09" w:rsidRDefault="00382E09">
      <w:pPr>
        <w:rPr>
          <w:rFonts w:ascii="Calibri" w:hAnsi="Calibri" w:cs="Arial"/>
          <w:b/>
          <w:highlight w:val="yellow"/>
        </w:rPr>
      </w:pPr>
      <w:r>
        <w:rPr>
          <w:rFonts w:ascii="Calibri" w:hAnsi="Calibri" w:cs="Arial"/>
          <w:b/>
          <w:highlight w:val="yellow"/>
        </w:rPr>
        <w:br w:type="page"/>
      </w:r>
    </w:p>
    <w:p w14:paraId="7126A9B6" w14:textId="77777777" w:rsidR="00CE7AB8" w:rsidRPr="00E30D9A" w:rsidRDefault="00CE7AB8" w:rsidP="00271534">
      <w:pPr>
        <w:spacing w:after="0" w:line="240" w:lineRule="auto"/>
        <w:rPr>
          <w:rFonts w:ascii="Calibri" w:hAnsi="Calibri"/>
          <w:b/>
          <w:sz w:val="24"/>
          <w:szCs w:val="24"/>
        </w:rPr>
      </w:pPr>
      <w:r w:rsidRPr="00E30D9A">
        <w:rPr>
          <w:rFonts w:ascii="Calibri" w:hAnsi="Calibri"/>
          <w:b/>
          <w:sz w:val="24"/>
          <w:szCs w:val="24"/>
        </w:rPr>
        <w:lastRenderedPageBreak/>
        <w:t xml:space="preserve">Annex 4 </w:t>
      </w:r>
    </w:p>
    <w:p w14:paraId="7349973C" w14:textId="77777777" w:rsidR="00271534" w:rsidRPr="00E30D9A" w:rsidRDefault="00271534" w:rsidP="00271534">
      <w:pPr>
        <w:spacing w:after="0" w:line="240" w:lineRule="auto"/>
        <w:rPr>
          <w:rFonts w:ascii="Calibri" w:hAnsi="Calibri"/>
          <w:b/>
          <w:sz w:val="24"/>
          <w:szCs w:val="24"/>
        </w:rPr>
      </w:pPr>
    </w:p>
    <w:p w14:paraId="693BDD31" w14:textId="18A6DF37" w:rsidR="000547D3" w:rsidRDefault="00BA607D" w:rsidP="00C05646">
      <w:pPr>
        <w:spacing w:after="0" w:line="240" w:lineRule="auto"/>
        <w:rPr>
          <w:rFonts w:cs="Arial"/>
        </w:rPr>
      </w:pPr>
      <w:r w:rsidRPr="00E30D9A">
        <w:rPr>
          <w:rFonts w:ascii="Calibri" w:hAnsi="Calibri" w:cs="Arial"/>
          <w:b/>
          <w:sz w:val="24"/>
          <w:szCs w:val="24"/>
        </w:rPr>
        <w:t xml:space="preserve">Guidelines </w:t>
      </w:r>
      <w:r w:rsidR="00271534" w:rsidRPr="00E30D9A">
        <w:rPr>
          <w:rFonts w:ascii="Calibri" w:hAnsi="Calibri" w:cs="Arial"/>
          <w:b/>
          <w:sz w:val="24"/>
          <w:szCs w:val="24"/>
        </w:rPr>
        <w:t>for developing requests to</w:t>
      </w:r>
      <w:r w:rsidR="00B54581">
        <w:rPr>
          <w:rFonts w:ascii="Calibri" w:hAnsi="Calibri" w:cs="Arial"/>
          <w:b/>
          <w:sz w:val="24"/>
          <w:szCs w:val="24"/>
        </w:rPr>
        <w:t xml:space="preserve"> the</w:t>
      </w:r>
      <w:r w:rsidR="00271534" w:rsidRPr="00E30D9A">
        <w:rPr>
          <w:rFonts w:ascii="Calibri" w:hAnsi="Calibri" w:cs="Arial"/>
          <w:b/>
          <w:sz w:val="24"/>
          <w:szCs w:val="24"/>
        </w:rPr>
        <w:t xml:space="preserve"> </w:t>
      </w:r>
      <w:r w:rsidR="00426D5E">
        <w:rPr>
          <w:rFonts w:ascii="Calibri" w:hAnsi="Calibri" w:cs="Arial"/>
          <w:b/>
          <w:sz w:val="24"/>
          <w:szCs w:val="24"/>
        </w:rPr>
        <w:t>Intergovernmental Platform on Biodiversity and Ecosystem Services (</w:t>
      </w:r>
      <w:r w:rsidR="00271534" w:rsidRPr="00E30D9A">
        <w:rPr>
          <w:rFonts w:ascii="Calibri" w:hAnsi="Calibri" w:cs="Arial"/>
          <w:b/>
          <w:sz w:val="24"/>
          <w:szCs w:val="24"/>
        </w:rPr>
        <w:t>IPBES</w:t>
      </w:r>
      <w:r w:rsidR="00426D5E">
        <w:rPr>
          <w:rFonts w:ascii="Calibri" w:hAnsi="Calibri" w:cs="Arial"/>
          <w:b/>
          <w:sz w:val="24"/>
          <w:szCs w:val="24"/>
        </w:rPr>
        <w:t>)</w:t>
      </w:r>
      <w:r w:rsidR="00271534" w:rsidRPr="00E30D9A">
        <w:rPr>
          <w:rFonts w:ascii="Calibri" w:hAnsi="Calibri" w:cs="Arial"/>
          <w:b/>
          <w:sz w:val="24"/>
          <w:szCs w:val="24"/>
        </w:rPr>
        <w:t xml:space="preserve"> for its future work programmes </w:t>
      </w:r>
    </w:p>
    <w:p w14:paraId="38A19F81" w14:textId="77777777" w:rsidR="00C05646" w:rsidRDefault="00C05646" w:rsidP="00C05646">
      <w:pPr>
        <w:spacing w:after="0" w:line="240" w:lineRule="auto"/>
        <w:rPr>
          <w:rFonts w:cs="Arial"/>
        </w:rPr>
      </w:pPr>
    </w:p>
    <w:p w14:paraId="2B70F7A0" w14:textId="3AC39529" w:rsidR="000547D3" w:rsidRDefault="00C05646" w:rsidP="00C05646">
      <w:pPr>
        <w:spacing w:after="0" w:line="240" w:lineRule="auto"/>
        <w:rPr>
          <w:rFonts w:cs="Arial"/>
        </w:rPr>
      </w:pPr>
      <w:r>
        <w:rPr>
          <w:rFonts w:cs="Arial"/>
        </w:rPr>
        <w:t>(A</w:t>
      </w:r>
      <w:r w:rsidR="000547D3">
        <w:rPr>
          <w:rFonts w:cs="Arial"/>
        </w:rPr>
        <w:t xml:space="preserve">s proposed as interim guidelines to the Standing Committee in </w:t>
      </w:r>
      <w:r w:rsidR="00880538">
        <w:rPr>
          <w:rFonts w:cs="Arial"/>
        </w:rPr>
        <w:t>d</w:t>
      </w:r>
      <w:r w:rsidR="000547D3">
        <w:rPr>
          <w:rFonts w:cs="Arial"/>
        </w:rPr>
        <w:t xml:space="preserve">ocument SC47-19 on </w:t>
      </w:r>
      <w:r w:rsidR="000547D3">
        <w:rPr>
          <w:rFonts w:cs="Arial"/>
          <w:i/>
        </w:rPr>
        <w:t>Outcomes of the second plenary meeting of the Intergovernmental Platform on Biodiversity and Ecosystem Services (IPBES-2)</w:t>
      </w:r>
      <w:r w:rsidR="000547D3">
        <w:rPr>
          <w:rFonts w:cs="Arial"/>
        </w:rPr>
        <w:t xml:space="preserve"> and approved through Decision SC47-24</w:t>
      </w:r>
      <w:r>
        <w:rPr>
          <w:rFonts w:cs="Arial"/>
        </w:rPr>
        <w:t>.</w:t>
      </w:r>
      <w:r w:rsidR="000547D3">
        <w:rPr>
          <w:rFonts w:cs="Arial"/>
        </w:rPr>
        <w:t>)</w:t>
      </w:r>
    </w:p>
    <w:p w14:paraId="27D86DD9" w14:textId="77777777" w:rsidR="00271534" w:rsidRPr="00E30D9A" w:rsidRDefault="00271534" w:rsidP="00C05646">
      <w:pPr>
        <w:spacing w:after="0" w:line="240" w:lineRule="auto"/>
        <w:rPr>
          <w:rFonts w:ascii="Calibri" w:hAnsi="Calibri" w:cs="Arial"/>
          <w:b/>
          <w:sz w:val="24"/>
          <w:szCs w:val="24"/>
        </w:rPr>
      </w:pPr>
    </w:p>
    <w:p w14:paraId="34FAE491" w14:textId="1970B553" w:rsidR="00271534" w:rsidRPr="00CA7850" w:rsidRDefault="00CA7850" w:rsidP="007C2D3B">
      <w:pPr>
        <w:spacing w:after="0" w:line="240" w:lineRule="auto"/>
        <w:ind w:left="425" w:hanging="425"/>
        <w:rPr>
          <w:rFonts w:ascii="Calibri" w:hAnsi="Calibri" w:cs="Arial"/>
        </w:rPr>
      </w:pPr>
      <w:r>
        <w:rPr>
          <w:rFonts w:ascii="Calibri" w:hAnsi="Calibri" w:cs="Arial"/>
        </w:rPr>
        <w:t>1.</w:t>
      </w:r>
      <w:r>
        <w:rPr>
          <w:rFonts w:ascii="Calibri" w:hAnsi="Calibri" w:cs="Arial"/>
        </w:rPr>
        <w:tab/>
      </w:r>
      <w:r w:rsidR="00271534" w:rsidRPr="00CA7850">
        <w:rPr>
          <w:rFonts w:ascii="Calibri" w:hAnsi="Calibri" w:cs="Arial"/>
        </w:rPr>
        <w:t xml:space="preserve">The Ramsar Secretariat notifies the Ramsar </w:t>
      </w:r>
      <w:r w:rsidR="00E61A33">
        <w:rPr>
          <w:rFonts w:ascii="Calibri" w:hAnsi="Calibri" w:cs="Arial"/>
        </w:rPr>
        <w:t xml:space="preserve">Contracting Parties and broader </w:t>
      </w:r>
      <w:r w:rsidR="00271534" w:rsidRPr="00CA7850">
        <w:rPr>
          <w:rFonts w:ascii="Calibri" w:hAnsi="Calibri" w:cs="Arial"/>
        </w:rPr>
        <w:t>community of the opportunity to develop</w:t>
      </w:r>
      <w:r w:rsidR="00D31687" w:rsidRPr="00CA7850">
        <w:rPr>
          <w:rFonts w:ascii="Calibri" w:hAnsi="Calibri" w:cs="Arial"/>
        </w:rPr>
        <w:t xml:space="preserve"> </w:t>
      </w:r>
      <w:r w:rsidR="00271534" w:rsidRPr="00CA7850">
        <w:rPr>
          <w:rFonts w:ascii="Calibri" w:hAnsi="Calibri" w:cs="Arial"/>
        </w:rPr>
        <w:t>requests to be submitted to IPBES and provides guidance on the form and detail of such requests</w:t>
      </w:r>
      <w:r w:rsidR="007C2D3B">
        <w:rPr>
          <w:rFonts w:ascii="Calibri" w:hAnsi="Calibri" w:cs="Arial"/>
        </w:rPr>
        <w:t xml:space="preserve"> </w:t>
      </w:r>
      <w:r w:rsidR="007C2D3B" w:rsidRPr="007C2D3B">
        <w:rPr>
          <w:rFonts w:ascii="Calibri" w:hAnsi="Calibri" w:cs="Arial"/>
        </w:rPr>
        <w:t xml:space="preserve">and a deadline for submissions </w:t>
      </w:r>
      <w:r w:rsidR="007C2D3B">
        <w:rPr>
          <w:rFonts w:ascii="Calibri" w:hAnsi="Calibri" w:cs="Arial"/>
        </w:rPr>
        <w:t xml:space="preserve">to the </w:t>
      </w:r>
      <w:r w:rsidR="007D13A1">
        <w:rPr>
          <w:rFonts w:ascii="Calibri" w:hAnsi="Calibri" w:cs="Arial"/>
        </w:rPr>
        <w:t xml:space="preserve">STRP </w:t>
      </w:r>
      <w:r w:rsidR="000F6BA0">
        <w:rPr>
          <w:rFonts w:ascii="Calibri" w:hAnsi="Calibri" w:cs="Arial"/>
        </w:rPr>
        <w:t>(</w:t>
      </w:r>
      <w:r w:rsidR="007D13A1">
        <w:rPr>
          <w:rFonts w:ascii="Calibri" w:hAnsi="Calibri" w:cs="Arial"/>
        </w:rPr>
        <w:t xml:space="preserve">via the </w:t>
      </w:r>
      <w:r w:rsidR="007C2D3B">
        <w:rPr>
          <w:rFonts w:ascii="Calibri" w:hAnsi="Calibri" w:cs="Arial"/>
        </w:rPr>
        <w:t>Secretariat</w:t>
      </w:r>
      <w:r w:rsidR="000F6BA0">
        <w:rPr>
          <w:rFonts w:ascii="Calibri" w:hAnsi="Calibri" w:cs="Arial"/>
        </w:rPr>
        <w:t>)</w:t>
      </w:r>
      <w:r w:rsidR="007C2D3B">
        <w:rPr>
          <w:rFonts w:ascii="Calibri" w:hAnsi="Calibri" w:cs="Arial"/>
        </w:rPr>
        <w:t xml:space="preserve">, as well as, </w:t>
      </w:r>
      <w:r w:rsidR="007C2D3B" w:rsidRPr="007C2D3B">
        <w:rPr>
          <w:rFonts w:ascii="Calibri" w:hAnsi="Calibri" w:cs="Arial"/>
        </w:rPr>
        <w:t>as appropriate, a template for such submissions</w:t>
      </w:r>
      <w:r w:rsidR="00271534" w:rsidRPr="00CA7850">
        <w:rPr>
          <w:rFonts w:ascii="Calibri" w:hAnsi="Calibri" w:cs="Arial"/>
        </w:rPr>
        <w:t>.</w:t>
      </w:r>
    </w:p>
    <w:p w14:paraId="181F5423" w14:textId="77777777" w:rsidR="00D31687" w:rsidRPr="00D31687" w:rsidRDefault="00D31687" w:rsidP="00CA7850">
      <w:pPr>
        <w:pStyle w:val="ListParagraph"/>
        <w:spacing w:after="0" w:line="240" w:lineRule="auto"/>
        <w:ind w:left="425" w:hanging="425"/>
        <w:rPr>
          <w:rFonts w:ascii="Calibri" w:hAnsi="Calibri" w:cs="Arial"/>
        </w:rPr>
      </w:pPr>
    </w:p>
    <w:p w14:paraId="04EB84CE" w14:textId="7C3E2786" w:rsidR="00271534" w:rsidRPr="00CA7850" w:rsidRDefault="00CA7850" w:rsidP="00CA7850">
      <w:pPr>
        <w:spacing w:after="0" w:line="240" w:lineRule="auto"/>
        <w:ind w:left="425" w:hanging="425"/>
        <w:rPr>
          <w:rFonts w:ascii="Calibri" w:hAnsi="Calibri" w:cs="Arial"/>
        </w:rPr>
      </w:pPr>
      <w:r>
        <w:rPr>
          <w:rFonts w:ascii="Calibri" w:hAnsi="Calibri" w:cs="Arial"/>
        </w:rPr>
        <w:t>2.</w:t>
      </w:r>
      <w:r>
        <w:rPr>
          <w:rFonts w:ascii="Calibri" w:hAnsi="Calibri" w:cs="Arial"/>
        </w:rPr>
        <w:tab/>
      </w:r>
      <w:r w:rsidR="00271534" w:rsidRPr="00CA7850">
        <w:rPr>
          <w:rFonts w:ascii="Calibri" w:hAnsi="Calibri" w:cs="Arial"/>
        </w:rPr>
        <w:t>Any Contracting Party, R</w:t>
      </w:r>
      <w:r w:rsidR="001A7709">
        <w:rPr>
          <w:rFonts w:ascii="Calibri" w:hAnsi="Calibri" w:cs="Arial"/>
        </w:rPr>
        <w:t>amsar R</w:t>
      </w:r>
      <w:r w:rsidR="00A636B7">
        <w:rPr>
          <w:rFonts w:ascii="Calibri" w:hAnsi="Calibri" w:cs="Arial"/>
        </w:rPr>
        <w:t>egional Initiative, the STRP</w:t>
      </w:r>
      <w:r w:rsidR="00271534" w:rsidRPr="00CA7850">
        <w:rPr>
          <w:rFonts w:ascii="Calibri" w:hAnsi="Calibri" w:cs="Arial"/>
        </w:rPr>
        <w:t xml:space="preserve">, and </w:t>
      </w:r>
      <w:r w:rsidR="00452B8C" w:rsidRPr="00CA7850">
        <w:rPr>
          <w:rFonts w:ascii="Calibri" w:hAnsi="Calibri" w:cs="Arial"/>
        </w:rPr>
        <w:t xml:space="preserve">multilateral environmental agreements </w:t>
      </w:r>
      <w:r w:rsidR="00BA607D" w:rsidRPr="00CA7850">
        <w:rPr>
          <w:rFonts w:ascii="Calibri" w:hAnsi="Calibri" w:cs="Arial"/>
        </w:rPr>
        <w:t>(MEAs)</w:t>
      </w:r>
      <w:r w:rsidR="00271534" w:rsidRPr="00CA7850">
        <w:rPr>
          <w:rFonts w:ascii="Calibri" w:hAnsi="Calibri" w:cs="Arial"/>
        </w:rPr>
        <w:t xml:space="preserve"> </w:t>
      </w:r>
      <w:r w:rsidR="00BA7110">
        <w:rPr>
          <w:rFonts w:ascii="Calibri" w:hAnsi="Calibri" w:cs="Arial"/>
        </w:rPr>
        <w:t xml:space="preserve">that are proposing a joint submission </w:t>
      </w:r>
      <w:r w:rsidR="00271534" w:rsidRPr="00CA7850">
        <w:rPr>
          <w:rFonts w:ascii="Calibri" w:hAnsi="Calibri" w:cs="Arial"/>
        </w:rPr>
        <w:t>may develop a proposal for consideration.</w:t>
      </w:r>
    </w:p>
    <w:p w14:paraId="5A528E41" w14:textId="77777777" w:rsidR="00D31687" w:rsidRPr="00271534" w:rsidRDefault="00D31687" w:rsidP="00CA7850">
      <w:pPr>
        <w:spacing w:after="0" w:line="240" w:lineRule="auto"/>
        <w:ind w:left="425" w:hanging="425"/>
        <w:rPr>
          <w:rFonts w:ascii="Calibri" w:hAnsi="Calibri" w:cs="Arial"/>
        </w:rPr>
      </w:pPr>
    </w:p>
    <w:p w14:paraId="2C282F07" w14:textId="77777777" w:rsidR="00271534" w:rsidRPr="00CA7850" w:rsidRDefault="00CA7850" w:rsidP="00CA7850">
      <w:pPr>
        <w:spacing w:after="0" w:line="240" w:lineRule="auto"/>
        <w:ind w:left="425" w:hanging="425"/>
        <w:rPr>
          <w:rFonts w:ascii="Calibri" w:hAnsi="Calibri" w:cs="Arial"/>
        </w:rPr>
      </w:pPr>
      <w:r>
        <w:rPr>
          <w:rFonts w:ascii="Calibri" w:hAnsi="Calibri" w:cs="Arial"/>
        </w:rPr>
        <w:t>3.</w:t>
      </w:r>
      <w:r>
        <w:rPr>
          <w:rFonts w:ascii="Calibri" w:hAnsi="Calibri" w:cs="Arial"/>
        </w:rPr>
        <w:tab/>
      </w:r>
      <w:r w:rsidR="00271534" w:rsidRPr="00CA7850">
        <w:rPr>
          <w:rFonts w:ascii="Calibri" w:hAnsi="Calibri" w:cs="Arial"/>
        </w:rPr>
        <w:t>All proposals are submitted to the STRP, which reviews them and makes recommendations</w:t>
      </w:r>
      <w:r w:rsidR="00BA607D" w:rsidRPr="00CA7850">
        <w:rPr>
          <w:rFonts w:ascii="Calibri" w:hAnsi="Calibri" w:cs="Arial"/>
        </w:rPr>
        <w:t xml:space="preserve"> </w:t>
      </w:r>
      <w:r w:rsidR="00271534" w:rsidRPr="00CA7850">
        <w:rPr>
          <w:rFonts w:ascii="Calibri" w:hAnsi="Calibri" w:cs="Arial"/>
        </w:rPr>
        <w:t>to the Standing Committee. The STRP’s review and recommendations will take into account</w:t>
      </w:r>
      <w:r w:rsidR="00BA607D" w:rsidRPr="00CA7850">
        <w:rPr>
          <w:rFonts w:ascii="Calibri" w:hAnsi="Calibri" w:cs="Arial"/>
        </w:rPr>
        <w:t xml:space="preserve"> </w:t>
      </w:r>
      <w:r w:rsidR="00271534" w:rsidRPr="00CA7850">
        <w:rPr>
          <w:rFonts w:ascii="Calibri" w:hAnsi="Calibri" w:cs="Arial"/>
        </w:rPr>
        <w:t>the extent to which the requests advance the Ramsar Strategic Plan and are consistent with</w:t>
      </w:r>
      <w:r w:rsidR="00BA607D" w:rsidRPr="00CA7850">
        <w:rPr>
          <w:rFonts w:ascii="Calibri" w:hAnsi="Calibri" w:cs="Arial"/>
        </w:rPr>
        <w:t xml:space="preserve"> </w:t>
      </w:r>
      <w:r w:rsidR="00271534" w:rsidRPr="00CA7850">
        <w:rPr>
          <w:rFonts w:ascii="Calibri" w:hAnsi="Calibri" w:cs="Arial"/>
        </w:rPr>
        <w:t>IPBES priorities.</w:t>
      </w:r>
    </w:p>
    <w:p w14:paraId="1CA0EA19" w14:textId="77777777" w:rsidR="00D31687" w:rsidRPr="00271534" w:rsidRDefault="00D31687" w:rsidP="00CA7850">
      <w:pPr>
        <w:spacing w:after="0" w:line="240" w:lineRule="auto"/>
        <w:ind w:left="425" w:hanging="425"/>
        <w:rPr>
          <w:rFonts w:ascii="Calibri" w:hAnsi="Calibri" w:cs="Arial"/>
        </w:rPr>
      </w:pPr>
    </w:p>
    <w:p w14:paraId="644190A7" w14:textId="77777777" w:rsidR="00271534" w:rsidRPr="00CA7850" w:rsidRDefault="00CA7850" w:rsidP="00CA7850">
      <w:pPr>
        <w:spacing w:after="0" w:line="240" w:lineRule="auto"/>
        <w:ind w:left="425" w:hanging="425"/>
        <w:rPr>
          <w:rFonts w:ascii="Calibri" w:hAnsi="Calibri" w:cs="Arial"/>
        </w:rPr>
      </w:pPr>
      <w:r>
        <w:rPr>
          <w:rFonts w:ascii="Calibri" w:hAnsi="Calibri" w:cs="Arial"/>
        </w:rPr>
        <w:t>4.</w:t>
      </w:r>
      <w:r>
        <w:rPr>
          <w:rFonts w:ascii="Calibri" w:hAnsi="Calibri" w:cs="Arial"/>
        </w:rPr>
        <w:tab/>
      </w:r>
      <w:r w:rsidR="00271534" w:rsidRPr="00CA7850">
        <w:rPr>
          <w:rFonts w:ascii="Calibri" w:hAnsi="Calibri" w:cs="Arial"/>
        </w:rPr>
        <w:t>It is important to note that the IPBES Multidisciplinary Expert Panel prioritizes requests</w:t>
      </w:r>
      <w:r w:rsidR="00D31687" w:rsidRPr="00CA7850">
        <w:rPr>
          <w:rFonts w:ascii="Calibri" w:hAnsi="Calibri" w:cs="Arial"/>
        </w:rPr>
        <w:t xml:space="preserve"> </w:t>
      </w:r>
      <w:r w:rsidR="00271534" w:rsidRPr="00CA7850">
        <w:rPr>
          <w:rFonts w:ascii="Calibri" w:hAnsi="Calibri" w:cs="Arial"/>
        </w:rPr>
        <w:t>b</w:t>
      </w:r>
      <w:r w:rsidR="00D31687" w:rsidRPr="00CA7850">
        <w:rPr>
          <w:rFonts w:ascii="Calibri" w:hAnsi="Calibri" w:cs="Arial"/>
        </w:rPr>
        <w:t>as</w:t>
      </w:r>
      <w:r w:rsidR="00271534" w:rsidRPr="00CA7850">
        <w:rPr>
          <w:rFonts w:ascii="Calibri" w:hAnsi="Calibri" w:cs="Arial"/>
        </w:rPr>
        <w:t>ed on the following information:</w:t>
      </w:r>
    </w:p>
    <w:p w14:paraId="42575320" w14:textId="77777777" w:rsidR="00D31687" w:rsidRPr="00271534" w:rsidRDefault="00D31687" w:rsidP="00271534">
      <w:pPr>
        <w:spacing w:after="0" w:line="240" w:lineRule="auto"/>
        <w:rPr>
          <w:rFonts w:ascii="Calibri" w:hAnsi="Calibri" w:cs="Arial"/>
        </w:rPr>
      </w:pPr>
    </w:p>
    <w:p w14:paraId="2B1CC127" w14:textId="77777777" w:rsidR="00271534" w:rsidRPr="00CA7850" w:rsidRDefault="00CA7850" w:rsidP="00CA7850">
      <w:pPr>
        <w:spacing w:after="0" w:line="240" w:lineRule="auto"/>
        <w:ind w:left="850" w:hanging="425"/>
        <w:rPr>
          <w:rFonts w:ascii="Calibri" w:hAnsi="Calibri" w:cs="Arial"/>
        </w:rPr>
      </w:pPr>
      <w:r>
        <w:rPr>
          <w:rFonts w:ascii="Calibri" w:hAnsi="Calibri" w:cs="Arial"/>
        </w:rPr>
        <w:t>a.</w:t>
      </w:r>
      <w:r>
        <w:rPr>
          <w:rFonts w:ascii="Calibri" w:hAnsi="Calibri" w:cs="Arial"/>
        </w:rPr>
        <w:tab/>
      </w:r>
      <w:r w:rsidR="00271534" w:rsidRPr="00CA7850">
        <w:rPr>
          <w:rFonts w:ascii="Calibri" w:hAnsi="Calibri" w:cs="Arial"/>
        </w:rPr>
        <w:t>Relevance to the objective, functions and work programme of the Platform;</w:t>
      </w:r>
    </w:p>
    <w:p w14:paraId="092AB66F" w14:textId="77777777" w:rsidR="00D31687" w:rsidRPr="007F59E0" w:rsidRDefault="00D31687" w:rsidP="00CA7850">
      <w:pPr>
        <w:pStyle w:val="ListParagraph"/>
        <w:spacing w:after="0" w:line="240" w:lineRule="auto"/>
        <w:ind w:left="850" w:hanging="425"/>
        <w:rPr>
          <w:rFonts w:ascii="Calibri" w:hAnsi="Calibri" w:cs="Arial"/>
        </w:rPr>
      </w:pPr>
    </w:p>
    <w:p w14:paraId="46A57BD1" w14:textId="77777777" w:rsidR="00D31687" w:rsidRPr="00CA7850" w:rsidRDefault="00CA7850" w:rsidP="00CA7850">
      <w:pPr>
        <w:spacing w:after="0" w:line="240" w:lineRule="auto"/>
        <w:ind w:left="850" w:hanging="425"/>
        <w:rPr>
          <w:rFonts w:ascii="Calibri" w:hAnsi="Calibri" w:cs="Arial"/>
        </w:rPr>
      </w:pPr>
      <w:r>
        <w:rPr>
          <w:rFonts w:ascii="Calibri" w:hAnsi="Calibri" w:cs="Arial"/>
        </w:rPr>
        <w:t>b.</w:t>
      </w:r>
      <w:r>
        <w:rPr>
          <w:rFonts w:ascii="Calibri" w:hAnsi="Calibri" w:cs="Arial"/>
        </w:rPr>
        <w:tab/>
      </w:r>
      <w:r w:rsidR="00271534" w:rsidRPr="00CA7850">
        <w:rPr>
          <w:rFonts w:ascii="Calibri" w:hAnsi="Calibri" w:cs="Arial"/>
        </w:rPr>
        <w:t>Urgency of action by the Platform in the light of the imminence of the risks caused</w:t>
      </w:r>
      <w:r w:rsidR="00BA607D" w:rsidRPr="00CA7850">
        <w:rPr>
          <w:rFonts w:ascii="Calibri" w:hAnsi="Calibri" w:cs="Arial"/>
        </w:rPr>
        <w:t xml:space="preserve"> </w:t>
      </w:r>
      <w:r w:rsidR="00271534" w:rsidRPr="00CA7850">
        <w:rPr>
          <w:rFonts w:ascii="Calibri" w:hAnsi="Calibri" w:cs="Arial"/>
        </w:rPr>
        <w:t>by the issues to be addressed by such action;</w:t>
      </w:r>
    </w:p>
    <w:p w14:paraId="558BE34E" w14:textId="77777777" w:rsidR="00D31687" w:rsidRPr="00271534" w:rsidRDefault="00D31687" w:rsidP="00CA7850">
      <w:pPr>
        <w:spacing w:after="0" w:line="240" w:lineRule="auto"/>
        <w:ind w:left="850" w:hanging="425"/>
        <w:rPr>
          <w:rFonts w:ascii="Calibri" w:hAnsi="Calibri" w:cs="Arial"/>
        </w:rPr>
      </w:pPr>
    </w:p>
    <w:p w14:paraId="729C1421" w14:textId="77777777" w:rsidR="00271534" w:rsidRPr="00CA7850" w:rsidRDefault="00CA7850" w:rsidP="00CA7850">
      <w:pPr>
        <w:spacing w:after="0" w:line="240" w:lineRule="auto"/>
        <w:ind w:left="850" w:hanging="425"/>
        <w:rPr>
          <w:rFonts w:ascii="Calibri" w:hAnsi="Calibri" w:cs="Arial"/>
        </w:rPr>
      </w:pPr>
      <w:r>
        <w:rPr>
          <w:rFonts w:ascii="Calibri" w:hAnsi="Calibri" w:cs="Arial"/>
        </w:rPr>
        <w:t>c.</w:t>
      </w:r>
      <w:r>
        <w:rPr>
          <w:rFonts w:ascii="Calibri" w:hAnsi="Calibri" w:cs="Arial"/>
        </w:rPr>
        <w:tab/>
      </w:r>
      <w:r w:rsidR="00271534" w:rsidRPr="00CA7850">
        <w:rPr>
          <w:rFonts w:ascii="Calibri" w:hAnsi="Calibri" w:cs="Arial"/>
        </w:rPr>
        <w:t>Relevance of the requested action in addressing specific policies or processes;</w:t>
      </w:r>
    </w:p>
    <w:p w14:paraId="68BD2C4C" w14:textId="77777777" w:rsidR="00D31687" w:rsidRPr="007F59E0" w:rsidRDefault="00D31687" w:rsidP="00CA7850">
      <w:pPr>
        <w:pStyle w:val="ListParagraph"/>
        <w:spacing w:after="0" w:line="240" w:lineRule="auto"/>
        <w:ind w:left="850" w:hanging="425"/>
        <w:rPr>
          <w:rFonts w:ascii="Calibri" w:hAnsi="Calibri" w:cs="Arial"/>
        </w:rPr>
      </w:pPr>
    </w:p>
    <w:p w14:paraId="3C59589E" w14:textId="77777777" w:rsidR="00271534" w:rsidRPr="00CA7850" w:rsidRDefault="00CA7850" w:rsidP="00CA7850">
      <w:pPr>
        <w:spacing w:after="0" w:line="240" w:lineRule="auto"/>
        <w:ind w:left="850" w:hanging="425"/>
        <w:rPr>
          <w:rFonts w:ascii="Calibri" w:hAnsi="Calibri" w:cs="Arial"/>
        </w:rPr>
      </w:pPr>
      <w:r>
        <w:rPr>
          <w:rFonts w:ascii="Calibri" w:hAnsi="Calibri" w:cs="Arial"/>
        </w:rPr>
        <w:t>d.</w:t>
      </w:r>
      <w:r>
        <w:rPr>
          <w:rFonts w:ascii="Calibri" w:hAnsi="Calibri" w:cs="Arial"/>
        </w:rPr>
        <w:tab/>
      </w:r>
      <w:r w:rsidR="00271534" w:rsidRPr="00CA7850">
        <w:rPr>
          <w:rFonts w:ascii="Calibri" w:hAnsi="Calibri" w:cs="Arial"/>
        </w:rPr>
        <w:t>Geographic scope of the requested action, as well as issues to be covered by such</w:t>
      </w:r>
      <w:r w:rsidR="00D31687" w:rsidRPr="00CA7850">
        <w:rPr>
          <w:rFonts w:ascii="Calibri" w:hAnsi="Calibri" w:cs="Arial"/>
        </w:rPr>
        <w:t xml:space="preserve"> </w:t>
      </w:r>
      <w:r w:rsidR="00271534" w:rsidRPr="00CA7850">
        <w:rPr>
          <w:rFonts w:ascii="Calibri" w:hAnsi="Calibri" w:cs="Arial"/>
        </w:rPr>
        <w:t>action;</w:t>
      </w:r>
    </w:p>
    <w:p w14:paraId="4AA98CA6" w14:textId="77777777" w:rsidR="00D31687" w:rsidRPr="00271534" w:rsidRDefault="00D31687" w:rsidP="00CA7850">
      <w:pPr>
        <w:spacing w:after="0" w:line="240" w:lineRule="auto"/>
        <w:ind w:left="850" w:hanging="425"/>
        <w:rPr>
          <w:rFonts w:ascii="Calibri" w:hAnsi="Calibri" w:cs="Arial"/>
        </w:rPr>
      </w:pPr>
    </w:p>
    <w:p w14:paraId="6585A1AE" w14:textId="77777777" w:rsidR="00271534" w:rsidRPr="00CA7850" w:rsidRDefault="00CA7850" w:rsidP="00CA7850">
      <w:pPr>
        <w:spacing w:after="0" w:line="240" w:lineRule="auto"/>
        <w:ind w:left="850" w:hanging="425"/>
        <w:rPr>
          <w:rFonts w:ascii="Calibri" w:hAnsi="Calibri" w:cs="Arial"/>
        </w:rPr>
      </w:pPr>
      <w:r>
        <w:rPr>
          <w:rFonts w:ascii="Calibri" w:hAnsi="Calibri" w:cs="Arial"/>
        </w:rPr>
        <w:t>e.</w:t>
      </w:r>
      <w:r>
        <w:rPr>
          <w:rFonts w:ascii="Calibri" w:hAnsi="Calibri" w:cs="Arial"/>
        </w:rPr>
        <w:tab/>
      </w:r>
      <w:r w:rsidR="00271534" w:rsidRPr="00CA7850">
        <w:rPr>
          <w:rFonts w:ascii="Calibri" w:hAnsi="Calibri" w:cs="Arial"/>
        </w:rPr>
        <w:t>Anticipated level of complexity of the issues to be addressed by the requested</w:t>
      </w:r>
      <w:r w:rsidR="00D31687" w:rsidRPr="00CA7850">
        <w:rPr>
          <w:rFonts w:ascii="Calibri" w:hAnsi="Calibri" w:cs="Arial"/>
        </w:rPr>
        <w:t xml:space="preserve"> </w:t>
      </w:r>
      <w:r w:rsidR="00271534" w:rsidRPr="00CA7850">
        <w:rPr>
          <w:rFonts w:ascii="Calibri" w:hAnsi="Calibri" w:cs="Arial"/>
        </w:rPr>
        <w:t>action;</w:t>
      </w:r>
    </w:p>
    <w:p w14:paraId="52988732" w14:textId="77777777" w:rsidR="00D31687" w:rsidRPr="00271534" w:rsidRDefault="00D31687" w:rsidP="00CA7850">
      <w:pPr>
        <w:spacing w:after="0" w:line="240" w:lineRule="auto"/>
        <w:ind w:left="850" w:hanging="425"/>
        <w:rPr>
          <w:rFonts w:ascii="Calibri" w:hAnsi="Calibri" w:cs="Arial"/>
        </w:rPr>
      </w:pPr>
    </w:p>
    <w:p w14:paraId="40877416" w14:textId="77777777" w:rsidR="00271534" w:rsidRPr="00CA7850" w:rsidRDefault="00CA7850" w:rsidP="00CA7850">
      <w:pPr>
        <w:spacing w:after="0" w:line="240" w:lineRule="auto"/>
        <w:ind w:left="850" w:hanging="425"/>
        <w:rPr>
          <w:rFonts w:ascii="Calibri" w:hAnsi="Calibri" w:cs="Arial"/>
        </w:rPr>
      </w:pPr>
      <w:r>
        <w:rPr>
          <w:rFonts w:ascii="Calibri" w:hAnsi="Calibri" w:cs="Arial"/>
        </w:rPr>
        <w:t>f.</w:t>
      </w:r>
      <w:r>
        <w:rPr>
          <w:rFonts w:ascii="Calibri" w:hAnsi="Calibri" w:cs="Arial"/>
        </w:rPr>
        <w:tab/>
      </w:r>
      <w:r w:rsidR="00271534" w:rsidRPr="00CA7850">
        <w:rPr>
          <w:rFonts w:ascii="Calibri" w:hAnsi="Calibri" w:cs="Arial"/>
        </w:rPr>
        <w:t>Previous work and existing initiatives of a similar nature and evidence of remaining</w:t>
      </w:r>
      <w:r w:rsidR="00D31687" w:rsidRPr="00CA7850">
        <w:rPr>
          <w:rFonts w:ascii="Calibri" w:hAnsi="Calibri" w:cs="Arial"/>
        </w:rPr>
        <w:t xml:space="preserve"> </w:t>
      </w:r>
      <w:r w:rsidR="00271534" w:rsidRPr="00CA7850">
        <w:rPr>
          <w:rFonts w:ascii="Calibri" w:hAnsi="Calibri" w:cs="Arial"/>
        </w:rPr>
        <w:t>gaps, such as the absence or limited availability of information and tools to address</w:t>
      </w:r>
      <w:r w:rsidR="00D31687" w:rsidRPr="00CA7850">
        <w:rPr>
          <w:rFonts w:ascii="Calibri" w:hAnsi="Calibri" w:cs="Arial"/>
        </w:rPr>
        <w:t xml:space="preserve"> </w:t>
      </w:r>
      <w:r w:rsidR="00271534" w:rsidRPr="00CA7850">
        <w:rPr>
          <w:rFonts w:ascii="Calibri" w:hAnsi="Calibri" w:cs="Arial"/>
        </w:rPr>
        <w:t>the issues, and reasons why the Platform is best suited to take action;</w:t>
      </w:r>
    </w:p>
    <w:p w14:paraId="277D518D" w14:textId="77777777" w:rsidR="00D31687" w:rsidRPr="00271534" w:rsidRDefault="00D31687" w:rsidP="00CA7850">
      <w:pPr>
        <w:spacing w:after="0" w:line="240" w:lineRule="auto"/>
        <w:ind w:left="850" w:hanging="425"/>
        <w:rPr>
          <w:rFonts w:ascii="Calibri" w:hAnsi="Calibri" w:cs="Arial"/>
        </w:rPr>
      </w:pPr>
    </w:p>
    <w:p w14:paraId="0DAE54BC" w14:textId="77777777" w:rsidR="00271534" w:rsidRPr="00CA7850" w:rsidRDefault="00CA7850" w:rsidP="00CA7850">
      <w:pPr>
        <w:spacing w:after="0" w:line="240" w:lineRule="auto"/>
        <w:ind w:left="850" w:hanging="425"/>
        <w:rPr>
          <w:rFonts w:ascii="Calibri" w:hAnsi="Calibri" w:cs="Arial"/>
        </w:rPr>
      </w:pPr>
      <w:r>
        <w:rPr>
          <w:rFonts w:ascii="Calibri" w:hAnsi="Calibri" w:cs="Arial"/>
        </w:rPr>
        <w:t>g.</w:t>
      </w:r>
      <w:r>
        <w:rPr>
          <w:rFonts w:ascii="Calibri" w:hAnsi="Calibri" w:cs="Arial"/>
        </w:rPr>
        <w:tab/>
      </w:r>
      <w:r w:rsidR="00271534" w:rsidRPr="00CA7850">
        <w:rPr>
          <w:rFonts w:ascii="Calibri" w:hAnsi="Calibri" w:cs="Arial"/>
        </w:rPr>
        <w:t>Availability of scientific literature and expertise for the Platform to undertake the</w:t>
      </w:r>
      <w:r w:rsidR="00D31687" w:rsidRPr="00CA7850">
        <w:rPr>
          <w:rFonts w:ascii="Calibri" w:hAnsi="Calibri" w:cs="Arial"/>
        </w:rPr>
        <w:t xml:space="preserve"> </w:t>
      </w:r>
      <w:r w:rsidR="00271534" w:rsidRPr="00CA7850">
        <w:rPr>
          <w:rFonts w:ascii="Calibri" w:hAnsi="Calibri" w:cs="Arial"/>
        </w:rPr>
        <w:t>requested action;</w:t>
      </w:r>
    </w:p>
    <w:p w14:paraId="73F560D9" w14:textId="77777777" w:rsidR="00D31687" w:rsidRPr="00271534" w:rsidRDefault="00D31687" w:rsidP="00CA7850">
      <w:pPr>
        <w:spacing w:after="0" w:line="240" w:lineRule="auto"/>
        <w:ind w:left="850" w:hanging="425"/>
        <w:rPr>
          <w:rFonts w:ascii="Calibri" w:hAnsi="Calibri" w:cs="Arial"/>
        </w:rPr>
      </w:pPr>
    </w:p>
    <w:p w14:paraId="279159A6" w14:textId="77777777" w:rsidR="00271534" w:rsidRPr="00CA7850" w:rsidRDefault="00CA7850" w:rsidP="00CA7850">
      <w:pPr>
        <w:spacing w:after="0" w:line="240" w:lineRule="auto"/>
        <w:ind w:left="850" w:hanging="425"/>
        <w:rPr>
          <w:rFonts w:ascii="Calibri" w:hAnsi="Calibri" w:cs="Arial"/>
        </w:rPr>
      </w:pPr>
      <w:r>
        <w:rPr>
          <w:rFonts w:ascii="Calibri" w:hAnsi="Calibri" w:cs="Arial"/>
        </w:rPr>
        <w:t>h.</w:t>
      </w:r>
      <w:r>
        <w:rPr>
          <w:rFonts w:ascii="Calibri" w:hAnsi="Calibri" w:cs="Arial"/>
        </w:rPr>
        <w:tab/>
      </w:r>
      <w:r w:rsidR="00271534" w:rsidRPr="00CA7850">
        <w:rPr>
          <w:rFonts w:ascii="Calibri" w:hAnsi="Calibri" w:cs="Arial"/>
        </w:rPr>
        <w:t>Scale of the potential impacts, and potential beneficiaries of the requested action;</w:t>
      </w:r>
    </w:p>
    <w:p w14:paraId="0E28EFAD" w14:textId="77777777" w:rsidR="00D31687" w:rsidRPr="007F59E0" w:rsidRDefault="00D31687" w:rsidP="00CA7850">
      <w:pPr>
        <w:pStyle w:val="ListParagraph"/>
        <w:spacing w:after="0" w:line="240" w:lineRule="auto"/>
        <w:ind w:left="850" w:hanging="425"/>
        <w:rPr>
          <w:rFonts w:ascii="Calibri" w:hAnsi="Calibri" w:cs="Arial"/>
        </w:rPr>
      </w:pPr>
    </w:p>
    <w:p w14:paraId="537F866E" w14:textId="77777777" w:rsidR="00271534" w:rsidRPr="00CA7850" w:rsidRDefault="00CA7850" w:rsidP="00CA7850">
      <w:pPr>
        <w:spacing w:after="0" w:line="240" w:lineRule="auto"/>
        <w:ind w:left="850" w:hanging="425"/>
        <w:rPr>
          <w:rFonts w:ascii="Calibri" w:hAnsi="Calibri" w:cs="Arial"/>
        </w:rPr>
      </w:pPr>
      <w:r>
        <w:rPr>
          <w:rFonts w:ascii="Calibri" w:hAnsi="Calibri" w:cs="Arial"/>
        </w:rPr>
        <w:t>i.</w:t>
      </w:r>
      <w:r>
        <w:rPr>
          <w:rFonts w:ascii="Calibri" w:hAnsi="Calibri" w:cs="Arial"/>
        </w:rPr>
        <w:tab/>
      </w:r>
      <w:r w:rsidR="00271534" w:rsidRPr="00CA7850">
        <w:rPr>
          <w:rFonts w:ascii="Calibri" w:hAnsi="Calibri" w:cs="Arial"/>
        </w:rPr>
        <w:t>Requirements for financial and human resources, and potential duration of the</w:t>
      </w:r>
      <w:r w:rsidR="00D31687" w:rsidRPr="00CA7850">
        <w:rPr>
          <w:rFonts w:ascii="Calibri" w:hAnsi="Calibri" w:cs="Arial"/>
        </w:rPr>
        <w:t xml:space="preserve"> </w:t>
      </w:r>
      <w:r w:rsidR="00271534" w:rsidRPr="00CA7850">
        <w:rPr>
          <w:rFonts w:ascii="Calibri" w:hAnsi="Calibri" w:cs="Arial"/>
        </w:rPr>
        <w:t>requested action; and</w:t>
      </w:r>
    </w:p>
    <w:p w14:paraId="5E5507D8" w14:textId="77777777" w:rsidR="00D31687" w:rsidRPr="00271534" w:rsidRDefault="00D31687" w:rsidP="00CA7850">
      <w:pPr>
        <w:spacing w:after="0" w:line="240" w:lineRule="auto"/>
        <w:ind w:left="850" w:hanging="425"/>
        <w:rPr>
          <w:rFonts w:ascii="Calibri" w:hAnsi="Calibri" w:cs="Arial"/>
        </w:rPr>
      </w:pPr>
    </w:p>
    <w:p w14:paraId="7F1ADA28" w14:textId="77777777" w:rsidR="00271534" w:rsidRPr="00CA7850" w:rsidRDefault="00CA7850" w:rsidP="00CA7850">
      <w:pPr>
        <w:spacing w:after="0" w:line="240" w:lineRule="auto"/>
        <w:ind w:left="850" w:hanging="425"/>
        <w:rPr>
          <w:rFonts w:ascii="Calibri" w:hAnsi="Calibri" w:cs="Arial"/>
        </w:rPr>
      </w:pPr>
      <w:r>
        <w:rPr>
          <w:rFonts w:ascii="Calibri" w:hAnsi="Calibri" w:cs="Arial"/>
        </w:rPr>
        <w:t>j.</w:t>
      </w:r>
      <w:r>
        <w:rPr>
          <w:rFonts w:ascii="Calibri" w:hAnsi="Calibri" w:cs="Arial"/>
        </w:rPr>
        <w:tab/>
      </w:r>
      <w:r w:rsidR="00271534" w:rsidRPr="00CA7850">
        <w:rPr>
          <w:rFonts w:ascii="Calibri" w:hAnsi="Calibri" w:cs="Arial"/>
        </w:rPr>
        <w:t>An identification of priorities within multiple requests submitted.</w:t>
      </w:r>
    </w:p>
    <w:p w14:paraId="443037ED" w14:textId="77777777" w:rsidR="00D31687" w:rsidRPr="007F59E0" w:rsidRDefault="00D31687" w:rsidP="007F59E0">
      <w:pPr>
        <w:pStyle w:val="ListParagraph"/>
        <w:spacing w:after="0" w:line="240" w:lineRule="auto"/>
        <w:rPr>
          <w:rFonts w:ascii="Calibri" w:hAnsi="Calibri" w:cs="Arial"/>
        </w:rPr>
      </w:pPr>
    </w:p>
    <w:p w14:paraId="08DE61A2" w14:textId="77777777" w:rsidR="00271534" w:rsidRPr="00CA7850" w:rsidRDefault="00CA7850" w:rsidP="00CA7850">
      <w:pPr>
        <w:spacing w:after="0" w:line="240" w:lineRule="auto"/>
        <w:ind w:left="425" w:hanging="425"/>
        <w:rPr>
          <w:rFonts w:ascii="Calibri" w:hAnsi="Calibri" w:cs="Arial"/>
        </w:rPr>
      </w:pPr>
      <w:r>
        <w:rPr>
          <w:rFonts w:ascii="Calibri" w:hAnsi="Calibri" w:cs="Arial"/>
        </w:rPr>
        <w:lastRenderedPageBreak/>
        <w:t>5.</w:t>
      </w:r>
      <w:r>
        <w:rPr>
          <w:rFonts w:ascii="Calibri" w:hAnsi="Calibri" w:cs="Arial"/>
        </w:rPr>
        <w:tab/>
      </w:r>
      <w:r w:rsidR="00271534" w:rsidRPr="00CA7850">
        <w:rPr>
          <w:rFonts w:ascii="Calibri" w:hAnsi="Calibri" w:cs="Arial"/>
        </w:rPr>
        <w:t xml:space="preserve">The Standing Committee decides which proposal or proposals to submit to IPBES. </w:t>
      </w:r>
      <w:r w:rsidR="00D53CD2">
        <w:rPr>
          <w:rFonts w:ascii="Calibri" w:hAnsi="Calibri" w:cs="Arial"/>
        </w:rPr>
        <w:t>Owing</w:t>
      </w:r>
      <w:r w:rsidR="00271534" w:rsidRPr="00CA7850">
        <w:rPr>
          <w:rFonts w:ascii="Calibri" w:hAnsi="Calibri" w:cs="Arial"/>
        </w:rPr>
        <w:t xml:space="preserve"> t</w:t>
      </w:r>
      <w:r w:rsidR="00D31687" w:rsidRPr="00CA7850">
        <w:rPr>
          <w:rFonts w:ascii="Calibri" w:hAnsi="Calibri" w:cs="Arial"/>
        </w:rPr>
        <w:t xml:space="preserve">o </w:t>
      </w:r>
      <w:r w:rsidR="00271534" w:rsidRPr="00CA7850">
        <w:rPr>
          <w:rFonts w:ascii="Calibri" w:hAnsi="Calibri" w:cs="Arial"/>
        </w:rPr>
        <w:t>timing constraints, it is likely that the proposals will need to be presented to Standing</w:t>
      </w:r>
      <w:r w:rsidR="00D31687" w:rsidRPr="00CA7850">
        <w:rPr>
          <w:rFonts w:ascii="Calibri" w:hAnsi="Calibri" w:cs="Arial"/>
        </w:rPr>
        <w:t xml:space="preserve"> </w:t>
      </w:r>
      <w:r w:rsidR="00271534" w:rsidRPr="00CA7850">
        <w:rPr>
          <w:rFonts w:ascii="Calibri" w:hAnsi="Calibri" w:cs="Arial"/>
        </w:rPr>
        <w:t>Committee members virtually and approval or comments provided within a short period.</w:t>
      </w:r>
    </w:p>
    <w:p w14:paraId="565431DB" w14:textId="77777777" w:rsidR="00D31687" w:rsidRPr="00271534" w:rsidRDefault="00D31687" w:rsidP="00CA7850">
      <w:pPr>
        <w:spacing w:after="0" w:line="240" w:lineRule="auto"/>
        <w:ind w:left="425" w:hanging="425"/>
        <w:rPr>
          <w:rFonts w:ascii="Calibri" w:hAnsi="Calibri" w:cs="Arial"/>
        </w:rPr>
      </w:pPr>
    </w:p>
    <w:p w14:paraId="77098CA0" w14:textId="77777777" w:rsidR="00271534" w:rsidRPr="00CA7850" w:rsidRDefault="00CA7850" w:rsidP="00CA7850">
      <w:pPr>
        <w:spacing w:after="0" w:line="240" w:lineRule="auto"/>
        <w:ind w:left="425" w:hanging="425"/>
        <w:rPr>
          <w:rFonts w:ascii="Calibri" w:hAnsi="Calibri" w:cs="Arial"/>
        </w:rPr>
      </w:pPr>
      <w:r>
        <w:rPr>
          <w:rFonts w:ascii="Calibri" w:hAnsi="Calibri" w:cs="Arial"/>
        </w:rPr>
        <w:t>6.</w:t>
      </w:r>
      <w:r>
        <w:rPr>
          <w:rFonts w:ascii="Calibri" w:hAnsi="Calibri" w:cs="Arial"/>
        </w:rPr>
        <w:tab/>
      </w:r>
      <w:r w:rsidR="00271534" w:rsidRPr="00CA7850">
        <w:rPr>
          <w:rFonts w:ascii="Calibri" w:hAnsi="Calibri" w:cs="Arial"/>
        </w:rPr>
        <w:t>The Secretariat submits the proposal to IPBES on behalf of the Ramsar</w:t>
      </w:r>
      <w:r w:rsidR="00D31687" w:rsidRPr="00CA7850">
        <w:rPr>
          <w:rFonts w:ascii="Calibri" w:hAnsi="Calibri" w:cs="Arial"/>
        </w:rPr>
        <w:t xml:space="preserve"> </w:t>
      </w:r>
      <w:r w:rsidR="00271534" w:rsidRPr="00CA7850">
        <w:rPr>
          <w:rFonts w:ascii="Calibri" w:hAnsi="Calibri" w:cs="Arial"/>
        </w:rPr>
        <w:t>Convention.</w:t>
      </w:r>
    </w:p>
    <w:p w14:paraId="4464CFCF" w14:textId="77777777" w:rsidR="00D31687" w:rsidRDefault="00D31687" w:rsidP="007F59E0">
      <w:pPr>
        <w:pStyle w:val="ListParagraph"/>
        <w:spacing w:after="0" w:line="240" w:lineRule="auto"/>
        <w:ind w:left="426"/>
        <w:rPr>
          <w:rFonts w:ascii="Calibri" w:hAnsi="Calibri" w:cs="Arial"/>
        </w:rPr>
      </w:pPr>
    </w:p>
    <w:p w14:paraId="42A65850" w14:textId="77777777" w:rsidR="00A636B7" w:rsidRPr="00947F0E" w:rsidRDefault="00A636B7" w:rsidP="00947F0E">
      <w:pPr>
        <w:pStyle w:val="ListParagraph"/>
        <w:ind w:left="0"/>
        <w:rPr>
          <w:i/>
        </w:rPr>
      </w:pPr>
    </w:p>
    <w:p w14:paraId="0DFADC58" w14:textId="7B27D86A" w:rsidR="00BA607D" w:rsidRPr="00D32FBC" w:rsidRDefault="00BA607D" w:rsidP="00BA607D">
      <w:pPr>
        <w:pStyle w:val="ListParagraph"/>
        <w:ind w:left="0"/>
        <w:rPr>
          <w:i/>
        </w:rPr>
      </w:pPr>
      <w:r w:rsidRPr="00D32FBC">
        <w:rPr>
          <w:i/>
        </w:rPr>
        <w:t>Figure 1. Process for developing IPBES requests</w:t>
      </w:r>
    </w:p>
    <w:p w14:paraId="6BE3C999" w14:textId="4E903FB7" w:rsidR="00BA607D" w:rsidRPr="005251A5" w:rsidRDefault="00B42E19" w:rsidP="00BA607D">
      <w:pPr>
        <w:pStyle w:val="ListParagraph"/>
      </w:pPr>
      <w:r>
        <w:rPr>
          <w:noProof/>
          <w:lang w:eastAsia="en-GB"/>
        </w:rPr>
        <mc:AlternateContent>
          <mc:Choice Requires="wps">
            <w:drawing>
              <wp:anchor distT="0" distB="0" distL="114300" distR="114300" simplePos="0" relativeHeight="251691008" behindDoc="0" locked="0" layoutInCell="1" allowOverlap="1" wp14:anchorId="1E195AD5" wp14:editId="7D13BBA3">
                <wp:simplePos x="0" y="0"/>
                <wp:positionH relativeFrom="column">
                  <wp:posOffset>1926590</wp:posOffset>
                </wp:positionH>
                <wp:positionV relativeFrom="paragraph">
                  <wp:posOffset>282865</wp:posOffset>
                </wp:positionV>
                <wp:extent cx="1997710" cy="511810"/>
                <wp:effectExtent l="0" t="0" r="2159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511810"/>
                        </a:xfrm>
                        <a:prstGeom prst="rect">
                          <a:avLst/>
                        </a:prstGeom>
                        <a:solidFill>
                          <a:srgbClr val="FFFFFF"/>
                        </a:solidFill>
                        <a:ln w="6350">
                          <a:solidFill>
                            <a:srgbClr val="000000"/>
                          </a:solidFill>
                          <a:miter lim="800000"/>
                          <a:headEnd/>
                          <a:tailEnd/>
                        </a:ln>
                      </wps:spPr>
                      <wps:txbx>
                        <w:txbxContent>
                          <w:p w14:paraId="43B950C4" w14:textId="77777777" w:rsidR="008B60BD" w:rsidRPr="00452B8C" w:rsidRDefault="008B60BD" w:rsidP="001F331A">
                            <w:pPr>
                              <w:spacing w:after="0" w:line="240" w:lineRule="auto"/>
                              <w:jc w:val="center"/>
                              <w:rPr>
                                <w:sz w:val="20"/>
                                <w:szCs w:val="20"/>
                              </w:rPr>
                            </w:pPr>
                            <w:r w:rsidRPr="00452B8C">
                              <w:rPr>
                                <w:sz w:val="20"/>
                                <w:szCs w:val="20"/>
                              </w:rPr>
                              <w:t>Secretariat issues call for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E195AD5" id="_x0000_t202" coordsize="21600,21600" o:spt="202" path="m,l,21600r21600,l21600,xe">
                <v:stroke joinstyle="miter"/>
                <v:path gradientshapeok="t" o:connecttype="rect"/>
              </v:shapetype>
              <v:shape id="Text Box 6" o:spid="_x0000_s1026" type="#_x0000_t202" style="position:absolute;left:0;text-align:left;margin-left:151.7pt;margin-top:22.25pt;width:157.3pt;height:4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PPJgIAAFA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" strokeweight=".5pt">
                <v:textbox>
                  <w:txbxContent>
                    <w:p w14:paraId="43B950C4" w14:textId="77777777" w:rsidR="008B60BD" w:rsidRPr="00452B8C" w:rsidRDefault="008B60BD" w:rsidP="001F331A">
                      <w:pPr>
                        <w:spacing w:after="0" w:line="240" w:lineRule="auto"/>
                        <w:jc w:val="center"/>
                        <w:rPr>
                          <w:sz w:val="20"/>
                          <w:szCs w:val="20"/>
                        </w:rPr>
                      </w:pPr>
                      <w:r w:rsidRPr="00452B8C">
                        <w:rPr>
                          <w:sz w:val="20"/>
                          <w:szCs w:val="20"/>
                        </w:rPr>
                        <w:t>Secretariat issues call for proposals</w:t>
                      </w:r>
                    </w:p>
                  </w:txbxContent>
                </v:textbox>
              </v:shape>
            </w:pict>
          </mc:Fallback>
        </mc:AlternateContent>
      </w:r>
    </w:p>
    <w:p w14:paraId="1CB9E42D" w14:textId="1CAB29C8" w:rsidR="00BA607D" w:rsidRPr="005251A5" w:rsidRDefault="00BA607D" w:rsidP="00BA607D">
      <w:r>
        <w:rPr>
          <w:noProof/>
          <w:lang w:eastAsia="en-GB"/>
        </w:rPr>
        <mc:AlternateContent>
          <mc:Choice Requires="wps">
            <w:drawing>
              <wp:anchor distT="0" distB="0" distL="114300" distR="114300" simplePos="0" relativeHeight="251683840" behindDoc="0" locked="0" layoutInCell="1" allowOverlap="1" wp14:anchorId="28E8EBE4" wp14:editId="0AAE6552">
                <wp:simplePos x="0" y="0"/>
                <wp:positionH relativeFrom="column">
                  <wp:posOffset>2901315</wp:posOffset>
                </wp:positionH>
                <wp:positionV relativeFrom="paragraph">
                  <wp:posOffset>1676400</wp:posOffset>
                </wp:positionV>
                <wp:extent cx="2825115" cy="745490"/>
                <wp:effectExtent l="5715" t="8890" r="7620" b="76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115"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1E205" id="Straight Connector 2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450.9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" strokecolor="#4579b8"/>
            </w:pict>
          </mc:Fallback>
        </mc:AlternateContent>
      </w:r>
      <w:r>
        <w:rPr>
          <w:noProof/>
          <w:lang w:eastAsia="en-GB"/>
        </w:rPr>
        <mc:AlternateContent>
          <mc:Choice Requires="wps">
            <w:drawing>
              <wp:anchor distT="0" distB="0" distL="114300" distR="114300" simplePos="0" relativeHeight="251682816" behindDoc="0" locked="0" layoutInCell="1" allowOverlap="1" wp14:anchorId="5F71A5F2" wp14:editId="25F826BB">
                <wp:simplePos x="0" y="0"/>
                <wp:positionH relativeFrom="column">
                  <wp:posOffset>2901315</wp:posOffset>
                </wp:positionH>
                <wp:positionV relativeFrom="paragraph">
                  <wp:posOffset>1670685</wp:posOffset>
                </wp:positionV>
                <wp:extent cx="1920875" cy="751205"/>
                <wp:effectExtent l="5715" t="12700" r="6985"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2B6B" id="Straight Connector 2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1.55pt" to="379.7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" strokecolor="#4579b8"/>
            </w:pict>
          </mc:Fallback>
        </mc:AlternateContent>
      </w:r>
      <w:r>
        <w:rPr>
          <w:noProof/>
          <w:lang w:eastAsia="en-GB"/>
        </w:rPr>
        <mc:AlternateContent>
          <mc:Choice Requires="wps">
            <w:drawing>
              <wp:anchor distT="0" distB="0" distL="114300" distR="114300" simplePos="0" relativeHeight="251681792" behindDoc="0" locked="0" layoutInCell="1" allowOverlap="1" wp14:anchorId="3BF2AA67" wp14:editId="677FFC6B">
                <wp:simplePos x="0" y="0"/>
                <wp:positionH relativeFrom="column">
                  <wp:posOffset>2901315</wp:posOffset>
                </wp:positionH>
                <wp:positionV relativeFrom="paragraph">
                  <wp:posOffset>1676400</wp:posOffset>
                </wp:positionV>
                <wp:extent cx="1027430" cy="745490"/>
                <wp:effectExtent l="5715" t="8890" r="5080"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743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02567" id="Straight Connector 2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309.3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" strokecolor="#4579b8"/>
            </w:pict>
          </mc:Fallback>
        </mc:AlternateContent>
      </w:r>
      <w:r>
        <w:rPr>
          <w:noProof/>
          <w:lang w:eastAsia="en-GB"/>
        </w:rPr>
        <mc:AlternateContent>
          <mc:Choice Requires="wps">
            <w:drawing>
              <wp:anchor distT="0" distB="0" distL="114300" distR="114300" simplePos="0" relativeHeight="251680768" behindDoc="0" locked="0" layoutInCell="1" allowOverlap="1" wp14:anchorId="34038E42" wp14:editId="07753759">
                <wp:simplePos x="0" y="0"/>
                <wp:positionH relativeFrom="column">
                  <wp:posOffset>2900045</wp:posOffset>
                </wp:positionH>
                <wp:positionV relativeFrom="paragraph">
                  <wp:posOffset>1676400</wp:posOffset>
                </wp:positionV>
                <wp:extent cx="153670" cy="745490"/>
                <wp:effectExtent l="13970" t="8890" r="13335"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67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0DC96" id="Straight Connector 2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32pt" to="240.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" strokecolor="#4579b8"/>
            </w:pict>
          </mc:Fallback>
        </mc:AlternateContent>
      </w:r>
      <w:r>
        <w:rPr>
          <w:noProof/>
          <w:lang w:eastAsia="en-GB"/>
        </w:rPr>
        <mc:AlternateContent>
          <mc:Choice Requires="wps">
            <w:drawing>
              <wp:anchor distT="0" distB="0" distL="114300" distR="114300" simplePos="0" relativeHeight="251679744" behindDoc="0" locked="0" layoutInCell="1" allowOverlap="1" wp14:anchorId="36D8FBBE" wp14:editId="3D3E7A85">
                <wp:simplePos x="0" y="0"/>
                <wp:positionH relativeFrom="column">
                  <wp:posOffset>2177415</wp:posOffset>
                </wp:positionH>
                <wp:positionV relativeFrom="paragraph">
                  <wp:posOffset>1676400</wp:posOffset>
                </wp:positionV>
                <wp:extent cx="723900" cy="745490"/>
                <wp:effectExtent l="5715" t="8890" r="1333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0A3A0"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32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7696" behindDoc="0" locked="0" layoutInCell="1" allowOverlap="1" wp14:anchorId="7FCAB90B" wp14:editId="09A2C4E1">
                <wp:simplePos x="0" y="0"/>
                <wp:positionH relativeFrom="column">
                  <wp:posOffset>353695</wp:posOffset>
                </wp:positionH>
                <wp:positionV relativeFrom="paragraph">
                  <wp:posOffset>1670685</wp:posOffset>
                </wp:positionV>
                <wp:extent cx="2546985" cy="751205"/>
                <wp:effectExtent l="10795" t="12700" r="13970"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98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C65A8"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131.55pt" to="228.4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" strokecolor="#4579b8"/>
            </w:pict>
          </mc:Fallback>
        </mc:AlternateContent>
      </w:r>
      <w:r>
        <w:rPr>
          <w:noProof/>
          <w:lang w:eastAsia="en-GB"/>
        </w:rPr>
        <mc:AlternateContent>
          <mc:Choice Requires="wps">
            <w:drawing>
              <wp:anchor distT="0" distB="0" distL="114300" distR="114300" simplePos="0" relativeHeight="251676672" behindDoc="0" locked="0" layoutInCell="1" allowOverlap="1" wp14:anchorId="21A8DDD9" wp14:editId="6653978F">
                <wp:simplePos x="0" y="0"/>
                <wp:positionH relativeFrom="column">
                  <wp:posOffset>2901315</wp:posOffset>
                </wp:positionH>
                <wp:positionV relativeFrom="paragraph">
                  <wp:posOffset>451485</wp:posOffset>
                </wp:positionV>
                <wp:extent cx="2857500" cy="707390"/>
                <wp:effectExtent l="5715" t="12700" r="1333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6B65"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453.4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5648" behindDoc="0" locked="0" layoutInCell="1" allowOverlap="1" wp14:anchorId="2FEA3EF6" wp14:editId="487E406E">
                <wp:simplePos x="0" y="0"/>
                <wp:positionH relativeFrom="column">
                  <wp:posOffset>2901315</wp:posOffset>
                </wp:positionH>
                <wp:positionV relativeFrom="paragraph">
                  <wp:posOffset>451485</wp:posOffset>
                </wp:positionV>
                <wp:extent cx="1921510" cy="707390"/>
                <wp:effectExtent l="5715" t="12700" r="635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8EAAE"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79.7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4624" behindDoc="0" locked="0" layoutInCell="1" allowOverlap="1" wp14:anchorId="2E7A865E" wp14:editId="2D8185C9">
                <wp:simplePos x="0" y="0"/>
                <wp:positionH relativeFrom="column">
                  <wp:posOffset>2901315</wp:posOffset>
                </wp:positionH>
                <wp:positionV relativeFrom="paragraph">
                  <wp:posOffset>451485</wp:posOffset>
                </wp:positionV>
                <wp:extent cx="1027430" cy="713740"/>
                <wp:effectExtent l="5715" t="12700" r="508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36937"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09.3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" strokecolor="#4579b8"/>
            </w:pict>
          </mc:Fallback>
        </mc:AlternateContent>
      </w:r>
      <w:r>
        <w:rPr>
          <w:noProof/>
          <w:lang w:eastAsia="en-GB"/>
        </w:rPr>
        <mc:AlternateContent>
          <mc:Choice Requires="wps">
            <w:drawing>
              <wp:anchor distT="0" distB="0" distL="114300" distR="114300" simplePos="0" relativeHeight="251673600" behindDoc="0" locked="0" layoutInCell="1" allowOverlap="1" wp14:anchorId="5CF64E5A" wp14:editId="7028C6D5">
                <wp:simplePos x="0" y="0"/>
                <wp:positionH relativeFrom="column">
                  <wp:posOffset>2900680</wp:posOffset>
                </wp:positionH>
                <wp:positionV relativeFrom="paragraph">
                  <wp:posOffset>451485</wp:posOffset>
                </wp:positionV>
                <wp:extent cx="153035" cy="723900"/>
                <wp:effectExtent l="5080" t="12700" r="1333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7F368"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35.55pt" to="240.4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2576" behindDoc="0" locked="0" layoutInCell="1" allowOverlap="1" wp14:anchorId="6760C80C" wp14:editId="06E75924">
                <wp:simplePos x="0" y="0"/>
                <wp:positionH relativeFrom="column">
                  <wp:posOffset>2226310</wp:posOffset>
                </wp:positionH>
                <wp:positionV relativeFrom="paragraph">
                  <wp:posOffset>451485</wp:posOffset>
                </wp:positionV>
                <wp:extent cx="674370" cy="723900"/>
                <wp:effectExtent l="6985" t="12700" r="1397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60749" id="Straight Connector 1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35.55pt" to="228.4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hkLQIAAEY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" strokecolor="#4579b8"/>
            </w:pict>
          </mc:Fallback>
        </mc:AlternateContent>
      </w:r>
      <w:r>
        <w:rPr>
          <w:noProof/>
          <w:lang w:eastAsia="en-GB"/>
        </w:rPr>
        <mc:AlternateContent>
          <mc:Choice Requires="wps">
            <w:drawing>
              <wp:anchor distT="0" distB="0" distL="114300" distR="114300" simplePos="0" relativeHeight="251671552" behindDoc="0" locked="0" layoutInCell="1" allowOverlap="1" wp14:anchorId="74537951" wp14:editId="4161FDF4">
                <wp:simplePos x="0" y="0"/>
                <wp:positionH relativeFrom="column">
                  <wp:posOffset>1322705</wp:posOffset>
                </wp:positionH>
                <wp:positionV relativeFrom="paragraph">
                  <wp:posOffset>451485</wp:posOffset>
                </wp:positionV>
                <wp:extent cx="1577975" cy="713105"/>
                <wp:effectExtent l="8255" t="12700" r="1397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7975" cy="7131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BA4C1"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5.55pt" to="228.4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" strokecolor="#4579b8"/>
            </w:pict>
          </mc:Fallback>
        </mc:AlternateContent>
      </w:r>
      <w:r>
        <w:rPr>
          <w:noProof/>
          <w:lang w:eastAsia="en-GB"/>
        </w:rPr>
        <mc:AlternateContent>
          <mc:Choice Requires="wps">
            <w:drawing>
              <wp:anchor distT="0" distB="0" distL="114300" distR="114300" simplePos="0" relativeHeight="251670528" behindDoc="0" locked="0" layoutInCell="1" allowOverlap="1" wp14:anchorId="67585846" wp14:editId="433F5F14">
                <wp:simplePos x="0" y="0"/>
                <wp:positionH relativeFrom="column">
                  <wp:posOffset>397510</wp:posOffset>
                </wp:positionH>
                <wp:positionV relativeFrom="paragraph">
                  <wp:posOffset>451485</wp:posOffset>
                </wp:positionV>
                <wp:extent cx="2503805" cy="713740"/>
                <wp:effectExtent l="6985" t="12700" r="1333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3805"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2D87A" id="Straight Connector 1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5.55pt" to="228.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owLgIAAEc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" strokecolor="#4579b8"/>
            </w:pict>
          </mc:Fallback>
        </mc:AlternateContent>
      </w:r>
      <w:r>
        <w:rPr>
          <w:noProof/>
          <w:lang w:eastAsia="en-GB"/>
        </w:rPr>
        <mc:AlternateContent>
          <mc:Choice Requires="wps">
            <w:drawing>
              <wp:anchor distT="0" distB="0" distL="114300" distR="114300" simplePos="0" relativeHeight="251660288" behindDoc="0" locked="0" layoutInCell="1" allowOverlap="1" wp14:anchorId="712F6073" wp14:editId="419401FB">
                <wp:simplePos x="0" y="0"/>
                <wp:positionH relativeFrom="column">
                  <wp:posOffset>-43815</wp:posOffset>
                </wp:positionH>
                <wp:positionV relativeFrom="paragraph">
                  <wp:posOffset>1170305</wp:posOffset>
                </wp:positionV>
                <wp:extent cx="843280" cy="500380"/>
                <wp:effectExtent l="13335" t="7620" r="1016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0380"/>
                        </a:xfrm>
                        <a:prstGeom prst="rect">
                          <a:avLst/>
                        </a:prstGeom>
                        <a:solidFill>
                          <a:srgbClr val="FFFFFF"/>
                        </a:solidFill>
                        <a:ln w="6350">
                          <a:solidFill>
                            <a:srgbClr val="000000"/>
                          </a:solidFill>
                          <a:miter lim="800000"/>
                          <a:headEnd/>
                          <a:tailEnd/>
                        </a:ln>
                      </wps:spPr>
                      <wps:txbx>
                        <w:txbxContent>
                          <w:p w14:paraId="1EDF51C5" w14:textId="77777777" w:rsidR="008B60BD" w:rsidRPr="00E466E2" w:rsidRDefault="008B60BD" w:rsidP="00BA607D">
                            <w:pPr>
                              <w:jc w:val="center"/>
                              <w:rPr>
                                <w:sz w:val="20"/>
                                <w:szCs w:val="20"/>
                              </w:rPr>
                            </w:pPr>
                            <w:r w:rsidRPr="00E466E2">
                              <w:rPr>
                                <w:sz w:val="20"/>
                                <w:szCs w:val="20"/>
                              </w:rPr>
                              <w:t>Contracting Parties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12F6073" id="Text Box 12" o:spid="_x0000_s1027" type="#_x0000_t202" style="position:absolute;margin-left:-3.45pt;margin-top:92.15pt;width:66.4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" strokeweight=".5pt">
                <v:textbox>
                  <w:txbxContent>
                    <w:p w14:paraId="1EDF51C5" w14:textId="77777777" w:rsidR="008B60BD" w:rsidRPr="00E466E2" w:rsidRDefault="008B60BD" w:rsidP="00BA607D">
                      <w:pPr>
                        <w:jc w:val="center"/>
                        <w:rPr>
                          <w:sz w:val="20"/>
                          <w:szCs w:val="20"/>
                        </w:rPr>
                      </w:pPr>
                      <w:r w:rsidRPr="00E466E2">
                        <w:rPr>
                          <w:sz w:val="20"/>
                          <w:szCs w:val="20"/>
                        </w:rPr>
                        <w:t>Contracting Parties</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61CCABB" wp14:editId="799A4BE2">
                <wp:simplePos x="0" y="0"/>
                <wp:positionH relativeFrom="column">
                  <wp:posOffset>5350510</wp:posOffset>
                </wp:positionH>
                <wp:positionV relativeFrom="paragraph">
                  <wp:posOffset>1163955</wp:posOffset>
                </wp:positionV>
                <wp:extent cx="756285" cy="501015"/>
                <wp:effectExtent l="6985" t="10795" r="825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14:paraId="49B6BD64" w14:textId="77777777" w:rsidR="008B60BD" w:rsidRPr="00E466E2" w:rsidRDefault="008B60BD" w:rsidP="00BA607D">
                            <w:pPr>
                              <w:jc w:val="center"/>
                              <w:rPr>
                                <w:sz w:val="20"/>
                                <w:szCs w:val="20"/>
                              </w:rPr>
                            </w:pPr>
                            <w:r>
                              <w:rPr>
                                <w:sz w:val="20"/>
                                <w:szCs w:val="20"/>
                              </w:rPr>
                              <w:t>Other MEAs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1CCABB" id="Text Box 11" o:spid="_x0000_s1028" type="#_x0000_t202" style="position:absolute;margin-left:421.3pt;margin-top:91.65pt;width:59.5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" strokeweight=".5pt">
                <v:textbox>
                  <w:txbxContent>
                    <w:p w14:paraId="49B6BD64" w14:textId="77777777" w:rsidR="008B60BD" w:rsidRPr="00E466E2" w:rsidRDefault="008B60BD" w:rsidP="00BA607D">
                      <w:pPr>
                        <w:jc w:val="center"/>
                        <w:rPr>
                          <w:sz w:val="20"/>
                          <w:szCs w:val="20"/>
                        </w:rPr>
                      </w:pPr>
                      <w:r>
                        <w:rPr>
                          <w:sz w:val="20"/>
                          <w:szCs w:val="20"/>
                        </w:rPr>
                        <w:t>Other MEAs</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F5E2925" wp14:editId="4A5D36A6">
                <wp:simplePos x="0" y="0"/>
                <wp:positionH relativeFrom="column">
                  <wp:posOffset>4479290</wp:posOffset>
                </wp:positionH>
                <wp:positionV relativeFrom="paragraph">
                  <wp:posOffset>1158875</wp:posOffset>
                </wp:positionV>
                <wp:extent cx="756285" cy="501015"/>
                <wp:effectExtent l="12065" t="5715" r="1270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14:paraId="63A3DE88" w14:textId="2DA2E227" w:rsidR="008B60BD" w:rsidRPr="00E466E2" w:rsidRDefault="00947F0E" w:rsidP="00947F0E">
                            <w:pPr>
                              <w:jc w:val="center"/>
                              <w:rPr>
                                <w:sz w:val="20"/>
                                <w:szCs w:val="20"/>
                              </w:rPr>
                            </w:pPr>
                            <w:r>
                              <w:rPr>
                                <w:sz w:val="20"/>
                                <w:szCs w:val="20"/>
                              </w:rPr>
                              <w:t>[IOPs]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5E2925" id="Text Box 10" o:spid="_x0000_s1029" type="#_x0000_t202" style="position:absolute;margin-left:352.7pt;margin-top:91.25pt;width:59.5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" strokeweight=".5pt">
                <v:textbox>
                  <w:txbxContent>
                    <w:p w14:paraId="63A3DE88" w14:textId="2DA2E227" w:rsidR="008B60BD" w:rsidRPr="00E466E2" w:rsidRDefault="00947F0E" w:rsidP="00947F0E">
                      <w:pPr>
                        <w:jc w:val="center"/>
                        <w:rPr>
                          <w:sz w:val="20"/>
                          <w:szCs w:val="20"/>
                        </w:rPr>
                      </w:pPr>
                      <w:r>
                        <w:rPr>
                          <w:sz w:val="20"/>
                          <w:szCs w:val="20"/>
                        </w:rPr>
                        <w:t>[IOPs]</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5065FB5" wp14:editId="1092A80E">
                <wp:simplePos x="0" y="0"/>
                <wp:positionH relativeFrom="column">
                  <wp:posOffset>2699385</wp:posOffset>
                </wp:positionH>
                <wp:positionV relativeFrom="paragraph">
                  <wp:posOffset>1175385</wp:posOffset>
                </wp:positionV>
                <wp:extent cx="756285" cy="501015"/>
                <wp:effectExtent l="13335" t="12700" r="1143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14:paraId="4099329C" w14:textId="61DD4D69" w:rsidR="008B60BD" w:rsidRPr="00E466E2" w:rsidRDefault="00A636B7" w:rsidP="00A636B7">
                            <w:pPr>
                              <w:jc w:val="center"/>
                              <w:rPr>
                                <w:sz w:val="20"/>
                                <w:szCs w:val="20"/>
                              </w:rPr>
                            </w:pPr>
                            <w:r>
                              <w:rPr>
                                <w:sz w:val="20"/>
                                <w:szCs w:val="20"/>
                              </w:rPr>
                              <w:t>Secretariat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065FB5" id="Text Box 9" o:spid="_x0000_s1030" type="#_x0000_t202" style="position:absolute;margin-left:212.55pt;margin-top:92.55pt;width:59.55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" strokeweight=".5pt">
                <v:textbox>
                  <w:txbxContent>
                    <w:p w14:paraId="4099329C" w14:textId="61DD4D69" w:rsidR="008B60BD" w:rsidRPr="00E466E2" w:rsidRDefault="00A636B7" w:rsidP="00A636B7">
                      <w:pPr>
                        <w:jc w:val="center"/>
                        <w:rPr>
                          <w:sz w:val="20"/>
                          <w:szCs w:val="20"/>
                        </w:rPr>
                      </w:pPr>
                      <w:r>
                        <w:rPr>
                          <w:sz w:val="20"/>
                          <w:szCs w:val="20"/>
                        </w:rPr>
                        <w:t>Secretariat</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545D9F4" wp14:editId="0EE92E31">
                <wp:simplePos x="0" y="0"/>
                <wp:positionH relativeFrom="column">
                  <wp:posOffset>1801495</wp:posOffset>
                </wp:positionH>
                <wp:positionV relativeFrom="paragraph">
                  <wp:posOffset>1175385</wp:posOffset>
                </wp:positionV>
                <wp:extent cx="756285" cy="501015"/>
                <wp:effectExtent l="10795" t="12700" r="1397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14:paraId="7773EEA1" w14:textId="77777777" w:rsidR="008B60BD" w:rsidRPr="00E466E2" w:rsidRDefault="008B60BD" w:rsidP="00BA607D">
                            <w:pPr>
                              <w:jc w:val="center"/>
                              <w:rPr>
                                <w:sz w:val="20"/>
                                <w:szCs w:val="20"/>
                              </w:rPr>
                            </w:pPr>
                            <w:r>
                              <w:rPr>
                                <w:sz w:val="20"/>
                                <w:szCs w:val="20"/>
                              </w:rPr>
                              <w:t>STRP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45D9F4" id="Text Box 8" o:spid="_x0000_s1031" type="#_x0000_t202" style="position:absolute;margin-left:141.85pt;margin-top:92.55pt;width:59.55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" strokeweight=".5pt">
                <v:textbox>
                  <w:txbxContent>
                    <w:p w14:paraId="7773EEA1" w14:textId="77777777" w:rsidR="008B60BD" w:rsidRPr="00E466E2" w:rsidRDefault="008B60BD" w:rsidP="00BA607D">
                      <w:pPr>
                        <w:jc w:val="center"/>
                        <w:rPr>
                          <w:sz w:val="20"/>
                          <w:szCs w:val="20"/>
                        </w:rPr>
                      </w:pPr>
                      <w:r>
                        <w:rPr>
                          <w:sz w:val="20"/>
                          <w:szCs w:val="20"/>
                        </w:rPr>
                        <w:t>STRP</w:t>
                      </w:r>
                    </w:p>
                  </w:txbxContent>
                </v:textbox>
              </v:shape>
            </w:pict>
          </mc:Fallback>
        </mc:AlternateContent>
      </w:r>
      <w:r w:rsidRPr="005251A5">
        <w:t xml:space="preserve"> </w:t>
      </w:r>
    </w:p>
    <w:p w14:paraId="227353E9" w14:textId="77777777" w:rsidR="00BA607D" w:rsidRPr="005251A5" w:rsidRDefault="00BA607D" w:rsidP="00BA607D">
      <w:pPr>
        <w:pStyle w:val="ListParagraph"/>
      </w:pPr>
    </w:p>
    <w:p w14:paraId="3D66E903" w14:textId="77777777" w:rsidR="00BA607D" w:rsidRPr="005251A5" w:rsidRDefault="00BA607D" w:rsidP="00BA607D"/>
    <w:p w14:paraId="3005E9FD" w14:textId="5045704E" w:rsidR="00BA607D" w:rsidRPr="005251A5" w:rsidRDefault="001A7709" w:rsidP="00BA607D">
      <w:r>
        <w:rPr>
          <w:noProof/>
          <w:lang w:eastAsia="en-GB"/>
        </w:rPr>
        <mc:AlternateContent>
          <mc:Choice Requires="wps">
            <w:drawing>
              <wp:anchor distT="0" distB="0" distL="114300" distR="114300" simplePos="0" relativeHeight="251689984" behindDoc="0" locked="0" layoutInCell="1" allowOverlap="1" wp14:anchorId="52D48A10" wp14:editId="74336718">
                <wp:simplePos x="0" y="0"/>
                <wp:positionH relativeFrom="column">
                  <wp:posOffset>923925</wp:posOffset>
                </wp:positionH>
                <wp:positionV relativeFrom="paragraph">
                  <wp:posOffset>187532</wp:posOffset>
                </wp:positionV>
                <wp:extent cx="756285" cy="612842"/>
                <wp:effectExtent l="0" t="0" r="24765"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612842"/>
                        </a:xfrm>
                        <a:prstGeom prst="rect">
                          <a:avLst/>
                        </a:prstGeom>
                        <a:solidFill>
                          <a:srgbClr val="FFFFFF"/>
                        </a:solidFill>
                        <a:ln w="6350">
                          <a:solidFill>
                            <a:srgbClr val="000000"/>
                          </a:solidFill>
                          <a:miter lim="800000"/>
                          <a:headEnd/>
                          <a:tailEnd/>
                        </a:ln>
                      </wps:spPr>
                      <wps:txbx>
                        <w:txbxContent>
                          <w:p w14:paraId="6DC3AE99" w14:textId="4AFFD583" w:rsidR="008B60BD" w:rsidRDefault="001A7709" w:rsidP="00BA607D">
                            <w:pPr>
                              <w:jc w:val="center"/>
                            </w:pPr>
                            <w:r>
                              <w:rPr>
                                <w:sz w:val="20"/>
                                <w:szCs w:val="20"/>
                              </w:rPr>
                              <w:t xml:space="preserve">Ramsar </w:t>
                            </w:r>
                            <w:r w:rsidR="008B60BD" w:rsidRPr="00E466E2">
                              <w:rPr>
                                <w:sz w:val="20"/>
                                <w:szCs w:val="20"/>
                              </w:rPr>
                              <w:t>Re</w:t>
                            </w:r>
                            <w:r w:rsidR="008B60BD">
                              <w:rPr>
                                <w:sz w:val="20"/>
                                <w:szCs w:val="20"/>
                              </w:rPr>
                              <w:t>gional</w:t>
                            </w:r>
                            <w:r w:rsidR="008B60BD" w:rsidRPr="00E466E2">
                              <w:rPr>
                                <w:sz w:val="20"/>
                                <w:szCs w:val="20"/>
                              </w:rPr>
                              <w:t xml:space="preserve"> Initiative</w:t>
                            </w:r>
                            <w:r w:rsidR="00A636B7" w:rsidRPr="00A636B7">
                              <w:rPr>
                                <w:sz w:val="20"/>
                                <w:szCs w:val="20"/>
                              </w:rPr>
                              <w: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D48A10" id="Text Box 7" o:spid="_x0000_s1032" type="#_x0000_t202" style="position:absolute;margin-left:72.75pt;margin-top:14.75pt;width:59.55pt;height:4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" strokeweight=".5pt">
                <v:textbox>
                  <w:txbxContent>
                    <w:p w14:paraId="6DC3AE99" w14:textId="4AFFD583" w:rsidR="008B60BD" w:rsidRDefault="001A7709" w:rsidP="00BA607D">
                      <w:pPr>
                        <w:jc w:val="center"/>
                      </w:pPr>
                      <w:r>
                        <w:rPr>
                          <w:sz w:val="20"/>
                          <w:szCs w:val="20"/>
                        </w:rPr>
                        <w:t xml:space="preserve">Ramsar </w:t>
                      </w:r>
                      <w:r w:rsidR="008B60BD" w:rsidRPr="00E466E2">
                        <w:rPr>
                          <w:sz w:val="20"/>
                          <w:szCs w:val="20"/>
                        </w:rPr>
                        <w:t>Re</w:t>
                      </w:r>
                      <w:r w:rsidR="008B60BD">
                        <w:rPr>
                          <w:sz w:val="20"/>
                          <w:szCs w:val="20"/>
                        </w:rPr>
                        <w:t>gional</w:t>
                      </w:r>
                      <w:r w:rsidR="008B60BD" w:rsidRPr="00E466E2">
                        <w:rPr>
                          <w:sz w:val="20"/>
                          <w:szCs w:val="20"/>
                        </w:rPr>
                        <w:t xml:space="preserve"> Initiative</w:t>
                      </w:r>
                      <w:r w:rsidR="00A636B7" w:rsidRPr="00A636B7">
                        <w:rPr>
                          <w:sz w:val="20"/>
                          <w:szCs w:val="20"/>
                        </w:rPr>
                        <w:t>s</w:t>
                      </w:r>
                    </w:p>
                  </w:txbxContent>
                </v:textbox>
              </v:shape>
            </w:pict>
          </mc:Fallback>
        </mc:AlternateContent>
      </w:r>
      <w:r w:rsidR="00BA607D">
        <w:rPr>
          <w:noProof/>
          <w:lang w:eastAsia="en-GB"/>
        </w:rPr>
        <mc:AlternateContent>
          <mc:Choice Requires="wps">
            <w:drawing>
              <wp:anchor distT="0" distB="0" distL="114300" distR="114300" simplePos="0" relativeHeight="251664384" behindDoc="0" locked="0" layoutInCell="1" allowOverlap="1" wp14:anchorId="18FFD56F" wp14:editId="29ABAFAF">
                <wp:simplePos x="0" y="0"/>
                <wp:positionH relativeFrom="column">
                  <wp:posOffset>3562350</wp:posOffset>
                </wp:positionH>
                <wp:positionV relativeFrom="paragraph">
                  <wp:posOffset>198983</wp:posOffset>
                </wp:positionV>
                <wp:extent cx="838512" cy="500380"/>
                <wp:effectExtent l="0" t="0" r="1905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512" cy="500380"/>
                        </a:xfrm>
                        <a:prstGeom prst="rect">
                          <a:avLst/>
                        </a:prstGeom>
                        <a:solidFill>
                          <a:srgbClr val="FFFFFF"/>
                        </a:solidFill>
                        <a:ln w="6350">
                          <a:solidFill>
                            <a:srgbClr val="000000"/>
                          </a:solidFill>
                          <a:miter lim="800000"/>
                          <a:headEnd/>
                          <a:tailEnd/>
                        </a:ln>
                      </wps:spPr>
                      <wps:txbx>
                        <w:txbxContent>
                          <w:p w14:paraId="65A07577" w14:textId="77777777" w:rsidR="00947F0E" w:rsidRPr="00E466E2" w:rsidRDefault="00947F0E" w:rsidP="00947F0E">
                            <w:pPr>
                              <w:jc w:val="center"/>
                              <w:rPr>
                                <w:sz w:val="20"/>
                                <w:szCs w:val="20"/>
                              </w:rPr>
                            </w:pPr>
                            <w:r>
                              <w:rPr>
                                <w:sz w:val="20"/>
                                <w:szCs w:val="20"/>
                              </w:rPr>
                              <w:t>[Standing Committee]</w:t>
                            </w:r>
                          </w:p>
                          <w:p w14:paraId="690F2C50" w14:textId="45DD0299" w:rsidR="008B60BD" w:rsidRPr="00E466E2" w:rsidRDefault="008B60BD" w:rsidP="00BA607D">
                            <w:pPr>
                              <w:jc w:val="center"/>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8FFD56F" id="Text Box 5" o:spid="_x0000_s1033" type="#_x0000_t202" style="position:absolute;margin-left:280.5pt;margin-top:15.65pt;width:66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" strokeweight=".5pt">
                <v:textbox>
                  <w:txbxContent>
                    <w:p w14:paraId="65A07577" w14:textId="77777777" w:rsidR="00947F0E" w:rsidRPr="00E466E2" w:rsidRDefault="00947F0E" w:rsidP="00947F0E">
                      <w:pPr>
                        <w:jc w:val="center"/>
                        <w:rPr>
                          <w:sz w:val="20"/>
                          <w:szCs w:val="20"/>
                        </w:rPr>
                      </w:pPr>
                      <w:r>
                        <w:rPr>
                          <w:sz w:val="20"/>
                          <w:szCs w:val="20"/>
                        </w:rPr>
                        <w:t>[Standing Committee]</w:t>
                      </w:r>
                    </w:p>
                    <w:p w14:paraId="690F2C50" w14:textId="45DD0299" w:rsidR="008B60BD" w:rsidRPr="00E466E2" w:rsidRDefault="008B60BD" w:rsidP="00BA607D">
                      <w:pPr>
                        <w:jc w:val="center"/>
                        <w:rPr>
                          <w:sz w:val="20"/>
                          <w:szCs w:val="20"/>
                        </w:rPr>
                      </w:pPr>
                    </w:p>
                  </w:txbxContent>
                </v:textbox>
              </v:shape>
            </w:pict>
          </mc:Fallback>
        </mc:AlternateContent>
      </w:r>
    </w:p>
    <w:p w14:paraId="6DEE56D7" w14:textId="77777777" w:rsidR="00BA607D" w:rsidRPr="005251A5" w:rsidRDefault="00BA607D" w:rsidP="00BA607D"/>
    <w:p w14:paraId="6B865E54" w14:textId="3F5AAB1D" w:rsidR="00BA607D" w:rsidRPr="005251A5" w:rsidRDefault="00A636B7" w:rsidP="00BA607D">
      <w:r>
        <w:rPr>
          <w:noProof/>
          <w:lang w:eastAsia="en-GB"/>
        </w:rPr>
        <mc:AlternateContent>
          <mc:Choice Requires="wps">
            <w:drawing>
              <wp:anchor distT="0" distB="0" distL="114300" distR="114300" simplePos="0" relativeHeight="251678720" behindDoc="0" locked="0" layoutInCell="1" allowOverlap="1" wp14:anchorId="20EF19A2" wp14:editId="2804DFFC">
                <wp:simplePos x="0" y="0"/>
                <wp:positionH relativeFrom="column">
                  <wp:posOffset>1327997</wp:posOffset>
                </wp:positionH>
                <wp:positionV relativeFrom="paragraph">
                  <wp:posOffset>69215</wp:posOffset>
                </wp:positionV>
                <wp:extent cx="1473491" cy="673176"/>
                <wp:effectExtent l="0" t="0" r="31750" b="317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491" cy="673176"/>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4EBD2"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5.45pt" to="220.5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" strokecolor="#4579b8"/>
            </w:pict>
          </mc:Fallback>
        </mc:AlternateContent>
      </w:r>
    </w:p>
    <w:p w14:paraId="1CDDAFD5" w14:textId="14157F95" w:rsidR="00BA607D" w:rsidRPr="005251A5" w:rsidRDefault="001A7709" w:rsidP="00BA607D">
      <w:r>
        <w:rPr>
          <w:noProof/>
          <w:lang w:eastAsia="en-GB"/>
        </w:rPr>
        <mc:AlternateContent>
          <mc:Choice Requires="wps">
            <w:drawing>
              <wp:anchor distT="0" distB="0" distL="114300" distR="114300" simplePos="0" relativeHeight="251688960" behindDoc="0" locked="0" layoutInCell="1" allowOverlap="1" wp14:anchorId="1D13C052" wp14:editId="0201359C">
                <wp:simplePos x="0" y="0"/>
                <wp:positionH relativeFrom="column">
                  <wp:posOffset>2454546</wp:posOffset>
                </wp:positionH>
                <wp:positionV relativeFrom="paragraph">
                  <wp:posOffset>5715</wp:posOffset>
                </wp:positionV>
                <wp:extent cx="1056640" cy="1153486"/>
                <wp:effectExtent l="0" t="0" r="10160" b="27940"/>
                <wp:wrapNone/>
                <wp:docPr id="1" name="Text Box 1"/>
                <wp:cNvGraphicFramePr/>
                <a:graphic xmlns:a="http://schemas.openxmlformats.org/drawingml/2006/main">
                  <a:graphicData uri="http://schemas.microsoft.com/office/word/2010/wordprocessingShape">
                    <wps:wsp>
                      <wps:cNvSpPr txBox="1"/>
                      <wps:spPr>
                        <a:xfrm>
                          <a:off x="0" y="0"/>
                          <a:ext cx="1056640" cy="1153486"/>
                        </a:xfrm>
                        <a:prstGeom prst="rect">
                          <a:avLst/>
                        </a:prstGeom>
                        <a:solidFill>
                          <a:schemeClr val="lt1"/>
                        </a:solidFill>
                        <a:ln w="6350">
                          <a:solidFill>
                            <a:prstClr val="black"/>
                          </a:solidFill>
                        </a:ln>
                      </wps:spPr>
                      <wps:txbx>
                        <w:txbxContent>
                          <w:p w14:paraId="25FCB4D2" w14:textId="01335D0A" w:rsidR="001A7709" w:rsidRDefault="001A7709">
                            <w:r>
                              <w:t>Secretariat receives and forwards submissions to the STRP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13C052" id="Text Box 1" o:spid="_x0000_s1034" type="#_x0000_t202" style="position:absolute;margin-left:193.25pt;margin-top:.45pt;width:83.2pt;height:90.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" fillcolor="white [3201]" strokeweight=".5pt">
                <v:textbox>
                  <w:txbxContent>
                    <w:p w14:paraId="25FCB4D2" w14:textId="01335D0A" w:rsidR="001A7709" w:rsidRDefault="001A7709">
                      <w:r>
                        <w:t>Secretariat receives and forwards submissions to the STRP</w:t>
                      </w:r>
                    </w:p>
                  </w:txbxContent>
                </v:textbox>
              </v:shape>
            </w:pict>
          </mc:Fallback>
        </mc:AlternateContent>
      </w:r>
    </w:p>
    <w:p w14:paraId="7FAF46D5" w14:textId="5D100B87" w:rsidR="00BA607D" w:rsidRPr="005251A5" w:rsidRDefault="00BA607D" w:rsidP="00BA607D"/>
    <w:p w14:paraId="023D4C06" w14:textId="4E48FE6D" w:rsidR="00BA607D" w:rsidRPr="005251A5" w:rsidRDefault="00BA607D" w:rsidP="00BA607D"/>
    <w:p w14:paraId="049A325D" w14:textId="5A4ABA88" w:rsidR="00BA607D" w:rsidRPr="005251A5" w:rsidRDefault="00B42E19" w:rsidP="00BA607D">
      <w:r>
        <w:rPr>
          <w:noProof/>
          <w:lang w:eastAsia="en-GB"/>
        </w:rPr>
        <mc:AlternateContent>
          <mc:Choice Requires="wps">
            <w:drawing>
              <wp:anchor distT="0" distB="0" distL="114300" distR="114300" simplePos="0" relativeHeight="251658239" behindDoc="0" locked="0" layoutInCell="1" allowOverlap="1" wp14:anchorId="5AFD3257" wp14:editId="3A6715C3">
                <wp:simplePos x="0" y="0"/>
                <wp:positionH relativeFrom="column">
                  <wp:posOffset>2964619</wp:posOffset>
                </wp:positionH>
                <wp:positionV relativeFrom="paragraph">
                  <wp:posOffset>3466</wp:posOffset>
                </wp:positionV>
                <wp:extent cx="4155" cy="2037923"/>
                <wp:effectExtent l="0" t="0" r="3429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5" cy="2037923"/>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0DDC7" id="Straight Connector 4"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25pt" to="233.8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" strokecolor="#4579b8"/>
            </w:pict>
          </mc:Fallback>
        </mc:AlternateContent>
      </w:r>
    </w:p>
    <w:p w14:paraId="2A8AC566" w14:textId="7FE2D93B" w:rsidR="00BA607D" w:rsidRPr="005251A5" w:rsidRDefault="00B42E19" w:rsidP="00BA607D">
      <w:r>
        <w:rPr>
          <w:noProof/>
          <w:lang w:eastAsia="en-GB"/>
        </w:rPr>
        <mc:AlternateContent>
          <mc:Choice Requires="wps">
            <w:drawing>
              <wp:anchor distT="0" distB="0" distL="114300" distR="114300" simplePos="0" relativeHeight="251667456" behindDoc="0" locked="0" layoutInCell="1" allowOverlap="1" wp14:anchorId="3A7F946E" wp14:editId="33144BF7">
                <wp:simplePos x="0" y="0"/>
                <wp:positionH relativeFrom="column">
                  <wp:posOffset>1975938</wp:posOffset>
                </wp:positionH>
                <wp:positionV relativeFrom="paragraph">
                  <wp:posOffset>49388</wp:posOffset>
                </wp:positionV>
                <wp:extent cx="1997710" cy="484505"/>
                <wp:effectExtent l="0" t="0" r="21590"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484505"/>
                        </a:xfrm>
                        <a:prstGeom prst="rect">
                          <a:avLst/>
                        </a:prstGeom>
                        <a:solidFill>
                          <a:srgbClr val="FFFFFF"/>
                        </a:solidFill>
                        <a:ln w="6350">
                          <a:solidFill>
                            <a:srgbClr val="000000"/>
                          </a:solidFill>
                          <a:miter lim="800000"/>
                          <a:headEnd/>
                          <a:tailEnd/>
                        </a:ln>
                      </wps:spPr>
                      <wps:txbx>
                        <w:txbxContent>
                          <w:p w14:paraId="2D0A5848" w14:textId="77777777" w:rsidR="008B60BD" w:rsidRPr="00452B8C" w:rsidRDefault="008B60BD" w:rsidP="00452B8C">
                            <w:pPr>
                              <w:spacing w:after="0" w:line="240" w:lineRule="auto"/>
                              <w:jc w:val="center"/>
                              <w:rPr>
                                <w:sz w:val="20"/>
                                <w:szCs w:val="20"/>
                              </w:rPr>
                            </w:pPr>
                            <w:r w:rsidRPr="00452B8C">
                              <w:rPr>
                                <w:sz w:val="20"/>
                                <w:szCs w:val="20"/>
                              </w:rPr>
                              <w:t>STRP</w:t>
                            </w:r>
                            <w:r>
                              <w:rPr>
                                <w:sz w:val="20"/>
                                <w:szCs w:val="20"/>
                              </w:rPr>
                              <w:t xml:space="preserve"> </w:t>
                            </w:r>
                            <w:r w:rsidRPr="00452B8C">
                              <w:rPr>
                                <w:sz w:val="20"/>
                                <w:szCs w:val="20"/>
                              </w:rPr>
                              <w:t>reviews proposals and makes 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A7F946E" id="Text Box 13" o:spid="_x0000_s1035" type="#_x0000_t202" style="position:absolute;margin-left:155.6pt;margin-top:3.9pt;width:157.3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0KLQIAAFk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" strokeweight=".5pt">
                <v:textbox>
                  <w:txbxContent>
                    <w:p w14:paraId="2D0A5848" w14:textId="77777777" w:rsidR="008B60BD" w:rsidRPr="00452B8C" w:rsidRDefault="008B60BD" w:rsidP="00452B8C">
                      <w:pPr>
                        <w:spacing w:after="0" w:line="240" w:lineRule="auto"/>
                        <w:jc w:val="center"/>
                        <w:rPr>
                          <w:sz w:val="20"/>
                          <w:szCs w:val="20"/>
                        </w:rPr>
                      </w:pPr>
                      <w:r w:rsidRPr="00452B8C">
                        <w:rPr>
                          <w:sz w:val="20"/>
                          <w:szCs w:val="20"/>
                        </w:rPr>
                        <w:t>STRP</w:t>
                      </w:r>
                      <w:r>
                        <w:rPr>
                          <w:sz w:val="20"/>
                          <w:szCs w:val="20"/>
                        </w:rPr>
                        <w:t xml:space="preserve"> </w:t>
                      </w:r>
                      <w:r w:rsidRPr="00452B8C">
                        <w:rPr>
                          <w:sz w:val="20"/>
                          <w:szCs w:val="20"/>
                        </w:rPr>
                        <w:t>reviews proposals and makes recommendations</w:t>
                      </w:r>
                    </w:p>
                  </w:txbxContent>
                </v:textbox>
              </v:shape>
            </w:pict>
          </mc:Fallback>
        </mc:AlternateContent>
      </w:r>
    </w:p>
    <w:p w14:paraId="28C39996" w14:textId="55396D62" w:rsidR="00BA607D" w:rsidRPr="005251A5" w:rsidRDefault="00BA607D" w:rsidP="00BA607D"/>
    <w:p w14:paraId="72E7DB48" w14:textId="76DE84CD" w:rsidR="00BA607D" w:rsidRPr="005251A5" w:rsidRDefault="00B42E19" w:rsidP="00BA607D">
      <w:r>
        <w:rPr>
          <w:noProof/>
          <w:lang w:eastAsia="en-GB"/>
        </w:rPr>
        <mc:AlternateContent>
          <mc:Choice Requires="wps">
            <w:drawing>
              <wp:anchor distT="0" distB="0" distL="114300" distR="114300" simplePos="0" relativeHeight="251668480" behindDoc="0" locked="0" layoutInCell="1" allowOverlap="1" wp14:anchorId="79F5E8AD" wp14:editId="666D193B">
                <wp:simplePos x="0" y="0"/>
                <wp:positionH relativeFrom="column">
                  <wp:posOffset>2556722</wp:posOffset>
                </wp:positionH>
                <wp:positionV relativeFrom="paragraph">
                  <wp:posOffset>83820</wp:posOffset>
                </wp:positionV>
                <wp:extent cx="843280" cy="500380"/>
                <wp:effectExtent l="0" t="0" r="1397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0380"/>
                        </a:xfrm>
                        <a:prstGeom prst="rect">
                          <a:avLst/>
                        </a:prstGeom>
                        <a:solidFill>
                          <a:srgbClr val="FFFFFF"/>
                        </a:solidFill>
                        <a:ln w="6350">
                          <a:solidFill>
                            <a:srgbClr val="000000"/>
                          </a:solidFill>
                          <a:miter lim="800000"/>
                          <a:headEnd/>
                          <a:tailEnd/>
                        </a:ln>
                      </wps:spPr>
                      <wps:txbx>
                        <w:txbxContent>
                          <w:p w14:paraId="1B940883" w14:textId="77777777" w:rsidR="008B60BD" w:rsidRPr="00E466E2" w:rsidRDefault="008B60BD" w:rsidP="00BA607D">
                            <w:pPr>
                              <w:jc w:val="center"/>
                              <w:rPr>
                                <w:sz w:val="20"/>
                                <w:szCs w:val="20"/>
                              </w:rPr>
                            </w:pPr>
                            <w:r>
                              <w:rPr>
                                <w:sz w:val="20"/>
                                <w:szCs w:val="20"/>
                              </w:rPr>
                              <w:t>Standing Committee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9F5E8AD" id="Text Box 3" o:spid="_x0000_s1036" type="#_x0000_t202" style="position:absolute;margin-left:201.3pt;margin-top:6.6pt;width:66.4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" strokeweight=".5pt">
                <v:textbox>
                  <w:txbxContent>
                    <w:p w14:paraId="1B940883" w14:textId="77777777" w:rsidR="008B60BD" w:rsidRPr="00E466E2" w:rsidRDefault="008B60BD" w:rsidP="00BA607D">
                      <w:pPr>
                        <w:jc w:val="center"/>
                        <w:rPr>
                          <w:sz w:val="20"/>
                          <w:szCs w:val="20"/>
                        </w:rPr>
                      </w:pPr>
                      <w:r>
                        <w:rPr>
                          <w:sz w:val="20"/>
                          <w:szCs w:val="20"/>
                        </w:rPr>
                        <w:t>Standing Committee</w:t>
                      </w:r>
                    </w:p>
                  </w:txbxContent>
                </v:textbox>
              </v:shape>
            </w:pict>
          </mc:Fallback>
        </mc:AlternateContent>
      </w:r>
    </w:p>
    <w:p w14:paraId="43D43BCD" w14:textId="73681E68" w:rsidR="00BA607D" w:rsidRPr="005251A5" w:rsidRDefault="00BA607D" w:rsidP="00BA607D"/>
    <w:p w14:paraId="4006F33A" w14:textId="7C6365BA" w:rsidR="00BA607D" w:rsidRPr="005251A5" w:rsidRDefault="00B42E19" w:rsidP="00BA607D">
      <w:r>
        <w:rPr>
          <w:noProof/>
          <w:lang w:eastAsia="en-GB"/>
        </w:rPr>
        <mc:AlternateContent>
          <mc:Choice Requires="wps">
            <w:drawing>
              <wp:anchor distT="0" distB="0" distL="114300" distR="114300" simplePos="0" relativeHeight="251669504" behindDoc="0" locked="0" layoutInCell="1" allowOverlap="1" wp14:anchorId="230B4165" wp14:editId="584C5EAB">
                <wp:simplePos x="0" y="0"/>
                <wp:positionH relativeFrom="column">
                  <wp:posOffset>2553300</wp:posOffset>
                </wp:positionH>
                <wp:positionV relativeFrom="paragraph">
                  <wp:posOffset>124858</wp:posOffset>
                </wp:positionV>
                <wp:extent cx="842645" cy="500380"/>
                <wp:effectExtent l="0" t="0" r="1460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00380"/>
                        </a:xfrm>
                        <a:prstGeom prst="rect">
                          <a:avLst/>
                        </a:prstGeom>
                        <a:solidFill>
                          <a:srgbClr val="FFFFFF"/>
                        </a:solidFill>
                        <a:ln w="6350">
                          <a:solidFill>
                            <a:srgbClr val="000000"/>
                          </a:solidFill>
                          <a:miter lim="800000"/>
                          <a:headEnd/>
                          <a:tailEnd/>
                        </a:ln>
                      </wps:spPr>
                      <wps:txbx>
                        <w:txbxContent>
                          <w:p w14:paraId="2D23E01E" w14:textId="77777777" w:rsidR="008B60BD" w:rsidRPr="00E466E2" w:rsidRDefault="008B60BD" w:rsidP="00BA607D">
                            <w:pPr>
                              <w:jc w:val="center"/>
                              <w:rPr>
                                <w:sz w:val="20"/>
                                <w:szCs w:val="20"/>
                              </w:rPr>
                            </w:pPr>
                            <w:r>
                              <w:rPr>
                                <w:sz w:val="20"/>
                                <w:szCs w:val="20"/>
                              </w:rPr>
                              <w:t>IPBES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30B4165" id="Text Box 14" o:spid="_x0000_s1037" type="#_x0000_t202" style="position:absolute;margin-left:201.05pt;margin-top:9.85pt;width:66.35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" strokeweight=".5pt">
                <v:textbox>
                  <w:txbxContent>
                    <w:p w14:paraId="2D23E01E" w14:textId="77777777" w:rsidR="008B60BD" w:rsidRPr="00E466E2" w:rsidRDefault="008B60BD" w:rsidP="00BA607D">
                      <w:pPr>
                        <w:jc w:val="center"/>
                        <w:rPr>
                          <w:sz w:val="20"/>
                          <w:szCs w:val="20"/>
                        </w:rPr>
                      </w:pPr>
                      <w:r>
                        <w:rPr>
                          <w:sz w:val="20"/>
                          <w:szCs w:val="20"/>
                        </w:rPr>
                        <w:t>IPBES</w:t>
                      </w:r>
                    </w:p>
                  </w:txbxContent>
                </v:textbox>
              </v:shape>
            </w:pict>
          </mc:Fallback>
        </mc:AlternateContent>
      </w:r>
    </w:p>
    <w:p w14:paraId="65ADC40C" w14:textId="77777777" w:rsidR="00BA607D" w:rsidRPr="005251A5" w:rsidRDefault="00BA607D" w:rsidP="00BA607D"/>
    <w:p w14:paraId="5646E13E" w14:textId="77777777" w:rsidR="00BA607D" w:rsidRPr="005251A5" w:rsidRDefault="00BA607D" w:rsidP="00BA607D">
      <w:pPr>
        <w:spacing w:after="0" w:line="240" w:lineRule="auto"/>
        <w:jc w:val="center"/>
        <w:rPr>
          <w:b/>
        </w:rPr>
      </w:pPr>
    </w:p>
    <w:p w14:paraId="783BDC0A" w14:textId="77777777" w:rsidR="00D31687" w:rsidRPr="00BA607D" w:rsidRDefault="00D31687" w:rsidP="00BA607D">
      <w:pPr>
        <w:pStyle w:val="ListParagraph"/>
        <w:spacing w:after="0" w:line="240" w:lineRule="auto"/>
        <w:ind w:left="426"/>
        <w:rPr>
          <w:rFonts w:ascii="Calibri" w:hAnsi="Calibri" w:cs="Arial"/>
        </w:rPr>
      </w:pPr>
    </w:p>
    <w:sectPr w:rsidR="00D31687" w:rsidRPr="00BA607D" w:rsidSect="00770AEA">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624A0" w14:textId="77777777" w:rsidR="002F3468" w:rsidRDefault="002F3468" w:rsidP="00770AEA">
      <w:pPr>
        <w:spacing w:after="0" w:line="240" w:lineRule="auto"/>
      </w:pPr>
      <w:r>
        <w:separator/>
      </w:r>
    </w:p>
    <w:p w14:paraId="6FD7F167" w14:textId="77777777" w:rsidR="002F3468" w:rsidRDefault="002F3468"/>
  </w:endnote>
  <w:endnote w:type="continuationSeparator" w:id="0">
    <w:p w14:paraId="378C2708" w14:textId="77777777" w:rsidR="002F3468" w:rsidRDefault="002F3468" w:rsidP="00770AEA">
      <w:pPr>
        <w:spacing w:after="0" w:line="240" w:lineRule="auto"/>
      </w:pPr>
      <w:r>
        <w:continuationSeparator/>
      </w:r>
    </w:p>
    <w:p w14:paraId="16C234FA" w14:textId="77777777" w:rsidR="002F3468" w:rsidRDefault="002F3468"/>
  </w:endnote>
  <w:endnote w:type="continuationNotice" w:id="1">
    <w:p w14:paraId="79CE06E2" w14:textId="77777777" w:rsidR="002F3468" w:rsidRDefault="002F3468">
      <w:pPr>
        <w:spacing w:after="0" w:line="240" w:lineRule="auto"/>
      </w:pPr>
    </w:p>
    <w:p w14:paraId="6FEAF2D3" w14:textId="77777777" w:rsidR="002F3468" w:rsidRDefault="002F3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467F" w14:textId="2F78EFF5" w:rsidR="008B60BD" w:rsidRPr="00043C12" w:rsidRDefault="008B60BD">
    <w:pPr>
      <w:pStyle w:val="Footer"/>
      <w:rPr>
        <w:rFonts w:ascii="Calibri" w:hAnsi="Calibri"/>
        <w:sz w:val="20"/>
        <w:szCs w:val="20"/>
      </w:rPr>
    </w:pPr>
    <w:r>
      <w:rPr>
        <w:rFonts w:ascii="Calibri" w:hAnsi="Calibri"/>
        <w:sz w:val="20"/>
        <w:szCs w:val="20"/>
      </w:rPr>
      <w:t>Ramsar COP13 Doc.18.12</w:t>
    </w:r>
    <w:r w:rsidR="005C09AC">
      <w:rPr>
        <w:rFonts w:ascii="Calibri" w:hAnsi="Calibri"/>
        <w:sz w:val="20"/>
        <w:szCs w:val="20"/>
      </w:rPr>
      <w:t xml:space="preserve"> Rev.1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E47507">
      <w:rPr>
        <w:rFonts w:ascii="Calibri" w:hAnsi="Calibri"/>
        <w:noProof/>
        <w:sz w:val="20"/>
        <w:szCs w:val="20"/>
      </w:rPr>
      <w:t>11</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89423" w14:textId="77777777" w:rsidR="002F3468" w:rsidRDefault="002F3468" w:rsidP="00770AEA">
      <w:pPr>
        <w:spacing w:after="0" w:line="240" w:lineRule="auto"/>
      </w:pPr>
      <w:r>
        <w:separator/>
      </w:r>
    </w:p>
    <w:p w14:paraId="45B7C480" w14:textId="77777777" w:rsidR="002F3468" w:rsidRDefault="002F3468"/>
  </w:footnote>
  <w:footnote w:type="continuationSeparator" w:id="0">
    <w:p w14:paraId="5EACC776" w14:textId="77777777" w:rsidR="002F3468" w:rsidRDefault="002F3468" w:rsidP="00770AEA">
      <w:pPr>
        <w:spacing w:after="0" w:line="240" w:lineRule="auto"/>
      </w:pPr>
      <w:r>
        <w:continuationSeparator/>
      </w:r>
    </w:p>
    <w:p w14:paraId="256CE94A" w14:textId="77777777" w:rsidR="002F3468" w:rsidRDefault="002F3468"/>
  </w:footnote>
  <w:footnote w:type="continuationNotice" w:id="1">
    <w:p w14:paraId="1CD58780" w14:textId="77777777" w:rsidR="002F3468" w:rsidRDefault="002F3468">
      <w:pPr>
        <w:spacing w:after="0" w:line="240" w:lineRule="auto"/>
      </w:pPr>
    </w:p>
    <w:p w14:paraId="46BC0088" w14:textId="77777777" w:rsidR="002F3468" w:rsidRDefault="002F3468"/>
  </w:footnote>
  <w:footnote w:id="2">
    <w:p w14:paraId="699D8C2B" w14:textId="52D2A5E0" w:rsidR="008B60BD" w:rsidRPr="0037172D" w:rsidRDefault="008B60BD">
      <w:pPr>
        <w:pStyle w:val="FootnoteText"/>
        <w:rPr>
          <w:lang w:val="en-US"/>
        </w:rPr>
      </w:pPr>
      <w:r>
        <w:rPr>
          <w:rStyle w:val="FootnoteReference"/>
        </w:rPr>
        <w:footnoteRef/>
      </w:r>
      <w:r>
        <w:t xml:space="preserve"> </w:t>
      </w:r>
      <w:r>
        <w:rPr>
          <w:lang w:val="en-US"/>
        </w:rPr>
        <w:t>Ramsar COP13 Doc.11.1</w:t>
      </w:r>
      <w:r w:rsidR="00E2605B">
        <w:rPr>
          <w:lang w:val="en-US"/>
        </w:rPr>
        <w:t xml:space="preserve"> Rev.1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CB"/>
    <w:multiLevelType w:val="hybridMultilevel"/>
    <w:tmpl w:val="ABE04A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71CF6"/>
    <w:multiLevelType w:val="hybridMultilevel"/>
    <w:tmpl w:val="44BC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57D81"/>
    <w:multiLevelType w:val="hybridMultilevel"/>
    <w:tmpl w:val="460A69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86D5F"/>
    <w:multiLevelType w:val="hybridMultilevel"/>
    <w:tmpl w:val="7B12D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1A52C6"/>
    <w:multiLevelType w:val="hybridMultilevel"/>
    <w:tmpl w:val="671E69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37A67E2"/>
    <w:multiLevelType w:val="hybridMultilevel"/>
    <w:tmpl w:val="3FD09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522EC9"/>
    <w:multiLevelType w:val="hybridMultilevel"/>
    <w:tmpl w:val="42843B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A500F1"/>
    <w:multiLevelType w:val="hybridMultilevel"/>
    <w:tmpl w:val="CC2AF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9184873"/>
    <w:multiLevelType w:val="hybridMultilevel"/>
    <w:tmpl w:val="B9C2F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B01B7F"/>
    <w:multiLevelType w:val="hybridMultilevel"/>
    <w:tmpl w:val="F982B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10"/>
  </w:num>
  <w:num w:numId="6">
    <w:abstractNumId w:val="3"/>
  </w:num>
  <w:num w:numId="7">
    <w:abstractNumId w:val="2"/>
  </w:num>
  <w:num w:numId="8">
    <w:abstractNumId w:val="0"/>
  </w:num>
  <w:num w:numId="9">
    <w:abstractNumId w:val="8"/>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removePersonalInformation/>
  <w:removeDateAndTime/>
  <w:doNotTrackFormattin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EA"/>
    <w:rsid w:val="000040CD"/>
    <w:rsid w:val="00027253"/>
    <w:rsid w:val="00043C12"/>
    <w:rsid w:val="00044907"/>
    <w:rsid w:val="000547D3"/>
    <w:rsid w:val="00057546"/>
    <w:rsid w:val="00071554"/>
    <w:rsid w:val="00082362"/>
    <w:rsid w:val="0009144F"/>
    <w:rsid w:val="000A1888"/>
    <w:rsid w:val="000D28CC"/>
    <w:rsid w:val="000E2488"/>
    <w:rsid w:val="000E4900"/>
    <w:rsid w:val="000F6BA0"/>
    <w:rsid w:val="00103531"/>
    <w:rsid w:val="001153FC"/>
    <w:rsid w:val="0012096C"/>
    <w:rsid w:val="00124379"/>
    <w:rsid w:val="0012667C"/>
    <w:rsid w:val="00157146"/>
    <w:rsid w:val="00192B5D"/>
    <w:rsid w:val="001A7709"/>
    <w:rsid w:val="001E14E6"/>
    <w:rsid w:val="001E54CF"/>
    <w:rsid w:val="001E7650"/>
    <w:rsid w:val="001F331A"/>
    <w:rsid w:val="00201CE9"/>
    <w:rsid w:val="002153ED"/>
    <w:rsid w:val="00220523"/>
    <w:rsid w:val="00230E89"/>
    <w:rsid w:val="00243FC7"/>
    <w:rsid w:val="00264725"/>
    <w:rsid w:val="00271534"/>
    <w:rsid w:val="00284F28"/>
    <w:rsid w:val="00295556"/>
    <w:rsid w:val="002A6190"/>
    <w:rsid w:val="002B198D"/>
    <w:rsid w:val="002B75A3"/>
    <w:rsid w:val="002D0128"/>
    <w:rsid w:val="002F3468"/>
    <w:rsid w:val="002F3B55"/>
    <w:rsid w:val="00316802"/>
    <w:rsid w:val="003558F5"/>
    <w:rsid w:val="00356068"/>
    <w:rsid w:val="0036135E"/>
    <w:rsid w:val="0037172D"/>
    <w:rsid w:val="00374B3E"/>
    <w:rsid w:val="00382E09"/>
    <w:rsid w:val="003B605F"/>
    <w:rsid w:val="003C1F89"/>
    <w:rsid w:val="003D151E"/>
    <w:rsid w:val="003D694E"/>
    <w:rsid w:val="00405A9D"/>
    <w:rsid w:val="00413BE1"/>
    <w:rsid w:val="004242D3"/>
    <w:rsid w:val="00426D5E"/>
    <w:rsid w:val="00442529"/>
    <w:rsid w:val="00451187"/>
    <w:rsid w:val="00452B8C"/>
    <w:rsid w:val="00455BC4"/>
    <w:rsid w:val="00460579"/>
    <w:rsid w:val="00467DDA"/>
    <w:rsid w:val="00471D60"/>
    <w:rsid w:val="004873BC"/>
    <w:rsid w:val="004903BB"/>
    <w:rsid w:val="00496535"/>
    <w:rsid w:val="004A4E99"/>
    <w:rsid w:val="004B3793"/>
    <w:rsid w:val="004C6559"/>
    <w:rsid w:val="004E29D7"/>
    <w:rsid w:val="00520132"/>
    <w:rsid w:val="00527783"/>
    <w:rsid w:val="00533457"/>
    <w:rsid w:val="005335CF"/>
    <w:rsid w:val="00547473"/>
    <w:rsid w:val="005522E3"/>
    <w:rsid w:val="005548F2"/>
    <w:rsid w:val="00557499"/>
    <w:rsid w:val="005624A8"/>
    <w:rsid w:val="00567C9C"/>
    <w:rsid w:val="0058690F"/>
    <w:rsid w:val="005922F0"/>
    <w:rsid w:val="005B6B0D"/>
    <w:rsid w:val="005B736D"/>
    <w:rsid w:val="005B7F71"/>
    <w:rsid w:val="005C09AC"/>
    <w:rsid w:val="005D3E4E"/>
    <w:rsid w:val="005F2628"/>
    <w:rsid w:val="00607A17"/>
    <w:rsid w:val="00612F1B"/>
    <w:rsid w:val="00623994"/>
    <w:rsid w:val="00640FF6"/>
    <w:rsid w:val="00670095"/>
    <w:rsid w:val="00676083"/>
    <w:rsid w:val="0067731B"/>
    <w:rsid w:val="006A0784"/>
    <w:rsid w:val="006C6031"/>
    <w:rsid w:val="006D0E00"/>
    <w:rsid w:val="006D6E80"/>
    <w:rsid w:val="006F293B"/>
    <w:rsid w:val="006F79F6"/>
    <w:rsid w:val="00701713"/>
    <w:rsid w:val="007121B4"/>
    <w:rsid w:val="00716AC1"/>
    <w:rsid w:val="00720600"/>
    <w:rsid w:val="00724707"/>
    <w:rsid w:val="00742162"/>
    <w:rsid w:val="00743A6C"/>
    <w:rsid w:val="00770AEA"/>
    <w:rsid w:val="00771A6F"/>
    <w:rsid w:val="0077562B"/>
    <w:rsid w:val="00783D04"/>
    <w:rsid w:val="00793580"/>
    <w:rsid w:val="00794325"/>
    <w:rsid w:val="007A0594"/>
    <w:rsid w:val="007A1F8E"/>
    <w:rsid w:val="007A5BC4"/>
    <w:rsid w:val="007B7B4C"/>
    <w:rsid w:val="007C1D5C"/>
    <w:rsid w:val="007C2D3B"/>
    <w:rsid w:val="007C40E9"/>
    <w:rsid w:val="007D13A1"/>
    <w:rsid w:val="007D60C1"/>
    <w:rsid w:val="007E5A92"/>
    <w:rsid w:val="007F1B81"/>
    <w:rsid w:val="007F59E0"/>
    <w:rsid w:val="0081038E"/>
    <w:rsid w:val="008246C2"/>
    <w:rsid w:val="00833243"/>
    <w:rsid w:val="00853CEA"/>
    <w:rsid w:val="00853E77"/>
    <w:rsid w:val="00865276"/>
    <w:rsid w:val="00871B5E"/>
    <w:rsid w:val="00876250"/>
    <w:rsid w:val="00880538"/>
    <w:rsid w:val="00881F48"/>
    <w:rsid w:val="00881F4F"/>
    <w:rsid w:val="008849D7"/>
    <w:rsid w:val="0089301B"/>
    <w:rsid w:val="008A322A"/>
    <w:rsid w:val="008B358C"/>
    <w:rsid w:val="008B60BD"/>
    <w:rsid w:val="008F686C"/>
    <w:rsid w:val="0090233F"/>
    <w:rsid w:val="009271A3"/>
    <w:rsid w:val="00942C40"/>
    <w:rsid w:val="00947F0E"/>
    <w:rsid w:val="009524A4"/>
    <w:rsid w:val="009602D9"/>
    <w:rsid w:val="00971BE8"/>
    <w:rsid w:val="00973F6C"/>
    <w:rsid w:val="009867DA"/>
    <w:rsid w:val="00991040"/>
    <w:rsid w:val="0099613D"/>
    <w:rsid w:val="009B27FA"/>
    <w:rsid w:val="009B4001"/>
    <w:rsid w:val="009C1932"/>
    <w:rsid w:val="009E05AF"/>
    <w:rsid w:val="009E6540"/>
    <w:rsid w:val="009E6814"/>
    <w:rsid w:val="00A01B72"/>
    <w:rsid w:val="00A0418D"/>
    <w:rsid w:val="00A04848"/>
    <w:rsid w:val="00A21736"/>
    <w:rsid w:val="00A26EB1"/>
    <w:rsid w:val="00A52A06"/>
    <w:rsid w:val="00A56D57"/>
    <w:rsid w:val="00A636B7"/>
    <w:rsid w:val="00A75628"/>
    <w:rsid w:val="00A8049D"/>
    <w:rsid w:val="00A97D38"/>
    <w:rsid w:val="00AA02D9"/>
    <w:rsid w:val="00AA6D31"/>
    <w:rsid w:val="00AC7687"/>
    <w:rsid w:val="00AE35C7"/>
    <w:rsid w:val="00AE458F"/>
    <w:rsid w:val="00AE503F"/>
    <w:rsid w:val="00B037E4"/>
    <w:rsid w:val="00B42E19"/>
    <w:rsid w:val="00B5198F"/>
    <w:rsid w:val="00B54581"/>
    <w:rsid w:val="00B60BE1"/>
    <w:rsid w:val="00B71778"/>
    <w:rsid w:val="00B82361"/>
    <w:rsid w:val="00B84063"/>
    <w:rsid w:val="00B854E8"/>
    <w:rsid w:val="00B96353"/>
    <w:rsid w:val="00B96D9F"/>
    <w:rsid w:val="00BA3370"/>
    <w:rsid w:val="00BA607D"/>
    <w:rsid w:val="00BA7110"/>
    <w:rsid w:val="00BB769B"/>
    <w:rsid w:val="00BC36ED"/>
    <w:rsid w:val="00BD70AE"/>
    <w:rsid w:val="00BE58FA"/>
    <w:rsid w:val="00C05646"/>
    <w:rsid w:val="00C2196E"/>
    <w:rsid w:val="00C36BCF"/>
    <w:rsid w:val="00C53504"/>
    <w:rsid w:val="00C837D8"/>
    <w:rsid w:val="00C9222F"/>
    <w:rsid w:val="00C9262C"/>
    <w:rsid w:val="00C9675E"/>
    <w:rsid w:val="00CA7850"/>
    <w:rsid w:val="00CB0427"/>
    <w:rsid w:val="00CB50B5"/>
    <w:rsid w:val="00CB5B2E"/>
    <w:rsid w:val="00CD6023"/>
    <w:rsid w:val="00CE3D94"/>
    <w:rsid w:val="00CE7AB8"/>
    <w:rsid w:val="00D30FB0"/>
    <w:rsid w:val="00D31687"/>
    <w:rsid w:val="00D32FBC"/>
    <w:rsid w:val="00D53CD2"/>
    <w:rsid w:val="00D6585B"/>
    <w:rsid w:val="00D82A33"/>
    <w:rsid w:val="00D94E90"/>
    <w:rsid w:val="00DA3D22"/>
    <w:rsid w:val="00DB36D3"/>
    <w:rsid w:val="00DE4ED3"/>
    <w:rsid w:val="00DF724A"/>
    <w:rsid w:val="00E14AD4"/>
    <w:rsid w:val="00E2605B"/>
    <w:rsid w:val="00E30040"/>
    <w:rsid w:val="00E30D9A"/>
    <w:rsid w:val="00E37EE4"/>
    <w:rsid w:val="00E40740"/>
    <w:rsid w:val="00E459DA"/>
    <w:rsid w:val="00E47507"/>
    <w:rsid w:val="00E61A33"/>
    <w:rsid w:val="00E62523"/>
    <w:rsid w:val="00E77EAB"/>
    <w:rsid w:val="00E96A32"/>
    <w:rsid w:val="00EA5533"/>
    <w:rsid w:val="00EA5CAC"/>
    <w:rsid w:val="00EB2D21"/>
    <w:rsid w:val="00EC60BA"/>
    <w:rsid w:val="00EC7AD3"/>
    <w:rsid w:val="00ED241D"/>
    <w:rsid w:val="00ED7B23"/>
    <w:rsid w:val="00EE4194"/>
    <w:rsid w:val="00EE75BC"/>
    <w:rsid w:val="00F04BAA"/>
    <w:rsid w:val="00F177F0"/>
    <w:rsid w:val="00F37153"/>
    <w:rsid w:val="00F44EF9"/>
    <w:rsid w:val="00F529FE"/>
    <w:rsid w:val="00F62EF9"/>
    <w:rsid w:val="00F65340"/>
    <w:rsid w:val="00F91D11"/>
    <w:rsid w:val="00F93C37"/>
    <w:rsid w:val="00F947B1"/>
    <w:rsid w:val="00FA6393"/>
    <w:rsid w:val="00FB5BAC"/>
    <w:rsid w:val="00FD55BD"/>
    <w:rsid w:val="00FD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B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701713"/>
    <w:pPr>
      <w:widowControl w:val="0"/>
      <w:spacing w:after="0" w:line="240" w:lineRule="auto"/>
      <w:ind w:left="12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unhideWhenUsed/>
    <w:rsid w:val="004242D3"/>
    <w:pPr>
      <w:spacing w:line="240" w:lineRule="auto"/>
    </w:pPr>
    <w:rPr>
      <w:sz w:val="20"/>
      <w:szCs w:val="20"/>
    </w:rPr>
  </w:style>
  <w:style w:type="character" w:customStyle="1" w:styleId="CommentTextChar">
    <w:name w:val="Comment Text Char"/>
    <w:basedOn w:val="DefaultParagraphFont"/>
    <w:link w:val="CommentText"/>
    <w:uiPriority w:val="99"/>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BA607D"/>
  </w:style>
  <w:style w:type="character" w:customStyle="1" w:styleId="Heading2Char">
    <w:name w:val="Heading 2 Char"/>
    <w:basedOn w:val="DefaultParagraphFont"/>
    <w:link w:val="Heading2"/>
    <w:uiPriority w:val="1"/>
    <w:rsid w:val="00701713"/>
    <w:rPr>
      <w:rFonts w:ascii="Calibri" w:eastAsia="Calibri" w:hAnsi="Calibri"/>
      <w:b/>
      <w:bCs/>
      <w:sz w:val="24"/>
      <w:szCs w:val="24"/>
      <w:lang w:val="en-US"/>
    </w:rPr>
  </w:style>
  <w:style w:type="paragraph" w:styleId="Revision">
    <w:name w:val="Revision"/>
    <w:hidden/>
    <w:uiPriority w:val="99"/>
    <w:semiHidden/>
    <w:rsid w:val="00743A6C"/>
    <w:pPr>
      <w:spacing w:after="0" w:line="240" w:lineRule="auto"/>
    </w:pPr>
  </w:style>
  <w:style w:type="paragraph" w:styleId="FootnoteText">
    <w:name w:val="footnote text"/>
    <w:basedOn w:val="Normal"/>
    <w:link w:val="FootnoteTextChar"/>
    <w:uiPriority w:val="99"/>
    <w:semiHidden/>
    <w:unhideWhenUsed/>
    <w:rsid w:val="00371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72D"/>
    <w:rPr>
      <w:sz w:val="20"/>
      <w:szCs w:val="20"/>
    </w:rPr>
  </w:style>
  <w:style w:type="character" w:styleId="FootnoteReference">
    <w:name w:val="footnote reference"/>
    <w:basedOn w:val="DefaultParagraphFont"/>
    <w:uiPriority w:val="99"/>
    <w:semiHidden/>
    <w:unhideWhenUsed/>
    <w:rsid w:val="00371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50371">
      <w:bodyDiv w:val="1"/>
      <w:marLeft w:val="0"/>
      <w:marRight w:val="0"/>
      <w:marTop w:val="0"/>
      <w:marBottom w:val="0"/>
      <w:divBdr>
        <w:top w:val="none" w:sz="0" w:space="0" w:color="auto"/>
        <w:left w:val="none" w:sz="0" w:space="0" w:color="auto"/>
        <w:bottom w:val="none" w:sz="0" w:space="0" w:color="auto"/>
        <w:right w:val="none" w:sz="0" w:space="0" w:color="auto"/>
      </w:divBdr>
    </w:div>
    <w:div w:id="472452328">
      <w:bodyDiv w:val="1"/>
      <w:marLeft w:val="0"/>
      <w:marRight w:val="0"/>
      <w:marTop w:val="0"/>
      <w:marBottom w:val="0"/>
      <w:divBdr>
        <w:top w:val="none" w:sz="0" w:space="0" w:color="auto"/>
        <w:left w:val="none" w:sz="0" w:space="0" w:color="auto"/>
        <w:bottom w:val="none" w:sz="0" w:space="0" w:color="auto"/>
        <w:right w:val="none" w:sz="0" w:space="0" w:color="auto"/>
      </w:divBdr>
    </w:div>
    <w:div w:id="505440383">
      <w:bodyDiv w:val="1"/>
      <w:marLeft w:val="0"/>
      <w:marRight w:val="0"/>
      <w:marTop w:val="0"/>
      <w:marBottom w:val="0"/>
      <w:divBdr>
        <w:top w:val="none" w:sz="0" w:space="0" w:color="auto"/>
        <w:left w:val="none" w:sz="0" w:space="0" w:color="auto"/>
        <w:bottom w:val="none" w:sz="0" w:space="0" w:color="auto"/>
        <w:right w:val="none" w:sz="0" w:space="0" w:color="auto"/>
      </w:divBdr>
    </w:div>
    <w:div w:id="848372537">
      <w:bodyDiv w:val="1"/>
      <w:marLeft w:val="0"/>
      <w:marRight w:val="0"/>
      <w:marTop w:val="0"/>
      <w:marBottom w:val="0"/>
      <w:divBdr>
        <w:top w:val="none" w:sz="0" w:space="0" w:color="auto"/>
        <w:left w:val="none" w:sz="0" w:space="0" w:color="auto"/>
        <w:bottom w:val="none" w:sz="0" w:space="0" w:color="auto"/>
        <w:right w:val="none" w:sz="0" w:space="0" w:color="auto"/>
      </w:divBdr>
    </w:div>
    <w:div w:id="1171412893">
      <w:bodyDiv w:val="1"/>
      <w:marLeft w:val="0"/>
      <w:marRight w:val="0"/>
      <w:marTop w:val="0"/>
      <w:marBottom w:val="0"/>
      <w:divBdr>
        <w:top w:val="none" w:sz="0" w:space="0" w:color="auto"/>
        <w:left w:val="none" w:sz="0" w:space="0" w:color="auto"/>
        <w:bottom w:val="none" w:sz="0" w:space="0" w:color="auto"/>
        <w:right w:val="none" w:sz="0" w:space="0" w:color="auto"/>
      </w:divBdr>
    </w:div>
    <w:div w:id="1438909815">
      <w:bodyDiv w:val="1"/>
      <w:marLeft w:val="0"/>
      <w:marRight w:val="0"/>
      <w:marTop w:val="0"/>
      <w:marBottom w:val="0"/>
      <w:divBdr>
        <w:top w:val="none" w:sz="0" w:space="0" w:color="auto"/>
        <w:left w:val="none" w:sz="0" w:space="0" w:color="auto"/>
        <w:bottom w:val="none" w:sz="0" w:space="0" w:color="auto"/>
        <w:right w:val="none" w:sz="0" w:space="0" w:color="auto"/>
      </w:divBdr>
    </w:div>
    <w:div w:id="1527593527">
      <w:bodyDiv w:val="1"/>
      <w:marLeft w:val="0"/>
      <w:marRight w:val="0"/>
      <w:marTop w:val="0"/>
      <w:marBottom w:val="0"/>
      <w:divBdr>
        <w:top w:val="none" w:sz="0" w:space="0" w:color="auto"/>
        <w:left w:val="none" w:sz="0" w:space="0" w:color="auto"/>
        <w:bottom w:val="none" w:sz="0" w:space="0" w:color="auto"/>
        <w:right w:val="none" w:sz="0" w:space="0" w:color="auto"/>
      </w:divBdr>
    </w:div>
    <w:div w:id="15376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document/ramsar-policy-brief-1-wetlands-for-disaster-risk-reduction-effective-choices-for-resilient" TargetMode="External"/><Relationship Id="rId5" Type="http://schemas.openxmlformats.org/officeDocument/2006/relationships/webSettings" Target="webSettings.xml"/><Relationship Id="rId10" Type="http://schemas.openxmlformats.org/officeDocument/2006/relationships/hyperlink" Target="https://www.ramsar.org/document/ramsar-policy-brief-2-integrating-multiple-wetland-values-into-decision-making" TargetMode="External"/><Relationship Id="rId4" Type="http://schemas.openxmlformats.org/officeDocument/2006/relationships/settings" Target="settings.xml"/><Relationship Id="rId9" Type="http://schemas.openxmlformats.org/officeDocument/2006/relationships/hyperlink" Target="https://www.ramsar.org/resources/ramsar-sites-management-toolk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BCF2-E9A5-4508-983F-3DC75248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2018-10-28T22:56:00Z</dcterms:created>
  <dcterms:modified xsi:type="dcterms:W3CDTF">2018-10-28T23:33:00Z</dcterms:modified>
</cp:coreProperties>
</file>