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E4517" w14:textId="77777777" w:rsidR="00A9376C" w:rsidRPr="0001590B" w:rsidRDefault="00A9376C" w:rsidP="00A9376C">
      <w:pPr>
        <w:jc w:val="center"/>
        <w:rPr>
          <w:rFonts w:asciiTheme="minorHAnsi" w:hAnsiTheme="minorHAnsi"/>
          <w:b/>
          <w:sz w:val="25"/>
          <w:szCs w:val="25"/>
          <w:lang w:val="es-ES_tradnl"/>
        </w:rPr>
      </w:pPr>
      <w:r w:rsidRPr="0001590B">
        <w:rPr>
          <w:rFonts w:asciiTheme="minorHAnsi" w:hAnsiTheme="minorHAnsi"/>
          <w:noProof/>
          <w:sz w:val="25"/>
          <w:szCs w:val="25"/>
        </w:rPr>
        <w:drawing>
          <wp:anchor distT="0" distB="0" distL="114300" distR="114300" simplePos="0" relativeHeight="251659264" behindDoc="0" locked="0" layoutInCell="1" allowOverlap="1" wp14:anchorId="57342B0F" wp14:editId="7AE75784">
            <wp:simplePos x="0" y="0"/>
            <wp:positionH relativeFrom="margin">
              <wp:posOffset>-171450</wp:posOffset>
            </wp:positionH>
            <wp:positionV relativeFrom="margin">
              <wp:posOffset>-205740</wp:posOffset>
            </wp:positionV>
            <wp:extent cx="2219325" cy="955675"/>
            <wp:effectExtent l="0" t="0" r="9525" b="0"/>
            <wp:wrapSquare wrapText="bothSides"/>
            <wp:docPr id="8"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3"/>
                    <a:stretch>
                      <a:fillRect/>
                    </a:stretch>
                  </pic:blipFill>
                  <pic:spPr bwMode="auto">
                    <a:xfrm>
                      <a:off x="0" y="0"/>
                      <a:ext cx="2219325" cy="955675"/>
                    </a:xfrm>
                    <a:prstGeom prst="rect">
                      <a:avLst/>
                    </a:prstGeom>
                    <a:noFill/>
                    <a:ln>
                      <a:noFill/>
                    </a:ln>
                  </pic:spPr>
                </pic:pic>
              </a:graphicData>
            </a:graphic>
          </wp:anchor>
        </w:drawing>
      </w:r>
      <w:r w:rsidR="00685775" w:rsidRPr="0001590B">
        <w:rPr>
          <w:rFonts w:asciiTheme="minorHAnsi" w:hAnsiTheme="minorHAnsi"/>
          <w:b/>
          <w:sz w:val="25"/>
          <w:szCs w:val="25"/>
          <w:lang w:val="es-ES_tradnl"/>
        </w:rPr>
        <w:t>12ª Reunión de la Conferencia de las Partes en la Convención sobre los Humedales (Ramsar, Irán,</w:t>
      </w:r>
      <w:r w:rsidR="00685775" w:rsidRPr="0001590B">
        <w:rPr>
          <w:rFonts w:asciiTheme="majorHAnsi" w:hAnsiTheme="majorHAnsi"/>
          <w:b/>
          <w:sz w:val="25"/>
          <w:szCs w:val="25"/>
          <w:lang w:val="es-ES_tradnl"/>
        </w:rPr>
        <w:t xml:space="preserve"> </w:t>
      </w:r>
      <w:r w:rsidRPr="0001590B">
        <w:rPr>
          <w:rFonts w:asciiTheme="minorHAnsi" w:hAnsiTheme="minorHAnsi"/>
          <w:b/>
          <w:sz w:val="25"/>
          <w:szCs w:val="25"/>
          <w:lang w:val="es-ES_tradnl"/>
        </w:rPr>
        <w:t>1971)</w:t>
      </w:r>
    </w:p>
    <w:p w14:paraId="28FD75B3" w14:textId="77777777" w:rsidR="00A9376C" w:rsidRPr="0001590B" w:rsidRDefault="00A9376C" w:rsidP="00A9376C">
      <w:pPr>
        <w:jc w:val="center"/>
        <w:rPr>
          <w:rFonts w:asciiTheme="minorHAnsi" w:hAnsiTheme="minorHAnsi"/>
          <w:sz w:val="25"/>
          <w:szCs w:val="25"/>
          <w:lang w:val="es-ES_tradnl"/>
        </w:rPr>
      </w:pPr>
    </w:p>
    <w:p w14:paraId="1E990EB3" w14:textId="77777777" w:rsidR="00A9376C" w:rsidRPr="0001590B" w:rsidRDefault="00A9376C" w:rsidP="00A9376C">
      <w:pPr>
        <w:tabs>
          <w:tab w:val="left" w:pos="3828"/>
        </w:tabs>
        <w:jc w:val="center"/>
        <w:rPr>
          <w:rFonts w:asciiTheme="minorHAnsi" w:hAnsiTheme="minorHAnsi"/>
          <w:b/>
          <w:sz w:val="25"/>
          <w:szCs w:val="25"/>
          <w:lang w:val="es-ES_tradnl"/>
        </w:rPr>
      </w:pPr>
      <w:r w:rsidRPr="0001590B">
        <w:rPr>
          <w:rFonts w:asciiTheme="minorHAnsi" w:hAnsiTheme="minorHAnsi"/>
          <w:b/>
          <w:sz w:val="25"/>
          <w:szCs w:val="25"/>
          <w:lang w:val="es-ES_tradnl"/>
        </w:rPr>
        <w:t xml:space="preserve">Punta del Este, Uruguay, </w:t>
      </w:r>
      <w:r w:rsidR="000E4301" w:rsidRPr="0001590B">
        <w:rPr>
          <w:rFonts w:asciiTheme="minorHAnsi" w:hAnsiTheme="minorHAnsi"/>
          <w:b/>
          <w:sz w:val="25"/>
          <w:szCs w:val="25"/>
          <w:lang w:val="es-ES_tradnl"/>
        </w:rPr>
        <w:t>1 a</w:t>
      </w:r>
      <w:r w:rsidR="00685775" w:rsidRPr="0001590B">
        <w:rPr>
          <w:rFonts w:asciiTheme="minorHAnsi" w:hAnsiTheme="minorHAnsi"/>
          <w:b/>
          <w:sz w:val="25"/>
          <w:szCs w:val="25"/>
          <w:lang w:val="es-ES_tradnl"/>
        </w:rPr>
        <w:t xml:space="preserve"> 9 de junio de</w:t>
      </w:r>
      <w:r w:rsidR="00685775" w:rsidRPr="0001590B">
        <w:rPr>
          <w:rFonts w:asciiTheme="majorHAnsi" w:hAnsiTheme="majorHAnsi"/>
          <w:b/>
          <w:sz w:val="25"/>
          <w:szCs w:val="25"/>
          <w:lang w:val="es-ES_tradnl"/>
        </w:rPr>
        <w:t xml:space="preserve"> </w:t>
      </w:r>
      <w:r w:rsidRPr="0001590B">
        <w:rPr>
          <w:rFonts w:asciiTheme="minorHAnsi" w:hAnsiTheme="minorHAnsi"/>
          <w:b/>
          <w:sz w:val="25"/>
          <w:szCs w:val="25"/>
          <w:lang w:val="es-ES_tradnl"/>
        </w:rPr>
        <w:t>2015</w:t>
      </w:r>
    </w:p>
    <w:p w14:paraId="70D5A51E" w14:textId="77777777" w:rsidR="00A9376C" w:rsidRPr="00541B51" w:rsidRDefault="00A9376C" w:rsidP="00A9376C">
      <w:pPr>
        <w:rPr>
          <w:rFonts w:asciiTheme="minorHAnsi" w:hAnsiTheme="minorHAnsi"/>
          <w:sz w:val="28"/>
          <w:szCs w:val="28"/>
          <w:lang w:val="es-ES_tradnl"/>
        </w:rPr>
      </w:pPr>
    </w:p>
    <w:p w14:paraId="4F2C63A9" w14:textId="77777777" w:rsidR="00A9376C" w:rsidRPr="00541B51" w:rsidRDefault="00A9376C" w:rsidP="00A9376C">
      <w:pPr>
        <w:rPr>
          <w:rFonts w:asciiTheme="minorHAnsi" w:hAnsiTheme="minorHAnsi"/>
          <w:sz w:val="28"/>
          <w:szCs w:val="28"/>
          <w:lang w:val="es-ES_tradnl"/>
        </w:rPr>
      </w:pPr>
    </w:p>
    <w:p w14:paraId="74F83CA8" w14:textId="77777777" w:rsidR="00A9376C" w:rsidRPr="00541B51" w:rsidRDefault="00685775" w:rsidP="00A9376C">
      <w:pPr>
        <w:ind w:right="17"/>
        <w:jc w:val="center"/>
        <w:rPr>
          <w:rFonts w:asciiTheme="minorHAnsi" w:hAnsiTheme="minorHAnsi"/>
          <w:b/>
          <w:bCs/>
          <w:sz w:val="28"/>
          <w:szCs w:val="28"/>
          <w:lang w:val="es-ES_tradnl" w:eastAsia="el-GR"/>
        </w:rPr>
      </w:pPr>
      <w:r w:rsidRPr="00541B51">
        <w:rPr>
          <w:rFonts w:asciiTheme="minorHAnsi" w:hAnsiTheme="minorHAnsi"/>
          <w:b/>
          <w:bCs/>
          <w:sz w:val="28"/>
          <w:szCs w:val="28"/>
          <w:lang w:val="es-ES_tradnl"/>
        </w:rPr>
        <w:t>Resolución</w:t>
      </w:r>
      <w:r w:rsidRPr="00541B51">
        <w:rPr>
          <w:rFonts w:asciiTheme="majorHAnsi" w:hAnsiTheme="majorHAnsi"/>
          <w:b/>
          <w:bCs/>
          <w:sz w:val="28"/>
          <w:szCs w:val="28"/>
          <w:lang w:val="es-ES_tradnl"/>
        </w:rPr>
        <w:t xml:space="preserve"> </w:t>
      </w:r>
      <w:r w:rsidR="00A9376C" w:rsidRPr="00541B51">
        <w:rPr>
          <w:rFonts w:asciiTheme="minorHAnsi" w:hAnsiTheme="minorHAnsi"/>
          <w:b/>
          <w:bCs/>
          <w:sz w:val="28"/>
          <w:szCs w:val="28"/>
          <w:lang w:val="es-ES_tradnl" w:eastAsia="el-GR"/>
        </w:rPr>
        <w:t>XII.3</w:t>
      </w:r>
    </w:p>
    <w:p w14:paraId="723BF94E" w14:textId="77777777" w:rsidR="005C7921" w:rsidRPr="00541B51" w:rsidRDefault="005C7921" w:rsidP="005C7921">
      <w:pPr>
        <w:suppressAutoHyphens/>
        <w:jc w:val="center"/>
        <w:rPr>
          <w:rFonts w:ascii="Calibri" w:hAnsi="Calibri"/>
          <w:b/>
          <w:bCs/>
          <w:sz w:val="28"/>
          <w:szCs w:val="28"/>
          <w:lang w:val="es-ES_tradnl"/>
        </w:rPr>
      </w:pPr>
    </w:p>
    <w:p w14:paraId="01D82458" w14:textId="6ECEB53F" w:rsidR="005C7921" w:rsidRDefault="005C7921" w:rsidP="005C7921">
      <w:pPr>
        <w:suppressAutoHyphens/>
        <w:jc w:val="center"/>
        <w:rPr>
          <w:rFonts w:asciiTheme="minorHAnsi" w:hAnsiTheme="minorHAnsi" w:cstheme="minorHAnsi"/>
          <w:b/>
          <w:sz w:val="28"/>
          <w:szCs w:val="28"/>
          <w:lang w:val="es-ES_tradnl"/>
        </w:rPr>
      </w:pPr>
      <w:r w:rsidRPr="00541B51">
        <w:rPr>
          <w:rFonts w:asciiTheme="minorHAnsi" w:eastAsiaTheme="minorHAnsi" w:hAnsiTheme="minorHAnsi" w:cs="Garamond"/>
          <w:b/>
          <w:color w:val="000000"/>
          <w:sz w:val="28"/>
          <w:szCs w:val="28"/>
          <w:lang w:val="es-ES_tradnl" w:eastAsia="en-US"/>
        </w:rPr>
        <w:t xml:space="preserve"> </w:t>
      </w:r>
      <w:r w:rsidR="00685775" w:rsidRPr="00541B51">
        <w:rPr>
          <w:rFonts w:asciiTheme="minorHAnsi" w:hAnsiTheme="minorHAnsi" w:cstheme="minorHAnsi"/>
          <w:b/>
          <w:sz w:val="28"/>
          <w:szCs w:val="28"/>
          <w:lang w:val="es-ES_tradnl"/>
        </w:rPr>
        <w:t>Mejora de los idiomas, la visibilidad y la envergadura de la Convención, y de las sinergias con otros acuerdos multilaterales sobre el medio ambiente y otras instituciones internacionales</w:t>
      </w:r>
    </w:p>
    <w:p w14:paraId="0B0C2A9A" w14:textId="15F843D1" w:rsidR="00EB3F6F" w:rsidRDefault="00EB3F6F" w:rsidP="005C7921">
      <w:pPr>
        <w:suppressAutoHyphens/>
        <w:jc w:val="center"/>
        <w:rPr>
          <w:rFonts w:asciiTheme="minorHAnsi" w:hAnsiTheme="minorHAnsi" w:cstheme="minorHAnsi"/>
          <w:b/>
          <w:sz w:val="28"/>
          <w:szCs w:val="28"/>
          <w:lang w:val="es-ES_tradnl"/>
        </w:rPr>
      </w:pPr>
    </w:p>
    <w:p w14:paraId="704E6384" w14:textId="47237BC0" w:rsidR="00EB3F6F" w:rsidRPr="00EB3F6F" w:rsidRDefault="00EB3F6F" w:rsidP="00EB3F6F">
      <w:pPr>
        <w:suppressAutoHyphens/>
        <w:rPr>
          <w:rFonts w:asciiTheme="minorHAnsi" w:hAnsiTheme="minorHAnsi"/>
          <w:bCs/>
          <w:i/>
          <w:sz w:val="22"/>
          <w:szCs w:val="22"/>
          <w:lang w:val="es-ES_tradnl"/>
        </w:rPr>
      </w:pPr>
      <w:r w:rsidRPr="00EB3F6F">
        <w:rPr>
          <w:rFonts w:asciiTheme="minorHAnsi" w:hAnsiTheme="minorHAnsi"/>
          <w:bCs/>
          <w:i/>
          <w:sz w:val="22"/>
          <w:szCs w:val="22"/>
          <w:lang w:val="es-ES_tradnl"/>
        </w:rPr>
        <w:t xml:space="preserve">Nota: Esta resolución fue actualizada por la </w:t>
      </w:r>
      <w:hyperlink r:id="rId14" w:history="1">
        <w:r w:rsidRPr="00EB3F6F">
          <w:rPr>
            <w:rStyle w:val="Hyperlink"/>
            <w:rFonts w:asciiTheme="minorHAnsi" w:hAnsiTheme="minorHAnsi"/>
            <w:bCs/>
            <w:i/>
            <w:sz w:val="22"/>
            <w:szCs w:val="22"/>
            <w:lang w:val="es-ES_tradnl"/>
          </w:rPr>
          <w:t xml:space="preserve">Resolución XIII.6 (2018), </w:t>
        </w:r>
        <w:r w:rsidRPr="00EB3F6F">
          <w:rPr>
            <w:rStyle w:val="Hyperlink"/>
            <w:rFonts w:asciiTheme="minorHAnsi" w:hAnsiTheme="minorHAnsi"/>
            <w:bCs/>
            <w:sz w:val="22"/>
            <w:szCs w:val="22"/>
            <w:lang w:val="es-ES_tradnl"/>
          </w:rPr>
          <w:t>Estrategia lingüística de la Convención</w:t>
        </w:r>
      </w:hyperlink>
      <w:r w:rsidRPr="00EB3F6F">
        <w:rPr>
          <w:rFonts w:asciiTheme="minorHAnsi" w:hAnsiTheme="minorHAnsi"/>
          <w:bCs/>
          <w:i/>
          <w:sz w:val="22"/>
          <w:szCs w:val="22"/>
          <w:lang w:val="es-ES_tradnl"/>
        </w:rPr>
        <w:t xml:space="preserve">. La versión actualizada se encuentra </w:t>
      </w:r>
      <w:hyperlink r:id="rId15" w:history="1">
        <w:r w:rsidRPr="00EB3F6F">
          <w:rPr>
            <w:rStyle w:val="Hyperlink"/>
            <w:rFonts w:asciiTheme="minorHAnsi" w:hAnsiTheme="minorHAnsi"/>
            <w:bCs/>
            <w:i/>
            <w:sz w:val="22"/>
            <w:szCs w:val="22"/>
            <w:lang w:val="es-ES_tradnl"/>
          </w:rPr>
          <w:t>aquí</w:t>
        </w:r>
      </w:hyperlink>
      <w:bookmarkStart w:id="0" w:name="_GoBack"/>
      <w:bookmarkEnd w:id="0"/>
      <w:r w:rsidRPr="00EB3F6F">
        <w:rPr>
          <w:rFonts w:asciiTheme="minorHAnsi" w:hAnsiTheme="minorHAnsi"/>
          <w:bCs/>
          <w:i/>
          <w:sz w:val="22"/>
          <w:szCs w:val="22"/>
          <w:lang w:val="es-ES_tradnl"/>
        </w:rPr>
        <w:t>.</w:t>
      </w:r>
    </w:p>
    <w:p w14:paraId="5BF6F2F3" w14:textId="77777777" w:rsidR="00685775" w:rsidRPr="00541B51" w:rsidRDefault="00685775" w:rsidP="00685775">
      <w:pPr>
        <w:suppressAutoHyphens/>
        <w:jc w:val="center"/>
        <w:rPr>
          <w:rFonts w:ascii="Calibri" w:hAnsi="Calibri"/>
          <w:b/>
          <w:sz w:val="28"/>
          <w:szCs w:val="28"/>
          <w:lang w:val="es-ES_tradnl"/>
        </w:rPr>
      </w:pPr>
    </w:p>
    <w:p w14:paraId="2BD329D9" w14:textId="77777777" w:rsidR="00685775" w:rsidRPr="00471747" w:rsidRDefault="00685775" w:rsidP="00541B51">
      <w:pPr>
        <w:pStyle w:val="ListParagraph"/>
        <w:numPr>
          <w:ilvl w:val="0"/>
          <w:numId w:val="7"/>
        </w:numPr>
        <w:suppressAutoHyphens/>
        <w:ind w:left="426" w:hanging="426"/>
        <w:jc w:val="left"/>
        <w:rPr>
          <w:rFonts w:ascii="Calibri" w:hAnsi="Calibri" w:cs="Arial"/>
          <w:lang w:val="es-ES_tradnl"/>
        </w:rPr>
      </w:pPr>
      <w:r w:rsidRPr="00471747">
        <w:rPr>
          <w:rFonts w:ascii="Calibri" w:hAnsi="Calibri"/>
          <w:lang w:val="es-ES_tradnl"/>
        </w:rPr>
        <w:t xml:space="preserve">RECORDANDO que la Resolución XI.1, en sus párrafos 17 y 18, encargó al Comité Permanente y a las Partes Contratantes que formularan estrategias para estudiar la posibilidad de incorporar los idiomas de las Naciones Unidas en la Convención, </w:t>
      </w:r>
      <w:r w:rsidRPr="00471747">
        <w:rPr>
          <w:rFonts w:ascii="Calibri" w:hAnsi="Calibri" w:cs="Arial"/>
          <w:lang w:val="es-ES_tradnl"/>
        </w:rPr>
        <w:t xml:space="preserve">ampliar la visibilidad y la envergadura de la Convención, entre otras cosas, mediante la mejora del compromiso político de alto nivel en su labor a nivel nacional, regional y mundial, mejorar las sinergias con los acuerdos </w:t>
      </w:r>
      <w:r w:rsidR="00CE1327" w:rsidRPr="00471747">
        <w:rPr>
          <w:rFonts w:ascii="Calibri" w:hAnsi="Calibri" w:cs="Arial"/>
          <w:lang w:val="es-ES_tradnl"/>
        </w:rPr>
        <w:t>m</w:t>
      </w:r>
      <w:r w:rsidRPr="00471747">
        <w:rPr>
          <w:rFonts w:ascii="Calibri" w:hAnsi="Calibri" w:cs="Arial"/>
          <w:lang w:val="es-ES_tradnl"/>
        </w:rPr>
        <w:t>ultilaterales sobre el medio ambiente (AMMA) y otras instituciones internacionales inclusive a través de iniciativas regionales, y mejorar la participación en las iniciativas del Programa de las Naciones Unidas para el Medio Ambiente (PNUMA);</w:t>
      </w:r>
    </w:p>
    <w:p w14:paraId="5EF944F1" w14:textId="77777777" w:rsidR="00685775" w:rsidRPr="00471747" w:rsidRDefault="00685775" w:rsidP="00541B51">
      <w:pPr>
        <w:pStyle w:val="ListParagraph"/>
        <w:suppressAutoHyphens/>
        <w:ind w:left="426" w:hanging="426"/>
        <w:jc w:val="left"/>
        <w:rPr>
          <w:rFonts w:ascii="Calibri" w:hAnsi="Calibri" w:cs="Arial"/>
          <w:lang w:val="es-ES_tradnl"/>
        </w:rPr>
      </w:pPr>
    </w:p>
    <w:p w14:paraId="1BD6CCF6" w14:textId="77777777" w:rsidR="00685775" w:rsidRPr="00471747" w:rsidRDefault="00685775" w:rsidP="00541B51">
      <w:pPr>
        <w:pStyle w:val="ListParagraph"/>
        <w:numPr>
          <w:ilvl w:val="0"/>
          <w:numId w:val="7"/>
        </w:numPr>
        <w:suppressAutoHyphens/>
        <w:ind w:left="426" w:hanging="426"/>
        <w:jc w:val="left"/>
        <w:rPr>
          <w:rFonts w:ascii="Calibri" w:hAnsi="Calibri" w:cs="Arial"/>
          <w:lang w:val="es-ES_tradnl"/>
        </w:rPr>
      </w:pPr>
      <w:r w:rsidRPr="00471747">
        <w:rPr>
          <w:rFonts w:ascii="Calibri" w:hAnsi="Calibri" w:cs="Arial"/>
          <w:lang w:val="es-ES_tradnl"/>
        </w:rPr>
        <w:t>RECORDANDO ASIMISMO que la Resolución XI.1 pidió el establecimiento de un grupo de trabajo que formulara esas estrategias y presentara en cada reunión del Comité Permanente un informe sobre sus progresos que recogiera las consecuencias, en particular las de tipo financiero, y sus recomendaciones, y pidió también al Comité Permanente que presentara un informe que recogiera sus recomendaciones a la 12ª reunión de la Conferencia de las Partes (COP12);</w:t>
      </w:r>
    </w:p>
    <w:p w14:paraId="1A81B311" w14:textId="77777777" w:rsidR="00685775" w:rsidRPr="00471747" w:rsidRDefault="00685775" w:rsidP="00541B51">
      <w:pPr>
        <w:suppressAutoHyphens/>
        <w:ind w:left="426" w:right="521" w:hanging="426"/>
        <w:rPr>
          <w:rFonts w:ascii="Calibri" w:hAnsi="Calibri" w:cs="Arial"/>
          <w:sz w:val="22"/>
          <w:szCs w:val="22"/>
          <w:lang w:val="es-ES_tradnl"/>
        </w:rPr>
      </w:pPr>
    </w:p>
    <w:p w14:paraId="7CBF4167" w14:textId="77777777" w:rsidR="00685775" w:rsidRPr="00471747" w:rsidRDefault="00685775" w:rsidP="00541B51">
      <w:pPr>
        <w:pStyle w:val="ListParagraph"/>
        <w:numPr>
          <w:ilvl w:val="0"/>
          <w:numId w:val="7"/>
        </w:numPr>
        <w:suppressAutoHyphens/>
        <w:ind w:left="426" w:hanging="426"/>
        <w:jc w:val="left"/>
        <w:rPr>
          <w:rFonts w:asciiTheme="minorHAnsi" w:hAnsiTheme="minorHAnsi"/>
          <w:lang w:val="es-ES_tradnl"/>
        </w:rPr>
      </w:pPr>
      <w:r w:rsidRPr="00471747">
        <w:rPr>
          <w:rFonts w:asciiTheme="minorHAnsi" w:hAnsiTheme="minorHAnsi"/>
          <w:lang w:val="es-ES_tradnl"/>
        </w:rPr>
        <w:t>AGRADECIENDO los informes del Grupo de Trabajo Administrativo del Comité Permanente sobre las cuestiones antes mencionadas y EXPRESANDO SU RECONOCIMIENTO por la considerable labor realizada durante el trienio;</w:t>
      </w:r>
    </w:p>
    <w:p w14:paraId="503D0F64" w14:textId="77777777" w:rsidR="00685775" w:rsidRPr="00471747" w:rsidRDefault="00685775" w:rsidP="00541B51">
      <w:pPr>
        <w:pStyle w:val="ListParagraph"/>
        <w:jc w:val="left"/>
        <w:rPr>
          <w:rFonts w:asciiTheme="minorHAnsi" w:hAnsiTheme="minorHAnsi"/>
          <w:lang w:val="es-ES_tradnl"/>
        </w:rPr>
      </w:pPr>
    </w:p>
    <w:p w14:paraId="51845CA6" w14:textId="77777777" w:rsidR="00685775" w:rsidRPr="00471747" w:rsidRDefault="00685775" w:rsidP="00541B51">
      <w:pPr>
        <w:pStyle w:val="ListParagraph"/>
        <w:numPr>
          <w:ilvl w:val="0"/>
          <w:numId w:val="7"/>
        </w:numPr>
        <w:suppressAutoHyphens/>
        <w:ind w:left="426" w:hanging="426"/>
        <w:jc w:val="left"/>
        <w:rPr>
          <w:rFonts w:asciiTheme="minorHAnsi" w:hAnsiTheme="minorHAnsi"/>
          <w:lang w:val="es-ES_tradnl"/>
        </w:rPr>
      </w:pPr>
      <w:r w:rsidRPr="00471747">
        <w:rPr>
          <w:rFonts w:asciiTheme="minorHAnsi" w:hAnsiTheme="minorHAnsi"/>
          <w:lang w:val="es-ES_tradnl"/>
        </w:rPr>
        <w:t>RECONOCIENDO la labor del Grupo de Trabajo sobre el Plan Estratégico encaminada a velar por que el Cuarto Plan Estratégico de Ramsar presente estrategias sobre estas cuestiones para la consideración de las Partes;</w:t>
      </w:r>
    </w:p>
    <w:p w14:paraId="5DE326AB" w14:textId="77777777" w:rsidR="00685775" w:rsidRPr="00471747" w:rsidRDefault="00685775" w:rsidP="00541B51">
      <w:pPr>
        <w:suppressAutoHyphens/>
        <w:ind w:left="426" w:hanging="426"/>
        <w:rPr>
          <w:rFonts w:asciiTheme="minorHAnsi" w:hAnsiTheme="minorHAnsi"/>
          <w:sz w:val="22"/>
          <w:szCs w:val="22"/>
          <w:lang w:val="es-ES_tradnl"/>
        </w:rPr>
      </w:pPr>
      <w:r w:rsidRPr="00471747">
        <w:rPr>
          <w:rFonts w:asciiTheme="minorHAnsi" w:hAnsiTheme="minorHAnsi"/>
          <w:sz w:val="22"/>
          <w:szCs w:val="22"/>
          <w:lang w:val="es-ES_tradnl"/>
        </w:rPr>
        <w:t xml:space="preserve"> </w:t>
      </w:r>
    </w:p>
    <w:p w14:paraId="6E4F4A35" w14:textId="77777777" w:rsidR="00685775" w:rsidRPr="00471747" w:rsidRDefault="00685775" w:rsidP="00541B51">
      <w:pPr>
        <w:pStyle w:val="ListParagraph"/>
        <w:numPr>
          <w:ilvl w:val="0"/>
          <w:numId w:val="7"/>
        </w:numPr>
        <w:suppressAutoHyphens/>
        <w:ind w:left="426" w:hanging="426"/>
        <w:jc w:val="left"/>
        <w:rPr>
          <w:rFonts w:asciiTheme="minorHAnsi" w:hAnsiTheme="minorHAnsi"/>
          <w:lang w:val="es-ES_tradnl"/>
        </w:rPr>
      </w:pPr>
      <w:r w:rsidRPr="00471747">
        <w:rPr>
          <w:rFonts w:asciiTheme="minorHAnsi" w:hAnsiTheme="minorHAnsi"/>
          <w:lang w:val="es-ES_tradnl"/>
        </w:rPr>
        <w:t>TOMANDO NOTA del interés de todas las Partes por mejorar la visibilidad y la envergadura de la Convención de Ramsar, por mejorar las sinergias con otros AMMA y con el PNUMA, y por apoyar el desarrollo y la aplicación de la Convención, incluyendo, entre otras cosas, la posibilidad de incorporar otros idiomas oficiales de las Naciones Unidas en sus actividades;</w:t>
      </w:r>
    </w:p>
    <w:p w14:paraId="72DEB628" w14:textId="77777777" w:rsidR="00685775" w:rsidRPr="00471747" w:rsidRDefault="00685775" w:rsidP="00541B51">
      <w:pPr>
        <w:suppressAutoHyphens/>
        <w:ind w:left="426" w:hanging="426"/>
        <w:rPr>
          <w:rFonts w:asciiTheme="minorHAnsi" w:hAnsiTheme="minorHAnsi"/>
          <w:sz w:val="22"/>
          <w:szCs w:val="22"/>
          <w:lang w:val="es-ES_tradnl"/>
        </w:rPr>
      </w:pPr>
    </w:p>
    <w:p w14:paraId="64FF13BE" w14:textId="77777777" w:rsidR="00685775" w:rsidRPr="00471747" w:rsidRDefault="00685775" w:rsidP="00541B51">
      <w:pPr>
        <w:pStyle w:val="ListParagraph"/>
        <w:numPr>
          <w:ilvl w:val="0"/>
          <w:numId w:val="7"/>
        </w:numPr>
        <w:autoSpaceDE w:val="0"/>
        <w:autoSpaceDN w:val="0"/>
        <w:adjustRightInd w:val="0"/>
        <w:ind w:left="426" w:hanging="426"/>
        <w:jc w:val="left"/>
        <w:rPr>
          <w:rFonts w:asciiTheme="minorHAnsi" w:hAnsiTheme="minorHAnsi" w:cstheme="minorHAnsi"/>
          <w:lang w:val="es-ES_tradnl"/>
        </w:rPr>
      </w:pPr>
      <w:r w:rsidRPr="00471747">
        <w:rPr>
          <w:rFonts w:asciiTheme="minorHAnsi" w:hAnsiTheme="minorHAnsi" w:cstheme="minorHAnsi"/>
          <w:lang w:val="es-ES_tradnl"/>
        </w:rPr>
        <w:t>RECONOCIENDO que la incorporación de otros idiomas en la labor diaria de la Convención podría promover la participación de más Partes Contratantes en la Convención;</w:t>
      </w:r>
    </w:p>
    <w:p w14:paraId="28A53991" w14:textId="77777777" w:rsidR="00685775" w:rsidRPr="00471747" w:rsidRDefault="00685775" w:rsidP="00541B51">
      <w:pPr>
        <w:autoSpaceDE w:val="0"/>
        <w:autoSpaceDN w:val="0"/>
        <w:adjustRightInd w:val="0"/>
        <w:ind w:left="426" w:hanging="426"/>
        <w:rPr>
          <w:rFonts w:asciiTheme="minorHAnsi" w:hAnsiTheme="minorHAnsi" w:cstheme="minorHAnsi"/>
          <w:sz w:val="22"/>
          <w:szCs w:val="22"/>
          <w:lang w:val="es-ES_tradnl"/>
        </w:rPr>
      </w:pPr>
    </w:p>
    <w:p w14:paraId="659E2579" w14:textId="3B80D26A" w:rsidR="00685775" w:rsidRPr="00471747" w:rsidRDefault="00685775" w:rsidP="00541B51">
      <w:pPr>
        <w:pStyle w:val="ListParagraph"/>
        <w:numPr>
          <w:ilvl w:val="0"/>
          <w:numId w:val="7"/>
        </w:numPr>
        <w:suppressAutoHyphens/>
        <w:ind w:left="426" w:hanging="426"/>
        <w:jc w:val="left"/>
        <w:rPr>
          <w:rFonts w:asciiTheme="minorHAnsi" w:hAnsiTheme="minorHAnsi"/>
          <w:lang w:val="es-ES_tradnl"/>
        </w:rPr>
      </w:pPr>
      <w:r w:rsidRPr="00471747">
        <w:rPr>
          <w:rFonts w:asciiTheme="minorHAnsi" w:hAnsiTheme="minorHAnsi" w:cstheme="minorHAnsi"/>
          <w:lang w:val="es-ES_tradnl"/>
        </w:rPr>
        <w:lastRenderedPageBreak/>
        <w:t>OBSERVANDO el interés expresado por un número creciente de países de habla árabe acerca de</w:t>
      </w:r>
      <w:r w:rsidR="00212FC2" w:rsidRPr="00471747">
        <w:rPr>
          <w:rFonts w:asciiTheme="minorHAnsi" w:hAnsiTheme="minorHAnsi" w:cstheme="minorHAnsi"/>
          <w:lang w:val="es-ES_tradnl"/>
        </w:rPr>
        <w:t xml:space="preserve"> </w:t>
      </w:r>
      <w:r w:rsidRPr="00471747">
        <w:rPr>
          <w:rFonts w:asciiTheme="minorHAnsi" w:hAnsiTheme="minorHAnsi" w:cstheme="minorHAnsi"/>
          <w:lang w:val="es-ES_tradnl"/>
        </w:rPr>
        <w:t>la adhesión a la Convención de Ramsar y el creciente interés de dichas Partes Contratantes de habla árabe por la aplicación de la Convención;</w:t>
      </w:r>
    </w:p>
    <w:p w14:paraId="7F107CD4" w14:textId="77777777" w:rsidR="00685775" w:rsidRPr="00471747" w:rsidRDefault="00685775" w:rsidP="00541B51">
      <w:pPr>
        <w:pStyle w:val="ListParagraph"/>
        <w:ind w:left="426" w:hanging="426"/>
        <w:jc w:val="left"/>
        <w:rPr>
          <w:rFonts w:asciiTheme="minorHAnsi" w:hAnsiTheme="minorHAnsi"/>
          <w:lang w:val="es-ES_tradnl"/>
        </w:rPr>
      </w:pPr>
    </w:p>
    <w:p w14:paraId="3691C41B" w14:textId="77777777" w:rsidR="00685775" w:rsidRPr="00471747" w:rsidRDefault="00685775" w:rsidP="00541B51">
      <w:pPr>
        <w:pStyle w:val="ListParagraph"/>
        <w:numPr>
          <w:ilvl w:val="0"/>
          <w:numId w:val="7"/>
        </w:numPr>
        <w:autoSpaceDE w:val="0"/>
        <w:autoSpaceDN w:val="0"/>
        <w:adjustRightInd w:val="0"/>
        <w:ind w:left="426" w:hanging="426"/>
        <w:jc w:val="left"/>
        <w:rPr>
          <w:rFonts w:asciiTheme="minorHAnsi" w:hAnsiTheme="minorHAnsi" w:cstheme="minorHAnsi"/>
          <w:lang w:val="es-ES_tradnl"/>
        </w:rPr>
      </w:pPr>
      <w:r w:rsidRPr="00471747">
        <w:rPr>
          <w:rFonts w:asciiTheme="minorHAnsi" w:hAnsiTheme="minorHAnsi" w:cstheme="minorHAnsi"/>
          <w:lang w:val="es-ES_tradnl"/>
        </w:rPr>
        <w:t>APRECIANDO la variedad de tipos de humedales distintos tales como uadis, salares y oasis en países de habla árabe y su insuficiente representación entre los sitios Ramsar incluidos en la red, además de la presencia en la región de organizaciones y personas con conocimientos especializados en la conservación y el uso racional de los humedales, cuya contribución sería beneficiosa para la aplicación futura de la Convención;</w:t>
      </w:r>
    </w:p>
    <w:p w14:paraId="111D19A7" w14:textId="77777777" w:rsidR="00685775" w:rsidRPr="00471747" w:rsidRDefault="00685775" w:rsidP="00541B51">
      <w:pPr>
        <w:autoSpaceDE w:val="0"/>
        <w:autoSpaceDN w:val="0"/>
        <w:adjustRightInd w:val="0"/>
        <w:ind w:left="426" w:hanging="426"/>
        <w:rPr>
          <w:rFonts w:asciiTheme="minorHAnsi" w:hAnsiTheme="minorHAnsi" w:cstheme="minorHAnsi"/>
          <w:sz w:val="22"/>
          <w:szCs w:val="22"/>
          <w:lang w:val="es-ES_tradnl"/>
        </w:rPr>
      </w:pPr>
    </w:p>
    <w:p w14:paraId="246DC6FB" w14:textId="77777777" w:rsidR="00685775" w:rsidRPr="00471747" w:rsidRDefault="00685775" w:rsidP="00541B51">
      <w:pPr>
        <w:pStyle w:val="ListParagraph"/>
        <w:numPr>
          <w:ilvl w:val="0"/>
          <w:numId w:val="7"/>
        </w:numPr>
        <w:autoSpaceDE w:val="0"/>
        <w:autoSpaceDN w:val="0"/>
        <w:adjustRightInd w:val="0"/>
        <w:ind w:left="426" w:hanging="426"/>
        <w:jc w:val="left"/>
        <w:rPr>
          <w:rFonts w:asciiTheme="minorHAnsi" w:hAnsiTheme="minorHAnsi" w:cstheme="minorHAnsi"/>
          <w:lang w:val="es-ES_tradnl"/>
        </w:rPr>
      </w:pPr>
      <w:r w:rsidRPr="00471747">
        <w:rPr>
          <w:rFonts w:asciiTheme="minorHAnsi" w:hAnsiTheme="minorHAnsi" w:cstheme="minorHAnsi"/>
          <w:lang w:val="es-ES_tradnl"/>
        </w:rPr>
        <w:t>COMPRENDIENDO el abanico de problemas urgentes que afectan a los humedales en los países de habla árabe</w:t>
      </w:r>
      <w:r w:rsidR="000E4301" w:rsidRPr="00471747">
        <w:rPr>
          <w:rFonts w:asciiTheme="minorHAnsi" w:hAnsiTheme="minorHAnsi" w:cstheme="minorHAnsi"/>
          <w:lang w:val="es-ES_tradnl"/>
        </w:rPr>
        <w:t xml:space="preserve"> y otros países</w:t>
      </w:r>
      <w:r w:rsidRPr="00471747">
        <w:rPr>
          <w:rFonts w:asciiTheme="minorHAnsi" w:hAnsiTheme="minorHAnsi" w:cstheme="minorHAnsi"/>
          <w:lang w:val="es-ES_tradnl"/>
        </w:rPr>
        <w:t xml:space="preserve"> a la luz de la creciente demanda debida al incremen</w:t>
      </w:r>
      <w:r w:rsidR="000E4301" w:rsidRPr="00471747">
        <w:rPr>
          <w:rFonts w:asciiTheme="minorHAnsi" w:hAnsiTheme="minorHAnsi" w:cstheme="minorHAnsi"/>
          <w:lang w:val="es-ES_tradnl"/>
        </w:rPr>
        <w:t>to de la población en la región y</w:t>
      </w:r>
      <w:r w:rsidR="00DB7030" w:rsidRPr="00471747">
        <w:rPr>
          <w:rFonts w:asciiTheme="minorHAnsi" w:hAnsiTheme="minorHAnsi" w:cstheme="minorHAnsi"/>
          <w:lang w:val="es-ES_tradnl"/>
        </w:rPr>
        <w:t xml:space="preserve"> </w:t>
      </w:r>
      <w:r w:rsidRPr="00471747">
        <w:rPr>
          <w:rFonts w:asciiTheme="minorHAnsi" w:hAnsiTheme="minorHAnsi" w:cstheme="minorHAnsi"/>
          <w:lang w:val="es-ES_tradnl"/>
        </w:rPr>
        <w:t>de los cambios en la disponibilidad de agua por la alteración de</w:t>
      </w:r>
      <w:r w:rsidR="000E4301" w:rsidRPr="00471747">
        <w:rPr>
          <w:rFonts w:asciiTheme="minorHAnsi" w:hAnsiTheme="minorHAnsi" w:cstheme="minorHAnsi"/>
          <w:lang w:val="es-ES_tradnl"/>
        </w:rPr>
        <w:t xml:space="preserve">l régimen </w:t>
      </w:r>
      <w:r w:rsidR="00DB7030" w:rsidRPr="00471747">
        <w:rPr>
          <w:rFonts w:asciiTheme="minorHAnsi" w:hAnsiTheme="minorHAnsi" w:cstheme="minorHAnsi"/>
          <w:lang w:val="es-ES_tradnl"/>
        </w:rPr>
        <w:t>de</w:t>
      </w:r>
      <w:r w:rsidR="000E4301" w:rsidRPr="00471747">
        <w:rPr>
          <w:rFonts w:asciiTheme="minorHAnsi" w:hAnsiTheme="minorHAnsi" w:cstheme="minorHAnsi"/>
          <w:lang w:val="es-ES_tradnl"/>
        </w:rPr>
        <w:t xml:space="preserve"> las</w:t>
      </w:r>
      <w:r w:rsidR="00DB7030" w:rsidRPr="00471747">
        <w:rPr>
          <w:rFonts w:asciiTheme="minorHAnsi" w:hAnsiTheme="minorHAnsi" w:cstheme="minorHAnsi"/>
          <w:lang w:val="es-ES_tradnl"/>
        </w:rPr>
        <w:t xml:space="preserve"> precipitaciones, </w:t>
      </w:r>
      <w:r w:rsidR="000E4301" w:rsidRPr="00471747">
        <w:rPr>
          <w:rFonts w:asciiTheme="minorHAnsi" w:hAnsiTheme="minorHAnsi" w:cstheme="minorHAnsi"/>
          <w:lang w:val="es-ES_tradnl"/>
        </w:rPr>
        <w:t xml:space="preserve">los </w:t>
      </w:r>
      <w:r w:rsidR="00DB7030" w:rsidRPr="00471747">
        <w:rPr>
          <w:rFonts w:asciiTheme="minorHAnsi" w:hAnsiTheme="minorHAnsi" w:cstheme="minorHAnsi"/>
          <w:lang w:val="es-ES_tradnl"/>
        </w:rPr>
        <w:t xml:space="preserve">patrones de uso </w:t>
      </w:r>
      <w:r w:rsidRPr="00471747">
        <w:rPr>
          <w:rFonts w:asciiTheme="minorHAnsi" w:hAnsiTheme="minorHAnsi" w:cstheme="minorHAnsi"/>
          <w:lang w:val="es-ES_tradnl"/>
        </w:rPr>
        <w:t>insostenible</w:t>
      </w:r>
      <w:r w:rsidR="000E4301" w:rsidRPr="00471747">
        <w:rPr>
          <w:rFonts w:asciiTheme="minorHAnsi" w:hAnsiTheme="minorHAnsi" w:cstheme="minorHAnsi"/>
          <w:lang w:val="es-ES_tradnl"/>
        </w:rPr>
        <w:t xml:space="preserve"> y </w:t>
      </w:r>
      <w:r w:rsidR="007B6162" w:rsidRPr="00471747">
        <w:rPr>
          <w:rFonts w:asciiTheme="minorHAnsi" w:hAnsiTheme="minorHAnsi" w:cstheme="minorHAnsi"/>
          <w:lang w:val="es-ES_tradnl"/>
        </w:rPr>
        <w:t>los cambios climáticos;</w:t>
      </w:r>
    </w:p>
    <w:p w14:paraId="22773E36" w14:textId="77777777" w:rsidR="00685775" w:rsidRPr="00471747" w:rsidRDefault="00685775" w:rsidP="00541B51">
      <w:pPr>
        <w:suppressAutoHyphens/>
        <w:ind w:left="426" w:hanging="426"/>
        <w:rPr>
          <w:rFonts w:asciiTheme="minorHAnsi" w:hAnsiTheme="minorHAnsi"/>
          <w:sz w:val="22"/>
          <w:szCs w:val="22"/>
          <w:lang w:val="es-ES_tradnl"/>
        </w:rPr>
      </w:pPr>
    </w:p>
    <w:p w14:paraId="539A6BD7" w14:textId="5B8A0913" w:rsidR="00685775" w:rsidRPr="00471747" w:rsidRDefault="00685775" w:rsidP="00541B51">
      <w:pPr>
        <w:pStyle w:val="ListParagraph"/>
        <w:numPr>
          <w:ilvl w:val="0"/>
          <w:numId w:val="7"/>
        </w:numPr>
        <w:autoSpaceDE w:val="0"/>
        <w:autoSpaceDN w:val="0"/>
        <w:adjustRightInd w:val="0"/>
        <w:ind w:left="426" w:hanging="426"/>
        <w:jc w:val="left"/>
        <w:rPr>
          <w:rFonts w:asciiTheme="minorHAnsi" w:eastAsiaTheme="minorHAnsi" w:hAnsiTheme="minorHAnsi" w:cs="Calibri-Bold"/>
          <w:bCs/>
          <w:lang w:val="es-ES_tradnl"/>
        </w:rPr>
      </w:pPr>
      <w:r w:rsidRPr="00471747">
        <w:rPr>
          <w:rFonts w:asciiTheme="minorHAnsi" w:eastAsiaTheme="minorHAnsi" w:hAnsiTheme="minorHAnsi" w:cs="Calibri-Bold"/>
          <w:bCs/>
          <w:lang w:val="es-ES_tradnl"/>
        </w:rPr>
        <w:t>RECORDANDO que el Comité Permanente encargó a la Secretaría en su Decisión SC47-07 que preparara u</w:t>
      </w:r>
      <w:r w:rsidR="002D324B" w:rsidRPr="00471747">
        <w:rPr>
          <w:rFonts w:asciiTheme="minorHAnsi" w:eastAsiaTheme="minorHAnsi" w:hAnsiTheme="minorHAnsi" w:cs="Calibri-Bold"/>
          <w:bCs/>
          <w:lang w:val="es-ES_tradnl"/>
        </w:rPr>
        <w:t>na propuesta de texto para una r</w:t>
      </w:r>
      <w:r w:rsidRPr="00471747">
        <w:rPr>
          <w:rFonts w:asciiTheme="minorHAnsi" w:eastAsiaTheme="minorHAnsi" w:hAnsiTheme="minorHAnsi" w:cs="Calibri-Bold"/>
          <w:bCs/>
          <w:lang w:val="es-ES_tradnl"/>
        </w:rPr>
        <w:t>esolución que respondiera a la Resolución XI.1 para su consideración por la 48ª reunión del Comité Permanente en la que se abordara la introducción del idioma árabe en la Convención, con el apoyo de un análisis de las consideraciones de orden jurídico en relación con el texto</w:t>
      </w:r>
      <w:r w:rsidR="00F518FB" w:rsidRPr="00471747">
        <w:rPr>
          <w:rFonts w:asciiTheme="minorHAnsi" w:eastAsiaTheme="minorHAnsi" w:hAnsiTheme="minorHAnsi" w:cs="Calibri-Bold"/>
          <w:bCs/>
          <w:lang w:val="es-ES_tradnl"/>
        </w:rPr>
        <w:t xml:space="preserve"> de la Convención así como las r</w:t>
      </w:r>
      <w:r w:rsidRPr="00471747">
        <w:rPr>
          <w:rFonts w:asciiTheme="minorHAnsi" w:eastAsiaTheme="minorHAnsi" w:hAnsiTheme="minorHAnsi" w:cs="Calibri-Bold"/>
          <w:bCs/>
          <w:lang w:val="es-ES_tradnl"/>
        </w:rPr>
        <w:t xml:space="preserve">esoluciones </w:t>
      </w:r>
      <w:r w:rsidR="000E4301" w:rsidRPr="00471747">
        <w:rPr>
          <w:rFonts w:asciiTheme="minorHAnsi" w:eastAsiaTheme="minorHAnsi" w:hAnsiTheme="minorHAnsi" w:cs="Calibri-Bold"/>
          <w:bCs/>
          <w:lang w:val="es-ES_tradnl"/>
        </w:rPr>
        <w:t>existentes</w:t>
      </w:r>
      <w:r w:rsidRPr="00471747">
        <w:rPr>
          <w:rFonts w:asciiTheme="minorHAnsi" w:eastAsiaTheme="minorHAnsi" w:hAnsiTheme="minorHAnsi" w:cs="Calibri-Bold"/>
          <w:bCs/>
          <w:lang w:val="es-ES_tradnl"/>
        </w:rPr>
        <w:t xml:space="preserve"> de la COP</w:t>
      </w:r>
      <w:r w:rsidR="0086539B" w:rsidRPr="00471747">
        <w:rPr>
          <w:rFonts w:asciiTheme="minorHAnsi" w:eastAsiaTheme="minorHAnsi" w:hAnsiTheme="minorHAnsi" w:cs="Calibri-Bold"/>
          <w:bCs/>
          <w:lang w:val="es-ES_tradnl"/>
        </w:rPr>
        <w:t xml:space="preserve"> y </w:t>
      </w:r>
      <w:r w:rsidRPr="00471747">
        <w:rPr>
          <w:rFonts w:asciiTheme="minorHAnsi" w:eastAsiaTheme="minorHAnsi" w:hAnsiTheme="minorHAnsi" w:cs="Calibri-Bold"/>
          <w:bCs/>
          <w:lang w:val="es-ES_tradnl"/>
        </w:rPr>
        <w:t>el reglamento, y se indicaran opciones para una introducción escalonada del árabe en la labor de la Convención, con sujeción a la disponibilidad de recursos;</w:t>
      </w:r>
    </w:p>
    <w:p w14:paraId="66280938" w14:textId="77777777" w:rsidR="00685775" w:rsidRPr="00471747" w:rsidRDefault="00685775" w:rsidP="00541B51">
      <w:pPr>
        <w:autoSpaceDE w:val="0"/>
        <w:autoSpaceDN w:val="0"/>
        <w:adjustRightInd w:val="0"/>
        <w:ind w:left="426" w:hanging="426"/>
        <w:rPr>
          <w:rFonts w:asciiTheme="minorHAnsi" w:eastAsiaTheme="minorHAnsi" w:hAnsiTheme="minorHAnsi" w:cs="Calibri-Bold"/>
          <w:bCs/>
          <w:sz w:val="22"/>
          <w:szCs w:val="22"/>
          <w:lang w:val="es-ES_tradnl" w:eastAsia="en-US"/>
        </w:rPr>
      </w:pPr>
    </w:p>
    <w:p w14:paraId="28F69BB0" w14:textId="77777777" w:rsidR="00685775" w:rsidRPr="00471747" w:rsidRDefault="007961A3" w:rsidP="00541B51">
      <w:pPr>
        <w:pStyle w:val="ListParagraph"/>
        <w:numPr>
          <w:ilvl w:val="0"/>
          <w:numId w:val="7"/>
        </w:numPr>
        <w:autoSpaceDE w:val="0"/>
        <w:autoSpaceDN w:val="0"/>
        <w:adjustRightInd w:val="0"/>
        <w:ind w:left="426" w:hanging="426"/>
        <w:jc w:val="left"/>
        <w:rPr>
          <w:rFonts w:asciiTheme="minorHAnsi" w:eastAsiaTheme="minorHAnsi" w:hAnsiTheme="minorHAnsi" w:cs="Calibri-Bold"/>
          <w:bCs/>
          <w:lang w:val="es-ES_tradnl"/>
        </w:rPr>
      </w:pPr>
      <w:r w:rsidRPr="00471747">
        <w:rPr>
          <w:rFonts w:asciiTheme="minorHAnsi" w:eastAsiaTheme="minorHAnsi" w:hAnsiTheme="minorHAnsi" w:cs="Calibri-Bold"/>
          <w:bCs/>
          <w:lang w:val="es-ES_tradnl"/>
        </w:rPr>
        <w:t>APRECIANDO los resultados</w:t>
      </w:r>
      <w:r w:rsidR="00DB7030" w:rsidRPr="00471747">
        <w:rPr>
          <w:rFonts w:asciiTheme="minorHAnsi" w:eastAsiaTheme="minorHAnsi" w:hAnsiTheme="minorHAnsi" w:cs="Calibri-Bold"/>
          <w:bCs/>
          <w:lang w:val="es-ES_tradnl"/>
        </w:rPr>
        <w:t xml:space="preserve"> </w:t>
      </w:r>
      <w:r w:rsidRPr="00471747">
        <w:rPr>
          <w:rFonts w:asciiTheme="minorHAnsi" w:eastAsiaTheme="minorHAnsi" w:hAnsiTheme="minorHAnsi" w:cs="Calibri-Bold"/>
          <w:bCs/>
          <w:lang w:val="es-ES_tradnl"/>
        </w:rPr>
        <w:t xml:space="preserve">conseguidos por el Comité Permanente en la solución </w:t>
      </w:r>
      <w:r w:rsidR="00685775" w:rsidRPr="00471747">
        <w:rPr>
          <w:rFonts w:asciiTheme="minorHAnsi" w:eastAsiaTheme="minorHAnsi" w:hAnsiTheme="minorHAnsi" w:cs="Calibri-Bold"/>
          <w:bCs/>
          <w:lang w:val="es-ES_tradnl"/>
        </w:rPr>
        <w:t>de las diferencias que existen desde hace mucho tiempo en el trato de los tres idiomas oficiales de la Convención;</w:t>
      </w:r>
    </w:p>
    <w:p w14:paraId="17BF6976" w14:textId="77777777" w:rsidR="00685775" w:rsidRPr="00471747" w:rsidRDefault="00685775" w:rsidP="00541B51">
      <w:pPr>
        <w:autoSpaceDE w:val="0"/>
        <w:autoSpaceDN w:val="0"/>
        <w:adjustRightInd w:val="0"/>
        <w:ind w:left="426" w:hanging="426"/>
        <w:rPr>
          <w:rFonts w:asciiTheme="minorHAnsi" w:eastAsiaTheme="minorHAnsi" w:hAnsiTheme="minorHAnsi" w:cs="Calibri-Bold"/>
          <w:bCs/>
          <w:sz w:val="22"/>
          <w:szCs w:val="22"/>
          <w:lang w:val="es-ES_tradnl" w:eastAsia="en-US"/>
        </w:rPr>
      </w:pPr>
    </w:p>
    <w:p w14:paraId="253D8206" w14:textId="4FE306F5" w:rsidR="00685775" w:rsidRPr="00471747" w:rsidRDefault="00685775" w:rsidP="00541B51">
      <w:pPr>
        <w:pStyle w:val="ListParagraph"/>
        <w:numPr>
          <w:ilvl w:val="0"/>
          <w:numId w:val="7"/>
        </w:numPr>
        <w:suppressAutoHyphens/>
        <w:ind w:left="426" w:hanging="426"/>
        <w:jc w:val="left"/>
        <w:rPr>
          <w:rFonts w:asciiTheme="minorHAnsi" w:hAnsiTheme="minorHAnsi"/>
          <w:lang w:val="es-ES_tradnl"/>
        </w:rPr>
      </w:pPr>
      <w:r w:rsidRPr="00471747">
        <w:rPr>
          <w:rFonts w:asciiTheme="minorHAnsi" w:hAnsiTheme="minorHAnsi"/>
          <w:lang w:val="es-ES_tradnl"/>
        </w:rPr>
        <w:t xml:space="preserve">ACOGIENDO CON BENEPLÁCITO los progresos de la Secretaría en la preparación de un memorando de </w:t>
      </w:r>
      <w:r w:rsidR="000C473C" w:rsidRPr="00471747">
        <w:rPr>
          <w:rFonts w:asciiTheme="minorHAnsi" w:hAnsiTheme="minorHAnsi"/>
          <w:lang w:val="es-ES_tradnl"/>
        </w:rPr>
        <w:t>cooperación</w:t>
      </w:r>
      <w:r w:rsidRPr="00471747">
        <w:rPr>
          <w:rFonts w:asciiTheme="minorHAnsi" w:hAnsiTheme="minorHAnsi"/>
          <w:lang w:val="es-ES_tradnl"/>
        </w:rPr>
        <w:t xml:space="preserve"> con el </w:t>
      </w:r>
      <w:r w:rsidR="0086539B" w:rsidRPr="00471747">
        <w:rPr>
          <w:rFonts w:asciiTheme="minorHAnsi" w:hAnsiTheme="minorHAnsi"/>
          <w:lang w:val="es-ES_tradnl"/>
        </w:rPr>
        <w:t>PNUMA</w:t>
      </w:r>
      <w:r w:rsidRPr="00471747">
        <w:rPr>
          <w:rFonts w:asciiTheme="minorHAnsi" w:hAnsiTheme="minorHAnsi"/>
          <w:lang w:val="es-ES_tradnl"/>
        </w:rPr>
        <w:t xml:space="preserve"> a fin de mejorar la colaboración sobre cuestiones de interés común;</w:t>
      </w:r>
    </w:p>
    <w:p w14:paraId="43B1F5D3" w14:textId="77777777" w:rsidR="00685775" w:rsidRPr="00471747" w:rsidRDefault="00685775" w:rsidP="00541B51">
      <w:pPr>
        <w:suppressAutoHyphens/>
        <w:rPr>
          <w:rFonts w:asciiTheme="minorHAnsi" w:hAnsiTheme="minorHAnsi"/>
          <w:sz w:val="22"/>
          <w:szCs w:val="22"/>
          <w:lang w:val="es-ES_tradnl"/>
        </w:rPr>
      </w:pPr>
    </w:p>
    <w:p w14:paraId="1D306ABC" w14:textId="30A59A4D" w:rsidR="00685775" w:rsidRPr="00471747" w:rsidRDefault="00685775" w:rsidP="00541B51">
      <w:pPr>
        <w:pStyle w:val="ListParagraph"/>
        <w:numPr>
          <w:ilvl w:val="0"/>
          <w:numId w:val="7"/>
        </w:numPr>
        <w:suppressAutoHyphens/>
        <w:ind w:left="426" w:hanging="426"/>
        <w:jc w:val="left"/>
        <w:rPr>
          <w:rFonts w:asciiTheme="minorHAnsi" w:hAnsiTheme="minorHAnsi"/>
          <w:lang w:val="es-ES_tradnl"/>
        </w:rPr>
      </w:pPr>
      <w:r w:rsidRPr="00471747">
        <w:rPr>
          <w:rFonts w:asciiTheme="minorHAnsi" w:hAnsiTheme="minorHAnsi"/>
          <w:lang w:val="es-ES_tradnl"/>
        </w:rPr>
        <w:t>TOMANDO NOTA del proyect</w:t>
      </w:r>
      <w:r w:rsidR="00254E10" w:rsidRPr="00471747">
        <w:rPr>
          <w:rFonts w:asciiTheme="minorHAnsi" w:hAnsiTheme="minorHAnsi"/>
          <w:lang w:val="es-ES_tradnl"/>
        </w:rPr>
        <w:t>o realizado por el PNUMA</w:t>
      </w:r>
      <w:r w:rsidRPr="00471747">
        <w:rPr>
          <w:rFonts w:asciiTheme="minorHAnsi" w:hAnsiTheme="minorHAnsi"/>
          <w:lang w:val="es-ES_tradnl"/>
        </w:rPr>
        <w:t xml:space="preserve"> “</w:t>
      </w:r>
      <w:r w:rsidRPr="00471747">
        <w:rPr>
          <w:rFonts w:asciiTheme="minorHAnsi" w:hAnsiTheme="minorHAnsi"/>
          <w:i/>
          <w:lang w:val="es-ES_tradnl"/>
        </w:rPr>
        <w:t>Improving the effectiveness of and cooperation among biodiversity-related conventions and exploring opportunities for further synergies</w:t>
      </w:r>
      <w:r w:rsidRPr="00471747">
        <w:rPr>
          <w:rFonts w:asciiTheme="minorHAnsi" w:hAnsiTheme="minorHAnsi"/>
          <w:lang w:val="es-ES_tradnl"/>
        </w:rPr>
        <w:t>” (Mejora de la efectivi</w:t>
      </w:r>
      <w:r w:rsidR="002D324B" w:rsidRPr="00471747">
        <w:rPr>
          <w:rFonts w:asciiTheme="minorHAnsi" w:hAnsiTheme="minorHAnsi"/>
          <w:lang w:val="es-ES_tradnl"/>
        </w:rPr>
        <w:t>dad y la cooperación entre las C</w:t>
      </w:r>
      <w:r w:rsidRPr="00471747">
        <w:rPr>
          <w:rFonts w:asciiTheme="minorHAnsi" w:hAnsiTheme="minorHAnsi"/>
          <w:lang w:val="es-ES_tradnl"/>
        </w:rPr>
        <w:t>onvenciones relacionadas con la biodiversidad y estudio de las oportunidades para mayores sinergias) y sus resultados</w:t>
      </w:r>
      <w:r w:rsidR="00DB7030" w:rsidRPr="00471747">
        <w:rPr>
          <w:rFonts w:asciiTheme="minorHAnsi" w:hAnsiTheme="minorHAnsi"/>
          <w:lang w:val="es-ES_tradnl"/>
        </w:rPr>
        <w:t xml:space="preserve"> a través</w:t>
      </w:r>
      <w:r w:rsidR="009D5D8E" w:rsidRPr="00471747">
        <w:rPr>
          <w:rFonts w:asciiTheme="minorHAnsi" w:hAnsiTheme="minorHAnsi"/>
          <w:lang w:val="es-ES_tradnl"/>
        </w:rPr>
        <w:t>, entre otros de l</w:t>
      </w:r>
      <w:r w:rsidR="00F518FB" w:rsidRPr="00471747">
        <w:rPr>
          <w:rFonts w:asciiTheme="minorHAnsi" w:hAnsiTheme="minorHAnsi"/>
          <w:lang w:val="es-ES_tradnl"/>
        </w:rPr>
        <w:t>a</w:t>
      </w:r>
      <w:r w:rsidRPr="00471747">
        <w:rPr>
          <w:rFonts w:asciiTheme="minorHAnsi" w:hAnsiTheme="minorHAnsi"/>
          <w:lang w:val="es-ES_tradnl"/>
        </w:rPr>
        <w:t xml:space="preserve"> guía; y</w:t>
      </w:r>
    </w:p>
    <w:p w14:paraId="657B61EC" w14:textId="77777777" w:rsidR="005B41FA" w:rsidRPr="00471747" w:rsidRDefault="005B41FA" w:rsidP="00541B51">
      <w:pPr>
        <w:pStyle w:val="ListParagraph"/>
        <w:suppressAutoHyphens/>
        <w:ind w:left="426"/>
        <w:jc w:val="left"/>
        <w:rPr>
          <w:rFonts w:asciiTheme="minorHAnsi" w:hAnsiTheme="minorHAnsi"/>
          <w:lang w:val="es-ES_tradnl"/>
        </w:rPr>
      </w:pPr>
    </w:p>
    <w:p w14:paraId="49687A58" w14:textId="432C873F" w:rsidR="009D5D8E" w:rsidRPr="00471747" w:rsidRDefault="005B41FA" w:rsidP="00541B51">
      <w:pPr>
        <w:pStyle w:val="ListParagraph"/>
        <w:numPr>
          <w:ilvl w:val="0"/>
          <w:numId w:val="7"/>
        </w:numPr>
        <w:suppressAutoHyphens/>
        <w:ind w:left="426" w:hanging="426"/>
        <w:jc w:val="left"/>
        <w:rPr>
          <w:rFonts w:asciiTheme="minorHAnsi" w:hAnsiTheme="minorHAnsi"/>
          <w:lang w:val="es-ES_tradnl"/>
        </w:rPr>
      </w:pPr>
      <w:r w:rsidRPr="00471747">
        <w:rPr>
          <w:rFonts w:asciiTheme="minorHAnsi" w:hAnsiTheme="minorHAnsi"/>
          <w:lang w:val="es-ES_tradnl"/>
        </w:rPr>
        <w:t>RECONOCIENDO los esfuerzos en curso para establecer sinergias con ot</w:t>
      </w:r>
      <w:r w:rsidR="002D324B" w:rsidRPr="00471747">
        <w:rPr>
          <w:rFonts w:asciiTheme="minorHAnsi" w:hAnsiTheme="minorHAnsi"/>
          <w:lang w:val="es-ES_tradnl"/>
        </w:rPr>
        <w:t>ros AMMA, como entre otros, la R</w:t>
      </w:r>
      <w:r w:rsidRPr="00471747">
        <w:rPr>
          <w:rFonts w:asciiTheme="minorHAnsi" w:hAnsiTheme="minorHAnsi"/>
          <w:lang w:val="es-ES_tradnl"/>
        </w:rPr>
        <w:t>esolución 5.19</w:t>
      </w:r>
      <w:r w:rsidR="009449FF" w:rsidRPr="00471747">
        <w:rPr>
          <w:rFonts w:asciiTheme="minorHAnsi" w:hAnsiTheme="minorHAnsi"/>
          <w:lang w:val="es-ES_tradnl"/>
        </w:rPr>
        <w:t xml:space="preserve"> del Acuerdo para la Conservación de aves acuáticas migratorias africanas-eurasiáticas (AEWA), titulada </w:t>
      </w:r>
      <w:r w:rsidR="009449FF" w:rsidRPr="00471747">
        <w:rPr>
          <w:rFonts w:asciiTheme="minorHAnsi" w:hAnsiTheme="minorHAnsi"/>
          <w:i/>
          <w:lang w:val="es-ES_tradnl"/>
        </w:rPr>
        <w:t xml:space="preserve">Encouragement of further joint implementation of AEWA and the Ramsar Convention </w:t>
      </w:r>
      <w:r w:rsidR="009449FF" w:rsidRPr="00471747">
        <w:rPr>
          <w:rFonts w:asciiTheme="minorHAnsi" w:hAnsiTheme="minorHAnsi"/>
          <w:lang w:val="es-ES_tradnl"/>
        </w:rPr>
        <w:t>(</w:t>
      </w:r>
      <w:r w:rsidR="00EB2360" w:rsidRPr="00471747">
        <w:rPr>
          <w:rFonts w:asciiTheme="minorHAnsi" w:hAnsiTheme="minorHAnsi"/>
          <w:lang w:val="es-ES_tradnl"/>
        </w:rPr>
        <w:t>Fomento de</w:t>
      </w:r>
      <w:r w:rsidR="009449FF" w:rsidRPr="00471747">
        <w:rPr>
          <w:rFonts w:asciiTheme="minorHAnsi" w:hAnsiTheme="minorHAnsi"/>
          <w:lang w:val="es-ES_tradnl"/>
        </w:rPr>
        <w:t xml:space="preserve"> una mayor aplicación conjunta del AEWA y la Convención de Ramsar)</w:t>
      </w:r>
      <w:r w:rsidR="009D5D8E" w:rsidRPr="00471747">
        <w:rPr>
          <w:rFonts w:asciiTheme="minorHAnsi" w:hAnsiTheme="minorHAnsi"/>
          <w:lang w:val="es-ES_tradnl"/>
        </w:rPr>
        <w:t>;</w:t>
      </w:r>
    </w:p>
    <w:p w14:paraId="482A531E" w14:textId="77777777" w:rsidR="009D5D8E" w:rsidRPr="00471747" w:rsidRDefault="009D5D8E" w:rsidP="00541B51">
      <w:pPr>
        <w:pStyle w:val="ListParagraph"/>
        <w:suppressAutoHyphens/>
        <w:ind w:left="426"/>
        <w:jc w:val="left"/>
        <w:rPr>
          <w:rFonts w:asciiTheme="minorHAnsi" w:hAnsiTheme="minorHAnsi"/>
          <w:lang w:val="es-ES_tradnl"/>
        </w:rPr>
      </w:pPr>
    </w:p>
    <w:p w14:paraId="1AC374E0" w14:textId="45C69070" w:rsidR="009D5D8E" w:rsidRPr="00471747" w:rsidRDefault="003F6BBD" w:rsidP="00541B51">
      <w:pPr>
        <w:pStyle w:val="ListParagraph"/>
        <w:numPr>
          <w:ilvl w:val="0"/>
          <w:numId w:val="7"/>
        </w:numPr>
        <w:suppressAutoHyphens/>
        <w:ind w:left="426" w:hanging="426"/>
        <w:jc w:val="left"/>
        <w:rPr>
          <w:rFonts w:asciiTheme="minorHAnsi" w:hAnsiTheme="minorHAnsi"/>
          <w:lang w:val="es-ES_tradnl"/>
        </w:rPr>
      </w:pPr>
      <w:r w:rsidRPr="00471747">
        <w:rPr>
          <w:rFonts w:asciiTheme="minorHAnsi" w:hAnsiTheme="minorHAnsi"/>
          <w:lang w:val="es-ES_tradnl"/>
        </w:rPr>
        <w:t>ACOG</w:t>
      </w:r>
      <w:r w:rsidR="00E96E7C" w:rsidRPr="00471747">
        <w:rPr>
          <w:rFonts w:asciiTheme="minorHAnsi" w:hAnsiTheme="minorHAnsi"/>
          <w:lang w:val="es-ES_tradnl"/>
        </w:rPr>
        <w:t>IEND</w:t>
      </w:r>
      <w:r w:rsidR="00E96E7C">
        <w:rPr>
          <w:rFonts w:asciiTheme="minorHAnsi" w:hAnsiTheme="minorHAnsi"/>
          <w:lang w:val="es-ES_tradnl"/>
        </w:rPr>
        <w:t>O</w:t>
      </w:r>
      <w:r w:rsidRPr="00471747">
        <w:rPr>
          <w:rFonts w:asciiTheme="minorHAnsi" w:hAnsiTheme="minorHAnsi"/>
          <w:lang w:val="es-ES_tradnl"/>
        </w:rPr>
        <w:t xml:space="preserve"> CON BENEPLÁCITO l</w:t>
      </w:r>
      <w:r w:rsidR="009D5D8E" w:rsidRPr="00471747">
        <w:rPr>
          <w:rFonts w:asciiTheme="minorHAnsi" w:hAnsiTheme="minorHAnsi"/>
          <w:lang w:val="es-ES_tradnl"/>
        </w:rPr>
        <w:t>a Decisión</w:t>
      </w:r>
      <w:r w:rsidRPr="00471747">
        <w:rPr>
          <w:rFonts w:asciiTheme="minorHAnsi" w:hAnsiTheme="minorHAnsi"/>
          <w:lang w:val="es-ES_tradnl"/>
        </w:rPr>
        <w:t xml:space="preserve"> XII/6 de la 12ª Conferencia de las Partes en el </w:t>
      </w:r>
      <w:r w:rsidR="00BC0847" w:rsidRPr="00471747">
        <w:rPr>
          <w:rFonts w:asciiTheme="minorHAnsi" w:hAnsiTheme="minorHAnsi"/>
          <w:lang w:val="es-ES_tradnl"/>
        </w:rPr>
        <w:t>Convenio</w:t>
      </w:r>
      <w:r w:rsidRPr="00471747">
        <w:rPr>
          <w:rFonts w:asciiTheme="minorHAnsi" w:hAnsiTheme="minorHAnsi"/>
          <w:lang w:val="es-ES_tradnl"/>
        </w:rPr>
        <w:t xml:space="preserve"> sobre la Diversidad Biológica (CDB) </w:t>
      </w:r>
      <w:r w:rsidR="00263FC8" w:rsidRPr="00471747">
        <w:rPr>
          <w:rFonts w:asciiTheme="minorHAnsi" w:hAnsiTheme="minorHAnsi"/>
          <w:lang w:val="es-ES_tradnl"/>
        </w:rPr>
        <w:t>de</w:t>
      </w:r>
      <w:r w:rsidR="009D5D8E" w:rsidRPr="00471747">
        <w:rPr>
          <w:rFonts w:asciiTheme="minorHAnsi" w:hAnsiTheme="minorHAnsi"/>
          <w:lang w:val="es-ES_tradnl"/>
        </w:rPr>
        <w:t xml:space="preserve"> realizar talleres </w:t>
      </w:r>
      <w:r w:rsidR="00A42560" w:rsidRPr="00471747">
        <w:rPr>
          <w:rFonts w:asciiTheme="minorHAnsi" w:hAnsiTheme="minorHAnsi"/>
          <w:lang w:val="es-ES_tradnl"/>
        </w:rPr>
        <w:t xml:space="preserve">para </w:t>
      </w:r>
      <w:r w:rsidR="00263FC8" w:rsidRPr="00471747">
        <w:rPr>
          <w:rFonts w:asciiTheme="minorHAnsi" w:hAnsiTheme="minorHAnsi"/>
          <w:lang w:val="es-ES_tradnl"/>
        </w:rPr>
        <w:t xml:space="preserve">estudiar las maneras en que </w:t>
      </w:r>
      <w:r w:rsidR="002D324B" w:rsidRPr="00471747">
        <w:rPr>
          <w:rFonts w:asciiTheme="minorHAnsi" w:hAnsiTheme="minorHAnsi"/>
          <w:lang w:val="es-ES_tradnl"/>
        </w:rPr>
        <w:t>las Partes de las distintas C</w:t>
      </w:r>
      <w:r w:rsidR="009D5D8E" w:rsidRPr="00471747">
        <w:rPr>
          <w:rFonts w:asciiTheme="minorHAnsi" w:hAnsiTheme="minorHAnsi"/>
          <w:lang w:val="es-ES_tradnl"/>
        </w:rPr>
        <w:t>o</w:t>
      </w:r>
      <w:r w:rsidR="00263FC8" w:rsidRPr="00471747">
        <w:rPr>
          <w:rFonts w:asciiTheme="minorHAnsi" w:hAnsiTheme="minorHAnsi"/>
          <w:lang w:val="es-ES_tradnl"/>
        </w:rPr>
        <w:t>nvenciones relacionadas con la b</w:t>
      </w:r>
      <w:r w:rsidR="009D5D8E" w:rsidRPr="00471747">
        <w:rPr>
          <w:rFonts w:asciiTheme="minorHAnsi" w:hAnsiTheme="minorHAnsi"/>
          <w:lang w:val="es-ES_tradnl"/>
        </w:rPr>
        <w:t xml:space="preserve">iodiversidad </w:t>
      </w:r>
      <w:r w:rsidR="00263FC8" w:rsidRPr="00471747">
        <w:rPr>
          <w:rFonts w:asciiTheme="minorHAnsi" w:hAnsiTheme="minorHAnsi"/>
          <w:lang w:val="es-ES_tradnl"/>
        </w:rPr>
        <w:t>pueden</w:t>
      </w:r>
      <w:r w:rsidR="009D5D8E" w:rsidRPr="00471747">
        <w:rPr>
          <w:rFonts w:asciiTheme="minorHAnsi" w:hAnsiTheme="minorHAnsi"/>
          <w:lang w:val="es-ES_tradnl"/>
        </w:rPr>
        <w:t xml:space="preserve"> mejorar la</w:t>
      </w:r>
      <w:r w:rsidR="00A75237" w:rsidRPr="00471747">
        <w:rPr>
          <w:rFonts w:asciiTheme="minorHAnsi" w:hAnsiTheme="minorHAnsi"/>
          <w:lang w:val="es-ES_tradnl"/>
        </w:rPr>
        <w:t>s</w:t>
      </w:r>
      <w:r w:rsidR="009D5D8E" w:rsidRPr="00471747">
        <w:rPr>
          <w:rFonts w:asciiTheme="minorHAnsi" w:hAnsiTheme="minorHAnsi"/>
          <w:lang w:val="es-ES_tradnl"/>
        </w:rPr>
        <w:t xml:space="preserve"> sinergias y la eficiencia entre ellas, sin perjuicio de los objetiv</w:t>
      </w:r>
      <w:r w:rsidR="00EB2360" w:rsidRPr="00471747">
        <w:rPr>
          <w:rFonts w:asciiTheme="minorHAnsi" w:hAnsiTheme="minorHAnsi"/>
          <w:lang w:val="es-ES_tradnl"/>
        </w:rPr>
        <w:t xml:space="preserve">os específicos, </w:t>
      </w:r>
      <w:r w:rsidR="009D5D8E" w:rsidRPr="00471747">
        <w:rPr>
          <w:rFonts w:asciiTheme="minorHAnsi" w:hAnsiTheme="minorHAnsi"/>
          <w:lang w:val="es-ES_tradnl"/>
        </w:rPr>
        <w:t>reconociendo los respectivos mandatos y sujeto a la dispo</w:t>
      </w:r>
      <w:r w:rsidR="002D324B" w:rsidRPr="00471747">
        <w:rPr>
          <w:rFonts w:asciiTheme="minorHAnsi" w:hAnsiTheme="minorHAnsi"/>
          <w:lang w:val="es-ES_tradnl"/>
        </w:rPr>
        <w:t>nibilidad de recursos de estas C</w:t>
      </w:r>
      <w:r w:rsidR="009D5D8E" w:rsidRPr="00471747">
        <w:rPr>
          <w:rFonts w:asciiTheme="minorHAnsi" w:hAnsiTheme="minorHAnsi"/>
          <w:lang w:val="es-ES_tradnl"/>
        </w:rPr>
        <w:t xml:space="preserve">onvenciones, con el objetivo de mejorar su </w:t>
      </w:r>
      <w:r w:rsidR="00263FC8" w:rsidRPr="00471747">
        <w:rPr>
          <w:rFonts w:asciiTheme="minorHAnsi" w:hAnsiTheme="minorHAnsi"/>
          <w:lang w:val="es-ES_tradnl"/>
        </w:rPr>
        <w:t>aplicación</w:t>
      </w:r>
      <w:r w:rsidR="009D5D8E" w:rsidRPr="00471747">
        <w:rPr>
          <w:rFonts w:asciiTheme="minorHAnsi" w:hAnsiTheme="minorHAnsi"/>
          <w:lang w:val="es-ES_tradnl"/>
        </w:rPr>
        <w:t xml:space="preserve"> </w:t>
      </w:r>
      <w:r w:rsidR="00EB2360" w:rsidRPr="00471747">
        <w:rPr>
          <w:rFonts w:asciiTheme="minorHAnsi" w:hAnsiTheme="minorHAnsi"/>
          <w:lang w:val="es-ES_tradnl"/>
        </w:rPr>
        <w:t>a</w:t>
      </w:r>
      <w:r w:rsidR="009D5D8E" w:rsidRPr="00471747">
        <w:rPr>
          <w:rFonts w:asciiTheme="minorHAnsi" w:hAnsiTheme="minorHAnsi"/>
          <w:lang w:val="es-ES_tradnl"/>
        </w:rPr>
        <w:t xml:space="preserve"> todos los niveles; </w:t>
      </w:r>
    </w:p>
    <w:p w14:paraId="57677A15" w14:textId="77777777" w:rsidR="00685775" w:rsidRPr="00471747" w:rsidRDefault="00685775" w:rsidP="00541B51">
      <w:pPr>
        <w:autoSpaceDE w:val="0"/>
        <w:autoSpaceDN w:val="0"/>
        <w:adjustRightInd w:val="0"/>
        <w:ind w:left="426" w:hanging="426"/>
        <w:rPr>
          <w:rFonts w:asciiTheme="minorHAnsi" w:hAnsiTheme="minorHAnsi"/>
          <w:sz w:val="22"/>
          <w:szCs w:val="22"/>
          <w:lang w:val="es-ES_tradnl"/>
        </w:rPr>
      </w:pPr>
    </w:p>
    <w:p w14:paraId="37C3671F" w14:textId="03E8D8EF" w:rsidR="00685775" w:rsidRPr="00471747" w:rsidRDefault="00685775" w:rsidP="00541B51">
      <w:pPr>
        <w:pStyle w:val="ListParagraph"/>
        <w:numPr>
          <w:ilvl w:val="0"/>
          <w:numId w:val="7"/>
        </w:numPr>
        <w:autoSpaceDE w:val="0"/>
        <w:autoSpaceDN w:val="0"/>
        <w:adjustRightInd w:val="0"/>
        <w:ind w:left="426" w:hanging="426"/>
        <w:jc w:val="left"/>
        <w:rPr>
          <w:rFonts w:asciiTheme="minorHAnsi" w:hAnsiTheme="minorHAnsi"/>
          <w:lang w:val="es-ES_tradnl"/>
        </w:rPr>
      </w:pPr>
      <w:r w:rsidRPr="00471747">
        <w:rPr>
          <w:rFonts w:asciiTheme="minorHAnsi" w:hAnsiTheme="minorHAnsi"/>
          <w:lang w:val="es-ES_tradnl"/>
        </w:rPr>
        <w:lastRenderedPageBreak/>
        <w:t xml:space="preserve">EXPRESANDO SU RECONOCIMIENTO por la calidad de la cooperación entre la Unión Internacional para la Conservación de la Naturaleza (UICN) y la Secretaría en el marco del Grupo de tareas Ramsar-UICN y los progresos que han logrado conjuntamente para mejorar el apoyo </w:t>
      </w:r>
      <w:r w:rsidR="00263FC8" w:rsidRPr="00471747">
        <w:rPr>
          <w:rFonts w:asciiTheme="minorHAnsi" w:hAnsiTheme="minorHAnsi"/>
          <w:lang w:val="es-ES_tradnl"/>
        </w:rPr>
        <w:t>a</w:t>
      </w:r>
      <w:r w:rsidRPr="00471747">
        <w:rPr>
          <w:rFonts w:asciiTheme="minorHAnsi" w:hAnsiTheme="minorHAnsi"/>
          <w:lang w:val="es-ES_tradnl"/>
        </w:rPr>
        <w:t xml:space="preserve"> las actividades de la Secretaría y, por consiguiente, a la aplicación de la Convención; </w:t>
      </w:r>
    </w:p>
    <w:p w14:paraId="5E57F4E4" w14:textId="77777777" w:rsidR="00685775" w:rsidRPr="00471747" w:rsidRDefault="00685775" w:rsidP="00541B51">
      <w:pPr>
        <w:autoSpaceDE w:val="0"/>
        <w:autoSpaceDN w:val="0"/>
        <w:adjustRightInd w:val="0"/>
        <w:ind w:left="426" w:hanging="426"/>
        <w:rPr>
          <w:rFonts w:asciiTheme="minorHAnsi" w:hAnsiTheme="minorHAnsi"/>
          <w:sz w:val="22"/>
          <w:szCs w:val="22"/>
          <w:lang w:val="es-ES_tradnl"/>
        </w:rPr>
      </w:pPr>
    </w:p>
    <w:p w14:paraId="6F5AA67E" w14:textId="0145F306" w:rsidR="00727131" w:rsidRPr="00471747" w:rsidRDefault="008738C8" w:rsidP="00471747">
      <w:pPr>
        <w:pStyle w:val="ListParagraph"/>
        <w:numPr>
          <w:ilvl w:val="0"/>
          <w:numId w:val="7"/>
        </w:numPr>
        <w:autoSpaceDE w:val="0"/>
        <w:autoSpaceDN w:val="0"/>
        <w:adjustRightInd w:val="0"/>
        <w:ind w:left="426" w:hanging="426"/>
        <w:jc w:val="left"/>
        <w:rPr>
          <w:rFonts w:asciiTheme="minorHAnsi" w:hAnsiTheme="minorHAnsi"/>
          <w:lang w:val="es-ES_tradnl"/>
        </w:rPr>
      </w:pPr>
      <w:r w:rsidRPr="00471747">
        <w:rPr>
          <w:rFonts w:asciiTheme="minorHAnsi" w:hAnsiTheme="minorHAnsi"/>
          <w:lang w:val="es-ES_tradnl"/>
        </w:rPr>
        <w:t xml:space="preserve">OBSERVANDO que una posible manera de incrementar el perfil de la Convención de Ramsar a nivel mundial, regional y nacional sería el establecimiento de </w:t>
      </w:r>
      <w:r w:rsidR="00EB2360" w:rsidRPr="00471747">
        <w:rPr>
          <w:rFonts w:asciiTheme="minorHAnsi" w:hAnsiTheme="minorHAnsi"/>
          <w:lang w:val="es-ES_tradnl"/>
        </w:rPr>
        <w:t>una serie de sesiones ministeriales</w:t>
      </w:r>
      <w:r w:rsidR="00727131" w:rsidRPr="00471747">
        <w:rPr>
          <w:rFonts w:asciiTheme="minorHAnsi" w:hAnsiTheme="minorHAnsi"/>
          <w:lang w:val="es-ES_tradnl"/>
        </w:rPr>
        <w:t xml:space="preserve"> de alto nivel en la </w:t>
      </w:r>
      <w:r w:rsidRPr="00471747">
        <w:rPr>
          <w:rFonts w:asciiTheme="minorHAnsi" w:hAnsiTheme="minorHAnsi"/>
          <w:lang w:val="es-ES_tradnl"/>
        </w:rPr>
        <w:t>COP</w:t>
      </w:r>
      <w:r w:rsidR="00727131" w:rsidRPr="00471747">
        <w:rPr>
          <w:rFonts w:asciiTheme="minorHAnsi" w:hAnsiTheme="minorHAnsi"/>
          <w:lang w:val="es-ES_tradnl"/>
        </w:rPr>
        <w:t xml:space="preserve"> </w:t>
      </w:r>
      <w:r w:rsidR="00263FC8" w:rsidRPr="00471747">
        <w:rPr>
          <w:rFonts w:asciiTheme="minorHAnsi" w:hAnsiTheme="minorHAnsi"/>
          <w:lang w:val="es-ES_tradnl"/>
        </w:rPr>
        <w:t xml:space="preserve">en el </w:t>
      </w:r>
      <w:r w:rsidRPr="00471747">
        <w:rPr>
          <w:rFonts w:asciiTheme="minorHAnsi" w:hAnsiTheme="minorHAnsi"/>
          <w:lang w:val="es-ES_tradnl"/>
        </w:rPr>
        <w:t>que se trataran temas claramente definidos en apoyo del orden del día de la COP con un enfoque más general respecto de las sinergias con otros AM</w:t>
      </w:r>
      <w:r w:rsidR="00D90F09" w:rsidRPr="00471747">
        <w:rPr>
          <w:rFonts w:asciiTheme="minorHAnsi" w:hAnsiTheme="minorHAnsi"/>
          <w:lang w:val="es-ES_tradnl"/>
        </w:rPr>
        <w:t>MA</w:t>
      </w:r>
      <w:r w:rsidR="00CE522C" w:rsidRPr="00471747">
        <w:rPr>
          <w:rFonts w:asciiTheme="minorHAnsi" w:hAnsiTheme="minorHAnsi"/>
          <w:lang w:val="es-ES_tradnl"/>
        </w:rPr>
        <w:t xml:space="preserve"> </w:t>
      </w:r>
      <w:r w:rsidR="00263FC8" w:rsidRPr="00471747">
        <w:rPr>
          <w:rFonts w:asciiTheme="minorHAnsi" w:hAnsiTheme="minorHAnsi"/>
          <w:lang w:val="es-ES_tradnl"/>
        </w:rPr>
        <w:t xml:space="preserve">relacionados </w:t>
      </w:r>
      <w:r w:rsidR="00E13730" w:rsidRPr="00471747">
        <w:rPr>
          <w:rFonts w:asciiTheme="minorHAnsi" w:hAnsiTheme="minorHAnsi"/>
          <w:lang w:val="es-ES_tradnl"/>
        </w:rPr>
        <w:t xml:space="preserve">con </w:t>
      </w:r>
      <w:r w:rsidR="00D90F09" w:rsidRPr="00471747">
        <w:rPr>
          <w:rFonts w:asciiTheme="minorHAnsi" w:hAnsiTheme="minorHAnsi"/>
          <w:lang w:val="es-ES_tradnl"/>
        </w:rPr>
        <w:t>la biodiversidad</w:t>
      </w:r>
      <w:r w:rsidR="00727131" w:rsidRPr="00471747">
        <w:rPr>
          <w:rFonts w:asciiTheme="minorHAnsi" w:hAnsiTheme="minorHAnsi"/>
          <w:lang w:val="es-ES_tradnl"/>
        </w:rPr>
        <w:t>;</w:t>
      </w:r>
    </w:p>
    <w:p w14:paraId="03B21D8C" w14:textId="77777777" w:rsidR="00727131" w:rsidRPr="00471747" w:rsidRDefault="00727131" w:rsidP="00471747">
      <w:pPr>
        <w:autoSpaceDE w:val="0"/>
        <w:autoSpaceDN w:val="0"/>
        <w:adjustRightInd w:val="0"/>
        <w:ind w:left="426" w:hanging="426"/>
        <w:rPr>
          <w:rFonts w:asciiTheme="minorHAnsi" w:hAnsiTheme="minorHAnsi"/>
          <w:sz w:val="22"/>
          <w:szCs w:val="22"/>
          <w:lang w:val="es-ES_tradnl"/>
        </w:rPr>
      </w:pPr>
    </w:p>
    <w:p w14:paraId="63243B61" w14:textId="7CE6C06C" w:rsidR="00D90F09" w:rsidRPr="00471747" w:rsidRDefault="00D90F09" w:rsidP="00471747">
      <w:pPr>
        <w:pStyle w:val="ListParagraph"/>
        <w:numPr>
          <w:ilvl w:val="0"/>
          <w:numId w:val="7"/>
        </w:numPr>
        <w:autoSpaceDE w:val="0"/>
        <w:autoSpaceDN w:val="0"/>
        <w:adjustRightInd w:val="0"/>
        <w:ind w:left="426" w:hanging="426"/>
        <w:jc w:val="left"/>
        <w:rPr>
          <w:rFonts w:asciiTheme="minorHAnsi" w:hAnsiTheme="minorHAnsi"/>
          <w:lang w:val="es-ES_tradnl"/>
        </w:rPr>
      </w:pPr>
      <w:r w:rsidRPr="00471747">
        <w:rPr>
          <w:rFonts w:asciiTheme="minorHAnsi" w:hAnsiTheme="minorHAnsi"/>
          <w:lang w:val="es-ES_tradnl"/>
        </w:rPr>
        <w:t>RECONOCIENDO</w:t>
      </w:r>
      <w:r w:rsidRPr="00471747">
        <w:rPr>
          <w:rFonts w:ascii="Calibri" w:eastAsiaTheme="minorHAnsi" w:hAnsi="Calibri" w:cs="Calibri"/>
          <w:lang w:val="es-ES_tradnl"/>
        </w:rPr>
        <w:t xml:space="preserve"> que las actividades relacionadas con los humedales </w:t>
      </w:r>
      <w:r w:rsidR="00727131" w:rsidRPr="00471747">
        <w:rPr>
          <w:rFonts w:ascii="Calibri" w:eastAsiaTheme="minorHAnsi" w:hAnsi="Calibri" w:cs="Calibri"/>
          <w:lang w:val="es-ES_tradnl"/>
        </w:rPr>
        <w:t xml:space="preserve">podrían </w:t>
      </w:r>
      <w:r w:rsidR="001F0B4B" w:rsidRPr="00471747">
        <w:rPr>
          <w:rFonts w:ascii="Calibri" w:eastAsiaTheme="minorHAnsi" w:hAnsi="Calibri" w:cs="Calibri"/>
          <w:lang w:val="es-ES_tradnl"/>
        </w:rPr>
        <w:t xml:space="preserve">ocurrir en </w:t>
      </w:r>
      <w:r w:rsidRPr="00471747">
        <w:rPr>
          <w:rFonts w:ascii="Calibri" w:eastAsiaTheme="minorHAnsi" w:hAnsi="Calibri" w:cs="Calibri"/>
          <w:lang w:val="es-ES_tradnl"/>
        </w:rPr>
        <w:t xml:space="preserve">zonas transfronterizas además de zonas municipales, se invita </w:t>
      </w:r>
      <w:r w:rsidR="00602175" w:rsidRPr="00471747">
        <w:rPr>
          <w:rFonts w:ascii="Calibri" w:eastAsiaTheme="minorHAnsi" w:hAnsi="Calibri" w:cs="Calibri"/>
          <w:lang w:val="es-ES_tradnl"/>
        </w:rPr>
        <w:t xml:space="preserve">también </w:t>
      </w:r>
      <w:r w:rsidRPr="00471747">
        <w:rPr>
          <w:rFonts w:ascii="Calibri" w:eastAsiaTheme="minorHAnsi" w:hAnsi="Calibri" w:cs="Calibri"/>
          <w:lang w:val="es-ES_tradnl"/>
        </w:rPr>
        <w:t>a las Partes que estén sopesando la posibilidad de acoger reuniones de la Conferencia de las Partes a que consideren la inclusión de la cooperación transfronteriza así como de mesas redondas y/o cumbres sobre las ciudades y los humedales para apoyar la aplicación de las actividades de conservación de los humedales;</w:t>
      </w:r>
    </w:p>
    <w:p w14:paraId="778FE291" w14:textId="77777777" w:rsidR="007B06F5" w:rsidRPr="00471747" w:rsidRDefault="007B06F5" w:rsidP="00471747">
      <w:pPr>
        <w:autoSpaceDE w:val="0"/>
        <w:autoSpaceDN w:val="0"/>
        <w:adjustRightInd w:val="0"/>
        <w:ind w:left="426" w:hanging="426"/>
        <w:rPr>
          <w:rFonts w:asciiTheme="minorHAnsi" w:hAnsiTheme="minorHAnsi"/>
          <w:sz w:val="22"/>
          <w:szCs w:val="22"/>
          <w:lang w:val="es-ES_tradnl"/>
        </w:rPr>
      </w:pPr>
    </w:p>
    <w:p w14:paraId="2422D37F" w14:textId="3FBCF38E" w:rsidR="008738C8" w:rsidRPr="00471747" w:rsidRDefault="002F4968" w:rsidP="00471747">
      <w:pPr>
        <w:pStyle w:val="ListParagraph"/>
        <w:numPr>
          <w:ilvl w:val="0"/>
          <w:numId w:val="7"/>
        </w:numPr>
        <w:autoSpaceDE w:val="0"/>
        <w:autoSpaceDN w:val="0"/>
        <w:adjustRightInd w:val="0"/>
        <w:ind w:left="426" w:hanging="426"/>
        <w:jc w:val="left"/>
        <w:rPr>
          <w:rFonts w:asciiTheme="minorHAnsi" w:hAnsiTheme="minorHAnsi"/>
          <w:lang w:val="es-ES_tradnl"/>
        </w:rPr>
      </w:pPr>
      <w:r w:rsidRPr="00471747">
        <w:rPr>
          <w:rFonts w:asciiTheme="minorHAnsi" w:hAnsiTheme="minorHAnsi"/>
          <w:lang w:val="es-ES_tradnl"/>
        </w:rPr>
        <w:t xml:space="preserve">RECONOCIENDO el papel de las comunidades en el uso racional de los humedales y la dependencia de </w:t>
      </w:r>
      <w:r w:rsidR="006C046A" w:rsidRPr="00471747">
        <w:rPr>
          <w:rFonts w:asciiTheme="minorHAnsi" w:hAnsiTheme="minorHAnsi"/>
          <w:lang w:val="es-ES_tradnl"/>
        </w:rPr>
        <w:t>e</w:t>
      </w:r>
      <w:r w:rsidRPr="00471747">
        <w:rPr>
          <w:rFonts w:asciiTheme="minorHAnsi" w:hAnsiTheme="minorHAnsi"/>
          <w:lang w:val="es-ES_tradnl"/>
        </w:rPr>
        <w:t>sas comunidades</w:t>
      </w:r>
      <w:r w:rsidR="00A238F8" w:rsidRPr="00471747">
        <w:rPr>
          <w:rFonts w:asciiTheme="minorHAnsi" w:hAnsiTheme="minorHAnsi"/>
          <w:lang w:val="es-ES_tradnl"/>
        </w:rPr>
        <w:t xml:space="preserve"> </w:t>
      </w:r>
      <w:r w:rsidRPr="00471747">
        <w:rPr>
          <w:rFonts w:asciiTheme="minorHAnsi" w:hAnsiTheme="minorHAnsi"/>
          <w:lang w:val="es-ES_tradnl"/>
        </w:rPr>
        <w:t>de los recu</w:t>
      </w:r>
      <w:r w:rsidR="00A238F8" w:rsidRPr="00471747">
        <w:rPr>
          <w:rFonts w:asciiTheme="minorHAnsi" w:hAnsiTheme="minorHAnsi"/>
          <w:lang w:val="es-ES_tradnl"/>
        </w:rPr>
        <w:t xml:space="preserve">rsos naturales de los humedales, particularmente en los países en desarrollo, </w:t>
      </w:r>
      <w:r w:rsidRPr="00471747">
        <w:rPr>
          <w:rFonts w:asciiTheme="minorHAnsi" w:hAnsiTheme="minorHAnsi"/>
          <w:lang w:val="es-ES_tradnl"/>
        </w:rPr>
        <w:t xml:space="preserve">y la importancia de las actividades de conservación </w:t>
      </w:r>
      <w:r w:rsidR="00D635A9" w:rsidRPr="00471747">
        <w:rPr>
          <w:rFonts w:asciiTheme="minorHAnsi" w:hAnsiTheme="minorHAnsi"/>
          <w:lang w:val="es-ES_tradnl"/>
        </w:rPr>
        <w:t xml:space="preserve">y manejo </w:t>
      </w:r>
      <w:r w:rsidR="00A238F8" w:rsidRPr="00471747">
        <w:rPr>
          <w:rFonts w:asciiTheme="minorHAnsi" w:hAnsiTheme="minorHAnsi"/>
          <w:lang w:val="es-ES_tradnl"/>
        </w:rPr>
        <w:t>sostenible</w:t>
      </w:r>
      <w:r w:rsidR="00D635A9" w:rsidRPr="00471747">
        <w:rPr>
          <w:rFonts w:asciiTheme="minorHAnsi" w:hAnsiTheme="minorHAnsi"/>
          <w:lang w:val="es-ES_tradnl"/>
        </w:rPr>
        <w:t xml:space="preserve"> </w:t>
      </w:r>
      <w:r w:rsidR="008C35C9" w:rsidRPr="00471747">
        <w:rPr>
          <w:rFonts w:asciiTheme="minorHAnsi" w:hAnsiTheme="minorHAnsi"/>
          <w:lang w:val="es-ES_tradnl"/>
        </w:rPr>
        <w:t>e</w:t>
      </w:r>
      <w:r w:rsidRPr="00471747">
        <w:rPr>
          <w:rFonts w:asciiTheme="minorHAnsi" w:hAnsiTheme="minorHAnsi"/>
          <w:lang w:val="es-ES_tradnl"/>
        </w:rPr>
        <w:t>mprendidas por ellas,</w:t>
      </w:r>
      <w:r w:rsidR="008C35C9" w:rsidRPr="00471747">
        <w:rPr>
          <w:rFonts w:asciiTheme="minorHAnsi" w:hAnsiTheme="minorHAnsi"/>
          <w:lang w:val="es-ES_tradnl"/>
        </w:rPr>
        <w:t xml:space="preserve"> INSTA</w:t>
      </w:r>
      <w:r w:rsidRPr="00471747">
        <w:rPr>
          <w:rFonts w:asciiTheme="minorHAnsi" w:hAnsiTheme="minorHAnsi"/>
          <w:lang w:val="es-ES_tradnl"/>
        </w:rPr>
        <w:t xml:space="preserve"> a las Partes a</w:t>
      </w:r>
      <w:r w:rsidR="008C35C9" w:rsidRPr="00471747">
        <w:rPr>
          <w:rFonts w:asciiTheme="minorHAnsi" w:hAnsiTheme="minorHAnsi"/>
          <w:lang w:val="es-ES_tradnl"/>
        </w:rPr>
        <w:t xml:space="preserve"> que tengan</w:t>
      </w:r>
      <w:r w:rsidRPr="00471747">
        <w:rPr>
          <w:rFonts w:asciiTheme="minorHAnsi" w:hAnsiTheme="minorHAnsi"/>
          <w:lang w:val="es-ES_tradnl"/>
        </w:rPr>
        <w:t xml:space="preserve"> en cue</w:t>
      </w:r>
      <w:r w:rsidR="008C35C9" w:rsidRPr="00471747">
        <w:rPr>
          <w:rFonts w:asciiTheme="minorHAnsi" w:hAnsiTheme="minorHAnsi"/>
          <w:lang w:val="es-ES_tradnl"/>
        </w:rPr>
        <w:t>nta y, cuando proceda, incorpo</w:t>
      </w:r>
      <w:r w:rsidRPr="00471747">
        <w:rPr>
          <w:rFonts w:asciiTheme="minorHAnsi" w:hAnsiTheme="minorHAnsi"/>
          <w:lang w:val="es-ES_tradnl"/>
        </w:rPr>
        <w:t>r</w:t>
      </w:r>
      <w:r w:rsidR="008C35C9" w:rsidRPr="00471747">
        <w:rPr>
          <w:rFonts w:asciiTheme="minorHAnsi" w:hAnsiTheme="minorHAnsi"/>
          <w:lang w:val="es-ES_tradnl"/>
        </w:rPr>
        <w:t>en en la ejecución del Plan Estratégico</w:t>
      </w:r>
      <w:r w:rsidRPr="00471747">
        <w:rPr>
          <w:rFonts w:asciiTheme="minorHAnsi" w:hAnsiTheme="minorHAnsi"/>
          <w:lang w:val="es-ES_tradnl"/>
        </w:rPr>
        <w:t xml:space="preserve"> </w:t>
      </w:r>
      <w:r w:rsidR="00EB2360" w:rsidRPr="00471747">
        <w:rPr>
          <w:rFonts w:asciiTheme="minorHAnsi" w:hAnsiTheme="minorHAnsi"/>
          <w:lang w:val="es-ES_tradnl"/>
        </w:rPr>
        <w:t>los</w:t>
      </w:r>
      <w:r w:rsidR="00D635A9" w:rsidRPr="00471747">
        <w:rPr>
          <w:rFonts w:asciiTheme="minorHAnsi" w:hAnsiTheme="minorHAnsi"/>
          <w:lang w:val="es-ES_tradnl"/>
        </w:rPr>
        <w:t xml:space="preserve"> conocimiento tradicional</w:t>
      </w:r>
      <w:r w:rsidR="00EB2360" w:rsidRPr="00471747">
        <w:rPr>
          <w:rFonts w:asciiTheme="minorHAnsi" w:hAnsiTheme="minorHAnsi"/>
          <w:lang w:val="es-ES_tradnl"/>
        </w:rPr>
        <w:t>es</w:t>
      </w:r>
      <w:r w:rsidR="00D635A9" w:rsidRPr="00471747">
        <w:rPr>
          <w:rFonts w:asciiTheme="minorHAnsi" w:hAnsiTheme="minorHAnsi"/>
          <w:lang w:val="es-ES_tradnl"/>
        </w:rPr>
        <w:t xml:space="preserve"> y ancestral</w:t>
      </w:r>
      <w:r w:rsidR="00EB2360" w:rsidRPr="00471747">
        <w:rPr>
          <w:rFonts w:asciiTheme="minorHAnsi" w:hAnsiTheme="minorHAnsi"/>
          <w:lang w:val="es-ES_tradnl"/>
        </w:rPr>
        <w:t>es</w:t>
      </w:r>
      <w:r w:rsidR="00D635A9" w:rsidRPr="00471747">
        <w:rPr>
          <w:rFonts w:asciiTheme="minorHAnsi" w:hAnsiTheme="minorHAnsi"/>
          <w:lang w:val="es-ES_tradnl"/>
        </w:rPr>
        <w:t xml:space="preserve"> </w:t>
      </w:r>
      <w:r w:rsidR="00F94484" w:rsidRPr="00471747">
        <w:rPr>
          <w:rFonts w:asciiTheme="minorHAnsi" w:hAnsiTheme="minorHAnsi"/>
          <w:lang w:val="es-ES_tradnl"/>
        </w:rPr>
        <w:t>ex</w:t>
      </w:r>
      <w:r w:rsidRPr="00471747">
        <w:rPr>
          <w:rFonts w:asciiTheme="minorHAnsi" w:hAnsiTheme="minorHAnsi"/>
          <w:lang w:val="es-ES_tradnl"/>
        </w:rPr>
        <w:t>istente</w:t>
      </w:r>
      <w:r w:rsidR="00EB2360" w:rsidRPr="00471747">
        <w:rPr>
          <w:rFonts w:asciiTheme="minorHAnsi" w:hAnsiTheme="minorHAnsi"/>
          <w:lang w:val="es-ES_tradnl"/>
        </w:rPr>
        <w:t>s</w:t>
      </w:r>
      <w:r w:rsidRPr="00471747">
        <w:rPr>
          <w:rFonts w:asciiTheme="minorHAnsi" w:hAnsiTheme="minorHAnsi"/>
          <w:lang w:val="es-ES_tradnl"/>
        </w:rPr>
        <w:t xml:space="preserve"> en sus respectivos países</w:t>
      </w:r>
      <w:r w:rsidR="009D5037" w:rsidRPr="00471747">
        <w:rPr>
          <w:rFonts w:asciiTheme="minorHAnsi" w:hAnsiTheme="minorHAnsi"/>
          <w:lang w:val="es-ES_tradnl"/>
        </w:rPr>
        <w:t xml:space="preserve"> en la </w:t>
      </w:r>
      <w:r w:rsidR="00A238F8" w:rsidRPr="00471747">
        <w:rPr>
          <w:rFonts w:asciiTheme="minorHAnsi" w:hAnsiTheme="minorHAnsi"/>
          <w:lang w:val="es-ES_tradnl"/>
        </w:rPr>
        <w:t>ejecución</w:t>
      </w:r>
      <w:r w:rsidR="009D5037" w:rsidRPr="00471747">
        <w:rPr>
          <w:rFonts w:asciiTheme="minorHAnsi" w:hAnsiTheme="minorHAnsi"/>
          <w:lang w:val="es-ES_tradnl"/>
        </w:rPr>
        <w:t xml:space="preserve"> del Plan Estratégico</w:t>
      </w:r>
      <w:r w:rsidRPr="00471747">
        <w:rPr>
          <w:rFonts w:asciiTheme="minorHAnsi" w:hAnsiTheme="minorHAnsi"/>
          <w:lang w:val="es-ES_tradnl"/>
        </w:rPr>
        <w:t xml:space="preserve"> </w:t>
      </w:r>
      <w:r w:rsidR="007316B3" w:rsidRPr="00471747">
        <w:rPr>
          <w:rFonts w:asciiTheme="minorHAnsi" w:hAnsiTheme="minorHAnsi"/>
          <w:lang w:val="es-ES_tradnl"/>
        </w:rPr>
        <w:t>y a que alienten la</w:t>
      </w:r>
      <w:r w:rsidR="008C35C9" w:rsidRPr="00471747">
        <w:rPr>
          <w:rFonts w:asciiTheme="minorHAnsi" w:hAnsiTheme="minorHAnsi"/>
          <w:lang w:val="es-ES_tradnl"/>
        </w:rPr>
        <w:t xml:space="preserve"> participaci</w:t>
      </w:r>
      <w:r w:rsidR="008B6BD8" w:rsidRPr="00471747">
        <w:rPr>
          <w:rFonts w:asciiTheme="minorHAnsi" w:hAnsiTheme="minorHAnsi"/>
          <w:lang w:val="es-ES_tradnl"/>
        </w:rPr>
        <w:t>ón activa</w:t>
      </w:r>
      <w:r w:rsidR="007316B3" w:rsidRPr="00471747">
        <w:rPr>
          <w:rFonts w:asciiTheme="minorHAnsi" w:hAnsiTheme="minorHAnsi"/>
          <w:lang w:val="es-ES_tradnl"/>
        </w:rPr>
        <w:t xml:space="preserve"> de esas comunidades</w:t>
      </w:r>
      <w:r w:rsidR="008C35C9" w:rsidRPr="00471747">
        <w:rPr>
          <w:rFonts w:asciiTheme="minorHAnsi" w:hAnsiTheme="minorHAnsi"/>
          <w:lang w:val="es-ES_tradnl"/>
        </w:rPr>
        <w:t xml:space="preserve"> en la conservación </w:t>
      </w:r>
      <w:r w:rsidR="009D5037" w:rsidRPr="00471747">
        <w:rPr>
          <w:rFonts w:asciiTheme="minorHAnsi" w:hAnsiTheme="minorHAnsi"/>
          <w:lang w:val="es-ES_tradnl"/>
        </w:rPr>
        <w:t xml:space="preserve">y el manejo </w:t>
      </w:r>
      <w:r w:rsidR="00A238F8" w:rsidRPr="00471747">
        <w:rPr>
          <w:rFonts w:asciiTheme="minorHAnsi" w:hAnsiTheme="minorHAnsi"/>
          <w:lang w:val="es-ES_tradnl"/>
        </w:rPr>
        <w:t>sostenible</w:t>
      </w:r>
      <w:r w:rsidR="009D5037" w:rsidRPr="00471747">
        <w:rPr>
          <w:rFonts w:asciiTheme="minorHAnsi" w:hAnsiTheme="minorHAnsi"/>
          <w:lang w:val="es-ES_tradnl"/>
        </w:rPr>
        <w:t xml:space="preserve"> </w:t>
      </w:r>
      <w:r w:rsidR="008C35C9" w:rsidRPr="00471747">
        <w:rPr>
          <w:rFonts w:asciiTheme="minorHAnsi" w:hAnsiTheme="minorHAnsi"/>
          <w:lang w:val="es-ES_tradnl"/>
        </w:rPr>
        <w:t>de los humedales;</w:t>
      </w:r>
    </w:p>
    <w:p w14:paraId="7EABEC15" w14:textId="77777777" w:rsidR="007B06F5" w:rsidRPr="00471747" w:rsidRDefault="007B06F5" w:rsidP="00471747">
      <w:pPr>
        <w:autoSpaceDE w:val="0"/>
        <w:autoSpaceDN w:val="0"/>
        <w:adjustRightInd w:val="0"/>
        <w:ind w:left="426" w:hanging="426"/>
        <w:rPr>
          <w:rFonts w:asciiTheme="minorHAnsi" w:hAnsiTheme="minorHAnsi"/>
          <w:sz w:val="22"/>
          <w:szCs w:val="22"/>
          <w:lang w:val="es-ES_tradnl"/>
        </w:rPr>
      </w:pPr>
    </w:p>
    <w:p w14:paraId="2ED69179" w14:textId="4398663B" w:rsidR="006C046A" w:rsidRPr="00471747" w:rsidRDefault="00BC09F4" w:rsidP="00471747">
      <w:pPr>
        <w:pStyle w:val="ListParagraph"/>
        <w:numPr>
          <w:ilvl w:val="0"/>
          <w:numId w:val="7"/>
        </w:numPr>
        <w:autoSpaceDE w:val="0"/>
        <w:autoSpaceDN w:val="0"/>
        <w:adjustRightInd w:val="0"/>
        <w:ind w:left="426" w:hanging="426"/>
        <w:jc w:val="left"/>
        <w:rPr>
          <w:rFonts w:asciiTheme="minorHAnsi" w:hAnsiTheme="minorHAnsi"/>
          <w:lang w:val="es-ES_tradnl"/>
        </w:rPr>
      </w:pPr>
      <w:r w:rsidRPr="00471747">
        <w:rPr>
          <w:rFonts w:asciiTheme="minorHAnsi" w:hAnsiTheme="minorHAnsi"/>
          <w:lang w:val="es-ES_tradnl"/>
        </w:rPr>
        <w:t xml:space="preserve">RECORDANDO </w:t>
      </w:r>
      <w:r w:rsidR="00D86D07" w:rsidRPr="00471747">
        <w:rPr>
          <w:rFonts w:asciiTheme="minorHAnsi" w:hAnsiTheme="minorHAnsi" w:cstheme="minorHAnsi"/>
          <w:bCs/>
          <w:lang w:val="es-ES_tradnl"/>
        </w:rPr>
        <w:t xml:space="preserve">que la Convención de Ramsar es una Convención </w:t>
      </w:r>
      <w:r w:rsidR="00AA7AAB" w:rsidRPr="00471747">
        <w:rPr>
          <w:rFonts w:asciiTheme="minorHAnsi" w:hAnsiTheme="minorHAnsi" w:cstheme="minorHAnsi"/>
          <w:bCs/>
          <w:lang w:val="es-ES_tradnl"/>
        </w:rPr>
        <w:t>relacionada con l</w:t>
      </w:r>
      <w:r w:rsidR="00D86D07" w:rsidRPr="00471747">
        <w:rPr>
          <w:rFonts w:asciiTheme="minorHAnsi" w:hAnsiTheme="minorHAnsi" w:cstheme="minorHAnsi"/>
          <w:bCs/>
          <w:lang w:val="es-ES_tradnl"/>
        </w:rPr>
        <w:t>a biodiversidad y el agua que contribuye a la aplicación del desarrollo sostenible a través del uso racional de los humedales</w:t>
      </w:r>
      <w:r w:rsidR="00AA7AAB" w:rsidRPr="00471747">
        <w:rPr>
          <w:rFonts w:asciiTheme="minorHAnsi" w:hAnsiTheme="minorHAnsi" w:cstheme="minorHAnsi"/>
          <w:bCs/>
          <w:lang w:val="es-ES_tradnl"/>
        </w:rPr>
        <w:t>;</w:t>
      </w:r>
    </w:p>
    <w:p w14:paraId="3E9DAF6A" w14:textId="77777777" w:rsidR="007B06F5" w:rsidRPr="00471747" w:rsidRDefault="007B06F5" w:rsidP="00471747">
      <w:pPr>
        <w:autoSpaceDE w:val="0"/>
        <w:autoSpaceDN w:val="0"/>
        <w:adjustRightInd w:val="0"/>
        <w:ind w:left="426" w:hanging="426"/>
        <w:rPr>
          <w:rFonts w:asciiTheme="minorHAnsi" w:hAnsiTheme="minorHAnsi"/>
          <w:sz w:val="22"/>
          <w:szCs w:val="22"/>
          <w:lang w:val="es-ES_tradnl"/>
        </w:rPr>
      </w:pPr>
    </w:p>
    <w:p w14:paraId="6B702015" w14:textId="145A3777" w:rsidR="004A01A7" w:rsidRPr="00471747" w:rsidRDefault="004A01A7" w:rsidP="00471747">
      <w:pPr>
        <w:pStyle w:val="ListParagraph"/>
        <w:numPr>
          <w:ilvl w:val="0"/>
          <w:numId w:val="7"/>
        </w:numPr>
        <w:autoSpaceDE w:val="0"/>
        <w:autoSpaceDN w:val="0"/>
        <w:adjustRightInd w:val="0"/>
        <w:ind w:left="426" w:hanging="426"/>
        <w:jc w:val="left"/>
        <w:rPr>
          <w:rFonts w:asciiTheme="minorHAnsi" w:hAnsiTheme="minorHAnsi"/>
          <w:lang w:val="es-ES_tradnl"/>
        </w:rPr>
      </w:pPr>
      <w:r w:rsidRPr="00471747">
        <w:rPr>
          <w:rFonts w:asciiTheme="minorHAnsi" w:hAnsiTheme="minorHAnsi" w:cstheme="minorHAnsi"/>
          <w:bCs/>
          <w:lang w:val="es-ES_tradnl"/>
        </w:rPr>
        <w:t>RECONOCIENDO el proceso en curso en</w:t>
      </w:r>
      <w:r w:rsidR="00A238F8" w:rsidRPr="00471747">
        <w:rPr>
          <w:rFonts w:asciiTheme="minorHAnsi" w:hAnsiTheme="minorHAnsi" w:cstheme="minorHAnsi"/>
          <w:bCs/>
          <w:lang w:val="es-ES_tradnl"/>
        </w:rPr>
        <w:t xml:space="preserve"> el marco de la </w:t>
      </w:r>
      <w:r w:rsidRPr="00471747">
        <w:rPr>
          <w:rFonts w:asciiTheme="minorHAnsi" w:hAnsiTheme="minorHAnsi" w:cstheme="minorHAnsi"/>
          <w:bCs/>
          <w:lang w:val="es-ES_tradnl"/>
        </w:rPr>
        <w:t xml:space="preserve">Asamblea </w:t>
      </w:r>
      <w:r w:rsidR="007B7DA1" w:rsidRPr="00471747">
        <w:rPr>
          <w:rFonts w:asciiTheme="minorHAnsi" w:hAnsiTheme="minorHAnsi" w:cstheme="minorHAnsi"/>
          <w:bCs/>
          <w:lang w:val="es-ES_tradnl"/>
        </w:rPr>
        <w:t>G</w:t>
      </w:r>
      <w:r w:rsidRPr="00471747">
        <w:rPr>
          <w:rFonts w:asciiTheme="minorHAnsi" w:hAnsiTheme="minorHAnsi" w:cstheme="minorHAnsi"/>
          <w:bCs/>
          <w:lang w:val="es-ES_tradnl"/>
        </w:rPr>
        <w:t xml:space="preserve">eneral de las Naciones Unidas </w:t>
      </w:r>
      <w:r w:rsidR="00A238F8" w:rsidRPr="00471747">
        <w:rPr>
          <w:rFonts w:asciiTheme="minorHAnsi" w:hAnsiTheme="minorHAnsi" w:cstheme="minorHAnsi"/>
          <w:bCs/>
          <w:lang w:val="es-ES_tradnl"/>
        </w:rPr>
        <w:t>sobre la agenda para el</w:t>
      </w:r>
      <w:r w:rsidRPr="00471747">
        <w:rPr>
          <w:rFonts w:asciiTheme="minorHAnsi" w:hAnsiTheme="minorHAnsi" w:cstheme="minorHAnsi"/>
          <w:bCs/>
          <w:lang w:val="es-ES_tradnl"/>
        </w:rPr>
        <w:t xml:space="preserve"> desarrollo so</w:t>
      </w:r>
      <w:r w:rsidR="00A238F8" w:rsidRPr="00471747">
        <w:rPr>
          <w:rFonts w:asciiTheme="minorHAnsi" w:hAnsiTheme="minorHAnsi" w:cstheme="minorHAnsi"/>
          <w:bCs/>
          <w:lang w:val="es-ES_tradnl"/>
        </w:rPr>
        <w:t>stenible y los o</w:t>
      </w:r>
      <w:r w:rsidRPr="00471747">
        <w:rPr>
          <w:rFonts w:asciiTheme="minorHAnsi" w:hAnsiTheme="minorHAnsi" w:cstheme="minorHAnsi"/>
          <w:bCs/>
          <w:lang w:val="es-ES_tradnl"/>
        </w:rPr>
        <w:t>bje</w:t>
      </w:r>
      <w:r w:rsidR="00A238F8" w:rsidRPr="00471747">
        <w:rPr>
          <w:rFonts w:asciiTheme="minorHAnsi" w:hAnsiTheme="minorHAnsi" w:cstheme="minorHAnsi"/>
          <w:bCs/>
          <w:lang w:val="es-ES_tradnl"/>
        </w:rPr>
        <w:t>tivos de desarrollo s</w:t>
      </w:r>
      <w:r w:rsidR="00AC504E" w:rsidRPr="00471747">
        <w:rPr>
          <w:rFonts w:asciiTheme="minorHAnsi" w:hAnsiTheme="minorHAnsi" w:cstheme="minorHAnsi"/>
          <w:bCs/>
          <w:lang w:val="es-ES_tradnl"/>
        </w:rPr>
        <w:t>ostenible</w:t>
      </w:r>
      <w:r w:rsidR="00BC0847" w:rsidRPr="00471747">
        <w:rPr>
          <w:rFonts w:asciiTheme="minorHAnsi" w:hAnsiTheme="minorHAnsi" w:cstheme="minorHAnsi"/>
          <w:bCs/>
          <w:lang w:val="es-ES_tradnl"/>
        </w:rPr>
        <w:t xml:space="preserve"> para después de 2015</w:t>
      </w:r>
      <w:r w:rsidR="00AA7AAB" w:rsidRPr="00471747">
        <w:rPr>
          <w:rFonts w:asciiTheme="minorHAnsi" w:hAnsiTheme="minorHAnsi" w:cstheme="minorHAnsi"/>
          <w:bCs/>
          <w:lang w:val="es-ES_tradnl"/>
        </w:rPr>
        <w:t>;</w:t>
      </w:r>
    </w:p>
    <w:p w14:paraId="43F86EE6" w14:textId="77777777" w:rsidR="007B06F5" w:rsidRPr="00471747" w:rsidRDefault="007B06F5" w:rsidP="00471747">
      <w:pPr>
        <w:autoSpaceDE w:val="0"/>
        <w:autoSpaceDN w:val="0"/>
        <w:adjustRightInd w:val="0"/>
        <w:ind w:left="426" w:hanging="426"/>
        <w:rPr>
          <w:rFonts w:asciiTheme="minorHAnsi" w:hAnsiTheme="minorHAnsi"/>
          <w:sz w:val="22"/>
          <w:szCs w:val="22"/>
          <w:lang w:val="es-ES_tradnl"/>
        </w:rPr>
      </w:pPr>
    </w:p>
    <w:p w14:paraId="575C97B2" w14:textId="7985B877" w:rsidR="00AC504E" w:rsidRPr="00471747" w:rsidRDefault="00AC504E" w:rsidP="00471747">
      <w:pPr>
        <w:pStyle w:val="ListParagraph"/>
        <w:numPr>
          <w:ilvl w:val="0"/>
          <w:numId w:val="7"/>
        </w:numPr>
        <w:autoSpaceDE w:val="0"/>
        <w:autoSpaceDN w:val="0"/>
        <w:adjustRightInd w:val="0"/>
        <w:ind w:left="426" w:hanging="426"/>
        <w:jc w:val="left"/>
        <w:rPr>
          <w:rFonts w:asciiTheme="minorHAnsi" w:hAnsiTheme="minorHAnsi"/>
          <w:lang w:val="es-ES_tradnl"/>
        </w:rPr>
      </w:pPr>
      <w:r w:rsidRPr="00471747">
        <w:rPr>
          <w:rFonts w:asciiTheme="minorHAnsi" w:hAnsiTheme="minorHAnsi" w:cstheme="minorHAnsi"/>
          <w:bCs/>
          <w:lang w:val="es-ES_tradnl"/>
        </w:rPr>
        <w:t>PREVIENDO que</w:t>
      </w:r>
      <w:r w:rsidR="00AA7AAB" w:rsidRPr="00471747">
        <w:rPr>
          <w:rFonts w:asciiTheme="minorHAnsi" w:hAnsiTheme="minorHAnsi" w:cstheme="minorHAnsi"/>
          <w:bCs/>
          <w:lang w:val="es-ES_tradnl"/>
        </w:rPr>
        <w:t xml:space="preserve"> algunos de los </w:t>
      </w:r>
      <w:r w:rsidR="00A238F8" w:rsidRPr="00471747">
        <w:rPr>
          <w:rFonts w:asciiTheme="minorHAnsi" w:hAnsiTheme="minorHAnsi" w:cstheme="minorHAnsi"/>
          <w:bCs/>
          <w:lang w:val="es-ES_tradnl"/>
        </w:rPr>
        <w:t>objetivos de desarrollo s</w:t>
      </w:r>
      <w:r w:rsidR="007B7DA1" w:rsidRPr="00471747">
        <w:rPr>
          <w:rFonts w:asciiTheme="minorHAnsi" w:hAnsiTheme="minorHAnsi" w:cstheme="minorHAnsi"/>
          <w:bCs/>
          <w:lang w:val="es-ES_tradnl"/>
        </w:rPr>
        <w:t xml:space="preserve">ostenible </w:t>
      </w:r>
      <w:r w:rsidR="00A238F8" w:rsidRPr="00471747">
        <w:rPr>
          <w:rFonts w:asciiTheme="minorHAnsi" w:hAnsiTheme="minorHAnsi" w:cstheme="minorHAnsi"/>
          <w:bCs/>
          <w:lang w:val="es-ES_tradnl"/>
        </w:rPr>
        <w:t>para después de</w:t>
      </w:r>
      <w:r w:rsidR="007B7DA1" w:rsidRPr="00471747">
        <w:rPr>
          <w:rFonts w:asciiTheme="minorHAnsi" w:hAnsiTheme="minorHAnsi" w:cstheme="minorHAnsi"/>
          <w:bCs/>
          <w:lang w:val="es-ES_tradnl"/>
        </w:rPr>
        <w:t xml:space="preserve"> 2015</w:t>
      </w:r>
      <w:r w:rsidR="00AA7AAB" w:rsidRPr="00471747">
        <w:rPr>
          <w:rFonts w:asciiTheme="minorHAnsi" w:hAnsiTheme="minorHAnsi" w:cstheme="minorHAnsi"/>
          <w:bCs/>
          <w:lang w:val="es-ES_tradnl"/>
        </w:rPr>
        <w:t xml:space="preserve"> </w:t>
      </w:r>
      <w:r w:rsidR="007B7DA1" w:rsidRPr="00471747">
        <w:rPr>
          <w:rFonts w:asciiTheme="minorHAnsi" w:hAnsiTheme="minorHAnsi" w:cstheme="minorHAnsi"/>
          <w:bCs/>
          <w:lang w:val="es-ES_tradnl"/>
        </w:rPr>
        <w:t>y sus metas</w:t>
      </w:r>
      <w:r w:rsidR="00321A62" w:rsidRPr="00471747">
        <w:rPr>
          <w:rFonts w:asciiTheme="minorHAnsi" w:hAnsiTheme="minorHAnsi" w:cstheme="minorHAnsi"/>
          <w:bCs/>
          <w:lang w:val="es-ES_tradnl"/>
        </w:rPr>
        <w:t xml:space="preserve">, si se adoptan, podrían ser directamente pertinentes para </w:t>
      </w:r>
      <w:r w:rsidR="00AA7AAB" w:rsidRPr="00471747">
        <w:rPr>
          <w:rFonts w:asciiTheme="minorHAnsi" w:hAnsiTheme="minorHAnsi" w:cstheme="minorHAnsi"/>
          <w:bCs/>
          <w:lang w:val="es-ES_tradnl"/>
        </w:rPr>
        <w:t>los humedales;</w:t>
      </w:r>
    </w:p>
    <w:p w14:paraId="2C57F3EC" w14:textId="77777777" w:rsidR="007B06F5" w:rsidRPr="00471747" w:rsidRDefault="007B06F5" w:rsidP="00471747">
      <w:pPr>
        <w:autoSpaceDE w:val="0"/>
        <w:autoSpaceDN w:val="0"/>
        <w:adjustRightInd w:val="0"/>
        <w:ind w:left="426" w:hanging="426"/>
        <w:rPr>
          <w:rFonts w:asciiTheme="minorHAnsi" w:hAnsiTheme="minorHAnsi"/>
          <w:sz w:val="22"/>
          <w:szCs w:val="22"/>
          <w:lang w:val="es-ES_tradnl"/>
        </w:rPr>
      </w:pPr>
    </w:p>
    <w:p w14:paraId="733CBBA5" w14:textId="273D0371" w:rsidR="007D28B0" w:rsidRPr="00471747" w:rsidRDefault="007D28B0" w:rsidP="00471747">
      <w:pPr>
        <w:pStyle w:val="ListParagraph"/>
        <w:numPr>
          <w:ilvl w:val="0"/>
          <w:numId w:val="7"/>
        </w:numPr>
        <w:autoSpaceDE w:val="0"/>
        <w:autoSpaceDN w:val="0"/>
        <w:adjustRightInd w:val="0"/>
        <w:ind w:left="426" w:hanging="426"/>
        <w:jc w:val="left"/>
        <w:rPr>
          <w:rFonts w:asciiTheme="minorHAnsi" w:hAnsiTheme="minorHAnsi"/>
          <w:lang w:val="es-ES_tradnl"/>
        </w:rPr>
      </w:pPr>
      <w:r w:rsidRPr="00471747">
        <w:rPr>
          <w:rFonts w:asciiTheme="minorHAnsi" w:hAnsiTheme="minorHAnsi" w:cstheme="minorHAnsi"/>
          <w:bCs/>
          <w:lang w:val="es-ES_tradnl"/>
        </w:rPr>
        <w:t xml:space="preserve">RECORDANDO que varias organizaciones no gubernamentales internacionales </w:t>
      </w:r>
      <w:r w:rsidR="00321A62" w:rsidRPr="00471747">
        <w:rPr>
          <w:rFonts w:asciiTheme="minorHAnsi" w:hAnsiTheme="minorHAnsi" w:cstheme="minorHAnsi"/>
          <w:bCs/>
          <w:lang w:val="es-ES_tradnl"/>
        </w:rPr>
        <w:t xml:space="preserve">desempeñaron </w:t>
      </w:r>
      <w:r w:rsidRPr="00471747">
        <w:rPr>
          <w:rFonts w:asciiTheme="minorHAnsi" w:hAnsiTheme="minorHAnsi" w:cstheme="minorHAnsi"/>
          <w:bCs/>
          <w:lang w:val="es-ES_tradnl"/>
        </w:rPr>
        <w:t xml:space="preserve">un papel importante </w:t>
      </w:r>
      <w:r w:rsidR="00321A62" w:rsidRPr="00471747">
        <w:rPr>
          <w:rFonts w:asciiTheme="minorHAnsi" w:hAnsiTheme="minorHAnsi" w:cstheme="minorHAnsi"/>
          <w:bCs/>
          <w:lang w:val="es-ES_tradnl"/>
        </w:rPr>
        <w:t>en la creación</w:t>
      </w:r>
      <w:r w:rsidRPr="00471747">
        <w:rPr>
          <w:rFonts w:asciiTheme="minorHAnsi" w:hAnsiTheme="minorHAnsi" w:cstheme="minorHAnsi"/>
          <w:bCs/>
          <w:lang w:val="es-ES_tradnl"/>
        </w:rPr>
        <w:t xml:space="preserve"> de la Convención y C</w:t>
      </w:r>
      <w:r w:rsidR="00CA401C" w:rsidRPr="00471747">
        <w:rPr>
          <w:rFonts w:asciiTheme="minorHAnsi" w:hAnsiTheme="minorHAnsi" w:cstheme="minorHAnsi"/>
          <w:bCs/>
          <w:lang w:val="es-ES_tradnl"/>
        </w:rPr>
        <w:t>ONSCIENTE</w:t>
      </w:r>
      <w:r w:rsidRPr="00471747">
        <w:rPr>
          <w:rFonts w:asciiTheme="minorHAnsi" w:hAnsiTheme="minorHAnsi" w:cstheme="minorHAnsi"/>
          <w:bCs/>
          <w:lang w:val="es-ES_tradnl"/>
        </w:rPr>
        <w:t xml:space="preserve"> de que esas organizaciones y un número cada vez mayor de otras </w:t>
      </w:r>
      <w:r w:rsidR="003D2589" w:rsidRPr="00471747">
        <w:rPr>
          <w:rFonts w:asciiTheme="minorHAnsi" w:hAnsiTheme="minorHAnsi" w:cstheme="minorHAnsi"/>
          <w:bCs/>
          <w:lang w:val="es-ES_tradnl"/>
        </w:rPr>
        <w:t>organizaciones no gubernamentales internacionales y organizaciones intergubernamentales contribuyen o podrían contribuir al desarrollo y el cumplimient</w:t>
      </w:r>
      <w:r w:rsidR="006A10D5" w:rsidRPr="00471747">
        <w:rPr>
          <w:rFonts w:asciiTheme="minorHAnsi" w:hAnsiTheme="minorHAnsi" w:cstheme="minorHAnsi"/>
          <w:bCs/>
          <w:lang w:val="es-ES_tradnl"/>
        </w:rPr>
        <w:t>o de la misión de la Convención</w:t>
      </w:r>
      <w:r w:rsidR="003D2589" w:rsidRPr="00471747">
        <w:rPr>
          <w:rFonts w:asciiTheme="minorHAnsi" w:hAnsiTheme="minorHAnsi" w:cstheme="minorHAnsi"/>
          <w:bCs/>
          <w:lang w:val="es-ES_tradnl"/>
        </w:rPr>
        <w:t xml:space="preserve"> a escala local, nacional y mundial;</w:t>
      </w:r>
    </w:p>
    <w:p w14:paraId="18982179" w14:textId="77777777" w:rsidR="007B06F5" w:rsidRPr="00471747" w:rsidRDefault="007B06F5" w:rsidP="00471747">
      <w:pPr>
        <w:autoSpaceDE w:val="0"/>
        <w:autoSpaceDN w:val="0"/>
        <w:adjustRightInd w:val="0"/>
        <w:ind w:left="426" w:hanging="426"/>
        <w:rPr>
          <w:rFonts w:asciiTheme="minorHAnsi" w:hAnsiTheme="minorHAnsi"/>
          <w:sz w:val="22"/>
          <w:szCs w:val="22"/>
          <w:lang w:val="es-ES_tradnl"/>
        </w:rPr>
      </w:pPr>
    </w:p>
    <w:p w14:paraId="63E207A3" w14:textId="2AECC76F" w:rsidR="00CA401C" w:rsidRPr="00471747" w:rsidRDefault="006A10D5" w:rsidP="00471747">
      <w:pPr>
        <w:pStyle w:val="ListParagraph"/>
        <w:numPr>
          <w:ilvl w:val="0"/>
          <w:numId w:val="7"/>
        </w:numPr>
        <w:autoSpaceDE w:val="0"/>
        <w:autoSpaceDN w:val="0"/>
        <w:adjustRightInd w:val="0"/>
        <w:ind w:left="426" w:hanging="426"/>
        <w:jc w:val="left"/>
        <w:rPr>
          <w:rFonts w:asciiTheme="minorHAnsi" w:hAnsiTheme="minorHAnsi"/>
          <w:lang w:val="es-ES_tradnl"/>
        </w:rPr>
      </w:pPr>
      <w:r w:rsidRPr="00471747">
        <w:rPr>
          <w:rFonts w:asciiTheme="minorHAnsi" w:hAnsiTheme="minorHAnsi" w:cstheme="minorHAnsi"/>
          <w:bCs/>
          <w:lang w:val="es-ES_tradnl"/>
        </w:rPr>
        <w:t>RECORDANDO TAMBIÉN que en la R</w:t>
      </w:r>
      <w:r w:rsidR="00CA401C" w:rsidRPr="00471747">
        <w:rPr>
          <w:rFonts w:asciiTheme="minorHAnsi" w:hAnsiTheme="minorHAnsi" w:cstheme="minorHAnsi"/>
          <w:bCs/>
          <w:lang w:val="es-ES_tradnl"/>
        </w:rPr>
        <w:t>esolución VII.3</w:t>
      </w:r>
      <w:r w:rsidRPr="00471747">
        <w:rPr>
          <w:rFonts w:asciiTheme="minorHAnsi" w:hAnsiTheme="minorHAnsi" w:cstheme="minorHAnsi"/>
          <w:bCs/>
          <w:lang w:val="es-ES_tradnl"/>
        </w:rPr>
        <w:t xml:space="preserve">, </w:t>
      </w:r>
      <w:r w:rsidRPr="00471747">
        <w:rPr>
          <w:rFonts w:asciiTheme="minorHAnsi" w:hAnsiTheme="minorHAnsi" w:cstheme="minorHAnsi"/>
          <w:bCs/>
          <w:i/>
          <w:lang w:val="es-ES_tradnl"/>
        </w:rPr>
        <w:t>A</w:t>
      </w:r>
      <w:r w:rsidR="00CA401C" w:rsidRPr="00471747">
        <w:rPr>
          <w:rFonts w:asciiTheme="minorHAnsi" w:hAnsiTheme="minorHAnsi" w:cstheme="minorHAnsi"/>
          <w:bCs/>
          <w:i/>
          <w:lang w:val="es-ES_tradnl"/>
        </w:rPr>
        <w:t>sociaciones con</w:t>
      </w:r>
      <w:r w:rsidRPr="00471747">
        <w:rPr>
          <w:rFonts w:asciiTheme="minorHAnsi" w:hAnsiTheme="minorHAnsi" w:cstheme="minorHAnsi"/>
          <w:bCs/>
          <w:i/>
          <w:lang w:val="es-ES_tradnl"/>
        </w:rPr>
        <w:t xml:space="preserve"> organizaciones internacionales</w:t>
      </w:r>
      <w:r w:rsidRPr="00471747">
        <w:rPr>
          <w:rFonts w:asciiTheme="minorHAnsi" w:hAnsiTheme="minorHAnsi" w:cstheme="minorHAnsi"/>
          <w:bCs/>
          <w:lang w:val="es-ES_tradnl"/>
        </w:rPr>
        <w:t>,</w:t>
      </w:r>
      <w:r w:rsidR="00CA401C" w:rsidRPr="00471747">
        <w:rPr>
          <w:rFonts w:asciiTheme="minorHAnsi" w:hAnsiTheme="minorHAnsi" w:cstheme="minorHAnsi"/>
          <w:bCs/>
          <w:lang w:val="es-ES_tradnl"/>
        </w:rPr>
        <w:t xml:space="preserve"> las </w:t>
      </w:r>
      <w:r w:rsidR="00AA7AAB" w:rsidRPr="00471747">
        <w:rPr>
          <w:rFonts w:asciiTheme="minorHAnsi" w:hAnsiTheme="minorHAnsi" w:cstheme="minorHAnsi"/>
          <w:bCs/>
          <w:lang w:val="es-ES_tradnl"/>
        </w:rPr>
        <w:t>P</w:t>
      </w:r>
      <w:r w:rsidR="00CA401C" w:rsidRPr="00471747">
        <w:rPr>
          <w:rFonts w:asciiTheme="minorHAnsi" w:hAnsiTheme="minorHAnsi" w:cstheme="minorHAnsi"/>
          <w:bCs/>
          <w:lang w:val="es-ES_tradnl"/>
        </w:rPr>
        <w:t>artes</w:t>
      </w:r>
      <w:r w:rsidR="00AA7AAB" w:rsidRPr="00471747">
        <w:rPr>
          <w:rFonts w:asciiTheme="minorHAnsi" w:hAnsiTheme="minorHAnsi" w:cstheme="minorHAnsi"/>
          <w:bCs/>
          <w:lang w:val="es-ES_tradnl"/>
        </w:rPr>
        <w:t xml:space="preserve"> Contratantes</w:t>
      </w:r>
      <w:r w:rsidR="00CA401C" w:rsidRPr="00471747">
        <w:rPr>
          <w:rFonts w:asciiTheme="minorHAnsi" w:hAnsiTheme="minorHAnsi" w:cstheme="minorHAnsi"/>
          <w:bCs/>
          <w:lang w:val="es-ES_tradnl"/>
        </w:rPr>
        <w:t xml:space="preserve"> establecieron normas para</w:t>
      </w:r>
      <w:r w:rsidR="00B03F8D" w:rsidRPr="00471747">
        <w:rPr>
          <w:rFonts w:asciiTheme="minorHAnsi" w:hAnsiTheme="minorHAnsi" w:cstheme="minorHAnsi"/>
          <w:bCs/>
          <w:lang w:val="es-ES_tradnl"/>
        </w:rPr>
        <w:t xml:space="preserve"> el reconocimiento como Organización Internacional Asociada a la Convención y </w:t>
      </w:r>
      <w:r w:rsidRPr="00471747">
        <w:rPr>
          <w:rFonts w:asciiTheme="minorHAnsi" w:hAnsiTheme="minorHAnsi" w:cstheme="minorHAnsi"/>
          <w:bCs/>
          <w:lang w:val="es-ES_tradnl"/>
        </w:rPr>
        <w:t xml:space="preserve">otorgaron </w:t>
      </w:r>
      <w:r w:rsidR="00EB2360" w:rsidRPr="00471747">
        <w:rPr>
          <w:rFonts w:asciiTheme="minorHAnsi" w:hAnsiTheme="minorHAnsi" w:cstheme="minorHAnsi"/>
          <w:bCs/>
          <w:lang w:val="es-ES_tradnl"/>
        </w:rPr>
        <w:t xml:space="preserve">dicho reconocimiento </w:t>
      </w:r>
      <w:r w:rsidRPr="00471747">
        <w:rPr>
          <w:rFonts w:asciiTheme="minorHAnsi" w:hAnsiTheme="minorHAnsi" w:cstheme="minorHAnsi"/>
          <w:bCs/>
          <w:lang w:val="es-ES_tradnl"/>
        </w:rPr>
        <w:t>a</w:t>
      </w:r>
      <w:r w:rsidR="00B03F8D" w:rsidRPr="00471747">
        <w:rPr>
          <w:rFonts w:asciiTheme="minorHAnsi" w:hAnsiTheme="minorHAnsi" w:cstheme="minorHAnsi"/>
          <w:bCs/>
          <w:lang w:val="es-ES_tradnl"/>
        </w:rPr>
        <w:t xml:space="preserve"> </w:t>
      </w:r>
      <w:r w:rsidRPr="00471747">
        <w:rPr>
          <w:rFonts w:asciiTheme="minorHAnsi" w:hAnsiTheme="minorHAnsi" w:cstheme="minorHAnsi"/>
          <w:bCs/>
          <w:lang w:val="es-ES_tradnl"/>
        </w:rPr>
        <w:t>BirdLife International, la IUCN</w:t>
      </w:r>
      <w:r w:rsidR="00B03F8D" w:rsidRPr="00471747">
        <w:rPr>
          <w:rFonts w:asciiTheme="minorHAnsi" w:hAnsiTheme="minorHAnsi" w:cstheme="minorHAnsi"/>
          <w:bCs/>
          <w:lang w:val="es-ES_tradnl"/>
        </w:rPr>
        <w:t>-Unión Mundial para la Natu</w:t>
      </w:r>
      <w:r w:rsidRPr="00471747">
        <w:rPr>
          <w:rFonts w:asciiTheme="minorHAnsi" w:hAnsiTheme="minorHAnsi" w:cstheme="minorHAnsi"/>
          <w:bCs/>
          <w:lang w:val="es-ES_tradnl"/>
        </w:rPr>
        <w:t>raleza, Wetlands International y al WWF, y que en la R</w:t>
      </w:r>
      <w:r w:rsidR="00B03F8D" w:rsidRPr="00471747">
        <w:rPr>
          <w:rFonts w:asciiTheme="minorHAnsi" w:hAnsiTheme="minorHAnsi" w:cstheme="minorHAnsi"/>
          <w:bCs/>
          <w:lang w:val="es-ES_tradnl"/>
        </w:rPr>
        <w:t xml:space="preserve">esolución IX.16, </w:t>
      </w:r>
      <w:r w:rsidR="00AA7AAB" w:rsidRPr="00471747">
        <w:rPr>
          <w:rFonts w:asciiTheme="minorHAnsi" w:hAnsiTheme="minorHAnsi" w:cstheme="minorHAnsi"/>
          <w:bCs/>
          <w:lang w:val="es-ES_tradnl"/>
        </w:rPr>
        <w:t xml:space="preserve">las Partes Contratantes </w:t>
      </w:r>
      <w:r w:rsidR="00B03F8D" w:rsidRPr="00471747">
        <w:rPr>
          <w:rFonts w:asciiTheme="minorHAnsi" w:hAnsiTheme="minorHAnsi" w:cstheme="minorHAnsi"/>
          <w:bCs/>
          <w:lang w:val="es-ES_tradnl"/>
        </w:rPr>
        <w:t xml:space="preserve">reconocieron </w:t>
      </w:r>
      <w:r w:rsidR="005673E6" w:rsidRPr="00471747">
        <w:rPr>
          <w:rFonts w:asciiTheme="minorHAnsi" w:hAnsiTheme="minorHAnsi" w:cstheme="minorHAnsi"/>
          <w:bCs/>
          <w:lang w:val="es-ES_tradnl"/>
        </w:rPr>
        <w:t xml:space="preserve">al </w:t>
      </w:r>
      <w:r w:rsidR="0068657C" w:rsidRPr="00471747">
        <w:rPr>
          <w:rFonts w:asciiTheme="minorHAnsi" w:hAnsiTheme="minorHAnsi" w:cstheme="minorHAnsi"/>
          <w:bCs/>
          <w:lang w:val="es-ES_tradnl"/>
        </w:rPr>
        <w:t xml:space="preserve">Instituto Internacional para el Manejo del Agua </w:t>
      </w:r>
      <w:r w:rsidR="00B03F8D" w:rsidRPr="00471747">
        <w:rPr>
          <w:rFonts w:asciiTheme="minorHAnsi" w:hAnsiTheme="minorHAnsi" w:cstheme="minorHAnsi"/>
          <w:bCs/>
          <w:lang w:val="es-ES_tradnl"/>
        </w:rPr>
        <w:t>(IWMI)</w:t>
      </w:r>
      <w:r w:rsidR="005673E6" w:rsidRPr="00471747">
        <w:rPr>
          <w:rFonts w:asciiTheme="minorHAnsi" w:hAnsiTheme="minorHAnsi" w:cstheme="minorHAnsi"/>
          <w:bCs/>
          <w:lang w:val="es-ES_tradnl"/>
        </w:rPr>
        <w:t xml:space="preserve"> como la quinta Organización Internacional Asociada; </w:t>
      </w:r>
      <w:r w:rsidR="0068657C" w:rsidRPr="00471747">
        <w:rPr>
          <w:rFonts w:asciiTheme="minorHAnsi" w:hAnsiTheme="minorHAnsi" w:cstheme="minorHAnsi"/>
          <w:bCs/>
          <w:lang w:val="es-ES_tradnl"/>
        </w:rPr>
        <w:t>y</w:t>
      </w:r>
    </w:p>
    <w:p w14:paraId="36CCF341" w14:textId="77777777" w:rsidR="007B06F5" w:rsidRPr="00471747" w:rsidRDefault="007B06F5" w:rsidP="00471747">
      <w:pPr>
        <w:autoSpaceDE w:val="0"/>
        <w:autoSpaceDN w:val="0"/>
        <w:adjustRightInd w:val="0"/>
        <w:ind w:left="426" w:hanging="426"/>
        <w:rPr>
          <w:rFonts w:asciiTheme="minorHAnsi" w:hAnsiTheme="minorHAnsi"/>
          <w:sz w:val="22"/>
          <w:szCs w:val="22"/>
          <w:lang w:val="es-ES_tradnl"/>
        </w:rPr>
      </w:pPr>
    </w:p>
    <w:p w14:paraId="07109A61" w14:textId="6EEFA11E" w:rsidR="00B03F8D" w:rsidRPr="00471747" w:rsidRDefault="00B03F8D" w:rsidP="00471747">
      <w:pPr>
        <w:pStyle w:val="ListParagraph"/>
        <w:numPr>
          <w:ilvl w:val="0"/>
          <w:numId w:val="7"/>
        </w:numPr>
        <w:autoSpaceDE w:val="0"/>
        <w:autoSpaceDN w:val="0"/>
        <w:adjustRightInd w:val="0"/>
        <w:ind w:left="426" w:hanging="426"/>
        <w:jc w:val="left"/>
        <w:rPr>
          <w:rFonts w:asciiTheme="minorHAnsi" w:hAnsiTheme="minorHAnsi"/>
          <w:lang w:val="es-ES_tradnl"/>
        </w:rPr>
      </w:pPr>
      <w:r w:rsidRPr="00471747">
        <w:rPr>
          <w:rFonts w:asciiTheme="minorHAnsi" w:hAnsiTheme="minorHAnsi" w:cstheme="minorHAnsi"/>
          <w:bCs/>
          <w:lang w:val="es-ES_tradnl"/>
        </w:rPr>
        <w:t>OBSERVANDO que Wildfowl and Wetlands Trust (WWT) ha solicitado el reconocimiento como Organización Internacional Asociada y cumple los</w:t>
      </w:r>
      <w:r w:rsidR="001C7E65" w:rsidRPr="00471747">
        <w:rPr>
          <w:rFonts w:asciiTheme="minorHAnsi" w:hAnsiTheme="minorHAnsi" w:cstheme="minorHAnsi"/>
          <w:bCs/>
          <w:lang w:val="es-ES_tradnl"/>
        </w:rPr>
        <w:t xml:space="preserve"> criterios establecidos en virtud de las normas de la Resolución VII.3</w:t>
      </w:r>
      <w:r w:rsidR="00A878B5" w:rsidRPr="00471747">
        <w:rPr>
          <w:rFonts w:asciiTheme="minorHAnsi" w:hAnsiTheme="minorHAnsi" w:cstheme="minorHAnsi"/>
          <w:bCs/>
          <w:lang w:val="es-ES_tradnl"/>
        </w:rPr>
        <w:t xml:space="preserve">; </w:t>
      </w:r>
    </w:p>
    <w:p w14:paraId="22FF31B7" w14:textId="77777777" w:rsidR="006D2426" w:rsidRPr="00471747" w:rsidRDefault="006D2426" w:rsidP="00727131">
      <w:pPr>
        <w:autoSpaceDE w:val="0"/>
        <w:autoSpaceDN w:val="0"/>
        <w:adjustRightInd w:val="0"/>
        <w:ind w:left="426" w:hanging="426"/>
        <w:jc w:val="both"/>
        <w:rPr>
          <w:rFonts w:asciiTheme="minorHAnsi" w:hAnsiTheme="minorHAnsi"/>
          <w:sz w:val="22"/>
          <w:szCs w:val="22"/>
          <w:lang w:val="es-ES_tradnl"/>
        </w:rPr>
      </w:pPr>
    </w:p>
    <w:p w14:paraId="3322EEFB" w14:textId="77777777" w:rsidR="00685775" w:rsidRPr="00471747" w:rsidRDefault="00685775" w:rsidP="00A878B5">
      <w:pPr>
        <w:autoSpaceDE w:val="0"/>
        <w:autoSpaceDN w:val="0"/>
        <w:adjustRightInd w:val="0"/>
        <w:ind w:left="426" w:hanging="426"/>
        <w:jc w:val="center"/>
        <w:rPr>
          <w:rFonts w:asciiTheme="minorHAnsi" w:hAnsiTheme="minorHAnsi"/>
          <w:sz w:val="22"/>
          <w:szCs w:val="22"/>
          <w:lang w:val="es-ES_tradnl"/>
        </w:rPr>
      </w:pPr>
      <w:r w:rsidRPr="00471747">
        <w:rPr>
          <w:rFonts w:asciiTheme="minorHAnsi" w:hAnsiTheme="minorHAnsi"/>
          <w:sz w:val="22"/>
          <w:szCs w:val="22"/>
          <w:lang w:val="es-ES_tradnl"/>
        </w:rPr>
        <w:t>LA CONFERENCIA DE LAS PARTES CONTRATANTES</w:t>
      </w:r>
    </w:p>
    <w:p w14:paraId="5E36E12F" w14:textId="77777777" w:rsidR="00685775" w:rsidRPr="00471747" w:rsidRDefault="00685775" w:rsidP="00727131">
      <w:pPr>
        <w:autoSpaceDE w:val="0"/>
        <w:autoSpaceDN w:val="0"/>
        <w:adjustRightInd w:val="0"/>
        <w:jc w:val="both"/>
        <w:rPr>
          <w:rFonts w:asciiTheme="minorHAnsi" w:hAnsiTheme="minorHAnsi"/>
          <w:sz w:val="22"/>
          <w:szCs w:val="22"/>
          <w:lang w:val="es-ES_tradnl"/>
        </w:rPr>
      </w:pPr>
    </w:p>
    <w:p w14:paraId="7A69A548" w14:textId="77777777" w:rsidR="00A878B5" w:rsidRPr="00471747" w:rsidRDefault="00685775" w:rsidP="00541B51">
      <w:pPr>
        <w:rPr>
          <w:rFonts w:asciiTheme="minorHAnsi" w:hAnsiTheme="minorHAnsi"/>
          <w:sz w:val="22"/>
          <w:szCs w:val="22"/>
          <w:u w:val="single"/>
          <w:lang w:val="es-ES_tradnl"/>
        </w:rPr>
      </w:pPr>
      <w:r w:rsidRPr="00471747">
        <w:rPr>
          <w:rFonts w:asciiTheme="minorHAnsi" w:eastAsiaTheme="minorHAnsi" w:hAnsiTheme="minorHAnsi" w:cs="Calibri-Bold"/>
          <w:bCs/>
          <w:sz w:val="22"/>
          <w:szCs w:val="22"/>
          <w:u w:val="single"/>
          <w:lang w:val="es-ES_tradnl"/>
        </w:rPr>
        <w:t>En lo relativo a la incorporación de los idiomas de las Naciones Unidas</w:t>
      </w:r>
      <w:r w:rsidRPr="00471747">
        <w:rPr>
          <w:rFonts w:asciiTheme="minorHAnsi" w:hAnsiTheme="minorHAnsi"/>
          <w:sz w:val="22"/>
          <w:szCs w:val="22"/>
          <w:u w:val="single"/>
          <w:lang w:val="es-ES_tradnl"/>
        </w:rPr>
        <w:t>:</w:t>
      </w:r>
    </w:p>
    <w:p w14:paraId="41F6B9DC" w14:textId="77777777" w:rsidR="00A878B5" w:rsidRPr="00471747" w:rsidRDefault="00A878B5" w:rsidP="00541B51">
      <w:pPr>
        <w:rPr>
          <w:rFonts w:asciiTheme="minorHAnsi" w:hAnsiTheme="minorHAnsi"/>
          <w:sz w:val="22"/>
          <w:szCs w:val="22"/>
          <w:lang w:val="es-ES_tradnl"/>
        </w:rPr>
      </w:pPr>
    </w:p>
    <w:p w14:paraId="31450CC2" w14:textId="55DE4E1A" w:rsidR="00685775" w:rsidRPr="00471747" w:rsidRDefault="007B06F5" w:rsidP="00471747">
      <w:pPr>
        <w:pStyle w:val="ListParagraph"/>
        <w:numPr>
          <w:ilvl w:val="0"/>
          <w:numId w:val="7"/>
        </w:numPr>
        <w:autoSpaceDE w:val="0"/>
        <w:autoSpaceDN w:val="0"/>
        <w:adjustRightInd w:val="0"/>
        <w:ind w:left="426" w:hanging="426"/>
        <w:jc w:val="left"/>
        <w:rPr>
          <w:rFonts w:asciiTheme="minorHAnsi" w:hAnsiTheme="minorHAnsi"/>
          <w:lang w:val="es-ES_tradnl"/>
        </w:rPr>
      </w:pPr>
      <w:r w:rsidRPr="00471747">
        <w:rPr>
          <w:rFonts w:asciiTheme="minorHAnsi" w:hAnsiTheme="minorHAnsi" w:cstheme="minorHAnsi"/>
          <w:bCs/>
          <w:lang w:val="es-ES_tradnl"/>
        </w:rPr>
        <w:t>PIDE a la Secretaría</w:t>
      </w:r>
      <w:r w:rsidR="00F65008" w:rsidRPr="00471747">
        <w:rPr>
          <w:rFonts w:asciiTheme="minorHAnsi" w:hAnsiTheme="minorHAnsi" w:cstheme="minorHAnsi"/>
          <w:bCs/>
          <w:lang w:val="es-ES_tradnl"/>
        </w:rPr>
        <w:t xml:space="preserve"> que formule una estrategia</w:t>
      </w:r>
      <w:r w:rsidR="00A878B5" w:rsidRPr="00471747">
        <w:rPr>
          <w:rFonts w:asciiTheme="minorHAnsi" w:hAnsiTheme="minorHAnsi" w:cstheme="minorHAnsi"/>
          <w:bCs/>
          <w:lang w:val="es-ES_tradnl"/>
        </w:rPr>
        <w:t xml:space="preserve"> </w:t>
      </w:r>
      <w:r w:rsidR="00032AC0" w:rsidRPr="00471747">
        <w:rPr>
          <w:rFonts w:asciiTheme="minorHAnsi" w:hAnsiTheme="minorHAnsi" w:cstheme="minorHAnsi"/>
          <w:bCs/>
          <w:lang w:val="es-ES_tradnl"/>
        </w:rPr>
        <w:t>par</w:t>
      </w:r>
      <w:r w:rsidR="00A878B5" w:rsidRPr="00471747">
        <w:rPr>
          <w:rFonts w:asciiTheme="minorHAnsi" w:hAnsiTheme="minorHAnsi" w:cstheme="minorHAnsi"/>
          <w:bCs/>
          <w:lang w:val="es-ES_tradnl"/>
        </w:rPr>
        <w:t xml:space="preserve">a ser presentada </w:t>
      </w:r>
      <w:r w:rsidR="00274DF2" w:rsidRPr="00471747">
        <w:rPr>
          <w:rFonts w:asciiTheme="minorHAnsi" w:hAnsiTheme="minorHAnsi" w:cstheme="minorHAnsi"/>
          <w:bCs/>
          <w:lang w:val="es-ES_tradnl"/>
        </w:rPr>
        <w:t>al Comité Permanente en su 51</w:t>
      </w:r>
      <w:r w:rsidRPr="00471747">
        <w:rPr>
          <w:rFonts w:asciiTheme="minorHAnsi" w:hAnsiTheme="minorHAnsi" w:cstheme="minorHAnsi"/>
          <w:bCs/>
          <w:lang w:val="es-ES_tradnl"/>
        </w:rPr>
        <w:t>ª</w:t>
      </w:r>
      <w:r w:rsidR="00685775" w:rsidRPr="00471747">
        <w:rPr>
          <w:rFonts w:asciiTheme="minorHAnsi" w:hAnsiTheme="minorHAnsi" w:cstheme="minorHAnsi"/>
          <w:bCs/>
          <w:lang w:val="es-ES_tradnl"/>
        </w:rPr>
        <w:t xml:space="preserve"> </w:t>
      </w:r>
      <w:r w:rsidRPr="00471747">
        <w:rPr>
          <w:rFonts w:asciiTheme="minorHAnsi" w:hAnsiTheme="minorHAnsi" w:cstheme="minorHAnsi"/>
          <w:bCs/>
          <w:lang w:val="es-ES_tradnl"/>
        </w:rPr>
        <w:t>r</w:t>
      </w:r>
      <w:r w:rsidR="00274DF2" w:rsidRPr="00471747">
        <w:rPr>
          <w:rFonts w:asciiTheme="minorHAnsi" w:hAnsiTheme="minorHAnsi" w:cstheme="minorHAnsi"/>
          <w:bCs/>
          <w:lang w:val="es-ES_tradnl"/>
        </w:rPr>
        <w:t>eunión</w:t>
      </w:r>
      <w:r w:rsidR="0010714C" w:rsidRPr="00471747">
        <w:rPr>
          <w:rFonts w:asciiTheme="minorHAnsi" w:hAnsiTheme="minorHAnsi" w:cstheme="minorHAnsi"/>
          <w:bCs/>
          <w:lang w:val="es-ES_tradnl"/>
        </w:rPr>
        <w:t xml:space="preserve">, y </w:t>
      </w:r>
      <w:r w:rsidRPr="00471747">
        <w:rPr>
          <w:rFonts w:asciiTheme="minorHAnsi" w:hAnsiTheme="minorHAnsi" w:cstheme="minorHAnsi"/>
          <w:bCs/>
          <w:lang w:val="es-ES_tradnl"/>
        </w:rPr>
        <w:t>PIDE</w:t>
      </w:r>
      <w:r w:rsidR="0010714C" w:rsidRPr="00471747">
        <w:rPr>
          <w:rFonts w:asciiTheme="minorHAnsi" w:hAnsiTheme="minorHAnsi" w:cstheme="minorHAnsi"/>
          <w:bCs/>
          <w:lang w:val="es-ES_tradnl"/>
        </w:rPr>
        <w:t xml:space="preserve"> al Comité Permanente que dé seguimiento a los </w:t>
      </w:r>
      <w:r w:rsidR="009C4A7A" w:rsidRPr="00471747">
        <w:rPr>
          <w:rFonts w:asciiTheme="minorHAnsi" w:hAnsiTheme="minorHAnsi" w:cstheme="minorHAnsi"/>
          <w:bCs/>
          <w:lang w:val="es-ES_tradnl"/>
        </w:rPr>
        <w:t xml:space="preserve">progresos realizados y preste asesoramiento según </w:t>
      </w:r>
      <w:r w:rsidRPr="00471747">
        <w:rPr>
          <w:rFonts w:asciiTheme="minorHAnsi" w:hAnsiTheme="minorHAnsi" w:cstheme="minorHAnsi"/>
          <w:bCs/>
          <w:lang w:val="es-ES_tradnl"/>
        </w:rPr>
        <w:t>sea necesario</w:t>
      </w:r>
      <w:r w:rsidR="009C4A7A" w:rsidRPr="00471747">
        <w:rPr>
          <w:rFonts w:asciiTheme="minorHAnsi" w:hAnsiTheme="minorHAnsi" w:cstheme="minorHAnsi"/>
          <w:bCs/>
          <w:lang w:val="es-ES_tradnl"/>
        </w:rPr>
        <w:t xml:space="preserve">, con sujeción a la disponibilidad de recursos, </w:t>
      </w:r>
      <w:r w:rsidR="00685775" w:rsidRPr="00471747">
        <w:rPr>
          <w:rFonts w:asciiTheme="minorHAnsi" w:hAnsiTheme="minorHAnsi" w:cstheme="minorHAnsi"/>
          <w:bCs/>
          <w:lang w:val="es-ES_tradnl"/>
        </w:rPr>
        <w:t xml:space="preserve">donde se describa la posible introducción escalonada </w:t>
      </w:r>
      <w:r w:rsidR="009C4A7A" w:rsidRPr="00471747">
        <w:rPr>
          <w:rFonts w:asciiTheme="minorHAnsi" w:hAnsiTheme="minorHAnsi" w:cstheme="minorHAnsi"/>
          <w:bCs/>
          <w:lang w:val="es-ES_tradnl"/>
        </w:rPr>
        <w:t>de</w:t>
      </w:r>
      <w:r w:rsidR="00A878B5" w:rsidRPr="00471747">
        <w:rPr>
          <w:rFonts w:asciiTheme="minorHAnsi" w:hAnsiTheme="minorHAnsi" w:cstheme="minorHAnsi"/>
          <w:bCs/>
          <w:lang w:val="es-ES_tradnl"/>
        </w:rPr>
        <w:t>l árabe u</w:t>
      </w:r>
      <w:r w:rsidR="009C4A7A" w:rsidRPr="00471747">
        <w:rPr>
          <w:rFonts w:asciiTheme="minorHAnsi" w:hAnsiTheme="minorHAnsi" w:cstheme="minorHAnsi"/>
          <w:bCs/>
          <w:lang w:val="es-ES_tradnl"/>
        </w:rPr>
        <w:t xml:space="preserve"> </w:t>
      </w:r>
      <w:r w:rsidR="00685775" w:rsidRPr="00471747">
        <w:rPr>
          <w:rFonts w:asciiTheme="minorHAnsi" w:hAnsiTheme="minorHAnsi" w:cstheme="minorHAnsi"/>
          <w:bCs/>
          <w:lang w:val="es-ES_tradnl"/>
        </w:rPr>
        <w:t xml:space="preserve">otros idiomas de las Naciones Unidas en la labor de la Convención y se incluyan los siguientes aspectos: </w:t>
      </w:r>
    </w:p>
    <w:p w14:paraId="41072E2A" w14:textId="77777777" w:rsidR="00685775" w:rsidRPr="00471747" w:rsidRDefault="00685775" w:rsidP="00541B51">
      <w:pPr>
        <w:pStyle w:val="ListParagraph"/>
        <w:autoSpaceDE w:val="0"/>
        <w:autoSpaceDN w:val="0"/>
        <w:adjustRightInd w:val="0"/>
        <w:ind w:left="851"/>
        <w:jc w:val="left"/>
        <w:rPr>
          <w:rFonts w:asciiTheme="minorHAnsi" w:hAnsiTheme="minorHAnsi" w:cstheme="minorHAnsi"/>
          <w:bCs/>
          <w:lang w:val="es-ES_tradnl"/>
        </w:rPr>
      </w:pPr>
    </w:p>
    <w:p w14:paraId="4B82EA3B" w14:textId="77777777" w:rsidR="00685775" w:rsidRPr="00471747" w:rsidRDefault="00685775" w:rsidP="00541B51">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471747">
        <w:rPr>
          <w:rFonts w:asciiTheme="minorHAnsi" w:hAnsiTheme="minorHAnsi" w:cstheme="minorHAnsi"/>
          <w:lang w:val="es-ES_tradnl"/>
        </w:rPr>
        <w:t xml:space="preserve">Clasificación de las necesidades en materia de idiomas de la Convención con arreglo a la labor a corto, mediano y largo plazo de la misma; </w:t>
      </w:r>
    </w:p>
    <w:p w14:paraId="7860C5A0" w14:textId="77777777" w:rsidR="00685775" w:rsidRPr="00471747" w:rsidRDefault="00685775" w:rsidP="00541B51">
      <w:pPr>
        <w:pStyle w:val="ListParagraph"/>
        <w:autoSpaceDE w:val="0"/>
        <w:autoSpaceDN w:val="0"/>
        <w:adjustRightInd w:val="0"/>
        <w:ind w:left="851"/>
        <w:jc w:val="left"/>
        <w:rPr>
          <w:rFonts w:asciiTheme="minorHAnsi" w:hAnsiTheme="minorHAnsi" w:cstheme="minorHAnsi"/>
          <w:bCs/>
          <w:lang w:val="es-ES_tradnl"/>
        </w:rPr>
      </w:pPr>
    </w:p>
    <w:p w14:paraId="338A966B" w14:textId="7EBA3CE9" w:rsidR="00A878B5" w:rsidRPr="00471747" w:rsidRDefault="00685775" w:rsidP="00541B51">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471747">
        <w:rPr>
          <w:rFonts w:asciiTheme="minorHAnsi" w:hAnsiTheme="minorHAnsi" w:cstheme="minorHAnsi"/>
          <w:lang w:val="es-ES_tradnl"/>
        </w:rPr>
        <w:t xml:space="preserve">Identificación de los obstáculos para la traducción, la publicación y la interpretación </w:t>
      </w:r>
      <w:r w:rsidR="00032AC0" w:rsidRPr="00471747">
        <w:rPr>
          <w:rFonts w:asciiTheme="minorHAnsi" w:hAnsiTheme="minorHAnsi" w:cstheme="minorHAnsi"/>
          <w:lang w:val="es-ES_tradnl"/>
        </w:rPr>
        <w:t>efectivas</w:t>
      </w:r>
      <w:r w:rsidR="009C4A7A" w:rsidRPr="00471747">
        <w:rPr>
          <w:rFonts w:asciiTheme="minorHAnsi" w:hAnsiTheme="minorHAnsi" w:cstheme="minorHAnsi"/>
          <w:lang w:val="es-ES_tradnl"/>
        </w:rPr>
        <w:t xml:space="preserve"> de los tres idiomas oficiales de la Convención,</w:t>
      </w:r>
      <w:r w:rsidRPr="00471747">
        <w:rPr>
          <w:rFonts w:asciiTheme="minorHAnsi" w:hAnsiTheme="minorHAnsi" w:cstheme="minorHAnsi"/>
          <w:lang w:val="es-ES_tradnl"/>
        </w:rPr>
        <w:t xml:space="preserve"> y de las </w:t>
      </w:r>
      <w:r w:rsidR="007B06F5" w:rsidRPr="00471747">
        <w:rPr>
          <w:rFonts w:asciiTheme="minorHAnsi" w:hAnsiTheme="minorHAnsi" w:cstheme="minorHAnsi"/>
          <w:lang w:val="es-ES_tradnl"/>
        </w:rPr>
        <w:t>medidas</w:t>
      </w:r>
      <w:r w:rsidRPr="00471747">
        <w:rPr>
          <w:rFonts w:asciiTheme="minorHAnsi" w:hAnsiTheme="minorHAnsi" w:cstheme="minorHAnsi"/>
          <w:lang w:val="es-ES_tradnl"/>
        </w:rPr>
        <w:t xml:space="preserve"> necesarias para superarlos, tales como la identificación de las necesidades y las fuentes </w:t>
      </w:r>
      <w:r w:rsidR="009C4A7A" w:rsidRPr="00471747">
        <w:rPr>
          <w:rFonts w:asciiTheme="minorHAnsi" w:hAnsiTheme="minorHAnsi" w:cstheme="minorHAnsi"/>
          <w:lang w:val="es-ES_tradnl"/>
        </w:rPr>
        <w:t xml:space="preserve">adicionales </w:t>
      </w:r>
      <w:r w:rsidRPr="00471747">
        <w:rPr>
          <w:rFonts w:asciiTheme="minorHAnsi" w:hAnsiTheme="minorHAnsi" w:cstheme="minorHAnsi"/>
          <w:lang w:val="es-ES_tradnl"/>
        </w:rPr>
        <w:t>de recursos para permitir la incorporación de idiomas adicionales</w:t>
      </w:r>
      <w:r w:rsidRPr="00471747">
        <w:rPr>
          <w:rFonts w:asciiTheme="minorHAnsi" w:hAnsiTheme="minorHAnsi" w:cstheme="minorHAnsi"/>
          <w:bCs/>
          <w:lang w:val="es-ES_tradnl"/>
        </w:rPr>
        <w:t>;</w:t>
      </w:r>
    </w:p>
    <w:p w14:paraId="66B9541F" w14:textId="77777777" w:rsidR="00A878B5" w:rsidRPr="00471747" w:rsidRDefault="00A878B5" w:rsidP="00541B51">
      <w:pPr>
        <w:pStyle w:val="ListParagraph"/>
        <w:autoSpaceDE w:val="0"/>
        <w:autoSpaceDN w:val="0"/>
        <w:adjustRightInd w:val="0"/>
        <w:ind w:left="851"/>
        <w:jc w:val="left"/>
        <w:rPr>
          <w:rFonts w:asciiTheme="minorHAnsi" w:hAnsiTheme="minorHAnsi" w:cstheme="minorHAnsi"/>
          <w:bCs/>
          <w:lang w:val="es-ES_tradnl"/>
        </w:rPr>
      </w:pPr>
    </w:p>
    <w:p w14:paraId="6EDD0D83" w14:textId="637F6022" w:rsidR="00F134D7" w:rsidRPr="00471747" w:rsidRDefault="00F134D7" w:rsidP="00541B51">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471747">
        <w:rPr>
          <w:rFonts w:asciiTheme="minorHAnsi" w:hAnsiTheme="minorHAnsi"/>
          <w:bCs/>
          <w:lang w:val="es-ES_tradnl"/>
        </w:rPr>
        <w:t xml:space="preserve">Propuesta de formas de involucrar a las Partes Contratantes pertinentes en la </w:t>
      </w:r>
      <w:r w:rsidR="00863230" w:rsidRPr="00471747">
        <w:rPr>
          <w:rFonts w:asciiTheme="minorHAnsi" w:hAnsiTheme="minorHAnsi"/>
          <w:bCs/>
          <w:lang w:val="es-ES_tradnl"/>
        </w:rPr>
        <w:t>tarea de</w:t>
      </w:r>
      <w:r w:rsidR="005419C5" w:rsidRPr="00471747">
        <w:rPr>
          <w:rFonts w:asciiTheme="minorHAnsi" w:hAnsiTheme="minorHAnsi"/>
          <w:bCs/>
          <w:lang w:val="es-ES_tradnl"/>
        </w:rPr>
        <w:t xml:space="preserve"> </w:t>
      </w:r>
      <w:r w:rsidR="00A878B5" w:rsidRPr="00471747">
        <w:rPr>
          <w:rFonts w:asciiTheme="minorHAnsi" w:hAnsiTheme="minorHAnsi"/>
          <w:bCs/>
          <w:lang w:val="es-ES_tradnl"/>
        </w:rPr>
        <w:t>e</w:t>
      </w:r>
      <w:r w:rsidR="00863230" w:rsidRPr="00471747">
        <w:rPr>
          <w:rFonts w:asciiTheme="minorHAnsi" w:hAnsiTheme="minorHAnsi"/>
          <w:bCs/>
          <w:lang w:val="es-ES_tradnl"/>
        </w:rPr>
        <w:t xml:space="preserve">ncontrar </w:t>
      </w:r>
      <w:r w:rsidR="00032AC0" w:rsidRPr="00471747">
        <w:rPr>
          <w:rFonts w:asciiTheme="minorHAnsi" w:hAnsiTheme="minorHAnsi"/>
          <w:bCs/>
          <w:lang w:val="es-ES_tradnl"/>
        </w:rPr>
        <w:t>formas de</w:t>
      </w:r>
      <w:r w:rsidR="00863230" w:rsidRPr="00471747">
        <w:rPr>
          <w:rFonts w:asciiTheme="minorHAnsi" w:hAnsiTheme="minorHAnsi"/>
          <w:bCs/>
          <w:lang w:val="es-ES_tradnl"/>
        </w:rPr>
        <w:t xml:space="preserve"> in</w:t>
      </w:r>
      <w:r w:rsidR="00A4639D" w:rsidRPr="00471747">
        <w:rPr>
          <w:rFonts w:asciiTheme="minorHAnsi" w:hAnsiTheme="minorHAnsi"/>
          <w:bCs/>
          <w:lang w:val="es-ES_tradnl"/>
        </w:rPr>
        <w:t>tegra</w:t>
      </w:r>
      <w:r w:rsidR="00A878B5" w:rsidRPr="00471747">
        <w:rPr>
          <w:rFonts w:asciiTheme="minorHAnsi" w:hAnsiTheme="minorHAnsi"/>
          <w:bCs/>
          <w:lang w:val="es-ES_tradnl"/>
        </w:rPr>
        <w:t xml:space="preserve">ción y financiación </w:t>
      </w:r>
      <w:r w:rsidR="00A4639D" w:rsidRPr="00471747">
        <w:rPr>
          <w:rFonts w:asciiTheme="minorHAnsi" w:hAnsiTheme="minorHAnsi"/>
          <w:bCs/>
          <w:lang w:val="es-ES_tradnl"/>
        </w:rPr>
        <w:t>escalonada</w:t>
      </w:r>
      <w:r w:rsidR="00A878B5" w:rsidRPr="00471747">
        <w:rPr>
          <w:rFonts w:asciiTheme="minorHAnsi" w:hAnsiTheme="minorHAnsi"/>
          <w:bCs/>
          <w:lang w:val="es-ES_tradnl"/>
        </w:rPr>
        <w:t>s de</w:t>
      </w:r>
      <w:r w:rsidR="00A4639D" w:rsidRPr="00471747">
        <w:rPr>
          <w:rFonts w:asciiTheme="minorHAnsi" w:hAnsiTheme="minorHAnsi"/>
          <w:bCs/>
          <w:lang w:val="es-ES_tradnl"/>
        </w:rPr>
        <w:t xml:space="preserve"> </w:t>
      </w:r>
      <w:r w:rsidR="00863230" w:rsidRPr="00471747">
        <w:rPr>
          <w:rFonts w:asciiTheme="minorHAnsi" w:hAnsiTheme="minorHAnsi"/>
          <w:bCs/>
          <w:lang w:val="es-ES_tradnl"/>
        </w:rPr>
        <w:t>la traducci</w:t>
      </w:r>
      <w:r w:rsidR="00A878B5" w:rsidRPr="00471747">
        <w:rPr>
          <w:rFonts w:asciiTheme="minorHAnsi" w:hAnsiTheme="minorHAnsi"/>
          <w:bCs/>
          <w:lang w:val="es-ES_tradnl"/>
        </w:rPr>
        <w:t>ones</w:t>
      </w:r>
      <w:r w:rsidR="00863230" w:rsidRPr="00471747">
        <w:rPr>
          <w:rFonts w:asciiTheme="minorHAnsi" w:hAnsiTheme="minorHAnsi"/>
          <w:bCs/>
          <w:lang w:val="es-ES_tradnl"/>
        </w:rPr>
        <w:t xml:space="preserve"> en las</w:t>
      </w:r>
      <w:r w:rsidR="005419C5" w:rsidRPr="00471747">
        <w:rPr>
          <w:rFonts w:asciiTheme="minorHAnsi" w:hAnsiTheme="minorHAnsi"/>
          <w:bCs/>
          <w:lang w:val="es-ES_tradnl"/>
        </w:rPr>
        <w:t xml:space="preserve"> </w:t>
      </w:r>
      <w:r w:rsidR="00863230" w:rsidRPr="00471747">
        <w:rPr>
          <w:rFonts w:asciiTheme="minorHAnsi" w:hAnsiTheme="minorHAnsi"/>
          <w:bCs/>
          <w:lang w:val="es-ES_tradnl"/>
        </w:rPr>
        <w:t>reuniones</w:t>
      </w:r>
      <w:r w:rsidR="00EE6EA0" w:rsidRPr="00471747">
        <w:rPr>
          <w:rFonts w:asciiTheme="minorHAnsi" w:hAnsiTheme="minorHAnsi"/>
          <w:bCs/>
          <w:lang w:val="es-ES_tradnl"/>
        </w:rPr>
        <w:t>,</w:t>
      </w:r>
      <w:r w:rsidR="00461FD0" w:rsidRPr="00471747">
        <w:rPr>
          <w:rFonts w:asciiTheme="minorHAnsi" w:hAnsiTheme="minorHAnsi"/>
          <w:bCs/>
          <w:lang w:val="es-ES_tradnl"/>
        </w:rPr>
        <w:t xml:space="preserve"> de </w:t>
      </w:r>
      <w:r w:rsidR="00863230" w:rsidRPr="00471747">
        <w:rPr>
          <w:rFonts w:asciiTheme="minorHAnsi" w:hAnsiTheme="minorHAnsi"/>
          <w:bCs/>
          <w:lang w:val="es-ES_tradnl"/>
        </w:rPr>
        <w:t xml:space="preserve">los documentos </w:t>
      </w:r>
      <w:r w:rsidR="007B06F5" w:rsidRPr="00471747">
        <w:rPr>
          <w:rFonts w:asciiTheme="minorHAnsi" w:hAnsiTheme="minorHAnsi"/>
          <w:bCs/>
          <w:lang w:val="es-ES_tradnl"/>
        </w:rPr>
        <w:t>de las reuniones</w:t>
      </w:r>
      <w:r w:rsidR="00863230" w:rsidRPr="00471747">
        <w:rPr>
          <w:rFonts w:asciiTheme="minorHAnsi" w:hAnsiTheme="minorHAnsi"/>
          <w:bCs/>
          <w:lang w:val="es-ES_tradnl"/>
        </w:rPr>
        <w:t xml:space="preserve"> y, cuando </w:t>
      </w:r>
      <w:r w:rsidR="00032AC0" w:rsidRPr="00471747">
        <w:rPr>
          <w:rFonts w:asciiTheme="minorHAnsi" w:hAnsiTheme="minorHAnsi"/>
          <w:bCs/>
          <w:lang w:val="es-ES_tradnl"/>
        </w:rPr>
        <w:t>proceda</w:t>
      </w:r>
      <w:r w:rsidR="00863230" w:rsidRPr="00471747">
        <w:rPr>
          <w:rFonts w:asciiTheme="minorHAnsi" w:hAnsiTheme="minorHAnsi"/>
          <w:bCs/>
          <w:lang w:val="es-ES_tradnl"/>
        </w:rPr>
        <w:t>, de los documentos</w:t>
      </w:r>
      <w:r w:rsidR="00461FD0" w:rsidRPr="00471747">
        <w:rPr>
          <w:rFonts w:asciiTheme="minorHAnsi" w:hAnsiTheme="minorHAnsi"/>
          <w:bCs/>
          <w:lang w:val="es-ES_tradnl"/>
        </w:rPr>
        <w:t xml:space="preserve"> informativos de Ramsar </w:t>
      </w:r>
      <w:r w:rsidR="00EE6EA0" w:rsidRPr="00471747">
        <w:rPr>
          <w:rFonts w:asciiTheme="minorHAnsi" w:hAnsiTheme="minorHAnsi"/>
          <w:bCs/>
          <w:lang w:val="es-ES_tradnl"/>
        </w:rPr>
        <w:t xml:space="preserve">más </w:t>
      </w:r>
      <w:r w:rsidR="00461FD0" w:rsidRPr="00471747">
        <w:rPr>
          <w:rFonts w:asciiTheme="minorHAnsi" w:hAnsiTheme="minorHAnsi"/>
          <w:bCs/>
          <w:lang w:val="es-ES_tradnl"/>
        </w:rPr>
        <w:t>importantes</w:t>
      </w:r>
      <w:r w:rsidR="00863230" w:rsidRPr="00471747">
        <w:rPr>
          <w:rFonts w:asciiTheme="minorHAnsi" w:hAnsiTheme="minorHAnsi"/>
          <w:bCs/>
          <w:lang w:val="es-ES_tradnl"/>
        </w:rPr>
        <w:t xml:space="preserve"> </w:t>
      </w:r>
      <w:r w:rsidR="00EE6EA0" w:rsidRPr="00471747">
        <w:rPr>
          <w:rFonts w:asciiTheme="minorHAnsi" w:hAnsiTheme="minorHAnsi"/>
          <w:bCs/>
          <w:lang w:val="es-ES_tradnl"/>
        </w:rPr>
        <w:t>en otros</w:t>
      </w:r>
      <w:r w:rsidR="00863230" w:rsidRPr="00471747">
        <w:rPr>
          <w:rFonts w:asciiTheme="minorHAnsi" w:hAnsiTheme="minorHAnsi"/>
          <w:bCs/>
          <w:lang w:val="es-ES_tradnl"/>
        </w:rPr>
        <w:t xml:space="preserve"> idiomas</w:t>
      </w:r>
      <w:r w:rsidR="00193ED1" w:rsidRPr="00471747">
        <w:rPr>
          <w:rFonts w:asciiTheme="minorHAnsi" w:hAnsiTheme="minorHAnsi"/>
          <w:bCs/>
          <w:lang w:val="es-ES_tradnl"/>
        </w:rPr>
        <w:t>;</w:t>
      </w:r>
    </w:p>
    <w:p w14:paraId="315C5C24" w14:textId="77777777" w:rsidR="00F134D7" w:rsidRPr="00471747" w:rsidRDefault="00F134D7" w:rsidP="00541B51">
      <w:pPr>
        <w:rPr>
          <w:bCs/>
          <w:sz w:val="22"/>
          <w:szCs w:val="22"/>
          <w:lang w:val="es-ES_tradnl"/>
        </w:rPr>
      </w:pPr>
    </w:p>
    <w:p w14:paraId="3F47AD2A" w14:textId="77777777" w:rsidR="00685775" w:rsidRPr="00471747" w:rsidRDefault="00685775" w:rsidP="00541B51">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471747">
        <w:rPr>
          <w:rFonts w:asciiTheme="minorHAnsi" w:hAnsiTheme="minorHAnsi" w:cstheme="minorHAnsi"/>
          <w:lang w:val="es-ES_tradnl"/>
        </w:rPr>
        <w:t>Propuesta de un posible calendario para la introducción escalonada de los cambios de procedimiento, los indicadores fundamentales y los hitos correspondientes a cualquier idioma de las Naciones Unidas que se añada;</w:t>
      </w:r>
    </w:p>
    <w:p w14:paraId="3BCB072A" w14:textId="77777777" w:rsidR="00685775" w:rsidRPr="00471747" w:rsidRDefault="00685775" w:rsidP="00541B51">
      <w:pPr>
        <w:pStyle w:val="ListParagraph"/>
        <w:autoSpaceDE w:val="0"/>
        <w:autoSpaceDN w:val="0"/>
        <w:adjustRightInd w:val="0"/>
        <w:ind w:left="851"/>
        <w:jc w:val="left"/>
        <w:rPr>
          <w:rFonts w:asciiTheme="minorHAnsi" w:hAnsiTheme="minorHAnsi" w:cstheme="minorHAnsi"/>
          <w:bCs/>
          <w:lang w:val="es-ES_tradnl"/>
        </w:rPr>
      </w:pPr>
    </w:p>
    <w:p w14:paraId="76DEA71A" w14:textId="3995D686" w:rsidR="00BF37CE" w:rsidRPr="00471747" w:rsidRDefault="00BF37CE" w:rsidP="00541B51">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471747">
        <w:rPr>
          <w:rFonts w:asciiTheme="minorHAnsi" w:hAnsiTheme="minorHAnsi" w:cstheme="minorHAnsi"/>
          <w:bCs/>
          <w:lang w:val="es-ES_tradnl"/>
        </w:rPr>
        <w:t xml:space="preserve">Preparación de una propuesta de texto </w:t>
      </w:r>
      <w:r w:rsidR="0096367D" w:rsidRPr="00471747">
        <w:rPr>
          <w:rFonts w:asciiTheme="minorHAnsi" w:hAnsiTheme="minorHAnsi" w:cstheme="minorHAnsi"/>
          <w:bCs/>
          <w:lang w:val="es-ES_tradnl"/>
        </w:rPr>
        <w:t>para</w:t>
      </w:r>
      <w:r w:rsidR="002D324B" w:rsidRPr="00471747">
        <w:rPr>
          <w:rFonts w:asciiTheme="minorHAnsi" w:hAnsiTheme="minorHAnsi" w:cstheme="minorHAnsi"/>
          <w:bCs/>
          <w:lang w:val="es-ES_tradnl"/>
        </w:rPr>
        <w:t xml:space="preserve"> una r</w:t>
      </w:r>
      <w:r w:rsidRPr="00471747">
        <w:rPr>
          <w:rFonts w:asciiTheme="minorHAnsi" w:hAnsiTheme="minorHAnsi" w:cstheme="minorHAnsi"/>
          <w:bCs/>
          <w:lang w:val="es-ES_tradnl"/>
        </w:rPr>
        <w:t xml:space="preserve">esolución en la que se aborde la </w:t>
      </w:r>
      <w:r w:rsidR="0096367D" w:rsidRPr="00471747">
        <w:rPr>
          <w:rFonts w:asciiTheme="minorHAnsi" w:hAnsiTheme="minorHAnsi" w:cstheme="minorHAnsi"/>
          <w:bCs/>
          <w:lang w:val="es-ES_tradnl"/>
        </w:rPr>
        <w:t>introducción</w:t>
      </w:r>
      <w:r w:rsidRPr="00471747">
        <w:rPr>
          <w:rFonts w:asciiTheme="minorHAnsi" w:hAnsiTheme="minorHAnsi" w:cstheme="minorHAnsi"/>
          <w:bCs/>
          <w:lang w:val="es-ES_tradnl"/>
        </w:rPr>
        <w:t xml:space="preserve"> del idioma árabe e</w:t>
      </w:r>
      <w:r w:rsidR="00254E10" w:rsidRPr="00471747">
        <w:rPr>
          <w:rFonts w:asciiTheme="minorHAnsi" w:hAnsiTheme="minorHAnsi" w:cstheme="minorHAnsi"/>
          <w:bCs/>
          <w:lang w:val="es-ES_tradnl"/>
        </w:rPr>
        <w:t>n la Convención</w:t>
      </w:r>
      <w:r w:rsidR="007617EF" w:rsidRPr="00471747">
        <w:rPr>
          <w:rFonts w:asciiTheme="minorHAnsi" w:hAnsiTheme="minorHAnsi" w:cstheme="minorHAnsi"/>
          <w:bCs/>
          <w:lang w:val="es-ES_tradnl"/>
        </w:rPr>
        <w:t xml:space="preserve">, </w:t>
      </w:r>
      <w:r w:rsidR="00BA7D78" w:rsidRPr="00471747">
        <w:rPr>
          <w:rFonts w:asciiTheme="minorHAnsi" w:hAnsiTheme="minorHAnsi" w:cstheme="minorHAnsi"/>
          <w:bCs/>
          <w:lang w:val="es-ES_tradnl"/>
        </w:rPr>
        <w:t>en la</w:t>
      </w:r>
      <w:r w:rsidR="007617EF" w:rsidRPr="00471747">
        <w:rPr>
          <w:rFonts w:asciiTheme="minorHAnsi" w:hAnsiTheme="minorHAnsi" w:cstheme="minorHAnsi"/>
          <w:bCs/>
          <w:lang w:val="es-ES_tradnl"/>
        </w:rPr>
        <w:t xml:space="preserve"> que se describa</w:t>
      </w:r>
      <w:r w:rsidR="007B06F5" w:rsidRPr="00471747">
        <w:rPr>
          <w:rFonts w:asciiTheme="minorHAnsi" w:hAnsiTheme="minorHAnsi" w:cstheme="minorHAnsi"/>
          <w:bCs/>
          <w:lang w:val="es-ES_tradnl"/>
        </w:rPr>
        <w:t>n</w:t>
      </w:r>
      <w:r w:rsidR="007617EF" w:rsidRPr="00471747">
        <w:rPr>
          <w:rFonts w:asciiTheme="minorHAnsi" w:hAnsiTheme="minorHAnsi" w:cstheme="minorHAnsi"/>
          <w:bCs/>
          <w:lang w:val="es-ES_tradnl"/>
        </w:rPr>
        <w:t xml:space="preserve"> </w:t>
      </w:r>
      <w:r w:rsidR="00BA7D78" w:rsidRPr="00471747">
        <w:rPr>
          <w:rFonts w:asciiTheme="minorHAnsi" w:hAnsiTheme="minorHAnsi" w:cstheme="minorHAnsi"/>
          <w:bCs/>
          <w:lang w:val="es-ES_tradnl"/>
        </w:rPr>
        <w:t xml:space="preserve">en detalle las </w:t>
      </w:r>
      <w:r w:rsidR="007B06F5" w:rsidRPr="00471747">
        <w:rPr>
          <w:rFonts w:asciiTheme="minorHAnsi" w:hAnsiTheme="minorHAnsi" w:cstheme="minorHAnsi"/>
          <w:bCs/>
          <w:lang w:val="es-ES_tradnl"/>
        </w:rPr>
        <w:t>repercusiones</w:t>
      </w:r>
      <w:r w:rsidR="00BA7D78" w:rsidRPr="00471747">
        <w:rPr>
          <w:rFonts w:asciiTheme="minorHAnsi" w:hAnsiTheme="minorHAnsi" w:cstheme="minorHAnsi"/>
          <w:bCs/>
          <w:lang w:val="es-ES_tradnl"/>
        </w:rPr>
        <w:t xml:space="preserve"> financieras, incluyendo cualquier </w:t>
      </w:r>
      <w:r w:rsidR="007B06F5" w:rsidRPr="00471747">
        <w:rPr>
          <w:rFonts w:asciiTheme="minorHAnsi" w:hAnsiTheme="minorHAnsi" w:cstheme="minorHAnsi"/>
          <w:bCs/>
          <w:lang w:val="es-ES_tradnl"/>
        </w:rPr>
        <w:t xml:space="preserve">repercusión sobre </w:t>
      </w:r>
      <w:r w:rsidR="00BA7D78" w:rsidRPr="00471747">
        <w:rPr>
          <w:rFonts w:asciiTheme="minorHAnsi" w:hAnsiTheme="minorHAnsi" w:cstheme="minorHAnsi"/>
          <w:bCs/>
          <w:lang w:val="es-ES_tradnl"/>
        </w:rPr>
        <w:t>el</w:t>
      </w:r>
      <w:r w:rsidR="007617EF" w:rsidRPr="00471747">
        <w:rPr>
          <w:rFonts w:asciiTheme="minorHAnsi" w:hAnsiTheme="minorHAnsi" w:cstheme="minorHAnsi"/>
          <w:bCs/>
          <w:lang w:val="es-ES_tradnl"/>
        </w:rPr>
        <w:t xml:space="preserve"> presupuesto básico</w:t>
      </w:r>
      <w:r w:rsidR="00BA7D78" w:rsidRPr="00471747">
        <w:rPr>
          <w:rFonts w:asciiTheme="minorHAnsi" w:hAnsiTheme="minorHAnsi" w:cstheme="minorHAnsi"/>
          <w:bCs/>
          <w:lang w:val="es-ES_tradnl"/>
        </w:rPr>
        <w:t xml:space="preserve"> </w:t>
      </w:r>
      <w:r w:rsidR="007B06F5" w:rsidRPr="00471747">
        <w:rPr>
          <w:rFonts w:asciiTheme="minorHAnsi" w:hAnsiTheme="minorHAnsi" w:cstheme="minorHAnsi"/>
          <w:bCs/>
          <w:lang w:val="es-ES_tradnl"/>
        </w:rPr>
        <w:t>de</w:t>
      </w:r>
      <w:r w:rsidR="00BA7D78" w:rsidRPr="00471747">
        <w:rPr>
          <w:rFonts w:asciiTheme="minorHAnsi" w:hAnsiTheme="minorHAnsi" w:cstheme="minorHAnsi"/>
          <w:bCs/>
          <w:lang w:val="es-ES_tradnl"/>
        </w:rPr>
        <w:t xml:space="preserve"> </w:t>
      </w:r>
      <w:r w:rsidR="007B06F5" w:rsidRPr="00471747">
        <w:rPr>
          <w:rFonts w:asciiTheme="minorHAnsi" w:hAnsiTheme="minorHAnsi" w:cstheme="minorHAnsi"/>
          <w:bCs/>
          <w:lang w:val="es-ES_tradnl"/>
        </w:rPr>
        <w:t>una mayor</w:t>
      </w:r>
      <w:r w:rsidR="00BA7D78" w:rsidRPr="00471747">
        <w:rPr>
          <w:rFonts w:asciiTheme="minorHAnsi" w:hAnsiTheme="minorHAnsi" w:cstheme="minorHAnsi"/>
          <w:bCs/>
          <w:lang w:val="es-ES_tradnl"/>
        </w:rPr>
        <w:t xml:space="preserve"> introducción escalonada de los idiomas</w:t>
      </w:r>
      <w:r w:rsidR="007B06F5" w:rsidRPr="00471747">
        <w:rPr>
          <w:rFonts w:asciiTheme="minorHAnsi" w:hAnsiTheme="minorHAnsi" w:cstheme="minorHAnsi"/>
          <w:bCs/>
          <w:lang w:val="es-ES_tradnl"/>
        </w:rPr>
        <w:t xml:space="preserve"> existentes de la Convención</w:t>
      </w:r>
      <w:r w:rsidR="00BC5AB7" w:rsidRPr="00471747">
        <w:rPr>
          <w:rFonts w:asciiTheme="minorHAnsi" w:hAnsiTheme="minorHAnsi" w:cstheme="minorHAnsi"/>
          <w:bCs/>
          <w:lang w:val="es-ES_tradnl"/>
        </w:rPr>
        <w:t xml:space="preserve"> con arreglo a los </w:t>
      </w:r>
      <w:r w:rsidRPr="00471747">
        <w:rPr>
          <w:rFonts w:asciiTheme="minorHAnsi" w:hAnsiTheme="minorHAnsi" w:cstheme="minorHAnsi"/>
          <w:bCs/>
          <w:lang w:val="es-ES_tradnl"/>
        </w:rPr>
        <w:t>recursos</w:t>
      </w:r>
      <w:r w:rsidR="00BA7D78" w:rsidRPr="00471747">
        <w:rPr>
          <w:rFonts w:asciiTheme="minorHAnsi" w:hAnsiTheme="minorHAnsi" w:cstheme="minorHAnsi"/>
          <w:bCs/>
          <w:lang w:val="es-ES_tradnl"/>
        </w:rPr>
        <w:t xml:space="preserve"> </w:t>
      </w:r>
      <w:r w:rsidR="00BC5AB7" w:rsidRPr="00471747">
        <w:rPr>
          <w:rFonts w:asciiTheme="minorHAnsi" w:hAnsiTheme="minorHAnsi" w:cstheme="minorHAnsi"/>
          <w:bCs/>
          <w:lang w:val="es-ES_tradnl"/>
        </w:rPr>
        <w:t>disponibles</w:t>
      </w:r>
      <w:r w:rsidR="00BA7D78" w:rsidRPr="00471747">
        <w:rPr>
          <w:rFonts w:asciiTheme="minorHAnsi" w:hAnsiTheme="minorHAnsi" w:cstheme="minorHAnsi"/>
          <w:bCs/>
          <w:lang w:val="es-ES_tradnl"/>
        </w:rPr>
        <w:t xml:space="preserve"> y opciones para la introducción paso a paso del árabe en </w:t>
      </w:r>
      <w:r w:rsidR="00032AC0" w:rsidRPr="00471747">
        <w:rPr>
          <w:rFonts w:asciiTheme="minorHAnsi" w:hAnsiTheme="minorHAnsi" w:cstheme="minorHAnsi"/>
          <w:bCs/>
          <w:lang w:val="es-ES_tradnl"/>
        </w:rPr>
        <w:t>la labor</w:t>
      </w:r>
      <w:r w:rsidR="00BA7D78" w:rsidRPr="00471747">
        <w:rPr>
          <w:rFonts w:asciiTheme="minorHAnsi" w:hAnsiTheme="minorHAnsi" w:cstheme="minorHAnsi"/>
          <w:bCs/>
          <w:lang w:val="es-ES_tradnl"/>
        </w:rPr>
        <w:t xml:space="preserve"> de la Convención</w:t>
      </w:r>
      <w:r w:rsidR="00032AC0" w:rsidRPr="00471747">
        <w:rPr>
          <w:rFonts w:asciiTheme="minorHAnsi" w:hAnsiTheme="minorHAnsi" w:cstheme="minorHAnsi"/>
          <w:bCs/>
          <w:lang w:val="es-ES_tradnl"/>
        </w:rPr>
        <w:t xml:space="preserve">, con sujeción </w:t>
      </w:r>
      <w:r w:rsidR="00BA7D78" w:rsidRPr="00471747">
        <w:rPr>
          <w:rFonts w:asciiTheme="minorHAnsi" w:hAnsiTheme="minorHAnsi" w:cstheme="minorHAnsi"/>
          <w:bCs/>
          <w:lang w:val="es-ES_tradnl"/>
        </w:rPr>
        <w:t>a la disponibilidad de recursos</w:t>
      </w:r>
      <w:r w:rsidRPr="00471747">
        <w:rPr>
          <w:rFonts w:asciiTheme="minorHAnsi" w:hAnsiTheme="minorHAnsi" w:cstheme="minorHAnsi"/>
          <w:bCs/>
          <w:lang w:val="es-ES_tradnl"/>
        </w:rPr>
        <w:t>.</w:t>
      </w:r>
      <w:r w:rsidR="00212FC2" w:rsidRPr="00471747">
        <w:rPr>
          <w:rFonts w:asciiTheme="minorHAnsi" w:hAnsiTheme="minorHAnsi" w:cstheme="minorHAnsi"/>
          <w:bCs/>
          <w:lang w:val="es-ES_tradnl"/>
        </w:rPr>
        <w:t xml:space="preserve"> </w:t>
      </w:r>
    </w:p>
    <w:p w14:paraId="56BD9046" w14:textId="77777777" w:rsidR="00DE4F7B" w:rsidRPr="00471747" w:rsidRDefault="00DE4F7B" w:rsidP="00541B51">
      <w:pPr>
        <w:autoSpaceDE w:val="0"/>
        <w:autoSpaceDN w:val="0"/>
        <w:adjustRightInd w:val="0"/>
        <w:rPr>
          <w:rFonts w:asciiTheme="minorHAnsi" w:hAnsiTheme="minorHAnsi" w:cstheme="minorHAnsi"/>
          <w:bCs/>
          <w:sz w:val="22"/>
          <w:szCs w:val="22"/>
          <w:lang w:val="es-ES_tradnl"/>
        </w:rPr>
      </w:pPr>
    </w:p>
    <w:p w14:paraId="4154A2C6" w14:textId="7D1C3E72" w:rsidR="00685775" w:rsidRPr="00471747" w:rsidRDefault="00685775"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RECONOCE que sería necesario un enfoque escalonado para integrar cualquier idioma nuevo en la Convención como idioma “oficial” y “de trabajo” y que también sería necesario identificar las fuentes de un incremento gradual de la financiación</w:t>
      </w:r>
      <w:r w:rsidR="003B6CA3" w:rsidRPr="00471747">
        <w:rPr>
          <w:rFonts w:asciiTheme="minorHAnsi" w:hAnsiTheme="minorHAnsi" w:cstheme="minorHAnsi"/>
          <w:bCs/>
          <w:lang w:val="es-ES_tradnl"/>
        </w:rPr>
        <w:t xml:space="preserve"> </w:t>
      </w:r>
      <w:r w:rsidR="00227AAE" w:rsidRPr="00471747">
        <w:rPr>
          <w:rFonts w:asciiTheme="minorHAnsi" w:hAnsiTheme="minorHAnsi" w:cstheme="minorHAnsi"/>
          <w:bCs/>
          <w:lang w:val="es-ES_tradnl"/>
        </w:rPr>
        <w:t>extra</w:t>
      </w:r>
      <w:r w:rsidR="006119B9" w:rsidRPr="00471747">
        <w:rPr>
          <w:rFonts w:asciiTheme="minorHAnsi" w:hAnsiTheme="minorHAnsi" w:cstheme="minorHAnsi"/>
          <w:bCs/>
          <w:lang w:val="es-ES_tradnl"/>
        </w:rPr>
        <w:t>presupuestaria</w:t>
      </w:r>
      <w:r w:rsidRPr="00471747">
        <w:rPr>
          <w:rFonts w:asciiTheme="minorHAnsi" w:hAnsiTheme="minorHAnsi" w:cstheme="minorHAnsi"/>
          <w:bCs/>
          <w:lang w:val="es-ES_tradnl"/>
        </w:rPr>
        <w:t>, la capacidad y los productos y abordar las posibles repercusiones resultantes sobre la financiación de otras partidas presupuestarias para</w:t>
      </w:r>
      <w:r w:rsidR="00227AAE" w:rsidRPr="00471747">
        <w:rPr>
          <w:rFonts w:asciiTheme="minorHAnsi" w:hAnsiTheme="minorHAnsi" w:cstheme="minorHAnsi"/>
          <w:bCs/>
          <w:lang w:val="es-ES_tradnl"/>
        </w:rPr>
        <w:t xml:space="preserve"> incorporar cualesquiera idioma(s) nuevo</w:t>
      </w:r>
      <w:r w:rsidR="00372FE0" w:rsidRPr="00471747">
        <w:rPr>
          <w:rFonts w:asciiTheme="minorHAnsi" w:hAnsiTheme="minorHAnsi" w:cstheme="minorHAnsi"/>
          <w:bCs/>
          <w:lang w:val="es-ES_tradnl"/>
        </w:rPr>
        <w:t>(s)</w:t>
      </w:r>
      <w:r w:rsidR="0066768A" w:rsidRPr="00471747">
        <w:rPr>
          <w:rFonts w:asciiTheme="minorHAnsi" w:hAnsiTheme="minorHAnsi" w:cstheme="minorHAnsi"/>
          <w:bCs/>
          <w:lang w:val="es-ES_tradnl"/>
        </w:rPr>
        <w:t>.</w:t>
      </w:r>
    </w:p>
    <w:p w14:paraId="66F55B7F" w14:textId="77777777" w:rsidR="00685775" w:rsidRPr="00471747" w:rsidRDefault="00685775" w:rsidP="00471747">
      <w:pPr>
        <w:autoSpaceDE w:val="0"/>
        <w:autoSpaceDN w:val="0"/>
        <w:adjustRightInd w:val="0"/>
        <w:ind w:left="426" w:hanging="426"/>
        <w:rPr>
          <w:rFonts w:asciiTheme="minorHAnsi" w:hAnsiTheme="minorHAnsi" w:cstheme="minorHAnsi"/>
          <w:bCs/>
          <w:sz w:val="22"/>
          <w:szCs w:val="22"/>
          <w:lang w:val="es-ES_tradnl"/>
        </w:rPr>
      </w:pPr>
    </w:p>
    <w:p w14:paraId="6DC4019B" w14:textId="4F0119D9" w:rsidR="00685775" w:rsidRPr="00471747" w:rsidRDefault="00685775"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ENCARGA</w:t>
      </w:r>
      <w:r w:rsidR="00227AAE" w:rsidRPr="00471747">
        <w:rPr>
          <w:rFonts w:asciiTheme="minorHAnsi" w:hAnsiTheme="minorHAnsi" w:cstheme="minorHAnsi"/>
          <w:bCs/>
          <w:lang w:val="es-ES_tradnl"/>
        </w:rPr>
        <w:t xml:space="preserve"> al Comité Permanente que</w:t>
      </w:r>
      <w:r w:rsidR="00B869F3" w:rsidRPr="00471747">
        <w:rPr>
          <w:rFonts w:asciiTheme="minorHAnsi" w:hAnsiTheme="minorHAnsi" w:cstheme="minorHAnsi"/>
          <w:bCs/>
          <w:lang w:val="es-ES_tradnl"/>
        </w:rPr>
        <w:t xml:space="preserve"> </w:t>
      </w:r>
      <w:r w:rsidR="003B6CA3" w:rsidRPr="00471747">
        <w:rPr>
          <w:rFonts w:asciiTheme="minorHAnsi" w:hAnsiTheme="minorHAnsi" w:cstheme="minorHAnsi"/>
          <w:bCs/>
          <w:lang w:val="es-ES_tradnl"/>
        </w:rPr>
        <w:t>supervise, a través</w:t>
      </w:r>
      <w:r w:rsidRPr="00471747">
        <w:rPr>
          <w:rFonts w:asciiTheme="minorHAnsi" w:hAnsiTheme="minorHAnsi" w:cstheme="minorHAnsi"/>
          <w:bCs/>
          <w:lang w:val="es-ES_tradnl"/>
        </w:rPr>
        <w:t xml:space="preserve"> </w:t>
      </w:r>
      <w:r w:rsidR="003B6CA3" w:rsidRPr="00471747">
        <w:rPr>
          <w:rFonts w:asciiTheme="minorHAnsi" w:hAnsiTheme="minorHAnsi" w:cstheme="minorHAnsi"/>
          <w:bCs/>
          <w:lang w:val="es-ES_tradnl"/>
        </w:rPr>
        <w:t>d</w:t>
      </w:r>
      <w:r w:rsidR="003C4723" w:rsidRPr="00471747">
        <w:rPr>
          <w:rFonts w:asciiTheme="minorHAnsi" w:hAnsiTheme="minorHAnsi" w:cstheme="minorHAnsi"/>
          <w:bCs/>
          <w:lang w:val="es-ES_tradnl"/>
        </w:rPr>
        <w:t xml:space="preserve">el </w:t>
      </w:r>
      <w:r w:rsidR="00227AAE" w:rsidRPr="00471747">
        <w:rPr>
          <w:rFonts w:asciiTheme="minorHAnsi" w:hAnsiTheme="minorHAnsi" w:cstheme="minorHAnsi"/>
          <w:bCs/>
          <w:lang w:val="es-ES_tradnl"/>
        </w:rPr>
        <w:t>Grupo de T</w:t>
      </w:r>
      <w:r w:rsidRPr="00471747">
        <w:rPr>
          <w:rFonts w:asciiTheme="minorHAnsi" w:hAnsiTheme="minorHAnsi" w:cstheme="minorHAnsi"/>
          <w:bCs/>
          <w:lang w:val="es-ES_tradnl"/>
        </w:rPr>
        <w:t>rabajo</w:t>
      </w:r>
      <w:r w:rsidR="00227AAE" w:rsidRPr="00471747">
        <w:rPr>
          <w:rFonts w:asciiTheme="minorHAnsi" w:hAnsiTheme="minorHAnsi" w:cstheme="minorHAnsi"/>
          <w:bCs/>
          <w:lang w:val="es-ES_tradnl"/>
        </w:rPr>
        <w:t xml:space="preserve"> Administrativo</w:t>
      </w:r>
      <w:r w:rsidR="003B6CA3" w:rsidRPr="00471747">
        <w:rPr>
          <w:rFonts w:asciiTheme="minorHAnsi" w:hAnsiTheme="minorHAnsi" w:cstheme="minorHAnsi"/>
          <w:bCs/>
          <w:lang w:val="es-ES_tradnl"/>
        </w:rPr>
        <w:t>,</w:t>
      </w:r>
      <w:r w:rsidRPr="00471747">
        <w:rPr>
          <w:rFonts w:asciiTheme="minorHAnsi" w:hAnsiTheme="minorHAnsi" w:cstheme="minorHAnsi"/>
          <w:bCs/>
          <w:lang w:val="es-ES_tradnl"/>
        </w:rPr>
        <w:t xml:space="preserve"> los progresos logrados en</w:t>
      </w:r>
      <w:r w:rsidR="003C4723" w:rsidRPr="00471747">
        <w:rPr>
          <w:rFonts w:asciiTheme="minorHAnsi" w:hAnsiTheme="minorHAnsi" w:cstheme="minorHAnsi"/>
          <w:bCs/>
          <w:lang w:val="es-ES_tradnl"/>
        </w:rPr>
        <w:t xml:space="preserve"> la formulación de una estrategia</w:t>
      </w:r>
      <w:r w:rsidR="0066768A" w:rsidRPr="00471747">
        <w:rPr>
          <w:rFonts w:asciiTheme="minorHAnsi" w:hAnsiTheme="minorHAnsi" w:cstheme="minorHAnsi"/>
          <w:bCs/>
          <w:lang w:val="es-ES_tradnl"/>
        </w:rPr>
        <w:t xml:space="preserve"> </w:t>
      </w:r>
      <w:r w:rsidR="003C4723" w:rsidRPr="00471747">
        <w:rPr>
          <w:rFonts w:asciiTheme="minorHAnsi" w:hAnsiTheme="minorHAnsi" w:cstheme="minorHAnsi"/>
          <w:bCs/>
          <w:lang w:val="es-ES_tradnl"/>
        </w:rPr>
        <w:t xml:space="preserve">relativa a </w:t>
      </w:r>
      <w:r w:rsidRPr="00471747">
        <w:rPr>
          <w:rFonts w:asciiTheme="minorHAnsi" w:hAnsiTheme="minorHAnsi" w:cstheme="minorHAnsi"/>
          <w:bCs/>
          <w:lang w:val="es-ES_tradnl"/>
        </w:rPr>
        <w:t xml:space="preserve">un enfoque escalonado hacia la integración </w:t>
      </w:r>
      <w:r w:rsidR="003C4723" w:rsidRPr="00471747">
        <w:rPr>
          <w:rFonts w:asciiTheme="minorHAnsi" w:hAnsiTheme="minorHAnsi" w:cstheme="minorHAnsi"/>
          <w:bCs/>
          <w:lang w:val="es-ES_tradnl"/>
        </w:rPr>
        <w:t>del idioma árabe</w:t>
      </w:r>
      <w:r w:rsidR="0066768A" w:rsidRPr="00471747">
        <w:rPr>
          <w:rFonts w:asciiTheme="minorHAnsi" w:hAnsiTheme="minorHAnsi" w:cstheme="minorHAnsi"/>
          <w:bCs/>
          <w:lang w:val="es-ES_tradnl"/>
        </w:rPr>
        <w:t>, incluyendo esfuerzos para la integración total del español y el francés</w:t>
      </w:r>
      <w:r w:rsidR="003C4723" w:rsidRPr="00471747">
        <w:rPr>
          <w:rFonts w:asciiTheme="minorHAnsi" w:hAnsiTheme="minorHAnsi" w:cstheme="minorHAnsi"/>
          <w:bCs/>
          <w:lang w:val="es-ES_tradnl"/>
        </w:rPr>
        <w:t xml:space="preserve"> en la labor de la Convención de conformidad con las decisiones de la COP</w:t>
      </w:r>
      <w:r w:rsidR="0066768A" w:rsidRPr="00471747">
        <w:rPr>
          <w:rFonts w:asciiTheme="minorHAnsi" w:hAnsiTheme="minorHAnsi" w:cstheme="minorHAnsi"/>
          <w:bCs/>
          <w:lang w:val="es-ES_tradnl"/>
        </w:rPr>
        <w:t>.</w:t>
      </w:r>
    </w:p>
    <w:p w14:paraId="137E9BC9" w14:textId="77777777" w:rsidR="00B667C2" w:rsidRPr="00471747" w:rsidRDefault="00B667C2" w:rsidP="00471747">
      <w:pPr>
        <w:pStyle w:val="ListParagraph"/>
        <w:autoSpaceDE w:val="0"/>
        <w:autoSpaceDN w:val="0"/>
        <w:adjustRightInd w:val="0"/>
        <w:ind w:left="426" w:hanging="426"/>
        <w:jc w:val="left"/>
        <w:rPr>
          <w:rFonts w:asciiTheme="minorHAnsi" w:hAnsiTheme="minorHAnsi" w:cstheme="minorHAnsi"/>
          <w:bCs/>
          <w:lang w:val="es-ES_tradnl"/>
        </w:rPr>
      </w:pPr>
    </w:p>
    <w:p w14:paraId="7B2B26E3" w14:textId="7D6E919D" w:rsidR="00B667C2" w:rsidRPr="00471747" w:rsidRDefault="00B667C2"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PIDE TAMBIÉN al Comité Permanente que presente a la Conferencia de las Partes Contratantes en su 13</w:t>
      </w:r>
      <w:r w:rsidRPr="00471747">
        <w:rPr>
          <w:rFonts w:asciiTheme="minorHAnsi" w:hAnsiTheme="minorHAnsi" w:cstheme="minorHAnsi"/>
          <w:bCs/>
          <w:vertAlign w:val="superscript"/>
          <w:lang w:val="es-ES_tradnl"/>
        </w:rPr>
        <w:t>ª</w:t>
      </w:r>
      <w:r w:rsidRPr="00471747">
        <w:rPr>
          <w:rFonts w:asciiTheme="minorHAnsi" w:hAnsiTheme="minorHAnsi" w:cstheme="minorHAnsi"/>
          <w:bCs/>
          <w:lang w:val="es-ES_tradnl"/>
        </w:rPr>
        <w:t xml:space="preserve"> reunión u</w:t>
      </w:r>
      <w:r w:rsidR="00227AAE" w:rsidRPr="00471747">
        <w:rPr>
          <w:rFonts w:asciiTheme="minorHAnsi" w:hAnsiTheme="minorHAnsi" w:cstheme="minorHAnsi"/>
          <w:bCs/>
          <w:lang w:val="es-ES_tradnl"/>
        </w:rPr>
        <w:t xml:space="preserve">n informe y sus recomendaciones que contengan </w:t>
      </w:r>
      <w:r w:rsidRPr="00471747">
        <w:rPr>
          <w:rFonts w:asciiTheme="minorHAnsi" w:hAnsiTheme="minorHAnsi" w:cstheme="minorHAnsi"/>
          <w:bCs/>
          <w:lang w:val="es-ES_tradnl"/>
        </w:rPr>
        <w:t xml:space="preserve">la estrategia para </w:t>
      </w:r>
      <w:r w:rsidR="00227AAE" w:rsidRPr="00471747">
        <w:rPr>
          <w:rFonts w:asciiTheme="minorHAnsi" w:hAnsiTheme="minorHAnsi" w:cstheme="minorHAnsi"/>
          <w:bCs/>
          <w:lang w:val="es-ES_tradnl"/>
        </w:rPr>
        <w:t xml:space="preserve">abordar </w:t>
      </w:r>
      <w:r w:rsidR="00227AAE" w:rsidRPr="00471747">
        <w:rPr>
          <w:rFonts w:asciiTheme="minorHAnsi" w:hAnsiTheme="minorHAnsi" w:cstheme="minorHAnsi"/>
          <w:bCs/>
          <w:lang w:val="es-ES_tradnl"/>
        </w:rPr>
        <w:lastRenderedPageBreak/>
        <w:t xml:space="preserve">la incorporación del </w:t>
      </w:r>
      <w:r w:rsidRPr="00471747">
        <w:rPr>
          <w:rFonts w:asciiTheme="minorHAnsi" w:hAnsiTheme="minorHAnsi" w:cstheme="minorHAnsi"/>
          <w:bCs/>
          <w:lang w:val="es-ES_tradnl"/>
        </w:rPr>
        <w:t>idioma árabe en la Convención con el apoyo de</w:t>
      </w:r>
      <w:r w:rsidR="00227AAE" w:rsidRPr="00471747">
        <w:rPr>
          <w:rFonts w:asciiTheme="minorHAnsi" w:hAnsiTheme="minorHAnsi" w:cstheme="minorHAnsi"/>
          <w:bCs/>
          <w:lang w:val="es-ES_tradnl"/>
        </w:rPr>
        <w:t xml:space="preserve"> un mecanismo f</w:t>
      </w:r>
      <w:r w:rsidRPr="00471747">
        <w:rPr>
          <w:rFonts w:asciiTheme="minorHAnsi" w:hAnsiTheme="minorHAnsi" w:cstheme="minorHAnsi"/>
          <w:bCs/>
          <w:lang w:val="es-ES_tradnl"/>
        </w:rPr>
        <w:t>inanciero y opciones para la introducción escalonada del árabe en la labor de la Convención, con sujeción a la disponibilidad de recursos</w:t>
      </w:r>
      <w:r w:rsidR="0066768A" w:rsidRPr="00471747">
        <w:rPr>
          <w:rFonts w:asciiTheme="minorHAnsi" w:hAnsiTheme="minorHAnsi" w:cstheme="minorHAnsi"/>
          <w:bCs/>
          <w:lang w:val="es-ES_tradnl"/>
        </w:rPr>
        <w:t>.</w:t>
      </w:r>
    </w:p>
    <w:p w14:paraId="417FCD7F" w14:textId="77777777" w:rsidR="00B667C2" w:rsidRPr="00471747" w:rsidRDefault="00B667C2" w:rsidP="00471747">
      <w:pPr>
        <w:pStyle w:val="ListParagraph"/>
        <w:autoSpaceDE w:val="0"/>
        <w:autoSpaceDN w:val="0"/>
        <w:adjustRightInd w:val="0"/>
        <w:ind w:left="426" w:hanging="426"/>
        <w:jc w:val="left"/>
        <w:rPr>
          <w:rFonts w:asciiTheme="minorHAnsi" w:hAnsiTheme="minorHAnsi" w:cstheme="minorHAnsi"/>
          <w:bCs/>
          <w:lang w:val="es-ES_tradnl"/>
        </w:rPr>
      </w:pPr>
    </w:p>
    <w:p w14:paraId="4501FBC7" w14:textId="77777777" w:rsidR="00032AC0" w:rsidRPr="00471747" w:rsidRDefault="00B667C2"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ALIENTA a las Partes Contratantes a que se encarguen de traducir los</w:t>
      </w:r>
      <w:r w:rsidR="0066768A" w:rsidRPr="00471747">
        <w:rPr>
          <w:rFonts w:asciiTheme="minorHAnsi" w:eastAsia="Times New Roman" w:hAnsiTheme="minorHAnsi" w:cstheme="minorHAnsi"/>
          <w:bCs/>
          <w:lang w:val="es-ES_tradnl" w:eastAsia="en-GB"/>
        </w:rPr>
        <w:t xml:space="preserve"> </w:t>
      </w:r>
      <w:r w:rsidR="0066768A" w:rsidRPr="00471747">
        <w:rPr>
          <w:rFonts w:asciiTheme="minorHAnsi" w:hAnsiTheme="minorHAnsi" w:cstheme="minorHAnsi"/>
          <w:bCs/>
          <w:lang w:val="es-ES_tradnl"/>
        </w:rPr>
        <w:t>documentos informativos</w:t>
      </w:r>
      <w:r w:rsidRPr="00471747">
        <w:rPr>
          <w:rFonts w:asciiTheme="minorHAnsi" w:hAnsiTheme="minorHAnsi" w:cstheme="minorHAnsi"/>
          <w:bCs/>
          <w:lang w:val="es-ES_tradnl"/>
        </w:rPr>
        <w:t xml:space="preserve"> más importantes de Ramsar a sus propios idio</w:t>
      </w:r>
      <w:r w:rsidR="00C84AA6" w:rsidRPr="00471747">
        <w:rPr>
          <w:rFonts w:asciiTheme="minorHAnsi" w:hAnsiTheme="minorHAnsi" w:cstheme="minorHAnsi"/>
          <w:bCs/>
          <w:lang w:val="es-ES_tradnl"/>
        </w:rPr>
        <w:t xml:space="preserve">mas oficiales y a que pongan las traducciones a disposición del </w:t>
      </w:r>
      <w:r w:rsidR="0066768A" w:rsidRPr="00471747">
        <w:rPr>
          <w:rFonts w:asciiTheme="minorHAnsi" w:hAnsiTheme="minorHAnsi" w:cstheme="minorHAnsi"/>
          <w:bCs/>
          <w:lang w:val="es-ES_tradnl"/>
        </w:rPr>
        <w:t>público</w:t>
      </w:r>
      <w:r w:rsidR="00C84AA6" w:rsidRPr="00471747">
        <w:rPr>
          <w:rFonts w:asciiTheme="minorHAnsi" w:hAnsiTheme="minorHAnsi" w:cstheme="minorHAnsi"/>
          <w:bCs/>
          <w:lang w:val="es-ES_tradnl"/>
        </w:rPr>
        <w:t xml:space="preserve"> en </w:t>
      </w:r>
      <w:r w:rsidR="00EB6620" w:rsidRPr="00471747">
        <w:rPr>
          <w:rFonts w:asciiTheme="minorHAnsi" w:hAnsiTheme="minorHAnsi" w:cstheme="minorHAnsi"/>
          <w:bCs/>
          <w:lang w:val="es-ES_tradnl"/>
        </w:rPr>
        <w:t>el sitio</w:t>
      </w:r>
      <w:r w:rsidR="00C84AA6" w:rsidRPr="00471747">
        <w:rPr>
          <w:rFonts w:asciiTheme="minorHAnsi" w:hAnsiTheme="minorHAnsi" w:cstheme="minorHAnsi"/>
          <w:bCs/>
          <w:lang w:val="es-ES_tradnl"/>
        </w:rPr>
        <w:t xml:space="preserve"> web de Ramsar</w:t>
      </w:r>
      <w:r w:rsidR="00032AC0" w:rsidRPr="00471747">
        <w:rPr>
          <w:rFonts w:asciiTheme="minorHAnsi" w:hAnsiTheme="minorHAnsi" w:cstheme="minorHAnsi"/>
          <w:bCs/>
          <w:lang w:val="es-ES_tradnl"/>
        </w:rPr>
        <w:t>;</w:t>
      </w:r>
    </w:p>
    <w:p w14:paraId="375C6B85" w14:textId="77777777" w:rsidR="00032AC0" w:rsidRPr="00471747" w:rsidRDefault="00032AC0" w:rsidP="00471747">
      <w:pPr>
        <w:autoSpaceDE w:val="0"/>
        <w:autoSpaceDN w:val="0"/>
        <w:adjustRightInd w:val="0"/>
        <w:ind w:left="426" w:hanging="426"/>
        <w:rPr>
          <w:rFonts w:asciiTheme="minorHAnsi" w:hAnsiTheme="minorHAnsi" w:cstheme="minorHAnsi"/>
          <w:bCs/>
          <w:sz w:val="22"/>
          <w:szCs w:val="22"/>
          <w:lang w:val="es-ES_tradnl"/>
        </w:rPr>
      </w:pPr>
    </w:p>
    <w:p w14:paraId="1A2E26BC" w14:textId="5E80759A" w:rsidR="00C84AA6" w:rsidRPr="00471747" w:rsidRDefault="00C84AA6"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 xml:space="preserve">ENCARGA a la Secretaría que, con sujeción </w:t>
      </w:r>
      <w:r w:rsidR="00EB6620" w:rsidRPr="00471747">
        <w:rPr>
          <w:rFonts w:asciiTheme="minorHAnsi" w:hAnsiTheme="minorHAnsi" w:cstheme="minorHAnsi"/>
          <w:bCs/>
          <w:lang w:val="es-ES_tradnl"/>
        </w:rPr>
        <w:t>a la disponibilidad de recursos</w:t>
      </w:r>
      <w:r w:rsidRPr="00471747">
        <w:rPr>
          <w:rFonts w:asciiTheme="minorHAnsi" w:hAnsiTheme="minorHAnsi" w:cstheme="minorHAnsi"/>
          <w:bCs/>
          <w:lang w:val="es-ES_tradnl"/>
        </w:rPr>
        <w:t xml:space="preserve"> y</w:t>
      </w:r>
      <w:r w:rsidR="00EB6620" w:rsidRPr="00471747">
        <w:rPr>
          <w:rFonts w:asciiTheme="minorHAnsi" w:hAnsiTheme="minorHAnsi" w:cstheme="minorHAnsi"/>
          <w:bCs/>
          <w:lang w:val="es-ES_tradnl"/>
        </w:rPr>
        <w:t xml:space="preserve"> con</w:t>
      </w:r>
      <w:r w:rsidRPr="00471747">
        <w:rPr>
          <w:rFonts w:asciiTheme="minorHAnsi" w:hAnsiTheme="minorHAnsi" w:cstheme="minorHAnsi"/>
          <w:bCs/>
          <w:lang w:val="es-ES_tradnl"/>
        </w:rPr>
        <w:t xml:space="preserve"> la asistencia de las Partes Contratantes y los Centros Regionales</w:t>
      </w:r>
      <w:r w:rsidR="00EB6620" w:rsidRPr="00471747">
        <w:rPr>
          <w:rFonts w:asciiTheme="minorHAnsi" w:hAnsiTheme="minorHAnsi" w:cstheme="minorHAnsi"/>
          <w:bCs/>
          <w:lang w:val="es-ES_tradnl"/>
        </w:rPr>
        <w:t xml:space="preserve">, </w:t>
      </w:r>
      <w:r w:rsidRPr="00471747">
        <w:rPr>
          <w:rFonts w:asciiTheme="minorHAnsi" w:hAnsiTheme="minorHAnsi" w:cstheme="minorHAnsi"/>
          <w:bCs/>
          <w:lang w:val="es-ES_tradnl"/>
        </w:rPr>
        <w:t xml:space="preserve">bajo la dirección del Grupo de Trabajo Administrativo, establezca una biblioteca </w:t>
      </w:r>
      <w:r w:rsidR="0066768A" w:rsidRPr="00471747">
        <w:rPr>
          <w:rFonts w:asciiTheme="minorHAnsi" w:hAnsiTheme="minorHAnsi" w:cstheme="minorHAnsi"/>
          <w:bCs/>
          <w:lang w:val="es-ES_tradnl"/>
        </w:rPr>
        <w:t>online</w:t>
      </w:r>
      <w:r w:rsidRPr="00471747">
        <w:rPr>
          <w:rFonts w:asciiTheme="minorHAnsi" w:hAnsiTheme="minorHAnsi" w:cstheme="minorHAnsi"/>
          <w:bCs/>
          <w:lang w:val="es-ES_tradnl"/>
        </w:rPr>
        <w:t xml:space="preserve"> de traducciones oficiales y no oficiales</w:t>
      </w:r>
      <w:r w:rsidR="00892430" w:rsidRPr="00471747">
        <w:rPr>
          <w:rFonts w:asciiTheme="minorHAnsi" w:hAnsiTheme="minorHAnsi" w:cstheme="minorHAnsi"/>
          <w:bCs/>
          <w:lang w:val="es-ES_tradnl"/>
        </w:rPr>
        <w:t xml:space="preserve"> realizadas por los gobiernos</w:t>
      </w:r>
      <w:r w:rsidRPr="00471747">
        <w:rPr>
          <w:rFonts w:asciiTheme="minorHAnsi" w:hAnsiTheme="minorHAnsi" w:cstheme="minorHAnsi"/>
          <w:bCs/>
          <w:lang w:val="es-ES_tradnl"/>
        </w:rPr>
        <w:t xml:space="preserve"> de los documentos de Ramsar </w:t>
      </w:r>
      <w:r w:rsidR="00892430" w:rsidRPr="00471747">
        <w:rPr>
          <w:rFonts w:asciiTheme="minorHAnsi" w:hAnsiTheme="minorHAnsi" w:cstheme="minorHAnsi"/>
          <w:bCs/>
          <w:lang w:val="es-ES_tradnl"/>
        </w:rPr>
        <w:t>que sea públicamente accesible</w:t>
      </w:r>
      <w:r w:rsidRPr="00471747">
        <w:rPr>
          <w:rFonts w:asciiTheme="minorHAnsi" w:hAnsiTheme="minorHAnsi" w:cstheme="minorHAnsi"/>
          <w:bCs/>
          <w:lang w:val="es-ES_tradnl"/>
        </w:rPr>
        <w:t xml:space="preserve"> e informe a la COP13 sobre los progresos alcanzados y </w:t>
      </w:r>
      <w:r w:rsidR="00892430" w:rsidRPr="00471747">
        <w:rPr>
          <w:rFonts w:asciiTheme="minorHAnsi" w:hAnsiTheme="minorHAnsi" w:cstheme="minorHAnsi"/>
          <w:bCs/>
          <w:lang w:val="es-ES_tradnl"/>
        </w:rPr>
        <w:t>PIDE</w:t>
      </w:r>
      <w:r w:rsidRPr="00471747">
        <w:rPr>
          <w:rFonts w:asciiTheme="minorHAnsi" w:hAnsiTheme="minorHAnsi" w:cstheme="minorHAnsi"/>
          <w:bCs/>
          <w:lang w:val="es-ES_tradnl"/>
        </w:rPr>
        <w:t xml:space="preserve"> a las </w:t>
      </w:r>
      <w:r w:rsidR="0066768A" w:rsidRPr="00471747">
        <w:rPr>
          <w:rFonts w:asciiTheme="minorHAnsi" w:hAnsiTheme="minorHAnsi" w:cstheme="minorHAnsi"/>
          <w:bCs/>
          <w:lang w:val="es-ES_tradnl"/>
        </w:rPr>
        <w:t>P</w:t>
      </w:r>
      <w:r w:rsidRPr="00471747">
        <w:rPr>
          <w:rFonts w:asciiTheme="minorHAnsi" w:hAnsiTheme="minorHAnsi" w:cstheme="minorHAnsi"/>
          <w:bCs/>
          <w:lang w:val="es-ES_tradnl"/>
        </w:rPr>
        <w:t>artes que proporcionen esos documentos a la Secretaría.</w:t>
      </w:r>
    </w:p>
    <w:p w14:paraId="7790AD52" w14:textId="77777777" w:rsidR="00685775" w:rsidRPr="00471747" w:rsidRDefault="00685775" w:rsidP="00541B51">
      <w:pPr>
        <w:pStyle w:val="ListParagraph"/>
        <w:tabs>
          <w:tab w:val="left" w:pos="270"/>
        </w:tabs>
        <w:autoSpaceDE w:val="0"/>
        <w:autoSpaceDN w:val="0"/>
        <w:adjustRightInd w:val="0"/>
        <w:ind w:left="1440"/>
        <w:jc w:val="left"/>
        <w:rPr>
          <w:rFonts w:cstheme="minorHAnsi"/>
          <w:bCs/>
          <w:lang w:val="es-ES_tradnl"/>
        </w:rPr>
      </w:pPr>
    </w:p>
    <w:p w14:paraId="04561762" w14:textId="77777777" w:rsidR="00685775" w:rsidRPr="00471747" w:rsidRDefault="00685775" w:rsidP="00541B51">
      <w:pPr>
        <w:autoSpaceDE w:val="0"/>
        <w:autoSpaceDN w:val="0"/>
        <w:adjustRightInd w:val="0"/>
        <w:rPr>
          <w:rFonts w:asciiTheme="minorHAnsi" w:eastAsiaTheme="minorHAnsi" w:hAnsiTheme="minorHAnsi" w:cs="Calibri-Bold"/>
          <w:bCs/>
          <w:sz w:val="22"/>
          <w:szCs w:val="22"/>
          <w:u w:val="single"/>
          <w:lang w:val="es-ES_tradnl" w:eastAsia="en-US"/>
        </w:rPr>
      </w:pPr>
      <w:r w:rsidRPr="00471747">
        <w:rPr>
          <w:rFonts w:asciiTheme="minorHAnsi" w:eastAsiaTheme="minorHAnsi" w:hAnsiTheme="minorHAnsi" w:cs="Calibri-Bold"/>
          <w:bCs/>
          <w:sz w:val="22"/>
          <w:szCs w:val="22"/>
          <w:u w:val="single"/>
          <w:lang w:val="es-ES_tradnl" w:eastAsia="en-US"/>
        </w:rPr>
        <w:t>En lo relativo a la visibilidad y envergadura y al aumento de las sinergias:</w:t>
      </w:r>
    </w:p>
    <w:p w14:paraId="75CBAFFD" w14:textId="77777777" w:rsidR="00A52618" w:rsidRPr="00471747" w:rsidRDefault="00A52618" w:rsidP="00541B51">
      <w:pPr>
        <w:pStyle w:val="ListParagraph"/>
        <w:autoSpaceDE w:val="0"/>
        <w:autoSpaceDN w:val="0"/>
        <w:adjustRightInd w:val="0"/>
        <w:ind w:left="426" w:hanging="426"/>
        <w:jc w:val="left"/>
        <w:rPr>
          <w:rFonts w:asciiTheme="minorHAnsi" w:hAnsiTheme="minorHAnsi" w:cstheme="minorHAnsi"/>
          <w:bCs/>
          <w:lang w:val="es-ES_tradnl"/>
        </w:rPr>
      </w:pPr>
    </w:p>
    <w:p w14:paraId="222B6F41" w14:textId="4F61569C" w:rsidR="00A52618" w:rsidRPr="00471747" w:rsidRDefault="00B26C0C"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INVITA</w:t>
      </w:r>
      <w:r w:rsidR="00A52618" w:rsidRPr="00471747">
        <w:rPr>
          <w:rFonts w:asciiTheme="minorHAnsi" w:hAnsiTheme="minorHAnsi" w:cstheme="minorHAnsi"/>
          <w:bCs/>
          <w:lang w:val="es-ES_tradnl"/>
        </w:rPr>
        <w:t xml:space="preserve"> a todas las </w:t>
      </w:r>
      <w:r w:rsidR="00D3458A" w:rsidRPr="00471747">
        <w:rPr>
          <w:rFonts w:asciiTheme="minorHAnsi" w:hAnsiTheme="minorHAnsi" w:cstheme="minorHAnsi"/>
          <w:bCs/>
          <w:lang w:val="es-ES_tradnl"/>
        </w:rPr>
        <w:t>P</w:t>
      </w:r>
      <w:r w:rsidR="00A52618" w:rsidRPr="00471747">
        <w:rPr>
          <w:rFonts w:asciiTheme="minorHAnsi" w:hAnsiTheme="minorHAnsi" w:cstheme="minorHAnsi"/>
          <w:bCs/>
          <w:lang w:val="es-ES_tradnl"/>
        </w:rPr>
        <w:t xml:space="preserve">artes que estén sopesando la posibilidad de acoger reuniones de la COP a que consideren la inclusión de una serie de sesiones ministeriales de alto nivel </w:t>
      </w:r>
      <w:r w:rsidR="0014394B" w:rsidRPr="00471747">
        <w:rPr>
          <w:rFonts w:asciiTheme="minorHAnsi" w:hAnsiTheme="minorHAnsi" w:cstheme="minorHAnsi"/>
          <w:bCs/>
          <w:lang w:val="es-ES_tradnl"/>
        </w:rPr>
        <w:t>durante la</w:t>
      </w:r>
      <w:r w:rsidR="00A52618" w:rsidRPr="00471747">
        <w:rPr>
          <w:rFonts w:asciiTheme="minorHAnsi" w:hAnsiTheme="minorHAnsi" w:cstheme="minorHAnsi"/>
          <w:bCs/>
          <w:lang w:val="es-ES_tradnl"/>
        </w:rPr>
        <w:t xml:space="preserve"> Conferencia en la</w:t>
      </w:r>
      <w:r w:rsidR="00032AC0" w:rsidRPr="00471747">
        <w:rPr>
          <w:rFonts w:asciiTheme="minorHAnsi" w:hAnsiTheme="minorHAnsi" w:cstheme="minorHAnsi"/>
          <w:bCs/>
          <w:lang w:val="es-ES_tradnl"/>
        </w:rPr>
        <w:t>s</w:t>
      </w:r>
      <w:r w:rsidR="00A52618" w:rsidRPr="00471747">
        <w:rPr>
          <w:rFonts w:asciiTheme="minorHAnsi" w:hAnsiTheme="minorHAnsi" w:cstheme="minorHAnsi"/>
          <w:bCs/>
          <w:lang w:val="es-ES_tradnl"/>
        </w:rPr>
        <w:t xml:space="preserve"> que se traten cuestiones claramente definidas en apoyo al programa de la COP como medio posible para mejorar la visibilidad</w:t>
      </w:r>
      <w:r w:rsidR="003B6CA3" w:rsidRPr="00471747">
        <w:rPr>
          <w:rFonts w:asciiTheme="minorHAnsi" w:hAnsiTheme="minorHAnsi" w:cstheme="minorHAnsi"/>
          <w:bCs/>
          <w:lang w:val="es-ES_tradnl"/>
        </w:rPr>
        <w:t xml:space="preserve">, </w:t>
      </w:r>
      <w:r w:rsidR="00A52618" w:rsidRPr="00471747">
        <w:rPr>
          <w:rFonts w:asciiTheme="minorHAnsi" w:hAnsiTheme="minorHAnsi" w:cstheme="minorHAnsi"/>
          <w:bCs/>
          <w:lang w:val="es-ES_tradnl"/>
        </w:rPr>
        <w:t>el apoyo político y el impacto de la Convención</w:t>
      </w:r>
      <w:r w:rsidR="0014394B" w:rsidRPr="00471747">
        <w:rPr>
          <w:rFonts w:asciiTheme="minorHAnsi" w:hAnsiTheme="minorHAnsi" w:cstheme="minorHAnsi"/>
          <w:bCs/>
          <w:lang w:val="es-ES_tradnl"/>
        </w:rPr>
        <w:t xml:space="preserve">, y teniendo en cuenta otros posibles eventos en la concurrente agenda internacional sobre biodiversidad con el fin de mejorar la cooperación y colaboración con otros AMMA </w:t>
      </w:r>
      <w:r w:rsidR="00B350D4" w:rsidRPr="00471747">
        <w:rPr>
          <w:rFonts w:asciiTheme="minorHAnsi" w:hAnsiTheme="minorHAnsi" w:cstheme="minorHAnsi"/>
          <w:bCs/>
          <w:lang w:val="es-ES_tradnl"/>
        </w:rPr>
        <w:t>relacionados con la</w:t>
      </w:r>
      <w:r w:rsidR="0014394B" w:rsidRPr="00471747">
        <w:rPr>
          <w:rFonts w:asciiTheme="minorHAnsi" w:hAnsiTheme="minorHAnsi" w:cstheme="minorHAnsi"/>
          <w:bCs/>
          <w:lang w:val="es-ES_tradnl"/>
        </w:rPr>
        <w:t xml:space="preserve"> biodiversidad.</w:t>
      </w:r>
    </w:p>
    <w:p w14:paraId="7757CB47" w14:textId="77777777" w:rsidR="00C30973" w:rsidRPr="00471747" w:rsidRDefault="00C30973" w:rsidP="00471747">
      <w:pPr>
        <w:pStyle w:val="ListParagraph"/>
        <w:autoSpaceDE w:val="0"/>
        <w:autoSpaceDN w:val="0"/>
        <w:adjustRightInd w:val="0"/>
        <w:ind w:left="426" w:hanging="426"/>
        <w:jc w:val="left"/>
        <w:rPr>
          <w:rFonts w:asciiTheme="minorHAnsi" w:hAnsiTheme="minorHAnsi" w:cstheme="minorHAnsi"/>
          <w:bCs/>
          <w:lang w:val="es-ES_tradnl"/>
        </w:rPr>
      </w:pPr>
    </w:p>
    <w:p w14:paraId="7E1E6B9C" w14:textId="70F8BCAB" w:rsidR="006E18C3" w:rsidRPr="00471747" w:rsidRDefault="0001590B"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PIDE</w:t>
      </w:r>
      <w:r w:rsidR="00C30973" w:rsidRPr="00471747">
        <w:rPr>
          <w:rFonts w:asciiTheme="minorHAnsi" w:hAnsiTheme="minorHAnsi" w:cstheme="minorHAnsi"/>
          <w:bCs/>
          <w:lang w:val="es-ES_tradnl"/>
        </w:rPr>
        <w:t xml:space="preserve"> a la Secretar</w:t>
      </w:r>
      <w:r w:rsidR="00B350D4" w:rsidRPr="00471747">
        <w:rPr>
          <w:rFonts w:asciiTheme="minorHAnsi" w:hAnsiTheme="minorHAnsi" w:cstheme="minorHAnsi"/>
          <w:bCs/>
          <w:lang w:val="es-ES_tradnl"/>
        </w:rPr>
        <w:t>ía que</w:t>
      </w:r>
      <w:r w:rsidR="0014394B" w:rsidRPr="00471747">
        <w:rPr>
          <w:rFonts w:asciiTheme="minorHAnsi" w:hAnsiTheme="minorHAnsi" w:cstheme="minorHAnsi"/>
          <w:bCs/>
          <w:lang w:val="es-ES_tradnl"/>
        </w:rPr>
        <w:t xml:space="preserve"> consulte a o</w:t>
      </w:r>
      <w:r w:rsidR="00032AC0" w:rsidRPr="00471747">
        <w:rPr>
          <w:rFonts w:asciiTheme="minorHAnsi" w:hAnsiTheme="minorHAnsi" w:cstheme="minorHAnsi"/>
          <w:bCs/>
          <w:lang w:val="es-ES_tradnl"/>
        </w:rPr>
        <w:t>tro</w:t>
      </w:r>
      <w:r w:rsidR="00C82931" w:rsidRPr="00471747">
        <w:rPr>
          <w:rFonts w:asciiTheme="minorHAnsi" w:hAnsiTheme="minorHAnsi" w:cstheme="minorHAnsi"/>
          <w:bCs/>
          <w:lang w:val="es-ES_tradnl"/>
        </w:rPr>
        <w:t>s AMMA</w:t>
      </w:r>
      <w:r w:rsidR="0014394B" w:rsidRPr="00471747">
        <w:rPr>
          <w:rFonts w:asciiTheme="minorHAnsi" w:hAnsiTheme="minorHAnsi" w:cstheme="minorHAnsi"/>
          <w:bCs/>
          <w:lang w:val="es-ES_tradnl"/>
        </w:rPr>
        <w:t xml:space="preserve">s sobre sus experiencias en organizar </w:t>
      </w:r>
      <w:r w:rsidR="00032AC0" w:rsidRPr="00471747">
        <w:rPr>
          <w:rFonts w:asciiTheme="minorHAnsi" w:hAnsiTheme="minorHAnsi" w:cstheme="minorHAnsi"/>
          <w:bCs/>
          <w:lang w:val="es-ES_tradnl"/>
        </w:rPr>
        <w:t>sesiones</w:t>
      </w:r>
      <w:r w:rsidR="0014394B" w:rsidRPr="00471747">
        <w:rPr>
          <w:rFonts w:asciiTheme="minorHAnsi" w:hAnsiTheme="minorHAnsi" w:cstheme="minorHAnsi"/>
          <w:bCs/>
          <w:lang w:val="es-ES_tradnl"/>
        </w:rPr>
        <w:t xml:space="preserve"> </w:t>
      </w:r>
      <w:r w:rsidR="00C82931" w:rsidRPr="00471747">
        <w:rPr>
          <w:rFonts w:asciiTheme="minorHAnsi" w:hAnsiTheme="minorHAnsi" w:cstheme="minorHAnsi"/>
          <w:bCs/>
          <w:lang w:val="es-ES_tradnl"/>
        </w:rPr>
        <w:t>ministeriales de alto nivel</w:t>
      </w:r>
      <w:r w:rsidR="0014394B" w:rsidRPr="00471747">
        <w:rPr>
          <w:rFonts w:asciiTheme="minorHAnsi" w:hAnsiTheme="minorHAnsi" w:cstheme="minorHAnsi"/>
          <w:bCs/>
          <w:lang w:val="es-ES_tradnl"/>
        </w:rPr>
        <w:t xml:space="preserve">, con el fin de identificar posibles vías para utilizar tales oportunidades para mejorar la </w:t>
      </w:r>
      <w:r w:rsidR="00032AC0" w:rsidRPr="00471747">
        <w:rPr>
          <w:rFonts w:asciiTheme="minorHAnsi" w:hAnsiTheme="minorHAnsi" w:cstheme="minorHAnsi"/>
          <w:bCs/>
          <w:lang w:val="es-ES_tradnl"/>
        </w:rPr>
        <w:t xml:space="preserve">visibilidad, </w:t>
      </w:r>
      <w:r w:rsidR="0014394B" w:rsidRPr="00471747">
        <w:rPr>
          <w:rFonts w:asciiTheme="minorHAnsi" w:hAnsiTheme="minorHAnsi" w:cstheme="minorHAnsi"/>
          <w:bCs/>
          <w:lang w:val="es-ES_tradnl"/>
        </w:rPr>
        <w:t xml:space="preserve">el apoyo político y el impacto de la Convención. </w:t>
      </w:r>
    </w:p>
    <w:p w14:paraId="70133395" w14:textId="77777777" w:rsidR="00A52618" w:rsidRPr="00471747" w:rsidRDefault="00A52618" w:rsidP="00471747">
      <w:pPr>
        <w:pStyle w:val="ListParagraph"/>
        <w:autoSpaceDE w:val="0"/>
        <w:autoSpaceDN w:val="0"/>
        <w:adjustRightInd w:val="0"/>
        <w:ind w:left="426" w:hanging="426"/>
        <w:jc w:val="left"/>
        <w:rPr>
          <w:rFonts w:asciiTheme="minorHAnsi" w:hAnsiTheme="minorHAnsi" w:cstheme="minorHAnsi"/>
          <w:b/>
          <w:bCs/>
          <w:lang w:val="es-ES_tradnl"/>
        </w:rPr>
      </w:pPr>
    </w:p>
    <w:p w14:paraId="2BAEDB55" w14:textId="598A3E7A" w:rsidR="004C1E69" w:rsidRPr="00471747" w:rsidRDefault="00C3532D"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 xml:space="preserve">INVITA </w:t>
      </w:r>
      <w:r w:rsidR="0014394B" w:rsidRPr="00471747">
        <w:rPr>
          <w:rFonts w:asciiTheme="minorHAnsi" w:hAnsiTheme="minorHAnsi" w:cstheme="minorHAnsi"/>
          <w:bCs/>
          <w:lang w:val="es-ES_tradnl"/>
        </w:rPr>
        <w:t>a</w:t>
      </w:r>
      <w:r w:rsidRPr="00471747">
        <w:rPr>
          <w:rFonts w:asciiTheme="minorHAnsi" w:hAnsiTheme="minorHAnsi" w:cstheme="minorHAnsi"/>
          <w:bCs/>
          <w:lang w:val="es-ES_tradnl"/>
        </w:rPr>
        <w:t xml:space="preserve"> las Partes</w:t>
      </w:r>
      <w:r w:rsidR="0014394B" w:rsidRPr="00471747">
        <w:rPr>
          <w:rFonts w:asciiTheme="minorHAnsi" w:hAnsiTheme="minorHAnsi" w:cstheme="minorHAnsi"/>
          <w:bCs/>
          <w:lang w:val="es-ES_tradnl"/>
        </w:rPr>
        <w:t xml:space="preserve"> Contratantes a trabajar para </w:t>
      </w:r>
      <w:r w:rsidR="009D3EA1" w:rsidRPr="00471747">
        <w:rPr>
          <w:rFonts w:asciiTheme="minorHAnsi" w:hAnsiTheme="minorHAnsi" w:cstheme="minorHAnsi"/>
          <w:bCs/>
          <w:lang w:val="es-ES_tradnl"/>
        </w:rPr>
        <w:t>aumentar</w:t>
      </w:r>
      <w:r w:rsidR="0014394B" w:rsidRPr="00471747">
        <w:rPr>
          <w:rFonts w:asciiTheme="minorHAnsi" w:hAnsiTheme="minorHAnsi" w:cstheme="minorHAnsi"/>
          <w:bCs/>
          <w:lang w:val="es-ES_tradnl"/>
        </w:rPr>
        <w:t xml:space="preserve"> la visibilidad de la Convención en los niveles nacional, local, </w:t>
      </w:r>
      <w:r w:rsidR="004C1E69" w:rsidRPr="00471747">
        <w:rPr>
          <w:rFonts w:asciiTheme="minorHAnsi" w:hAnsiTheme="minorHAnsi" w:cstheme="minorHAnsi"/>
          <w:bCs/>
          <w:lang w:val="es-ES_tradnl"/>
        </w:rPr>
        <w:t>subnacional</w:t>
      </w:r>
      <w:r w:rsidR="0014394B" w:rsidRPr="00471747">
        <w:rPr>
          <w:rFonts w:asciiTheme="minorHAnsi" w:hAnsiTheme="minorHAnsi" w:cstheme="minorHAnsi"/>
          <w:bCs/>
          <w:lang w:val="es-ES_tradnl"/>
        </w:rPr>
        <w:t xml:space="preserve"> y regional entre otras formas </w:t>
      </w:r>
      <w:r w:rsidR="004C1E69" w:rsidRPr="00471747">
        <w:rPr>
          <w:rFonts w:asciiTheme="minorHAnsi" w:hAnsiTheme="minorHAnsi" w:cstheme="minorHAnsi"/>
          <w:bCs/>
          <w:lang w:val="es-ES_tradnl"/>
        </w:rPr>
        <w:t xml:space="preserve">a través de la invitación a los ministros a participar en mesas redondas o conferencias en calidad de oradores referentes. </w:t>
      </w:r>
    </w:p>
    <w:p w14:paraId="6E211DA0" w14:textId="77777777" w:rsidR="004C1E69" w:rsidRPr="00471747" w:rsidRDefault="004C1E69" w:rsidP="00471747">
      <w:pPr>
        <w:pStyle w:val="ListParagraph"/>
        <w:autoSpaceDE w:val="0"/>
        <w:autoSpaceDN w:val="0"/>
        <w:adjustRightInd w:val="0"/>
        <w:ind w:left="426" w:hanging="426"/>
        <w:jc w:val="left"/>
        <w:rPr>
          <w:rFonts w:asciiTheme="minorHAnsi" w:hAnsiTheme="minorHAnsi" w:cstheme="minorHAnsi"/>
          <w:bCs/>
          <w:lang w:val="es-ES_tradnl"/>
        </w:rPr>
      </w:pPr>
    </w:p>
    <w:p w14:paraId="077A637D" w14:textId="0EEA4712" w:rsidR="004C1E69" w:rsidRPr="00471747" w:rsidRDefault="0001590B"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PIDE</w:t>
      </w:r>
      <w:r w:rsidR="004C1E69" w:rsidRPr="00471747">
        <w:rPr>
          <w:rFonts w:asciiTheme="minorHAnsi" w:hAnsiTheme="minorHAnsi" w:cstheme="minorHAnsi"/>
          <w:bCs/>
          <w:lang w:val="es-ES_tradnl"/>
        </w:rPr>
        <w:t xml:space="preserve"> a la Secretaría </w:t>
      </w:r>
      <w:r w:rsidR="00B350D4" w:rsidRPr="00471747">
        <w:rPr>
          <w:rFonts w:asciiTheme="minorHAnsi" w:hAnsiTheme="minorHAnsi" w:cstheme="minorHAnsi"/>
          <w:bCs/>
          <w:lang w:val="es-ES_tradnl"/>
        </w:rPr>
        <w:t xml:space="preserve">que siga estudiando </w:t>
      </w:r>
      <w:r w:rsidR="004C1E69" w:rsidRPr="00471747">
        <w:rPr>
          <w:rFonts w:asciiTheme="minorHAnsi" w:hAnsiTheme="minorHAnsi" w:cstheme="minorHAnsi"/>
          <w:bCs/>
          <w:lang w:val="es-ES_tradnl"/>
        </w:rPr>
        <w:t xml:space="preserve">otros medios para incrementar la visibilidad de la Convención. </w:t>
      </w:r>
    </w:p>
    <w:p w14:paraId="7D47564C" w14:textId="77777777" w:rsidR="004C1E69" w:rsidRPr="00471747" w:rsidRDefault="004C1E69" w:rsidP="00541B51">
      <w:pPr>
        <w:pStyle w:val="ListParagraph"/>
        <w:autoSpaceDE w:val="0"/>
        <w:autoSpaceDN w:val="0"/>
        <w:adjustRightInd w:val="0"/>
        <w:ind w:left="426" w:hanging="426"/>
        <w:jc w:val="left"/>
        <w:rPr>
          <w:rFonts w:asciiTheme="minorHAnsi" w:hAnsiTheme="minorHAnsi" w:cstheme="minorHAnsi"/>
          <w:bCs/>
          <w:lang w:val="es-ES_tradnl"/>
        </w:rPr>
      </w:pPr>
    </w:p>
    <w:p w14:paraId="434319FF" w14:textId="3409BB34" w:rsidR="006019D7" w:rsidRPr="00471747" w:rsidRDefault="006019D7" w:rsidP="00541B51">
      <w:pPr>
        <w:pStyle w:val="ListParagraph"/>
        <w:autoSpaceDE w:val="0"/>
        <w:autoSpaceDN w:val="0"/>
        <w:adjustRightInd w:val="0"/>
        <w:ind w:left="426" w:hanging="426"/>
        <w:jc w:val="left"/>
        <w:rPr>
          <w:rFonts w:asciiTheme="minorHAnsi" w:hAnsiTheme="minorHAnsi" w:cstheme="minorHAnsi"/>
          <w:bCs/>
          <w:u w:val="single"/>
          <w:lang w:val="es-ES_tradnl"/>
        </w:rPr>
      </w:pPr>
      <w:r w:rsidRPr="00471747">
        <w:rPr>
          <w:rFonts w:asciiTheme="minorHAnsi" w:hAnsiTheme="minorHAnsi" w:cstheme="minorHAnsi"/>
          <w:bCs/>
          <w:u w:val="single"/>
          <w:lang w:val="es-ES_tradnl"/>
        </w:rPr>
        <w:t xml:space="preserve">En lo relativo a </w:t>
      </w:r>
      <w:r w:rsidR="009D3EA1" w:rsidRPr="00471747">
        <w:rPr>
          <w:rFonts w:asciiTheme="minorHAnsi" w:hAnsiTheme="minorHAnsi" w:cstheme="minorHAnsi"/>
          <w:bCs/>
          <w:u w:val="single"/>
          <w:lang w:val="es-ES_tradnl"/>
        </w:rPr>
        <w:t>la mejora de</w:t>
      </w:r>
      <w:r w:rsidRPr="00471747">
        <w:rPr>
          <w:rFonts w:asciiTheme="minorHAnsi" w:hAnsiTheme="minorHAnsi" w:cstheme="minorHAnsi"/>
          <w:bCs/>
          <w:u w:val="single"/>
          <w:lang w:val="es-ES_tradnl"/>
        </w:rPr>
        <w:t xml:space="preserve"> las sinergias</w:t>
      </w:r>
      <w:r w:rsidR="004C1E69" w:rsidRPr="00471747">
        <w:rPr>
          <w:rFonts w:asciiTheme="minorHAnsi" w:hAnsiTheme="minorHAnsi" w:cstheme="minorHAnsi"/>
          <w:bCs/>
          <w:u w:val="single"/>
          <w:lang w:val="es-ES_tradnl"/>
        </w:rPr>
        <w:t>:</w:t>
      </w:r>
    </w:p>
    <w:p w14:paraId="0049269B" w14:textId="77777777" w:rsidR="006019D7" w:rsidRPr="00471747" w:rsidRDefault="006019D7" w:rsidP="00541B51">
      <w:pPr>
        <w:pStyle w:val="ListParagraph"/>
        <w:autoSpaceDE w:val="0"/>
        <w:autoSpaceDN w:val="0"/>
        <w:adjustRightInd w:val="0"/>
        <w:ind w:left="426" w:hanging="426"/>
        <w:jc w:val="left"/>
        <w:rPr>
          <w:rFonts w:asciiTheme="minorHAnsi" w:hAnsiTheme="minorHAnsi" w:cstheme="minorHAnsi"/>
          <w:bCs/>
          <w:lang w:val="es-ES_tradnl"/>
        </w:rPr>
      </w:pPr>
    </w:p>
    <w:p w14:paraId="5E144006" w14:textId="6429CCA4" w:rsidR="006019D7" w:rsidRPr="00471747" w:rsidRDefault="004C1E69" w:rsidP="00471747">
      <w:pPr>
        <w:pStyle w:val="ListParagraph"/>
        <w:numPr>
          <w:ilvl w:val="0"/>
          <w:numId w:val="7"/>
        </w:numPr>
        <w:autoSpaceDE w:val="0"/>
        <w:autoSpaceDN w:val="0"/>
        <w:adjustRightInd w:val="0"/>
        <w:ind w:left="426" w:hanging="426"/>
        <w:jc w:val="left"/>
        <w:rPr>
          <w:rFonts w:asciiTheme="minorHAnsi" w:hAnsiTheme="minorHAnsi" w:cstheme="minorHAnsi"/>
          <w:bCs/>
          <w:i/>
          <w:lang w:val="es-ES_tradnl"/>
        </w:rPr>
      </w:pPr>
      <w:r w:rsidRPr="00471747">
        <w:rPr>
          <w:rFonts w:asciiTheme="minorHAnsi" w:hAnsiTheme="minorHAnsi" w:cstheme="minorHAnsi"/>
          <w:bCs/>
          <w:lang w:val="es-ES_tradnl"/>
        </w:rPr>
        <w:t xml:space="preserve">TOMA NOTA de las </w:t>
      </w:r>
      <w:r w:rsidR="006019D7" w:rsidRPr="00471747">
        <w:rPr>
          <w:rFonts w:asciiTheme="minorHAnsi" w:hAnsiTheme="minorHAnsi"/>
          <w:lang w:val="es-ES_tradnl"/>
        </w:rPr>
        <w:t>recomendaciones</w:t>
      </w:r>
      <w:r w:rsidR="008A54D4" w:rsidRPr="00471747">
        <w:rPr>
          <w:rFonts w:asciiTheme="minorHAnsi" w:hAnsiTheme="minorHAnsi"/>
          <w:lang w:val="es-ES_tradnl"/>
        </w:rPr>
        <w:t xml:space="preserve"> </w:t>
      </w:r>
      <w:r w:rsidR="00723B99" w:rsidRPr="00471747">
        <w:rPr>
          <w:rFonts w:asciiTheme="minorHAnsi" w:hAnsiTheme="minorHAnsi"/>
          <w:lang w:val="es-ES_tradnl"/>
        </w:rPr>
        <w:t>realizadas</w:t>
      </w:r>
      <w:r w:rsidR="008A54D4" w:rsidRPr="00471747">
        <w:rPr>
          <w:rFonts w:asciiTheme="minorHAnsi" w:hAnsiTheme="minorHAnsi"/>
          <w:lang w:val="es-ES_tradnl"/>
        </w:rPr>
        <w:t xml:space="preserve"> en el informe del PNUMA</w:t>
      </w:r>
      <w:r w:rsidR="00382574" w:rsidRPr="00471747">
        <w:rPr>
          <w:rFonts w:asciiTheme="minorHAnsi" w:hAnsiTheme="minorHAnsi"/>
          <w:lang w:val="es-ES_tradnl"/>
        </w:rPr>
        <w:t xml:space="preserve"> </w:t>
      </w:r>
      <w:r w:rsidR="00285CBC" w:rsidRPr="00471747">
        <w:rPr>
          <w:rFonts w:asciiTheme="minorHAnsi" w:hAnsiTheme="minorHAnsi"/>
          <w:lang w:val="es-ES_tradnl"/>
        </w:rPr>
        <w:t>“</w:t>
      </w:r>
      <w:r w:rsidR="00285CBC" w:rsidRPr="00471747">
        <w:rPr>
          <w:rFonts w:asciiTheme="minorHAnsi" w:hAnsiTheme="minorHAnsi"/>
          <w:i/>
          <w:lang w:val="es-ES_tradnl"/>
        </w:rPr>
        <w:t>Improving the effectiveness of and cooperation among biodiversity-related conventions and exploring opportunities for further synergies</w:t>
      </w:r>
      <w:r w:rsidR="00285CBC" w:rsidRPr="00471747">
        <w:rPr>
          <w:rFonts w:asciiTheme="minorHAnsi" w:hAnsiTheme="minorHAnsi"/>
          <w:lang w:val="es-ES_tradnl"/>
        </w:rPr>
        <w:t>” (Mejora de la efectivi</w:t>
      </w:r>
      <w:r w:rsidR="002D324B" w:rsidRPr="00471747">
        <w:rPr>
          <w:rFonts w:asciiTheme="minorHAnsi" w:hAnsiTheme="minorHAnsi"/>
          <w:lang w:val="es-ES_tradnl"/>
        </w:rPr>
        <w:t>dad y la cooperación entre las C</w:t>
      </w:r>
      <w:r w:rsidR="00285CBC" w:rsidRPr="00471747">
        <w:rPr>
          <w:rFonts w:asciiTheme="minorHAnsi" w:hAnsiTheme="minorHAnsi"/>
          <w:lang w:val="es-ES_tradnl"/>
        </w:rPr>
        <w:t>onvenciones relacionadas con la biodiversidad y estudio de las oportunidades para mayores sinergias) y sus resultados</w:t>
      </w:r>
      <w:r w:rsidR="00723B99" w:rsidRPr="00471747">
        <w:rPr>
          <w:rFonts w:asciiTheme="minorHAnsi" w:hAnsiTheme="minorHAnsi"/>
          <w:lang w:val="es-ES_tradnl"/>
        </w:rPr>
        <w:t>,</w:t>
      </w:r>
      <w:r w:rsidR="00285CBC" w:rsidRPr="00471747">
        <w:rPr>
          <w:rFonts w:asciiTheme="minorHAnsi" w:hAnsiTheme="minorHAnsi"/>
          <w:lang w:val="es-ES_tradnl"/>
        </w:rPr>
        <w:t xml:space="preserve"> </w:t>
      </w:r>
      <w:r w:rsidR="009D3EA1" w:rsidRPr="00471747">
        <w:rPr>
          <w:rFonts w:asciiTheme="minorHAnsi" w:hAnsiTheme="minorHAnsi"/>
          <w:lang w:val="es-ES_tradnl"/>
        </w:rPr>
        <w:t>a través de la g</w:t>
      </w:r>
      <w:r w:rsidR="00723B99" w:rsidRPr="00471747">
        <w:rPr>
          <w:rFonts w:asciiTheme="minorHAnsi" w:hAnsiTheme="minorHAnsi"/>
          <w:lang w:val="es-ES_tradnl"/>
        </w:rPr>
        <w:t>uía</w:t>
      </w:r>
      <w:r w:rsidR="009D3EA1" w:rsidRPr="00471747">
        <w:rPr>
          <w:rFonts w:asciiTheme="minorHAnsi" w:hAnsiTheme="minorHAnsi"/>
          <w:lang w:val="es-ES_tradnl"/>
        </w:rPr>
        <w:t>,</w:t>
      </w:r>
      <w:r w:rsidR="00723B99" w:rsidRPr="00471747">
        <w:rPr>
          <w:rFonts w:asciiTheme="minorHAnsi" w:hAnsiTheme="minorHAnsi"/>
          <w:lang w:val="es-ES_tradnl"/>
        </w:rPr>
        <w:t xml:space="preserve"> </w:t>
      </w:r>
      <w:r w:rsidR="009D3EA1" w:rsidRPr="00471747">
        <w:rPr>
          <w:rFonts w:asciiTheme="minorHAnsi" w:hAnsiTheme="minorHAnsi"/>
          <w:lang w:val="es-ES_tradnl"/>
        </w:rPr>
        <w:t>entre otras cosas</w:t>
      </w:r>
      <w:r w:rsidR="00723B99" w:rsidRPr="00471747">
        <w:rPr>
          <w:rFonts w:asciiTheme="minorHAnsi" w:hAnsiTheme="minorHAnsi"/>
          <w:lang w:val="es-ES_tradnl"/>
        </w:rPr>
        <w:t>,</w:t>
      </w:r>
      <w:r w:rsidRPr="00471747">
        <w:rPr>
          <w:rFonts w:asciiTheme="minorHAnsi" w:hAnsiTheme="minorHAnsi"/>
          <w:lang w:val="es-ES_tradnl"/>
        </w:rPr>
        <w:t xml:space="preserve"> </w:t>
      </w:r>
      <w:r w:rsidR="00382574" w:rsidRPr="00471747">
        <w:rPr>
          <w:rFonts w:asciiTheme="minorHAnsi" w:hAnsiTheme="minorHAnsi"/>
          <w:lang w:val="es-ES_tradnl"/>
        </w:rPr>
        <w:t xml:space="preserve">para </w:t>
      </w:r>
      <w:r w:rsidRPr="00471747">
        <w:rPr>
          <w:rFonts w:asciiTheme="minorHAnsi" w:hAnsiTheme="minorHAnsi"/>
          <w:lang w:val="es-ES_tradnl"/>
        </w:rPr>
        <w:t xml:space="preserve">promover las sinergias en el </w:t>
      </w:r>
      <w:r w:rsidR="009D3EA1" w:rsidRPr="00471747">
        <w:rPr>
          <w:rFonts w:asciiTheme="minorHAnsi" w:hAnsiTheme="minorHAnsi"/>
          <w:lang w:val="es-ES_tradnl"/>
        </w:rPr>
        <w:t>conjunto de</w:t>
      </w:r>
      <w:r w:rsidRPr="00471747">
        <w:rPr>
          <w:rFonts w:asciiTheme="minorHAnsi" w:hAnsiTheme="minorHAnsi"/>
          <w:lang w:val="es-ES_tradnl"/>
        </w:rPr>
        <w:t xml:space="preserve"> acuerdos multilaterales </w:t>
      </w:r>
      <w:r w:rsidR="00382574" w:rsidRPr="00471747">
        <w:rPr>
          <w:rFonts w:asciiTheme="minorHAnsi" w:hAnsiTheme="minorHAnsi"/>
          <w:lang w:val="es-ES_tradnl"/>
        </w:rPr>
        <w:t>medioambientales</w:t>
      </w:r>
      <w:r w:rsidRPr="00471747">
        <w:rPr>
          <w:rFonts w:asciiTheme="minorHAnsi" w:hAnsiTheme="minorHAnsi"/>
          <w:lang w:val="es-ES_tradnl"/>
        </w:rPr>
        <w:t xml:space="preserve"> relacionados con la biodiversidad</w:t>
      </w:r>
      <w:r w:rsidR="00EE7A0F" w:rsidRPr="00471747">
        <w:rPr>
          <w:rFonts w:asciiTheme="minorHAnsi" w:hAnsiTheme="minorHAnsi"/>
          <w:lang w:val="es-ES_tradnl"/>
        </w:rPr>
        <w:t>;</w:t>
      </w:r>
    </w:p>
    <w:p w14:paraId="49E90864" w14:textId="77777777" w:rsidR="006019D7" w:rsidRPr="00471747" w:rsidRDefault="006019D7" w:rsidP="00471747">
      <w:pPr>
        <w:autoSpaceDE w:val="0"/>
        <w:autoSpaceDN w:val="0"/>
        <w:adjustRightInd w:val="0"/>
        <w:ind w:left="426" w:hanging="426"/>
        <w:rPr>
          <w:rFonts w:asciiTheme="minorHAnsi" w:hAnsiTheme="minorHAnsi" w:cstheme="minorHAnsi"/>
          <w:bCs/>
          <w:sz w:val="22"/>
          <w:szCs w:val="22"/>
          <w:lang w:val="es-ES_tradnl"/>
        </w:rPr>
      </w:pPr>
    </w:p>
    <w:p w14:paraId="0BF3CB0F" w14:textId="0C0943B6" w:rsidR="00685775" w:rsidRPr="00471747" w:rsidRDefault="00685775"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 xml:space="preserve">ALIENTA a todos los Coordinadores Nacionales de Ramsar a que intensifiquen sus esfuerzos encaminados a coordinarse con sus homólogos coordinadores nacionales </w:t>
      </w:r>
      <w:r w:rsidR="00312D98" w:rsidRPr="00471747">
        <w:rPr>
          <w:rFonts w:asciiTheme="minorHAnsi" w:hAnsiTheme="minorHAnsi" w:cstheme="minorHAnsi"/>
          <w:bCs/>
          <w:lang w:val="es-ES_tradnl"/>
        </w:rPr>
        <w:t>de otras Convenciones y otros acuerdos internacionales</w:t>
      </w:r>
      <w:r w:rsidR="00723B99" w:rsidRPr="00471747">
        <w:rPr>
          <w:rFonts w:asciiTheme="minorHAnsi" w:hAnsiTheme="minorHAnsi" w:cstheme="minorHAnsi"/>
          <w:bCs/>
          <w:lang w:val="es-ES_tradnl"/>
        </w:rPr>
        <w:t xml:space="preserve"> pertinentes</w:t>
      </w:r>
      <w:r w:rsidR="00312D98" w:rsidRPr="00471747">
        <w:rPr>
          <w:rFonts w:asciiTheme="minorHAnsi" w:hAnsiTheme="minorHAnsi" w:cstheme="minorHAnsi"/>
          <w:bCs/>
          <w:lang w:val="es-ES_tradnl"/>
        </w:rPr>
        <w:t>,</w:t>
      </w:r>
      <w:r w:rsidRPr="00471747">
        <w:rPr>
          <w:rFonts w:asciiTheme="minorHAnsi" w:hAnsiTheme="minorHAnsi" w:cstheme="minorHAnsi"/>
          <w:bCs/>
          <w:lang w:val="es-ES_tradnl"/>
        </w:rPr>
        <w:t xml:space="preserve"> y con todos los profesionales en materia de humedales, tales como los </w:t>
      </w:r>
      <w:r w:rsidR="00723B99" w:rsidRPr="00471747">
        <w:rPr>
          <w:rFonts w:asciiTheme="minorHAnsi" w:hAnsiTheme="minorHAnsi" w:cstheme="minorHAnsi"/>
          <w:bCs/>
          <w:lang w:val="es-ES_tradnl"/>
        </w:rPr>
        <w:t>administradores</w:t>
      </w:r>
      <w:r w:rsidRPr="00471747">
        <w:rPr>
          <w:rFonts w:asciiTheme="minorHAnsi" w:hAnsiTheme="minorHAnsi" w:cstheme="minorHAnsi"/>
          <w:bCs/>
          <w:lang w:val="es-ES_tradnl"/>
        </w:rPr>
        <w:t xml:space="preserve"> de sitios Ramsar, para informarles sobre las </w:t>
      </w:r>
      <w:r w:rsidR="00F2094A" w:rsidRPr="00471747">
        <w:rPr>
          <w:rFonts w:asciiTheme="minorHAnsi" w:hAnsiTheme="minorHAnsi" w:cstheme="minorHAnsi"/>
          <w:bCs/>
          <w:lang w:val="es-ES_tradnl"/>
        </w:rPr>
        <w:t xml:space="preserve">actividades de Ramsar y aprender </w:t>
      </w:r>
      <w:r w:rsidRPr="00471747">
        <w:rPr>
          <w:rFonts w:asciiTheme="minorHAnsi" w:hAnsiTheme="minorHAnsi" w:cstheme="minorHAnsi"/>
          <w:bCs/>
          <w:lang w:val="es-ES_tradnl"/>
        </w:rPr>
        <w:t xml:space="preserve">de </w:t>
      </w:r>
      <w:r w:rsidR="00F2094A" w:rsidRPr="00471747">
        <w:rPr>
          <w:rFonts w:asciiTheme="minorHAnsi" w:hAnsiTheme="minorHAnsi" w:cstheme="minorHAnsi"/>
          <w:bCs/>
          <w:lang w:val="es-ES_tradnl"/>
        </w:rPr>
        <w:t>ellos</w:t>
      </w:r>
      <w:r w:rsidRPr="00471747">
        <w:rPr>
          <w:rFonts w:asciiTheme="minorHAnsi" w:hAnsiTheme="minorHAnsi" w:cstheme="minorHAnsi"/>
          <w:bCs/>
          <w:lang w:val="es-ES_tradnl"/>
        </w:rPr>
        <w:t xml:space="preserve"> sobre procesos y cuestiones de interés común;</w:t>
      </w:r>
    </w:p>
    <w:p w14:paraId="22C1B30D" w14:textId="77777777" w:rsidR="00685775" w:rsidRPr="00471747" w:rsidRDefault="00685775" w:rsidP="00471747">
      <w:pPr>
        <w:pStyle w:val="ListParagraph"/>
        <w:ind w:left="426" w:hanging="426"/>
        <w:jc w:val="left"/>
        <w:rPr>
          <w:rFonts w:asciiTheme="minorHAnsi" w:hAnsiTheme="minorHAnsi" w:cstheme="minorHAnsi"/>
          <w:bCs/>
          <w:lang w:val="es-ES_tradnl"/>
        </w:rPr>
      </w:pPr>
    </w:p>
    <w:p w14:paraId="7BFEC0D4" w14:textId="58A27C68" w:rsidR="00C73FAF" w:rsidRPr="00471747" w:rsidRDefault="00685775"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lastRenderedPageBreak/>
        <w:t xml:space="preserve">INSTA a las Partes Contratantes a que activen y desarrollen mecanismos de trabajo en red, </w:t>
      </w:r>
      <w:r w:rsidR="00723B99" w:rsidRPr="00471747">
        <w:rPr>
          <w:rFonts w:asciiTheme="minorHAnsi" w:hAnsiTheme="minorHAnsi" w:cstheme="minorHAnsi"/>
          <w:bCs/>
          <w:lang w:val="es-ES_tradnl"/>
        </w:rPr>
        <w:t xml:space="preserve">tales como </w:t>
      </w:r>
      <w:r w:rsidRPr="00471747">
        <w:rPr>
          <w:rFonts w:asciiTheme="minorHAnsi" w:hAnsiTheme="minorHAnsi" w:cstheme="minorHAnsi"/>
          <w:bCs/>
          <w:lang w:val="es-ES_tradnl"/>
        </w:rPr>
        <w:t xml:space="preserve">Comités Nacionales de Humedales de Ramsar, para garantizar la colaboración con los ministerios, departamentos y organismos nacionales, y con </w:t>
      </w:r>
      <w:r w:rsidR="009D3EA1" w:rsidRPr="00471747">
        <w:rPr>
          <w:rFonts w:asciiTheme="minorHAnsi" w:hAnsiTheme="minorHAnsi" w:cstheme="minorHAnsi"/>
          <w:bCs/>
          <w:lang w:val="es-ES_tradnl"/>
        </w:rPr>
        <w:t>organismos</w:t>
      </w:r>
      <w:r w:rsidRPr="00471747">
        <w:rPr>
          <w:rFonts w:asciiTheme="minorHAnsi" w:hAnsiTheme="minorHAnsi" w:cstheme="minorHAnsi"/>
          <w:bCs/>
          <w:lang w:val="es-ES_tradnl"/>
        </w:rPr>
        <w:t xml:space="preserve"> regionales y mundiales, como el PNUMA, el </w:t>
      </w:r>
      <w:r w:rsidR="00903D69" w:rsidRPr="00471747">
        <w:rPr>
          <w:rFonts w:asciiTheme="minorHAnsi" w:hAnsiTheme="minorHAnsi" w:cstheme="minorHAnsi"/>
          <w:bCs/>
          <w:lang w:val="es-ES_tradnl"/>
        </w:rPr>
        <w:t>Programa de las Naciones Unidas para el Desarrollo (</w:t>
      </w:r>
      <w:r w:rsidRPr="00471747">
        <w:rPr>
          <w:rFonts w:asciiTheme="minorHAnsi" w:hAnsiTheme="minorHAnsi" w:cstheme="minorHAnsi"/>
          <w:bCs/>
          <w:lang w:val="es-ES_tradnl"/>
        </w:rPr>
        <w:t>PNUD</w:t>
      </w:r>
      <w:r w:rsidR="00903D69" w:rsidRPr="00471747">
        <w:rPr>
          <w:rFonts w:asciiTheme="minorHAnsi" w:hAnsiTheme="minorHAnsi" w:cstheme="minorHAnsi"/>
          <w:bCs/>
          <w:lang w:val="es-ES_tradnl"/>
        </w:rPr>
        <w:t>)</w:t>
      </w:r>
      <w:r w:rsidRPr="00471747">
        <w:rPr>
          <w:rFonts w:asciiTheme="minorHAnsi" w:hAnsiTheme="minorHAnsi" w:cstheme="minorHAnsi"/>
          <w:bCs/>
          <w:lang w:val="es-ES_tradnl"/>
        </w:rPr>
        <w:t>, la</w:t>
      </w:r>
      <w:r w:rsidR="00903D69" w:rsidRPr="00471747">
        <w:rPr>
          <w:rFonts w:asciiTheme="minorHAnsi" w:hAnsiTheme="minorHAnsi" w:cstheme="minorHAnsi"/>
          <w:bCs/>
          <w:lang w:val="es-ES_tradnl"/>
        </w:rPr>
        <w:t xml:space="preserve"> Organización Mundial de la Salud</w:t>
      </w:r>
      <w:r w:rsidRPr="00471747">
        <w:rPr>
          <w:rFonts w:asciiTheme="minorHAnsi" w:hAnsiTheme="minorHAnsi" w:cstheme="minorHAnsi"/>
          <w:bCs/>
          <w:lang w:val="es-ES_tradnl"/>
        </w:rPr>
        <w:t xml:space="preserve">, la </w:t>
      </w:r>
      <w:r w:rsidR="00903D69" w:rsidRPr="00471747">
        <w:rPr>
          <w:rFonts w:asciiTheme="minorHAnsi" w:hAnsiTheme="minorHAnsi" w:cstheme="minorHAnsi"/>
          <w:bCs/>
          <w:lang w:val="es-ES_tradnl"/>
        </w:rPr>
        <w:t>Organización de las Naciones Unidas para la Alimentación y la Agricultura (</w:t>
      </w:r>
      <w:r w:rsidRPr="00471747">
        <w:rPr>
          <w:rFonts w:asciiTheme="minorHAnsi" w:hAnsiTheme="minorHAnsi" w:cstheme="minorHAnsi"/>
          <w:bCs/>
          <w:lang w:val="es-ES_tradnl"/>
        </w:rPr>
        <w:t>FAO</w:t>
      </w:r>
      <w:r w:rsidR="00903D69" w:rsidRPr="00471747">
        <w:rPr>
          <w:rFonts w:asciiTheme="minorHAnsi" w:hAnsiTheme="minorHAnsi" w:cstheme="minorHAnsi"/>
          <w:bCs/>
          <w:lang w:val="es-ES_tradnl"/>
        </w:rPr>
        <w:t>)</w:t>
      </w:r>
      <w:r w:rsidRPr="00471747">
        <w:rPr>
          <w:rFonts w:asciiTheme="minorHAnsi" w:hAnsiTheme="minorHAnsi" w:cstheme="minorHAnsi"/>
          <w:bCs/>
          <w:lang w:val="es-ES_tradnl"/>
        </w:rPr>
        <w:t xml:space="preserve">, la </w:t>
      </w:r>
      <w:r w:rsidR="00903D69" w:rsidRPr="00471747">
        <w:rPr>
          <w:rFonts w:asciiTheme="minorHAnsi" w:hAnsiTheme="minorHAnsi" w:cstheme="minorHAnsi"/>
          <w:bCs/>
          <w:lang w:val="es-ES_tradnl"/>
        </w:rPr>
        <w:t>Comisión Económica de las Naciones Unidas para Europa (</w:t>
      </w:r>
      <w:r w:rsidRPr="00471747">
        <w:rPr>
          <w:rFonts w:asciiTheme="minorHAnsi" w:hAnsiTheme="minorHAnsi" w:cstheme="minorHAnsi"/>
          <w:bCs/>
          <w:lang w:val="es-ES_tradnl"/>
        </w:rPr>
        <w:t>CEPE</w:t>
      </w:r>
      <w:r w:rsidR="00903D69" w:rsidRPr="00471747">
        <w:rPr>
          <w:rFonts w:asciiTheme="minorHAnsi" w:hAnsiTheme="minorHAnsi" w:cstheme="minorHAnsi"/>
          <w:bCs/>
          <w:lang w:val="es-ES_tradnl"/>
        </w:rPr>
        <w:t>)</w:t>
      </w:r>
      <w:r w:rsidRPr="00471747">
        <w:rPr>
          <w:rFonts w:asciiTheme="minorHAnsi" w:hAnsiTheme="minorHAnsi" w:cstheme="minorHAnsi"/>
          <w:bCs/>
          <w:lang w:val="es-ES_tradnl"/>
        </w:rPr>
        <w:t xml:space="preserve"> y otras comisiones económicas regionales de las Naciones Unidas, la </w:t>
      </w:r>
      <w:r w:rsidR="00903D69" w:rsidRPr="00471747">
        <w:rPr>
          <w:rFonts w:asciiTheme="minorHAnsi" w:hAnsiTheme="minorHAnsi" w:cstheme="minorHAnsi"/>
          <w:bCs/>
          <w:lang w:val="es-ES_tradnl"/>
        </w:rPr>
        <w:t>Organización Internacional de las Maderas Tropicales (</w:t>
      </w:r>
      <w:r w:rsidRPr="00471747">
        <w:rPr>
          <w:rFonts w:asciiTheme="minorHAnsi" w:hAnsiTheme="minorHAnsi" w:cstheme="minorHAnsi"/>
          <w:bCs/>
          <w:lang w:val="es-ES_tradnl"/>
        </w:rPr>
        <w:t>OIMT</w:t>
      </w:r>
      <w:r w:rsidR="00903D69" w:rsidRPr="00471747">
        <w:rPr>
          <w:rFonts w:asciiTheme="minorHAnsi" w:hAnsiTheme="minorHAnsi" w:cstheme="minorHAnsi"/>
          <w:bCs/>
          <w:lang w:val="es-ES_tradnl"/>
        </w:rPr>
        <w:t>)</w:t>
      </w:r>
      <w:r w:rsidR="00C73FAF" w:rsidRPr="00471747">
        <w:rPr>
          <w:rFonts w:asciiTheme="minorHAnsi" w:hAnsiTheme="minorHAnsi" w:cstheme="minorHAnsi"/>
          <w:bCs/>
          <w:lang w:val="es-ES_tradnl"/>
        </w:rPr>
        <w:t xml:space="preserve">, </w:t>
      </w:r>
      <w:r w:rsidRPr="00471747">
        <w:rPr>
          <w:rFonts w:asciiTheme="minorHAnsi" w:hAnsiTheme="minorHAnsi" w:cstheme="minorHAnsi"/>
          <w:bCs/>
          <w:lang w:val="es-ES_tradnl"/>
        </w:rPr>
        <w:t>el Fondo para el Medio Ambiente Mundial</w:t>
      </w:r>
      <w:r w:rsidR="00903D69" w:rsidRPr="00471747">
        <w:rPr>
          <w:rFonts w:asciiTheme="minorHAnsi" w:hAnsiTheme="minorHAnsi" w:cstheme="minorHAnsi"/>
          <w:bCs/>
          <w:lang w:val="es-ES_tradnl"/>
        </w:rPr>
        <w:t xml:space="preserve"> (FMAM)</w:t>
      </w:r>
      <w:r w:rsidR="00CE059A" w:rsidRPr="00471747">
        <w:rPr>
          <w:rFonts w:asciiTheme="minorHAnsi" w:hAnsiTheme="minorHAnsi" w:cstheme="minorHAnsi"/>
          <w:bCs/>
          <w:lang w:val="es-ES_tradnl"/>
        </w:rPr>
        <w:t xml:space="preserve"> y el Banco Mundial</w:t>
      </w:r>
      <w:r w:rsidRPr="00471747">
        <w:rPr>
          <w:rFonts w:asciiTheme="minorHAnsi" w:hAnsiTheme="minorHAnsi" w:cstheme="minorHAnsi"/>
          <w:bCs/>
          <w:lang w:val="es-ES_tradnl"/>
        </w:rPr>
        <w:t xml:space="preserve"> a fin de mejorar e</w:t>
      </w:r>
      <w:r w:rsidR="00723B99" w:rsidRPr="00471747">
        <w:rPr>
          <w:rFonts w:asciiTheme="minorHAnsi" w:hAnsiTheme="minorHAnsi" w:cstheme="minorHAnsi"/>
          <w:bCs/>
          <w:lang w:val="es-ES_tradnl"/>
        </w:rPr>
        <w:t>l uso racional de los humedales;</w:t>
      </w:r>
    </w:p>
    <w:p w14:paraId="77386D50" w14:textId="77777777" w:rsidR="00C73FAF" w:rsidRPr="00471747" w:rsidRDefault="00C73FAF" w:rsidP="00471747">
      <w:pPr>
        <w:pStyle w:val="ListParagraph"/>
        <w:autoSpaceDE w:val="0"/>
        <w:autoSpaceDN w:val="0"/>
        <w:adjustRightInd w:val="0"/>
        <w:ind w:left="426" w:hanging="426"/>
        <w:jc w:val="left"/>
        <w:rPr>
          <w:rFonts w:asciiTheme="minorHAnsi" w:hAnsiTheme="minorHAnsi" w:cstheme="minorHAnsi"/>
          <w:bCs/>
          <w:lang w:val="es-ES_tradnl"/>
        </w:rPr>
      </w:pPr>
    </w:p>
    <w:p w14:paraId="4AC69045" w14:textId="5CBC1F6C" w:rsidR="00685775" w:rsidRPr="00471747" w:rsidRDefault="0001590B"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PIDE</w:t>
      </w:r>
      <w:r w:rsidR="00685775" w:rsidRPr="00471747">
        <w:rPr>
          <w:rFonts w:asciiTheme="minorHAnsi" w:hAnsiTheme="minorHAnsi" w:cstheme="minorHAnsi"/>
          <w:bCs/>
          <w:lang w:val="es-ES_tradnl"/>
        </w:rPr>
        <w:t xml:space="preserve"> a las Partes Contratantes</w:t>
      </w:r>
      <w:r w:rsidR="004A4645" w:rsidRPr="00471747">
        <w:rPr>
          <w:rFonts w:asciiTheme="minorHAnsi" w:hAnsiTheme="minorHAnsi" w:cstheme="minorHAnsi"/>
          <w:bCs/>
          <w:lang w:val="es-ES_tradnl"/>
        </w:rPr>
        <w:t>, según proceda, q</w:t>
      </w:r>
      <w:r w:rsidR="00EC5E9A" w:rsidRPr="00471747">
        <w:rPr>
          <w:rFonts w:asciiTheme="minorHAnsi" w:hAnsiTheme="minorHAnsi" w:cstheme="minorHAnsi"/>
          <w:bCs/>
          <w:lang w:val="es-ES_tradnl"/>
        </w:rPr>
        <w:t xml:space="preserve">ue </w:t>
      </w:r>
      <w:r w:rsidR="00685775" w:rsidRPr="00471747">
        <w:rPr>
          <w:rFonts w:asciiTheme="minorHAnsi" w:hAnsiTheme="minorHAnsi" w:cstheme="minorHAnsi"/>
          <w:bCs/>
          <w:lang w:val="es-ES_tradnl"/>
        </w:rPr>
        <w:t xml:space="preserve">sigan aplicando los </w:t>
      </w:r>
      <w:r w:rsidR="00685775" w:rsidRPr="00471747">
        <w:rPr>
          <w:rFonts w:asciiTheme="minorHAnsi" w:hAnsiTheme="minorHAnsi" w:cstheme="minorHAnsi"/>
          <w:bCs/>
          <w:i/>
          <w:lang w:val="es-ES_tradnl"/>
        </w:rPr>
        <w:t>Lineamientos para la cooperación internacional con arreglo a la Convención de Ramsar</w:t>
      </w:r>
      <w:r w:rsidR="00685775" w:rsidRPr="00471747">
        <w:rPr>
          <w:rFonts w:asciiTheme="minorHAnsi" w:hAnsiTheme="minorHAnsi" w:cstheme="minorHAnsi"/>
          <w:bCs/>
          <w:lang w:val="es-ES_tradnl"/>
        </w:rPr>
        <w:t xml:space="preserve"> </w:t>
      </w:r>
      <w:r w:rsidR="00685775" w:rsidRPr="00471747">
        <w:rPr>
          <w:rFonts w:asciiTheme="minorHAnsi" w:hAnsiTheme="minorHAnsi"/>
          <w:bCs/>
          <w:lang w:val="es-ES_tradnl"/>
        </w:rPr>
        <w:t>(Resolución VII.19)</w:t>
      </w:r>
      <w:r w:rsidR="00C73FAF" w:rsidRPr="00471747">
        <w:rPr>
          <w:rFonts w:asciiTheme="minorHAnsi" w:hAnsiTheme="minorHAnsi"/>
          <w:bCs/>
          <w:lang w:val="es-ES_tradnl"/>
        </w:rPr>
        <w:t>.</w:t>
      </w:r>
    </w:p>
    <w:p w14:paraId="3E998ACC" w14:textId="77777777" w:rsidR="005419C5" w:rsidRPr="00471747" w:rsidRDefault="005419C5" w:rsidP="00471747">
      <w:pPr>
        <w:pStyle w:val="ListParagraph"/>
        <w:autoSpaceDE w:val="0"/>
        <w:autoSpaceDN w:val="0"/>
        <w:adjustRightInd w:val="0"/>
        <w:ind w:left="426" w:hanging="426"/>
        <w:jc w:val="left"/>
        <w:rPr>
          <w:rFonts w:asciiTheme="minorHAnsi" w:hAnsiTheme="minorHAnsi" w:cstheme="minorHAnsi"/>
          <w:bCs/>
          <w:lang w:val="es-ES_tradnl"/>
        </w:rPr>
      </w:pPr>
    </w:p>
    <w:p w14:paraId="236E84E2" w14:textId="4980A2A8" w:rsidR="00685775" w:rsidRPr="00471747" w:rsidRDefault="00685775"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INSTA a las Partes Contratantes, las Organizaciones Internacionales Asociadas y los asociados mundiales y regionales a c</w:t>
      </w:r>
      <w:r w:rsidR="00903D69" w:rsidRPr="00471747">
        <w:rPr>
          <w:rFonts w:asciiTheme="minorHAnsi" w:hAnsiTheme="minorHAnsi" w:cstheme="minorHAnsi"/>
          <w:bCs/>
          <w:lang w:val="es-ES_tradnl"/>
        </w:rPr>
        <w:t>ontinuar prestando apoyo a las i</w:t>
      </w:r>
      <w:r w:rsidRPr="00471747">
        <w:rPr>
          <w:rFonts w:asciiTheme="minorHAnsi" w:hAnsiTheme="minorHAnsi" w:cstheme="minorHAnsi"/>
          <w:bCs/>
          <w:lang w:val="es-ES_tradnl"/>
        </w:rPr>
        <w:t>niciati</w:t>
      </w:r>
      <w:r w:rsidR="00903D69" w:rsidRPr="00471747">
        <w:rPr>
          <w:rFonts w:asciiTheme="minorHAnsi" w:hAnsiTheme="minorHAnsi" w:cstheme="minorHAnsi"/>
          <w:bCs/>
          <w:lang w:val="es-ES_tradnl"/>
        </w:rPr>
        <w:t>vas r</w:t>
      </w:r>
      <w:r w:rsidRPr="00471747">
        <w:rPr>
          <w:rFonts w:asciiTheme="minorHAnsi" w:hAnsiTheme="minorHAnsi" w:cstheme="minorHAnsi"/>
          <w:bCs/>
          <w:lang w:val="es-ES_tradnl"/>
        </w:rPr>
        <w:t xml:space="preserve">egionales de Ramsar y </w:t>
      </w:r>
      <w:r w:rsidR="004A4645" w:rsidRPr="00471747">
        <w:rPr>
          <w:rFonts w:asciiTheme="minorHAnsi" w:hAnsiTheme="minorHAnsi" w:cstheme="minorHAnsi"/>
          <w:bCs/>
          <w:lang w:val="es-ES_tradnl"/>
        </w:rPr>
        <w:t>aplicando</w:t>
      </w:r>
      <w:r w:rsidRPr="00471747">
        <w:rPr>
          <w:rFonts w:asciiTheme="minorHAnsi" w:hAnsiTheme="minorHAnsi" w:cstheme="minorHAnsi"/>
          <w:bCs/>
          <w:lang w:val="es-ES_tradnl"/>
        </w:rPr>
        <w:t xml:space="preserve"> los </w:t>
      </w:r>
      <w:r w:rsidRPr="00471747">
        <w:rPr>
          <w:rFonts w:asciiTheme="minorHAnsi" w:hAnsiTheme="minorHAnsi" w:cstheme="minorHAnsi"/>
          <w:bCs/>
          <w:i/>
          <w:lang w:val="es-ES_tradnl"/>
        </w:rPr>
        <w:t xml:space="preserve">Lineamientos operativos para </w:t>
      </w:r>
      <w:r w:rsidRPr="00471747">
        <w:rPr>
          <w:rFonts w:asciiTheme="minorHAnsi" w:hAnsiTheme="minorHAnsi"/>
          <w:i/>
          <w:iCs/>
          <w:lang w:val="es-ES_tradnl"/>
        </w:rPr>
        <w:t xml:space="preserve">2016-2018 destinados a las iniciativas regionales en el marco de la Convención sobre los Humedales </w:t>
      </w:r>
      <w:r w:rsidRPr="00471747">
        <w:rPr>
          <w:rFonts w:asciiTheme="minorHAnsi" w:hAnsiTheme="minorHAnsi"/>
          <w:lang w:val="es-ES_tradnl"/>
        </w:rPr>
        <w:t>(</w:t>
      </w:r>
      <w:r w:rsidR="00903D69" w:rsidRPr="00471747">
        <w:rPr>
          <w:rFonts w:asciiTheme="minorHAnsi" w:hAnsiTheme="minorHAnsi"/>
          <w:lang w:val="es-ES_tradnl"/>
        </w:rPr>
        <w:t xml:space="preserve">aprobados a través de la </w:t>
      </w:r>
      <w:r w:rsidR="00C73FAF" w:rsidRPr="00471747">
        <w:rPr>
          <w:rFonts w:asciiTheme="minorHAnsi" w:hAnsiTheme="minorHAnsi"/>
          <w:lang w:val="es-ES_tradnl"/>
        </w:rPr>
        <w:t>Resolución XII.</w:t>
      </w:r>
      <w:r w:rsidR="004A4645" w:rsidRPr="00471747">
        <w:rPr>
          <w:rFonts w:asciiTheme="minorHAnsi" w:hAnsiTheme="minorHAnsi"/>
          <w:lang w:val="es-ES_tradnl"/>
        </w:rPr>
        <w:t>8</w:t>
      </w:r>
      <w:r w:rsidR="00903D69" w:rsidRPr="00471747">
        <w:rPr>
          <w:rFonts w:asciiTheme="minorHAnsi" w:hAnsiTheme="minorHAnsi"/>
          <w:lang w:val="es-ES_tradnl"/>
        </w:rPr>
        <w:t xml:space="preserve"> – </w:t>
      </w:r>
      <w:r w:rsidR="00903D69" w:rsidRPr="00471747">
        <w:rPr>
          <w:rFonts w:asciiTheme="minorHAnsi" w:hAnsiTheme="minorHAnsi"/>
          <w:i/>
          <w:lang w:val="es-ES_tradnl"/>
        </w:rPr>
        <w:t>Iniciativas regionales para 2016-2018 en el marco de la Convención de Ramsar</w:t>
      </w:r>
      <w:r w:rsidRPr="00471747">
        <w:rPr>
          <w:rFonts w:asciiTheme="minorHAnsi" w:hAnsiTheme="minorHAnsi"/>
          <w:lang w:val="es-ES_tradnl"/>
        </w:rPr>
        <w:t>), a fin de promover la participación política y la aplicación de la Convenci</w:t>
      </w:r>
      <w:r w:rsidR="00EE7A0F" w:rsidRPr="00471747">
        <w:rPr>
          <w:rFonts w:asciiTheme="minorHAnsi" w:hAnsiTheme="minorHAnsi"/>
          <w:lang w:val="es-ES_tradnl"/>
        </w:rPr>
        <w:t>ón a escala nacional y regional;</w:t>
      </w:r>
    </w:p>
    <w:p w14:paraId="61ECA499" w14:textId="77777777" w:rsidR="00685775" w:rsidRPr="00471747" w:rsidRDefault="00685775" w:rsidP="00471747">
      <w:pPr>
        <w:autoSpaceDE w:val="0"/>
        <w:autoSpaceDN w:val="0"/>
        <w:adjustRightInd w:val="0"/>
        <w:ind w:left="426" w:hanging="426"/>
        <w:rPr>
          <w:rFonts w:asciiTheme="minorHAnsi" w:hAnsiTheme="minorHAnsi" w:cstheme="minorHAnsi"/>
          <w:bCs/>
          <w:sz w:val="22"/>
          <w:szCs w:val="22"/>
          <w:lang w:val="es-ES_tradnl"/>
        </w:rPr>
      </w:pPr>
    </w:p>
    <w:p w14:paraId="4E735AE5" w14:textId="65A16F86" w:rsidR="00554925" w:rsidRPr="00471747" w:rsidRDefault="001A7F0D"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PIDE al Secretario General que informe a la Conferencia de las Partes Contratantes en su 13ª reunión sobre las posibilidades de que la Convención siga aumentando su contribución a</w:t>
      </w:r>
      <w:r w:rsidR="002A2C08" w:rsidRPr="00471747">
        <w:rPr>
          <w:rFonts w:asciiTheme="minorHAnsi" w:hAnsiTheme="minorHAnsi" w:cstheme="minorHAnsi"/>
          <w:bCs/>
          <w:lang w:val="es-ES_tradnl"/>
        </w:rPr>
        <w:t xml:space="preserve"> </w:t>
      </w:r>
      <w:r w:rsidRPr="00471747">
        <w:rPr>
          <w:rFonts w:asciiTheme="minorHAnsi" w:hAnsiTheme="minorHAnsi" w:cstheme="minorHAnsi"/>
          <w:bCs/>
          <w:lang w:val="es-ES_tradnl"/>
        </w:rPr>
        <w:t>l</w:t>
      </w:r>
      <w:r w:rsidR="002A2C08" w:rsidRPr="00471747">
        <w:rPr>
          <w:rFonts w:asciiTheme="minorHAnsi" w:hAnsiTheme="minorHAnsi" w:cstheme="minorHAnsi"/>
          <w:bCs/>
          <w:lang w:val="es-ES_tradnl"/>
        </w:rPr>
        <w:t>a</w:t>
      </w:r>
      <w:r w:rsidRPr="00471747">
        <w:rPr>
          <w:rFonts w:asciiTheme="minorHAnsi" w:hAnsiTheme="minorHAnsi" w:cstheme="minorHAnsi"/>
          <w:bCs/>
          <w:lang w:val="es-ES_tradnl"/>
        </w:rPr>
        <w:t xml:space="preserve"> </w:t>
      </w:r>
      <w:r w:rsidR="002A2C08" w:rsidRPr="00471747">
        <w:rPr>
          <w:rFonts w:asciiTheme="minorHAnsi" w:hAnsiTheme="minorHAnsi" w:cstheme="minorHAnsi"/>
          <w:bCs/>
          <w:lang w:val="es-ES_tradnl"/>
        </w:rPr>
        <w:t>agenda</w:t>
      </w:r>
      <w:r w:rsidRPr="00471747">
        <w:rPr>
          <w:rFonts w:asciiTheme="minorHAnsi" w:hAnsiTheme="minorHAnsi" w:cstheme="minorHAnsi"/>
          <w:bCs/>
          <w:lang w:val="es-ES_tradnl"/>
        </w:rPr>
        <w:t xml:space="preserve"> </w:t>
      </w:r>
      <w:r w:rsidR="00532BAE" w:rsidRPr="00471747">
        <w:rPr>
          <w:rFonts w:asciiTheme="minorHAnsi" w:hAnsiTheme="minorHAnsi" w:cstheme="minorHAnsi"/>
          <w:bCs/>
          <w:lang w:val="es-ES_tradnl"/>
        </w:rPr>
        <w:t>de desarrollo sostenible y los objetivos de desarrollo sostenible</w:t>
      </w:r>
      <w:r w:rsidRPr="00471747">
        <w:rPr>
          <w:rFonts w:asciiTheme="minorHAnsi" w:hAnsiTheme="minorHAnsi" w:cstheme="minorHAnsi"/>
          <w:bCs/>
          <w:lang w:val="es-ES_tradnl"/>
        </w:rPr>
        <w:t xml:space="preserve"> </w:t>
      </w:r>
      <w:r w:rsidR="009D3EA1" w:rsidRPr="00471747">
        <w:rPr>
          <w:rFonts w:asciiTheme="minorHAnsi" w:hAnsiTheme="minorHAnsi" w:cstheme="minorHAnsi"/>
          <w:bCs/>
          <w:lang w:val="es-ES_tradnl"/>
        </w:rPr>
        <w:t xml:space="preserve">para </w:t>
      </w:r>
      <w:r w:rsidR="00BC0847" w:rsidRPr="00471747">
        <w:rPr>
          <w:rFonts w:asciiTheme="minorHAnsi" w:hAnsiTheme="minorHAnsi" w:cstheme="minorHAnsi"/>
          <w:bCs/>
          <w:lang w:val="es-ES_tradnl"/>
        </w:rPr>
        <w:t xml:space="preserve">después de 2015 </w:t>
      </w:r>
      <w:r w:rsidRPr="00471747">
        <w:rPr>
          <w:rFonts w:asciiTheme="minorHAnsi" w:hAnsiTheme="minorHAnsi" w:cstheme="minorHAnsi"/>
          <w:bCs/>
          <w:lang w:val="es-ES_tradnl"/>
        </w:rPr>
        <w:t xml:space="preserve">en </w:t>
      </w:r>
      <w:r w:rsidR="009D3EA1" w:rsidRPr="00471747">
        <w:rPr>
          <w:rFonts w:asciiTheme="minorHAnsi" w:hAnsiTheme="minorHAnsi" w:cstheme="minorHAnsi"/>
          <w:bCs/>
          <w:lang w:val="es-ES_tradnl"/>
        </w:rPr>
        <w:t xml:space="preserve">lo que respecta a </w:t>
      </w:r>
      <w:r w:rsidRPr="00471747">
        <w:rPr>
          <w:rFonts w:asciiTheme="minorHAnsi" w:hAnsiTheme="minorHAnsi" w:cstheme="minorHAnsi"/>
          <w:bCs/>
          <w:lang w:val="es-ES_tradnl"/>
        </w:rPr>
        <w:t>los humedales</w:t>
      </w:r>
      <w:r w:rsidR="00EE7A0F" w:rsidRPr="00471747">
        <w:rPr>
          <w:rFonts w:asciiTheme="minorHAnsi" w:hAnsiTheme="minorHAnsi" w:cstheme="minorHAnsi"/>
          <w:bCs/>
          <w:lang w:val="es-ES_tradnl"/>
        </w:rPr>
        <w:t>;</w:t>
      </w:r>
    </w:p>
    <w:p w14:paraId="3A72F0D0" w14:textId="77777777" w:rsidR="001A7F0D" w:rsidRPr="00471747" w:rsidRDefault="001A7F0D" w:rsidP="00471747">
      <w:pPr>
        <w:pStyle w:val="ListParagraph"/>
        <w:autoSpaceDE w:val="0"/>
        <w:autoSpaceDN w:val="0"/>
        <w:adjustRightInd w:val="0"/>
        <w:ind w:left="426" w:hanging="426"/>
        <w:jc w:val="left"/>
        <w:rPr>
          <w:rFonts w:asciiTheme="minorHAnsi" w:hAnsiTheme="minorHAnsi" w:cstheme="minorHAnsi"/>
          <w:bCs/>
          <w:lang w:val="es-ES_tradnl"/>
        </w:rPr>
      </w:pPr>
    </w:p>
    <w:p w14:paraId="668D2B6F" w14:textId="2960A0B6" w:rsidR="00685775" w:rsidRPr="00471747" w:rsidRDefault="00685775"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EN</w:t>
      </w:r>
      <w:r w:rsidR="00903D69" w:rsidRPr="00471747">
        <w:rPr>
          <w:rFonts w:asciiTheme="minorHAnsi" w:hAnsiTheme="minorHAnsi" w:cstheme="minorHAnsi"/>
          <w:bCs/>
          <w:lang w:val="es-ES_tradnl"/>
        </w:rPr>
        <w:t xml:space="preserve">CARGA a la Secretaría </w:t>
      </w:r>
      <w:r w:rsidRPr="00471747">
        <w:rPr>
          <w:rFonts w:asciiTheme="minorHAnsi" w:hAnsiTheme="minorHAnsi" w:cstheme="minorHAnsi"/>
          <w:bCs/>
          <w:lang w:val="es-ES_tradnl"/>
        </w:rPr>
        <w:t>que informe</w:t>
      </w:r>
      <w:r w:rsidR="001A7F0D" w:rsidRPr="00471747">
        <w:rPr>
          <w:rFonts w:asciiTheme="minorHAnsi" w:hAnsiTheme="minorHAnsi" w:cstheme="minorHAnsi"/>
          <w:bCs/>
          <w:lang w:val="es-ES_tradnl"/>
        </w:rPr>
        <w:t xml:space="preserve"> anualmente</w:t>
      </w:r>
      <w:r w:rsidRPr="00471747">
        <w:rPr>
          <w:rFonts w:asciiTheme="minorHAnsi" w:hAnsiTheme="minorHAnsi" w:cstheme="minorHAnsi"/>
          <w:bCs/>
          <w:lang w:val="es-ES_tradnl"/>
        </w:rPr>
        <w:t xml:space="preserve"> </w:t>
      </w:r>
      <w:r w:rsidRPr="00471747">
        <w:rPr>
          <w:rFonts w:ascii="Calibri" w:hAnsi="Calibri"/>
          <w:lang w:val="es-ES_tradnl"/>
        </w:rPr>
        <w:t>al Comité Permanente</w:t>
      </w:r>
      <w:r w:rsidRPr="00471747">
        <w:rPr>
          <w:rFonts w:asciiTheme="minorHAnsi" w:hAnsiTheme="minorHAnsi" w:cstheme="minorHAnsi"/>
          <w:bCs/>
          <w:lang w:val="es-ES_tradnl"/>
        </w:rPr>
        <w:t xml:space="preserve"> sobre los progresos en la aplicación de la Resolución XI.6 sobre </w:t>
      </w:r>
      <w:r w:rsidRPr="00471747">
        <w:rPr>
          <w:rFonts w:asciiTheme="minorHAnsi" w:hAnsiTheme="minorHAnsi" w:cstheme="minorHAnsi"/>
          <w:bCs/>
          <w:i/>
          <w:lang w:val="es-ES_tradnl"/>
        </w:rPr>
        <w:t>Asociaciones de colaboración y sinergias con acuerdos multilaterales sobre el medio ambiente y otras instituciones</w:t>
      </w:r>
      <w:r w:rsidR="00C73FAF" w:rsidRPr="00471747">
        <w:rPr>
          <w:rFonts w:ascii="Calibri" w:hAnsi="Calibri"/>
          <w:lang w:val="es-ES_tradnl"/>
        </w:rPr>
        <w:t>.</w:t>
      </w:r>
    </w:p>
    <w:p w14:paraId="50C8334A" w14:textId="77777777" w:rsidR="00685775" w:rsidRPr="00471747" w:rsidRDefault="00685775" w:rsidP="00471747">
      <w:pPr>
        <w:autoSpaceDE w:val="0"/>
        <w:autoSpaceDN w:val="0"/>
        <w:adjustRightInd w:val="0"/>
        <w:ind w:left="426" w:hanging="426"/>
        <w:rPr>
          <w:rFonts w:asciiTheme="minorHAnsi" w:hAnsiTheme="minorHAnsi" w:cstheme="minorHAnsi"/>
          <w:bCs/>
          <w:sz w:val="22"/>
          <w:szCs w:val="22"/>
          <w:highlight w:val="yellow"/>
          <w:lang w:val="es-ES_tradnl"/>
        </w:rPr>
      </w:pPr>
    </w:p>
    <w:p w14:paraId="114C5B57" w14:textId="7F31CA37" w:rsidR="005E45DA" w:rsidRPr="00471747" w:rsidRDefault="00685775" w:rsidP="00471747">
      <w:pPr>
        <w:pStyle w:val="ListParagraph"/>
        <w:numPr>
          <w:ilvl w:val="0"/>
          <w:numId w:val="7"/>
        </w:numPr>
        <w:autoSpaceDE w:val="0"/>
        <w:autoSpaceDN w:val="0"/>
        <w:adjustRightInd w:val="0"/>
        <w:ind w:left="426" w:hanging="426"/>
        <w:jc w:val="left"/>
        <w:rPr>
          <w:rFonts w:ascii="Calibri" w:hAnsi="Calibri"/>
          <w:lang w:val="es-ES_tradnl"/>
        </w:rPr>
      </w:pPr>
      <w:r w:rsidRPr="00471747">
        <w:rPr>
          <w:rFonts w:asciiTheme="minorHAnsi" w:hAnsiTheme="minorHAnsi" w:cstheme="minorHAnsi"/>
          <w:bCs/>
          <w:lang w:val="es-ES_tradnl"/>
        </w:rPr>
        <w:t xml:space="preserve">ENCARGA </w:t>
      </w:r>
      <w:r w:rsidR="00903D69" w:rsidRPr="00471747">
        <w:rPr>
          <w:rFonts w:asciiTheme="minorHAnsi" w:hAnsiTheme="minorHAnsi" w:cstheme="minorHAnsi"/>
          <w:bCs/>
          <w:lang w:val="es-ES_tradnl"/>
        </w:rPr>
        <w:t>ADEMÁS a la Secretaría</w:t>
      </w:r>
      <w:r w:rsidRPr="00471747">
        <w:rPr>
          <w:rFonts w:asciiTheme="minorHAnsi" w:hAnsiTheme="minorHAnsi" w:cstheme="minorHAnsi"/>
          <w:bCs/>
          <w:lang w:val="es-ES_tradnl"/>
        </w:rPr>
        <w:t xml:space="preserve"> que continúe trabajando para intensificar la colaboración </w:t>
      </w:r>
      <w:r w:rsidR="000B6863" w:rsidRPr="00471747">
        <w:rPr>
          <w:rFonts w:asciiTheme="minorHAnsi" w:hAnsiTheme="minorHAnsi" w:cstheme="minorHAnsi"/>
          <w:bCs/>
          <w:lang w:val="es-ES_tradnl"/>
        </w:rPr>
        <w:t xml:space="preserve">con </w:t>
      </w:r>
      <w:r w:rsidR="009D3EA1" w:rsidRPr="00471747">
        <w:rPr>
          <w:rFonts w:asciiTheme="minorHAnsi" w:hAnsiTheme="minorHAnsi" w:cstheme="minorHAnsi"/>
          <w:bCs/>
          <w:lang w:val="es-ES_tradnl"/>
        </w:rPr>
        <w:t>el sistema</w:t>
      </w:r>
      <w:r w:rsidR="000B6863" w:rsidRPr="00471747">
        <w:rPr>
          <w:rFonts w:asciiTheme="minorHAnsi" w:hAnsiTheme="minorHAnsi"/>
          <w:lang w:val="es-ES_tradnl"/>
        </w:rPr>
        <w:t xml:space="preserve"> World Heritage Outlook</w:t>
      </w:r>
      <w:r w:rsidR="009D3EA1" w:rsidRPr="00471747">
        <w:rPr>
          <w:rFonts w:asciiTheme="minorHAnsi" w:hAnsiTheme="minorHAnsi"/>
          <w:lang w:val="es-ES_tradnl"/>
        </w:rPr>
        <w:t xml:space="preserve"> de la UICN</w:t>
      </w:r>
      <w:r w:rsidR="00C73FAF" w:rsidRPr="00471747">
        <w:rPr>
          <w:rFonts w:asciiTheme="minorHAnsi" w:hAnsiTheme="minorHAnsi"/>
          <w:lang w:val="es-ES_tradnl"/>
        </w:rPr>
        <w:t xml:space="preserve">, </w:t>
      </w:r>
      <w:r w:rsidR="005E45DA" w:rsidRPr="00471747">
        <w:rPr>
          <w:rFonts w:asciiTheme="minorHAnsi" w:hAnsiTheme="minorHAnsi"/>
          <w:lang w:val="es-ES_tradnl"/>
        </w:rPr>
        <w:t>el PNUMA</w:t>
      </w:r>
      <w:r w:rsidR="00C73FAF" w:rsidRPr="00471747">
        <w:rPr>
          <w:rFonts w:asciiTheme="minorHAnsi" w:hAnsiTheme="minorHAnsi"/>
          <w:lang w:val="es-ES_tradnl"/>
        </w:rPr>
        <w:t xml:space="preserve">, </w:t>
      </w:r>
      <w:r w:rsidR="00A75223" w:rsidRPr="00471747">
        <w:rPr>
          <w:rFonts w:asciiTheme="minorHAnsi" w:hAnsiTheme="minorHAnsi" w:cstheme="minorHAnsi"/>
          <w:lang w:val="es-ES_tradnl"/>
        </w:rPr>
        <w:t>la Base de Datos sobre Recursos Mundiales del PNUMA (UNEP/GRID)</w:t>
      </w:r>
      <w:r w:rsidR="00C73FAF" w:rsidRPr="00471747">
        <w:rPr>
          <w:rFonts w:asciiTheme="minorHAnsi" w:hAnsiTheme="minorHAnsi"/>
          <w:lang w:val="es-ES_tradnl"/>
        </w:rPr>
        <w:t xml:space="preserve">, </w:t>
      </w:r>
      <w:r w:rsidR="005E45DA" w:rsidRPr="00471747">
        <w:rPr>
          <w:rFonts w:asciiTheme="minorHAnsi" w:hAnsiTheme="minorHAnsi"/>
          <w:lang w:val="es-ES_tradnl"/>
        </w:rPr>
        <w:t xml:space="preserve">el PNUD, la </w:t>
      </w:r>
      <w:r w:rsidR="00C73FAF" w:rsidRPr="00471747">
        <w:rPr>
          <w:rFonts w:asciiTheme="minorHAnsi" w:hAnsiTheme="minorHAnsi"/>
          <w:lang w:val="es-ES_tradnl"/>
        </w:rPr>
        <w:t xml:space="preserve">UNESCO, </w:t>
      </w:r>
      <w:r w:rsidR="00670444" w:rsidRPr="00471747">
        <w:rPr>
          <w:rFonts w:asciiTheme="minorHAnsi" w:hAnsiTheme="minorHAnsi" w:cstheme="minorHAnsi"/>
          <w:bCs/>
          <w:lang w:val="es-ES_tradnl"/>
        </w:rPr>
        <w:t xml:space="preserve">las </w:t>
      </w:r>
      <w:r w:rsidRPr="00471747">
        <w:rPr>
          <w:rFonts w:asciiTheme="minorHAnsi" w:hAnsiTheme="minorHAnsi" w:cstheme="minorHAnsi"/>
          <w:bCs/>
          <w:lang w:val="es-ES_tradnl"/>
        </w:rPr>
        <w:t>comisiones económicas regionales de las Naciones Unidas</w:t>
      </w:r>
      <w:r w:rsidRPr="00471747">
        <w:rPr>
          <w:rFonts w:ascii="Calibri" w:hAnsi="Calibri"/>
          <w:lang w:val="es-ES_tradnl"/>
        </w:rPr>
        <w:t xml:space="preserve">, el Banco Mundial, la OMS, la </w:t>
      </w:r>
      <w:r w:rsidR="00903D69" w:rsidRPr="00471747">
        <w:rPr>
          <w:rFonts w:ascii="Calibri" w:hAnsi="Calibri"/>
          <w:lang w:val="es-ES_tradnl"/>
        </w:rPr>
        <w:t>Organización Meteorológica Mundial (</w:t>
      </w:r>
      <w:r w:rsidRPr="00471747">
        <w:rPr>
          <w:rFonts w:ascii="Calibri" w:hAnsi="Calibri"/>
          <w:lang w:val="es-ES_tradnl"/>
        </w:rPr>
        <w:t>OMM</w:t>
      </w:r>
      <w:r w:rsidR="00903D69" w:rsidRPr="00471747">
        <w:rPr>
          <w:rFonts w:ascii="Calibri" w:hAnsi="Calibri"/>
          <w:lang w:val="es-ES_tradnl"/>
        </w:rPr>
        <w:t>)</w:t>
      </w:r>
      <w:r w:rsidRPr="00471747">
        <w:rPr>
          <w:rFonts w:ascii="Calibri" w:hAnsi="Calibri"/>
          <w:lang w:val="es-ES_tradnl"/>
        </w:rPr>
        <w:t xml:space="preserve">, la FAO, el </w:t>
      </w:r>
      <w:r w:rsidR="009D3EA1" w:rsidRPr="00471747">
        <w:rPr>
          <w:rFonts w:ascii="Calibri" w:hAnsi="Calibri"/>
          <w:lang w:val="es-ES_tradnl"/>
        </w:rPr>
        <w:t>FMAM</w:t>
      </w:r>
      <w:r w:rsidR="00670444" w:rsidRPr="00471747">
        <w:rPr>
          <w:rFonts w:ascii="Calibri" w:hAnsi="Calibri"/>
          <w:lang w:val="es-ES_tradnl"/>
        </w:rPr>
        <w:t>, la Plataforma Intergubernamental sobre Diversidad Biológica y Servicios de los Ecosistema</w:t>
      </w:r>
      <w:r w:rsidR="005E45DA" w:rsidRPr="00471747">
        <w:rPr>
          <w:rFonts w:ascii="Calibri" w:hAnsi="Calibri"/>
          <w:lang w:val="es-ES_tradnl"/>
        </w:rPr>
        <w:t>s (</w:t>
      </w:r>
      <w:r w:rsidR="00670444" w:rsidRPr="00471747">
        <w:rPr>
          <w:rFonts w:ascii="Calibri" w:hAnsi="Calibri"/>
          <w:lang w:val="es-ES_tradnl"/>
        </w:rPr>
        <w:t>IPBES)</w:t>
      </w:r>
      <w:r w:rsidRPr="00471747">
        <w:rPr>
          <w:rFonts w:ascii="Calibri" w:hAnsi="Calibri"/>
          <w:lang w:val="es-ES_tradnl"/>
        </w:rPr>
        <w:t xml:space="preserve"> y otros, y que informe al Comité Permanente</w:t>
      </w:r>
      <w:r w:rsidR="00670444" w:rsidRPr="00471747">
        <w:rPr>
          <w:rFonts w:ascii="Calibri" w:hAnsi="Calibri"/>
          <w:lang w:val="es-ES_tradnl"/>
        </w:rPr>
        <w:t xml:space="preserve"> y a las Partes Contratantes</w:t>
      </w:r>
      <w:r w:rsidRPr="00471747">
        <w:rPr>
          <w:rFonts w:ascii="Calibri" w:hAnsi="Calibri"/>
          <w:lang w:val="es-ES_tradnl"/>
        </w:rPr>
        <w:t xml:space="preserve"> de forma periódica sobre los progresos realizados</w:t>
      </w:r>
      <w:r w:rsidR="005E45DA" w:rsidRPr="00471747">
        <w:rPr>
          <w:rFonts w:ascii="Calibri" w:hAnsi="Calibri"/>
          <w:lang w:val="es-ES_tradnl"/>
        </w:rPr>
        <w:t>;</w:t>
      </w:r>
    </w:p>
    <w:p w14:paraId="49E713A5" w14:textId="77777777" w:rsidR="00C73FAF" w:rsidRPr="00471747" w:rsidRDefault="00C73FAF" w:rsidP="00471747">
      <w:pPr>
        <w:pStyle w:val="ListParagraph"/>
        <w:autoSpaceDE w:val="0"/>
        <w:autoSpaceDN w:val="0"/>
        <w:adjustRightInd w:val="0"/>
        <w:ind w:left="426" w:hanging="426"/>
        <w:jc w:val="left"/>
        <w:rPr>
          <w:rFonts w:ascii="Calibri" w:hAnsi="Calibri"/>
          <w:lang w:val="es-ES_tradnl"/>
        </w:rPr>
      </w:pPr>
    </w:p>
    <w:p w14:paraId="40E974B6" w14:textId="192FD391" w:rsidR="00685775" w:rsidRPr="00471747" w:rsidRDefault="0001590B" w:rsidP="00471747">
      <w:pPr>
        <w:pStyle w:val="ListParagraph"/>
        <w:numPr>
          <w:ilvl w:val="0"/>
          <w:numId w:val="7"/>
        </w:numPr>
        <w:autoSpaceDE w:val="0"/>
        <w:autoSpaceDN w:val="0"/>
        <w:adjustRightInd w:val="0"/>
        <w:ind w:left="426" w:hanging="426"/>
        <w:jc w:val="left"/>
        <w:rPr>
          <w:rFonts w:ascii="Calibri" w:hAnsi="Calibri"/>
          <w:lang w:val="es-ES_tradnl"/>
        </w:rPr>
      </w:pPr>
      <w:r w:rsidRPr="00471747">
        <w:rPr>
          <w:rFonts w:ascii="Calibri" w:hAnsi="Calibri"/>
          <w:lang w:val="es-ES_tradnl"/>
        </w:rPr>
        <w:t>PIDE</w:t>
      </w:r>
      <w:r w:rsidR="00C73FAF" w:rsidRPr="00471747">
        <w:rPr>
          <w:rFonts w:ascii="Calibri" w:hAnsi="Calibri"/>
          <w:lang w:val="es-ES_tradnl"/>
        </w:rPr>
        <w:t xml:space="preserve"> ADEMÁS a</w:t>
      </w:r>
      <w:r w:rsidR="00670444" w:rsidRPr="00471747">
        <w:rPr>
          <w:rFonts w:ascii="Calibri" w:hAnsi="Calibri"/>
          <w:lang w:val="es-ES_tradnl"/>
        </w:rPr>
        <w:t xml:space="preserve"> la Secretaría que siga </w:t>
      </w:r>
      <w:r w:rsidR="005E45DA" w:rsidRPr="00471747">
        <w:rPr>
          <w:rFonts w:ascii="Calibri" w:hAnsi="Calibri"/>
          <w:lang w:val="es-ES_tradnl"/>
        </w:rPr>
        <w:t>trabajando</w:t>
      </w:r>
      <w:r w:rsidR="00670444" w:rsidRPr="00471747">
        <w:rPr>
          <w:rFonts w:ascii="Calibri" w:hAnsi="Calibri"/>
          <w:lang w:val="es-ES_tradnl"/>
        </w:rPr>
        <w:t xml:space="preserve"> con el Grupo de Enlace </w:t>
      </w:r>
      <w:r w:rsidR="00C851C1" w:rsidRPr="00471747">
        <w:rPr>
          <w:rFonts w:ascii="Calibri" w:hAnsi="Calibri"/>
          <w:lang w:val="es-ES_tradnl"/>
        </w:rPr>
        <w:t>sobre la</w:t>
      </w:r>
      <w:r w:rsidR="00670444" w:rsidRPr="00471747">
        <w:rPr>
          <w:rFonts w:ascii="Calibri" w:hAnsi="Calibri"/>
          <w:lang w:val="es-ES_tradnl"/>
        </w:rPr>
        <w:t xml:space="preserve"> Diversidad Biológica para</w:t>
      </w:r>
      <w:r w:rsidR="004D5559" w:rsidRPr="00471747">
        <w:rPr>
          <w:rFonts w:ascii="Calibri" w:hAnsi="Calibri"/>
          <w:lang w:val="es-ES_tradnl"/>
        </w:rPr>
        <w:t xml:space="preserve"> </w:t>
      </w:r>
      <w:r w:rsidR="000C473C" w:rsidRPr="00471747">
        <w:rPr>
          <w:rFonts w:ascii="Calibri" w:hAnsi="Calibri"/>
          <w:lang w:val="es-ES_tradnl"/>
        </w:rPr>
        <w:t>aumentar</w:t>
      </w:r>
      <w:r w:rsidR="004D5559" w:rsidRPr="00471747">
        <w:rPr>
          <w:rFonts w:ascii="Calibri" w:hAnsi="Calibri"/>
          <w:lang w:val="es-ES_tradnl"/>
        </w:rPr>
        <w:t xml:space="preserve"> la coherencia y cooperación y </w:t>
      </w:r>
      <w:r w:rsidR="00C851C1" w:rsidRPr="00471747">
        <w:rPr>
          <w:rFonts w:ascii="Calibri" w:hAnsi="Calibri"/>
          <w:lang w:val="es-ES_tradnl"/>
        </w:rPr>
        <w:t>proseguir</w:t>
      </w:r>
      <w:r w:rsidR="004D5559" w:rsidRPr="00471747">
        <w:rPr>
          <w:rFonts w:ascii="Calibri" w:hAnsi="Calibri"/>
          <w:lang w:val="es-ES_tradnl"/>
        </w:rPr>
        <w:t xml:space="preserve"> los esfuerzos para mejorar la eficiencia y reducir la superposición y duplicación </w:t>
      </w:r>
      <w:r w:rsidR="005E45DA" w:rsidRPr="00471747">
        <w:rPr>
          <w:rFonts w:ascii="Calibri" w:hAnsi="Calibri"/>
          <w:lang w:val="es-ES_tradnl"/>
        </w:rPr>
        <w:t>innecesarias a</w:t>
      </w:r>
      <w:r w:rsidR="004D5559" w:rsidRPr="00471747">
        <w:rPr>
          <w:rFonts w:ascii="Calibri" w:hAnsi="Calibri"/>
          <w:lang w:val="es-ES_tradnl"/>
        </w:rPr>
        <w:t xml:space="preserve"> todos los niveles </w:t>
      </w:r>
      <w:r w:rsidR="005E45DA" w:rsidRPr="00471747">
        <w:rPr>
          <w:rFonts w:ascii="Calibri" w:hAnsi="Calibri"/>
          <w:lang w:val="es-ES_tradnl"/>
        </w:rPr>
        <w:t>pertinentes</w:t>
      </w:r>
      <w:r w:rsidR="004D5559" w:rsidRPr="00471747">
        <w:rPr>
          <w:rFonts w:ascii="Calibri" w:hAnsi="Calibri"/>
          <w:lang w:val="es-ES_tradnl"/>
        </w:rPr>
        <w:t xml:space="preserve"> entre las Convenciones </w:t>
      </w:r>
      <w:r w:rsidR="005E45DA" w:rsidRPr="00471747">
        <w:rPr>
          <w:rFonts w:ascii="Calibri" w:hAnsi="Calibri"/>
          <w:lang w:val="es-ES_tradnl"/>
        </w:rPr>
        <w:t xml:space="preserve">relacionadas con </w:t>
      </w:r>
      <w:r w:rsidR="004D5559" w:rsidRPr="00471747">
        <w:rPr>
          <w:rFonts w:ascii="Calibri" w:hAnsi="Calibri"/>
          <w:lang w:val="es-ES_tradnl"/>
        </w:rPr>
        <w:t>la biodiversidad</w:t>
      </w:r>
      <w:r w:rsidR="00C851C1" w:rsidRPr="00471747">
        <w:rPr>
          <w:rFonts w:ascii="Calibri" w:hAnsi="Calibri"/>
          <w:lang w:val="es-ES_tradnl"/>
        </w:rPr>
        <w:t>,</w:t>
      </w:r>
      <w:r w:rsidR="004D5559" w:rsidRPr="00471747">
        <w:rPr>
          <w:rFonts w:ascii="Calibri" w:hAnsi="Calibri"/>
          <w:lang w:val="es-ES_tradnl"/>
        </w:rPr>
        <w:t xml:space="preserve"> incluyendo</w:t>
      </w:r>
      <w:r w:rsidR="00C851C1" w:rsidRPr="00471747">
        <w:rPr>
          <w:rFonts w:ascii="Calibri" w:hAnsi="Calibri"/>
          <w:lang w:val="es-ES_tradnl"/>
        </w:rPr>
        <w:t xml:space="preserve"> lo siguiente</w:t>
      </w:r>
      <w:r w:rsidR="00670444" w:rsidRPr="00471747">
        <w:rPr>
          <w:rFonts w:ascii="Calibri" w:hAnsi="Calibri"/>
          <w:lang w:val="es-ES_tradnl"/>
        </w:rPr>
        <w:t>:</w:t>
      </w:r>
    </w:p>
    <w:p w14:paraId="572F46CD" w14:textId="77777777" w:rsidR="00670444" w:rsidRPr="00471747" w:rsidRDefault="00670444" w:rsidP="00541B51">
      <w:pPr>
        <w:pStyle w:val="ListParagraph"/>
        <w:autoSpaceDE w:val="0"/>
        <w:autoSpaceDN w:val="0"/>
        <w:adjustRightInd w:val="0"/>
        <w:ind w:left="426" w:hanging="426"/>
        <w:jc w:val="left"/>
        <w:rPr>
          <w:rFonts w:ascii="Calibri" w:hAnsi="Calibri"/>
          <w:lang w:val="es-ES_tradnl"/>
        </w:rPr>
      </w:pPr>
    </w:p>
    <w:p w14:paraId="4BBC1AC3" w14:textId="43CFE14F" w:rsidR="00670444" w:rsidRPr="00471747" w:rsidRDefault="00743AB0" w:rsidP="00C82707">
      <w:pPr>
        <w:pStyle w:val="ListParagraph"/>
        <w:numPr>
          <w:ilvl w:val="0"/>
          <w:numId w:val="26"/>
        </w:numPr>
        <w:ind w:left="851" w:hanging="425"/>
        <w:jc w:val="left"/>
        <w:rPr>
          <w:rFonts w:asciiTheme="minorHAnsi" w:hAnsiTheme="minorHAnsi"/>
          <w:lang w:val="es-ES_tradnl"/>
        </w:rPr>
      </w:pPr>
      <w:r w:rsidRPr="00471747">
        <w:rPr>
          <w:rFonts w:asciiTheme="minorHAnsi" w:hAnsiTheme="minorHAnsi"/>
          <w:lang w:val="es-ES_tradnl"/>
        </w:rPr>
        <w:t>A</w:t>
      </w:r>
      <w:r w:rsidR="00670444" w:rsidRPr="00471747">
        <w:rPr>
          <w:rFonts w:asciiTheme="minorHAnsi" w:hAnsiTheme="minorHAnsi"/>
          <w:lang w:val="es-ES_tradnl"/>
        </w:rPr>
        <w:t xml:space="preserve">umentar la cooperación, la coordinación y la atención a las sinergias en la </w:t>
      </w:r>
      <w:r w:rsidR="004D5559" w:rsidRPr="00471747">
        <w:rPr>
          <w:rFonts w:asciiTheme="minorHAnsi" w:hAnsiTheme="minorHAnsi"/>
          <w:lang w:val="es-ES_tradnl"/>
        </w:rPr>
        <w:t>exploració</w:t>
      </w:r>
      <w:r w:rsidR="00670444" w:rsidRPr="00471747">
        <w:rPr>
          <w:rFonts w:asciiTheme="minorHAnsi" w:hAnsiTheme="minorHAnsi"/>
          <w:lang w:val="es-ES_tradnl"/>
        </w:rPr>
        <w:t>n de sistemas de presentación de informes, en particular futuros sistemas de presentación de informes en línea</w:t>
      </w:r>
      <w:r w:rsidR="005E45DA" w:rsidRPr="00471747">
        <w:rPr>
          <w:rFonts w:asciiTheme="minorHAnsi" w:hAnsiTheme="minorHAnsi"/>
          <w:lang w:val="es-ES_tradnl"/>
        </w:rPr>
        <w:t xml:space="preserve"> e indicadores,</w:t>
      </w:r>
      <w:r w:rsidR="00670444" w:rsidRPr="00471747">
        <w:rPr>
          <w:rFonts w:asciiTheme="minorHAnsi" w:hAnsiTheme="minorHAnsi"/>
          <w:lang w:val="es-ES_tradnl"/>
        </w:rPr>
        <w:t xml:space="preserve"> como </w:t>
      </w:r>
      <w:r w:rsidR="004D5559" w:rsidRPr="00471747">
        <w:rPr>
          <w:rFonts w:asciiTheme="minorHAnsi" w:hAnsiTheme="minorHAnsi"/>
          <w:lang w:val="es-ES_tradnl"/>
        </w:rPr>
        <w:t xml:space="preserve">un </w:t>
      </w:r>
      <w:r w:rsidR="00670444" w:rsidRPr="00471747">
        <w:rPr>
          <w:rFonts w:asciiTheme="minorHAnsi" w:hAnsiTheme="minorHAnsi"/>
          <w:lang w:val="es-ES_tradnl"/>
        </w:rPr>
        <w:t xml:space="preserve">medio de incrementar las sinergias en la </w:t>
      </w:r>
      <w:r w:rsidRPr="00471747">
        <w:rPr>
          <w:rFonts w:asciiTheme="minorHAnsi" w:hAnsiTheme="minorHAnsi"/>
          <w:lang w:val="es-ES_tradnl"/>
        </w:rPr>
        <w:t>presentación de inform</w:t>
      </w:r>
      <w:r w:rsidR="002D324B" w:rsidRPr="00471747">
        <w:rPr>
          <w:rFonts w:asciiTheme="minorHAnsi" w:hAnsiTheme="minorHAnsi"/>
          <w:lang w:val="es-ES_tradnl"/>
        </w:rPr>
        <w:t>es nacionales en virtud de las C</w:t>
      </w:r>
      <w:r w:rsidRPr="00471747">
        <w:rPr>
          <w:rFonts w:asciiTheme="minorHAnsi" w:hAnsiTheme="minorHAnsi"/>
          <w:lang w:val="es-ES_tradnl"/>
        </w:rPr>
        <w:t xml:space="preserve">onvenciones </w:t>
      </w:r>
      <w:r w:rsidR="000C473C" w:rsidRPr="00471747">
        <w:rPr>
          <w:rFonts w:asciiTheme="minorHAnsi" w:hAnsiTheme="minorHAnsi"/>
          <w:lang w:val="es-ES_tradnl"/>
        </w:rPr>
        <w:t>relacionadas con</w:t>
      </w:r>
      <w:r w:rsidRPr="00471747">
        <w:rPr>
          <w:rFonts w:asciiTheme="minorHAnsi" w:hAnsiTheme="minorHAnsi"/>
          <w:lang w:val="es-ES_tradnl"/>
        </w:rPr>
        <w:t xml:space="preserve"> la biodiversidad;</w:t>
      </w:r>
    </w:p>
    <w:p w14:paraId="7373DF16" w14:textId="6D4F0D4E" w:rsidR="00743AB0" w:rsidRPr="00471747" w:rsidRDefault="00743AB0" w:rsidP="00C82707">
      <w:pPr>
        <w:pStyle w:val="ListParagraph"/>
        <w:numPr>
          <w:ilvl w:val="0"/>
          <w:numId w:val="26"/>
        </w:numPr>
        <w:ind w:left="851" w:hanging="425"/>
        <w:jc w:val="left"/>
        <w:rPr>
          <w:rFonts w:asciiTheme="minorHAnsi" w:hAnsiTheme="minorHAnsi"/>
          <w:lang w:val="es-ES_tradnl"/>
        </w:rPr>
      </w:pPr>
      <w:r w:rsidRPr="00471747">
        <w:rPr>
          <w:rFonts w:ascii="Calibri" w:hAnsi="Calibri"/>
          <w:lang w:val="es-ES_tradnl"/>
        </w:rPr>
        <w:t>Examinar medios de aumentar la cooperación en relación con las estrategias de promoción y comunicación</w:t>
      </w:r>
      <w:r w:rsidR="004D5559" w:rsidRPr="00471747">
        <w:rPr>
          <w:rFonts w:ascii="Calibri" w:hAnsi="Calibri"/>
          <w:lang w:val="es-ES_tradnl"/>
        </w:rPr>
        <w:t>;</w:t>
      </w:r>
    </w:p>
    <w:p w14:paraId="6EB9B957" w14:textId="6897F5F6" w:rsidR="00743AB0" w:rsidRPr="00471747" w:rsidRDefault="004D5559" w:rsidP="00C82707">
      <w:pPr>
        <w:pStyle w:val="ListParagraph"/>
        <w:numPr>
          <w:ilvl w:val="0"/>
          <w:numId w:val="26"/>
        </w:numPr>
        <w:ind w:left="851" w:hanging="425"/>
        <w:jc w:val="left"/>
        <w:rPr>
          <w:rFonts w:asciiTheme="minorHAnsi" w:hAnsiTheme="minorHAnsi"/>
          <w:lang w:val="es-ES_tradnl"/>
        </w:rPr>
      </w:pPr>
      <w:r w:rsidRPr="00471747">
        <w:rPr>
          <w:rFonts w:ascii="Calibri" w:hAnsi="Calibri"/>
          <w:lang w:val="es-ES_tradnl"/>
        </w:rPr>
        <w:t xml:space="preserve">Opciones para aumentar la cooperación en asuntos convergentes. </w:t>
      </w:r>
    </w:p>
    <w:p w14:paraId="660820E9" w14:textId="77777777" w:rsidR="00685775" w:rsidRPr="00471747" w:rsidRDefault="00685775" w:rsidP="00541B51">
      <w:pPr>
        <w:autoSpaceDE w:val="0"/>
        <w:autoSpaceDN w:val="0"/>
        <w:adjustRightInd w:val="0"/>
        <w:ind w:left="426" w:hanging="426"/>
        <w:rPr>
          <w:rFonts w:asciiTheme="minorHAnsi" w:hAnsiTheme="minorHAnsi" w:cstheme="minorHAnsi"/>
          <w:bCs/>
          <w:sz w:val="22"/>
          <w:szCs w:val="22"/>
          <w:highlight w:val="yellow"/>
          <w:lang w:val="es-ES_tradnl"/>
        </w:rPr>
      </w:pPr>
    </w:p>
    <w:p w14:paraId="60E37078" w14:textId="165E9DC8" w:rsidR="000C12A0" w:rsidRPr="00471747" w:rsidRDefault="0001590B"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lastRenderedPageBreak/>
        <w:t>PIDE</w:t>
      </w:r>
      <w:r w:rsidR="000C12A0" w:rsidRPr="00471747">
        <w:rPr>
          <w:rFonts w:asciiTheme="minorHAnsi" w:hAnsiTheme="minorHAnsi" w:cstheme="minorHAnsi"/>
          <w:bCs/>
          <w:lang w:val="es-ES_tradnl"/>
        </w:rPr>
        <w:t xml:space="preserve"> a la Secretaría que trabaje con el PNUMA sobre la aplicación de su memorando de </w:t>
      </w:r>
      <w:r w:rsidR="000C473C" w:rsidRPr="00471747">
        <w:rPr>
          <w:rFonts w:asciiTheme="minorHAnsi" w:hAnsiTheme="minorHAnsi" w:cstheme="minorHAnsi"/>
          <w:bCs/>
          <w:lang w:val="es-ES_tradnl"/>
        </w:rPr>
        <w:t>cooperación</w:t>
      </w:r>
      <w:r w:rsidR="000C12A0" w:rsidRPr="00471747">
        <w:rPr>
          <w:rFonts w:asciiTheme="minorHAnsi" w:hAnsiTheme="minorHAnsi" w:cstheme="minorHAnsi"/>
          <w:bCs/>
          <w:lang w:val="es-ES_tradnl"/>
        </w:rPr>
        <w:t xml:space="preserve"> e informe al Comité Permanente sobre los progresos de l</w:t>
      </w:r>
      <w:r w:rsidR="004D5559" w:rsidRPr="00471747">
        <w:rPr>
          <w:rFonts w:asciiTheme="minorHAnsi" w:hAnsiTheme="minorHAnsi" w:cstheme="minorHAnsi"/>
          <w:bCs/>
          <w:lang w:val="es-ES_tradnl"/>
        </w:rPr>
        <w:t>as actividades correspondientes.</w:t>
      </w:r>
    </w:p>
    <w:p w14:paraId="105EA608" w14:textId="77777777" w:rsidR="000C12A0" w:rsidRPr="00471747" w:rsidRDefault="000C12A0" w:rsidP="00471747">
      <w:pPr>
        <w:autoSpaceDE w:val="0"/>
        <w:autoSpaceDN w:val="0"/>
        <w:adjustRightInd w:val="0"/>
        <w:ind w:left="426" w:hanging="426"/>
        <w:rPr>
          <w:rFonts w:asciiTheme="minorHAnsi" w:hAnsiTheme="minorHAnsi" w:cstheme="minorHAnsi"/>
          <w:bCs/>
          <w:sz w:val="22"/>
          <w:szCs w:val="22"/>
          <w:highlight w:val="yellow"/>
          <w:lang w:val="es-ES_tradnl"/>
        </w:rPr>
      </w:pPr>
    </w:p>
    <w:p w14:paraId="1A142CBE" w14:textId="5D18C1D7" w:rsidR="004D5559" w:rsidRPr="00471747" w:rsidRDefault="0001590B"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PIDE</w:t>
      </w:r>
      <w:r w:rsidR="004D5559" w:rsidRPr="00471747">
        <w:rPr>
          <w:rFonts w:asciiTheme="minorHAnsi" w:hAnsiTheme="minorHAnsi" w:cstheme="minorHAnsi"/>
          <w:bCs/>
          <w:lang w:val="es-ES_tradnl"/>
        </w:rPr>
        <w:t xml:space="preserve"> a la Secretaría General y </w:t>
      </w:r>
      <w:r w:rsidR="005E45DA" w:rsidRPr="00471747">
        <w:rPr>
          <w:rFonts w:asciiTheme="minorHAnsi" w:hAnsiTheme="minorHAnsi" w:cstheme="minorHAnsi"/>
          <w:bCs/>
          <w:lang w:val="es-ES_tradnl"/>
        </w:rPr>
        <w:t>al</w:t>
      </w:r>
      <w:r w:rsidR="004D5559" w:rsidRPr="00471747">
        <w:rPr>
          <w:rFonts w:asciiTheme="minorHAnsi" w:hAnsiTheme="minorHAnsi" w:cstheme="minorHAnsi"/>
          <w:bCs/>
          <w:lang w:val="es-ES_tradnl"/>
        </w:rPr>
        <w:t xml:space="preserve"> Comité Permanente que facilite</w:t>
      </w:r>
      <w:r w:rsidR="005E45DA" w:rsidRPr="00471747">
        <w:rPr>
          <w:rFonts w:asciiTheme="minorHAnsi" w:hAnsiTheme="minorHAnsi" w:cstheme="minorHAnsi"/>
          <w:bCs/>
          <w:lang w:val="es-ES_tradnl"/>
        </w:rPr>
        <w:t>n</w:t>
      </w:r>
      <w:r w:rsidR="004D5559" w:rsidRPr="00471747">
        <w:rPr>
          <w:rFonts w:asciiTheme="minorHAnsi" w:hAnsiTheme="minorHAnsi" w:cstheme="minorHAnsi"/>
          <w:bCs/>
          <w:lang w:val="es-ES_tradnl"/>
        </w:rPr>
        <w:t xml:space="preserve"> la selección de los representantes para participar </w:t>
      </w:r>
      <w:r w:rsidR="005E45DA" w:rsidRPr="00471747">
        <w:rPr>
          <w:rFonts w:asciiTheme="minorHAnsi" w:hAnsiTheme="minorHAnsi" w:cstheme="minorHAnsi"/>
          <w:bCs/>
          <w:lang w:val="es-ES_tradnl"/>
        </w:rPr>
        <w:t>en</w:t>
      </w:r>
      <w:r w:rsidR="004D5559" w:rsidRPr="00471747">
        <w:rPr>
          <w:rFonts w:asciiTheme="minorHAnsi" w:hAnsiTheme="minorHAnsi" w:cstheme="minorHAnsi"/>
          <w:bCs/>
          <w:lang w:val="es-ES_tradnl"/>
        </w:rPr>
        <w:t xml:space="preserve"> los talleres dirigidos por la Convención de biodiversidad para buscar las sinergias entre las Convenciones. </w:t>
      </w:r>
    </w:p>
    <w:p w14:paraId="13053278" w14:textId="77777777" w:rsidR="004D5559" w:rsidRPr="00471747" w:rsidRDefault="004D5559" w:rsidP="00471747">
      <w:pPr>
        <w:pStyle w:val="Default"/>
        <w:ind w:left="426" w:hanging="426"/>
        <w:rPr>
          <w:rFonts w:asciiTheme="minorHAnsi" w:hAnsiTheme="minorHAnsi" w:cstheme="minorHAnsi"/>
          <w:bCs/>
          <w:sz w:val="22"/>
          <w:szCs w:val="22"/>
          <w:lang w:val="es-ES_tradnl"/>
        </w:rPr>
      </w:pPr>
    </w:p>
    <w:p w14:paraId="496DD6F9" w14:textId="0B1693AA" w:rsidR="000C12A0" w:rsidRPr="00471747" w:rsidRDefault="0001590B"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PIDE</w:t>
      </w:r>
      <w:r w:rsidR="000C12A0" w:rsidRPr="00471747">
        <w:rPr>
          <w:rFonts w:asciiTheme="minorHAnsi" w:hAnsiTheme="minorHAnsi" w:cstheme="minorHAnsi"/>
          <w:bCs/>
          <w:lang w:val="es-ES_tradnl"/>
        </w:rPr>
        <w:t xml:space="preserve"> que la Secretaría, en el marco del Plan de Trabajo Conjunto entre el Convenio sobre la Diversidad Biológica (CDB) y la Convención de Ramsar, continúe con su asociación de colaboración para promover la concienciación y la creación de capacidad acerca de soluciones para el manejo</w:t>
      </w:r>
      <w:r w:rsidR="000C473C" w:rsidRPr="00471747">
        <w:rPr>
          <w:rFonts w:asciiTheme="minorHAnsi" w:hAnsiTheme="minorHAnsi" w:cstheme="minorHAnsi"/>
          <w:bCs/>
          <w:lang w:val="es-ES_tradnl"/>
        </w:rPr>
        <w:t xml:space="preserve"> de los recursos hídricos </w:t>
      </w:r>
      <w:r w:rsidR="000C12A0" w:rsidRPr="00471747">
        <w:rPr>
          <w:rFonts w:asciiTheme="minorHAnsi" w:hAnsiTheme="minorHAnsi" w:cstheme="minorHAnsi"/>
          <w:bCs/>
          <w:lang w:val="es-ES_tradnl"/>
        </w:rPr>
        <w:t>basadas en los ecosistemas como contribución al desarrollo sostenible con ar</w:t>
      </w:r>
      <w:r w:rsidR="004D5559" w:rsidRPr="00471747">
        <w:rPr>
          <w:rFonts w:asciiTheme="minorHAnsi" w:hAnsiTheme="minorHAnsi" w:cstheme="minorHAnsi"/>
          <w:bCs/>
          <w:lang w:val="es-ES_tradnl"/>
        </w:rPr>
        <w:t xml:space="preserve">reglo a la Decisión XI/23 del </w:t>
      </w:r>
      <w:r w:rsidR="006B2721" w:rsidRPr="00471747">
        <w:rPr>
          <w:rFonts w:asciiTheme="minorHAnsi" w:hAnsiTheme="minorHAnsi" w:cstheme="minorHAnsi"/>
          <w:bCs/>
          <w:lang w:val="es-ES_tradnl"/>
        </w:rPr>
        <w:t>CDB</w:t>
      </w:r>
      <w:r w:rsidR="000C12A0" w:rsidRPr="00471747">
        <w:rPr>
          <w:rFonts w:asciiTheme="minorHAnsi" w:hAnsiTheme="minorHAnsi" w:cstheme="minorHAnsi"/>
          <w:bCs/>
          <w:lang w:val="es-ES_tradnl"/>
        </w:rPr>
        <w:t xml:space="preserve">, y estudie la posibilidad de apoyar la organización de un evento paralelo sobre la Convención de Ramsar en la próxima COP del </w:t>
      </w:r>
      <w:r w:rsidR="006B2721" w:rsidRPr="00471747">
        <w:rPr>
          <w:rFonts w:asciiTheme="minorHAnsi" w:hAnsiTheme="minorHAnsi" w:cstheme="minorHAnsi"/>
          <w:bCs/>
          <w:lang w:val="es-ES_tradnl"/>
        </w:rPr>
        <w:t>CDB</w:t>
      </w:r>
      <w:r w:rsidR="000C12A0" w:rsidRPr="00471747">
        <w:rPr>
          <w:rFonts w:asciiTheme="minorHAnsi" w:hAnsiTheme="minorHAnsi" w:cstheme="minorHAnsi"/>
          <w:bCs/>
          <w:lang w:val="es-ES_tradnl"/>
        </w:rPr>
        <w:t>.</w:t>
      </w:r>
    </w:p>
    <w:p w14:paraId="15DCDCD6" w14:textId="77777777" w:rsidR="000C12A0" w:rsidRPr="00471747" w:rsidRDefault="000C12A0" w:rsidP="00471747">
      <w:pPr>
        <w:pStyle w:val="Default"/>
        <w:ind w:left="426" w:hanging="426"/>
        <w:rPr>
          <w:rFonts w:asciiTheme="minorHAnsi" w:hAnsiTheme="minorHAnsi" w:cs="Palatino Linotype"/>
          <w:color w:val="auto"/>
          <w:sz w:val="22"/>
          <w:szCs w:val="22"/>
          <w:lang w:val="es-ES_tradnl"/>
        </w:rPr>
      </w:pPr>
    </w:p>
    <w:p w14:paraId="5510B111" w14:textId="2F8C2BD7" w:rsidR="000C12A0" w:rsidRPr="00471747" w:rsidRDefault="0001590B" w:rsidP="00471747">
      <w:pPr>
        <w:pStyle w:val="ListParagraph"/>
        <w:numPr>
          <w:ilvl w:val="0"/>
          <w:numId w:val="7"/>
        </w:numPr>
        <w:autoSpaceDE w:val="0"/>
        <w:autoSpaceDN w:val="0"/>
        <w:adjustRightInd w:val="0"/>
        <w:ind w:left="426" w:hanging="426"/>
        <w:jc w:val="left"/>
        <w:rPr>
          <w:rFonts w:asciiTheme="minorHAnsi" w:hAnsiTheme="minorHAnsi" w:cs="Palatino Linotype"/>
          <w:lang w:val="es-ES_tradnl"/>
        </w:rPr>
      </w:pPr>
      <w:r w:rsidRPr="00471747">
        <w:rPr>
          <w:rFonts w:asciiTheme="minorHAnsi" w:hAnsiTheme="minorHAnsi" w:cs="Palatino Linotype"/>
          <w:lang w:val="es-ES_tradnl"/>
        </w:rPr>
        <w:t>PIDE</w:t>
      </w:r>
      <w:r w:rsidR="000C12A0" w:rsidRPr="00471747">
        <w:rPr>
          <w:rFonts w:asciiTheme="minorHAnsi" w:hAnsiTheme="minorHAnsi" w:cs="Palatino Linotype"/>
          <w:lang w:val="es-ES_tradnl"/>
        </w:rPr>
        <w:t xml:space="preserve"> a la Secretaría y al GECT que sigan colaborando con la IPBES en lo atinente a las solicitudes de Ramsar a la IPBES y a la utilización de los resultados de la IPBES en la labor de la Convención.</w:t>
      </w:r>
    </w:p>
    <w:p w14:paraId="7C65C345" w14:textId="77777777" w:rsidR="000C12A0" w:rsidRPr="00471747" w:rsidRDefault="000C12A0" w:rsidP="00471747">
      <w:pPr>
        <w:pStyle w:val="Default"/>
        <w:ind w:left="426" w:hanging="426"/>
        <w:rPr>
          <w:rFonts w:asciiTheme="minorHAnsi" w:hAnsiTheme="minorHAnsi" w:cs="Palatino Linotype"/>
          <w:color w:val="auto"/>
          <w:sz w:val="22"/>
          <w:szCs w:val="22"/>
          <w:lang w:val="es-ES_tradnl"/>
        </w:rPr>
      </w:pPr>
    </w:p>
    <w:p w14:paraId="6701360F" w14:textId="0EE35C9C" w:rsidR="000C12A0" w:rsidRPr="00471747" w:rsidRDefault="0001590B" w:rsidP="00471747">
      <w:pPr>
        <w:pStyle w:val="ListParagraph"/>
        <w:numPr>
          <w:ilvl w:val="0"/>
          <w:numId w:val="7"/>
        </w:numPr>
        <w:autoSpaceDE w:val="0"/>
        <w:autoSpaceDN w:val="0"/>
        <w:adjustRightInd w:val="0"/>
        <w:ind w:left="426" w:hanging="426"/>
        <w:jc w:val="left"/>
        <w:rPr>
          <w:rFonts w:asciiTheme="minorHAnsi" w:hAnsiTheme="minorHAnsi" w:cs="Palatino Linotype"/>
          <w:lang w:val="es-ES_tradnl"/>
        </w:rPr>
      </w:pPr>
      <w:r w:rsidRPr="00471747">
        <w:rPr>
          <w:rFonts w:asciiTheme="minorHAnsi" w:hAnsiTheme="minorHAnsi" w:cs="Palatino Linotype"/>
          <w:lang w:val="es-ES_tradnl"/>
        </w:rPr>
        <w:t>PIDE</w:t>
      </w:r>
      <w:r w:rsidR="000C12A0" w:rsidRPr="00471747">
        <w:rPr>
          <w:rFonts w:asciiTheme="minorHAnsi" w:hAnsiTheme="minorHAnsi" w:cs="Palatino Linotype"/>
          <w:lang w:val="es-ES_tradnl"/>
        </w:rPr>
        <w:t xml:space="preserve"> al GECT que, con la ayuda de la Secretaría, establezca directrices para formular, aprobar y transmitir solicitudes de Ramsar a la IPBES y las presente a la próxima Conferencia de las Partes Contratantes para su aprobación, según lo pidió la COP11 en la </w:t>
      </w:r>
      <w:r w:rsidR="002D324B" w:rsidRPr="00471747">
        <w:rPr>
          <w:rFonts w:asciiTheme="minorHAnsi" w:hAnsiTheme="minorHAnsi" w:cs="Palatino Linotype"/>
          <w:lang w:val="es-ES_tradnl"/>
        </w:rPr>
        <w:t>R</w:t>
      </w:r>
      <w:r w:rsidR="000C12A0" w:rsidRPr="00471747">
        <w:rPr>
          <w:rFonts w:asciiTheme="minorHAnsi" w:hAnsiTheme="minorHAnsi" w:cs="Palatino Linotype"/>
          <w:lang w:val="es-ES_tradnl"/>
        </w:rPr>
        <w:t>esolución</w:t>
      </w:r>
      <w:r w:rsidR="0045599D" w:rsidRPr="00471747">
        <w:rPr>
          <w:rFonts w:asciiTheme="minorHAnsi" w:hAnsiTheme="minorHAnsi" w:cs="Palatino Linotype"/>
          <w:lang w:val="es-ES_tradnl"/>
        </w:rPr>
        <w:t xml:space="preserve"> XI.6;</w:t>
      </w:r>
    </w:p>
    <w:p w14:paraId="3483D15D" w14:textId="77777777" w:rsidR="000C12A0" w:rsidRPr="00471747" w:rsidRDefault="000C12A0" w:rsidP="00471747">
      <w:pPr>
        <w:pStyle w:val="Default"/>
        <w:ind w:left="426" w:hanging="426"/>
        <w:rPr>
          <w:rFonts w:asciiTheme="minorHAnsi" w:hAnsiTheme="minorHAnsi" w:cstheme="minorHAnsi"/>
          <w:bCs/>
          <w:sz w:val="22"/>
          <w:szCs w:val="22"/>
          <w:lang w:val="es-ES_tradnl"/>
        </w:rPr>
      </w:pPr>
    </w:p>
    <w:p w14:paraId="4003B68D" w14:textId="575587DB" w:rsidR="000C12A0" w:rsidRPr="00471747" w:rsidRDefault="000C12A0" w:rsidP="00471747">
      <w:pPr>
        <w:pStyle w:val="ListParagraph"/>
        <w:numPr>
          <w:ilvl w:val="0"/>
          <w:numId w:val="7"/>
        </w:numPr>
        <w:autoSpaceDE w:val="0"/>
        <w:autoSpaceDN w:val="0"/>
        <w:adjustRightInd w:val="0"/>
        <w:ind w:left="426" w:hanging="426"/>
        <w:jc w:val="left"/>
        <w:rPr>
          <w:rFonts w:asciiTheme="minorHAnsi" w:hAnsiTheme="minorHAnsi" w:cs="Palatino Linotype"/>
          <w:lang w:val="es-ES_tradnl"/>
        </w:rPr>
      </w:pPr>
      <w:r w:rsidRPr="00471747">
        <w:rPr>
          <w:rFonts w:asciiTheme="minorHAnsi" w:hAnsiTheme="minorHAnsi" w:cstheme="minorHAnsi"/>
          <w:bCs/>
          <w:lang w:val="es-ES_tradnl"/>
        </w:rPr>
        <w:t xml:space="preserve">EXHORTA a las Partes Contratantes a que apliquen el </w:t>
      </w:r>
      <w:r w:rsidRPr="00471747">
        <w:rPr>
          <w:rFonts w:asciiTheme="minorHAnsi" w:hAnsiTheme="minorHAnsi" w:cs="Palatino Linotype"/>
          <w:i/>
          <w:iCs/>
          <w:lang w:val="es-ES_tradnl"/>
        </w:rPr>
        <w:t>Marco Conceptual sobre el uso racional de los humedales</w:t>
      </w:r>
      <w:r w:rsidRPr="00471747">
        <w:rPr>
          <w:rFonts w:asciiTheme="minorHAnsi" w:hAnsiTheme="minorHAnsi" w:cs="Palatino Linotype"/>
          <w:lang w:val="es-ES_tradnl"/>
        </w:rPr>
        <w:t xml:space="preserve"> (Resolución IX.1, Anexo A), el </w:t>
      </w:r>
      <w:r w:rsidRPr="00471747">
        <w:rPr>
          <w:rFonts w:asciiTheme="minorHAnsi" w:hAnsiTheme="minorHAnsi" w:cs="Palatino Linotype"/>
          <w:i/>
          <w:lang w:val="es-ES_tradnl"/>
        </w:rPr>
        <w:t xml:space="preserve">Marco integrado para los lineamientos de la Convención de Ramsar en relación con el agua </w:t>
      </w:r>
      <w:r w:rsidRPr="00471747">
        <w:rPr>
          <w:rFonts w:asciiTheme="minorHAnsi" w:hAnsiTheme="minorHAnsi" w:cs="Palatino Linotype"/>
          <w:lang w:val="es-ES_tradnl"/>
        </w:rPr>
        <w:t xml:space="preserve">(Resolución IX.1, Anexo C) y la Resolución XI.21 sobre </w:t>
      </w:r>
      <w:r w:rsidRPr="00471747">
        <w:rPr>
          <w:rFonts w:asciiTheme="minorHAnsi" w:hAnsiTheme="minorHAnsi" w:cs="Palatino Linotype"/>
          <w:i/>
          <w:lang w:val="es-ES_tradnl"/>
        </w:rPr>
        <w:t>Humedales y desarrollo sostenible</w:t>
      </w:r>
      <w:r w:rsidRPr="00471747">
        <w:rPr>
          <w:rFonts w:asciiTheme="minorHAnsi" w:hAnsiTheme="minorHAnsi" w:cs="Palatino Linotype"/>
          <w:lang w:val="es-ES_tradnl"/>
        </w:rPr>
        <w:t>, e INVITA a los asociados de la Convención y a otros interesados a que apoyen también la aplicación de dichas resoluciones;</w:t>
      </w:r>
    </w:p>
    <w:p w14:paraId="697F09ED" w14:textId="77777777" w:rsidR="005419C5" w:rsidRPr="00471747" w:rsidRDefault="005419C5" w:rsidP="00471747">
      <w:pPr>
        <w:pStyle w:val="Default"/>
        <w:ind w:left="426" w:hanging="426"/>
        <w:rPr>
          <w:rFonts w:asciiTheme="minorHAnsi" w:hAnsiTheme="minorHAnsi" w:cs="Palatino Linotype"/>
          <w:color w:val="auto"/>
          <w:sz w:val="22"/>
          <w:szCs w:val="22"/>
          <w:lang w:val="es-ES_tradnl"/>
        </w:rPr>
      </w:pPr>
    </w:p>
    <w:p w14:paraId="49ACA69C" w14:textId="1A8284D2" w:rsidR="000C12A0" w:rsidRPr="00471747" w:rsidRDefault="000C12A0" w:rsidP="00471747">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471747">
        <w:rPr>
          <w:rFonts w:asciiTheme="minorHAnsi" w:hAnsiTheme="minorHAnsi" w:cstheme="minorHAnsi"/>
          <w:bCs/>
          <w:lang w:val="es-ES_tradnl"/>
        </w:rPr>
        <w:t xml:space="preserve">ALIENTA a las Partes Contratantes a que contribuyan a la aplicación de las Metas de Aichi para la Diversidad Biológica </w:t>
      </w:r>
      <w:r w:rsidR="00A31CB7" w:rsidRPr="00471747">
        <w:rPr>
          <w:rFonts w:asciiTheme="minorHAnsi" w:hAnsiTheme="minorHAnsi" w:cstheme="minorHAnsi"/>
          <w:bCs/>
          <w:lang w:val="es-ES_tradnl"/>
        </w:rPr>
        <w:t xml:space="preserve">del </w:t>
      </w:r>
      <w:r w:rsidR="0045599D" w:rsidRPr="00471747">
        <w:rPr>
          <w:rFonts w:asciiTheme="minorHAnsi" w:hAnsiTheme="minorHAnsi" w:cstheme="minorHAnsi"/>
          <w:bCs/>
          <w:lang w:val="es-ES_tradnl"/>
        </w:rPr>
        <w:t>CDB</w:t>
      </w:r>
      <w:r w:rsidRPr="00471747">
        <w:rPr>
          <w:rFonts w:asciiTheme="minorHAnsi" w:hAnsiTheme="minorHAnsi" w:cstheme="minorHAnsi"/>
          <w:bCs/>
          <w:lang w:val="es-ES_tradnl"/>
        </w:rPr>
        <w:t xml:space="preserve"> y a que expliquen</w:t>
      </w:r>
      <w:r w:rsidR="00A31CB7" w:rsidRPr="00471747">
        <w:rPr>
          <w:rFonts w:asciiTheme="minorHAnsi" w:hAnsiTheme="minorHAnsi" w:cstheme="minorHAnsi"/>
          <w:bCs/>
          <w:lang w:val="es-ES_tradnl"/>
        </w:rPr>
        <w:t>, cuando sea necesario,</w:t>
      </w:r>
      <w:r w:rsidRPr="00471747">
        <w:rPr>
          <w:rFonts w:asciiTheme="minorHAnsi" w:hAnsiTheme="minorHAnsi" w:cstheme="minorHAnsi"/>
          <w:bCs/>
          <w:lang w:val="es-ES_tradnl"/>
        </w:rPr>
        <w:t xml:space="preserve"> a través de sus informes nacionales</w:t>
      </w:r>
      <w:r w:rsidR="000C473C" w:rsidRPr="00471747">
        <w:rPr>
          <w:rFonts w:asciiTheme="minorHAnsi" w:hAnsiTheme="minorHAnsi" w:cstheme="minorHAnsi"/>
          <w:bCs/>
          <w:lang w:val="es-ES_tradnl"/>
        </w:rPr>
        <w:t>,</w:t>
      </w:r>
      <w:r w:rsidRPr="00471747">
        <w:rPr>
          <w:rFonts w:asciiTheme="minorHAnsi" w:hAnsiTheme="minorHAnsi" w:cstheme="minorHAnsi"/>
          <w:bCs/>
          <w:lang w:val="es-ES_tradnl"/>
        </w:rPr>
        <w:t xml:space="preserve"> cómo las acciones que realizan para aplicar la Convención de Ramsar contribuyen a lograr dichas Metas</w:t>
      </w:r>
      <w:r w:rsidR="00A31CB7" w:rsidRPr="00471747">
        <w:rPr>
          <w:rFonts w:asciiTheme="minorHAnsi" w:hAnsiTheme="minorHAnsi" w:cstheme="minorHAnsi"/>
          <w:bCs/>
          <w:lang w:val="es-ES_tradnl"/>
        </w:rPr>
        <w:t>.</w:t>
      </w:r>
    </w:p>
    <w:p w14:paraId="7F807C85" w14:textId="77777777" w:rsidR="000C12A0" w:rsidRPr="00471747" w:rsidRDefault="000C12A0" w:rsidP="00471747">
      <w:pPr>
        <w:pStyle w:val="Default"/>
        <w:ind w:left="426" w:hanging="426"/>
        <w:rPr>
          <w:rFonts w:asciiTheme="minorHAnsi" w:hAnsiTheme="minorHAnsi" w:cs="Palatino Linotype"/>
          <w:color w:val="221E1F"/>
          <w:sz w:val="22"/>
          <w:szCs w:val="22"/>
          <w:lang w:val="es-ES_tradnl"/>
        </w:rPr>
      </w:pPr>
    </w:p>
    <w:p w14:paraId="7BAAA11F" w14:textId="0235FC3D" w:rsidR="0045599D" w:rsidRPr="00471747" w:rsidRDefault="0001590B" w:rsidP="00471747">
      <w:pPr>
        <w:pStyle w:val="ListParagraph"/>
        <w:numPr>
          <w:ilvl w:val="0"/>
          <w:numId w:val="7"/>
        </w:numPr>
        <w:autoSpaceDE w:val="0"/>
        <w:autoSpaceDN w:val="0"/>
        <w:adjustRightInd w:val="0"/>
        <w:ind w:left="426" w:hanging="426"/>
        <w:jc w:val="left"/>
        <w:rPr>
          <w:rFonts w:asciiTheme="minorHAnsi" w:hAnsiTheme="minorHAnsi" w:cs="Palatino Linotype"/>
          <w:color w:val="221E1F"/>
          <w:lang w:val="es-ES_tradnl"/>
        </w:rPr>
      </w:pPr>
      <w:r w:rsidRPr="00471747">
        <w:rPr>
          <w:rFonts w:asciiTheme="minorHAnsi" w:hAnsiTheme="minorHAnsi" w:cstheme="minorHAnsi"/>
          <w:bCs/>
          <w:lang w:val="es-ES_tradnl"/>
        </w:rPr>
        <w:t>PIDE</w:t>
      </w:r>
      <w:r w:rsidR="0045599D" w:rsidRPr="00471747">
        <w:rPr>
          <w:rFonts w:asciiTheme="minorHAnsi" w:hAnsiTheme="minorHAnsi" w:cstheme="minorHAnsi"/>
          <w:bCs/>
          <w:lang w:val="es-ES_tradnl"/>
        </w:rPr>
        <w:t xml:space="preserve"> al Grupo de Examen Científico y Técnico, en colaboración con los asociados pertinentes, que estudie cómo podría contribuir en temas de humedales a cualquier </w:t>
      </w:r>
      <w:r w:rsidR="002D324B" w:rsidRPr="00471747">
        <w:rPr>
          <w:rFonts w:asciiTheme="minorHAnsi" w:hAnsiTheme="minorHAnsi" w:cstheme="minorHAnsi"/>
          <w:bCs/>
          <w:lang w:val="es-ES_tradnl"/>
        </w:rPr>
        <w:t>posible marco de seguimiento e</w:t>
      </w:r>
      <w:r w:rsidR="0045599D" w:rsidRPr="00471747">
        <w:rPr>
          <w:rFonts w:asciiTheme="minorHAnsi" w:hAnsiTheme="minorHAnsi" w:cstheme="minorHAnsi"/>
          <w:bCs/>
          <w:lang w:val="es-ES_tradnl"/>
        </w:rPr>
        <w:t xml:space="preserve"> indicadores de los </w:t>
      </w:r>
      <w:r w:rsidR="00BC0847" w:rsidRPr="00471747">
        <w:rPr>
          <w:rFonts w:asciiTheme="minorHAnsi" w:hAnsiTheme="minorHAnsi" w:cstheme="minorHAnsi"/>
          <w:bCs/>
          <w:lang w:val="es-ES_tradnl"/>
        </w:rPr>
        <w:t>o</w:t>
      </w:r>
      <w:r w:rsidR="0045599D" w:rsidRPr="00471747">
        <w:rPr>
          <w:rFonts w:asciiTheme="minorHAnsi" w:hAnsiTheme="minorHAnsi" w:cstheme="minorHAnsi"/>
          <w:bCs/>
          <w:lang w:val="es-ES_tradnl"/>
        </w:rPr>
        <w:t>bjetivos</w:t>
      </w:r>
      <w:r w:rsidR="00BC0847" w:rsidRPr="00471747">
        <w:rPr>
          <w:rFonts w:asciiTheme="minorHAnsi" w:hAnsiTheme="minorHAnsi" w:cstheme="minorHAnsi"/>
          <w:bCs/>
          <w:lang w:val="es-ES_tradnl"/>
        </w:rPr>
        <w:t xml:space="preserve"> de desarrollo s</w:t>
      </w:r>
      <w:r w:rsidR="0045599D" w:rsidRPr="00471747">
        <w:rPr>
          <w:rFonts w:asciiTheme="minorHAnsi" w:hAnsiTheme="minorHAnsi" w:cstheme="minorHAnsi"/>
          <w:bCs/>
          <w:lang w:val="es-ES_tradnl"/>
        </w:rPr>
        <w:t xml:space="preserve">ostenible </w:t>
      </w:r>
      <w:r w:rsidR="002D324B" w:rsidRPr="00471747">
        <w:rPr>
          <w:rFonts w:asciiTheme="minorHAnsi" w:hAnsiTheme="minorHAnsi" w:cstheme="minorHAnsi"/>
          <w:bCs/>
          <w:lang w:val="es-ES_tradnl"/>
        </w:rPr>
        <w:t xml:space="preserve">relevantes </w:t>
      </w:r>
      <w:r w:rsidR="0045599D" w:rsidRPr="00471747">
        <w:rPr>
          <w:rFonts w:asciiTheme="minorHAnsi" w:hAnsiTheme="minorHAnsi" w:cstheme="minorHAnsi"/>
          <w:bCs/>
          <w:lang w:val="es-ES_tradnl"/>
        </w:rPr>
        <w:t>y</w:t>
      </w:r>
      <w:r w:rsidR="002D324B" w:rsidRPr="00471747">
        <w:rPr>
          <w:rFonts w:asciiTheme="minorHAnsi" w:hAnsiTheme="minorHAnsi" w:cstheme="minorHAnsi"/>
          <w:bCs/>
          <w:lang w:val="es-ES_tradnl"/>
        </w:rPr>
        <w:t xml:space="preserve"> sus</w:t>
      </w:r>
      <w:r w:rsidR="0045599D" w:rsidRPr="00471747">
        <w:rPr>
          <w:rFonts w:asciiTheme="minorHAnsi" w:hAnsiTheme="minorHAnsi" w:cstheme="minorHAnsi"/>
          <w:bCs/>
          <w:lang w:val="es-ES_tradnl"/>
        </w:rPr>
        <w:t xml:space="preserve"> metas;</w:t>
      </w:r>
    </w:p>
    <w:p w14:paraId="7D6D0987" w14:textId="77777777" w:rsidR="0045599D" w:rsidRPr="00471747" w:rsidRDefault="0045599D" w:rsidP="00471747">
      <w:pPr>
        <w:autoSpaceDE w:val="0"/>
        <w:autoSpaceDN w:val="0"/>
        <w:adjustRightInd w:val="0"/>
        <w:ind w:left="426" w:hanging="426"/>
        <w:rPr>
          <w:rFonts w:asciiTheme="minorHAnsi" w:hAnsiTheme="minorHAnsi" w:cs="Palatino Linotype"/>
          <w:color w:val="221E1F"/>
          <w:sz w:val="22"/>
          <w:szCs w:val="22"/>
          <w:lang w:val="es-ES_tradnl"/>
        </w:rPr>
      </w:pPr>
    </w:p>
    <w:p w14:paraId="36602CD6" w14:textId="4B44F7B3" w:rsidR="0045599D" w:rsidRPr="00471747" w:rsidRDefault="0001590B" w:rsidP="00471747">
      <w:pPr>
        <w:pStyle w:val="ListParagraph"/>
        <w:numPr>
          <w:ilvl w:val="0"/>
          <w:numId w:val="7"/>
        </w:numPr>
        <w:autoSpaceDE w:val="0"/>
        <w:autoSpaceDN w:val="0"/>
        <w:adjustRightInd w:val="0"/>
        <w:ind w:left="426" w:hanging="426"/>
        <w:jc w:val="left"/>
        <w:rPr>
          <w:rFonts w:asciiTheme="minorHAnsi" w:hAnsiTheme="minorHAnsi" w:cs="Palatino Linotype"/>
          <w:color w:val="221E1F"/>
          <w:lang w:val="es-ES_tradnl"/>
        </w:rPr>
      </w:pPr>
      <w:r w:rsidRPr="00471747">
        <w:rPr>
          <w:rFonts w:asciiTheme="minorHAnsi" w:hAnsiTheme="minorHAnsi" w:cs="Palatino Linotype"/>
          <w:color w:val="221E1F"/>
          <w:lang w:val="es-ES_tradnl"/>
        </w:rPr>
        <w:t>PIDE</w:t>
      </w:r>
      <w:r w:rsidR="0045599D" w:rsidRPr="00471747">
        <w:rPr>
          <w:rFonts w:asciiTheme="minorHAnsi" w:hAnsiTheme="minorHAnsi" w:cs="Palatino Linotype"/>
          <w:color w:val="221E1F"/>
          <w:lang w:val="es-ES_tradnl"/>
        </w:rPr>
        <w:t xml:space="preserve"> </w:t>
      </w:r>
      <w:r w:rsidR="0045599D" w:rsidRPr="00471747">
        <w:rPr>
          <w:rFonts w:asciiTheme="minorHAnsi" w:hAnsiTheme="minorHAnsi" w:cstheme="minorHAnsi"/>
          <w:bCs/>
          <w:lang w:val="es-ES_tradnl"/>
        </w:rPr>
        <w:t xml:space="preserve">ADEMÁS a la Secretaría que estime el costo de las opciones para trabajar con </w:t>
      </w:r>
      <w:r w:rsidR="002D324B" w:rsidRPr="00471747">
        <w:rPr>
          <w:rFonts w:asciiTheme="minorHAnsi" w:hAnsiTheme="minorHAnsi" w:cstheme="minorHAnsi"/>
          <w:bCs/>
          <w:lang w:val="es-ES_tradnl"/>
        </w:rPr>
        <w:t>asociados</w:t>
      </w:r>
      <w:r w:rsidR="0045599D" w:rsidRPr="00471747">
        <w:rPr>
          <w:rFonts w:asciiTheme="minorHAnsi" w:hAnsiTheme="minorHAnsi" w:cstheme="minorHAnsi"/>
          <w:bCs/>
          <w:lang w:val="es-ES_tradnl"/>
        </w:rPr>
        <w:t xml:space="preserve"> relevantes (por ejemplo </w:t>
      </w:r>
      <w:r w:rsidR="002D324B" w:rsidRPr="00471747">
        <w:rPr>
          <w:rFonts w:asciiTheme="minorHAnsi" w:hAnsiTheme="minorHAnsi" w:cstheme="minorHAnsi"/>
          <w:bCs/>
          <w:lang w:val="es-ES_tradnl"/>
        </w:rPr>
        <w:t>UNEP-GRID</w:t>
      </w:r>
      <w:r w:rsidR="0045599D" w:rsidRPr="00471747">
        <w:rPr>
          <w:rFonts w:asciiTheme="minorHAnsi" w:hAnsiTheme="minorHAnsi" w:cstheme="minorHAnsi"/>
          <w:bCs/>
          <w:lang w:val="es-ES_tradnl"/>
        </w:rPr>
        <w:t xml:space="preserve">) y para fortalecer el acceso de las Partes a tales datos y herramientas de </w:t>
      </w:r>
      <w:r w:rsidR="002D324B" w:rsidRPr="00471747">
        <w:rPr>
          <w:rFonts w:asciiTheme="minorHAnsi" w:hAnsiTheme="minorHAnsi" w:cstheme="minorHAnsi"/>
          <w:bCs/>
          <w:lang w:val="es-ES_tradnl"/>
        </w:rPr>
        <w:t>seguimiento</w:t>
      </w:r>
      <w:r w:rsidR="0045599D" w:rsidRPr="00471747">
        <w:rPr>
          <w:rFonts w:asciiTheme="minorHAnsi" w:hAnsiTheme="minorHAnsi" w:cstheme="minorHAnsi"/>
          <w:bCs/>
          <w:lang w:val="es-ES_tradnl"/>
        </w:rPr>
        <w:t xml:space="preserve">; </w:t>
      </w:r>
    </w:p>
    <w:p w14:paraId="2A46DCF6" w14:textId="77777777" w:rsidR="0045599D" w:rsidRPr="00471747" w:rsidRDefault="0045599D" w:rsidP="00471747">
      <w:pPr>
        <w:autoSpaceDE w:val="0"/>
        <w:autoSpaceDN w:val="0"/>
        <w:adjustRightInd w:val="0"/>
        <w:ind w:left="426" w:hanging="426"/>
        <w:rPr>
          <w:rFonts w:asciiTheme="minorHAnsi" w:hAnsiTheme="minorHAnsi" w:cs="Palatino Linotype"/>
          <w:color w:val="221E1F"/>
          <w:sz w:val="22"/>
          <w:szCs w:val="22"/>
          <w:lang w:val="es-ES_tradnl"/>
        </w:rPr>
      </w:pPr>
    </w:p>
    <w:p w14:paraId="76C79AD9" w14:textId="6931C5E9" w:rsidR="0045599D" w:rsidRPr="00471747" w:rsidRDefault="00212FC2" w:rsidP="00471747">
      <w:pPr>
        <w:pStyle w:val="ListParagraph"/>
        <w:numPr>
          <w:ilvl w:val="0"/>
          <w:numId w:val="7"/>
        </w:numPr>
        <w:autoSpaceDE w:val="0"/>
        <w:autoSpaceDN w:val="0"/>
        <w:adjustRightInd w:val="0"/>
        <w:ind w:left="426" w:hanging="426"/>
        <w:jc w:val="left"/>
        <w:rPr>
          <w:rFonts w:asciiTheme="minorHAnsi" w:hAnsiTheme="minorHAnsi" w:cs="Palatino Linotype"/>
          <w:lang w:val="es-ES_tradnl"/>
        </w:rPr>
      </w:pPr>
      <w:r w:rsidRPr="00471747">
        <w:rPr>
          <w:rFonts w:asciiTheme="minorHAnsi" w:hAnsiTheme="minorHAnsi" w:cstheme="minorHAnsi"/>
          <w:bCs/>
          <w:lang w:val="es-ES_tradnl"/>
        </w:rPr>
        <w:t>ALIENTA</w:t>
      </w:r>
      <w:r w:rsidR="0045599D" w:rsidRPr="00471747">
        <w:rPr>
          <w:rFonts w:asciiTheme="minorHAnsi" w:hAnsiTheme="minorHAnsi" w:cstheme="minorHAnsi"/>
          <w:bCs/>
          <w:lang w:val="es-ES_tradnl"/>
        </w:rPr>
        <w:t xml:space="preserve"> a las Partes y otros interesados a incrementar sus esfuerzos para integrar los planes de manejo de humedales en los planes de manejo integrales de recursos hídricos y planes de eficiencia a nivel de cuenca, así como en los planes de </w:t>
      </w:r>
      <w:r w:rsidR="002D324B" w:rsidRPr="00471747">
        <w:rPr>
          <w:rFonts w:asciiTheme="minorHAnsi" w:hAnsiTheme="minorHAnsi" w:cstheme="minorHAnsi"/>
          <w:bCs/>
          <w:lang w:val="es-ES_tradnl"/>
        </w:rPr>
        <w:t>ordenación territorial</w:t>
      </w:r>
      <w:r w:rsidR="0045599D" w:rsidRPr="00471747">
        <w:rPr>
          <w:rFonts w:asciiTheme="minorHAnsi" w:hAnsiTheme="minorHAnsi" w:cstheme="minorHAnsi"/>
          <w:bCs/>
          <w:lang w:val="es-ES_tradnl"/>
        </w:rPr>
        <w:t xml:space="preserve"> o uso de la tierra;</w:t>
      </w:r>
    </w:p>
    <w:p w14:paraId="6DD12AB5" w14:textId="77777777" w:rsidR="0045599D" w:rsidRPr="00471747" w:rsidRDefault="0045599D" w:rsidP="00471747">
      <w:pPr>
        <w:autoSpaceDE w:val="0"/>
        <w:autoSpaceDN w:val="0"/>
        <w:adjustRightInd w:val="0"/>
        <w:ind w:left="426" w:hanging="426"/>
        <w:rPr>
          <w:rFonts w:asciiTheme="minorHAnsi" w:hAnsiTheme="minorHAnsi" w:cs="Palatino Linotype"/>
          <w:sz w:val="22"/>
          <w:szCs w:val="22"/>
          <w:lang w:val="es-ES_tradnl"/>
        </w:rPr>
      </w:pPr>
    </w:p>
    <w:p w14:paraId="3DA3555A" w14:textId="667D6C0A" w:rsidR="0045599D" w:rsidRPr="00471747" w:rsidRDefault="00212FC2" w:rsidP="00471747">
      <w:pPr>
        <w:pStyle w:val="ListParagraph"/>
        <w:numPr>
          <w:ilvl w:val="0"/>
          <w:numId w:val="7"/>
        </w:numPr>
        <w:autoSpaceDE w:val="0"/>
        <w:autoSpaceDN w:val="0"/>
        <w:adjustRightInd w:val="0"/>
        <w:ind w:left="426" w:hanging="426"/>
        <w:jc w:val="left"/>
        <w:rPr>
          <w:rFonts w:asciiTheme="minorHAnsi" w:hAnsiTheme="minorHAnsi" w:cs="Palatino Linotype"/>
          <w:color w:val="221E1F"/>
          <w:lang w:val="es-ES_tradnl"/>
        </w:rPr>
      </w:pPr>
      <w:r w:rsidRPr="00471747">
        <w:rPr>
          <w:rFonts w:asciiTheme="minorHAnsi" w:hAnsiTheme="minorHAnsi" w:cs="Palatino Linotype"/>
          <w:color w:val="221E1F"/>
          <w:lang w:val="es-ES_tradnl"/>
        </w:rPr>
        <w:t xml:space="preserve">ALIENTA </w:t>
      </w:r>
      <w:r w:rsidR="0045599D" w:rsidRPr="00471747">
        <w:rPr>
          <w:rFonts w:asciiTheme="minorHAnsi" w:hAnsiTheme="minorHAnsi" w:cs="Palatino Linotype"/>
          <w:color w:val="221E1F"/>
          <w:lang w:val="es-ES_tradnl"/>
        </w:rPr>
        <w:t xml:space="preserve">ADEMÁS </w:t>
      </w:r>
      <w:r w:rsidR="0045599D" w:rsidRPr="00471747">
        <w:rPr>
          <w:rFonts w:asciiTheme="minorHAnsi" w:hAnsiTheme="minorHAnsi" w:cs="Palatino Linotype"/>
          <w:lang w:val="es-ES_tradnl"/>
        </w:rPr>
        <w:t>a las Partes y otros interesados a que intensifiquen sus esfuerzos encaminados a comunicar los valores de los servicios ecosistémicos de los humedales en las estrategias, los planes y la reglamentación de otros sectores y los integren</w:t>
      </w:r>
      <w:r w:rsidR="0045599D" w:rsidRPr="00471747">
        <w:rPr>
          <w:rFonts w:asciiTheme="minorHAnsi" w:hAnsiTheme="minorHAnsi" w:cs="Palatino Linotype"/>
          <w:color w:val="221E1F"/>
          <w:lang w:val="es-ES_tradnl"/>
        </w:rPr>
        <w:t xml:space="preserve">, mediante un </w:t>
      </w:r>
      <w:r w:rsidR="0045599D" w:rsidRPr="00471747">
        <w:rPr>
          <w:rFonts w:asciiTheme="minorHAnsi" w:hAnsiTheme="minorHAnsi" w:cs="Palatino Linotype"/>
          <w:lang w:val="es-ES_tradnl"/>
        </w:rPr>
        <w:t>enfoque</w:t>
      </w:r>
      <w:r w:rsidR="0045599D" w:rsidRPr="00471747">
        <w:rPr>
          <w:rFonts w:asciiTheme="minorHAnsi" w:hAnsiTheme="minorHAnsi" w:cs="Palatino Linotype"/>
          <w:color w:val="221E1F"/>
          <w:lang w:val="es-ES_tradnl"/>
        </w:rPr>
        <w:t xml:space="preserve"> centrado en las cuencas, en los </w:t>
      </w:r>
      <w:r w:rsidR="0045599D" w:rsidRPr="00471747">
        <w:rPr>
          <w:rFonts w:asciiTheme="minorHAnsi" w:hAnsiTheme="minorHAnsi" w:cs="Palatino Linotype"/>
          <w:lang w:val="es-ES_tradnl"/>
        </w:rPr>
        <w:t>planes sobre el uso de</w:t>
      </w:r>
      <w:r w:rsidR="002D324B" w:rsidRPr="00471747">
        <w:rPr>
          <w:rFonts w:asciiTheme="minorHAnsi" w:hAnsiTheme="minorHAnsi" w:cs="Palatino Linotype"/>
          <w:lang w:val="es-ES_tradnl"/>
        </w:rPr>
        <w:t xml:space="preserve"> la tierra </w:t>
      </w:r>
      <w:r w:rsidR="0045599D" w:rsidRPr="00471747">
        <w:rPr>
          <w:rFonts w:asciiTheme="minorHAnsi" w:hAnsiTheme="minorHAnsi" w:cs="Palatino Linotype"/>
          <w:lang w:val="es-ES_tradnl"/>
        </w:rPr>
        <w:t>y otras</w:t>
      </w:r>
      <w:r w:rsidR="0045599D" w:rsidRPr="00471747">
        <w:rPr>
          <w:rFonts w:asciiTheme="minorHAnsi" w:hAnsiTheme="minorHAnsi" w:cs="Palatino Linotype"/>
          <w:color w:val="221E1F"/>
          <w:lang w:val="es-ES_tradnl"/>
        </w:rPr>
        <w:t xml:space="preserve"> decisiones locales, nacionales y mundiales pertinentes</w:t>
      </w:r>
      <w:r w:rsidR="00AE16B8" w:rsidRPr="00471747">
        <w:rPr>
          <w:rFonts w:asciiTheme="minorHAnsi" w:hAnsiTheme="minorHAnsi" w:cs="Palatino Linotype"/>
          <w:color w:val="221E1F"/>
          <w:lang w:val="es-ES_tradnl"/>
        </w:rPr>
        <w:t>;</w:t>
      </w:r>
    </w:p>
    <w:p w14:paraId="26FC5241" w14:textId="77777777" w:rsidR="00AE16B8" w:rsidRPr="00471747" w:rsidRDefault="00AE16B8" w:rsidP="00471747">
      <w:pPr>
        <w:autoSpaceDE w:val="0"/>
        <w:autoSpaceDN w:val="0"/>
        <w:adjustRightInd w:val="0"/>
        <w:ind w:left="426" w:hanging="426"/>
        <w:rPr>
          <w:rFonts w:asciiTheme="minorHAnsi" w:hAnsiTheme="minorHAnsi" w:cs="Palatino Linotype"/>
          <w:color w:val="221E1F"/>
          <w:sz w:val="22"/>
          <w:szCs w:val="22"/>
          <w:lang w:val="es-ES_tradnl"/>
        </w:rPr>
      </w:pPr>
    </w:p>
    <w:p w14:paraId="0D26FF9C" w14:textId="3B74980F" w:rsidR="000C12A0" w:rsidRPr="00471747" w:rsidRDefault="000C12A0" w:rsidP="00471747">
      <w:pPr>
        <w:pStyle w:val="ListParagraph"/>
        <w:numPr>
          <w:ilvl w:val="0"/>
          <w:numId w:val="7"/>
        </w:numPr>
        <w:autoSpaceDE w:val="0"/>
        <w:autoSpaceDN w:val="0"/>
        <w:adjustRightInd w:val="0"/>
        <w:ind w:left="426" w:hanging="426"/>
        <w:jc w:val="left"/>
        <w:rPr>
          <w:rFonts w:asciiTheme="minorHAnsi" w:hAnsiTheme="minorHAnsi" w:cs="Palatino Linotype"/>
          <w:color w:val="221E1F"/>
          <w:lang w:val="es-ES_tradnl"/>
        </w:rPr>
      </w:pPr>
      <w:r w:rsidRPr="00471747">
        <w:rPr>
          <w:rFonts w:asciiTheme="minorHAnsi" w:hAnsiTheme="minorHAnsi" w:cstheme="minorHAnsi"/>
          <w:bCs/>
          <w:lang w:val="es-ES_tradnl"/>
        </w:rPr>
        <w:t>OBSERVA las referencias a los humedales contenidas en las propuestas del Grupo de Trabajo Abierto sobre los Objetivos de Desarrollo Sostenible e INSTA a las Partes Contratantes a que incluyan en sus propias metas nacionales prioridades para el manejo y la restauración de humedales en consonancia con el desarrollo sostenible</w:t>
      </w:r>
      <w:r w:rsidR="002D324B" w:rsidRPr="00471747">
        <w:rPr>
          <w:rStyle w:val="Strong"/>
          <w:rFonts w:asciiTheme="minorHAnsi" w:hAnsiTheme="minorHAnsi" w:cs="Arial"/>
          <w:b w:val="0"/>
          <w:lang w:val="es-ES_tradnl"/>
        </w:rPr>
        <w:t>;</w:t>
      </w:r>
    </w:p>
    <w:p w14:paraId="4CE073DD" w14:textId="77777777" w:rsidR="00AE16B8" w:rsidRPr="00471747" w:rsidRDefault="00AE16B8" w:rsidP="00471747">
      <w:pPr>
        <w:autoSpaceDE w:val="0"/>
        <w:autoSpaceDN w:val="0"/>
        <w:adjustRightInd w:val="0"/>
        <w:ind w:left="426" w:hanging="426"/>
        <w:rPr>
          <w:rFonts w:asciiTheme="minorHAnsi" w:hAnsiTheme="minorHAnsi" w:cs="Palatino Linotype"/>
          <w:color w:val="221E1F"/>
          <w:sz w:val="22"/>
          <w:szCs w:val="22"/>
          <w:lang w:val="es-ES_tradnl"/>
        </w:rPr>
      </w:pPr>
    </w:p>
    <w:p w14:paraId="4698F4E4" w14:textId="573E5EDD" w:rsidR="004A0FCE" w:rsidRPr="00471747" w:rsidRDefault="000C12A0" w:rsidP="00471747">
      <w:pPr>
        <w:pStyle w:val="ListParagraph"/>
        <w:numPr>
          <w:ilvl w:val="0"/>
          <w:numId w:val="7"/>
        </w:numPr>
        <w:autoSpaceDE w:val="0"/>
        <w:autoSpaceDN w:val="0"/>
        <w:adjustRightInd w:val="0"/>
        <w:ind w:left="426" w:hanging="426"/>
        <w:jc w:val="left"/>
        <w:rPr>
          <w:rFonts w:asciiTheme="minorHAnsi" w:hAnsiTheme="minorHAnsi" w:cs="Palatino Linotype"/>
          <w:color w:val="221E1F"/>
          <w:lang w:val="es-ES_tradnl"/>
        </w:rPr>
      </w:pPr>
      <w:r w:rsidRPr="00471747">
        <w:rPr>
          <w:rFonts w:ascii="Calibri" w:hAnsi="Calibri" w:cs="Arial"/>
          <w:lang w:val="es-ES_tradnl"/>
        </w:rPr>
        <w:t xml:space="preserve">RECONOCE la colaboración entre la Secretaría y la UICN y los progresos realizados para evaluar la labor ya realizada e INSTA a la Secretaría a que actualice todos los acuerdos y lineamientos con la UICN en colaboración con el Grupo de Trabajo Administrativo y de conformidad con la Resolución IX.24 sobre la </w:t>
      </w:r>
      <w:r w:rsidRPr="00471747">
        <w:rPr>
          <w:rFonts w:ascii="Calibri" w:hAnsi="Calibri" w:cs="Arial"/>
          <w:i/>
          <w:lang w:val="es-ES_tradnl"/>
        </w:rPr>
        <w:t>Mejora de la administración de la Convención de Ramsar</w:t>
      </w:r>
      <w:r w:rsidRPr="00471747">
        <w:rPr>
          <w:rFonts w:ascii="Calibri" w:hAnsi="Calibri" w:cs="Arial"/>
          <w:lang w:val="es-ES_tradnl"/>
        </w:rPr>
        <w:t xml:space="preserve"> y ALIENTA a ambas a que </w:t>
      </w:r>
      <w:r w:rsidR="002D324B" w:rsidRPr="00471747">
        <w:rPr>
          <w:rFonts w:ascii="Calibri" w:hAnsi="Calibri" w:cs="Arial"/>
          <w:lang w:val="es-ES_tradnl"/>
        </w:rPr>
        <w:t>sigan</w:t>
      </w:r>
      <w:r w:rsidRPr="00471747">
        <w:rPr>
          <w:rFonts w:ascii="Calibri" w:hAnsi="Calibri" w:cs="Arial"/>
          <w:lang w:val="es-ES_tradnl"/>
        </w:rPr>
        <w:t xml:space="preserve"> colaborando para </w:t>
      </w:r>
      <w:r w:rsidR="004A0FCE" w:rsidRPr="00471747">
        <w:rPr>
          <w:rFonts w:ascii="Calibri" w:hAnsi="Calibri" w:cs="Arial"/>
          <w:lang w:val="es-ES_tradnl"/>
        </w:rPr>
        <w:t>potenciar</w:t>
      </w:r>
      <w:r w:rsidRPr="00471747">
        <w:rPr>
          <w:rFonts w:ascii="Calibri" w:hAnsi="Calibri" w:cs="Arial"/>
          <w:lang w:val="es-ES_tradnl"/>
        </w:rPr>
        <w:t xml:space="preserve"> la aplicación de la Convención</w:t>
      </w:r>
      <w:r w:rsidR="0051686D" w:rsidRPr="00471747">
        <w:rPr>
          <w:rFonts w:ascii="Calibri" w:hAnsi="Calibri" w:cs="Arial"/>
          <w:lang w:val="es-ES_tradnl"/>
        </w:rPr>
        <w:t>;</w:t>
      </w:r>
    </w:p>
    <w:p w14:paraId="45E17CAB" w14:textId="77777777" w:rsidR="0051686D" w:rsidRPr="00471747" w:rsidRDefault="0051686D" w:rsidP="00471747">
      <w:pPr>
        <w:autoSpaceDE w:val="0"/>
        <w:autoSpaceDN w:val="0"/>
        <w:adjustRightInd w:val="0"/>
        <w:ind w:left="426" w:hanging="426"/>
        <w:rPr>
          <w:rFonts w:asciiTheme="minorHAnsi" w:hAnsiTheme="minorHAnsi" w:cs="Palatino Linotype"/>
          <w:color w:val="221E1F"/>
          <w:sz w:val="22"/>
          <w:szCs w:val="22"/>
          <w:lang w:val="es-ES_tradnl"/>
        </w:rPr>
      </w:pPr>
    </w:p>
    <w:p w14:paraId="2569A634" w14:textId="292A7B1D" w:rsidR="000C12A0" w:rsidRPr="00471747" w:rsidRDefault="0001590B" w:rsidP="00471747">
      <w:pPr>
        <w:pStyle w:val="ListParagraph"/>
        <w:numPr>
          <w:ilvl w:val="0"/>
          <w:numId w:val="7"/>
        </w:numPr>
        <w:autoSpaceDE w:val="0"/>
        <w:autoSpaceDN w:val="0"/>
        <w:adjustRightInd w:val="0"/>
        <w:ind w:left="426" w:hanging="426"/>
        <w:jc w:val="left"/>
        <w:rPr>
          <w:rFonts w:asciiTheme="minorHAnsi" w:hAnsiTheme="minorHAnsi" w:cs="Palatino Linotype"/>
          <w:color w:val="221E1F"/>
          <w:lang w:val="es-ES_tradnl"/>
        </w:rPr>
      </w:pPr>
      <w:r w:rsidRPr="00471747">
        <w:rPr>
          <w:rFonts w:asciiTheme="minorHAnsi" w:hAnsiTheme="minorHAnsi"/>
          <w:lang w:val="es-ES_tradnl"/>
        </w:rPr>
        <w:t>PIDE</w:t>
      </w:r>
      <w:r w:rsidR="000C12A0" w:rsidRPr="00471747">
        <w:rPr>
          <w:rFonts w:asciiTheme="minorHAnsi" w:hAnsiTheme="minorHAnsi"/>
          <w:lang w:val="es-ES_tradnl"/>
        </w:rPr>
        <w:t xml:space="preserve"> al Comité Permanente, a fin de facilitar una mayor colaboración entre la Secretaría y la UICN, que establezca en su 50ª reunión un mecanismo de las Partes Contratantes</w:t>
      </w:r>
      <w:r w:rsidR="004A0FCE" w:rsidRPr="00471747">
        <w:rPr>
          <w:rFonts w:asciiTheme="minorHAnsi" w:hAnsiTheme="minorHAnsi"/>
          <w:lang w:val="es-ES_tradnl"/>
        </w:rPr>
        <w:t xml:space="preserve"> </w:t>
      </w:r>
      <w:r w:rsidR="002D324B" w:rsidRPr="00471747">
        <w:rPr>
          <w:rFonts w:asciiTheme="minorHAnsi" w:hAnsiTheme="minorHAnsi"/>
          <w:lang w:val="es-ES_tradnl"/>
        </w:rPr>
        <w:t>que tenga</w:t>
      </w:r>
      <w:r w:rsidR="004A0FCE" w:rsidRPr="00471747">
        <w:rPr>
          <w:rFonts w:asciiTheme="minorHAnsi" w:hAnsiTheme="minorHAnsi"/>
          <w:lang w:val="es-ES_tradnl"/>
        </w:rPr>
        <w:t xml:space="preserve"> una participación regional equilibrada</w:t>
      </w:r>
      <w:r w:rsidR="000C12A0" w:rsidRPr="00471747">
        <w:rPr>
          <w:rFonts w:asciiTheme="minorHAnsi" w:hAnsiTheme="minorHAnsi"/>
          <w:lang w:val="es-ES_tradnl"/>
        </w:rPr>
        <w:t xml:space="preserve"> </w:t>
      </w:r>
      <w:r w:rsidR="002D324B" w:rsidRPr="00471747">
        <w:rPr>
          <w:rFonts w:asciiTheme="minorHAnsi" w:hAnsiTheme="minorHAnsi"/>
          <w:lang w:val="es-ES_tradnl"/>
        </w:rPr>
        <w:t>y</w:t>
      </w:r>
      <w:r w:rsidR="000C12A0" w:rsidRPr="00471747">
        <w:rPr>
          <w:rFonts w:asciiTheme="minorHAnsi" w:hAnsiTheme="minorHAnsi"/>
          <w:lang w:val="es-ES_tradnl"/>
        </w:rPr>
        <w:t xml:space="preserve"> facilite las discusiones entre la Secretaría de Ramsar y la UICN, teniendo en cuenta las necesidades de las Partes Contratantes y de la Secretaría de Ramsar, con miras a buscar formas de mejorar el funcionamiento actual de la Secretaría y potenciar la aplicación de la Convención de Ramsar, y que proporcione al Comité Permanente un informe sobre dichas discusiones</w:t>
      </w:r>
      <w:r w:rsidR="004A0FCE" w:rsidRPr="00471747">
        <w:rPr>
          <w:rFonts w:asciiTheme="minorHAnsi" w:hAnsiTheme="minorHAnsi"/>
          <w:lang w:val="es-ES_tradnl"/>
        </w:rPr>
        <w:t xml:space="preserve"> en su 51</w:t>
      </w:r>
      <w:r w:rsidR="000C12A0" w:rsidRPr="00471747">
        <w:rPr>
          <w:rFonts w:asciiTheme="minorHAnsi" w:hAnsiTheme="minorHAnsi"/>
          <w:lang w:val="es-ES_tradnl"/>
        </w:rPr>
        <w:t>ª reunión y en todas sus reuniones ulteriores</w:t>
      </w:r>
      <w:r w:rsidR="004A0FCE" w:rsidRPr="00471747">
        <w:rPr>
          <w:rFonts w:asciiTheme="minorHAnsi" w:hAnsiTheme="minorHAnsi"/>
          <w:lang w:val="es-ES_tradnl"/>
        </w:rPr>
        <w:t>; y</w:t>
      </w:r>
    </w:p>
    <w:p w14:paraId="47074C29" w14:textId="77777777" w:rsidR="004A0FCE" w:rsidRPr="00471747" w:rsidRDefault="004A0FCE" w:rsidP="00471747">
      <w:pPr>
        <w:autoSpaceDE w:val="0"/>
        <w:autoSpaceDN w:val="0"/>
        <w:adjustRightInd w:val="0"/>
        <w:ind w:left="426" w:hanging="426"/>
        <w:rPr>
          <w:rFonts w:asciiTheme="minorHAnsi" w:hAnsiTheme="minorHAnsi" w:cs="Palatino Linotype"/>
          <w:color w:val="221E1F"/>
          <w:sz w:val="22"/>
          <w:szCs w:val="22"/>
          <w:lang w:val="es-ES_tradnl"/>
        </w:rPr>
      </w:pPr>
    </w:p>
    <w:p w14:paraId="35D902C9" w14:textId="2180F031" w:rsidR="000C12A0" w:rsidRPr="00471747" w:rsidRDefault="000C12A0" w:rsidP="00471747">
      <w:pPr>
        <w:pStyle w:val="ListParagraph"/>
        <w:numPr>
          <w:ilvl w:val="0"/>
          <w:numId w:val="7"/>
        </w:numPr>
        <w:autoSpaceDE w:val="0"/>
        <w:autoSpaceDN w:val="0"/>
        <w:adjustRightInd w:val="0"/>
        <w:ind w:left="426" w:hanging="426"/>
        <w:jc w:val="left"/>
        <w:rPr>
          <w:rFonts w:asciiTheme="minorHAnsi" w:hAnsiTheme="minorHAnsi" w:cs="Palatino Linotype"/>
          <w:color w:val="221E1F"/>
          <w:lang w:val="es-ES_tradnl"/>
        </w:rPr>
      </w:pPr>
      <w:r w:rsidRPr="00471747">
        <w:rPr>
          <w:rFonts w:asciiTheme="minorHAnsi" w:hAnsiTheme="minorHAnsi"/>
          <w:lang w:val="es-ES_tradnl"/>
        </w:rPr>
        <w:t>APRUEBA la condición de Organización Internacional Asociada para Wildfowl and Wetlands Trust</w:t>
      </w:r>
      <w:r w:rsidR="004A0FCE" w:rsidRPr="00471747">
        <w:rPr>
          <w:rFonts w:asciiTheme="minorHAnsi" w:hAnsiTheme="minorHAnsi"/>
          <w:lang w:val="es-ES_tradnl"/>
        </w:rPr>
        <w:t xml:space="preserve"> (WWT)</w:t>
      </w:r>
      <w:r w:rsidRPr="00471747">
        <w:rPr>
          <w:rFonts w:asciiTheme="minorHAnsi" w:hAnsiTheme="minorHAnsi"/>
          <w:lang w:val="es-ES_tradnl"/>
        </w:rPr>
        <w:t>.</w:t>
      </w:r>
    </w:p>
    <w:p w14:paraId="614CB7CD" w14:textId="77777777" w:rsidR="000C12A0" w:rsidRPr="0001590B" w:rsidRDefault="000C12A0" w:rsidP="00541B51">
      <w:pPr>
        <w:suppressAutoHyphens/>
        <w:rPr>
          <w:rFonts w:asciiTheme="minorHAnsi" w:hAnsiTheme="minorHAnsi"/>
          <w:sz w:val="22"/>
          <w:szCs w:val="22"/>
          <w:lang w:val="es-ES_tradnl"/>
        </w:rPr>
      </w:pPr>
    </w:p>
    <w:sectPr w:rsidR="000C12A0" w:rsidRPr="0001590B" w:rsidSect="00B44A5D">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8C137" w14:textId="77777777" w:rsidR="002D324B" w:rsidRDefault="002D324B" w:rsidP="001D57E7">
      <w:r>
        <w:separator/>
      </w:r>
    </w:p>
  </w:endnote>
  <w:endnote w:type="continuationSeparator" w:id="0">
    <w:p w14:paraId="725F183B" w14:textId="77777777" w:rsidR="002D324B" w:rsidRDefault="002D324B" w:rsidP="001D57E7">
      <w:r>
        <w:continuationSeparator/>
      </w:r>
    </w:p>
  </w:endnote>
  <w:endnote w:type="continuationNotice" w:id="1">
    <w:p w14:paraId="190A0162" w14:textId="77777777" w:rsidR="002D324B" w:rsidRDefault="002D3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618C1" w14:textId="468592ED" w:rsidR="002D324B" w:rsidRPr="00541B51" w:rsidRDefault="002D324B" w:rsidP="00A9376C">
    <w:pPr>
      <w:pStyle w:val="Footer"/>
      <w:tabs>
        <w:tab w:val="right" w:pos="9072"/>
      </w:tabs>
      <w:rPr>
        <w:sz w:val="20"/>
        <w:szCs w:val="20"/>
        <w:lang w:val="es-ES"/>
      </w:rPr>
    </w:pPr>
    <w:r w:rsidRPr="00541B51">
      <w:rPr>
        <w:rFonts w:asciiTheme="minorHAnsi" w:hAnsiTheme="minorHAnsi" w:cs="Calibri"/>
        <w:noProof/>
        <w:sz w:val="20"/>
        <w:szCs w:val="20"/>
        <w:lang w:val="es-ES"/>
      </w:rPr>
      <w:t>Resolución XII.3 de la COP12 de Ramsar</w:t>
    </w:r>
    <w:r w:rsidRPr="00541B51">
      <w:rPr>
        <w:rFonts w:asciiTheme="minorHAnsi" w:hAnsiTheme="minorHAnsi" w:cs="Calibri"/>
        <w:noProof/>
        <w:sz w:val="20"/>
        <w:szCs w:val="20"/>
        <w:lang w:val="es-ES"/>
      </w:rPr>
      <w:tab/>
    </w:r>
    <w:r w:rsidRPr="00541B51">
      <w:rPr>
        <w:rFonts w:asciiTheme="minorHAnsi" w:hAnsiTheme="minorHAnsi" w:cs="Calibri"/>
        <w:noProof/>
        <w:sz w:val="20"/>
        <w:szCs w:val="20"/>
        <w:lang w:val="es-ES"/>
      </w:rPr>
      <w:tab/>
    </w:r>
    <w:r w:rsidRPr="00A9376C">
      <w:rPr>
        <w:rFonts w:asciiTheme="minorHAnsi" w:hAnsiTheme="minorHAnsi" w:cs="Calibri"/>
        <w:noProof/>
        <w:sz w:val="20"/>
        <w:szCs w:val="20"/>
      </w:rPr>
      <w:fldChar w:fldCharType="begin"/>
    </w:r>
    <w:r w:rsidRPr="00541B51">
      <w:rPr>
        <w:rFonts w:asciiTheme="minorHAnsi" w:hAnsiTheme="minorHAnsi" w:cs="Calibri"/>
        <w:noProof/>
        <w:sz w:val="20"/>
        <w:szCs w:val="20"/>
        <w:lang w:val="es-ES"/>
      </w:rPr>
      <w:instrText xml:space="preserve"> PAGE   \* MERGEFORMAT </w:instrText>
    </w:r>
    <w:r w:rsidRPr="00A9376C">
      <w:rPr>
        <w:rFonts w:asciiTheme="minorHAnsi" w:hAnsiTheme="minorHAnsi" w:cs="Calibri"/>
        <w:noProof/>
        <w:sz w:val="20"/>
        <w:szCs w:val="20"/>
      </w:rPr>
      <w:fldChar w:fldCharType="separate"/>
    </w:r>
    <w:r w:rsidR="00EB3F6F">
      <w:rPr>
        <w:rFonts w:asciiTheme="minorHAnsi" w:hAnsiTheme="minorHAnsi" w:cs="Calibri"/>
        <w:noProof/>
        <w:sz w:val="20"/>
        <w:szCs w:val="20"/>
        <w:lang w:val="es-ES"/>
      </w:rPr>
      <w:t>2</w:t>
    </w:r>
    <w:r w:rsidRPr="00A9376C">
      <w:rPr>
        <w:rFonts w:asciiTheme="minorHAnsi" w:hAnsiTheme="minorHAns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94748" w14:textId="77777777" w:rsidR="002D324B" w:rsidRDefault="002D324B" w:rsidP="001D57E7">
      <w:r>
        <w:separator/>
      </w:r>
    </w:p>
  </w:footnote>
  <w:footnote w:type="continuationSeparator" w:id="0">
    <w:p w14:paraId="5C9C5A80" w14:textId="77777777" w:rsidR="002D324B" w:rsidRDefault="002D324B" w:rsidP="001D57E7">
      <w:r>
        <w:continuationSeparator/>
      </w:r>
    </w:p>
  </w:footnote>
  <w:footnote w:type="continuationNotice" w:id="1">
    <w:p w14:paraId="04775262" w14:textId="77777777" w:rsidR="002D324B" w:rsidRDefault="002D32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3D8F"/>
    <w:multiLevelType w:val="multilevel"/>
    <w:tmpl w:val="ED08F29E"/>
    <w:lvl w:ilvl="0">
      <w:start w:val="1"/>
      <w:numFmt w:val="bullet"/>
      <w:lvlText w:val="x"/>
      <w:lvlJc w:val="left"/>
      <w:pPr>
        <w:ind w:left="720" w:hanging="360"/>
      </w:pPr>
      <w:rPr>
        <w:rFonts w:ascii="Calibri" w:hAnsi="Calibri" w:hint="default"/>
      </w:rPr>
    </w:lvl>
    <w:lvl w:ilvl="1">
      <w:start w:val="1"/>
      <w:numFmt w:val="lowerRoman"/>
      <w:lvlText w:val="%2."/>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8816DB"/>
    <w:multiLevelType w:val="multilevel"/>
    <w:tmpl w:val="7DD4905C"/>
    <w:lvl w:ilvl="0">
      <w:start w:val="1"/>
      <w:numFmt w:val="decimal"/>
      <w:pStyle w:val="Heading1"/>
      <w:lvlText w:val="%1"/>
      <w:lvlJc w:val="left"/>
      <w:pPr>
        <w:ind w:left="432" w:hanging="432"/>
      </w:pPr>
    </w:lvl>
    <w:lvl w:ilvl="1">
      <w:start w:val="1"/>
      <w:numFmt w:val="decimal"/>
      <w:pStyle w:val="Heading2"/>
      <w:lvlText w:val="%2."/>
      <w:lvlJc w:val="left"/>
      <w:pPr>
        <w:ind w:left="576" w:hanging="576"/>
      </w:pPr>
      <w:rPr>
        <w:rFonts w:ascii="Arial" w:eastAsiaTheme="majorEastAsia" w:hAnsi="Arial" w:cs="Aria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400CC3"/>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7183239"/>
    <w:multiLevelType w:val="multilevel"/>
    <w:tmpl w:val="4CB679C0"/>
    <w:lvl w:ilvl="0">
      <w:start w:val="1"/>
      <w:numFmt w:val="decimal"/>
      <w:lvlText w:val="%1."/>
      <w:lvlJc w:val="left"/>
      <w:pPr>
        <w:ind w:left="502"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433A84"/>
    <w:multiLevelType w:val="hybridMultilevel"/>
    <w:tmpl w:val="1A96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E12DD"/>
    <w:multiLevelType w:val="hybridMultilevel"/>
    <w:tmpl w:val="A56E1478"/>
    <w:lvl w:ilvl="0" w:tplc="AFCCB0B4">
      <w:start w:val="1"/>
      <w:numFmt w:val="bullet"/>
      <w:lvlText w:val=""/>
      <w:lvlJc w:val="left"/>
      <w:pPr>
        <w:ind w:left="720" w:hanging="360"/>
      </w:pPr>
      <w:rPr>
        <w:rFonts w:ascii="Symbol" w:hAnsi="Symbol" w:hint="default"/>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13DFC"/>
    <w:multiLevelType w:val="hybridMultilevel"/>
    <w:tmpl w:val="5B94B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5C0596"/>
    <w:multiLevelType w:val="hybridMultilevel"/>
    <w:tmpl w:val="123250FC"/>
    <w:lvl w:ilvl="0" w:tplc="C3088D4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4613550"/>
    <w:multiLevelType w:val="hybridMultilevel"/>
    <w:tmpl w:val="87CC1F8E"/>
    <w:lvl w:ilvl="0" w:tplc="BBB6E116">
      <w:start w:val="1"/>
      <w:numFmt w:val="bullet"/>
      <w:lvlText w:val="x"/>
      <w:lvlJc w:val="left"/>
      <w:pPr>
        <w:ind w:left="720" w:hanging="360"/>
      </w:pPr>
      <w:rPr>
        <w:rFonts w:ascii="Calibri" w:hAnsi="Calibri" w:hint="default"/>
      </w:rPr>
    </w:lvl>
    <w:lvl w:ilvl="1" w:tplc="0C0A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194AFA"/>
    <w:multiLevelType w:val="hybridMultilevel"/>
    <w:tmpl w:val="134A43E8"/>
    <w:lvl w:ilvl="0" w:tplc="BD7E1342">
      <w:start w:val="1"/>
      <w:numFmt w:val="lowerLetter"/>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8282480"/>
    <w:multiLevelType w:val="hybridMultilevel"/>
    <w:tmpl w:val="B6DC8398"/>
    <w:lvl w:ilvl="0" w:tplc="F2147598">
      <w:start w:val="1"/>
      <w:numFmt w:val="decimal"/>
      <w:lvlText w:val="%1."/>
      <w:lvlJc w:val="left"/>
      <w:pPr>
        <w:ind w:left="502"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3204A8"/>
    <w:multiLevelType w:val="hybridMultilevel"/>
    <w:tmpl w:val="BF26A136"/>
    <w:lvl w:ilvl="0" w:tplc="15C82112">
      <w:start w:val="50"/>
      <w:numFmt w:val="decimal"/>
      <w:lvlText w:val="%1."/>
      <w:lvlJc w:val="left"/>
      <w:pPr>
        <w:ind w:left="720" w:hanging="360"/>
      </w:pPr>
      <w:rPr>
        <w:rFonts w:cstheme="minorHAnsi"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C660E1"/>
    <w:multiLevelType w:val="multilevel"/>
    <w:tmpl w:val="B6DC8398"/>
    <w:lvl w:ilvl="0">
      <w:start w:val="1"/>
      <w:numFmt w:val="decimal"/>
      <w:lvlText w:val="%1."/>
      <w:lvlJc w:val="left"/>
      <w:pPr>
        <w:ind w:left="502"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C916D7"/>
    <w:multiLevelType w:val="hybridMultilevel"/>
    <w:tmpl w:val="D3BC7D3E"/>
    <w:lvl w:ilvl="0" w:tplc="66A08784">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022D7"/>
    <w:multiLevelType w:val="multilevel"/>
    <w:tmpl w:val="4CB679C0"/>
    <w:lvl w:ilvl="0">
      <w:start w:val="1"/>
      <w:numFmt w:val="decimal"/>
      <w:lvlText w:val="%1."/>
      <w:lvlJc w:val="left"/>
      <w:pPr>
        <w:ind w:left="502"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C2F18"/>
    <w:multiLevelType w:val="hybridMultilevel"/>
    <w:tmpl w:val="203A9730"/>
    <w:lvl w:ilvl="0" w:tplc="9E8A7A66">
      <w:start w:val="1"/>
      <w:numFmt w:val="lowerRoman"/>
      <w:lvlText w:val="%1."/>
      <w:lvlJc w:val="right"/>
      <w:pPr>
        <w:ind w:left="1449" w:hanging="360"/>
      </w:pPr>
      <w:rPr>
        <w:color w:val="auto"/>
      </w:r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20" w15:restartNumberingAfterBreak="0">
    <w:nsid w:val="556970DB"/>
    <w:multiLevelType w:val="hybridMultilevel"/>
    <w:tmpl w:val="9990C98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59D03FB4"/>
    <w:multiLevelType w:val="hybridMultilevel"/>
    <w:tmpl w:val="77CEB584"/>
    <w:lvl w:ilvl="0" w:tplc="23024AF4">
      <w:start w:val="60"/>
      <w:numFmt w:val="decimal"/>
      <w:lvlText w:val="%1."/>
      <w:lvlJc w:val="left"/>
      <w:pPr>
        <w:ind w:left="360" w:hanging="360"/>
      </w:pPr>
      <w:rPr>
        <w:rFonts w:cs="Palatino Linotype" w:hint="default"/>
        <w:b w:val="0"/>
        <w:color w:val="221E1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2076079"/>
    <w:multiLevelType w:val="multilevel"/>
    <w:tmpl w:val="ED08F29E"/>
    <w:lvl w:ilvl="0">
      <w:start w:val="1"/>
      <w:numFmt w:val="bullet"/>
      <w:lvlText w:val="x"/>
      <w:lvlJc w:val="left"/>
      <w:pPr>
        <w:ind w:left="720" w:hanging="360"/>
      </w:pPr>
      <w:rPr>
        <w:rFonts w:ascii="Calibri" w:hAnsi="Calibri" w:hint="default"/>
      </w:rPr>
    </w:lvl>
    <w:lvl w:ilvl="1">
      <w:start w:val="1"/>
      <w:numFmt w:val="lowerRoman"/>
      <w:lvlText w:val="%2."/>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0B3D7A"/>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BC81913"/>
    <w:multiLevelType w:val="multilevel"/>
    <w:tmpl w:val="ED08F29E"/>
    <w:lvl w:ilvl="0">
      <w:start w:val="1"/>
      <w:numFmt w:val="bullet"/>
      <w:lvlText w:val="x"/>
      <w:lvlJc w:val="left"/>
      <w:pPr>
        <w:ind w:left="720" w:hanging="360"/>
      </w:pPr>
      <w:rPr>
        <w:rFonts w:ascii="Calibri" w:hAnsi="Calibri" w:hint="default"/>
      </w:rPr>
    </w:lvl>
    <w:lvl w:ilvl="1">
      <w:start w:val="1"/>
      <w:numFmt w:val="lowerRoman"/>
      <w:lvlText w:val="%2."/>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96BDF"/>
    <w:multiLevelType w:val="multilevel"/>
    <w:tmpl w:val="B6DC8398"/>
    <w:lvl w:ilvl="0">
      <w:start w:val="1"/>
      <w:numFmt w:val="decimal"/>
      <w:lvlText w:val="%1."/>
      <w:lvlJc w:val="left"/>
      <w:pPr>
        <w:ind w:left="502"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5"/>
  </w:num>
  <w:num w:numId="3">
    <w:abstractNumId w:val="6"/>
  </w:num>
  <w:num w:numId="4">
    <w:abstractNumId w:val="11"/>
  </w:num>
  <w:num w:numId="5">
    <w:abstractNumId w:val="12"/>
  </w:num>
  <w:num w:numId="6">
    <w:abstractNumId w:val="3"/>
  </w:num>
  <w:num w:numId="7">
    <w:abstractNumId w:val="14"/>
  </w:num>
  <w:num w:numId="8">
    <w:abstractNumId w:val="5"/>
  </w:num>
  <w:num w:numId="9">
    <w:abstractNumId w:val="0"/>
  </w:num>
  <w:num w:numId="10">
    <w:abstractNumId w:val="7"/>
  </w:num>
  <w:num w:numId="11">
    <w:abstractNumId w:val="23"/>
  </w:num>
  <w:num w:numId="12">
    <w:abstractNumId w:val="13"/>
  </w:num>
  <w:num w:numId="13">
    <w:abstractNumId w:val="17"/>
  </w:num>
  <w:num w:numId="14">
    <w:abstractNumId w:val="9"/>
  </w:num>
  <w:num w:numId="15">
    <w:abstractNumId w:val="10"/>
  </w:num>
  <w:num w:numId="16">
    <w:abstractNumId w:val="2"/>
  </w:num>
  <w:num w:numId="17">
    <w:abstractNumId w:val="8"/>
  </w:num>
  <w:num w:numId="18">
    <w:abstractNumId w:val="24"/>
  </w:num>
  <w:num w:numId="19">
    <w:abstractNumId w:val="15"/>
  </w:num>
  <w:num w:numId="20">
    <w:abstractNumId w:val="21"/>
  </w:num>
  <w:num w:numId="21">
    <w:abstractNumId w:val="22"/>
  </w:num>
  <w:num w:numId="22">
    <w:abstractNumId w:val="4"/>
  </w:num>
  <w:num w:numId="23">
    <w:abstractNumId w:val="18"/>
  </w:num>
  <w:num w:numId="24">
    <w:abstractNumId w:val="16"/>
  </w:num>
  <w:num w:numId="25">
    <w:abstractNumId w:val="1"/>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TrackFormatting/>
  <w:defaultTabStop w:val="454"/>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5"/>
    <w:rsid w:val="00005FFD"/>
    <w:rsid w:val="00006D55"/>
    <w:rsid w:val="0001165F"/>
    <w:rsid w:val="00014627"/>
    <w:rsid w:val="0001590B"/>
    <w:rsid w:val="00023672"/>
    <w:rsid w:val="00032AC0"/>
    <w:rsid w:val="0004265B"/>
    <w:rsid w:val="0005481E"/>
    <w:rsid w:val="000565A8"/>
    <w:rsid w:val="000602A2"/>
    <w:rsid w:val="000605D8"/>
    <w:rsid w:val="00083FF6"/>
    <w:rsid w:val="0008522A"/>
    <w:rsid w:val="00087C5F"/>
    <w:rsid w:val="00096982"/>
    <w:rsid w:val="000A31FC"/>
    <w:rsid w:val="000A562C"/>
    <w:rsid w:val="000B348B"/>
    <w:rsid w:val="000B6863"/>
    <w:rsid w:val="000C12A0"/>
    <w:rsid w:val="000C473C"/>
    <w:rsid w:val="000C57A1"/>
    <w:rsid w:val="000E4301"/>
    <w:rsid w:val="000E70F0"/>
    <w:rsid w:val="000F6452"/>
    <w:rsid w:val="00104AD4"/>
    <w:rsid w:val="001063F7"/>
    <w:rsid w:val="0010714C"/>
    <w:rsid w:val="001364C9"/>
    <w:rsid w:val="00143824"/>
    <w:rsid w:val="0014394B"/>
    <w:rsid w:val="001504D1"/>
    <w:rsid w:val="00155367"/>
    <w:rsid w:val="00157EBC"/>
    <w:rsid w:val="0016316F"/>
    <w:rsid w:val="00163582"/>
    <w:rsid w:val="00170255"/>
    <w:rsid w:val="001819F9"/>
    <w:rsid w:val="00193ED1"/>
    <w:rsid w:val="001A3024"/>
    <w:rsid w:val="001A4603"/>
    <w:rsid w:val="001A5811"/>
    <w:rsid w:val="001A66A0"/>
    <w:rsid w:val="001A7F0D"/>
    <w:rsid w:val="001B4410"/>
    <w:rsid w:val="001C33BC"/>
    <w:rsid w:val="001C7E65"/>
    <w:rsid w:val="001D3119"/>
    <w:rsid w:val="001D57E7"/>
    <w:rsid w:val="001E6FDA"/>
    <w:rsid w:val="001F0334"/>
    <w:rsid w:val="001F0B4B"/>
    <w:rsid w:val="001F11CB"/>
    <w:rsid w:val="001F7A81"/>
    <w:rsid w:val="00203386"/>
    <w:rsid w:val="00210A70"/>
    <w:rsid w:val="00212356"/>
    <w:rsid w:val="002123EF"/>
    <w:rsid w:val="00212AED"/>
    <w:rsid w:val="00212D2A"/>
    <w:rsid w:val="00212FC2"/>
    <w:rsid w:val="002237F9"/>
    <w:rsid w:val="00227AAE"/>
    <w:rsid w:val="00254813"/>
    <w:rsid w:val="00254E10"/>
    <w:rsid w:val="002557A7"/>
    <w:rsid w:val="002571D6"/>
    <w:rsid w:val="00263FC8"/>
    <w:rsid w:val="0027021C"/>
    <w:rsid w:val="00274DF2"/>
    <w:rsid w:val="00275C98"/>
    <w:rsid w:val="00285CBC"/>
    <w:rsid w:val="00290CC9"/>
    <w:rsid w:val="002944CB"/>
    <w:rsid w:val="002A2C08"/>
    <w:rsid w:val="002A37A1"/>
    <w:rsid w:val="002A7070"/>
    <w:rsid w:val="002B3656"/>
    <w:rsid w:val="002C11D2"/>
    <w:rsid w:val="002C1602"/>
    <w:rsid w:val="002C18B1"/>
    <w:rsid w:val="002D324B"/>
    <w:rsid w:val="002D592C"/>
    <w:rsid w:val="002E46FF"/>
    <w:rsid w:val="002E49E5"/>
    <w:rsid w:val="002F0E85"/>
    <w:rsid w:val="002F4968"/>
    <w:rsid w:val="002F6661"/>
    <w:rsid w:val="00305BE1"/>
    <w:rsid w:val="00306C54"/>
    <w:rsid w:val="00312D98"/>
    <w:rsid w:val="00313F83"/>
    <w:rsid w:val="00315D0C"/>
    <w:rsid w:val="00321A62"/>
    <w:rsid w:val="00326EA0"/>
    <w:rsid w:val="0032719D"/>
    <w:rsid w:val="00331DA5"/>
    <w:rsid w:val="003373F5"/>
    <w:rsid w:val="003403CC"/>
    <w:rsid w:val="00340F04"/>
    <w:rsid w:val="00350310"/>
    <w:rsid w:val="00350AA7"/>
    <w:rsid w:val="00352859"/>
    <w:rsid w:val="00361948"/>
    <w:rsid w:val="003661EA"/>
    <w:rsid w:val="003679E9"/>
    <w:rsid w:val="00372FE0"/>
    <w:rsid w:val="00382574"/>
    <w:rsid w:val="00394DEA"/>
    <w:rsid w:val="00396538"/>
    <w:rsid w:val="0039653F"/>
    <w:rsid w:val="003A01EE"/>
    <w:rsid w:val="003A65BB"/>
    <w:rsid w:val="003B16E4"/>
    <w:rsid w:val="003B2953"/>
    <w:rsid w:val="003B4C27"/>
    <w:rsid w:val="003B6CA3"/>
    <w:rsid w:val="003C4723"/>
    <w:rsid w:val="003D2589"/>
    <w:rsid w:val="003D6303"/>
    <w:rsid w:val="003E1830"/>
    <w:rsid w:val="003E3BC2"/>
    <w:rsid w:val="003F15F6"/>
    <w:rsid w:val="003F6BBD"/>
    <w:rsid w:val="003F78F5"/>
    <w:rsid w:val="00404C57"/>
    <w:rsid w:val="004065E7"/>
    <w:rsid w:val="004138FF"/>
    <w:rsid w:val="004230E3"/>
    <w:rsid w:val="0042746D"/>
    <w:rsid w:val="004302B9"/>
    <w:rsid w:val="00434FCA"/>
    <w:rsid w:val="0045564E"/>
    <w:rsid w:val="0045599D"/>
    <w:rsid w:val="00457748"/>
    <w:rsid w:val="00460832"/>
    <w:rsid w:val="00461FD0"/>
    <w:rsid w:val="00463BEF"/>
    <w:rsid w:val="00471747"/>
    <w:rsid w:val="00485C8B"/>
    <w:rsid w:val="00491F63"/>
    <w:rsid w:val="0049603A"/>
    <w:rsid w:val="004A01A7"/>
    <w:rsid w:val="004A0FCE"/>
    <w:rsid w:val="004A142D"/>
    <w:rsid w:val="004A4645"/>
    <w:rsid w:val="004A6194"/>
    <w:rsid w:val="004A693B"/>
    <w:rsid w:val="004A795B"/>
    <w:rsid w:val="004B5269"/>
    <w:rsid w:val="004B75D8"/>
    <w:rsid w:val="004C1E69"/>
    <w:rsid w:val="004C34F8"/>
    <w:rsid w:val="004D5559"/>
    <w:rsid w:val="004E76B0"/>
    <w:rsid w:val="004F3BEF"/>
    <w:rsid w:val="004F6FF5"/>
    <w:rsid w:val="00500E22"/>
    <w:rsid w:val="005013DD"/>
    <w:rsid w:val="0050294F"/>
    <w:rsid w:val="0050364F"/>
    <w:rsid w:val="00512BB8"/>
    <w:rsid w:val="00512D41"/>
    <w:rsid w:val="0051686D"/>
    <w:rsid w:val="0051712C"/>
    <w:rsid w:val="005218C0"/>
    <w:rsid w:val="00523295"/>
    <w:rsid w:val="0052755B"/>
    <w:rsid w:val="00531C62"/>
    <w:rsid w:val="00532BAE"/>
    <w:rsid w:val="005406CB"/>
    <w:rsid w:val="005419C5"/>
    <w:rsid w:val="00541B51"/>
    <w:rsid w:val="0054439B"/>
    <w:rsid w:val="00551896"/>
    <w:rsid w:val="00552ED6"/>
    <w:rsid w:val="00554292"/>
    <w:rsid w:val="00554925"/>
    <w:rsid w:val="0055600B"/>
    <w:rsid w:val="005571D5"/>
    <w:rsid w:val="00564D9F"/>
    <w:rsid w:val="005673E6"/>
    <w:rsid w:val="00570E88"/>
    <w:rsid w:val="00571967"/>
    <w:rsid w:val="0057347F"/>
    <w:rsid w:val="005839C4"/>
    <w:rsid w:val="00590F6C"/>
    <w:rsid w:val="005A06B7"/>
    <w:rsid w:val="005A21BD"/>
    <w:rsid w:val="005A5334"/>
    <w:rsid w:val="005A6857"/>
    <w:rsid w:val="005B2CD8"/>
    <w:rsid w:val="005B41FA"/>
    <w:rsid w:val="005C0284"/>
    <w:rsid w:val="005C2F62"/>
    <w:rsid w:val="005C7921"/>
    <w:rsid w:val="005D057B"/>
    <w:rsid w:val="005D3EDE"/>
    <w:rsid w:val="005E45DA"/>
    <w:rsid w:val="005E7AFA"/>
    <w:rsid w:val="005F0DAA"/>
    <w:rsid w:val="0060000B"/>
    <w:rsid w:val="006019D7"/>
    <w:rsid w:val="00601D64"/>
    <w:rsid w:val="00602175"/>
    <w:rsid w:val="00602C8D"/>
    <w:rsid w:val="00603C40"/>
    <w:rsid w:val="006119B9"/>
    <w:rsid w:val="00611F51"/>
    <w:rsid w:val="00616DE6"/>
    <w:rsid w:val="0062334C"/>
    <w:rsid w:val="00624F47"/>
    <w:rsid w:val="006604C4"/>
    <w:rsid w:val="006613BC"/>
    <w:rsid w:val="0066768A"/>
    <w:rsid w:val="00670444"/>
    <w:rsid w:val="00671E8C"/>
    <w:rsid w:val="0067329B"/>
    <w:rsid w:val="006854B1"/>
    <w:rsid w:val="00685775"/>
    <w:rsid w:val="0068657C"/>
    <w:rsid w:val="006A10D5"/>
    <w:rsid w:val="006A3E57"/>
    <w:rsid w:val="006A5130"/>
    <w:rsid w:val="006A7529"/>
    <w:rsid w:val="006A7B9F"/>
    <w:rsid w:val="006B2721"/>
    <w:rsid w:val="006B3D81"/>
    <w:rsid w:val="006B60FB"/>
    <w:rsid w:val="006B6264"/>
    <w:rsid w:val="006C046A"/>
    <w:rsid w:val="006C425C"/>
    <w:rsid w:val="006C4C57"/>
    <w:rsid w:val="006C5791"/>
    <w:rsid w:val="006C6DC0"/>
    <w:rsid w:val="006D1D9D"/>
    <w:rsid w:val="006D2426"/>
    <w:rsid w:val="006D2707"/>
    <w:rsid w:val="006E18C3"/>
    <w:rsid w:val="006F20EE"/>
    <w:rsid w:val="00702C24"/>
    <w:rsid w:val="00710CF9"/>
    <w:rsid w:val="00717FF0"/>
    <w:rsid w:val="00723B99"/>
    <w:rsid w:val="00727131"/>
    <w:rsid w:val="007316B3"/>
    <w:rsid w:val="00743AB0"/>
    <w:rsid w:val="00760C3D"/>
    <w:rsid w:val="007617EF"/>
    <w:rsid w:val="00770244"/>
    <w:rsid w:val="0077381B"/>
    <w:rsid w:val="00776063"/>
    <w:rsid w:val="00777186"/>
    <w:rsid w:val="00777F52"/>
    <w:rsid w:val="00780458"/>
    <w:rsid w:val="00782623"/>
    <w:rsid w:val="007928AB"/>
    <w:rsid w:val="007961A3"/>
    <w:rsid w:val="007A0EE5"/>
    <w:rsid w:val="007A40DF"/>
    <w:rsid w:val="007B06F5"/>
    <w:rsid w:val="007B6162"/>
    <w:rsid w:val="007B6AA2"/>
    <w:rsid w:val="007B7DA1"/>
    <w:rsid w:val="007C094F"/>
    <w:rsid w:val="007D28B0"/>
    <w:rsid w:val="007F0D04"/>
    <w:rsid w:val="007F39C1"/>
    <w:rsid w:val="00801895"/>
    <w:rsid w:val="00807C94"/>
    <w:rsid w:val="008267C4"/>
    <w:rsid w:val="008533E3"/>
    <w:rsid w:val="0085473C"/>
    <w:rsid w:val="00857A41"/>
    <w:rsid w:val="00863230"/>
    <w:rsid w:val="00863DFF"/>
    <w:rsid w:val="0086539B"/>
    <w:rsid w:val="008708A6"/>
    <w:rsid w:val="00871EA2"/>
    <w:rsid w:val="00872D2E"/>
    <w:rsid w:val="008738C8"/>
    <w:rsid w:val="00875530"/>
    <w:rsid w:val="00875C9D"/>
    <w:rsid w:val="00883DBE"/>
    <w:rsid w:val="00892430"/>
    <w:rsid w:val="00894AD4"/>
    <w:rsid w:val="00896575"/>
    <w:rsid w:val="0089746C"/>
    <w:rsid w:val="008A4653"/>
    <w:rsid w:val="008A54D4"/>
    <w:rsid w:val="008A5EBA"/>
    <w:rsid w:val="008B1E1F"/>
    <w:rsid w:val="008B6BD8"/>
    <w:rsid w:val="008C0C91"/>
    <w:rsid w:val="008C1170"/>
    <w:rsid w:val="008C35C9"/>
    <w:rsid w:val="008C3C47"/>
    <w:rsid w:val="008C470C"/>
    <w:rsid w:val="008C57E1"/>
    <w:rsid w:val="008D17C4"/>
    <w:rsid w:val="008D428C"/>
    <w:rsid w:val="008D635F"/>
    <w:rsid w:val="008D7E16"/>
    <w:rsid w:val="008E6770"/>
    <w:rsid w:val="008F070F"/>
    <w:rsid w:val="008F3CFC"/>
    <w:rsid w:val="008F488F"/>
    <w:rsid w:val="0090144B"/>
    <w:rsid w:val="00903D69"/>
    <w:rsid w:val="009063FD"/>
    <w:rsid w:val="00912184"/>
    <w:rsid w:val="00923232"/>
    <w:rsid w:val="00926243"/>
    <w:rsid w:val="009320EA"/>
    <w:rsid w:val="00933F59"/>
    <w:rsid w:val="009342AB"/>
    <w:rsid w:val="00944097"/>
    <w:rsid w:val="009449FF"/>
    <w:rsid w:val="009509C0"/>
    <w:rsid w:val="00956607"/>
    <w:rsid w:val="009626F1"/>
    <w:rsid w:val="0096367D"/>
    <w:rsid w:val="009659EB"/>
    <w:rsid w:val="00966B5B"/>
    <w:rsid w:val="00967433"/>
    <w:rsid w:val="009729D1"/>
    <w:rsid w:val="0097352A"/>
    <w:rsid w:val="00973907"/>
    <w:rsid w:val="00975E47"/>
    <w:rsid w:val="00980153"/>
    <w:rsid w:val="00982246"/>
    <w:rsid w:val="00982F08"/>
    <w:rsid w:val="00992CAA"/>
    <w:rsid w:val="00993B99"/>
    <w:rsid w:val="009956B4"/>
    <w:rsid w:val="0099584E"/>
    <w:rsid w:val="009A0E0C"/>
    <w:rsid w:val="009B1684"/>
    <w:rsid w:val="009B4E48"/>
    <w:rsid w:val="009B67B0"/>
    <w:rsid w:val="009C2CE5"/>
    <w:rsid w:val="009C3A30"/>
    <w:rsid w:val="009C44B0"/>
    <w:rsid w:val="009C4A7A"/>
    <w:rsid w:val="009C5A58"/>
    <w:rsid w:val="009D3EA1"/>
    <w:rsid w:val="009D5037"/>
    <w:rsid w:val="009D5D8E"/>
    <w:rsid w:val="009F157C"/>
    <w:rsid w:val="009F251E"/>
    <w:rsid w:val="00A04F22"/>
    <w:rsid w:val="00A07DDA"/>
    <w:rsid w:val="00A12D12"/>
    <w:rsid w:val="00A136AA"/>
    <w:rsid w:val="00A238F8"/>
    <w:rsid w:val="00A27140"/>
    <w:rsid w:val="00A31CB7"/>
    <w:rsid w:val="00A42560"/>
    <w:rsid w:val="00A42F5D"/>
    <w:rsid w:val="00A4639D"/>
    <w:rsid w:val="00A51FA5"/>
    <w:rsid w:val="00A52618"/>
    <w:rsid w:val="00A541C3"/>
    <w:rsid w:val="00A66656"/>
    <w:rsid w:val="00A66CC3"/>
    <w:rsid w:val="00A748C5"/>
    <w:rsid w:val="00A75223"/>
    <w:rsid w:val="00A75237"/>
    <w:rsid w:val="00A7711D"/>
    <w:rsid w:val="00A84F2D"/>
    <w:rsid w:val="00A878B5"/>
    <w:rsid w:val="00A9376C"/>
    <w:rsid w:val="00AA3DF1"/>
    <w:rsid w:val="00AA7AAB"/>
    <w:rsid w:val="00AB640F"/>
    <w:rsid w:val="00AC504E"/>
    <w:rsid w:val="00AC6F9D"/>
    <w:rsid w:val="00AD27D5"/>
    <w:rsid w:val="00AD5EA1"/>
    <w:rsid w:val="00AD7236"/>
    <w:rsid w:val="00AE16B8"/>
    <w:rsid w:val="00AE2799"/>
    <w:rsid w:val="00AE4DAC"/>
    <w:rsid w:val="00AF2D4C"/>
    <w:rsid w:val="00B03F8D"/>
    <w:rsid w:val="00B12E65"/>
    <w:rsid w:val="00B13087"/>
    <w:rsid w:val="00B221B2"/>
    <w:rsid w:val="00B23B98"/>
    <w:rsid w:val="00B26C0C"/>
    <w:rsid w:val="00B31EF2"/>
    <w:rsid w:val="00B329FD"/>
    <w:rsid w:val="00B350D4"/>
    <w:rsid w:val="00B3644E"/>
    <w:rsid w:val="00B410A7"/>
    <w:rsid w:val="00B44A5D"/>
    <w:rsid w:val="00B529FE"/>
    <w:rsid w:val="00B53CFB"/>
    <w:rsid w:val="00B667C2"/>
    <w:rsid w:val="00B67111"/>
    <w:rsid w:val="00B75799"/>
    <w:rsid w:val="00B82ED8"/>
    <w:rsid w:val="00B85A25"/>
    <w:rsid w:val="00B869F3"/>
    <w:rsid w:val="00B96D0F"/>
    <w:rsid w:val="00BA4C11"/>
    <w:rsid w:val="00BA4EFF"/>
    <w:rsid w:val="00BA7D78"/>
    <w:rsid w:val="00BB0C3C"/>
    <w:rsid w:val="00BB680E"/>
    <w:rsid w:val="00BC0847"/>
    <w:rsid w:val="00BC09F4"/>
    <w:rsid w:val="00BC0DAD"/>
    <w:rsid w:val="00BC4658"/>
    <w:rsid w:val="00BC4A98"/>
    <w:rsid w:val="00BC4B82"/>
    <w:rsid w:val="00BC5AB7"/>
    <w:rsid w:val="00BD21A4"/>
    <w:rsid w:val="00BD360A"/>
    <w:rsid w:val="00BD39B7"/>
    <w:rsid w:val="00BE3554"/>
    <w:rsid w:val="00BE5FE3"/>
    <w:rsid w:val="00BE6D42"/>
    <w:rsid w:val="00BF2744"/>
    <w:rsid w:val="00BF37CE"/>
    <w:rsid w:val="00BF4FB3"/>
    <w:rsid w:val="00C01C7A"/>
    <w:rsid w:val="00C20704"/>
    <w:rsid w:val="00C26FB1"/>
    <w:rsid w:val="00C30973"/>
    <w:rsid w:val="00C3532D"/>
    <w:rsid w:val="00C428AC"/>
    <w:rsid w:val="00C43948"/>
    <w:rsid w:val="00C6437A"/>
    <w:rsid w:val="00C73FAF"/>
    <w:rsid w:val="00C8170D"/>
    <w:rsid w:val="00C81AA8"/>
    <w:rsid w:val="00C82707"/>
    <w:rsid w:val="00C82931"/>
    <w:rsid w:val="00C84AA6"/>
    <w:rsid w:val="00C851C1"/>
    <w:rsid w:val="00C87F56"/>
    <w:rsid w:val="00C92E66"/>
    <w:rsid w:val="00C93726"/>
    <w:rsid w:val="00CA1AB7"/>
    <w:rsid w:val="00CA401C"/>
    <w:rsid w:val="00CB1E39"/>
    <w:rsid w:val="00CE059A"/>
    <w:rsid w:val="00CE1327"/>
    <w:rsid w:val="00CE142D"/>
    <w:rsid w:val="00CE168A"/>
    <w:rsid w:val="00CE522C"/>
    <w:rsid w:val="00CF51AB"/>
    <w:rsid w:val="00CF5ED7"/>
    <w:rsid w:val="00D00C1F"/>
    <w:rsid w:val="00D02F41"/>
    <w:rsid w:val="00D03679"/>
    <w:rsid w:val="00D05986"/>
    <w:rsid w:val="00D05BB0"/>
    <w:rsid w:val="00D07EDD"/>
    <w:rsid w:val="00D15AA1"/>
    <w:rsid w:val="00D263C7"/>
    <w:rsid w:val="00D3458A"/>
    <w:rsid w:val="00D44C2B"/>
    <w:rsid w:val="00D45D89"/>
    <w:rsid w:val="00D635A9"/>
    <w:rsid w:val="00D86D07"/>
    <w:rsid w:val="00D90F09"/>
    <w:rsid w:val="00D9420B"/>
    <w:rsid w:val="00DA1F32"/>
    <w:rsid w:val="00DB1733"/>
    <w:rsid w:val="00DB7030"/>
    <w:rsid w:val="00DB74DE"/>
    <w:rsid w:val="00DC0DEA"/>
    <w:rsid w:val="00DC23DA"/>
    <w:rsid w:val="00DC56BC"/>
    <w:rsid w:val="00DD022D"/>
    <w:rsid w:val="00DD5081"/>
    <w:rsid w:val="00DD6283"/>
    <w:rsid w:val="00DE2D1D"/>
    <w:rsid w:val="00DE4F7B"/>
    <w:rsid w:val="00DF43D9"/>
    <w:rsid w:val="00E04A5C"/>
    <w:rsid w:val="00E05B59"/>
    <w:rsid w:val="00E06A35"/>
    <w:rsid w:val="00E13730"/>
    <w:rsid w:val="00E2346B"/>
    <w:rsid w:val="00E33D85"/>
    <w:rsid w:val="00E51246"/>
    <w:rsid w:val="00E55C84"/>
    <w:rsid w:val="00E5740B"/>
    <w:rsid w:val="00E66BA5"/>
    <w:rsid w:val="00E70C04"/>
    <w:rsid w:val="00E74BD5"/>
    <w:rsid w:val="00E7788A"/>
    <w:rsid w:val="00E8374C"/>
    <w:rsid w:val="00E96E7C"/>
    <w:rsid w:val="00EA238B"/>
    <w:rsid w:val="00EA3BF9"/>
    <w:rsid w:val="00EB2360"/>
    <w:rsid w:val="00EB3F6F"/>
    <w:rsid w:val="00EB5C36"/>
    <w:rsid w:val="00EB6620"/>
    <w:rsid w:val="00EB6E61"/>
    <w:rsid w:val="00EC1D93"/>
    <w:rsid w:val="00EC5E9A"/>
    <w:rsid w:val="00EC7D11"/>
    <w:rsid w:val="00ED6E86"/>
    <w:rsid w:val="00EE2C07"/>
    <w:rsid w:val="00EE2C51"/>
    <w:rsid w:val="00EE5443"/>
    <w:rsid w:val="00EE6EA0"/>
    <w:rsid w:val="00EE7A0F"/>
    <w:rsid w:val="00EE7BF3"/>
    <w:rsid w:val="00EE7E45"/>
    <w:rsid w:val="00F006E0"/>
    <w:rsid w:val="00F07C37"/>
    <w:rsid w:val="00F12ABD"/>
    <w:rsid w:val="00F134D7"/>
    <w:rsid w:val="00F13DE2"/>
    <w:rsid w:val="00F20034"/>
    <w:rsid w:val="00F2094A"/>
    <w:rsid w:val="00F23FA8"/>
    <w:rsid w:val="00F25956"/>
    <w:rsid w:val="00F26737"/>
    <w:rsid w:val="00F278BB"/>
    <w:rsid w:val="00F3367F"/>
    <w:rsid w:val="00F33A4D"/>
    <w:rsid w:val="00F4352B"/>
    <w:rsid w:val="00F44103"/>
    <w:rsid w:val="00F4757B"/>
    <w:rsid w:val="00F518FB"/>
    <w:rsid w:val="00F61F3A"/>
    <w:rsid w:val="00F65008"/>
    <w:rsid w:val="00F94484"/>
    <w:rsid w:val="00F95D0D"/>
    <w:rsid w:val="00FA3900"/>
    <w:rsid w:val="00FA4A25"/>
    <w:rsid w:val="00FB1CC8"/>
    <w:rsid w:val="00FB4AC3"/>
    <w:rsid w:val="00FC2EA5"/>
    <w:rsid w:val="00FC657B"/>
    <w:rsid w:val="00FD34D3"/>
    <w:rsid w:val="00FD612B"/>
    <w:rsid w:val="00FE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E5706"/>
  <w15:docId w15:val="{EE681003-887B-4B12-BAC8-E08511B9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B3656"/>
    <w:pPr>
      <w:keepNext/>
      <w:keepLines/>
      <w:widowControl w:val="0"/>
      <w:numPr>
        <w:numId w:val="16"/>
      </w:numPr>
      <w:spacing w:before="620" w:after="260" w:line="260" w:lineRule="atLeast"/>
      <w:contextualSpacing/>
      <w:outlineLvl w:val="0"/>
    </w:pPr>
    <w:rPr>
      <w:rFonts w:ascii="Arial" w:eastAsiaTheme="majorEastAsia" w:hAnsi="Arial" w:cstheme="majorBidi"/>
      <w:b/>
      <w:bCs/>
      <w:noProof/>
      <w:sz w:val="36"/>
      <w:szCs w:val="28"/>
      <w:lang w:val="en-US" w:eastAsia="en-US"/>
    </w:rPr>
  </w:style>
  <w:style w:type="paragraph" w:styleId="Heading2">
    <w:name w:val="heading 2"/>
    <w:basedOn w:val="Normal"/>
    <w:next w:val="Normal"/>
    <w:link w:val="Heading2Char"/>
    <w:uiPriority w:val="9"/>
    <w:unhideWhenUsed/>
    <w:qFormat/>
    <w:rsid w:val="002B3656"/>
    <w:pPr>
      <w:keepNext/>
      <w:keepLines/>
      <w:widowControl w:val="0"/>
      <w:numPr>
        <w:ilvl w:val="1"/>
        <w:numId w:val="16"/>
      </w:numPr>
      <w:spacing w:before="580" w:after="120" w:line="260" w:lineRule="atLeast"/>
      <w:contextualSpacing/>
      <w:outlineLvl w:val="1"/>
    </w:pPr>
    <w:rPr>
      <w:rFonts w:ascii="Arial" w:eastAsiaTheme="majorEastAsia" w:hAnsi="Arial" w:cstheme="majorBidi"/>
      <w:b/>
      <w:bCs/>
      <w:noProof/>
      <w:sz w:val="30"/>
      <w:szCs w:val="26"/>
      <w:lang w:val="en-US" w:eastAsia="en-US"/>
    </w:rPr>
  </w:style>
  <w:style w:type="paragraph" w:styleId="Heading3">
    <w:name w:val="heading 3"/>
    <w:basedOn w:val="Normal"/>
    <w:next w:val="Normal"/>
    <w:link w:val="Heading3Char"/>
    <w:uiPriority w:val="9"/>
    <w:unhideWhenUsed/>
    <w:qFormat/>
    <w:rsid w:val="002B3656"/>
    <w:pPr>
      <w:keepNext/>
      <w:keepLines/>
      <w:widowControl w:val="0"/>
      <w:numPr>
        <w:ilvl w:val="2"/>
        <w:numId w:val="16"/>
      </w:numPr>
      <w:spacing w:before="380" w:after="120" w:line="260" w:lineRule="atLeast"/>
      <w:contextualSpacing/>
      <w:outlineLvl w:val="2"/>
    </w:pPr>
    <w:rPr>
      <w:rFonts w:ascii="Arial" w:eastAsiaTheme="majorEastAsia" w:hAnsi="Arial" w:cstheme="majorBidi"/>
      <w:b/>
      <w:bCs/>
      <w:noProof/>
      <w:szCs w:val="20"/>
      <w:lang w:val="en-US" w:eastAsia="en-US"/>
    </w:rPr>
  </w:style>
  <w:style w:type="paragraph" w:styleId="Heading4">
    <w:name w:val="heading 4"/>
    <w:basedOn w:val="Normal"/>
    <w:next w:val="Normal"/>
    <w:link w:val="Heading4Char"/>
    <w:qFormat/>
    <w:rsid w:val="002B3656"/>
    <w:pPr>
      <w:keepNext/>
      <w:keepLines/>
      <w:widowControl w:val="0"/>
      <w:numPr>
        <w:ilvl w:val="3"/>
        <w:numId w:val="16"/>
      </w:numPr>
      <w:tabs>
        <w:tab w:val="left" w:pos="1276"/>
      </w:tabs>
      <w:spacing w:before="460" w:after="60" w:line="260" w:lineRule="atLeast"/>
      <w:contextualSpacing/>
      <w:outlineLvl w:val="3"/>
    </w:pPr>
    <w:rPr>
      <w:rFonts w:ascii="Arial" w:hAnsi="Arial"/>
      <w:b/>
      <w:bCs/>
      <w:noProof/>
      <w:sz w:val="22"/>
      <w:szCs w:val="28"/>
      <w:lang w:val="en-US" w:eastAsia="de-DE"/>
    </w:rPr>
  </w:style>
  <w:style w:type="paragraph" w:styleId="Heading5">
    <w:name w:val="heading 5"/>
    <w:basedOn w:val="Normal"/>
    <w:next w:val="Normal"/>
    <w:link w:val="Heading5Char"/>
    <w:qFormat/>
    <w:rsid w:val="002B3656"/>
    <w:pPr>
      <w:keepNext/>
      <w:keepLines/>
      <w:widowControl w:val="0"/>
      <w:numPr>
        <w:ilvl w:val="4"/>
        <w:numId w:val="16"/>
      </w:numPr>
      <w:tabs>
        <w:tab w:val="left" w:pos="1418"/>
        <w:tab w:val="left" w:pos="1559"/>
      </w:tabs>
      <w:spacing w:before="460" w:after="60" w:line="260" w:lineRule="atLeast"/>
      <w:contextualSpacing/>
      <w:outlineLvl w:val="4"/>
    </w:pPr>
    <w:rPr>
      <w:rFonts w:ascii="Arial" w:hAnsi="Arial"/>
      <w:b/>
      <w:bCs/>
      <w:i/>
      <w:iCs/>
      <w:noProof/>
      <w:sz w:val="22"/>
      <w:szCs w:val="26"/>
      <w:lang w:val="en-US" w:eastAsia="de-DE"/>
    </w:rPr>
  </w:style>
  <w:style w:type="paragraph" w:styleId="Heading6">
    <w:name w:val="heading 6"/>
    <w:basedOn w:val="Normal"/>
    <w:next w:val="Normal"/>
    <w:link w:val="Heading6Char"/>
    <w:qFormat/>
    <w:rsid w:val="002B3656"/>
    <w:pPr>
      <w:keepNext/>
      <w:keepLines/>
      <w:widowControl w:val="0"/>
      <w:numPr>
        <w:ilvl w:val="5"/>
        <w:numId w:val="16"/>
      </w:numPr>
      <w:tabs>
        <w:tab w:val="left" w:pos="1559"/>
        <w:tab w:val="left" w:pos="1701"/>
        <w:tab w:val="left" w:pos="1843"/>
      </w:tabs>
      <w:spacing w:before="460" w:after="60" w:line="260" w:lineRule="atLeast"/>
      <w:contextualSpacing/>
      <w:outlineLvl w:val="5"/>
    </w:pPr>
    <w:rPr>
      <w:rFonts w:ascii="Arial" w:hAnsi="Arial"/>
      <w:bCs/>
      <w:noProof/>
      <w:sz w:val="22"/>
      <w:szCs w:val="20"/>
      <w:lang w:val="en-US" w:eastAsia="de-DE"/>
    </w:rPr>
  </w:style>
  <w:style w:type="paragraph" w:styleId="Heading7">
    <w:name w:val="heading 7"/>
    <w:basedOn w:val="Normal"/>
    <w:next w:val="Normal"/>
    <w:link w:val="Heading7Char"/>
    <w:qFormat/>
    <w:rsid w:val="002B3656"/>
    <w:pPr>
      <w:keepNext/>
      <w:keepLines/>
      <w:widowControl w:val="0"/>
      <w:numPr>
        <w:ilvl w:val="6"/>
        <w:numId w:val="16"/>
      </w:numPr>
      <w:tabs>
        <w:tab w:val="left" w:pos="1701"/>
        <w:tab w:val="left" w:pos="1843"/>
        <w:tab w:val="left" w:pos="1985"/>
        <w:tab w:val="left" w:pos="2126"/>
      </w:tabs>
      <w:spacing w:before="460" w:after="60" w:line="260" w:lineRule="atLeast"/>
      <w:contextualSpacing/>
      <w:outlineLvl w:val="6"/>
    </w:pPr>
    <w:rPr>
      <w:rFonts w:ascii="Arial" w:hAnsi="Arial"/>
      <w:i/>
      <w:noProof/>
      <w:sz w:val="22"/>
      <w:lang w:val="en-US" w:eastAsia="de-DE"/>
    </w:rPr>
  </w:style>
  <w:style w:type="paragraph" w:styleId="Heading8">
    <w:name w:val="heading 8"/>
    <w:basedOn w:val="Normal"/>
    <w:next w:val="Normal"/>
    <w:link w:val="Heading8Char"/>
    <w:qFormat/>
    <w:rsid w:val="002B3656"/>
    <w:pPr>
      <w:keepNext/>
      <w:keepLines/>
      <w:widowControl w:val="0"/>
      <w:numPr>
        <w:ilvl w:val="7"/>
        <w:numId w:val="16"/>
      </w:numPr>
      <w:tabs>
        <w:tab w:val="left" w:pos="1843"/>
        <w:tab w:val="left" w:pos="1985"/>
        <w:tab w:val="left" w:pos="2126"/>
        <w:tab w:val="left" w:pos="2268"/>
      </w:tabs>
      <w:spacing w:before="460" w:after="60" w:line="260" w:lineRule="atLeast"/>
      <w:outlineLvl w:val="7"/>
    </w:pPr>
    <w:rPr>
      <w:rFonts w:ascii="Arial" w:hAnsi="Arial"/>
      <w:iCs/>
      <w:noProof/>
      <w:sz w:val="20"/>
      <w:lang w:val="en-US" w:eastAsia="de-DE"/>
    </w:rPr>
  </w:style>
  <w:style w:type="paragraph" w:styleId="Heading9">
    <w:name w:val="heading 9"/>
    <w:basedOn w:val="Normal"/>
    <w:next w:val="Normal"/>
    <w:link w:val="Heading9Char"/>
    <w:qFormat/>
    <w:rsid w:val="002B3656"/>
    <w:pPr>
      <w:keepNext/>
      <w:keepLines/>
      <w:widowControl w:val="0"/>
      <w:numPr>
        <w:ilvl w:val="8"/>
        <w:numId w:val="16"/>
      </w:numPr>
      <w:tabs>
        <w:tab w:val="left" w:pos="1985"/>
        <w:tab w:val="left" w:pos="2126"/>
        <w:tab w:val="left" w:pos="2268"/>
        <w:tab w:val="left" w:pos="2410"/>
        <w:tab w:val="left" w:pos="2552"/>
      </w:tabs>
      <w:spacing w:before="460" w:after="60" w:line="260" w:lineRule="atLeast"/>
      <w:contextualSpacing/>
      <w:outlineLvl w:val="8"/>
    </w:pPr>
    <w:rPr>
      <w:rFonts w:ascii="Arial" w:hAnsi="Arial" w:cs="Arial"/>
      <w:i/>
      <w:noProof/>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semiHidden/>
    <w:unhideWhenUsed/>
    <w:rsid w:val="00F278BB"/>
    <w:rPr>
      <w:sz w:val="20"/>
      <w:szCs w:val="20"/>
    </w:rPr>
  </w:style>
  <w:style w:type="character" w:customStyle="1" w:styleId="CommentTextChar">
    <w:name w:val="Comment Text Char"/>
    <w:basedOn w:val="DefaultParagraphFont"/>
    <w:link w:val="CommentText"/>
    <w:uiPriority w:val="99"/>
    <w:semiHidden/>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B3656"/>
    <w:rPr>
      <w:rFonts w:ascii="Arial" w:eastAsiaTheme="majorEastAsia" w:hAnsi="Arial" w:cstheme="majorBidi"/>
      <w:b/>
      <w:bCs/>
      <w:noProof/>
      <w:sz w:val="36"/>
      <w:szCs w:val="28"/>
      <w:lang w:val="en-US"/>
    </w:rPr>
  </w:style>
  <w:style w:type="character" w:customStyle="1" w:styleId="Heading2Char">
    <w:name w:val="Heading 2 Char"/>
    <w:basedOn w:val="DefaultParagraphFont"/>
    <w:link w:val="Heading2"/>
    <w:uiPriority w:val="9"/>
    <w:rsid w:val="002B3656"/>
    <w:rPr>
      <w:rFonts w:ascii="Arial" w:eastAsiaTheme="majorEastAsia" w:hAnsi="Arial" w:cstheme="majorBidi"/>
      <w:b/>
      <w:bCs/>
      <w:noProof/>
      <w:sz w:val="30"/>
      <w:szCs w:val="26"/>
      <w:lang w:val="en-US"/>
    </w:rPr>
  </w:style>
  <w:style w:type="character" w:customStyle="1" w:styleId="Heading3Char">
    <w:name w:val="Heading 3 Char"/>
    <w:basedOn w:val="DefaultParagraphFont"/>
    <w:link w:val="Heading3"/>
    <w:uiPriority w:val="9"/>
    <w:rsid w:val="002B3656"/>
    <w:rPr>
      <w:rFonts w:ascii="Arial" w:eastAsiaTheme="majorEastAsia" w:hAnsi="Arial" w:cstheme="majorBidi"/>
      <w:b/>
      <w:bCs/>
      <w:noProof/>
      <w:sz w:val="24"/>
      <w:szCs w:val="20"/>
      <w:lang w:val="en-US"/>
    </w:rPr>
  </w:style>
  <w:style w:type="character" w:customStyle="1" w:styleId="Heading4Char">
    <w:name w:val="Heading 4 Char"/>
    <w:basedOn w:val="DefaultParagraphFont"/>
    <w:link w:val="Heading4"/>
    <w:rsid w:val="002B3656"/>
    <w:rPr>
      <w:rFonts w:ascii="Arial" w:eastAsia="Times New Roman" w:hAnsi="Arial" w:cs="Times New Roman"/>
      <w:b/>
      <w:bCs/>
      <w:noProof/>
      <w:szCs w:val="28"/>
      <w:lang w:val="en-US" w:eastAsia="de-DE"/>
    </w:rPr>
  </w:style>
  <w:style w:type="character" w:customStyle="1" w:styleId="Heading5Char">
    <w:name w:val="Heading 5 Char"/>
    <w:basedOn w:val="DefaultParagraphFont"/>
    <w:link w:val="Heading5"/>
    <w:rsid w:val="002B3656"/>
    <w:rPr>
      <w:rFonts w:ascii="Arial" w:eastAsia="Times New Roman" w:hAnsi="Arial" w:cs="Times New Roman"/>
      <w:b/>
      <w:bCs/>
      <w:i/>
      <w:iCs/>
      <w:noProof/>
      <w:szCs w:val="26"/>
      <w:lang w:val="en-US" w:eastAsia="de-DE"/>
    </w:rPr>
  </w:style>
  <w:style w:type="character" w:customStyle="1" w:styleId="Heading6Char">
    <w:name w:val="Heading 6 Char"/>
    <w:basedOn w:val="DefaultParagraphFont"/>
    <w:link w:val="Heading6"/>
    <w:rsid w:val="002B3656"/>
    <w:rPr>
      <w:rFonts w:ascii="Arial" w:eastAsia="Times New Roman" w:hAnsi="Arial" w:cs="Times New Roman"/>
      <w:bCs/>
      <w:noProof/>
      <w:szCs w:val="20"/>
      <w:lang w:val="en-US" w:eastAsia="de-DE"/>
    </w:rPr>
  </w:style>
  <w:style w:type="character" w:customStyle="1" w:styleId="Heading7Char">
    <w:name w:val="Heading 7 Char"/>
    <w:basedOn w:val="DefaultParagraphFont"/>
    <w:link w:val="Heading7"/>
    <w:rsid w:val="002B3656"/>
    <w:rPr>
      <w:rFonts w:ascii="Arial" w:eastAsia="Times New Roman" w:hAnsi="Arial" w:cs="Times New Roman"/>
      <w:i/>
      <w:noProof/>
      <w:szCs w:val="24"/>
      <w:lang w:val="en-US" w:eastAsia="de-DE"/>
    </w:rPr>
  </w:style>
  <w:style w:type="character" w:customStyle="1" w:styleId="Heading8Char">
    <w:name w:val="Heading 8 Char"/>
    <w:basedOn w:val="DefaultParagraphFont"/>
    <w:link w:val="Heading8"/>
    <w:rsid w:val="002B3656"/>
    <w:rPr>
      <w:rFonts w:ascii="Arial" w:eastAsia="Times New Roman" w:hAnsi="Arial" w:cs="Times New Roman"/>
      <w:iCs/>
      <w:noProof/>
      <w:sz w:val="20"/>
      <w:szCs w:val="24"/>
      <w:lang w:val="en-US" w:eastAsia="de-DE"/>
    </w:rPr>
  </w:style>
  <w:style w:type="character" w:customStyle="1" w:styleId="Heading9Char">
    <w:name w:val="Heading 9 Char"/>
    <w:basedOn w:val="DefaultParagraphFont"/>
    <w:link w:val="Heading9"/>
    <w:rsid w:val="002B3656"/>
    <w:rPr>
      <w:rFonts w:ascii="Arial" w:eastAsia="Times New Roman" w:hAnsi="Arial" w:cs="Arial"/>
      <w:i/>
      <w:noProof/>
      <w:sz w:val="20"/>
      <w:szCs w:val="20"/>
      <w:lang w:val="en-US" w:eastAsia="de-DE"/>
    </w:rPr>
  </w:style>
  <w:style w:type="paragraph" w:customStyle="1" w:styleId="Platzhalter">
    <w:name w:val="Platzhalter"/>
    <w:basedOn w:val="Normal"/>
    <w:next w:val="Normal"/>
    <w:rsid w:val="002B3656"/>
    <w:rPr>
      <w:rFonts w:ascii="Arial" w:eastAsiaTheme="minorHAnsi" w:hAnsi="Arial" w:cstheme="minorBidi"/>
      <w:sz w:val="2"/>
      <w:szCs w:val="22"/>
      <w:lang w:val="de-CH" w:eastAsia="en-US"/>
    </w:rPr>
  </w:style>
  <w:style w:type="paragraph" w:styleId="PlainText">
    <w:name w:val="Plain Text"/>
    <w:basedOn w:val="Normal"/>
    <w:link w:val="PlainTextChar"/>
    <w:uiPriority w:val="99"/>
    <w:unhideWhenUsed/>
    <w:rsid w:val="001819F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819F9"/>
    <w:rPr>
      <w:rFonts w:ascii="Consolas" w:hAnsi="Consolas"/>
      <w:sz w:val="21"/>
      <w:szCs w:val="21"/>
      <w:lang w:val="en-US"/>
    </w:rPr>
  </w:style>
  <w:style w:type="character" w:styleId="Emphasis">
    <w:name w:val="Emphasis"/>
    <w:basedOn w:val="DefaultParagraphFont"/>
    <w:uiPriority w:val="20"/>
    <w:qFormat/>
    <w:rsid w:val="00B53CFB"/>
    <w:rPr>
      <w:i/>
      <w:iCs/>
    </w:rPr>
  </w:style>
  <w:style w:type="character" w:customStyle="1" w:styleId="st">
    <w:name w:val="st"/>
    <w:basedOn w:val="DefaultParagraphFont"/>
    <w:rsid w:val="00B53CFB"/>
  </w:style>
  <w:style w:type="character" w:styleId="Hyperlink">
    <w:name w:val="Hyperlink"/>
    <w:basedOn w:val="DefaultParagraphFont"/>
    <w:uiPriority w:val="99"/>
    <w:unhideWhenUsed/>
    <w:rsid w:val="00EB3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amsar.org/es/documento/resolucion-xii3-rev-cop13-mejora-de-la-visibilidad-y-la-envergadura-de-la-convencion-y-d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amsar.org/es/documento/resolucion-xiii6-estrategia-linguistica-de-la-conven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7B26B-2DC3-4BFC-9307-EC4C04923099}">
  <ds:schemaRefs>
    <ds:schemaRef ds:uri="http://schemas.openxmlformats.org/officeDocument/2006/bibliography"/>
  </ds:schemaRefs>
</ds:datastoreItem>
</file>

<file path=customXml/itemProps2.xml><?xml version="1.0" encoding="utf-8"?>
<ds:datastoreItem xmlns:ds="http://schemas.openxmlformats.org/officeDocument/2006/customXml" ds:itemID="{726452DF-FF1E-4F2A-B43F-A0C5C3B5015A}">
  <ds:schemaRefs>
    <ds:schemaRef ds:uri="http://schemas.openxmlformats.org/officeDocument/2006/bibliography"/>
  </ds:schemaRefs>
</ds:datastoreItem>
</file>

<file path=customXml/itemProps3.xml><?xml version="1.0" encoding="utf-8"?>
<ds:datastoreItem xmlns:ds="http://schemas.openxmlformats.org/officeDocument/2006/customXml" ds:itemID="{7058411D-5296-46DE-AAD9-58A808FA9BC8}">
  <ds:schemaRefs>
    <ds:schemaRef ds:uri="http://schemas.openxmlformats.org/officeDocument/2006/bibliography"/>
  </ds:schemaRefs>
</ds:datastoreItem>
</file>

<file path=customXml/itemProps4.xml><?xml version="1.0" encoding="utf-8"?>
<ds:datastoreItem xmlns:ds="http://schemas.openxmlformats.org/officeDocument/2006/customXml" ds:itemID="{4D94356B-36C3-4FDA-A41D-ED65492B910D}">
  <ds:schemaRefs>
    <ds:schemaRef ds:uri="http://schemas.openxmlformats.org/officeDocument/2006/bibliography"/>
  </ds:schemaRefs>
</ds:datastoreItem>
</file>

<file path=customXml/itemProps5.xml><?xml version="1.0" encoding="utf-8"?>
<ds:datastoreItem xmlns:ds="http://schemas.openxmlformats.org/officeDocument/2006/customXml" ds:itemID="{07DC1EA3-98BB-43CD-B36F-B089A2228990}">
  <ds:schemaRefs>
    <ds:schemaRef ds:uri="http://schemas.openxmlformats.org/officeDocument/2006/bibliography"/>
  </ds:schemaRefs>
</ds:datastoreItem>
</file>

<file path=customXml/itemProps6.xml><?xml version="1.0" encoding="utf-8"?>
<ds:datastoreItem xmlns:ds="http://schemas.openxmlformats.org/officeDocument/2006/customXml" ds:itemID="{026DA474-0428-4947-B750-BD95E378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3844</Words>
  <Characters>20876</Characters>
  <Application>Microsoft Office Word</Application>
  <DocSecurity>0</DocSecurity>
  <Lines>379</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2</cp:revision>
  <cp:lastPrinted>2015-06-09T16:34:00Z</cp:lastPrinted>
  <dcterms:created xsi:type="dcterms:W3CDTF">2019-01-28T17:12:00Z</dcterms:created>
  <dcterms:modified xsi:type="dcterms:W3CDTF">2019-01-28T17:12:00Z</dcterms:modified>
</cp:coreProperties>
</file>