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C" w:rsidRPr="00837B0B" w:rsidRDefault="00A9376C" w:rsidP="00A9376C">
      <w:pPr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-170815</wp:posOffset>
            </wp:positionV>
            <wp:extent cx="2219325" cy="962025"/>
            <wp:effectExtent l="19050" t="0" r="9525" b="0"/>
            <wp:wrapSquare wrapText="bothSides"/>
            <wp:docPr id="8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B0B">
        <w:rPr>
          <w:rFonts w:asciiTheme="minorHAnsi" w:hAnsiTheme="minorHAnsi"/>
          <w:b/>
          <w:sz w:val="25"/>
          <w:szCs w:val="25"/>
        </w:rPr>
        <w:t>12</w:t>
      </w:r>
      <w:r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A9376C" w:rsidRPr="00837B0B" w:rsidRDefault="00A9376C" w:rsidP="00A9376C">
      <w:pPr>
        <w:jc w:val="center"/>
        <w:rPr>
          <w:rFonts w:asciiTheme="minorHAnsi" w:hAnsiTheme="minorHAnsi"/>
          <w:sz w:val="25"/>
          <w:szCs w:val="25"/>
        </w:rPr>
      </w:pPr>
    </w:p>
    <w:p w:rsidR="00A9376C" w:rsidRPr="00104AD4" w:rsidRDefault="00A9376C" w:rsidP="00A9376C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CO"/>
        </w:rPr>
      </w:pPr>
      <w:r w:rsidRPr="00104AD4">
        <w:rPr>
          <w:rFonts w:asciiTheme="minorHAnsi" w:hAnsiTheme="minorHAnsi"/>
          <w:b/>
          <w:sz w:val="25"/>
          <w:szCs w:val="25"/>
          <w:lang w:val="es-CO"/>
        </w:rPr>
        <w:t>Punta del Este, Uruguay, 1-9 June 2015</w:t>
      </w:r>
    </w:p>
    <w:p w:rsidR="00A9376C" w:rsidRPr="00104AD4" w:rsidRDefault="00A9376C" w:rsidP="00A9376C">
      <w:pPr>
        <w:rPr>
          <w:rFonts w:asciiTheme="minorHAnsi" w:hAnsiTheme="minorHAnsi"/>
          <w:lang w:val="es-CO"/>
        </w:rPr>
      </w:pPr>
    </w:p>
    <w:p w:rsidR="00A9376C" w:rsidRPr="00104AD4" w:rsidRDefault="00A9376C" w:rsidP="00A9376C">
      <w:pPr>
        <w:rPr>
          <w:rFonts w:asciiTheme="minorHAnsi" w:hAnsiTheme="minorHAnsi"/>
          <w:lang w:val="es-C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A9376C" w:rsidRPr="00837B0B" w:rsidTr="00A9376C">
        <w:tc>
          <w:tcPr>
            <w:tcW w:w="4528" w:type="dxa"/>
          </w:tcPr>
          <w:p w:rsidR="00A9376C" w:rsidRPr="009379AB" w:rsidRDefault="00A9376C" w:rsidP="00A9376C">
            <w:pPr>
              <w:rPr>
                <w:rFonts w:asciiTheme="minorHAnsi" w:hAnsiTheme="minorHAnsi"/>
                <w:b/>
                <w:sz w:val="25"/>
                <w:szCs w:val="25"/>
              </w:rPr>
            </w:pPr>
          </w:p>
        </w:tc>
        <w:tc>
          <w:tcPr>
            <w:tcW w:w="4602" w:type="dxa"/>
          </w:tcPr>
          <w:p w:rsidR="00A9376C" w:rsidRPr="009379AB" w:rsidRDefault="00A9376C" w:rsidP="00A9376C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837B0B">
              <w:rPr>
                <w:rFonts w:asciiTheme="minorHAnsi" w:hAnsiTheme="minorHAnsi"/>
                <w:b/>
                <w:sz w:val="25"/>
                <w:szCs w:val="25"/>
              </w:rPr>
              <w:t xml:space="preserve">Ramsar COP12 </w:t>
            </w:r>
            <w:r>
              <w:rPr>
                <w:rFonts w:asciiTheme="minorHAnsi" w:hAnsiTheme="minorHAnsi"/>
                <w:b/>
                <w:sz w:val="25"/>
                <w:szCs w:val="25"/>
              </w:rPr>
              <w:t>DR3</w:t>
            </w:r>
          </w:p>
        </w:tc>
      </w:tr>
    </w:tbl>
    <w:p w:rsidR="00A9376C" w:rsidRPr="00A664C3" w:rsidRDefault="00A9376C" w:rsidP="00A9376C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A9376C" w:rsidRPr="00A9376C" w:rsidRDefault="00A9376C" w:rsidP="00A9376C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eastAsia="el-GR"/>
        </w:rPr>
      </w:pPr>
      <w:r w:rsidRPr="00EA73BF">
        <w:rPr>
          <w:rFonts w:asciiTheme="minorHAnsi" w:hAnsiTheme="minorHAnsi"/>
          <w:b/>
          <w:bCs/>
          <w:sz w:val="28"/>
          <w:szCs w:val="28"/>
          <w:lang w:val="el-GR" w:eastAsia="el-GR"/>
        </w:rPr>
        <w:t>Draft Resolution XII.</w:t>
      </w:r>
      <w:r>
        <w:rPr>
          <w:rFonts w:asciiTheme="minorHAnsi" w:hAnsiTheme="minorHAnsi"/>
          <w:b/>
          <w:bCs/>
          <w:sz w:val="28"/>
          <w:szCs w:val="28"/>
          <w:lang w:eastAsia="el-GR"/>
        </w:rPr>
        <w:t>3</w:t>
      </w:r>
    </w:p>
    <w:p w:rsidR="005C7921" w:rsidRPr="00A9376C" w:rsidRDefault="005C7921" w:rsidP="005C7921">
      <w:pPr>
        <w:suppressAutoHyphens/>
        <w:jc w:val="center"/>
        <w:rPr>
          <w:rFonts w:ascii="Calibri" w:hAnsi="Calibri"/>
          <w:b/>
          <w:bCs/>
          <w:sz w:val="28"/>
          <w:szCs w:val="28"/>
        </w:rPr>
      </w:pPr>
    </w:p>
    <w:p w:rsidR="005C7921" w:rsidRPr="00A9376C" w:rsidRDefault="005C7921" w:rsidP="005C7921">
      <w:pPr>
        <w:suppressAutoHyphens/>
        <w:jc w:val="center"/>
        <w:rPr>
          <w:rFonts w:asciiTheme="minorHAnsi" w:hAnsiTheme="minorHAnsi"/>
          <w:b/>
          <w:bCs/>
          <w:sz w:val="28"/>
          <w:szCs w:val="28"/>
        </w:rPr>
      </w:pPr>
      <w:r w:rsidRPr="00A9376C">
        <w:rPr>
          <w:rFonts w:asciiTheme="minorHAnsi" w:eastAsiaTheme="minorHAnsi" w:hAnsiTheme="minorHAnsi" w:cs="Garamond"/>
          <w:b/>
          <w:color w:val="000000"/>
          <w:sz w:val="28"/>
          <w:szCs w:val="28"/>
          <w:lang w:eastAsia="en-US"/>
        </w:rPr>
        <w:t xml:space="preserve"> Enhancing the languages of the Convention and its visibility and stature, and increasing synergies with other multilateral environmental agreements and other international institutions</w:t>
      </w:r>
    </w:p>
    <w:p w:rsidR="005C7921" w:rsidRDefault="005C7921" w:rsidP="005C7921">
      <w:pPr>
        <w:suppressAutoHyphens/>
        <w:jc w:val="center"/>
        <w:rPr>
          <w:rFonts w:ascii="Calibri" w:hAnsi="Calibri"/>
          <w:b/>
          <w:sz w:val="28"/>
          <w:szCs w:val="28"/>
        </w:rPr>
      </w:pPr>
    </w:p>
    <w:p w:rsidR="0085473C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="Calibri" w:hAnsi="Calibri" w:cs="Arial"/>
        </w:rPr>
      </w:pPr>
      <w:r>
        <w:rPr>
          <w:rFonts w:ascii="Calibri" w:hAnsi="Calibri"/>
        </w:rPr>
        <w:t xml:space="preserve">RECALLING that </w:t>
      </w:r>
      <w:r w:rsidRPr="009C2CE5">
        <w:rPr>
          <w:rFonts w:ascii="Calibri" w:hAnsi="Calibri"/>
        </w:rPr>
        <w:t>Resolution XI.1 in paragraphs 17 and 18</w:t>
      </w:r>
      <w:r>
        <w:rPr>
          <w:rFonts w:ascii="Calibri" w:hAnsi="Calibri"/>
        </w:rPr>
        <w:t xml:space="preserve"> instruct</w:t>
      </w:r>
      <w:r w:rsidR="00306C54">
        <w:rPr>
          <w:rFonts w:ascii="Calibri" w:hAnsi="Calibri"/>
        </w:rPr>
        <w:t>ed</w:t>
      </w:r>
      <w:r w:rsidRPr="009C2CE5">
        <w:rPr>
          <w:rFonts w:ascii="Calibri" w:hAnsi="Calibri"/>
        </w:rPr>
        <w:t xml:space="preserve"> the Standing Committee and Contracting Parties </w:t>
      </w:r>
      <w:r w:rsidR="0085473C">
        <w:rPr>
          <w:rFonts w:ascii="Calibri" w:hAnsi="Calibri"/>
        </w:rPr>
        <w:t xml:space="preserve">to </w:t>
      </w:r>
      <w:r w:rsidR="00203386">
        <w:rPr>
          <w:rFonts w:ascii="Calibri" w:hAnsi="Calibri"/>
        </w:rPr>
        <w:t xml:space="preserve">develop strategies that </w:t>
      </w:r>
      <w:r w:rsidRPr="004F6FF5">
        <w:rPr>
          <w:rFonts w:ascii="Calibri" w:hAnsi="Calibri" w:cs="Arial"/>
        </w:rPr>
        <w:t>explore</w:t>
      </w:r>
      <w:r>
        <w:rPr>
          <w:rFonts w:ascii="Calibri" w:hAnsi="Calibri" w:cs="Arial"/>
        </w:rPr>
        <w:t xml:space="preserve"> the </w:t>
      </w:r>
      <w:r w:rsidRPr="004F6FF5">
        <w:rPr>
          <w:rFonts w:ascii="Calibri" w:hAnsi="Calibri" w:cs="Arial"/>
        </w:rPr>
        <w:t>accommodation of UN languages into the Convention</w:t>
      </w:r>
      <w:r>
        <w:rPr>
          <w:rFonts w:ascii="Calibri" w:hAnsi="Calibri" w:cs="Arial"/>
        </w:rPr>
        <w:t xml:space="preserve">, the </w:t>
      </w:r>
      <w:r w:rsidRPr="004F6FF5">
        <w:rPr>
          <w:rFonts w:ascii="Calibri" w:hAnsi="Calibri" w:cs="Arial"/>
        </w:rPr>
        <w:t xml:space="preserve">elevation of </w:t>
      </w:r>
      <w:r w:rsidR="0085473C">
        <w:rPr>
          <w:rFonts w:ascii="Calibri" w:hAnsi="Calibri" w:cs="Arial"/>
        </w:rPr>
        <w:t>the Convention’s</w:t>
      </w:r>
      <w:r w:rsidR="0085473C" w:rsidRPr="004F6FF5">
        <w:rPr>
          <w:rFonts w:ascii="Calibri" w:hAnsi="Calibri" w:cs="Arial"/>
        </w:rPr>
        <w:t xml:space="preserve"> </w:t>
      </w:r>
      <w:r w:rsidRPr="004F6FF5">
        <w:rPr>
          <w:rFonts w:ascii="Calibri" w:hAnsi="Calibri" w:cs="Arial"/>
        </w:rPr>
        <w:t xml:space="preserve">visibility and stature, including </w:t>
      </w:r>
      <w:r w:rsidR="00203386" w:rsidRPr="00B12E65">
        <w:rPr>
          <w:rFonts w:ascii="Calibri" w:hAnsi="Calibri" w:cs="Arial"/>
          <w:i/>
        </w:rPr>
        <w:t>inter alia</w:t>
      </w:r>
      <w:r w:rsidR="00203386">
        <w:rPr>
          <w:rFonts w:ascii="Calibri" w:hAnsi="Calibri" w:cs="Arial"/>
        </w:rPr>
        <w:t xml:space="preserve"> </w:t>
      </w:r>
      <w:r w:rsidR="0085473C" w:rsidRPr="0085473C">
        <w:rPr>
          <w:rFonts w:ascii="Calibri" w:hAnsi="Calibri" w:cs="Arial"/>
        </w:rPr>
        <w:t>through</w:t>
      </w:r>
      <w:r w:rsidRPr="004F6FF5">
        <w:rPr>
          <w:rFonts w:ascii="Calibri" w:hAnsi="Calibri" w:cs="Arial"/>
        </w:rPr>
        <w:t xml:space="preserve"> enhancing high-level political engagement in </w:t>
      </w:r>
      <w:r w:rsidR="0085473C">
        <w:rPr>
          <w:rFonts w:ascii="Calibri" w:hAnsi="Calibri" w:cs="Arial"/>
        </w:rPr>
        <w:t>i</w:t>
      </w:r>
      <w:r w:rsidR="0085473C" w:rsidRPr="000565A8">
        <w:rPr>
          <w:rFonts w:ascii="Calibri" w:hAnsi="Calibri" w:cs="Arial"/>
        </w:rPr>
        <w:t xml:space="preserve">ts </w:t>
      </w:r>
      <w:r w:rsidRPr="000565A8">
        <w:rPr>
          <w:rFonts w:ascii="Calibri" w:hAnsi="Calibri" w:cs="Arial"/>
        </w:rPr>
        <w:t>work</w:t>
      </w:r>
      <w:r w:rsidR="00923232">
        <w:rPr>
          <w:rFonts w:ascii="Calibri" w:hAnsi="Calibri" w:cs="Arial"/>
        </w:rPr>
        <w:t xml:space="preserve"> at national, regional, and global levels</w:t>
      </w:r>
      <w:r w:rsidR="0085473C" w:rsidRPr="000565A8">
        <w:rPr>
          <w:rFonts w:ascii="Calibri" w:hAnsi="Calibri" w:cs="Arial"/>
        </w:rPr>
        <w:t xml:space="preserve">, the </w:t>
      </w:r>
      <w:r w:rsidRPr="000565A8">
        <w:rPr>
          <w:rFonts w:ascii="Calibri" w:hAnsi="Calibri" w:cs="Arial"/>
        </w:rPr>
        <w:t xml:space="preserve">enhancement of synergies with </w:t>
      </w:r>
      <w:r w:rsidR="000565A8" w:rsidRPr="000565A8">
        <w:rPr>
          <w:rFonts w:ascii="Calibri" w:hAnsi="Calibri" w:cs="Arial"/>
        </w:rPr>
        <w:t xml:space="preserve">multilateral environmental agreements </w:t>
      </w:r>
      <w:r w:rsidR="000565A8">
        <w:rPr>
          <w:rFonts w:ascii="Calibri" w:hAnsi="Calibri" w:cs="Arial"/>
        </w:rPr>
        <w:t>(</w:t>
      </w:r>
      <w:r w:rsidRPr="004F6FF5">
        <w:rPr>
          <w:rFonts w:ascii="Calibri" w:hAnsi="Calibri" w:cs="Arial"/>
        </w:rPr>
        <w:t>MEAs</w:t>
      </w:r>
      <w:r w:rsidR="000565A8">
        <w:rPr>
          <w:rFonts w:ascii="Calibri" w:hAnsi="Calibri" w:cs="Arial"/>
        </w:rPr>
        <w:t>)</w:t>
      </w:r>
      <w:r w:rsidRPr="004F6FF5">
        <w:rPr>
          <w:rFonts w:ascii="Calibri" w:hAnsi="Calibri" w:cs="Arial"/>
        </w:rPr>
        <w:t xml:space="preserve"> and other international entities </w:t>
      </w:r>
      <w:r w:rsidR="0085473C">
        <w:rPr>
          <w:rFonts w:ascii="Calibri" w:hAnsi="Calibri" w:cs="Arial"/>
        </w:rPr>
        <w:t xml:space="preserve">including </w:t>
      </w:r>
      <w:r w:rsidR="00923232">
        <w:rPr>
          <w:rFonts w:ascii="Calibri" w:hAnsi="Calibri" w:cs="Arial"/>
        </w:rPr>
        <w:t>through regional initiatives, and the increased involvement in the initiatives of</w:t>
      </w:r>
      <w:r w:rsidR="00923232" w:rsidDel="00923232">
        <w:rPr>
          <w:rFonts w:ascii="Calibri" w:hAnsi="Calibri" w:cs="Arial"/>
        </w:rPr>
        <w:t xml:space="preserve"> </w:t>
      </w:r>
      <w:r w:rsidR="000565A8">
        <w:rPr>
          <w:rFonts w:ascii="Calibri" w:hAnsi="Calibri" w:cs="Arial"/>
        </w:rPr>
        <w:t>the United Nations Environment Programme (</w:t>
      </w:r>
      <w:r w:rsidR="0085473C">
        <w:rPr>
          <w:rFonts w:ascii="Calibri" w:hAnsi="Calibri" w:cs="Arial"/>
        </w:rPr>
        <w:t>UNEP</w:t>
      </w:r>
      <w:r w:rsidR="000565A8">
        <w:rPr>
          <w:rFonts w:ascii="Calibri" w:hAnsi="Calibri" w:cs="Arial"/>
        </w:rPr>
        <w:t>)</w:t>
      </w:r>
      <w:r w:rsidR="0085473C">
        <w:rPr>
          <w:rFonts w:ascii="Calibri" w:hAnsi="Calibri" w:cs="Arial"/>
        </w:rPr>
        <w:t>;</w:t>
      </w:r>
    </w:p>
    <w:p w:rsidR="0085473C" w:rsidRDefault="0085473C" w:rsidP="00F13DE2">
      <w:pPr>
        <w:pStyle w:val="ListParagraph"/>
        <w:suppressAutoHyphens/>
        <w:ind w:left="426" w:hanging="426"/>
        <w:jc w:val="left"/>
        <w:rPr>
          <w:rFonts w:ascii="Calibri" w:hAnsi="Calibri" w:cs="Arial"/>
        </w:rPr>
      </w:pPr>
    </w:p>
    <w:p w:rsidR="005C7921" w:rsidRPr="004F6FF5" w:rsidRDefault="0085473C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>FURTHER RECALLING that Resolution XI.1 call</w:t>
      </w:r>
      <w:r w:rsidR="00306C54">
        <w:rPr>
          <w:rFonts w:ascii="Calibri" w:hAnsi="Calibri" w:cs="Arial"/>
        </w:rPr>
        <w:t>ed</w:t>
      </w:r>
      <w:r>
        <w:rPr>
          <w:rFonts w:ascii="Calibri" w:hAnsi="Calibri" w:cs="Arial"/>
        </w:rPr>
        <w:t xml:space="preserve"> for the establishment of a </w:t>
      </w:r>
      <w:r w:rsidRPr="004F6FF5">
        <w:rPr>
          <w:rFonts w:ascii="Calibri" w:hAnsi="Calibri" w:cs="Arial"/>
        </w:rPr>
        <w:t xml:space="preserve">working group </w:t>
      </w:r>
      <w:r w:rsidR="005C7921" w:rsidRPr="004F6FF5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 xml:space="preserve">develop such strategies and report </w:t>
      </w:r>
      <w:r w:rsidR="0005481E">
        <w:rPr>
          <w:rFonts w:ascii="Calibri" w:hAnsi="Calibri" w:cs="Arial"/>
        </w:rPr>
        <w:t xml:space="preserve">on </w:t>
      </w:r>
      <w:r>
        <w:rPr>
          <w:rFonts w:ascii="Calibri" w:hAnsi="Calibri" w:cs="Arial"/>
        </w:rPr>
        <w:t xml:space="preserve">its progress to </w:t>
      </w:r>
      <w:r w:rsidR="005C7921" w:rsidRPr="004F6FF5">
        <w:rPr>
          <w:rFonts w:ascii="Calibri" w:hAnsi="Calibri" w:cs="Arial"/>
        </w:rPr>
        <w:t>each Standing Committee meeting</w:t>
      </w:r>
      <w:r w:rsidR="00923232">
        <w:rPr>
          <w:rFonts w:ascii="Calibri" w:hAnsi="Calibri" w:cs="Arial"/>
        </w:rPr>
        <w:t xml:space="preserve"> including any implications such as financial ones and recommendations</w:t>
      </w:r>
      <w:r>
        <w:rPr>
          <w:rFonts w:ascii="Calibri" w:hAnsi="Calibri" w:cs="Arial"/>
        </w:rPr>
        <w:t>,</w:t>
      </w:r>
      <w:r w:rsidR="005C7921" w:rsidRPr="004F6FF5">
        <w:rPr>
          <w:rFonts w:ascii="Calibri" w:hAnsi="Calibri" w:cs="Arial"/>
        </w:rPr>
        <w:t xml:space="preserve"> and </w:t>
      </w:r>
      <w:r w:rsidRPr="004F6FF5">
        <w:rPr>
          <w:rFonts w:ascii="Calibri" w:hAnsi="Calibri" w:cs="Arial"/>
        </w:rPr>
        <w:t xml:space="preserve">also </w:t>
      </w:r>
      <w:r w:rsidR="00306C54" w:rsidRPr="004F6FF5">
        <w:rPr>
          <w:rFonts w:ascii="Calibri" w:hAnsi="Calibri" w:cs="Arial"/>
        </w:rPr>
        <w:t>request</w:t>
      </w:r>
      <w:r w:rsidR="00306C54">
        <w:rPr>
          <w:rFonts w:ascii="Calibri" w:hAnsi="Calibri" w:cs="Arial"/>
        </w:rPr>
        <w:t>ed</w:t>
      </w:r>
      <w:r w:rsidR="00306C54" w:rsidRPr="004F6FF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that </w:t>
      </w:r>
      <w:r w:rsidR="005C7921" w:rsidRPr="004F6FF5">
        <w:rPr>
          <w:rFonts w:ascii="Calibri" w:hAnsi="Calibri" w:cs="Arial"/>
        </w:rPr>
        <w:t>the Standing Committee submit a report</w:t>
      </w:r>
      <w:r>
        <w:rPr>
          <w:rFonts w:ascii="Calibri" w:hAnsi="Calibri" w:cs="Arial"/>
        </w:rPr>
        <w:t xml:space="preserve"> </w:t>
      </w:r>
      <w:r w:rsidR="00923232">
        <w:rPr>
          <w:rFonts w:ascii="Calibri" w:hAnsi="Calibri" w:cs="Arial"/>
        </w:rPr>
        <w:t>including its</w:t>
      </w:r>
      <w:r>
        <w:rPr>
          <w:rFonts w:ascii="Calibri" w:hAnsi="Calibri" w:cs="Arial"/>
        </w:rPr>
        <w:t xml:space="preserve"> </w:t>
      </w:r>
      <w:r w:rsidR="005C7921" w:rsidRPr="004F6FF5">
        <w:rPr>
          <w:rFonts w:ascii="Calibri" w:hAnsi="Calibri" w:cs="Arial"/>
        </w:rPr>
        <w:t>recommendations to the 12</w:t>
      </w:r>
      <w:r w:rsidR="005C7921" w:rsidRPr="00006D55">
        <w:rPr>
          <w:rFonts w:ascii="Calibri" w:hAnsi="Calibri" w:cs="Arial"/>
          <w:vertAlign w:val="superscript"/>
        </w:rPr>
        <w:t>th</w:t>
      </w:r>
      <w:r w:rsidR="00006D55">
        <w:rPr>
          <w:rFonts w:ascii="Calibri" w:hAnsi="Calibri" w:cs="Arial"/>
        </w:rPr>
        <w:t xml:space="preserve"> </w:t>
      </w:r>
      <w:r w:rsidR="005C7921" w:rsidRPr="004F6FF5">
        <w:rPr>
          <w:rFonts w:ascii="Calibri" w:hAnsi="Calibri" w:cs="Arial"/>
        </w:rPr>
        <w:t>meeting of the Conference of the Parties</w:t>
      </w:r>
      <w:r w:rsidR="00A9376C">
        <w:rPr>
          <w:rFonts w:ascii="Calibri" w:hAnsi="Calibri" w:cs="Arial"/>
        </w:rPr>
        <w:t xml:space="preserve"> (COP12)</w:t>
      </w:r>
      <w:r>
        <w:rPr>
          <w:rFonts w:ascii="Calibri" w:hAnsi="Calibri" w:cs="Arial"/>
        </w:rPr>
        <w:t>;</w:t>
      </w:r>
    </w:p>
    <w:p w:rsidR="005C7921" w:rsidRPr="00AF4F97" w:rsidRDefault="005C7921" w:rsidP="00F13DE2">
      <w:pPr>
        <w:suppressAutoHyphens/>
        <w:ind w:left="426" w:right="521" w:hanging="426"/>
        <w:rPr>
          <w:rFonts w:ascii="Calibri" w:hAnsi="Calibri" w:cs="Arial"/>
        </w:rPr>
      </w:pPr>
    </w:p>
    <w:p w:rsidR="005C7921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9C2CE5">
        <w:rPr>
          <w:rFonts w:asciiTheme="minorHAnsi" w:hAnsiTheme="minorHAnsi"/>
        </w:rPr>
        <w:t>ACKNOWLEDGING the reports of the Management Working Group of the Standing Committee on the above matters and EXPRESSING APPRECIATION for the significant work carried out during the triennium</w:t>
      </w:r>
      <w:r w:rsidR="000565A8">
        <w:rPr>
          <w:rFonts w:asciiTheme="minorHAnsi" w:hAnsiTheme="minorHAnsi"/>
        </w:rPr>
        <w:t>;</w:t>
      </w:r>
    </w:p>
    <w:p w:rsidR="00926243" w:rsidRPr="00926243" w:rsidRDefault="00926243" w:rsidP="00926243">
      <w:pPr>
        <w:pStyle w:val="ListParagraph"/>
        <w:rPr>
          <w:rFonts w:asciiTheme="minorHAnsi" w:hAnsiTheme="minorHAnsi"/>
        </w:rPr>
      </w:pPr>
    </w:p>
    <w:p w:rsidR="00926243" w:rsidRPr="009C2CE5" w:rsidRDefault="00926243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926243">
        <w:rPr>
          <w:rFonts w:asciiTheme="minorHAnsi" w:hAnsiTheme="minorHAnsi"/>
        </w:rPr>
        <w:t>APPRECIATING the work of the Strategic Plan Working Group in ensuring that the 4</w:t>
      </w:r>
      <w:r w:rsidR="00F26737" w:rsidRPr="00F26737">
        <w:rPr>
          <w:rFonts w:asciiTheme="minorHAnsi" w:hAnsiTheme="minorHAnsi"/>
          <w:vertAlign w:val="superscript"/>
        </w:rPr>
        <w:t>th</w:t>
      </w:r>
      <w:r w:rsidR="00A9376C">
        <w:rPr>
          <w:rFonts w:asciiTheme="minorHAnsi" w:hAnsiTheme="minorHAnsi"/>
        </w:rPr>
        <w:t xml:space="preserve"> </w:t>
      </w:r>
      <w:r w:rsidR="00F26737">
        <w:rPr>
          <w:rFonts w:asciiTheme="minorHAnsi" w:hAnsiTheme="minorHAnsi"/>
        </w:rPr>
        <w:t>Ramsar</w:t>
      </w:r>
      <w:r w:rsidR="00A9376C">
        <w:rPr>
          <w:rFonts w:asciiTheme="minorHAnsi" w:hAnsiTheme="minorHAnsi"/>
        </w:rPr>
        <w:t xml:space="preserve"> </w:t>
      </w:r>
      <w:r w:rsidRPr="00926243">
        <w:rPr>
          <w:rFonts w:asciiTheme="minorHAnsi" w:hAnsiTheme="minorHAnsi"/>
        </w:rPr>
        <w:t xml:space="preserve">Strategic Plan </w:t>
      </w:r>
      <w:r w:rsidR="000A31FC">
        <w:rPr>
          <w:rFonts w:asciiTheme="minorHAnsi" w:hAnsiTheme="minorHAnsi"/>
        </w:rPr>
        <w:t xml:space="preserve">presents </w:t>
      </w:r>
      <w:r w:rsidR="00923232">
        <w:rPr>
          <w:rFonts w:asciiTheme="minorHAnsi" w:hAnsiTheme="minorHAnsi"/>
        </w:rPr>
        <w:t xml:space="preserve">strategies </w:t>
      </w:r>
      <w:r w:rsidRPr="00926243">
        <w:rPr>
          <w:rFonts w:asciiTheme="minorHAnsi" w:hAnsiTheme="minorHAnsi"/>
        </w:rPr>
        <w:t>on these issues</w:t>
      </w:r>
      <w:r w:rsidR="00923232">
        <w:rPr>
          <w:rFonts w:asciiTheme="minorHAnsi" w:hAnsiTheme="minorHAnsi"/>
        </w:rPr>
        <w:t xml:space="preserve"> for Parties’ consideration</w:t>
      </w:r>
      <w:r>
        <w:rPr>
          <w:rFonts w:asciiTheme="minorHAnsi" w:hAnsiTheme="minorHAnsi"/>
        </w:rPr>
        <w:t>;</w:t>
      </w:r>
    </w:p>
    <w:p w:rsidR="005C7921" w:rsidRPr="009B1684" w:rsidRDefault="00006D55" w:rsidP="00F13DE2">
      <w:pPr>
        <w:suppressAutoHyphens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5C7921" w:rsidRPr="009C2CE5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9C2CE5">
        <w:rPr>
          <w:rFonts w:asciiTheme="minorHAnsi" w:hAnsiTheme="minorHAnsi"/>
        </w:rPr>
        <w:t xml:space="preserve">NOTING the interest of all Parties in enhancing the visibility and stature of the Ramsar Convention and increasing synergies with other MEAs and with UNEP, and </w:t>
      </w:r>
      <w:r w:rsidR="000565A8">
        <w:rPr>
          <w:rFonts w:asciiTheme="minorHAnsi" w:hAnsiTheme="minorHAnsi"/>
        </w:rPr>
        <w:t>in</w:t>
      </w:r>
      <w:r w:rsidRPr="009C2CE5">
        <w:rPr>
          <w:rFonts w:asciiTheme="minorHAnsi" w:hAnsiTheme="minorHAnsi"/>
        </w:rPr>
        <w:t xml:space="preserve"> </w:t>
      </w:r>
      <w:r w:rsidR="000565A8">
        <w:rPr>
          <w:rFonts w:asciiTheme="minorHAnsi" w:hAnsiTheme="minorHAnsi"/>
        </w:rPr>
        <w:t>supporting</w:t>
      </w:r>
      <w:r w:rsidRPr="009C2CE5">
        <w:rPr>
          <w:rFonts w:asciiTheme="minorHAnsi" w:hAnsiTheme="minorHAnsi"/>
        </w:rPr>
        <w:t xml:space="preserve"> the development </w:t>
      </w:r>
      <w:r w:rsidR="000565A8">
        <w:rPr>
          <w:rFonts w:asciiTheme="minorHAnsi" w:hAnsiTheme="minorHAnsi"/>
        </w:rPr>
        <w:t xml:space="preserve">and implementation </w:t>
      </w:r>
      <w:r w:rsidRPr="009C2CE5">
        <w:rPr>
          <w:rFonts w:asciiTheme="minorHAnsi" w:hAnsiTheme="minorHAnsi"/>
        </w:rPr>
        <w:t>of the Convention</w:t>
      </w:r>
      <w:r w:rsidR="00923232">
        <w:rPr>
          <w:rFonts w:asciiTheme="minorHAnsi" w:hAnsiTheme="minorHAnsi"/>
        </w:rPr>
        <w:t xml:space="preserve">, including </w:t>
      </w:r>
      <w:r w:rsidR="00923232" w:rsidRPr="00B12E65">
        <w:rPr>
          <w:rFonts w:asciiTheme="minorHAnsi" w:hAnsiTheme="minorHAnsi"/>
          <w:i/>
        </w:rPr>
        <w:t>inter alia</w:t>
      </w:r>
      <w:r w:rsidRPr="009C2CE5">
        <w:rPr>
          <w:rFonts w:asciiTheme="minorHAnsi" w:hAnsiTheme="minorHAnsi"/>
        </w:rPr>
        <w:t xml:space="preserve"> by </w:t>
      </w:r>
      <w:r w:rsidR="00923232">
        <w:rPr>
          <w:rFonts w:asciiTheme="minorHAnsi" w:hAnsiTheme="minorHAnsi"/>
        </w:rPr>
        <w:t>potentially</w:t>
      </w:r>
      <w:r w:rsidRPr="009C2CE5">
        <w:rPr>
          <w:rFonts w:asciiTheme="minorHAnsi" w:hAnsiTheme="minorHAnsi"/>
        </w:rPr>
        <w:t xml:space="preserve"> introducing other </w:t>
      </w:r>
      <w:r w:rsidR="000565A8" w:rsidRPr="009C2CE5">
        <w:rPr>
          <w:rFonts w:asciiTheme="minorHAnsi" w:hAnsiTheme="minorHAnsi"/>
        </w:rPr>
        <w:t xml:space="preserve">official </w:t>
      </w:r>
      <w:r w:rsidRPr="009C2CE5">
        <w:rPr>
          <w:rFonts w:asciiTheme="minorHAnsi" w:hAnsiTheme="minorHAnsi"/>
        </w:rPr>
        <w:t>UN languages in</w:t>
      </w:r>
      <w:r w:rsidR="00306C54">
        <w:rPr>
          <w:rFonts w:asciiTheme="minorHAnsi" w:hAnsiTheme="minorHAnsi"/>
        </w:rPr>
        <w:t>to</w:t>
      </w:r>
      <w:r w:rsidRPr="009C2CE5">
        <w:rPr>
          <w:rFonts w:asciiTheme="minorHAnsi" w:hAnsiTheme="minorHAnsi"/>
        </w:rPr>
        <w:t xml:space="preserve"> </w:t>
      </w:r>
      <w:r w:rsidR="000565A8">
        <w:rPr>
          <w:rFonts w:asciiTheme="minorHAnsi" w:hAnsiTheme="minorHAnsi"/>
        </w:rPr>
        <w:t>its</w:t>
      </w:r>
      <w:r w:rsidR="000565A8" w:rsidRPr="009C2CE5">
        <w:rPr>
          <w:rFonts w:asciiTheme="minorHAnsi" w:hAnsiTheme="minorHAnsi"/>
        </w:rPr>
        <w:t xml:space="preserve"> </w:t>
      </w:r>
      <w:r w:rsidRPr="009C2CE5">
        <w:rPr>
          <w:rFonts w:asciiTheme="minorHAnsi" w:hAnsiTheme="minorHAnsi"/>
        </w:rPr>
        <w:t>operation</w:t>
      </w:r>
      <w:r w:rsidR="000565A8">
        <w:rPr>
          <w:rFonts w:asciiTheme="minorHAnsi" w:hAnsiTheme="minorHAnsi"/>
        </w:rPr>
        <w:t>s</w:t>
      </w:r>
      <w:r w:rsidRPr="009C2CE5">
        <w:rPr>
          <w:rFonts w:asciiTheme="minorHAnsi" w:hAnsiTheme="minorHAnsi"/>
        </w:rPr>
        <w:t>;</w:t>
      </w:r>
    </w:p>
    <w:p w:rsidR="005C7921" w:rsidRDefault="005C7921" w:rsidP="00F13DE2">
      <w:pPr>
        <w:suppressAutoHyphens/>
        <w:ind w:left="426" w:hanging="426"/>
        <w:rPr>
          <w:rFonts w:asciiTheme="minorHAnsi" w:hAnsiTheme="minorHAnsi"/>
          <w:sz w:val="22"/>
          <w:szCs w:val="22"/>
        </w:rPr>
      </w:pPr>
    </w:p>
    <w:p w:rsidR="005C7921" w:rsidRPr="009C2CE5" w:rsidRDefault="00923232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ACKNOWLEDGING </w:t>
      </w:r>
      <w:r w:rsidR="005C7921" w:rsidRPr="009C2CE5">
        <w:rPr>
          <w:rFonts w:asciiTheme="minorHAnsi" w:hAnsiTheme="minorHAnsi" w:cstheme="minorHAnsi"/>
        </w:rPr>
        <w:t xml:space="preserve">that the accommodation of additional languages into the daily work of the Convention </w:t>
      </w:r>
      <w:r>
        <w:rPr>
          <w:rFonts w:asciiTheme="minorHAnsi" w:hAnsiTheme="minorHAnsi" w:cstheme="minorHAnsi"/>
        </w:rPr>
        <w:t>c</w:t>
      </w:r>
      <w:r w:rsidR="005C7921" w:rsidRPr="009C2CE5">
        <w:rPr>
          <w:rFonts w:asciiTheme="minorHAnsi" w:hAnsiTheme="minorHAnsi" w:cstheme="minorHAnsi"/>
        </w:rPr>
        <w:t xml:space="preserve">ould </w:t>
      </w:r>
      <w:r>
        <w:rPr>
          <w:rFonts w:asciiTheme="minorHAnsi" w:hAnsiTheme="minorHAnsi" w:cstheme="minorHAnsi"/>
        </w:rPr>
        <w:t>foster</w:t>
      </w:r>
      <w:r w:rsidRPr="009C2CE5">
        <w:rPr>
          <w:rFonts w:asciiTheme="minorHAnsi" w:hAnsiTheme="minorHAnsi" w:cstheme="minorHAnsi"/>
        </w:rPr>
        <w:t xml:space="preserve"> </w:t>
      </w:r>
      <w:r w:rsidR="005C7921" w:rsidRPr="009C2CE5">
        <w:rPr>
          <w:rFonts w:asciiTheme="minorHAnsi" w:hAnsiTheme="minorHAnsi" w:cstheme="minorHAnsi"/>
        </w:rPr>
        <w:t xml:space="preserve">the engagement of </w:t>
      </w:r>
      <w:r w:rsidR="0005481E">
        <w:rPr>
          <w:rFonts w:asciiTheme="minorHAnsi" w:hAnsiTheme="minorHAnsi" w:cstheme="minorHAnsi"/>
        </w:rPr>
        <w:t>more</w:t>
      </w:r>
      <w:r w:rsidR="0005481E" w:rsidRPr="009C2CE5">
        <w:rPr>
          <w:rFonts w:asciiTheme="minorHAnsi" w:hAnsiTheme="minorHAnsi" w:cstheme="minorHAnsi"/>
        </w:rPr>
        <w:t xml:space="preserve"> </w:t>
      </w:r>
      <w:r w:rsidR="005C7921" w:rsidRPr="009C2CE5">
        <w:rPr>
          <w:rFonts w:asciiTheme="minorHAnsi" w:hAnsiTheme="minorHAnsi" w:cstheme="minorHAnsi"/>
        </w:rPr>
        <w:t>Contracting Parties to the Convention;</w:t>
      </w:r>
    </w:p>
    <w:p w:rsidR="005C7921" w:rsidRPr="00F07C37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5C7921" w:rsidRPr="00F278BB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9C2CE5">
        <w:rPr>
          <w:rFonts w:asciiTheme="minorHAnsi" w:hAnsiTheme="minorHAnsi" w:cstheme="minorHAnsi"/>
        </w:rPr>
        <w:t xml:space="preserve">NOTING the </w:t>
      </w:r>
      <w:r w:rsidR="008A5EBA">
        <w:rPr>
          <w:rFonts w:asciiTheme="minorHAnsi" w:hAnsiTheme="minorHAnsi" w:cstheme="minorHAnsi"/>
        </w:rPr>
        <w:t xml:space="preserve">expressed interest in </w:t>
      </w:r>
      <w:r w:rsidRPr="009C2CE5">
        <w:rPr>
          <w:rFonts w:asciiTheme="minorHAnsi" w:hAnsiTheme="minorHAnsi" w:cstheme="minorHAnsi"/>
        </w:rPr>
        <w:t xml:space="preserve">accession </w:t>
      </w:r>
      <w:r w:rsidR="00D05BB0">
        <w:rPr>
          <w:rFonts w:asciiTheme="minorHAnsi" w:hAnsiTheme="minorHAnsi" w:cstheme="minorHAnsi"/>
        </w:rPr>
        <w:t xml:space="preserve">to the Ramsar Convention </w:t>
      </w:r>
      <w:r w:rsidRPr="009C2CE5">
        <w:rPr>
          <w:rFonts w:asciiTheme="minorHAnsi" w:hAnsiTheme="minorHAnsi" w:cstheme="minorHAnsi"/>
        </w:rPr>
        <w:t xml:space="preserve">by a growing number of </w:t>
      </w:r>
      <w:r w:rsidR="000565A8" w:rsidRPr="009C2CE5">
        <w:rPr>
          <w:rFonts w:asciiTheme="minorHAnsi" w:hAnsiTheme="minorHAnsi" w:cstheme="minorHAnsi"/>
        </w:rPr>
        <w:t>Arabic</w:t>
      </w:r>
      <w:r w:rsidR="000565A8">
        <w:rPr>
          <w:rFonts w:asciiTheme="minorHAnsi" w:hAnsiTheme="minorHAnsi" w:cstheme="minorHAnsi"/>
        </w:rPr>
        <w:t>-</w:t>
      </w:r>
      <w:r w:rsidRPr="009C2CE5">
        <w:rPr>
          <w:rFonts w:asciiTheme="minorHAnsi" w:hAnsiTheme="minorHAnsi" w:cstheme="minorHAnsi"/>
        </w:rPr>
        <w:t>speaking countries</w:t>
      </w:r>
      <w:r w:rsidR="00A9376C">
        <w:rPr>
          <w:rFonts w:asciiTheme="minorHAnsi" w:hAnsiTheme="minorHAnsi" w:cstheme="minorHAnsi"/>
        </w:rPr>
        <w:t xml:space="preserve"> </w:t>
      </w:r>
      <w:r w:rsidRPr="009C2CE5">
        <w:rPr>
          <w:rFonts w:asciiTheme="minorHAnsi" w:hAnsiTheme="minorHAnsi" w:cstheme="minorHAnsi"/>
        </w:rPr>
        <w:t xml:space="preserve">and the increasing </w:t>
      </w:r>
      <w:r w:rsidR="008A5EBA">
        <w:rPr>
          <w:rFonts w:asciiTheme="minorHAnsi" w:hAnsiTheme="minorHAnsi" w:cstheme="minorHAnsi"/>
        </w:rPr>
        <w:t xml:space="preserve">interest in </w:t>
      </w:r>
      <w:r w:rsidRPr="009C2CE5">
        <w:rPr>
          <w:rFonts w:asciiTheme="minorHAnsi" w:hAnsiTheme="minorHAnsi" w:cstheme="minorHAnsi"/>
        </w:rPr>
        <w:t xml:space="preserve">implementation of the Convention by </w:t>
      </w:r>
      <w:r w:rsidR="000565A8" w:rsidRPr="009C2CE5">
        <w:rPr>
          <w:rFonts w:asciiTheme="minorHAnsi" w:hAnsiTheme="minorHAnsi" w:cstheme="minorHAnsi"/>
        </w:rPr>
        <w:t>Arabic</w:t>
      </w:r>
      <w:r w:rsidR="000565A8">
        <w:rPr>
          <w:rFonts w:asciiTheme="minorHAnsi" w:hAnsiTheme="minorHAnsi" w:cstheme="minorHAnsi"/>
        </w:rPr>
        <w:t>-</w:t>
      </w:r>
      <w:r w:rsidRPr="009C2CE5">
        <w:rPr>
          <w:rFonts w:asciiTheme="minorHAnsi" w:hAnsiTheme="minorHAnsi" w:cstheme="minorHAnsi"/>
        </w:rPr>
        <w:t>speaking Contracting Parties</w:t>
      </w:r>
      <w:r>
        <w:rPr>
          <w:rFonts w:asciiTheme="minorHAnsi" w:hAnsiTheme="minorHAnsi" w:cstheme="minorHAnsi"/>
        </w:rPr>
        <w:t>;</w:t>
      </w:r>
    </w:p>
    <w:p w:rsidR="005C7921" w:rsidRPr="00F278BB" w:rsidRDefault="005C7921" w:rsidP="00F13DE2">
      <w:pPr>
        <w:pStyle w:val="ListParagraph"/>
        <w:ind w:left="426" w:hanging="426"/>
        <w:jc w:val="left"/>
        <w:rPr>
          <w:rFonts w:asciiTheme="minorHAnsi" w:hAnsiTheme="minorHAnsi"/>
        </w:rPr>
      </w:pPr>
    </w:p>
    <w:p w:rsidR="005C7921" w:rsidRPr="00F278BB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</w:rPr>
      </w:pPr>
      <w:r w:rsidRPr="00F278BB">
        <w:rPr>
          <w:rFonts w:asciiTheme="minorHAnsi" w:hAnsiTheme="minorHAnsi" w:cstheme="minorHAnsi"/>
        </w:rPr>
        <w:lastRenderedPageBreak/>
        <w:t xml:space="preserve">APPRECIATING the range of </w:t>
      </w:r>
      <w:r w:rsidR="00551896">
        <w:rPr>
          <w:rFonts w:asciiTheme="minorHAnsi" w:hAnsiTheme="minorHAnsi" w:cstheme="minorHAnsi"/>
        </w:rPr>
        <w:t xml:space="preserve">distinct </w:t>
      </w:r>
      <w:r w:rsidRPr="00F278BB">
        <w:rPr>
          <w:rFonts w:asciiTheme="minorHAnsi" w:hAnsiTheme="minorHAnsi" w:cstheme="minorHAnsi"/>
        </w:rPr>
        <w:t xml:space="preserve">wetland types </w:t>
      </w:r>
      <w:r w:rsidR="00006D55" w:rsidRPr="00F278BB">
        <w:rPr>
          <w:rFonts w:asciiTheme="minorHAnsi" w:hAnsiTheme="minorHAnsi" w:cstheme="minorHAnsi"/>
        </w:rPr>
        <w:t>such as wadis, sabkhas and oas</w:t>
      </w:r>
      <w:r w:rsidR="00006D55">
        <w:rPr>
          <w:rFonts w:asciiTheme="minorHAnsi" w:hAnsiTheme="minorHAnsi" w:cstheme="minorHAnsi"/>
        </w:rPr>
        <w:t>e</w:t>
      </w:r>
      <w:r w:rsidR="00006D55" w:rsidRPr="00F278BB">
        <w:rPr>
          <w:rFonts w:asciiTheme="minorHAnsi" w:hAnsiTheme="minorHAnsi" w:cstheme="minorHAnsi"/>
        </w:rPr>
        <w:t xml:space="preserve">s </w:t>
      </w:r>
      <w:r w:rsidRPr="00F278BB">
        <w:rPr>
          <w:rFonts w:asciiTheme="minorHAnsi" w:hAnsiTheme="minorHAnsi" w:cstheme="minorHAnsi"/>
        </w:rPr>
        <w:t>in Arabic</w:t>
      </w:r>
      <w:r w:rsidR="000565A8">
        <w:rPr>
          <w:rFonts w:asciiTheme="minorHAnsi" w:hAnsiTheme="minorHAnsi" w:cstheme="minorHAnsi"/>
        </w:rPr>
        <w:t>-</w:t>
      </w:r>
      <w:r w:rsidRPr="00F278BB">
        <w:rPr>
          <w:rFonts w:asciiTheme="minorHAnsi" w:hAnsiTheme="minorHAnsi" w:cstheme="minorHAnsi"/>
        </w:rPr>
        <w:t xml:space="preserve">speaking </w:t>
      </w:r>
      <w:r w:rsidR="000565A8">
        <w:rPr>
          <w:rFonts w:asciiTheme="minorHAnsi" w:hAnsiTheme="minorHAnsi" w:cstheme="minorHAnsi"/>
        </w:rPr>
        <w:t>countries</w:t>
      </w:r>
      <w:r w:rsidR="008A5EBA">
        <w:rPr>
          <w:rFonts w:asciiTheme="minorHAnsi" w:hAnsiTheme="minorHAnsi" w:cstheme="minorHAnsi"/>
        </w:rPr>
        <w:t xml:space="preserve"> and their under</w:t>
      </w:r>
      <w:r w:rsidR="00A9376C">
        <w:rPr>
          <w:rFonts w:asciiTheme="minorHAnsi" w:hAnsiTheme="minorHAnsi" w:cstheme="minorHAnsi"/>
        </w:rPr>
        <w:t>-</w:t>
      </w:r>
      <w:r w:rsidR="008A5EBA">
        <w:rPr>
          <w:rFonts w:asciiTheme="minorHAnsi" w:hAnsiTheme="minorHAnsi" w:cstheme="minorHAnsi"/>
        </w:rPr>
        <w:t>representation among Ramsar Sites in the network</w:t>
      </w:r>
      <w:r w:rsidRPr="00F278BB">
        <w:rPr>
          <w:rFonts w:asciiTheme="minorHAnsi" w:hAnsiTheme="minorHAnsi" w:cstheme="minorHAnsi"/>
        </w:rPr>
        <w:t>, and the presence of organizations and individuals in the region with expertise in the conservation and wise use of wetlands</w:t>
      </w:r>
      <w:r>
        <w:rPr>
          <w:rFonts w:asciiTheme="minorHAnsi" w:hAnsiTheme="minorHAnsi" w:cstheme="minorHAnsi"/>
        </w:rPr>
        <w:t>,</w:t>
      </w:r>
      <w:r w:rsidRPr="00F278BB">
        <w:rPr>
          <w:rFonts w:asciiTheme="minorHAnsi" w:hAnsiTheme="minorHAnsi" w:cstheme="minorHAnsi"/>
        </w:rPr>
        <w:t xml:space="preserve"> whose contribution </w:t>
      </w:r>
      <w:r w:rsidR="00C01C7A">
        <w:rPr>
          <w:rFonts w:asciiTheme="minorHAnsi" w:hAnsiTheme="minorHAnsi" w:cstheme="minorHAnsi"/>
        </w:rPr>
        <w:t>would</w:t>
      </w:r>
      <w:r w:rsidR="00C01C7A" w:rsidRPr="00F278BB">
        <w:rPr>
          <w:rFonts w:asciiTheme="minorHAnsi" w:hAnsiTheme="minorHAnsi" w:cstheme="minorHAnsi"/>
        </w:rPr>
        <w:t xml:space="preserve"> </w:t>
      </w:r>
      <w:r w:rsidRPr="00F278BB">
        <w:rPr>
          <w:rFonts w:asciiTheme="minorHAnsi" w:hAnsiTheme="minorHAnsi" w:cstheme="minorHAnsi"/>
        </w:rPr>
        <w:t xml:space="preserve">be beneficial to the further </w:t>
      </w:r>
      <w:r w:rsidR="00006D55">
        <w:rPr>
          <w:rFonts w:asciiTheme="minorHAnsi" w:hAnsiTheme="minorHAnsi" w:cstheme="minorHAnsi"/>
        </w:rPr>
        <w:t>implementation</w:t>
      </w:r>
      <w:r w:rsidRPr="00F278BB">
        <w:rPr>
          <w:rFonts w:asciiTheme="minorHAnsi" w:hAnsiTheme="minorHAnsi" w:cstheme="minorHAnsi"/>
        </w:rPr>
        <w:t xml:space="preserve"> of the Convention;</w:t>
      </w:r>
    </w:p>
    <w:p w:rsidR="005C7921" w:rsidRPr="00F278BB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</w:p>
    <w:p w:rsidR="005C7921" w:rsidRPr="00F278BB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</w:rPr>
      </w:pPr>
      <w:r w:rsidRPr="00F278BB">
        <w:rPr>
          <w:rFonts w:asciiTheme="minorHAnsi" w:hAnsiTheme="minorHAnsi" w:cstheme="minorHAnsi"/>
        </w:rPr>
        <w:t>UNDERSTANDING the range of pressing wetland</w:t>
      </w:r>
      <w:r w:rsidR="00E70C04">
        <w:rPr>
          <w:rFonts w:asciiTheme="minorHAnsi" w:hAnsiTheme="minorHAnsi" w:cstheme="minorHAnsi"/>
        </w:rPr>
        <w:t>s</w:t>
      </w:r>
      <w:r w:rsidRPr="00F278BB">
        <w:rPr>
          <w:rFonts w:asciiTheme="minorHAnsi" w:hAnsiTheme="minorHAnsi" w:cstheme="minorHAnsi"/>
        </w:rPr>
        <w:t xml:space="preserve"> issues in </w:t>
      </w:r>
      <w:r w:rsidR="00C01C7A" w:rsidRPr="00F278BB">
        <w:rPr>
          <w:rFonts w:asciiTheme="minorHAnsi" w:hAnsiTheme="minorHAnsi" w:cstheme="minorHAnsi"/>
        </w:rPr>
        <w:t>Arabic</w:t>
      </w:r>
      <w:r w:rsidR="00C01C7A">
        <w:rPr>
          <w:rFonts w:asciiTheme="minorHAnsi" w:hAnsiTheme="minorHAnsi" w:cstheme="minorHAnsi"/>
        </w:rPr>
        <w:t>-</w:t>
      </w:r>
      <w:r w:rsidRPr="00F278BB">
        <w:rPr>
          <w:rFonts w:asciiTheme="minorHAnsi" w:hAnsiTheme="minorHAnsi" w:cstheme="minorHAnsi"/>
        </w:rPr>
        <w:t xml:space="preserve">speaking </w:t>
      </w:r>
      <w:r w:rsidR="004B75D8">
        <w:rPr>
          <w:rFonts w:asciiTheme="minorHAnsi" w:hAnsiTheme="minorHAnsi" w:cstheme="minorHAnsi"/>
        </w:rPr>
        <w:t xml:space="preserve">and other </w:t>
      </w:r>
      <w:r w:rsidR="00C01C7A">
        <w:rPr>
          <w:rFonts w:asciiTheme="minorHAnsi" w:hAnsiTheme="minorHAnsi" w:cstheme="minorHAnsi"/>
        </w:rPr>
        <w:t>countries,</w:t>
      </w:r>
      <w:r w:rsidR="00C01C7A" w:rsidRPr="00F278BB">
        <w:rPr>
          <w:rFonts w:asciiTheme="minorHAnsi" w:hAnsiTheme="minorHAnsi" w:cstheme="minorHAnsi"/>
        </w:rPr>
        <w:t xml:space="preserve"> </w:t>
      </w:r>
      <w:r w:rsidRPr="00F278BB">
        <w:rPr>
          <w:rFonts w:asciiTheme="minorHAnsi" w:hAnsiTheme="minorHAnsi" w:cstheme="minorHAnsi"/>
        </w:rPr>
        <w:t>relating</w:t>
      </w:r>
      <w:r w:rsidR="004B75D8">
        <w:rPr>
          <w:rFonts w:asciiTheme="minorHAnsi" w:hAnsiTheme="minorHAnsi" w:cstheme="minorHAnsi"/>
        </w:rPr>
        <w:t xml:space="preserve"> to</w:t>
      </w:r>
      <w:r w:rsidR="00A9376C">
        <w:rPr>
          <w:rFonts w:asciiTheme="minorHAnsi" w:hAnsiTheme="minorHAnsi" w:cstheme="minorHAnsi"/>
        </w:rPr>
        <w:t xml:space="preserve"> </w:t>
      </w:r>
      <w:r w:rsidR="00C01C7A" w:rsidRPr="00F278BB">
        <w:rPr>
          <w:rFonts w:asciiTheme="minorHAnsi" w:hAnsiTheme="minorHAnsi" w:cstheme="minorHAnsi"/>
        </w:rPr>
        <w:t>national and transboundary water resource</w:t>
      </w:r>
      <w:r w:rsidR="00C01C7A">
        <w:rPr>
          <w:rFonts w:asciiTheme="minorHAnsi" w:hAnsiTheme="minorHAnsi" w:cstheme="minorHAnsi"/>
        </w:rPr>
        <w:t>s</w:t>
      </w:r>
      <w:r w:rsidR="00E70C04">
        <w:rPr>
          <w:rFonts w:asciiTheme="minorHAnsi" w:hAnsiTheme="minorHAnsi" w:cstheme="minorHAnsi"/>
        </w:rPr>
        <w:t>,</w:t>
      </w:r>
      <w:r w:rsidR="00C01C7A">
        <w:rPr>
          <w:rFonts w:asciiTheme="minorHAnsi" w:hAnsiTheme="minorHAnsi" w:cstheme="minorHAnsi"/>
        </w:rPr>
        <w:t xml:space="preserve"> in light of</w:t>
      </w:r>
      <w:r w:rsidR="00C01C7A" w:rsidRPr="00F278BB">
        <w:rPr>
          <w:rFonts w:asciiTheme="minorHAnsi" w:hAnsiTheme="minorHAnsi" w:cstheme="minorHAnsi"/>
        </w:rPr>
        <w:t xml:space="preserve"> </w:t>
      </w:r>
      <w:r w:rsidRPr="00F278BB">
        <w:rPr>
          <w:rFonts w:asciiTheme="minorHAnsi" w:hAnsiTheme="minorHAnsi" w:cstheme="minorHAnsi"/>
        </w:rPr>
        <w:t>the increasing demand from the region’s growing population</w:t>
      </w:r>
      <w:r w:rsidR="00E70C04">
        <w:rPr>
          <w:rFonts w:asciiTheme="minorHAnsi" w:hAnsiTheme="minorHAnsi" w:cstheme="minorHAnsi"/>
        </w:rPr>
        <w:t xml:space="preserve"> and</w:t>
      </w:r>
      <w:r w:rsidRPr="00F278BB">
        <w:rPr>
          <w:rFonts w:asciiTheme="minorHAnsi" w:hAnsiTheme="minorHAnsi" w:cstheme="minorHAnsi"/>
        </w:rPr>
        <w:t xml:space="preserve"> changes in water availability due to changing rainfall </w:t>
      </w:r>
      <w:r w:rsidR="00EE2C07">
        <w:rPr>
          <w:rFonts w:asciiTheme="minorHAnsi" w:hAnsiTheme="minorHAnsi" w:cstheme="minorHAnsi"/>
        </w:rPr>
        <w:t xml:space="preserve">and unsustainable use </w:t>
      </w:r>
      <w:r w:rsidRPr="00F278BB">
        <w:rPr>
          <w:rFonts w:asciiTheme="minorHAnsi" w:hAnsiTheme="minorHAnsi" w:cstheme="minorHAnsi"/>
        </w:rPr>
        <w:t>patterns</w:t>
      </w:r>
      <w:r w:rsidR="00777186">
        <w:rPr>
          <w:rFonts w:asciiTheme="minorHAnsi" w:hAnsiTheme="minorHAnsi" w:cstheme="minorHAnsi"/>
        </w:rPr>
        <w:t>;</w:t>
      </w:r>
    </w:p>
    <w:p w:rsidR="005C7921" w:rsidRDefault="005C7921" w:rsidP="00F13DE2">
      <w:pPr>
        <w:suppressAutoHyphens/>
        <w:ind w:left="426" w:hanging="426"/>
        <w:rPr>
          <w:rFonts w:asciiTheme="minorHAnsi" w:hAnsiTheme="minorHAnsi"/>
          <w:sz w:val="22"/>
          <w:szCs w:val="22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</w:rPr>
      </w:pPr>
      <w:r w:rsidRPr="009C2CE5">
        <w:rPr>
          <w:rFonts w:asciiTheme="minorHAnsi" w:eastAsiaTheme="minorHAnsi" w:hAnsiTheme="minorHAnsi" w:cs="Calibri-Bold"/>
          <w:bCs/>
        </w:rPr>
        <w:t xml:space="preserve">RECALLING </w:t>
      </w:r>
      <w:r w:rsidR="00A04F22">
        <w:rPr>
          <w:rFonts w:asciiTheme="minorHAnsi" w:eastAsiaTheme="minorHAnsi" w:hAnsiTheme="minorHAnsi" w:cs="Calibri-Bold"/>
          <w:bCs/>
        </w:rPr>
        <w:t xml:space="preserve">that the Standing Committee in </w:t>
      </w:r>
      <w:r w:rsidRPr="009C2CE5">
        <w:rPr>
          <w:rFonts w:asciiTheme="minorHAnsi" w:eastAsiaTheme="minorHAnsi" w:hAnsiTheme="minorHAnsi" w:cs="Calibri-Bold"/>
          <w:bCs/>
        </w:rPr>
        <w:t>Decision SC47</w:t>
      </w:r>
      <w:r w:rsidR="00A04F22">
        <w:rPr>
          <w:rFonts w:asciiTheme="minorHAnsi" w:eastAsiaTheme="minorHAnsi" w:hAnsiTheme="minorHAnsi" w:cs="Calibri-Bold"/>
          <w:bCs/>
        </w:rPr>
        <w:t>-07</w:t>
      </w:r>
      <w:r w:rsidRPr="009C2CE5">
        <w:rPr>
          <w:rFonts w:asciiTheme="minorHAnsi" w:eastAsiaTheme="minorHAnsi" w:hAnsiTheme="minorHAnsi" w:cs="Calibri-Bold"/>
          <w:bCs/>
        </w:rPr>
        <w:t xml:space="preserve"> </w:t>
      </w:r>
      <w:r w:rsidR="00A04F22">
        <w:rPr>
          <w:rFonts w:asciiTheme="minorHAnsi" w:eastAsiaTheme="minorHAnsi" w:hAnsiTheme="minorHAnsi" w:cs="Calibri-Bold"/>
          <w:bCs/>
        </w:rPr>
        <w:t xml:space="preserve">instructed </w:t>
      </w:r>
      <w:r w:rsidRPr="009C2CE5">
        <w:rPr>
          <w:rFonts w:asciiTheme="minorHAnsi" w:eastAsiaTheme="minorHAnsi" w:hAnsiTheme="minorHAnsi" w:cs="Calibri-Bold"/>
          <w:bCs/>
        </w:rPr>
        <w:t xml:space="preserve">the Secretariat to prepare a draft text for a Resolution in response to Resolution XI.1 for </w:t>
      </w:r>
      <w:r w:rsidR="00A04F22">
        <w:rPr>
          <w:rFonts w:asciiTheme="minorHAnsi" w:eastAsiaTheme="minorHAnsi" w:hAnsiTheme="minorHAnsi" w:cs="Calibri-Bold"/>
          <w:bCs/>
        </w:rPr>
        <w:t>its</w:t>
      </w:r>
      <w:r w:rsidR="00A04F22" w:rsidRPr="009C2CE5">
        <w:rPr>
          <w:rFonts w:asciiTheme="minorHAnsi" w:eastAsiaTheme="minorHAnsi" w:hAnsiTheme="minorHAnsi" w:cs="Calibri-Bold"/>
          <w:bCs/>
        </w:rPr>
        <w:t xml:space="preserve"> </w:t>
      </w:r>
      <w:r w:rsidRPr="009C2CE5">
        <w:rPr>
          <w:rFonts w:asciiTheme="minorHAnsi" w:eastAsiaTheme="minorHAnsi" w:hAnsiTheme="minorHAnsi" w:cs="Calibri-Bold"/>
          <w:bCs/>
        </w:rPr>
        <w:t xml:space="preserve">consideration </w:t>
      </w:r>
      <w:r w:rsidR="00A04F22">
        <w:rPr>
          <w:rFonts w:asciiTheme="minorHAnsi" w:eastAsiaTheme="minorHAnsi" w:hAnsiTheme="minorHAnsi" w:cs="Calibri-Bold"/>
          <w:bCs/>
        </w:rPr>
        <w:t xml:space="preserve">at </w:t>
      </w:r>
      <w:r w:rsidR="00A9376C">
        <w:rPr>
          <w:rFonts w:asciiTheme="minorHAnsi" w:eastAsiaTheme="minorHAnsi" w:hAnsiTheme="minorHAnsi" w:cs="Calibri-Bold"/>
          <w:bCs/>
        </w:rPr>
        <w:t>the 48</w:t>
      </w:r>
      <w:r w:rsidR="00A9376C" w:rsidRPr="00A9376C">
        <w:rPr>
          <w:rFonts w:asciiTheme="minorHAnsi" w:eastAsiaTheme="minorHAnsi" w:hAnsiTheme="minorHAnsi" w:cs="Calibri-Bold"/>
          <w:bCs/>
          <w:vertAlign w:val="superscript"/>
        </w:rPr>
        <w:t>th</w:t>
      </w:r>
      <w:r w:rsidR="00A9376C">
        <w:rPr>
          <w:rFonts w:asciiTheme="minorHAnsi" w:eastAsiaTheme="minorHAnsi" w:hAnsiTheme="minorHAnsi" w:cs="Calibri-Bold"/>
          <w:bCs/>
        </w:rPr>
        <w:t xml:space="preserve"> Meeting of the Standing Committee</w:t>
      </w:r>
      <w:r w:rsidRPr="009C2CE5">
        <w:rPr>
          <w:rFonts w:asciiTheme="minorHAnsi" w:eastAsiaTheme="minorHAnsi" w:hAnsiTheme="minorHAnsi" w:cs="Calibri-Bold"/>
          <w:bCs/>
        </w:rPr>
        <w:t xml:space="preserve">, addressing accommodation of the Arabic </w:t>
      </w:r>
      <w:r w:rsidR="00CB1E39">
        <w:rPr>
          <w:rFonts w:asciiTheme="minorHAnsi" w:eastAsiaTheme="minorHAnsi" w:hAnsiTheme="minorHAnsi" w:cs="Calibri-Bold"/>
          <w:bCs/>
        </w:rPr>
        <w:t>l</w:t>
      </w:r>
      <w:r w:rsidR="00CB1E39" w:rsidRPr="009C2CE5">
        <w:rPr>
          <w:rFonts w:asciiTheme="minorHAnsi" w:eastAsiaTheme="minorHAnsi" w:hAnsiTheme="minorHAnsi" w:cs="Calibri-Bold"/>
          <w:bCs/>
        </w:rPr>
        <w:t xml:space="preserve">anguage </w:t>
      </w:r>
      <w:r w:rsidRPr="009C2CE5">
        <w:rPr>
          <w:rFonts w:asciiTheme="minorHAnsi" w:eastAsiaTheme="minorHAnsi" w:hAnsiTheme="minorHAnsi" w:cs="Calibri-Bold"/>
          <w:bCs/>
        </w:rPr>
        <w:t>into the Convention,</w:t>
      </w:r>
      <w:r w:rsidR="00777186">
        <w:rPr>
          <w:rFonts w:asciiTheme="minorHAnsi" w:eastAsiaTheme="minorHAnsi" w:hAnsiTheme="minorHAnsi" w:cs="Calibri-Bold"/>
          <w:bCs/>
        </w:rPr>
        <w:t xml:space="preserve"> to be</w:t>
      </w:r>
      <w:r w:rsidRPr="009C2CE5">
        <w:rPr>
          <w:rFonts w:asciiTheme="minorHAnsi" w:eastAsiaTheme="minorHAnsi" w:hAnsiTheme="minorHAnsi" w:cs="Calibri-Bold"/>
          <w:bCs/>
        </w:rPr>
        <w:t xml:space="preserve"> supported by </w:t>
      </w:r>
      <w:r w:rsidR="004A6194">
        <w:rPr>
          <w:rFonts w:asciiTheme="minorHAnsi" w:eastAsiaTheme="minorHAnsi" w:hAnsiTheme="minorHAnsi" w:cs="Calibri-Bold"/>
          <w:bCs/>
        </w:rPr>
        <w:t xml:space="preserve">an </w:t>
      </w:r>
      <w:r w:rsidR="00CB1E39" w:rsidRPr="009C2CE5">
        <w:rPr>
          <w:rFonts w:asciiTheme="minorHAnsi" w:eastAsiaTheme="minorHAnsi" w:hAnsiTheme="minorHAnsi" w:cs="Calibri-Bold"/>
          <w:bCs/>
        </w:rPr>
        <w:t xml:space="preserve">analysis of </w:t>
      </w:r>
      <w:r w:rsidR="008A5EBA">
        <w:rPr>
          <w:rFonts w:asciiTheme="minorHAnsi" w:eastAsiaTheme="minorHAnsi" w:hAnsiTheme="minorHAnsi" w:cs="Calibri-Bold"/>
          <w:bCs/>
        </w:rPr>
        <w:t xml:space="preserve">legal considerations </w:t>
      </w:r>
      <w:r w:rsidRPr="009C2CE5">
        <w:rPr>
          <w:rFonts w:asciiTheme="minorHAnsi" w:eastAsiaTheme="minorHAnsi" w:hAnsiTheme="minorHAnsi" w:cs="Calibri-Bold"/>
          <w:bCs/>
        </w:rPr>
        <w:t xml:space="preserve">in </w:t>
      </w:r>
      <w:r w:rsidR="008A5EBA">
        <w:rPr>
          <w:rFonts w:asciiTheme="minorHAnsi" w:eastAsiaTheme="minorHAnsi" w:hAnsiTheme="minorHAnsi" w:cs="Calibri-Bold"/>
          <w:bCs/>
        </w:rPr>
        <w:t xml:space="preserve">relation to </w:t>
      </w:r>
      <w:r w:rsidRPr="009C2CE5">
        <w:rPr>
          <w:rFonts w:asciiTheme="minorHAnsi" w:eastAsiaTheme="minorHAnsi" w:hAnsiTheme="minorHAnsi" w:cs="Calibri-Bold"/>
          <w:bCs/>
        </w:rPr>
        <w:t xml:space="preserve">the Convention text </w:t>
      </w:r>
      <w:r w:rsidR="00CB1E39">
        <w:rPr>
          <w:rFonts w:asciiTheme="minorHAnsi" w:eastAsiaTheme="minorHAnsi" w:hAnsiTheme="minorHAnsi" w:cs="Calibri-Bold"/>
          <w:bCs/>
        </w:rPr>
        <w:t>a</w:t>
      </w:r>
      <w:r w:rsidR="008A5EBA">
        <w:rPr>
          <w:rFonts w:asciiTheme="minorHAnsi" w:eastAsiaTheme="minorHAnsi" w:hAnsiTheme="minorHAnsi" w:cs="Calibri-Bold"/>
          <w:bCs/>
        </w:rPr>
        <w:t xml:space="preserve">s well as </w:t>
      </w:r>
      <w:r w:rsidR="00CB1E39">
        <w:rPr>
          <w:rFonts w:asciiTheme="minorHAnsi" w:eastAsiaTheme="minorHAnsi" w:hAnsiTheme="minorHAnsi" w:cs="Calibri-Bold"/>
          <w:bCs/>
        </w:rPr>
        <w:t>existing</w:t>
      </w:r>
      <w:r w:rsidRPr="009C2CE5">
        <w:rPr>
          <w:rFonts w:asciiTheme="minorHAnsi" w:eastAsiaTheme="minorHAnsi" w:hAnsiTheme="minorHAnsi" w:cs="Calibri-Bold"/>
          <w:bCs/>
        </w:rPr>
        <w:t xml:space="preserve"> </w:t>
      </w:r>
      <w:r w:rsidR="008A5EBA">
        <w:rPr>
          <w:rFonts w:asciiTheme="minorHAnsi" w:eastAsiaTheme="minorHAnsi" w:hAnsiTheme="minorHAnsi" w:cs="Calibri-Bold"/>
          <w:bCs/>
        </w:rPr>
        <w:t>COP</w:t>
      </w:r>
      <w:r w:rsidRPr="009C2CE5">
        <w:rPr>
          <w:rFonts w:asciiTheme="minorHAnsi" w:eastAsiaTheme="minorHAnsi" w:hAnsiTheme="minorHAnsi" w:cs="Calibri-Bold"/>
          <w:bCs/>
        </w:rPr>
        <w:t xml:space="preserve"> Resolutions </w:t>
      </w:r>
      <w:r w:rsidR="00A9376C">
        <w:rPr>
          <w:rFonts w:asciiTheme="minorHAnsi" w:eastAsiaTheme="minorHAnsi" w:hAnsiTheme="minorHAnsi" w:cs="Calibri-Bold"/>
          <w:bCs/>
        </w:rPr>
        <w:t>and</w:t>
      </w:r>
      <w:r w:rsidRPr="009C2CE5">
        <w:rPr>
          <w:rFonts w:asciiTheme="minorHAnsi" w:eastAsiaTheme="minorHAnsi" w:hAnsiTheme="minorHAnsi" w:cs="Calibri-Bold"/>
          <w:bCs/>
        </w:rPr>
        <w:t xml:space="preserve"> the Rules of Procedure</w:t>
      </w:r>
      <w:r w:rsidR="00CB1E39">
        <w:rPr>
          <w:rFonts w:asciiTheme="minorHAnsi" w:eastAsiaTheme="minorHAnsi" w:hAnsiTheme="minorHAnsi" w:cs="Calibri-Bold"/>
          <w:bCs/>
        </w:rPr>
        <w:t>,</w:t>
      </w:r>
      <w:r w:rsidRPr="009C2CE5">
        <w:rPr>
          <w:rFonts w:asciiTheme="minorHAnsi" w:eastAsiaTheme="minorHAnsi" w:hAnsiTheme="minorHAnsi" w:cs="Calibri-Bold"/>
          <w:bCs/>
        </w:rPr>
        <w:t xml:space="preserve"> and options for a </w:t>
      </w:r>
      <w:r w:rsidR="00006D55">
        <w:rPr>
          <w:rFonts w:asciiTheme="minorHAnsi" w:eastAsiaTheme="minorHAnsi" w:hAnsiTheme="minorHAnsi" w:cs="Calibri-Bold"/>
          <w:bCs/>
        </w:rPr>
        <w:t>phased</w:t>
      </w:r>
      <w:r w:rsidRPr="009C2CE5">
        <w:rPr>
          <w:rFonts w:asciiTheme="minorHAnsi" w:eastAsiaTheme="minorHAnsi" w:hAnsiTheme="minorHAnsi" w:cs="Calibri-Bold"/>
          <w:bCs/>
        </w:rPr>
        <w:t xml:space="preserve"> introduction of Arabic into the work of the Convention</w:t>
      </w:r>
      <w:r w:rsidR="008A5EBA">
        <w:rPr>
          <w:rFonts w:asciiTheme="minorHAnsi" w:eastAsiaTheme="minorHAnsi" w:hAnsiTheme="minorHAnsi" w:cs="Calibri-Bold"/>
          <w:bCs/>
        </w:rPr>
        <w:t>, subject to the availability of resources</w:t>
      </w:r>
      <w:r w:rsidR="00777186">
        <w:rPr>
          <w:rFonts w:asciiTheme="minorHAnsi" w:eastAsiaTheme="minorHAnsi" w:hAnsiTheme="minorHAnsi" w:cs="Calibri-Bold"/>
          <w:bCs/>
        </w:rPr>
        <w:t>;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</w:rPr>
      </w:pPr>
      <w:r w:rsidRPr="009C2CE5">
        <w:rPr>
          <w:rFonts w:asciiTheme="minorHAnsi" w:eastAsiaTheme="minorHAnsi" w:hAnsiTheme="minorHAnsi" w:cs="Calibri-Bold"/>
          <w:bCs/>
        </w:rPr>
        <w:t>NOTING the need to address the longstanding differences in treatment of the three official Convention languages;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 w:rsidRPr="00BA13BA">
        <w:rPr>
          <w:rFonts w:asciiTheme="minorHAnsi" w:hAnsiTheme="minorHAnsi"/>
        </w:rPr>
        <w:t>WELCOMING the Secretariat</w:t>
      </w:r>
      <w:r w:rsidR="00777186">
        <w:rPr>
          <w:rFonts w:asciiTheme="minorHAnsi" w:hAnsiTheme="minorHAnsi"/>
        </w:rPr>
        <w:t>’s</w:t>
      </w:r>
      <w:r w:rsidRPr="00BA13BA">
        <w:rPr>
          <w:rFonts w:asciiTheme="minorHAnsi" w:hAnsiTheme="minorHAnsi"/>
        </w:rPr>
        <w:t xml:space="preserve"> progress </w:t>
      </w:r>
      <w:r w:rsidR="00777186">
        <w:rPr>
          <w:rFonts w:asciiTheme="minorHAnsi" w:hAnsiTheme="minorHAnsi"/>
        </w:rPr>
        <w:t xml:space="preserve">in preparing </w:t>
      </w:r>
      <w:r w:rsidRPr="00BA13BA">
        <w:rPr>
          <w:rFonts w:asciiTheme="minorHAnsi" w:hAnsiTheme="minorHAnsi"/>
        </w:rPr>
        <w:t xml:space="preserve">a </w:t>
      </w:r>
      <w:r w:rsidR="00777186" w:rsidRPr="00BA13BA">
        <w:rPr>
          <w:rFonts w:asciiTheme="minorHAnsi" w:hAnsiTheme="minorHAnsi"/>
        </w:rPr>
        <w:t>memorandum of understa</w:t>
      </w:r>
      <w:r w:rsidR="00777186">
        <w:rPr>
          <w:rFonts w:asciiTheme="minorHAnsi" w:hAnsiTheme="minorHAnsi"/>
        </w:rPr>
        <w:t>nd</w:t>
      </w:r>
      <w:r w:rsidR="00777186" w:rsidRPr="00BA13BA">
        <w:rPr>
          <w:rFonts w:asciiTheme="minorHAnsi" w:hAnsiTheme="minorHAnsi"/>
        </w:rPr>
        <w:t xml:space="preserve">ing </w:t>
      </w:r>
      <w:r w:rsidRPr="00BA13BA">
        <w:rPr>
          <w:rFonts w:asciiTheme="minorHAnsi" w:hAnsiTheme="minorHAnsi"/>
        </w:rPr>
        <w:t xml:space="preserve">with </w:t>
      </w:r>
      <w:r w:rsidR="00006D55">
        <w:rPr>
          <w:rFonts w:asciiTheme="minorHAnsi" w:hAnsiTheme="minorHAnsi"/>
        </w:rPr>
        <w:t>UNEP</w:t>
      </w:r>
      <w:r w:rsidRPr="00BA13BA">
        <w:rPr>
          <w:rFonts w:asciiTheme="minorHAnsi" w:hAnsiTheme="minorHAnsi"/>
        </w:rPr>
        <w:t xml:space="preserve"> to </w:t>
      </w:r>
      <w:r w:rsidRPr="009C2CE5">
        <w:rPr>
          <w:rFonts w:asciiTheme="minorHAnsi" w:hAnsiTheme="minorHAnsi"/>
        </w:rPr>
        <w:t xml:space="preserve">enhance collaboration on areas of common interest; </w:t>
      </w:r>
    </w:p>
    <w:p w:rsidR="005C7921" w:rsidRPr="004302B9" w:rsidRDefault="005C7921" w:rsidP="004230E3">
      <w:pPr>
        <w:pStyle w:val="ListParagraph"/>
        <w:suppressAutoHyphens/>
        <w:ind w:left="426"/>
        <w:jc w:val="left"/>
        <w:rPr>
          <w:rFonts w:asciiTheme="minorHAnsi" w:hAnsiTheme="minorHAnsi"/>
        </w:rPr>
      </w:pPr>
    </w:p>
    <w:p w:rsidR="005C7921" w:rsidRPr="009C2CE5" w:rsidRDefault="00A748C5" w:rsidP="004230E3">
      <w:pPr>
        <w:pStyle w:val="ListParagraph"/>
        <w:numPr>
          <w:ilvl w:val="0"/>
          <w:numId w:val="7"/>
        </w:numPr>
        <w:suppressAutoHyphens/>
        <w:ind w:left="426" w:hanging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NOTING </w:t>
      </w:r>
      <w:r w:rsidRPr="00A748C5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r w:rsidRPr="00A748C5">
        <w:rPr>
          <w:rFonts w:asciiTheme="minorHAnsi" w:hAnsiTheme="minorHAnsi"/>
        </w:rPr>
        <w:t>project</w:t>
      </w:r>
      <w:r>
        <w:rPr>
          <w:rFonts w:asciiTheme="minorHAnsi" w:hAnsiTheme="minorHAnsi"/>
        </w:rPr>
        <w:t xml:space="preserve"> undertaken by UNEP</w:t>
      </w:r>
      <w:r w:rsidR="00A9376C">
        <w:rPr>
          <w:rFonts w:asciiTheme="minorHAnsi" w:hAnsiTheme="minorHAnsi"/>
        </w:rPr>
        <w:t xml:space="preserve"> </w:t>
      </w:r>
      <w:r w:rsidRPr="00A748C5">
        <w:rPr>
          <w:rFonts w:asciiTheme="minorHAnsi" w:hAnsiTheme="minorHAnsi"/>
        </w:rPr>
        <w:t xml:space="preserve">“Improving the effectiveness of and cooperation among biodiversity-related conventions and exploring opportunities for further synergies” and its results </w:t>
      </w:r>
      <w:r w:rsidR="00104AD4">
        <w:rPr>
          <w:rFonts w:asciiTheme="minorHAnsi" w:hAnsiTheme="minorHAnsi"/>
        </w:rPr>
        <w:t>inter alia the source book</w:t>
      </w:r>
      <w:r w:rsidRPr="003A65BB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  <w:r w:rsidR="00777186">
        <w:rPr>
          <w:rFonts w:asciiTheme="minorHAnsi" w:hAnsiTheme="minorHAnsi"/>
        </w:rPr>
        <w:t>and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</w:rPr>
      </w:pPr>
      <w:r w:rsidRPr="009C2CE5">
        <w:rPr>
          <w:rFonts w:asciiTheme="minorHAnsi" w:hAnsiTheme="minorHAnsi"/>
        </w:rPr>
        <w:t xml:space="preserve">EXPRESSING </w:t>
      </w:r>
      <w:r w:rsidR="00777186" w:rsidRPr="009C2CE5">
        <w:rPr>
          <w:rFonts w:asciiTheme="minorHAnsi" w:hAnsiTheme="minorHAnsi"/>
        </w:rPr>
        <w:t xml:space="preserve">APPRECIATION </w:t>
      </w:r>
      <w:r w:rsidRPr="009C2CE5">
        <w:rPr>
          <w:rFonts w:asciiTheme="minorHAnsi" w:hAnsiTheme="minorHAnsi"/>
        </w:rPr>
        <w:t xml:space="preserve">for the quality of the cooperation between </w:t>
      </w:r>
      <w:r w:rsidR="00777186">
        <w:rPr>
          <w:rFonts w:asciiTheme="minorHAnsi" w:hAnsiTheme="minorHAnsi"/>
        </w:rPr>
        <w:t xml:space="preserve">the </w:t>
      </w:r>
      <w:r w:rsidR="00777186" w:rsidRPr="00777186">
        <w:rPr>
          <w:rFonts w:asciiTheme="minorHAnsi" w:hAnsiTheme="minorHAnsi"/>
        </w:rPr>
        <w:t>International Union for Conservation of Nature</w:t>
      </w:r>
      <w:r w:rsidR="00777186" w:rsidRPr="00777186" w:rsidDel="00777186">
        <w:rPr>
          <w:rFonts w:asciiTheme="minorHAnsi" w:hAnsiTheme="minorHAnsi"/>
        </w:rPr>
        <w:t xml:space="preserve"> </w:t>
      </w:r>
      <w:r w:rsidR="00777186">
        <w:rPr>
          <w:rFonts w:asciiTheme="minorHAnsi" w:hAnsiTheme="minorHAnsi"/>
        </w:rPr>
        <w:t>(</w:t>
      </w:r>
      <w:r w:rsidRPr="009C2CE5">
        <w:rPr>
          <w:rFonts w:asciiTheme="minorHAnsi" w:hAnsiTheme="minorHAnsi"/>
        </w:rPr>
        <w:t>IUCN</w:t>
      </w:r>
      <w:r w:rsidR="00777186">
        <w:rPr>
          <w:rFonts w:asciiTheme="minorHAnsi" w:hAnsiTheme="minorHAnsi"/>
        </w:rPr>
        <w:t>)</w:t>
      </w:r>
      <w:r w:rsidRPr="009C2CE5">
        <w:rPr>
          <w:rFonts w:asciiTheme="minorHAnsi" w:hAnsiTheme="minorHAnsi"/>
        </w:rPr>
        <w:t xml:space="preserve"> and the </w:t>
      </w:r>
      <w:r w:rsidR="00DB74DE">
        <w:rPr>
          <w:rFonts w:asciiTheme="minorHAnsi" w:hAnsiTheme="minorHAnsi"/>
        </w:rPr>
        <w:t>Secretariat</w:t>
      </w:r>
      <w:r w:rsidR="006D1D9D">
        <w:rPr>
          <w:rFonts w:asciiTheme="minorHAnsi" w:hAnsiTheme="minorHAnsi"/>
        </w:rPr>
        <w:t xml:space="preserve"> as part of the Ramsar-IUCN Task Force</w:t>
      </w:r>
      <w:r w:rsidR="00777186">
        <w:rPr>
          <w:rFonts w:asciiTheme="minorHAnsi" w:hAnsiTheme="minorHAnsi"/>
        </w:rPr>
        <w:t>,</w:t>
      </w:r>
      <w:r w:rsidRPr="009C2CE5">
        <w:rPr>
          <w:rFonts w:asciiTheme="minorHAnsi" w:hAnsiTheme="minorHAnsi"/>
        </w:rPr>
        <w:t xml:space="preserve"> and progress </w:t>
      </w:r>
      <w:r w:rsidR="00777186">
        <w:rPr>
          <w:rFonts w:asciiTheme="minorHAnsi" w:hAnsiTheme="minorHAnsi"/>
        </w:rPr>
        <w:t xml:space="preserve">which they have together made in enhancing support to </w:t>
      </w:r>
      <w:r w:rsidRPr="009C2CE5">
        <w:rPr>
          <w:rFonts w:asciiTheme="minorHAnsi" w:hAnsiTheme="minorHAnsi"/>
        </w:rPr>
        <w:t xml:space="preserve">the operations of the Secretariat and </w:t>
      </w:r>
      <w:r w:rsidR="00777186">
        <w:rPr>
          <w:rFonts w:asciiTheme="minorHAnsi" w:hAnsiTheme="minorHAnsi"/>
        </w:rPr>
        <w:t>thus</w:t>
      </w:r>
      <w:r w:rsidR="00777186" w:rsidRPr="009C2CE5">
        <w:rPr>
          <w:rFonts w:asciiTheme="minorHAnsi" w:hAnsiTheme="minorHAnsi"/>
        </w:rPr>
        <w:t xml:space="preserve"> </w:t>
      </w:r>
      <w:r w:rsidRPr="009C2CE5">
        <w:rPr>
          <w:rFonts w:asciiTheme="minorHAnsi" w:hAnsiTheme="minorHAnsi"/>
        </w:rPr>
        <w:t xml:space="preserve">the implementation of the Convention; </w:t>
      </w:r>
    </w:p>
    <w:p w:rsidR="005C7921" w:rsidRPr="00EC1D93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</w:p>
    <w:p w:rsidR="005C7921" w:rsidRDefault="005C7921" w:rsidP="00FD34D3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A07DDA">
        <w:rPr>
          <w:rFonts w:asciiTheme="minorHAnsi" w:hAnsiTheme="minorHAnsi"/>
          <w:sz w:val="22"/>
          <w:szCs w:val="22"/>
        </w:rPr>
        <w:t>THE CONFERENCE OF THE CONTRACTING PARTIES</w:t>
      </w:r>
    </w:p>
    <w:p w:rsidR="005C7921" w:rsidRDefault="005C7921" w:rsidP="005C792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C7921" w:rsidRPr="00C92E66" w:rsidRDefault="005C7921" w:rsidP="005C7921">
      <w:pPr>
        <w:rPr>
          <w:rFonts w:asciiTheme="minorHAnsi" w:hAnsiTheme="minorHAnsi"/>
          <w:sz w:val="22"/>
          <w:szCs w:val="22"/>
        </w:rPr>
      </w:pPr>
      <w:r w:rsidRPr="00C92E66">
        <w:rPr>
          <w:rFonts w:asciiTheme="minorHAnsi" w:eastAsiaTheme="minorHAnsi" w:hAnsiTheme="minorHAnsi" w:cs="Calibri-Bold"/>
          <w:bCs/>
          <w:sz w:val="22"/>
          <w:szCs w:val="22"/>
        </w:rPr>
        <w:t xml:space="preserve">Concerning accommodation of UN </w:t>
      </w:r>
      <w:r w:rsidR="00777186" w:rsidRPr="00C92E66">
        <w:rPr>
          <w:rFonts w:asciiTheme="minorHAnsi" w:eastAsiaTheme="minorHAnsi" w:hAnsiTheme="minorHAnsi" w:cs="Calibri-Bold"/>
          <w:bCs/>
          <w:sz w:val="22"/>
          <w:szCs w:val="22"/>
        </w:rPr>
        <w:t>l</w:t>
      </w:r>
      <w:r w:rsidRPr="00C92E66">
        <w:rPr>
          <w:rFonts w:asciiTheme="minorHAnsi" w:eastAsiaTheme="minorHAnsi" w:hAnsiTheme="minorHAnsi" w:cs="Calibri-Bold"/>
          <w:bCs/>
          <w:sz w:val="22"/>
          <w:szCs w:val="22"/>
        </w:rPr>
        <w:t>anguages</w:t>
      </w:r>
      <w:r w:rsidR="00C92E66">
        <w:rPr>
          <w:rFonts w:asciiTheme="minorHAnsi" w:hAnsiTheme="minorHAnsi"/>
          <w:sz w:val="22"/>
          <w:szCs w:val="22"/>
        </w:rPr>
        <w:t>:</w:t>
      </w:r>
    </w:p>
    <w:p w:rsidR="005C7921" w:rsidRDefault="005C7921" w:rsidP="005C792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C7921" w:rsidRPr="00564D9F" w:rsidRDefault="005C7921" w:rsidP="00564D9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9C2CE5">
        <w:rPr>
          <w:rFonts w:asciiTheme="minorHAnsi" w:hAnsiTheme="minorHAnsi" w:cstheme="minorHAnsi"/>
          <w:bCs/>
        </w:rPr>
        <w:t>INVITES the Secretary General of the Ramsar Convention to develop a strategy</w:t>
      </w:r>
      <w:r w:rsidR="00863DFF">
        <w:rPr>
          <w:rFonts w:asciiTheme="minorHAnsi" w:hAnsiTheme="minorHAnsi" w:cstheme="minorHAnsi"/>
          <w:bCs/>
        </w:rPr>
        <w:t>,</w:t>
      </w:r>
      <w:r w:rsidRPr="009C2CE5">
        <w:rPr>
          <w:rFonts w:asciiTheme="minorHAnsi" w:hAnsiTheme="minorHAnsi" w:cstheme="minorHAnsi"/>
          <w:bCs/>
        </w:rPr>
        <w:t xml:space="preserve"> </w:t>
      </w:r>
      <w:r w:rsidR="00602C8D">
        <w:rPr>
          <w:rFonts w:asciiTheme="minorHAnsi" w:hAnsiTheme="minorHAnsi" w:cstheme="minorHAnsi"/>
          <w:bCs/>
        </w:rPr>
        <w:t>subject to the availability of resources</w:t>
      </w:r>
      <w:r w:rsidR="00863DFF">
        <w:rPr>
          <w:rFonts w:asciiTheme="minorHAnsi" w:hAnsiTheme="minorHAnsi" w:cstheme="minorHAnsi"/>
          <w:bCs/>
        </w:rPr>
        <w:t>,</w:t>
      </w:r>
      <w:r w:rsidR="00A9376C">
        <w:rPr>
          <w:rFonts w:asciiTheme="minorHAnsi" w:hAnsiTheme="minorHAnsi" w:cstheme="minorHAnsi"/>
          <w:bCs/>
        </w:rPr>
        <w:t xml:space="preserve"> </w:t>
      </w:r>
      <w:r w:rsidRPr="00564D9F">
        <w:rPr>
          <w:rFonts w:asciiTheme="minorHAnsi" w:hAnsiTheme="minorHAnsi" w:cstheme="minorHAnsi"/>
          <w:bCs/>
        </w:rPr>
        <w:t xml:space="preserve">outlining the </w:t>
      </w:r>
      <w:r w:rsidR="00C81AA8" w:rsidRPr="00564D9F">
        <w:rPr>
          <w:rFonts w:asciiTheme="minorHAnsi" w:hAnsiTheme="minorHAnsi" w:cstheme="minorHAnsi"/>
          <w:bCs/>
        </w:rPr>
        <w:t xml:space="preserve">potential </w:t>
      </w:r>
      <w:r w:rsidRPr="00564D9F">
        <w:rPr>
          <w:rFonts w:asciiTheme="minorHAnsi" w:hAnsiTheme="minorHAnsi" w:cstheme="minorHAnsi"/>
          <w:bCs/>
        </w:rPr>
        <w:t>phased integration of</w:t>
      </w:r>
      <w:r w:rsidR="00A9376C">
        <w:rPr>
          <w:rFonts w:asciiTheme="minorHAnsi" w:hAnsiTheme="minorHAnsi" w:cstheme="minorHAnsi"/>
          <w:bCs/>
        </w:rPr>
        <w:t xml:space="preserve"> </w:t>
      </w:r>
      <w:r w:rsidRPr="00564D9F">
        <w:rPr>
          <w:rFonts w:asciiTheme="minorHAnsi" w:hAnsiTheme="minorHAnsi" w:cstheme="minorHAnsi"/>
          <w:bCs/>
        </w:rPr>
        <w:t>Arabic</w:t>
      </w:r>
      <w:r w:rsidR="00C81AA8" w:rsidRPr="00564D9F">
        <w:rPr>
          <w:rFonts w:asciiTheme="minorHAnsi" w:hAnsiTheme="minorHAnsi" w:cstheme="minorHAnsi"/>
          <w:bCs/>
        </w:rPr>
        <w:t xml:space="preserve"> or other UN languages</w:t>
      </w:r>
      <w:r w:rsidRPr="00564D9F">
        <w:rPr>
          <w:rFonts w:asciiTheme="minorHAnsi" w:hAnsiTheme="minorHAnsi" w:cstheme="minorHAnsi"/>
          <w:bCs/>
        </w:rPr>
        <w:t xml:space="preserve"> into the work of the Convention</w:t>
      </w:r>
      <w:r w:rsidR="00FD34D3">
        <w:rPr>
          <w:rFonts w:asciiTheme="minorHAnsi" w:hAnsiTheme="minorHAnsi" w:cstheme="minorHAnsi"/>
          <w:bCs/>
        </w:rPr>
        <w:t>,</w:t>
      </w:r>
      <w:r w:rsidRPr="00564D9F">
        <w:rPr>
          <w:rFonts w:asciiTheme="minorHAnsi" w:hAnsiTheme="minorHAnsi" w:cstheme="minorHAnsi"/>
          <w:bCs/>
        </w:rPr>
        <w:t xml:space="preserve"> which: </w:t>
      </w:r>
    </w:p>
    <w:p w:rsidR="008A4653" w:rsidRPr="008A4653" w:rsidRDefault="008A4653" w:rsidP="008A4653">
      <w:pPr>
        <w:pStyle w:val="ListParagraph"/>
        <w:autoSpaceDE w:val="0"/>
        <w:autoSpaceDN w:val="0"/>
        <w:adjustRightInd w:val="0"/>
        <w:ind w:left="851"/>
        <w:jc w:val="left"/>
        <w:rPr>
          <w:rFonts w:asciiTheme="minorHAnsi" w:hAnsiTheme="minorHAnsi" w:cstheme="minorHAnsi"/>
          <w:bCs/>
        </w:rPr>
      </w:pPr>
    </w:p>
    <w:p w:rsidR="00350AA7" w:rsidRPr="00005FFD" w:rsidRDefault="00350AA7" w:rsidP="00350AA7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 w:rsidRPr="00005FFD">
        <w:rPr>
          <w:rFonts w:asciiTheme="minorHAnsi" w:hAnsiTheme="minorHAnsi" w:cstheme="minorHAnsi"/>
        </w:rPr>
        <w:t xml:space="preserve">Classifies the </w:t>
      </w:r>
      <w:r>
        <w:rPr>
          <w:rFonts w:asciiTheme="minorHAnsi" w:hAnsiTheme="minorHAnsi" w:cstheme="minorHAnsi"/>
        </w:rPr>
        <w:t xml:space="preserve">language </w:t>
      </w:r>
      <w:r w:rsidRPr="00005FFD">
        <w:rPr>
          <w:rFonts w:asciiTheme="minorHAnsi" w:hAnsiTheme="minorHAnsi" w:cstheme="minorHAnsi"/>
        </w:rPr>
        <w:t xml:space="preserve">needs of the </w:t>
      </w:r>
      <w:r w:rsidR="00EE2C07">
        <w:rPr>
          <w:rFonts w:asciiTheme="minorHAnsi" w:hAnsiTheme="minorHAnsi" w:cstheme="minorHAnsi"/>
        </w:rPr>
        <w:t>Convention</w:t>
      </w:r>
      <w:r w:rsidRPr="00005F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according to the </w:t>
      </w:r>
      <w:r w:rsidRPr="00005FFD">
        <w:rPr>
          <w:rFonts w:asciiTheme="minorHAnsi" w:hAnsiTheme="minorHAnsi" w:cstheme="minorHAnsi"/>
        </w:rPr>
        <w:t xml:space="preserve">short-, medium- and long-term work of the Convention; </w:t>
      </w:r>
    </w:p>
    <w:p w:rsidR="00350AA7" w:rsidRPr="00350AA7" w:rsidRDefault="00350AA7" w:rsidP="00350AA7">
      <w:pPr>
        <w:pStyle w:val="ListParagraph"/>
        <w:autoSpaceDE w:val="0"/>
        <w:autoSpaceDN w:val="0"/>
        <w:adjustRightInd w:val="0"/>
        <w:ind w:left="851"/>
        <w:jc w:val="left"/>
        <w:rPr>
          <w:rFonts w:asciiTheme="minorHAnsi" w:hAnsiTheme="minorHAnsi" w:cstheme="minorHAnsi"/>
          <w:bCs/>
        </w:rPr>
      </w:pPr>
    </w:p>
    <w:p w:rsidR="005C7921" w:rsidRPr="00005FFD" w:rsidRDefault="005C7921" w:rsidP="00F13DE2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 w:rsidRPr="00005FFD">
        <w:rPr>
          <w:rFonts w:asciiTheme="minorHAnsi" w:hAnsiTheme="minorHAnsi" w:cstheme="minorHAnsi"/>
        </w:rPr>
        <w:t xml:space="preserve">Identifies </w:t>
      </w:r>
      <w:r w:rsidR="00F3367F">
        <w:rPr>
          <w:rFonts w:asciiTheme="minorHAnsi" w:hAnsiTheme="minorHAnsi" w:cstheme="minorHAnsi"/>
        </w:rPr>
        <w:t xml:space="preserve">barriers to effective </w:t>
      </w:r>
      <w:r w:rsidRPr="00005FFD">
        <w:rPr>
          <w:rFonts w:asciiTheme="minorHAnsi" w:hAnsiTheme="minorHAnsi" w:cstheme="minorHAnsi"/>
        </w:rPr>
        <w:t>translation</w:t>
      </w:r>
      <w:r w:rsidR="00F3367F">
        <w:rPr>
          <w:rFonts w:asciiTheme="minorHAnsi" w:hAnsiTheme="minorHAnsi" w:cstheme="minorHAnsi"/>
        </w:rPr>
        <w:t>, publishing</w:t>
      </w:r>
      <w:r w:rsidRPr="00005FFD">
        <w:rPr>
          <w:rFonts w:asciiTheme="minorHAnsi" w:hAnsiTheme="minorHAnsi" w:cstheme="minorHAnsi"/>
        </w:rPr>
        <w:t xml:space="preserve"> and interpret</w:t>
      </w:r>
      <w:r w:rsidR="00FA4A25">
        <w:rPr>
          <w:rFonts w:asciiTheme="minorHAnsi" w:hAnsiTheme="minorHAnsi" w:cstheme="minorHAnsi"/>
        </w:rPr>
        <w:t>ing</w:t>
      </w:r>
      <w:r w:rsidR="00F3367F">
        <w:rPr>
          <w:rFonts w:asciiTheme="minorHAnsi" w:hAnsiTheme="minorHAnsi" w:cstheme="minorHAnsi"/>
        </w:rPr>
        <w:t>,</w:t>
      </w:r>
      <w:r w:rsidRPr="00005FFD">
        <w:rPr>
          <w:rFonts w:asciiTheme="minorHAnsi" w:hAnsiTheme="minorHAnsi" w:cstheme="minorHAnsi"/>
        </w:rPr>
        <w:t xml:space="preserve"> </w:t>
      </w:r>
      <w:r w:rsidR="00F3367F">
        <w:rPr>
          <w:rFonts w:asciiTheme="minorHAnsi" w:hAnsiTheme="minorHAnsi" w:cstheme="minorHAnsi"/>
        </w:rPr>
        <w:t xml:space="preserve">and actions needed to overcome them </w:t>
      </w:r>
      <w:r w:rsidR="00C81AA8">
        <w:rPr>
          <w:rFonts w:asciiTheme="minorHAnsi" w:hAnsiTheme="minorHAnsi" w:cstheme="minorHAnsi"/>
        </w:rPr>
        <w:t>including identification of resources needs and sources to accommodate inclusion of additional languages</w:t>
      </w:r>
      <w:r w:rsidRPr="00005FFD">
        <w:rPr>
          <w:rFonts w:asciiTheme="minorHAnsi" w:hAnsiTheme="minorHAnsi" w:cstheme="minorHAnsi"/>
          <w:bCs/>
        </w:rPr>
        <w:t>;</w:t>
      </w:r>
    </w:p>
    <w:p w:rsidR="008A4653" w:rsidRPr="008A4653" w:rsidRDefault="008A4653" w:rsidP="00350AA7">
      <w:pPr>
        <w:rPr>
          <w:bCs/>
        </w:rPr>
      </w:pPr>
    </w:p>
    <w:p w:rsidR="005C7921" w:rsidRPr="00005FFD" w:rsidRDefault="00C81AA8" w:rsidP="00F13DE2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Proposes a potential</w:t>
      </w:r>
      <w:r w:rsidR="005C7921">
        <w:rPr>
          <w:rFonts w:asciiTheme="minorHAnsi" w:hAnsiTheme="minorHAnsi" w:cstheme="minorHAnsi"/>
        </w:rPr>
        <w:t xml:space="preserve"> timeline for phased</w:t>
      </w:r>
      <w:r w:rsidR="00F3367F">
        <w:rPr>
          <w:rFonts w:asciiTheme="minorHAnsi" w:hAnsiTheme="minorHAnsi" w:cstheme="minorHAnsi"/>
        </w:rPr>
        <w:t xml:space="preserve"> </w:t>
      </w:r>
      <w:r w:rsidR="005C7921">
        <w:rPr>
          <w:rFonts w:asciiTheme="minorHAnsi" w:hAnsiTheme="minorHAnsi" w:cstheme="minorHAnsi"/>
        </w:rPr>
        <w:t>integration of</w:t>
      </w:r>
      <w:r w:rsidR="00006D55">
        <w:rPr>
          <w:rFonts w:asciiTheme="minorHAnsi" w:hAnsiTheme="minorHAnsi" w:cstheme="minorHAnsi"/>
        </w:rPr>
        <w:t xml:space="preserve"> </w:t>
      </w:r>
      <w:r w:rsidR="005C7921" w:rsidRPr="00005FFD">
        <w:rPr>
          <w:rFonts w:asciiTheme="minorHAnsi" w:hAnsiTheme="minorHAnsi" w:cstheme="minorHAnsi"/>
        </w:rPr>
        <w:t xml:space="preserve">procedural changes, key indicators, and milestones for </w:t>
      </w:r>
      <w:r>
        <w:rPr>
          <w:rFonts w:asciiTheme="minorHAnsi" w:hAnsiTheme="minorHAnsi" w:cstheme="minorHAnsi"/>
        </w:rPr>
        <w:t xml:space="preserve">any UN </w:t>
      </w:r>
      <w:r w:rsidR="005C7921" w:rsidRPr="00005FFD">
        <w:rPr>
          <w:rFonts w:asciiTheme="minorHAnsi" w:hAnsiTheme="minorHAnsi" w:cstheme="minorHAnsi"/>
        </w:rPr>
        <w:t>languages</w:t>
      </w:r>
      <w:r>
        <w:rPr>
          <w:rFonts w:asciiTheme="minorHAnsi" w:hAnsiTheme="minorHAnsi" w:cstheme="minorHAnsi"/>
        </w:rPr>
        <w:t xml:space="preserve"> added</w:t>
      </w:r>
      <w:r w:rsidR="005C7921" w:rsidRPr="00005FFD">
        <w:rPr>
          <w:rFonts w:asciiTheme="minorHAnsi" w:hAnsiTheme="minorHAnsi" w:cstheme="minorHAnsi"/>
        </w:rPr>
        <w:t>;</w:t>
      </w:r>
    </w:p>
    <w:p w:rsidR="008A4653" w:rsidRDefault="008A4653" w:rsidP="008A4653">
      <w:pPr>
        <w:pStyle w:val="ListParagraph"/>
        <w:autoSpaceDE w:val="0"/>
        <w:autoSpaceDN w:val="0"/>
        <w:adjustRightInd w:val="0"/>
        <w:ind w:left="851"/>
        <w:jc w:val="left"/>
        <w:rPr>
          <w:rFonts w:asciiTheme="minorHAnsi" w:hAnsiTheme="minorHAnsi" w:cstheme="minorHAnsi"/>
          <w:bCs/>
        </w:rPr>
      </w:pPr>
    </w:p>
    <w:p w:rsidR="00B82ED8" w:rsidRDefault="005C7921" w:rsidP="00B82ED8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 w:rsidRPr="00AE4DAC">
        <w:rPr>
          <w:rFonts w:asciiTheme="minorHAnsi" w:hAnsiTheme="minorHAnsi" w:cstheme="minorHAnsi"/>
          <w:bCs/>
        </w:rPr>
        <w:t xml:space="preserve">Outlines the financial implications </w:t>
      </w:r>
      <w:r w:rsidR="00350AA7">
        <w:rPr>
          <w:rFonts w:asciiTheme="minorHAnsi" w:hAnsiTheme="minorHAnsi" w:cstheme="minorHAnsi"/>
          <w:bCs/>
        </w:rPr>
        <w:t>of</w:t>
      </w:r>
      <w:r w:rsidR="00350AA7" w:rsidRPr="00AE4DAC">
        <w:rPr>
          <w:rFonts w:asciiTheme="minorHAnsi" w:hAnsiTheme="minorHAnsi" w:cstheme="minorHAnsi"/>
          <w:bCs/>
        </w:rPr>
        <w:t xml:space="preserve"> </w:t>
      </w:r>
      <w:r w:rsidRPr="00AE4DAC">
        <w:rPr>
          <w:rFonts w:asciiTheme="minorHAnsi" w:hAnsiTheme="minorHAnsi" w:cstheme="minorHAnsi"/>
          <w:bCs/>
        </w:rPr>
        <w:t xml:space="preserve">further phased integration of </w:t>
      </w:r>
      <w:r w:rsidR="00C81AA8">
        <w:rPr>
          <w:rFonts w:asciiTheme="minorHAnsi" w:hAnsiTheme="minorHAnsi" w:cstheme="minorHAnsi"/>
          <w:bCs/>
        </w:rPr>
        <w:t xml:space="preserve">existing Convention </w:t>
      </w:r>
      <w:r w:rsidRPr="00AE4DAC">
        <w:rPr>
          <w:rFonts w:asciiTheme="minorHAnsi" w:hAnsiTheme="minorHAnsi" w:cstheme="minorHAnsi"/>
          <w:bCs/>
        </w:rPr>
        <w:t>languages</w:t>
      </w:r>
      <w:r w:rsidR="0032719D">
        <w:rPr>
          <w:rFonts w:asciiTheme="minorHAnsi" w:hAnsiTheme="minorHAnsi" w:cstheme="minorHAnsi"/>
          <w:bCs/>
        </w:rPr>
        <w:t xml:space="preserve"> in line </w:t>
      </w:r>
      <w:r w:rsidR="00463BEF">
        <w:rPr>
          <w:rFonts w:asciiTheme="minorHAnsi" w:hAnsiTheme="minorHAnsi" w:cstheme="minorHAnsi"/>
          <w:bCs/>
        </w:rPr>
        <w:t xml:space="preserve">with the scale of </w:t>
      </w:r>
      <w:r w:rsidR="00350AA7">
        <w:rPr>
          <w:rFonts w:asciiTheme="minorHAnsi" w:hAnsiTheme="minorHAnsi" w:cstheme="minorHAnsi"/>
          <w:bCs/>
        </w:rPr>
        <w:t xml:space="preserve">existing </w:t>
      </w:r>
      <w:r w:rsidR="0032719D">
        <w:rPr>
          <w:rFonts w:asciiTheme="minorHAnsi" w:hAnsiTheme="minorHAnsi" w:cstheme="minorHAnsi"/>
          <w:bCs/>
        </w:rPr>
        <w:t>resources</w:t>
      </w:r>
      <w:r>
        <w:rPr>
          <w:rFonts w:asciiTheme="minorHAnsi" w:hAnsiTheme="minorHAnsi" w:cstheme="minorHAnsi"/>
          <w:bCs/>
        </w:rPr>
        <w:t>;</w:t>
      </w:r>
    </w:p>
    <w:p w:rsidR="00B82ED8" w:rsidRDefault="00B82ED8" w:rsidP="00B82ED8">
      <w:pPr>
        <w:pStyle w:val="ListParagraph"/>
        <w:autoSpaceDE w:val="0"/>
        <w:autoSpaceDN w:val="0"/>
        <w:adjustRightInd w:val="0"/>
        <w:ind w:left="851"/>
        <w:jc w:val="left"/>
        <w:rPr>
          <w:rFonts w:asciiTheme="minorHAnsi" w:hAnsiTheme="minorHAnsi" w:cstheme="minorHAnsi"/>
          <w:bCs/>
        </w:rPr>
      </w:pPr>
    </w:p>
    <w:p w:rsidR="002F0E85" w:rsidRPr="00B82ED8" w:rsidRDefault="002F0E85" w:rsidP="002F0E85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851" w:hanging="425"/>
        <w:jc w:val="left"/>
        <w:rPr>
          <w:rFonts w:asciiTheme="minorHAnsi" w:hAnsiTheme="minorHAnsi" w:cstheme="minorHAnsi"/>
          <w:bCs/>
        </w:rPr>
      </w:pPr>
      <w:r w:rsidRPr="00083FF6">
        <w:rPr>
          <w:rFonts w:asciiTheme="minorHAnsi" w:hAnsiTheme="minorHAnsi" w:cstheme="minorHAnsi"/>
          <w:bCs/>
        </w:rPr>
        <w:t>Prepare a draft text for a Resolution addressing accommodation of the Arabic Language into the Convention, supported by Financial Mechanism and options for a step-by-step introduction of Arabic into the work of the Convention subject to the availability of resources</w:t>
      </w:r>
      <w:r>
        <w:rPr>
          <w:rFonts w:asciiTheme="minorHAnsi" w:hAnsiTheme="minorHAnsi" w:cstheme="minorHAnsi"/>
          <w:bCs/>
        </w:rPr>
        <w:t>;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</w:rPr>
      </w:pPr>
    </w:p>
    <w:p w:rsidR="005C7921" w:rsidRPr="009C2CE5" w:rsidRDefault="008B1E1F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9C2CE5">
        <w:rPr>
          <w:rFonts w:asciiTheme="minorHAnsi" w:hAnsiTheme="minorHAnsi" w:cstheme="minorHAnsi"/>
          <w:bCs/>
        </w:rPr>
        <w:t xml:space="preserve">RECOGNIZES that a phased approach </w:t>
      </w:r>
      <w:r w:rsidR="00EE2C07">
        <w:rPr>
          <w:rFonts w:asciiTheme="minorHAnsi" w:hAnsiTheme="minorHAnsi" w:cstheme="minorHAnsi"/>
          <w:bCs/>
        </w:rPr>
        <w:t xml:space="preserve">would </w:t>
      </w:r>
      <w:r w:rsidRPr="009C2CE5">
        <w:rPr>
          <w:rFonts w:asciiTheme="minorHAnsi" w:hAnsiTheme="minorHAnsi" w:cstheme="minorHAnsi"/>
          <w:bCs/>
        </w:rPr>
        <w:t xml:space="preserve">be needed to integrate </w:t>
      </w:r>
      <w:r w:rsidR="00C81AA8">
        <w:rPr>
          <w:rFonts w:asciiTheme="minorHAnsi" w:hAnsiTheme="minorHAnsi" w:cstheme="minorHAnsi"/>
          <w:bCs/>
        </w:rPr>
        <w:t xml:space="preserve">any new language </w:t>
      </w:r>
      <w:r w:rsidRPr="009C2CE5">
        <w:rPr>
          <w:rFonts w:asciiTheme="minorHAnsi" w:hAnsiTheme="minorHAnsi" w:cstheme="minorHAnsi"/>
          <w:bCs/>
        </w:rPr>
        <w:t>into</w:t>
      </w:r>
      <w:r w:rsidR="00630E9C">
        <w:rPr>
          <w:rFonts w:asciiTheme="minorHAnsi" w:hAnsiTheme="minorHAnsi" w:cstheme="minorHAnsi"/>
          <w:bCs/>
        </w:rPr>
        <w:t xml:space="preserve"> the Convention as an “official”</w:t>
      </w:r>
      <w:r w:rsidRPr="009C2CE5">
        <w:rPr>
          <w:rFonts w:asciiTheme="minorHAnsi" w:hAnsiTheme="minorHAnsi" w:cstheme="minorHAnsi"/>
          <w:bCs/>
        </w:rPr>
        <w:t xml:space="preserve"> and “working” language</w:t>
      </w:r>
      <w:r w:rsidR="00463BEF">
        <w:rPr>
          <w:rFonts w:asciiTheme="minorHAnsi" w:hAnsiTheme="minorHAnsi" w:cstheme="minorHAnsi"/>
          <w:bCs/>
        </w:rPr>
        <w:t xml:space="preserve">, </w:t>
      </w:r>
      <w:r w:rsidR="00104AD4">
        <w:rPr>
          <w:rFonts w:asciiTheme="minorHAnsi" w:hAnsiTheme="minorHAnsi" w:cstheme="minorHAnsi"/>
          <w:bCs/>
        </w:rPr>
        <w:t>with a related need</w:t>
      </w:r>
      <w:r w:rsidR="003A65BB">
        <w:rPr>
          <w:rFonts w:asciiTheme="minorHAnsi" w:hAnsiTheme="minorHAnsi" w:cstheme="minorHAnsi"/>
          <w:bCs/>
        </w:rPr>
        <w:t xml:space="preserve"> </w:t>
      </w:r>
      <w:r w:rsidR="00104AD4">
        <w:rPr>
          <w:rFonts w:asciiTheme="minorHAnsi" w:hAnsiTheme="minorHAnsi" w:cstheme="minorHAnsi"/>
          <w:bCs/>
        </w:rPr>
        <w:t xml:space="preserve">for </w:t>
      </w:r>
      <w:r w:rsidR="00C81AA8">
        <w:rPr>
          <w:rFonts w:asciiTheme="minorHAnsi" w:hAnsiTheme="minorHAnsi" w:cstheme="minorHAnsi"/>
          <w:bCs/>
        </w:rPr>
        <w:t xml:space="preserve">identification of sources for </w:t>
      </w:r>
      <w:r w:rsidR="00463BEF">
        <w:rPr>
          <w:rFonts w:asciiTheme="minorHAnsi" w:hAnsiTheme="minorHAnsi" w:cstheme="minorHAnsi"/>
          <w:bCs/>
        </w:rPr>
        <w:t>gradual increase in funding, capacity and outputs</w:t>
      </w:r>
      <w:r w:rsidR="00C81AA8">
        <w:rPr>
          <w:rFonts w:asciiTheme="minorHAnsi" w:hAnsiTheme="minorHAnsi" w:cstheme="minorHAnsi"/>
          <w:bCs/>
        </w:rPr>
        <w:t xml:space="preserve"> and address potential resulting impacts on funding for other budgetary items</w:t>
      </w:r>
      <w:r w:rsidR="003A65BB">
        <w:rPr>
          <w:rFonts w:asciiTheme="minorHAnsi" w:hAnsiTheme="minorHAnsi" w:cstheme="minorHAnsi"/>
          <w:bCs/>
        </w:rPr>
        <w:t xml:space="preserve"> </w:t>
      </w:r>
      <w:r w:rsidR="00104AD4">
        <w:rPr>
          <w:rFonts w:asciiTheme="minorHAnsi" w:hAnsiTheme="minorHAnsi" w:cstheme="minorHAnsi"/>
          <w:bCs/>
        </w:rPr>
        <w:t>in order to accommodate</w:t>
      </w:r>
      <w:r w:rsidR="00C81AA8">
        <w:rPr>
          <w:rFonts w:asciiTheme="minorHAnsi" w:hAnsiTheme="minorHAnsi" w:cstheme="minorHAnsi"/>
          <w:bCs/>
        </w:rPr>
        <w:t xml:space="preserve"> </w:t>
      </w:r>
      <w:r w:rsidR="00361948">
        <w:rPr>
          <w:rFonts w:asciiTheme="minorHAnsi" w:hAnsiTheme="minorHAnsi" w:cstheme="minorHAnsi"/>
          <w:bCs/>
        </w:rPr>
        <w:t>any</w:t>
      </w:r>
      <w:r w:rsidR="00C81AA8">
        <w:rPr>
          <w:rFonts w:asciiTheme="minorHAnsi" w:hAnsiTheme="minorHAnsi" w:cstheme="minorHAnsi"/>
          <w:bCs/>
        </w:rPr>
        <w:t xml:space="preserve"> new language(s)</w:t>
      </w:r>
      <w:r w:rsidR="005C7921" w:rsidRPr="009C2CE5">
        <w:rPr>
          <w:rFonts w:asciiTheme="minorHAnsi" w:hAnsiTheme="minorHAnsi" w:cstheme="minorHAnsi"/>
          <w:bCs/>
        </w:rPr>
        <w:t xml:space="preserve">; </w:t>
      </w:r>
    </w:p>
    <w:p w:rsidR="005C7921" w:rsidRDefault="005C7921" w:rsidP="00F13DE2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9C2CE5" w:rsidRDefault="005C7921" w:rsidP="00F13DE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9C2CE5">
        <w:rPr>
          <w:rFonts w:asciiTheme="minorHAnsi" w:hAnsiTheme="minorHAnsi" w:cstheme="minorHAnsi"/>
          <w:bCs/>
        </w:rPr>
        <w:t>INSTRUCTS the Standing Committee</w:t>
      </w:r>
      <w:r w:rsidR="00C92E66">
        <w:rPr>
          <w:rFonts w:asciiTheme="minorHAnsi" w:hAnsiTheme="minorHAnsi" w:cstheme="minorHAnsi"/>
          <w:bCs/>
        </w:rPr>
        <w:t>,</w:t>
      </w:r>
      <w:r w:rsidRPr="009C2CE5">
        <w:rPr>
          <w:rFonts w:asciiTheme="minorHAnsi" w:hAnsiTheme="minorHAnsi" w:cstheme="minorHAnsi"/>
          <w:bCs/>
        </w:rPr>
        <w:t xml:space="preserve"> through an appropriate </w:t>
      </w:r>
      <w:r w:rsidR="00C92E66" w:rsidRPr="009C2CE5">
        <w:rPr>
          <w:rFonts w:asciiTheme="minorHAnsi" w:hAnsiTheme="minorHAnsi" w:cstheme="minorHAnsi"/>
          <w:bCs/>
        </w:rPr>
        <w:t xml:space="preserve">working group </w:t>
      </w:r>
      <w:r w:rsidRPr="009C2CE5">
        <w:rPr>
          <w:rFonts w:asciiTheme="minorHAnsi" w:hAnsiTheme="minorHAnsi" w:cstheme="minorHAnsi"/>
          <w:bCs/>
        </w:rPr>
        <w:t>of representatives of the Parties</w:t>
      </w:r>
      <w:r w:rsidR="00C92E66">
        <w:rPr>
          <w:rFonts w:asciiTheme="minorHAnsi" w:hAnsiTheme="minorHAnsi" w:cstheme="minorHAnsi"/>
          <w:bCs/>
        </w:rPr>
        <w:t>,</w:t>
      </w:r>
      <w:r w:rsidRPr="009C2CE5">
        <w:rPr>
          <w:rFonts w:asciiTheme="minorHAnsi" w:hAnsiTheme="minorHAnsi" w:cstheme="minorHAnsi"/>
          <w:bCs/>
        </w:rPr>
        <w:t xml:space="preserve"> to monitor the progress made </w:t>
      </w:r>
      <w:r w:rsidR="00C92E66">
        <w:rPr>
          <w:rFonts w:asciiTheme="minorHAnsi" w:hAnsiTheme="minorHAnsi" w:cstheme="minorHAnsi"/>
          <w:bCs/>
        </w:rPr>
        <w:t xml:space="preserve">in </w:t>
      </w:r>
      <w:r w:rsidR="00EE2C07">
        <w:rPr>
          <w:rFonts w:asciiTheme="minorHAnsi" w:hAnsiTheme="minorHAnsi" w:cstheme="minorHAnsi"/>
          <w:bCs/>
        </w:rPr>
        <w:t xml:space="preserve">consideration of the Secretariat’s proposal for a phased approach to </w:t>
      </w:r>
      <w:r w:rsidR="00C92E66" w:rsidRPr="009C2CE5">
        <w:rPr>
          <w:rFonts w:asciiTheme="minorHAnsi" w:hAnsiTheme="minorHAnsi" w:cstheme="minorHAnsi"/>
          <w:bCs/>
        </w:rPr>
        <w:t>language integration</w:t>
      </w:r>
      <w:r w:rsidR="00FD34D3">
        <w:rPr>
          <w:rFonts w:asciiTheme="minorHAnsi" w:hAnsiTheme="minorHAnsi" w:cstheme="minorHAnsi"/>
          <w:bCs/>
        </w:rPr>
        <w:t>,</w:t>
      </w:r>
      <w:r w:rsidR="00C92E66" w:rsidRPr="009C2CE5">
        <w:rPr>
          <w:rFonts w:asciiTheme="minorHAnsi" w:hAnsiTheme="minorHAnsi" w:cstheme="minorHAnsi"/>
          <w:bCs/>
        </w:rPr>
        <w:t xml:space="preserve"> </w:t>
      </w:r>
      <w:r w:rsidR="00361948">
        <w:rPr>
          <w:rFonts w:asciiTheme="minorHAnsi" w:hAnsiTheme="minorHAnsi" w:cstheme="minorHAnsi"/>
          <w:bCs/>
        </w:rPr>
        <w:t>including efforts to fully integrate Spanish and French,</w:t>
      </w:r>
      <w:r w:rsidR="00C92E66" w:rsidRPr="009C2CE5">
        <w:rPr>
          <w:rFonts w:asciiTheme="minorHAnsi" w:hAnsiTheme="minorHAnsi" w:cstheme="minorHAnsi"/>
          <w:bCs/>
        </w:rPr>
        <w:t xml:space="preserve"> </w:t>
      </w:r>
      <w:r w:rsidR="00C92E66">
        <w:rPr>
          <w:rFonts w:asciiTheme="minorHAnsi" w:hAnsiTheme="minorHAnsi" w:cstheme="minorHAnsi"/>
          <w:bCs/>
        </w:rPr>
        <w:t>and</w:t>
      </w:r>
      <w:r w:rsidRPr="009C2CE5">
        <w:rPr>
          <w:rFonts w:asciiTheme="minorHAnsi" w:hAnsiTheme="minorHAnsi" w:cstheme="minorHAnsi"/>
          <w:bCs/>
        </w:rPr>
        <w:t xml:space="preserve"> report </w:t>
      </w:r>
      <w:r w:rsidR="00C92E66">
        <w:rPr>
          <w:rFonts w:asciiTheme="minorHAnsi" w:hAnsiTheme="minorHAnsi" w:cstheme="minorHAnsi"/>
          <w:bCs/>
        </w:rPr>
        <w:t xml:space="preserve">its findings for </w:t>
      </w:r>
      <w:r w:rsidRPr="009C2CE5">
        <w:rPr>
          <w:rFonts w:asciiTheme="minorHAnsi" w:hAnsiTheme="minorHAnsi" w:cstheme="minorHAnsi"/>
          <w:bCs/>
        </w:rPr>
        <w:t>consideration</w:t>
      </w:r>
      <w:r w:rsidR="00C92E66">
        <w:rPr>
          <w:rFonts w:asciiTheme="minorHAnsi" w:hAnsiTheme="minorHAnsi" w:cstheme="minorHAnsi"/>
          <w:bCs/>
        </w:rPr>
        <w:t xml:space="preserve"> by the Parties at </w:t>
      </w:r>
      <w:r w:rsidR="00C92E66" w:rsidRPr="009C2CE5">
        <w:rPr>
          <w:rFonts w:asciiTheme="minorHAnsi" w:hAnsiTheme="minorHAnsi" w:cstheme="minorHAnsi"/>
          <w:bCs/>
        </w:rPr>
        <w:t>COP13</w:t>
      </w:r>
      <w:r w:rsidRPr="009C2CE5">
        <w:rPr>
          <w:rFonts w:asciiTheme="minorHAnsi" w:hAnsiTheme="minorHAnsi" w:cstheme="minorHAnsi"/>
          <w:bCs/>
        </w:rPr>
        <w:t xml:space="preserve">; </w:t>
      </w:r>
    </w:p>
    <w:p w:rsidR="005C7921" w:rsidRDefault="005C7921" w:rsidP="005C7921">
      <w:pPr>
        <w:pStyle w:val="ListParagraph"/>
        <w:tabs>
          <w:tab w:val="left" w:pos="270"/>
        </w:tabs>
        <w:autoSpaceDE w:val="0"/>
        <w:autoSpaceDN w:val="0"/>
        <w:adjustRightInd w:val="0"/>
        <w:ind w:left="1440"/>
        <w:jc w:val="left"/>
        <w:rPr>
          <w:rFonts w:cstheme="minorHAnsi"/>
          <w:bCs/>
        </w:rPr>
      </w:pPr>
    </w:p>
    <w:p w:rsidR="005C7921" w:rsidRPr="003A65BB" w:rsidRDefault="005C7921" w:rsidP="00FD34D3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3A65BB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Concerning </w:t>
      </w:r>
      <w:r w:rsidR="00C92E66" w:rsidRPr="003A65BB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visibility and stature, and increasing synergies:</w:t>
      </w:r>
    </w:p>
    <w:p w:rsidR="001819F9" w:rsidRPr="003A65BB" w:rsidRDefault="001819F9" w:rsidP="00BB0C3C">
      <w:pPr>
        <w:autoSpaceDE w:val="0"/>
        <w:autoSpaceDN w:val="0"/>
        <w:adjustRightInd w:val="0"/>
        <w:ind w:left="426" w:hanging="66"/>
        <w:rPr>
          <w:rFonts w:asciiTheme="minorHAnsi" w:hAnsiTheme="minorHAnsi" w:cstheme="minorHAnsi"/>
          <w:bCs/>
          <w:sz w:val="22"/>
          <w:szCs w:val="22"/>
        </w:rPr>
      </w:pPr>
    </w:p>
    <w:p w:rsidR="001819F9" w:rsidRPr="003A65BB" w:rsidRDefault="00E5740B" w:rsidP="00FD34D3">
      <w:pPr>
        <w:pStyle w:val="PlainText"/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 w:rsidRPr="003A65BB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NOTES </w:t>
      </w:r>
      <w:r w:rsidR="001819F9" w:rsidRPr="003A65BB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that one way to increase the global, regional, and national profiles of the Ramsar Convention could be the establishment of a high-level ministerial segment at the </w:t>
      </w:r>
      <w:r w:rsidRPr="003A65BB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COP </w:t>
      </w:r>
      <w:r w:rsidR="001819F9" w:rsidRPr="003A65BB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addressing clearly defined topics in support of the agenda of the COP</w:t>
      </w:r>
      <w:r w:rsidR="00FE76F3" w:rsidRPr="003A65BB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;</w:t>
      </w:r>
    </w:p>
    <w:p w:rsidR="005C7921" w:rsidRPr="003A65BB" w:rsidRDefault="005C7921" w:rsidP="00FD34D3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014627" w:rsidRPr="003A65BB" w:rsidRDefault="005C7921" w:rsidP="00FD34D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  <w:r w:rsidRPr="003A65BB">
        <w:rPr>
          <w:rFonts w:asciiTheme="minorHAnsi" w:hAnsiTheme="minorHAnsi" w:cstheme="minorHAnsi"/>
          <w:bCs/>
        </w:rPr>
        <w:t xml:space="preserve">INVITES all Parties </w:t>
      </w:r>
      <w:r w:rsidR="00C92E66" w:rsidRPr="003A65BB">
        <w:rPr>
          <w:rFonts w:asciiTheme="minorHAnsi" w:hAnsiTheme="minorHAnsi" w:cstheme="minorHAnsi"/>
          <w:bCs/>
        </w:rPr>
        <w:t xml:space="preserve">which are considering </w:t>
      </w:r>
      <w:r w:rsidRPr="003A65BB">
        <w:rPr>
          <w:rFonts w:asciiTheme="minorHAnsi" w:hAnsiTheme="minorHAnsi" w:cstheme="minorHAnsi"/>
          <w:bCs/>
        </w:rPr>
        <w:t xml:space="preserve">hosting meetings of the </w:t>
      </w:r>
      <w:r w:rsidR="00E5740B" w:rsidRPr="003A65BB">
        <w:rPr>
          <w:rFonts w:asciiTheme="minorHAnsi" w:hAnsiTheme="minorHAnsi" w:cstheme="minorHAnsi"/>
          <w:bCs/>
        </w:rPr>
        <w:t>COP</w:t>
      </w:r>
      <w:r w:rsidRPr="003A65BB">
        <w:rPr>
          <w:rFonts w:asciiTheme="minorHAnsi" w:hAnsiTheme="minorHAnsi" w:cstheme="minorHAnsi"/>
          <w:bCs/>
        </w:rPr>
        <w:t xml:space="preserve"> to consider </w:t>
      </w:r>
      <w:r w:rsidR="00404C57" w:rsidRPr="003A65BB">
        <w:rPr>
          <w:rFonts w:asciiTheme="minorHAnsi" w:hAnsiTheme="minorHAnsi" w:cstheme="minorHAnsi"/>
          <w:bCs/>
        </w:rPr>
        <w:t>including</w:t>
      </w:r>
      <w:r w:rsidRPr="003A65BB">
        <w:rPr>
          <w:rFonts w:asciiTheme="minorHAnsi" w:hAnsiTheme="minorHAnsi" w:cstheme="minorHAnsi"/>
          <w:bCs/>
        </w:rPr>
        <w:t xml:space="preserve"> a </w:t>
      </w:r>
      <w:r w:rsidR="00404C57" w:rsidRPr="003A65BB">
        <w:rPr>
          <w:rFonts w:asciiTheme="minorHAnsi" w:hAnsiTheme="minorHAnsi" w:cstheme="minorHAnsi"/>
          <w:bCs/>
        </w:rPr>
        <w:t xml:space="preserve">high-level ministerial </w:t>
      </w:r>
      <w:r w:rsidRPr="003A65BB">
        <w:rPr>
          <w:rFonts w:asciiTheme="minorHAnsi" w:hAnsiTheme="minorHAnsi" w:cstheme="minorHAnsi"/>
          <w:bCs/>
        </w:rPr>
        <w:t>segment</w:t>
      </w:r>
      <w:r w:rsidRPr="003A65BB">
        <w:t xml:space="preserve"> </w:t>
      </w:r>
      <w:r w:rsidR="00A541C3" w:rsidRPr="003A65BB">
        <w:rPr>
          <w:rFonts w:asciiTheme="minorHAnsi" w:hAnsiTheme="minorHAnsi" w:cstheme="minorHAnsi"/>
          <w:bCs/>
        </w:rPr>
        <w:t>in the latter half of the Conference addressing clearly defined topics in support of the agenda of the COP</w:t>
      </w:r>
      <w:r w:rsidRPr="003A65BB">
        <w:rPr>
          <w:rFonts w:asciiTheme="minorHAnsi" w:hAnsiTheme="minorHAnsi" w:cstheme="minorHAnsi"/>
          <w:bCs/>
        </w:rPr>
        <w:t xml:space="preserve"> </w:t>
      </w:r>
      <w:r w:rsidR="00EE2C07" w:rsidRPr="003A65BB">
        <w:rPr>
          <w:rFonts w:asciiTheme="minorHAnsi" w:hAnsiTheme="minorHAnsi" w:cstheme="minorHAnsi"/>
          <w:bCs/>
        </w:rPr>
        <w:t xml:space="preserve">as a possible means </w:t>
      </w:r>
      <w:r w:rsidRPr="003A65BB">
        <w:rPr>
          <w:rFonts w:asciiTheme="minorHAnsi" w:hAnsiTheme="minorHAnsi" w:cstheme="minorHAnsi"/>
          <w:bCs/>
        </w:rPr>
        <w:t>to improve the visibility</w:t>
      </w:r>
      <w:r w:rsidR="005C2F62" w:rsidRPr="003A65BB">
        <w:rPr>
          <w:rFonts w:asciiTheme="minorHAnsi" w:hAnsiTheme="minorHAnsi" w:cstheme="minorHAnsi"/>
          <w:bCs/>
        </w:rPr>
        <w:t>,</w:t>
      </w:r>
      <w:r w:rsidR="00014627" w:rsidRPr="003A65BB">
        <w:rPr>
          <w:rFonts w:asciiTheme="minorHAnsi" w:hAnsiTheme="minorHAnsi" w:cstheme="minorHAnsi"/>
          <w:bCs/>
        </w:rPr>
        <w:t xml:space="preserve"> </w:t>
      </w:r>
      <w:r w:rsidR="005C2F62" w:rsidRPr="003A65BB">
        <w:rPr>
          <w:rFonts w:asciiTheme="minorHAnsi" w:hAnsiTheme="minorHAnsi" w:cstheme="minorHAnsi"/>
          <w:bCs/>
        </w:rPr>
        <w:t xml:space="preserve">political </w:t>
      </w:r>
      <w:r w:rsidR="00602C8D" w:rsidRPr="003A65BB">
        <w:rPr>
          <w:rFonts w:asciiTheme="minorHAnsi" w:hAnsiTheme="minorHAnsi" w:cstheme="minorHAnsi"/>
          <w:bCs/>
        </w:rPr>
        <w:t xml:space="preserve">support </w:t>
      </w:r>
      <w:r w:rsidRPr="003A65BB">
        <w:rPr>
          <w:rFonts w:asciiTheme="minorHAnsi" w:hAnsiTheme="minorHAnsi" w:cstheme="minorHAnsi"/>
          <w:bCs/>
        </w:rPr>
        <w:t xml:space="preserve">and impact </w:t>
      </w:r>
      <w:r w:rsidR="00006D55" w:rsidRPr="003A65BB">
        <w:rPr>
          <w:rFonts w:asciiTheme="minorHAnsi" w:hAnsiTheme="minorHAnsi" w:cstheme="minorHAnsi"/>
          <w:bCs/>
        </w:rPr>
        <w:t>of the Convention</w:t>
      </w:r>
      <w:r w:rsidR="00FE76F3" w:rsidRPr="003A65BB">
        <w:rPr>
          <w:rFonts w:asciiTheme="minorHAnsi" w:hAnsiTheme="minorHAnsi" w:cstheme="minorHAnsi"/>
          <w:bCs/>
        </w:rPr>
        <w:t>;</w:t>
      </w:r>
      <w:r w:rsidR="00EE2C07" w:rsidRPr="003A65BB">
        <w:rPr>
          <w:rFonts w:asciiTheme="minorHAnsi" w:hAnsiTheme="minorHAnsi" w:cstheme="minorHAnsi"/>
          <w:bCs/>
        </w:rPr>
        <w:t xml:space="preserve"> </w:t>
      </w:r>
    </w:p>
    <w:p w:rsidR="00FE76F3" w:rsidRPr="00FE76F3" w:rsidRDefault="00FE76F3" w:rsidP="00FD34D3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</w:p>
    <w:p w:rsidR="005F0DAA" w:rsidRDefault="005F0DAA" w:rsidP="005F0DA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  <w:r>
        <w:rPr>
          <w:rFonts w:ascii="Calibri" w:eastAsiaTheme="minorHAnsi" w:hAnsi="Calibri" w:cs="Calibri"/>
          <w:lang w:val="en-US"/>
        </w:rPr>
        <w:t>RECOGNIZING that wetlands related activities also relates to transboundary as well as</w:t>
      </w:r>
      <w:r w:rsidR="003A65BB">
        <w:rPr>
          <w:rFonts w:ascii="Calibri" w:eastAsiaTheme="minorHAnsi" w:hAnsi="Calibri" w:cs="Calibri"/>
          <w:lang w:val="en-US"/>
        </w:rPr>
        <w:t xml:space="preserve"> </w:t>
      </w:r>
      <w:r>
        <w:rPr>
          <w:rFonts w:ascii="Calibri" w:eastAsiaTheme="minorHAnsi" w:hAnsi="Calibri" w:cs="Calibri"/>
          <w:lang w:val="en-US"/>
        </w:rPr>
        <w:t>municipal areas, Parties which are considering hosting meetings of the Conference of the Parties are therefore also</w:t>
      </w:r>
      <w:r w:rsidR="003A65BB">
        <w:rPr>
          <w:rFonts w:ascii="Calibri" w:eastAsiaTheme="minorHAnsi" w:hAnsi="Calibri" w:cs="Calibri"/>
          <w:lang w:val="en-US"/>
        </w:rPr>
        <w:t xml:space="preserve"> </w:t>
      </w:r>
      <w:r>
        <w:rPr>
          <w:rFonts w:ascii="Calibri" w:eastAsiaTheme="minorHAnsi" w:hAnsi="Calibri" w:cs="Calibri"/>
          <w:lang w:val="en-US"/>
        </w:rPr>
        <w:t xml:space="preserve">invited to consider including transboundary cooperation as well as “Cities and Wetlands” round tables and/or Summits in support of the implementation of the wetland conservation activities; </w:t>
      </w:r>
    </w:p>
    <w:p w:rsidR="00AB640F" w:rsidRPr="00D05BB0" w:rsidRDefault="00AB640F" w:rsidP="00FD34D3">
      <w:p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val="da-DK"/>
        </w:rPr>
      </w:pPr>
    </w:p>
    <w:p w:rsidR="00006D55" w:rsidRPr="00FE76F3" w:rsidRDefault="0042746D" w:rsidP="00FD34D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FURTHER </w:t>
      </w:r>
      <w:r w:rsidR="00EE2C07">
        <w:rPr>
          <w:rFonts w:asciiTheme="minorHAnsi" w:hAnsiTheme="minorHAnsi" w:cstheme="minorHAnsi"/>
          <w:bCs/>
        </w:rPr>
        <w:t>INVITES all PARTIES to work to raise the visibility of the Convention at the national, sub-national, and regional level</w:t>
      </w:r>
      <w:r w:rsidR="00006D55" w:rsidRPr="00006D55">
        <w:rPr>
          <w:rFonts w:asciiTheme="minorHAnsi" w:hAnsiTheme="minorHAnsi" w:cstheme="minorHAnsi"/>
          <w:bCs/>
        </w:rPr>
        <w:t>,</w:t>
      </w:r>
      <w:r w:rsidR="00006D55" w:rsidRPr="00006D55">
        <w:rPr>
          <w:rFonts w:ascii="Calibri" w:eastAsiaTheme="minorHAnsi" w:hAnsi="Calibri" w:cs="Calibri"/>
          <w:lang w:val="en-US"/>
        </w:rPr>
        <w:t xml:space="preserve"> </w:t>
      </w:r>
      <w:r w:rsidR="00006D55" w:rsidRPr="00006D55">
        <w:rPr>
          <w:rFonts w:asciiTheme="minorHAnsi" w:eastAsiaTheme="minorHAnsi" w:hAnsiTheme="minorHAnsi" w:cs="Calibri-Italic"/>
          <w:i/>
          <w:iCs/>
          <w:lang w:val="en-US"/>
        </w:rPr>
        <w:t xml:space="preserve">inter alia </w:t>
      </w:r>
      <w:r w:rsidR="00006D55" w:rsidRPr="00006D55">
        <w:rPr>
          <w:rFonts w:asciiTheme="minorHAnsi" w:eastAsiaTheme="minorHAnsi" w:hAnsiTheme="minorHAnsi" w:cs="Calibri"/>
          <w:lang w:val="en-US"/>
        </w:rPr>
        <w:t>through invitations at global or regional levels, invitations to ministers as keynote speakers, or convening of round‐table discussions</w:t>
      </w:r>
      <w:r w:rsidR="00006D55">
        <w:rPr>
          <w:rFonts w:asciiTheme="minorHAnsi" w:eastAsiaTheme="minorHAnsi" w:hAnsiTheme="minorHAnsi" w:cs="Calibri"/>
          <w:lang w:val="en-US"/>
        </w:rPr>
        <w:t>;</w:t>
      </w:r>
    </w:p>
    <w:p w:rsidR="00FE76F3" w:rsidRPr="00FE76F3" w:rsidRDefault="00FE76F3" w:rsidP="00FD34D3">
      <w:pPr>
        <w:pStyle w:val="ListParagraph"/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</w:p>
    <w:p w:rsidR="00FE76F3" w:rsidRPr="00006D55" w:rsidRDefault="00FE76F3" w:rsidP="00FD34D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REQUESTS the </w:t>
      </w:r>
      <w:r w:rsidR="00DB74DE">
        <w:rPr>
          <w:rFonts w:asciiTheme="minorHAnsi" w:hAnsiTheme="minorHAnsi" w:cstheme="minorHAnsi"/>
          <w:bCs/>
          <w:lang w:val="en-US"/>
        </w:rPr>
        <w:t>Secretariat</w:t>
      </w:r>
      <w:r>
        <w:rPr>
          <w:rFonts w:asciiTheme="minorHAnsi" w:hAnsiTheme="minorHAnsi" w:cstheme="minorHAnsi"/>
          <w:bCs/>
          <w:lang w:val="en-US"/>
        </w:rPr>
        <w:t xml:space="preserve"> to continue to explore other means to increase the visibility of the Convention;</w:t>
      </w:r>
    </w:p>
    <w:p w:rsidR="00894AD4" w:rsidRPr="00894AD4" w:rsidRDefault="00894AD4" w:rsidP="00FD34D3">
      <w:pPr>
        <w:pStyle w:val="ListParagraph"/>
        <w:ind w:left="426" w:hanging="426"/>
        <w:rPr>
          <w:rFonts w:ascii="Calibri" w:eastAsiaTheme="minorHAnsi" w:hAnsi="Calibri" w:cs="Calibri"/>
          <w:lang w:val="en-US"/>
        </w:rPr>
      </w:pPr>
    </w:p>
    <w:p w:rsidR="00894AD4" w:rsidRPr="003A65BB" w:rsidRDefault="006604C4" w:rsidP="001A302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eastAsiaTheme="minorHAnsi" w:hAnsi="Calibri" w:cs="Calibri"/>
          <w:lang w:val="en-US"/>
        </w:rPr>
      </w:pPr>
      <w:r w:rsidRPr="003A65BB">
        <w:rPr>
          <w:rFonts w:ascii="Calibri" w:eastAsiaTheme="minorHAnsi" w:hAnsi="Calibri" w:cs="Calibri"/>
          <w:lang w:val="en-US"/>
        </w:rPr>
        <w:t>RECOGNIZING</w:t>
      </w:r>
      <w:r w:rsidR="003A65BB">
        <w:rPr>
          <w:rFonts w:ascii="Calibri" w:eastAsiaTheme="minorHAnsi" w:hAnsi="Calibri" w:cs="Calibri"/>
          <w:lang w:val="en-US"/>
        </w:rPr>
        <w:t xml:space="preserve"> </w:t>
      </w:r>
      <w:r w:rsidR="00894AD4" w:rsidRPr="003A65BB">
        <w:rPr>
          <w:rFonts w:ascii="Calibri" w:eastAsiaTheme="minorHAnsi" w:hAnsi="Calibri" w:cs="Calibri"/>
          <w:lang w:val="en-US"/>
        </w:rPr>
        <w:t>the</w:t>
      </w:r>
      <w:r w:rsidR="00DC23DA" w:rsidRPr="003A65BB">
        <w:rPr>
          <w:rFonts w:ascii="Calibri" w:eastAsiaTheme="minorHAnsi" w:hAnsi="Calibri" w:cs="Calibri"/>
          <w:lang w:val="en-US"/>
        </w:rPr>
        <w:t xml:space="preserve"> role of communities in the wise use of wetlands and reliance of such communities particularly in developing countries on wetlands natural resources</w:t>
      </w:r>
      <w:r w:rsidR="00014627" w:rsidRPr="003A65BB">
        <w:rPr>
          <w:rFonts w:ascii="Calibri" w:eastAsiaTheme="minorHAnsi" w:hAnsi="Calibri" w:cs="Calibri"/>
          <w:lang w:val="en-US"/>
        </w:rPr>
        <w:t xml:space="preserve"> and</w:t>
      </w:r>
      <w:r w:rsidR="00DC23DA" w:rsidRPr="003A65BB">
        <w:rPr>
          <w:rFonts w:ascii="Calibri" w:eastAsiaTheme="minorHAnsi" w:hAnsi="Calibri" w:cs="Calibri"/>
          <w:lang w:val="en-US"/>
        </w:rPr>
        <w:t xml:space="preserve"> the</w:t>
      </w:r>
      <w:r w:rsidR="00894AD4" w:rsidRPr="003A65BB">
        <w:rPr>
          <w:rFonts w:ascii="Calibri" w:eastAsiaTheme="minorHAnsi" w:hAnsi="Calibri" w:cs="Calibri"/>
          <w:lang w:val="en-US"/>
        </w:rPr>
        <w:t xml:space="preserve"> importance of conservation activities undertaken by </w:t>
      </w:r>
      <w:r w:rsidR="00DC23DA" w:rsidRPr="003A65BB">
        <w:rPr>
          <w:rFonts w:ascii="Calibri" w:eastAsiaTheme="minorHAnsi" w:hAnsi="Calibri" w:cs="Calibri"/>
          <w:lang w:val="en-US"/>
        </w:rPr>
        <w:t>such communities</w:t>
      </w:r>
      <w:r w:rsidR="00894AD4" w:rsidRPr="003A65BB">
        <w:rPr>
          <w:rFonts w:ascii="Calibri" w:eastAsiaTheme="minorHAnsi" w:hAnsi="Calibri" w:cs="Calibri"/>
          <w:lang w:val="en-US"/>
        </w:rPr>
        <w:t>,</w:t>
      </w:r>
      <w:r w:rsidR="003A65BB">
        <w:rPr>
          <w:rFonts w:ascii="Calibri" w:eastAsiaTheme="minorHAnsi" w:hAnsi="Calibri" w:cs="Calibri"/>
          <w:lang w:val="en-US"/>
        </w:rPr>
        <w:t xml:space="preserve"> </w:t>
      </w:r>
      <w:r w:rsidR="001A3024" w:rsidRPr="003A65BB">
        <w:rPr>
          <w:rFonts w:ascii="Calibri" w:eastAsiaTheme="minorHAnsi" w:hAnsi="Calibri" w:cs="Calibri"/>
          <w:lang w:val="en-US"/>
        </w:rPr>
        <w:t xml:space="preserve">URGES </w:t>
      </w:r>
      <w:r w:rsidR="00894AD4" w:rsidRPr="003A65BB">
        <w:rPr>
          <w:rFonts w:ascii="Calibri" w:eastAsiaTheme="minorHAnsi" w:hAnsi="Calibri" w:cs="Calibri"/>
          <w:lang w:val="en-US"/>
        </w:rPr>
        <w:t>Parties to take account of</w:t>
      </w:r>
      <w:r w:rsidR="000A31FC" w:rsidRPr="003A65BB">
        <w:rPr>
          <w:rFonts w:ascii="Calibri" w:eastAsiaTheme="minorHAnsi" w:hAnsi="Calibri" w:cs="Calibri"/>
          <w:lang w:val="en-US"/>
        </w:rPr>
        <w:t>,</w:t>
      </w:r>
      <w:r w:rsidR="00894AD4" w:rsidRPr="003A65BB">
        <w:rPr>
          <w:rFonts w:ascii="Calibri" w:eastAsiaTheme="minorHAnsi" w:hAnsi="Calibri" w:cs="Calibri"/>
          <w:lang w:val="en-US"/>
        </w:rPr>
        <w:t xml:space="preserve"> and </w:t>
      </w:r>
      <w:r w:rsidR="00FE76F3" w:rsidRPr="003A65BB">
        <w:rPr>
          <w:rFonts w:ascii="Calibri" w:eastAsiaTheme="minorHAnsi" w:hAnsi="Calibri" w:cs="Calibri"/>
          <w:lang w:val="en-US"/>
        </w:rPr>
        <w:t xml:space="preserve">where appropriate </w:t>
      </w:r>
      <w:r w:rsidR="00894AD4" w:rsidRPr="003A65BB">
        <w:rPr>
          <w:rFonts w:ascii="Calibri" w:eastAsiaTheme="minorHAnsi" w:hAnsi="Calibri" w:cs="Calibri"/>
          <w:lang w:val="en-US"/>
        </w:rPr>
        <w:t>incorporate traditional knowledge</w:t>
      </w:r>
      <w:r w:rsidR="000A31FC" w:rsidRPr="003A65BB">
        <w:rPr>
          <w:rFonts w:ascii="Calibri" w:eastAsiaTheme="minorHAnsi" w:hAnsi="Calibri" w:cs="Calibri"/>
          <w:lang w:val="en-US"/>
        </w:rPr>
        <w:t>,</w:t>
      </w:r>
      <w:r w:rsidR="00894AD4" w:rsidRPr="003A65BB">
        <w:rPr>
          <w:rFonts w:ascii="Calibri" w:eastAsiaTheme="minorHAnsi" w:hAnsi="Calibri" w:cs="Calibri"/>
          <w:lang w:val="en-US"/>
        </w:rPr>
        <w:t xml:space="preserve"> available </w:t>
      </w:r>
      <w:r w:rsidR="00DC23DA" w:rsidRPr="003A65BB">
        <w:rPr>
          <w:rFonts w:ascii="Calibri" w:eastAsiaTheme="minorHAnsi" w:hAnsi="Calibri" w:cs="Calibri"/>
          <w:lang w:val="en-US"/>
        </w:rPr>
        <w:t xml:space="preserve">in their respective countries in implementing the </w:t>
      </w:r>
      <w:r w:rsidR="001A3024" w:rsidRPr="003A65BB">
        <w:rPr>
          <w:rFonts w:ascii="Calibri" w:eastAsiaTheme="minorHAnsi" w:hAnsi="Calibri" w:cs="Calibri"/>
          <w:lang w:val="en-US"/>
        </w:rPr>
        <w:t xml:space="preserve">Strategic Plan </w:t>
      </w:r>
      <w:r w:rsidR="00DC23DA" w:rsidRPr="003A65BB">
        <w:rPr>
          <w:rFonts w:ascii="Calibri" w:eastAsiaTheme="minorHAnsi" w:hAnsi="Calibri" w:cs="Calibri"/>
          <w:lang w:val="en-US"/>
        </w:rPr>
        <w:t>and encouraging the active participation of such communities in the conservation of wetlands</w:t>
      </w:r>
      <w:r w:rsidR="001A3024" w:rsidRPr="003A65BB">
        <w:rPr>
          <w:rFonts w:ascii="Calibri" w:eastAsiaTheme="minorHAnsi" w:hAnsi="Calibri" w:cs="Calibri"/>
          <w:lang w:val="en-US"/>
        </w:rPr>
        <w:t>;</w:t>
      </w:r>
    </w:p>
    <w:p w:rsidR="005C7921" w:rsidRDefault="005C7921" w:rsidP="00FD34D3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460832" w:rsidRPr="000A562C" w:rsidRDefault="00460832" w:rsidP="00FD34D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3B2953">
        <w:rPr>
          <w:rFonts w:asciiTheme="minorHAnsi" w:hAnsiTheme="minorHAnsi" w:cstheme="minorHAnsi"/>
          <w:bCs/>
        </w:rPr>
        <w:lastRenderedPageBreak/>
        <w:t>INVITES Contracting Parties to take into account the project</w:t>
      </w:r>
      <w:r w:rsidR="003B2953" w:rsidRPr="003B2953">
        <w:t xml:space="preserve"> </w:t>
      </w:r>
      <w:r w:rsidR="001A3024" w:rsidRPr="003B2953">
        <w:rPr>
          <w:rFonts w:asciiTheme="minorHAnsi" w:hAnsiTheme="minorHAnsi" w:cstheme="minorHAnsi"/>
          <w:bCs/>
        </w:rPr>
        <w:t xml:space="preserve">undertaken by UNEP </w:t>
      </w:r>
      <w:r w:rsidR="003B2953" w:rsidRPr="003B2953">
        <w:rPr>
          <w:rFonts w:asciiTheme="minorHAnsi" w:hAnsiTheme="minorHAnsi" w:cstheme="minorHAnsi"/>
          <w:bCs/>
        </w:rPr>
        <w:t>“Improving the effectiveness of and cooperation among biodiversity-related conventions and exploring opportunities for further synergies” and its results</w:t>
      </w:r>
      <w:r w:rsidR="00014627">
        <w:rPr>
          <w:rFonts w:asciiTheme="minorHAnsi" w:hAnsiTheme="minorHAnsi" w:cstheme="minorHAnsi"/>
          <w:bCs/>
        </w:rPr>
        <w:t>, through</w:t>
      </w:r>
      <w:r w:rsidR="003B2953" w:rsidRPr="003B2953">
        <w:rPr>
          <w:rFonts w:asciiTheme="minorHAnsi" w:hAnsiTheme="minorHAnsi" w:cstheme="minorHAnsi"/>
          <w:bCs/>
        </w:rPr>
        <w:t xml:space="preserve"> </w:t>
      </w:r>
      <w:r w:rsidR="003B2953" w:rsidRPr="001A3024">
        <w:rPr>
          <w:rFonts w:asciiTheme="minorHAnsi" w:hAnsiTheme="minorHAnsi" w:cstheme="minorHAnsi"/>
          <w:bCs/>
          <w:i/>
        </w:rPr>
        <w:t>inter alia</w:t>
      </w:r>
      <w:r w:rsidR="003B2953" w:rsidRPr="003B2953">
        <w:rPr>
          <w:rFonts w:asciiTheme="minorHAnsi" w:hAnsiTheme="minorHAnsi" w:cstheme="minorHAnsi"/>
          <w:bCs/>
        </w:rPr>
        <w:t xml:space="preserve"> the </w:t>
      </w:r>
      <w:r w:rsidR="001A3024" w:rsidRPr="001A3024">
        <w:rPr>
          <w:rFonts w:asciiTheme="minorHAnsi" w:hAnsiTheme="minorHAnsi" w:cstheme="minorHAnsi"/>
          <w:bCs/>
          <w:i/>
        </w:rPr>
        <w:t>S</w:t>
      </w:r>
      <w:r w:rsidR="003B2953" w:rsidRPr="001A3024">
        <w:rPr>
          <w:rFonts w:asciiTheme="minorHAnsi" w:hAnsiTheme="minorHAnsi" w:cstheme="minorHAnsi"/>
          <w:bCs/>
          <w:i/>
        </w:rPr>
        <w:t>ourcebook</w:t>
      </w:r>
      <w:r w:rsidR="001A3024">
        <w:rPr>
          <w:rFonts w:asciiTheme="minorHAnsi" w:hAnsiTheme="minorHAnsi" w:cstheme="minorHAnsi"/>
          <w:bCs/>
          <w:i/>
        </w:rPr>
        <w:t>,</w:t>
      </w:r>
      <w:r w:rsidR="003B2953" w:rsidRPr="003B2953">
        <w:rPr>
          <w:rFonts w:asciiTheme="minorHAnsi" w:hAnsiTheme="minorHAnsi" w:cstheme="minorHAnsi"/>
          <w:bCs/>
        </w:rPr>
        <w:t xml:space="preserve"> </w:t>
      </w:r>
      <w:r w:rsidR="003B2953" w:rsidRPr="000A562C">
        <w:rPr>
          <w:rFonts w:asciiTheme="minorHAnsi" w:hAnsiTheme="minorHAnsi" w:cstheme="minorHAnsi"/>
          <w:bCs/>
        </w:rPr>
        <w:t>and CALLS UPON</w:t>
      </w:r>
      <w:r w:rsidR="00956607">
        <w:rPr>
          <w:rFonts w:asciiTheme="minorHAnsi" w:hAnsiTheme="minorHAnsi" w:cstheme="minorHAnsi"/>
          <w:bCs/>
        </w:rPr>
        <w:t xml:space="preserve"> the Secretariat and</w:t>
      </w:r>
      <w:r w:rsidR="003B2953" w:rsidRPr="000A562C">
        <w:rPr>
          <w:rFonts w:asciiTheme="minorHAnsi" w:hAnsiTheme="minorHAnsi" w:cstheme="minorHAnsi"/>
          <w:bCs/>
        </w:rPr>
        <w:t xml:space="preserve"> Contracting Parties to implement </w:t>
      </w:r>
      <w:r w:rsidR="00FE76F3">
        <w:rPr>
          <w:rFonts w:asciiTheme="minorHAnsi" w:hAnsiTheme="minorHAnsi" w:cstheme="minorHAnsi"/>
          <w:bCs/>
        </w:rPr>
        <w:t>as appropriate</w:t>
      </w:r>
      <w:r w:rsidR="003B2953" w:rsidRPr="000A562C">
        <w:rPr>
          <w:rFonts w:asciiTheme="minorHAnsi" w:hAnsiTheme="minorHAnsi" w:cstheme="minorHAnsi"/>
          <w:bCs/>
        </w:rPr>
        <w:t xml:space="preserve"> </w:t>
      </w:r>
      <w:r w:rsidRPr="000A562C">
        <w:rPr>
          <w:rFonts w:asciiTheme="minorHAnsi" w:hAnsiTheme="minorHAnsi" w:cstheme="minorHAnsi"/>
          <w:bCs/>
        </w:rPr>
        <w:t xml:space="preserve">its important recommendations </w:t>
      </w:r>
      <w:r w:rsidR="001A3024">
        <w:rPr>
          <w:rFonts w:asciiTheme="minorHAnsi" w:hAnsiTheme="minorHAnsi" w:cstheme="minorHAnsi"/>
          <w:bCs/>
        </w:rPr>
        <w:t>for</w:t>
      </w:r>
      <w:r w:rsidRPr="000A562C">
        <w:rPr>
          <w:rFonts w:asciiTheme="minorHAnsi" w:hAnsiTheme="minorHAnsi" w:cstheme="minorHAnsi"/>
          <w:bCs/>
        </w:rPr>
        <w:t xml:space="preserve"> promoting synergies within the cluster of biodiversity-related </w:t>
      </w:r>
      <w:r w:rsidR="00B53CFB" w:rsidRPr="000A562C">
        <w:rPr>
          <w:rFonts w:asciiTheme="minorHAnsi" w:hAnsiTheme="minorHAnsi" w:cstheme="minorHAnsi"/>
          <w:bCs/>
        </w:rPr>
        <w:t>multilateral environmental agreements</w:t>
      </w:r>
      <w:r w:rsidRPr="000A562C">
        <w:rPr>
          <w:rFonts w:asciiTheme="minorHAnsi" w:hAnsiTheme="minorHAnsi" w:cstheme="minorHAnsi"/>
          <w:bCs/>
        </w:rPr>
        <w:t>;</w:t>
      </w:r>
    </w:p>
    <w:p w:rsidR="00460832" w:rsidRPr="00460832" w:rsidRDefault="00B53CFB" w:rsidP="00B53CFB">
      <w:pPr>
        <w:pStyle w:val="ListParagraph"/>
        <w:tabs>
          <w:tab w:val="left" w:pos="3240"/>
        </w:tabs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</w:p>
    <w:p w:rsidR="00404C57" w:rsidRDefault="005C7921" w:rsidP="00FD34D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7B6AA2">
        <w:rPr>
          <w:rFonts w:asciiTheme="minorHAnsi" w:hAnsiTheme="minorHAnsi" w:cstheme="minorHAnsi"/>
          <w:bCs/>
        </w:rPr>
        <w:t>ENCOURAGE</w:t>
      </w:r>
      <w:r>
        <w:rPr>
          <w:rFonts w:asciiTheme="minorHAnsi" w:hAnsiTheme="minorHAnsi" w:cstheme="minorHAnsi"/>
          <w:bCs/>
        </w:rPr>
        <w:t>S</w:t>
      </w:r>
      <w:r w:rsidRPr="007B6AA2">
        <w:rPr>
          <w:rFonts w:asciiTheme="minorHAnsi" w:hAnsiTheme="minorHAnsi" w:cstheme="minorHAnsi"/>
          <w:bCs/>
        </w:rPr>
        <w:t xml:space="preserve"> all Ramsar National Focal Points to increase the</w:t>
      </w:r>
      <w:r w:rsidR="00404C57">
        <w:rPr>
          <w:rFonts w:asciiTheme="minorHAnsi" w:hAnsiTheme="minorHAnsi" w:cstheme="minorHAnsi"/>
          <w:bCs/>
        </w:rPr>
        <w:t>ir</w:t>
      </w:r>
      <w:r w:rsidRPr="007B6AA2">
        <w:rPr>
          <w:rFonts w:asciiTheme="minorHAnsi" w:hAnsiTheme="minorHAnsi" w:cstheme="minorHAnsi"/>
          <w:bCs/>
        </w:rPr>
        <w:t xml:space="preserve"> efforts </w:t>
      </w:r>
      <w:r w:rsidR="00404C57">
        <w:rPr>
          <w:rFonts w:asciiTheme="minorHAnsi" w:hAnsiTheme="minorHAnsi" w:cstheme="minorHAnsi"/>
          <w:bCs/>
        </w:rPr>
        <w:t xml:space="preserve">to </w:t>
      </w:r>
      <w:r w:rsidR="00404C57" w:rsidRPr="007B6AA2">
        <w:rPr>
          <w:rFonts w:asciiTheme="minorHAnsi" w:hAnsiTheme="minorHAnsi" w:cstheme="minorHAnsi"/>
          <w:bCs/>
        </w:rPr>
        <w:t>coordinat</w:t>
      </w:r>
      <w:r w:rsidR="00404C57">
        <w:rPr>
          <w:rFonts w:asciiTheme="minorHAnsi" w:hAnsiTheme="minorHAnsi" w:cstheme="minorHAnsi"/>
          <w:bCs/>
        </w:rPr>
        <w:t xml:space="preserve">e </w:t>
      </w:r>
      <w:r w:rsidRPr="007B6AA2">
        <w:rPr>
          <w:rFonts w:asciiTheme="minorHAnsi" w:hAnsiTheme="minorHAnsi" w:cstheme="minorHAnsi"/>
          <w:bCs/>
        </w:rPr>
        <w:t xml:space="preserve">with </w:t>
      </w:r>
      <w:r w:rsidR="00404C57">
        <w:rPr>
          <w:rFonts w:asciiTheme="minorHAnsi" w:hAnsiTheme="minorHAnsi" w:cstheme="minorHAnsi"/>
          <w:bCs/>
        </w:rPr>
        <w:t xml:space="preserve">their </w:t>
      </w:r>
      <w:r w:rsidR="00404C57" w:rsidRPr="003A65BB">
        <w:rPr>
          <w:rFonts w:asciiTheme="minorHAnsi" w:hAnsiTheme="minorHAnsi" w:cstheme="minorHAnsi"/>
          <w:bCs/>
        </w:rPr>
        <w:t>national</w:t>
      </w:r>
      <w:r w:rsidR="004138FF" w:rsidRPr="003A65BB">
        <w:rPr>
          <w:rFonts w:asciiTheme="minorHAnsi" w:hAnsiTheme="minorHAnsi" w:cstheme="minorHAnsi"/>
          <w:bCs/>
        </w:rPr>
        <w:t xml:space="preserve"> </w:t>
      </w:r>
      <w:r w:rsidR="00404C57" w:rsidRPr="003A65BB">
        <w:rPr>
          <w:rFonts w:asciiTheme="minorHAnsi" w:hAnsiTheme="minorHAnsi" w:cstheme="minorHAnsi"/>
          <w:bCs/>
        </w:rPr>
        <w:t>co</w:t>
      </w:r>
      <w:r w:rsidR="00B53CFB" w:rsidRPr="003A65BB">
        <w:rPr>
          <w:rFonts w:asciiTheme="minorHAnsi" w:hAnsiTheme="minorHAnsi" w:cstheme="minorHAnsi"/>
          <w:bCs/>
        </w:rPr>
        <w:t>unterpart</w:t>
      </w:r>
      <w:r w:rsidR="00404C57" w:rsidRPr="003A65BB">
        <w:rPr>
          <w:rFonts w:asciiTheme="minorHAnsi" w:hAnsiTheme="minorHAnsi" w:cstheme="minorHAnsi"/>
          <w:bCs/>
        </w:rPr>
        <w:t xml:space="preserve"> </w:t>
      </w:r>
      <w:r w:rsidR="00EE2C07" w:rsidRPr="003A65BB">
        <w:rPr>
          <w:rFonts w:asciiTheme="minorHAnsi" w:hAnsiTheme="minorHAnsi" w:cstheme="minorHAnsi"/>
          <w:bCs/>
        </w:rPr>
        <w:t>Focal Points</w:t>
      </w:r>
      <w:r w:rsidR="00404C57">
        <w:rPr>
          <w:rFonts w:asciiTheme="minorHAnsi" w:hAnsiTheme="minorHAnsi" w:cstheme="minorHAnsi"/>
          <w:bCs/>
        </w:rPr>
        <w:t xml:space="preserve"> of </w:t>
      </w:r>
      <w:r w:rsidRPr="007B6AA2">
        <w:rPr>
          <w:rFonts w:asciiTheme="minorHAnsi" w:hAnsiTheme="minorHAnsi" w:cstheme="minorHAnsi"/>
          <w:bCs/>
        </w:rPr>
        <w:t>other Conventions</w:t>
      </w:r>
      <w:r w:rsidR="00404C57">
        <w:rPr>
          <w:rFonts w:asciiTheme="minorHAnsi" w:hAnsiTheme="minorHAnsi" w:cstheme="minorHAnsi"/>
          <w:bCs/>
        </w:rPr>
        <w:t>,</w:t>
      </w:r>
      <w:r w:rsidRPr="007B6AA2">
        <w:rPr>
          <w:rFonts w:asciiTheme="minorHAnsi" w:hAnsiTheme="minorHAnsi" w:cstheme="minorHAnsi"/>
          <w:bCs/>
        </w:rPr>
        <w:t xml:space="preserve"> </w:t>
      </w:r>
      <w:r w:rsidR="00404C57">
        <w:rPr>
          <w:rFonts w:asciiTheme="minorHAnsi" w:hAnsiTheme="minorHAnsi" w:cstheme="minorHAnsi"/>
          <w:bCs/>
        </w:rPr>
        <w:t xml:space="preserve">and with </w:t>
      </w:r>
      <w:r w:rsidR="00590F6C">
        <w:rPr>
          <w:rFonts w:asciiTheme="minorHAnsi" w:hAnsiTheme="minorHAnsi" w:cstheme="minorHAnsi"/>
          <w:bCs/>
        </w:rPr>
        <w:t xml:space="preserve">all </w:t>
      </w:r>
      <w:r w:rsidR="00404C57">
        <w:rPr>
          <w:rFonts w:asciiTheme="minorHAnsi" w:hAnsiTheme="minorHAnsi" w:cstheme="minorHAnsi"/>
          <w:bCs/>
        </w:rPr>
        <w:t>wetland practitioners including Ramsar Site man</w:t>
      </w:r>
      <w:r w:rsidR="00B53CFB">
        <w:rPr>
          <w:rFonts w:asciiTheme="minorHAnsi" w:hAnsiTheme="minorHAnsi" w:cstheme="minorHAnsi"/>
          <w:bCs/>
        </w:rPr>
        <w:t>a</w:t>
      </w:r>
      <w:r w:rsidR="00404C57">
        <w:rPr>
          <w:rFonts w:asciiTheme="minorHAnsi" w:hAnsiTheme="minorHAnsi" w:cstheme="minorHAnsi"/>
          <w:bCs/>
        </w:rPr>
        <w:t xml:space="preserve">gers, </w:t>
      </w:r>
      <w:r w:rsidRPr="007B6AA2">
        <w:rPr>
          <w:rFonts w:asciiTheme="minorHAnsi" w:hAnsiTheme="minorHAnsi" w:cstheme="minorHAnsi"/>
          <w:bCs/>
        </w:rPr>
        <w:t xml:space="preserve">to inform </w:t>
      </w:r>
      <w:r w:rsidR="00404C57">
        <w:rPr>
          <w:rFonts w:asciiTheme="minorHAnsi" w:hAnsiTheme="minorHAnsi" w:cstheme="minorHAnsi"/>
          <w:bCs/>
        </w:rPr>
        <w:t xml:space="preserve">them of </w:t>
      </w:r>
      <w:r w:rsidRPr="007B6AA2">
        <w:rPr>
          <w:rFonts w:asciiTheme="minorHAnsi" w:hAnsiTheme="minorHAnsi" w:cstheme="minorHAnsi"/>
          <w:bCs/>
        </w:rPr>
        <w:t>Ramsar activities</w:t>
      </w:r>
      <w:r w:rsidR="00EE2C07">
        <w:rPr>
          <w:rFonts w:asciiTheme="minorHAnsi" w:hAnsiTheme="minorHAnsi" w:cstheme="minorHAnsi"/>
          <w:bCs/>
        </w:rPr>
        <w:t xml:space="preserve"> and </w:t>
      </w:r>
      <w:r w:rsidR="00B53CFB" w:rsidRPr="003A65BB">
        <w:rPr>
          <w:rFonts w:asciiTheme="minorHAnsi" w:hAnsiTheme="minorHAnsi" w:cstheme="minorHAnsi"/>
          <w:bCs/>
        </w:rPr>
        <w:t>learn from</w:t>
      </w:r>
      <w:r w:rsidR="00EE2C07" w:rsidRPr="003A65BB">
        <w:rPr>
          <w:rFonts w:asciiTheme="minorHAnsi" w:hAnsiTheme="minorHAnsi" w:cstheme="minorHAnsi"/>
          <w:bCs/>
        </w:rPr>
        <w:t xml:space="preserve"> them</w:t>
      </w:r>
      <w:r w:rsidRPr="003A65BB">
        <w:rPr>
          <w:rFonts w:asciiTheme="minorHAnsi" w:hAnsiTheme="minorHAnsi" w:cstheme="minorHAnsi"/>
          <w:bCs/>
        </w:rPr>
        <w:t xml:space="preserve"> </w:t>
      </w:r>
      <w:r w:rsidR="00EE2C07" w:rsidRPr="003A65BB">
        <w:rPr>
          <w:rFonts w:asciiTheme="minorHAnsi" w:hAnsiTheme="minorHAnsi" w:cstheme="minorHAnsi"/>
          <w:bCs/>
        </w:rPr>
        <w:t>about</w:t>
      </w:r>
      <w:r w:rsidRPr="003A65BB">
        <w:rPr>
          <w:rFonts w:asciiTheme="minorHAnsi" w:hAnsiTheme="minorHAnsi" w:cstheme="minorHAnsi"/>
          <w:bCs/>
        </w:rPr>
        <w:t xml:space="preserve"> processes and issues of common interest</w:t>
      </w:r>
      <w:r w:rsidR="00404C57" w:rsidRPr="003A65BB">
        <w:rPr>
          <w:rFonts w:asciiTheme="minorHAnsi" w:hAnsiTheme="minorHAnsi" w:cstheme="minorHAnsi"/>
          <w:bCs/>
        </w:rPr>
        <w:t>;</w:t>
      </w:r>
    </w:p>
    <w:p w:rsidR="00404C57" w:rsidRPr="00404C57" w:rsidRDefault="00404C57" w:rsidP="00FD34D3">
      <w:pPr>
        <w:pStyle w:val="ListParagraph"/>
        <w:ind w:left="426" w:hanging="426"/>
        <w:rPr>
          <w:rFonts w:asciiTheme="minorHAnsi" w:hAnsiTheme="minorHAnsi" w:cstheme="minorHAnsi"/>
          <w:bCs/>
        </w:rPr>
      </w:pPr>
    </w:p>
    <w:p w:rsidR="005C7921" w:rsidRPr="007B6AA2" w:rsidRDefault="005C7921" w:rsidP="00FD34D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CALLS UPON Contracting Parties to</w:t>
      </w:r>
      <w:r w:rsidRPr="007B6AA2">
        <w:rPr>
          <w:rFonts w:asciiTheme="minorHAnsi" w:hAnsiTheme="minorHAnsi" w:cstheme="minorHAnsi"/>
          <w:bCs/>
        </w:rPr>
        <w:t xml:space="preserve"> </w:t>
      </w:r>
      <w:r w:rsidR="00404C57">
        <w:rPr>
          <w:rFonts w:asciiTheme="minorHAnsi" w:hAnsiTheme="minorHAnsi" w:cstheme="minorHAnsi"/>
          <w:bCs/>
        </w:rPr>
        <w:t xml:space="preserve">activate and </w:t>
      </w:r>
      <w:r w:rsidR="00E05B59">
        <w:rPr>
          <w:rFonts w:asciiTheme="minorHAnsi" w:hAnsiTheme="minorHAnsi" w:cstheme="minorHAnsi"/>
          <w:bCs/>
        </w:rPr>
        <w:t>develop</w:t>
      </w:r>
      <w:r w:rsidR="00404C57">
        <w:rPr>
          <w:rFonts w:asciiTheme="minorHAnsi" w:hAnsiTheme="minorHAnsi" w:cstheme="minorHAnsi"/>
          <w:bCs/>
        </w:rPr>
        <w:t xml:space="preserve"> networking </w:t>
      </w:r>
      <w:r w:rsidRPr="007B6AA2">
        <w:rPr>
          <w:rFonts w:asciiTheme="minorHAnsi" w:hAnsiTheme="minorHAnsi" w:cstheme="minorHAnsi"/>
          <w:bCs/>
        </w:rPr>
        <w:t>mechanisms</w:t>
      </w:r>
      <w:r w:rsidR="00404C57">
        <w:rPr>
          <w:rFonts w:asciiTheme="minorHAnsi" w:hAnsiTheme="minorHAnsi" w:cstheme="minorHAnsi"/>
          <w:bCs/>
        </w:rPr>
        <w:t>,</w:t>
      </w:r>
      <w:r w:rsidRPr="007B6AA2">
        <w:rPr>
          <w:rFonts w:asciiTheme="minorHAnsi" w:hAnsiTheme="minorHAnsi" w:cstheme="minorHAnsi"/>
          <w:bCs/>
        </w:rPr>
        <w:t xml:space="preserve"> </w:t>
      </w:r>
      <w:r w:rsidR="00404C57">
        <w:rPr>
          <w:rFonts w:asciiTheme="minorHAnsi" w:hAnsiTheme="minorHAnsi" w:cstheme="minorHAnsi"/>
          <w:bCs/>
        </w:rPr>
        <w:t xml:space="preserve">including </w:t>
      </w:r>
      <w:r w:rsidRPr="007B6AA2">
        <w:rPr>
          <w:rFonts w:asciiTheme="minorHAnsi" w:hAnsiTheme="minorHAnsi" w:cstheme="minorHAnsi"/>
          <w:bCs/>
        </w:rPr>
        <w:t xml:space="preserve">Ramsar National </w:t>
      </w:r>
      <w:r w:rsidRPr="00B53CFB">
        <w:rPr>
          <w:rFonts w:asciiTheme="minorHAnsi" w:hAnsiTheme="minorHAnsi" w:cstheme="minorHAnsi"/>
          <w:bCs/>
        </w:rPr>
        <w:t>Wetlands Committees</w:t>
      </w:r>
      <w:r w:rsidR="00404C57" w:rsidRPr="00B53CFB">
        <w:rPr>
          <w:rFonts w:asciiTheme="minorHAnsi" w:hAnsiTheme="minorHAnsi" w:cstheme="minorHAnsi"/>
          <w:bCs/>
        </w:rPr>
        <w:t>,</w:t>
      </w:r>
      <w:r w:rsidRPr="00B53CFB">
        <w:rPr>
          <w:rFonts w:asciiTheme="minorHAnsi" w:hAnsiTheme="minorHAnsi" w:cstheme="minorHAnsi"/>
          <w:bCs/>
        </w:rPr>
        <w:t xml:space="preserve"> to </w:t>
      </w:r>
      <w:r w:rsidR="00A27140" w:rsidRPr="00B53CFB">
        <w:rPr>
          <w:rFonts w:asciiTheme="minorHAnsi" w:hAnsiTheme="minorHAnsi" w:cstheme="minorHAnsi"/>
          <w:bCs/>
        </w:rPr>
        <w:t xml:space="preserve">ensure collaboration </w:t>
      </w:r>
      <w:r w:rsidR="00404C57" w:rsidRPr="00B53CFB">
        <w:rPr>
          <w:rFonts w:asciiTheme="minorHAnsi" w:hAnsiTheme="minorHAnsi" w:cstheme="minorHAnsi"/>
          <w:bCs/>
        </w:rPr>
        <w:t>with national</w:t>
      </w:r>
      <w:r w:rsidRPr="00B53CFB">
        <w:rPr>
          <w:rFonts w:asciiTheme="minorHAnsi" w:hAnsiTheme="minorHAnsi" w:cstheme="minorHAnsi"/>
          <w:bCs/>
        </w:rPr>
        <w:t xml:space="preserve"> ministries, departments </w:t>
      </w:r>
      <w:r w:rsidR="00404C57" w:rsidRPr="00B53CFB">
        <w:rPr>
          <w:rFonts w:asciiTheme="minorHAnsi" w:hAnsiTheme="minorHAnsi" w:cstheme="minorHAnsi"/>
          <w:bCs/>
        </w:rPr>
        <w:t xml:space="preserve">and </w:t>
      </w:r>
      <w:r w:rsidRPr="00B53CFB">
        <w:rPr>
          <w:rFonts w:asciiTheme="minorHAnsi" w:hAnsiTheme="minorHAnsi" w:cstheme="minorHAnsi"/>
          <w:bCs/>
        </w:rPr>
        <w:t>agencies</w:t>
      </w:r>
      <w:r w:rsidR="00A27140" w:rsidRPr="00B53CFB">
        <w:rPr>
          <w:rFonts w:asciiTheme="minorHAnsi" w:hAnsiTheme="minorHAnsi" w:cstheme="minorHAnsi"/>
          <w:bCs/>
        </w:rPr>
        <w:t>, and</w:t>
      </w:r>
      <w:r w:rsidRPr="00B53CFB">
        <w:rPr>
          <w:rFonts w:asciiTheme="minorHAnsi" w:hAnsiTheme="minorHAnsi" w:cstheme="minorHAnsi"/>
          <w:bCs/>
        </w:rPr>
        <w:t xml:space="preserve"> global and </w:t>
      </w:r>
      <w:r w:rsidRPr="00DB74DE">
        <w:rPr>
          <w:rFonts w:asciiTheme="minorHAnsi" w:hAnsiTheme="minorHAnsi" w:cstheme="minorHAnsi"/>
          <w:bCs/>
        </w:rPr>
        <w:t xml:space="preserve">regional bodies </w:t>
      </w:r>
      <w:r w:rsidR="00404C57" w:rsidRPr="00DB74DE">
        <w:rPr>
          <w:rFonts w:asciiTheme="minorHAnsi" w:hAnsiTheme="minorHAnsi" w:cstheme="minorHAnsi"/>
          <w:bCs/>
        </w:rPr>
        <w:t xml:space="preserve">including </w:t>
      </w:r>
      <w:r w:rsidRPr="00DB74DE">
        <w:rPr>
          <w:rFonts w:asciiTheme="minorHAnsi" w:hAnsiTheme="minorHAnsi" w:cstheme="minorHAnsi"/>
          <w:bCs/>
        </w:rPr>
        <w:t xml:space="preserve">UNEP, </w:t>
      </w:r>
      <w:r w:rsidR="00B53CFB" w:rsidRPr="00DB74DE">
        <w:rPr>
          <w:rFonts w:asciiTheme="minorHAnsi" w:hAnsiTheme="minorHAnsi" w:cstheme="minorHAnsi"/>
          <w:bCs/>
        </w:rPr>
        <w:t>the United Nations Development Programme (</w:t>
      </w:r>
      <w:r w:rsidRPr="00DB74DE">
        <w:rPr>
          <w:rFonts w:asciiTheme="minorHAnsi" w:hAnsiTheme="minorHAnsi" w:cstheme="minorHAnsi"/>
          <w:bCs/>
        </w:rPr>
        <w:t>UNDP</w:t>
      </w:r>
      <w:r w:rsidR="00B53CFB" w:rsidRPr="00DB74DE">
        <w:rPr>
          <w:rFonts w:asciiTheme="minorHAnsi" w:hAnsiTheme="minorHAnsi" w:cstheme="minorHAnsi"/>
          <w:bCs/>
        </w:rPr>
        <w:t>)</w:t>
      </w:r>
      <w:r w:rsidRPr="00DB74DE">
        <w:rPr>
          <w:rFonts w:asciiTheme="minorHAnsi" w:hAnsiTheme="minorHAnsi" w:cstheme="minorHAnsi"/>
          <w:bCs/>
        </w:rPr>
        <w:t xml:space="preserve">, </w:t>
      </w:r>
      <w:r w:rsidR="00B53CFB" w:rsidRPr="00DB74DE">
        <w:rPr>
          <w:rFonts w:asciiTheme="minorHAnsi" w:hAnsiTheme="minorHAnsi" w:cstheme="minorHAnsi"/>
          <w:bCs/>
        </w:rPr>
        <w:t>the World Health Organization</w:t>
      </w:r>
      <w:r w:rsidRPr="00DB74DE">
        <w:rPr>
          <w:rFonts w:asciiTheme="minorHAnsi" w:hAnsiTheme="minorHAnsi" w:cstheme="minorHAnsi"/>
          <w:bCs/>
        </w:rPr>
        <w:t xml:space="preserve">, </w:t>
      </w:r>
      <w:r w:rsidR="00B53CFB" w:rsidRPr="00DB74DE">
        <w:rPr>
          <w:rFonts w:asciiTheme="minorHAnsi" w:hAnsiTheme="minorHAnsi" w:cstheme="minorHAnsi"/>
          <w:bCs/>
        </w:rPr>
        <w:t xml:space="preserve">the </w:t>
      </w:r>
      <w:r w:rsidR="00B53CFB" w:rsidRPr="00DB74DE">
        <w:rPr>
          <w:rFonts w:asciiTheme="minorHAnsi" w:hAnsiTheme="minorHAnsi" w:cstheme="minorHAnsi"/>
          <w:bCs/>
          <w:iCs/>
        </w:rPr>
        <w:t>Food and Agriculture Organization</w:t>
      </w:r>
      <w:r w:rsidR="00B53CFB" w:rsidRPr="00DB74DE">
        <w:rPr>
          <w:rFonts w:asciiTheme="minorHAnsi" w:hAnsiTheme="minorHAnsi" w:cstheme="minorHAnsi"/>
          <w:bCs/>
        </w:rPr>
        <w:t xml:space="preserve"> of the UN (</w:t>
      </w:r>
      <w:r w:rsidRPr="00DB74DE">
        <w:rPr>
          <w:rFonts w:asciiTheme="minorHAnsi" w:hAnsiTheme="minorHAnsi" w:cstheme="minorHAnsi"/>
          <w:bCs/>
        </w:rPr>
        <w:t>FAO</w:t>
      </w:r>
      <w:r w:rsidR="00B53CFB" w:rsidRPr="00DB74DE">
        <w:rPr>
          <w:rFonts w:asciiTheme="minorHAnsi" w:hAnsiTheme="minorHAnsi" w:cstheme="minorHAnsi"/>
          <w:bCs/>
        </w:rPr>
        <w:t>)</w:t>
      </w:r>
      <w:r w:rsidRPr="00DB74DE">
        <w:rPr>
          <w:rFonts w:asciiTheme="minorHAnsi" w:hAnsiTheme="minorHAnsi" w:cstheme="minorHAnsi"/>
          <w:bCs/>
        </w:rPr>
        <w:t xml:space="preserve">, </w:t>
      </w:r>
      <w:r w:rsidR="00B53CFB" w:rsidRPr="00DB74DE">
        <w:rPr>
          <w:rFonts w:asciiTheme="minorHAnsi" w:hAnsiTheme="minorHAnsi" w:cstheme="minorHAnsi"/>
          <w:bCs/>
        </w:rPr>
        <w:t xml:space="preserve">the </w:t>
      </w:r>
      <w:r w:rsidR="00B53CFB" w:rsidRPr="00DB74DE">
        <w:rPr>
          <w:rFonts w:asciiTheme="minorHAnsi" w:hAnsiTheme="minorHAnsi" w:cstheme="minorHAnsi"/>
          <w:bCs/>
          <w:iCs/>
        </w:rPr>
        <w:t>UN Economic Commission for Europe</w:t>
      </w:r>
      <w:r w:rsidR="00B53CFB" w:rsidRPr="00DB74DE">
        <w:rPr>
          <w:rFonts w:asciiTheme="minorHAnsi" w:hAnsiTheme="minorHAnsi" w:cstheme="minorHAnsi"/>
          <w:bCs/>
        </w:rPr>
        <w:t xml:space="preserve"> </w:t>
      </w:r>
      <w:r w:rsidR="00DB74DE">
        <w:rPr>
          <w:rFonts w:asciiTheme="minorHAnsi" w:hAnsiTheme="minorHAnsi" w:cstheme="minorHAnsi"/>
          <w:bCs/>
        </w:rPr>
        <w:t xml:space="preserve">(UNECE) </w:t>
      </w:r>
      <w:r w:rsidR="002B3656" w:rsidRPr="00DB74DE">
        <w:rPr>
          <w:rFonts w:asciiTheme="minorHAnsi" w:hAnsiTheme="minorHAnsi" w:cstheme="minorHAnsi"/>
          <w:bCs/>
        </w:rPr>
        <w:t>and</w:t>
      </w:r>
      <w:r w:rsidR="002B3656" w:rsidRPr="00DB74DE">
        <w:rPr>
          <w:rFonts w:ascii="Calibri" w:hAnsi="Calibri" w:cs="Calibri"/>
          <w:lang w:val="en-US" w:eastAsia="de-CH"/>
        </w:rPr>
        <w:t xml:space="preserve"> other Regional Economic Commissions of the UN</w:t>
      </w:r>
      <w:r w:rsidRPr="00DB74DE">
        <w:rPr>
          <w:rFonts w:asciiTheme="minorHAnsi" w:hAnsiTheme="minorHAnsi" w:cstheme="minorHAnsi"/>
          <w:bCs/>
        </w:rPr>
        <w:t xml:space="preserve">, </w:t>
      </w:r>
      <w:r w:rsidR="00DB74DE">
        <w:rPr>
          <w:rFonts w:asciiTheme="minorHAnsi" w:hAnsiTheme="minorHAnsi" w:cstheme="minorHAnsi"/>
          <w:bCs/>
        </w:rPr>
        <w:t>t</w:t>
      </w:r>
      <w:r w:rsidR="00DB74DE" w:rsidRPr="00DB74DE">
        <w:rPr>
          <w:rFonts w:asciiTheme="minorHAnsi" w:hAnsiTheme="minorHAnsi" w:cstheme="minorHAnsi"/>
          <w:bCs/>
        </w:rPr>
        <w:t xml:space="preserve">he </w:t>
      </w:r>
      <w:r w:rsidR="00DB74DE" w:rsidRPr="00DB74DE">
        <w:rPr>
          <w:rFonts w:asciiTheme="minorHAnsi" w:hAnsiTheme="minorHAnsi" w:cstheme="minorHAnsi"/>
          <w:bCs/>
          <w:iCs/>
        </w:rPr>
        <w:t>International Tropical Timber Organization</w:t>
      </w:r>
      <w:r w:rsidR="00DB74DE" w:rsidRPr="00DB74DE">
        <w:rPr>
          <w:rFonts w:asciiTheme="minorHAnsi" w:hAnsiTheme="minorHAnsi" w:cstheme="minorHAnsi"/>
          <w:bCs/>
        </w:rPr>
        <w:t xml:space="preserve"> (</w:t>
      </w:r>
      <w:r w:rsidR="00DB74DE" w:rsidRPr="00DB74DE">
        <w:rPr>
          <w:rFonts w:asciiTheme="minorHAnsi" w:hAnsiTheme="minorHAnsi" w:cstheme="minorHAnsi"/>
          <w:bCs/>
          <w:iCs/>
        </w:rPr>
        <w:t>ITTO</w:t>
      </w:r>
      <w:r w:rsidR="00DB74DE" w:rsidRPr="00DB74DE">
        <w:rPr>
          <w:rFonts w:asciiTheme="minorHAnsi" w:hAnsiTheme="minorHAnsi" w:cstheme="minorHAnsi"/>
          <w:bCs/>
        </w:rPr>
        <w:t>)</w:t>
      </w:r>
      <w:r w:rsidR="00E05B59" w:rsidRPr="00DB74DE">
        <w:rPr>
          <w:rFonts w:asciiTheme="minorHAnsi" w:hAnsiTheme="minorHAnsi" w:cstheme="minorHAnsi"/>
          <w:bCs/>
        </w:rPr>
        <w:t xml:space="preserve"> </w:t>
      </w:r>
      <w:r w:rsidR="000A31FC" w:rsidRPr="00DB74DE">
        <w:rPr>
          <w:rFonts w:asciiTheme="minorHAnsi" w:hAnsiTheme="minorHAnsi" w:cstheme="minorHAnsi"/>
          <w:bCs/>
        </w:rPr>
        <w:t xml:space="preserve">and </w:t>
      </w:r>
      <w:r w:rsidR="00E05B59" w:rsidRPr="00DB74DE">
        <w:rPr>
          <w:rFonts w:asciiTheme="minorHAnsi" w:hAnsiTheme="minorHAnsi" w:cstheme="minorHAnsi"/>
          <w:bCs/>
        </w:rPr>
        <w:t>the Global Environment Fund</w:t>
      </w:r>
      <w:r w:rsidR="00DB74DE">
        <w:rPr>
          <w:rFonts w:asciiTheme="minorHAnsi" w:hAnsiTheme="minorHAnsi" w:cstheme="minorHAnsi"/>
          <w:bCs/>
        </w:rPr>
        <w:t xml:space="preserve"> (GEF),</w:t>
      </w:r>
      <w:r w:rsidR="00A9376C" w:rsidRPr="00DB74DE">
        <w:rPr>
          <w:rFonts w:asciiTheme="minorHAnsi" w:hAnsiTheme="minorHAnsi" w:cstheme="minorHAnsi"/>
          <w:bCs/>
        </w:rPr>
        <w:t xml:space="preserve"> </w:t>
      </w:r>
      <w:r w:rsidRPr="00DB74DE">
        <w:rPr>
          <w:rFonts w:asciiTheme="minorHAnsi" w:hAnsiTheme="minorHAnsi" w:cstheme="minorHAnsi"/>
          <w:bCs/>
        </w:rPr>
        <w:t>to enhance the wise us</w:t>
      </w:r>
      <w:r w:rsidR="00E05B59" w:rsidRPr="00DB74DE">
        <w:rPr>
          <w:rFonts w:asciiTheme="minorHAnsi" w:hAnsiTheme="minorHAnsi" w:cstheme="minorHAnsi"/>
          <w:bCs/>
        </w:rPr>
        <w:t>e</w:t>
      </w:r>
      <w:r w:rsidRPr="00DB74DE">
        <w:rPr>
          <w:rFonts w:asciiTheme="minorHAnsi" w:hAnsiTheme="minorHAnsi" w:cstheme="minorHAnsi"/>
          <w:bCs/>
        </w:rPr>
        <w:t xml:space="preserve"> of wetlands;</w:t>
      </w:r>
      <w:r w:rsidR="00A27140" w:rsidRPr="00A27140">
        <w:rPr>
          <w:rFonts w:asciiTheme="minorHAnsi" w:hAnsiTheme="minorHAnsi" w:cstheme="minorHAnsi"/>
          <w:bCs/>
        </w:rPr>
        <w:t xml:space="preserve"> </w:t>
      </w:r>
    </w:p>
    <w:p w:rsidR="005C7921" w:rsidRDefault="005C7921" w:rsidP="00FD34D3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7B6AA2" w:rsidRDefault="00361948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REQUESTS</w:t>
      </w:r>
      <w:r w:rsidRPr="007B6AA2">
        <w:rPr>
          <w:rFonts w:asciiTheme="minorHAnsi" w:hAnsiTheme="minorHAnsi" w:cstheme="minorHAnsi"/>
          <w:bCs/>
        </w:rPr>
        <w:t xml:space="preserve"> </w:t>
      </w:r>
      <w:r w:rsidR="005C7921" w:rsidRPr="007B6AA2">
        <w:rPr>
          <w:rFonts w:asciiTheme="minorHAnsi" w:hAnsiTheme="minorHAnsi" w:cstheme="minorHAnsi"/>
          <w:bCs/>
        </w:rPr>
        <w:t xml:space="preserve">Contracting Parties to </w:t>
      </w:r>
      <w:r>
        <w:rPr>
          <w:rFonts w:asciiTheme="minorHAnsi" w:hAnsiTheme="minorHAnsi" w:cstheme="minorHAnsi"/>
          <w:bCs/>
        </w:rPr>
        <w:t>continue</w:t>
      </w:r>
      <w:r w:rsidR="005C7921" w:rsidRPr="007B6AA2">
        <w:rPr>
          <w:rFonts w:asciiTheme="minorHAnsi" w:hAnsiTheme="minorHAnsi" w:cstheme="minorHAnsi"/>
          <w:bCs/>
        </w:rPr>
        <w:t xml:space="preserve"> to implement </w:t>
      </w:r>
      <w:r w:rsidR="005C7921" w:rsidRPr="007B6AA2">
        <w:rPr>
          <w:rFonts w:asciiTheme="minorHAnsi" w:hAnsiTheme="minorHAnsi"/>
          <w:bCs/>
        </w:rPr>
        <w:t xml:space="preserve">the </w:t>
      </w:r>
      <w:r w:rsidR="005C7921" w:rsidRPr="00E05B59">
        <w:rPr>
          <w:rFonts w:asciiTheme="minorHAnsi" w:hAnsiTheme="minorHAnsi"/>
          <w:bCs/>
          <w:i/>
        </w:rPr>
        <w:t xml:space="preserve">Guidelines for </w:t>
      </w:r>
      <w:r w:rsidR="00DB74DE">
        <w:rPr>
          <w:rFonts w:asciiTheme="minorHAnsi" w:hAnsiTheme="minorHAnsi"/>
          <w:bCs/>
          <w:i/>
        </w:rPr>
        <w:t>i</w:t>
      </w:r>
      <w:r w:rsidR="005C7921" w:rsidRPr="00E05B59">
        <w:rPr>
          <w:rFonts w:asciiTheme="minorHAnsi" w:hAnsiTheme="minorHAnsi"/>
          <w:bCs/>
          <w:i/>
        </w:rPr>
        <w:t>nternational</w:t>
      </w:r>
      <w:r w:rsidR="005C7921" w:rsidRPr="007B6AA2">
        <w:rPr>
          <w:rFonts w:asciiTheme="minorHAnsi" w:hAnsiTheme="minorHAnsi"/>
          <w:bCs/>
          <w:i/>
        </w:rPr>
        <w:t xml:space="preserve"> </w:t>
      </w:r>
      <w:r w:rsidR="00DB74DE">
        <w:rPr>
          <w:rFonts w:asciiTheme="minorHAnsi" w:hAnsiTheme="minorHAnsi"/>
          <w:bCs/>
          <w:i/>
        </w:rPr>
        <w:t>c</w:t>
      </w:r>
      <w:r w:rsidR="005C7921" w:rsidRPr="007B6AA2">
        <w:rPr>
          <w:rFonts w:asciiTheme="minorHAnsi" w:hAnsiTheme="minorHAnsi"/>
          <w:bCs/>
          <w:i/>
        </w:rPr>
        <w:t xml:space="preserve">ooperation under the Ramsar Convention </w:t>
      </w:r>
      <w:r w:rsidR="005C7921" w:rsidRPr="007B6AA2">
        <w:rPr>
          <w:rFonts w:asciiTheme="minorHAnsi" w:hAnsiTheme="minorHAnsi"/>
          <w:bCs/>
        </w:rPr>
        <w:t>(Resolution VII.19)</w:t>
      </w:r>
      <w:r w:rsidR="00DB74DE">
        <w:rPr>
          <w:rFonts w:asciiTheme="minorHAnsi" w:hAnsiTheme="minorHAnsi"/>
          <w:bCs/>
        </w:rPr>
        <w:t>,</w:t>
      </w:r>
      <w:r w:rsidR="005C7921" w:rsidRPr="007B6AA2">
        <w:rPr>
          <w:rFonts w:asciiTheme="minorHAnsi" w:hAnsiTheme="minorHAnsi"/>
          <w:bCs/>
        </w:rPr>
        <w:t xml:space="preserve"> </w:t>
      </w:r>
      <w:r w:rsidR="00E05B59" w:rsidRPr="00E05B59">
        <w:rPr>
          <w:rFonts w:asciiTheme="minorHAnsi" w:hAnsiTheme="minorHAnsi"/>
          <w:bCs/>
        </w:rPr>
        <w:t>including by estab</w:t>
      </w:r>
      <w:r w:rsidR="00E05B59">
        <w:rPr>
          <w:rFonts w:asciiTheme="minorHAnsi" w:hAnsiTheme="minorHAnsi"/>
          <w:bCs/>
        </w:rPr>
        <w:t>l</w:t>
      </w:r>
      <w:r w:rsidR="00E05B59" w:rsidRPr="00E05B59">
        <w:rPr>
          <w:rFonts w:asciiTheme="minorHAnsi" w:hAnsiTheme="minorHAnsi"/>
          <w:bCs/>
        </w:rPr>
        <w:t>ishing</w:t>
      </w:r>
      <w:r w:rsidR="005C7921" w:rsidRPr="007B6AA2">
        <w:rPr>
          <w:rFonts w:asciiTheme="minorHAnsi" w:hAnsiTheme="minorHAnsi" w:cstheme="minorHAnsi"/>
          <w:bCs/>
        </w:rPr>
        <w:t xml:space="preserve"> </w:t>
      </w:r>
      <w:r w:rsidR="00E05B59">
        <w:rPr>
          <w:rFonts w:asciiTheme="minorHAnsi" w:hAnsiTheme="minorHAnsi" w:cstheme="minorHAnsi"/>
          <w:bCs/>
        </w:rPr>
        <w:t>cooperative</w:t>
      </w:r>
      <w:r w:rsidR="00E05B59" w:rsidRPr="007B6AA2">
        <w:rPr>
          <w:rFonts w:asciiTheme="minorHAnsi" w:hAnsiTheme="minorHAnsi" w:cstheme="minorHAnsi"/>
          <w:bCs/>
        </w:rPr>
        <w:t xml:space="preserve"> </w:t>
      </w:r>
      <w:r w:rsidR="005C7921" w:rsidRPr="007B6AA2">
        <w:rPr>
          <w:rFonts w:asciiTheme="minorHAnsi" w:hAnsiTheme="minorHAnsi" w:cstheme="minorHAnsi"/>
          <w:bCs/>
        </w:rPr>
        <w:t>mechanisms for the management of</w:t>
      </w:r>
      <w:r w:rsidR="001A66A0">
        <w:rPr>
          <w:rFonts w:asciiTheme="minorHAnsi" w:hAnsiTheme="minorHAnsi" w:cstheme="minorHAnsi"/>
          <w:bCs/>
        </w:rPr>
        <w:t xml:space="preserve"> transboundary</w:t>
      </w:r>
      <w:r w:rsidR="00A9376C">
        <w:rPr>
          <w:rFonts w:asciiTheme="minorHAnsi" w:hAnsiTheme="minorHAnsi" w:cstheme="minorHAnsi"/>
          <w:bCs/>
        </w:rPr>
        <w:t xml:space="preserve"> </w:t>
      </w:r>
      <w:r w:rsidR="005C7921" w:rsidRPr="007B6AA2">
        <w:rPr>
          <w:rFonts w:asciiTheme="minorHAnsi" w:hAnsiTheme="minorHAnsi" w:cstheme="minorHAnsi"/>
          <w:bCs/>
        </w:rPr>
        <w:t xml:space="preserve">shared wetlands </w:t>
      </w:r>
      <w:r w:rsidR="00E05B59" w:rsidRPr="007B6AA2">
        <w:rPr>
          <w:rFonts w:asciiTheme="minorHAnsi" w:hAnsiTheme="minorHAnsi" w:cstheme="minorHAnsi"/>
          <w:bCs/>
        </w:rPr>
        <w:t>and hydrological basins</w:t>
      </w:r>
      <w:r w:rsidR="005C7921" w:rsidRPr="007B6AA2">
        <w:rPr>
          <w:rFonts w:asciiTheme="minorHAnsi" w:hAnsiTheme="minorHAnsi" w:cstheme="minorHAnsi"/>
          <w:bCs/>
        </w:rPr>
        <w:t xml:space="preserve">; </w:t>
      </w:r>
    </w:p>
    <w:p w:rsidR="005C7921" w:rsidRDefault="005C7921" w:rsidP="00DB74D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DB74DE" w:rsidRDefault="005C7921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DB74DE">
        <w:rPr>
          <w:rFonts w:asciiTheme="minorHAnsi" w:hAnsiTheme="minorHAnsi" w:cstheme="minorHAnsi"/>
          <w:bCs/>
        </w:rPr>
        <w:t xml:space="preserve">URGES Contracting Parties, </w:t>
      </w:r>
      <w:r w:rsidR="00E05B59" w:rsidRPr="00DB74DE">
        <w:rPr>
          <w:rFonts w:asciiTheme="minorHAnsi" w:hAnsiTheme="minorHAnsi" w:cstheme="minorHAnsi"/>
          <w:bCs/>
        </w:rPr>
        <w:t xml:space="preserve">International Organization Partners </w:t>
      </w:r>
      <w:r w:rsidRPr="00DB74DE">
        <w:rPr>
          <w:rFonts w:asciiTheme="minorHAnsi" w:hAnsiTheme="minorHAnsi" w:cstheme="minorHAnsi"/>
          <w:bCs/>
        </w:rPr>
        <w:t xml:space="preserve">and global and regional partners to continue supporting Ramsar </w:t>
      </w:r>
      <w:r w:rsidR="00DB74DE" w:rsidRPr="00DB74DE">
        <w:rPr>
          <w:rFonts w:asciiTheme="minorHAnsi" w:hAnsiTheme="minorHAnsi" w:cstheme="minorHAnsi"/>
          <w:bCs/>
        </w:rPr>
        <w:t xml:space="preserve">regional initiatives </w:t>
      </w:r>
      <w:r w:rsidRPr="00DB74DE">
        <w:rPr>
          <w:rFonts w:asciiTheme="minorHAnsi" w:hAnsiTheme="minorHAnsi" w:cstheme="minorHAnsi"/>
          <w:bCs/>
        </w:rPr>
        <w:t xml:space="preserve">and </w:t>
      </w:r>
      <w:r w:rsidRPr="00DB74DE">
        <w:rPr>
          <w:rFonts w:asciiTheme="minorHAnsi" w:hAnsiTheme="minorHAnsi"/>
        </w:rPr>
        <w:t xml:space="preserve">applying the </w:t>
      </w:r>
      <w:r w:rsidRPr="00DB74DE">
        <w:rPr>
          <w:rFonts w:asciiTheme="minorHAnsi" w:hAnsiTheme="minorHAnsi"/>
          <w:i/>
          <w:iCs/>
        </w:rPr>
        <w:t xml:space="preserve">Operational Guidelines 2016-2018 for regional initiatives in the framework of the Convention on </w:t>
      </w:r>
      <w:r w:rsidRPr="003A65BB">
        <w:rPr>
          <w:rFonts w:asciiTheme="minorHAnsi" w:hAnsiTheme="minorHAnsi"/>
          <w:i/>
          <w:iCs/>
        </w:rPr>
        <w:t xml:space="preserve">Wetlands </w:t>
      </w:r>
      <w:r w:rsidRPr="003A65BB">
        <w:rPr>
          <w:rFonts w:asciiTheme="minorHAnsi" w:hAnsiTheme="minorHAnsi"/>
        </w:rPr>
        <w:t>(</w:t>
      </w:r>
      <w:r w:rsidR="00DB74DE" w:rsidRPr="003A65BB">
        <w:rPr>
          <w:rFonts w:asciiTheme="minorHAnsi" w:hAnsiTheme="minorHAnsi"/>
        </w:rPr>
        <w:t xml:space="preserve">approved through </w:t>
      </w:r>
      <w:r w:rsidR="00DB74DE" w:rsidRPr="003A65BB">
        <w:rPr>
          <w:rFonts w:asciiTheme="minorHAnsi" w:hAnsiTheme="minorHAnsi"/>
          <w:bCs/>
          <w:lang w:val="el-GR"/>
        </w:rPr>
        <w:t>Resolution</w:t>
      </w:r>
      <w:r w:rsidR="00DB74DE" w:rsidRPr="00DB74DE">
        <w:rPr>
          <w:rFonts w:asciiTheme="minorHAnsi" w:hAnsiTheme="minorHAnsi"/>
          <w:bCs/>
          <w:lang w:val="el-GR"/>
        </w:rPr>
        <w:t xml:space="preserve"> XII.</w:t>
      </w:r>
      <w:r w:rsidR="00DB74DE">
        <w:rPr>
          <w:rFonts w:asciiTheme="minorHAnsi" w:hAnsiTheme="minorHAnsi"/>
          <w:bCs/>
        </w:rPr>
        <w:t>xx</w:t>
      </w:r>
      <w:r w:rsidR="00DB74DE" w:rsidRPr="00DB74DE">
        <w:rPr>
          <w:rFonts w:asciiTheme="minorHAnsi" w:hAnsiTheme="minorHAnsi"/>
          <w:bCs/>
        </w:rPr>
        <w:t xml:space="preserve"> </w:t>
      </w:r>
      <w:r w:rsidR="00DB74DE" w:rsidRPr="00DB74DE">
        <w:rPr>
          <w:rFonts w:asciiTheme="minorHAnsi" w:hAnsiTheme="minorHAnsi"/>
          <w:bCs/>
          <w:i/>
          <w:lang w:val="el-GR"/>
        </w:rPr>
        <w:t>Regional initiatives 2016-2018 in the framework of the Ramsar Convention</w:t>
      </w:r>
      <w:r w:rsidRPr="00DB74DE">
        <w:rPr>
          <w:rFonts w:asciiTheme="minorHAnsi" w:hAnsiTheme="minorHAnsi"/>
        </w:rPr>
        <w:t xml:space="preserve">) to </w:t>
      </w:r>
      <w:r w:rsidR="00361948" w:rsidRPr="00DB74DE">
        <w:rPr>
          <w:rFonts w:asciiTheme="minorHAnsi" w:hAnsiTheme="minorHAnsi"/>
        </w:rPr>
        <w:t xml:space="preserve">foster </w:t>
      </w:r>
      <w:r w:rsidRPr="00DB74DE">
        <w:rPr>
          <w:rFonts w:asciiTheme="minorHAnsi" w:hAnsiTheme="minorHAnsi"/>
        </w:rPr>
        <w:t>increase</w:t>
      </w:r>
      <w:r w:rsidR="00361948" w:rsidRPr="00DB74DE">
        <w:rPr>
          <w:rFonts w:asciiTheme="minorHAnsi" w:hAnsiTheme="minorHAnsi"/>
        </w:rPr>
        <w:t>d</w:t>
      </w:r>
      <w:r w:rsidRPr="00DB74DE">
        <w:rPr>
          <w:rFonts w:asciiTheme="minorHAnsi" w:hAnsiTheme="minorHAnsi"/>
        </w:rPr>
        <w:t xml:space="preserve"> </w:t>
      </w:r>
      <w:r w:rsidR="00361948" w:rsidRPr="00DB74DE">
        <w:rPr>
          <w:rFonts w:asciiTheme="minorHAnsi" w:hAnsiTheme="minorHAnsi"/>
        </w:rPr>
        <w:t>national- and regional-level</w:t>
      </w:r>
      <w:r w:rsidRPr="00DB74DE">
        <w:rPr>
          <w:rFonts w:asciiTheme="minorHAnsi" w:hAnsiTheme="minorHAnsi"/>
        </w:rPr>
        <w:t xml:space="preserve"> political engagement and implementation of the Convention; </w:t>
      </w:r>
    </w:p>
    <w:p w:rsidR="005C7921" w:rsidRPr="007B6AA2" w:rsidRDefault="005C7921" w:rsidP="00DB74D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7B6AA2" w:rsidRDefault="005C7921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7B6AA2">
        <w:rPr>
          <w:rFonts w:asciiTheme="minorHAnsi" w:hAnsiTheme="minorHAnsi" w:cstheme="minorHAnsi"/>
          <w:bCs/>
        </w:rPr>
        <w:t xml:space="preserve">INSTRUCTS the </w:t>
      </w:r>
      <w:r w:rsidR="00DB74DE">
        <w:rPr>
          <w:rFonts w:asciiTheme="minorHAnsi" w:hAnsiTheme="minorHAnsi" w:cstheme="minorHAnsi"/>
          <w:bCs/>
        </w:rPr>
        <w:t>Secretariat</w:t>
      </w:r>
      <w:r w:rsidRPr="007B6AA2">
        <w:rPr>
          <w:rFonts w:asciiTheme="minorHAnsi" w:hAnsiTheme="minorHAnsi" w:cstheme="minorHAnsi"/>
          <w:bCs/>
        </w:rPr>
        <w:t xml:space="preserve"> to </w:t>
      </w:r>
      <w:r w:rsidR="00361948">
        <w:rPr>
          <w:rFonts w:asciiTheme="minorHAnsi" w:hAnsiTheme="minorHAnsi" w:cstheme="minorHAnsi"/>
          <w:bCs/>
        </w:rPr>
        <w:t xml:space="preserve">regularly report </w:t>
      </w:r>
      <w:r w:rsidR="00361948">
        <w:rPr>
          <w:rFonts w:ascii="Calibri" w:hAnsi="Calibri"/>
        </w:rPr>
        <w:t xml:space="preserve">on </w:t>
      </w:r>
      <w:r w:rsidR="00361948" w:rsidRPr="007B6AA2">
        <w:rPr>
          <w:rFonts w:ascii="Calibri" w:hAnsi="Calibri"/>
        </w:rPr>
        <w:t xml:space="preserve">progress </w:t>
      </w:r>
      <w:r w:rsidR="00361948">
        <w:rPr>
          <w:rFonts w:asciiTheme="minorHAnsi" w:hAnsiTheme="minorHAnsi" w:cstheme="minorHAnsi"/>
          <w:bCs/>
        </w:rPr>
        <w:t>on</w:t>
      </w:r>
      <w:r w:rsidRPr="007B6AA2">
        <w:rPr>
          <w:rFonts w:asciiTheme="minorHAnsi" w:hAnsiTheme="minorHAnsi" w:cstheme="minorHAnsi"/>
          <w:bCs/>
        </w:rPr>
        <w:t xml:space="preserve"> implementing Resolution XI.6 on </w:t>
      </w:r>
      <w:r w:rsidRPr="00BA13BA">
        <w:rPr>
          <w:rFonts w:asciiTheme="minorHAnsi" w:hAnsiTheme="minorHAnsi" w:cstheme="minorHAnsi"/>
          <w:bCs/>
          <w:i/>
        </w:rPr>
        <w:t>Partnership and synergies</w:t>
      </w:r>
      <w:r w:rsidRPr="007B6AA2">
        <w:rPr>
          <w:rFonts w:asciiTheme="minorHAnsi" w:hAnsiTheme="minorHAnsi" w:cstheme="minorHAnsi"/>
          <w:bCs/>
        </w:rPr>
        <w:t xml:space="preserve"> </w:t>
      </w:r>
      <w:r w:rsidRPr="007B6AA2">
        <w:rPr>
          <w:rFonts w:ascii="Calibri" w:hAnsi="Calibri"/>
          <w:i/>
        </w:rPr>
        <w:t>with Multilateral Environmental Agreements and other institutions</w:t>
      </w:r>
      <w:r w:rsidR="00A9376C">
        <w:rPr>
          <w:rFonts w:ascii="Calibri" w:hAnsi="Calibri"/>
          <w:i/>
        </w:rPr>
        <w:t xml:space="preserve"> </w:t>
      </w:r>
      <w:r w:rsidRPr="007B6AA2">
        <w:rPr>
          <w:rFonts w:ascii="Calibri" w:hAnsi="Calibri"/>
        </w:rPr>
        <w:t>to the Standing Committee;</w:t>
      </w:r>
      <w:r w:rsidR="00006D55">
        <w:rPr>
          <w:rFonts w:ascii="Calibri" w:hAnsi="Calibri"/>
        </w:rPr>
        <w:t xml:space="preserve"> </w:t>
      </w:r>
    </w:p>
    <w:p w:rsidR="005C7921" w:rsidRPr="00EE7E45" w:rsidRDefault="005C7921" w:rsidP="00DB74D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C7921" w:rsidRPr="007B6AA2" w:rsidRDefault="005C7921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hAnsi="Calibri"/>
        </w:rPr>
      </w:pPr>
      <w:r w:rsidRPr="007B6AA2">
        <w:rPr>
          <w:rFonts w:asciiTheme="minorHAnsi" w:hAnsiTheme="minorHAnsi" w:cstheme="minorHAnsi"/>
          <w:bCs/>
        </w:rPr>
        <w:t>F</w:t>
      </w:r>
      <w:r w:rsidR="007F0D04">
        <w:rPr>
          <w:rFonts w:asciiTheme="minorHAnsi" w:hAnsiTheme="minorHAnsi" w:cstheme="minorHAnsi"/>
          <w:bCs/>
        </w:rPr>
        <w:t xml:space="preserve">URTHER </w:t>
      </w:r>
      <w:r w:rsidRPr="007B6AA2">
        <w:rPr>
          <w:rFonts w:asciiTheme="minorHAnsi" w:hAnsiTheme="minorHAnsi" w:cstheme="minorHAnsi"/>
          <w:bCs/>
        </w:rPr>
        <w:t xml:space="preserve">INSTRUCTS the </w:t>
      </w:r>
      <w:r w:rsidR="00DB74DE">
        <w:rPr>
          <w:rFonts w:asciiTheme="minorHAnsi" w:hAnsiTheme="minorHAnsi" w:cstheme="minorHAnsi"/>
          <w:bCs/>
        </w:rPr>
        <w:t>Secretariat</w:t>
      </w:r>
      <w:r w:rsidRPr="007B6AA2">
        <w:rPr>
          <w:rFonts w:asciiTheme="minorHAnsi" w:hAnsiTheme="minorHAnsi" w:cstheme="minorHAnsi"/>
          <w:bCs/>
        </w:rPr>
        <w:t xml:space="preserve"> to continue working </w:t>
      </w:r>
      <w:r w:rsidRPr="007B6AA2">
        <w:rPr>
          <w:rFonts w:ascii="Calibri" w:hAnsi="Calibri"/>
        </w:rPr>
        <w:t xml:space="preserve">to strengthen collaboration with </w:t>
      </w:r>
      <w:r w:rsidR="00460832">
        <w:rPr>
          <w:rFonts w:ascii="Calibri" w:hAnsi="Calibri"/>
        </w:rPr>
        <w:t>UNEP,</w:t>
      </w:r>
      <w:r w:rsidRPr="007B6AA2">
        <w:rPr>
          <w:rFonts w:ascii="Calibri" w:hAnsi="Calibri"/>
        </w:rPr>
        <w:t xml:space="preserve"> UNDP, UNESCO, UNECE</w:t>
      </w:r>
      <w:r w:rsidR="002B3656">
        <w:rPr>
          <w:rFonts w:ascii="Calibri" w:hAnsi="Calibri"/>
        </w:rPr>
        <w:t xml:space="preserve"> </w:t>
      </w:r>
      <w:r w:rsidR="002B3656">
        <w:rPr>
          <w:rFonts w:ascii="Calibri" w:hAnsi="Calibri" w:cs="Calibri"/>
          <w:color w:val="000000"/>
          <w:lang w:val="en-US" w:eastAsia="de-CH"/>
        </w:rPr>
        <w:t xml:space="preserve">and </w:t>
      </w:r>
      <w:r w:rsidR="002B3656">
        <w:rPr>
          <w:rFonts w:ascii="Calibri" w:hAnsi="Calibri" w:cs="Calibri"/>
          <w:lang w:val="en-US" w:eastAsia="de-CH"/>
        </w:rPr>
        <w:t>other Regional Economic Commissions of the UN</w:t>
      </w:r>
      <w:r w:rsidRPr="007B6AA2">
        <w:rPr>
          <w:rFonts w:ascii="Calibri" w:hAnsi="Calibri"/>
        </w:rPr>
        <w:t>, the World Bank</w:t>
      </w:r>
      <w:r w:rsidRPr="00DB74DE">
        <w:rPr>
          <w:rFonts w:ascii="Calibri" w:hAnsi="Calibri" w:cs="Calibri"/>
          <w:lang w:val="en-US" w:eastAsia="de-CH"/>
        </w:rPr>
        <w:t xml:space="preserve">, WHO, </w:t>
      </w:r>
      <w:r w:rsidR="00DB74DE" w:rsidRPr="00DB74DE">
        <w:rPr>
          <w:rFonts w:ascii="Calibri" w:hAnsi="Calibri" w:cs="Calibri"/>
          <w:lang w:val="en-US" w:eastAsia="de-CH"/>
        </w:rPr>
        <w:t xml:space="preserve">the </w:t>
      </w:r>
      <w:r w:rsidR="00DB74DE" w:rsidRPr="00DB74DE">
        <w:rPr>
          <w:rFonts w:ascii="Calibri" w:hAnsi="Calibri" w:cs="Calibri"/>
          <w:iCs/>
          <w:lang w:val="en-US" w:eastAsia="de-CH"/>
        </w:rPr>
        <w:t>World Meteorological Organization</w:t>
      </w:r>
      <w:r w:rsidR="00DB74DE" w:rsidRPr="00DB74DE">
        <w:rPr>
          <w:rFonts w:ascii="Calibri" w:hAnsi="Calibri" w:cs="Calibri"/>
          <w:lang w:val="en-US" w:eastAsia="de-CH"/>
        </w:rPr>
        <w:t xml:space="preserve"> (</w:t>
      </w:r>
      <w:r w:rsidR="00DB74DE" w:rsidRPr="00DB74DE">
        <w:rPr>
          <w:rFonts w:ascii="Calibri" w:hAnsi="Calibri" w:cs="Calibri"/>
          <w:iCs/>
          <w:lang w:val="en-US" w:eastAsia="de-CH"/>
        </w:rPr>
        <w:t>WMO</w:t>
      </w:r>
      <w:r w:rsidR="00DB74DE" w:rsidRPr="00DB74DE">
        <w:rPr>
          <w:rFonts w:ascii="Calibri" w:hAnsi="Calibri" w:cs="Calibri"/>
          <w:lang w:val="en-US" w:eastAsia="de-CH"/>
        </w:rPr>
        <w:t>)</w:t>
      </w:r>
      <w:r w:rsidRPr="00DB74DE">
        <w:rPr>
          <w:rFonts w:ascii="Calibri" w:hAnsi="Calibri" w:cs="Calibri"/>
          <w:lang w:val="en-US" w:eastAsia="de-CH"/>
        </w:rPr>
        <w:t>, FAO</w:t>
      </w:r>
      <w:r w:rsidR="002B3656" w:rsidRPr="00DB74DE">
        <w:rPr>
          <w:rFonts w:ascii="Calibri" w:hAnsi="Calibri" w:cs="Calibri"/>
          <w:lang w:val="en-US" w:eastAsia="de-CH"/>
        </w:rPr>
        <w:t>,</w:t>
      </w:r>
      <w:r w:rsidR="002B3656">
        <w:rPr>
          <w:rFonts w:ascii="Calibri" w:hAnsi="Calibri" w:cs="Calibri"/>
          <w:color w:val="000000"/>
          <w:lang w:val="en-US" w:eastAsia="de-CH"/>
        </w:rPr>
        <w:t xml:space="preserve"> GEF</w:t>
      </w:r>
      <w:r w:rsidR="00A9376C">
        <w:rPr>
          <w:rFonts w:ascii="Calibri" w:hAnsi="Calibri"/>
        </w:rPr>
        <w:t xml:space="preserve"> </w:t>
      </w:r>
      <w:r w:rsidRPr="007B6AA2">
        <w:rPr>
          <w:rFonts w:ascii="Calibri" w:hAnsi="Calibri"/>
        </w:rPr>
        <w:t>and others</w:t>
      </w:r>
      <w:r w:rsidR="00DB74DE">
        <w:rPr>
          <w:rFonts w:ascii="Calibri" w:hAnsi="Calibri"/>
        </w:rPr>
        <w:t>,</w:t>
      </w:r>
      <w:r w:rsidRPr="007B6AA2">
        <w:rPr>
          <w:rFonts w:ascii="Calibri" w:hAnsi="Calibri"/>
        </w:rPr>
        <w:t xml:space="preserve"> and report </w:t>
      </w:r>
      <w:r w:rsidR="00590F6C">
        <w:rPr>
          <w:rFonts w:ascii="Calibri" w:hAnsi="Calibri"/>
        </w:rPr>
        <w:t xml:space="preserve">on progress </w:t>
      </w:r>
      <w:r w:rsidRPr="007B6AA2">
        <w:rPr>
          <w:rFonts w:ascii="Calibri" w:hAnsi="Calibri"/>
        </w:rPr>
        <w:t>to the Standing Committee on</w:t>
      </w:r>
      <w:r w:rsidR="000605D8">
        <w:rPr>
          <w:rFonts w:ascii="Calibri" w:hAnsi="Calibri"/>
        </w:rPr>
        <w:t xml:space="preserve"> a</w:t>
      </w:r>
      <w:r w:rsidR="00590F6C">
        <w:rPr>
          <w:rFonts w:ascii="Calibri" w:hAnsi="Calibri"/>
        </w:rPr>
        <w:t xml:space="preserve"> regular basis</w:t>
      </w:r>
      <w:r w:rsidRPr="007B6AA2">
        <w:rPr>
          <w:rFonts w:ascii="Calibri" w:hAnsi="Calibri"/>
        </w:rPr>
        <w:t xml:space="preserve">; </w:t>
      </w:r>
    </w:p>
    <w:p w:rsidR="005C7921" w:rsidRDefault="005C7921" w:rsidP="00DB74D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C7921" w:rsidRPr="007B6AA2" w:rsidRDefault="005C7921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theme="minorHAnsi"/>
          <w:bCs/>
        </w:rPr>
      </w:pPr>
      <w:r w:rsidRPr="007B6AA2">
        <w:rPr>
          <w:rFonts w:asciiTheme="minorHAnsi" w:hAnsiTheme="minorHAnsi" w:cstheme="minorHAnsi"/>
          <w:bCs/>
        </w:rPr>
        <w:t>REQUEST</w:t>
      </w:r>
      <w:r>
        <w:rPr>
          <w:rFonts w:asciiTheme="minorHAnsi" w:hAnsiTheme="minorHAnsi" w:cstheme="minorHAnsi"/>
          <w:bCs/>
        </w:rPr>
        <w:t>S</w:t>
      </w:r>
      <w:r w:rsidRPr="007B6AA2">
        <w:rPr>
          <w:rFonts w:asciiTheme="minorHAnsi" w:hAnsiTheme="minorHAnsi" w:cstheme="minorHAnsi"/>
          <w:bCs/>
        </w:rPr>
        <w:t xml:space="preserve"> the </w:t>
      </w:r>
      <w:r w:rsidR="00DB74DE">
        <w:rPr>
          <w:rFonts w:asciiTheme="minorHAnsi" w:hAnsiTheme="minorHAnsi" w:cstheme="minorHAnsi"/>
          <w:bCs/>
        </w:rPr>
        <w:t>Secretariat</w:t>
      </w:r>
      <w:r w:rsidRPr="007B6AA2">
        <w:rPr>
          <w:rFonts w:asciiTheme="minorHAnsi" w:hAnsiTheme="minorHAnsi" w:cstheme="minorHAnsi"/>
          <w:bCs/>
        </w:rPr>
        <w:t xml:space="preserve"> </w:t>
      </w:r>
      <w:r w:rsidR="00361948">
        <w:rPr>
          <w:rFonts w:asciiTheme="minorHAnsi" w:hAnsiTheme="minorHAnsi" w:cstheme="minorHAnsi"/>
          <w:bCs/>
        </w:rPr>
        <w:t>to work with</w:t>
      </w:r>
      <w:r w:rsidRPr="007B6AA2">
        <w:rPr>
          <w:rFonts w:asciiTheme="minorHAnsi" w:hAnsiTheme="minorHAnsi" w:cstheme="minorHAnsi"/>
          <w:bCs/>
        </w:rPr>
        <w:t xml:space="preserve"> UNEP </w:t>
      </w:r>
      <w:r>
        <w:rPr>
          <w:rFonts w:asciiTheme="minorHAnsi" w:hAnsiTheme="minorHAnsi" w:cstheme="minorHAnsi"/>
          <w:bCs/>
        </w:rPr>
        <w:t>on</w:t>
      </w:r>
      <w:r w:rsidRPr="007B6AA2">
        <w:rPr>
          <w:rFonts w:asciiTheme="minorHAnsi" w:hAnsiTheme="minorHAnsi" w:cstheme="minorHAnsi"/>
          <w:bCs/>
        </w:rPr>
        <w:t xml:space="preserve"> </w:t>
      </w:r>
      <w:r w:rsidRPr="00922DC0">
        <w:rPr>
          <w:rFonts w:asciiTheme="minorHAnsi" w:hAnsiTheme="minorHAnsi" w:cstheme="minorHAnsi"/>
          <w:bCs/>
        </w:rPr>
        <w:t xml:space="preserve">the </w:t>
      </w:r>
      <w:r w:rsidRPr="00BA13BA">
        <w:rPr>
          <w:rFonts w:asciiTheme="minorHAnsi" w:hAnsiTheme="minorHAnsi" w:cstheme="minorHAnsi"/>
          <w:bCs/>
        </w:rPr>
        <w:t>implementation of the</w:t>
      </w:r>
      <w:r w:rsidR="00C43948">
        <w:rPr>
          <w:rFonts w:asciiTheme="minorHAnsi" w:hAnsiTheme="minorHAnsi" w:cstheme="minorHAnsi"/>
          <w:bCs/>
        </w:rPr>
        <w:t xml:space="preserve">ir </w:t>
      </w:r>
      <w:r w:rsidR="00C43948" w:rsidRPr="00BA13BA">
        <w:rPr>
          <w:rFonts w:asciiTheme="minorHAnsi" w:hAnsiTheme="minorHAnsi" w:cstheme="minorHAnsi"/>
          <w:bCs/>
        </w:rPr>
        <w:t>memorandum of understandin</w:t>
      </w:r>
      <w:bookmarkStart w:id="0" w:name="_GoBack"/>
      <w:bookmarkEnd w:id="0"/>
      <w:r w:rsidR="00C43948" w:rsidRPr="00BA13BA">
        <w:rPr>
          <w:rFonts w:asciiTheme="minorHAnsi" w:hAnsiTheme="minorHAnsi" w:cstheme="minorHAnsi"/>
          <w:bCs/>
        </w:rPr>
        <w:t>g</w:t>
      </w:r>
      <w:r w:rsidR="00C43948" w:rsidRPr="00922DC0">
        <w:rPr>
          <w:rFonts w:asciiTheme="minorHAnsi" w:hAnsiTheme="minorHAnsi" w:cstheme="minorHAnsi"/>
          <w:bCs/>
        </w:rPr>
        <w:t xml:space="preserve"> </w:t>
      </w:r>
      <w:r w:rsidRPr="007B6AA2">
        <w:rPr>
          <w:rFonts w:asciiTheme="minorHAnsi" w:hAnsiTheme="minorHAnsi" w:cstheme="minorHAnsi"/>
          <w:bCs/>
        </w:rPr>
        <w:t xml:space="preserve">and report to the Standing Committee on </w:t>
      </w:r>
      <w:r w:rsidR="00C43948">
        <w:rPr>
          <w:rFonts w:asciiTheme="minorHAnsi" w:hAnsiTheme="minorHAnsi" w:cstheme="minorHAnsi"/>
          <w:bCs/>
        </w:rPr>
        <w:t xml:space="preserve">the </w:t>
      </w:r>
      <w:r w:rsidRPr="007B6AA2">
        <w:rPr>
          <w:rFonts w:asciiTheme="minorHAnsi" w:hAnsiTheme="minorHAnsi" w:cstheme="minorHAnsi"/>
          <w:bCs/>
        </w:rPr>
        <w:t xml:space="preserve">progress </w:t>
      </w:r>
      <w:r w:rsidR="00C43948">
        <w:rPr>
          <w:rFonts w:asciiTheme="minorHAnsi" w:hAnsiTheme="minorHAnsi" w:cstheme="minorHAnsi"/>
          <w:bCs/>
        </w:rPr>
        <w:t xml:space="preserve">of </w:t>
      </w:r>
      <w:r w:rsidRPr="007B6AA2">
        <w:rPr>
          <w:rFonts w:asciiTheme="minorHAnsi" w:hAnsiTheme="minorHAnsi" w:cstheme="minorHAnsi"/>
          <w:bCs/>
        </w:rPr>
        <w:t>the activities concerned;</w:t>
      </w:r>
    </w:p>
    <w:p w:rsidR="005C7921" w:rsidRDefault="005C7921" w:rsidP="00DB74D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4F3BEF" w:rsidRDefault="005C7921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hAnsi="Calibri" w:cs="Calibri"/>
          <w:color w:val="000000"/>
          <w:lang w:val="en-US" w:eastAsia="de-CH"/>
        </w:rPr>
      </w:pPr>
      <w:r w:rsidRPr="008D17C4">
        <w:rPr>
          <w:rFonts w:asciiTheme="minorHAnsi" w:hAnsiTheme="minorHAnsi" w:cstheme="minorHAnsi"/>
          <w:bCs/>
        </w:rPr>
        <w:t>RECOGNIZES that the Ramsar Convention is a biodiversity</w:t>
      </w:r>
      <w:r w:rsidR="00602C8D">
        <w:rPr>
          <w:rFonts w:asciiTheme="minorHAnsi" w:hAnsiTheme="minorHAnsi" w:cstheme="minorHAnsi"/>
          <w:bCs/>
        </w:rPr>
        <w:t xml:space="preserve"> Convention</w:t>
      </w:r>
      <w:r w:rsidR="002B3656" w:rsidRPr="008D17C4">
        <w:rPr>
          <w:rFonts w:asciiTheme="minorHAnsi" w:hAnsiTheme="minorHAnsi" w:cstheme="minorHAnsi"/>
          <w:bCs/>
        </w:rPr>
        <w:t xml:space="preserve"> </w:t>
      </w:r>
      <w:r w:rsidR="002B3656" w:rsidRPr="008D17C4">
        <w:rPr>
          <w:rFonts w:ascii="Calibri" w:hAnsi="Calibri" w:cs="Calibri"/>
          <w:color w:val="000000"/>
          <w:lang w:val="en-US" w:eastAsia="de-CH"/>
        </w:rPr>
        <w:t>as well as</w:t>
      </w:r>
      <w:r w:rsidR="002B3656" w:rsidRPr="008D17C4">
        <w:rPr>
          <w:rFonts w:asciiTheme="minorHAnsi" w:hAnsiTheme="minorHAnsi" w:cstheme="minorHAnsi"/>
          <w:bCs/>
        </w:rPr>
        <w:t xml:space="preserve"> </w:t>
      </w:r>
      <w:r w:rsidRPr="008D17C4">
        <w:rPr>
          <w:rFonts w:asciiTheme="minorHAnsi" w:hAnsiTheme="minorHAnsi" w:cstheme="minorHAnsi"/>
          <w:bCs/>
        </w:rPr>
        <w:t xml:space="preserve">a water Convention </w:t>
      </w:r>
      <w:r w:rsidR="00DB74DE">
        <w:rPr>
          <w:rFonts w:ascii="Calibri" w:hAnsi="Calibri" w:cs="Calibri"/>
          <w:color w:val="000000"/>
          <w:lang w:val="en-US" w:eastAsia="de-CH"/>
        </w:rPr>
        <w:t>which</w:t>
      </w:r>
      <w:r w:rsidR="002B3656" w:rsidRPr="008D17C4">
        <w:rPr>
          <w:rFonts w:ascii="Calibri" w:hAnsi="Calibri" w:cs="Calibri"/>
          <w:color w:val="000000"/>
          <w:lang w:val="en-US" w:eastAsia="de-CH"/>
        </w:rPr>
        <w:t xml:space="preserve"> contributes to the implementation of sustainable development th</w:t>
      </w:r>
      <w:r w:rsidR="0054439B">
        <w:rPr>
          <w:rFonts w:ascii="Calibri" w:hAnsi="Calibri" w:cs="Calibri"/>
          <w:color w:val="000000"/>
          <w:lang w:val="en-US" w:eastAsia="de-CH"/>
        </w:rPr>
        <w:t>rough the wise use of wetlands;</w:t>
      </w:r>
    </w:p>
    <w:p w:rsidR="009C5A58" w:rsidRPr="009C5A58" w:rsidRDefault="009C5A58" w:rsidP="00DB74DE">
      <w:pPr>
        <w:pStyle w:val="ListParagraph"/>
        <w:ind w:left="426" w:hanging="426"/>
        <w:jc w:val="left"/>
        <w:rPr>
          <w:rFonts w:ascii="Calibri" w:hAnsi="Calibri" w:cs="Calibri"/>
          <w:color w:val="000000"/>
          <w:lang w:val="en-US" w:eastAsia="de-CH"/>
        </w:rPr>
      </w:pPr>
    </w:p>
    <w:p w:rsidR="009C5A58" w:rsidRPr="008D17C4" w:rsidRDefault="009C5A58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Calibri" w:hAnsi="Calibri" w:cs="Calibri"/>
          <w:color w:val="000000"/>
          <w:lang w:val="en-US" w:eastAsia="de-CH"/>
        </w:rPr>
      </w:pPr>
      <w:r w:rsidRPr="000F6452">
        <w:rPr>
          <w:rFonts w:asciiTheme="minorHAnsi" w:hAnsiTheme="minorHAnsi"/>
        </w:rPr>
        <w:t>REQUEST</w:t>
      </w:r>
      <w:r w:rsidR="00DB74DE">
        <w:rPr>
          <w:rFonts w:asciiTheme="minorHAnsi" w:hAnsiTheme="minorHAnsi"/>
        </w:rPr>
        <w:t>S</w:t>
      </w:r>
      <w:r w:rsidRPr="000F6452">
        <w:rPr>
          <w:rFonts w:asciiTheme="minorHAnsi" w:hAnsiTheme="minorHAnsi"/>
        </w:rPr>
        <w:t xml:space="preserve"> </w:t>
      </w:r>
      <w:r w:rsidR="00DB74DE">
        <w:rPr>
          <w:rFonts w:asciiTheme="minorHAnsi" w:hAnsiTheme="minorHAnsi"/>
        </w:rPr>
        <w:t xml:space="preserve">that </w:t>
      </w:r>
      <w:r w:rsidRPr="000F6452">
        <w:rPr>
          <w:rFonts w:asciiTheme="minorHAnsi" w:hAnsiTheme="minorHAnsi"/>
        </w:rPr>
        <w:t>the Secretariat</w:t>
      </w:r>
      <w:r w:rsidR="00DB74DE">
        <w:rPr>
          <w:rFonts w:asciiTheme="minorHAnsi" w:hAnsiTheme="minorHAnsi"/>
        </w:rPr>
        <w:t>,</w:t>
      </w:r>
      <w:r w:rsidRPr="000F6452">
        <w:rPr>
          <w:rFonts w:asciiTheme="minorHAnsi" w:hAnsiTheme="minorHAnsi"/>
        </w:rPr>
        <w:t xml:space="preserve"> under the Joint Work Plan between the Convention on Biological Diversity</w:t>
      </w:r>
      <w:r>
        <w:rPr>
          <w:rFonts w:asciiTheme="minorHAnsi" w:hAnsiTheme="minorHAnsi"/>
        </w:rPr>
        <w:t xml:space="preserve"> </w:t>
      </w:r>
      <w:r w:rsidR="00DB74DE">
        <w:rPr>
          <w:rFonts w:asciiTheme="minorHAnsi" w:hAnsiTheme="minorHAnsi"/>
        </w:rPr>
        <w:t xml:space="preserve">(CBD) </w:t>
      </w:r>
      <w:r>
        <w:rPr>
          <w:rFonts w:asciiTheme="minorHAnsi" w:hAnsiTheme="minorHAnsi"/>
        </w:rPr>
        <w:t>and the Ramsar Convention</w:t>
      </w:r>
      <w:r w:rsidR="00DB74D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0F6452">
        <w:rPr>
          <w:rFonts w:asciiTheme="minorHAnsi" w:hAnsiTheme="minorHAnsi"/>
        </w:rPr>
        <w:t>continue their cooperative partnership to promote awareness of</w:t>
      </w:r>
      <w:r>
        <w:rPr>
          <w:rFonts w:asciiTheme="minorHAnsi" w:hAnsiTheme="minorHAnsi"/>
        </w:rPr>
        <w:t>,</w:t>
      </w:r>
      <w:r w:rsidR="00DB74DE">
        <w:rPr>
          <w:rFonts w:asciiTheme="minorHAnsi" w:hAnsiTheme="minorHAnsi"/>
        </w:rPr>
        <w:t xml:space="preserve"> and capacity-</w:t>
      </w:r>
      <w:r w:rsidRPr="000F6452">
        <w:rPr>
          <w:rFonts w:asciiTheme="minorHAnsi" w:hAnsiTheme="minorHAnsi"/>
        </w:rPr>
        <w:t>building for, ecosystem-based solutions for water management as a contribution to sustainable development</w:t>
      </w:r>
      <w:r>
        <w:rPr>
          <w:rFonts w:asciiTheme="minorHAnsi" w:hAnsiTheme="minorHAnsi"/>
        </w:rPr>
        <w:t xml:space="preserve"> in line with </w:t>
      </w:r>
      <w:r w:rsidR="00DB74DE">
        <w:rPr>
          <w:rFonts w:asciiTheme="minorHAnsi" w:hAnsiTheme="minorHAnsi"/>
        </w:rPr>
        <w:t xml:space="preserve">CBD </w:t>
      </w:r>
      <w:r>
        <w:rPr>
          <w:rFonts w:asciiTheme="minorHAnsi" w:hAnsiTheme="minorHAnsi"/>
        </w:rPr>
        <w:t>Decision XI/23.</w:t>
      </w:r>
      <w:r w:rsidR="003A65BB">
        <w:rPr>
          <w:rFonts w:asciiTheme="minorHAnsi" w:hAnsiTheme="minorHAnsi"/>
        </w:rPr>
        <w:t xml:space="preserve"> </w:t>
      </w:r>
    </w:p>
    <w:p w:rsidR="004F3BEF" w:rsidRDefault="004F3BEF" w:rsidP="00DB74DE">
      <w:pPr>
        <w:autoSpaceDE w:val="0"/>
        <w:autoSpaceDN w:val="0"/>
        <w:adjustRightInd w:val="0"/>
        <w:ind w:left="426" w:hanging="426"/>
        <w:rPr>
          <w:rFonts w:ascii="Calibri" w:hAnsi="Calibri" w:cs="Calibri"/>
          <w:color w:val="000000"/>
          <w:sz w:val="22"/>
          <w:lang w:val="en-US" w:eastAsia="de-CH"/>
        </w:rPr>
      </w:pPr>
    </w:p>
    <w:p w:rsidR="005C7921" w:rsidRPr="008D17C4" w:rsidRDefault="005C7921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</w:rPr>
      </w:pPr>
      <w:r w:rsidRPr="008D17C4">
        <w:rPr>
          <w:rFonts w:asciiTheme="minorHAnsi" w:hAnsiTheme="minorHAnsi" w:cstheme="minorHAnsi"/>
          <w:bCs/>
        </w:rPr>
        <w:t xml:space="preserve">CALLS UPON Contracting Parties to implement the </w:t>
      </w:r>
      <w:r w:rsidRPr="008D17C4">
        <w:rPr>
          <w:rFonts w:asciiTheme="minorHAnsi" w:hAnsiTheme="minorHAnsi" w:cs="Palatino Linotype"/>
          <w:i/>
          <w:iCs/>
          <w:color w:val="221E1F"/>
        </w:rPr>
        <w:t>Conceptual Framework for the wise use of wetlands</w:t>
      </w:r>
      <w:r w:rsidR="00DB74DE">
        <w:rPr>
          <w:rFonts w:asciiTheme="minorHAnsi" w:hAnsiTheme="minorHAnsi" w:cs="Palatino Linotype"/>
          <w:color w:val="221E1F"/>
        </w:rPr>
        <w:t xml:space="preserve"> (Resolution IX.1 Annex A</w:t>
      </w:r>
      <w:r w:rsidRPr="008D17C4">
        <w:rPr>
          <w:rFonts w:asciiTheme="minorHAnsi" w:hAnsiTheme="minorHAnsi" w:cs="Palatino Linotype"/>
          <w:color w:val="221E1F"/>
        </w:rPr>
        <w:t xml:space="preserve">) the </w:t>
      </w:r>
      <w:r w:rsidRPr="008D17C4">
        <w:rPr>
          <w:rFonts w:asciiTheme="minorHAnsi" w:hAnsiTheme="minorHAnsi" w:cs="Palatino Linotype"/>
          <w:i/>
          <w:iCs/>
          <w:color w:val="221E1F"/>
        </w:rPr>
        <w:t>Integrated Framework for the Convention’s water-related guidance</w:t>
      </w:r>
      <w:r w:rsidRPr="008D17C4">
        <w:rPr>
          <w:rFonts w:asciiTheme="minorHAnsi" w:hAnsiTheme="minorHAnsi" w:cs="Palatino Linotype"/>
          <w:color w:val="221E1F"/>
        </w:rPr>
        <w:t xml:space="preserve"> (Resolution IX.1 Annex C)</w:t>
      </w:r>
      <w:r w:rsidR="00006D55" w:rsidRPr="008D17C4">
        <w:rPr>
          <w:rFonts w:asciiTheme="minorHAnsi" w:hAnsiTheme="minorHAnsi" w:cs="Palatino Linotype"/>
          <w:color w:val="221E1F"/>
        </w:rPr>
        <w:t xml:space="preserve"> </w:t>
      </w:r>
      <w:r w:rsidRPr="008D17C4">
        <w:rPr>
          <w:rFonts w:asciiTheme="minorHAnsi" w:hAnsiTheme="minorHAnsi" w:cs="Palatino Linotype"/>
          <w:color w:val="221E1F"/>
        </w:rPr>
        <w:t xml:space="preserve">and Resolution XI.21 </w:t>
      </w:r>
      <w:r w:rsidRPr="008D17C4">
        <w:rPr>
          <w:rFonts w:asciiTheme="minorHAnsi" w:hAnsiTheme="minorHAnsi" w:cs="Palatino Linotype"/>
          <w:i/>
          <w:color w:val="221E1F"/>
        </w:rPr>
        <w:t>Wetlands and sustainable development</w:t>
      </w:r>
      <w:r w:rsidR="00361948" w:rsidRPr="008D17C4">
        <w:rPr>
          <w:rFonts w:asciiTheme="minorHAnsi" w:hAnsiTheme="minorHAnsi" w:cs="Palatino Linotype"/>
          <w:color w:val="221E1F"/>
        </w:rPr>
        <w:t>, and INVITES the Convention’s partners and other interested stakeholders to support implementation of these resolutions as well</w:t>
      </w:r>
      <w:r w:rsidRPr="008D17C4">
        <w:rPr>
          <w:rFonts w:asciiTheme="minorHAnsi" w:hAnsiTheme="minorHAnsi" w:cs="Palatino Linotype"/>
          <w:color w:val="221E1F"/>
        </w:rPr>
        <w:t xml:space="preserve">; </w:t>
      </w:r>
    </w:p>
    <w:p w:rsidR="00702C24" w:rsidRDefault="00702C24" w:rsidP="00DB74DE">
      <w:pPr>
        <w:autoSpaceDE w:val="0"/>
        <w:autoSpaceDN w:val="0"/>
        <w:adjustRightInd w:val="0"/>
        <w:ind w:left="426" w:hanging="426"/>
        <w:rPr>
          <w:rFonts w:ascii="Calibri" w:hAnsi="Calibri" w:cs="Calibri"/>
          <w:color w:val="221E1F"/>
          <w:sz w:val="22"/>
          <w:lang w:eastAsia="de-CH"/>
        </w:rPr>
      </w:pPr>
    </w:p>
    <w:p w:rsidR="004F3BEF" w:rsidRPr="008D17C4" w:rsidRDefault="004F3BEF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 w:cs="Palatino Linotype"/>
          <w:color w:val="221E1F"/>
        </w:rPr>
      </w:pPr>
      <w:r w:rsidRPr="008D17C4">
        <w:rPr>
          <w:rFonts w:ascii="Calibri" w:hAnsi="Calibri" w:cs="Calibri"/>
          <w:color w:val="221E1F"/>
          <w:lang w:val="en-US" w:eastAsia="de-CH"/>
        </w:rPr>
        <w:t>REQUEST</w:t>
      </w:r>
      <w:r w:rsidR="0054439B">
        <w:rPr>
          <w:rFonts w:ascii="Calibri" w:hAnsi="Calibri" w:cs="Calibri"/>
          <w:color w:val="221E1F"/>
          <w:lang w:val="en-US" w:eastAsia="de-CH"/>
        </w:rPr>
        <w:t xml:space="preserve">S </w:t>
      </w:r>
      <w:r w:rsidRPr="008D17C4">
        <w:rPr>
          <w:rFonts w:ascii="Calibri" w:hAnsi="Calibri" w:cs="Calibri"/>
          <w:color w:val="000000"/>
          <w:lang w:val="en-US" w:eastAsia="de-CH"/>
        </w:rPr>
        <w:t xml:space="preserve">Contracting Parties to contribute to implementing the </w:t>
      </w:r>
      <w:r w:rsidR="0054439B">
        <w:rPr>
          <w:rFonts w:ascii="Calibri" w:hAnsi="Calibri" w:cs="Calibri"/>
          <w:color w:val="000000"/>
          <w:lang w:val="en-US" w:eastAsia="de-CH"/>
        </w:rPr>
        <w:t xml:space="preserve">CBD’s </w:t>
      </w:r>
      <w:r w:rsidRPr="008D17C4">
        <w:rPr>
          <w:rFonts w:ascii="Calibri" w:hAnsi="Calibri" w:cs="Calibri"/>
          <w:color w:val="000000"/>
          <w:lang w:val="en-US" w:eastAsia="de-CH"/>
        </w:rPr>
        <w:t>Aïchi Targets</w:t>
      </w:r>
      <w:r w:rsidR="001A5811">
        <w:rPr>
          <w:rFonts w:ascii="Calibri" w:hAnsi="Calibri" w:cs="Calibri"/>
          <w:color w:val="000000"/>
          <w:lang w:val="en-US" w:eastAsia="de-CH"/>
        </w:rPr>
        <w:t>.</w:t>
      </w:r>
    </w:p>
    <w:p w:rsidR="005C7921" w:rsidRDefault="005C7921" w:rsidP="00DB74DE">
      <w:pPr>
        <w:pStyle w:val="Default"/>
        <w:ind w:left="426" w:hanging="426"/>
        <w:rPr>
          <w:rFonts w:asciiTheme="minorHAnsi" w:hAnsiTheme="minorHAnsi" w:cs="Palatino Linotype"/>
          <w:color w:val="221E1F"/>
          <w:sz w:val="22"/>
          <w:szCs w:val="22"/>
        </w:rPr>
      </w:pPr>
    </w:p>
    <w:p w:rsidR="008D428C" w:rsidRPr="008D428C" w:rsidRDefault="005C7921" w:rsidP="00DB74DE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7B6AA2">
        <w:rPr>
          <w:rFonts w:asciiTheme="minorHAnsi" w:hAnsiTheme="minorHAnsi" w:cs="Palatino Linotype"/>
          <w:color w:val="221E1F"/>
          <w:sz w:val="22"/>
          <w:szCs w:val="22"/>
        </w:rPr>
        <w:t>E</w:t>
      </w:r>
      <w:r>
        <w:rPr>
          <w:rFonts w:asciiTheme="minorHAnsi" w:hAnsiTheme="minorHAnsi" w:cs="Palatino Linotype"/>
          <w:color w:val="221E1F"/>
          <w:sz w:val="22"/>
          <w:szCs w:val="22"/>
        </w:rPr>
        <w:t>NCOURAGES</w:t>
      </w:r>
      <w:r w:rsidRPr="007B6AA2">
        <w:rPr>
          <w:rFonts w:asciiTheme="minorHAnsi" w:hAnsiTheme="minorHAnsi" w:cs="Palatino Linotype"/>
          <w:color w:val="221E1F"/>
          <w:sz w:val="22"/>
          <w:szCs w:val="22"/>
        </w:rPr>
        <w:t xml:space="preserve"> </w:t>
      </w:r>
      <w:r>
        <w:rPr>
          <w:rFonts w:asciiTheme="minorHAnsi" w:hAnsiTheme="minorHAnsi" w:cs="Palatino Linotype"/>
          <w:color w:val="221E1F"/>
          <w:sz w:val="22"/>
          <w:szCs w:val="22"/>
        </w:rPr>
        <w:t xml:space="preserve">Parties and other stakeholders </w:t>
      </w:r>
      <w:r w:rsidRPr="007B6AA2">
        <w:rPr>
          <w:rFonts w:asciiTheme="minorHAnsi" w:hAnsiTheme="minorHAnsi" w:cs="Palatino Linotype"/>
          <w:color w:val="221E1F"/>
          <w:sz w:val="22"/>
          <w:szCs w:val="22"/>
        </w:rPr>
        <w:t xml:space="preserve">to </w:t>
      </w:r>
      <w:r w:rsidRPr="007B6AA2">
        <w:rPr>
          <w:rFonts w:asciiTheme="minorHAnsi" w:hAnsiTheme="minorHAnsi" w:cstheme="minorHAnsi"/>
          <w:bCs/>
          <w:sz w:val="22"/>
          <w:szCs w:val="22"/>
        </w:rPr>
        <w:t>increase the</w:t>
      </w:r>
      <w:r w:rsidR="00C43948">
        <w:rPr>
          <w:rFonts w:asciiTheme="minorHAnsi" w:hAnsiTheme="minorHAnsi" w:cstheme="minorHAnsi"/>
          <w:bCs/>
          <w:sz w:val="22"/>
          <w:szCs w:val="22"/>
        </w:rPr>
        <w:t>ir</w:t>
      </w:r>
      <w:r w:rsidRPr="007B6AA2">
        <w:rPr>
          <w:rFonts w:asciiTheme="minorHAnsi" w:hAnsiTheme="minorHAnsi" w:cstheme="minorHAnsi"/>
          <w:bCs/>
          <w:sz w:val="22"/>
          <w:szCs w:val="22"/>
        </w:rPr>
        <w:t xml:space="preserve"> efforts </w:t>
      </w:r>
      <w:r w:rsidR="00BC4B82">
        <w:rPr>
          <w:rFonts w:ascii="Calibri" w:hAnsi="Calibri" w:cs="Calibri"/>
          <w:sz w:val="22"/>
          <w:lang w:val="en-US" w:eastAsia="de-CH"/>
        </w:rPr>
        <w:t xml:space="preserve">to </w:t>
      </w:r>
      <w:r w:rsidR="0054439B">
        <w:rPr>
          <w:rFonts w:ascii="Calibri" w:hAnsi="Calibri" w:cs="Calibri"/>
          <w:sz w:val="22"/>
          <w:lang w:val="en-US" w:eastAsia="de-CH"/>
        </w:rPr>
        <w:t>integrate wetland management</w:t>
      </w:r>
      <w:r w:rsidR="008D428C">
        <w:rPr>
          <w:rFonts w:ascii="Calibri" w:hAnsi="Calibri" w:cs="Calibri"/>
          <w:sz w:val="22"/>
          <w:lang w:val="en-US" w:eastAsia="de-CH"/>
        </w:rPr>
        <w:t xml:space="preserve"> plans</w:t>
      </w:r>
      <w:r w:rsidR="00A9376C">
        <w:rPr>
          <w:rFonts w:ascii="Calibri" w:hAnsi="Calibri" w:cs="Calibri"/>
          <w:sz w:val="22"/>
          <w:lang w:val="en-US" w:eastAsia="de-CH"/>
        </w:rPr>
        <w:t xml:space="preserve"> </w:t>
      </w:r>
      <w:r w:rsidR="008D428C">
        <w:rPr>
          <w:rFonts w:ascii="Calibri" w:hAnsi="Calibri" w:cs="Calibri"/>
          <w:sz w:val="22"/>
          <w:lang w:val="en-US" w:eastAsia="de-CH"/>
        </w:rPr>
        <w:t>into integr</w:t>
      </w:r>
      <w:r w:rsidR="0054439B">
        <w:rPr>
          <w:rFonts w:ascii="Calibri" w:hAnsi="Calibri" w:cs="Calibri"/>
          <w:sz w:val="22"/>
          <w:lang w:val="en-US" w:eastAsia="de-CH"/>
        </w:rPr>
        <w:t>ated water resources management</w:t>
      </w:r>
      <w:r w:rsidR="008D428C">
        <w:rPr>
          <w:rFonts w:ascii="Calibri" w:hAnsi="Calibri" w:cs="Calibri"/>
          <w:sz w:val="22"/>
          <w:lang w:val="en-US" w:eastAsia="de-CH"/>
        </w:rPr>
        <w:t xml:space="preserve"> plans and efficiency plans at basin level, as well as into spatial planning/land-use plans;</w:t>
      </w:r>
    </w:p>
    <w:p w:rsidR="008D428C" w:rsidRPr="008D428C" w:rsidRDefault="008D428C" w:rsidP="00DB74DE">
      <w:pPr>
        <w:pStyle w:val="Default"/>
        <w:ind w:left="426" w:hanging="426"/>
        <w:rPr>
          <w:rFonts w:asciiTheme="minorHAnsi" w:hAnsiTheme="minorHAnsi" w:cstheme="minorHAnsi"/>
          <w:bCs/>
          <w:sz w:val="22"/>
          <w:szCs w:val="22"/>
        </w:rPr>
      </w:pPr>
    </w:p>
    <w:p w:rsidR="005C7921" w:rsidRPr="007B6AA2" w:rsidRDefault="008D428C" w:rsidP="00DB74DE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lang w:val="en-US" w:eastAsia="de-CH"/>
        </w:rPr>
        <w:t>FURTHER</w:t>
      </w:r>
      <w:r w:rsidR="00A9376C">
        <w:rPr>
          <w:rFonts w:ascii="Calibri" w:hAnsi="Calibri" w:cs="Calibri"/>
          <w:sz w:val="22"/>
          <w:lang w:val="en-US" w:eastAsia="de-CH"/>
        </w:rPr>
        <w:t xml:space="preserve"> </w:t>
      </w:r>
      <w:r>
        <w:rPr>
          <w:rFonts w:ascii="Calibri" w:hAnsi="Calibri" w:cs="Calibri"/>
          <w:color w:val="221E1F"/>
          <w:sz w:val="22"/>
          <w:lang w:val="en-US" w:eastAsia="de-CH"/>
        </w:rPr>
        <w:t xml:space="preserve">ENCOURAGES the Parties and other stakeholders to </w:t>
      </w:r>
      <w:r>
        <w:rPr>
          <w:rFonts w:ascii="Calibri" w:hAnsi="Calibri" w:cs="Calibri"/>
          <w:sz w:val="22"/>
          <w:lang w:val="en-US" w:eastAsia="de-CH"/>
        </w:rPr>
        <w:t xml:space="preserve">increase their efforts to 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>communicate</w:t>
      </w:r>
      <w:r w:rsidR="00FB4A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4AC3">
        <w:rPr>
          <w:rFonts w:ascii="Calibri" w:hAnsi="Calibri" w:cs="Calibri"/>
          <w:sz w:val="22"/>
          <w:lang w:val="en-US" w:eastAsia="de-CH"/>
        </w:rPr>
        <w:t>on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 xml:space="preserve"> wetland values </w:t>
      </w:r>
      <w:r w:rsidR="00FB4AC3">
        <w:rPr>
          <w:rFonts w:ascii="Calibri" w:hAnsi="Calibri" w:cs="Calibri"/>
          <w:sz w:val="22"/>
          <w:lang w:val="en-US" w:eastAsia="de-CH"/>
        </w:rPr>
        <w:t>in other sectors’ strategies, plans and regulations</w:t>
      </w:r>
      <w:r w:rsidR="0054439B">
        <w:rPr>
          <w:rFonts w:ascii="Calibri" w:hAnsi="Calibri" w:cs="Calibri"/>
          <w:sz w:val="22"/>
          <w:lang w:val="en-US" w:eastAsia="de-CH"/>
        </w:rPr>
        <w:t>,</w:t>
      </w:r>
      <w:r w:rsidR="00A9376C">
        <w:rPr>
          <w:rFonts w:ascii="Calibri" w:hAnsi="Calibri" w:cs="Calibri"/>
          <w:sz w:val="22"/>
          <w:lang w:val="en-US" w:eastAsia="de-CH"/>
        </w:rPr>
        <w:t xml:space="preserve"> </w:t>
      </w:r>
      <w:r w:rsidR="00C43948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C43948" w:rsidRPr="007B6AA2">
        <w:rPr>
          <w:rFonts w:asciiTheme="minorHAnsi" w:hAnsiTheme="minorHAnsi" w:cstheme="minorHAnsi"/>
          <w:bCs/>
          <w:sz w:val="22"/>
          <w:szCs w:val="22"/>
        </w:rPr>
        <w:t xml:space="preserve">integrate </w:t>
      </w:r>
      <w:r w:rsidR="00C43948">
        <w:rPr>
          <w:rFonts w:asciiTheme="minorHAnsi" w:hAnsiTheme="minorHAnsi" w:cstheme="minorHAnsi"/>
          <w:bCs/>
          <w:sz w:val="22"/>
          <w:szCs w:val="22"/>
        </w:rPr>
        <w:t>them into a basin</w:t>
      </w:r>
      <w:r w:rsidR="00C43948" w:rsidRPr="007B6AA2">
        <w:rPr>
          <w:rFonts w:asciiTheme="minorHAnsi" w:hAnsiTheme="minorHAnsi" w:cstheme="minorHAnsi"/>
          <w:bCs/>
          <w:sz w:val="22"/>
          <w:szCs w:val="22"/>
        </w:rPr>
        <w:t xml:space="preserve"> approach to 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 xml:space="preserve">land-use </w:t>
      </w:r>
      <w:r w:rsidR="00C43948">
        <w:rPr>
          <w:rFonts w:asciiTheme="minorHAnsi" w:hAnsiTheme="minorHAnsi" w:cstheme="minorHAnsi"/>
          <w:bCs/>
          <w:sz w:val="22"/>
          <w:szCs w:val="22"/>
        </w:rPr>
        <w:t xml:space="preserve">plans 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 xml:space="preserve">and other relevant </w:t>
      </w:r>
      <w:r w:rsidR="00C43948" w:rsidRPr="007B6AA2">
        <w:rPr>
          <w:rFonts w:asciiTheme="minorHAnsi" w:hAnsiTheme="minorHAnsi" w:cstheme="minorHAnsi"/>
          <w:bCs/>
          <w:sz w:val="22"/>
          <w:szCs w:val="22"/>
        </w:rPr>
        <w:t xml:space="preserve">local, national and global </w:t>
      </w:r>
      <w:r w:rsidR="005C7921" w:rsidRPr="007B6AA2">
        <w:rPr>
          <w:rFonts w:asciiTheme="minorHAnsi" w:hAnsiTheme="minorHAnsi" w:cstheme="minorHAnsi"/>
          <w:bCs/>
          <w:sz w:val="22"/>
          <w:szCs w:val="22"/>
        </w:rPr>
        <w:t>decisions;</w:t>
      </w:r>
      <w:r w:rsidR="00006D5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C7921" w:rsidRDefault="005C7921" w:rsidP="00DB74DE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C7921" w:rsidRPr="00C43948" w:rsidRDefault="002571D6" w:rsidP="00DB74DE">
      <w:pPr>
        <w:pStyle w:val="ListParagraph"/>
        <w:keepNext/>
        <w:keepLines/>
        <w:numPr>
          <w:ilvl w:val="0"/>
          <w:numId w:val="7"/>
        </w:numPr>
        <w:ind w:left="426" w:hanging="426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NOTES the references to </w:t>
      </w:r>
      <w:r w:rsidR="005C7921" w:rsidRPr="00C43948">
        <w:rPr>
          <w:rFonts w:asciiTheme="minorHAnsi" w:hAnsiTheme="minorHAnsi" w:cstheme="minorHAnsi"/>
          <w:bCs/>
        </w:rPr>
        <w:t xml:space="preserve">wetlands </w:t>
      </w:r>
      <w:r>
        <w:rPr>
          <w:rFonts w:asciiTheme="minorHAnsi" w:hAnsiTheme="minorHAnsi" w:cstheme="minorHAnsi"/>
          <w:bCs/>
        </w:rPr>
        <w:t>contained in the proposals of the Open Working Group on</w:t>
      </w:r>
      <w:r w:rsidR="005C7921" w:rsidRPr="00C43948">
        <w:rPr>
          <w:rFonts w:asciiTheme="minorHAnsi" w:hAnsiTheme="minorHAnsi" w:cstheme="minorHAnsi"/>
          <w:bCs/>
        </w:rPr>
        <w:t xml:space="preserve"> Sustainable Development Goals</w:t>
      </w:r>
      <w:r w:rsidR="00C43948" w:rsidRPr="00C43948">
        <w:rPr>
          <w:rFonts w:asciiTheme="minorHAnsi" w:hAnsiTheme="minorHAnsi" w:cstheme="minorHAnsi"/>
          <w:bCs/>
        </w:rPr>
        <w:t>,</w:t>
      </w:r>
      <w:r w:rsidR="005C7921" w:rsidRPr="00C43948">
        <w:rPr>
          <w:rFonts w:asciiTheme="minorHAnsi" w:hAnsiTheme="minorHAnsi" w:cstheme="minorHAnsi"/>
          <w:bCs/>
        </w:rPr>
        <w:t xml:space="preserve"> and URGES Contracting Parties to include</w:t>
      </w:r>
      <w:r w:rsidR="00C43948" w:rsidRPr="00C43948">
        <w:rPr>
          <w:rFonts w:asciiTheme="minorHAnsi" w:hAnsiTheme="minorHAnsi" w:cstheme="minorHAnsi"/>
          <w:bCs/>
        </w:rPr>
        <w:t>,</w:t>
      </w:r>
      <w:r w:rsidR="005C7921" w:rsidRPr="00C43948">
        <w:rPr>
          <w:rFonts w:asciiTheme="minorHAnsi" w:hAnsiTheme="minorHAnsi" w:cstheme="minorHAnsi"/>
          <w:bCs/>
        </w:rPr>
        <w:t xml:space="preserve"> under their own national targets</w:t>
      </w:r>
      <w:r w:rsidR="00C43948" w:rsidRPr="00C43948">
        <w:rPr>
          <w:rFonts w:asciiTheme="minorHAnsi" w:hAnsiTheme="minorHAnsi" w:cstheme="minorHAnsi"/>
          <w:bCs/>
        </w:rPr>
        <w:t>,</w:t>
      </w:r>
      <w:r w:rsidR="005C7921" w:rsidRPr="00C43948">
        <w:rPr>
          <w:rFonts w:asciiTheme="minorHAnsi" w:hAnsiTheme="minorHAnsi" w:cstheme="minorHAnsi"/>
          <w:bCs/>
        </w:rPr>
        <w:t xml:space="preserve"> priorities for management, restoration and repair of wetlands in line with sustainable development</w:t>
      </w:r>
      <w:r w:rsidR="005C7921" w:rsidRPr="00C43948">
        <w:rPr>
          <w:rStyle w:val="Strong"/>
          <w:rFonts w:asciiTheme="minorHAnsi" w:hAnsiTheme="minorHAnsi" w:cs="Arial"/>
          <w:b w:val="0"/>
        </w:rPr>
        <w:t>;</w:t>
      </w:r>
      <w:r w:rsidR="00006D55">
        <w:rPr>
          <w:rFonts w:asciiTheme="minorHAnsi" w:hAnsiTheme="minorHAnsi" w:cstheme="minorHAnsi"/>
          <w:b/>
          <w:bCs/>
        </w:rPr>
        <w:t xml:space="preserve"> </w:t>
      </w:r>
      <w:r w:rsidR="0054439B" w:rsidRPr="0054439B">
        <w:rPr>
          <w:rFonts w:asciiTheme="minorHAnsi" w:hAnsiTheme="minorHAnsi" w:cstheme="minorHAnsi"/>
          <w:bCs/>
        </w:rPr>
        <w:t>and</w:t>
      </w:r>
    </w:p>
    <w:p w:rsidR="005C7921" w:rsidRDefault="005C7921" w:rsidP="00DB74DE">
      <w:pPr>
        <w:tabs>
          <w:tab w:val="left" w:pos="270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5C7921" w:rsidRPr="007B6AA2" w:rsidRDefault="005C7921" w:rsidP="00DB74D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</w:rPr>
      </w:pPr>
      <w:r w:rsidRPr="00F97AA8">
        <w:rPr>
          <w:rFonts w:ascii="Calibri" w:hAnsi="Calibri" w:cs="Arial"/>
        </w:rPr>
        <w:t xml:space="preserve">RECOGNIZES the </w:t>
      </w:r>
      <w:r w:rsidR="005A6857">
        <w:rPr>
          <w:rFonts w:ascii="Calibri" w:hAnsi="Calibri" w:cs="Arial"/>
        </w:rPr>
        <w:t>collaboration</w:t>
      </w:r>
      <w:r w:rsidR="005A6857" w:rsidRPr="00F97AA8">
        <w:rPr>
          <w:rFonts w:ascii="Calibri" w:hAnsi="Calibri" w:cs="Arial"/>
        </w:rPr>
        <w:t xml:space="preserve"> </w:t>
      </w:r>
      <w:r w:rsidR="005A6857" w:rsidRPr="00BA13BA">
        <w:rPr>
          <w:rFonts w:ascii="Calibri" w:hAnsi="Calibri" w:cs="Arial"/>
        </w:rPr>
        <w:t>between the Secretariat and IUCN</w:t>
      </w:r>
      <w:r w:rsidR="005A6857" w:rsidRPr="00F97AA8">
        <w:rPr>
          <w:rFonts w:ascii="Calibri" w:hAnsi="Calibri" w:cs="Arial"/>
        </w:rPr>
        <w:t xml:space="preserve"> </w:t>
      </w:r>
      <w:r w:rsidR="005A6857">
        <w:rPr>
          <w:rFonts w:ascii="Calibri" w:hAnsi="Calibri" w:cs="Arial"/>
        </w:rPr>
        <w:t xml:space="preserve">and the </w:t>
      </w:r>
      <w:r w:rsidRPr="00F97AA8">
        <w:rPr>
          <w:rFonts w:ascii="Calibri" w:hAnsi="Calibri" w:cs="Arial"/>
        </w:rPr>
        <w:t xml:space="preserve">progress made </w:t>
      </w:r>
      <w:r w:rsidR="003E1830" w:rsidRPr="003E1830">
        <w:rPr>
          <w:rFonts w:ascii="Calibri" w:hAnsi="Calibri" w:cs="Arial"/>
        </w:rPr>
        <w:t>to evaluate the work already achieved</w:t>
      </w:r>
      <w:r w:rsidR="0008522A">
        <w:rPr>
          <w:rFonts w:ascii="Calibri" w:hAnsi="Calibri" w:cs="Arial"/>
        </w:rPr>
        <w:t>,</w:t>
      </w:r>
      <w:r w:rsidR="003E1830" w:rsidRPr="003E1830">
        <w:rPr>
          <w:rFonts w:ascii="Calibri" w:hAnsi="Calibri" w:cs="Arial"/>
        </w:rPr>
        <w:t xml:space="preserve"> and </w:t>
      </w:r>
      <w:r w:rsidR="00992CAA" w:rsidRPr="00992CAA">
        <w:rPr>
          <w:rFonts w:ascii="Calibri" w:hAnsi="Calibri" w:cs="Arial"/>
        </w:rPr>
        <w:t>URGES the Secretariat to update all</w:t>
      </w:r>
      <w:r w:rsidR="00BC4B82">
        <w:rPr>
          <w:rFonts w:ascii="Calibri" w:hAnsi="Calibri" w:cs="Arial"/>
        </w:rPr>
        <w:t xml:space="preserve"> </w:t>
      </w:r>
      <w:r w:rsidR="00992CAA" w:rsidRPr="00992CAA">
        <w:rPr>
          <w:rFonts w:ascii="Calibri" w:hAnsi="Calibri" w:cs="Arial"/>
        </w:rPr>
        <w:t xml:space="preserve">agreements and </w:t>
      </w:r>
      <w:r w:rsidR="00BC4B82" w:rsidRPr="00992CAA">
        <w:rPr>
          <w:rFonts w:ascii="Calibri" w:hAnsi="Calibri" w:cs="Arial"/>
        </w:rPr>
        <w:t>guidelines</w:t>
      </w:r>
      <w:r w:rsidR="00992CAA">
        <w:rPr>
          <w:rFonts w:ascii="Calibri" w:hAnsi="Calibri" w:cs="Arial"/>
        </w:rPr>
        <w:t xml:space="preserve"> with IUCN</w:t>
      </w:r>
      <w:r w:rsidR="00992CAA" w:rsidRPr="00992CAA">
        <w:rPr>
          <w:rFonts w:ascii="Calibri" w:hAnsi="Calibri" w:cs="Arial"/>
        </w:rPr>
        <w:t xml:space="preserve"> </w:t>
      </w:r>
      <w:r w:rsidR="00992CAA">
        <w:rPr>
          <w:rFonts w:ascii="Calibri" w:hAnsi="Calibri" w:cs="Arial"/>
        </w:rPr>
        <w:t>in</w:t>
      </w:r>
      <w:r w:rsidR="00A9376C">
        <w:rPr>
          <w:rFonts w:ascii="Calibri" w:hAnsi="Calibri" w:cs="Arial"/>
        </w:rPr>
        <w:t xml:space="preserve"> </w:t>
      </w:r>
      <w:r w:rsidR="00992CAA">
        <w:rPr>
          <w:rFonts w:ascii="Calibri" w:hAnsi="Calibri" w:cs="Arial"/>
        </w:rPr>
        <w:t>cooperation with</w:t>
      </w:r>
      <w:r w:rsidR="00944097">
        <w:rPr>
          <w:rFonts w:ascii="Calibri" w:hAnsi="Calibri" w:cs="Arial"/>
        </w:rPr>
        <w:t xml:space="preserve"> the</w:t>
      </w:r>
      <w:r w:rsidR="00992CAA">
        <w:rPr>
          <w:rFonts w:ascii="Calibri" w:hAnsi="Calibri" w:cs="Arial"/>
        </w:rPr>
        <w:t xml:space="preserve"> Management Working Group</w:t>
      </w:r>
      <w:r w:rsidR="00992CAA" w:rsidRPr="00992CAA">
        <w:rPr>
          <w:rFonts w:ascii="Calibri" w:hAnsi="Calibri" w:cs="Arial"/>
        </w:rPr>
        <w:t xml:space="preserve"> </w:t>
      </w:r>
      <w:r w:rsidR="00992CAA">
        <w:rPr>
          <w:rFonts w:ascii="Calibri" w:hAnsi="Calibri" w:cs="Arial"/>
        </w:rPr>
        <w:t>and in</w:t>
      </w:r>
      <w:r w:rsidR="00992CAA" w:rsidRPr="00992CAA">
        <w:rPr>
          <w:rFonts w:ascii="Calibri" w:hAnsi="Calibri" w:cs="Arial"/>
        </w:rPr>
        <w:t xml:space="preserve"> line with</w:t>
      </w:r>
      <w:r w:rsidR="00992CAA" w:rsidRPr="00992CAA">
        <w:t xml:space="preserve"> </w:t>
      </w:r>
      <w:r w:rsidR="00992CAA" w:rsidRPr="00992CAA">
        <w:rPr>
          <w:rFonts w:ascii="Calibri" w:hAnsi="Calibri" w:cs="Arial"/>
        </w:rPr>
        <w:t xml:space="preserve">Resolution IX.24 </w:t>
      </w:r>
      <w:r w:rsidR="0054439B">
        <w:rPr>
          <w:rFonts w:ascii="Calibri" w:hAnsi="Calibri" w:cs="Arial"/>
        </w:rPr>
        <w:t xml:space="preserve">on </w:t>
      </w:r>
      <w:r w:rsidR="0054439B" w:rsidRPr="0054439B">
        <w:rPr>
          <w:rFonts w:ascii="Calibri" w:hAnsi="Calibri" w:cs="Arial"/>
          <w:i/>
        </w:rPr>
        <w:t>I</w:t>
      </w:r>
      <w:r w:rsidR="008D7E16" w:rsidRPr="0054439B">
        <w:rPr>
          <w:rFonts w:ascii="Calibri" w:hAnsi="Calibri" w:cs="Arial"/>
          <w:i/>
        </w:rPr>
        <w:t xml:space="preserve">mproving </w:t>
      </w:r>
      <w:r w:rsidR="00992CAA" w:rsidRPr="0054439B">
        <w:rPr>
          <w:rFonts w:ascii="Calibri" w:hAnsi="Calibri" w:cs="Arial"/>
          <w:i/>
        </w:rPr>
        <w:t>management of the Ramsar Convention</w:t>
      </w:r>
      <w:r w:rsidR="00992CAA">
        <w:rPr>
          <w:rFonts w:ascii="Calibri" w:hAnsi="Calibri" w:cs="Arial"/>
        </w:rPr>
        <w:t>;</w:t>
      </w:r>
      <w:r w:rsidR="00BC4B82">
        <w:rPr>
          <w:rFonts w:ascii="Calibri" w:hAnsi="Calibri" w:cs="Arial"/>
        </w:rPr>
        <w:t xml:space="preserve"> </w:t>
      </w:r>
      <w:r w:rsidRPr="00BA13BA">
        <w:rPr>
          <w:rFonts w:ascii="Calibri" w:hAnsi="Calibri" w:cs="Arial"/>
        </w:rPr>
        <w:t xml:space="preserve">and ENCOURAGES </w:t>
      </w:r>
      <w:r w:rsidR="00340F04">
        <w:rPr>
          <w:rFonts w:ascii="Calibri" w:hAnsi="Calibri" w:cs="Arial"/>
        </w:rPr>
        <w:t>them</w:t>
      </w:r>
      <w:r w:rsidR="00A9376C">
        <w:rPr>
          <w:rFonts w:ascii="Calibri" w:hAnsi="Calibri" w:cs="Arial"/>
        </w:rPr>
        <w:t xml:space="preserve"> </w:t>
      </w:r>
      <w:r w:rsidRPr="00BA13BA">
        <w:rPr>
          <w:rFonts w:ascii="Calibri" w:hAnsi="Calibri" w:cs="Arial"/>
        </w:rPr>
        <w:t xml:space="preserve">to </w:t>
      </w:r>
      <w:r w:rsidR="005A6857">
        <w:rPr>
          <w:rFonts w:ascii="Calibri" w:hAnsi="Calibri" w:cs="Arial"/>
        </w:rPr>
        <w:t xml:space="preserve">collaborate further </w:t>
      </w:r>
      <w:r w:rsidR="003E1830" w:rsidRPr="003E1830">
        <w:rPr>
          <w:rFonts w:ascii="Calibri" w:hAnsi="Calibri" w:cs="Arial"/>
        </w:rPr>
        <w:t xml:space="preserve">to </w:t>
      </w:r>
      <w:r w:rsidR="003E1830">
        <w:rPr>
          <w:rFonts w:ascii="Calibri" w:hAnsi="Calibri" w:cs="Arial"/>
        </w:rPr>
        <w:t xml:space="preserve">continue to </w:t>
      </w:r>
      <w:r w:rsidR="003E1830" w:rsidRPr="003E1830">
        <w:rPr>
          <w:rFonts w:ascii="Calibri" w:hAnsi="Calibri" w:cs="Arial"/>
        </w:rPr>
        <w:t>enhance the implementation of the Convention</w:t>
      </w:r>
      <w:r w:rsidR="00C43948">
        <w:rPr>
          <w:rFonts w:ascii="Calibri" w:hAnsi="Calibri" w:cs="Arial"/>
        </w:rPr>
        <w:t>.</w:t>
      </w:r>
    </w:p>
    <w:p w:rsidR="00DE2D1D" w:rsidRDefault="00DE2D1D" w:rsidP="00275C98">
      <w:pPr>
        <w:suppressAutoHyphens/>
        <w:rPr>
          <w:rFonts w:asciiTheme="minorHAnsi" w:hAnsiTheme="minorHAnsi"/>
        </w:rPr>
      </w:pPr>
    </w:p>
    <w:p w:rsidR="000F6452" w:rsidRPr="000F6452" w:rsidRDefault="000F6452" w:rsidP="004A142D">
      <w:pPr>
        <w:suppressAutoHyphens/>
        <w:rPr>
          <w:rFonts w:asciiTheme="minorHAnsi" w:hAnsiTheme="minorHAnsi"/>
          <w:sz w:val="22"/>
          <w:szCs w:val="22"/>
        </w:rPr>
      </w:pPr>
      <w:r w:rsidRPr="000F6452">
        <w:rPr>
          <w:rFonts w:asciiTheme="minorHAnsi" w:hAnsiTheme="minorHAnsi"/>
          <w:sz w:val="22"/>
          <w:szCs w:val="22"/>
        </w:rPr>
        <w:t xml:space="preserve"> </w:t>
      </w:r>
    </w:p>
    <w:sectPr w:rsidR="000F6452" w:rsidRPr="000F6452" w:rsidSect="00B44A5D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72" w:rsidRDefault="00023672" w:rsidP="001D57E7">
      <w:r>
        <w:separator/>
      </w:r>
    </w:p>
  </w:endnote>
  <w:endnote w:type="continuationSeparator" w:id="0">
    <w:p w:rsidR="00023672" w:rsidRDefault="00023672" w:rsidP="001D57E7">
      <w:r>
        <w:continuationSeparator/>
      </w:r>
    </w:p>
  </w:endnote>
  <w:endnote w:type="continuationNotice" w:id="1">
    <w:p w:rsidR="00023672" w:rsidRDefault="000236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65" w:rsidRPr="00A9376C" w:rsidRDefault="00B12E65" w:rsidP="00A9376C">
    <w:pPr>
      <w:pStyle w:val="Footer"/>
      <w:tabs>
        <w:tab w:val="right" w:pos="9072"/>
      </w:tabs>
      <w:rPr>
        <w:sz w:val="20"/>
        <w:szCs w:val="20"/>
      </w:rPr>
    </w:pPr>
    <w:r>
      <w:rPr>
        <w:rFonts w:asciiTheme="minorHAnsi" w:hAnsiTheme="minorHAnsi" w:cs="Calibri"/>
        <w:noProof/>
        <w:sz w:val="20"/>
        <w:szCs w:val="20"/>
      </w:rPr>
      <w:t>Ramsar COP12 DR3</w:t>
    </w:r>
    <w:r w:rsidRPr="00A9376C">
      <w:rPr>
        <w:rFonts w:asciiTheme="minorHAnsi" w:hAnsiTheme="minorHAnsi" w:cs="Calibri"/>
        <w:noProof/>
        <w:sz w:val="20"/>
        <w:szCs w:val="20"/>
      </w:rPr>
      <w:tab/>
    </w:r>
    <w:r w:rsidRPr="00A9376C">
      <w:rPr>
        <w:rFonts w:asciiTheme="minorHAnsi" w:hAnsiTheme="minorHAnsi" w:cs="Calibri"/>
        <w:noProof/>
        <w:sz w:val="20"/>
        <w:szCs w:val="20"/>
      </w:rPr>
      <w:tab/>
    </w:r>
    <w:r w:rsidR="00F82E12" w:rsidRPr="00A9376C">
      <w:rPr>
        <w:rFonts w:asciiTheme="minorHAnsi" w:hAnsiTheme="minorHAnsi" w:cs="Calibri"/>
        <w:noProof/>
        <w:sz w:val="20"/>
        <w:szCs w:val="20"/>
      </w:rPr>
      <w:fldChar w:fldCharType="begin"/>
    </w:r>
    <w:r w:rsidRPr="00A9376C">
      <w:rPr>
        <w:rFonts w:asciiTheme="minorHAnsi" w:hAnsiTheme="minorHAnsi" w:cs="Calibri"/>
        <w:noProof/>
        <w:sz w:val="20"/>
        <w:szCs w:val="20"/>
      </w:rPr>
      <w:instrText xml:space="preserve"> PAGE   \* MERGEFORMAT </w:instrText>
    </w:r>
    <w:r w:rsidR="00F82E12" w:rsidRPr="00A9376C">
      <w:rPr>
        <w:rFonts w:asciiTheme="minorHAnsi" w:hAnsiTheme="minorHAnsi" w:cs="Calibri"/>
        <w:noProof/>
        <w:sz w:val="20"/>
        <w:szCs w:val="20"/>
      </w:rPr>
      <w:fldChar w:fldCharType="separate"/>
    </w:r>
    <w:r w:rsidR="00F85572">
      <w:rPr>
        <w:rFonts w:asciiTheme="minorHAnsi" w:hAnsiTheme="minorHAnsi" w:cs="Calibri"/>
        <w:noProof/>
        <w:sz w:val="20"/>
        <w:szCs w:val="20"/>
      </w:rPr>
      <w:t>5</w:t>
    </w:r>
    <w:r w:rsidR="00F82E12" w:rsidRPr="00A9376C">
      <w:rPr>
        <w:rFonts w:asciiTheme="minorHAnsi" w:hAnsiTheme="minorHAnsi" w:cs="Calibri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72" w:rsidRDefault="00023672" w:rsidP="001D57E7">
      <w:r>
        <w:separator/>
      </w:r>
    </w:p>
  </w:footnote>
  <w:footnote w:type="continuationSeparator" w:id="0">
    <w:p w:rsidR="00023672" w:rsidRDefault="00023672" w:rsidP="001D57E7">
      <w:r>
        <w:continuationSeparator/>
      </w:r>
    </w:p>
  </w:footnote>
  <w:footnote w:type="continuationNotice" w:id="1">
    <w:p w:rsidR="00023672" w:rsidRDefault="000236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F43"/>
    <w:multiLevelType w:val="hybridMultilevel"/>
    <w:tmpl w:val="09AC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6DB"/>
    <w:multiLevelType w:val="multilevel"/>
    <w:tmpl w:val="7DD490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ascii="Arial" w:eastAsiaTheme="majorEastAsia" w:hAnsi="Arial" w:cs="Arial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0400CC3"/>
    <w:multiLevelType w:val="hybridMultilevel"/>
    <w:tmpl w:val="BB286396"/>
    <w:lvl w:ilvl="0" w:tplc="CDCE012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433A84"/>
    <w:multiLevelType w:val="hybridMultilevel"/>
    <w:tmpl w:val="1A96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12DD"/>
    <w:multiLevelType w:val="hybridMultilevel"/>
    <w:tmpl w:val="A56E1478"/>
    <w:lvl w:ilvl="0" w:tplc="AFCCB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25B7C"/>
    <w:multiLevelType w:val="hybridMultilevel"/>
    <w:tmpl w:val="DB3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13DFC"/>
    <w:multiLevelType w:val="hybridMultilevel"/>
    <w:tmpl w:val="5B94B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5C0596"/>
    <w:multiLevelType w:val="hybridMultilevel"/>
    <w:tmpl w:val="123250FC"/>
    <w:lvl w:ilvl="0" w:tplc="C3088D4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613550"/>
    <w:multiLevelType w:val="hybridMultilevel"/>
    <w:tmpl w:val="ED08F29E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761ED18C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3F91"/>
    <w:multiLevelType w:val="hybridMultilevel"/>
    <w:tmpl w:val="4F5282C0"/>
    <w:lvl w:ilvl="0" w:tplc="BBB6E11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11DF7"/>
    <w:multiLevelType w:val="hybridMultilevel"/>
    <w:tmpl w:val="7B7E14EE"/>
    <w:lvl w:ilvl="0" w:tplc="47E0B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9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6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2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81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8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4A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194AFA"/>
    <w:multiLevelType w:val="hybridMultilevel"/>
    <w:tmpl w:val="134A43E8"/>
    <w:lvl w:ilvl="0" w:tplc="BD7E1342">
      <w:start w:val="1"/>
      <w:numFmt w:val="lowerLetter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8282480"/>
    <w:multiLevelType w:val="hybridMultilevel"/>
    <w:tmpl w:val="4CB679C0"/>
    <w:lvl w:ilvl="0" w:tplc="35DA5F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916D7"/>
    <w:multiLevelType w:val="hybridMultilevel"/>
    <w:tmpl w:val="D3BC7D3E"/>
    <w:lvl w:ilvl="0" w:tplc="66A08784">
      <w:start w:val="2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2F18"/>
    <w:multiLevelType w:val="hybridMultilevel"/>
    <w:tmpl w:val="203A9730"/>
    <w:lvl w:ilvl="0" w:tplc="9E8A7A66">
      <w:start w:val="1"/>
      <w:numFmt w:val="lowerRoman"/>
      <w:lvlText w:val="%1."/>
      <w:lvlJc w:val="right"/>
      <w:pPr>
        <w:ind w:left="1449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5">
    <w:nsid w:val="640B3D7A"/>
    <w:multiLevelType w:val="hybridMultilevel"/>
    <w:tmpl w:val="BB286396"/>
    <w:lvl w:ilvl="0" w:tplc="CDCE012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Formatting/>
  <w:defaultTabStop w:val="454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3D85"/>
    <w:rsid w:val="00005FFD"/>
    <w:rsid w:val="00006D55"/>
    <w:rsid w:val="0001165F"/>
    <w:rsid w:val="00014627"/>
    <w:rsid w:val="00023672"/>
    <w:rsid w:val="0004265B"/>
    <w:rsid w:val="0005481E"/>
    <w:rsid w:val="000565A8"/>
    <w:rsid w:val="000605D8"/>
    <w:rsid w:val="00083FF6"/>
    <w:rsid w:val="0008522A"/>
    <w:rsid w:val="00087C5F"/>
    <w:rsid w:val="00096982"/>
    <w:rsid w:val="000A31FC"/>
    <w:rsid w:val="000A562C"/>
    <w:rsid w:val="000B348B"/>
    <w:rsid w:val="000C57A1"/>
    <w:rsid w:val="000E70F0"/>
    <w:rsid w:val="000F6452"/>
    <w:rsid w:val="00104AD4"/>
    <w:rsid w:val="001063F7"/>
    <w:rsid w:val="001364C9"/>
    <w:rsid w:val="001504D1"/>
    <w:rsid w:val="00155367"/>
    <w:rsid w:val="00157EBC"/>
    <w:rsid w:val="0016316F"/>
    <w:rsid w:val="00163582"/>
    <w:rsid w:val="001819F9"/>
    <w:rsid w:val="001A3024"/>
    <w:rsid w:val="001A4603"/>
    <w:rsid w:val="001A5811"/>
    <w:rsid w:val="001A66A0"/>
    <w:rsid w:val="001B4410"/>
    <w:rsid w:val="001C33BC"/>
    <w:rsid w:val="001D3119"/>
    <w:rsid w:val="001D57E7"/>
    <w:rsid w:val="001E6FDA"/>
    <w:rsid w:val="001F0334"/>
    <w:rsid w:val="001F11CB"/>
    <w:rsid w:val="001F7A81"/>
    <w:rsid w:val="00203386"/>
    <w:rsid w:val="00210A70"/>
    <w:rsid w:val="00212356"/>
    <w:rsid w:val="002123EF"/>
    <w:rsid w:val="00212D2A"/>
    <w:rsid w:val="00254813"/>
    <w:rsid w:val="002571D6"/>
    <w:rsid w:val="0027021C"/>
    <w:rsid w:val="00275C98"/>
    <w:rsid w:val="00290CC9"/>
    <w:rsid w:val="002944CB"/>
    <w:rsid w:val="002A37A1"/>
    <w:rsid w:val="002A7070"/>
    <w:rsid w:val="002B3656"/>
    <w:rsid w:val="002C18B1"/>
    <w:rsid w:val="002D592C"/>
    <w:rsid w:val="002E46FF"/>
    <w:rsid w:val="002E49E5"/>
    <w:rsid w:val="002F0E85"/>
    <w:rsid w:val="00305BE1"/>
    <w:rsid w:val="00306C54"/>
    <w:rsid w:val="00313F83"/>
    <w:rsid w:val="00315D0C"/>
    <w:rsid w:val="00326EA0"/>
    <w:rsid w:val="0032719D"/>
    <w:rsid w:val="00331DA5"/>
    <w:rsid w:val="003373F5"/>
    <w:rsid w:val="003403CC"/>
    <w:rsid w:val="00340F04"/>
    <w:rsid w:val="00350310"/>
    <w:rsid w:val="00350AA7"/>
    <w:rsid w:val="00361948"/>
    <w:rsid w:val="003661EA"/>
    <w:rsid w:val="003679E9"/>
    <w:rsid w:val="00394DEA"/>
    <w:rsid w:val="00396538"/>
    <w:rsid w:val="0039653F"/>
    <w:rsid w:val="003A01EE"/>
    <w:rsid w:val="003A65BB"/>
    <w:rsid w:val="003B2953"/>
    <w:rsid w:val="003B4C27"/>
    <w:rsid w:val="003D6303"/>
    <w:rsid w:val="003E1830"/>
    <w:rsid w:val="003E3BC2"/>
    <w:rsid w:val="003F78F5"/>
    <w:rsid w:val="00404C57"/>
    <w:rsid w:val="004065E7"/>
    <w:rsid w:val="004138FF"/>
    <w:rsid w:val="004230E3"/>
    <w:rsid w:val="0042746D"/>
    <w:rsid w:val="004302B9"/>
    <w:rsid w:val="0045564E"/>
    <w:rsid w:val="00457748"/>
    <w:rsid w:val="00460832"/>
    <w:rsid w:val="00463BEF"/>
    <w:rsid w:val="004A142D"/>
    <w:rsid w:val="004A6194"/>
    <w:rsid w:val="004A693B"/>
    <w:rsid w:val="004A795B"/>
    <w:rsid w:val="004B5269"/>
    <w:rsid w:val="004B75D8"/>
    <w:rsid w:val="004C34F8"/>
    <w:rsid w:val="004E76B0"/>
    <w:rsid w:val="004F3BEF"/>
    <w:rsid w:val="004F6FF5"/>
    <w:rsid w:val="00500E22"/>
    <w:rsid w:val="005013DD"/>
    <w:rsid w:val="0050294F"/>
    <w:rsid w:val="0050364F"/>
    <w:rsid w:val="00512BB8"/>
    <w:rsid w:val="00512D41"/>
    <w:rsid w:val="005218C0"/>
    <w:rsid w:val="00523295"/>
    <w:rsid w:val="0052755B"/>
    <w:rsid w:val="00531C62"/>
    <w:rsid w:val="0054439B"/>
    <w:rsid w:val="00551896"/>
    <w:rsid w:val="00552ED6"/>
    <w:rsid w:val="00554292"/>
    <w:rsid w:val="0055600B"/>
    <w:rsid w:val="005571D5"/>
    <w:rsid w:val="00564D9F"/>
    <w:rsid w:val="00570E88"/>
    <w:rsid w:val="00571967"/>
    <w:rsid w:val="0057347F"/>
    <w:rsid w:val="00590F6C"/>
    <w:rsid w:val="005A5334"/>
    <w:rsid w:val="005A6857"/>
    <w:rsid w:val="005C0284"/>
    <w:rsid w:val="005C2F62"/>
    <w:rsid w:val="005C7921"/>
    <w:rsid w:val="005D057B"/>
    <w:rsid w:val="005F0DAA"/>
    <w:rsid w:val="00601D64"/>
    <w:rsid w:val="00602C8D"/>
    <w:rsid w:val="00603C40"/>
    <w:rsid w:val="00611F51"/>
    <w:rsid w:val="0062334C"/>
    <w:rsid w:val="00624F47"/>
    <w:rsid w:val="00630E9C"/>
    <w:rsid w:val="006604C4"/>
    <w:rsid w:val="006613BC"/>
    <w:rsid w:val="00671E8C"/>
    <w:rsid w:val="0067329B"/>
    <w:rsid w:val="006854B1"/>
    <w:rsid w:val="006A3E57"/>
    <w:rsid w:val="006A5130"/>
    <w:rsid w:val="006A7B9F"/>
    <w:rsid w:val="006B3D81"/>
    <w:rsid w:val="006B60FB"/>
    <w:rsid w:val="006C425C"/>
    <w:rsid w:val="006C4C57"/>
    <w:rsid w:val="006C5791"/>
    <w:rsid w:val="006C6DC0"/>
    <w:rsid w:val="006D1D9D"/>
    <w:rsid w:val="006D2707"/>
    <w:rsid w:val="006F20EE"/>
    <w:rsid w:val="00702C24"/>
    <w:rsid w:val="00710CF9"/>
    <w:rsid w:val="00760C3D"/>
    <w:rsid w:val="00770244"/>
    <w:rsid w:val="0077381B"/>
    <w:rsid w:val="00776063"/>
    <w:rsid w:val="00777186"/>
    <w:rsid w:val="00777F52"/>
    <w:rsid w:val="00780458"/>
    <w:rsid w:val="00782623"/>
    <w:rsid w:val="007A0EE5"/>
    <w:rsid w:val="007A40DF"/>
    <w:rsid w:val="007B6AA2"/>
    <w:rsid w:val="007F0D04"/>
    <w:rsid w:val="007F39C1"/>
    <w:rsid w:val="00801895"/>
    <w:rsid w:val="00807C94"/>
    <w:rsid w:val="0082651A"/>
    <w:rsid w:val="008267C4"/>
    <w:rsid w:val="008533E3"/>
    <w:rsid w:val="0085473C"/>
    <w:rsid w:val="00857A41"/>
    <w:rsid w:val="00863DFF"/>
    <w:rsid w:val="00871EA2"/>
    <w:rsid w:val="00872D2E"/>
    <w:rsid w:val="00875530"/>
    <w:rsid w:val="00875C9D"/>
    <w:rsid w:val="00883DBE"/>
    <w:rsid w:val="00894AD4"/>
    <w:rsid w:val="008A4653"/>
    <w:rsid w:val="008A5EBA"/>
    <w:rsid w:val="008B1E1F"/>
    <w:rsid w:val="008C0C91"/>
    <w:rsid w:val="008C57E1"/>
    <w:rsid w:val="008D17C4"/>
    <w:rsid w:val="008D428C"/>
    <w:rsid w:val="008D7E16"/>
    <w:rsid w:val="008E6770"/>
    <w:rsid w:val="008F3CFC"/>
    <w:rsid w:val="0090144B"/>
    <w:rsid w:val="009063FD"/>
    <w:rsid w:val="00912184"/>
    <w:rsid w:val="00923232"/>
    <w:rsid w:val="00926243"/>
    <w:rsid w:val="009320EA"/>
    <w:rsid w:val="009342AB"/>
    <w:rsid w:val="00944097"/>
    <w:rsid w:val="009509C0"/>
    <w:rsid w:val="00956607"/>
    <w:rsid w:val="009626F1"/>
    <w:rsid w:val="009659EB"/>
    <w:rsid w:val="00966B5B"/>
    <w:rsid w:val="009729D1"/>
    <w:rsid w:val="0097352A"/>
    <w:rsid w:val="00973907"/>
    <w:rsid w:val="00975E47"/>
    <w:rsid w:val="00980153"/>
    <w:rsid w:val="00992CAA"/>
    <w:rsid w:val="00993B99"/>
    <w:rsid w:val="009956B4"/>
    <w:rsid w:val="0099584E"/>
    <w:rsid w:val="009A0E0C"/>
    <w:rsid w:val="009B1684"/>
    <w:rsid w:val="009B4E48"/>
    <w:rsid w:val="009C2CE5"/>
    <w:rsid w:val="009C3A30"/>
    <w:rsid w:val="009C44B0"/>
    <w:rsid w:val="009C5A58"/>
    <w:rsid w:val="009F157C"/>
    <w:rsid w:val="00A04F22"/>
    <w:rsid w:val="00A07DDA"/>
    <w:rsid w:val="00A136AA"/>
    <w:rsid w:val="00A27140"/>
    <w:rsid w:val="00A42F5D"/>
    <w:rsid w:val="00A51FA5"/>
    <w:rsid w:val="00A541C3"/>
    <w:rsid w:val="00A66656"/>
    <w:rsid w:val="00A66CC3"/>
    <w:rsid w:val="00A748C5"/>
    <w:rsid w:val="00A7711D"/>
    <w:rsid w:val="00A9376C"/>
    <w:rsid w:val="00AA3DF1"/>
    <w:rsid w:val="00AB640F"/>
    <w:rsid w:val="00AD27D5"/>
    <w:rsid w:val="00AD7236"/>
    <w:rsid w:val="00AE4DAC"/>
    <w:rsid w:val="00AF2D4C"/>
    <w:rsid w:val="00B12E65"/>
    <w:rsid w:val="00B13087"/>
    <w:rsid w:val="00B221B2"/>
    <w:rsid w:val="00B31EF2"/>
    <w:rsid w:val="00B329FD"/>
    <w:rsid w:val="00B3644E"/>
    <w:rsid w:val="00B410A7"/>
    <w:rsid w:val="00B44A5D"/>
    <w:rsid w:val="00B529FE"/>
    <w:rsid w:val="00B53CFB"/>
    <w:rsid w:val="00B72C81"/>
    <w:rsid w:val="00B75799"/>
    <w:rsid w:val="00B82ED8"/>
    <w:rsid w:val="00B85A25"/>
    <w:rsid w:val="00BA4EFF"/>
    <w:rsid w:val="00BB0C3C"/>
    <w:rsid w:val="00BB680E"/>
    <w:rsid w:val="00BC0DAD"/>
    <w:rsid w:val="00BC4658"/>
    <w:rsid w:val="00BC4A98"/>
    <w:rsid w:val="00BC4B82"/>
    <w:rsid w:val="00BD21A4"/>
    <w:rsid w:val="00BD360A"/>
    <w:rsid w:val="00BD39B7"/>
    <w:rsid w:val="00BE3554"/>
    <w:rsid w:val="00BE5FE3"/>
    <w:rsid w:val="00BE6D42"/>
    <w:rsid w:val="00BF2744"/>
    <w:rsid w:val="00BF4FB3"/>
    <w:rsid w:val="00C01C7A"/>
    <w:rsid w:val="00C20704"/>
    <w:rsid w:val="00C26FB1"/>
    <w:rsid w:val="00C428AC"/>
    <w:rsid w:val="00C43948"/>
    <w:rsid w:val="00C6437A"/>
    <w:rsid w:val="00C8170D"/>
    <w:rsid w:val="00C81AA8"/>
    <w:rsid w:val="00C87F56"/>
    <w:rsid w:val="00C92E66"/>
    <w:rsid w:val="00C93726"/>
    <w:rsid w:val="00CB1E39"/>
    <w:rsid w:val="00CE142D"/>
    <w:rsid w:val="00CE168A"/>
    <w:rsid w:val="00CF51AB"/>
    <w:rsid w:val="00CF5ED7"/>
    <w:rsid w:val="00D02F41"/>
    <w:rsid w:val="00D03679"/>
    <w:rsid w:val="00D05BB0"/>
    <w:rsid w:val="00D07EDD"/>
    <w:rsid w:val="00D44C2B"/>
    <w:rsid w:val="00D45D89"/>
    <w:rsid w:val="00D9420B"/>
    <w:rsid w:val="00DA1F32"/>
    <w:rsid w:val="00DB1733"/>
    <w:rsid w:val="00DB74DE"/>
    <w:rsid w:val="00DC23DA"/>
    <w:rsid w:val="00DC56BC"/>
    <w:rsid w:val="00DD022D"/>
    <w:rsid w:val="00DD5081"/>
    <w:rsid w:val="00DD6283"/>
    <w:rsid w:val="00DE2D1D"/>
    <w:rsid w:val="00DF43D9"/>
    <w:rsid w:val="00E05B59"/>
    <w:rsid w:val="00E06A35"/>
    <w:rsid w:val="00E2346B"/>
    <w:rsid w:val="00E33D85"/>
    <w:rsid w:val="00E55C84"/>
    <w:rsid w:val="00E5740B"/>
    <w:rsid w:val="00E70C04"/>
    <w:rsid w:val="00E74BD5"/>
    <w:rsid w:val="00E7788A"/>
    <w:rsid w:val="00E8374C"/>
    <w:rsid w:val="00EA238B"/>
    <w:rsid w:val="00EA3BF9"/>
    <w:rsid w:val="00EB6E61"/>
    <w:rsid w:val="00EC1D93"/>
    <w:rsid w:val="00EC7D11"/>
    <w:rsid w:val="00ED6E86"/>
    <w:rsid w:val="00EE2C07"/>
    <w:rsid w:val="00EE2C51"/>
    <w:rsid w:val="00EE7BF3"/>
    <w:rsid w:val="00EE7E45"/>
    <w:rsid w:val="00F006E0"/>
    <w:rsid w:val="00F07C37"/>
    <w:rsid w:val="00F12ABD"/>
    <w:rsid w:val="00F13DE2"/>
    <w:rsid w:val="00F20034"/>
    <w:rsid w:val="00F23FA8"/>
    <w:rsid w:val="00F25956"/>
    <w:rsid w:val="00F26737"/>
    <w:rsid w:val="00F278BB"/>
    <w:rsid w:val="00F3367F"/>
    <w:rsid w:val="00F33A4D"/>
    <w:rsid w:val="00F4757B"/>
    <w:rsid w:val="00F82E12"/>
    <w:rsid w:val="00F85572"/>
    <w:rsid w:val="00FA4A25"/>
    <w:rsid w:val="00FB1CC8"/>
    <w:rsid w:val="00FB4AC3"/>
    <w:rsid w:val="00FC2EA5"/>
    <w:rsid w:val="00FC657B"/>
    <w:rsid w:val="00FD34D3"/>
    <w:rsid w:val="00F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656"/>
    <w:pPr>
      <w:keepNext/>
      <w:keepLines/>
      <w:widowControl w:val="0"/>
      <w:numPr>
        <w:numId w:val="16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656"/>
    <w:pPr>
      <w:keepNext/>
      <w:keepLines/>
      <w:widowControl w:val="0"/>
      <w:numPr>
        <w:ilvl w:val="1"/>
        <w:numId w:val="16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656"/>
    <w:pPr>
      <w:keepNext/>
      <w:keepLines/>
      <w:widowControl w:val="0"/>
      <w:numPr>
        <w:ilvl w:val="2"/>
        <w:numId w:val="16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noProof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B3656"/>
    <w:pPr>
      <w:keepNext/>
      <w:keepLines/>
      <w:widowControl w:val="0"/>
      <w:numPr>
        <w:ilvl w:val="3"/>
        <w:numId w:val="16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hAnsi="Arial"/>
      <w:b/>
      <w:bCs/>
      <w:noProof/>
      <w:sz w:val="22"/>
      <w:szCs w:val="28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2B3656"/>
    <w:pPr>
      <w:keepNext/>
      <w:keepLines/>
      <w:widowControl w:val="0"/>
      <w:numPr>
        <w:ilvl w:val="4"/>
        <w:numId w:val="16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hAnsi="Arial"/>
      <w:b/>
      <w:bCs/>
      <w:i/>
      <w:iCs/>
      <w:noProof/>
      <w:sz w:val="22"/>
      <w:szCs w:val="26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2B3656"/>
    <w:pPr>
      <w:keepNext/>
      <w:keepLines/>
      <w:widowControl w:val="0"/>
      <w:numPr>
        <w:ilvl w:val="5"/>
        <w:numId w:val="16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hAnsi="Arial"/>
      <w:bCs/>
      <w:noProof/>
      <w:sz w:val="22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2B3656"/>
    <w:pPr>
      <w:keepNext/>
      <w:keepLines/>
      <w:widowControl w:val="0"/>
      <w:numPr>
        <w:ilvl w:val="6"/>
        <w:numId w:val="16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hAnsi="Arial"/>
      <w:i/>
      <w:noProof/>
      <w:sz w:val="22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2B3656"/>
    <w:pPr>
      <w:keepNext/>
      <w:keepLines/>
      <w:widowControl w:val="0"/>
      <w:numPr>
        <w:ilvl w:val="7"/>
        <w:numId w:val="16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hAnsi="Arial"/>
      <w:iCs/>
      <w:noProof/>
      <w:sz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2B3656"/>
    <w:pPr>
      <w:keepNext/>
      <w:keepLines/>
      <w:widowControl w:val="0"/>
      <w:numPr>
        <w:ilvl w:val="8"/>
        <w:numId w:val="1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hAnsi="Arial" w:cs="Arial"/>
      <w:i/>
      <w:noProof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BC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C33BC"/>
    <w:pPr>
      <w:tabs>
        <w:tab w:val="center" w:pos="4153"/>
        <w:tab w:val="right" w:pos="8306"/>
      </w:tabs>
      <w:jc w:val="both"/>
    </w:pPr>
    <w:rPr>
      <w:rFonts w:ascii="Tahoma" w:eastAsia="Calibri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33BC"/>
    <w:rPr>
      <w:rFonts w:ascii="Tahoma" w:eastAsia="Calibri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7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34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BB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4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3656"/>
    <w:rPr>
      <w:rFonts w:ascii="Arial" w:eastAsiaTheme="majorEastAsia" w:hAnsi="Arial" w:cstheme="majorBidi"/>
      <w:b/>
      <w:bCs/>
      <w:noProof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3656"/>
    <w:rPr>
      <w:rFonts w:ascii="Arial" w:eastAsiaTheme="majorEastAsia" w:hAnsi="Arial" w:cstheme="majorBidi"/>
      <w:b/>
      <w:bCs/>
      <w:noProof/>
      <w:sz w:val="3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3656"/>
    <w:rPr>
      <w:rFonts w:ascii="Arial" w:eastAsiaTheme="majorEastAsia" w:hAnsi="Arial" w:cstheme="majorBidi"/>
      <w:b/>
      <w:bCs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B3656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2B3656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2B365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2B3656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2B3656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2B3656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customStyle="1" w:styleId="Platzhalter">
    <w:name w:val="Platzhalter"/>
    <w:basedOn w:val="Normal"/>
    <w:next w:val="Normal"/>
    <w:rsid w:val="002B3656"/>
    <w:rPr>
      <w:rFonts w:ascii="Arial" w:eastAsiaTheme="minorHAnsi" w:hAnsi="Arial" w:cstheme="minorBidi"/>
      <w:sz w:val="2"/>
      <w:szCs w:val="22"/>
      <w:lang w:val="de-CH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19F9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19F9"/>
    <w:rPr>
      <w:rFonts w:ascii="Consolas" w:hAnsi="Consolas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B53CFB"/>
    <w:rPr>
      <w:i/>
      <w:iCs/>
    </w:rPr>
  </w:style>
  <w:style w:type="character" w:customStyle="1" w:styleId="st">
    <w:name w:val="st"/>
    <w:basedOn w:val="DefaultParagraphFont"/>
    <w:rsid w:val="00B5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656"/>
    <w:pPr>
      <w:keepNext/>
      <w:keepLines/>
      <w:widowControl w:val="0"/>
      <w:numPr>
        <w:numId w:val="16"/>
      </w:numPr>
      <w:spacing w:before="620" w:after="260" w:line="260" w:lineRule="atLeast"/>
      <w:contextualSpacing/>
      <w:outlineLvl w:val="0"/>
    </w:pPr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656"/>
    <w:pPr>
      <w:keepNext/>
      <w:keepLines/>
      <w:widowControl w:val="0"/>
      <w:numPr>
        <w:ilvl w:val="1"/>
        <w:numId w:val="16"/>
      </w:numPr>
      <w:spacing w:before="580" w:after="120" w:line="260" w:lineRule="atLeast"/>
      <w:contextualSpacing/>
      <w:outlineLvl w:val="1"/>
    </w:pPr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656"/>
    <w:pPr>
      <w:keepNext/>
      <w:keepLines/>
      <w:widowControl w:val="0"/>
      <w:numPr>
        <w:ilvl w:val="2"/>
        <w:numId w:val="16"/>
      </w:numPr>
      <w:spacing w:before="380" w:after="120" w:line="260" w:lineRule="atLeast"/>
      <w:contextualSpacing/>
      <w:outlineLvl w:val="2"/>
    </w:pPr>
    <w:rPr>
      <w:rFonts w:ascii="Arial" w:eastAsiaTheme="majorEastAsia" w:hAnsi="Arial" w:cstheme="majorBidi"/>
      <w:b/>
      <w:bCs/>
      <w:noProof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B3656"/>
    <w:pPr>
      <w:keepNext/>
      <w:keepLines/>
      <w:widowControl w:val="0"/>
      <w:numPr>
        <w:ilvl w:val="3"/>
        <w:numId w:val="16"/>
      </w:numPr>
      <w:tabs>
        <w:tab w:val="left" w:pos="1276"/>
      </w:tabs>
      <w:spacing w:before="460" w:after="60" w:line="260" w:lineRule="atLeast"/>
      <w:contextualSpacing/>
      <w:outlineLvl w:val="3"/>
    </w:pPr>
    <w:rPr>
      <w:rFonts w:ascii="Arial" w:hAnsi="Arial"/>
      <w:b/>
      <w:bCs/>
      <w:noProof/>
      <w:sz w:val="22"/>
      <w:szCs w:val="28"/>
      <w:lang w:val="en-US" w:eastAsia="de-DE"/>
    </w:rPr>
  </w:style>
  <w:style w:type="paragraph" w:styleId="Heading5">
    <w:name w:val="heading 5"/>
    <w:basedOn w:val="Normal"/>
    <w:next w:val="Normal"/>
    <w:link w:val="Heading5Char"/>
    <w:qFormat/>
    <w:rsid w:val="002B3656"/>
    <w:pPr>
      <w:keepNext/>
      <w:keepLines/>
      <w:widowControl w:val="0"/>
      <w:numPr>
        <w:ilvl w:val="4"/>
        <w:numId w:val="16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rFonts w:ascii="Arial" w:hAnsi="Arial"/>
      <w:b/>
      <w:bCs/>
      <w:i/>
      <w:iCs/>
      <w:noProof/>
      <w:sz w:val="22"/>
      <w:szCs w:val="26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2B3656"/>
    <w:pPr>
      <w:keepNext/>
      <w:keepLines/>
      <w:widowControl w:val="0"/>
      <w:numPr>
        <w:ilvl w:val="5"/>
        <w:numId w:val="16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rFonts w:ascii="Arial" w:hAnsi="Arial"/>
      <w:bCs/>
      <w:noProof/>
      <w:sz w:val="22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2B3656"/>
    <w:pPr>
      <w:keepNext/>
      <w:keepLines/>
      <w:widowControl w:val="0"/>
      <w:numPr>
        <w:ilvl w:val="6"/>
        <w:numId w:val="16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rFonts w:ascii="Arial" w:hAnsi="Arial"/>
      <w:i/>
      <w:noProof/>
      <w:sz w:val="22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2B3656"/>
    <w:pPr>
      <w:keepNext/>
      <w:keepLines/>
      <w:widowControl w:val="0"/>
      <w:numPr>
        <w:ilvl w:val="7"/>
        <w:numId w:val="16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rFonts w:ascii="Arial" w:hAnsi="Arial"/>
      <w:iCs/>
      <w:noProof/>
      <w:sz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2B3656"/>
    <w:pPr>
      <w:keepNext/>
      <w:keepLines/>
      <w:widowControl w:val="0"/>
      <w:numPr>
        <w:ilvl w:val="8"/>
        <w:numId w:val="1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ascii="Arial" w:hAnsi="Arial" w:cs="Arial"/>
      <w:i/>
      <w:noProof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BC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C33BC"/>
    <w:pPr>
      <w:tabs>
        <w:tab w:val="center" w:pos="4153"/>
        <w:tab w:val="right" w:pos="8306"/>
      </w:tabs>
      <w:jc w:val="both"/>
    </w:pPr>
    <w:rPr>
      <w:rFonts w:ascii="Tahoma" w:eastAsia="Calibri" w:hAnsi="Tahom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33BC"/>
    <w:rPr>
      <w:rFonts w:ascii="Tahoma" w:eastAsia="Calibri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E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C57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34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BB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4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3656"/>
    <w:rPr>
      <w:rFonts w:ascii="Arial" w:eastAsiaTheme="majorEastAsia" w:hAnsi="Arial" w:cstheme="majorBidi"/>
      <w:b/>
      <w:bCs/>
      <w:noProof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3656"/>
    <w:rPr>
      <w:rFonts w:ascii="Arial" w:eastAsiaTheme="majorEastAsia" w:hAnsi="Arial" w:cstheme="majorBidi"/>
      <w:b/>
      <w:bCs/>
      <w:noProof/>
      <w:sz w:val="3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3656"/>
    <w:rPr>
      <w:rFonts w:ascii="Arial" w:eastAsiaTheme="majorEastAsia" w:hAnsi="Arial" w:cstheme="majorBidi"/>
      <w:b/>
      <w:bCs/>
      <w:noProof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B3656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2B3656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2B365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2B3656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2B3656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2B3656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customStyle="1" w:styleId="Platzhalter">
    <w:name w:val="Platzhalter"/>
    <w:basedOn w:val="Normal"/>
    <w:next w:val="Normal"/>
    <w:rsid w:val="002B3656"/>
    <w:rPr>
      <w:rFonts w:ascii="Arial" w:eastAsiaTheme="minorHAnsi" w:hAnsi="Arial" w:cstheme="minorBidi"/>
      <w:sz w:val="2"/>
      <w:szCs w:val="22"/>
      <w:lang w:val="de-CH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19F9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19F9"/>
    <w:rPr>
      <w:rFonts w:ascii="Consolas" w:hAnsi="Consolas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B53CFB"/>
    <w:rPr>
      <w:i/>
      <w:iCs/>
    </w:rPr>
  </w:style>
  <w:style w:type="character" w:customStyle="1" w:styleId="st">
    <w:name w:val="st"/>
    <w:basedOn w:val="DefaultParagraphFont"/>
    <w:rsid w:val="00B5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AAFF1-1A7F-4AE3-BEBE-A02ED45B9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F9438-824C-4A85-8040-F7DDCE888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A6800F-55DC-4275-AB19-98D7A5F8A1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87DE40-D088-4638-AAE0-F34372AC34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1A5D0E-FDBC-4151-8366-B0C16F26DD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0BC275-465E-4A5A-B0AC-3307D4D2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4</cp:revision>
  <cp:lastPrinted>2015-02-20T15:40:00Z</cp:lastPrinted>
  <dcterms:created xsi:type="dcterms:W3CDTF">2015-02-26T09:58:00Z</dcterms:created>
  <dcterms:modified xsi:type="dcterms:W3CDTF">2015-02-27T12:31:00Z</dcterms:modified>
</cp:coreProperties>
</file>