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91" w:rsidRPr="00914691" w:rsidRDefault="00914691" w:rsidP="00914691">
      <w:pPr>
        <w:jc w:val="center"/>
        <w:rPr>
          <w:rFonts w:asciiTheme="majorHAnsi" w:hAnsiTheme="majorHAnsi"/>
          <w:b/>
          <w:sz w:val="25"/>
          <w:szCs w:val="25"/>
        </w:rPr>
      </w:pPr>
      <w:bookmarkStart w:id="0" w:name="OLE_LINK1"/>
      <w:r w:rsidRPr="00914691">
        <w:rPr>
          <w:rFonts w:asciiTheme="majorHAnsi" w:hAnsiTheme="majorHAnsi"/>
          <w:noProof/>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-190500</wp:posOffset>
            </wp:positionV>
            <wp:extent cx="2212975" cy="96139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914691">
        <w:rPr>
          <w:rFonts w:asciiTheme="majorHAnsi" w:hAnsiTheme="majorHAnsi"/>
          <w:b/>
          <w:sz w:val="25"/>
          <w:szCs w:val="25"/>
        </w:rPr>
        <w:t>12</w:t>
      </w:r>
      <w:r w:rsidRPr="00914691">
        <w:rPr>
          <w:rFonts w:asciiTheme="majorHAnsi" w:hAnsiTheme="majorHAnsi"/>
          <w:b/>
          <w:sz w:val="25"/>
          <w:szCs w:val="25"/>
          <w:vertAlign w:val="superscript"/>
        </w:rPr>
        <w:t>th</w:t>
      </w:r>
      <w:r w:rsidRPr="00914691">
        <w:rPr>
          <w:rFonts w:asciiTheme="majorHAnsi" w:hAnsiTheme="majorHAnsi"/>
          <w:b/>
          <w:sz w:val="25"/>
          <w:szCs w:val="25"/>
        </w:rPr>
        <w:t xml:space="preserve"> Meeting of the Conference of the Parties to </w:t>
      </w:r>
      <w:r w:rsidRPr="00914691">
        <w:rPr>
          <w:rFonts w:asciiTheme="majorHAnsi" w:hAnsiTheme="majorHAnsi"/>
          <w:b/>
          <w:sz w:val="25"/>
          <w:szCs w:val="25"/>
        </w:rPr>
        <w:br/>
        <w:t>the Convention on Wetlands (Ramsar, Iran, 1971)</w:t>
      </w:r>
    </w:p>
    <w:p w:rsidR="00914691" w:rsidRPr="00914691" w:rsidRDefault="00914691" w:rsidP="00914691">
      <w:pPr>
        <w:jc w:val="center"/>
        <w:rPr>
          <w:rFonts w:asciiTheme="majorHAnsi" w:hAnsiTheme="majorHAnsi"/>
          <w:sz w:val="25"/>
          <w:szCs w:val="25"/>
        </w:rPr>
      </w:pPr>
    </w:p>
    <w:p w:rsidR="00914691" w:rsidRPr="00914691" w:rsidRDefault="00914691" w:rsidP="00914691">
      <w:pPr>
        <w:tabs>
          <w:tab w:val="left" w:pos="3828"/>
        </w:tabs>
        <w:jc w:val="center"/>
        <w:rPr>
          <w:rFonts w:asciiTheme="majorHAnsi" w:hAnsiTheme="majorHAnsi"/>
          <w:b/>
          <w:sz w:val="25"/>
          <w:szCs w:val="25"/>
        </w:rPr>
      </w:pPr>
      <w:r w:rsidRPr="00914691">
        <w:rPr>
          <w:rFonts w:asciiTheme="majorHAnsi" w:hAnsiTheme="majorHAnsi"/>
          <w:b/>
          <w:sz w:val="25"/>
          <w:szCs w:val="25"/>
        </w:rPr>
        <w:t>Punta del Este, Uruguay, 1-9 June 2015</w:t>
      </w:r>
    </w:p>
    <w:p w:rsidR="00914691" w:rsidRPr="00914691" w:rsidRDefault="00914691" w:rsidP="00914691">
      <w:pPr>
        <w:rPr>
          <w:rFonts w:asciiTheme="majorHAnsi" w:hAnsiTheme="majorHAnsi"/>
        </w:rPr>
      </w:pPr>
    </w:p>
    <w:p w:rsidR="00914691" w:rsidRPr="00914691" w:rsidRDefault="00914691" w:rsidP="00914691">
      <w:pPr>
        <w:rPr>
          <w:rFonts w:asciiTheme="majorHAnsi" w:hAnsiTheme="maj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14691" w:rsidRPr="00914691" w:rsidTr="00914691">
        <w:tc>
          <w:tcPr>
            <w:tcW w:w="4528" w:type="dxa"/>
          </w:tcPr>
          <w:p w:rsidR="00914691" w:rsidRPr="00914691" w:rsidRDefault="00914691" w:rsidP="00914691">
            <w:pPr>
              <w:rPr>
                <w:rFonts w:asciiTheme="majorHAnsi" w:hAnsiTheme="majorHAnsi"/>
                <w:b/>
                <w:sz w:val="25"/>
                <w:szCs w:val="25"/>
              </w:rPr>
            </w:pPr>
          </w:p>
        </w:tc>
        <w:tc>
          <w:tcPr>
            <w:tcW w:w="4602" w:type="dxa"/>
          </w:tcPr>
          <w:p w:rsidR="00914691" w:rsidRPr="00914691" w:rsidRDefault="00914691" w:rsidP="00914691">
            <w:pPr>
              <w:jc w:val="right"/>
              <w:rPr>
                <w:rFonts w:asciiTheme="majorHAnsi" w:hAnsiTheme="majorHAnsi"/>
                <w:b/>
                <w:sz w:val="25"/>
                <w:szCs w:val="25"/>
              </w:rPr>
            </w:pPr>
            <w:r w:rsidRPr="00914691">
              <w:rPr>
                <w:rFonts w:asciiTheme="majorHAnsi" w:hAnsiTheme="majorHAnsi"/>
                <w:b/>
                <w:sz w:val="25"/>
                <w:szCs w:val="25"/>
              </w:rPr>
              <w:t>Ramsar COP12 DR</w:t>
            </w:r>
            <w:r>
              <w:rPr>
                <w:rFonts w:asciiTheme="majorHAnsi" w:hAnsiTheme="majorHAnsi"/>
                <w:b/>
                <w:sz w:val="25"/>
                <w:szCs w:val="25"/>
              </w:rPr>
              <w:t>2</w:t>
            </w:r>
          </w:p>
        </w:tc>
      </w:tr>
    </w:tbl>
    <w:p w:rsidR="00914691" w:rsidRPr="00914691" w:rsidRDefault="00914691" w:rsidP="00914691">
      <w:pPr>
        <w:ind w:right="16"/>
        <w:rPr>
          <w:rFonts w:asciiTheme="majorHAnsi" w:hAnsiTheme="majorHAnsi"/>
          <w:b/>
          <w:bCs/>
          <w:sz w:val="28"/>
          <w:szCs w:val="28"/>
        </w:rPr>
      </w:pPr>
    </w:p>
    <w:p w:rsidR="00914691" w:rsidRPr="00914691" w:rsidRDefault="00914691" w:rsidP="00914691">
      <w:pPr>
        <w:jc w:val="center"/>
        <w:rPr>
          <w:rFonts w:asciiTheme="majorHAnsi" w:hAnsiTheme="majorHAnsi"/>
          <w:b/>
          <w:bCs/>
          <w:sz w:val="28"/>
          <w:szCs w:val="28"/>
        </w:rPr>
      </w:pPr>
      <w:r w:rsidRPr="00914691">
        <w:rPr>
          <w:rFonts w:asciiTheme="majorHAnsi" w:hAnsiTheme="majorHAnsi"/>
          <w:b/>
          <w:bCs/>
          <w:sz w:val="28"/>
          <w:szCs w:val="28"/>
        </w:rPr>
        <w:t>Draft Resolution XII.</w:t>
      </w:r>
      <w:r>
        <w:rPr>
          <w:rFonts w:asciiTheme="majorHAnsi" w:hAnsiTheme="majorHAnsi"/>
          <w:b/>
          <w:bCs/>
          <w:sz w:val="28"/>
          <w:szCs w:val="28"/>
        </w:rPr>
        <w:t>2</w:t>
      </w:r>
    </w:p>
    <w:bookmarkEnd w:id="0"/>
    <w:p w:rsidR="003274CB" w:rsidRPr="003274CB" w:rsidRDefault="003274CB" w:rsidP="003274CB">
      <w:pPr>
        <w:jc w:val="center"/>
        <w:rPr>
          <w:rFonts w:asciiTheme="majorHAnsi" w:hAnsiTheme="majorHAnsi"/>
          <w:b/>
          <w:sz w:val="28"/>
          <w:szCs w:val="28"/>
        </w:rPr>
      </w:pPr>
    </w:p>
    <w:p w:rsidR="003274CB" w:rsidRPr="00914691" w:rsidRDefault="003274CB" w:rsidP="00914691">
      <w:pPr>
        <w:jc w:val="center"/>
        <w:rPr>
          <w:rFonts w:asciiTheme="majorHAnsi" w:eastAsia="Calibri" w:hAnsiTheme="majorHAnsi" w:cs="Times New Roman"/>
          <w:b/>
          <w:bCs/>
          <w:sz w:val="28"/>
          <w:szCs w:val="28"/>
          <w:lang w:val="en-US" w:eastAsia="en-US"/>
        </w:rPr>
      </w:pPr>
      <w:r w:rsidRPr="00914691">
        <w:rPr>
          <w:rFonts w:asciiTheme="majorHAnsi" w:eastAsia="Calibri" w:hAnsiTheme="majorHAnsi" w:cs="Times New Roman"/>
          <w:b/>
          <w:bCs/>
          <w:sz w:val="28"/>
          <w:szCs w:val="28"/>
          <w:lang w:val="en-US" w:eastAsia="en-US"/>
        </w:rPr>
        <w:t>The Ramsar Strategic Plan 2016-2021</w:t>
      </w:r>
    </w:p>
    <w:p w:rsidR="003274CB" w:rsidRPr="00914691" w:rsidRDefault="003274CB" w:rsidP="00914691">
      <w:pPr>
        <w:jc w:val="center"/>
        <w:rPr>
          <w:rFonts w:eastAsia="Calibri" w:cs="Times New Roman"/>
          <w:b/>
          <w:bCs/>
          <w:sz w:val="28"/>
          <w:szCs w:val="28"/>
          <w:lang w:val="en-US" w:eastAsia="en-US"/>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RECALLING the adoption of the Ramsar Strategic Plan 2009-2015 by Resolution X.1 as the basis for the implementation of the Convention during the previous two triennia;</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eastAsia="Times New Roman" w:hAnsiTheme="majorHAnsi" w:cs="Arial"/>
          <w:color w:val="222222"/>
          <w:sz w:val="22"/>
          <w:szCs w:val="22"/>
          <w:lang w:eastAsia="en-GB"/>
        </w:rPr>
        <w:t>ACKNOWLEDGING</w:t>
      </w:r>
      <w:r w:rsidRPr="003274CB">
        <w:rPr>
          <w:rFonts w:asciiTheme="majorHAnsi" w:hAnsiTheme="majorHAnsi"/>
          <w:sz w:val="22"/>
          <w:szCs w:val="22"/>
        </w:rPr>
        <w:t xml:space="preserve"> the need for continuing the implementation of the Convention under the direction of a renewed Strategic Plan that reflects the current wetland conservation challenges, and AWARE that indicators of current trends suggest pressures over biodiversity and other wetland services will increase over the next years; </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 xml:space="preserve">RECOGNIZING the important contribution that the Ramsar Convention has made, in implementing the Ramsar Strategic Plan 2009-2015, towards the achievement of the “Aichi Biodiversity Targets” of the </w:t>
      </w:r>
      <w:r w:rsidRPr="003274CB">
        <w:rPr>
          <w:rFonts w:asciiTheme="majorHAnsi" w:hAnsiTheme="majorHAnsi"/>
          <w:bCs/>
          <w:sz w:val="22"/>
          <w:szCs w:val="22"/>
        </w:rPr>
        <w:t xml:space="preserve">Convention on Biological Diversity’s </w:t>
      </w:r>
      <w:r w:rsidRPr="003274CB">
        <w:rPr>
          <w:rFonts w:asciiTheme="majorHAnsi" w:hAnsiTheme="majorHAnsi"/>
          <w:sz w:val="22"/>
          <w:szCs w:val="22"/>
        </w:rPr>
        <w:t>Strategic Plan for Biodiversity 2011-2020;</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u w:val="single"/>
        </w:rPr>
      </w:pPr>
      <w:r w:rsidRPr="003274CB">
        <w:rPr>
          <w:rFonts w:asciiTheme="majorHAnsi" w:hAnsiTheme="majorHAnsi"/>
          <w:sz w:val="22"/>
          <w:szCs w:val="22"/>
        </w:rPr>
        <w:t>FUTHER RECOGNIZING that the implementation by Contracting Parties and other stakeholders of Strategic Plans has facilitated over time a progressive delivery of the goals of the Convention, but ALSO RECOGNIZING that, 44 years after the adoption of the Convention, many increasingly urgent challenges remain, to which the Convention will have to adapt and respond in order to consistently achieve wetland conservation and wise use across a changing world;</w:t>
      </w:r>
    </w:p>
    <w:p w:rsidR="003274CB" w:rsidRPr="003274CB" w:rsidRDefault="003274CB" w:rsidP="003274CB">
      <w:pPr>
        <w:ind w:left="426" w:hanging="426"/>
        <w:rPr>
          <w:rFonts w:asciiTheme="majorHAnsi" w:hAnsiTheme="majorHAnsi"/>
          <w:sz w:val="22"/>
          <w:szCs w:val="22"/>
          <w:u w:val="single"/>
        </w:rPr>
      </w:pPr>
    </w:p>
    <w:p w:rsidR="003274CB" w:rsidRPr="003274CB" w:rsidRDefault="003274CB" w:rsidP="003274CB">
      <w:pPr>
        <w:pStyle w:val="ListParagraph"/>
        <w:numPr>
          <w:ilvl w:val="0"/>
          <w:numId w:val="30"/>
        </w:numPr>
        <w:ind w:left="426" w:hanging="426"/>
        <w:rPr>
          <w:rFonts w:asciiTheme="majorHAnsi" w:hAnsiTheme="majorHAnsi"/>
          <w:sz w:val="22"/>
          <w:szCs w:val="22"/>
        </w:rPr>
      </w:pPr>
      <w:r w:rsidRPr="003274CB">
        <w:rPr>
          <w:rFonts w:asciiTheme="majorHAnsi" w:hAnsiTheme="majorHAnsi"/>
          <w:sz w:val="22"/>
          <w:szCs w:val="22"/>
        </w:rPr>
        <w:t>AWARE of an increasing sense of urgency amongst Contracting Parties in the face of accelerating degradation and loss of wetlands, and RECOGNIZING that more effective responses are needed to prevent, stop and reverse degradation;</w:t>
      </w:r>
    </w:p>
    <w:p w:rsidR="003274CB" w:rsidRPr="003274CB" w:rsidRDefault="003274CB" w:rsidP="003274CB">
      <w:pPr>
        <w:pStyle w:val="ListParagraph"/>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b/>
          <w:sz w:val="22"/>
          <w:szCs w:val="22"/>
        </w:rPr>
      </w:pPr>
      <w:r w:rsidRPr="003274CB">
        <w:rPr>
          <w:rFonts w:asciiTheme="majorHAnsi" w:hAnsiTheme="majorHAnsi"/>
          <w:sz w:val="22"/>
          <w:szCs w:val="22"/>
        </w:rPr>
        <w:t>NOTING that Contracting Parties have identified priority actions for the next six years to prevent, stop and reverse the loss and degradation of wetlands, by addressing the drivers of wetland loss and degradation, effectively conserving</w:t>
      </w:r>
      <w:r w:rsidR="00115ED4">
        <w:rPr>
          <w:rFonts w:asciiTheme="majorHAnsi" w:hAnsiTheme="majorHAnsi"/>
          <w:sz w:val="22"/>
          <w:szCs w:val="22"/>
        </w:rPr>
        <w:t xml:space="preserve"> </w:t>
      </w:r>
      <w:r w:rsidRPr="003274CB">
        <w:rPr>
          <w:rFonts w:asciiTheme="majorHAnsi" w:hAnsiTheme="majorHAnsi"/>
          <w:sz w:val="22"/>
          <w:szCs w:val="22"/>
        </w:rPr>
        <w:t>and managing the Ramsar Site network, and the wise use of all wetlands and to foster accomplishment of these actions by further enhancing implementation of the Convention;</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AWARE that Sustainable Development Goals are currently under discussion within the UN post-2015 Development Agenda and RECOGNIZING that all wetlands including the Ramsar Site network will have a direct relevance to the achievement of any Sustainable Development Goals which are related to water quality and supply, food and water security, adaptation to climate change, energy supply, healthy living, biodiversity and sustainable use of ecosystems, sustainable human settlements, poverty reduction, innovation and the development of appropriate infrastructure;</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lastRenderedPageBreak/>
        <w:t xml:space="preserve">AWARE that National Reports provide the opportunity for Contracting Parties to report on implementation progress and any implementation difficulties, and THANKING all those Contracting Parties that have provided their National Reports to </w:t>
      </w:r>
      <w:r w:rsidR="00115ED4">
        <w:rPr>
          <w:rFonts w:asciiTheme="majorHAnsi" w:hAnsiTheme="majorHAnsi"/>
          <w:sz w:val="22"/>
          <w:szCs w:val="22"/>
        </w:rPr>
        <w:t>the 12</w:t>
      </w:r>
      <w:r w:rsidR="00115ED4" w:rsidRPr="00115ED4">
        <w:rPr>
          <w:rFonts w:asciiTheme="majorHAnsi" w:hAnsiTheme="majorHAnsi"/>
          <w:sz w:val="22"/>
          <w:szCs w:val="22"/>
          <w:vertAlign w:val="superscript"/>
        </w:rPr>
        <w:t>th</w:t>
      </w:r>
      <w:r w:rsidR="00115ED4">
        <w:rPr>
          <w:rFonts w:asciiTheme="majorHAnsi" w:hAnsiTheme="majorHAnsi"/>
          <w:sz w:val="22"/>
          <w:szCs w:val="22"/>
        </w:rPr>
        <w:t xml:space="preserve"> Meeting of the Conference of Contracting Parties (</w:t>
      </w:r>
      <w:r w:rsidRPr="003274CB">
        <w:rPr>
          <w:rFonts w:asciiTheme="majorHAnsi" w:hAnsiTheme="majorHAnsi"/>
          <w:sz w:val="22"/>
          <w:szCs w:val="22"/>
        </w:rPr>
        <w:t>COP12</w:t>
      </w:r>
      <w:r w:rsidR="00115ED4">
        <w:rPr>
          <w:rFonts w:asciiTheme="majorHAnsi" w:hAnsiTheme="majorHAnsi"/>
          <w:sz w:val="22"/>
          <w:szCs w:val="22"/>
        </w:rPr>
        <w:t>)</w:t>
      </w:r>
      <w:r w:rsidRPr="003274CB">
        <w:rPr>
          <w:rFonts w:asciiTheme="majorHAnsi" w:hAnsiTheme="majorHAnsi"/>
          <w:sz w:val="22"/>
          <w:szCs w:val="22"/>
        </w:rPr>
        <w:t xml:space="preserve">; </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NOTING that the Contracting Parties differ substantially in their situations and in their capacity to implement the Convention;</w:t>
      </w:r>
    </w:p>
    <w:p w:rsidR="003274CB" w:rsidRPr="003274CB" w:rsidRDefault="003274CB" w:rsidP="003274CB">
      <w:pPr>
        <w:ind w:left="426" w:hanging="426"/>
        <w:rPr>
          <w:rFonts w:asciiTheme="majorHAnsi" w:hAnsiTheme="majorHAnsi"/>
          <w:sz w:val="22"/>
          <w:szCs w:val="22"/>
          <w:highlight w:val="yellow"/>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FURTHER AWARE of the many challenges that still require urgent attention if the wise use of wetlands is to be achieved under the Convention; and</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pStyle w:val="ListParagraph"/>
        <w:numPr>
          <w:ilvl w:val="0"/>
          <w:numId w:val="30"/>
        </w:numPr>
        <w:ind w:left="426" w:hanging="426"/>
        <w:contextualSpacing w:val="0"/>
        <w:rPr>
          <w:rFonts w:asciiTheme="majorHAnsi" w:hAnsiTheme="majorHAnsi"/>
          <w:sz w:val="22"/>
          <w:szCs w:val="22"/>
        </w:rPr>
      </w:pPr>
      <w:r w:rsidRPr="003274CB">
        <w:rPr>
          <w:rFonts w:asciiTheme="majorHAnsi" w:hAnsiTheme="majorHAnsi"/>
          <w:sz w:val="22"/>
          <w:szCs w:val="22"/>
        </w:rPr>
        <w:t>NOTING that the Strategic Plan 2016-2021 has been prepared by the Strategic Plan Working Group of the Standing Committee with the support of the Secretariat through a wide consultative process with Contracting Parties, the Convention’s International Organization Partners and other stakeholders, including intergovernmental and non-governmental organizations;</w:t>
      </w:r>
    </w:p>
    <w:p w:rsidR="003274CB" w:rsidRPr="003274CB" w:rsidRDefault="003274CB" w:rsidP="003274CB">
      <w:pPr>
        <w:pStyle w:val="ListParagraph"/>
        <w:ind w:left="426" w:hanging="426"/>
        <w:rPr>
          <w:rFonts w:asciiTheme="majorHAnsi" w:hAnsiTheme="majorHAnsi"/>
          <w:sz w:val="22"/>
          <w:szCs w:val="22"/>
        </w:rPr>
      </w:pPr>
    </w:p>
    <w:p w:rsidR="003274CB" w:rsidRPr="003274CB" w:rsidRDefault="003274CB" w:rsidP="003274CB">
      <w:pPr>
        <w:ind w:left="426" w:hanging="426"/>
        <w:jc w:val="center"/>
        <w:rPr>
          <w:rFonts w:asciiTheme="majorHAnsi" w:hAnsiTheme="majorHAnsi"/>
          <w:sz w:val="22"/>
          <w:szCs w:val="22"/>
        </w:rPr>
      </w:pPr>
      <w:r w:rsidRPr="003274CB">
        <w:rPr>
          <w:rFonts w:asciiTheme="majorHAnsi" w:hAnsiTheme="majorHAnsi"/>
          <w:sz w:val="22"/>
          <w:szCs w:val="22"/>
        </w:rPr>
        <w:t>THE CONFERENCE OF THE CONTRACTING PARTIES</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APPROVES the Strategic Plan 2016-2021 (hereafter “the Strategic Plan”) as annexed to this Resolution</w:t>
      </w:r>
      <w:r w:rsidR="00115ED4">
        <w:rPr>
          <w:rFonts w:asciiTheme="majorHAnsi" w:hAnsiTheme="majorHAnsi"/>
          <w:sz w:val="22"/>
          <w:szCs w:val="22"/>
        </w:rPr>
        <w:t xml:space="preserve"> </w:t>
      </w:r>
      <w:r w:rsidRPr="003274CB">
        <w:rPr>
          <w:rFonts w:asciiTheme="majorHAnsi" w:hAnsiTheme="majorHAnsi"/>
          <w:sz w:val="22"/>
          <w:szCs w:val="22"/>
        </w:rPr>
        <w:t>as the basis for the implementation of the Convention during this period, and INSTRUCTS the Secretariat to disseminate it widely to other stakeholders concerned with its implementation;</w:t>
      </w:r>
      <w:r w:rsidR="00115ED4">
        <w:rPr>
          <w:rFonts w:asciiTheme="majorHAnsi" w:hAnsiTheme="majorHAnsi"/>
          <w:sz w:val="22"/>
          <w:szCs w:val="22"/>
        </w:rPr>
        <w:t xml:space="preserve"> </w:t>
      </w:r>
    </w:p>
    <w:p w:rsidR="003274CB" w:rsidRPr="003274CB" w:rsidRDefault="003274CB" w:rsidP="003274CB">
      <w:pPr>
        <w:ind w:left="426" w:hanging="426"/>
        <w:rPr>
          <w:rFonts w:asciiTheme="majorHAnsi" w:hAnsiTheme="majorHAnsi"/>
          <w:b/>
          <w:sz w:val="22"/>
          <w:szCs w:val="22"/>
        </w:rPr>
      </w:pPr>
    </w:p>
    <w:p w:rsidR="003274CB" w:rsidRPr="003274CB" w:rsidRDefault="003274CB" w:rsidP="003274CB">
      <w:pPr>
        <w:numPr>
          <w:ilvl w:val="0"/>
          <w:numId w:val="30"/>
        </w:numPr>
        <w:tabs>
          <w:tab w:val="left" w:pos="0"/>
        </w:tabs>
        <w:ind w:left="426" w:hanging="426"/>
        <w:rPr>
          <w:rFonts w:asciiTheme="majorHAnsi" w:hAnsiTheme="majorHAnsi"/>
          <w:sz w:val="22"/>
          <w:szCs w:val="22"/>
        </w:rPr>
      </w:pPr>
      <w:r w:rsidRPr="003274CB">
        <w:rPr>
          <w:rFonts w:asciiTheme="majorHAnsi" w:hAnsiTheme="majorHAnsi"/>
          <w:sz w:val="22"/>
          <w:szCs w:val="22"/>
        </w:rPr>
        <w:t xml:space="preserve">URGES all Contracting Parties, the Standing Committee, the Scientific and Technical Review Panel, The CEPA Oversight Panel, the Secretariat, the Convention’s International Organization Partners, the regional initiatives to take on the renewed challenge of implementing the Strategic Plan through its goals and targets; </w:t>
      </w:r>
    </w:p>
    <w:p w:rsidR="003274CB" w:rsidRPr="003274CB" w:rsidRDefault="003274CB" w:rsidP="003274CB">
      <w:pPr>
        <w:tabs>
          <w:tab w:val="left" w:pos="0"/>
        </w:tabs>
        <w:ind w:left="426" w:hanging="426"/>
        <w:rPr>
          <w:rFonts w:asciiTheme="majorHAnsi" w:hAnsiTheme="majorHAnsi"/>
          <w:sz w:val="22"/>
          <w:szCs w:val="22"/>
        </w:rPr>
      </w:pPr>
    </w:p>
    <w:p w:rsidR="003274CB" w:rsidRPr="003274CB" w:rsidRDefault="003274CB" w:rsidP="003274CB">
      <w:pPr>
        <w:numPr>
          <w:ilvl w:val="0"/>
          <w:numId w:val="30"/>
        </w:numPr>
        <w:tabs>
          <w:tab w:val="left" w:pos="0"/>
        </w:tabs>
        <w:ind w:left="426" w:hanging="426"/>
        <w:rPr>
          <w:rFonts w:asciiTheme="majorHAnsi" w:hAnsiTheme="majorHAnsi"/>
          <w:sz w:val="22"/>
          <w:szCs w:val="22"/>
        </w:rPr>
      </w:pPr>
      <w:r w:rsidRPr="003274CB">
        <w:rPr>
          <w:rFonts w:asciiTheme="majorHAnsi" w:hAnsiTheme="majorHAnsi"/>
          <w:sz w:val="22"/>
          <w:szCs w:val="22"/>
        </w:rPr>
        <w:t xml:space="preserve">INVITES other stakeholders such as, </w:t>
      </w:r>
      <w:r w:rsidRPr="003274CB">
        <w:rPr>
          <w:rFonts w:asciiTheme="majorHAnsi" w:hAnsiTheme="majorHAnsi"/>
          <w:i/>
          <w:sz w:val="22"/>
          <w:szCs w:val="22"/>
        </w:rPr>
        <w:t>inter alia</w:t>
      </w:r>
      <w:r w:rsidRPr="003274CB">
        <w:rPr>
          <w:rFonts w:asciiTheme="majorHAnsi" w:hAnsiTheme="majorHAnsi"/>
          <w:sz w:val="22"/>
          <w:szCs w:val="22"/>
        </w:rPr>
        <w:t>, other multilateral environmental agreements,</w:t>
      </w:r>
      <w:r w:rsidR="00115ED4">
        <w:rPr>
          <w:rFonts w:asciiTheme="majorHAnsi" w:hAnsiTheme="majorHAnsi"/>
          <w:sz w:val="22"/>
          <w:szCs w:val="22"/>
        </w:rPr>
        <w:t xml:space="preserve"> </w:t>
      </w:r>
      <w:r w:rsidRPr="003274CB">
        <w:rPr>
          <w:rFonts w:asciiTheme="majorHAnsi" w:hAnsiTheme="majorHAnsi"/>
          <w:sz w:val="22"/>
          <w:szCs w:val="22"/>
        </w:rPr>
        <w:t>non-governmental organizations, scientific academies and research institutions, professional scientific and technical bodies, donors, and private companies to contribute to the implementation of the Strategic Plan.</w:t>
      </w:r>
    </w:p>
    <w:p w:rsidR="003274CB" w:rsidRPr="003274CB" w:rsidRDefault="003274CB" w:rsidP="003274CB">
      <w:pPr>
        <w:autoSpaceDE w:val="0"/>
        <w:autoSpaceDN w:val="0"/>
        <w:adjustRightInd w:val="0"/>
        <w:ind w:left="426" w:hanging="426"/>
        <w:rPr>
          <w:rFonts w:asciiTheme="majorHAnsi" w:hAnsiTheme="majorHAnsi" w:cs="Garamond"/>
          <w:sz w:val="22"/>
          <w:szCs w:val="22"/>
          <w:lang w:eastAsia="en-GB"/>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REQUESTS that the Secretariat structure the National Report Format for COP13 in line with the Goals and Targets of the new Ramsar Strategic Plan, and develop global wetland and wise use indicators in cooperation with other MEAs and UNEP agencies (such as UNEP-WCMC and UNEP-GRID) in order to assess its implementation, for Contracting Parties’ consideration at</w:t>
      </w:r>
      <w:r w:rsidR="00115ED4">
        <w:rPr>
          <w:rFonts w:asciiTheme="majorHAnsi" w:hAnsiTheme="majorHAnsi"/>
          <w:sz w:val="22"/>
          <w:szCs w:val="22"/>
        </w:rPr>
        <w:t xml:space="preserve"> the</w:t>
      </w:r>
      <w:r w:rsidRPr="003274CB">
        <w:rPr>
          <w:rFonts w:asciiTheme="majorHAnsi" w:hAnsiTheme="majorHAnsi"/>
          <w:sz w:val="22"/>
          <w:szCs w:val="22"/>
        </w:rPr>
        <w:t xml:space="preserve"> 5</w:t>
      </w:r>
      <w:r>
        <w:rPr>
          <w:rFonts w:asciiTheme="majorHAnsi" w:hAnsiTheme="majorHAnsi"/>
          <w:sz w:val="22"/>
          <w:szCs w:val="22"/>
        </w:rPr>
        <w:t>1</w:t>
      </w:r>
      <w:r>
        <w:rPr>
          <w:rFonts w:asciiTheme="majorHAnsi" w:hAnsiTheme="majorHAnsi"/>
          <w:sz w:val="22"/>
          <w:szCs w:val="22"/>
          <w:vertAlign w:val="superscript"/>
        </w:rPr>
        <w:t xml:space="preserve">st </w:t>
      </w:r>
      <w:r w:rsidRPr="003274CB">
        <w:rPr>
          <w:rFonts w:asciiTheme="majorHAnsi" w:hAnsiTheme="majorHAnsi"/>
          <w:sz w:val="22"/>
          <w:szCs w:val="22"/>
        </w:rPr>
        <w:t>Meeting of the Standing Committee (</w:t>
      </w:r>
      <w:r>
        <w:rPr>
          <w:rFonts w:asciiTheme="majorHAnsi" w:hAnsiTheme="majorHAnsi"/>
          <w:sz w:val="22"/>
          <w:szCs w:val="22"/>
        </w:rPr>
        <w:t>SC</w:t>
      </w:r>
      <w:r w:rsidRPr="003274CB">
        <w:rPr>
          <w:rFonts w:asciiTheme="majorHAnsi" w:hAnsiTheme="majorHAnsi"/>
          <w:sz w:val="22"/>
          <w:szCs w:val="22"/>
        </w:rPr>
        <w:t>51</w:t>
      </w:r>
      <w:r>
        <w:rPr>
          <w:rFonts w:asciiTheme="majorHAnsi" w:hAnsiTheme="majorHAnsi"/>
          <w:sz w:val="22"/>
          <w:szCs w:val="22"/>
        </w:rPr>
        <w:t>)</w:t>
      </w:r>
      <w:r w:rsidRPr="003274CB">
        <w:rPr>
          <w:rFonts w:asciiTheme="majorHAnsi" w:hAnsiTheme="majorHAnsi"/>
          <w:sz w:val="22"/>
          <w:szCs w:val="22"/>
        </w:rPr>
        <w:t>.</w:t>
      </w:r>
    </w:p>
    <w:p w:rsidR="003274CB" w:rsidRPr="003274CB" w:rsidRDefault="003274CB" w:rsidP="003274CB">
      <w:pPr>
        <w:ind w:left="426" w:hanging="426"/>
        <w:rPr>
          <w:rFonts w:asciiTheme="majorHAnsi" w:hAnsiTheme="majorHAnsi"/>
          <w:sz w:val="22"/>
          <w:szCs w:val="22"/>
        </w:rPr>
      </w:pPr>
    </w:p>
    <w:p w:rsidR="005B48A2" w:rsidRDefault="002012C0" w:rsidP="00F37ADF">
      <w:pPr>
        <w:numPr>
          <w:ilvl w:val="0"/>
          <w:numId w:val="30"/>
        </w:numPr>
        <w:autoSpaceDE w:val="0"/>
        <w:autoSpaceDN w:val="0"/>
        <w:adjustRightInd w:val="0"/>
        <w:ind w:left="426" w:hanging="426"/>
        <w:rPr>
          <w:rFonts w:asciiTheme="majorHAnsi" w:hAnsiTheme="majorHAnsi" w:cs="Garamond"/>
          <w:sz w:val="22"/>
          <w:szCs w:val="22"/>
          <w:lang w:eastAsia="en-GB"/>
        </w:rPr>
      </w:pPr>
      <w:r w:rsidRPr="002012C0">
        <w:rPr>
          <w:rFonts w:asciiTheme="majorHAnsi" w:hAnsiTheme="majorHAnsi" w:cs="Garamond"/>
          <w:sz w:val="22"/>
          <w:szCs w:val="22"/>
          <w:lang w:eastAsia="en-GB"/>
        </w:rPr>
        <w:t>URGES</w:t>
      </w:r>
      <w:r w:rsidR="003274CB" w:rsidRPr="002012C0">
        <w:rPr>
          <w:rFonts w:asciiTheme="majorHAnsi" w:hAnsiTheme="majorHAnsi" w:cs="Garamond"/>
          <w:sz w:val="22"/>
          <w:szCs w:val="22"/>
          <w:lang w:eastAsia="en-GB"/>
        </w:rPr>
        <w:t xml:space="preserve"> Contracting Parties </w:t>
      </w:r>
      <w:r w:rsidR="005B48A2">
        <w:rPr>
          <w:rFonts w:asciiTheme="majorHAnsi" w:hAnsiTheme="majorHAnsi" w:cs="Garamond"/>
          <w:sz w:val="22"/>
          <w:szCs w:val="22"/>
          <w:lang w:eastAsia="en-GB"/>
        </w:rPr>
        <w:t xml:space="preserve">as appropriate </w:t>
      </w:r>
      <w:r w:rsidR="003274CB" w:rsidRPr="002012C0">
        <w:rPr>
          <w:rFonts w:asciiTheme="majorHAnsi" w:hAnsiTheme="majorHAnsi" w:cs="Garamond"/>
          <w:sz w:val="22"/>
          <w:szCs w:val="22"/>
          <w:lang w:eastAsia="en-GB"/>
        </w:rPr>
        <w:t xml:space="preserve">to continuously monitor progress in the implementation of the Strategic Plan and communicate progress as well as any difficulties in implementing the Plan in their National Reports </w:t>
      </w:r>
      <w:r w:rsidR="003274CB" w:rsidRPr="002F6D48">
        <w:rPr>
          <w:rFonts w:asciiTheme="majorHAnsi" w:hAnsiTheme="majorHAnsi" w:cs="Garamond"/>
          <w:sz w:val="22"/>
          <w:szCs w:val="22"/>
          <w:lang w:eastAsia="en-GB"/>
        </w:rPr>
        <w:t>and to their regional representatives in the Standing Committee;</w:t>
      </w:r>
      <w:r w:rsidR="003274CB" w:rsidRPr="002012C0">
        <w:rPr>
          <w:rFonts w:asciiTheme="majorHAnsi" w:hAnsiTheme="majorHAnsi" w:cs="Garamond"/>
          <w:sz w:val="22"/>
          <w:szCs w:val="22"/>
          <w:lang w:eastAsia="en-GB"/>
        </w:rPr>
        <w:t xml:space="preserve"> and REQUESTS the Standing Committee on the basis of the information provided to assess progress and any difficulties in implementing the Plan at</w:t>
      </w:r>
      <w:r w:rsidR="00115ED4">
        <w:rPr>
          <w:rFonts w:asciiTheme="majorHAnsi" w:hAnsiTheme="majorHAnsi" w:cs="Garamond"/>
          <w:sz w:val="22"/>
          <w:szCs w:val="22"/>
          <w:lang w:eastAsia="en-GB"/>
        </w:rPr>
        <w:t xml:space="preserve"> </w:t>
      </w:r>
      <w:r w:rsidR="003274CB" w:rsidRPr="002012C0">
        <w:rPr>
          <w:rFonts w:asciiTheme="majorHAnsi" w:hAnsiTheme="majorHAnsi" w:cs="Garamond"/>
          <w:sz w:val="22"/>
          <w:szCs w:val="22"/>
          <w:lang w:eastAsia="en-GB"/>
        </w:rPr>
        <w:t>its meetings</w:t>
      </w:r>
      <w:r w:rsidRPr="002012C0">
        <w:rPr>
          <w:rFonts w:asciiTheme="majorHAnsi" w:hAnsiTheme="majorHAnsi" w:cs="Garamond"/>
          <w:sz w:val="22"/>
          <w:szCs w:val="22"/>
          <w:lang w:eastAsia="en-GB"/>
        </w:rPr>
        <w:t xml:space="preserve">; </w:t>
      </w:r>
    </w:p>
    <w:p w:rsidR="005B48A2" w:rsidRDefault="005B48A2" w:rsidP="005B48A2">
      <w:pPr>
        <w:pStyle w:val="ListParagraph"/>
        <w:rPr>
          <w:rFonts w:asciiTheme="majorHAnsi" w:hAnsiTheme="majorHAnsi" w:cs="Times New Roman"/>
          <w:sz w:val="22"/>
          <w:szCs w:val="22"/>
          <w:lang w:val="en-US"/>
        </w:rPr>
      </w:pPr>
    </w:p>
    <w:p w:rsidR="00F37ADF" w:rsidRPr="002F6D48" w:rsidRDefault="00F91A21" w:rsidP="00F37ADF">
      <w:pPr>
        <w:numPr>
          <w:ilvl w:val="0"/>
          <w:numId w:val="30"/>
        </w:numPr>
        <w:autoSpaceDE w:val="0"/>
        <w:autoSpaceDN w:val="0"/>
        <w:adjustRightInd w:val="0"/>
        <w:ind w:left="426" w:hanging="426"/>
        <w:rPr>
          <w:rFonts w:asciiTheme="majorHAnsi" w:hAnsiTheme="majorHAnsi" w:cs="Garamond"/>
          <w:sz w:val="22"/>
          <w:szCs w:val="22"/>
          <w:lang w:eastAsia="en-GB"/>
        </w:rPr>
      </w:pPr>
      <w:r>
        <w:rPr>
          <w:rFonts w:asciiTheme="majorHAnsi" w:hAnsiTheme="majorHAnsi" w:cs="Times New Roman"/>
          <w:sz w:val="22"/>
          <w:szCs w:val="22"/>
          <w:lang w:val="en-US"/>
        </w:rPr>
        <w:t xml:space="preserve">ENCOURAGES </w:t>
      </w:r>
      <w:r w:rsidR="005B48A2" w:rsidRPr="002F6D48">
        <w:rPr>
          <w:rFonts w:asciiTheme="majorHAnsi" w:hAnsiTheme="majorHAnsi" w:cs="Times New Roman"/>
          <w:sz w:val="22"/>
          <w:szCs w:val="22"/>
          <w:lang w:val="en-US"/>
        </w:rPr>
        <w:t>Parties to allocate from national budgets financial resources for the implementation of the 4</w:t>
      </w:r>
      <w:r w:rsidR="003F05A3" w:rsidRPr="003F05A3">
        <w:rPr>
          <w:rFonts w:asciiTheme="majorHAnsi" w:hAnsiTheme="majorHAnsi" w:cs="Times New Roman"/>
          <w:sz w:val="22"/>
          <w:szCs w:val="22"/>
          <w:vertAlign w:val="superscript"/>
          <w:lang w:val="en-US"/>
        </w:rPr>
        <w:t>th</w:t>
      </w:r>
      <w:r w:rsidR="003F05A3">
        <w:rPr>
          <w:rFonts w:asciiTheme="majorHAnsi" w:hAnsiTheme="majorHAnsi" w:cs="Times New Roman"/>
          <w:sz w:val="22"/>
          <w:szCs w:val="22"/>
          <w:lang w:val="en-US"/>
        </w:rPr>
        <w:t xml:space="preserve"> </w:t>
      </w:r>
      <w:r w:rsidR="00BA15C8">
        <w:rPr>
          <w:rFonts w:asciiTheme="majorHAnsi" w:hAnsiTheme="majorHAnsi" w:cs="Times New Roman"/>
          <w:sz w:val="22"/>
          <w:szCs w:val="22"/>
          <w:lang w:val="en-US"/>
        </w:rPr>
        <w:t>S</w:t>
      </w:r>
      <w:r w:rsidR="005B48A2" w:rsidRPr="002F6D48">
        <w:rPr>
          <w:rFonts w:asciiTheme="majorHAnsi" w:hAnsiTheme="majorHAnsi" w:cs="Times New Roman"/>
          <w:sz w:val="22"/>
          <w:szCs w:val="22"/>
          <w:lang w:val="en-US"/>
        </w:rPr>
        <w:t xml:space="preserve">trategic </w:t>
      </w:r>
      <w:r w:rsidR="00BA15C8">
        <w:rPr>
          <w:rFonts w:asciiTheme="majorHAnsi" w:hAnsiTheme="majorHAnsi" w:cs="Times New Roman"/>
          <w:sz w:val="22"/>
          <w:szCs w:val="22"/>
          <w:lang w:val="en-US"/>
        </w:rPr>
        <w:t>P</w:t>
      </w:r>
      <w:r w:rsidR="005B48A2" w:rsidRPr="002F6D48">
        <w:rPr>
          <w:rFonts w:asciiTheme="majorHAnsi" w:hAnsiTheme="majorHAnsi" w:cs="Times New Roman"/>
          <w:sz w:val="22"/>
          <w:szCs w:val="22"/>
          <w:lang w:val="en-US"/>
        </w:rPr>
        <w:t xml:space="preserve">lan for wetlands and </w:t>
      </w:r>
      <w:r w:rsidR="002F6D48" w:rsidRPr="002F6D48">
        <w:rPr>
          <w:rFonts w:asciiTheme="majorHAnsi" w:hAnsiTheme="majorHAnsi" w:cs="Times New Roman"/>
          <w:sz w:val="22"/>
          <w:szCs w:val="22"/>
          <w:lang w:val="en-US"/>
        </w:rPr>
        <w:t>inform as appr</w:t>
      </w:r>
      <w:r w:rsidR="00A32B77">
        <w:rPr>
          <w:rFonts w:asciiTheme="majorHAnsi" w:hAnsiTheme="majorHAnsi" w:cs="Times New Roman"/>
          <w:sz w:val="22"/>
          <w:szCs w:val="22"/>
          <w:lang w:val="en-US"/>
        </w:rPr>
        <w:t>o</w:t>
      </w:r>
      <w:r w:rsidR="002F6D48" w:rsidRPr="002F6D48">
        <w:rPr>
          <w:rFonts w:asciiTheme="majorHAnsi" w:hAnsiTheme="majorHAnsi" w:cs="Times New Roman"/>
          <w:sz w:val="22"/>
          <w:szCs w:val="22"/>
          <w:lang w:val="en-US"/>
        </w:rPr>
        <w:t>priate in the National Report to COP13</w:t>
      </w:r>
      <w:r w:rsidR="002F6D48">
        <w:rPr>
          <w:rFonts w:asciiTheme="majorHAnsi" w:hAnsiTheme="majorHAnsi" w:cs="Times New Roman"/>
          <w:sz w:val="22"/>
          <w:szCs w:val="22"/>
          <w:lang w:val="en-US"/>
        </w:rPr>
        <w:t>.</w:t>
      </w:r>
    </w:p>
    <w:p w:rsidR="003274CB" w:rsidRPr="003274CB" w:rsidRDefault="003274CB" w:rsidP="003274CB">
      <w:pPr>
        <w:ind w:left="426" w:hanging="426"/>
        <w:rPr>
          <w:rFonts w:asciiTheme="majorHAnsi" w:hAnsiTheme="majorHAnsi"/>
          <w:sz w:val="22"/>
          <w:szCs w:val="22"/>
        </w:rPr>
      </w:pPr>
    </w:p>
    <w:p w:rsidR="003274CB" w:rsidRPr="002F6D48" w:rsidRDefault="00F37ADF" w:rsidP="003274CB">
      <w:pPr>
        <w:pStyle w:val="ListParagraph"/>
        <w:numPr>
          <w:ilvl w:val="0"/>
          <w:numId w:val="30"/>
        </w:numPr>
        <w:ind w:left="426" w:hanging="426"/>
        <w:rPr>
          <w:rFonts w:asciiTheme="majorHAnsi" w:hAnsiTheme="majorHAnsi"/>
          <w:sz w:val="22"/>
          <w:szCs w:val="22"/>
        </w:rPr>
      </w:pPr>
      <w:r w:rsidRPr="002F6D48">
        <w:rPr>
          <w:rFonts w:asciiTheme="majorHAnsi" w:hAnsiTheme="majorHAnsi"/>
          <w:sz w:val="22"/>
          <w:szCs w:val="22"/>
        </w:rPr>
        <w:lastRenderedPageBreak/>
        <w:t>ENCOURAGE</w:t>
      </w:r>
      <w:r w:rsidR="00CC630D">
        <w:rPr>
          <w:rFonts w:asciiTheme="majorHAnsi" w:hAnsiTheme="majorHAnsi"/>
          <w:sz w:val="22"/>
          <w:szCs w:val="22"/>
        </w:rPr>
        <w:t>S</w:t>
      </w:r>
      <w:r w:rsidR="003274CB" w:rsidRPr="002F6D48">
        <w:rPr>
          <w:rFonts w:asciiTheme="majorHAnsi" w:hAnsiTheme="majorHAnsi"/>
          <w:sz w:val="22"/>
          <w:szCs w:val="22"/>
        </w:rPr>
        <w:t xml:space="preserve"> Contracting Part</w:t>
      </w:r>
      <w:r w:rsidRPr="002F6D48">
        <w:rPr>
          <w:rFonts w:asciiTheme="majorHAnsi" w:hAnsiTheme="majorHAnsi"/>
          <w:sz w:val="22"/>
          <w:szCs w:val="22"/>
        </w:rPr>
        <w:t>ies, as appropriate</w:t>
      </w:r>
      <w:r w:rsidR="00115ED4">
        <w:rPr>
          <w:rFonts w:asciiTheme="majorHAnsi" w:hAnsiTheme="majorHAnsi"/>
          <w:sz w:val="22"/>
          <w:szCs w:val="22"/>
        </w:rPr>
        <w:t>,</w:t>
      </w:r>
      <w:r w:rsidR="003274CB" w:rsidRPr="002F6D48">
        <w:rPr>
          <w:rFonts w:asciiTheme="majorHAnsi" w:hAnsiTheme="majorHAnsi"/>
          <w:sz w:val="22"/>
          <w:szCs w:val="22"/>
        </w:rPr>
        <w:t xml:space="preserve"> to establish and submit to the Secretariat on or before December 2016 </w:t>
      </w:r>
      <w:r w:rsidR="00115ED4">
        <w:rPr>
          <w:rFonts w:asciiTheme="majorHAnsi" w:hAnsiTheme="majorHAnsi"/>
          <w:sz w:val="22"/>
          <w:szCs w:val="22"/>
        </w:rPr>
        <w:t>their</w:t>
      </w:r>
      <w:r w:rsidR="003274CB" w:rsidRPr="002F6D48">
        <w:rPr>
          <w:rFonts w:asciiTheme="majorHAnsi" w:hAnsiTheme="majorHAnsi"/>
          <w:sz w:val="22"/>
          <w:szCs w:val="22"/>
        </w:rPr>
        <w:t xml:space="preserve"> own</w:t>
      </w:r>
      <w:r w:rsidR="00115ED4">
        <w:rPr>
          <w:rFonts w:asciiTheme="majorHAnsi" w:hAnsiTheme="majorHAnsi"/>
          <w:sz w:val="22"/>
          <w:szCs w:val="22"/>
        </w:rPr>
        <w:t xml:space="preserve"> </w:t>
      </w:r>
      <w:r w:rsidR="003274CB" w:rsidRPr="002F6D48">
        <w:rPr>
          <w:rFonts w:asciiTheme="majorHAnsi" w:hAnsiTheme="majorHAnsi"/>
          <w:sz w:val="22"/>
          <w:szCs w:val="22"/>
        </w:rPr>
        <w:t xml:space="preserve">national targets in line with the targets set in the Strategic Plan according to </w:t>
      </w:r>
      <w:r w:rsidR="00115ED4">
        <w:rPr>
          <w:rFonts w:asciiTheme="majorHAnsi" w:hAnsiTheme="majorHAnsi"/>
          <w:sz w:val="22"/>
          <w:szCs w:val="22"/>
        </w:rPr>
        <w:t>their</w:t>
      </w:r>
      <w:r w:rsidR="003274CB" w:rsidRPr="002F6D48">
        <w:rPr>
          <w:rFonts w:asciiTheme="majorHAnsi" w:hAnsiTheme="majorHAnsi"/>
          <w:sz w:val="22"/>
          <w:szCs w:val="22"/>
        </w:rPr>
        <w:t xml:space="preserve"> national priorities and capabilities</w:t>
      </w:r>
      <w:r w:rsidR="00115ED4">
        <w:rPr>
          <w:rFonts w:asciiTheme="majorHAnsi" w:hAnsiTheme="majorHAnsi"/>
          <w:sz w:val="22"/>
          <w:szCs w:val="22"/>
        </w:rPr>
        <w:t xml:space="preserve">, and </w:t>
      </w:r>
      <w:r w:rsidRPr="002F6D48">
        <w:rPr>
          <w:rFonts w:asciiTheme="majorHAnsi" w:hAnsiTheme="majorHAnsi"/>
          <w:sz w:val="22"/>
          <w:szCs w:val="22"/>
        </w:rPr>
        <w:t xml:space="preserve">to </w:t>
      </w:r>
      <w:r w:rsidR="003274CB" w:rsidRPr="002F6D48">
        <w:rPr>
          <w:rFonts w:asciiTheme="majorHAnsi" w:hAnsiTheme="majorHAnsi"/>
          <w:sz w:val="22"/>
          <w:szCs w:val="22"/>
        </w:rPr>
        <w:t xml:space="preserve">develop </w:t>
      </w:r>
      <w:r w:rsidR="00115ED4">
        <w:rPr>
          <w:rFonts w:asciiTheme="majorHAnsi" w:hAnsiTheme="majorHAnsi"/>
          <w:sz w:val="22"/>
          <w:szCs w:val="22"/>
        </w:rPr>
        <w:t>their</w:t>
      </w:r>
      <w:r w:rsidR="003274CB" w:rsidRPr="002F6D48">
        <w:rPr>
          <w:rFonts w:asciiTheme="majorHAnsi" w:hAnsiTheme="majorHAnsi"/>
          <w:sz w:val="22"/>
          <w:szCs w:val="22"/>
        </w:rPr>
        <w:t xml:space="preserve"> own work plan and consider mechanisms for its implementation;</w:t>
      </w:r>
    </w:p>
    <w:p w:rsidR="00F37ADF" w:rsidRPr="00F37ADF" w:rsidRDefault="00F37ADF" w:rsidP="00F37ADF">
      <w:pPr>
        <w:rPr>
          <w:rFonts w:asciiTheme="majorHAnsi" w:hAnsiTheme="majorHAnsi"/>
          <w:sz w:val="22"/>
          <w:szCs w:val="22"/>
        </w:rPr>
      </w:pPr>
    </w:p>
    <w:p w:rsidR="00F37ADF" w:rsidRPr="005B48A2" w:rsidRDefault="00F91A21" w:rsidP="00F37ADF">
      <w:pPr>
        <w:pStyle w:val="ListParagraph"/>
        <w:numPr>
          <w:ilvl w:val="0"/>
          <w:numId w:val="30"/>
        </w:numPr>
        <w:ind w:left="426" w:hanging="426"/>
        <w:rPr>
          <w:rFonts w:asciiTheme="majorHAnsi" w:hAnsiTheme="majorHAnsi"/>
          <w:sz w:val="22"/>
          <w:szCs w:val="22"/>
        </w:rPr>
      </w:pPr>
      <w:r>
        <w:rPr>
          <w:rFonts w:ascii="Calibri" w:hAnsi="Calibri"/>
          <w:sz w:val="22"/>
          <w:szCs w:val="22"/>
        </w:rPr>
        <w:t xml:space="preserve">ENCOURAGES </w:t>
      </w:r>
      <w:r w:rsidR="005B48A2" w:rsidRPr="005B48A2">
        <w:rPr>
          <w:rFonts w:ascii="Calibri" w:hAnsi="Calibri"/>
          <w:sz w:val="22"/>
          <w:szCs w:val="22"/>
        </w:rPr>
        <w:t xml:space="preserve">the Ramsar regional initiatives, including the Ramsar centres, to develop work plans for assisting the Parties in their respective regions to effectively implement the Strategic Plan. </w:t>
      </w:r>
    </w:p>
    <w:p w:rsidR="003274CB" w:rsidRPr="003274CB" w:rsidRDefault="003274CB" w:rsidP="003274CB">
      <w:pPr>
        <w:ind w:left="426" w:hanging="426"/>
        <w:rPr>
          <w:rFonts w:asciiTheme="majorHAnsi" w:hAnsiTheme="majorHAnsi"/>
          <w:sz w:val="22"/>
          <w:szCs w:val="22"/>
        </w:rPr>
      </w:pPr>
    </w:p>
    <w:p w:rsidR="003274CB" w:rsidRPr="003274CB" w:rsidRDefault="003274CB" w:rsidP="003274CB">
      <w:pPr>
        <w:numPr>
          <w:ilvl w:val="0"/>
          <w:numId w:val="30"/>
        </w:numPr>
        <w:ind w:left="426" w:hanging="426"/>
        <w:rPr>
          <w:rFonts w:asciiTheme="majorHAnsi" w:hAnsiTheme="majorHAnsi"/>
          <w:sz w:val="22"/>
          <w:szCs w:val="22"/>
        </w:rPr>
      </w:pPr>
      <w:r w:rsidRPr="003274CB">
        <w:rPr>
          <w:rFonts w:asciiTheme="majorHAnsi" w:hAnsiTheme="majorHAnsi"/>
          <w:sz w:val="22"/>
          <w:szCs w:val="22"/>
        </w:rPr>
        <w:t>REQUESTS the Standing Committee with the support of the Secretariat to make any adjustments to the Strategic Plan</w:t>
      </w:r>
      <w:r w:rsidR="00115ED4">
        <w:rPr>
          <w:rFonts w:asciiTheme="majorHAnsi" w:hAnsiTheme="majorHAnsi"/>
          <w:sz w:val="22"/>
          <w:szCs w:val="22"/>
        </w:rPr>
        <w:t>,</w:t>
      </w:r>
      <w:r w:rsidRPr="003274CB">
        <w:rPr>
          <w:rFonts w:asciiTheme="majorHAnsi" w:hAnsiTheme="majorHAnsi"/>
          <w:sz w:val="22"/>
          <w:szCs w:val="22"/>
        </w:rPr>
        <w:t xml:space="preserve"> especially those which may be necessary to</w:t>
      </w:r>
      <w:r w:rsidR="00115ED4">
        <w:rPr>
          <w:rFonts w:asciiTheme="majorHAnsi" w:hAnsiTheme="majorHAnsi"/>
          <w:sz w:val="22"/>
          <w:szCs w:val="22"/>
        </w:rPr>
        <w:t xml:space="preserve"> </w:t>
      </w:r>
      <w:r w:rsidRPr="003274CB">
        <w:rPr>
          <w:rFonts w:asciiTheme="majorHAnsi" w:hAnsiTheme="majorHAnsi"/>
          <w:sz w:val="22"/>
          <w:szCs w:val="22"/>
        </w:rPr>
        <w:t>align</w:t>
      </w:r>
      <w:r w:rsidR="007D21AA">
        <w:rPr>
          <w:rFonts w:asciiTheme="majorHAnsi" w:hAnsiTheme="majorHAnsi"/>
          <w:sz w:val="22"/>
          <w:szCs w:val="22"/>
        </w:rPr>
        <w:t xml:space="preserve"> it more closely</w:t>
      </w:r>
      <w:r w:rsidR="00115ED4">
        <w:rPr>
          <w:rFonts w:asciiTheme="majorHAnsi" w:hAnsiTheme="majorHAnsi"/>
          <w:sz w:val="22"/>
          <w:szCs w:val="22"/>
        </w:rPr>
        <w:t xml:space="preserve"> </w:t>
      </w:r>
      <w:r w:rsidRPr="003274CB">
        <w:rPr>
          <w:rFonts w:asciiTheme="majorHAnsi" w:hAnsiTheme="majorHAnsi"/>
          <w:sz w:val="22"/>
          <w:szCs w:val="22"/>
        </w:rPr>
        <w:t>to the Sustainable Development Goals by COP13; and</w:t>
      </w:r>
    </w:p>
    <w:p w:rsidR="003274CB" w:rsidRPr="003274CB" w:rsidRDefault="003274CB" w:rsidP="003274CB">
      <w:pPr>
        <w:pStyle w:val="ListParagraph"/>
        <w:ind w:left="426" w:hanging="426"/>
        <w:rPr>
          <w:rFonts w:asciiTheme="majorHAnsi" w:hAnsiTheme="majorHAnsi"/>
          <w:sz w:val="22"/>
          <w:szCs w:val="22"/>
        </w:rPr>
      </w:pPr>
    </w:p>
    <w:p w:rsidR="00920E7D" w:rsidRDefault="00260CA9" w:rsidP="00115ED4">
      <w:pPr>
        <w:pStyle w:val="PlainText"/>
        <w:numPr>
          <w:ilvl w:val="0"/>
          <w:numId w:val="30"/>
        </w:numPr>
        <w:ind w:left="426" w:hanging="426"/>
      </w:pPr>
      <w:r>
        <w:t>FURTHER REQUESTS</w:t>
      </w:r>
      <w:r w:rsidR="00F91A21">
        <w:t xml:space="preserve"> </w:t>
      </w:r>
      <w:r w:rsidR="00115ED4">
        <w:t xml:space="preserve">that SC53 </w:t>
      </w:r>
      <w:r w:rsidR="00F91A21">
        <w:t>in 2018</w:t>
      </w:r>
      <w:r w:rsidR="008025CA">
        <w:t xml:space="preserve"> </w:t>
      </w:r>
      <w:r w:rsidR="00F91A21">
        <w:t>conclude a mid-term review of the 4</w:t>
      </w:r>
      <w:r w:rsidR="003F05A3" w:rsidRPr="003F05A3">
        <w:rPr>
          <w:vertAlign w:val="superscript"/>
        </w:rPr>
        <w:t>th</w:t>
      </w:r>
      <w:r w:rsidR="00115ED4">
        <w:t xml:space="preserve"> Strategic P</w:t>
      </w:r>
      <w:r w:rsidR="00F91A21">
        <w:t>lan using Contracting Parties</w:t>
      </w:r>
      <w:r>
        <w:t>’</w:t>
      </w:r>
      <w:r w:rsidR="00F91A21">
        <w:t xml:space="preserve"> </w:t>
      </w:r>
      <w:r w:rsidR="00115ED4">
        <w:t>N</w:t>
      </w:r>
      <w:r w:rsidR="00F91A21">
        <w:t xml:space="preserve">ational </w:t>
      </w:r>
      <w:r w:rsidR="00115ED4">
        <w:t>R</w:t>
      </w:r>
      <w:r w:rsidR="00F91A21">
        <w:t>eports and other information sources as available</w:t>
      </w:r>
      <w:r w:rsidR="00115ED4">
        <w:t>,</w:t>
      </w:r>
      <w:r w:rsidR="00F91A21">
        <w:t xml:space="preserve"> to adjust the </w:t>
      </w:r>
      <w:r w:rsidR="00115ED4">
        <w:t xml:space="preserve">Strategic Plan </w:t>
      </w:r>
      <w:r w:rsidR="00F91A21">
        <w:t>as appropriate and report its findings at COP13.</w:t>
      </w:r>
    </w:p>
    <w:p w:rsidR="00115ED4" w:rsidRPr="00115ED4" w:rsidRDefault="00115ED4" w:rsidP="00115ED4">
      <w:pPr>
        <w:pStyle w:val="PlainText"/>
      </w:pPr>
    </w:p>
    <w:p w:rsidR="003274CB" w:rsidRDefault="003274CB">
      <w:pPr>
        <w:rPr>
          <w:rFonts w:asciiTheme="majorHAnsi" w:hAnsiTheme="majorHAnsi" w:cs="Calibri"/>
          <w:sz w:val="22"/>
          <w:szCs w:val="22"/>
        </w:rPr>
      </w:pPr>
      <w:r>
        <w:rPr>
          <w:rFonts w:asciiTheme="majorHAnsi" w:hAnsiTheme="majorHAnsi" w:cs="Calibri"/>
          <w:sz w:val="22"/>
          <w:szCs w:val="22"/>
        </w:rPr>
        <w:br w:type="page"/>
      </w:r>
    </w:p>
    <w:p w:rsidR="00920E7D" w:rsidRPr="003274CB" w:rsidRDefault="003274CB" w:rsidP="003274CB">
      <w:pPr>
        <w:ind w:left="426" w:hanging="426"/>
        <w:jc w:val="both"/>
        <w:rPr>
          <w:rFonts w:asciiTheme="majorHAnsi" w:hAnsiTheme="majorHAnsi" w:cs="Calibri"/>
          <w:b/>
        </w:rPr>
      </w:pPr>
      <w:r w:rsidRPr="003274CB">
        <w:rPr>
          <w:rFonts w:asciiTheme="majorHAnsi" w:hAnsiTheme="majorHAnsi" w:cs="Calibri"/>
          <w:b/>
        </w:rPr>
        <w:lastRenderedPageBreak/>
        <w:t>Annex</w:t>
      </w:r>
    </w:p>
    <w:p w:rsidR="00920E7D" w:rsidRPr="003274CB" w:rsidRDefault="00920E7D" w:rsidP="003274CB">
      <w:pPr>
        <w:ind w:left="426" w:hanging="426"/>
        <w:jc w:val="both"/>
        <w:rPr>
          <w:rFonts w:asciiTheme="majorHAnsi" w:hAnsiTheme="majorHAnsi" w:cs="Calibri"/>
          <w:sz w:val="22"/>
          <w:szCs w:val="22"/>
        </w:rPr>
      </w:pPr>
    </w:p>
    <w:p w:rsidR="0062242F" w:rsidRPr="003274CB" w:rsidRDefault="0062242F" w:rsidP="003274CB">
      <w:pPr>
        <w:ind w:left="426" w:hanging="426"/>
        <w:rPr>
          <w:rFonts w:asciiTheme="majorHAnsi" w:hAnsiTheme="majorHAnsi"/>
          <w:b/>
        </w:rPr>
      </w:pPr>
      <w:r w:rsidRPr="003274CB">
        <w:rPr>
          <w:rFonts w:asciiTheme="majorHAnsi" w:hAnsiTheme="majorHAnsi"/>
          <w:b/>
        </w:rPr>
        <w:t>4</w:t>
      </w:r>
      <w:r w:rsidRPr="003274CB">
        <w:rPr>
          <w:rFonts w:asciiTheme="majorHAnsi" w:hAnsiTheme="majorHAnsi"/>
          <w:b/>
          <w:vertAlign w:val="superscript"/>
        </w:rPr>
        <w:t>th</w:t>
      </w:r>
      <w:r w:rsidR="0019360D" w:rsidRPr="003274CB">
        <w:rPr>
          <w:rFonts w:asciiTheme="majorHAnsi" w:hAnsiTheme="majorHAnsi"/>
          <w:b/>
        </w:rPr>
        <w:t xml:space="preserve"> Strategic Plan 2016 – </w:t>
      </w:r>
      <w:r w:rsidRPr="003274CB">
        <w:rPr>
          <w:rFonts w:asciiTheme="majorHAnsi" w:hAnsiTheme="majorHAnsi"/>
          <w:b/>
        </w:rPr>
        <w:t>2021</w:t>
      </w:r>
    </w:p>
    <w:p w:rsidR="0062242F" w:rsidRPr="00D36E65" w:rsidRDefault="00810C5D" w:rsidP="00DD2C40">
      <w:pPr>
        <w:jc w:val="both"/>
        <w:rPr>
          <w:rFonts w:asciiTheme="majorHAnsi" w:hAnsiTheme="majorHAnsi"/>
        </w:rPr>
      </w:pPr>
      <w:r w:rsidRPr="00D36E65">
        <w:rPr>
          <w:rFonts w:asciiTheme="majorHAnsi" w:hAnsiTheme="majorHAnsi"/>
        </w:rPr>
        <w:t xml:space="preserve">The </w:t>
      </w:r>
      <w:r w:rsidR="0062242F" w:rsidRPr="00D36E65">
        <w:rPr>
          <w:rFonts w:asciiTheme="majorHAnsi" w:hAnsiTheme="majorHAnsi"/>
        </w:rPr>
        <w:t>Convention on Wetlands of International Importance especially as Waterfowl Habitat</w:t>
      </w:r>
      <w:r w:rsidRPr="00D36E65">
        <w:rPr>
          <w:rFonts w:asciiTheme="majorHAnsi" w:hAnsiTheme="majorHAnsi"/>
        </w:rPr>
        <w:t xml:space="preserve"> – the </w:t>
      </w:r>
      <w:r w:rsidR="0062242F" w:rsidRPr="00D36E65">
        <w:rPr>
          <w:rFonts w:asciiTheme="majorHAnsi" w:hAnsiTheme="majorHAnsi"/>
        </w:rPr>
        <w:t>“Ramsar Convention”</w:t>
      </w:r>
    </w:p>
    <w:p w:rsidR="0062242F" w:rsidRPr="00D36E65" w:rsidRDefault="0062242F" w:rsidP="00DD2C40">
      <w:pPr>
        <w:jc w:val="both"/>
        <w:rPr>
          <w:rFonts w:asciiTheme="majorHAnsi" w:hAnsiTheme="majorHAnsi"/>
        </w:rPr>
      </w:pPr>
    </w:p>
    <w:p w:rsidR="0062242F" w:rsidRPr="00D36E65" w:rsidRDefault="0062242F" w:rsidP="00DD2C40">
      <w:pPr>
        <w:jc w:val="both"/>
        <w:rPr>
          <w:rFonts w:asciiTheme="majorHAnsi" w:hAnsiTheme="majorHAnsi"/>
        </w:rPr>
      </w:pPr>
    </w:p>
    <w:p w:rsidR="0062242F" w:rsidRPr="00D36E65" w:rsidRDefault="0062242F" w:rsidP="00DD2C40">
      <w:pPr>
        <w:jc w:val="both"/>
        <w:rPr>
          <w:rFonts w:asciiTheme="majorHAnsi" w:hAnsiTheme="majorHAnsi"/>
        </w:rPr>
      </w:pPr>
    </w:p>
    <w:p w:rsidR="00C7469A" w:rsidRPr="00D36E65" w:rsidRDefault="00C7469A" w:rsidP="00DD2C40">
      <w:pPr>
        <w:jc w:val="both"/>
        <w:rPr>
          <w:rFonts w:asciiTheme="majorHAnsi" w:hAnsiTheme="majorHAnsi"/>
          <w:sz w:val="20"/>
          <w:szCs w:val="20"/>
        </w:rPr>
      </w:pPr>
    </w:p>
    <w:p w:rsidR="00C7469A" w:rsidRPr="00D36E65" w:rsidRDefault="00C7469A" w:rsidP="00DD2C40">
      <w:pPr>
        <w:jc w:val="both"/>
        <w:rPr>
          <w:rFonts w:asciiTheme="majorHAnsi" w:hAnsiTheme="majorHAnsi"/>
          <w:sz w:val="20"/>
          <w:szCs w:val="20"/>
        </w:rPr>
      </w:pPr>
    </w:p>
    <w:p w:rsidR="00C7469A" w:rsidRPr="00BA15C8" w:rsidRDefault="00C7469A"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b/>
          <w:szCs w:val="22"/>
        </w:rPr>
      </w:pPr>
      <w:r w:rsidRPr="00BA15C8">
        <w:rPr>
          <w:rFonts w:asciiTheme="majorHAnsi" w:hAnsiTheme="majorHAnsi"/>
          <w:b/>
          <w:szCs w:val="22"/>
        </w:rPr>
        <w:t xml:space="preserve">The Mission of the </w:t>
      </w:r>
      <w:r w:rsidR="00735950" w:rsidRPr="00BA15C8">
        <w:rPr>
          <w:rFonts w:asciiTheme="majorHAnsi" w:hAnsiTheme="majorHAnsi"/>
          <w:b/>
          <w:szCs w:val="22"/>
        </w:rPr>
        <w:t xml:space="preserve">Ramsar </w:t>
      </w:r>
      <w:r w:rsidRPr="00BA15C8">
        <w:rPr>
          <w:rFonts w:asciiTheme="majorHAnsi" w:hAnsiTheme="majorHAnsi"/>
          <w:b/>
          <w:szCs w:val="22"/>
        </w:rPr>
        <w:t>Convention</w:t>
      </w:r>
    </w:p>
    <w:p w:rsidR="00C7469A" w:rsidRPr="00D36E65" w:rsidRDefault="00C7469A"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p>
    <w:p w:rsidR="00C7469A" w:rsidRPr="00BA15C8" w:rsidRDefault="00C7469A"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b/>
          <w:szCs w:val="22"/>
        </w:rPr>
      </w:pPr>
      <w:r w:rsidRPr="00BA15C8">
        <w:rPr>
          <w:rFonts w:asciiTheme="majorHAnsi" w:hAnsiTheme="majorHAnsi"/>
          <w:b/>
          <w:szCs w:val="22"/>
        </w:rPr>
        <w:t>Conservation and wise use of all wetlands through local and national actions and international cooperation, as a contribution towards achieving sustainable development throughout the world</w:t>
      </w:r>
      <w:r w:rsidR="003F05A3" w:rsidRPr="00BA15C8">
        <w:rPr>
          <w:rFonts w:asciiTheme="majorHAnsi" w:hAnsiTheme="majorHAnsi"/>
          <w:b/>
          <w:szCs w:val="22"/>
        </w:rPr>
        <w:t>.</w:t>
      </w:r>
    </w:p>
    <w:p w:rsidR="00BA15C8" w:rsidRDefault="00BA15C8"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p>
    <w:p w:rsidR="00BA15C8" w:rsidRDefault="00BA15C8"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p>
    <w:p w:rsidR="005915B7" w:rsidRDefault="003F05A3"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r>
        <w:rPr>
          <w:rFonts w:asciiTheme="majorHAnsi" w:hAnsiTheme="majorHAnsi"/>
          <w:sz w:val="22"/>
          <w:szCs w:val="22"/>
        </w:rPr>
        <w:t xml:space="preserve">To </w:t>
      </w:r>
      <w:r w:rsidRPr="003F05A3">
        <w:rPr>
          <w:rFonts w:asciiTheme="majorHAnsi" w:hAnsiTheme="majorHAnsi"/>
          <w:sz w:val="22"/>
          <w:szCs w:val="22"/>
        </w:rPr>
        <w:t>achieve</w:t>
      </w:r>
      <w:r>
        <w:rPr>
          <w:rFonts w:asciiTheme="majorHAnsi" w:hAnsiTheme="majorHAnsi"/>
          <w:sz w:val="22"/>
          <w:szCs w:val="22"/>
        </w:rPr>
        <w:t xml:space="preserve"> </w:t>
      </w:r>
      <w:r w:rsidRPr="00D36E65">
        <w:rPr>
          <w:rFonts w:asciiTheme="majorHAnsi" w:hAnsiTheme="majorHAnsi"/>
          <w:sz w:val="22"/>
          <w:szCs w:val="22"/>
        </w:rPr>
        <w:t>this Mission it is essential that the vital ecosystem services</w:t>
      </w:r>
      <w:r>
        <w:rPr>
          <w:rStyle w:val="FootnoteReference"/>
          <w:rFonts w:asciiTheme="majorHAnsi" w:hAnsiTheme="majorHAnsi"/>
          <w:sz w:val="22"/>
          <w:szCs w:val="22"/>
        </w:rPr>
        <w:footnoteReference w:id="1"/>
      </w:r>
      <w:r w:rsidRPr="00D36E65">
        <w:rPr>
          <w:rFonts w:asciiTheme="majorHAnsi" w:hAnsiTheme="majorHAnsi"/>
          <w:sz w:val="22"/>
          <w:szCs w:val="22"/>
        </w:rPr>
        <w:t>, and especially those related to water and those that wetlands provide to people</w:t>
      </w:r>
      <w:r w:rsidRPr="003F05A3">
        <w:rPr>
          <w:rFonts w:asciiTheme="majorHAnsi" w:hAnsiTheme="majorHAnsi"/>
          <w:sz w:val="22"/>
          <w:szCs w:val="22"/>
        </w:rPr>
        <w:t xml:space="preserve"> </w:t>
      </w:r>
      <w:r w:rsidRPr="00D36E65">
        <w:rPr>
          <w:rFonts w:asciiTheme="majorHAnsi" w:hAnsiTheme="majorHAnsi"/>
          <w:sz w:val="22"/>
          <w:szCs w:val="22"/>
        </w:rPr>
        <w:t>and nature through their natural infrastructure, are fully recognized, maintained, restored and wisely used</w:t>
      </w:r>
      <w:r>
        <w:rPr>
          <w:rFonts w:asciiTheme="majorHAnsi" w:hAnsiTheme="majorHAnsi"/>
          <w:sz w:val="22"/>
          <w:szCs w:val="22"/>
        </w:rPr>
        <w:t>.</w:t>
      </w:r>
    </w:p>
    <w:p w:rsidR="00BA15C8" w:rsidRPr="00D36E65" w:rsidRDefault="00BA15C8" w:rsidP="003274CB">
      <w:pPr>
        <w:pBdr>
          <w:top w:val="single" w:sz="4" w:space="1" w:color="auto"/>
          <w:left w:val="single" w:sz="4" w:space="4" w:color="auto"/>
          <w:bottom w:val="single" w:sz="4" w:space="1" w:color="auto"/>
          <w:right w:val="single" w:sz="4" w:space="4" w:color="auto"/>
        </w:pBdr>
        <w:ind w:left="426" w:right="561"/>
        <w:jc w:val="both"/>
        <w:rPr>
          <w:rFonts w:asciiTheme="majorHAnsi" w:hAnsiTheme="majorHAnsi"/>
          <w:sz w:val="22"/>
          <w:szCs w:val="22"/>
        </w:rPr>
      </w:pPr>
    </w:p>
    <w:p w:rsidR="002917DF" w:rsidRPr="00D36E65" w:rsidRDefault="002917DF" w:rsidP="00DD2C40">
      <w:pPr>
        <w:jc w:val="both"/>
        <w:rPr>
          <w:rFonts w:asciiTheme="majorHAnsi" w:hAnsiTheme="majorHAnsi"/>
          <w:sz w:val="20"/>
          <w:szCs w:val="20"/>
        </w:rPr>
      </w:pPr>
    </w:p>
    <w:p w:rsidR="008A277C" w:rsidRPr="00D36E65" w:rsidRDefault="008A277C" w:rsidP="00DD2C40">
      <w:pPr>
        <w:jc w:val="both"/>
        <w:rPr>
          <w:rFonts w:asciiTheme="majorHAnsi" w:hAnsiTheme="majorHAnsi"/>
          <w:sz w:val="20"/>
          <w:szCs w:val="20"/>
        </w:rPr>
      </w:pPr>
    </w:p>
    <w:p w:rsidR="00C7469A" w:rsidRPr="00D36E65" w:rsidRDefault="003F05A3" w:rsidP="00DD2C40">
      <w:pPr>
        <w:jc w:val="both"/>
        <w:rPr>
          <w:rFonts w:asciiTheme="majorHAnsi" w:hAnsiTheme="majorHAnsi"/>
          <w:sz w:val="20"/>
          <w:szCs w:val="20"/>
        </w:rPr>
      </w:pPr>
      <w:r w:rsidRPr="00D36E65">
        <w:rPr>
          <w:rFonts w:asciiTheme="majorHAnsi" w:hAnsiTheme="majorHAnsi"/>
          <w:sz w:val="22"/>
          <w:szCs w:val="22"/>
        </w:rPr>
        <w:t xml:space="preserve"> </w:t>
      </w:r>
    </w:p>
    <w:p w:rsidR="002917DF" w:rsidRPr="00D36E65" w:rsidRDefault="002917DF" w:rsidP="00DD2C40">
      <w:pPr>
        <w:jc w:val="both"/>
        <w:rPr>
          <w:rFonts w:asciiTheme="majorHAnsi" w:hAnsiTheme="majorHAnsi"/>
          <w:sz w:val="20"/>
          <w:szCs w:val="20"/>
        </w:rPr>
      </w:pPr>
      <w:r w:rsidRPr="00D36E65">
        <w:rPr>
          <w:rFonts w:asciiTheme="majorHAnsi" w:hAnsiTheme="majorHAnsi"/>
          <w:sz w:val="20"/>
          <w:szCs w:val="20"/>
        </w:rPr>
        <w:br w:type="page"/>
      </w:r>
    </w:p>
    <w:p w:rsidR="0062242F" w:rsidRPr="00D36E65" w:rsidRDefault="0062242F" w:rsidP="00DD2C40">
      <w:pPr>
        <w:jc w:val="both"/>
        <w:rPr>
          <w:rFonts w:asciiTheme="majorHAnsi" w:hAnsiTheme="majorHAnsi"/>
          <w:sz w:val="20"/>
          <w:szCs w:val="20"/>
        </w:rPr>
      </w:pPr>
    </w:p>
    <w:p w:rsidR="0062242F" w:rsidRPr="001E7448" w:rsidRDefault="0062242F" w:rsidP="00DD2C40">
      <w:pPr>
        <w:jc w:val="both"/>
        <w:rPr>
          <w:rFonts w:asciiTheme="majorHAnsi" w:hAnsiTheme="majorHAnsi"/>
          <w:b/>
          <w:sz w:val="22"/>
          <w:szCs w:val="22"/>
        </w:rPr>
      </w:pPr>
      <w:r w:rsidRPr="001E7448">
        <w:rPr>
          <w:rFonts w:asciiTheme="majorHAnsi" w:hAnsiTheme="majorHAnsi"/>
          <w:b/>
          <w:sz w:val="22"/>
          <w:szCs w:val="22"/>
        </w:rPr>
        <w:t>Rationale</w:t>
      </w:r>
    </w:p>
    <w:p w:rsidR="006904DA" w:rsidRPr="001E7448" w:rsidRDefault="006904DA" w:rsidP="00DD2C40">
      <w:pPr>
        <w:jc w:val="both"/>
        <w:rPr>
          <w:rFonts w:asciiTheme="majorHAnsi" w:hAnsiTheme="majorHAnsi"/>
          <w:sz w:val="22"/>
          <w:szCs w:val="22"/>
        </w:rPr>
      </w:pPr>
    </w:p>
    <w:p w:rsidR="00D640E0" w:rsidRPr="001E7448" w:rsidRDefault="00D640E0" w:rsidP="00D640E0">
      <w:pPr>
        <w:jc w:val="both"/>
        <w:rPr>
          <w:rFonts w:asciiTheme="majorHAnsi" w:hAnsiTheme="majorHAnsi"/>
          <w:b/>
          <w:sz w:val="22"/>
          <w:szCs w:val="22"/>
        </w:rPr>
      </w:pPr>
      <w:r w:rsidRPr="001E7448">
        <w:rPr>
          <w:rFonts w:asciiTheme="majorHAnsi" w:hAnsiTheme="majorHAnsi"/>
          <w:b/>
          <w:sz w:val="22"/>
          <w:szCs w:val="22"/>
        </w:rPr>
        <w:t>A Vision for the 4</w:t>
      </w:r>
      <w:r w:rsidRPr="001E7448">
        <w:rPr>
          <w:rFonts w:asciiTheme="majorHAnsi" w:hAnsiTheme="majorHAnsi"/>
          <w:b/>
          <w:sz w:val="22"/>
          <w:szCs w:val="22"/>
          <w:vertAlign w:val="superscript"/>
        </w:rPr>
        <w:t>th</w:t>
      </w:r>
      <w:r w:rsidRPr="001E7448">
        <w:rPr>
          <w:rFonts w:asciiTheme="majorHAnsi" w:hAnsiTheme="majorHAnsi"/>
          <w:b/>
          <w:sz w:val="22"/>
          <w:szCs w:val="22"/>
        </w:rPr>
        <w:t xml:space="preserve"> Strategic Plan</w:t>
      </w:r>
    </w:p>
    <w:p w:rsidR="00D640E0" w:rsidRPr="001E7448" w:rsidRDefault="00D640E0" w:rsidP="00D640E0">
      <w:pPr>
        <w:jc w:val="both"/>
        <w:rPr>
          <w:rFonts w:asciiTheme="majorHAnsi" w:hAnsiTheme="majorHAnsi"/>
          <w:i/>
          <w:sz w:val="22"/>
          <w:szCs w:val="22"/>
        </w:rPr>
      </w:pPr>
    </w:p>
    <w:p w:rsidR="00D640E0" w:rsidRPr="001E7448" w:rsidRDefault="00D640E0" w:rsidP="001E7448">
      <w:pPr>
        <w:pStyle w:val="ListParagraph"/>
        <w:ind w:left="426"/>
        <w:jc w:val="both"/>
        <w:rPr>
          <w:rFonts w:asciiTheme="majorHAnsi" w:hAnsiTheme="majorHAnsi" w:cs="Calibri"/>
          <w:sz w:val="22"/>
          <w:szCs w:val="22"/>
        </w:rPr>
      </w:pPr>
      <w:r w:rsidRPr="001E7448">
        <w:rPr>
          <w:rFonts w:asciiTheme="majorHAnsi" w:hAnsiTheme="majorHAnsi" w:cs="Calibri"/>
          <w:sz w:val="22"/>
          <w:szCs w:val="22"/>
        </w:rPr>
        <w:t>“Prevent, stop and reverse the degradation and loss of wetlands and use them wisely”</w:t>
      </w:r>
    </w:p>
    <w:p w:rsidR="00801566" w:rsidRPr="001E7448" w:rsidRDefault="00801566" w:rsidP="00DD2C40">
      <w:pPr>
        <w:ind w:right="1128"/>
        <w:jc w:val="both"/>
        <w:rPr>
          <w:rFonts w:asciiTheme="majorHAnsi" w:hAnsiTheme="majorHAnsi"/>
          <w:b/>
          <w:sz w:val="22"/>
          <w:szCs w:val="22"/>
        </w:rPr>
      </w:pPr>
    </w:p>
    <w:p w:rsidR="00D5668C" w:rsidRPr="001E7448" w:rsidRDefault="00801566" w:rsidP="00DD2C40">
      <w:pPr>
        <w:ind w:right="1128"/>
        <w:jc w:val="both"/>
        <w:rPr>
          <w:rFonts w:asciiTheme="majorHAnsi" w:hAnsiTheme="majorHAnsi"/>
          <w:b/>
          <w:sz w:val="22"/>
          <w:szCs w:val="22"/>
        </w:rPr>
      </w:pPr>
      <w:r w:rsidRPr="001E7448">
        <w:rPr>
          <w:rFonts w:asciiTheme="majorHAnsi" w:hAnsiTheme="majorHAnsi"/>
          <w:b/>
          <w:sz w:val="22"/>
          <w:szCs w:val="22"/>
        </w:rPr>
        <w:t>Background</w:t>
      </w:r>
    </w:p>
    <w:p w:rsidR="00B31F4C" w:rsidRPr="001E7448" w:rsidRDefault="00B31F4C" w:rsidP="00DD2C40">
      <w:pPr>
        <w:tabs>
          <w:tab w:val="left" w:pos="9064"/>
        </w:tabs>
        <w:ind w:right="-8"/>
        <w:jc w:val="both"/>
        <w:rPr>
          <w:rFonts w:asciiTheme="majorHAnsi" w:hAnsiTheme="majorHAnsi"/>
          <w:sz w:val="22"/>
          <w:szCs w:val="22"/>
        </w:rPr>
      </w:pPr>
    </w:p>
    <w:p w:rsidR="00476C73" w:rsidRPr="001E7448" w:rsidRDefault="00476C73" w:rsidP="001E7448">
      <w:pPr>
        <w:pStyle w:val="ListParagraph"/>
        <w:numPr>
          <w:ilvl w:val="0"/>
          <w:numId w:val="11"/>
        </w:numPr>
        <w:ind w:left="426" w:right="-8" w:hanging="426"/>
        <w:rPr>
          <w:rFonts w:asciiTheme="majorHAnsi" w:hAnsiTheme="majorHAnsi"/>
          <w:sz w:val="22"/>
          <w:szCs w:val="22"/>
        </w:rPr>
      </w:pPr>
      <w:r w:rsidRPr="001E7448">
        <w:rPr>
          <w:rFonts w:asciiTheme="majorHAnsi" w:hAnsiTheme="majorHAnsi"/>
          <w:sz w:val="22"/>
          <w:szCs w:val="22"/>
        </w:rPr>
        <w:t>This is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 of the Ramsar Convention, the first of which was prepared in 1997</w:t>
      </w:r>
      <w:r w:rsidRPr="001E7448">
        <w:rPr>
          <w:rStyle w:val="FootnoteReference"/>
          <w:rFonts w:asciiTheme="majorHAnsi" w:hAnsiTheme="majorHAnsi"/>
          <w:sz w:val="22"/>
          <w:szCs w:val="22"/>
        </w:rPr>
        <w:footnoteReference w:id="2"/>
      </w:r>
      <w:r w:rsidRPr="001E7448">
        <w:rPr>
          <w:rFonts w:asciiTheme="majorHAnsi" w:hAnsiTheme="majorHAnsi"/>
          <w:sz w:val="22"/>
          <w:szCs w:val="22"/>
        </w:rPr>
        <w:t xml:space="preserve">. The work of the Convention has since 1997 been organised around three pillars: </w:t>
      </w:r>
      <w:r w:rsidR="00251164" w:rsidRPr="001E7448">
        <w:rPr>
          <w:rFonts w:asciiTheme="majorHAnsi" w:hAnsiTheme="majorHAnsi"/>
          <w:sz w:val="22"/>
          <w:szCs w:val="22"/>
        </w:rPr>
        <w:t xml:space="preserve">the </w:t>
      </w:r>
      <w:r w:rsidRPr="001E7448">
        <w:rPr>
          <w:rFonts w:asciiTheme="majorHAnsi" w:hAnsiTheme="majorHAnsi"/>
          <w:sz w:val="22"/>
          <w:szCs w:val="22"/>
        </w:rPr>
        <w:t>wise use of all wetlands through national plans, policies and legislation, management actions and public education; the designation and sustainable management of suitable wetlands for inclusion on the list of Wetlands of International Importance</w:t>
      </w:r>
      <w:r w:rsidR="00251164" w:rsidRPr="001E7448">
        <w:rPr>
          <w:rFonts w:asciiTheme="majorHAnsi" w:hAnsiTheme="majorHAnsi"/>
          <w:sz w:val="22"/>
          <w:szCs w:val="22"/>
        </w:rPr>
        <w:t xml:space="preserve">; </w:t>
      </w:r>
      <w:r w:rsidRPr="001E7448">
        <w:rPr>
          <w:rFonts w:asciiTheme="majorHAnsi" w:hAnsiTheme="majorHAnsi"/>
          <w:sz w:val="22"/>
          <w:szCs w:val="22"/>
        </w:rPr>
        <w:t>and international cooperation on transboundary wetlands, shared wetland systems, shared species and development projects that may affect wetlands</w:t>
      </w:r>
      <w:r w:rsidR="00251164" w:rsidRPr="001E7448">
        <w:rPr>
          <w:rFonts w:asciiTheme="majorHAnsi" w:hAnsiTheme="majorHAnsi"/>
          <w:sz w:val="22"/>
          <w:szCs w:val="22"/>
        </w:rPr>
        <w:t>.</w:t>
      </w:r>
    </w:p>
    <w:p w:rsidR="00476C73" w:rsidRPr="001E7448" w:rsidRDefault="00476C73" w:rsidP="001E7448">
      <w:pPr>
        <w:tabs>
          <w:tab w:val="left" w:pos="9064"/>
        </w:tabs>
        <w:ind w:left="426" w:right="-8" w:hanging="426"/>
        <w:rPr>
          <w:rFonts w:asciiTheme="majorHAnsi" w:hAnsiTheme="majorHAnsi"/>
          <w:sz w:val="22"/>
          <w:szCs w:val="22"/>
        </w:rPr>
      </w:pPr>
    </w:p>
    <w:p w:rsidR="00C7469A" w:rsidRPr="001E7448" w:rsidRDefault="00B31F4C" w:rsidP="001E7448">
      <w:pPr>
        <w:pStyle w:val="ListParagraph"/>
        <w:numPr>
          <w:ilvl w:val="0"/>
          <w:numId w:val="11"/>
        </w:numPr>
        <w:tabs>
          <w:tab w:val="left" w:pos="9064"/>
        </w:tabs>
        <w:ind w:left="426" w:right="-8" w:hanging="426"/>
        <w:rPr>
          <w:rFonts w:asciiTheme="majorHAnsi" w:hAnsiTheme="majorHAnsi"/>
          <w:sz w:val="22"/>
          <w:szCs w:val="22"/>
        </w:rPr>
      </w:pPr>
      <w:r w:rsidRPr="001E7448">
        <w:rPr>
          <w:rFonts w:asciiTheme="majorHAnsi" w:hAnsiTheme="majorHAnsi"/>
          <w:sz w:val="22"/>
          <w:szCs w:val="22"/>
        </w:rPr>
        <w:t xml:space="preserve">The </w:t>
      </w:r>
      <w:r w:rsidRPr="001E7448">
        <w:rPr>
          <w:rFonts w:asciiTheme="majorHAnsi" w:hAnsiTheme="majorHAnsi"/>
          <w:b/>
          <w:sz w:val="22"/>
          <w:szCs w:val="22"/>
        </w:rPr>
        <w:t>wise use of wetlands</w:t>
      </w:r>
      <w:r w:rsidRPr="001E7448">
        <w:rPr>
          <w:rFonts w:asciiTheme="majorHAnsi" w:hAnsiTheme="majorHAnsi"/>
          <w:sz w:val="22"/>
          <w:szCs w:val="22"/>
        </w:rPr>
        <w:t xml:space="preserve"> is </w:t>
      </w:r>
      <w:r w:rsidR="00801566" w:rsidRPr="001E7448">
        <w:rPr>
          <w:rFonts w:asciiTheme="majorHAnsi" w:hAnsiTheme="majorHAnsi"/>
          <w:sz w:val="22"/>
          <w:szCs w:val="22"/>
        </w:rPr>
        <w:t xml:space="preserve">the </w:t>
      </w:r>
      <w:r w:rsidR="00476C73" w:rsidRPr="001E7448">
        <w:rPr>
          <w:rFonts w:asciiTheme="majorHAnsi" w:hAnsiTheme="majorHAnsi"/>
          <w:sz w:val="22"/>
          <w:szCs w:val="22"/>
        </w:rPr>
        <w:t>key concept orienting the work of the Ramsar Convention</w:t>
      </w:r>
      <w:r w:rsidR="00801566" w:rsidRPr="001E7448">
        <w:rPr>
          <w:rFonts w:asciiTheme="majorHAnsi" w:hAnsiTheme="majorHAnsi"/>
          <w:sz w:val="22"/>
          <w:szCs w:val="22"/>
        </w:rPr>
        <w:t xml:space="preserve">. “Wise </w:t>
      </w:r>
      <w:r w:rsidR="00251164" w:rsidRPr="001E7448">
        <w:rPr>
          <w:rFonts w:asciiTheme="majorHAnsi" w:hAnsiTheme="majorHAnsi"/>
          <w:sz w:val="22"/>
          <w:szCs w:val="22"/>
        </w:rPr>
        <w:t xml:space="preserve">use </w:t>
      </w:r>
      <w:r w:rsidR="00801566" w:rsidRPr="001E7448">
        <w:rPr>
          <w:rFonts w:asciiTheme="majorHAnsi" w:hAnsiTheme="majorHAnsi"/>
          <w:sz w:val="22"/>
          <w:szCs w:val="22"/>
        </w:rPr>
        <w:t xml:space="preserve">of wetlands” is </w:t>
      </w:r>
      <w:r w:rsidRPr="001E7448">
        <w:rPr>
          <w:rFonts w:asciiTheme="majorHAnsi" w:hAnsiTheme="majorHAnsi"/>
          <w:sz w:val="22"/>
          <w:szCs w:val="22"/>
        </w:rPr>
        <w:t>defined as “the maintenance of their ecological character, achieved through the implementation</w:t>
      </w:r>
      <w:r w:rsidR="00C7469A" w:rsidRPr="001E7448">
        <w:rPr>
          <w:rFonts w:asciiTheme="majorHAnsi" w:hAnsiTheme="majorHAnsi"/>
          <w:sz w:val="22"/>
          <w:szCs w:val="22"/>
        </w:rPr>
        <w:t xml:space="preserve"> of ecosystem approaches, within the context of sustainable development”. Wise use therefore has at its heart the conservation and sustainable use of wetlands and their resources, for the benefit of people and nature.</w:t>
      </w:r>
    </w:p>
    <w:p w:rsidR="00D5668C" w:rsidRPr="001E7448" w:rsidRDefault="00D5668C" w:rsidP="00DD2C40">
      <w:pPr>
        <w:tabs>
          <w:tab w:val="left" w:pos="9064"/>
        </w:tabs>
        <w:ind w:left="1418" w:right="1128"/>
        <w:jc w:val="both"/>
        <w:rPr>
          <w:rFonts w:asciiTheme="majorHAnsi" w:hAnsiTheme="majorHAnsi"/>
          <w:sz w:val="22"/>
          <w:szCs w:val="22"/>
        </w:rPr>
      </w:pPr>
    </w:p>
    <w:p w:rsidR="006904DA" w:rsidRPr="001E7448" w:rsidRDefault="006904DA" w:rsidP="00DD2C40">
      <w:pPr>
        <w:jc w:val="both"/>
        <w:rPr>
          <w:rFonts w:asciiTheme="majorHAnsi" w:hAnsiTheme="majorHAnsi"/>
          <w:b/>
          <w:sz w:val="22"/>
          <w:szCs w:val="22"/>
        </w:rPr>
      </w:pPr>
      <w:r w:rsidRPr="001E7448">
        <w:rPr>
          <w:rFonts w:asciiTheme="majorHAnsi" w:hAnsiTheme="majorHAnsi"/>
          <w:b/>
          <w:sz w:val="22"/>
          <w:szCs w:val="22"/>
        </w:rPr>
        <w:t>Importance of Wetlands</w:t>
      </w:r>
    </w:p>
    <w:p w:rsidR="0062242F" w:rsidRPr="001E7448" w:rsidRDefault="0062242F" w:rsidP="00DD2C40">
      <w:pPr>
        <w:jc w:val="both"/>
        <w:rPr>
          <w:rFonts w:asciiTheme="majorHAnsi" w:hAnsiTheme="majorHAnsi"/>
          <w:sz w:val="22"/>
          <w:szCs w:val="22"/>
        </w:rPr>
      </w:pPr>
    </w:p>
    <w:p w:rsidR="0062242F" w:rsidRPr="001E7448" w:rsidRDefault="0062242F"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Convention on Wetlands of International Importance</w:t>
      </w:r>
      <w:r w:rsidR="00251164" w:rsidRPr="001E7448">
        <w:rPr>
          <w:rFonts w:asciiTheme="majorHAnsi" w:hAnsiTheme="majorHAnsi"/>
          <w:sz w:val="22"/>
          <w:szCs w:val="22"/>
        </w:rPr>
        <w:t xml:space="preserve"> (the</w:t>
      </w:r>
      <w:r w:rsidRPr="001E7448">
        <w:rPr>
          <w:rFonts w:asciiTheme="majorHAnsi" w:hAnsiTheme="majorHAnsi"/>
          <w:sz w:val="22"/>
          <w:szCs w:val="22"/>
        </w:rPr>
        <w:t xml:space="preserve"> “Ramsar Convention”</w:t>
      </w:r>
      <w:r w:rsidR="00251164" w:rsidRPr="001E7448">
        <w:rPr>
          <w:rFonts w:asciiTheme="majorHAnsi" w:hAnsiTheme="majorHAnsi"/>
          <w:sz w:val="22"/>
          <w:szCs w:val="22"/>
        </w:rPr>
        <w:t>)</w:t>
      </w:r>
      <w:r w:rsidRPr="001E7448">
        <w:rPr>
          <w:rFonts w:asciiTheme="majorHAnsi" w:hAnsiTheme="majorHAnsi"/>
          <w:sz w:val="22"/>
          <w:szCs w:val="22"/>
        </w:rPr>
        <w:t xml:space="preserve"> is the only </w:t>
      </w:r>
      <w:r w:rsidR="006904DA" w:rsidRPr="001E7448">
        <w:rPr>
          <w:rFonts w:asciiTheme="majorHAnsi" w:hAnsiTheme="majorHAnsi"/>
          <w:sz w:val="22"/>
          <w:szCs w:val="22"/>
        </w:rPr>
        <w:t>ecosystem-focused</w:t>
      </w:r>
      <w:r w:rsidRPr="001E7448">
        <w:rPr>
          <w:rFonts w:asciiTheme="majorHAnsi" w:hAnsiTheme="majorHAnsi"/>
          <w:sz w:val="22"/>
          <w:szCs w:val="22"/>
        </w:rPr>
        <w:t xml:space="preserve"> convention. The Ramsar </w:t>
      </w:r>
      <w:r w:rsidR="00251164" w:rsidRPr="001E7448">
        <w:rPr>
          <w:rFonts w:asciiTheme="majorHAnsi" w:hAnsiTheme="majorHAnsi"/>
          <w:sz w:val="22"/>
          <w:szCs w:val="22"/>
        </w:rPr>
        <w:t xml:space="preserve">Sites </w:t>
      </w:r>
      <w:r w:rsidRPr="001E7448">
        <w:rPr>
          <w:rFonts w:asciiTheme="majorHAnsi" w:hAnsiTheme="majorHAnsi"/>
          <w:sz w:val="22"/>
          <w:szCs w:val="22"/>
        </w:rPr>
        <w:t xml:space="preserve">network constitutes the largest network of </w:t>
      </w:r>
      <w:r w:rsidR="00DD2C40" w:rsidRPr="001E7448">
        <w:rPr>
          <w:rFonts w:asciiTheme="majorHAnsi" w:hAnsiTheme="majorHAnsi"/>
          <w:sz w:val="22"/>
          <w:szCs w:val="22"/>
        </w:rPr>
        <w:t xml:space="preserve">officially recognised </w:t>
      </w:r>
      <w:r w:rsidRPr="001E7448">
        <w:rPr>
          <w:rFonts w:asciiTheme="majorHAnsi" w:hAnsiTheme="majorHAnsi"/>
          <w:sz w:val="22"/>
          <w:szCs w:val="22"/>
        </w:rPr>
        <w:t xml:space="preserve">internationally important areas in the world. This </w:t>
      </w:r>
      <w:r w:rsidR="00F42174" w:rsidRPr="001E7448">
        <w:rPr>
          <w:rFonts w:asciiTheme="majorHAnsi" w:hAnsiTheme="majorHAnsi"/>
          <w:sz w:val="22"/>
          <w:szCs w:val="22"/>
        </w:rPr>
        <w:t xml:space="preserve">network of </w:t>
      </w:r>
      <w:r w:rsidR="00251164" w:rsidRPr="001E7448">
        <w:rPr>
          <w:rFonts w:asciiTheme="majorHAnsi" w:hAnsiTheme="majorHAnsi"/>
          <w:sz w:val="22"/>
          <w:szCs w:val="22"/>
        </w:rPr>
        <w:t>wetlands</w:t>
      </w:r>
      <w:r w:rsidRPr="001E7448">
        <w:rPr>
          <w:rFonts w:asciiTheme="majorHAnsi" w:hAnsiTheme="majorHAnsi"/>
          <w:sz w:val="22"/>
          <w:szCs w:val="22"/>
        </w:rPr>
        <w:t>, comprising 2</w:t>
      </w:r>
      <w:r w:rsidR="00251164" w:rsidRPr="001E7448">
        <w:rPr>
          <w:rFonts w:asciiTheme="majorHAnsi" w:hAnsiTheme="majorHAnsi"/>
          <w:sz w:val="22"/>
          <w:szCs w:val="22"/>
        </w:rPr>
        <w:t>,</w:t>
      </w:r>
      <w:r w:rsidRPr="001E7448">
        <w:rPr>
          <w:rFonts w:asciiTheme="majorHAnsi" w:hAnsiTheme="majorHAnsi"/>
          <w:sz w:val="22"/>
          <w:szCs w:val="22"/>
        </w:rPr>
        <w:t>186 sites covering 208.</w:t>
      </w:r>
      <w:r w:rsidR="00C306B1" w:rsidRPr="001E7448">
        <w:rPr>
          <w:rFonts w:asciiTheme="majorHAnsi" w:hAnsiTheme="majorHAnsi"/>
          <w:sz w:val="22"/>
          <w:szCs w:val="22"/>
        </w:rPr>
        <w:t>5</w:t>
      </w:r>
      <w:r w:rsidR="00C306B1" w:rsidRPr="001E7448">
        <w:rPr>
          <w:rStyle w:val="FootnoteReference"/>
          <w:rFonts w:asciiTheme="majorHAnsi" w:hAnsiTheme="majorHAnsi"/>
          <w:sz w:val="22"/>
          <w:szCs w:val="22"/>
        </w:rPr>
        <w:footnoteReference w:id="3"/>
      </w:r>
      <w:r w:rsidRPr="001E7448">
        <w:rPr>
          <w:rFonts w:asciiTheme="majorHAnsi" w:hAnsiTheme="majorHAnsi"/>
          <w:sz w:val="22"/>
          <w:szCs w:val="22"/>
        </w:rPr>
        <w:t xml:space="preserve"> million </w:t>
      </w:r>
      <w:r w:rsidR="00251164" w:rsidRPr="001E7448">
        <w:rPr>
          <w:rFonts w:asciiTheme="majorHAnsi" w:hAnsiTheme="majorHAnsi"/>
          <w:sz w:val="22"/>
          <w:szCs w:val="22"/>
        </w:rPr>
        <w:t>hectares,</w:t>
      </w:r>
      <w:r w:rsidRPr="001E7448">
        <w:rPr>
          <w:rFonts w:asciiTheme="majorHAnsi" w:hAnsiTheme="majorHAnsi"/>
          <w:sz w:val="22"/>
          <w:szCs w:val="22"/>
        </w:rPr>
        <w:t xml:space="preserve"> constitutes the backbone of a global network of wetlands providing life-sustaining services to </w:t>
      </w:r>
      <w:r w:rsidR="00B31F4C" w:rsidRPr="001E7448">
        <w:rPr>
          <w:rFonts w:asciiTheme="majorHAnsi" w:hAnsiTheme="majorHAnsi"/>
          <w:sz w:val="22"/>
          <w:szCs w:val="22"/>
        </w:rPr>
        <w:t>people and nature</w:t>
      </w:r>
      <w:r w:rsidRPr="001E7448">
        <w:rPr>
          <w:rFonts w:asciiTheme="majorHAnsi" w:hAnsiTheme="majorHAnsi"/>
          <w:sz w:val="22"/>
          <w:szCs w:val="22"/>
        </w:rPr>
        <w:t>. The identification and the management</w:t>
      </w:r>
      <w:r w:rsidR="00251164" w:rsidRPr="001E7448">
        <w:rPr>
          <w:rFonts w:asciiTheme="majorHAnsi" w:hAnsiTheme="majorHAnsi"/>
          <w:sz w:val="22"/>
          <w:szCs w:val="22"/>
        </w:rPr>
        <w:t xml:space="preserve"> of these wetlands</w:t>
      </w:r>
      <w:r w:rsidRPr="001E7448">
        <w:rPr>
          <w:rFonts w:asciiTheme="majorHAnsi" w:hAnsiTheme="majorHAnsi"/>
          <w:sz w:val="22"/>
          <w:szCs w:val="22"/>
        </w:rPr>
        <w:t xml:space="preserve">, for conservation and sustainability, is a core purpose of the Convention, essential for the realisation of long-term benefits for biological diversity and </w:t>
      </w:r>
      <w:r w:rsidR="00B31F4C" w:rsidRPr="001E7448">
        <w:rPr>
          <w:rFonts w:asciiTheme="majorHAnsi" w:hAnsiTheme="majorHAnsi"/>
          <w:sz w:val="22"/>
          <w:szCs w:val="22"/>
        </w:rPr>
        <w:t>people</w:t>
      </w:r>
      <w:r w:rsidRPr="001E7448">
        <w:rPr>
          <w:rFonts w:asciiTheme="majorHAnsi" w:hAnsiTheme="majorHAnsi"/>
          <w:sz w:val="22"/>
          <w:szCs w:val="22"/>
        </w:rPr>
        <w:t>.</w:t>
      </w:r>
    </w:p>
    <w:p w:rsidR="00C7469A" w:rsidRPr="001E7448" w:rsidRDefault="00C7469A" w:rsidP="001E7448">
      <w:pPr>
        <w:pStyle w:val="ListParagraph"/>
        <w:ind w:left="426" w:hanging="426"/>
        <w:rPr>
          <w:rFonts w:asciiTheme="majorHAnsi" w:hAnsiTheme="majorHAnsi"/>
          <w:sz w:val="22"/>
          <w:szCs w:val="22"/>
        </w:rPr>
      </w:pPr>
    </w:p>
    <w:p w:rsidR="0062242F" w:rsidRPr="001E7448" w:rsidRDefault="00C7469A"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Wetlands are </w:t>
      </w:r>
      <w:r w:rsidR="00DD2C40" w:rsidRPr="001E7448">
        <w:rPr>
          <w:rFonts w:asciiTheme="majorHAnsi" w:hAnsiTheme="majorHAnsi" w:cs="Verdana"/>
          <w:sz w:val="22"/>
          <w:szCs w:val="22"/>
        </w:rPr>
        <w:t>areas of marsh, fen, peatland or water, whether natural or artificial, permanent or temporary, with water that is static or flowing, fresh, brackish or salt, including areas of marine water the depth of which at low tide does not exceed six metres.</w:t>
      </w:r>
    </w:p>
    <w:p w:rsidR="00C7469A" w:rsidRPr="001E7448" w:rsidRDefault="00C7469A" w:rsidP="001E7448">
      <w:pPr>
        <w:ind w:left="426" w:hanging="426"/>
        <w:rPr>
          <w:rFonts w:asciiTheme="majorHAnsi" w:hAnsiTheme="majorHAnsi"/>
          <w:sz w:val="22"/>
          <w:szCs w:val="22"/>
        </w:rPr>
      </w:pPr>
    </w:p>
    <w:p w:rsidR="00DD2C40" w:rsidRPr="001E7448" w:rsidRDefault="0062242F"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Wetlands</w:t>
      </w:r>
      <w:r w:rsidR="00115ED4">
        <w:rPr>
          <w:rFonts w:asciiTheme="majorHAnsi" w:hAnsiTheme="majorHAnsi"/>
          <w:sz w:val="22"/>
          <w:szCs w:val="22"/>
        </w:rPr>
        <w:t xml:space="preserve"> </w:t>
      </w:r>
      <w:r w:rsidRPr="001E7448">
        <w:rPr>
          <w:rFonts w:asciiTheme="majorHAnsi" w:hAnsiTheme="majorHAnsi"/>
          <w:sz w:val="22"/>
          <w:szCs w:val="22"/>
        </w:rPr>
        <w:t xml:space="preserve">deliver a wide range </w:t>
      </w:r>
      <w:r w:rsidR="00251164" w:rsidRPr="001E7448">
        <w:rPr>
          <w:rFonts w:asciiTheme="majorHAnsi" w:hAnsiTheme="majorHAnsi"/>
          <w:sz w:val="22"/>
          <w:szCs w:val="22"/>
        </w:rPr>
        <w:t xml:space="preserve">of </w:t>
      </w:r>
      <w:r w:rsidRPr="001E7448">
        <w:rPr>
          <w:rFonts w:asciiTheme="majorHAnsi" w:hAnsiTheme="majorHAnsi"/>
          <w:sz w:val="22"/>
          <w:szCs w:val="22"/>
        </w:rPr>
        <w:t xml:space="preserve">ecosystem services such as </w:t>
      </w:r>
      <w:r w:rsidR="002C31AD">
        <w:rPr>
          <w:rFonts w:asciiTheme="majorHAnsi" w:hAnsiTheme="majorHAnsi"/>
          <w:sz w:val="22"/>
          <w:szCs w:val="22"/>
        </w:rPr>
        <w:t xml:space="preserve">biodiversity, </w:t>
      </w:r>
      <w:r w:rsidRPr="001E7448">
        <w:rPr>
          <w:rFonts w:asciiTheme="majorHAnsi" w:hAnsiTheme="majorHAnsi"/>
          <w:sz w:val="22"/>
          <w:szCs w:val="22"/>
        </w:rPr>
        <w:t xml:space="preserve">water supply, water purification, climate regulation, flood regulation, coastal protection, useful fibres, </w:t>
      </w:r>
      <w:r w:rsidR="006C1060" w:rsidRPr="001E7448">
        <w:rPr>
          <w:rFonts w:asciiTheme="majorHAnsi" w:hAnsiTheme="majorHAnsi"/>
          <w:sz w:val="22"/>
          <w:szCs w:val="22"/>
        </w:rPr>
        <w:t>spiritual and cultural inspiration</w:t>
      </w:r>
      <w:r w:rsidR="006C1060" w:rsidRPr="001E7448" w:rsidDel="006C1060">
        <w:rPr>
          <w:rFonts w:asciiTheme="majorHAnsi" w:hAnsiTheme="majorHAnsi"/>
          <w:sz w:val="22"/>
          <w:szCs w:val="22"/>
        </w:rPr>
        <w:t xml:space="preserve"> </w:t>
      </w:r>
      <w:r w:rsidRPr="001E7448">
        <w:rPr>
          <w:rFonts w:asciiTheme="majorHAnsi" w:hAnsiTheme="majorHAnsi"/>
          <w:sz w:val="22"/>
          <w:szCs w:val="22"/>
        </w:rPr>
        <w:t>and tourism</w:t>
      </w:r>
      <w:r w:rsidR="00DD2C40" w:rsidRPr="001E7448">
        <w:rPr>
          <w:rFonts w:asciiTheme="majorHAnsi" w:hAnsiTheme="majorHAnsi"/>
          <w:sz w:val="22"/>
          <w:szCs w:val="22"/>
        </w:rPr>
        <w:t>.</w:t>
      </w:r>
    </w:p>
    <w:p w:rsidR="00DD2C40" w:rsidRPr="001E7448" w:rsidRDefault="00DD2C40" w:rsidP="001E7448">
      <w:pPr>
        <w:ind w:left="426" w:hanging="426"/>
        <w:rPr>
          <w:rFonts w:asciiTheme="majorHAnsi" w:hAnsiTheme="majorHAnsi"/>
          <w:sz w:val="22"/>
          <w:szCs w:val="22"/>
        </w:rPr>
      </w:pPr>
    </w:p>
    <w:p w:rsidR="0062242F" w:rsidRDefault="00DD2C40"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Wetlands play a key role in </w:t>
      </w:r>
      <w:r w:rsidR="0062242F" w:rsidRPr="001E7448">
        <w:rPr>
          <w:rFonts w:asciiTheme="majorHAnsi" w:hAnsiTheme="majorHAnsi"/>
          <w:sz w:val="22"/>
          <w:szCs w:val="22"/>
        </w:rPr>
        <w:t>economic activity linked to transportation, food</w:t>
      </w:r>
      <w:r w:rsidRPr="001E7448">
        <w:rPr>
          <w:rFonts w:asciiTheme="majorHAnsi" w:hAnsiTheme="majorHAnsi"/>
          <w:sz w:val="22"/>
          <w:szCs w:val="22"/>
        </w:rPr>
        <w:t xml:space="preserve"> production</w:t>
      </w:r>
      <w:r w:rsidR="0062242F" w:rsidRPr="001E7448">
        <w:rPr>
          <w:rFonts w:asciiTheme="majorHAnsi" w:hAnsiTheme="majorHAnsi"/>
          <w:sz w:val="22"/>
          <w:szCs w:val="22"/>
        </w:rPr>
        <w:t xml:space="preserve">, </w:t>
      </w:r>
      <w:r w:rsidR="00DC18B8" w:rsidRPr="001E7448">
        <w:rPr>
          <w:rFonts w:asciiTheme="majorHAnsi" w:hAnsiTheme="majorHAnsi"/>
          <w:sz w:val="22"/>
          <w:szCs w:val="22"/>
        </w:rPr>
        <w:t xml:space="preserve">water risk management, </w:t>
      </w:r>
      <w:r w:rsidR="0062242F" w:rsidRPr="001E7448">
        <w:rPr>
          <w:rFonts w:asciiTheme="majorHAnsi" w:hAnsiTheme="majorHAnsi"/>
          <w:sz w:val="22"/>
          <w:szCs w:val="22"/>
        </w:rPr>
        <w:t>pollution control, fishing and hunting, leisure and the provision of ecological infrastructure.</w:t>
      </w:r>
    </w:p>
    <w:p w:rsidR="000004EB" w:rsidRPr="000004EB" w:rsidRDefault="000004EB" w:rsidP="000004EB">
      <w:pPr>
        <w:pStyle w:val="ListParagraph"/>
        <w:rPr>
          <w:rFonts w:asciiTheme="majorHAnsi" w:hAnsiTheme="majorHAnsi"/>
          <w:sz w:val="22"/>
          <w:szCs w:val="22"/>
        </w:rPr>
      </w:pPr>
    </w:p>
    <w:p w:rsidR="00CA5FC9" w:rsidRPr="001E7448" w:rsidRDefault="00CA5FC9"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Most of the water we collect and use comes from wetlands</w:t>
      </w:r>
      <w:r w:rsidRPr="001E7448">
        <w:rPr>
          <w:rStyle w:val="FootnoteReference"/>
          <w:rFonts w:asciiTheme="majorHAnsi" w:hAnsiTheme="majorHAnsi"/>
          <w:sz w:val="22"/>
          <w:szCs w:val="22"/>
        </w:rPr>
        <w:footnoteReference w:id="4"/>
      </w:r>
      <w:r w:rsidRPr="001E7448">
        <w:rPr>
          <w:rFonts w:asciiTheme="majorHAnsi" w:hAnsiTheme="majorHAnsi"/>
          <w:sz w:val="22"/>
          <w:szCs w:val="22"/>
        </w:rPr>
        <w:t xml:space="preserve">. </w:t>
      </w:r>
      <w:r w:rsidR="006C1060" w:rsidRPr="001E7448">
        <w:rPr>
          <w:rFonts w:asciiTheme="majorHAnsi" w:hAnsiTheme="majorHAnsi"/>
          <w:sz w:val="22"/>
          <w:szCs w:val="22"/>
        </w:rPr>
        <w:t>However, water is unevenly distributed and today, o</w:t>
      </w:r>
      <w:r w:rsidR="0062242F" w:rsidRPr="001E7448">
        <w:rPr>
          <w:rFonts w:asciiTheme="majorHAnsi" w:hAnsiTheme="majorHAnsi"/>
          <w:sz w:val="22"/>
          <w:szCs w:val="22"/>
        </w:rPr>
        <w:t>ver 700 million people</w:t>
      </w:r>
      <w:r w:rsidR="006904DA" w:rsidRPr="001E7448">
        <w:rPr>
          <w:rFonts w:asciiTheme="majorHAnsi" w:hAnsiTheme="majorHAnsi"/>
          <w:sz w:val="22"/>
          <w:szCs w:val="22"/>
        </w:rPr>
        <w:t xml:space="preserve"> </w:t>
      </w:r>
      <w:r w:rsidR="0062242F" w:rsidRPr="001E7448">
        <w:rPr>
          <w:rFonts w:asciiTheme="majorHAnsi" w:hAnsiTheme="majorHAnsi"/>
          <w:sz w:val="22"/>
          <w:szCs w:val="22"/>
        </w:rPr>
        <w:t xml:space="preserve">live without access </w:t>
      </w:r>
      <w:r w:rsidRPr="001E7448">
        <w:rPr>
          <w:rFonts w:asciiTheme="majorHAnsi" w:hAnsiTheme="majorHAnsi"/>
          <w:sz w:val="22"/>
          <w:szCs w:val="22"/>
        </w:rPr>
        <w:t xml:space="preserve">to </w:t>
      </w:r>
      <w:r w:rsidR="00DD2C40" w:rsidRPr="001E7448">
        <w:rPr>
          <w:rFonts w:asciiTheme="majorHAnsi" w:hAnsiTheme="majorHAnsi"/>
          <w:sz w:val="22"/>
          <w:szCs w:val="22"/>
        </w:rPr>
        <w:t>safe drinking water</w:t>
      </w:r>
      <w:r w:rsidR="0062242F" w:rsidRPr="001E7448">
        <w:rPr>
          <w:rFonts w:asciiTheme="majorHAnsi" w:hAnsiTheme="majorHAnsi"/>
          <w:sz w:val="22"/>
          <w:szCs w:val="22"/>
        </w:rPr>
        <w:t xml:space="preserve">. </w:t>
      </w:r>
      <w:r w:rsidR="000D3221">
        <w:rPr>
          <w:rFonts w:asciiTheme="majorHAnsi" w:hAnsiTheme="majorHAnsi"/>
          <w:sz w:val="22"/>
          <w:szCs w:val="22"/>
        </w:rPr>
        <w:t xml:space="preserve">In addition </w:t>
      </w:r>
      <w:r w:rsidR="004C3238">
        <w:rPr>
          <w:rFonts w:asciiTheme="majorHAnsi" w:hAnsiTheme="majorHAnsi"/>
          <w:sz w:val="22"/>
          <w:szCs w:val="22"/>
        </w:rPr>
        <w:t xml:space="preserve">2.5 billion people lack </w:t>
      </w:r>
      <w:r w:rsidR="000D43D6">
        <w:rPr>
          <w:rFonts w:asciiTheme="majorHAnsi" w:hAnsiTheme="majorHAnsi"/>
          <w:sz w:val="22"/>
          <w:szCs w:val="22"/>
        </w:rPr>
        <w:t>sanitation impacting further</w:t>
      </w:r>
      <w:r w:rsidR="000D3221">
        <w:rPr>
          <w:rFonts w:asciiTheme="majorHAnsi" w:hAnsiTheme="majorHAnsi"/>
          <w:sz w:val="22"/>
          <w:szCs w:val="22"/>
        </w:rPr>
        <w:t xml:space="preserve"> on wetlands</w:t>
      </w:r>
      <w:r w:rsidR="005C2739">
        <w:rPr>
          <w:rStyle w:val="FootnoteReference"/>
          <w:rFonts w:asciiTheme="majorHAnsi" w:hAnsiTheme="majorHAnsi"/>
          <w:sz w:val="22"/>
          <w:szCs w:val="22"/>
        </w:rPr>
        <w:footnoteReference w:id="5"/>
      </w:r>
      <w:r w:rsidR="004C3238">
        <w:rPr>
          <w:rFonts w:asciiTheme="majorHAnsi" w:hAnsiTheme="majorHAnsi"/>
          <w:sz w:val="22"/>
          <w:szCs w:val="22"/>
        </w:rPr>
        <w:t>.</w:t>
      </w:r>
    </w:p>
    <w:p w:rsidR="00DB5E1E" w:rsidRPr="001E7448" w:rsidRDefault="00DB5E1E" w:rsidP="001E7448">
      <w:pPr>
        <w:ind w:left="426" w:hanging="426"/>
        <w:rPr>
          <w:rFonts w:asciiTheme="majorHAnsi" w:hAnsiTheme="majorHAnsi"/>
          <w:sz w:val="22"/>
          <w:szCs w:val="22"/>
        </w:rPr>
      </w:pPr>
    </w:p>
    <w:p w:rsidR="00DB5E1E" w:rsidRPr="001E7448" w:rsidRDefault="00DB5E1E"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Wetlands are too often equated with wastelands and there is little awareness of the vital services that wetlands bring. </w:t>
      </w:r>
    </w:p>
    <w:p w:rsidR="00DB5E1E" w:rsidRPr="001E7448" w:rsidRDefault="00DB5E1E" w:rsidP="001E7448">
      <w:pPr>
        <w:pStyle w:val="ListParagraph"/>
        <w:rPr>
          <w:rFonts w:asciiTheme="majorHAnsi" w:hAnsiTheme="majorHAnsi"/>
          <w:sz w:val="22"/>
          <w:szCs w:val="22"/>
        </w:rPr>
      </w:pPr>
    </w:p>
    <w:p w:rsidR="00C81B5B" w:rsidRPr="001E7448" w:rsidRDefault="00C7469A" w:rsidP="00DD2C40">
      <w:pPr>
        <w:jc w:val="both"/>
        <w:rPr>
          <w:rFonts w:asciiTheme="majorHAnsi" w:hAnsiTheme="majorHAnsi"/>
          <w:b/>
          <w:sz w:val="22"/>
          <w:szCs w:val="22"/>
        </w:rPr>
      </w:pPr>
      <w:r w:rsidRPr="001E7448">
        <w:rPr>
          <w:rFonts w:asciiTheme="majorHAnsi" w:hAnsiTheme="majorHAnsi"/>
          <w:b/>
          <w:sz w:val="22"/>
          <w:szCs w:val="22"/>
        </w:rPr>
        <w:t>Trends in Wetlands</w:t>
      </w:r>
    </w:p>
    <w:p w:rsidR="00C81B5B" w:rsidRPr="001E7448" w:rsidRDefault="00C81B5B" w:rsidP="00DD2C40">
      <w:pPr>
        <w:jc w:val="both"/>
        <w:rPr>
          <w:rFonts w:asciiTheme="majorHAnsi" w:hAnsiTheme="majorHAnsi"/>
          <w:sz w:val="22"/>
          <w:szCs w:val="22"/>
        </w:rPr>
      </w:pPr>
    </w:p>
    <w:p w:rsidR="00B57B24" w:rsidRPr="003F05A3" w:rsidRDefault="00B57B24"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Millennium Ecosystem Assessment (2005) identifies four classes of ecosystem services</w:t>
      </w:r>
      <w:r w:rsidRPr="001E7448">
        <w:rPr>
          <w:rStyle w:val="FootnoteReference"/>
          <w:rFonts w:asciiTheme="majorHAnsi" w:hAnsiTheme="majorHAnsi"/>
          <w:sz w:val="22"/>
          <w:szCs w:val="22"/>
        </w:rPr>
        <w:footnoteReference w:id="6"/>
      </w:r>
      <w:r w:rsidRPr="001E7448">
        <w:rPr>
          <w:rFonts w:asciiTheme="majorHAnsi" w:hAnsiTheme="majorHAnsi"/>
          <w:sz w:val="22"/>
          <w:szCs w:val="22"/>
        </w:rPr>
        <w:t>. These are: Supporting, Provisioning, Regulating, and Cultural. These classes</w:t>
      </w:r>
      <w:r w:rsidR="004000CF" w:rsidRPr="001E7448">
        <w:rPr>
          <w:rStyle w:val="FootnoteReference"/>
          <w:rFonts w:asciiTheme="majorHAnsi" w:hAnsiTheme="majorHAnsi"/>
          <w:sz w:val="22"/>
          <w:szCs w:val="22"/>
        </w:rPr>
        <w:footnoteReference w:id="7"/>
      </w:r>
      <w:r w:rsidRPr="001E7448">
        <w:rPr>
          <w:rFonts w:asciiTheme="majorHAnsi" w:hAnsiTheme="majorHAnsi"/>
          <w:sz w:val="22"/>
          <w:szCs w:val="22"/>
        </w:rPr>
        <w:t xml:space="preserve"> will be</w:t>
      </w:r>
      <w:r w:rsidR="00115ED4">
        <w:rPr>
          <w:rFonts w:asciiTheme="majorHAnsi" w:hAnsiTheme="majorHAnsi"/>
          <w:sz w:val="22"/>
          <w:szCs w:val="22"/>
        </w:rPr>
        <w:t xml:space="preserve"> </w:t>
      </w:r>
      <w:r w:rsidR="0020310E" w:rsidRPr="003F05A3">
        <w:rPr>
          <w:rFonts w:asciiTheme="majorHAnsi" w:hAnsiTheme="majorHAnsi"/>
          <w:sz w:val="22"/>
          <w:szCs w:val="22"/>
        </w:rPr>
        <w:t>taken into account, inter alia,</w:t>
      </w:r>
      <w:r w:rsidR="0020310E" w:rsidRPr="0020310E">
        <w:rPr>
          <w:rFonts w:asciiTheme="majorHAnsi" w:hAnsiTheme="majorHAnsi"/>
          <w:sz w:val="22"/>
          <w:szCs w:val="22"/>
        </w:rPr>
        <w:t xml:space="preserve"> </w:t>
      </w:r>
      <w:r w:rsidRPr="001E7448">
        <w:rPr>
          <w:rFonts w:asciiTheme="majorHAnsi" w:hAnsiTheme="majorHAnsi"/>
          <w:sz w:val="22"/>
          <w:szCs w:val="22"/>
        </w:rPr>
        <w:t>for considering ecosystem services within this Strategic Plan</w:t>
      </w:r>
      <w:r w:rsidR="0020310E">
        <w:rPr>
          <w:rFonts w:asciiTheme="majorHAnsi" w:hAnsiTheme="majorHAnsi"/>
          <w:sz w:val="22"/>
          <w:szCs w:val="22"/>
        </w:rPr>
        <w:t>,</w:t>
      </w:r>
      <w:r w:rsidR="0020310E" w:rsidRPr="0020310E">
        <w:rPr>
          <w:color w:val="0000FF"/>
          <w:sz w:val="22"/>
          <w:szCs w:val="22"/>
        </w:rPr>
        <w:t xml:space="preserve"> </w:t>
      </w:r>
      <w:r w:rsidR="0020310E" w:rsidRPr="003F05A3">
        <w:rPr>
          <w:rFonts w:asciiTheme="majorHAnsi" w:hAnsiTheme="majorHAnsi"/>
          <w:sz w:val="22"/>
          <w:szCs w:val="22"/>
        </w:rPr>
        <w:t>respecting the different approaches, visions, models and tools available to each country for the consideration and management of ecosystems functions.</w:t>
      </w:r>
    </w:p>
    <w:p w:rsidR="00B57B24" w:rsidRPr="001E7448" w:rsidRDefault="00B57B24" w:rsidP="001E7448">
      <w:pPr>
        <w:pStyle w:val="ListParagraph"/>
        <w:ind w:left="426" w:hanging="426"/>
        <w:rPr>
          <w:rFonts w:asciiTheme="majorHAnsi" w:hAnsiTheme="majorHAnsi"/>
          <w:sz w:val="22"/>
          <w:szCs w:val="22"/>
        </w:rPr>
      </w:pPr>
    </w:p>
    <w:p w:rsidR="00C7469A" w:rsidRPr="001E7448" w:rsidRDefault="00B57B24"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 </w:t>
      </w:r>
      <w:r w:rsidR="00C7469A" w:rsidRPr="001E7448">
        <w:rPr>
          <w:rFonts w:asciiTheme="majorHAnsi" w:hAnsiTheme="majorHAnsi"/>
          <w:sz w:val="22"/>
          <w:szCs w:val="22"/>
        </w:rPr>
        <w:t>At a global level, the Millennium Ecosystem Assessment</w:t>
      </w:r>
      <w:r w:rsidR="00C7469A" w:rsidRPr="001E7448">
        <w:rPr>
          <w:rStyle w:val="FootnoteReference"/>
          <w:rFonts w:asciiTheme="majorHAnsi" w:hAnsiTheme="majorHAnsi"/>
          <w:sz w:val="22"/>
          <w:szCs w:val="22"/>
        </w:rPr>
        <w:footnoteReference w:id="8"/>
      </w:r>
      <w:r w:rsidR="00C7469A" w:rsidRPr="001E7448">
        <w:rPr>
          <w:rFonts w:asciiTheme="majorHAnsi" w:hAnsiTheme="majorHAnsi"/>
          <w:sz w:val="22"/>
          <w:szCs w:val="22"/>
        </w:rPr>
        <w:t xml:space="preserve"> found that inland and coastal wetland ecosystems were (</w:t>
      </w:r>
      <w:r w:rsidR="00251164" w:rsidRPr="001E7448">
        <w:rPr>
          <w:rFonts w:asciiTheme="majorHAnsi" w:hAnsiTheme="majorHAnsi"/>
          <w:sz w:val="22"/>
          <w:szCs w:val="22"/>
        </w:rPr>
        <w:t xml:space="preserve">in </w:t>
      </w:r>
      <w:r w:rsidR="00C7469A" w:rsidRPr="001E7448">
        <w:rPr>
          <w:rFonts w:asciiTheme="majorHAnsi" w:hAnsiTheme="majorHAnsi"/>
          <w:sz w:val="22"/>
          <w:szCs w:val="22"/>
        </w:rPr>
        <w:t>2005) being lost at a rate faster than that of any other ecosystem</w:t>
      </w:r>
      <w:r w:rsidR="002C171D" w:rsidRPr="001E7448">
        <w:rPr>
          <w:rFonts w:asciiTheme="majorHAnsi" w:hAnsiTheme="majorHAnsi"/>
          <w:sz w:val="22"/>
          <w:szCs w:val="22"/>
        </w:rPr>
        <w:t>,</w:t>
      </w:r>
      <w:r w:rsidR="00C7469A" w:rsidRPr="001E7448">
        <w:rPr>
          <w:rFonts w:asciiTheme="majorHAnsi" w:hAnsiTheme="majorHAnsi"/>
          <w:sz w:val="22"/>
          <w:szCs w:val="22"/>
        </w:rPr>
        <w:t xml:space="preserve"> and the trend towards loss of wetlands resources has not been reversed</w:t>
      </w:r>
      <w:r w:rsidR="00081EB1" w:rsidRPr="001E7448">
        <w:rPr>
          <w:rFonts w:asciiTheme="majorHAnsi" w:hAnsiTheme="majorHAnsi"/>
          <w:sz w:val="22"/>
          <w:szCs w:val="22"/>
        </w:rPr>
        <w:t xml:space="preserve"> since</w:t>
      </w:r>
      <w:r w:rsidR="00C7469A" w:rsidRPr="001E7448">
        <w:rPr>
          <w:rFonts w:asciiTheme="majorHAnsi" w:hAnsiTheme="majorHAnsi"/>
          <w:sz w:val="22"/>
          <w:szCs w:val="22"/>
        </w:rPr>
        <w:t xml:space="preserve">. The primary indirect drivers of </w:t>
      </w:r>
      <w:r w:rsidR="00CA5FC9" w:rsidRPr="001E7448">
        <w:rPr>
          <w:rFonts w:asciiTheme="majorHAnsi" w:hAnsiTheme="majorHAnsi"/>
          <w:sz w:val="22"/>
          <w:szCs w:val="22"/>
        </w:rPr>
        <w:t xml:space="preserve">this </w:t>
      </w:r>
      <w:r w:rsidR="00C7469A" w:rsidRPr="001E7448">
        <w:rPr>
          <w:rFonts w:asciiTheme="majorHAnsi" w:hAnsiTheme="majorHAnsi"/>
          <w:sz w:val="22"/>
          <w:szCs w:val="22"/>
        </w:rPr>
        <w:t xml:space="preserve">degradation and loss are </w:t>
      </w:r>
      <w:r w:rsidR="00615D47" w:rsidRPr="001E7448">
        <w:rPr>
          <w:rFonts w:asciiTheme="majorHAnsi" w:hAnsiTheme="majorHAnsi"/>
          <w:sz w:val="22"/>
          <w:szCs w:val="22"/>
        </w:rPr>
        <w:t xml:space="preserve">identified as </w:t>
      </w:r>
      <w:r w:rsidR="00C7469A" w:rsidRPr="001E7448">
        <w:rPr>
          <w:rFonts w:asciiTheme="majorHAnsi" w:hAnsiTheme="majorHAnsi"/>
          <w:sz w:val="22"/>
          <w:szCs w:val="22"/>
        </w:rPr>
        <w:t xml:space="preserve">population growth and increasing economic development; the primary direct drivers of degradation and loss </w:t>
      </w:r>
      <w:r w:rsidR="00615D47" w:rsidRPr="001E7448">
        <w:rPr>
          <w:rFonts w:asciiTheme="majorHAnsi" w:hAnsiTheme="majorHAnsi"/>
          <w:sz w:val="22"/>
          <w:szCs w:val="22"/>
        </w:rPr>
        <w:t xml:space="preserve">are identified as </w:t>
      </w:r>
      <w:r w:rsidR="00C7469A" w:rsidRPr="001E7448">
        <w:rPr>
          <w:rFonts w:asciiTheme="majorHAnsi" w:hAnsiTheme="majorHAnsi"/>
          <w:sz w:val="22"/>
          <w:szCs w:val="22"/>
        </w:rPr>
        <w:t>infrastructure development, land conversion, water withdrawal, eutrophication and pollution, overharvesting</w:t>
      </w:r>
      <w:r w:rsidR="00D640E0" w:rsidRPr="001E7448">
        <w:rPr>
          <w:rFonts w:asciiTheme="majorHAnsi" w:hAnsiTheme="majorHAnsi"/>
          <w:sz w:val="22"/>
          <w:szCs w:val="22"/>
        </w:rPr>
        <w:t xml:space="preserve">, </w:t>
      </w:r>
      <w:r w:rsidR="00C7469A" w:rsidRPr="001E7448">
        <w:rPr>
          <w:rFonts w:asciiTheme="majorHAnsi" w:hAnsiTheme="majorHAnsi"/>
          <w:sz w:val="22"/>
          <w:szCs w:val="22"/>
        </w:rPr>
        <w:t>overexploitation</w:t>
      </w:r>
      <w:r w:rsidR="00CA5FC9" w:rsidRPr="001E7448">
        <w:rPr>
          <w:rFonts w:asciiTheme="majorHAnsi" w:hAnsiTheme="majorHAnsi"/>
          <w:sz w:val="22"/>
          <w:szCs w:val="22"/>
        </w:rPr>
        <w:t xml:space="preserve"> of wetland resources</w:t>
      </w:r>
      <w:r w:rsidR="00C7469A" w:rsidRPr="001E7448">
        <w:rPr>
          <w:rFonts w:asciiTheme="majorHAnsi" w:hAnsiTheme="majorHAnsi"/>
          <w:sz w:val="22"/>
          <w:szCs w:val="22"/>
        </w:rPr>
        <w:t>, and invasive alien species.</w:t>
      </w:r>
    </w:p>
    <w:p w:rsidR="00B57B24" w:rsidRPr="001E7448" w:rsidRDefault="00B57B24" w:rsidP="001E7448">
      <w:pPr>
        <w:ind w:left="426" w:hanging="426"/>
        <w:rPr>
          <w:rFonts w:asciiTheme="majorHAnsi" w:hAnsiTheme="majorHAnsi"/>
          <w:sz w:val="22"/>
          <w:szCs w:val="22"/>
        </w:rPr>
      </w:pPr>
    </w:p>
    <w:p w:rsidR="00CF7342" w:rsidRPr="001E7448" w:rsidRDefault="00B57B24" w:rsidP="001E7448">
      <w:pPr>
        <w:pStyle w:val="ListParagraph"/>
        <w:widowControl w:val="0"/>
        <w:numPr>
          <w:ilvl w:val="0"/>
          <w:numId w:val="11"/>
        </w:numPr>
        <w:autoSpaceDE w:val="0"/>
        <w:autoSpaceDN w:val="0"/>
        <w:adjustRightInd w:val="0"/>
        <w:ind w:left="426" w:hanging="426"/>
        <w:rPr>
          <w:rFonts w:asciiTheme="majorHAnsi" w:hAnsiTheme="majorHAnsi"/>
          <w:sz w:val="22"/>
          <w:szCs w:val="22"/>
        </w:rPr>
      </w:pPr>
      <w:r w:rsidRPr="001E7448">
        <w:rPr>
          <w:rFonts w:asciiTheme="majorHAnsi" w:hAnsiTheme="majorHAnsi"/>
          <w:sz w:val="22"/>
          <w:szCs w:val="22"/>
        </w:rPr>
        <w:t xml:space="preserve">A recent </w:t>
      </w:r>
      <w:r w:rsidR="00CF7342" w:rsidRPr="001E7448">
        <w:rPr>
          <w:rFonts w:asciiTheme="majorHAnsi" w:hAnsiTheme="majorHAnsi"/>
          <w:sz w:val="22"/>
          <w:szCs w:val="22"/>
        </w:rPr>
        <w:t>study</w:t>
      </w:r>
      <w:r w:rsidR="00CF7342" w:rsidRPr="001E7448">
        <w:rPr>
          <w:rStyle w:val="FootnoteReference"/>
          <w:rFonts w:asciiTheme="majorHAnsi" w:hAnsiTheme="majorHAnsi"/>
          <w:sz w:val="22"/>
          <w:szCs w:val="22"/>
        </w:rPr>
        <w:footnoteReference w:id="9"/>
      </w:r>
      <w:r w:rsidRPr="001E7448">
        <w:rPr>
          <w:rFonts w:asciiTheme="majorHAnsi" w:hAnsiTheme="majorHAnsi"/>
          <w:sz w:val="22"/>
          <w:szCs w:val="22"/>
        </w:rPr>
        <w:t xml:space="preserve"> </w:t>
      </w:r>
      <w:r w:rsidR="00CF7342" w:rsidRPr="001E7448">
        <w:rPr>
          <w:rFonts w:asciiTheme="majorHAnsi" w:hAnsiTheme="majorHAnsi"/>
          <w:sz w:val="22"/>
          <w:szCs w:val="22"/>
        </w:rPr>
        <w:t xml:space="preserve">of long-term and recent trends in global wetland area, based on a review of </w:t>
      </w:r>
      <w:r w:rsidRPr="001E7448">
        <w:rPr>
          <w:rFonts w:asciiTheme="majorHAnsi" w:hAnsiTheme="majorHAnsi"/>
          <w:sz w:val="22"/>
          <w:szCs w:val="22"/>
        </w:rPr>
        <w:t xml:space="preserve">189 reports of change in wetland areas finds that the reported long-term loss of natural wetlands averages </w:t>
      </w:r>
      <w:r w:rsidR="00CF7342" w:rsidRPr="001E7448">
        <w:rPr>
          <w:rFonts w:asciiTheme="majorHAnsi" w:hAnsiTheme="majorHAnsi"/>
          <w:sz w:val="22"/>
          <w:szCs w:val="22"/>
        </w:rPr>
        <w:t>between 54 – 57% but that loss may have been as high as 87% since 1700 AD. There has been a much (3.7 times) faster rate of wetland loss during the 20</w:t>
      </w:r>
      <w:r w:rsidR="00CF7342" w:rsidRPr="001E7448">
        <w:rPr>
          <w:rFonts w:asciiTheme="majorHAnsi" w:hAnsiTheme="majorHAnsi"/>
          <w:sz w:val="22"/>
          <w:szCs w:val="22"/>
          <w:vertAlign w:val="superscript"/>
        </w:rPr>
        <w:t>th</w:t>
      </w:r>
      <w:r w:rsidR="00CF7342" w:rsidRPr="001E7448">
        <w:rPr>
          <w:rFonts w:asciiTheme="majorHAnsi" w:hAnsiTheme="majorHAnsi"/>
          <w:sz w:val="22"/>
          <w:szCs w:val="22"/>
        </w:rPr>
        <w:t xml:space="preserve"> and early 21</w:t>
      </w:r>
      <w:r w:rsidR="00CF7342" w:rsidRPr="001E7448">
        <w:rPr>
          <w:rFonts w:asciiTheme="majorHAnsi" w:hAnsiTheme="majorHAnsi"/>
          <w:sz w:val="22"/>
          <w:szCs w:val="22"/>
          <w:vertAlign w:val="superscript"/>
        </w:rPr>
        <w:t>st</w:t>
      </w:r>
      <w:r w:rsidR="00CF7342" w:rsidRPr="001E7448">
        <w:rPr>
          <w:rFonts w:asciiTheme="majorHAnsi" w:hAnsiTheme="majorHAnsi"/>
          <w:sz w:val="22"/>
          <w:szCs w:val="22"/>
        </w:rPr>
        <w:t xml:space="preserve"> centuries, with a loss of 64-71%of wetlands since 1900. The study further notes that conversion of coastal natural wetlands accelerated more than that of inland natural wetlands in the 20</w:t>
      </w:r>
      <w:r w:rsidR="00CF7342" w:rsidRPr="001E7448">
        <w:rPr>
          <w:rFonts w:asciiTheme="majorHAnsi" w:hAnsiTheme="majorHAnsi"/>
          <w:sz w:val="22"/>
          <w:szCs w:val="22"/>
          <w:vertAlign w:val="superscript"/>
        </w:rPr>
        <w:t>th</w:t>
      </w:r>
      <w:r w:rsidR="00CF7342" w:rsidRPr="001E7448">
        <w:rPr>
          <w:rFonts w:asciiTheme="majorHAnsi" w:hAnsiTheme="majorHAnsi"/>
          <w:sz w:val="22"/>
          <w:szCs w:val="22"/>
        </w:rPr>
        <w:t xml:space="preserve"> century</w:t>
      </w:r>
      <w:r w:rsidR="00DB5E1E" w:rsidRPr="001E7448">
        <w:rPr>
          <w:rFonts w:asciiTheme="majorHAnsi" w:hAnsiTheme="majorHAnsi"/>
          <w:sz w:val="22"/>
          <w:szCs w:val="22"/>
        </w:rPr>
        <w:t xml:space="preserve"> </w:t>
      </w:r>
      <w:r w:rsidR="00CF7342" w:rsidRPr="001E7448">
        <w:rPr>
          <w:rFonts w:asciiTheme="majorHAnsi" w:hAnsiTheme="majorHAnsi"/>
          <w:sz w:val="22"/>
          <w:szCs w:val="22"/>
        </w:rPr>
        <w:t xml:space="preserve">and that conversion and loss is continuing in all parts of the world, and particularly rapidly in Asia. </w:t>
      </w:r>
    </w:p>
    <w:p w:rsidR="006904DA" w:rsidRPr="001E7448" w:rsidRDefault="006904DA" w:rsidP="001E7448">
      <w:pPr>
        <w:ind w:left="426" w:hanging="426"/>
        <w:rPr>
          <w:rFonts w:asciiTheme="majorHAnsi" w:hAnsiTheme="majorHAnsi"/>
          <w:sz w:val="22"/>
          <w:szCs w:val="22"/>
        </w:rPr>
      </w:pPr>
    </w:p>
    <w:p w:rsidR="00C81B5B" w:rsidRPr="001E7448" w:rsidRDefault="0062242F"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The </w:t>
      </w:r>
      <w:r w:rsidR="00CA5FC9" w:rsidRPr="001E7448">
        <w:rPr>
          <w:rFonts w:asciiTheme="majorHAnsi" w:hAnsiTheme="majorHAnsi"/>
          <w:sz w:val="22"/>
          <w:szCs w:val="22"/>
        </w:rPr>
        <w:t xml:space="preserve">costs of </w:t>
      </w:r>
      <w:r w:rsidRPr="001E7448">
        <w:rPr>
          <w:rFonts w:asciiTheme="majorHAnsi" w:hAnsiTheme="majorHAnsi"/>
          <w:sz w:val="22"/>
          <w:szCs w:val="22"/>
        </w:rPr>
        <w:t xml:space="preserve">loss of freshwater wetlands worldwide from 1997 </w:t>
      </w:r>
      <w:r w:rsidR="00CA6284" w:rsidRPr="001E7448">
        <w:rPr>
          <w:rFonts w:asciiTheme="majorHAnsi" w:hAnsiTheme="majorHAnsi"/>
          <w:sz w:val="22"/>
          <w:szCs w:val="22"/>
        </w:rPr>
        <w:t xml:space="preserve">to </w:t>
      </w:r>
      <w:r w:rsidRPr="001E7448">
        <w:rPr>
          <w:rFonts w:asciiTheme="majorHAnsi" w:hAnsiTheme="majorHAnsi"/>
          <w:sz w:val="22"/>
          <w:szCs w:val="22"/>
        </w:rPr>
        <w:t xml:space="preserve">2011 has been valued at </w:t>
      </w:r>
      <w:r w:rsidR="00CA6284" w:rsidRPr="001E7448">
        <w:rPr>
          <w:rFonts w:asciiTheme="majorHAnsi" w:hAnsiTheme="majorHAnsi"/>
          <w:sz w:val="22"/>
          <w:szCs w:val="22"/>
        </w:rPr>
        <w:t>US</w:t>
      </w:r>
      <w:r w:rsidRPr="001E7448">
        <w:rPr>
          <w:rFonts w:asciiTheme="majorHAnsi" w:hAnsiTheme="majorHAnsi"/>
          <w:sz w:val="22"/>
          <w:szCs w:val="22"/>
        </w:rPr>
        <w:t>$2.7 trillion per year</w:t>
      </w:r>
      <w:r w:rsidR="00CB1622" w:rsidRPr="001E7448">
        <w:rPr>
          <w:rFonts w:asciiTheme="majorHAnsi" w:hAnsiTheme="majorHAnsi"/>
          <w:sz w:val="22"/>
          <w:szCs w:val="22"/>
        </w:rPr>
        <w:t xml:space="preserve">, </w:t>
      </w:r>
      <w:r w:rsidR="00315BB0" w:rsidRPr="001E7448">
        <w:rPr>
          <w:rFonts w:asciiTheme="majorHAnsi" w:hAnsiTheme="majorHAnsi"/>
          <w:sz w:val="22"/>
          <w:szCs w:val="22"/>
        </w:rPr>
        <w:t xml:space="preserve">the </w:t>
      </w:r>
      <w:r w:rsidR="00CA5FC9" w:rsidRPr="001E7448">
        <w:rPr>
          <w:rFonts w:asciiTheme="majorHAnsi" w:hAnsiTheme="majorHAnsi"/>
          <w:sz w:val="22"/>
          <w:szCs w:val="22"/>
        </w:rPr>
        <w:t xml:space="preserve">costs of </w:t>
      </w:r>
      <w:r w:rsidR="00315BB0" w:rsidRPr="001E7448">
        <w:rPr>
          <w:rFonts w:asciiTheme="majorHAnsi" w:hAnsiTheme="majorHAnsi"/>
          <w:sz w:val="22"/>
          <w:szCs w:val="22"/>
        </w:rPr>
        <w:t>loss of tidal ma</w:t>
      </w:r>
      <w:r w:rsidR="009D1E93" w:rsidRPr="001E7448">
        <w:rPr>
          <w:rFonts w:asciiTheme="majorHAnsi" w:hAnsiTheme="majorHAnsi"/>
          <w:sz w:val="22"/>
          <w:szCs w:val="22"/>
        </w:rPr>
        <w:t>r</w:t>
      </w:r>
      <w:r w:rsidR="00315BB0" w:rsidRPr="001E7448">
        <w:rPr>
          <w:rFonts w:asciiTheme="majorHAnsi" w:hAnsiTheme="majorHAnsi"/>
          <w:sz w:val="22"/>
          <w:szCs w:val="22"/>
        </w:rPr>
        <w:t xml:space="preserve">shes / mangroves has been </w:t>
      </w:r>
      <w:r w:rsidR="00CA5FC9" w:rsidRPr="001E7448">
        <w:rPr>
          <w:rFonts w:asciiTheme="majorHAnsi" w:hAnsiTheme="majorHAnsi"/>
          <w:sz w:val="22"/>
          <w:szCs w:val="22"/>
        </w:rPr>
        <w:t xml:space="preserve">estimated </w:t>
      </w:r>
      <w:r w:rsidR="00315BB0" w:rsidRPr="001E7448">
        <w:rPr>
          <w:rFonts w:asciiTheme="majorHAnsi" w:hAnsiTheme="majorHAnsi"/>
          <w:sz w:val="22"/>
          <w:szCs w:val="22"/>
        </w:rPr>
        <w:t xml:space="preserve">at </w:t>
      </w:r>
      <w:r w:rsidR="00CA6284" w:rsidRPr="001E7448">
        <w:rPr>
          <w:rFonts w:asciiTheme="majorHAnsi" w:hAnsiTheme="majorHAnsi"/>
          <w:sz w:val="22"/>
          <w:szCs w:val="22"/>
        </w:rPr>
        <w:t>US</w:t>
      </w:r>
      <w:r w:rsidR="00315BB0" w:rsidRPr="001E7448">
        <w:rPr>
          <w:rFonts w:asciiTheme="majorHAnsi" w:hAnsiTheme="majorHAnsi"/>
          <w:sz w:val="22"/>
          <w:szCs w:val="22"/>
        </w:rPr>
        <w:t xml:space="preserve">$7.2 trillion per year and the loss of coral reefs has been </w:t>
      </w:r>
      <w:r w:rsidR="00CA5FC9" w:rsidRPr="001E7448">
        <w:rPr>
          <w:rFonts w:asciiTheme="majorHAnsi" w:hAnsiTheme="majorHAnsi"/>
          <w:sz w:val="22"/>
          <w:szCs w:val="22"/>
        </w:rPr>
        <w:t xml:space="preserve">estimated </w:t>
      </w:r>
      <w:r w:rsidR="00315BB0" w:rsidRPr="001E7448">
        <w:rPr>
          <w:rFonts w:asciiTheme="majorHAnsi" w:hAnsiTheme="majorHAnsi"/>
          <w:sz w:val="22"/>
          <w:szCs w:val="22"/>
        </w:rPr>
        <w:t xml:space="preserve">at </w:t>
      </w:r>
      <w:r w:rsidR="00CA6284" w:rsidRPr="001E7448">
        <w:rPr>
          <w:rFonts w:asciiTheme="majorHAnsi" w:hAnsiTheme="majorHAnsi"/>
          <w:sz w:val="22"/>
          <w:szCs w:val="22"/>
        </w:rPr>
        <w:t>US</w:t>
      </w:r>
      <w:r w:rsidR="00315BB0" w:rsidRPr="001E7448">
        <w:rPr>
          <w:rFonts w:asciiTheme="majorHAnsi" w:hAnsiTheme="majorHAnsi"/>
          <w:sz w:val="22"/>
          <w:szCs w:val="22"/>
        </w:rPr>
        <w:t>$11.9 trillion</w:t>
      </w:r>
      <w:r w:rsidR="00CB1622" w:rsidRPr="001E7448">
        <w:rPr>
          <w:rStyle w:val="FootnoteReference"/>
          <w:rFonts w:asciiTheme="majorHAnsi" w:hAnsiTheme="majorHAnsi"/>
          <w:sz w:val="22"/>
          <w:szCs w:val="22"/>
        </w:rPr>
        <w:footnoteReference w:id="10"/>
      </w:r>
      <w:r w:rsidRPr="001E7448">
        <w:rPr>
          <w:rFonts w:asciiTheme="majorHAnsi" w:hAnsiTheme="majorHAnsi"/>
          <w:sz w:val="22"/>
          <w:szCs w:val="22"/>
        </w:rPr>
        <w:t xml:space="preserve">. </w:t>
      </w:r>
    </w:p>
    <w:p w:rsidR="00AB0E58" w:rsidRPr="001E7448" w:rsidRDefault="00AB0E58" w:rsidP="001E7448">
      <w:pPr>
        <w:ind w:left="426" w:hanging="426"/>
        <w:rPr>
          <w:rFonts w:asciiTheme="majorHAnsi" w:hAnsiTheme="majorHAnsi"/>
          <w:sz w:val="22"/>
          <w:szCs w:val="22"/>
        </w:rPr>
      </w:pPr>
    </w:p>
    <w:p w:rsidR="00AB0E58" w:rsidRPr="001E7448" w:rsidRDefault="00AB0E58" w:rsidP="001E7448">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Report “The Economics of Ecosystems and Biodiversity for Water and Wetlands”</w:t>
      </w:r>
      <w:r w:rsidRPr="001E7448">
        <w:rPr>
          <w:rStyle w:val="FootnoteReference"/>
          <w:rFonts w:asciiTheme="majorHAnsi" w:hAnsiTheme="majorHAnsi"/>
          <w:sz w:val="22"/>
          <w:szCs w:val="22"/>
        </w:rPr>
        <w:footnoteReference w:id="11"/>
      </w:r>
      <w:r w:rsidRPr="001E7448">
        <w:rPr>
          <w:rFonts w:asciiTheme="majorHAnsi" w:hAnsiTheme="majorHAnsi"/>
          <w:sz w:val="22"/>
          <w:szCs w:val="22"/>
        </w:rPr>
        <w:t xml:space="preserve"> notes that values of inland and coastal ecosystems services are typically higher than for other ecosystem</w:t>
      </w:r>
      <w:r w:rsidR="004C0D8A" w:rsidRPr="001E7448">
        <w:rPr>
          <w:rFonts w:asciiTheme="majorHAnsi" w:hAnsiTheme="majorHAnsi"/>
          <w:sz w:val="22"/>
          <w:szCs w:val="22"/>
        </w:rPr>
        <w:t xml:space="preserve"> types</w:t>
      </w:r>
      <w:r w:rsidRPr="001E7448">
        <w:rPr>
          <w:rFonts w:asciiTheme="majorHAnsi" w:hAnsiTheme="majorHAnsi"/>
          <w:sz w:val="22"/>
          <w:szCs w:val="22"/>
        </w:rPr>
        <w:t xml:space="preserve">, that the “nexus” between water, food and energy is one of the most fundamental relationships – and increasing challenges – for societies, that wetlands provide </w:t>
      </w:r>
      <w:r w:rsidR="004A1CFA" w:rsidRPr="001E7448">
        <w:rPr>
          <w:rFonts w:asciiTheme="majorHAnsi" w:hAnsiTheme="majorHAnsi"/>
          <w:sz w:val="22"/>
          <w:szCs w:val="22"/>
        </w:rPr>
        <w:t>ecological</w:t>
      </w:r>
      <w:r w:rsidRPr="001E7448">
        <w:rPr>
          <w:rFonts w:asciiTheme="majorHAnsi" w:hAnsiTheme="majorHAnsi"/>
          <w:sz w:val="22"/>
          <w:szCs w:val="22"/>
        </w:rPr>
        <w:t xml:space="preserve"> infrastructure that can help to reach a range of policy objectives, that wetland loss can lead to significant loss of human well</w:t>
      </w:r>
      <w:r w:rsidR="00CA6284" w:rsidRPr="001E7448">
        <w:rPr>
          <w:rFonts w:asciiTheme="majorHAnsi" w:hAnsiTheme="majorHAnsi"/>
          <w:sz w:val="22"/>
          <w:szCs w:val="22"/>
        </w:rPr>
        <w:t>-</w:t>
      </w:r>
      <w:r w:rsidRPr="001E7448">
        <w:rPr>
          <w:rFonts w:asciiTheme="majorHAnsi" w:hAnsiTheme="majorHAnsi"/>
          <w:sz w:val="22"/>
          <w:szCs w:val="22"/>
        </w:rPr>
        <w:t>being and have negative economic impacts on communities, countries and businesses, and that wetlands</w:t>
      </w:r>
      <w:r w:rsidR="00CA6284" w:rsidRPr="001E7448">
        <w:rPr>
          <w:rFonts w:asciiTheme="majorHAnsi" w:hAnsiTheme="majorHAnsi"/>
          <w:sz w:val="22"/>
          <w:szCs w:val="22"/>
        </w:rPr>
        <w:t>-related</w:t>
      </w:r>
      <w:r w:rsidRPr="001E7448">
        <w:rPr>
          <w:rFonts w:asciiTheme="majorHAnsi" w:hAnsiTheme="majorHAnsi"/>
          <w:sz w:val="22"/>
          <w:szCs w:val="22"/>
        </w:rPr>
        <w:t xml:space="preserve"> and water</w:t>
      </w:r>
      <w:r w:rsidR="00CA6284" w:rsidRPr="001E7448">
        <w:rPr>
          <w:rFonts w:asciiTheme="majorHAnsi" w:hAnsiTheme="majorHAnsi"/>
          <w:sz w:val="22"/>
          <w:szCs w:val="22"/>
        </w:rPr>
        <w:t>-</w:t>
      </w:r>
      <w:r w:rsidRPr="001E7448">
        <w:rPr>
          <w:rFonts w:asciiTheme="majorHAnsi" w:hAnsiTheme="majorHAnsi"/>
          <w:sz w:val="22"/>
          <w:szCs w:val="22"/>
        </w:rPr>
        <w:t xml:space="preserve">related ecosystem services need to become an integral part of water management in order to make the transition to a </w:t>
      </w:r>
      <w:r w:rsidR="00CA6284" w:rsidRPr="001E7448">
        <w:rPr>
          <w:rFonts w:asciiTheme="majorHAnsi" w:hAnsiTheme="majorHAnsi"/>
          <w:sz w:val="22"/>
          <w:szCs w:val="22"/>
        </w:rPr>
        <w:t>resource-</w:t>
      </w:r>
      <w:r w:rsidR="004A1CFA" w:rsidRPr="001E7448">
        <w:rPr>
          <w:rFonts w:asciiTheme="majorHAnsi" w:hAnsiTheme="majorHAnsi"/>
          <w:sz w:val="22"/>
          <w:szCs w:val="22"/>
        </w:rPr>
        <w:t>efficient, sustainable economy.</w:t>
      </w:r>
    </w:p>
    <w:p w:rsidR="00C81B5B" w:rsidRPr="001E7448" w:rsidRDefault="00C81B5B" w:rsidP="001E7448">
      <w:pPr>
        <w:ind w:left="426" w:hanging="426"/>
        <w:rPr>
          <w:rFonts w:asciiTheme="majorHAnsi" w:hAnsiTheme="majorHAnsi"/>
          <w:sz w:val="22"/>
          <w:szCs w:val="22"/>
        </w:rPr>
      </w:pPr>
    </w:p>
    <w:p w:rsidR="00CB1622" w:rsidRPr="001E7448" w:rsidRDefault="004C0D8A"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Global Biodiversity Outlook 4</w:t>
      </w:r>
      <w:r w:rsidR="00C81B5B" w:rsidRPr="001E7448">
        <w:rPr>
          <w:rFonts w:asciiTheme="majorHAnsi" w:hAnsiTheme="majorHAnsi"/>
          <w:sz w:val="22"/>
          <w:szCs w:val="22"/>
          <w:vertAlign w:val="superscript"/>
        </w:rPr>
        <w:footnoteReference w:id="12"/>
      </w:r>
      <w:r w:rsidR="00C81B5B" w:rsidRPr="001E7448">
        <w:rPr>
          <w:rFonts w:asciiTheme="majorHAnsi" w:hAnsiTheme="majorHAnsi"/>
          <w:sz w:val="22"/>
          <w:szCs w:val="22"/>
        </w:rPr>
        <w:t xml:space="preserve"> </w:t>
      </w:r>
      <w:r w:rsidR="00EF1E28" w:rsidRPr="001E7448">
        <w:rPr>
          <w:rFonts w:asciiTheme="majorHAnsi" w:hAnsiTheme="majorHAnsi"/>
          <w:sz w:val="22"/>
          <w:szCs w:val="22"/>
        </w:rPr>
        <w:t xml:space="preserve">also </w:t>
      </w:r>
      <w:r w:rsidR="00C81B5B" w:rsidRPr="001E7448">
        <w:rPr>
          <w:rFonts w:asciiTheme="majorHAnsi" w:hAnsiTheme="majorHAnsi"/>
          <w:sz w:val="22"/>
          <w:szCs w:val="22"/>
        </w:rPr>
        <w:t>indicate</w:t>
      </w:r>
      <w:r w:rsidRPr="001E7448">
        <w:rPr>
          <w:rFonts w:asciiTheme="majorHAnsi" w:hAnsiTheme="majorHAnsi"/>
          <w:sz w:val="22"/>
          <w:szCs w:val="22"/>
        </w:rPr>
        <w:t>s</w:t>
      </w:r>
      <w:r w:rsidR="00C81B5B" w:rsidRPr="001E7448">
        <w:rPr>
          <w:rFonts w:asciiTheme="majorHAnsi" w:hAnsiTheme="majorHAnsi"/>
          <w:sz w:val="22"/>
          <w:szCs w:val="22"/>
        </w:rPr>
        <w:t xml:space="preserve"> that the trend </w:t>
      </w:r>
      <w:r w:rsidR="00EF1E28" w:rsidRPr="001E7448">
        <w:rPr>
          <w:rFonts w:asciiTheme="majorHAnsi" w:hAnsiTheme="majorHAnsi"/>
          <w:sz w:val="22"/>
          <w:szCs w:val="22"/>
        </w:rPr>
        <w:t xml:space="preserve">of wetland loss and degradation </w:t>
      </w:r>
      <w:r w:rsidR="00C81B5B" w:rsidRPr="001E7448">
        <w:rPr>
          <w:rFonts w:asciiTheme="majorHAnsi" w:hAnsiTheme="majorHAnsi"/>
          <w:sz w:val="22"/>
          <w:szCs w:val="22"/>
        </w:rPr>
        <w:t>is worsening.</w:t>
      </w:r>
      <w:r w:rsidRPr="001E7448">
        <w:rPr>
          <w:rFonts w:asciiTheme="majorHAnsi" w:hAnsiTheme="majorHAnsi"/>
          <w:sz w:val="22"/>
          <w:szCs w:val="22"/>
        </w:rPr>
        <w:t xml:space="preserve"> In contrast to natural wetlands</w:t>
      </w:r>
      <w:r w:rsidR="006B2A25" w:rsidRPr="001E7448">
        <w:rPr>
          <w:rFonts w:asciiTheme="majorHAnsi" w:hAnsiTheme="majorHAnsi"/>
          <w:sz w:val="22"/>
          <w:szCs w:val="22"/>
        </w:rPr>
        <w:t xml:space="preserve"> however</w:t>
      </w:r>
      <w:r w:rsidRPr="001E7448">
        <w:rPr>
          <w:rFonts w:asciiTheme="majorHAnsi" w:hAnsiTheme="majorHAnsi"/>
          <w:sz w:val="22"/>
          <w:szCs w:val="22"/>
        </w:rPr>
        <w:t xml:space="preserve">, </w:t>
      </w:r>
      <w:r w:rsidR="00EF1E28" w:rsidRPr="001E7448">
        <w:rPr>
          <w:rFonts w:asciiTheme="majorHAnsi" w:hAnsiTheme="majorHAnsi"/>
          <w:sz w:val="22"/>
          <w:szCs w:val="22"/>
        </w:rPr>
        <w:t xml:space="preserve">it notes that </w:t>
      </w:r>
      <w:r w:rsidRPr="001E7448">
        <w:rPr>
          <w:rFonts w:asciiTheme="majorHAnsi" w:hAnsiTheme="majorHAnsi"/>
          <w:sz w:val="22"/>
          <w:szCs w:val="22"/>
        </w:rPr>
        <w:t>the area of human-made wetlands tends to be increasing.</w:t>
      </w:r>
      <w:r w:rsidR="00115ED4">
        <w:rPr>
          <w:rFonts w:asciiTheme="majorHAnsi" w:hAnsiTheme="majorHAnsi" w:cs="Helvetica"/>
          <w:sz w:val="22"/>
          <w:szCs w:val="22"/>
        </w:rPr>
        <w:t xml:space="preserve"> </w:t>
      </w:r>
      <w:r w:rsidR="00DA6C0D" w:rsidRPr="001E7448">
        <w:rPr>
          <w:rFonts w:asciiTheme="majorHAnsi" w:hAnsiTheme="majorHAnsi" w:cs="Helvetica"/>
          <w:sz w:val="22"/>
          <w:szCs w:val="22"/>
        </w:rPr>
        <w:t>Despite the partly good progress, additional action is required to achieve global Aichi targets for 2020. For achieving the 2050 vision for an end to biodiversity loss in conjunction with key human development goals for climate change, combating desertification and land degradation, requires changes in society including much more efficient use of land, water, energy and materials, rethinking our consumption habits and in particular major transformations of food systems.</w:t>
      </w:r>
    </w:p>
    <w:p w:rsidR="00476C73" w:rsidRPr="001E7448" w:rsidRDefault="00476C73" w:rsidP="000004EB">
      <w:pPr>
        <w:ind w:left="426" w:hanging="426"/>
        <w:rPr>
          <w:rFonts w:asciiTheme="majorHAnsi" w:hAnsiTheme="majorHAnsi"/>
          <w:sz w:val="22"/>
          <w:szCs w:val="22"/>
        </w:rPr>
      </w:pPr>
    </w:p>
    <w:p w:rsidR="00D640E0" w:rsidRPr="001E7448" w:rsidRDefault="00D640E0" w:rsidP="000004EB">
      <w:pPr>
        <w:ind w:left="426" w:hanging="426"/>
        <w:jc w:val="both"/>
        <w:rPr>
          <w:rFonts w:asciiTheme="majorHAnsi" w:hAnsiTheme="majorHAnsi"/>
          <w:b/>
          <w:sz w:val="22"/>
          <w:szCs w:val="22"/>
        </w:rPr>
      </w:pPr>
      <w:r w:rsidRPr="001E7448">
        <w:rPr>
          <w:rFonts w:asciiTheme="majorHAnsi" w:hAnsiTheme="majorHAnsi"/>
          <w:b/>
          <w:sz w:val="22"/>
          <w:szCs w:val="22"/>
        </w:rPr>
        <w:t>Global Context</w:t>
      </w:r>
    </w:p>
    <w:p w:rsidR="00D640E0" w:rsidRPr="001E7448" w:rsidRDefault="00D640E0" w:rsidP="000004EB">
      <w:pPr>
        <w:ind w:left="426" w:hanging="426"/>
        <w:jc w:val="both"/>
        <w:rPr>
          <w:rFonts w:asciiTheme="majorHAnsi" w:hAnsiTheme="majorHAnsi"/>
          <w:sz w:val="22"/>
          <w:szCs w:val="22"/>
        </w:rPr>
      </w:pPr>
    </w:p>
    <w:p w:rsidR="00D640E0" w:rsidRPr="001E7448" w:rsidRDefault="00D640E0"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Sustainable Development Goals are currently under discussion. It is anticipated that all wetlands and the Ramsar Site network will have a direct relevance for any Sustainable Development Goals that emerge which are related to water quality and supply, food and water security, adaptation to climate change, energy supply, healthy living, biodiversity and sustainable use of ecosystems, sustainable human settlements, poverty eradication, innovation and the development of appropriate infrastructure</w:t>
      </w:r>
    </w:p>
    <w:p w:rsidR="00D640E0" w:rsidRPr="001E7448" w:rsidRDefault="00D640E0" w:rsidP="000004EB">
      <w:pPr>
        <w:ind w:left="426" w:hanging="426"/>
        <w:rPr>
          <w:rFonts w:asciiTheme="majorHAnsi" w:hAnsiTheme="majorHAnsi"/>
          <w:b/>
          <w:sz w:val="22"/>
          <w:szCs w:val="22"/>
        </w:rPr>
      </w:pPr>
    </w:p>
    <w:p w:rsidR="00D640E0" w:rsidRPr="001E7448" w:rsidRDefault="00D640E0" w:rsidP="000004EB">
      <w:pPr>
        <w:pStyle w:val="ListParagraph"/>
        <w:numPr>
          <w:ilvl w:val="0"/>
          <w:numId w:val="11"/>
        </w:numPr>
        <w:ind w:left="426" w:hanging="426"/>
        <w:rPr>
          <w:rFonts w:asciiTheme="majorHAnsi" w:hAnsiTheme="majorHAnsi"/>
          <w:b/>
          <w:sz w:val="22"/>
          <w:szCs w:val="22"/>
        </w:rPr>
      </w:pPr>
      <w:r w:rsidRPr="001E7448">
        <w:rPr>
          <w:rFonts w:asciiTheme="majorHAnsi" w:hAnsiTheme="majorHAnsi"/>
          <w:sz w:val="22"/>
          <w:szCs w:val="22"/>
        </w:rPr>
        <w:t>The Ramsar Sites network, and the effective management of the 208.5 million h</w:t>
      </w:r>
      <w:r w:rsidR="00E34E56">
        <w:rPr>
          <w:rFonts w:asciiTheme="majorHAnsi" w:hAnsiTheme="majorHAnsi"/>
          <w:sz w:val="22"/>
          <w:szCs w:val="22"/>
        </w:rPr>
        <w:t>ectares</w:t>
      </w:r>
      <w:r w:rsidRPr="001E7448">
        <w:rPr>
          <w:rFonts w:asciiTheme="majorHAnsi" w:hAnsiTheme="majorHAnsi"/>
          <w:sz w:val="22"/>
          <w:szCs w:val="22"/>
        </w:rPr>
        <w:t>. of Ramsar sites and more widely of the world’s wetlands could make a major contribution to the work of other Multilateral Environmental Agreements, including those related to water and / or biodiversity such as the Convention on Biological Diversity and the Aichi Targets, the Convention on Migratory Species, and the UN Framework Convention on Climate Change</w:t>
      </w:r>
      <w:r w:rsidR="00615D47" w:rsidRPr="001E7448">
        <w:rPr>
          <w:rFonts w:asciiTheme="majorHAnsi" w:hAnsiTheme="majorHAnsi"/>
          <w:sz w:val="22"/>
          <w:szCs w:val="22"/>
        </w:rPr>
        <w:t>, and the UN Convention to Combat Desertification.</w:t>
      </w:r>
    </w:p>
    <w:p w:rsidR="0061444B" w:rsidRDefault="0061444B" w:rsidP="000004EB">
      <w:pPr>
        <w:ind w:left="426" w:hanging="426"/>
        <w:jc w:val="both"/>
        <w:rPr>
          <w:rFonts w:asciiTheme="majorHAnsi" w:hAnsiTheme="majorHAnsi"/>
          <w:sz w:val="22"/>
          <w:szCs w:val="22"/>
        </w:rPr>
      </w:pPr>
    </w:p>
    <w:p w:rsidR="009C41EA" w:rsidRPr="001E7448" w:rsidRDefault="009C41EA" w:rsidP="009C41EA">
      <w:pPr>
        <w:jc w:val="both"/>
        <w:rPr>
          <w:rFonts w:asciiTheme="majorHAnsi" w:hAnsiTheme="majorHAnsi"/>
          <w:b/>
          <w:sz w:val="22"/>
          <w:szCs w:val="22"/>
        </w:rPr>
      </w:pPr>
      <w:r w:rsidRPr="001E7448">
        <w:rPr>
          <w:rFonts w:asciiTheme="majorHAnsi" w:hAnsiTheme="majorHAnsi"/>
          <w:b/>
          <w:sz w:val="22"/>
          <w:szCs w:val="22"/>
        </w:rPr>
        <w:t>Review</w:t>
      </w:r>
      <w:r w:rsidRPr="001E7448">
        <w:rPr>
          <w:rStyle w:val="FootnoteReference"/>
          <w:rFonts w:asciiTheme="majorHAnsi" w:hAnsiTheme="majorHAnsi"/>
          <w:b/>
          <w:sz w:val="22"/>
          <w:szCs w:val="22"/>
        </w:rPr>
        <w:footnoteReference w:id="13"/>
      </w:r>
      <w:r w:rsidRPr="001E7448">
        <w:rPr>
          <w:rFonts w:asciiTheme="majorHAnsi" w:hAnsiTheme="majorHAnsi"/>
          <w:b/>
          <w:sz w:val="22"/>
          <w:szCs w:val="22"/>
        </w:rPr>
        <w:t xml:space="preserve"> of Progress in the Implementation of the Third Strategic Plan</w:t>
      </w:r>
    </w:p>
    <w:p w:rsidR="009C41EA" w:rsidRPr="001E7448" w:rsidRDefault="009C41EA" w:rsidP="009C41EA">
      <w:pPr>
        <w:jc w:val="both"/>
        <w:rPr>
          <w:rFonts w:asciiTheme="majorHAnsi" w:hAnsiTheme="majorHAnsi"/>
          <w:sz w:val="22"/>
          <w:szCs w:val="22"/>
        </w:rPr>
      </w:pPr>
    </w:p>
    <w:p w:rsidR="009C41EA" w:rsidRPr="001E7448" w:rsidRDefault="009C41EA" w:rsidP="009C41EA">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A review of progress with implementation of the 3</w:t>
      </w:r>
      <w:r w:rsidRPr="001E7448">
        <w:rPr>
          <w:rFonts w:asciiTheme="majorHAnsi" w:hAnsiTheme="majorHAnsi"/>
          <w:sz w:val="22"/>
          <w:szCs w:val="22"/>
          <w:vertAlign w:val="superscript"/>
        </w:rPr>
        <w:t>rd</w:t>
      </w:r>
      <w:r w:rsidRPr="001E7448">
        <w:rPr>
          <w:rFonts w:asciiTheme="majorHAnsi" w:hAnsiTheme="majorHAnsi"/>
          <w:sz w:val="22"/>
          <w:szCs w:val="22"/>
        </w:rPr>
        <w:t xml:space="preserve"> Strategic Plan was made on the basis of National Reports to COP 11 and responses by Contracting Parties and Ramsar partners to a questionnaire on the Strategic Plan in 2014. </w:t>
      </w:r>
    </w:p>
    <w:p w:rsidR="009C41EA" w:rsidRPr="001E7448" w:rsidRDefault="009C41EA" w:rsidP="009C41EA">
      <w:pPr>
        <w:pStyle w:val="ListParagraph"/>
        <w:ind w:left="426" w:hanging="426"/>
        <w:rPr>
          <w:rFonts w:asciiTheme="majorHAnsi" w:hAnsiTheme="majorHAnsi"/>
          <w:sz w:val="22"/>
          <w:szCs w:val="22"/>
        </w:rPr>
      </w:pPr>
    </w:p>
    <w:p w:rsidR="009C41EA" w:rsidRPr="001E7448" w:rsidRDefault="009C41EA" w:rsidP="009C41EA">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main conclusion of the review of implementation of the 3</w:t>
      </w:r>
      <w:r w:rsidRPr="001E7448">
        <w:rPr>
          <w:rFonts w:asciiTheme="majorHAnsi" w:hAnsiTheme="majorHAnsi"/>
          <w:sz w:val="22"/>
          <w:szCs w:val="22"/>
          <w:vertAlign w:val="superscript"/>
        </w:rPr>
        <w:t>rd</w:t>
      </w:r>
      <w:r w:rsidRPr="001E7448">
        <w:rPr>
          <w:rFonts w:asciiTheme="majorHAnsi" w:hAnsiTheme="majorHAnsi"/>
          <w:sz w:val="22"/>
          <w:szCs w:val="22"/>
        </w:rPr>
        <w:t xml:space="preserve"> Strategic Plan was that at </w:t>
      </w:r>
      <w:r w:rsidRPr="001E7448">
        <w:rPr>
          <w:rFonts w:asciiTheme="majorHAnsi" w:eastAsia="Times New Roman" w:hAnsiTheme="majorHAnsi" w:cs="Times New Roman"/>
          <w:sz w:val="22"/>
          <w:szCs w:val="22"/>
        </w:rPr>
        <w:t>an overall, global level, the implementation of the 3</w:t>
      </w:r>
      <w:r w:rsidRPr="001E7448">
        <w:rPr>
          <w:rFonts w:asciiTheme="majorHAnsi" w:eastAsia="Times New Roman" w:hAnsiTheme="majorHAnsi" w:cs="Times New Roman"/>
          <w:sz w:val="22"/>
          <w:szCs w:val="22"/>
          <w:vertAlign w:val="superscript"/>
        </w:rPr>
        <w:t>rd</w:t>
      </w:r>
      <w:r w:rsidRPr="001E7448">
        <w:rPr>
          <w:rFonts w:asciiTheme="majorHAnsi" w:eastAsia="Times New Roman" w:hAnsiTheme="majorHAnsi" w:cs="Times New Roman"/>
          <w:sz w:val="22"/>
          <w:szCs w:val="22"/>
        </w:rPr>
        <w:t xml:space="preserve"> Strategic Plan can be characterised as a work in progress. It is noted that a number of core aspects of the Convention, such as identification of potential Ramsar Sites, inventories, preparation of management plans, monitoring of Site status and ecological character, and reporting under the Convention continue to require</w:t>
      </w:r>
      <w:r w:rsidRPr="001E7448" w:rsidDel="00081EB1">
        <w:rPr>
          <w:rFonts w:asciiTheme="majorHAnsi" w:eastAsia="Times New Roman" w:hAnsiTheme="majorHAnsi" w:cs="Times New Roman"/>
          <w:sz w:val="22"/>
          <w:szCs w:val="22"/>
        </w:rPr>
        <w:t xml:space="preserve"> </w:t>
      </w:r>
      <w:r w:rsidRPr="001E7448">
        <w:rPr>
          <w:rFonts w:asciiTheme="majorHAnsi" w:eastAsia="Times New Roman" w:hAnsiTheme="majorHAnsi" w:cs="Times New Roman"/>
          <w:sz w:val="22"/>
          <w:szCs w:val="22"/>
        </w:rPr>
        <w:t>regular attention and action.</w:t>
      </w:r>
      <w:r w:rsidR="00115ED4">
        <w:rPr>
          <w:rFonts w:asciiTheme="majorHAnsi" w:eastAsia="Times New Roman" w:hAnsiTheme="majorHAnsi" w:cs="Times New Roman"/>
          <w:sz w:val="22"/>
          <w:szCs w:val="22"/>
        </w:rPr>
        <w:t xml:space="preserve"> </w:t>
      </w:r>
    </w:p>
    <w:p w:rsidR="009C41EA" w:rsidRPr="001E7448" w:rsidRDefault="009C41EA" w:rsidP="009C41EA">
      <w:pPr>
        <w:ind w:left="426" w:hanging="426"/>
        <w:rPr>
          <w:rFonts w:asciiTheme="majorHAnsi" w:eastAsia="Times New Roman" w:hAnsiTheme="majorHAnsi" w:cs="Times New Roman"/>
          <w:sz w:val="22"/>
          <w:szCs w:val="22"/>
        </w:rPr>
      </w:pPr>
    </w:p>
    <w:p w:rsidR="009C41EA" w:rsidRPr="001E7448" w:rsidRDefault="009C41EA" w:rsidP="009C41EA">
      <w:pPr>
        <w:pStyle w:val="ListParagraph"/>
        <w:numPr>
          <w:ilvl w:val="0"/>
          <w:numId w:val="11"/>
        </w:numPr>
        <w:ind w:left="426" w:hanging="426"/>
        <w:rPr>
          <w:rFonts w:asciiTheme="majorHAnsi" w:hAnsiTheme="majorHAnsi"/>
          <w:sz w:val="22"/>
          <w:szCs w:val="22"/>
        </w:rPr>
      </w:pPr>
      <w:r w:rsidRPr="001E7448">
        <w:rPr>
          <w:rFonts w:asciiTheme="majorHAnsi" w:eastAsia="Times New Roman" w:hAnsiTheme="majorHAnsi" w:cs="Times New Roman"/>
          <w:sz w:val="22"/>
          <w:szCs w:val="22"/>
        </w:rPr>
        <w:t xml:space="preserve">The other main finding is that there is an increasing sense of urgency amongst Contracting </w:t>
      </w:r>
      <w:r w:rsidR="00CC630D">
        <w:rPr>
          <w:rFonts w:asciiTheme="majorHAnsi" w:eastAsia="Times New Roman" w:hAnsiTheme="majorHAnsi" w:cs="Times New Roman"/>
          <w:sz w:val="22"/>
          <w:szCs w:val="22"/>
        </w:rPr>
        <w:t>P</w:t>
      </w:r>
      <w:r w:rsidRPr="001E7448">
        <w:rPr>
          <w:rFonts w:asciiTheme="majorHAnsi" w:eastAsia="Times New Roman" w:hAnsiTheme="majorHAnsi" w:cs="Times New Roman"/>
          <w:sz w:val="22"/>
          <w:szCs w:val="22"/>
        </w:rPr>
        <w:t xml:space="preserve">arties in the face of accelerating degradation and loss of wetlands and that responding to this requires </w:t>
      </w:r>
      <w:r w:rsidRPr="001E7448">
        <w:rPr>
          <w:rFonts w:asciiTheme="majorHAnsi" w:hAnsiTheme="majorHAnsi"/>
          <w:sz w:val="22"/>
          <w:szCs w:val="22"/>
        </w:rPr>
        <w:t>enhanced engagement with drivers of loss and degradation in order to prevent, stop and reverse degradation through a mainstreaming of wetland values in public and private investments and management of wetlands.</w:t>
      </w:r>
    </w:p>
    <w:p w:rsidR="009C41EA" w:rsidRPr="001E7448" w:rsidRDefault="009C41EA" w:rsidP="009C41EA">
      <w:pPr>
        <w:ind w:left="426" w:hanging="426"/>
        <w:rPr>
          <w:rFonts w:asciiTheme="majorHAnsi" w:hAnsiTheme="majorHAnsi"/>
          <w:sz w:val="22"/>
          <w:szCs w:val="22"/>
        </w:rPr>
      </w:pPr>
    </w:p>
    <w:p w:rsidR="00D640E0" w:rsidRPr="001E7448" w:rsidRDefault="00D640E0" w:rsidP="000004EB">
      <w:pPr>
        <w:ind w:left="426" w:hanging="426"/>
        <w:jc w:val="both"/>
        <w:rPr>
          <w:rFonts w:asciiTheme="majorHAnsi" w:hAnsiTheme="majorHAnsi"/>
          <w:b/>
          <w:sz w:val="22"/>
          <w:szCs w:val="22"/>
        </w:rPr>
      </w:pPr>
      <w:r w:rsidRPr="001E7448">
        <w:rPr>
          <w:rFonts w:asciiTheme="majorHAnsi" w:hAnsiTheme="majorHAnsi"/>
          <w:b/>
          <w:sz w:val="22"/>
          <w:szCs w:val="22"/>
        </w:rPr>
        <w:t xml:space="preserve">Priority </w:t>
      </w:r>
      <w:r w:rsidR="00115ED4">
        <w:rPr>
          <w:rFonts w:asciiTheme="majorHAnsi" w:hAnsiTheme="majorHAnsi"/>
          <w:b/>
          <w:sz w:val="22"/>
          <w:szCs w:val="22"/>
        </w:rPr>
        <w:t xml:space="preserve">Areas </w:t>
      </w:r>
      <w:r w:rsidR="00BD7E17">
        <w:rPr>
          <w:rFonts w:asciiTheme="majorHAnsi" w:hAnsiTheme="majorHAnsi"/>
          <w:b/>
          <w:sz w:val="22"/>
          <w:szCs w:val="22"/>
        </w:rPr>
        <w:t xml:space="preserve">of </w:t>
      </w:r>
      <w:r w:rsidR="00115ED4">
        <w:rPr>
          <w:rFonts w:asciiTheme="majorHAnsi" w:hAnsiTheme="majorHAnsi"/>
          <w:b/>
          <w:sz w:val="22"/>
          <w:szCs w:val="22"/>
        </w:rPr>
        <w:t>Focus</w:t>
      </w:r>
      <w:r w:rsidRPr="001E7448">
        <w:rPr>
          <w:rStyle w:val="FootnoteReference"/>
          <w:rFonts w:asciiTheme="majorHAnsi" w:hAnsiTheme="majorHAnsi"/>
          <w:b/>
          <w:sz w:val="22"/>
          <w:szCs w:val="22"/>
        </w:rPr>
        <w:footnoteReference w:id="14"/>
      </w:r>
      <w:r w:rsidRPr="001E7448">
        <w:rPr>
          <w:rFonts w:asciiTheme="majorHAnsi" w:hAnsiTheme="majorHAnsi"/>
          <w:b/>
          <w:sz w:val="22"/>
          <w:szCs w:val="22"/>
        </w:rPr>
        <w:t xml:space="preserve"> for the Convention in the </w:t>
      </w:r>
      <w:r w:rsidR="00115ED4" w:rsidRPr="001E7448">
        <w:rPr>
          <w:rFonts w:asciiTheme="majorHAnsi" w:hAnsiTheme="majorHAnsi"/>
          <w:b/>
          <w:sz w:val="22"/>
          <w:szCs w:val="22"/>
        </w:rPr>
        <w:t>Next Six Years</w:t>
      </w:r>
    </w:p>
    <w:p w:rsidR="00D640E0" w:rsidRPr="001E7448" w:rsidRDefault="00D640E0" w:rsidP="0061444B">
      <w:pPr>
        <w:jc w:val="both"/>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This summary of priority concerns of the Ramsar Contracting Parties for the implementation of the Convention in the 2016 – 2021 period is drawn from National Reports to COP 11, from the questionnaire on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 completed by many Contracting Parties and partners in 2014, and from Regional Consultations held during the Pre-COP regional consultations in Africa, the Americas, Asia, and Europe in October and November 2014.</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Preventing, stopping and reversing the loss and degradation of wetlands</w:t>
      </w:r>
      <w:r w:rsidRPr="001E7448">
        <w:rPr>
          <w:rFonts w:asciiTheme="majorHAnsi" w:hAnsiTheme="majorHAnsi"/>
          <w:sz w:val="22"/>
          <w:szCs w:val="22"/>
        </w:rPr>
        <w:t>: The</w:t>
      </w:r>
      <w:r w:rsidR="00713383" w:rsidRPr="001E7448">
        <w:rPr>
          <w:rFonts w:asciiTheme="majorHAnsi" w:hAnsiTheme="majorHAnsi"/>
          <w:sz w:val="22"/>
          <w:szCs w:val="22"/>
        </w:rPr>
        <w:t xml:space="preserve"> largest changes in loss of wetlands continue to be </w:t>
      </w:r>
      <w:r w:rsidR="00BD7E17">
        <w:rPr>
          <w:rFonts w:asciiTheme="majorHAnsi" w:hAnsiTheme="majorHAnsi"/>
          <w:sz w:val="22"/>
          <w:szCs w:val="22"/>
        </w:rPr>
        <w:t xml:space="preserve">from </w:t>
      </w:r>
      <w:r w:rsidR="0055542C">
        <w:rPr>
          <w:rFonts w:asciiTheme="majorHAnsi" w:hAnsiTheme="majorHAnsi"/>
          <w:sz w:val="22"/>
          <w:szCs w:val="22"/>
        </w:rPr>
        <w:t xml:space="preserve">unsustainable </w:t>
      </w:r>
      <w:r w:rsidR="00713383" w:rsidRPr="001E7448">
        <w:rPr>
          <w:rFonts w:asciiTheme="majorHAnsi" w:hAnsiTheme="majorHAnsi"/>
          <w:sz w:val="22"/>
          <w:szCs w:val="22"/>
        </w:rPr>
        <w:t xml:space="preserve">agriculture and </w:t>
      </w:r>
      <w:r w:rsidR="00BD7E17">
        <w:rPr>
          <w:rFonts w:asciiTheme="majorHAnsi" w:hAnsiTheme="majorHAnsi"/>
          <w:sz w:val="22"/>
          <w:szCs w:val="22"/>
        </w:rPr>
        <w:t>extractive industries, especially oil and gas,</w:t>
      </w:r>
      <w:r w:rsidR="00713383" w:rsidRPr="001E7448">
        <w:rPr>
          <w:rFonts w:asciiTheme="majorHAnsi" w:hAnsiTheme="majorHAnsi"/>
          <w:sz w:val="22"/>
          <w:szCs w:val="22"/>
        </w:rPr>
        <w:t xml:space="preserve"> </w:t>
      </w:r>
      <w:r w:rsidR="00BD7E17">
        <w:rPr>
          <w:rFonts w:asciiTheme="majorHAnsi" w:hAnsiTheme="majorHAnsi"/>
          <w:sz w:val="22"/>
          <w:szCs w:val="22"/>
        </w:rPr>
        <w:t>the</w:t>
      </w:r>
      <w:r w:rsidR="00BD7E17" w:rsidRPr="001E7448">
        <w:rPr>
          <w:rFonts w:asciiTheme="majorHAnsi" w:hAnsiTheme="majorHAnsi"/>
          <w:sz w:val="22"/>
          <w:szCs w:val="22"/>
        </w:rPr>
        <w:t xml:space="preserve"> </w:t>
      </w:r>
      <w:r w:rsidR="00713383" w:rsidRPr="001E7448">
        <w:rPr>
          <w:rFonts w:asciiTheme="majorHAnsi" w:hAnsiTheme="majorHAnsi"/>
          <w:sz w:val="22"/>
          <w:szCs w:val="22"/>
        </w:rPr>
        <w:t xml:space="preserve">impacts of </w:t>
      </w:r>
      <w:r w:rsidRPr="001E7448">
        <w:rPr>
          <w:rFonts w:asciiTheme="majorHAnsi" w:hAnsiTheme="majorHAnsi"/>
          <w:sz w:val="22"/>
          <w:szCs w:val="22"/>
        </w:rPr>
        <w:t xml:space="preserve">population </w:t>
      </w:r>
      <w:r w:rsidR="00713383" w:rsidRPr="001E7448">
        <w:rPr>
          <w:rFonts w:asciiTheme="majorHAnsi" w:hAnsiTheme="majorHAnsi"/>
          <w:sz w:val="22"/>
          <w:szCs w:val="22"/>
        </w:rPr>
        <w:t xml:space="preserve">growth </w:t>
      </w:r>
      <w:r w:rsidRPr="001E7448">
        <w:rPr>
          <w:rFonts w:asciiTheme="majorHAnsi" w:hAnsiTheme="majorHAnsi"/>
          <w:sz w:val="22"/>
          <w:szCs w:val="22"/>
        </w:rPr>
        <w:t>(including migration and urbanisation)</w:t>
      </w:r>
      <w:r w:rsidR="00713383" w:rsidRPr="001E7448">
        <w:rPr>
          <w:rFonts w:asciiTheme="majorHAnsi" w:hAnsiTheme="majorHAnsi"/>
          <w:sz w:val="22"/>
          <w:szCs w:val="22"/>
        </w:rPr>
        <w:t xml:space="preserve"> </w:t>
      </w:r>
      <w:r w:rsidR="00BD7E17">
        <w:rPr>
          <w:rFonts w:asciiTheme="majorHAnsi" w:hAnsiTheme="majorHAnsi"/>
          <w:sz w:val="22"/>
          <w:szCs w:val="22"/>
        </w:rPr>
        <w:t>and</w:t>
      </w:r>
      <w:r w:rsidR="00713383" w:rsidRPr="001E7448">
        <w:rPr>
          <w:rFonts w:asciiTheme="majorHAnsi" w:hAnsiTheme="majorHAnsi"/>
          <w:sz w:val="22"/>
          <w:szCs w:val="22"/>
        </w:rPr>
        <w:t xml:space="preserve"> </w:t>
      </w:r>
      <w:r w:rsidR="00BD7E17" w:rsidRPr="001E7448">
        <w:rPr>
          <w:rFonts w:asciiTheme="majorHAnsi" w:hAnsiTheme="majorHAnsi"/>
          <w:sz w:val="22"/>
          <w:szCs w:val="22"/>
        </w:rPr>
        <w:t>chang</w:t>
      </w:r>
      <w:r w:rsidR="00BD7E17">
        <w:rPr>
          <w:rFonts w:asciiTheme="majorHAnsi" w:hAnsiTheme="majorHAnsi"/>
          <w:sz w:val="22"/>
          <w:szCs w:val="22"/>
        </w:rPr>
        <w:t>es</w:t>
      </w:r>
      <w:r w:rsidR="00BD7E17" w:rsidRPr="001E7448">
        <w:rPr>
          <w:rFonts w:asciiTheme="majorHAnsi" w:hAnsiTheme="majorHAnsi"/>
          <w:sz w:val="22"/>
          <w:szCs w:val="22"/>
        </w:rPr>
        <w:t xml:space="preserve"> </w:t>
      </w:r>
      <w:r w:rsidR="00713383" w:rsidRPr="001E7448">
        <w:rPr>
          <w:rFonts w:asciiTheme="majorHAnsi" w:hAnsiTheme="majorHAnsi"/>
          <w:sz w:val="22"/>
          <w:szCs w:val="22"/>
        </w:rPr>
        <w:t xml:space="preserve">in </w:t>
      </w:r>
      <w:r w:rsidRPr="001E7448">
        <w:rPr>
          <w:rFonts w:asciiTheme="majorHAnsi" w:hAnsiTheme="majorHAnsi"/>
          <w:sz w:val="22"/>
          <w:szCs w:val="22"/>
        </w:rPr>
        <w:t xml:space="preserve">land use </w:t>
      </w:r>
      <w:r w:rsidR="00BD7E17">
        <w:rPr>
          <w:rFonts w:asciiTheme="majorHAnsi" w:hAnsiTheme="majorHAnsi"/>
          <w:sz w:val="22"/>
          <w:szCs w:val="22"/>
        </w:rPr>
        <w:t xml:space="preserve">that over-ride </w:t>
      </w:r>
      <w:r w:rsidR="009C41EA">
        <w:rPr>
          <w:rFonts w:asciiTheme="majorHAnsi" w:hAnsiTheme="majorHAnsi"/>
          <w:sz w:val="22"/>
          <w:szCs w:val="22"/>
        </w:rPr>
        <w:t>environmental considerations</w:t>
      </w:r>
      <w:r w:rsidRPr="001E7448">
        <w:rPr>
          <w:rFonts w:asciiTheme="majorHAnsi" w:hAnsiTheme="majorHAnsi"/>
          <w:sz w:val="22"/>
          <w:szCs w:val="22"/>
        </w:rPr>
        <w:t>. Addressing and engaging the drivers behind these pressures on wetlands is a condition for limiting, adapting to, and mitigating their impacts. Realization of this fact and its consideration</w:t>
      </w:r>
      <w:r w:rsidRPr="001E7448" w:rsidDel="00081EB1">
        <w:rPr>
          <w:rFonts w:asciiTheme="majorHAnsi" w:hAnsiTheme="majorHAnsi"/>
          <w:sz w:val="22"/>
          <w:szCs w:val="22"/>
        </w:rPr>
        <w:t xml:space="preserve"> </w:t>
      </w:r>
      <w:r w:rsidRPr="001E7448">
        <w:rPr>
          <w:rFonts w:asciiTheme="majorHAnsi" w:hAnsiTheme="majorHAnsi"/>
          <w:sz w:val="22"/>
          <w:szCs w:val="22"/>
        </w:rPr>
        <w:t>in planning and decision-making requires that wetland resources and wetland ecosystem benefits are measured, valued and understood widely within societies.</w:t>
      </w:r>
    </w:p>
    <w:p w:rsidR="000821AE" w:rsidRPr="001E7448" w:rsidRDefault="000821AE" w:rsidP="000004EB">
      <w:pPr>
        <w:ind w:left="426" w:hanging="426"/>
        <w:rPr>
          <w:rFonts w:asciiTheme="majorHAnsi" w:hAnsiTheme="majorHAnsi"/>
          <w:sz w:val="22"/>
          <w:szCs w:val="22"/>
        </w:rPr>
      </w:pPr>
    </w:p>
    <w:p w:rsidR="000821AE" w:rsidRPr="001E7448" w:rsidRDefault="000821AE"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Science based advice and guidance</w:t>
      </w:r>
      <w:r w:rsidRPr="001E7448">
        <w:rPr>
          <w:rFonts w:asciiTheme="majorHAnsi" w:hAnsiTheme="majorHAnsi"/>
          <w:sz w:val="22"/>
          <w:szCs w:val="22"/>
        </w:rPr>
        <w:t>: Enhancing the generation and delivery of science based advice and guidance to practitioners and policy makers through the STRP and CEPA processes</w:t>
      </w:r>
      <w:r w:rsidR="00615D47" w:rsidRPr="001E7448">
        <w:rPr>
          <w:rFonts w:asciiTheme="majorHAnsi" w:hAnsiTheme="majorHAnsi"/>
          <w:sz w:val="22"/>
          <w:szCs w:val="22"/>
        </w:rPr>
        <w:t>.</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Climate change and wetlands</w:t>
      </w:r>
      <w:r w:rsidRPr="001E7448">
        <w:rPr>
          <w:rFonts w:asciiTheme="majorHAnsi" w:hAnsiTheme="majorHAnsi"/>
          <w:sz w:val="22"/>
          <w:szCs w:val="22"/>
        </w:rPr>
        <w:t>:</w:t>
      </w:r>
      <w:r w:rsidR="00115ED4">
        <w:rPr>
          <w:rFonts w:asciiTheme="majorHAnsi" w:hAnsiTheme="majorHAnsi"/>
          <w:sz w:val="22"/>
          <w:szCs w:val="22"/>
        </w:rPr>
        <w:t xml:space="preserve"> </w:t>
      </w:r>
      <w:r w:rsidRPr="001E7448">
        <w:rPr>
          <w:rFonts w:asciiTheme="majorHAnsi" w:hAnsiTheme="majorHAnsi"/>
          <w:sz w:val="22"/>
          <w:szCs w:val="22"/>
        </w:rPr>
        <w:t>Understanding the critical importance of wetlands for mitigating the effects of climate change and adaptation to climate change</w:t>
      </w:r>
      <w:r w:rsidR="00615D47" w:rsidRPr="001E7448">
        <w:rPr>
          <w:rFonts w:asciiTheme="majorHAnsi" w:hAnsiTheme="majorHAnsi"/>
          <w:sz w:val="22"/>
          <w:szCs w:val="22"/>
        </w:rPr>
        <w:t>,</w:t>
      </w:r>
      <w:r w:rsidRPr="001E7448">
        <w:rPr>
          <w:rFonts w:asciiTheme="majorHAnsi" w:hAnsiTheme="majorHAnsi"/>
          <w:sz w:val="22"/>
          <w:szCs w:val="22"/>
        </w:rPr>
        <w:t xml:space="preserve"> in particular for its impacts on small island states</w:t>
      </w:r>
      <w:r w:rsidRPr="001E7448">
        <w:rPr>
          <w:rStyle w:val="FootnoteReference"/>
          <w:rFonts w:asciiTheme="majorHAnsi" w:hAnsiTheme="majorHAnsi"/>
          <w:sz w:val="22"/>
          <w:szCs w:val="22"/>
        </w:rPr>
        <w:footnoteReference w:id="15"/>
      </w:r>
      <w:r w:rsidRPr="001E7448">
        <w:rPr>
          <w:rStyle w:val="FootnoteReference"/>
          <w:rFonts w:asciiTheme="majorHAnsi" w:hAnsiTheme="majorHAnsi"/>
          <w:sz w:val="22"/>
          <w:szCs w:val="22"/>
        </w:rPr>
        <w:footnoteReference w:id="16"/>
      </w:r>
      <w:r w:rsidRPr="001E7448">
        <w:rPr>
          <w:rFonts w:asciiTheme="majorHAnsi" w:hAnsiTheme="majorHAnsi"/>
          <w:sz w:val="22"/>
          <w:szCs w:val="22"/>
        </w:rPr>
        <w:t>.</w:t>
      </w:r>
    </w:p>
    <w:p w:rsidR="00615D47" w:rsidRDefault="00615D47" w:rsidP="000004EB">
      <w:pPr>
        <w:ind w:left="426" w:hanging="426"/>
        <w:rPr>
          <w:rFonts w:asciiTheme="majorHAnsi" w:hAnsiTheme="majorHAnsi"/>
          <w:sz w:val="22"/>
          <w:szCs w:val="22"/>
        </w:rPr>
      </w:pPr>
    </w:p>
    <w:p w:rsidR="003D5449" w:rsidRPr="001E7448" w:rsidRDefault="003D5449" w:rsidP="003D5449">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Information on wetlands’ services and benefits</w:t>
      </w:r>
      <w:r w:rsidRPr="001E7448">
        <w:rPr>
          <w:rFonts w:asciiTheme="majorHAnsi" w:hAnsiTheme="majorHAnsi"/>
          <w:sz w:val="22"/>
          <w:szCs w:val="22"/>
        </w:rPr>
        <w:t>: The values (support, provision, regulati</w:t>
      </w:r>
      <w:r w:rsidR="00E1749A">
        <w:rPr>
          <w:rFonts w:asciiTheme="majorHAnsi" w:hAnsiTheme="majorHAnsi"/>
          <w:sz w:val="22"/>
          <w:szCs w:val="22"/>
        </w:rPr>
        <w:t>o</w:t>
      </w:r>
      <w:r w:rsidRPr="001E7448">
        <w:rPr>
          <w:rFonts w:asciiTheme="majorHAnsi" w:hAnsiTheme="majorHAnsi"/>
          <w:sz w:val="22"/>
          <w:szCs w:val="22"/>
        </w:rPr>
        <w:t xml:space="preserve">n, cultural) offered by wetlands are still not well understood outside of specialised circles and are not taken account of in planning of public and private investments and initiatives that impact on the ecological character of wetlands. The </w:t>
      </w:r>
      <w:r w:rsidR="00E1749A">
        <w:rPr>
          <w:rFonts w:asciiTheme="majorHAnsi" w:hAnsiTheme="majorHAnsi"/>
          <w:sz w:val="22"/>
          <w:szCs w:val="22"/>
        </w:rPr>
        <w:t xml:space="preserve">lack of </w:t>
      </w:r>
      <w:r w:rsidRPr="001E7448">
        <w:rPr>
          <w:rFonts w:asciiTheme="majorHAnsi" w:hAnsiTheme="majorHAnsi"/>
          <w:sz w:val="22"/>
          <w:szCs w:val="22"/>
        </w:rPr>
        <w:t>recognition of</w:t>
      </w:r>
      <w:r w:rsidR="00115ED4">
        <w:rPr>
          <w:rFonts w:asciiTheme="majorHAnsi" w:hAnsiTheme="majorHAnsi"/>
          <w:sz w:val="22"/>
          <w:szCs w:val="22"/>
        </w:rPr>
        <w:t xml:space="preserve"> </w:t>
      </w:r>
      <w:r w:rsidR="00E1749A">
        <w:rPr>
          <w:rFonts w:asciiTheme="majorHAnsi" w:hAnsiTheme="majorHAnsi"/>
          <w:sz w:val="22"/>
          <w:szCs w:val="22"/>
        </w:rPr>
        <w:t>wetland</w:t>
      </w:r>
      <w:r w:rsidRPr="001E7448">
        <w:rPr>
          <w:rFonts w:asciiTheme="majorHAnsi" w:hAnsiTheme="majorHAnsi"/>
          <w:sz w:val="22"/>
          <w:szCs w:val="22"/>
        </w:rPr>
        <w:t xml:space="preserve"> values</w:t>
      </w:r>
      <w:r w:rsidR="00115ED4">
        <w:rPr>
          <w:rFonts w:asciiTheme="majorHAnsi" w:hAnsiTheme="majorHAnsi"/>
          <w:sz w:val="22"/>
          <w:szCs w:val="22"/>
        </w:rPr>
        <w:t xml:space="preserve"> </w:t>
      </w:r>
      <w:r w:rsidRPr="001E7448">
        <w:rPr>
          <w:rFonts w:asciiTheme="majorHAnsi" w:hAnsiTheme="majorHAnsi"/>
          <w:sz w:val="22"/>
          <w:szCs w:val="22"/>
        </w:rPr>
        <w:t xml:space="preserve">– </w:t>
      </w:r>
      <w:r w:rsidR="00E1749A">
        <w:rPr>
          <w:rFonts w:asciiTheme="majorHAnsi" w:hAnsiTheme="majorHAnsi"/>
          <w:sz w:val="22"/>
          <w:szCs w:val="22"/>
        </w:rPr>
        <w:t xml:space="preserve">including </w:t>
      </w:r>
      <w:r w:rsidRPr="001E7448">
        <w:rPr>
          <w:rFonts w:asciiTheme="majorHAnsi" w:hAnsiTheme="majorHAnsi"/>
          <w:sz w:val="22"/>
          <w:szCs w:val="22"/>
        </w:rPr>
        <w:t xml:space="preserve">for poverty alleviation </w:t>
      </w:r>
      <w:r w:rsidR="00E1749A">
        <w:rPr>
          <w:rFonts w:asciiTheme="majorHAnsi" w:hAnsiTheme="majorHAnsi"/>
          <w:sz w:val="22"/>
          <w:szCs w:val="22"/>
        </w:rPr>
        <w:t>and</w:t>
      </w:r>
      <w:r w:rsidR="00115ED4">
        <w:rPr>
          <w:rFonts w:asciiTheme="majorHAnsi" w:hAnsiTheme="majorHAnsi"/>
          <w:sz w:val="22"/>
          <w:szCs w:val="22"/>
        </w:rPr>
        <w:t xml:space="preserve"> </w:t>
      </w:r>
      <w:r w:rsidRPr="001E7448">
        <w:rPr>
          <w:rFonts w:asciiTheme="majorHAnsi" w:hAnsiTheme="majorHAnsi"/>
          <w:sz w:val="22"/>
          <w:szCs w:val="22"/>
        </w:rPr>
        <w:t xml:space="preserve">in the provision of ecosystem services – is a major factor in both their decline and in the modesty of wetland restoration efforts. </w:t>
      </w:r>
    </w:p>
    <w:p w:rsidR="003D5449" w:rsidRPr="001E7448" w:rsidRDefault="003D5449" w:rsidP="000004EB">
      <w:pPr>
        <w:ind w:left="426" w:hanging="426"/>
        <w:rPr>
          <w:rFonts w:asciiTheme="majorHAnsi" w:hAnsiTheme="majorHAnsi"/>
          <w:sz w:val="22"/>
          <w:szCs w:val="22"/>
        </w:rPr>
      </w:pPr>
    </w:p>
    <w:p w:rsidR="00615D47" w:rsidRPr="001E7448" w:rsidRDefault="00615D47"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Communicating wetland</w:t>
      </w:r>
      <w:r w:rsidRPr="001E7448">
        <w:rPr>
          <w:rFonts w:asciiTheme="majorHAnsi" w:hAnsiTheme="majorHAnsi"/>
          <w:sz w:val="22"/>
          <w:szCs w:val="22"/>
        </w:rPr>
        <w:t xml:space="preserve"> </w:t>
      </w:r>
      <w:r w:rsidRPr="001E7448">
        <w:rPr>
          <w:rFonts w:asciiTheme="majorHAnsi" w:hAnsiTheme="majorHAnsi"/>
          <w:b/>
          <w:sz w:val="22"/>
          <w:szCs w:val="22"/>
        </w:rPr>
        <w:t>services and benefits</w:t>
      </w:r>
      <w:r w:rsidR="00115ED4" w:rsidRPr="001E7448">
        <w:rPr>
          <w:rFonts w:asciiTheme="majorHAnsi" w:hAnsiTheme="majorHAnsi"/>
          <w:sz w:val="22"/>
          <w:szCs w:val="22"/>
        </w:rPr>
        <w:t xml:space="preserve">: </w:t>
      </w:r>
      <w:r w:rsidRPr="001E7448">
        <w:rPr>
          <w:rFonts w:asciiTheme="majorHAnsi" w:hAnsiTheme="majorHAnsi"/>
          <w:sz w:val="22"/>
          <w:szCs w:val="22"/>
        </w:rPr>
        <w:t>Mainstreaming wetland values and enhancing the visibility of the Convention through reaching out with effective communications to decision makers and the wider public</w:t>
      </w:r>
      <w:r w:rsidR="003D5449">
        <w:rPr>
          <w:rFonts w:asciiTheme="majorHAnsi" w:hAnsiTheme="majorHAnsi"/>
          <w:sz w:val="22"/>
          <w:szCs w:val="22"/>
        </w:rPr>
        <w:t>. This should contribute to an</w:t>
      </w:r>
      <w:r w:rsidRPr="001E7448">
        <w:rPr>
          <w:rFonts w:asciiTheme="majorHAnsi" w:hAnsiTheme="majorHAnsi"/>
          <w:sz w:val="22"/>
          <w:szCs w:val="22"/>
        </w:rPr>
        <w:t xml:space="preserve"> enhanced understanding of the contribution of wetland values (supporting, provisioning, regulating, cultural) to people’s livelihoods and health, economic development and biodiversity and water. </w:t>
      </w:r>
    </w:p>
    <w:p w:rsidR="006B2A25" w:rsidRPr="001E7448" w:rsidRDefault="006B2A25"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 xml:space="preserve">Enhancing </w:t>
      </w:r>
      <w:r w:rsidR="00815B76">
        <w:rPr>
          <w:rFonts w:asciiTheme="majorHAnsi" w:hAnsiTheme="majorHAnsi"/>
          <w:b/>
          <w:sz w:val="22"/>
          <w:szCs w:val="22"/>
        </w:rPr>
        <w:t>c</w:t>
      </w:r>
      <w:r w:rsidRPr="001E7448">
        <w:rPr>
          <w:rFonts w:asciiTheme="majorHAnsi" w:hAnsiTheme="majorHAnsi"/>
          <w:b/>
          <w:sz w:val="22"/>
          <w:szCs w:val="22"/>
        </w:rPr>
        <w:t>ooperation</w:t>
      </w:r>
      <w:r w:rsidRPr="001E7448">
        <w:rPr>
          <w:rFonts w:asciiTheme="majorHAnsi" w:hAnsiTheme="majorHAnsi"/>
          <w:sz w:val="22"/>
          <w:szCs w:val="22"/>
        </w:rPr>
        <w:t>: Coordinating / participating in cooperation platforms</w:t>
      </w:r>
      <w:r w:rsidRPr="001E7448">
        <w:rPr>
          <w:rStyle w:val="FootnoteReference"/>
          <w:rFonts w:asciiTheme="majorHAnsi" w:hAnsiTheme="majorHAnsi"/>
          <w:sz w:val="22"/>
          <w:szCs w:val="22"/>
        </w:rPr>
        <w:footnoteReference w:id="17"/>
      </w:r>
      <w:r w:rsidRPr="001E7448">
        <w:rPr>
          <w:rFonts w:asciiTheme="majorHAnsi" w:hAnsiTheme="majorHAnsi"/>
          <w:sz w:val="22"/>
          <w:szCs w:val="22"/>
        </w:rPr>
        <w:t xml:space="preserve"> (site level, city, river basin, national, regional and global levels) bringing together site and other managers, key private and public stakeholders, to promote mainstreaming of wetland values (supporting, provisioning, regulating and cultural) within water and biodiversity management and public and private investments.</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Implementing the Convention</w:t>
      </w:r>
      <w:r w:rsidRPr="001E7448">
        <w:rPr>
          <w:rFonts w:asciiTheme="majorHAnsi" w:hAnsiTheme="majorHAnsi"/>
          <w:sz w:val="22"/>
          <w:szCs w:val="22"/>
        </w:rPr>
        <w:t xml:space="preserve">: Improving compliance with Ramsar provisions concerning Ramsar Site updates, inventories of </w:t>
      </w:r>
      <w:r w:rsidR="003D5449">
        <w:rPr>
          <w:rFonts w:asciiTheme="majorHAnsi" w:hAnsiTheme="majorHAnsi"/>
          <w:sz w:val="22"/>
          <w:szCs w:val="22"/>
        </w:rPr>
        <w:t xml:space="preserve">all wetlands and </w:t>
      </w:r>
      <w:r w:rsidRPr="001E7448">
        <w:rPr>
          <w:rFonts w:asciiTheme="majorHAnsi" w:hAnsiTheme="majorHAnsi"/>
          <w:sz w:val="22"/>
          <w:szCs w:val="22"/>
        </w:rPr>
        <w:t xml:space="preserve">Wetlands of International Importance, maintenance of ecological character and </w:t>
      </w:r>
      <w:r w:rsidR="006371B4" w:rsidRPr="001E7448">
        <w:rPr>
          <w:rFonts w:asciiTheme="majorHAnsi" w:hAnsiTheme="majorHAnsi"/>
          <w:sz w:val="22"/>
          <w:szCs w:val="22"/>
        </w:rPr>
        <w:t xml:space="preserve">management of sites </w:t>
      </w:r>
      <w:r w:rsidR="00815B76">
        <w:rPr>
          <w:rFonts w:asciiTheme="majorHAnsi" w:hAnsiTheme="majorHAnsi"/>
          <w:sz w:val="22"/>
          <w:szCs w:val="22"/>
        </w:rPr>
        <w:t xml:space="preserve">especially </w:t>
      </w:r>
      <w:r w:rsidR="006371B4" w:rsidRPr="001E7448">
        <w:rPr>
          <w:rFonts w:asciiTheme="majorHAnsi" w:hAnsiTheme="majorHAnsi"/>
          <w:sz w:val="22"/>
          <w:szCs w:val="22"/>
        </w:rPr>
        <w:t>on</w:t>
      </w:r>
      <w:r w:rsidRPr="001E7448">
        <w:rPr>
          <w:rFonts w:asciiTheme="majorHAnsi" w:hAnsiTheme="majorHAnsi"/>
          <w:sz w:val="22"/>
          <w:szCs w:val="22"/>
        </w:rPr>
        <w:t xml:space="preserve"> the Montreux Record, the preparation of management plans for </w:t>
      </w:r>
      <w:r w:rsidR="0004307C">
        <w:rPr>
          <w:rFonts w:asciiTheme="majorHAnsi" w:hAnsiTheme="majorHAnsi"/>
          <w:sz w:val="22"/>
          <w:szCs w:val="22"/>
        </w:rPr>
        <w:t>all Ramsar sites</w:t>
      </w:r>
      <w:r w:rsidRPr="001E7448">
        <w:rPr>
          <w:rFonts w:asciiTheme="majorHAnsi" w:hAnsiTheme="majorHAnsi"/>
          <w:sz w:val="22"/>
          <w:szCs w:val="22"/>
        </w:rPr>
        <w:t>, and implementation of the</w:t>
      </w:r>
      <w:r w:rsidR="006371B4" w:rsidRPr="001E7448">
        <w:rPr>
          <w:rFonts w:asciiTheme="majorHAnsi" w:hAnsiTheme="majorHAnsi"/>
          <w:sz w:val="22"/>
          <w:szCs w:val="22"/>
        </w:rPr>
        <w:t>se</w:t>
      </w:r>
      <w:r w:rsidRPr="001E7448">
        <w:rPr>
          <w:rFonts w:asciiTheme="majorHAnsi" w:hAnsiTheme="majorHAnsi"/>
          <w:sz w:val="22"/>
          <w:szCs w:val="22"/>
        </w:rPr>
        <w:t xml:space="preserve"> management plans on the ground through the presence of staff</w:t>
      </w:r>
      <w:r w:rsidR="0004307C">
        <w:rPr>
          <w:rFonts w:asciiTheme="majorHAnsi" w:hAnsiTheme="majorHAnsi"/>
          <w:sz w:val="22"/>
          <w:szCs w:val="22"/>
        </w:rPr>
        <w:t xml:space="preserve">, </w:t>
      </w:r>
      <w:r w:rsidRPr="001E7448">
        <w:rPr>
          <w:rFonts w:asciiTheme="majorHAnsi" w:hAnsiTheme="majorHAnsi"/>
          <w:sz w:val="22"/>
          <w:szCs w:val="22"/>
        </w:rPr>
        <w:t>appropriate infrastructure</w:t>
      </w:r>
      <w:r w:rsidR="0004307C">
        <w:rPr>
          <w:rFonts w:asciiTheme="majorHAnsi" w:hAnsiTheme="majorHAnsi"/>
          <w:sz w:val="22"/>
          <w:szCs w:val="22"/>
        </w:rPr>
        <w:t xml:space="preserve"> and other resources</w:t>
      </w:r>
      <w:r w:rsidRPr="001E7448">
        <w:rPr>
          <w:rFonts w:asciiTheme="majorHAnsi" w:hAnsiTheme="majorHAnsi"/>
          <w:sz w:val="22"/>
          <w:szCs w:val="22"/>
        </w:rPr>
        <w:t xml:space="preserve">. </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Invasive alien species</w:t>
      </w:r>
      <w:r w:rsidRPr="001E7448">
        <w:rPr>
          <w:rFonts w:asciiTheme="majorHAnsi" w:hAnsiTheme="majorHAnsi"/>
          <w:sz w:val="22"/>
          <w:szCs w:val="22"/>
        </w:rPr>
        <w:t xml:space="preserve">: Acting to limit and </w:t>
      </w:r>
      <w:r w:rsidR="0004307C">
        <w:rPr>
          <w:rFonts w:asciiTheme="majorHAnsi" w:hAnsiTheme="majorHAnsi"/>
          <w:sz w:val="22"/>
          <w:szCs w:val="22"/>
        </w:rPr>
        <w:t>eradicate</w:t>
      </w:r>
      <w:r w:rsidR="0004307C" w:rsidRPr="001E7448">
        <w:rPr>
          <w:rFonts w:asciiTheme="majorHAnsi" w:hAnsiTheme="majorHAnsi"/>
          <w:sz w:val="22"/>
          <w:szCs w:val="22"/>
        </w:rPr>
        <w:t xml:space="preserve"> </w:t>
      </w:r>
      <w:r w:rsidRPr="001E7448">
        <w:rPr>
          <w:rFonts w:asciiTheme="majorHAnsi" w:hAnsiTheme="majorHAnsi"/>
          <w:sz w:val="22"/>
          <w:szCs w:val="22"/>
        </w:rPr>
        <w:t>invasive species in wetlands.</w:t>
      </w:r>
    </w:p>
    <w:p w:rsidR="0061444B" w:rsidRPr="001E7448" w:rsidRDefault="0061444B" w:rsidP="000004EB">
      <w:pPr>
        <w:pStyle w:val="ListParagraph"/>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 xml:space="preserve">Identifying and designating, the most important wetlands as Ramsar Sites, </w:t>
      </w:r>
      <w:r w:rsidRPr="001E7448">
        <w:rPr>
          <w:rFonts w:asciiTheme="majorHAnsi" w:hAnsiTheme="majorHAnsi"/>
          <w:sz w:val="22"/>
          <w:szCs w:val="22"/>
        </w:rPr>
        <w:t>based on national inventories to ensure their protection for the future and the inclusion of under-represented wetland types in the Ramsar Site network.</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 xml:space="preserve">Wise use of </w:t>
      </w:r>
      <w:r w:rsidR="0004307C">
        <w:rPr>
          <w:rFonts w:asciiTheme="majorHAnsi" w:hAnsiTheme="majorHAnsi"/>
          <w:b/>
          <w:sz w:val="22"/>
          <w:szCs w:val="22"/>
        </w:rPr>
        <w:t>w</w:t>
      </w:r>
      <w:r w:rsidRPr="001E7448">
        <w:rPr>
          <w:rFonts w:asciiTheme="majorHAnsi" w:hAnsiTheme="majorHAnsi"/>
          <w:b/>
          <w:sz w:val="22"/>
          <w:szCs w:val="22"/>
        </w:rPr>
        <w:t>etlands</w:t>
      </w:r>
      <w:r w:rsidRPr="001E7448">
        <w:rPr>
          <w:rFonts w:asciiTheme="majorHAnsi" w:hAnsiTheme="majorHAnsi"/>
          <w:sz w:val="22"/>
          <w:szCs w:val="22"/>
        </w:rPr>
        <w:t xml:space="preserve">: Wetlands that are providing local, basin-level, national, regional and global benefits, are well and actively managed to ensure that the ecological functions are maintained. </w:t>
      </w:r>
    </w:p>
    <w:p w:rsidR="0061444B" w:rsidRPr="001E7448" w:rsidRDefault="0061444B" w:rsidP="000004EB">
      <w:pPr>
        <w:ind w:left="426" w:hanging="426"/>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Synergies</w:t>
      </w:r>
      <w:r w:rsidR="00BB10A1" w:rsidRPr="001E7448">
        <w:rPr>
          <w:rStyle w:val="FootnoteReference"/>
          <w:rFonts w:asciiTheme="majorHAnsi" w:hAnsiTheme="majorHAnsi"/>
          <w:b/>
          <w:sz w:val="22"/>
          <w:szCs w:val="22"/>
        </w:rPr>
        <w:footnoteReference w:id="18"/>
      </w:r>
      <w:r w:rsidRPr="001E7448">
        <w:rPr>
          <w:rFonts w:asciiTheme="majorHAnsi" w:hAnsiTheme="majorHAnsi"/>
          <w:sz w:val="22"/>
          <w:szCs w:val="22"/>
        </w:rPr>
        <w:t>: Enhancing efforts to streamline procedures and processes and to facilitate data sharing amongst parties responsible for – or cooperating in – the implementation of this and other MEAs and related agreements. Through cooperation</w:t>
      </w:r>
      <w:r w:rsidR="008D3807" w:rsidRPr="001E7448">
        <w:rPr>
          <w:rFonts w:asciiTheme="majorHAnsi" w:hAnsiTheme="majorHAnsi"/>
          <w:sz w:val="22"/>
          <w:szCs w:val="22"/>
        </w:rPr>
        <w:t xml:space="preserve">, aim to </w:t>
      </w:r>
      <w:r w:rsidRPr="001E7448">
        <w:rPr>
          <w:rFonts w:asciiTheme="majorHAnsi" w:hAnsiTheme="majorHAnsi"/>
          <w:sz w:val="22"/>
          <w:szCs w:val="22"/>
        </w:rPr>
        <w:t xml:space="preserve">increase the identification of synergies with collaborating MEAs and agreements at national and global levels. </w:t>
      </w:r>
    </w:p>
    <w:p w:rsidR="0061444B" w:rsidRPr="001E7448" w:rsidRDefault="0061444B" w:rsidP="000004EB">
      <w:pPr>
        <w:ind w:left="426" w:hanging="426"/>
        <w:rPr>
          <w:rFonts w:asciiTheme="majorHAnsi" w:hAnsiTheme="majorHAnsi"/>
          <w:b/>
          <w:sz w:val="22"/>
          <w:szCs w:val="22"/>
        </w:rPr>
      </w:pPr>
    </w:p>
    <w:p w:rsidR="0061444B" w:rsidRPr="001E7448" w:rsidRDefault="0061444B" w:rsidP="000004EB">
      <w:pPr>
        <w:pStyle w:val="ListParagraph"/>
        <w:numPr>
          <w:ilvl w:val="0"/>
          <w:numId w:val="11"/>
        </w:numPr>
        <w:ind w:left="426" w:hanging="426"/>
        <w:rPr>
          <w:rFonts w:asciiTheme="majorHAnsi" w:hAnsiTheme="majorHAnsi"/>
          <w:b/>
          <w:sz w:val="22"/>
          <w:szCs w:val="22"/>
        </w:rPr>
      </w:pPr>
      <w:r w:rsidRPr="001E7448">
        <w:rPr>
          <w:rFonts w:asciiTheme="majorHAnsi" w:hAnsiTheme="majorHAnsi"/>
          <w:b/>
          <w:sz w:val="22"/>
          <w:szCs w:val="22"/>
        </w:rPr>
        <w:t>Financing</w:t>
      </w:r>
      <w:r w:rsidRPr="00115ED4">
        <w:rPr>
          <w:rFonts w:asciiTheme="majorHAnsi" w:hAnsiTheme="majorHAnsi"/>
          <w:sz w:val="22"/>
          <w:szCs w:val="22"/>
        </w:rPr>
        <w:t>:</w:t>
      </w:r>
      <w:r w:rsidRPr="001E7448">
        <w:rPr>
          <w:rFonts w:asciiTheme="majorHAnsi" w:hAnsiTheme="majorHAnsi"/>
          <w:b/>
          <w:sz w:val="22"/>
          <w:szCs w:val="22"/>
        </w:rPr>
        <w:t xml:space="preserve"> </w:t>
      </w:r>
      <w:r w:rsidRPr="001E7448">
        <w:rPr>
          <w:rFonts w:asciiTheme="majorHAnsi" w:hAnsiTheme="majorHAnsi"/>
          <w:sz w:val="22"/>
          <w:szCs w:val="22"/>
        </w:rPr>
        <w:t>Funding is needed to manage wetlands.</w:t>
      </w:r>
      <w:r w:rsidRPr="001E7448">
        <w:rPr>
          <w:rFonts w:asciiTheme="majorHAnsi" w:hAnsiTheme="majorHAnsi"/>
          <w:b/>
          <w:sz w:val="22"/>
          <w:szCs w:val="22"/>
        </w:rPr>
        <w:t xml:space="preserve"> </w:t>
      </w:r>
      <w:r w:rsidRPr="001E7448">
        <w:rPr>
          <w:rFonts w:asciiTheme="majorHAnsi" w:hAnsiTheme="majorHAnsi"/>
          <w:sz w:val="22"/>
          <w:szCs w:val="22"/>
        </w:rPr>
        <w:t>Adequate financing is a particular challenge in developing countries, in particular the leas</w:t>
      </w:r>
      <w:r w:rsidR="006371B4" w:rsidRPr="001E7448">
        <w:rPr>
          <w:rFonts w:asciiTheme="majorHAnsi" w:hAnsiTheme="majorHAnsi"/>
          <w:sz w:val="22"/>
          <w:szCs w:val="22"/>
        </w:rPr>
        <w:t xml:space="preserve">t developed countries and </w:t>
      </w:r>
      <w:r w:rsidR="00FE5A3A" w:rsidRPr="001E7448">
        <w:rPr>
          <w:rFonts w:asciiTheme="majorHAnsi" w:hAnsiTheme="majorHAnsi"/>
          <w:sz w:val="22"/>
          <w:szCs w:val="22"/>
        </w:rPr>
        <w:t>Small Island</w:t>
      </w:r>
      <w:r w:rsidRPr="001E7448">
        <w:rPr>
          <w:rFonts w:asciiTheme="majorHAnsi" w:hAnsiTheme="majorHAnsi"/>
          <w:sz w:val="22"/>
          <w:szCs w:val="22"/>
        </w:rPr>
        <w:t xml:space="preserve"> developing States among them, and countries with economies in transition. </w:t>
      </w:r>
    </w:p>
    <w:p w:rsidR="0061444B" w:rsidRPr="001E7448" w:rsidRDefault="0061444B" w:rsidP="00E34E56">
      <w:pPr>
        <w:rPr>
          <w:rFonts w:asciiTheme="majorHAnsi" w:hAnsiTheme="majorHAnsi"/>
          <w:sz w:val="22"/>
          <w:szCs w:val="22"/>
        </w:rPr>
      </w:pPr>
    </w:p>
    <w:p w:rsidR="0061444B" w:rsidRPr="001E7448" w:rsidRDefault="006144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b/>
          <w:sz w:val="22"/>
          <w:szCs w:val="22"/>
        </w:rPr>
        <w:t>River Basin perspective</w:t>
      </w:r>
      <w:r w:rsidRPr="001E7448">
        <w:rPr>
          <w:rFonts w:asciiTheme="majorHAnsi" w:hAnsiTheme="majorHAnsi"/>
          <w:sz w:val="22"/>
          <w:szCs w:val="22"/>
        </w:rPr>
        <w:t>: Analysing and expressing wetland services and benefits at river basin level, taking into account the connection between upstream water use and downstream water requirements, engaging with the stakeholders is necessary to recognise wetlands as part of a wider water cycle.</w:t>
      </w:r>
    </w:p>
    <w:p w:rsidR="0061444B" w:rsidRPr="001E7448" w:rsidRDefault="0061444B" w:rsidP="00DD2C40">
      <w:pPr>
        <w:jc w:val="both"/>
        <w:rPr>
          <w:rFonts w:asciiTheme="majorHAnsi" w:hAnsiTheme="majorHAnsi"/>
          <w:sz w:val="22"/>
          <w:szCs w:val="22"/>
        </w:rPr>
      </w:pPr>
    </w:p>
    <w:p w:rsidR="00AB524C" w:rsidRPr="001E7448" w:rsidRDefault="00AB524C" w:rsidP="00DD2C40">
      <w:pPr>
        <w:jc w:val="both"/>
        <w:rPr>
          <w:rFonts w:asciiTheme="majorHAnsi" w:hAnsiTheme="majorHAnsi"/>
          <w:b/>
          <w:sz w:val="22"/>
          <w:szCs w:val="22"/>
        </w:rPr>
      </w:pPr>
      <w:r w:rsidRPr="001E7448">
        <w:rPr>
          <w:rFonts w:asciiTheme="majorHAnsi" w:hAnsiTheme="majorHAnsi"/>
          <w:b/>
          <w:sz w:val="22"/>
          <w:szCs w:val="22"/>
        </w:rPr>
        <w:t>Implementing the 4</w:t>
      </w:r>
      <w:r w:rsidRPr="001E7448">
        <w:rPr>
          <w:rFonts w:asciiTheme="majorHAnsi" w:hAnsiTheme="majorHAnsi"/>
          <w:b/>
          <w:sz w:val="22"/>
          <w:szCs w:val="22"/>
          <w:vertAlign w:val="superscript"/>
        </w:rPr>
        <w:t>th</w:t>
      </w:r>
      <w:r w:rsidRPr="001E7448">
        <w:rPr>
          <w:rFonts w:asciiTheme="majorHAnsi" w:hAnsiTheme="majorHAnsi"/>
          <w:b/>
          <w:sz w:val="22"/>
          <w:szCs w:val="22"/>
        </w:rPr>
        <w:t xml:space="preserve"> Strategic Plan</w:t>
      </w:r>
    </w:p>
    <w:p w:rsidR="00AB524C" w:rsidRPr="001E7448" w:rsidRDefault="00AB524C" w:rsidP="00DD2C40">
      <w:pPr>
        <w:jc w:val="both"/>
        <w:rPr>
          <w:rFonts w:asciiTheme="majorHAnsi" w:hAnsiTheme="majorHAnsi"/>
          <w:b/>
          <w:sz w:val="22"/>
          <w:szCs w:val="22"/>
        </w:rPr>
      </w:pPr>
    </w:p>
    <w:p w:rsidR="00AB524C" w:rsidRPr="001E7448" w:rsidRDefault="00AB524C"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 2016 – 2021 </w:t>
      </w:r>
      <w:r w:rsidR="00D640E0" w:rsidRPr="001E7448">
        <w:rPr>
          <w:rFonts w:asciiTheme="majorHAnsi" w:hAnsiTheme="majorHAnsi"/>
          <w:sz w:val="22"/>
          <w:szCs w:val="22"/>
        </w:rPr>
        <w:t xml:space="preserve">calls for </w:t>
      </w:r>
      <w:r w:rsidRPr="001E7448">
        <w:rPr>
          <w:rFonts w:asciiTheme="majorHAnsi" w:hAnsiTheme="majorHAnsi"/>
          <w:sz w:val="22"/>
          <w:szCs w:val="22"/>
        </w:rPr>
        <w:t xml:space="preserve">actions to be undertaken by the Contracting Parties, supported by the </w:t>
      </w:r>
      <w:r w:rsidR="00AF085D">
        <w:rPr>
          <w:rFonts w:asciiTheme="majorHAnsi" w:hAnsiTheme="majorHAnsi"/>
          <w:sz w:val="22"/>
          <w:szCs w:val="22"/>
        </w:rPr>
        <w:t xml:space="preserve">Secretariat, </w:t>
      </w:r>
      <w:r w:rsidR="0004307C">
        <w:rPr>
          <w:rFonts w:asciiTheme="majorHAnsi" w:hAnsiTheme="majorHAnsi"/>
          <w:sz w:val="22"/>
          <w:szCs w:val="22"/>
        </w:rPr>
        <w:t>the R</w:t>
      </w:r>
      <w:r w:rsidR="00CC630D">
        <w:rPr>
          <w:rFonts w:asciiTheme="majorHAnsi" w:hAnsiTheme="majorHAnsi"/>
          <w:sz w:val="22"/>
          <w:szCs w:val="22"/>
        </w:rPr>
        <w:t>amsar</w:t>
      </w:r>
      <w:r w:rsidR="0004307C">
        <w:rPr>
          <w:rFonts w:asciiTheme="majorHAnsi" w:hAnsiTheme="majorHAnsi"/>
          <w:sz w:val="22"/>
          <w:szCs w:val="22"/>
        </w:rPr>
        <w:t xml:space="preserve"> regional initiatives, the </w:t>
      </w:r>
      <w:r w:rsidRPr="001E7448">
        <w:rPr>
          <w:rFonts w:asciiTheme="majorHAnsi" w:hAnsiTheme="majorHAnsi"/>
          <w:bCs/>
          <w:sz w:val="22"/>
          <w:szCs w:val="22"/>
        </w:rPr>
        <w:t>Scientific and Technical Review Panel</w:t>
      </w:r>
      <w:r w:rsidRPr="001E7448">
        <w:rPr>
          <w:rFonts w:asciiTheme="majorHAnsi" w:hAnsiTheme="majorHAnsi"/>
          <w:sz w:val="22"/>
          <w:szCs w:val="22"/>
        </w:rPr>
        <w:t xml:space="preserve"> (STRP), the Ramsar Convention Secretariat and the CEPA (Communications, Education, Participation and Awareness) network, and in co</w:t>
      </w:r>
      <w:r w:rsidR="00D640E0" w:rsidRPr="001E7448">
        <w:rPr>
          <w:rFonts w:asciiTheme="majorHAnsi" w:hAnsiTheme="majorHAnsi"/>
          <w:sz w:val="22"/>
          <w:szCs w:val="22"/>
        </w:rPr>
        <w:t>llaboration</w:t>
      </w:r>
      <w:r w:rsidRPr="001E7448">
        <w:rPr>
          <w:rFonts w:asciiTheme="majorHAnsi" w:hAnsiTheme="majorHAnsi"/>
          <w:sz w:val="22"/>
          <w:szCs w:val="22"/>
        </w:rPr>
        <w:t xml:space="preserve"> with </w:t>
      </w:r>
      <w:r w:rsidRPr="001E7448">
        <w:rPr>
          <w:rFonts w:asciiTheme="majorHAnsi" w:hAnsiTheme="majorHAnsi"/>
          <w:bCs/>
          <w:iCs/>
          <w:sz w:val="22"/>
          <w:szCs w:val="22"/>
        </w:rPr>
        <w:t>International</w:t>
      </w:r>
      <w:r w:rsidRPr="001E7448">
        <w:rPr>
          <w:rFonts w:asciiTheme="majorHAnsi" w:hAnsiTheme="majorHAnsi"/>
          <w:iCs/>
          <w:sz w:val="22"/>
          <w:szCs w:val="22"/>
        </w:rPr>
        <w:t xml:space="preserve"> </w:t>
      </w:r>
      <w:r w:rsidRPr="001E7448">
        <w:rPr>
          <w:rFonts w:asciiTheme="majorHAnsi" w:hAnsiTheme="majorHAnsi"/>
          <w:bCs/>
          <w:iCs/>
          <w:sz w:val="22"/>
          <w:szCs w:val="22"/>
        </w:rPr>
        <w:t>Organization</w:t>
      </w:r>
      <w:r w:rsidRPr="001E7448">
        <w:rPr>
          <w:rFonts w:asciiTheme="majorHAnsi" w:hAnsiTheme="majorHAnsi"/>
          <w:iCs/>
          <w:sz w:val="22"/>
          <w:szCs w:val="22"/>
        </w:rPr>
        <w:t xml:space="preserve"> </w:t>
      </w:r>
      <w:r w:rsidRPr="001E7448">
        <w:rPr>
          <w:rFonts w:asciiTheme="majorHAnsi" w:hAnsiTheme="majorHAnsi"/>
          <w:bCs/>
          <w:iCs/>
          <w:sz w:val="22"/>
          <w:szCs w:val="22"/>
        </w:rPr>
        <w:t>Partners</w:t>
      </w:r>
      <w:r w:rsidRPr="001E7448">
        <w:rPr>
          <w:rFonts w:asciiTheme="majorHAnsi" w:hAnsiTheme="majorHAnsi"/>
          <w:i/>
          <w:iCs/>
          <w:sz w:val="22"/>
          <w:szCs w:val="22"/>
        </w:rPr>
        <w:t xml:space="preserve"> </w:t>
      </w:r>
      <w:r w:rsidRPr="001E7448">
        <w:rPr>
          <w:rFonts w:asciiTheme="majorHAnsi" w:hAnsiTheme="majorHAnsi"/>
          <w:iCs/>
          <w:sz w:val="22"/>
          <w:szCs w:val="22"/>
        </w:rPr>
        <w:t>(</w:t>
      </w:r>
      <w:r w:rsidRPr="001E7448">
        <w:rPr>
          <w:rFonts w:asciiTheme="majorHAnsi" w:hAnsiTheme="majorHAnsi"/>
          <w:sz w:val="22"/>
          <w:szCs w:val="22"/>
        </w:rPr>
        <w:t>IOPs) and partner intergovernmental organisations and MEAs.</w:t>
      </w:r>
    </w:p>
    <w:p w:rsidR="00A518E0" w:rsidRPr="001E7448" w:rsidRDefault="00A518E0" w:rsidP="000004EB">
      <w:pPr>
        <w:pStyle w:val="ListParagraph"/>
        <w:ind w:left="426" w:hanging="426"/>
        <w:rPr>
          <w:rFonts w:asciiTheme="majorHAnsi" w:hAnsiTheme="majorHAnsi"/>
          <w:sz w:val="22"/>
          <w:szCs w:val="22"/>
        </w:rPr>
      </w:pPr>
    </w:p>
    <w:p w:rsidR="00A518E0" w:rsidRPr="001E7448" w:rsidRDefault="00A518E0"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Contracting Parties promote implementation of the Strategic Plan at national and regional levels by developing National Wetlands policies, strategies, action plans, projects and programmes or other appropriate ways to mobilise action and support for wetlands.</w:t>
      </w:r>
    </w:p>
    <w:p w:rsidR="00AB524C" w:rsidRPr="001E7448" w:rsidRDefault="00AB524C" w:rsidP="000004EB">
      <w:pPr>
        <w:ind w:left="426" w:hanging="426"/>
        <w:rPr>
          <w:rFonts w:asciiTheme="majorHAnsi" w:hAnsiTheme="majorHAnsi"/>
          <w:sz w:val="22"/>
          <w:szCs w:val="22"/>
        </w:rPr>
      </w:pPr>
    </w:p>
    <w:p w:rsidR="00AB524C" w:rsidRPr="001E7448" w:rsidRDefault="00AB524C"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It is understood that the Contracting Parties differ substantially in their situations and in their ability to implement the Convention. Each Party </w:t>
      </w:r>
      <w:r w:rsidR="00D640E0" w:rsidRPr="001E7448">
        <w:rPr>
          <w:rFonts w:asciiTheme="majorHAnsi" w:hAnsiTheme="majorHAnsi"/>
          <w:sz w:val="22"/>
          <w:szCs w:val="22"/>
        </w:rPr>
        <w:t>is encouraged</w:t>
      </w:r>
      <w:r w:rsidRPr="001E7448">
        <w:rPr>
          <w:rFonts w:asciiTheme="majorHAnsi" w:hAnsiTheme="majorHAnsi"/>
          <w:sz w:val="22"/>
          <w:szCs w:val="22"/>
        </w:rPr>
        <w:t xml:space="preserve"> to establish its own priorities within the Strategic Plan, develop its own work plan for implementing them, and consider its own use of its own resources. When reporting each Party will </w:t>
      </w:r>
      <w:r w:rsidR="00D640E0" w:rsidRPr="001E7448">
        <w:rPr>
          <w:rFonts w:asciiTheme="majorHAnsi" w:hAnsiTheme="majorHAnsi"/>
          <w:sz w:val="22"/>
          <w:szCs w:val="22"/>
        </w:rPr>
        <w:t xml:space="preserve">be requested </w:t>
      </w:r>
      <w:r w:rsidRPr="001E7448">
        <w:rPr>
          <w:rFonts w:asciiTheme="majorHAnsi" w:hAnsiTheme="majorHAnsi"/>
          <w:sz w:val="22"/>
          <w:szCs w:val="22"/>
        </w:rPr>
        <w:t>to explain its results in implementing the Strategic Plan.</w:t>
      </w:r>
    </w:p>
    <w:p w:rsidR="00AB524C" w:rsidRPr="001E7448" w:rsidRDefault="00AB524C" w:rsidP="000004EB">
      <w:pPr>
        <w:ind w:left="426" w:hanging="426"/>
        <w:rPr>
          <w:rFonts w:asciiTheme="majorHAnsi" w:hAnsiTheme="majorHAnsi"/>
          <w:sz w:val="22"/>
          <w:szCs w:val="22"/>
        </w:rPr>
      </w:pPr>
    </w:p>
    <w:p w:rsidR="00AB524C" w:rsidRPr="001E7448" w:rsidRDefault="00AB524C"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Contracting Parties </w:t>
      </w:r>
      <w:r w:rsidR="00D640E0" w:rsidRPr="001E7448">
        <w:rPr>
          <w:rFonts w:asciiTheme="majorHAnsi" w:hAnsiTheme="majorHAnsi"/>
          <w:sz w:val="22"/>
          <w:szCs w:val="22"/>
        </w:rPr>
        <w:t xml:space="preserve">may </w:t>
      </w:r>
      <w:r w:rsidRPr="001E7448">
        <w:rPr>
          <w:rFonts w:asciiTheme="majorHAnsi" w:hAnsiTheme="majorHAnsi"/>
          <w:sz w:val="22"/>
          <w:szCs w:val="22"/>
        </w:rPr>
        <w:t xml:space="preserve">wish to </w:t>
      </w:r>
      <w:r w:rsidR="00D640E0" w:rsidRPr="001E7448">
        <w:rPr>
          <w:rFonts w:asciiTheme="majorHAnsi" w:hAnsiTheme="majorHAnsi"/>
          <w:sz w:val="22"/>
          <w:szCs w:val="22"/>
        </w:rPr>
        <w:t xml:space="preserve">synergize </w:t>
      </w:r>
      <w:r w:rsidRPr="001E7448">
        <w:rPr>
          <w:rFonts w:asciiTheme="majorHAnsi" w:hAnsiTheme="majorHAnsi"/>
          <w:sz w:val="22"/>
          <w:szCs w:val="22"/>
        </w:rPr>
        <w:t xml:space="preserve">their efforts aimed at implementing the Convention with measures that they take to implement the Convention on Biological Diversity </w:t>
      </w:r>
      <w:r w:rsidR="00D640E0" w:rsidRPr="001E7448">
        <w:rPr>
          <w:rFonts w:asciiTheme="majorHAnsi" w:hAnsiTheme="majorHAnsi"/>
          <w:sz w:val="22"/>
          <w:szCs w:val="22"/>
        </w:rPr>
        <w:t xml:space="preserve">the UN Framework Convention on Climate Change, the UN Convention to Combat Desertification, and other </w:t>
      </w:r>
      <w:r w:rsidR="0004307C">
        <w:rPr>
          <w:rFonts w:asciiTheme="majorHAnsi" w:hAnsiTheme="majorHAnsi"/>
          <w:sz w:val="22"/>
          <w:szCs w:val="22"/>
        </w:rPr>
        <w:t xml:space="preserve">regional and global </w:t>
      </w:r>
      <w:r w:rsidR="00D640E0" w:rsidRPr="001E7448">
        <w:rPr>
          <w:rFonts w:asciiTheme="majorHAnsi" w:hAnsiTheme="majorHAnsi"/>
          <w:sz w:val="22"/>
          <w:szCs w:val="22"/>
        </w:rPr>
        <w:t>MEAs as they deem appropriate</w:t>
      </w:r>
      <w:r w:rsidR="000004EB">
        <w:rPr>
          <w:rFonts w:asciiTheme="majorHAnsi" w:hAnsiTheme="majorHAnsi"/>
          <w:sz w:val="22"/>
          <w:szCs w:val="22"/>
        </w:rPr>
        <w:t>.</w:t>
      </w:r>
    </w:p>
    <w:p w:rsidR="00AB524C" w:rsidRPr="001E7448" w:rsidRDefault="00AB524C" w:rsidP="00DD2C40">
      <w:pPr>
        <w:jc w:val="both"/>
        <w:rPr>
          <w:rFonts w:asciiTheme="majorHAnsi" w:hAnsiTheme="majorHAnsi"/>
          <w:b/>
          <w:sz w:val="22"/>
          <w:szCs w:val="22"/>
        </w:rPr>
      </w:pPr>
    </w:p>
    <w:p w:rsidR="00AB524C" w:rsidRPr="001E7448" w:rsidRDefault="00AB524C" w:rsidP="00DD2C40">
      <w:pPr>
        <w:jc w:val="both"/>
        <w:rPr>
          <w:rFonts w:asciiTheme="majorHAnsi" w:hAnsiTheme="majorHAnsi"/>
          <w:b/>
          <w:sz w:val="22"/>
          <w:szCs w:val="22"/>
        </w:rPr>
      </w:pPr>
      <w:r w:rsidRPr="001E7448">
        <w:rPr>
          <w:rFonts w:asciiTheme="majorHAnsi" w:hAnsiTheme="majorHAnsi"/>
          <w:b/>
          <w:sz w:val="22"/>
          <w:szCs w:val="22"/>
        </w:rPr>
        <w:t xml:space="preserve">Enabling </w:t>
      </w:r>
      <w:r w:rsidR="002B1320">
        <w:rPr>
          <w:rFonts w:asciiTheme="majorHAnsi" w:hAnsiTheme="majorHAnsi"/>
          <w:b/>
          <w:sz w:val="22"/>
          <w:szCs w:val="22"/>
        </w:rPr>
        <w:t>C</w:t>
      </w:r>
      <w:r w:rsidRPr="001E7448">
        <w:rPr>
          <w:rFonts w:asciiTheme="majorHAnsi" w:hAnsiTheme="majorHAnsi"/>
          <w:b/>
          <w:sz w:val="22"/>
          <w:szCs w:val="22"/>
        </w:rPr>
        <w:t>onditions</w:t>
      </w:r>
      <w:r w:rsidR="002F71D2" w:rsidRPr="001E7448">
        <w:rPr>
          <w:rFonts w:asciiTheme="majorHAnsi" w:hAnsiTheme="majorHAnsi"/>
          <w:b/>
          <w:sz w:val="22"/>
          <w:szCs w:val="22"/>
        </w:rPr>
        <w:t xml:space="preserve"> for Implementation</w:t>
      </w:r>
    </w:p>
    <w:p w:rsidR="00AB524C" w:rsidRPr="001E7448" w:rsidRDefault="00AB524C" w:rsidP="00DD2C40">
      <w:pPr>
        <w:jc w:val="both"/>
        <w:rPr>
          <w:rFonts w:asciiTheme="majorHAnsi" w:hAnsiTheme="majorHAnsi"/>
          <w:sz w:val="22"/>
          <w:szCs w:val="22"/>
        </w:rPr>
      </w:pPr>
    </w:p>
    <w:p w:rsidR="002F71D2" w:rsidRPr="001E7448" w:rsidRDefault="002F71D2"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The successful achievement of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Ramsar Strategic Plan depends on th</w:t>
      </w:r>
      <w:r w:rsidR="006E47B9" w:rsidRPr="001E7448">
        <w:rPr>
          <w:rFonts w:asciiTheme="majorHAnsi" w:hAnsiTheme="majorHAnsi"/>
          <w:sz w:val="22"/>
          <w:szCs w:val="22"/>
        </w:rPr>
        <w:t>e commitment and engagement of Contracting P</w:t>
      </w:r>
      <w:r w:rsidRPr="001E7448">
        <w:rPr>
          <w:rFonts w:asciiTheme="majorHAnsi" w:hAnsiTheme="majorHAnsi"/>
          <w:sz w:val="22"/>
          <w:szCs w:val="22"/>
        </w:rPr>
        <w:t xml:space="preserve">arties and other stakeholders. Based on views expressed by Contracting Parties during the consultative process for the preparation of this Strategic Plan, a certain number of </w:t>
      </w:r>
      <w:r w:rsidR="00C54AD6">
        <w:rPr>
          <w:rFonts w:asciiTheme="majorHAnsi" w:hAnsiTheme="majorHAnsi"/>
          <w:sz w:val="22"/>
          <w:szCs w:val="22"/>
        </w:rPr>
        <w:t>factors</w:t>
      </w:r>
      <w:r w:rsidR="00615D47" w:rsidRPr="001E7448">
        <w:rPr>
          <w:rFonts w:asciiTheme="majorHAnsi" w:hAnsiTheme="majorHAnsi"/>
          <w:sz w:val="22"/>
          <w:szCs w:val="22"/>
        </w:rPr>
        <w:t xml:space="preserve"> </w:t>
      </w:r>
      <w:r w:rsidRPr="001E7448">
        <w:rPr>
          <w:rFonts w:asciiTheme="majorHAnsi" w:hAnsiTheme="majorHAnsi"/>
          <w:sz w:val="22"/>
          <w:szCs w:val="22"/>
        </w:rPr>
        <w:t xml:space="preserve">that will enable and facilitate implementation have been identified. Contracting Parties and </w:t>
      </w:r>
      <w:r w:rsidR="006E47B9" w:rsidRPr="001E7448">
        <w:rPr>
          <w:rFonts w:asciiTheme="majorHAnsi" w:hAnsiTheme="majorHAnsi"/>
          <w:sz w:val="22"/>
          <w:szCs w:val="22"/>
        </w:rPr>
        <w:t>Convention</w:t>
      </w:r>
      <w:r w:rsidRPr="001E7448">
        <w:rPr>
          <w:rFonts w:asciiTheme="majorHAnsi" w:hAnsiTheme="majorHAnsi"/>
          <w:sz w:val="22"/>
          <w:szCs w:val="22"/>
        </w:rPr>
        <w:t xml:space="preserve"> partners are </w:t>
      </w:r>
      <w:r w:rsidR="006E47B9" w:rsidRPr="001E7448">
        <w:rPr>
          <w:rFonts w:asciiTheme="majorHAnsi" w:hAnsiTheme="majorHAnsi"/>
          <w:sz w:val="22"/>
          <w:szCs w:val="22"/>
        </w:rPr>
        <w:t>urged to cooperate in the implementation of these measures.</w:t>
      </w:r>
    </w:p>
    <w:p w:rsidR="002F71D2" w:rsidRPr="001E7448" w:rsidRDefault="002F71D2" w:rsidP="00DD2C40">
      <w:pPr>
        <w:jc w:val="both"/>
        <w:rPr>
          <w:rFonts w:asciiTheme="majorHAnsi" w:hAnsiTheme="majorHAnsi"/>
          <w:sz w:val="22"/>
          <w:szCs w:val="22"/>
        </w:rPr>
      </w:pPr>
    </w:p>
    <w:p w:rsidR="00B66F4B" w:rsidRPr="001E7448" w:rsidRDefault="006E47B9" w:rsidP="00DD2C40">
      <w:pPr>
        <w:jc w:val="both"/>
        <w:rPr>
          <w:rFonts w:asciiTheme="majorHAnsi" w:hAnsiTheme="majorHAnsi"/>
          <w:sz w:val="22"/>
          <w:szCs w:val="22"/>
        </w:rPr>
      </w:pPr>
      <w:r w:rsidRPr="001E7448">
        <w:rPr>
          <w:rFonts w:asciiTheme="majorHAnsi" w:hAnsiTheme="majorHAnsi"/>
          <w:sz w:val="22"/>
          <w:szCs w:val="22"/>
        </w:rPr>
        <w:t>Resource Mobilisation</w:t>
      </w:r>
    </w:p>
    <w:p w:rsidR="00B66F4B" w:rsidRPr="001E7448" w:rsidRDefault="00B66F4B" w:rsidP="00DD2C40">
      <w:pPr>
        <w:jc w:val="both"/>
        <w:rPr>
          <w:rFonts w:asciiTheme="majorHAnsi" w:hAnsiTheme="majorHAnsi"/>
          <w:sz w:val="22"/>
          <w:szCs w:val="22"/>
        </w:rPr>
      </w:pPr>
    </w:p>
    <w:p w:rsidR="006B2A25" w:rsidRDefault="006E47B9"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Global </w:t>
      </w:r>
      <w:r w:rsidR="00815B76">
        <w:rPr>
          <w:rFonts w:asciiTheme="majorHAnsi" w:hAnsiTheme="majorHAnsi"/>
          <w:sz w:val="22"/>
          <w:szCs w:val="22"/>
        </w:rPr>
        <w:t xml:space="preserve">and national </w:t>
      </w:r>
      <w:r w:rsidRPr="001E7448">
        <w:rPr>
          <w:rFonts w:asciiTheme="majorHAnsi" w:hAnsiTheme="majorHAnsi"/>
          <w:sz w:val="22"/>
          <w:szCs w:val="22"/>
        </w:rPr>
        <w:t>funds currently committed to the conservation and wise use of wetlands are insufficient to achieve the full suite of goals and targets expressed in this plan. Creative mobilisation of additional resources for wetland conservation and wise use, and for engaging with drivers of wetland degradation</w:t>
      </w:r>
      <w:r w:rsidR="0004307C">
        <w:rPr>
          <w:rFonts w:asciiTheme="majorHAnsi" w:hAnsiTheme="majorHAnsi"/>
          <w:sz w:val="22"/>
          <w:szCs w:val="22"/>
        </w:rPr>
        <w:t xml:space="preserve"> and loss</w:t>
      </w:r>
      <w:r w:rsidRPr="001E7448">
        <w:rPr>
          <w:rFonts w:asciiTheme="majorHAnsi" w:hAnsiTheme="majorHAnsi"/>
          <w:sz w:val="22"/>
          <w:szCs w:val="22"/>
        </w:rPr>
        <w:t>, is required at local, national</w:t>
      </w:r>
      <w:r w:rsidR="0004307C">
        <w:rPr>
          <w:rFonts w:asciiTheme="majorHAnsi" w:hAnsiTheme="majorHAnsi"/>
          <w:sz w:val="22"/>
          <w:szCs w:val="22"/>
        </w:rPr>
        <w:t>, regional</w:t>
      </w:r>
      <w:r w:rsidRPr="001E7448">
        <w:rPr>
          <w:rFonts w:asciiTheme="majorHAnsi" w:hAnsiTheme="majorHAnsi"/>
          <w:sz w:val="22"/>
          <w:szCs w:val="22"/>
        </w:rPr>
        <w:t xml:space="preserve"> and global levels. </w:t>
      </w:r>
      <w:r w:rsidR="00AF085D">
        <w:rPr>
          <w:rFonts w:asciiTheme="majorHAnsi" w:hAnsiTheme="majorHAnsi"/>
          <w:sz w:val="22"/>
          <w:szCs w:val="22"/>
        </w:rPr>
        <w:t>This mobilisation can be achieved through the</w:t>
      </w:r>
      <w:r w:rsidR="00115ED4">
        <w:rPr>
          <w:rFonts w:asciiTheme="majorHAnsi" w:hAnsiTheme="majorHAnsi"/>
          <w:sz w:val="22"/>
          <w:szCs w:val="22"/>
        </w:rPr>
        <w:t xml:space="preserve"> </w:t>
      </w:r>
      <w:r w:rsidR="00AF085D">
        <w:rPr>
          <w:rFonts w:asciiTheme="majorHAnsi" w:hAnsiTheme="majorHAnsi"/>
          <w:sz w:val="22"/>
          <w:szCs w:val="22"/>
        </w:rPr>
        <w:t>Resource Mobilisation and Partnership Framework and t</w:t>
      </w:r>
      <w:r w:rsidR="00373581" w:rsidRPr="001E7448">
        <w:rPr>
          <w:rFonts w:asciiTheme="majorHAnsi" w:hAnsiTheme="majorHAnsi"/>
          <w:sz w:val="22"/>
          <w:szCs w:val="22"/>
        </w:rPr>
        <w:t>h</w:t>
      </w:r>
      <w:r w:rsidR="00AF085D">
        <w:rPr>
          <w:rFonts w:asciiTheme="majorHAnsi" w:hAnsiTheme="majorHAnsi"/>
          <w:sz w:val="22"/>
          <w:szCs w:val="22"/>
        </w:rPr>
        <w:t>e</w:t>
      </w:r>
      <w:r w:rsidR="00373581" w:rsidRPr="001E7448">
        <w:rPr>
          <w:rFonts w:asciiTheme="majorHAnsi" w:hAnsiTheme="majorHAnsi"/>
          <w:sz w:val="22"/>
          <w:szCs w:val="22"/>
        </w:rPr>
        <w:t xml:space="preserve"> effort</w:t>
      </w:r>
      <w:r w:rsidR="00AF085D">
        <w:rPr>
          <w:rFonts w:asciiTheme="majorHAnsi" w:hAnsiTheme="majorHAnsi"/>
          <w:sz w:val="22"/>
          <w:szCs w:val="22"/>
        </w:rPr>
        <w:t>s</w:t>
      </w:r>
      <w:r w:rsidR="00373581" w:rsidRPr="001E7448">
        <w:rPr>
          <w:rFonts w:asciiTheme="majorHAnsi" w:hAnsiTheme="majorHAnsi"/>
          <w:sz w:val="22"/>
          <w:szCs w:val="22"/>
        </w:rPr>
        <w:t xml:space="preserve"> </w:t>
      </w:r>
      <w:r w:rsidR="00AF085D">
        <w:rPr>
          <w:rFonts w:asciiTheme="majorHAnsi" w:hAnsiTheme="majorHAnsi"/>
          <w:sz w:val="22"/>
          <w:szCs w:val="22"/>
        </w:rPr>
        <w:t>of</w:t>
      </w:r>
      <w:r w:rsidR="00373581" w:rsidRPr="001E7448">
        <w:rPr>
          <w:rFonts w:asciiTheme="majorHAnsi" w:hAnsiTheme="majorHAnsi"/>
          <w:sz w:val="22"/>
          <w:szCs w:val="22"/>
        </w:rPr>
        <w:t xml:space="preserve"> Contracting Parties, </w:t>
      </w:r>
      <w:r w:rsidR="0004307C">
        <w:rPr>
          <w:rFonts w:asciiTheme="majorHAnsi" w:hAnsiTheme="majorHAnsi"/>
          <w:sz w:val="22"/>
          <w:szCs w:val="22"/>
        </w:rPr>
        <w:t>Ramsar regional initiatives</w:t>
      </w:r>
      <w:r w:rsidR="00D23401">
        <w:rPr>
          <w:rFonts w:asciiTheme="majorHAnsi" w:hAnsiTheme="majorHAnsi"/>
          <w:sz w:val="22"/>
          <w:szCs w:val="22"/>
        </w:rPr>
        <w:t>,</w:t>
      </w:r>
      <w:r w:rsidR="0004307C">
        <w:rPr>
          <w:rFonts w:asciiTheme="majorHAnsi" w:hAnsiTheme="majorHAnsi"/>
          <w:sz w:val="22"/>
          <w:szCs w:val="22"/>
        </w:rPr>
        <w:t xml:space="preserve"> </w:t>
      </w:r>
      <w:r w:rsidR="00373581" w:rsidRPr="001E7448">
        <w:rPr>
          <w:rFonts w:asciiTheme="majorHAnsi" w:hAnsiTheme="majorHAnsi"/>
          <w:sz w:val="22"/>
          <w:szCs w:val="22"/>
        </w:rPr>
        <w:t>IOPs and the Secretariat’s Partnership Unit.</w:t>
      </w:r>
    </w:p>
    <w:p w:rsidR="006E47B9" w:rsidRPr="001E7448" w:rsidRDefault="006E47B9" w:rsidP="00DD2C40">
      <w:pPr>
        <w:jc w:val="both"/>
        <w:rPr>
          <w:rFonts w:asciiTheme="majorHAnsi" w:hAnsiTheme="majorHAnsi"/>
          <w:sz w:val="22"/>
          <w:szCs w:val="22"/>
        </w:rPr>
      </w:pPr>
    </w:p>
    <w:p w:rsidR="00B66F4B" w:rsidRPr="001E7448" w:rsidRDefault="006E47B9" w:rsidP="00DD2C40">
      <w:pPr>
        <w:jc w:val="both"/>
        <w:rPr>
          <w:rFonts w:asciiTheme="majorHAnsi" w:hAnsiTheme="majorHAnsi"/>
          <w:sz w:val="22"/>
          <w:szCs w:val="22"/>
        </w:rPr>
      </w:pPr>
      <w:r w:rsidRPr="001E7448">
        <w:rPr>
          <w:rFonts w:asciiTheme="majorHAnsi" w:hAnsiTheme="majorHAnsi"/>
          <w:sz w:val="22"/>
          <w:szCs w:val="22"/>
        </w:rPr>
        <w:t xml:space="preserve">Outreach and </w:t>
      </w:r>
      <w:r w:rsidR="002B1320" w:rsidRPr="001E7448">
        <w:rPr>
          <w:rFonts w:asciiTheme="majorHAnsi" w:hAnsiTheme="majorHAnsi"/>
          <w:sz w:val="22"/>
          <w:szCs w:val="22"/>
        </w:rPr>
        <w:t xml:space="preserve">Promotion </w:t>
      </w:r>
      <w:r w:rsidRPr="001E7448">
        <w:rPr>
          <w:rFonts w:asciiTheme="majorHAnsi" w:hAnsiTheme="majorHAnsi"/>
          <w:sz w:val="22"/>
          <w:szCs w:val="22"/>
        </w:rPr>
        <w:t>of the 4</w:t>
      </w:r>
      <w:r w:rsidRPr="001E7448">
        <w:rPr>
          <w:rFonts w:asciiTheme="majorHAnsi" w:hAnsiTheme="majorHAnsi"/>
          <w:sz w:val="22"/>
          <w:szCs w:val="22"/>
          <w:vertAlign w:val="superscript"/>
        </w:rPr>
        <w:t>th</w:t>
      </w:r>
      <w:r w:rsidRPr="001E7448">
        <w:rPr>
          <w:rFonts w:asciiTheme="majorHAnsi" w:hAnsiTheme="majorHAnsi"/>
          <w:sz w:val="22"/>
          <w:szCs w:val="22"/>
        </w:rPr>
        <w:t xml:space="preserve"> Strategic Plan</w:t>
      </w:r>
    </w:p>
    <w:p w:rsidR="00B66F4B" w:rsidRPr="001E7448" w:rsidRDefault="00B66F4B" w:rsidP="00DD2C40">
      <w:pPr>
        <w:jc w:val="both"/>
        <w:rPr>
          <w:rFonts w:asciiTheme="majorHAnsi" w:hAnsiTheme="majorHAnsi"/>
          <w:sz w:val="22"/>
          <w:szCs w:val="22"/>
        </w:rPr>
      </w:pPr>
    </w:p>
    <w:p w:rsidR="006E47B9" w:rsidRPr="001E7448" w:rsidRDefault="006E47B9"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The Secretariat’s </w:t>
      </w:r>
      <w:r w:rsidR="008D3807" w:rsidRPr="001E7448">
        <w:rPr>
          <w:rFonts w:asciiTheme="majorHAnsi" w:hAnsiTheme="majorHAnsi"/>
          <w:sz w:val="22"/>
          <w:szCs w:val="22"/>
        </w:rPr>
        <w:t>activities in Communications will be enhanced</w:t>
      </w:r>
      <w:r w:rsidR="00267207" w:rsidRPr="001E7448">
        <w:rPr>
          <w:rFonts w:asciiTheme="majorHAnsi" w:hAnsiTheme="majorHAnsi"/>
          <w:sz w:val="22"/>
          <w:szCs w:val="22"/>
        </w:rPr>
        <w:t xml:space="preserve">, </w:t>
      </w:r>
      <w:r w:rsidR="008D3807" w:rsidRPr="001E7448">
        <w:rPr>
          <w:rFonts w:asciiTheme="majorHAnsi" w:hAnsiTheme="majorHAnsi"/>
          <w:sz w:val="22"/>
          <w:szCs w:val="22"/>
        </w:rPr>
        <w:t xml:space="preserve">including CEPA (communications, </w:t>
      </w:r>
      <w:r w:rsidR="00267207" w:rsidRPr="001E7448">
        <w:rPr>
          <w:rFonts w:asciiTheme="majorHAnsi" w:hAnsiTheme="majorHAnsi"/>
          <w:sz w:val="22"/>
          <w:szCs w:val="22"/>
        </w:rPr>
        <w:t>education, participation and awareness raising</w:t>
      </w:r>
      <w:r w:rsidR="008D3807" w:rsidRPr="001E7448">
        <w:rPr>
          <w:rFonts w:asciiTheme="majorHAnsi" w:hAnsiTheme="majorHAnsi"/>
          <w:sz w:val="22"/>
          <w:szCs w:val="22"/>
        </w:rPr>
        <w:t>)</w:t>
      </w:r>
      <w:r w:rsidRPr="001E7448">
        <w:rPr>
          <w:rFonts w:asciiTheme="majorHAnsi" w:hAnsiTheme="majorHAnsi"/>
          <w:sz w:val="22"/>
          <w:szCs w:val="22"/>
        </w:rPr>
        <w:t xml:space="preserve">, </w:t>
      </w:r>
      <w:r w:rsidR="008D3807" w:rsidRPr="001E7448">
        <w:rPr>
          <w:rFonts w:asciiTheme="majorHAnsi" w:hAnsiTheme="majorHAnsi"/>
          <w:sz w:val="22"/>
          <w:szCs w:val="22"/>
        </w:rPr>
        <w:t xml:space="preserve">to </w:t>
      </w:r>
      <w:r w:rsidRPr="001E7448">
        <w:rPr>
          <w:rFonts w:asciiTheme="majorHAnsi" w:hAnsiTheme="majorHAnsi"/>
          <w:sz w:val="22"/>
          <w:szCs w:val="22"/>
        </w:rPr>
        <w:t xml:space="preserve">enable the Convention to be better </w:t>
      </w:r>
      <w:r w:rsidR="008D3807" w:rsidRPr="001E7448">
        <w:rPr>
          <w:rFonts w:asciiTheme="majorHAnsi" w:hAnsiTheme="majorHAnsi"/>
          <w:sz w:val="22"/>
          <w:szCs w:val="22"/>
        </w:rPr>
        <w:t xml:space="preserve">known and its brand recognized as well as increasing involvement of the target audience in wetlands issues </w:t>
      </w:r>
      <w:r w:rsidRPr="001E7448">
        <w:rPr>
          <w:rFonts w:asciiTheme="majorHAnsi" w:hAnsiTheme="majorHAnsi"/>
          <w:sz w:val="22"/>
          <w:szCs w:val="22"/>
        </w:rPr>
        <w:t>.</w:t>
      </w:r>
      <w:r w:rsidR="00373581" w:rsidRPr="001E7448">
        <w:rPr>
          <w:rFonts w:asciiTheme="majorHAnsi" w:hAnsiTheme="majorHAnsi"/>
          <w:sz w:val="22"/>
          <w:szCs w:val="22"/>
        </w:rPr>
        <w:t xml:space="preserve"> These efforts will support the CEPA focal points network and the outreach and promotion activities of </w:t>
      </w:r>
      <w:r w:rsidR="00B66F4B" w:rsidRPr="001E7448">
        <w:rPr>
          <w:rFonts w:asciiTheme="majorHAnsi" w:hAnsiTheme="majorHAnsi"/>
          <w:sz w:val="22"/>
          <w:szCs w:val="22"/>
        </w:rPr>
        <w:t>Contracting P</w:t>
      </w:r>
      <w:r w:rsidR="00373581" w:rsidRPr="001E7448">
        <w:rPr>
          <w:rFonts w:asciiTheme="majorHAnsi" w:hAnsiTheme="majorHAnsi"/>
          <w:sz w:val="22"/>
          <w:szCs w:val="22"/>
        </w:rPr>
        <w:t>arties.</w:t>
      </w:r>
    </w:p>
    <w:p w:rsidR="006E47B9" w:rsidRPr="001E7448" w:rsidRDefault="006E47B9" w:rsidP="00DD2C40">
      <w:pPr>
        <w:jc w:val="both"/>
        <w:rPr>
          <w:rFonts w:asciiTheme="majorHAnsi" w:hAnsiTheme="majorHAnsi"/>
          <w:sz w:val="22"/>
          <w:szCs w:val="22"/>
        </w:rPr>
      </w:pPr>
    </w:p>
    <w:p w:rsidR="00CE7674" w:rsidRPr="001E7448" w:rsidRDefault="00CE7674" w:rsidP="00DD2C40">
      <w:pPr>
        <w:jc w:val="both"/>
        <w:rPr>
          <w:rFonts w:asciiTheme="majorHAnsi" w:hAnsiTheme="majorHAnsi"/>
          <w:sz w:val="22"/>
          <w:szCs w:val="22"/>
        </w:rPr>
      </w:pPr>
      <w:r w:rsidRPr="001E7448">
        <w:rPr>
          <w:rFonts w:asciiTheme="majorHAnsi" w:hAnsiTheme="majorHAnsi"/>
          <w:sz w:val="22"/>
          <w:szCs w:val="22"/>
        </w:rPr>
        <w:t>Partnerships</w:t>
      </w:r>
    </w:p>
    <w:p w:rsidR="00CE7674" w:rsidRPr="001E7448" w:rsidRDefault="00CE7674" w:rsidP="00DD2C40">
      <w:pPr>
        <w:jc w:val="both"/>
        <w:rPr>
          <w:rFonts w:asciiTheme="majorHAnsi" w:hAnsiTheme="majorHAnsi"/>
          <w:sz w:val="22"/>
          <w:szCs w:val="22"/>
        </w:rPr>
      </w:pPr>
    </w:p>
    <w:p w:rsidR="00CE7674" w:rsidRPr="001E7448" w:rsidRDefault="00267207"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The wise use of wetlands and their resources will ultimately involve a range of actors well beyond those responsible for the management and maintenance of Ramsar Sites and </w:t>
      </w:r>
      <w:r w:rsidR="0004307C">
        <w:rPr>
          <w:rFonts w:asciiTheme="majorHAnsi" w:hAnsiTheme="majorHAnsi"/>
          <w:sz w:val="22"/>
          <w:szCs w:val="22"/>
        </w:rPr>
        <w:t>other</w:t>
      </w:r>
      <w:r w:rsidR="0004307C" w:rsidRPr="001E7448">
        <w:rPr>
          <w:rFonts w:asciiTheme="majorHAnsi" w:hAnsiTheme="majorHAnsi"/>
          <w:sz w:val="22"/>
          <w:szCs w:val="22"/>
        </w:rPr>
        <w:t xml:space="preserve"> </w:t>
      </w:r>
      <w:r w:rsidRPr="001E7448">
        <w:rPr>
          <w:rFonts w:asciiTheme="majorHAnsi" w:hAnsiTheme="majorHAnsi"/>
          <w:sz w:val="22"/>
          <w:szCs w:val="22"/>
        </w:rPr>
        <w:t>wetlands. This holds at local, national</w:t>
      </w:r>
      <w:r w:rsidR="0004307C">
        <w:rPr>
          <w:rFonts w:asciiTheme="majorHAnsi" w:hAnsiTheme="majorHAnsi"/>
          <w:sz w:val="22"/>
          <w:szCs w:val="22"/>
        </w:rPr>
        <w:t>, regional</w:t>
      </w:r>
      <w:r w:rsidRPr="001E7448">
        <w:rPr>
          <w:rFonts w:asciiTheme="majorHAnsi" w:hAnsiTheme="majorHAnsi"/>
          <w:sz w:val="22"/>
          <w:szCs w:val="22"/>
        </w:rPr>
        <w:t xml:space="preserve"> and global levels where existing partnerships with </w:t>
      </w:r>
      <w:r w:rsidR="0004307C">
        <w:rPr>
          <w:rFonts w:asciiTheme="majorHAnsi" w:hAnsiTheme="majorHAnsi"/>
          <w:sz w:val="22"/>
          <w:szCs w:val="22"/>
        </w:rPr>
        <w:t xml:space="preserve">Ramsar regional initiatives, </w:t>
      </w:r>
      <w:r w:rsidRPr="001E7448">
        <w:rPr>
          <w:rFonts w:asciiTheme="majorHAnsi" w:hAnsiTheme="majorHAnsi"/>
          <w:sz w:val="22"/>
          <w:szCs w:val="22"/>
        </w:rPr>
        <w:t>IOPs</w:t>
      </w:r>
      <w:r w:rsidR="0004307C">
        <w:rPr>
          <w:rFonts w:asciiTheme="majorHAnsi" w:hAnsiTheme="majorHAnsi"/>
          <w:sz w:val="22"/>
          <w:szCs w:val="22"/>
        </w:rPr>
        <w:t xml:space="preserve"> and</w:t>
      </w:r>
      <w:r w:rsidRPr="001E7448">
        <w:rPr>
          <w:rFonts w:asciiTheme="majorHAnsi" w:hAnsiTheme="majorHAnsi"/>
          <w:sz w:val="22"/>
          <w:szCs w:val="22"/>
        </w:rPr>
        <w:t xml:space="preserve"> MEAs should be strengthened and new partnerships with civil society and the business sector forged in order to enhance Convention implementation and reverse the rates of loss and degradation of wetlands.</w:t>
      </w:r>
    </w:p>
    <w:p w:rsidR="00CE7674" w:rsidRPr="001E7448" w:rsidRDefault="00CE7674" w:rsidP="00DD2C40">
      <w:pPr>
        <w:jc w:val="both"/>
        <w:rPr>
          <w:rFonts w:asciiTheme="majorHAnsi" w:hAnsiTheme="majorHAnsi"/>
          <w:sz w:val="22"/>
          <w:szCs w:val="22"/>
        </w:rPr>
      </w:pPr>
    </w:p>
    <w:p w:rsidR="00B66F4B" w:rsidRPr="001E7448" w:rsidRDefault="00373581" w:rsidP="00AB524C">
      <w:pPr>
        <w:jc w:val="both"/>
        <w:rPr>
          <w:rFonts w:asciiTheme="majorHAnsi" w:hAnsiTheme="majorHAnsi"/>
          <w:sz w:val="22"/>
          <w:szCs w:val="22"/>
        </w:rPr>
      </w:pPr>
      <w:r w:rsidRPr="001E7448">
        <w:rPr>
          <w:rFonts w:asciiTheme="majorHAnsi" w:hAnsiTheme="majorHAnsi"/>
          <w:sz w:val="22"/>
          <w:szCs w:val="22"/>
        </w:rPr>
        <w:t xml:space="preserve">International </w:t>
      </w:r>
      <w:r w:rsidR="006E47B9" w:rsidRPr="001E7448">
        <w:rPr>
          <w:rFonts w:asciiTheme="majorHAnsi" w:hAnsiTheme="majorHAnsi"/>
          <w:sz w:val="22"/>
          <w:szCs w:val="22"/>
        </w:rPr>
        <w:t>C</w:t>
      </w:r>
      <w:r w:rsidR="00AB524C" w:rsidRPr="001E7448">
        <w:rPr>
          <w:rFonts w:asciiTheme="majorHAnsi" w:hAnsiTheme="majorHAnsi"/>
          <w:sz w:val="22"/>
          <w:szCs w:val="22"/>
        </w:rPr>
        <w:t>ooperation</w:t>
      </w:r>
    </w:p>
    <w:p w:rsidR="00B66F4B" w:rsidRPr="001E7448" w:rsidRDefault="00B66F4B" w:rsidP="00AB524C">
      <w:pPr>
        <w:jc w:val="both"/>
        <w:rPr>
          <w:rFonts w:asciiTheme="majorHAnsi" w:hAnsiTheme="majorHAnsi"/>
          <w:sz w:val="22"/>
          <w:szCs w:val="22"/>
        </w:rPr>
      </w:pPr>
    </w:p>
    <w:p w:rsidR="00B66F4B" w:rsidRPr="001E7448" w:rsidRDefault="00B66F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The Ramsar </w:t>
      </w:r>
      <w:r w:rsidR="00815B76">
        <w:rPr>
          <w:rFonts w:asciiTheme="majorHAnsi" w:hAnsiTheme="majorHAnsi"/>
          <w:sz w:val="22"/>
          <w:szCs w:val="22"/>
        </w:rPr>
        <w:t>C</w:t>
      </w:r>
      <w:r w:rsidRPr="001E7448">
        <w:rPr>
          <w:rFonts w:asciiTheme="majorHAnsi" w:hAnsiTheme="majorHAnsi"/>
          <w:sz w:val="22"/>
          <w:szCs w:val="22"/>
        </w:rPr>
        <w:t>onvention has put in place a series of arrangements for international cooperation in order to link Ramsar with global debates and processes related to sustainable development</w:t>
      </w:r>
      <w:r w:rsidR="00C518F9" w:rsidRPr="001E7448">
        <w:rPr>
          <w:rFonts w:asciiTheme="majorHAnsi" w:hAnsiTheme="majorHAnsi"/>
          <w:sz w:val="22"/>
          <w:szCs w:val="22"/>
        </w:rPr>
        <w:t xml:space="preserve"> including water, livelihoods, biodiversity, disaster risk reduction, resilience and carbon sinks.</w:t>
      </w:r>
      <w:r w:rsidR="000D43D6">
        <w:rPr>
          <w:rFonts w:asciiTheme="majorHAnsi" w:hAnsiTheme="majorHAnsi"/>
          <w:sz w:val="22"/>
          <w:szCs w:val="22"/>
        </w:rPr>
        <w:t xml:space="preserve"> </w:t>
      </w:r>
      <w:r w:rsidRPr="001E7448">
        <w:rPr>
          <w:rFonts w:asciiTheme="majorHAnsi" w:hAnsiTheme="majorHAnsi"/>
          <w:sz w:val="22"/>
          <w:szCs w:val="22"/>
        </w:rPr>
        <w:t>These relationships will be consolidated over the coming period.</w:t>
      </w:r>
    </w:p>
    <w:p w:rsidR="00B66F4B" w:rsidRPr="001E7448" w:rsidRDefault="00B66F4B" w:rsidP="00B66F4B">
      <w:pPr>
        <w:jc w:val="both"/>
        <w:rPr>
          <w:rFonts w:asciiTheme="majorHAnsi" w:hAnsiTheme="majorHAnsi"/>
          <w:sz w:val="22"/>
          <w:szCs w:val="22"/>
        </w:rPr>
      </w:pPr>
    </w:p>
    <w:p w:rsidR="00B66F4B" w:rsidRPr="001E7448" w:rsidRDefault="00B66F4B" w:rsidP="000004EB">
      <w:pPr>
        <w:pStyle w:val="ListParagraph"/>
        <w:numPr>
          <w:ilvl w:val="0"/>
          <w:numId w:val="5"/>
        </w:numPr>
        <w:ind w:left="851" w:hanging="425"/>
        <w:rPr>
          <w:rFonts w:asciiTheme="majorHAnsi" w:hAnsiTheme="majorHAnsi"/>
          <w:sz w:val="22"/>
          <w:szCs w:val="22"/>
        </w:rPr>
      </w:pPr>
      <w:r w:rsidRPr="001E7448">
        <w:rPr>
          <w:rFonts w:asciiTheme="majorHAnsi" w:hAnsiTheme="majorHAnsi"/>
          <w:sz w:val="22"/>
          <w:szCs w:val="22"/>
        </w:rPr>
        <w:t>The Ramsar Convention is the lead partner in the implementation of the Inland Waters Biodiversity programme of the Convention on Biological Diversity.</w:t>
      </w:r>
    </w:p>
    <w:p w:rsidR="00B66F4B" w:rsidRPr="001E7448" w:rsidRDefault="00B66F4B" w:rsidP="000004EB">
      <w:pPr>
        <w:ind w:left="851" w:hanging="425"/>
        <w:rPr>
          <w:rFonts w:asciiTheme="majorHAnsi" w:hAnsiTheme="majorHAnsi"/>
          <w:sz w:val="22"/>
          <w:szCs w:val="22"/>
        </w:rPr>
      </w:pPr>
    </w:p>
    <w:p w:rsidR="00B66F4B" w:rsidRPr="001E7448" w:rsidRDefault="00B66F4B" w:rsidP="000004EB">
      <w:pPr>
        <w:pStyle w:val="ListParagraph"/>
        <w:numPr>
          <w:ilvl w:val="0"/>
          <w:numId w:val="4"/>
        </w:numPr>
        <w:ind w:left="851" w:hanging="425"/>
        <w:rPr>
          <w:rFonts w:asciiTheme="majorHAnsi" w:hAnsiTheme="majorHAnsi"/>
          <w:sz w:val="22"/>
          <w:szCs w:val="22"/>
        </w:rPr>
      </w:pPr>
      <w:r w:rsidRPr="001E7448">
        <w:rPr>
          <w:rFonts w:asciiTheme="majorHAnsi" w:hAnsiTheme="majorHAnsi"/>
          <w:sz w:val="22"/>
          <w:szCs w:val="22"/>
        </w:rPr>
        <w:t>The Parties to the Ramsar Convention have granted IOP status to five leading organisations (Birdlife International, International Union for the Conservation of Nature (IUCN), International Water Management Institute (IWMI), Wetlands International, and World Wide Fund for Nature (WWF)) which are actively contributing in all the regions and on a regular basis to the further development of policies and tools of the Convention and their application at the national and local levels, particularly by assisting Contracting Parties to deliver conservation and wise use on the ground and meet their obligations under the Convention.</w:t>
      </w:r>
    </w:p>
    <w:p w:rsidR="00B66F4B" w:rsidRPr="001E7448" w:rsidRDefault="00B66F4B" w:rsidP="000004EB">
      <w:pPr>
        <w:ind w:left="851" w:hanging="425"/>
        <w:rPr>
          <w:rFonts w:asciiTheme="majorHAnsi" w:hAnsiTheme="majorHAnsi"/>
          <w:sz w:val="22"/>
          <w:szCs w:val="22"/>
        </w:rPr>
      </w:pPr>
    </w:p>
    <w:p w:rsidR="00B66F4B" w:rsidRPr="001E7448" w:rsidRDefault="00B66F4B" w:rsidP="000004EB">
      <w:pPr>
        <w:pStyle w:val="ListParagraph"/>
        <w:numPr>
          <w:ilvl w:val="0"/>
          <w:numId w:val="4"/>
        </w:numPr>
        <w:ind w:left="851" w:hanging="425"/>
        <w:rPr>
          <w:rFonts w:asciiTheme="majorHAnsi" w:hAnsiTheme="majorHAnsi"/>
          <w:sz w:val="22"/>
          <w:szCs w:val="22"/>
        </w:rPr>
      </w:pPr>
      <w:r w:rsidRPr="001E7448">
        <w:rPr>
          <w:rFonts w:asciiTheme="majorHAnsi" w:hAnsiTheme="majorHAnsi"/>
          <w:sz w:val="22"/>
          <w:szCs w:val="22"/>
        </w:rPr>
        <w:t>The Ramsar Convention participates in the Biodiversity Liaison Group (BLG) bringing together the heads of the Secretariats of six biodiversity-related conventions (the Convention on Biological Diversity (CBD); the Convention on Trade in Endangered Species of Wild Fauna and Flora (CITES); the Convention on Conservation of Migratory Species and Wild Animals (CMS); the Ramsar Convention on Wetlands; the Convention Concerning the Protection of the World Cultural and Natural Heritage (WHC); the International Treaty on Plant Genetic Resources for Food and Agriculture (ITPGRFA)).</w:t>
      </w:r>
    </w:p>
    <w:p w:rsidR="00B66F4B" w:rsidRPr="001E7448" w:rsidRDefault="00B66F4B" w:rsidP="000004EB">
      <w:pPr>
        <w:ind w:left="851" w:hanging="425"/>
        <w:rPr>
          <w:rFonts w:asciiTheme="majorHAnsi" w:hAnsiTheme="majorHAnsi"/>
          <w:sz w:val="22"/>
          <w:szCs w:val="22"/>
        </w:rPr>
      </w:pPr>
    </w:p>
    <w:p w:rsidR="00B66F4B" w:rsidRPr="001E7448" w:rsidRDefault="00E7306F" w:rsidP="000004EB">
      <w:pPr>
        <w:pStyle w:val="ListParagraph"/>
        <w:numPr>
          <w:ilvl w:val="0"/>
          <w:numId w:val="4"/>
        </w:numPr>
        <w:ind w:left="851" w:hanging="425"/>
        <w:rPr>
          <w:rFonts w:asciiTheme="majorHAnsi" w:hAnsiTheme="majorHAnsi"/>
          <w:sz w:val="22"/>
          <w:szCs w:val="22"/>
        </w:rPr>
      </w:pPr>
      <w:r w:rsidRPr="001E7448">
        <w:rPr>
          <w:rFonts w:asciiTheme="majorHAnsi" w:hAnsiTheme="majorHAnsi"/>
          <w:sz w:val="22"/>
          <w:szCs w:val="22"/>
        </w:rPr>
        <w:t>Memorandums of understanding</w:t>
      </w:r>
      <w:r w:rsidR="001231C9" w:rsidRPr="001E7448">
        <w:rPr>
          <w:rFonts w:asciiTheme="majorHAnsi" w:hAnsiTheme="majorHAnsi"/>
          <w:sz w:val="22"/>
          <w:szCs w:val="22"/>
        </w:rPr>
        <w:t xml:space="preserve"> and cooperation</w:t>
      </w:r>
      <w:r w:rsidRPr="001E7448">
        <w:rPr>
          <w:rFonts w:asciiTheme="majorHAnsi" w:hAnsiTheme="majorHAnsi"/>
          <w:sz w:val="22"/>
          <w:szCs w:val="22"/>
        </w:rPr>
        <w:t xml:space="preserve"> </w:t>
      </w:r>
      <w:r w:rsidR="00341C62" w:rsidRPr="001E7448">
        <w:rPr>
          <w:rFonts w:asciiTheme="majorHAnsi" w:hAnsiTheme="majorHAnsi"/>
          <w:sz w:val="22"/>
          <w:szCs w:val="22"/>
        </w:rPr>
        <w:t xml:space="preserve">have been </w:t>
      </w:r>
      <w:r w:rsidR="00B66F4B" w:rsidRPr="001E7448">
        <w:rPr>
          <w:rFonts w:asciiTheme="majorHAnsi" w:hAnsiTheme="majorHAnsi"/>
          <w:sz w:val="22"/>
          <w:szCs w:val="22"/>
        </w:rPr>
        <w:t>signed</w:t>
      </w:r>
      <w:r w:rsidR="00341C62" w:rsidRPr="001E7448">
        <w:rPr>
          <w:rStyle w:val="FootnoteReference"/>
          <w:rFonts w:asciiTheme="majorHAnsi" w:hAnsiTheme="majorHAnsi"/>
          <w:sz w:val="22"/>
          <w:szCs w:val="22"/>
        </w:rPr>
        <w:footnoteReference w:id="19"/>
      </w:r>
      <w:r w:rsidR="00B66F4B" w:rsidRPr="001E7448">
        <w:rPr>
          <w:rFonts w:asciiTheme="majorHAnsi" w:hAnsiTheme="majorHAnsi"/>
          <w:sz w:val="22"/>
          <w:szCs w:val="22"/>
        </w:rPr>
        <w:t xml:space="preserve"> with </w:t>
      </w:r>
      <w:r w:rsidR="00341C62" w:rsidRPr="001E7448">
        <w:rPr>
          <w:rFonts w:asciiTheme="majorHAnsi" w:hAnsiTheme="majorHAnsi"/>
          <w:sz w:val="22"/>
          <w:szCs w:val="22"/>
        </w:rPr>
        <w:t xml:space="preserve">forty eight partners ranging </w:t>
      </w:r>
      <w:r w:rsidR="00B66F4B" w:rsidRPr="001E7448">
        <w:rPr>
          <w:rFonts w:asciiTheme="majorHAnsi" w:hAnsiTheme="majorHAnsi"/>
          <w:sz w:val="22"/>
          <w:szCs w:val="22"/>
        </w:rPr>
        <w:t xml:space="preserve">the </w:t>
      </w:r>
      <w:r w:rsidR="00341C62" w:rsidRPr="001E7448">
        <w:rPr>
          <w:rFonts w:asciiTheme="majorHAnsi" w:hAnsiTheme="majorHAnsi"/>
          <w:sz w:val="22"/>
          <w:szCs w:val="22"/>
        </w:rPr>
        <w:t xml:space="preserve">Convention on Biological Diversity and the Convention on Migratory Species, to UNESCO, UNCTAD and the </w:t>
      </w:r>
      <w:r w:rsidR="00B66F4B" w:rsidRPr="001E7448">
        <w:rPr>
          <w:rFonts w:asciiTheme="majorHAnsi" w:hAnsiTheme="majorHAnsi"/>
          <w:sz w:val="22"/>
          <w:szCs w:val="22"/>
        </w:rPr>
        <w:t>World Bank</w:t>
      </w:r>
      <w:r w:rsidR="000821AE" w:rsidRPr="001E7448">
        <w:rPr>
          <w:rFonts w:asciiTheme="majorHAnsi" w:hAnsiTheme="majorHAnsi"/>
          <w:sz w:val="22"/>
          <w:szCs w:val="22"/>
        </w:rPr>
        <w:t xml:space="preserve"> and including the </w:t>
      </w:r>
      <w:r w:rsidR="00B66F4B" w:rsidRPr="001E7448">
        <w:rPr>
          <w:rFonts w:asciiTheme="majorHAnsi" w:hAnsiTheme="majorHAnsi"/>
          <w:sz w:val="22"/>
          <w:szCs w:val="22"/>
        </w:rPr>
        <w:t>UN World Tourism Organization (WTO), the Secretariat of the South Pacific Regional Environment Programme (SPREP), the Organization of American States (OAS), the Ramsar International Organization Partners; the World Association of Zoos and Aquariums (WAZA); the Society for Ecological Restoration (SER), the Society of Wetland Scientists, Ducks Unlimited (USA); the Stetson University College of Law (Florida, USA); the ASEAN Centre for Biodiversity.</w:t>
      </w:r>
    </w:p>
    <w:p w:rsidR="00B66F4B" w:rsidRPr="001E7448" w:rsidRDefault="00B66F4B" w:rsidP="00B66F4B">
      <w:pPr>
        <w:jc w:val="both"/>
        <w:rPr>
          <w:rFonts w:asciiTheme="majorHAnsi" w:hAnsiTheme="majorHAnsi"/>
          <w:sz w:val="22"/>
          <w:szCs w:val="22"/>
        </w:rPr>
      </w:pPr>
    </w:p>
    <w:p w:rsidR="00CE7674" w:rsidRPr="001E7448" w:rsidRDefault="00CE7674" w:rsidP="00CE7674">
      <w:pPr>
        <w:jc w:val="both"/>
        <w:rPr>
          <w:rFonts w:asciiTheme="majorHAnsi" w:hAnsiTheme="majorHAnsi"/>
          <w:sz w:val="22"/>
          <w:szCs w:val="22"/>
        </w:rPr>
      </w:pPr>
      <w:r w:rsidRPr="001E7448">
        <w:rPr>
          <w:rFonts w:asciiTheme="majorHAnsi" w:hAnsiTheme="majorHAnsi"/>
          <w:sz w:val="22"/>
          <w:szCs w:val="22"/>
        </w:rPr>
        <w:t>Regional Cooperation</w:t>
      </w:r>
    </w:p>
    <w:p w:rsidR="00CE7674" w:rsidRPr="001E7448" w:rsidRDefault="00CE7674" w:rsidP="00CE7674">
      <w:pPr>
        <w:pStyle w:val="ListParagraph"/>
        <w:jc w:val="both"/>
        <w:rPr>
          <w:rFonts w:asciiTheme="majorHAnsi" w:hAnsiTheme="majorHAnsi"/>
          <w:sz w:val="22"/>
          <w:szCs w:val="22"/>
        </w:rPr>
      </w:pPr>
    </w:p>
    <w:p w:rsidR="00B66F4B" w:rsidRPr="001E7448" w:rsidRDefault="00CE7674"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Regional </w:t>
      </w:r>
      <w:r w:rsidR="00C54AD6">
        <w:rPr>
          <w:rFonts w:asciiTheme="majorHAnsi" w:hAnsiTheme="majorHAnsi"/>
          <w:sz w:val="22"/>
          <w:szCs w:val="22"/>
        </w:rPr>
        <w:t>c</w:t>
      </w:r>
      <w:r w:rsidRPr="001E7448">
        <w:rPr>
          <w:rFonts w:asciiTheme="majorHAnsi" w:hAnsiTheme="majorHAnsi"/>
          <w:sz w:val="22"/>
          <w:szCs w:val="22"/>
        </w:rPr>
        <w:t xml:space="preserve">ooperation, at transboundary and regional levels should be strengthened both for cooperation in the management of shared wetland and water resources and in the development of enabling conditions. </w:t>
      </w:r>
      <w:r w:rsidR="00B66F4B" w:rsidRPr="001E7448">
        <w:rPr>
          <w:rFonts w:asciiTheme="majorHAnsi" w:hAnsiTheme="majorHAnsi"/>
          <w:sz w:val="22"/>
          <w:szCs w:val="22"/>
        </w:rPr>
        <w:t>Regional Initiatives (Regional Centres and networks) are effective mechanisms for regional cooperation</w:t>
      </w:r>
      <w:r w:rsidR="00B66F4B" w:rsidRPr="001E7448">
        <w:rPr>
          <w:rFonts w:asciiTheme="majorHAnsi" w:eastAsia="Times New Roman" w:hAnsiTheme="majorHAnsi" w:cs="Times New Roman"/>
          <w:sz w:val="22"/>
          <w:szCs w:val="22"/>
        </w:rPr>
        <w:t xml:space="preserve"> in specific regions or sub-regions</w:t>
      </w:r>
      <w:r w:rsidR="00B66F4B" w:rsidRPr="001E7448">
        <w:rPr>
          <w:rFonts w:asciiTheme="majorHAnsi" w:hAnsiTheme="majorHAnsi"/>
          <w:sz w:val="22"/>
          <w:szCs w:val="22"/>
        </w:rPr>
        <w:t xml:space="preserve">. </w:t>
      </w:r>
      <w:r w:rsidR="00B66F4B" w:rsidRPr="001E7448">
        <w:rPr>
          <w:rFonts w:asciiTheme="majorHAnsi" w:eastAsia="Times New Roman" w:hAnsiTheme="majorHAnsi" w:cs="Times New Roman"/>
          <w:sz w:val="22"/>
          <w:szCs w:val="22"/>
        </w:rPr>
        <w:t xml:space="preserve">Ramsar’s 15 regional initiatives will support regional and transboundary cooperation, capacity-building, technology and knowledge exchanges, </w:t>
      </w:r>
      <w:r w:rsidR="0004307C">
        <w:rPr>
          <w:rFonts w:asciiTheme="majorHAnsi" w:eastAsia="Times New Roman" w:hAnsiTheme="majorHAnsi" w:cs="Times New Roman"/>
          <w:sz w:val="22"/>
          <w:szCs w:val="22"/>
        </w:rPr>
        <w:t xml:space="preserve">wetland related communications </w:t>
      </w:r>
      <w:r w:rsidR="00B66F4B" w:rsidRPr="001E7448">
        <w:rPr>
          <w:rFonts w:asciiTheme="majorHAnsi" w:eastAsia="Times New Roman" w:hAnsiTheme="majorHAnsi" w:cs="Times New Roman"/>
          <w:sz w:val="22"/>
          <w:szCs w:val="22"/>
        </w:rPr>
        <w:t>and mobilis</w:t>
      </w:r>
      <w:r w:rsidR="0004307C">
        <w:rPr>
          <w:rFonts w:asciiTheme="majorHAnsi" w:eastAsia="Times New Roman" w:hAnsiTheme="majorHAnsi" w:cs="Times New Roman"/>
          <w:sz w:val="22"/>
          <w:szCs w:val="22"/>
        </w:rPr>
        <w:t>ation of</w:t>
      </w:r>
      <w:r w:rsidR="00B66F4B" w:rsidRPr="001E7448">
        <w:rPr>
          <w:rFonts w:asciiTheme="majorHAnsi" w:eastAsia="Times New Roman" w:hAnsiTheme="majorHAnsi" w:cs="Times New Roman"/>
          <w:sz w:val="22"/>
          <w:szCs w:val="22"/>
        </w:rPr>
        <w:t xml:space="preserve"> financial resources for </w:t>
      </w:r>
      <w:r w:rsidR="00CC630D">
        <w:rPr>
          <w:rFonts w:asciiTheme="majorHAnsi" w:eastAsia="Times New Roman" w:hAnsiTheme="majorHAnsi" w:cs="Times New Roman"/>
          <w:sz w:val="22"/>
          <w:szCs w:val="22"/>
        </w:rPr>
        <w:t xml:space="preserve">on the ground </w:t>
      </w:r>
      <w:r w:rsidR="00B66F4B" w:rsidRPr="001E7448">
        <w:rPr>
          <w:rFonts w:asciiTheme="majorHAnsi" w:eastAsia="Times New Roman" w:hAnsiTheme="majorHAnsi" w:cs="Times New Roman"/>
          <w:sz w:val="22"/>
          <w:szCs w:val="22"/>
        </w:rPr>
        <w:t xml:space="preserve">wetland activities. </w:t>
      </w:r>
    </w:p>
    <w:p w:rsidR="00373581" w:rsidRPr="001E7448" w:rsidRDefault="00373581" w:rsidP="000004EB">
      <w:pPr>
        <w:rPr>
          <w:rFonts w:asciiTheme="majorHAnsi" w:hAnsiTheme="majorHAnsi"/>
          <w:sz w:val="22"/>
          <w:szCs w:val="22"/>
        </w:rPr>
      </w:pPr>
    </w:p>
    <w:p w:rsidR="00B66F4B" w:rsidRPr="001E7448" w:rsidRDefault="00373581" w:rsidP="000004EB">
      <w:pPr>
        <w:rPr>
          <w:rFonts w:asciiTheme="majorHAnsi" w:hAnsiTheme="majorHAnsi"/>
          <w:sz w:val="22"/>
          <w:szCs w:val="22"/>
        </w:rPr>
      </w:pPr>
      <w:r w:rsidRPr="001E7448">
        <w:rPr>
          <w:rFonts w:asciiTheme="majorHAnsi" w:hAnsiTheme="majorHAnsi"/>
          <w:sz w:val="22"/>
          <w:szCs w:val="22"/>
        </w:rPr>
        <w:t xml:space="preserve">Bilateral </w:t>
      </w:r>
      <w:r w:rsidR="002B1320" w:rsidRPr="001E7448">
        <w:rPr>
          <w:rFonts w:asciiTheme="majorHAnsi" w:hAnsiTheme="majorHAnsi"/>
          <w:sz w:val="22"/>
          <w:szCs w:val="22"/>
        </w:rPr>
        <w:t>Cooperation</w:t>
      </w:r>
    </w:p>
    <w:p w:rsidR="00B66F4B" w:rsidRPr="001E7448" w:rsidRDefault="00B66F4B" w:rsidP="000004EB">
      <w:pPr>
        <w:rPr>
          <w:rFonts w:asciiTheme="majorHAnsi" w:hAnsiTheme="majorHAnsi"/>
          <w:sz w:val="22"/>
          <w:szCs w:val="22"/>
        </w:rPr>
      </w:pPr>
    </w:p>
    <w:p w:rsidR="00373581" w:rsidRPr="001E7448" w:rsidRDefault="00B66F4B" w:rsidP="000004EB">
      <w:pPr>
        <w:pStyle w:val="ListParagraph"/>
        <w:numPr>
          <w:ilvl w:val="0"/>
          <w:numId w:val="11"/>
        </w:numPr>
        <w:ind w:left="426" w:hanging="426"/>
        <w:rPr>
          <w:rFonts w:asciiTheme="majorHAnsi" w:hAnsiTheme="majorHAnsi"/>
          <w:sz w:val="22"/>
          <w:szCs w:val="22"/>
        </w:rPr>
      </w:pPr>
      <w:r w:rsidRPr="001E7448">
        <w:rPr>
          <w:rFonts w:asciiTheme="majorHAnsi" w:hAnsiTheme="majorHAnsi"/>
          <w:sz w:val="22"/>
          <w:szCs w:val="22"/>
        </w:rPr>
        <w:t xml:space="preserve">Bilateral cooperation </w:t>
      </w:r>
      <w:r w:rsidR="00373581" w:rsidRPr="001E7448">
        <w:rPr>
          <w:rFonts w:asciiTheme="majorHAnsi" w:hAnsiTheme="majorHAnsi"/>
          <w:sz w:val="22"/>
          <w:szCs w:val="22"/>
        </w:rPr>
        <w:t xml:space="preserve">between Contracting Parties aimed at knowledge and technology </w:t>
      </w:r>
      <w:r w:rsidRPr="001E7448">
        <w:rPr>
          <w:rFonts w:asciiTheme="majorHAnsi" w:hAnsiTheme="majorHAnsi"/>
          <w:sz w:val="22"/>
          <w:szCs w:val="22"/>
        </w:rPr>
        <w:t>sharing</w:t>
      </w:r>
      <w:r w:rsidR="00373581" w:rsidRPr="001E7448">
        <w:rPr>
          <w:rFonts w:asciiTheme="majorHAnsi" w:hAnsiTheme="majorHAnsi"/>
          <w:sz w:val="22"/>
          <w:szCs w:val="22"/>
        </w:rPr>
        <w:t xml:space="preserve">, </w:t>
      </w:r>
      <w:r w:rsidRPr="001E7448">
        <w:rPr>
          <w:rFonts w:asciiTheme="majorHAnsi" w:hAnsiTheme="majorHAnsi"/>
          <w:sz w:val="22"/>
          <w:szCs w:val="22"/>
        </w:rPr>
        <w:t xml:space="preserve">transboundary collaboration in managing shared wetland ecosystems, and in financing wetland conservation and wise use will be </w:t>
      </w:r>
      <w:r w:rsidR="0004307C">
        <w:rPr>
          <w:rFonts w:asciiTheme="majorHAnsi" w:hAnsiTheme="majorHAnsi"/>
          <w:sz w:val="22"/>
          <w:szCs w:val="22"/>
        </w:rPr>
        <w:t>promoted and supported by all actors, including the Ramsar Secretariat, Ramsar regional initiatives and IOPs</w:t>
      </w:r>
      <w:r w:rsidR="00495A4E">
        <w:rPr>
          <w:rFonts w:asciiTheme="majorHAnsi" w:hAnsiTheme="majorHAnsi"/>
          <w:sz w:val="22"/>
          <w:szCs w:val="22"/>
        </w:rPr>
        <w:t xml:space="preserve">, especially in </w:t>
      </w:r>
      <w:r w:rsidR="00CC630D">
        <w:rPr>
          <w:rFonts w:asciiTheme="majorHAnsi" w:hAnsiTheme="majorHAnsi"/>
          <w:sz w:val="22"/>
          <w:szCs w:val="22"/>
        </w:rPr>
        <w:t xml:space="preserve">transboundary wetland </w:t>
      </w:r>
      <w:r w:rsidR="00495A4E">
        <w:rPr>
          <w:rFonts w:asciiTheme="majorHAnsi" w:hAnsiTheme="majorHAnsi"/>
          <w:sz w:val="22"/>
          <w:szCs w:val="22"/>
        </w:rPr>
        <w:t>basins</w:t>
      </w:r>
      <w:r w:rsidRPr="001E7448">
        <w:rPr>
          <w:rFonts w:asciiTheme="majorHAnsi" w:hAnsiTheme="majorHAnsi"/>
          <w:sz w:val="22"/>
          <w:szCs w:val="22"/>
        </w:rPr>
        <w:t xml:space="preserve">. </w:t>
      </w:r>
    </w:p>
    <w:p w:rsidR="00AB524C" w:rsidRPr="001E7448" w:rsidRDefault="00AB524C" w:rsidP="00AB524C">
      <w:pPr>
        <w:jc w:val="both"/>
        <w:rPr>
          <w:rFonts w:asciiTheme="majorHAnsi" w:hAnsiTheme="majorHAnsi"/>
          <w:sz w:val="22"/>
          <w:szCs w:val="22"/>
        </w:rPr>
      </w:pPr>
    </w:p>
    <w:p w:rsidR="00B66F4B" w:rsidRPr="001E7448" w:rsidRDefault="00373581" w:rsidP="000004EB">
      <w:pPr>
        <w:rPr>
          <w:rFonts w:asciiTheme="majorHAnsi" w:eastAsia="Times New Roman" w:hAnsiTheme="majorHAnsi" w:cs="Times New Roman"/>
          <w:sz w:val="22"/>
          <w:szCs w:val="22"/>
        </w:rPr>
      </w:pPr>
      <w:r w:rsidRPr="001E7448">
        <w:rPr>
          <w:rFonts w:asciiTheme="majorHAnsi" w:eastAsia="Times New Roman" w:hAnsiTheme="majorHAnsi" w:cs="Times New Roman"/>
          <w:sz w:val="22"/>
          <w:szCs w:val="22"/>
        </w:rPr>
        <w:t xml:space="preserve">Capacity </w:t>
      </w:r>
      <w:r w:rsidR="002B1320" w:rsidRPr="001E7448">
        <w:rPr>
          <w:rFonts w:asciiTheme="majorHAnsi" w:eastAsia="Times New Roman" w:hAnsiTheme="majorHAnsi" w:cs="Times New Roman"/>
          <w:sz w:val="22"/>
          <w:szCs w:val="22"/>
        </w:rPr>
        <w:t>Building</w:t>
      </w:r>
    </w:p>
    <w:p w:rsidR="00B66F4B" w:rsidRPr="001E7448" w:rsidRDefault="00B66F4B" w:rsidP="000004EB">
      <w:pPr>
        <w:rPr>
          <w:rFonts w:asciiTheme="majorHAnsi" w:eastAsia="Times New Roman" w:hAnsiTheme="majorHAnsi" w:cs="Times New Roman"/>
          <w:sz w:val="22"/>
          <w:szCs w:val="22"/>
        </w:rPr>
      </w:pPr>
    </w:p>
    <w:p w:rsidR="006668E7" w:rsidRPr="001E7448" w:rsidRDefault="00373581" w:rsidP="000004EB">
      <w:pPr>
        <w:pStyle w:val="ListParagraph"/>
        <w:numPr>
          <w:ilvl w:val="0"/>
          <w:numId w:val="11"/>
        </w:numPr>
        <w:ind w:left="426" w:hanging="426"/>
        <w:rPr>
          <w:rFonts w:asciiTheme="majorHAnsi" w:eastAsia="Times New Roman" w:hAnsiTheme="majorHAnsi" w:cs="Times New Roman"/>
          <w:sz w:val="22"/>
          <w:szCs w:val="22"/>
        </w:rPr>
      </w:pPr>
      <w:r w:rsidRPr="001E7448">
        <w:rPr>
          <w:rFonts w:asciiTheme="majorHAnsi" w:eastAsia="Times New Roman" w:hAnsiTheme="majorHAnsi" w:cs="Times New Roman"/>
          <w:sz w:val="22"/>
          <w:szCs w:val="22"/>
        </w:rPr>
        <w:t>Contracting P</w:t>
      </w:r>
      <w:r w:rsidR="00AB524C" w:rsidRPr="001E7448">
        <w:rPr>
          <w:rFonts w:asciiTheme="majorHAnsi" w:eastAsia="Times New Roman" w:hAnsiTheme="majorHAnsi" w:cs="Times New Roman"/>
          <w:sz w:val="22"/>
          <w:szCs w:val="22"/>
        </w:rPr>
        <w:t xml:space="preserve">arties, </w:t>
      </w:r>
      <w:r w:rsidR="00E60FCD">
        <w:rPr>
          <w:rFonts w:asciiTheme="majorHAnsi" w:eastAsia="Times New Roman" w:hAnsiTheme="majorHAnsi" w:cs="Times New Roman"/>
          <w:sz w:val="22"/>
          <w:szCs w:val="22"/>
        </w:rPr>
        <w:t xml:space="preserve">Ramsar regional initiatives, </w:t>
      </w:r>
      <w:r w:rsidR="00AB524C" w:rsidRPr="001E7448">
        <w:rPr>
          <w:rFonts w:asciiTheme="majorHAnsi" w:eastAsia="Times New Roman" w:hAnsiTheme="majorHAnsi" w:cs="Times New Roman"/>
          <w:sz w:val="22"/>
          <w:szCs w:val="22"/>
        </w:rPr>
        <w:t xml:space="preserve">IOPs and other partners </w:t>
      </w:r>
      <w:r w:rsidRPr="001E7448">
        <w:rPr>
          <w:rFonts w:asciiTheme="majorHAnsi" w:eastAsia="Times New Roman" w:hAnsiTheme="majorHAnsi" w:cs="Times New Roman"/>
          <w:sz w:val="22"/>
          <w:szCs w:val="22"/>
        </w:rPr>
        <w:t>need</w:t>
      </w:r>
      <w:r w:rsidR="00615D47" w:rsidRPr="001E7448">
        <w:rPr>
          <w:rFonts w:asciiTheme="majorHAnsi" w:eastAsia="Times New Roman" w:hAnsiTheme="majorHAnsi" w:cs="Times New Roman"/>
          <w:sz w:val="22"/>
          <w:szCs w:val="22"/>
        </w:rPr>
        <w:t xml:space="preserve"> </w:t>
      </w:r>
      <w:r w:rsidRPr="001E7448">
        <w:rPr>
          <w:rFonts w:asciiTheme="majorHAnsi" w:eastAsia="Times New Roman" w:hAnsiTheme="majorHAnsi" w:cs="Times New Roman"/>
          <w:sz w:val="22"/>
          <w:szCs w:val="22"/>
        </w:rPr>
        <w:t>to address</w:t>
      </w:r>
      <w:r w:rsidR="00AB524C" w:rsidRPr="001E7448">
        <w:rPr>
          <w:rFonts w:asciiTheme="majorHAnsi" w:eastAsia="Times New Roman" w:hAnsiTheme="majorHAnsi" w:cs="Times New Roman"/>
          <w:sz w:val="22"/>
          <w:szCs w:val="22"/>
        </w:rPr>
        <w:t xml:space="preserve"> capacity-building </w:t>
      </w:r>
      <w:r w:rsidRPr="001E7448">
        <w:rPr>
          <w:rFonts w:asciiTheme="majorHAnsi" w:eastAsia="Times New Roman" w:hAnsiTheme="majorHAnsi" w:cs="Times New Roman"/>
          <w:sz w:val="22"/>
          <w:szCs w:val="22"/>
        </w:rPr>
        <w:t xml:space="preserve">needs of Contracting Parties and other stakeholders in a range of fields, including </w:t>
      </w:r>
      <w:r w:rsidR="00E60FCD">
        <w:rPr>
          <w:rFonts w:asciiTheme="majorHAnsi" w:eastAsia="Times New Roman" w:hAnsiTheme="majorHAnsi" w:cs="Times New Roman"/>
          <w:sz w:val="22"/>
          <w:szCs w:val="22"/>
        </w:rPr>
        <w:t xml:space="preserve">inventory, </w:t>
      </w:r>
      <w:r w:rsidRPr="001E7448">
        <w:rPr>
          <w:rFonts w:asciiTheme="majorHAnsi" w:eastAsia="Times New Roman" w:hAnsiTheme="majorHAnsi" w:cs="Times New Roman"/>
          <w:sz w:val="22"/>
          <w:szCs w:val="22"/>
        </w:rPr>
        <w:t xml:space="preserve">wetland management, </w:t>
      </w:r>
      <w:r w:rsidR="00B66F4B" w:rsidRPr="001E7448">
        <w:rPr>
          <w:rFonts w:asciiTheme="majorHAnsi" w:eastAsia="Times New Roman" w:hAnsiTheme="majorHAnsi" w:cs="Times New Roman"/>
          <w:sz w:val="22"/>
          <w:szCs w:val="22"/>
        </w:rPr>
        <w:t xml:space="preserve">wetland </w:t>
      </w:r>
      <w:r w:rsidRPr="001E7448">
        <w:rPr>
          <w:rFonts w:asciiTheme="majorHAnsi" w:eastAsia="Times New Roman" w:hAnsiTheme="majorHAnsi" w:cs="Times New Roman"/>
          <w:sz w:val="22"/>
          <w:szCs w:val="22"/>
        </w:rPr>
        <w:t>status monitoring and assessment, communications and promotion</w:t>
      </w:r>
      <w:r w:rsidR="00B66F4B" w:rsidRPr="001E7448">
        <w:rPr>
          <w:rFonts w:asciiTheme="majorHAnsi" w:eastAsia="Times New Roman" w:hAnsiTheme="majorHAnsi" w:cs="Times New Roman"/>
          <w:sz w:val="22"/>
          <w:szCs w:val="22"/>
        </w:rPr>
        <w:t xml:space="preserve"> of wetlands and wetland values</w:t>
      </w:r>
      <w:r w:rsidRPr="001E7448">
        <w:rPr>
          <w:rFonts w:asciiTheme="majorHAnsi" w:eastAsia="Times New Roman" w:hAnsiTheme="majorHAnsi" w:cs="Times New Roman"/>
          <w:sz w:val="22"/>
          <w:szCs w:val="22"/>
        </w:rPr>
        <w:t>, scientific and technical knowledge</w:t>
      </w:r>
      <w:r w:rsidR="00B66F4B" w:rsidRPr="001E7448">
        <w:rPr>
          <w:rFonts w:asciiTheme="majorHAnsi" w:eastAsia="Times New Roman" w:hAnsiTheme="majorHAnsi" w:cs="Times New Roman"/>
          <w:sz w:val="22"/>
          <w:szCs w:val="22"/>
        </w:rPr>
        <w:t xml:space="preserve"> and guidance</w:t>
      </w:r>
      <w:r w:rsidRPr="001E7448">
        <w:rPr>
          <w:rFonts w:asciiTheme="majorHAnsi" w:eastAsia="Times New Roman" w:hAnsiTheme="majorHAnsi" w:cs="Times New Roman"/>
          <w:sz w:val="22"/>
          <w:szCs w:val="22"/>
        </w:rPr>
        <w:t xml:space="preserve">, knowledge and technology exchange. </w:t>
      </w:r>
    </w:p>
    <w:p w:rsidR="00AB1F13" w:rsidRPr="001E7448" w:rsidRDefault="00AB1F13" w:rsidP="000004EB">
      <w:pPr>
        <w:pStyle w:val="ListParagraph"/>
        <w:rPr>
          <w:rFonts w:asciiTheme="majorHAnsi" w:hAnsiTheme="majorHAnsi"/>
          <w:sz w:val="22"/>
          <w:szCs w:val="22"/>
        </w:rPr>
      </w:pPr>
    </w:p>
    <w:p w:rsidR="00AB524C" w:rsidRPr="001E7448" w:rsidRDefault="00AB1F13" w:rsidP="000004EB">
      <w:pPr>
        <w:ind w:left="1418" w:hanging="1418"/>
        <w:rPr>
          <w:rFonts w:asciiTheme="majorHAnsi" w:hAnsiTheme="majorHAnsi"/>
          <w:sz w:val="22"/>
          <w:szCs w:val="22"/>
        </w:rPr>
      </w:pPr>
      <w:r w:rsidRPr="001E7448">
        <w:rPr>
          <w:rFonts w:asciiTheme="majorHAnsi" w:hAnsiTheme="majorHAnsi"/>
          <w:sz w:val="22"/>
          <w:szCs w:val="22"/>
        </w:rPr>
        <w:t>Languages</w:t>
      </w:r>
    </w:p>
    <w:p w:rsidR="00AB1F13" w:rsidRPr="001E7448" w:rsidRDefault="00AB1F13" w:rsidP="000004EB">
      <w:pPr>
        <w:ind w:left="1418" w:hanging="1418"/>
        <w:rPr>
          <w:rFonts w:asciiTheme="majorHAnsi" w:hAnsiTheme="majorHAnsi"/>
          <w:sz w:val="22"/>
          <w:szCs w:val="22"/>
        </w:rPr>
      </w:pPr>
    </w:p>
    <w:p w:rsidR="00E63C1A" w:rsidRPr="00A32B77" w:rsidRDefault="00AB524C" w:rsidP="000004EB">
      <w:pPr>
        <w:pStyle w:val="ListParagraph"/>
        <w:numPr>
          <w:ilvl w:val="0"/>
          <w:numId w:val="11"/>
        </w:numPr>
        <w:ind w:left="426" w:hanging="426"/>
        <w:rPr>
          <w:rFonts w:asciiTheme="majorHAnsi" w:eastAsia="Times New Roman" w:hAnsiTheme="majorHAnsi" w:cs="Times New Roman"/>
          <w:sz w:val="22"/>
          <w:szCs w:val="22"/>
        </w:rPr>
      </w:pPr>
      <w:r w:rsidRPr="00A32B77">
        <w:rPr>
          <w:rFonts w:asciiTheme="majorHAnsi" w:eastAsia="Times New Roman" w:hAnsiTheme="majorHAnsi" w:cs="Times New Roman"/>
          <w:sz w:val="22"/>
          <w:szCs w:val="22"/>
        </w:rPr>
        <w:t>The</w:t>
      </w:r>
      <w:r w:rsidR="00E60FCD" w:rsidRPr="00A32B77">
        <w:rPr>
          <w:rFonts w:asciiTheme="majorHAnsi" w:eastAsia="Times New Roman" w:hAnsiTheme="majorHAnsi" w:cs="Times New Roman"/>
          <w:sz w:val="22"/>
          <w:szCs w:val="22"/>
        </w:rPr>
        <w:t xml:space="preserve"> use of </w:t>
      </w:r>
      <w:r w:rsidRPr="00A32B77">
        <w:rPr>
          <w:rFonts w:asciiTheme="majorHAnsi" w:eastAsia="Times New Roman" w:hAnsiTheme="majorHAnsi" w:cs="Times New Roman"/>
          <w:sz w:val="22"/>
          <w:szCs w:val="22"/>
        </w:rPr>
        <w:t>addition</w:t>
      </w:r>
      <w:r w:rsidR="00E60FCD" w:rsidRPr="00A32B77">
        <w:rPr>
          <w:rFonts w:asciiTheme="majorHAnsi" w:eastAsia="Times New Roman" w:hAnsiTheme="majorHAnsi" w:cs="Times New Roman"/>
          <w:sz w:val="22"/>
          <w:szCs w:val="22"/>
        </w:rPr>
        <w:t xml:space="preserve">al </w:t>
      </w:r>
      <w:r w:rsidRPr="00A32B77">
        <w:rPr>
          <w:rFonts w:asciiTheme="majorHAnsi" w:eastAsia="Times New Roman" w:hAnsiTheme="majorHAnsi" w:cs="Times New Roman"/>
          <w:sz w:val="22"/>
          <w:szCs w:val="22"/>
        </w:rPr>
        <w:t xml:space="preserve">languages </w:t>
      </w:r>
      <w:r w:rsidR="00E60FCD" w:rsidRPr="00A32B77">
        <w:rPr>
          <w:rFonts w:asciiTheme="majorHAnsi" w:eastAsia="Times New Roman" w:hAnsiTheme="majorHAnsi" w:cs="Times New Roman"/>
          <w:sz w:val="22"/>
          <w:szCs w:val="22"/>
        </w:rPr>
        <w:t xml:space="preserve">by the Convention </w:t>
      </w:r>
      <w:r w:rsidRPr="00A32B77">
        <w:rPr>
          <w:rFonts w:asciiTheme="majorHAnsi" w:eastAsia="Times New Roman" w:hAnsiTheme="majorHAnsi" w:cs="Times New Roman"/>
          <w:sz w:val="22"/>
          <w:szCs w:val="22"/>
        </w:rPr>
        <w:t xml:space="preserve">may constitute an important means for extending </w:t>
      </w:r>
      <w:r w:rsidR="00E60FCD" w:rsidRPr="00A32B77">
        <w:rPr>
          <w:rFonts w:asciiTheme="majorHAnsi" w:eastAsia="Times New Roman" w:hAnsiTheme="majorHAnsi" w:cs="Times New Roman"/>
          <w:sz w:val="22"/>
          <w:szCs w:val="22"/>
        </w:rPr>
        <w:t xml:space="preserve">its </w:t>
      </w:r>
      <w:r w:rsidRPr="00A32B77">
        <w:rPr>
          <w:rFonts w:asciiTheme="majorHAnsi" w:eastAsia="Times New Roman" w:hAnsiTheme="majorHAnsi" w:cs="Times New Roman"/>
          <w:sz w:val="22"/>
          <w:szCs w:val="22"/>
        </w:rPr>
        <w:t xml:space="preserve">reach and visibility </w:t>
      </w:r>
      <w:r w:rsidR="00AB1F13" w:rsidRPr="00A32B77">
        <w:rPr>
          <w:rFonts w:asciiTheme="majorHAnsi" w:eastAsia="Times New Roman" w:hAnsiTheme="majorHAnsi" w:cs="Times New Roman"/>
          <w:sz w:val="22"/>
          <w:szCs w:val="22"/>
        </w:rPr>
        <w:t>in</w:t>
      </w:r>
      <w:r w:rsidRPr="00A32B77">
        <w:rPr>
          <w:rFonts w:asciiTheme="majorHAnsi" w:eastAsia="Times New Roman" w:hAnsiTheme="majorHAnsi" w:cs="Times New Roman"/>
          <w:sz w:val="22"/>
          <w:szCs w:val="22"/>
        </w:rPr>
        <w:t xml:space="preserve"> regions of the world</w:t>
      </w:r>
      <w:r w:rsidR="00AB1F13" w:rsidRPr="00A32B77">
        <w:rPr>
          <w:rFonts w:asciiTheme="majorHAnsi" w:eastAsia="Times New Roman" w:hAnsiTheme="majorHAnsi" w:cs="Times New Roman"/>
          <w:sz w:val="22"/>
          <w:szCs w:val="22"/>
        </w:rPr>
        <w:t xml:space="preserve"> where understanding of the work and value of the Convention is currently not well </w:t>
      </w:r>
      <w:r w:rsidR="00615D47" w:rsidRPr="00A32B77">
        <w:rPr>
          <w:rFonts w:asciiTheme="majorHAnsi" w:eastAsia="Times New Roman" w:hAnsiTheme="majorHAnsi" w:cs="Times New Roman"/>
          <w:sz w:val="22"/>
          <w:szCs w:val="22"/>
        </w:rPr>
        <w:t>known</w:t>
      </w:r>
      <w:r w:rsidRPr="00A32B77">
        <w:rPr>
          <w:rFonts w:asciiTheme="majorHAnsi" w:eastAsia="Times New Roman" w:hAnsiTheme="majorHAnsi" w:cs="Times New Roman"/>
          <w:sz w:val="22"/>
          <w:szCs w:val="22"/>
        </w:rPr>
        <w:t>.</w:t>
      </w:r>
    </w:p>
    <w:p w:rsidR="007D2AE0" w:rsidRDefault="007D2AE0" w:rsidP="000004EB">
      <w:pPr>
        <w:pStyle w:val="ListParagraph"/>
        <w:ind w:left="0"/>
        <w:rPr>
          <w:rFonts w:asciiTheme="majorHAnsi" w:hAnsiTheme="majorHAnsi"/>
          <w:b/>
          <w:sz w:val="22"/>
          <w:szCs w:val="22"/>
        </w:rPr>
      </w:pPr>
    </w:p>
    <w:p w:rsidR="000004EB" w:rsidRPr="001E7448" w:rsidRDefault="000004EB" w:rsidP="000004EB">
      <w:pPr>
        <w:pStyle w:val="ListParagraph"/>
        <w:ind w:left="0"/>
        <w:rPr>
          <w:rFonts w:asciiTheme="majorHAnsi" w:hAnsiTheme="majorHAnsi"/>
          <w:b/>
          <w:sz w:val="22"/>
          <w:szCs w:val="22"/>
        </w:rPr>
      </w:pPr>
    </w:p>
    <w:p w:rsidR="00735950" w:rsidRPr="001E7448" w:rsidRDefault="00735950" w:rsidP="000004EB">
      <w:pPr>
        <w:pStyle w:val="ListParagraph"/>
        <w:ind w:left="0"/>
        <w:rPr>
          <w:rFonts w:asciiTheme="majorHAnsi" w:hAnsiTheme="majorHAnsi"/>
          <w:b/>
          <w:sz w:val="22"/>
          <w:szCs w:val="22"/>
        </w:rPr>
      </w:pPr>
      <w:r w:rsidRPr="001E7448">
        <w:rPr>
          <w:rFonts w:asciiTheme="majorHAnsi" w:hAnsiTheme="majorHAnsi"/>
          <w:b/>
          <w:sz w:val="22"/>
          <w:szCs w:val="22"/>
        </w:rPr>
        <w:t>Goals and Targets 2016 – 2021</w:t>
      </w:r>
    </w:p>
    <w:p w:rsidR="001E7C4A" w:rsidRPr="001E7448" w:rsidRDefault="001E7C4A" w:rsidP="000004EB">
      <w:pPr>
        <w:rPr>
          <w:rFonts w:asciiTheme="majorHAnsi" w:hAnsiTheme="majorHAnsi"/>
          <w:sz w:val="22"/>
          <w:szCs w:val="22"/>
        </w:rPr>
      </w:pPr>
    </w:p>
    <w:p w:rsidR="00D640E0" w:rsidRPr="001E7448" w:rsidRDefault="00E60FCD" w:rsidP="000004EB">
      <w:pPr>
        <w:rPr>
          <w:rFonts w:asciiTheme="majorHAnsi" w:hAnsiTheme="majorHAnsi"/>
          <w:sz w:val="22"/>
          <w:szCs w:val="22"/>
        </w:rPr>
      </w:pPr>
      <w:r>
        <w:rPr>
          <w:rFonts w:asciiTheme="majorHAnsi" w:hAnsiTheme="majorHAnsi"/>
          <w:sz w:val="22"/>
          <w:szCs w:val="22"/>
        </w:rPr>
        <w:t>The Goals of the 4</w:t>
      </w:r>
      <w:r w:rsidRPr="00E60FCD">
        <w:rPr>
          <w:rFonts w:asciiTheme="majorHAnsi" w:hAnsiTheme="majorHAnsi"/>
          <w:sz w:val="22"/>
          <w:szCs w:val="22"/>
          <w:vertAlign w:val="superscript"/>
        </w:rPr>
        <w:t>th</w:t>
      </w:r>
      <w:r>
        <w:rPr>
          <w:rFonts w:asciiTheme="majorHAnsi" w:hAnsiTheme="majorHAnsi"/>
          <w:sz w:val="22"/>
          <w:szCs w:val="22"/>
        </w:rPr>
        <w:t xml:space="preserve"> Strategic Plan have been formulated i</w:t>
      </w:r>
      <w:r w:rsidR="00D640E0" w:rsidRPr="001E7448">
        <w:rPr>
          <w:rFonts w:asciiTheme="majorHAnsi" w:hAnsiTheme="majorHAnsi"/>
          <w:sz w:val="22"/>
          <w:szCs w:val="22"/>
        </w:rPr>
        <w:t xml:space="preserve">n recognition </w:t>
      </w:r>
      <w:r>
        <w:rPr>
          <w:rFonts w:asciiTheme="majorHAnsi" w:hAnsiTheme="majorHAnsi"/>
          <w:sz w:val="22"/>
          <w:szCs w:val="22"/>
        </w:rPr>
        <w:t xml:space="preserve">of the fact </w:t>
      </w:r>
      <w:r w:rsidR="00D640E0" w:rsidRPr="001E7448">
        <w:rPr>
          <w:rFonts w:asciiTheme="majorHAnsi" w:hAnsiTheme="majorHAnsi"/>
          <w:sz w:val="22"/>
          <w:szCs w:val="22"/>
        </w:rPr>
        <w:t>that a new approach is needed in order to change the negative direction of the trends described in para</w:t>
      </w:r>
      <w:r w:rsidR="000D4259" w:rsidRPr="001E7448">
        <w:rPr>
          <w:rFonts w:asciiTheme="majorHAnsi" w:hAnsiTheme="majorHAnsi"/>
          <w:sz w:val="22"/>
          <w:szCs w:val="22"/>
        </w:rPr>
        <w:t>graphs</w:t>
      </w:r>
      <w:r w:rsidR="00D640E0" w:rsidRPr="001E7448">
        <w:rPr>
          <w:rFonts w:asciiTheme="majorHAnsi" w:hAnsiTheme="majorHAnsi"/>
          <w:sz w:val="22"/>
          <w:szCs w:val="22"/>
        </w:rPr>
        <w:t xml:space="preserve"> </w:t>
      </w:r>
      <w:r w:rsidR="000D4259" w:rsidRPr="001E7448">
        <w:rPr>
          <w:rFonts w:asciiTheme="majorHAnsi" w:hAnsiTheme="majorHAnsi"/>
          <w:sz w:val="22"/>
          <w:szCs w:val="22"/>
        </w:rPr>
        <w:t>13 – 18 above</w:t>
      </w:r>
      <w:r>
        <w:rPr>
          <w:rFonts w:asciiTheme="majorHAnsi" w:hAnsiTheme="majorHAnsi"/>
          <w:sz w:val="22"/>
          <w:szCs w:val="22"/>
        </w:rPr>
        <w:t>.</w:t>
      </w:r>
      <w:r w:rsidR="00D640E0" w:rsidRPr="001E7448">
        <w:rPr>
          <w:rFonts w:asciiTheme="majorHAnsi" w:hAnsiTheme="majorHAnsi"/>
          <w:sz w:val="22"/>
          <w:szCs w:val="22"/>
        </w:rPr>
        <w:t xml:space="preserve"> </w:t>
      </w:r>
    </w:p>
    <w:p w:rsidR="00D640E0" w:rsidRPr="001E7448" w:rsidRDefault="00D640E0" w:rsidP="000004EB">
      <w:pPr>
        <w:rPr>
          <w:rFonts w:asciiTheme="majorHAnsi" w:hAnsiTheme="majorHAnsi"/>
          <w:sz w:val="22"/>
          <w:szCs w:val="22"/>
        </w:rPr>
      </w:pPr>
    </w:p>
    <w:p w:rsidR="00D640E0" w:rsidRPr="001E7448" w:rsidRDefault="00D640E0" w:rsidP="000004EB">
      <w:pPr>
        <w:rPr>
          <w:rFonts w:asciiTheme="majorHAnsi" w:hAnsiTheme="majorHAnsi"/>
          <w:sz w:val="22"/>
          <w:szCs w:val="22"/>
        </w:rPr>
      </w:pPr>
      <w:r w:rsidRPr="001E7448">
        <w:rPr>
          <w:rFonts w:asciiTheme="majorHAnsi" w:hAnsiTheme="majorHAnsi"/>
          <w:sz w:val="22"/>
          <w:szCs w:val="22"/>
        </w:rPr>
        <w:t xml:space="preserve">These Goals </w:t>
      </w:r>
      <w:r w:rsidR="00E60FCD">
        <w:rPr>
          <w:rFonts w:asciiTheme="majorHAnsi" w:hAnsiTheme="majorHAnsi"/>
          <w:sz w:val="22"/>
          <w:szCs w:val="22"/>
        </w:rPr>
        <w:t>constitute</w:t>
      </w:r>
      <w:r w:rsidR="00E60FCD" w:rsidRPr="001E7448">
        <w:rPr>
          <w:rFonts w:asciiTheme="majorHAnsi" w:hAnsiTheme="majorHAnsi"/>
          <w:sz w:val="22"/>
          <w:szCs w:val="22"/>
        </w:rPr>
        <w:t xml:space="preserve"> </w:t>
      </w:r>
      <w:r w:rsidRPr="001E7448">
        <w:rPr>
          <w:rFonts w:asciiTheme="majorHAnsi" w:hAnsiTheme="majorHAnsi"/>
          <w:sz w:val="22"/>
          <w:szCs w:val="22"/>
        </w:rPr>
        <w:t xml:space="preserve">the four priority areas for </w:t>
      </w:r>
      <w:r w:rsidR="00F1325F">
        <w:rPr>
          <w:rFonts w:asciiTheme="majorHAnsi" w:hAnsiTheme="majorHAnsi"/>
          <w:sz w:val="22"/>
          <w:szCs w:val="22"/>
        </w:rPr>
        <w:t xml:space="preserve">the </w:t>
      </w:r>
      <w:r w:rsidRPr="001E7448">
        <w:rPr>
          <w:rFonts w:asciiTheme="majorHAnsi" w:hAnsiTheme="majorHAnsi"/>
          <w:sz w:val="22"/>
          <w:szCs w:val="22"/>
        </w:rPr>
        <w:t xml:space="preserve">Ramsar </w:t>
      </w:r>
      <w:r w:rsidR="00F1325F">
        <w:rPr>
          <w:rFonts w:asciiTheme="majorHAnsi" w:hAnsiTheme="majorHAnsi"/>
          <w:sz w:val="22"/>
          <w:szCs w:val="22"/>
        </w:rPr>
        <w:t xml:space="preserve">Convention </w:t>
      </w:r>
      <w:r w:rsidRPr="001E7448">
        <w:rPr>
          <w:rFonts w:asciiTheme="majorHAnsi" w:hAnsiTheme="majorHAnsi"/>
          <w:sz w:val="22"/>
          <w:szCs w:val="22"/>
        </w:rPr>
        <w:t>for the 2016 – 2021 period.</w:t>
      </w:r>
      <w:r w:rsidR="00115ED4">
        <w:rPr>
          <w:rFonts w:asciiTheme="majorHAnsi" w:hAnsiTheme="majorHAnsi"/>
          <w:sz w:val="22"/>
          <w:szCs w:val="22"/>
        </w:rPr>
        <w:t xml:space="preserve"> </w:t>
      </w:r>
      <w:r w:rsidRPr="001E7448">
        <w:rPr>
          <w:rFonts w:asciiTheme="majorHAnsi" w:hAnsiTheme="majorHAnsi"/>
          <w:sz w:val="22"/>
          <w:szCs w:val="22"/>
        </w:rPr>
        <w:t xml:space="preserve">They </w:t>
      </w:r>
      <w:r w:rsidR="00E60FCD">
        <w:rPr>
          <w:rFonts w:asciiTheme="majorHAnsi" w:hAnsiTheme="majorHAnsi"/>
          <w:sz w:val="22"/>
          <w:szCs w:val="22"/>
        </w:rPr>
        <w:t>include</w:t>
      </w:r>
      <w:r w:rsidRPr="001E7448">
        <w:rPr>
          <w:rFonts w:asciiTheme="majorHAnsi" w:hAnsiTheme="majorHAnsi"/>
          <w:sz w:val="22"/>
          <w:szCs w:val="22"/>
        </w:rPr>
        <w:t xml:space="preserve"> three Strategic Goals and one Operational Goal which </w:t>
      </w:r>
      <w:r w:rsidR="00E60FCD">
        <w:rPr>
          <w:rFonts w:asciiTheme="majorHAnsi" w:hAnsiTheme="majorHAnsi"/>
          <w:sz w:val="22"/>
          <w:szCs w:val="22"/>
        </w:rPr>
        <w:t>supports them</w:t>
      </w:r>
      <w:r w:rsidRPr="001E7448">
        <w:rPr>
          <w:rFonts w:asciiTheme="majorHAnsi" w:hAnsiTheme="majorHAnsi"/>
          <w:sz w:val="22"/>
          <w:szCs w:val="22"/>
        </w:rPr>
        <w:t>.</w:t>
      </w:r>
    </w:p>
    <w:p w:rsidR="00D640E0" w:rsidRPr="001E7448" w:rsidRDefault="00D640E0" w:rsidP="000004EB">
      <w:pPr>
        <w:rPr>
          <w:rFonts w:asciiTheme="majorHAnsi" w:hAnsiTheme="majorHAnsi"/>
          <w:sz w:val="22"/>
          <w:szCs w:val="22"/>
        </w:rPr>
      </w:pPr>
    </w:p>
    <w:p w:rsidR="00735950" w:rsidRPr="001E7448" w:rsidRDefault="00D640E0" w:rsidP="000004EB">
      <w:pPr>
        <w:pStyle w:val="ListParagraph"/>
        <w:ind w:left="0"/>
        <w:rPr>
          <w:rFonts w:asciiTheme="majorHAnsi" w:hAnsiTheme="majorHAnsi"/>
          <w:i/>
          <w:sz w:val="22"/>
          <w:szCs w:val="22"/>
        </w:rPr>
      </w:pPr>
      <w:r w:rsidRPr="001E7448">
        <w:rPr>
          <w:rFonts w:asciiTheme="majorHAnsi" w:hAnsiTheme="majorHAnsi"/>
          <w:sz w:val="22"/>
          <w:szCs w:val="22"/>
        </w:rPr>
        <w:t>The Table in Annex presents more details about the goals, including the tools, lead actors, indicators, and baselines for the Goals and Targets outlined below.</w:t>
      </w:r>
    </w:p>
    <w:p w:rsidR="00D640E0" w:rsidRPr="001E7448" w:rsidRDefault="00D640E0" w:rsidP="000004EB">
      <w:pPr>
        <w:rPr>
          <w:rFonts w:asciiTheme="majorHAnsi" w:hAnsiTheme="majorHAnsi"/>
          <w:b/>
          <w:sz w:val="22"/>
          <w:szCs w:val="22"/>
        </w:rPr>
      </w:pPr>
    </w:p>
    <w:p w:rsidR="00D640E0" w:rsidRPr="001E7448" w:rsidRDefault="00D640E0" w:rsidP="000004EB">
      <w:pPr>
        <w:rPr>
          <w:rFonts w:asciiTheme="majorHAnsi" w:hAnsiTheme="majorHAnsi"/>
          <w:b/>
          <w:i/>
          <w:sz w:val="22"/>
          <w:szCs w:val="22"/>
        </w:rPr>
      </w:pPr>
      <w:r w:rsidRPr="001E7448">
        <w:rPr>
          <w:rFonts w:asciiTheme="majorHAnsi" w:hAnsiTheme="majorHAnsi"/>
          <w:b/>
          <w:i/>
          <w:sz w:val="22"/>
          <w:szCs w:val="22"/>
        </w:rPr>
        <w:t>Strategic Goals</w:t>
      </w:r>
    </w:p>
    <w:p w:rsidR="00D640E0" w:rsidRPr="001E7448" w:rsidRDefault="00D640E0" w:rsidP="000004EB">
      <w:pPr>
        <w:rPr>
          <w:rFonts w:asciiTheme="majorHAnsi" w:hAnsiTheme="majorHAnsi"/>
          <w:b/>
          <w:sz w:val="22"/>
          <w:szCs w:val="22"/>
        </w:rPr>
      </w:pPr>
    </w:p>
    <w:p w:rsidR="00735950" w:rsidRPr="001E7448" w:rsidRDefault="00735950" w:rsidP="000004EB">
      <w:pPr>
        <w:rPr>
          <w:rFonts w:asciiTheme="majorHAnsi" w:hAnsiTheme="majorHAnsi"/>
          <w:b/>
          <w:sz w:val="22"/>
          <w:szCs w:val="22"/>
        </w:rPr>
      </w:pPr>
      <w:r w:rsidRPr="001E7448">
        <w:rPr>
          <w:rFonts w:asciiTheme="majorHAnsi" w:hAnsiTheme="majorHAnsi"/>
          <w:b/>
          <w:sz w:val="22"/>
          <w:szCs w:val="22"/>
        </w:rPr>
        <w:t>Goal 1:</w:t>
      </w:r>
      <w:r w:rsidRPr="001E7448">
        <w:rPr>
          <w:rFonts w:asciiTheme="majorHAnsi" w:hAnsiTheme="majorHAnsi"/>
          <w:b/>
          <w:sz w:val="22"/>
          <w:szCs w:val="22"/>
        </w:rPr>
        <w:tab/>
        <w:t xml:space="preserve">Addressing the </w:t>
      </w:r>
      <w:r w:rsidR="002B1320" w:rsidRPr="001E7448">
        <w:rPr>
          <w:rFonts w:asciiTheme="majorHAnsi" w:hAnsiTheme="majorHAnsi"/>
          <w:b/>
          <w:sz w:val="22"/>
          <w:szCs w:val="22"/>
        </w:rPr>
        <w:t xml:space="preserve">Drivers </w:t>
      </w:r>
      <w:r w:rsidRPr="001E7448">
        <w:rPr>
          <w:rFonts w:asciiTheme="majorHAnsi" w:hAnsiTheme="majorHAnsi"/>
          <w:b/>
          <w:sz w:val="22"/>
          <w:szCs w:val="22"/>
        </w:rPr>
        <w:t xml:space="preserve">of </w:t>
      </w:r>
      <w:r w:rsidR="002B1320" w:rsidRPr="001E7448">
        <w:rPr>
          <w:rFonts w:asciiTheme="majorHAnsi" w:hAnsiTheme="majorHAnsi"/>
          <w:b/>
          <w:sz w:val="22"/>
          <w:szCs w:val="22"/>
        </w:rPr>
        <w:t>Wetland Loss And Degradation</w:t>
      </w:r>
    </w:p>
    <w:p w:rsidR="00735950" w:rsidRPr="001E7448" w:rsidRDefault="00735950" w:rsidP="000004EB">
      <w:pPr>
        <w:rPr>
          <w:rFonts w:asciiTheme="majorHAnsi" w:hAnsiTheme="majorHAnsi"/>
          <w:sz w:val="22"/>
          <w:szCs w:val="22"/>
        </w:rPr>
      </w:pPr>
    </w:p>
    <w:p w:rsidR="001E7C4A" w:rsidRPr="000C7EF4" w:rsidRDefault="00D640E0" w:rsidP="000004EB">
      <w:pPr>
        <w:rPr>
          <w:rFonts w:asciiTheme="majorHAnsi" w:hAnsiTheme="majorHAnsi"/>
          <w:sz w:val="22"/>
          <w:szCs w:val="22"/>
        </w:rPr>
      </w:pPr>
      <w:r w:rsidRPr="000C7EF4">
        <w:rPr>
          <w:rFonts w:asciiTheme="majorHAnsi" w:hAnsiTheme="majorHAnsi"/>
          <w:sz w:val="22"/>
          <w:szCs w:val="22"/>
        </w:rPr>
        <w:t>The impacts on wetlands</w:t>
      </w:r>
      <w:r w:rsidR="002E38FE" w:rsidRPr="000C7EF4">
        <w:rPr>
          <w:rFonts w:asciiTheme="majorHAnsi" w:hAnsiTheme="majorHAnsi"/>
          <w:sz w:val="22"/>
          <w:szCs w:val="22"/>
        </w:rPr>
        <w:t xml:space="preserve"> of </w:t>
      </w:r>
      <w:r w:rsidR="00F1325F">
        <w:rPr>
          <w:rFonts w:asciiTheme="majorHAnsi" w:hAnsiTheme="majorHAnsi"/>
          <w:sz w:val="22"/>
          <w:szCs w:val="22"/>
        </w:rPr>
        <w:t xml:space="preserve">unsustainable </w:t>
      </w:r>
      <w:r w:rsidR="002E38FE" w:rsidRPr="000C7EF4">
        <w:rPr>
          <w:rFonts w:asciiTheme="majorHAnsi" w:hAnsiTheme="majorHAnsi"/>
          <w:sz w:val="22"/>
          <w:szCs w:val="22"/>
        </w:rPr>
        <w:t xml:space="preserve">agriculture, changing land use and </w:t>
      </w:r>
      <w:r w:rsidR="00F019CD" w:rsidRPr="000C7EF4">
        <w:rPr>
          <w:rFonts w:asciiTheme="majorHAnsi" w:hAnsiTheme="majorHAnsi"/>
          <w:sz w:val="22"/>
          <w:szCs w:val="22"/>
        </w:rPr>
        <w:t xml:space="preserve">extractive </w:t>
      </w:r>
      <w:r w:rsidR="002E38FE" w:rsidRPr="000C7EF4">
        <w:rPr>
          <w:rFonts w:asciiTheme="majorHAnsi" w:hAnsiTheme="majorHAnsi"/>
          <w:sz w:val="22"/>
          <w:szCs w:val="22"/>
        </w:rPr>
        <w:t>economic activities, population increase, migration and urbanisation</w:t>
      </w:r>
      <w:r w:rsidRPr="000C7EF4">
        <w:rPr>
          <w:rFonts w:asciiTheme="majorHAnsi" w:hAnsiTheme="majorHAnsi"/>
          <w:sz w:val="22"/>
          <w:szCs w:val="22"/>
        </w:rPr>
        <w:t xml:space="preserve"> are growing. </w:t>
      </w:r>
      <w:r w:rsidR="000C7EF4" w:rsidRPr="000C7EF4">
        <w:rPr>
          <w:rFonts w:asciiTheme="majorHAnsi" w:hAnsiTheme="majorHAnsi"/>
          <w:sz w:val="22"/>
          <w:szCs w:val="22"/>
        </w:rPr>
        <w:t xml:space="preserve">Influencing the drivers of wetland degradation and loss and the integration of wetland values into planning and decision making require that wetland resources and ecosystem benefits </w:t>
      </w:r>
      <w:r w:rsidR="00495A4E">
        <w:rPr>
          <w:rFonts w:asciiTheme="majorHAnsi" w:hAnsiTheme="majorHAnsi"/>
          <w:sz w:val="22"/>
          <w:szCs w:val="22"/>
        </w:rPr>
        <w:t>be</w:t>
      </w:r>
      <w:r w:rsidR="000C7EF4" w:rsidRPr="000C7EF4">
        <w:rPr>
          <w:rFonts w:asciiTheme="majorHAnsi" w:hAnsiTheme="majorHAnsi"/>
          <w:sz w:val="22"/>
          <w:szCs w:val="22"/>
        </w:rPr>
        <w:t xml:space="preserve"> measured, valued and understood widely within societies. </w:t>
      </w:r>
      <w:r w:rsidR="00495A4E">
        <w:rPr>
          <w:rFonts w:asciiTheme="majorHAnsi" w:hAnsiTheme="majorHAnsi"/>
          <w:sz w:val="22"/>
          <w:szCs w:val="22"/>
        </w:rPr>
        <w:t>Contracting parties, the Secretariat, Regional Initiatives and IOPs</w:t>
      </w:r>
      <w:r w:rsidR="001E7C4A" w:rsidRPr="000C7EF4">
        <w:rPr>
          <w:rFonts w:asciiTheme="majorHAnsi" w:hAnsiTheme="majorHAnsi"/>
          <w:sz w:val="22"/>
          <w:szCs w:val="22"/>
        </w:rPr>
        <w:t xml:space="preserve"> </w:t>
      </w:r>
      <w:r w:rsidR="0078214F" w:rsidRPr="000C7EF4">
        <w:rPr>
          <w:rFonts w:asciiTheme="majorHAnsi" w:hAnsiTheme="majorHAnsi"/>
          <w:sz w:val="22"/>
          <w:szCs w:val="22"/>
        </w:rPr>
        <w:t>will</w:t>
      </w:r>
      <w:r w:rsidR="001E7C4A" w:rsidRPr="000C7EF4">
        <w:rPr>
          <w:rFonts w:asciiTheme="majorHAnsi" w:hAnsiTheme="majorHAnsi"/>
          <w:sz w:val="22"/>
          <w:szCs w:val="22"/>
        </w:rPr>
        <w:t xml:space="preserve"> </w:t>
      </w:r>
      <w:r w:rsidR="00ED3235" w:rsidRPr="000C7EF4">
        <w:rPr>
          <w:rFonts w:asciiTheme="majorHAnsi" w:hAnsiTheme="majorHAnsi"/>
          <w:sz w:val="22"/>
          <w:szCs w:val="22"/>
        </w:rPr>
        <w:t xml:space="preserve">enhance </w:t>
      </w:r>
      <w:r w:rsidR="00495A4E">
        <w:rPr>
          <w:rFonts w:asciiTheme="majorHAnsi" w:hAnsiTheme="majorHAnsi"/>
          <w:sz w:val="22"/>
          <w:szCs w:val="22"/>
        </w:rPr>
        <w:t xml:space="preserve">their </w:t>
      </w:r>
      <w:r w:rsidR="001E7C4A" w:rsidRPr="000C7EF4">
        <w:rPr>
          <w:rFonts w:asciiTheme="majorHAnsi" w:hAnsiTheme="majorHAnsi"/>
          <w:sz w:val="22"/>
          <w:szCs w:val="22"/>
        </w:rPr>
        <w:t>engage</w:t>
      </w:r>
      <w:r w:rsidR="00ED3235" w:rsidRPr="000C7EF4">
        <w:rPr>
          <w:rFonts w:asciiTheme="majorHAnsi" w:hAnsiTheme="majorHAnsi"/>
          <w:sz w:val="22"/>
          <w:szCs w:val="22"/>
        </w:rPr>
        <w:t>ment</w:t>
      </w:r>
      <w:r w:rsidR="001E7C4A" w:rsidRPr="000C7EF4">
        <w:rPr>
          <w:rFonts w:asciiTheme="majorHAnsi" w:hAnsiTheme="majorHAnsi"/>
          <w:sz w:val="22"/>
          <w:szCs w:val="22"/>
        </w:rPr>
        <w:t xml:space="preserve"> </w:t>
      </w:r>
      <w:r w:rsidR="009F35EC" w:rsidRPr="000C7EF4">
        <w:rPr>
          <w:rFonts w:asciiTheme="majorHAnsi" w:hAnsiTheme="majorHAnsi"/>
          <w:sz w:val="22"/>
          <w:szCs w:val="22"/>
        </w:rPr>
        <w:t xml:space="preserve">with relevant stakeholders </w:t>
      </w:r>
      <w:r w:rsidR="001E7C4A" w:rsidRPr="000C7EF4">
        <w:rPr>
          <w:rFonts w:asciiTheme="majorHAnsi" w:hAnsiTheme="majorHAnsi"/>
          <w:sz w:val="22"/>
          <w:szCs w:val="22"/>
        </w:rPr>
        <w:t xml:space="preserve">in order to </w:t>
      </w:r>
      <w:r w:rsidR="00ED3235" w:rsidRPr="000C7EF4">
        <w:rPr>
          <w:rFonts w:asciiTheme="majorHAnsi" w:hAnsiTheme="majorHAnsi"/>
          <w:sz w:val="22"/>
          <w:szCs w:val="22"/>
        </w:rPr>
        <w:t>diminish</w:t>
      </w:r>
      <w:r w:rsidR="001E7C4A" w:rsidRPr="000C7EF4">
        <w:rPr>
          <w:rFonts w:asciiTheme="majorHAnsi" w:hAnsiTheme="majorHAnsi"/>
          <w:sz w:val="22"/>
          <w:szCs w:val="22"/>
        </w:rPr>
        <w:t xml:space="preserve"> threats, influence trends</w:t>
      </w:r>
      <w:r w:rsidR="0078214F" w:rsidRPr="000C7EF4">
        <w:rPr>
          <w:rFonts w:asciiTheme="majorHAnsi" w:hAnsiTheme="majorHAnsi"/>
          <w:sz w:val="22"/>
          <w:szCs w:val="22"/>
        </w:rPr>
        <w:t xml:space="preserve">, </w:t>
      </w:r>
      <w:r w:rsidR="001E7C4A" w:rsidRPr="000C7EF4">
        <w:rPr>
          <w:rFonts w:asciiTheme="majorHAnsi" w:hAnsiTheme="majorHAnsi"/>
          <w:sz w:val="22"/>
          <w:szCs w:val="22"/>
        </w:rPr>
        <w:t>restore wetlands</w:t>
      </w:r>
      <w:r w:rsidR="0078214F" w:rsidRPr="000C7EF4">
        <w:rPr>
          <w:rFonts w:asciiTheme="majorHAnsi" w:hAnsiTheme="majorHAnsi"/>
          <w:sz w:val="22"/>
          <w:szCs w:val="22"/>
        </w:rPr>
        <w:t xml:space="preserve"> and communicate good practices</w:t>
      </w:r>
      <w:r w:rsidR="001E7C4A" w:rsidRPr="000C7EF4">
        <w:rPr>
          <w:rFonts w:asciiTheme="majorHAnsi" w:hAnsiTheme="majorHAnsi"/>
          <w:sz w:val="22"/>
          <w:szCs w:val="22"/>
        </w:rPr>
        <w:t xml:space="preserve">. </w:t>
      </w:r>
    </w:p>
    <w:p w:rsidR="001E7C4A" w:rsidRPr="001E7448" w:rsidRDefault="001E7C4A" w:rsidP="000004EB">
      <w:pPr>
        <w:rPr>
          <w:rFonts w:asciiTheme="majorHAnsi" w:hAnsiTheme="majorHAnsi"/>
          <w:sz w:val="22"/>
          <w:szCs w:val="22"/>
        </w:rPr>
      </w:pPr>
    </w:p>
    <w:p w:rsidR="00F74A32"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1:</w:t>
      </w:r>
      <w:r w:rsidRPr="001E7448">
        <w:rPr>
          <w:rFonts w:asciiTheme="majorHAnsi" w:hAnsiTheme="majorHAnsi"/>
          <w:sz w:val="22"/>
          <w:szCs w:val="22"/>
        </w:rPr>
        <w:tab/>
      </w:r>
      <w:r w:rsidR="00E60FCD">
        <w:rPr>
          <w:rFonts w:asciiTheme="majorHAnsi" w:hAnsiTheme="majorHAnsi"/>
          <w:sz w:val="22"/>
          <w:szCs w:val="22"/>
        </w:rPr>
        <w:t>W</w:t>
      </w:r>
      <w:r w:rsidR="00A42612" w:rsidRPr="001E7448">
        <w:rPr>
          <w:rFonts w:asciiTheme="majorHAnsi" w:hAnsiTheme="majorHAnsi"/>
          <w:sz w:val="22"/>
          <w:szCs w:val="22"/>
        </w:rPr>
        <w:t>etland benefits and ecosystem services feature in national/ local policy strategies and plans relating to key sectors such as water, energy, mining, agriculture, tourism, urban development, infrastructure at the national and local level</w:t>
      </w:r>
    </w:p>
    <w:p w:rsidR="008F20A4" w:rsidRPr="001E7448" w:rsidRDefault="008F20A4" w:rsidP="000004EB">
      <w:pPr>
        <w:rPr>
          <w:rFonts w:asciiTheme="majorHAnsi" w:hAnsiTheme="majorHAnsi"/>
          <w:sz w:val="22"/>
          <w:szCs w:val="22"/>
        </w:rPr>
      </w:pPr>
    </w:p>
    <w:p w:rsidR="008F20A4" w:rsidRPr="001E7448" w:rsidRDefault="008F20A4" w:rsidP="000004EB">
      <w:pPr>
        <w:ind w:left="1418" w:hanging="1418"/>
        <w:rPr>
          <w:rFonts w:asciiTheme="majorHAnsi" w:hAnsiTheme="majorHAnsi"/>
          <w:sz w:val="22"/>
          <w:szCs w:val="22"/>
        </w:rPr>
      </w:pPr>
      <w:r w:rsidRPr="001E7448">
        <w:rPr>
          <w:rFonts w:asciiTheme="majorHAnsi" w:hAnsiTheme="majorHAnsi"/>
          <w:sz w:val="22"/>
          <w:szCs w:val="22"/>
        </w:rPr>
        <w:t>Target</w:t>
      </w:r>
      <w:r w:rsidR="004B48FE" w:rsidRPr="001E7448">
        <w:rPr>
          <w:rFonts w:asciiTheme="majorHAnsi" w:hAnsiTheme="majorHAnsi"/>
          <w:sz w:val="22"/>
          <w:szCs w:val="22"/>
        </w:rPr>
        <w:t xml:space="preserve"> 2</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Water use sustainability is improved while respecting ecosystem and basin requirements</w:t>
      </w:r>
    </w:p>
    <w:p w:rsidR="005E396F" w:rsidRPr="001E7448" w:rsidRDefault="005E396F" w:rsidP="000004EB">
      <w:pPr>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4B48FE" w:rsidRPr="001E7448">
        <w:rPr>
          <w:rFonts w:asciiTheme="majorHAnsi" w:hAnsiTheme="majorHAnsi"/>
          <w:sz w:val="22"/>
          <w:szCs w:val="22"/>
        </w:rPr>
        <w:t>3</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Public and private sectors have taken steps to apply guidelines and good practices for wise use of water and wetlands</w:t>
      </w:r>
    </w:p>
    <w:p w:rsidR="00735950" w:rsidRPr="001E7448" w:rsidRDefault="00735950" w:rsidP="000004EB">
      <w:pPr>
        <w:ind w:left="1418" w:hanging="1418"/>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4B48FE" w:rsidRPr="001E7448">
        <w:rPr>
          <w:rFonts w:asciiTheme="majorHAnsi" w:hAnsiTheme="majorHAnsi"/>
          <w:sz w:val="22"/>
          <w:szCs w:val="22"/>
        </w:rPr>
        <w:t>4</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Invasive alien species and pathways are identified and prioritized, priority species are controlled or eradicated, and management responses are prepared and implemented to prevent their introduction and establishment</w:t>
      </w:r>
      <w:r w:rsidR="00F1325F">
        <w:rPr>
          <w:rFonts w:asciiTheme="majorHAnsi" w:hAnsiTheme="majorHAnsi"/>
          <w:sz w:val="22"/>
          <w:szCs w:val="22"/>
        </w:rPr>
        <w:t>.</w:t>
      </w:r>
    </w:p>
    <w:p w:rsidR="00735950" w:rsidRPr="001E7448" w:rsidRDefault="00735950" w:rsidP="000004EB">
      <w:pPr>
        <w:rPr>
          <w:rFonts w:asciiTheme="majorHAnsi" w:hAnsiTheme="majorHAnsi"/>
          <w:sz w:val="22"/>
          <w:szCs w:val="22"/>
        </w:rPr>
      </w:pPr>
    </w:p>
    <w:p w:rsidR="00735950" w:rsidRPr="001E7448" w:rsidRDefault="00735950" w:rsidP="000004EB">
      <w:pPr>
        <w:ind w:left="1418" w:hanging="1418"/>
        <w:rPr>
          <w:rFonts w:asciiTheme="majorHAnsi" w:hAnsiTheme="majorHAnsi"/>
          <w:b/>
          <w:sz w:val="22"/>
          <w:szCs w:val="22"/>
        </w:rPr>
      </w:pPr>
      <w:r w:rsidRPr="001E7448">
        <w:rPr>
          <w:rFonts w:asciiTheme="majorHAnsi" w:hAnsiTheme="majorHAnsi"/>
          <w:b/>
          <w:sz w:val="22"/>
          <w:szCs w:val="22"/>
        </w:rPr>
        <w:t>Goal 2:</w:t>
      </w:r>
      <w:r w:rsidRPr="001E7448">
        <w:rPr>
          <w:rFonts w:asciiTheme="majorHAnsi" w:hAnsiTheme="majorHAnsi"/>
          <w:b/>
          <w:sz w:val="22"/>
          <w:szCs w:val="22"/>
        </w:rPr>
        <w:tab/>
        <w:t>Effective</w:t>
      </w:r>
      <w:r w:rsidR="003D5449">
        <w:rPr>
          <w:rFonts w:asciiTheme="majorHAnsi" w:hAnsiTheme="majorHAnsi"/>
          <w:b/>
          <w:sz w:val="22"/>
          <w:szCs w:val="22"/>
        </w:rPr>
        <w:t xml:space="preserve">ly </w:t>
      </w:r>
      <w:r w:rsidR="002B1320">
        <w:rPr>
          <w:rFonts w:asciiTheme="majorHAnsi" w:hAnsiTheme="majorHAnsi"/>
          <w:b/>
          <w:sz w:val="22"/>
          <w:szCs w:val="22"/>
        </w:rPr>
        <w:t xml:space="preserve">Conserving </w:t>
      </w:r>
      <w:r w:rsidR="003D5449">
        <w:rPr>
          <w:rFonts w:asciiTheme="majorHAnsi" w:hAnsiTheme="majorHAnsi"/>
          <w:b/>
          <w:sz w:val="22"/>
          <w:szCs w:val="22"/>
        </w:rPr>
        <w:t xml:space="preserve">and </w:t>
      </w:r>
      <w:r w:rsidR="002B1320">
        <w:rPr>
          <w:rFonts w:asciiTheme="majorHAnsi" w:hAnsiTheme="majorHAnsi"/>
          <w:b/>
          <w:sz w:val="22"/>
          <w:szCs w:val="22"/>
        </w:rPr>
        <w:t xml:space="preserve">Managing </w:t>
      </w:r>
      <w:r w:rsidR="003D5449">
        <w:rPr>
          <w:rFonts w:asciiTheme="majorHAnsi" w:hAnsiTheme="majorHAnsi"/>
          <w:b/>
          <w:sz w:val="22"/>
          <w:szCs w:val="22"/>
        </w:rPr>
        <w:t xml:space="preserve">the Ramsar </w:t>
      </w:r>
      <w:r w:rsidR="002B1320">
        <w:rPr>
          <w:rFonts w:asciiTheme="majorHAnsi" w:hAnsiTheme="majorHAnsi"/>
          <w:b/>
          <w:sz w:val="22"/>
          <w:szCs w:val="22"/>
        </w:rPr>
        <w:t>Site Network</w:t>
      </w:r>
      <w:r w:rsidR="002B1320" w:rsidRPr="001E7448">
        <w:rPr>
          <w:rFonts w:asciiTheme="majorHAnsi" w:hAnsiTheme="majorHAnsi"/>
          <w:b/>
          <w:sz w:val="22"/>
          <w:szCs w:val="22"/>
        </w:rPr>
        <w:t xml:space="preserve"> </w:t>
      </w:r>
    </w:p>
    <w:p w:rsidR="00735950" w:rsidRPr="001E7448" w:rsidRDefault="00735950" w:rsidP="000004EB">
      <w:pPr>
        <w:rPr>
          <w:rFonts w:asciiTheme="majorHAnsi" w:hAnsiTheme="majorHAnsi"/>
          <w:sz w:val="22"/>
          <w:szCs w:val="22"/>
        </w:rPr>
      </w:pPr>
    </w:p>
    <w:p w:rsidR="001E7C4A" w:rsidRPr="001E7448" w:rsidRDefault="001E7C4A" w:rsidP="000004EB">
      <w:pPr>
        <w:rPr>
          <w:rFonts w:asciiTheme="majorHAnsi" w:hAnsiTheme="majorHAnsi"/>
          <w:sz w:val="22"/>
          <w:szCs w:val="22"/>
        </w:rPr>
      </w:pPr>
      <w:r w:rsidRPr="001E7448">
        <w:rPr>
          <w:rFonts w:asciiTheme="majorHAnsi" w:hAnsiTheme="majorHAnsi"/>
          <w:sz w:val="22"/>
          <w:szCs w:val="22"/>
        </w:rPr>
        <w:t xml:space="preserve">Ramsar </w:t>
      </w:r>
      <w:r w:rsidR="00B04102" w:rsidRPr="001E7448">
        <w:rPr>
          <w:rFonts w:asciiTheme="majorHAnsi" w:hAnsiTheme="majorHAnsi"/>
          <w:sz w:val="22"/>
          <w:szCs w:val="22"/>
        </w:rPr>
        <w:t xml:space="preserve">Sites </w:t>
      </w:r>
      <w:r w:rsidRPr="001E7448">
        <w:rPr>
          <w:rFonts w:asciiTheme="majorHAnsi" w:hAnsiTheme="majorHAnsi"/>
          <w:sz w:val="22"/>
          <w:szCs w:val="22"/>
        </w:rPr>
        <w:t xml:space="preserve">constitute the largest network of </w:t>
      </w:r>
      <w:r w:rsidR="00FE17B6" w:rsidRPr="001E7448">
        <w:rPr>
          <w:rFonts w:asciiTheme="majorHAnsi" w:hAnsiTheme="majorHAnsi"/>
          <w:sz w:val="22"/>
          <w:szCs w:val="22"/>
        </w:rPr>
        <w:t xml:space="preserve">officially recognised </w:t>
      </w:r>
      <w:r w:rsidRPr="001E7448">
        <w:rPr>
          <w:rFonts w:asciiTheme="majorHAnsi" w:hAnsiTheme="majorHAnsi"/>
          <w:sz w:val="22"/>
          <w:szCs w:val="22"/>
        </w:rPr>
        <w:t xml:space="preserve">internationally important areas in the world. This network constitutes the backbone of a </w:t>
      </w:r>
      <w:r w:rsidR="00723898" w:rsidRPr="001E7448">
        <w:rPr>
          <w:rFonts w:asciiTheme="majorHAnsi" w:hAnsiTheme="majorHAnsi"/>
          <w:sz w:val="22"/>
          <w:szCs w:val="22"/>
        </w:rPr>
        <w:t xml:space="preserve">larger </w:t>
      </w:r>
      <w:r w:rsidRPr="001E7448">
        <w:rPr>
          <w:rFonts w:asciiTheme="majorHAnsi" w:hAnsiTheme="majorHAnsi"/>
          <w:sz w:val="22"/>
          <w:szCs w:val="22"/>
        </w:rPr>
        <w:t xml:space="preserve">network of wetlands providing life-sustaining services to people and nature. </w:t>
      </w:r>
      <w:r w:rsidR="00D640E0" w:rsidRPr="001E7448">
        <w:rPr>
          <w:rFonts w:asciiTheme="majorHAnsi" w:hAnsiTheme="majorHAnsi"/>
          <w:sz w:val="22"/>
          <w:szCs w:val="22"/>
        </w:rPr>
        <w:t xml:space="preserve">Parties must recommit themselves to efforts to protecting </w:t>
      </w:r>
      <w:r w:rsidR="000C7EF4">
        <w:rPr>
          <w:rFonts w:asciiTheme="majorHAnsi" w:hAnsiTheme="majorHAnsi"/>
          <w:sz w:val="22"/>
          <w:szCs w:val="22"/>
        </w:rPr>
        <w:t xml:space="preserve">and effectively managing </w:t>
      </w:r>
      <w:r w:rsidR="00D640E0" w:rsidRPr="001E7448">
        <w:rPr>
          <w:rFonts w:asciiTheme="majorHAnsi" w:hAnsiTheme="majorHAnsi"/>
          <w:sz w:val="22"/>
          <w:szCs w:val="22"/>
        </w:rPr>
        <w:t xml:space="preserve">the existing Ramsar </w:t>
      </w:r>
      <w:r w:rsidR="000C7EF4">
        <w:rPr>
          <w:rFonts w:asciiTheme="majorHAnsi" w:hAnsiTheme="majorHAnsi"/>
          <w:sz w:val="22"/>
          <w:szCs w:val="22"/>
        </w:rPr>
        <w:t>S</w:t>
      </w:r>
      <w:r w:rsidR="00D640E0" w:rsidRPr="001E7448">
        <w:rPr>
          <w:rFonts w:asciiTheme="majorHAnsi" w:hAnsiTheme="majorHAnsi"/>
          <w:sz w:val="22"/>
          <w:szCs w:val="22"/>
        </w:rPr>
        <w:t xml:space="preserve">ites, as well as to expanding the reach of the Convention by continuously working to add more sites and </w:t>
      </w:r>
      <w:r w:rsidR="00260411">
        <w:rPr>
          <w:rFonts w:asciiTheme="majorHAnsi" w:hAnsiTheme="majorHAnsi"/>
          <w:sz w:val="22"/>
          <w:szCs w:val="22"/>
        </w:rPr>
        <w:t>areas</w:t>
      </w:r>
      <w:r w:rsidR="00260411" w:rsidRPr="001E7448">
        <w:rPr>
          <w:rFonts w:asciiTheme="majorHAnsi" w:hAnsiTheme="majorHAnsi"/>
          <w:sz w:val="22"/>
          <w:szCs w:val="22"/>
        </w:rPr>
        <w:t xml:space="preserve"> </w:t>
      </w:r>
      <w:r w:rsidR="00D640E0" w:rsidRPr="001E7448">
        <w:rPr>
          <w:rFonts w:asciiTheme="majorHAnsi" w:hAnsiTheme="majorHAnsi"/>
          <w:sz w:val="22"/>
          <w:szCs w:val="22"/>
        </w:rPr>
        <w:t>of wetlands recognized under the Convention.</w:t>
      </w:r>
    </w:p>
    <w:p w:rsidR="001E7C4A" w:rsidRPr="001E7448" w:rsidRDefault="001E7C4A" w:rsidP="000004EB">
      <w:pPr>
        <w:rPr>
          <w:rFonts w:asciiTheme="majorHAnsi" w:hAnsiTheme="majorHAnsi"/>
          <w:sz w:val="22"/>
          <w:szCs w:val="22"/>
        </w:rPr>
      </w:pPr>
    </w:p>
    <w:p w:rsidR="00735950" w:rsidRPr="001E7448" w:rsidRDefault="00735950" w:rsidP="00260411">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A42612" w:rsidRPr="001E7448">
        <w:rPr>
          <w:rFonts w:asciiTheme="majorHAnsi" w:hAnsiTheme="majorHAnsi"/>
          <w:sz w:val="22"/>
          <w:szCs w:val="22"/>
        </w:rPr>
        <w:t>5</w:t>
      </w:r>
      <w:r w:rsidRPr="001E7448">
        <w:rPr>
          <w:rFonts w:asciiTheme="majorHAnsi" w:hAnsiTheme="majorHAnsi"/>
          <w:sz w:val="22"/>
          <w:szCs w:val="22"/>
        </w:rPr>
        <w:t>:</w:t>
      </w:r>
      <w:r w:rsidRPr="001E7448">
        <w:rPr>
          <w:rFonts w:asciiTheme="majorHAnsi" w:hAnsiTheme="majorHAnsi"/>
          <w:sz w:val="22"/>
          <w:szCs w:val="22"/>
        </w:rPr>
        <w:tab/>
      </w:r>
      <w:r w:rsidR="00260411" w:rsidRPr="000D43D6">
        <w:rPr>
          <w:rFonts w:asciiTheme="majorHAnsi" w:hAnsiTheme="majorHAnsi"/>
          <w:sz w:val="22"/>
          <w:szCs w:val="22"/>
        </w:rPr>
        <w:t xml:space="preserve">The ecological character of Ramsar sites is </w:t>
      </w:r>
      <w:r w:rsidR="00260411" w:rsidRPr="000D43D6">
        <w:rPr>
          <w:rFonts w:asciiTheme="majorHAnsi" w:hAnsiTheme="majorHAnsi" w:hint="eastAsia"/>
          <w:sz w:val="22"/>
          <w:szCs w:val="22"/>
        </w:rPr>
        <w:t>maintained</w:t>
      </w:r>
      <w:r w:rsidR="00260411" w:rsidRPr="000D43D6">
        <w:rPr>
          <w:rFonts w:asciiTheme="majorHAnsi" w:hAnsiTheme="majorHAnsi"/>
          <w:sz w:val="22"/>
          <w:szCs w:val="22"/>
        </w:rPr>
        <w:t xml:space="preserve">, through </w:t>
      </w:r>
      <w:r w:rsidR="00F1325F" w:rsidRPr="000D43D6">
        <w:rPr>
          <w:rFonts w:asciiTheme="majorHAnsi" w:hAnsiTheme="majorHAnsi"/>
          <w:sz w:val="22"/>
          <w:szCs w:val="22"/>
        </w:rPr>
        <w:t xml:space="preserve">effective </w:t>
      </w:r>
      <w:r w:rsidR="00260411" w:rsidRPr="000D43D6">
        <w:rPr>
          <w:rFonts w:asciiTheme="majorHAnsi" w:hAnsiTheme="majorHAnsi"/>
          <w:sz w:val="22"/>
          <w:szCs w:val="22"/>
        </w:rPr>
        <w:t>planning and management.</w:t>
      </w:r>
      <w:r w:rsidR="00260411">
        <w:rPr>
          <w:rFonts w:asciiTheme="majorHAnsi" w:hAnsiTheme="majorHAnsi"/>
          <w:sz w:val="22"/>
          <w:szCs w:val="22"/>
        </w:rPr>
        <w:t xml:space="preserve"> </w:t>
      </w:r>
    </w:p>
    <w:p w:rsidR="00735950" w:rsidRPr="001E7448" w:rsidRDefault="00735950" w:rsidP="000004EB">
      <w:pPr>
        <w:rPr>
          <w:rFonts w:asciiTheme="majorHAnsi" w:hAnsiTheme="majorHAnsi"/>
          <w:sz w:val="22"/>
          <w:szCs w:val="22"/>
        </w:rPr>
      </w:pPr>
    </w:p>
    <w:p w:rsidR="00425A53"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A42612" w:rsidRPr="001E7448">
        <w:rPr>
          <w:rFonts w:asciiTheme="majorHAnsi" w:hAnsiTheme="majorHAnsi"/>
          <w:sz w:val="22"/>
          <w:szCs w:val="22"/>
        </w:rPr>
        <w:t>6</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 xml:space="preserve">There is a significant increase in the Ramsar site </w:t>
      </w:r>
      <w:r w:rsidR="009F35EC" w:rsidRPr="001E7448">
        <w:rPr>
          <w:rFonts w:asciiTheme="majorHAnsi" w:hAnsiTheme="majorHAnsi"/>
          <w:sz w:val="22"/>
          <w:szCs w:val="22"/>
        </w:rPr>
        <w:t>network in</w:t>
      </w:r>
      <w:r w:rsidR="00A42612" w:rsidRPr="001E7448">
        <w:rPr>
          <w:rFonts w:asciiTheme="majorHAnsi" w:hAnsiTheme="majorHAnsi"/>
          <w:sz w:val="22"/>
          <w:szCs w:val="22"/>
        </w:rPr>
        <w:t xml:space="preserve"> particular underrepresented types of wetlands and transboundary sites</w:t>
      </w:r>
    </w:p>
    <w:p w:rsidR="00735950" w:rsidRPr="001E7448" w:rsidRDefault="00735950" w:rsidP="000004EB">
      <w:pPr>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A42612" w:rsidRPr="001E7448">
        <w:rPr>
          <w:rFonts w:asciiTheme="majorHAnsi" w:hAnsiTheme="majorHAnsi"/>
          <w:sz w:val="22"/>
          <w:szCs w:val="22"/>
        </w:rPr>
        <w:t>7</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Sites that are at risk of loss of ecological character have threats addressed</w:t>
      </w:r>
      <w:r w:rsidR="009352A0" w:rsidRPr="001E7448">
        <w:rPr>
          <w:rFonts w:asciiTheme="majorHAnsi" w:hAnsiTheme="majorHAnsi"/>
          <w:sz w:val="22"/>
          <w:szCs w:val="22"/>
        </w:rPr>
        <w:t>.</w:t>
      </w:r>
    </w:p>
    <w:p w:rsidR="009352A0" w:rsidRPr="001E7448" w:rsidRDefault="009352A0" w:rsidP="000004EB">
      <w:pPr>
        <w:rPr>
          <w:rFonts w:asciiTheme="majorHAnsi" w:hAnsiTheme="majorHAnsi"/>
          <w:sz w:val="22"/>
          <w:szCs w:val="22"/>
        </w:rPr>
      </w:pPr>
    </w:p>
    <w:p w:rsidR="00735950" w:rsidRPr="001E7448" w:rsidRDefault="00735950" w:rsidP="000004EB">
      <w:pPr>
        <w:rPr>
          <w:rFonts w:asciiTheme="majorHAnsi" w:hAnsiTheme="majorHAnsi"/>
          <w:b/>
          <w:sz w:val="22"/>
          <w:szCs w:val="22"/>
        </w:rPr>
      </w:pPr>
      <w:r w:rsidRPr="001E7448">
        <w:rPr>
          <w:rFonts w:asciiTheme="majorHAnsi" w:hAnsiTheme="majorHAnsi"/>
          <w:b/>
          <w:sz w:val="22"/>
          <w:szCs w:val="22"/>
        </w:rPr>
        <w:t>Goal 3:</w:t>
      </w:r>
      <w:r w:rsidRPr="001E7448">
        <w:rPr>
          <w:rFonts w:asciiTheme="majorHAnsi" w:hAnsiTheme="majorHAnsi"/>
          <w:b/>
          <w:sz w:val="22"/>
          <w:szCs w:val="22"/>
        </w:rPr>
        <w:tab/>
      </w:r>
      <w:r w:rsidRPr="001E7448">
        <w:rPr>
          <w:rFonts w:asciiTheme="majorHAnsi" w:hAnsiTheme="majorHAnsi"/>
          <w:b/>
          <w:sz w:val="22"/>
          <w:szCs w:val="22"/>
        </w:rPr>
        <w:tab/>
      </w:r>
      <w:r w:rsidR="003D5449">
        <w:rPr>
          <w:rFonts w:asciiTheme="majorHAnsi" w:hAnsiTheme="majorHAnsi"/>
          <w:b/>
          <w:sz w:val="22"/>
          <w:szCs w:val="22"/>
        </w:rPr>
        <w:t xml:space="preserve">Wisely </w:t>
      </w:r>
      <w:r w:rsidR="002B1320">
        <w:rPr>
          <w:rFonts w:asciiTheme="majorHAnsi" w:hAnsiTheme="majorHAnsi"/>
          <w:b/>
          <w:sz w:val="22"/>
          <w:szCs w:val="22"/>
        </w:rPr>
        <w:t>Using All Wetlands</w:t>
      </w:r>
      <w:r w:rsidR="002B1320" w:rsidRPr="001E7448">
        <w:rPr>
          <w:rFonts w:asciiTheme="majorHAnsi" w:hAnsiTheme="majorHAnsi"/>
          <w:b/>
          <w:sz w:val="22"/>
          <w:szCs w:val="22"/>
        </w:rPr>
        <w:t xml:space="preserve"> </w:t>
      </w:r>
    </w:p>
    <w:p w:rsidR="00735950" w:rsidRPr="001E7448" w:rsidRDefault="00735950" w:rsidP="000004EB">
      <w:pPr>
        <w:rPr>
          <w:rFonts w:asciiTheme="majorHAnsi" w:hAnsiTheme="majorHAnsi"/>
          <w:sz w:val="22"/>
          <w:szCs w:val="22"/>
        </w:rPr>
      </w:pPr>
    </w:p>
    <w:p w:rsidR="00FE17B6" w:rsidRPr="001E7448" w:rsidRDefault="00FE17B6" w:rsidP="000004EB">
      <w:pPr>
        <w:rPr>
          <w:rFonts w:asciiTheme="majorHAnsi" w:hAnsiTheme="majorHAnsi"/>
          <w:sz w:val="22"/>
          <w:szCs w:val="22"/>
        </w:rPr>
      </w:pPr>
      <w:r w:rsidRPr="001E7448">
        <w:rPr>
          <w:rFonts w:asciiTheme="majorHAnsi" w:hAnsiTheme="majorHAnsi"/>
          <w:sz w:val="22"/>
          <w:szCs w:val="22"/>
        </w:rPr>
        <w:t xml:space="preserve">The wise use of all wetlands </w:t>
      </w:r>
      <w:r w:rsidR="00C518F9" w:rsidRPr="001E7448">
        <w:rPr>
          <w:rFonts w:asciiTheme="majorHAnsi" w:hAnsiTheme="majorHAnsi"/>
          <w:sz w:val="22"/>
          <w:szCs w:val="22"/>
        </w:rPr>
        <w:t>requires that</w:t>
      </w:r>
      <w:r w:rsidR="009B11A1" w:rsidRPr="001E7448">
        <w:rPr>
          <w:rFonts w:asciiTheme="majorHAnsi" w:hAnsiTheme="majorHAnsi"/>
          <w:sz w:val="22"/>
          <w:szCs w:val="22"/>
        </w:rPr>
        <w:t xml:space="preserve"> Parties ensure they are addressing wetlands beyond those currently included in the Ramsar Site network.</w:t>
      </w:r>
      <w:r w:rsidR="00115ED4">
        <w:rPr>
          <w:rFonts w:asciiTheme="majorHAnsi" w:hAnsiTheme="majorHAnsi"/>
          <w:sz w:val="22"/>
          <w:szCs w:val="22"/>
        </w:rPr>
        <w:t xml:space="preserve"> </w:t>
      </w:r>
      <w:r w:rsidR="009B11A1" w:rsidRPr="001E7448">
        <w:rPr>
          <w:rFonts w:asciiTheme="majorHAnsi" w:hAnsiTheme="majorHAnsi"/>
          <w:sz w:val="22"/>
          <w:szCs w:val="22"/>
        </w:rPr>
        <w:t>This work will necessarily occur at the national, subnational, regional, and transboundary levels, including at basin level.</w:t>
      </w:r>
      <w:r w:rsidR="00115ED4">
        <w:rPr>
          <w:rFonts w:asciiTheme="majorHAnsi" w:hAnsiTheme="majorHAnsi"/>
          <w:sz w:val="22"/>
          <w:szCs w:val="22"/>
        </w:rPr>
        <w:t xml:space="preserve"> </w:t>
      </w:r>
      <w:r w:rsidR="009B11A1" w:rsidRPr="001E7448">
        <w:rPr>
          <w:rFonts w:asciiTheme="majorHAnsi" w:hAnsiTheme="majorHAnsi"/>
          <w:sz w:val="22"/>
          <w:szCs w:val="22"/>
        </w:rPr>
        <w:t>Mainstreaming recognition of ecosystem services and benefits into a wide range of sectors and with a broad array of actors will help ensure the success of this effort.</w:t>
      </w:r>
    </w:p>
    <w:p w:rsidR="001E7C4A" w:rsidRDefault="001E7C4A" w:rsidP="000004EB">
      <w:pPr>
        <w:rPr>
          <w:rFonts w:asciiTheme="majorHAnsi" w:hAnsiTheme="majorHAnsi"/>
          <w:sz w:val="22"/>
          <w:szCs w:val="22"/>
        </w:rPr>
      </w:pPr>
    </w:p>
    <w:p w:rsidR="000C7EF4" w:rsidRDefault="000C7EF4" w:rsidP="000C7EF4">
      <w:pPr>
        <w:ind w:left="1418" w:hanging="1418"/>
        <w:rPr>
          <w:rFonts w:asciiTheme="majorHAnsi" w:hAnsiTheme="majorHAnsi"/>
          <w:sz w:val="22"/>
          <w:szCs w:val="22"/>
        </w:rPr>
      </w:pPr>
      <w:r w:rsidRPr="00A32B77">
        <w:rPr>
          <w:rFonts w:asciiTheme="majorHAnsi" w:hAnsiTheme="majorHAnsi"/>
          <w:sz w:val="22"/>
          <w:szCs w:val="22"/>
        </w:rPr>
        <w:t xml:space="preserve">Target </w:t>
      </w:r>
      <w:r w:rsidR="00C131D4" w:rsidRPr="00A32B77">
        <w:rPr>
          <w:rFonts w:asciiTheme="majorHAnsi" w:hAnsiTheme="majorHAnsi"/>
          <w:sz w:val="22"/>
          <w:szCs w:val="22"/>
        </w:rPr>
        <w:t>8</w:t>
      </w:r>
      <w:r w:rsidRPr="00A32B77">
        <w:rPr>
          <w:rFonts w:asciiTheme="majorHAnsi" w:hAnsiTheme="majorHAnsi"/>
          <w:sz w:val="22"/>
          <w:szCs w:val="22"/>
        </w:rPr>
        <w:t>:</w:t>
      </w:r>
      <w:r w:rsidRPr="00A32B77">
        <w:rPr>
          <w:rFonts w:asciiTheme="majorHAnsi" w:hAnsiTheme="majorHAnsi"/>
          <w:sz w:val="22"/>
          <w:szCs w:val="22"/>
        </w:rPr>
        <w:tab/>
        <w:t xml:space="preserve">National wetland inventories have been completed, disseminated and used for </w:t>
      </w:r>
      <w:r w:rsidR="00E70504">
        <w:rPr>
          <w:rFonts w:asciiTheme="majorHAnsi" w:hAnsiTheme="majorHAnsi"/>
          <w:sz w:val="22"/>
          <w:szCs w:val="22"/>
        </w:rPr>
        <w:t xml:space="preserve">promoting </w:t>
      </w:r>
      <w:r w:rsidRPr="00A32B77">
        <w:rPr>
          <w:rFonts w:asciiTheme="majorHAnsi" w:hAnsiTheme="majorHAnsi"/>
          <w:sz w:val="22"/>
          <w:szCs w:val="22"/>
        </w:rPr>
        <w:t xml:space="preserve">the </w:t>
      </w:r>
      <w:r w:rsidR="00E70504">
        <w:rPr>
          <w:rFonts w:asciiTheme="majorHAnsi" w:hAnsiTheme="majorHAnsi"/>
          <w:sz w:val="22"/>
          <w:szCs w:val="22"/>
        </w:rPr>
        <w:t xml:space="preserve">conservation and </w:t>
      </w:r>
      <w:r w:rsidRPr="00A32B77">
        <w:rPr>
          <w:rFonts w:asciiTheme="majorHAnsi" w:hAnsiTheme="majorHAnsi"/>
          <w:sz w:val="22"/>
          <w:szCs w:val="22"/>
        </w:rPr>
        <w:t>effective management of all wetlands.</w:t>
      </w:r>
    </w:p>
    <w:p w:rsidR="00212FEA" w:rsidRPr="001E7448" w:rsidRDefault="00212FEA" w:rsidP="000C7EF4">
      <w:pPr>
        <w:ind w:left="1418" w:hanging="1418"/>
        <w:rPr>
          <w:rFonts w:asciiTheme="majorHAnsi" w:hAnsiTheme="majorHAnsi"/>
          <w:sz w:val="22"/>
          <w:szCs w:val="22"/>
        </w:rPr>
      </w:pPr>
    </w:p>
    <w:p w:rsidR="0025520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 xml:space="preserve">Target </w:t>
      </w:r>
      <w:r w:rsidR="002263F8">
        <w:rPr>
          <w:rFonts w:asciiTheme="majorHAnsi" w:hAnsiTheme="majorHAnsi"/>
          <w:sz w:val="22"/>
          <w:szCs w:val="22"/>
        </w:rPr>
        <w:t>9</w:t>
      </w:r>
      <w:r w:rsidR="00BA15C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The wise use of wetlands is strengthened through integrated resource management at the scale of the basin</w:t>
      </w:r>
      <w:r w:rsidR="00DA7F5D" w:rsidRPr="001E7448">
        <w:rPr>
          <w:rFonts w:asciiTheme="majorHAnsi" w:hAnsiTheme="majorHAnsi"/>
          <w:sz w:val="22"/>
          <w:szCs w:val="22"/>
        </w:rPr>
        <w:t>.</w:t>
      </w:r>
    </w:p>
    <w:p w:rsidR="00735950" w:rsidRPr="001E7448" w:rsidRDefault="00735950" w:rsidP="000004EB">
      <w:pPr>
        <w:ind w:left="1418" w:hanging="1418"/>
        <w:rPr>
          <w:rFonts w:asciiTheme="majorHAnsi" w:hAnsiTheme="majorHAnsi"/>
          <w:sz w:val="22"/>
          <w:szCs w:val="22"/>
        </w:rPr>
      </w:pPr>
    </w:p>
    <w:p w:rsidR="00735950" w:rsidRPr="001E7448" w:rsidRDefault="00735950" w:rsidP="000004EB">
      <w:pPr>
        <w:ind w:left="1418" w:hanging="1418"/>
        <w:rPr>
          <w:rFonts w:asciiTheme="majorHAnsi" w:hAnsiTheme="majorHAnsi"/>
          <w:sz w:val="22"/>
          <w:szCs w:val="22"/>
        </w:rPr>
      </w:pPr>
      <w:r w:rsidRPr="001E7448">
        <w:rPr>
          <w:rFonts w:asciiTheme="majorHAnsi" w:hAnsiTheme="majorHAnsi"/>
          <w:sz w:val="22"/>
          <w:szCs w:val="22"/>
        </w:rPr>
        <w:t>Target</w:t>
      </w:r>
      <w:r w:rsidR="00F82BE3" w:rsidRPr="001E7448">
        <w:rPr>
          <w:rFonts w:asciiTheme="majorHAnsi" w:hAnsiTheme="majorHAnsi"/>
          <w:sz w:val="22"/>
          <w:szCs w:val="22"/>
        </w:rPr>
        <w:t xml:space="preserve"> </w:t>
      </w:r>
      <w:r w:rsidR="002263F8">
        <w:rPr>
          <w:rFonts w:asciiTheme="majorHAnsi" w:hAnsiTheme="majorHAnsi"/>
          <w:sz w:val="22"/>
          <w:szCs w:val="22"/>
        </w:rPr>
        <w:t>10</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Wetland services and benefits are widely demonstrated and documented</w:t>
      </w:r>
      <w:r w:rsidR="005B7B40" w:rsidRPr="001E7448">
        <w:rPr>
          <w:rFonts w:asciiTheme="majorHAnsi" w:hAnsiTheme="majorHAnsi"/>
          <w:sz w:val="22"/>
          <w:szCs w:val="22"/>
        </w:rPr>
        <w:t>.</w:t>
      </w:r>
    </w:p>
    <w:p w:rsidR="00D86113" w:rsidRPr="001E7448" w:rsidRDefault="00D86113" w:rsidP="00D86113">
      <w:pPr>
        <w:rPr>
          <w:rFonts w:asciiTheme="majorHAnsi" w:hAnsiTheme="majorHAnsi"/>
          <w:sz w:val="22"/>
          <w:szCs w:val="22"/>
          <w:lang w:eastAsia="ja-JP"/>
        </w:rPr>
      </w:pPr>
    </w:p>
    <w:p w:rsidR="00D86113" w:rsidRPr="00C131D4" w:rsidRDefault="00D86113" w:rsidP="00D86113">
      <w:pPr>
        <w:ind w:left="1418" w:hanging="1418"/>
        <w:rPr>
          <w:rFonts w:asciiTheme="majorHAnsi" w:hAnsiTheme="majorHAnsi"/>
          <w:sz w:val="22"/>
          <w:szCs w:val="22"/>
        </w:rPr>
      </w:pPr>
      <w:r w:rsidRPr="00C131D4">
        <w:rPr>
          <w:rFonts w:asciiTheme="majorHAnsi" w:hAnsiTheme="majorHAnsi"/>
          <w:sz w:val="22"/>
          <w:szCs w:val="22"/>
        </w:rPr>
        <w:t>Target 1</w:t>
      </w:r>
      <w:r w:rsidR="002263F8">
        <w:rPr>
          <w:rFonts w:asciiTheme="majorHAnsi" w:hAnsiTheme="majorHAnsi"/>
          <w:sz w:val="22"/>
          <w:szCs w:val="22"/>
        </w:rPr>
        <w:t>1</w:t>
      </w:r>
      <w:r w:rsidRPr="00C131D4">
        <w:rPr>
          <w:rFonts w:asciiTheme="majorHAnsi" w:hAnsiTheme="majorHAnsi"/>
          <w:sz w:val="22"/>
          <w:szCs w:val="22"/>
        </w:rPr>
        <w:t>:</w:t>
      </w:r>
      <w:r w:rsidRPr="00C131D4">
        <w:rPr>
          <w:rFonts w:asciiTheme="majorHAnsi" w:hAnsiTheme="majorHAnsi"/>
          <w:sz w:val="22"/>
          <w:szCs w:val="22"/>
        </w:rPr>
        <w:tab/>
        <w:t xml:space="preserve">Restoration is in progress or completed in degraded wetlands, with priority to wetlands that are relevant for </w:t>
      </w:r>
      <w:r w:rsidRPr="00C131D4">
        <w:rPr>
          <w:rFonts w:asciiTheme="majorHAnsi" w:hAnsiTheme="majorHAnsi"/>
          <w:sz w:val="22"/>
          <w:szCs w:val="22"/>
          <w:lang w:eastAsia="ja-JP"/>
        </w:rPr>
        <w:t xml:space="preserve">biodiversity conservation, </w:t>
      </w:r>
      <w:r w:rsidRPr="00C131D4">
        <w:rPr>
          <w:rFonts w:asciiTheme="majorHAnsi" w:hAnsiTheme="majorHAnsi"/>
          <w:sz w:val="22"/>
          <w:szCs w:val="22"/>
        </w:rPr>
        <w:t xml:space="preserve">disaster risk reduction, livelihoods and/or climate change mitigation and adaptation. </w:t>
      </w:r>
    </w:p>
    <w:p w:rsidR="00260411" w:rsidRPr="00C131D4" w:rsidRDefault="00260411" w:rsidP="00D86113">
      <w:pPr>
        <w:rPr>
          <w:rFonts w:asciiTheme="majorHAnsi" w:hAnsiTheme="majorHAnsi"/>
          <w:sz w:val="22"/>
          <w:szCs w:val="22"/>
          <w:lang w:eastAsia="ja-JP"/>
        </w:rPr>
      </w:pPr>
    </w:p>
    <w:p w:rsidR="00260411" w:rsidRPr="00C131D4" w:rsidRDefault="00260411" w:rsidP="00260411">
      <w:pPr>
        <w:ind w:left="1418" w:hanging="1418"/>
        <w:rPr>
          <w:rFonts w:asciiTheme="majorHAnsi" w:hAnsiTheme="majorHAnsi"/>
          <w:sz w:val="22"/>
          <w:szCs w:val="22"/>
          <w:lang w:eastAsia="ja-JP"/>
        </w:rPr>
      </w:pPr>
      <w:r w:rsidRPr="00C131D4">
        <w:rPr>
          <w:rFonts w:asciiTheme="majorHAnsi" w:hAnsiTheme="majorHAnsi"/>
          <w:sz w:val="22"/>
          <w:szCs w:val="22"/>
          <w:lang w:eastAsia="ja-JP"/>
        </w:rPr>
        <w:t xml:space="preserve">Target </w:t>
      </w:r>
      <w:r w:rsidR="00C131D4">
        <w:rPr>
          <w:rFonts w:asciiTheme="majorHAnsi" w:hAnsiTheme="majorHAnsi"/>
          <w:sz w:val="22"/>
          <w:szCs w:val="22"/>
          <w:lang w:eastAsia="ja-JP"/>
        </w:rPr>
        <w:t>1</w:t>
      </w:r>
      <w:r w:rsidR="00F173C5">
        <w:rPr>
          <w:rFonts w:asciiTheme="majorHAnsi" w:hAnsiTheme="majorHAnsi"/>
          <w:sz w:val="22"/>
          <w:szCs w:val="22"/>
          <w:lang w:eastAsia="ja-JP"/>
        </w:rPr>
        <w:t>2</w:t>
      </w:r>
      <w:r w:rsidR="00BA15C8">
        <w:rPr>
          <w:rFonts w:asciiTheme="majorHAnsi" w:hAnsiTheme="majorHAnsi"/>
          <w:sz w:val="22"/>
          <w:szCs w:val="22"/>
          <w:lang w:eastAsia="ja-JP"/>
        </w:rPr>
        <w:t>:</w:t>
      </w:r>
      <w:r w:rsidRPr="00C131D4">
        <w:rPr>
          <w:rFonts w:asciiTheme="majorHAnsi" w:hAnsiTheme="majorHAnsi"/>
          <w:sz w:val="22"/>
          <w:szCs w:val="22"/>
          <w:lang w:eastAsia="ja-JP"/>
        </w:rPr>
        <w:tab/>
      </w:r>
      <w:r w:rsidRPr="00C131D4">
        <w:rPr>
          <w:rFonts w:asciiTheme="majorHAnsi" w:hAnsiTheme="majorHAnsi"/>
          <w:sz w:val="22"/>
          <w:szCs w:val="22"/>
        </w:rPr>
        <w:t>Sustainable fishery</w:t>
      </w:r>
      <w:r w:rsidR="00BA15C8">
        <w:rPr>
          <w:rFonts w:asciiTheme="majorHAnsi" w:hAnsiTheme="majorHAnsi"/>
          <w:sz w:val="22"/>
          <w:szCs w:val="22"/>
        </w:rPr>
        <w:t>,</w:t>
      </w:r>
      <w:r w:rsidR="00BA15C8" w:rsidRPr="00C131D4">
        <w:rPr>
          <w:rFonts w:asciiTheme="majorHAnsi" w:hAnsiTheme="majorHAnsi"/>
          <w:sz w:val="22"/>
          <w:szCs w:val="22"/>
        </w:rPr>
        <w:t xml:space="preserve"> agriculture</w:t>
      </w:r>
      <w:r w:rsidRPr="00C131D4">
        <w:rPr>
          <w:rFonts w:asciiTheme="majorHAnsi" w:hAnsiTheme="majorHAnsi"/>
          <w:sz w:val="22"/>
          <w:szCs w:val="22"/>
        </w:rPr>
        <w:t xml:space="preserve"> and ecotourism are expanded, contributing to biodiversity conservation and human livelihood</w:t>
      </w:r>
      <w:r w:rsidR="00C131D4">
        <w:rPr>
          <w:rFonts w:asciiTheme="majorHAnsi" w:hAnsiTheme="majorHAnsi"/>
          <w:sz w:val="22"/>
          <w:szCs w:val="22"/>
        </w:rPr>
        <w:t>s</w:t>
      </w:r>
      <w:r w:rsidRPr="00C131D4">
        <w:rPr>
          <w:rFonts w:asciiTheme="majorHAnsi" w:hAnsiTheme="majorHAnsi"/>
          <w:sz w:val="22"/>
          <w:szCs w:val="22"/>
        </w:rPr>
        <w:t>.</w:t>
      </w:r>
    </w:p>
    <w:p w:rsidR="00735950" w:rsidRPr="00C131D4" w:rsidRDefault="00735950" w:rsidP="000004EB">
      <w:pPr>
        <w:rPr>
          <w:rFonts w:asciiTheme="majorHAnsi" w:hAnsiTheme="majorHAnsi"/>
          <w:sz w:val="22"/>
          <w:szCs w:val="22"/>
        </w:rPr>
      </w:pPr>
    </w:p>
    <w:p w:rsidR="00D640E0" w:rsidRPr="001E7448" w:rsidRDefault="00D640E0" w:rsidP="000004EB">
      <w:pPr>
        <w:rPr>
          <w:rFonts w:asciiTheme="majorHAnsi" w:hAnsiTheme="majorHAnsi"/>
          <w:b/>
          <w:i/>
          <w:sz w:val="22"/>
          <w:szCs w:val="22"/>
        </w:rPr>
      </w:pPr>
      <w:r w:rsidRPr="001E7448">
        <w:rPr>
          <w:rFonts w:asciiTheme="majorHAnsi" w:hAnsiTheme="majorHAnsi"/>
          <w:b/>
          <w:i/>
          <w:sz w:val="22"/>
          <w:szCs w:val="22"/>
        </w:rPr>
        <w:t>Operational Goal</w:t>
      </w:r>
    </w:p>
    <w:p w:rsidR="00D640E0" w:rsidRPr="001E7448" w:rsidRDefault="00D640E0" w:rsidP="000004EB">
      <w:pPr>
        <w:rPr>
          <w:rFonts w:asciiTheme="majorHAnsi" w:hAnsiTheme="majorHAnsi"/>
          <w:sz w:val="22"/>
          <w:szCs w:val="22"/>
        </w:rPr>
      </w:pPr>
    </w:p>
    <w:p w:rsidR="00735950" w:rsidRPr="001E7448" w:rsidRDefault="00735950" w:rsidP="000004EB">
      <w:pPr>
        <w:rPr>
          <w:rFonts w:asciiTheme="majorHAnsi" w:hAnsiTheme="majorHAnsi"/>
          <w:b/>
          <w:sz w:val="22"/>
          <w:szCs w:val="22"/>
        </w:rPr>
      </w:pPr>
      <w:r w:rsidRPr="001E7448">
        <w:rPr>
          <w:rFonts w:asciiTheme="majorHAnsi" w:hAnsiTheme="majorHAnsi"/>
          <w:b/>
          <w:sz w:val="22"/>
          <w:szCs w:val="22"/>
        </w:rPr>
        <w:t>Goal 4:</w:t>
      </w:r>
      <w:r w:rsidRPr="001E7448">
        <w:rPr>
          <w:rFonts w:asciiTheme="majorHAnsi" w:hAnsiTheme="majorHAnsi"/>
          <w:b/>
          <w:sz w:val="22"/>
          <w:szCs w:val="22"/>
        </w:rPr>
        <w:tab/>
      </w:r>
      <w:r w:rsidRPr="001E7448">
        <w:rPr>
          <w:rFonts w:asciiTheme="majorHAnsi" w:hAnsiTheme="majorHAnsi"/>
          <w:b/>
          <w:sz w:val="22"/>
          <w:szCs w:val="22"/>
        </w:rPr>
        <w:tab/>
      </w:r>
      <w:r w:rsidR="00A42612" w:rsidRPr="001E7448">
        <w:rPr>
          <w:rFonts w:asciiTheme="majorHAnsi" w:hAnsiTheme="majorHAnsi"/>
          <w:b/>
          <w:sz w:val="22"/>
          <w:szCs w:val="22"/>
        </w:rPr>
        <w:t>Enhancing Implementation</w:t>
      </w:r>
    </w:p>
    <w:p w:rsidR="00735950" w:rsidRPr="001E7448" w:rsidRDefault="00735950" w:rsidP="000004EB">
      <w:pPr>
        <w:rPr>
          <w:rFonts w:asciiTheme="majorHAnsi" w:hAnsiTheme="majorHAnsi"/>
          <w:sz w:val="22"/>
          <w:szCs w:val="22"/>
        </w:rPr>
      </w:pPr>
    </w:p>
    <w:p w:rsidR="00BC6606" w:rsidRPr="001E7448" w:rsidRDefault="009B11A1" w:rsidP="000004EB">
      <w:pPr>
        <w:pStyle w:val="ListParagraph"/>
        <w:ind w:left="0"/>
        <w:rPr>
          <w:rFonts w:asciiTheme="majorHAnsi" w:hAnsiTheme="majorHAnsi"/>
          <w:sz w:val="22"/>
          <w:szCs w:val="22"/>
        </w:rPr>
      </w:pPr>
      <w:r w:rsidRPr="001E7448">
        <w:rPr>
          <w:rFonts w:asciiTheme="majorHAnsi" w:hAnsiTheme="majorHAnsi"/>
          <w:sz w:val="22"/>
          <w:szCs w:val="22"/>
        </w:rPr>
        <w:t>It will be vital for the survival of wetlands and the success of the Convention for Parties to enhance their implementation.</w:t>
      </w:r>
      <w:r w:rsidR="00115ED4">
        <w:rPr>
          <w:rFonts w:asciiTheme="majorHAnsi" w:hAnsiTheme="majorHAnsi"/>
          <w:sz w:val="22"/>
          <w:szCs w:val="22"/>
        </w:rPr>
        <w:t xml:space="preserve"> </w:t>
      </w:r>
      <w:r w:rsidRPr="001E7448">
        <w:rPr>
          <w:rFonts w:asciiTheme="majorHAnsi" w:hAnsiTheme="majorHAnsi"/>
          <w:sz w:val="22"/>
          <w:szCs w:val="22"/>
        </w:rPr>
        <w:t>Various approaches will help strengthen the implementation of the three Strategic Goals, and ultimately of the Convention itself.</w:t>
      </w:r>
      <w:r w:rsidR="00115ED4">
        <w:rPr>
          <w:rFonts w:asciiTheme="majorHAnsi" w:hAnsiTheme="majorHAnsi"/>
          <w:sz w:val="22"/>
          <w:szCs w:val="22"/>
        </w:rPr>
        <w:t xml:space="preserve"> </w:t>
      </w:r>
      <w:r w:rsidRPr="001E7448">
        <w:rPr>
          <w:rFonts w:asciiTheme="majorHAnsi" w:hAnsiTheme="majorHAnsi"/>
          <w:sz w:val="22"/>
          <w:szCs w:val="22"/>
        </w:rPr>
        <w:t xml:space="preserve">They involve critical actions to be undertaken by Contracting Parties themselves, and in partnership with other Parties and other entities, in particular with regard </w:t>
      </w:r>
      <w:r w:rsidR="009B48C3" w:rsidRPr="001E7448">
        <w:rPr>
          <w:rFonts w:asciiTheme="majorHAnsi" w:hAnsiTheme="majorHAnsi"/>
          <w:sz w:val="22"/>
          <w:szCs w:val="22"/>
        </w:rPr>
        <w:t>to scientific</w:t>
      </w:r>
      <w:r w:rsidR="00F73C05" w:rsidRPr="001E7448">
        <w:rPr>
          <w:rFonts w:asciiTheme="majorHAnsi" w:hAnsiTheme="majorHAnsi"/>
          <w:sz w:val="22"/>
          <w:szCs w:val="22"/>
        </w:rPr>
        <w:t xml:space="preserve"> and technical </w:t>
      </w:r>
      <w:r w:rsidR="009F0B42" w:rsidRPr="001E7448">
        <w:rPr>
          <w:rFonts w:asciiTheme="majorHAnsi" w:hAnsiTheme="majorHAnsi"/>
          <w:sz w:val="22"/>
          <w:szCs w:val="22"/>
        </w:rPr>
        <w:t>advice and guidance</w:t>
      </w:r>
      <w:r w:rsidRPr="001E7448">
        <w:rPr>
          <w:rFonts w:asciiTheme="majorHAnsi" w:hAnsiTheme="majorHAnsi"/>
          <w:sz w:val="22"/>
          <w:szCs w:val="22"/>
        </w:rPr>
        <w:t>, resource mobilization, public awareness, visibility and capacity building.</w:t>
      </w:r>
      <w:r w:rsidR="00115ED4">
        <w:rPr>
          <w:rFonts w:asciiTheme="majorHAnsi" w:hAnsiTheme="majorHAnsi"/>
          <w:sz w:val="22"/>
          <w:szCs w:val="22"/>
        </w:rPr>
        <w:t xml:space="preserve"> </w:t>
      </w:r>
      <w:r w:rsidRPr="001E7448">
        <w:rPr>
          <w:rFonts w:asciiTheme="majorHAnsi" w:hAnsiTheme="majorHAnsi"/>
          <w:sz w:val="22"/>
          <w:szCs w:val="22"/>
        </w:rPr>
        <w:t>The Ramsar Secretariat will also play a vital role in raising awareness and visibility for the Convention, as well as mobilizing resources to support enhancing implementation.</w:t>
      </w:r>
    </w:p>
    <w:p w:rsidR="00BC6606" w:rsidRPr="001E7448" w:rsidRDefault="00BC6606" w:rsidP="000004EB">
      <w:pPr>
        <w:rPr>
          <w:rFonts w:asciiTheme="majorHAnsi" w:hAnsiTheme="majorHAnsi"/>
          <w:sz w:val="22"/>
          <w:szCs w:val="22"/>
        </w:rPr>
      </w:pPr>
    </w:p>
    <w:p w:rsidR="00596E5F" w:rsidRPr="001E7448" w:rsidRDefault="00596E5F" w:rsidP="000004EB">
      <w:pPr>
        <w:ind w:left="1418" w:hanging="1418"/>
        <w:rPr>
          <w:rFonts w:asciiTheme="majorHAnsi" w:hAnsiTheme="majorHAnsi"/>
          <w:sz w:val="22"/>
          <w:szCs w:val="22"/>
        </w:rPr>
      </w:pPr>
      <w:r w:rsidRPr="001E7448">
        <w:rPr>
          <w:rFonts w:asciiTheme="majorHAnsi" w:hAnsiTheme="majorHAnsi"/>
          <w:sz w:val="22"/>
          <w:szCs w:val="22"/>
        </w:rPr>
        <w:t xml:space="preserve">Target </w:t>
      </w:r>
      <w:r w:rsidR="004B48FE" w:rsidRPr="001E7448">
        <w:rPr>
          <w:rFonts w:asciiTheme="majorHAnsi" w:hAnsiTheme="majorHAnsi"/>
          <w:sz w:val="22"/>
          <w:szCs w:val="22"/>
        </w:rPr>
        <w:t>1</w:t>
      </w:r>
      <w:r w:rsidR="002263F8">
        <w:rPr>
          <w:rFonts w:asciiTheme="majorHAnsi" w:hAnsiTheme="majorHAnsi"/>
          <w:sz w:val="22"/>
          <w:szCs w:val="22"/>
        </w:rPr>
        <w:t>3</w:t>
      </w:r>
      <w:r w:rsidRPr="001E7448">
        <w:rPr>
          <w:rFonts w:asciiTheme="majorHAnsi" w:hAnsiTheme="majorHAnsi"/>
          <w:sz w:val="22"/>
          <w:szCs w:val="22"/>
        </w:rPr>
        <w:t>:</w:t>
      </w:r>
      <w:r w:rsidRPr="001E7448">
        <w:rPr>
          <w:rFonts w:asciiTheme="majorHAnsi" w:hAnsiTheme="majorHAnsi"/>
          <w:sz w:val="22"/>
          <w:szCs w:val="22"/>
        </w:rPr>
        <w:tab/>
      </w:r>
      <w:r w:rsidR="00F73C05" w:rsidRPr="001E7448">
        <w:rPr>
          <w:rFonts w:asciiTheme="majorHAnsi" w:hAnsiTheme="majorHAnsi"/>
          <w:sz w:val="22"/>
          <w:szCs w:val="22"/>
        </w:rPr>
        <w:t>Scientific and technical guidance</w:t>
      </w:r>
      <w:r w:rsidR="00A42612" w:rsidRPr="001E7448">
        <w:rPr>
          <w:rFonts w:asciiTheme="majorHAnsi" w:hAnsiTheme="majorHAnsi"/>
          <w:sz w:val="22"/>
          <w:szCs w:val="22"/>
        </w:rPr>
        <w:t xml:space="preserve"> </w:t>
      </w:r>
      <w:r w:rsidR="00C131D4">
        <w:rPr>
          <w:rFonts w:asciiTheme="majorHAnsi" w:hAnsiTheme="majorHAnsi"/>
          <w:sz w:val="22"/>
          <w:szCs w:val="22"/>
        </w:rPr>
        <w:t xml:space="preserve">at global and regional levels </w:t>
      </w:r>
      <w:r w:rsidR="00A42612" w:rsidRPr="001E7448">
        <w:rPr>
          <w:rFonts w:asciiTheme="majorHAnsi" w:hAnsiTheme="majorHAnsi"/>
          <w:sz w:val="22"/>
          <w:szCs w:val="22"/>
        </w:rPr>
        <w:t>is developed on relevant topics and is available to policy makers and practitioners in an appropriate format and language</w:t>
      </w:r>
    </w:p>
    <w:p w:rsidR="00596E5F" w:rsidRDefault="00596E5F" w:rsidP="000004EB">
      <w:pPr>
        <w:rPr>
          <w:rFonts w:asciiTheme="majorHAnsi" w:hAnsiTheme="majorHAnsi"/>
          <w:sz w:val="22"/>
          <w:szCs w:val="22"/>
        </w:rPr>
      </w:pPr>
    </w:p>
    <w:p w:rsidR="00C131D4" w:rsidRDefault="00C131D4" w:rsidP="00C131D4">
      <w:pPr>
        <w:ind w:left="1418" w:hanging="1418"/>
        <w:rPr>
          <w:rFonts w:asciiTheme="majorHAnsi" w:hAnsiTheme="majorHAnsi"/>
          <w:sz w:val="22"/>
          <w:szCs w:val="22"/>
        </w:rPr>
      </w:pPr>
      <w:r>
        <w:rPr>
          <w:rFonts w:asciiTheme="majorHAnsi" w:hAnsiTheme="majorHAnsi"/>
          <w:sz w:val="22"/>
          <w:szCs w:val="22"/>
        </w:rPr>
        <w:t>Target 1</w:t>
      </w:r>
      <w:r w:rsidR="002263F8">
        <w:rPr>
          <w:rFonts w:asciiTheme="majorHAnsi" w:hAnsiTheme="majorHAnsi"/>
          <w:sz w:val="22"/>
          <w:szCs w:val="22"/>
        </w:rPr>
        <w:t>4</w:t>
      </w:r>
      <w:r>
        <w:rPr>
          <w:rFonts w:asciiTheme="majorHAnsi" w:hAnsiTheme="majorHAnsi"/>
          <w:sz w:val="22"/>
          <w:szCs w:val="22"/>
        </w:rPr>
        <w:t>:</w:t>
      </w:r>
      <w:r w:rsidR="00115ED4">
        <w:rPr>
          <w:rFonts w:asciiTheme="majorHAnsi" w:hAnsiTheme="majorHAnsi"/>
          <w:sz w:val="22"/>
          <w:szCs w:val="22"/>
        </w:rPr>
        <w:t xml:space="preserve"> </w:t>
      </w:r>
      <w:r>
        <w:rPr>
          <w:rFonts w:asciiTheme="majorHAnsi" w:hAnsiTheme="majorHAnsi"/>
          <w:sz w:val="22"/>
          <w:szCs w:val="22"/>
        </w:rPr>
        <w:tab/>
        <w:t>Ramsar regional initiatives with the active involvement and support of the Parties in each region are reinforced and developed into effective tools to assist in the full implementation of the Convention.</w:t>
      </w:r>
    </w:p>
    <w:p w:rsidR="00C131D4" w:rsidRPr="001E7448" w:rsidRDefault="00C131D4" w:rsidP="00C131D4">
      <w:pPr>
        <w:ind w:left="1418" w:hanging="1418"/>
        <w:rPr>
          <w:rFonts w:asciiTheme="majorHAnsi" w:hAnsiTheme="majorHAnsi"/>
          <w:sz w:val="22"/>
          <w:szCs w:val="22"/>
        </w:rPr>
      </w:pPr>
    </w:p>
    <w:p w:rsidR="004B0505" w:rsidRPr="001E7448" w:rsidRDefault="004B48FE" w:rsidP="000004EB">
      <w:pPr>
        <w:ind w:left="1418" w:hanging="1418"/>
        <w:rPr>
          <w:rFonts w:asciiTheme="majorHAnsi" w:hAnsiTheme="majorHAnsi"/>
          <w:sz w:val="22"/>
          <w:szCs w:val="22"/>
        </w:rPr>
      </w:pPr>
      <w:r w:rsidRPr="001E7448">
        <w:rPr>
          <w:rFonts w:asciiTheme="majorHAnsi" w:hAnsiTheme="majorHAnsi"/>
          <w:sz w:val="22"/>
          <w:szCs w:val="22"/>
        </w:rPr>
        <w:t xml:space="preserve">Target </w:t>
      </w:r>
      <w:r w:rsidR="00451A08" w:rsidRPr="001E7448">
        <w:rPr>
          <w:rFonts w:asciiTheme="majorHAnsi" w:hAnsiTheme="majorHAnsi"/>
          <w:sz w:val="22"/>
          <w:szCs w:val="22"/>
        </w:rPr>
        <w:t>1</w:t>
      </w:r>
      <w:r w:rsidR="002263F8">
        <w:rPr>
          <w:rFonts w:asciiTheme="majorHAnsi" w:hAnsiTheme="majorHAnsi"/>
          <w:sz w:val="22"/>
          <w:szCs w:val="22"/>
        </w:rPr>
        <w:t>5</w:t>
      </w:r>
      <w:r w:rsidR="00451A08" w:rsidRPr="001E7448">
        <w:rPr>
          <w:rFonts w:asciiTheme="majorHAnsi" w:hAnsiTheme="majorHAnsi"/>
          <w:sz w:val="22"/>
          <w:szCs w:val="22"/>
        </w:rPr>
        <w:t>:</w:t>
      </w:r>
      <w:r w:rsidR="004B0505" w:rsidRPr="001E7448">
        <w:rPr>
          <w:rFonts w:asciiTheme="majorHAnsi" w:hAnsiTheme="majorHAnsi"/>
          <w:sz w:val="22"/>
          <w:szCs w:val="22"/>
        </w:rPr>
        <w:tab/>
      </w:r>
      <w:r w:rsidR="00A42612" w:rsidRPr="001E7448">
        <w:rPr>
          <w:rFonts w:asciiTheme="majorHAnsi" w:hAnsiTheme="majorHAnsi"/>
          <w:sz w:val="22"/>
          <w:szCs w:val="22"/>
        </w:rPr>
        <w:t xml:space="preserve">Wetland values are mainstreamed through communications, </w:t>
      </w:r>
      <w:r w:rsidR="009B48C3" w:rsidRPr="001E7448">
        <w:rPr>
          <w:rFonts w:asciiTheme="majorHAnsi" w:hAnsiTheme="majorHAnsi"/>
          <w:sz w:val="22"/>
          <w:szCs w:val="22"/>
        </w:rPr>
        <w:t xml:space="preserve">education, public </w:t>
      </w:r>
      <w:r w:rsidR="00A42612" w:rsidRPr="001E7448">
        <w:rPr>
          <w:rFonts w:asciiTheme="majorHAnsi" w:hAnsiTheme="majorHAnsi"/>
          <w:sz w:val="22"/>
          <w:szCs w:val="22"/>
        </w:rPr>
        <w:t>participation and awareness</w:t>
      </w:r>
      <w:r w:rsidR="00945CFE" w:rsidRPr="001E7448">
        <w:rPr>
          <w:rFonts w:asciiTheme="majorHAnsi" w:hAnsiTheme="majorHAnsi"/>
          <w:sz w:val="22"/>
          <w:szCs w:val="22"/>
        </w:rPr>
        <w:t>.</w:t>
      </w:r>
    </w:p>
    <w:p w:rsidR="004B0505" w:rsidRPr="001E7448" w:rsidRDefault="004B0505" w:rsidP="000004EB">
      <w:pPr>
        <w:rPr>
          <w:rFonts w:asciiTheme="majorHAnsi" w:hAnsiTheme="majorHAnsi"/>
          <w:sz w:val="22"/>
          <w:szCs w:val="22"/>
        </w:rPr>
      </w:pPr>
    </w:p>
    <w:p w:rsidR="00A42612" w:rsidRPr="001E7448" w:rsidRDefault="0097349F" w:rsidP="000004EB">
      <w:pPr>
        <w:ind w:left="1418" w:hanging="1418"/>
        <w:rPr>
          <w:rFonts w:asciiTheme="majorHAnsi" w:hAnsiTheme="majorHAnsi"/>
          <w:sz w:val="22"/>
          <w:szCs w:val="22"/>
          <w:lang w:val="en-US"/>
        </w:rPr>
      </w:pPr>
      <w:r w:rsidRPr="001E7448">
        <w:rPr>
          <w:rFonts w:asciiTheme="majorHAnsi" w:hAnsiTheme="majorHAnsi"/>
          <w:sz w:val="22"/>
          <w:szCs w:val="22"/>
        </w:rPr>
        <w:t xml:space="preserve">Target </w:t>
      </w:r>
      <w:r w:rsidR="004B48FE" w:rsidRPr="001E7448">
        <w:rPr>
          <w:rFonts w:asciiTheme="majorHAnsi" w:hAnsiTheme="majorHAnsi"/>
          <w:sz w:val="22"/>
          <w:szCs w:val="22"/>
        </w:rPr>
        <w:t>1</w:t>
      </w:r>
      <w:r w:rsidR="002263F8">
        <w:rPr>
          <w:rFonts w:asciiTheme="majorHAnsi" w:hAnsiTheme="majorHAnsi"/>
          <w:sz w:val="22"/>
          <w:szCs w:val="22"/>
        </w:rPr>
        <w:t>6</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lang w:val="en-US"/>
        </w:rPr>
        <w:t>Financial and other resources for effectively implementing the fourth Ramsar Strategic Plan 2016 – 2021 from all sources are substantially increased</w:t>
      </w:r>
    </w:p>
    <w:p w:rsidR="0097349F" w:rsidRPr="001E7448" w:rsidRDefault="0097349F" w:rsidP="000004EB">
      <w:pPr>
        <w:ind w:left="1418" w:hanging="1418"/>
        <w:rPr>
          <w:rFonts w:asciiTheme="majorHAnsi" w:hAnsiTheme="majorHAnsi"/>
          <w:sz w:val="22"/>
          <w:szCs w:val="22"/>
        </w:rPr>
      </w:pPr>
    </w:p>
    <w:p w:rsidR="00A42612" w:rsidRPr="001E7448" w:rsidRDefault="00596E5F" w:rsidP="000004EB">
      <w:pPr>
        <w:rPr>
          <w:rFonts w:asciiTheme="majorHAnsi" w:hAnsiTheme="majorHAnsi"/>
          <w:sz w:val="22"/>
          <w:szCs w:val="22"/>
        </w:rPr>
      </w:pPr>
      <w:r w:rsidRPr="001E7448">
        <w:rPr>
          <w:rFonts w:asciiTheme="majorHAnsi" w:hAnsiTheme="majorHAnsi"/>
          <w:sz w:val="22"/>
          <w:szCs w:val="22"/>
        </w:rPr>
        <w:t>Target 1</w:t>
      </w:r>
      <w:r w:rsidR="002263F8">
        <w:rPr>
          <w:rFonts w:asciiTheme="majorHAnsi" w:hAnsiTheme="majorHAnsi"/>
          <w:sz w:val="22"/>
          <w:szCs w:val="22"/>
        </w:rPr>
        <w:t>7</w:t>
      </w:r>
      <w:r w:rsidRPr="001E7448">
        <w:rPr>
          <w:rFonts w:asciiTheme="majorHAnsi" w:hAnsiTheme="majorHAnsi"/>
          <w:sz w:val="22"/>
          <w:szCs w:val="22"/>
        </w:rPr>
        <w:t>:</w:t>
      </w:r>
      <w:r w:rsidRPr="001E7448">
        <w:rPr>
          <w:rFonts w:asciiTheme="majorHAnsi" w:hAnsiTheme="majorHAnsi"/>
          <w:sz w:val="22"/>
          <w:szCs w:val="22"/>
        </w:rPr>
        <w:tab/>
      </w:r>
      <w:r w:rsidR="00A42612" w:rsidRPr="001E7448">
        <w:rPr>
          <w:rFonts w:asciiTheme="majorHAnsi" w:hAnsiTheme="majorHAnsi"/>
          <w:sz w:val="22"/>
          <w:szCs w:val="22"/>
        </w:rPr>
        <w:t>International cooperation is strengthened at all levels</w:t>
      </w:r>
    </w:p>
    <w:p w:rsidR="00596E5F" w:rsidRPr="001E7448" w:rsidRDefault="00596E5F" w:rsidP="000004EB">
      <w:pPr>
        <w:ind w:left="1418" w:hanging="1418"/>
        <w:rPr>
          <w:rFonts w:asciiTheme="majorHAnsi" w:hAnsiTheme="majorHAnsi"/>
          <w:sz w:val="22"/>
          <w:szCs w:val="22"/>
        </w:rPr>
      </w:pPr>
    </w:p>
    <w:p w:rsidR="00735950" w:rsidRPr="001E7448" w:rsidRDefault="0097349F" w:rsidP="000004EB">
      <w:pPr>
        <w:ind w:left="1418" w:hanging="1418"/>
        <w:rPr>
          <w:rFonts w:asciiTheme="majorHAnsi" w:hAnsiTheme="majorHAnsi"/>
          <w:sz w:val="22"/>
          <w:szCs w:val="22"/>
        </w:rPr>
      </w:pPr>
      <w:r w:rsidRPr="001E7448">
        <w:rPr>
          <w:rFonts w:asciiTheme="majorHAnsi" w:hAnsiTheme="majorHAnsi"/>
          <w:sz w:val="22"/>
          <w:szCs w:val="22"/>
        </w:rPr>
        <w:t xml:space="preserve">Target </w:t>
      </w:r>
      <w:r w:rsidR="004B48FE" w:rsidRPr="001E7448">
        <w:rPr>
          <w:rFonts w:asciiTheme="majorHAnsi" w:hAnsiTheme="majorHAnsi"/>
          <w:sz w:val="22"/>
          <w:szCs w:val="22"/>
        </w:rPr>
        <w:t>1</w:t>
      </w:r>
      <w:r w:rsidR="002263F8">
        <w:rPr>
          <w:rFonts w:asciiTheme="majorHAnsi" w:hAnsiTheme="majorHAnsi"/>
          <w:sz w:val="22"/>
          <w:szCs w:val="22"/>
        </w:rPr>
        <w:t>8</w:t>
      </w:r>
      <w:r w:rsidRPr="001E7448">
        <w:rPr>
          <w:rFonts w:asciiTheme="majorHAnsi" w:hAnsiTheme="majorHAnsi"/>
          <w:sz w:val="22"/>
          <w:szCs w:val="22"/>
        </w:rPr>
        <w:t xml:space="preserve">: </w:t>
      </w:r>
      <w:r w:rsidRPr="001E7448">
        <w:rPr>
          <w:rFonts w:asciiTheme="majorHAnsi" w:hAnsiTheme="majorHAnsi"/>
          <w:sz w:val="22"/>
          <w:szCs w:val="22"/>
        </w:rPr>
        <w:tab/>
      </w:r>
      <w:r w:rsidR="00A42612" w:rsidRPr="001E7448">
        <w:rPr>
          <w:rFonts w:asciiTheme="majorHAnsi" w:hAnsiTheme="majorHAnsi"/>
          <w:sz w:val="22"/>
          <w:szCs w:val="22"/>
        </w:rPr>
        <w:t xml:space="preserve">Capacity building for implementation of the </w:t>
      </w:r>
      <w:r w:rsidR="009B48C3" w:rsidRPr="001E7448">
        <w:rPr>
          <w:rFonts w:asciiTheme="majorHAnsi" w:hAnsiTheme="majorHAnsi"/>
          <w:sz w:val="22"/>
          <w:szCs w:val="22"/>
        </w:rPr>
        <w:t>Convention and the</w:t>
      </w:r>
      <w:r w:rsidR="009B48C3" w:rsidRPr="001E7448">
        <w:rPr>
          <w:rFonts w:asciiTheme="majorHAnsi" w:hAnsiTheme="majorHAnsi"/>
          <w:sz w:val="22"/>
          <w:szCs w:val="22"/>
          <w:lang w:val="en-US"/>
        </w:rPr>
        <w:t xml:space="preserve"> </w:t>
      </w:r>
      <w:r w:rsidR="006E7307">
        <w:rPr>
          <w:rFonts w:asciiTheme="majorHAnsi" w:hAnsiTheme="majorHAnsi"/>
          <w:sz w:val="22"/>
          <w:szCs w:val="22"/>
          <w:lang w:val="en-US"/>
        </w:rPr>
        <w:t>4</w:t>
      </w:r>
      <w:r w:rsidR="006E7307" w:rsidRPr="006E7307">
        <w:rPr>
          <w:rFonts w:asciiTheme="majorHAnsi" w:hAnsiTheme="majorHAnsi"/>
          <w:sz w:val="22"/>
          <w:szCs w:val="22"/>
          <w:vertAlign w:val="superscript"/>
          <w:lang w:val="en-US"/>
        </w:rPr>
        <w:t>th</w:t>
      </w:r>
      <w:r w:rsidR="006E7307">
        <w:rPr>
          <w:rFonts w:asciiTheme="majorHAnsi" w:hAnsiTheme="majorHAnsi"/>
          <w:sz w:val="22"/>
          <w:szCs w:val="22"/>
          <w:lang w:val="en-US"/>
        </w:rPr>
        <w:t xml:space="preserve"> </w:t>
      </w:r>
      <w:r w:rsidR="00A42612" w:rsidRPr="001E7448">
        <w:rPr>
          <w:rFonts w:asciiTheme="majorHAnsi" w:hAnsiTheme="majorHAnsi"/>
          <w:sz w:val="22"/>
          <w:szCs w:val="22"/>
          <w:lang w:val="en-US"/>
        </w:rPr>
        <w:t xml:space="preserve">Ramsar Strategic Plan 2016 – 2021 </w:t>
      </w:r>
      <w:r w:rsidR="00A42612" w:rsidRPr="001E7448">
        <w:rPr>
          <w:rFonts w:asciiTheme="majorHAnsi" w:hAnsiTheme="majorHAnsi"/>
          <w:sz w:val="22"/>
          <w:szCs w:val="22"/>
        </w:rPr>
        <w:t>is enhanced</w:t>
      </w:r>
      <w:r w:rsidR="00945CFE" w:rsidRPr="001E7448">
        <w:rPr>
          <w:rFonts w:asciiTheme="majorHAnsi" w:hAnsiTheme="majorHAnsi"/>
          <w:sz w:val="22"/>
          <w:szCs w:val="22"/>
        </w:rPr>
        <w:t>.</w:t>
      </w:r>
    </w:p>
    <w:p w:rsidR="000D4259" w:rsidRPr="001E7448" w:rsidRDefault="000D4259" w:rsidP="000004EB">
      <w:pPr>
        <w:rPr>
          <w:rFonts w:asciiTheme="majorHAnsi" w:hAnsiTheme="majorHAnsi"/>
          <w:sz w:val="22"/>
          <w:szCs w:val="22"/>
        </w:rPr>
      </w:pPr>
    </w:p>
    <w:p w:rsidR="00C360D8" w:rsidRPr="001E7448" w:rsidRDefault="00735950" w:rsidP="000004EB">
      <w:pPr>
        <w:rPr>
          <w:rFonts w:asciiTheme="majorHAnsi" w:hAnsiTheme="majorHAnsi"/>
          <w:b/>
          <w:sz w:val="22"/>
          <w:szCs w:val="22"/>
        </w:rPr>
      </w:pPr>
      <w:r w:rsidRPr="001E7448">
        <w:rPr>
          <w:rFonts w:asciiTheme="majorHAnsi" w:hAnsiTheme="majorHAnsi"/>
          <w:b/>
          <w:sz w:val="22"/>
          <w:szCs w:val="22"/>
        </w:rPr>
        <w:t xml:space="preserve">Monitoring and </w:t>
      </w:r>
      <w:r w:rsidR="002B1320" w:rsidRPr="001E7448">
        <w:rPr>
          <w:rFonts w:asciiTheme="majorHAnsi" w:hAnsiTheme="majorHAnsi"/>
          <w:b/>
          <w:sz w:val="22"/>
          <w:szCs w:val="22"/>
        </w:rPr>
        <w:t>Evaluation</w:t>
      </w:r>
    </w:p>
    <w:p w:rsidR="00735950" w:rsidRPr="001E7448" w:rsidRDefault="00735950" w:rsidP="000004EB">
      <w:pPr>
        <w:rPr>
          <w:rFonts w:asciiTheme="majorHAnsi" w:hAnsiTheme="majorHAnsi"/>
          <w:sz w:val="22"/>
          <w:szCs w:val="22"/>
        </w:rPr>
      </w:pPr>
    </w:p>
    <w:p w:rsidR="009F0B42" w:rsidRPr="0052537A" w:rsidRDefault="005C7F1A" w:rsidP="00D07168">
      <w:pPr>
        <w:pStyle w:val="ListParagraph"/>
        <w:numPr>
          <w:ilvl w:val="0"/>
          <w:numId w:val="31"/>
        </w:numPr>
        <w:ind w:left="426" w:hanging="426"/>
        <w:rPr>
          <w:rFonts w:asciiTheme="majorHAnsi" w:hAnsiTheme="majorHAnsi"/>
          <w:sz w:val="22"/>
          <w:szCs w:val="22"/>
        </w:rPr>
      </w:pPr>
      <w:r w:rsidRPr="0052537A">
        <w:rPr>
          <w:rFonts w:asciiTheme="majorHAnsi" w:hAnsiTheme="majorHAnsi"/>
          <w:sz w:val="22"/>
          <w:szCs w:val="22"/>
        </w:rPr>
        <w:t>The Table</w:t>
      </w:r>
      <w:r w:rsidR="009F0B42" w:rsidRPr="0052537A">
        <w:rPr>
          <w:rFonts w:asciiTheme="majorHAnsi" w:hAnsiTheme="majorHAnsi"/>
          <w:sz w:val="22"/>
          <w:szCs w:val="22"/>
        </w:rPr>
        <w:t xml:space="preserve"> showing Goals, targets, tools, indicators and baseline</w:t>
      </w:r>
      <w:r w:rsidRPr="0052537A">
        <w:rPr>
          <w:rFonts w:asciiTheme="majorHAnsi" w:hAnsiTheme="majorHAnsi"/>
          <w:sz w:val="22"/>
          <w:szCs w:val="22"/>
        </w:rPr>
        <w:t xml:space="preserve"> in Annex </w:t>
      </w:r>
      <w:r w:rsidR="00DA6C0D" w:rsidRPr="0052537A">
        <w:rPr>
          <w:rFonts w:asciiTheme="majorHAnsi" w:hAnsiTheme="majorHAnsi"/>
          <w:sz w:val="22"/>
          <w:szCs w:val="22"/>
        </w:rPr>
        <w:t xml:space="preserve">1 </w:t>
      </w:r>
      <w:r w:rsidR="009F0B42" w:rsidRPr="0052537A">
        <w:rPr>
          <w:rFonts w:asciiTheme="majorHAnsi" w:hAnsiTheme="majorHAnsi"/>
          <w:sz w:val="22"/>
          <w:szCs w:val="22"/>
        </w:rPr>
        <w:t>can be used as a basis for organising the implementation of the S</w:t>
      </w:r>
      <w:r w:rsidR="00DC18B8" w:rsidRPr="0052537A">
        <w:rPr>
          <w:rFonts w:asciiTheme="majorHAnsi" w:hAnsiTheme="majorHAnsi"/>
          <w:sz w:val="22"/>
          <w:szCs w:val="22"/>
        </w:rPr>
        <w:t xml:space="preserve">trategic </w:t>
      </w:r>
      <w:r w:rsidR="009F0B42" w:rsidRPr="0052537A">
        <w:rPr>
          <w:rFonts w:asciiTheme="majorHAnsi" w:hAnsiTheme="majorHAnsi"/>
          <w:sz w:val="22"/>
          <w:szCs w:val="22"/>
        </w:rPr>
        <w:t>P</w:t>
      </w:r>
      <w:r w:rsidR="00DC18B8" w:rsidRPr="0052537A">
        <w:rPr>
          <w:rFonts w:asciiTheme="majorHAnsi" w:hAnsiTheme="majorHAnsi"/>
          <w:sz w:val="22"/>
          <w:szCs w:val="22"/>
        </w:rPr>
        <w:t>lan</w:t>
      </w:r>
      <w:r w:rsidR="009F0B42" w:rsidRPr="0052537A">
        <w:rPr>
          <w:rFonts w:asciiTheme="majorHAnsi" w:hAnsiTheme="majorHAnsi"/>
          <w:sz w:val="22"/>
          <w:szCs w:val="22"/>
        </w:rPr>
        <w:t xml:space="preserve"> at national and other levels. </w:t>
      </w:r>
    </w:p>
    <w:p w:rsidR="005C7F1A" w:rsidRPr="001E7448" w:rsidRDefault="005C7F1A" w:rsidP="00D07168">
      <w:pPr>
        <w:ind w:left="426" w:hanging="426"/>
        <w:rPr>
          <w:rFonts w:asciiTheme="majorHAnsi" w:hAnsiTheme="majorHAnsi"/>
          <w:sz w:val="22"/>
          <w:szCs w:val="22"/>
        </w:rPr>
      </w:pPr>
    </w:p>
    <w:p w:rsidR="008F5058" w:rsidRPr="0052537A" w:rsidRDefault="005C7F1A" w:rsidP="00D07168">
      <w:pPr>
        <w:pStyle w:val="ListParagraph"/>
        <w:numPr>
          <w:ilvl w:val="0"/>
          <w:numId w:val="31"/>
        </w:numPr>
        <w:ind w:left="426" w:hanging="426"/>
        <w:rPr>
          <w:rFonts w:asciiTheme="majorHAnsi" w:hAnsiTheme="majorHAnsi"/>
          <w:sz w:val="22"/>
          <w:szCs w:val="22"/>
        </w:rPr>
      </w:pPr>
      <w:r w:rsidRPr="0052537A">
        <w:rPr>
          <w:rFonts w:asciiTheme="majorHAnsi" w:hAnsiTheme="majorHAnsi"/>
          <w:sz w:val="22"/>
          <w:szCs w:val="22"/>
        </w:rPr>
        <w:t>Global indicators</w:t>
      </w:r>
      <w:r w:rsidR="008F5058" w:rsidRPr="001E7448">
        <w:rPr>
          <w:rStyle w:val="FootnoteReference"/>
          <w:rFonts w:asciiTheme="majorHAnsi" w:hAnsiTheme="majorHAnsi"/>
          <w:sz w:val="22"/>
          <w:szCs w:val="22"/>
        </w:rPr>
        <w:footnoteReference w:id="20"/>
      </w:r>
      <w:r w:rsidRPr="0052537A">
        <w:rPr>
          <w:rFonts w:asciiTheme="majorHAnsi" w:hAnsiTheme="majorHAnsi"/>
          <w:sz w:val="22"/>
          <w:szCs w:val="22"/>
        </w:rPr>
        <w:t xml:space="preserve"> of wetland status will be developed in cooperation with other Multilateral Environmental Agreements</w:t>
      </w:r>
      <w:r w:rsidR="00067587" w:rsidRPr="0052537A">
        <w:rPr>
          <w:rFonts w:asciiTheme="majorHAnsi" w:hAnsiTheme="majorHAnsi"/>
          <w:sz w:val="22"/>
          <w:szCs w:val="22"/>
        </w:rPr>
        <w:t xml:space="preserve"> and agencies (e.g. UNEP-WCMC)</w:t>
      </w:r>
      <w:r w:rsidR="0052537A">
        <w:rPr>
          <w:rFonts w:asciiTheme="majorHAnsi" w:hAnsiTheme="majorHAnsi"/>
          <w:sz w:val="22"/>
          <w:szCs w:val="22"/>
        </w:rPr>
        <w:t xml:space="preserve"> and wetland research centres</w:t>
      </w:r>
      <w:r w:rsidR="006848DA" w:rsidRPr="0052537A">
        <w:rPr>
          <w:rFonts w:asciiTheme="majorHAnsi" w:hAnsiTheme="majorHAnsi"/>
          <w:sz w:val="22"/>
          <w:szCs w:val="22"/>
        </w:rPr>
        <w:t>.</w:t>
      </w:r>
      <w:r w:rsidR="00DA6C0D" w:rsidRPr="0052537A">
        <w:rPr>
          <w:rFonts w:asciiTheme="majorHAnsi" w:hAnsiTheme="majorHAnsi"/>
          <w:sz w:val="22"/>
          <w:szCs w:val="22"/>
        </w:rPr>
        <w:t xml:space="preserve"> </w:t>
      </w:r>
      <w:r w:rsidR="004000CF" w:rsidRPr="0052537A">
        <w:rPr>
          <w:rFonts w:asciiTheme="majorHAnsi" w:hAnsiTheme="majorHAnsi"/>
          <w:sz w:val="22"/>
          <w:szCs w:val="22"/>
        </w:rPr>
        <w:t>These global indicators will assist Contracting Par</w:t>
      </w:r>
      <w:r w:rsidR="008F5058" w:rsidRPr="0052537A">
        <w:rPr>
          <w:rFonts w:asciiTheme="majorHAnsi" w:hAnsiTheme="majorHAnsi"/>
          <w:sz w:val="22"/>
          <w:szCs w:val="22"/>
        </w:rPr>
        <w:t xml:space="preserve">ties in assessing progress in the achievement of the 3 strategic Goals of this plan. </w:t>
      </w:r>
    </w:p>
    <w:p w:rsidR="004000CF" w:rsidRPr="001E7448" w:rsidRDefault="004000CF" w:rsidP="00D07168">
      <w:pPr>
        <w:ind w:left="426" w:hanging="426"/>
        <w:rPr>
          <w:rFonts w:asciiTheme="majorHAnsi" w:hAnsiTheme="majorHAnsi"/>
          <w:sz w:val="22"/>
          <w:szCs w:val="22"/>
        </w:rPr>
      </w:pPr>
    </w:p>
    <w:p w:rsidR="008F5058" w:rsidRPr="0052537A" w:rsidRDefault="004000CF" w:rsidP="00D07168">
      <w:pPr>
        <w:pStyle w:val="ListParagraph"/>
        <w:numPr>
          <w:ilvl w:val="0"/>
          <w:numId w:val="31"/>
        </w:numPr>
        <w:ind w:left="426" w:hanging="426"/>
        <w:rPr>
          <w:rFonts w:asciiTheme="majorHAnsi" w:hAnsiTheme="majorHAnsi"/>
          <w:sz w:val="22"/>
          <w:szCs w:val="22"/>
        </w:rPr>
      </w:pPr>
      <w:r w:rsidRPr="0052537A">
        <w:rPr>
          <w:rFonts w:asciiTheme="majorHAnsi" w:hAnsiTheme="majorHAnsi"/>
          <w:sz w:val="22"/>
          <w:szCs w:val="22"/>
        </w:rPr>
        <w:t xml:space="preserve">Specific indicators </w:t>
      </w:r>
      <w:r w:rsidR="008F5058" w:rsidRPr="0052537A">
        <w:rPr>
          <w:rFonts w:asciiTheme="majorHAnsi" w:hAnsiTheme="majorHAnsi"/>
          <w:sz w:val="22"/>
          <w:szCs w:val="22"/>
        </w:rPr>
        <w:t xml:space="preserve">are identified in the accompanying table </w:t>
      </w:r>
      <w:r w:rsidR="00DA6C0D" w:rsidRPr="0052537A">
        <w:rPr>
          <w:rFonts w:asciiTheme="majorHAnsi" w:hAnsiTheme="majorHAnsi"/>
          <w:sz w:val="22"/>
          <w:szCs w:val="22"/>
        </w:rPr>
        <w:t xml:space="preserve">(Annex 1) </w:t>
      </w:r>
      <w:r w:rsidR="008F5058" w:rsidRPr="0052537A">
        <w:rPr>
          <w:rFonts w:asciiTheme="majorHAnsi" w:hAnsiTheme="majorHAnsi"/>
          <w:sz w:val="22"/>
          <w:szCs w:val="22"/>
        </w:rPr>
        <w:t>for each of the targets identified. These indicators will be monitored by Contracting Parties as appropriate</w:t>
      </w:r>
      <w:r w:rsidR="00E34E56" w:rsidRPr="007F586E">
        <w:rPr>
          <w:rFonts w:asciiTheme="majorHAnsi" w:hAnsiTheme="majorHAnsi" w:cs="Times New Roman"/>
          <w:sz w:val="22"/>
          <w:szCs w:val="22"/>
          <w:lang w:val="en-US"/>
        </w:rPr>
        <w:t>, for example through national targets</w:t>
      </w:r>
      <w:r w:rsidR="008F5058" w:rsidRPr="007F586E">
        <w:rPr>
          <w:rFonts w:asciiTheme="majorHAnsi" w:hAnsiTheme="majorHAnsi"/>
          <w:sz w:val="22"/>
          <w:szCs w:val="22"/>
        </w:rPr>
        <w:t>,</w:t>
      </w:r>
      <w:r w:rsidR="008F5058" w:rsidRPr="0052537A">
        <w:rPr>
          <w:rFonts w:asciiTheme="majorHAnsi" w:hAnsiTheme="majorHAnsi"/>
          <w:sz w:val="22"/>
          <w:szCs w:val="22"/>
        </w:rPr>
        <w:t xml:space="preserve"> and will </w:t>
      </w:r>
      <w:r w:rsidR="00CE7674" w:rsidRPr="0052537A">
        <w:rPr>
          <w:rFonts w:asciiTheme="majorHAnsi" w:hAnsiTheme="majorHAnsi"/>
          <w:sz w:val="22"/>
          <w:szCs w:val="22"/>
        </w:rPr>
        <w:t>provide</w:t>
      </w:r>
      <w:r w:rsidR="008F5058" w:rsidRPr="0052537A">
        <w:rPr>
          <w:rFonts w:asciiTheme="majorHAnsi" w:hAnsiTheme="majorHAnsi"/>
          <w:sz w:val="22"/>
          <w:szCs w:val="22"/>
        </w:rPr>
        <w:t xml:space="preserve"> the basis for a revision of the National Reporting format to be used for the 2016 – 2021 period. </w:t>
      </w:r>
    </w:p>
    <w:p w:rsidR="008F5058" w:rsidRPr="001E7448" w:rsidRDefault="008F5058" w:rsidP="00D07168">
      <w:pPr>
        <w:ind w:left="426" w:hanging="426"/>
        <w:rPr>
          <w:rFonts w:asciiTheme="majorHAnsi" w:hAnsiTheme="majorHAnsi"/>
          <w:sz w:val="22"/>
          <w:szCs w:val="22"/>
        </w:rPr>
      </w:pPr>
    </w:p>
    <w:p w:rsidR="00CE7674" w:rsidRPr="0052537A" w:rsidRDefault="008F5058" w:rsidP="00D07168">
      <w:pPr>
        <w:pStyle w:val="ListParagraph"/>
        <w:numPr>
          <w:ilvl w:val="0"/>
          <w:numId w:val="31"/>
        </w:numPr>
        <w:ind w:left="426" w:hanging="426"/>
        <w:rPr>
          <w:rFonts w:asciiTheme="majorHAnsi" w:hAnsiTheme="majorHAnsi"/>
          <w:sz w:val="22"/>
          <w:szCs w:val="22"/>
        </w:rPr>
      </w:pPr>
      <w:r w:rsidRPr="0052537A">
        <w:rPr>
          <w:rFonts w:asciiTheme="majorHAnsi" w:hAnsiTheme="majorHAnsi"/>
          <w:sz w:val="22"/>
          <w:szCs w:val="22"/>
        </w:rPr>
        <w:t>The Standing Committee will keep the implementation of the Strategic Plan under review, based on regular reports from the Secretariat and the STRP, and based on National Reports</w:t>
      </w:r>
      <w:r w:rsidR="00CE7674" w:rsidRPr="0052537A">
        <w:rPr>
          <w:rFonts w:asciiTheme="majorHAnsi" w:hAnsiTheme="majorHAnsi"/>
          <w:sz w:val="22"/>
          <w:szCs w:val="22"/>
        </w:rPr>
        <w:t xml:space="preserve"> prepared for each reporting cycle.</w:t>
      </w:r>
    </w:p>
    <w:p w:rsidR="00CE7674" w:rsidRPr="001E7448" w:rsidRDefault="00CE7674" w:rsidP="00D07168">
      <w:pPr>
        <w:ind w:left="426" w:hanging="426"/>
        <w:rPr>
          <w:rFonts w:asciiTheme="majorHAnsi" w:hAnsiTheme="majorHAnsi"/>
          <w:sz w:val="22"/>
          <w:szCs w:val="22"/>
        </w:rPr>
      </w:pPr>
    </w:p>
    <w:p w:rsidR="0064565B" w:rsidRPr="007D4D4D" w:rsidRDefault="008241DF" w:rsidP="00D07168">
      <w:pPr>
        <w:pStyle w:val="PlainText"/>
        <w:numPr>
          <w:ilvl w:val="0"/>
          <w:numId w:val="31"/>
        </w:numPr>
        <w:ind w:left="426" w:hanging="426"/>
      </w:pPr>
      <w:r>
        <w:t>A</w:t>
      </w:r>
      <w:r w:rsidR="00F91A21">
        <w:t xml:space="preserve"> mid-term review </w:t>
      </w:r>
      <w:r w:rsidR="008025CA">
        <w:t xml:space="preserve">to be </w:t>
      </w:r>
      <w:r w:rsidR="00F91A21">
        <w:t>concluded in 2018 of the implementation of the 4</w:t>
      </w:r>
      <w:r w:rsidRPr="008241DF">
        <w:rPr>
          <w:vertAlign w:val="superscript"/>
        </w:rPr>
        <w:t>th</w:t>
      </w:r>
      <w:r w:rsidR="00115ED4">
        <w:t xml:space="preserve"> </w:t>
      </w:r>
      <w:r w:rsidR="00F91A21">
        <w:t>strategic plan will make recommendations for adjustment to be considered in SC53 to be submitted to COP13.</w:t>
      </w:r>
    </w:p>
    <w:p w:rsidR="00EC5C31" w:rsidRPr="00D36E65" w:rsidRDefault="00EC5C31" w:rsidP="004F228F">
      <w:pPr>
        <w:jc w:val="both"/>
        <w:rPr>
          <w:rFonts w:asciiTheme="majorHAnsi" w:hAnsiTheme="majorHAnsi"/>
          <w:sz w:val="20"/>
          <w:szCs w:val="20"/>
        </w:rPr>
        <w:sectPr w:rsidR="00EC5C31" w:rsidRPr="00D36E65" w:rsidSect="00914691">
          <w:footerReference w:type="even" r:id="rId9"/>
          <w:footerReference w:type="default" r:id="rId10"/>
          <w:pgSz w:w="11901" w:h="16817"/>
          <w:pgMar w:top="1440" w:right="1440" w:bottom="1440" w:left="1440" w:header="1134" w:footer="720" w:gutter="0"/>
          <w:cols w:space="708"/>
          <w:titlePg/>
          <w:docGrid w:linePitch="360"/>
        </w:sectPr>
      </w:pPr>
    </w:p>
    <w:p w:rsidR="007D4D4D" w:rsidRPr="00BA6212" w:rsidRDefault="007D4D4D" w:rsidP="007D4D4D">
      <w:pPr>
        <w:jc w:val="both"/>
        <w:rPr>
          <w:rFonts w:asciiTheme="majorHAnsi" w:hAnsiTheme="majorHAnsi"/>
          <w:b/>
          <w:szCs w:val="22"/>
        </w:rPr>
      </w:pPr>
      <w:r w:rsidRPr="00BA6212">
        <w:rPr>
          <w:rFonts w:asciiTheme="majorHAnsi" w:hAnsiTheme="majorHAnsi"/>
          <w:b/>
          <w:szCs w:val="22"/>
        </w:rPr>
        <w:t xml:space="preserve">Annex </w:t>
      </w:r>
      <w:r w:rsidR="006874A7">
        <w:rPr>
          <w:rFonts w:asciiTheme="majorHAnsi" w:hAnsiTheme="majorHAnsi"/>
          <w:b/>
          <w:szCs w:val="22"/>
        </w:rPr>
        <w:t>1</w:t>
      </w:r>
      <w:r w:rsidRPr="00BA6212">
        <w:rPr>
          <w:rFonts w:asciiTheme="majorHAnsi" w:hAnsiTheme="majorHAnsi"/>
          <w:b/>
          <w:szCs w:val="22"/>
        </w:rPr>
        <w:t>:</w:t>
      </w:r>
      <w:r>
        <w:rPr>
          <w:rFonts w:asciiTheme="majorHAnsi" w:hAnsiTheme="majorHAnsi"/>
          <w:b/>
          <w:szCs w:val="22"/>
        </w:rPr>
        <w:t xml:space="preserve"> </w:t>
      </w:r>
      <w:r w:rsidR="005B6E94" w:rsidRPr="005B6E94">
        <w:rPr>
          <w:rFonts w:asciiTheme="majorHAnsi" w:hAnsiTheme="majorHAnsi"/>
          <w:b/>
          <w:szCs w:val="22"/>
        </w:rPr>
        <w:t xml:space="preserve">Ramsar Goals and </w:t>
      </w:r>
      <w:r w:rsidR="002B1320" w:rsidRPr="005B6E94">
        <w:rPr>
          <w:rFonts w:asciiTheme="majorHAnsi" w:hAnsiTheme="majorHAnsi"/>
          <w:b/>
          <w:szCs w:val="22"/>
        </w:rPr>
        <w:t xml:space="preserve">Targets </w:t>
      </w:r>
      <w:r w:rsidR="005B6E94" w:rsidRPr="005B6E94">
        <w:rPr>
          <w:rFonts w:asciiTheme="majorHAnsi" w:hAnsiTheme="majorHAnsi"/>
          <w:b/>
          <w:szCs w:val="22"/>
        </w:rPr>
        <w:t xml:space="preserve">with </w:t>
      </w:r>
      <w:r w:rsidR="002B1320" w:rsidRPr="005B6E94">
        <w:rPr>
          <w:rFonts w:asciiTheme="majorHAnsi" w:hAnsiTheme="majorHAnsi"/>
          <w:b/>
          <w:szCs w:val="22"/>
        </w:rPr>
        <w:t xml:space="preserve">Relevant Tools, Actors, Baselines </w:t>
      </w:r>
      <w:r w:rsidR="005B6E94" w:rsidRPr="005B6E94">
        <w:rPr>
          <w:rFonts w:asciiTheme="majorHAnsi" w:hAnsiTheme="majorHAnsi"/>
          <w:b/>
          <w:szCs w:val="22"/>
        </w:rPr>
        <w:t xml:space="preserve">and </w:t>
      </w:r>
      <w:r w:rsidR="002B1320" w:rsidRPr="005B6E94">
        <w:rPr>
          <w:rFonts w:asciiTheme="majorHAnsi" w:hAnsiTheme="majorHAnsi"/>
          <w:b/>
          <w:szCs w:val="22"/>
        </w:rPr>
        <w:t>Indicators</w:t>
      </w:r>
    </w:p>
    <w:p w:rsidR="007D4D4D" w:rsidRPr="00D36E65" w:rsidRDefault="007D4D4D" w:rsidP="00115ED4">
      <w:pPr>
        <w:rPr>
          <w:rFonts w:asciiTheme="majorHAnsi" w:hAnsiTheme="majorHAnsi"/>
          <w:b/>
          <w:i/>
          <w:sz w:val="28"/>
          <w:szCs w:val="28"/>
        </w:rPr>
      </w:pPr>
    </w:p>
    <w:tbl>
      <w:tblPr>
        <w:tblStyle w:val="TableGrid"/>
        <w:tblW w:w="13149" w:type="dxa"/>
        <w:tblLayout w:type="fixed"/>
        <w:tblCellMar>
          <w:top w:w="57" w:type="dxa"/>
          <w:bottom w:w="57" w:type="dxa"/>
        </w:tblCellMar>
        <w:tblLook w:val="04A0"/>
      </w:tblPr>
      <w:tblGrid>
        <w:gridCol w:w="416"/>
        <w:gridCol w:w="26"/>
        <w:gridCol w:w="2360"/>
        <w:gridCol w:w="283"/>
        <w:gridCol w:w="2552"/>
        <w:gridCol w:w="2268"/>
        <w:gridCol w:w="5244"/>
      </w:tblGrid>
      <w:tr w:rsidR="007D4D4D" w:rsidRPr="002B1320" w:rsidTr="007D4D4D">
        <w:trPr>
          <w:trHeight w:val="500"/>
        </w:trPr>
        <w:tc>
          <w:tcPr>
            <w:tcW w:w="13149" w:type="dxa"/>
            <w:gridSpan w:val="7"/>
          </w:tcPr>
          <w:p w:rsidR="007D4D4D" w:rsidRPr="002B1320" w:rsidRDefault="007D4D4D" w:rsidP="00115ED4">
            <w:pPr>
              <w:rPr>
                <w:rFonts w:asciiTheme="majorHAnsi" w:hAnsiTheme="majorHAnsi"/>
                <w:b/>
                <w:i/>
                <w:sz w:val="26"/>
                <w:szCs w:val="26"/>
              </w:rPr>
            </w:pPr>
            <w:r w:rsidRPr="002B1320">
              <w:rPr>
                <w:rFonts w:asciiTheme="majorHAnsi" w:hAnsiTheme="majorHAnsi"/>
                <w:b/>
                <w:i/>
                <w:sz w:val="26"/>
                <w:szCs w:val="26"/>
              </w:rPr>
              <w:t>Strategic Goals</w:t>
            </w:r>
          </w:p>
        </w:tc>
      </w:tr>
      <w:tr w:rsidR="007D4D4D" w:rsidRPr="002B1320" w:rsidTr="007D4D4D">
        <w:tc>
          <w:tcPr>
            <w:tcW w:w="13149" w:type="dxa"/>
            <w:gridSpan w:val="7"/>
          </w:tcPr>
          <w:p w:rsidR="007D4D4D" w:rsidRPr="002B1320" w:rsidRDefault="007D4D4D" w:rsidP="007D4D4D">
            <w:pPr>
              <w:rPr>
                <w:rFonts w:asciiTheme="majorHAnsi" w:hAnsiTheme="majorHAnsi"/>
                <w:b/>
                <w:sz w:val="26"/>
                <w:szCs w:val="26"/>
              </w:rPr>
            </w:pPr>
            <w:r w:rsidRPr="002B1320">
              <w:rPr>
                <w:rFonts w:asciiTheme="majorHAnsi" w:hAnsiTheme="majorHAnsi"/>
                <w:b/>
                <w:sz w:val="26"/>
                <w:szCs w:val="26"/>
              </w:rPr>
              <w:t>Goal 1: Addressing the drivers of wetland loss and degradation</w:t>
            </w:r>
          </w:p>
        </w:tc>
      </w:tr>
      <w:tr w:rsidR="007D4D4D" w:rsidRPr="00D36E65" w:rsidTr="007D4D4D">
        <w:tc>
          <w:tcPr>
            <w:tcW w:w="442" w:type="dxa"/>
            <w:gridSpan w:val="2"/>
          </w:tcPr>
          <w:p w:rsidR="007D4D4D" w:rsidRPr="00D36E65" w:rsidRDefault="007D4D4D" w:rsidP="007D4D4D">
            <w:pPr>
              <w:jc w:val="center"/>
              <w:rPr>
                <w:rFonts w:asciiTheme="majorHAnsi" w:hAnsiTheme="majorHAnsi"/>
                <w:b/>
                <w:sz w:val="18"/>
                <w:szCs w:val="18"/>
              </w:rPr>
            </w:pPr>
            <w:r w:rsidRPr="00D36E65">
              <w:rPr>
                <w:rFonts w:asciiTheme="majorHAnsi" w:hAnsiTheme="majorHAnsi"/>
                <w:b/>
                <w:sz w:val="18"/>
                <w:szCs w:val="18"/>
              </w:rPr>
              <w:t>No</w:t>
            </w:r>
          </w:p>
        </w:tc>
        <w:tc>
          <w:tcPr>
            <w:tcW w:w="2360" w:type="dxa"/>
          </w:tcPr>
          <w:p w:rsidR="007D4D4D" w:rsidRPr="00D36E65" w:rsidRDefault="007D4D4D" w:rsidP="007D4D4D">
            <w:pPr>
              <w:jc w:val="center"/>
              <w:rPr>
                <w:rFonts w:asciiTheme="majorHAnsi" w:hAnsiTheme="majorHAnsi"/>
                <w:b/>
                <w:sz w:val="18"/>
                <w:szCs w:val="18"/>
              </w:rPr>
            </w:pPr>
            <w:r w:rsidRPr="00D36E65">
              <w:rPr>
                <w:rFonts w:asciiTheme="majorHAnsi" w:hAnsiTheme="majorHAnsi"/>
                <w:b/>
                <w:sz w:val="18"/>
                <w:szCs w:val="18"/>
              </w:rPr>
              <w:t>Targets</w:t>
            </w:r>
          </w:p>
        </w:tc>
        <w:tc>
          <w:tcPr>
            <w:tcW w:w="283" w:type="dxa"/>
          </w:tcPr>
          <w:p w:rsidR="007D4D4D" w:rsidRPr="00D36E65" w:rsidRDefault="007D4D4D" w:rsidP="007D4D4D">
            <w:pPr>
              <w:ind w:left="735"/>
              <w:jc w:val="center"/>
              <w:rPr>
                <w:rFonts w:asciiTheme="majorHAnsi" w:hAnsiTheme="majorHAnsi"/>
                <w:b/>
                <w:sz w:val="18"/>
                <w:szCs w:val="18"/>
              </w:rPr>
            </w:pPr>
          </w:p>
        </w:tc>
        <w:tc>
          <w:tcPr>
            <w:tcW w:w="2552" w:type="dxa"/>
          </w:tcPr>
          <w:p w:rsidR="007D4D4D" w:rsidRPr="00D36E65" w:rsidRDefault="007D4D4D" w:rsidP="007D4D4D">
            <w:pPr>
              <w:jc w:val="center"/>
              <w:rPr>
                <w:rFonts w:asciiTheme="majorHAnsi" w:hAnsiTheme="majorHAnsi"/>
                <w:b/>
                <w:sz w:val="18"/>
                <w:szCs w:val="18"/>
              </w:rPr>
            </w:pPr>
            <w:r w:rsidRPr="00D36E65">
              <w:rPr>
                <w:rFonts w:asciiTheme="majorHAnsi" w:hAnsiTheme="majorHAnsi"/>
                <w:b/>
                <w:sz w:val="18"/>
                <w:szCs w:val="18"/>
              </w:rPr>
              <w:t>Tools</w:t>
            </w:r>
          </w:p>
        </w:tc>
        <w:tc>
          <w:tcPr>
            <w:tcW w:w="2268" w:type="dxa"/>
          </w:tcPr>
          <w:p w:rsidR="007D4D4D" w:rsidRPr="00D36E65" w:rsidRDefault="007D4D4D" w:rsidP="007D4D4D">
            <w:pPr>
              <w:jc w:val="center"/>
              <w:rPr>
                <w:rFonts w:asciiTheme="majorHAnsi" w:hAnsiTheme="majorHAnsi"/>
                <w:b/>
                <w:sz w:val="18"/>
                <w:szCs w:val="18"/>
              </w:rPr>
            </w:pPr>
            <w:r w:rsidRPr="00D36E65">
              <w:rPr>
                <w:rFonts w:asciiTheme="majorHAnsi" w:hAnsiTheme="majorHAnsi"/>
                <w:b/>
                <w:sz w:val="18"/>
                <w:szCs w:val="18"/>
              </w:rPr>
              <w:t>Key Actors</w:t>
            </w:r>
          </w:p>
        </w:tc>
        <w:tc>
          <w:tcPr>
            <w:tcW w:w="5244" w:type="dxa"/>
          </w:tcPr>
          <w:p w:rsidR="007D4D4D" w:rsidRPr="00D36E65" w:rsidRDefault="007D4D4D" w:rsidP="007D4D4D">
            <w:pPr>
              <w:jc w:val="cente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jc w:val="center"/>
              <w:rPr>
                <w:rFonts w:asciiTheme="majorHAnsi" w:hAnsiTheme="majorHAnsi"/>
                <w:b/>
                <w:i/>
                <w:sz w:val="18"/>
                <w:szCs w:val="18"/>
              </w:rPr>
            </w:pPr>
            <w:r w:rsidRPr="00D36E65">
              <w:rPr>
                <w:rFonts w:asciiTheme="majorHAnsi" w:hAnsiTheme="majorHAnsi"/>
                <w:b/>
                <w:i/>
                <w:sz w:val="18"/>
                <w:szCs w:val="18"/>
              </w:rPr>
              <w:t>Baseline</w:t>
            </w:r>
          </w:p>
        </w:tc>
      </w:tr>
      <w:tr w:rsidR="007D4D4D" w:rsidRPr="00D36E65" w:rsidTr="007D4D4D">
        <w:tc>
          <w:tcPr>
            <w:tcW w:w="442"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1</w:t>
            </w:r>
          </w:p>
        </w:tc>
        <w:tc>
          <w:tcPr>
            <w:tcW w:w="2360" w:type="dxa"/>
          </w:tcPr>
          <w:p w:rsidR="007D4D4D" w:rsidRPr="00D36E65" w:rsidRDefault="007D4D4D" w:rsidP="007D4D4D">
            <w:pPr>
              <w:rPr>
                <w:rFonts w:asciiTheme="majorHAnsi" w:hAnsiTheme="majorHAnsi"/>
                <w:sz w:val="18"/>
                <w:szCs w:val="18"/>
              </w:rPr>
            </w:pPr>
            <w:r>
              <w:rPr>
                <w:rFonts w:asciiTheme="majorHAnsi" w:hAnsiTheme="majorHAnsi"/>
                <w:sz w:val="18"/>
                <w:szCs w:val="18"/>
              </w:rPr>
              <w:t>W</w:t>
            </w:r>
            <w:r w:rsidRPr="00D36E65">
              <w:rPr>
                <w:rFonts w:asciiTheme="majorHAnsi" w:hAnsiTheme="majorHAnsi"/>
                <w:sz w:val="18"/>
                <w:szCs w:val="18"/>
              </w:rPr>
              <w:t>etland benefits and ecosystem services feature in national/ local policy strategies and plans relating to key sectors such as water, energy, mining, agriculture, tourism, urban development, infrastructure at the national and local level.</w:t>
            </w: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Engage with natural resource users at river basin and national level to integrate wetland contributions to water, biodiversity and sustainable development targets of the international community</w:t>
            </w: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 with support of Secretariat, IOPs,</w:t>
            </w:r>
            <w:r w:rsidR="002B1320">
              <w:rPr>
                <w:rFonts w:asciiTheme="majorHAnsi" w:hAnsiTheme="majorHAnsi"/>
                <w:sz w:val="18"/>
                <w:szCs w:val="18"/>
              </w:rPr>
              <w:t xml:space="preserve"> k</w:t>
            </w:r>
            <w:r w:rsidRPr="00D36E65">
              <w:rPr>
                <w:rFonts w:asciiTheme="majorHAnsi" w:hAnsiTheme="majorHAnsi"/>
                <w:sz w:val="18"/>
                <w:szCs w:val="18"/>
              </w:rPr>
              <w:t>ey sectors</w:t>
            </w:r>
            <w:r w:rsidR="00115ED4">
              <w:rPr>
                <w:rFonts w:asciiTheme="majorHAnsi" w:hAnsiTheme="majorHAnsi"/>
                <w:sz w:val="18"/>
                <w:szCs w:val="18"/>
              </w:rPr>
              <w:t xml:space="preserve"> </w:t>
            </w:r>
            <w:r w:rsidRPr="00D36E65">
              <w:rPr>
                <w:rFonts w:asciiTheme="majorHAnsi" w:hAnsiTheme="majorHAnsi"/>
                <w:sz w:val="18"/>
                <w:szCs w:val="18"/>
              </w:rPr>
              <w:t>(water, energy, mining, agriculture, tourism, urban development, infrastructure)</w:t>
            </w:r>
            <w:r w:rsidR="00115ED4">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p w:rsidR="007D4D4D" w:rsidRPr="00D36E65" w:rsidRDefault="007D4D4D" w:rsidP="007D4D4D">
            <w:pPr>
              <w:ind w:firstLine="708"/>
              <w:rPr>
                <w:rFonts w:asciiTheme="majorHAnsi" w:hAnsiTheme="majorHAnsi"/>
                <w:sz w:val="18"/>
                <w:szCs w:val="18"/>
              </w:rPr>
            </w:pPr>
          </w:p>
        </w:tc>
        <w:tc>
          <w:tcPr>
            <w:tcW w:w="5244" w:type="dxa"/>
          </w:tcPr>
          <w:p w:rsidR="007D4D4D" w:rsidRDefault="007D4D4D" w:rsidP="007D4D4D">
            <w:pPr>
              <w:rPr>
                <w:rFonts w:asciiTheme="majorHAnsi" w:hAnsiTheme="majorHAnsi"/>
                <w:b/>
                <w:sz w:val="18"/>
                <w:szCs w:val="18"/>
              </w:rPr>
            </w:pPr>
            <w:r w:rsidRPr="00D36E65">
              <w:rPr>
                <w:rFonts w:asciiTheme="majorHAnsi" w:hAnsiTheme="majorHAnsi"/>
                <w:b/>
                <w:sz w:val="18"/>
                <w:szCs w:val="18"/>
              </w:rPr>
              <w:t xml:space="preserve">Base line </w:t>
            </w:r>
          </w:p>
          <w:p w:rsidR="002B1320" w:rsidRPr="00D36E65" w:rsidRDefault="002B1320" w:rsidP="007D4D4D">
            <w:pPr>
              <w:rPr>
                <w:rFonts w:asciiTheme="majorHAnsi" w:hAnsiTheme="majorHAnsi"/>
                <w:b/>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19% of Contracting Parties have made</w:t>
            </w:r>
            <w:r w:rsidR="00115ED4">
              <w:rPr>
                <w:rFonts w:asciiTheme="majorHAnsi" w:hAnsiTheme="majorHAnsi"/>
                <w:sz w:val="18"/>
                <w:szCs w:val="18"/>
              </w:rPr>
              <w:t xml:space="preserve"> </w:t>
            </w:r>
            <w:r w:rsidRPr="00D36E65">
              <w:rPr>
                <w:rFonts w:asciiTheme="majorHAnsi" w:hAnsiTheme="majorHAnsi"/>
                <w:sz w:val="18"/>
                <w:szCs w:val="18"/>
              </w:rPr>
              <w:t>assessment of ecosystem services of Ramsar sites</w:t>
            </w:r>
            <w:r w:rsidR="00115ED4">
              <w:rPr>
                <w:rFonts w:asciiTheme="majorHAnsi" w:hAnsiTheme="majorHAnsi"/>
                <w:sz w:val="18"/>
                <w:szCs w:val="18"/>
              </w:rPr>
              <w:t xml:space="preserve"> </w:t>
            </w:r>
            <w:r w:rsidRPr="00D36E65">
              <w:rPr>
                <w:rFonts w:asciiTheme="majorHAnsi" w:hAnsiTheme="majorHAnsi"/>
                <w:sz w:val="18"/>
                <w:szCs w:val="18"/>
              </w:rPr>
              <w:t>(National Reports to COP12</w:t>
            </w:r>
            <w:r w:rsidRPr="00D36E65">
              <w:rPr>
                <w:rStyle w:val="FootnoteReference"/>
                <w:rFonts w:asciiTheme="majorHAnsi" w:hAnsiTheme="majorHAnsi"/>
                <w:sz w:val="18"/>
                <w:szCs w:val="18"/>
              </w:rPr>
              <w:footnoteReference w:id="21"/>
            </w:r>
            <w:r w:rsidRPr="00D36E65">
              <w:rPr>
                <w:rFonts w:asciiTheme="majorHAnsi" w:hAnsiTheme="majorHAnsi"/>
                <w:sz w:val="18"/>
                <w:szCs w:val="18"/>
              </w:rPr>
              <w:t>)</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70% of Contracting Parties have included wetland issues into national strategies and planning process such as water resource management and water efficiency plans and 47% of Contracting Parties into National Policies or measures on agriculture.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 xml:space="preserve"> Indicators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have made</w:t>
            </w:r>
            <w:r w:rsidR="00115ED4">
              <w:rPr>
                <w:rFonts w:asciiTheme="majorHAnsi" w:hAnsiTheme="majorHAnsi"/>
                <w:sz w:val="18"/>
                <w:szCs w:val="18"/>
              </w:rPr>
              <w:t xml:space="preserve"> </w:t>
            </w:r>
            <w:r w:rsidRPr="00D36E65">
              <w:rPr>
                <w:rFonts w:asciiTheme="majorHAnsi" w:hAnsiTheme="majorHAnsi"/>
                <w:sz w:val="18"/>
                <w:szCs w:val="18"/>
              </w:rPr>
              <w:t>assessment of ecosystem services of Ramsar sites</w:t>
            </w:r>
            <w:r w:rsidR="00115ED4">
              <w:rPr>
                <w:rFonts w:asciiTheme="majorHAnsi" w:hAnsiTheme="majorHAnsi"/>
                <w:sz w:val="18"/>
                <w:szCs w:val="18"/>
              </w:rPr>
              <w:t xml:space="preserve"> </w:t>
            </w:r>
          </w:p>
          <w:p w:rsidR="007D4D4D" w:rsidRPr="00D36E65" w:rsidRDefault="00115ED4" w:rsidP="007D4D4D">
            <w:pPr>
              <w:rPr>
                <w:rFonts w:asciiTheme="majorHAnsi" w:hAnsiTheme="majorHAnsi"/>
                <w:sz w:val="18"/>
                <w:szCs w:val="18"/>
              </w:rPr>
            </w:pPr>
            <w:r>
              <w:rPr>
                <w:rFonts w:asciiTheme="majorHAnsi" w:hAnsiTheme="majorHAnsi"/>
                <w:sz w:val="18"/>
                <w:szCs w:val="18"/>
              </w:rPr>
              <w:t xml:space="preserve"> </w:t>
            </w:r>
            <w:r w:rsidR="007D4D4D" w:rsidRPr="00D36E65">
              <w:rPr>
                <w:rFonts w:asciiTheme="majorHAnsi" w:hAnsiTheme="majorHAnsi"/>
                <w:sz w:val="18"/>
                <w:szCs w:val="18"/>
              </w:rPr>
              <w:t xml:space="preserve"> </w:t>
            </w:r>
          </w:p>
          <w:p w:rsidR="007D4D4D" w:rsidRPr="000004EB" w:rsidRDefault="007D4D4D" w:rsidP="007D4D4D">
            <w:pPr>
              <w:rPr>
                <w:rFonts w:asciiTheme="majorHAnsi" w:hAnsiTheme="majorHAnsi"/>
                <w:sz w:val="18"/>
                <w:szCs w:val="18"/>
              </w:rPr>
            </w:pPr>
            <w:r w:rsidRPr="00D36E65">
              <w:rPr>
                <w:rFonts w:asciiTheme="majorHAnsi" w:hAnsiTheme="majorHAnsi"/>
                <w:sz w:val="18"/>
                <w:szCs w:val="18"/>
              </w:rPr>
              <w:t>% of national policy strategies and plans from key sectors</w:t>
            </w:r>
            <w:r w:rsidR="00115ED4">
              <w:rPr>
                <w:rFonts w:asciiTheme="majorHAnsi" w:hAnsiTheme="majorHAnsi"/>
                <w:sz w:val="18"/>
                <w:szCs w:val="18"/>
              </w:rPr>
              <w:t xml:space="preserve"> </w:t>
            </w:r>
            <w:r w:rsidRPr="00D36E65">
              <w:rPr>
                <w:rFonts w:asciiTheme="majorHAnsi" w:hAnsiTheme="majorHAnsi"/>
                <w:sz w:val="18"/>
                <w:szCs w:val="18"/>
              </w:rPr>
              <w:t>include considerations of wetlands benefits and ecosystem services</w:t>
            </w:r>
          </w:p>
        </w:tc>
      </w:tr>
      <w:tr w:rsidR="007D4D4D" w:rsidRPr="00D36E65" w:rsidTr="007D4D4D">
        <w:tc>
          <w:tcPr>
            <w:tcW w:w="442"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2</w:t>
            </w:r>
          </w:p>
        </w:tc>
        <w:tc>
          <w:tcPr>
            <w:tcW w:w="2360" w:type="dxa"/>
          </w:tcPr>
          <w:p w:rsidR="007D4D4D" w:rsidRPr="00D36E65" w:rsidRDefault="007D4D4D" w:rsidP="007D4D4D">
            <w:pPr>
              <w:ind w:right="29"/>
              <w:rPr>
                <w:rFonts w:asciiTheme="majorHAnsi" w:hAnsiTheme="majorHAnsi"/>
                <w:sz w:val="18"/>
                <w:szCs w:val="18"/>
              </w:rPr>
            </w:pPr>
            <w:r w:rsidRPr="00D36E65">
              <w:rPr>
                <w:rFonts w:asciiTheme="majorHAnsi" w:hAnsiTheme="majorHAnsi"/>
                <w:sz w:val="18"/>
                <w:szCs w:val="18"/>
              </w:rPr>
              <w:t>Water use sustainability is improved while respecting ecosystem and basin requirements.</w:t>
            </w: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Understand the water requirements of wetland ecosystem services, and engage with water users at site and river basin and national level to maintain / restore necessary water allocations.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Contracting Parties, with support of Secretariat, IOPs, productive sectors. </w:t>
            </w:r>
          </w:p>
          <w:p w:rsidR="007D4D4D" w:rsidRPr="00D36E65" w:rsidRDefault="007D4D4D" w:rsidP="007D4D4D">
            <w:pPr>
              <w:rPr>
                <w:rFonts w:asciiTheme="majorHAnsi" w:hAnsiTheme="majorHAnsi"/>
                <w:sz w:val="18"/>
                <w:szCs w:val="18"/>
              </w:rPr>
            </w:pPr>
          </w:p>
        </w:tc>
        <w:tc>
          <w:tcPr>
            <w:tcW w:w="5244" w:type="dxa"/>
          </w:tcPr>
          <w:p w:rsidR="007D4D4D" w:rsidRPr="00D36E65" w:rsidRDefault="007D4D4D" w:rsidP="007D4D4D">
            <w:pPr>
              <w:rPr>
                <w:rFonts w:asciiTheme="majorHAnsi" w:hAnsiTheme="majorHAnsi"/>
                <w:sz w:val="18"/>
                <w:szCs w:val="18"/>
              </w:rPr>
            </w:pPr>
            <w:r w:rsidRPr="00D36E65">
              <w:rPr>
                <w:rFonts w:asciiTheme="majorHAnsi" w:hAnsiTheme="majorHAnsi"/>
                <w:b/>
                <w:sz w:val="18"/>
                <w:szCs w:val="18"/>
              </w:rPr>
              <w:t>Base line</w:t>
            </w:r>
            <w:r w:rsidRPr="00D36E65">
              <w:rPr>
                <w:rFonts w:asciiTheme="majorHAnsi" w:hAnsiTheme="majorHAnsi"/>
                <w:sz w:val="18"/>
                <w:szCs w:val="18"/>
              </w:rPr>
              <w:t>: e.g.</w:t>
            </w:r>
            <w:r w:rsidR="00115ED4">
              <w:rPr>
                <w:rFonts w:asciiTheme="majorHAnsi" w:hAnsiTheme="majorHAnsi"/>
                <w:sz w:val="18"/>
                <w:szCs w:val="18"/>
              </w:rPr>
              <w:t xml:space="preserve"> </w:t>
            </w:r>
            <w:r w:rsidRPr="00D36E65">
              <w:rPr>
                <w:rFonts w:asciiTheme="majorHAnsi" w:hAnsiTheme="majorHAnsi"/>
                <w:sz w:val="18"/>
                <w:szCs w:val="18"/>
              </w:rPr>
              <w:t>demands of water from productive sectors.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70% of Contracting Parties have included wetland issues into national strategies and planning process such as water resource management and water efficiency plans and 47% in National Policies or measures on agriculture. (National Reports to COP12).</w:t>
            </w:r>
          </w:p>
          <w:p w:rsidR="007D4D4D" w:rsidRPr="00D36E65" w:rsidRDefault="007D4D4D" w:rsidP="007D4D4D">
            <w:pPr>
              <w:rPr>
                <w:rFonts w:asciiTheme="majorHAnsi" w:eastAsia="Times New Roman" w:hAnsiTheme="majorHAnsi" w:cs="Tahoma"/>
                <w:color w:val="000000"/>
                <w:sz w:val="20"/>
                <w:szCs w:val="20"/>
              </w:rPr>
            </w:pPr>
          </w:p>
          <w:p w:rsidR="007D4D4D" w:rsidRPr="00D36E65" w:rsidRDefault="007D4D4D" w:rsidP="007D4D4D">
            <w:pPr>
              <w:rPr>
                <w:rFonts w:asciiTheme="majorHAnsi" w:eastAsia="Times New Roman" w:hAnsiTheme="majorHAnsi" w:cs="Tahoma"/>
                <w:color w:val="000000"/>
                <w:sz w:val="18"/>
                <w:szCs w:val="18"/>
              </w:rPr>
            </w:pPr>
            <w:r w:rsidRPr="00D36E65">
              <w:rPr>
                <w:rFonts w:asciiTheme="majorHAnsi" w:eastAsia="Times New Roman" w:hAnsiTheme="majorHAnsi" w:cs="Tahoma"/>
                <w:color w:val="000000"/>
                <w:sz w:val="18"/>
                <w:szCs w:val="18"/>
              </w:rPr>
              <w:t>70% - Percentage of all withdrawals from surface water and groundwater is used for agricultural purposes.</w:t>
            </w:r>
            <w:r w:rsidR="00115ED4">
              <w:rPr>
                <w:rFonts w:asciiTheme="majorHAnsi" w:eastAsia="Times New Roman" w:hAnsiTheme="majorHAnsi" w:cs="Tahoma"/>
                <w:color w:val="000000"/>
                <w:sz w:val="18"/>
                <w:szCs w:val="18"/>
              </w:rPr>
              <w:t xml:space="preserve"> </w:t>
            </w:r>
            <w:r w:rsidRPr="00D36E65">
              <w:rPr>
                <w:rFonts w:asciiTheme="majorHAnsi" w:eastAsia="Times New Roman" w:hAnsiTheme="majorHAnsi" w:cs="Tahoma"/>
                <w:color w:val="000000"/>
                <w:sz w:val="18"/>
                <w:szCs w:val="18"/>
              </w:rPr>
              <w:t>(Comprehensive Assessment of Water Management in Agriculture (2007).</w:t>
            </w:r>
          </w:p>
          <w:p w:rsidR="007D4D4D" w:rsidRPr="00D36E65" w:rsidRDefault="007D4D4D" w:rsidP="007D4D4D">
            <w:pPr>
              <w:rPr>
                <w:rFonts w:asciiTheme="majorHAnsi" w:eastAsia="Times New Roman" w:hAnsiTheme="majorHAnsi" w:cs="Tahoma"/>
                <w:color w:val="000000"/>
                <w:sz w:val="20"/>
                <w:szCs w:val="20"/>
              </w:rPr>
            </w:pPr>
          </w:p>
          <w:p w:rsidR="007D4D4D" w:rsidRPr="00D36E65" w:rsidRDefault="007D4D4D" w:rsidP="007D4D4D">
            <w:pPr>
              <w:autoSpaceDE w:val="0"/>
              <w:autoSpaceDN w:val="0"/>
              <w:adjustRightInd w:val="0"/>
              <w:rPr>
                <w:rFonts w:asciiTheme="majorHAnsi" w:hAnsiTheme="majorHAnsi" w:cs="GothamNarrow-Book"/>
                <w:sz w:val="18"/>
                <w:szCs w:val="18"/>
              </w:rPr>
            </w:pPr>
            <w:r w:rsidRPr="00D36E65">
              <w:rPr>
                <w:rFonts w:asciiTheme="majorHAnsi" w:hAnsiTheme="majorHAnsi" w:cs="GothamNarrow-Book"/>
                <w:sz w:val="18"/>
                <w:szCs w:val="18"/>
              </w:rPr>
              <w:t>Agriculture accounts for 70% of all water withdrawn</w:t>
            </w:r>
          </w:p>
          <w:p w:rsidR="007D4D4D" w:rsidRPr="00D36E65" w:rsidRDefault="007D4D4D" w:rsidP="007D4D4D">
            <w:pPr>
              <w:autoSpaceDE w:val="0"/>
              <w:autoSpaceDN w:val="0"/>
              <w:adjustRightInd w:val="0"/>
              <w:rPr>
                <w:rFonts w:asciiTheme="majorHAnsi" w:hAnsiTheme="majorHAnsi" w:cs="GothamNarrow-Book"/>
                <w:sz w:val="18"/>
                <w:szCs w:val="18"/>
              </w:rPr>
            </w:pPr>
            <w:r w:rsidRPr="00D36E65">
              <w:rPr>
                <w:rFonts w:asciiTheme="majorHAnsi" w:hAnsiTheme="majorHAnsi" w:cs="GothamNarrow-Book"/>
                <w:sz w:val="18"/>
                <w:szCs w:val="18"/>
              </w:rPr>
              <w:t>by the agricultural, municipal and industrial (including</w:t>
            </w:r>
          </w:p>
          <w:p w:rsidR="007D4D4D" w:rsidRPr="00D36E65" w:rsidRDefault="007D4D4D" w:rsidP="007D4D4D">
            <w:pPr>
              <w:rPr>
                <w:rFonts w:asciiTheme="majorHAnsi" w:eastAsia="Times New Roman" w:hAnsiTheme="majorHAnsi" w:cs="Tahoma"/>
                <w:color w:val="000000"/>
                <w:sz w:val="18"/>
                <w:szCs w:val="18"/>
              </w:rPr>
            </w:pPr>
            <w:r w:rsidRPr="00D36E65">
              <w:rPr>
                <w:rFonts w:asciiTheme="majorHAnsi" w:hAnsiTheme="majorHAnsi" w:cs="GothamNarrow-Book"/>
                <w:sz w:val="18"/>
                <w:szCs w:val="18"/>
              </w:rPr>
              <w:t xml:space="preserve">energy) sectors. (The United Nations World Water Development Report 4, Volume 1, Unesco 2012) </w:t>
            </w:r>
          </w:p>
          <w:p w:rsidR="007D4D4D" w:rsidRPr="00D36E65" w:rsidRDefault="007D4D4D" w:rsidP="007D4D4D">
            <w:pPr>
              <w:rPr>
                <w:rFonts w:asciiTheme="majorHAnsi" w:eastAsia="Times New Roman" w:hAnsiTheme="majorHAnsi" w:cs="Tahoma"/>
                <w:color w:val="000000"/>
                <w:sz w:val="20"/>
                <w:szCs w:val="20"/>
              </w:rPr>
            </w:pPr>
          </w:p>
          <w:p w:rsidR="007D4D4D" w:rsidRPr="00D36E65" w:rsidRDefault="007D4D4D" w:rsidP="007D4D4D">
            <w:pPr>
              <w:rPr>
                <w:rFonts w:asciiTheme="majorHAnsi" w:eastAsia="Times New Roman" w:hAnsiTheme="majorHAnsi" w:cs="Tahoma"/>
                <w:color w:val="000000"/>
                <w:sz w:val="18"/>
                <w:szCs w:val="18"/>
              </w:rPr>
            </w:pPr>
            <w:r w:rsidRPr="00D36E65">
              <w:rPr>
                <w:rFonts w:asciiTheme="majorHAnsi" w:eastAsia="Times New Roman" w:hAnsiTheme="majorHAnsi" w:cs="Tahoma"/>
                <w:color w:val="000000"/>
                <w:sz w:val="18"/>
                <w:szCs w:val="18"/>
              </w:rPr>
              <w:t>Worldwide industry accounts for 19% of all water withdrawal (The UN World Water Development Report 2014).</w:t>
            </w:r>
          </w:p>
          <w:p w:rsidR="007D4D4D" w:rsidRPr="00D36E65" w:rsidRDefault="007D4D4D" w:rsidP="007D4D4D">
            <w:pPr>
              <w:rPr>
                <w:rFonts w:asciiTheme="majorHAnsi" w:eastAsia="Times New Roman" w:hAnsiTheme="majorHAnsi" w:cs="Tahoma"/>
                <w:color w:val="000000"/>
                <w:sz w:val="18"/>
                <w:szCs w:val="18"/>
              </w:rPr>
            </w:pPr>
          </w:p>
          <w:p w:rsidR="007D4D4D" w:rsidRPr="00D36E65" w:rsidRDefault="007D4D4D" w:rsidP="007D4D4D">
            <w:pPr>
              <w:rPr>
                <w:rFonts w:asciiTheme="majorHAnsi" w:hAnsiTheme="majorHAnsi"/>
                <w:sz w:val="18"/>
                <w:szCs w:val="18"/>
              </w:rPr>
            </w:pPr>
            <w:r w:rsidRPr="00D36E65">
              <w:rPr>
                <w:rFonts w:asciiTheme="majorHAnsi" w:eastAsia="Times New Roman" w:hAnsiTheme="majorHAnsi" w:cs="Tahoma"/>
                <w:color w:val="000000"/>
                <w:sz w:val="18"/>
                <w:szCs w:val="18"/>
              </w:rPr>
              <w:t>15% of world's water withdrawal is for energy production (estimation in 2010). (The UN World Water Development Report 2014).</w:t>
            </w:r>
            <w:r w:rsidRPr="00D36E65">
              <w:rPr>
                <w:rFonts w:asciiTheme="majorHAnsi" w:eastAsia="Times New Roman" w:hAnsiTheme="majorHAnsi" w:cs="Tahoma"/>
                <w:color w:val="000000"/>
                <w:sz w:val="18"/>
                <w:szCs w:val="18"/>
              </w:rPr>
              <w:br/>
            </w: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have included wetland issues into national strategies and in the planning process for water resource management and water efficiency plans and in National Policies or measures on agriculture and industrial sector.</w:t>
            </w:r>
          </w:p>
        </w:tc>
      </w:tr>
      <w:tr w:rsidR="007D4D4D" w:rsidRPr="00D36E65" w:rsidTr="002B1320">
        <w:tc>
          <w:tcPr>
            <w:tcW w:w="442" w:type="dxa"/>
            <w:gridSpan w:val="2"/>
            <w:tcBorders>
              <w:bottom w:val="single" w:sz="4" w:space="0" w:color="auto"/>
            </w:tcBorders>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3</w:t>
            </w:r>
          </w:p>
        </w:tc>
        <w:tc>
          <w:tcPr>
            <w:tcW w:w="2360" w:type="dxa"/>
            <w:tcBorders>
              <w:bottom w:val="single" w:sz="4" w:space="0" w:color="auto"/>
            </w:tcBorders>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Public and private sectors have taken steps to apply guidelines and good practices for wise use of water and wetlands.</w:t>
            </w:r>
          </w:p>
        </w:tc>
        <w:tc>
          <w:tcPr>
            <w:tcW w:w="283" w:type="dxa"/>
            <w:tcBorders>
              <w:bottom w:val="single" w:sz="4" w:space="0" w:color="auto"/>
            </w:tcBorders>
          </w:tcPr>
          <w:p w:rsidR="007D4D4D" w:rsidRPr="00D36E65" w:rsidRDefault="007D4D4D" w:rsidP="007D4D4D">
            <w:pPr>
              <w:ind w:left="735"/>
              <w:rPr>
                <w:rFonts w:asciiTheme="majorHAnsi" w:hAnsiTheme="majorHAnsi"/>
                <w:sz w:val="18"/>
                <w:szCs w:val="18"/>
              </w:rPr>
            </w:pPr>
          </w:p>
        </w:tc>
        <w:tc>
          <w:tcPr>
            <w:tcW w:w="2552" w:type="dxa"/>
            <w:tcBorders>
              <w:bottom w:val="single" w:sz="4" w:space="0" w:color="auto"/>
            </w:tcBorders>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Engage with business sector/private sector </w:t>
            </w:r>
          </w:p>
        </w:tc>
        <w:tc>
          <w:tcPr>
            <w:tcW w:w="2268" w:type="dxa"/>
            <w:tcBorders>
              <w:bottom w:val="single" w:sz="4" w:space="0" w:color="auto"/>
            </w:tcBorders>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Contracting Parties, with support of Secretariat, IOPs, business/public private sector. </w:t>
            </w:r>
          </w:p>
        </w:tc>
        <w:tc>
          <w:tcPr>
            <w:tcW w:w="5244" w:type="dxa"/>
            <w:tcBorders>
              <w:bottom w:val="single" w:sz="4" w:space="0" w:color="auto"/>
            </w:tcBorders>
          </w:tcPr>
          <w:p w:rsidR="007D4D4D" w:rsidRDefault="007D4D4D" w:rsidP="007D4D4D">
            <w:pPr>
              <w:rPr>
                <w:rFonts w:asciiTheme="majorHAnsi" w:hAnsiTheme="majorHAnsi"/>
                <w:b/>
                <w:sz w:val="18"/>
                <w:szCs w:val="18"/>
              </w:rPr>
            </w:pPr>
            <w:r w:rsidRPr="00D36E65">
              <w:rPr>
                <w:rFonts w:asciiTheme="majorHAnsi" w:hAnsiTheme="majorHAnsi"/>
                <w:b/>
                <w:sz w:val="18"/>
                <w:szCs w:val="18"/>
              </w:rPr>
              <w:t>Baseline</w:t>
            </w:r>
          </w:p>
          <w:p w:rsidR="002B1320" w:rsidRPr="00D36E65" w:rsidRDefault="002B1320" w:rsidP="007D4D4D">
            <w:pPr>
              <w:rPr>
                <w:rFonts w:asciiTheme="majorHAnsi" w:hAnsiTheme="majorHAnsi"/>
                <w:b/>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Currently 50% of Parties report actions taken to implement incentive measures that encourage the conservation and wise use of wetlands.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37% of Parties repor</w:t>
            </w:r>
            <w:r w:rsidRPr="00D36E65">
              <w:rPr>
                <w:rFonts w:asciiTheme="majorHAnsi" w:hAnsiTheme="majorHAnsi"/>
                <w:i/>
                <w:sz w:val="18"/>
                <w:szCs w:val="18"/>
              </w:rPr>
              <w:t>t a</w:t>
            </w:r>
            <w:r w:rsidRPr="00D36E65">
              <w:rPr>
                <w:rFonts w:asciiTheme="majorHAnsi" w:hAnsiTheme="majorHAnsi"/>
                <w:sz w:val="18"/>
                <w:szCs w:val="18"/>
              </w:rPr>
              <w:t>ctions taken to remove perverse incentive measures that discourage conservation and wise use of wetlands.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45%</w:t>
            </w:r>
            <w:r w:rsidR="00115ED4">
              <w:rPr>
                <w:rFonts w:asciiTheme="majorHAnsi" w:hAnsiTheme="majorHAnsi"/>
                <w:sz w:val="18"/>
                <w:szCs w:val="18"/>
              </w:rPr>
              <w:t xml:space="preserve"> </w:t>
            </w:r>
            <w:r w:rsidRPr="00D36E65">
              <w:rPr>
                <w:rFonts w:asciiTheme="majorHAnsi" w:hAnsiTheme="majorHAnsi"/>
                <w:sz w:val="18"/>
                <w:szCs w:val="18"/>
              </w:rPr>
              <w:t>of CPs have encouraged the private sector to apply the Ramsar wise use principle guidelines in its activities and investments concerning wetlands .</w:t>
            </w:r>
            <w:r w:rsidR="00115ED4">
              <w:rPr>
                <w:rFonts w:asciiTheme="majorHAnsi" w:hAnsiTheme="majorHAnsi"/>
                <w:sz w:val="18"/>
                <w:szCs w:val="18"/>
              </w:rPr>
              <w:t xml:space="preserve"> </w:t>
            </w: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62% of CPs report private sector undertaking activities for the wise use and management of Ramsar sites and 60% in wetlands in general. (National Reports to COP12).</w:t>
            </w:r>
          </w:p>
          <w:p w:rsidR="007D4D4D" w:rsidRPr="00D36E65" w:rsidRDefault="007D4D4D" w:rsidP="007D4D4D">
            <w:pPr>
              <w:rPr>
                <w:rFonts w:asciiTheme="majorHAnsi" w:hAnsiTheme="majorHAnsi"/>
                <w: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incentive measures have been implemented to encourage the conservation and wise use of wetlands or remove perverse incentive measures.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w:t>
            </w:r>
            <w:r w:rsidR="00115ED4">
              <w:rPr>
                <w:rFonts w:asciiTheme="majorHAnsi" w:hAnsiTheme="majorHAnsi"/>
                <w:sz w:val="18"/>
                <w:szCs w:val="18"/>
              </w:rPr>
              <w:t xml:space="preserve"> </w:t>
            </w:r>
            <w:r w:rsidRPr="00D36E65">
              <w:rPr>
                <w:rFonts w:asciiTheme="majorHAnsi" w:hAnsiTheme="majorHAnsi"/>
                <w:sz w:val="18"/>
                <w:szCs w:val="18"/>
              </w:rPr>
              <w:t>of Contracting Parties that have encouraged the private sector to apply the Ramsar wise use principle guidelines.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w:t>
            </w:r>
            <w:r w:rsidR="00115ED4">
              <w:rPr>
                <w:rFonts w:asciiTheme="majorHAnsi" w:hAnsiTheme="majorHAnsi"/>
                <w:sz w:val="18"/>
                <w:szCs w:val="18"/>
              </w:rPr>
              <w:t xml:space="preserve"> </w:t>
            </w:r>
            <w:r w:rsidRPr="00D36E65">
              <w:rPr>
                <w:rFonts w:asciiTheme="majorHAnsi" w:hAnsiTheme="majorHAnsi"/>
                <w:sz w:val="18"/>
                <w:szCs w:val="18"/>
              </w:rPr>
              <w:t>of private sector undertaking activities for the wise use and management of Ramsar sites.</w:t>
            </w:r>
            <w:r w:rsidR="00115ED4">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Pollution levels, including from excess nutrients, waste water, solid waste, have been brought to levels that are not detrimental to delivery of wetland services</w:t>
            </w:r>
          </w:p>
        </w:tc>
      </w:tr>
      <w:tr w:rsidR="007D4D4D" w:rsidRPr="00D36E65" w:rsidTr="002B1320">
        <w:tc>
          <w:tcPr>
            <w:tcW w:w="442" w:type="dxa"/>
            <w:gridSpan w:val="2"/>
            <w:tcBorders>
              <w:bottom w:val="single" w:sz="4" w:space="0" w:color="auto"/>
            </w:tcBorders>
          </w:tcPr>
          <w:p w:rsidR="007D4D4D" w:rsidRPr="00D36E65" w:rsidRDefault="007D4D4D" w:rsidP="007D4D4D">
            <w:pPr>
              <w:ind w:right="44"/>
              <w:rPr>
                <w:rFonts w:asciiTheme="majorHAnsi" w:hAnsiTheme="majorHAnsi"/>
                <w:sz w:val="18"/>
                <w:szCs w:val="18"/>
              </w:rPr>
            </w:pPr>
            <w:r w:rsidRPr="00D36E65">
              <w:rPr>
                <w:rFonts w:asciiTheme="majorHAnsi" w:hAnsiTheme="majorHAnsi"/>
                <w:sz w:val="18"/>
                <w:szCs w:val="18"/>
              </w:rPr>
              <w:t>4</w:t>
            </w:r>
          </w:p>
        </w:tc>
        <w:tc>
          <w:tcPr>
            <w:tcW w:w="2360" w:type="dxa"/>
            <w:tcBorders>
              <w:bottom w:val="single" w:sz="4" w:space="0" w:color="auto"/>
            </w:tcBorders>
          </w:tcPr>
          <w:p w:rsidR="007D4D4D" w:rsidRPr="00D36E65" w:rsidRDefault="007D4D4D" w:rsidP="007D4D4D">
            <w:pPr>
              <w:ind w:right="44"/>
              <w:rPr>
                <w:rFonts w:asciiTheme="majorHAnsi" w:hAnsiTheme="majorHAnsi"/>
                <w:sz w:val="18"/>
                <w:szCs w:val="18"/>
              </w:rPr>
            </w:pPr>
            <w:r w:rsidRPr="00D36E65">
              <w:rPr>
                <w:rFonts w:asciiTheme="majorHAnsi" w:hAnsiTheme="majorHAnsi"/>
                <w:sz w:val="18"/>
                <w:szCs w:val="18"/>
              </w:rPr>
              <w:t>Invasive alien species and pathways are identified and prioritized, priority species are controlled or eradicated, and management responses are prepared and implemented to prevent their introduction and establishment.</w:t>
            </w:r>
          </w:p>
        </w:tc>
        <w:tc>
          <w:tcPr>
            <w:tcW w:w="283" w:type="dxa"/>
            <w:tcBorders>
              <w:bottom w:val="single" w:sz="4" w:space="0" w:color="auto"/>
            </w:tcBorders>
          </w:tcPr>
          <w:p w:rsidR="007D4D4D" w:rsidRPr="00D36E65" w:rsidRDefault="007D4D4D" w:rsidP="007D4D4D">
            <w:pPr>
              <w:ind w:left="735" w:right="44"/>
              <w:rPr>
                <w:rFonts w:asciiTheme="majorHAnsi" w:hAnsiTheme="majorHAnsi"/>
                <w:sz w:val="18"/>
                <w:szCs w:val="18"/>
              </w:rPr>
            </w:pPr>
          </w:p>
        </w:tc>
        <w:tc>
          <w:tcPr>
            <w:tcW w:w="2552" w:type="dxa"/>
            <w:tcBorders>
              <w:bottom w:val="single" w:sz="4" w:space="0" w:color="auto"/>
            </w:tcBorders>
          </w:tcPr>
          <w:p w:rsidR="007D4D4D" w:rsidRPr="00D36E65" w:rsidRDefault="007D4D4D" w:rsidP="007D4D4D">
            <w:pPr>
              <w:autoSpaceDE w:val="0"/>
              <w:autoSpaceDN w:val="0"/>
              <w:adjustRightInd w:val="0"/>
              <w:rPr>
                <w:rFonts w:asciiTheme="majorHAnsi" w:hAnsiTheme="majorHAnsi" w:cs="Cambria"/>
                <w:sz w:val="18"/>
                <w:szCs w:val="18"/>
              </w:rPr>
            </w:pPr>
            <w:r w:rsidRPr="00D36E65">
              <w:rPr>
                <w:rFonts w:asciiTheme="majorHAnsi" w:hAnsiTheme="majorHAnsi" w:cs="Cambria"/>
                <w:sz w:val="18"/>
                <w:szCs w:val="18"/>
              </w:rPr>
              <w:t>Complete inventory for all sites</w:t>
            </w:r>
          </w:p>
          <w:p w:rsidR="007D4D4D" w:rsidRPr="00D36E65" w:rsidRDefault="007D4D4D" w:rsidP="007D4D4D">
            <w:pPr>
              <w:autoSpaceDE w:val="0"/>
              <w:autoSpaceDN w:val="0"/>
              <w:adjustRightInd w:val="0"/>
              <w:rPr>
                <w:rFonts w:asciiTheme="majorHAnsi" w:hAnsiTheme="majorHAnsi" w:cs="Cambria"/>
                <w:sz w:val="18"/>
                <w:szCs w:val="18"/>
              </w:rPr>
            </w:pPr>
          </w:p>
          <w:p w:rsidR="007D4D4D" w:rsidRPr="00D36E65" w:rsidRDefault="007D4D4D" w:rsidP="007D4D4D">
            <w:pPr>
              <w:autoSpaceDE w:val="0"/>
              <w:autoSpaceDN w:val="0"/>
              <w:adjustRightInd w:val="0"/>
              <w:rPr>
                <w:rFonts w:asciiTheme="majorHAnsi" w:hAnsiTheme="majorHAnsi" w:cs="Cambria"/>
                <w:sz w:val="18"/>
                <w:szCs w:val="18"/>
              </w:rPr>
            </w:pPr>
            <w:r w:rsidRPr="00D36E65">
              <w:rPr>
                <w:rFonts w:asciiTheme="majorHAnsi" w:hAnsiTheme="majorHAnsi" w:cs="Cambria"/>
                <w:sz w:val="18"/>
                <w:szCs w:val="18"/>
              </w:rPr>
              <w:t>Prepare management response as appropriate (national policies or guidelines).</w:t>
            </w:r>
          </w:p>
          <w:p w:rsidR="007D4D4D" w:rsidRPr="00D36E65" w:rsidRDefault="007D4D4D" w:rsidP="007D4D4D">
            <w:pPr>
              <w:rPr>
                <w:rFonts w:asciiTheme="majorHAnsi" w:hAnsiTheme="majorHAnsi" w:cs="Cambria"/>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cs="Times New Roman"/>
                <w:bCs/>
                <w:sz w:val="18"/>
                <w:szCs w:val="18"/>
              </w:rPr>
              <w:t>Trends in invasive alien species</w:t>
            </w:r>
          </w:p>
        </w:tc>
        <w:tc>
          <w:tcPr>
            <w:tcW w:w="2268" w:type="dxa"/>
            <w:tcBorders>
              <w:bottom w:val="single" w:sz="4" w:space="0" w:color="auto"/>
            </w:tcBorders>
          </w:tcPr>
          <w:p w:rsidR="007D4D4D" w:rsidRPr="00D36E65" w:rsidRDefault="007D4D4D" w:rsidP="007D4D4D">
            <w:pPr>
              <w:autoSpaceDE w:val="0"/>
              <w:autoSpaceDN w:val="0"/>
              <w:adjustRightInd w:val="0"/>
              <w:rPr>
                <w:rFonts w:asciiTheme="majorHAnsi" w:hAnsiTheme="majorHAnsi" w:cs="Cambria"/>
                <w:sz w:val="18"/>
                <w:szCs w:val="18"/>
              </w:rPr>
            </w:pPr>
            <w:r w:rsidRPr="00D36E65">
              <w:rPr>
                <w:rFonts w:asciiTheme="majorHAnsi" w:hAnsiTheme="majorHAnsi" w:cs="Cambria"/>
                <w:sz w:val="18"/>
                <w:szCs w:val="18"/>
              </w:rPr>
              <w:t>Contracting Parties</w:t>
            </w:r>
          </w:p>
          <w:p w:rsidR="007D4D4D" w:rsidRPr="00D36E65" w:rsidRDefault="007D4D4D" w:rsidP="007D4D4D">
            <w:pPr>
              <w:rPr>
                <w:rFonts w:asciiTheme="majorHAnsi" w:hAnsiTheme="majorHAnsi"/>
                <w:sz w:val="18"/>
                <w:szCs w:val="18"/>
              </w:rPr>
            </w:pPr>
            <w:r w:rsidRPr="00D36E65">
              <w:rPr>
                <w:rFonts w:asciiTheme="majorHAnsi" w:hAnsiTheme="majorHAnsi" w:cs="Cambria"/>
                <w:sz w:val="18"/>
                <w:szCs w:val="18"/>
              </w:rPr>
              <w:t>(MEA; IGOs, WCMC)</w:t>
            </w:r>
          </w:p>
          <w:p w:rsidR="007D4D4D" w:rsidRPr="00D36E65" w:rsidRDefault="007D4D4D" w:rsidP="007D4D4D">
            <w:pPr>
              <w:ind w:firstLine="708"/>
              <w:rPr>
                <w:rFonts w:asciiTheme="majorHAnsi" w:hAnsiTheme="majorHAnsi"/>
                <w:sz w:val="18"/>
                <w:szCs w:val="18"/>
              </w:rPr>
            </w:pPr>
          </w:p>
        </w:tc>
        <w:tc>
          <w:tcPr>
            <w:tcW w:w="5244" w:type="dxa"/>
            <w:tcBorders>
              <w:bottom w:val="single" w:sz="4" w:space="0" w:color="auto"/>
            </w:tcBorders>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20 % of Contracting Parties</w:t>
            </w:r>
            <w:r w:rsidR="00115ED4">
              <w:rPr>
                <w:rFonts w:asciiTheme="majorHAnsi" w:hAnsiTheme="majorHAnsi"/>
                <w:sz w:val="18"/>
                <w:szCs w:val="18"/>
              </w:rPr>
              <w:t xml:space="preserve"> </w:t>
            </w:r>
            <w:r w:rsidRPr="00D36E65">
              <w:rPr>
                <w:rFonts w:asciiTheme="majorHAnsi" w:hAnsiTheme="majorHAnsi"/>
                <w:sz w:val="18"/>
                <w:szCs w:val="18"/>
              </w:rPr>
              <w:t>have a national inventory of invasive alien species.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36 %</w:t>
            </w:r>
            <w:r w:rsidR="00115ED4">
              <w:rPr>
                <w:rFonts w:asciiTheme="majorHAnsi" w:hAnsiTheme="majorHAnsi"/>
                <w:sz w:val="18"/>
                <w:szCs w:val="18"/>
              </w:rPr>
              <w:t xml:space="preserve"> </w:t>
            </w:r>
            <w:r w:rsidRPr="00D36E65">
              <w:rPr>
                <w:rFonts w:asciiTheme="majorHAnsi" w:hAnsiTheme="majorHAnsi"/>
                <w:sz w:val="18"/>
                <w:szCs w:val="18"/>
              </w:rPr>
              <w:t>of Contracting Parties</w:t>
            </w:r>
            <w:r w:rsidR="00115ED4">
              <w:rPr>
                <w:rFonts w:asciiTheme="majorHAnsi" w:hAnsiTheme="majorHAnsi"/>
                <w:sz w:val="18"/>
                <w:szCs w:val="18"/>
              </w:rPr>
              <w:t xml:space="preserve"> </w:t>
            </w:r>
            <w:r w:rsidRPr="00D36E65">
              <w:rPr>
                <w:rFonts w:asciiTheme="majorHAnsi" w:hAnsiTheme="majorHAnsi"/>
                <w:sz w:val="18"/>
                <w:szCs w:val="18"/>
              </w:rPr>
              <w:t>have established national policies or guidelines on invasive species control and management.</w:t>
            </w:r>
            <w:r w:rsidR="00115ED4">
              <w:rPr>
                <w:rFonts w:asciiTheme="majorHAnsi" w:hAnsiTheme="majorHAnsi"/>
                <w:sz w:val="18"/>
                <w:szCs w:val="18"/>
              </w:rPr>
              <w:t xml:space="preserve"> </w:t>
            </w: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having a national inventory of invasive alien species that currently or potentially impact the ecological character of wetlands.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w:t>
            </w:r>
            <w:r w:rsidR="00115ED4">
              <w:rPr>
                <w:rFonts w:asciiTheme="majorHAnsi" w:hAnsiTheme="majorHAnsi"/>
                <w:sz w:val="18"/>
                <w:szCs w:val="18"/>
              </w:rPr>
              <w:t xml:space="preserve"> </w:t>
            </w:r>
            <w:r w:rsidRPr="00D36E65">
              <w:rPr>
                <w:rFonts w:asciiTheme="majorHAnsi" w:hAnsiTheme="majorHAnsi"/>
                <w:sz w:val="18"/>
                <w:szCs w:val="18"/>
              </w:rPr>
              <w:t>of Contracting Parties</w:t>
            </w:r>
            <w:r w:rsidR="00115ED4">
              <w:rPr>
                <w:rFonts w:asciiTheme="majorHAnsi" w:hAnsiTheme="majorHAnsi"/>
                <w:sz w:val="18"/>
                <w:szCs w:val="18"/>
              </w:rPr>
              <w:t xml:space="preserve"> </w:t>
            </w:r>
            <w:r w:rsidRPr="00D36E65">
              <w:rPr>
                <w:rFonts w:asciiTheme="majorHAnsi" w:hAnsiTheme="majorHAnsi"/>
                <w:sz w:val="18"/>
                <w:szCs w:val="18"/>
              </w:rPr>
              <w:t>that have established national policies or guidelines on invasive species control and management.</w:t>
            </w:r>
            <w:r w:rsidR="00115ED4">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of invasive species that have been eradicated per country.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have controlled or eradicated invasive species.</w:t>
            </w:r>
          </w:p>
        </w:tc>
      </w:tr>
      <w:tr w:rsidR="002B1320" w:rsidRPr="00D36E65" w:rsidTr="002B1320">
        <w:tc>
          <w:tcPr>
            <w:tcW w:w="442" w:type="dxa"/>
            <w:gridSpan w:val="2"/>
            <w:tcBorders>
              <w:top w:val="single" w:sz="4" w:space="0" w:color="auto"/>
              <w:left w:val="nil"/>
              <w:bottom w:val="nil"/>
              <w:right w:val="nil"/>
            </w:tcBorders>
          </w:tcPr>
          <w:p w:rsidR="002B1320" w:rsidRPr="00D36E65" w:rsidRDefault="002B1320" w:rsidP="007D4D4D">
            <w:pPr>
              <w:ind w:right="44"/>
              <w:rPr>
                <w:rFonts w:asciiTheme="majorHAnsi" w:hAnsiTheme="majorHAnsi"/>
                <w:sz w:val="18"/>
                <w:szCs w:val="18"/>
              </w:rPr>
            </w:pPr>
          </w:p>
        </w:tc>
        <w:tc>
          <w:tcPr>
            <w:tcW w:w="2360" w:type="dxa"/>
            <w:tcBorders>
              <w:top w:val="single" w:sz="4" w:space="0" w:color="auto"/>
              <w:left w:val="nil"/>
              <w:bottom w:val="nil"/>
              <w:right w:val="nil"/>
            </w:tcBorders>
          </w:tcPr>
          <w:p w:rsidR="002B1320" w:rsidRPr="00D36E65" w:rsidRDefault="002B1320" w:rsidP="007D4D4D">
            <w:pPr>
              <w:ind w:right="44"/>
              <w:rPr>
                <w:rFonts w:asciiTheme="majorHAnsi" w:hAnsiTheme="majorHAnsi"/>
                <w:sz w:val="18"/>
                <w:szCs w:val="18"/>
              </w:rPr>
            </w:pPr>
          </w:p>
        </w:tc>
        <w:tc>
          <w:tcPr>
            <w:tcW w:w="283" w:type="dxa"/>
            <w:tcBorders>
              <w:top w:val="single" w:sz="4" w:space="0" w:color="auto"/>
              <w:left w:val="nil"/>
              <w:bottom w:val="nil"/>
              <w:right w:val="nil"/>
            </w:tcBorders>
          </w:tcPr>
          <w:p w:rsidR="002B1320" w:rsidRPr="00D36E65" w:rsidRDefault="002B1320" w:rsidP="007D4D4D">
            <w:pPr>
              <w:ind w:left="735" w:right="44"/>
              <w:rPr>
                <w:rFonts w:asciiTheme="majorHAnsi" w:hAnsiTheme="majorHAnsi"/>
                <w:sz w:val="18"/>
                <w:szCs w:val="18"/>
              </w:rPr>
            </w:pPr>
          </w:p>
        </w:tc>
        <w:tc>
          <w:tcPr>
            <w:tcW w:w="2552" w:type="dxa"/>
            <w:tcBorders>
              <w:top w:val="single" w:sz="4" w:space="0" w:color="auto"/>
              <w:left w:val="nil"/>
              <w:bottom w:val="nil"/>
              <w:right w:val="nil"/>
            </w:tcBorders>
          </w:tcPr>
          <w:p w:rsidR="002B1320" w:rsidRPr="00D36E65" w:rsidRDefault="002B1320" w:rsidP="007D4D4D">
            <w:pPr>
              <w:autoSpaceDE w:val="0"/>
              <w:autoSpaceDN w:val="0"/>
              <w:adjustRightInd w:val="0"/>
              <w:rPr>
                <w:rFonts w:asciiTheme="majorHAnsi" w:hAnsiTheme="majorHAnsi" w:cs="Cambria"/>
                <w:sz w:val="18"/>
                <w:szCs w:val="18"/>
              </w:rPr>
            </w:pPr>
          </w:p>
        </w:tc>
        <w:tc>
          <w:tcPr>
            <w:tcW w:w="2268" w:type="dxa"/>
            <w:tcBorders>
              <w:top w:val="single" w:sz="4" w:space="0" w:color="auto"/>
              <w:left w:val="nil"/>
              <w:bottom w:val="nil"/>
              <w:right w:val="nil"/>
            </w:tcBorders>
          </w:tcPr>
          <w:p w:rsidR="002B1320" w:rsidRPr="00D36E65" w:rsidRDefault="002B1320" w:rsidP="007D4D4D">
            <w:pPr>
              <w:autoSpaceDE w:val="0"/>
              <w:autoSpaceDN w:val="0"/>
              <w:adjustRightInd w:val="0"/>
              <w:rPr>
                <w:rFonts w:asciiTheme="majorHAnsi" w:hAnsiTheme="majorHAnsi" w:cs="Cambria"/>
                <w:sz w:val="18"/>
                <w:szCs w:val="18"/>
              </w:rPr>
            </w:pPr>
          </w:p>
        </w:tc>
        <w:tc>
          <w:tcPr>
            <w:tcW w:w="5244" w:type="dxa"/>
            <w:tcBorders>
              <w:top w:val="single" w:sz="4" w:space="0" w:color="auto"/>
              <w:left w:val="nil"/>
              <w:bottom w:val="nil"/>
              <w:right w:val="nil"/>
            </w:tcBorders>
          </w:tcPr>
          <w:p w:rsidR="002B1320" w:rsidRPr="00D36E65" w:rsidRDefault="002B1320" w:rsidP="007D4D4D">
            <w:pPr>
              <w:rPr>
                <w:rFonts w:asciiTheme="majorHAnsi" w:hAnsiTheme="majorHAnsi"/>
                <w:b/>
                <w:sz w:val="18"/>
                <w:szCs w:val="18"/>
              </w:rPr>
            </w:pPr>
          </w:p>
        </w:tc>
      </w:tr>
      <w:tr w:rsidR="002B1320" w:rsidRPr="00D36E65" w:rsidTr="002B1320">
        <w:trPr>
          <w:trHeight w:val="85"/>
        </w:trPr>
        <w:tc>
          <w:tcPr>
            <w:tcW w:w="442" w:type="dxa"/>
            <w:gridSpan w:val="2"/>
            <w:tcBorders>
              <w:top w:val="nil"/>
              <w:left w:val="nil"/>
              <w:bottom w:val="single" w:sz="4" w:space="0" w:color="auto"/>
              <w:right w:val="nil"/>
            </w:tcBorders>
          </w:tcPr>
          <w:p w:rsidR="002B1320" w:rsidRPr="00D36E65" w:rsidRDefault="002B1320" w:rsidP="007D4D4D">
            <w:pPr>
              <w:ind w:right="44"/>
              <w:rPr>
                <w:rFonts w:asciiTheme="majorHAnsi" w:hAnsiTheme="majorHAnsi"/>
                <w:sz w:val="18"/>
                <w:szCs w:val="18"/>
              </w:rPr>
            </w:pPr>
          </w:p>
        </w:tc>
        <w:tc>
          <w:tcPr>
            <w:tcW w:w="2360" w:type="dxa"/>
            <w:tcBorders>
              <w:top w:val="nil"/>
              <w:left w:val="nil"/>
              <w:bottom w:val="single" w:sz="4" w:space="0" w:color="auto"/>
              <w:right w:val="nil"/>
            </w:tcBorders>
          </w:tcPr>
          <w:p w:rsidR="002B1320" w:rsidRPr="00D36E65" w:rsidRDefault="002B1320" w:rsidP="007D4D4D">
            <w:pPr>
              <w:ind w:right="44"/>
              <w:rPr>
                <w:rFonts w:asciiTheme="majorHAnsi" w:hAnsiTheme="majorHAnsi"/>
                <w:sz w:val="18"/>
                <w:szCs w:val="18"/>
              </w:rPr>
            </w:pPr>
          </w:p>
        </w:tc>
        <w:tc>
          <w:tcPr>
            <w:tcW w:w="283" w:type="dxa"/>
            <w:tcBorders>
              <w:top w:val="nil"/>
              <w:left w:val="nil"/>
              <w:bottom w:val="single" w:sz="4" w:space="0" w:color="auto"/>
              <w:right w:val="nil"/>
            </w:tcBorders>
          </w:tcPr>
          <w:p w:rsidR="002B1320" w:rsidRPr="00D36E65" w:rsidRDefault="002B1320" w:rsidP="007D4D4D">
            <w:pPr>
              <w:ind w:left="735" w:right="44"/>
              <w:rPr>
                <w:rFonts w:asciiTheme="majorHAnsi" w:hAnsiTheme="majorHAnsi"/>
                <w:sz w:val="18"/>
                <w:szCs w:val="18"/>
              </w:rPr>
            </w:pPr>
          </w:p>
        </w:tc>
        <w:tc>
          <w:tcPr>
            <w:tcW w:w="2552" w:type="dxa"/>
            <w:tcBorders>
              <w:top w:val="nil"/>
              <w:left w:val="nil"/>
              <w:bottom w:val="single" w:sz="4" w:space="0" w:color="auto"/>
              <w:right w:val="nil"/>
            </w:tcBorders>
          </w:tcPr>
          <w:p w:rsidR="002B1320" w:rsidRPr="00D36E65" w:rsidRDefault="002B1320" w:rsidP="007D4D4D">
            <w:pPr>
              <w:autoSpaceDE w:val="0"/>
              <w:autoSpaceDN w:val="0"/>
              <w:adjustRightInd w:val="0"/>
              <w:rPr>
                <w:rFonts w:asciiTheme="majorHAnsi" w:hAnsiTheme="majorHAnsi" w:cs="Cambria"/>
                <w:sz w:val="18"/>
                <w:szCs w:val="18"/>
              </w:rPr>
            </w:pPr>
          </w:p>
        </w:tc>
        <w:tc>
          <w:tcPr>
            <w:tcW w:w="2268" w:type="dxa"/>
            <w:tcBorders>
              <w:top w:val="nil"/>
              <w:left w:val="nil"/>
              <w:bottom w:val="single" w:sz="4" w:space="0" w:color="auto"/>
              <w:right w:val="nil"/>
            </w:tcBorders>
          </w:tcPr>
          <w:p w:rsidR="002B1320" w:rsidRPr="00D36E65" w:rsidRDefault="002B1320" w:rsidP="007D4D4D">
            <w:pPr>
              <w:autoSpaceDE w:val="0"/>
              <w:autoSpaceDN w:val="0"/>
              <w:adjustRightInd w:val="0"/>
              <w:rPr>
                <w:rFonts w:asciiTheme="majorHAnsi" w:hAnsiTheme="majorHAnsi" w:cs="Cambria"/>
                <w:sz w:val="18"/>
                <w:szCs w:val="18"/>
              </w:rPr>
            </w:pPr>
          </w:p>
        </w:tc>
        <w:tc>
          <w:tcPr>
            <w:tcW w:w="5244" w:type="dxa"/>
            <w:tcBorders>
              <w:top w:val="nil"/>
              <w:left w:val="nil"/>
              <w:bottom w:val="single" w:sz="4" w:space="0" w:color="auto"/>
              <w:right w:val="nil"/>
            </w:tcBorders>
          </w:tcPr>
          <w:p w:rsidR="002B1320" w:rsidRPr="00D36E65" w:rsidRDefault="002B1320" w:rsidP="007D4D4D">
            <w:pPr>
              <w:rPr>
                <w:rFonts w:asciiTheme="majorHAnsi" w:hAnsiTheme="majorHAnsi"/>
                <w:b/>
                <w:sz w:val="18"/>
                <w:szCs w:val="18"/>
              </w:rPr>
            </w:pPr>
          </w:p>
        </w:tc>
      </w:tr>
      <w:tr w:rsidR="007D4D4D" w:rsidRPr="00D36E65" w:rsidTr="002B1320">
        <w:tc>
          <w:tcPr>
            <w:tcW w:w="13149" w:type="dxa"/>
            <w:gridSpan w:val="7"/>
            <w:tcBorders>
              <w:top w:val="single" w:sz="4" w:space="0" w:color="auto"/>
            </w:tcBorders>
          </w:tcPr>
          <w:p w:rsidR="007D4D4D" w:rsidRPr="002B1320" w:rsidRDefault="007D4D4D" w:rsidP="007D4D4D">
            <w:pPr>
              <w:rPr>
                <w:rFonts w:asciiTheme="majorHAnsi" w:hAnsiTheme="majorHAnsi"/>
                <w:sz w:val="26"/>
                <w:szCs w:val="26"/>
              </w:rPr>
            </w:pPr>
            <w:r w:rsidRPr="002B1320">
              <w:rPr>
                <w:rFonts w:asciiTheme="majorHAnsi" w:hAnsiTheme="majorHAnsi"/>
                <w:b/>
                <w:sz w:val="26"/>
                <w:szCs w:val="26"/>
              </w:rPr>
              <w:t>Goal 2: Effectively conserving and managing the Ramsar Site network</w:t>
            </w:r>
          </w:p>
        </w:tc>
      </w:tr>
      <w:tr w:rsidR="007D4D4D" w:rsidRPr="00D36E65" w:rsidTr="007D4D4D">
        <w:tc>
          <w:tcPr>
            <w:tcW w:w="442"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5</w:t>
            </w:r>
          </w:p>
        </w:tc>
        <w:tc>
          <w:tcPr>
            <w:tcW w:w="2360" w:type="dxa"/>
          </w:tcPr>
          <w:p w:rsidR="007D4D4D" w:rsidRPr="00D36E65" w:rsidRDefault="007D4D4D" w:rsidP="007D4D4D">
            <w:pPr>
              <w:rPr>
                <w:rFonts w:asciiTheme="majorHAnsi" w:hAnsiTheme="majorHAnsi"/>
                <w:sz w:val="18"/>
                <w:szCs w:val="18"/>
              </w:rPr>
            </w:pPr>
            <w:r w:rsidRPr="00091FE3">
              <w:rPr>
                <w:rFonts w:asciiTheme="majorHAnsi" w:eastAsia="MS Gothic" w:hAnsiTheme="majorHAnsi" w:cs="Arial"/>
                <w:sz w:val="18"/>
                <w:szCs w:val="18"/>
              </w:rPr>
              <w:t>The ecological character of Ramsar sites is maintained, through effective planning and management</w:t>
            </w:r>
            <w:r>
              <w:rPr>
                <w:rFonts w:asciiTheme="majorHAnsi" w:eastAsia="MS Gothic" w:hAnsiTheme="majorHAnsi" w:cs="Arial"/>
                <w:sz w:val="18"/>
                <w:szCs w:val="18"/>
              </w:rPr>
              <w:t>.</w:t>
            </w:r>
            <w:r w:rsidRPr="00D36E65">
              <w:rPr>
                <w:rFonts w:asciiTheme="majorHAnsi" w:hAnsiTheme="majorHAnsi"/>
                <w:sz w:val="18"/>
                <w:szCs w:val="18"/>
              </w:rPr>
              <w:t xml:space="preserve"> </w:t>
            </w: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Improved management of Ramsar sites and wetlands through managements plans and enhanced resources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The Secretariat will compile a comprehensive database of all relevant contacts including site managers, focal points, administrative authorities, and other sector actors</w:t>
            </w: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 with support from Secretariat, IOPs.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(cross sectoral committees, NWC, Watershed Committees)</w:t>
            </w:r>
            <w:r w:rsidR="00115ED4">
              <w:rPr>
                <w:rFonts w:asciiTheme="majorHAnsi" w:hAnsiTheme="majorHAnsi"/>
                <w:sz w:val="18"/>
                <w:szCs w:val="18"/>
              </w:rPr>
              <w:t xml:space="preserve"> </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Currently 1,107 sites have a management plan and</w:t>
            </w:r>
            <w:r w:rsidR="00115ED4">
              <w:rPr>
                <w:rFonts w:asciiTheme="majorHAnsi" w:hAnsiTheme="majorHAnsi"/>
                <w:sz w:val="18"/>
                <w:szCs w:val="18"/>
              </w:rPr>
              <w:t xml:space="preserve"> </w:t>
            </w:r>
            <w:r w:rsidRPr="00D36E65">
              <w:rPr>
                <w:rFonts w:asciiTheme="majorHAnsi" w:hAnsiTheme="majorHAnsi"/>
                <w:sz w:val="18"/>
                <w:szCs w:val="18"/>
              </w:rPr>
              <w:t>973 sites have management plans that are being implemented.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27% of Contracting Parties have made assessments of effective management of Ramsar sites.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Ramsar sites in the Ramsar Sites network that have management plans under implementation</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have made assessments of effective management of Ramsar sites.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Ramsar sites that have updated RIS.</w:t>
            </w:r>
          </w:p>
          <w:p w:rsidR="007D4D4D" w:rsidRPr="00D36E65" w:rsidRDefault="007D4D4D" w:rsidP="007D4D4D">
            <w:pPr>
              <w:rPr>
                <w:rFonts w:asciiTheme="majorHAnsi" w:hAnsiTheme="majorHAnsi"/>
                <w:sz w:val="22"/>
                <w:szCs w:val="22"/>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red list species loss and % of water birds population estimates and trends.</w:t>
            </w:r>
          </w:p>
        </w:tc>
      </w:tr>
      <w:tr w:rsidR="007D4D4D" w:rsidRPr="00D36E65" w:rsidTr="007D4D4D">
        <w:tc>
          <w:tcPr>
            <w:tcW w:w="442"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6</w:t>
            </w:r>
          </w:p>
        </w:tc>
        <w:tc>
          <w:tcPr>
            <w:tcW w:w="2360"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There is a significant increase in the Ramsar site network in particular underrepresented types of wetlands and transboundary sites.</w:t>
            </w: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Strengthen the list of Ramsar sites with under-represented wetland types or transboundary sites.</w:t>
            </w:r>
          </w:p>
          <w:p w:rsidR="007D4D4D" w:rsidRPr="00D36E65" w:rsidRDefault="007D4D4D" w:rsidP="007D4D4D">
            <w:pPr>
              <w:rPr>
                <w:rFonts w:asciiTheme="majorHAnsi" w:hAnsiTheme="majorHAnsi"/>
                <w:sz w:val="18"/>
                <w:szCs w:val="18"/>
              </w:rPr>
            </w:pPr>
          </w:p>
          <w:p w:rsidR="007D4D4D" w:rsidRPr="00D36E65" w:rsidRDefault="007D4D4D" w:rsidP="007D4D4D">
            <w:pPr>
              <w:autoSpaceDE w:val="0"/>
              <w:autoSpaceDN w:val="0"/>
              <w:adjustRightInd w:val="0"/>
              <w:rPr>
                <w:rFonts w:asciiTheme="majorHAnsi" w:hAnsiTheme="majorHAnsi" w:cs="Times New Roman"/>
                <w:bCs/>
                <w:sz w:val="18"/>
                <w:szCs w:val="18"/>
              </w:rPr>
            </w:pPr>
            <w:r w:rsidRPr="00D36E65">
              <w:rPr>
                <w:rFonts w:asciiTheme="majorHAnsi" w:hAnsiTheme="majorHAnsi"/>
                <w:sz w:val="18"/>
                <w:szCs w:val="18"/>
              </w:rPr>
              <w:t xml:space="preserve">Wetlands inventories, </w:t>
            </w:r>
            <w:r w:rsidRPr="00D36E65">
              <w:rPr>
                <w:rFonts w:asciiTheme="majorHAnsi" w:hAnsiTheme="majorHAnsi" w:cs="Times New Roman"/>
                <w:bCs/>
                <w:sz w:val="18"/>
                <w:szCs w:val="18"/>
              </w:rPr>
              <w:t>Red List Index, Living Planet Index,</w:t>
            </w:r>
          </w:p>
          <w:p w:rsidR="007D4D4D" w:rsidRPr="00D36E65" w:rsidRDefault="007D4D4D" w:rsidP="007D4D4D">
            <w:pPr>
              <w:rPr>
                <w:rFonts w:asciiTheme="majorHAnsi" w:hAnsiTheme="majorHAnsi"/>
                <w:sz w:val="18"/>
                <w:szCs w:val="18"/>
              </w:rPr>
            </w:pPr>
            <w:r w:rsidRPr="00D36E65">
              <w:rPr>
                <w:rFonts w:asciiTheme="majorHAnsi" w:hAnsiTheme="majorHAnsi" w:cs="Times New Roman"/>
                <w:bCs/>
                <w:sz w:val="18"/>
                <w:szCs w:val="18"/>
              </w:rPr>
              <w:t>Wild Bird Index.</w:t>
            </w:r>
            <w:r w:rsidRPr="00D36E65">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Contracting Parties with support from Secretariat, IOPs. </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b/>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In current SP: By 2015 at least 2,500 Ramsar sites designated worldwide covering at least 250 million hectares. </w:t>
            </w:r>
          </w:p>
          <w:p w:rsidR="007D4D4D" w:rsidRPr="00D36E65" w:rsidRDefault="007D4D4D" w:rsidP="007D4D4D">
            <w:pPr>
              <w:rPr>
                <w:rFonts w:asciiTheme="majorHAnsi" w:hAnsiTheme="majorHAnsi"/>
                <w:b/>
                <w: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b/>
                <w:sz w:val="18"/>
                <w:szCs w:val="18"/>
              </w:rPr>
              <w:t>3 Indicators</w:t>
            </w:r>
            <w:r w:rsidRPr="00D36E65">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Number of Ramsar sites that have been designated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Ha of Ramsar sites designated</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underrepresented types of wetlands and transboundary sites.</w:t>
            </w:r>
          </w:p>
        </w:tc>
      </w:tr>
      <w:tr w:rsidR="007D4D4D" w:rsidRPr="00D36E65" w:rsidTr="007D4D4D">
        <w:tc>
          <w:tcPr>
            <w:tcW w:w="442"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7</w:t>
            </w:r>
          </w:p>
        </w:tc>
        <w:tc>
          <w:tcPr>
            <w:tcW w:w="2360"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Sites that are at risk of loss of ecological character have threats addressed. </w:t>
            </w: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Identification and implementation of measures to remove sites from Article 3.2 or Montreux Record.</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Ramsar Advisory missions.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 with support from Secretariat</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Currently 2.24 % of Ramsar Sites are in the</w:t>
            </w:r>
            <w:r w:rsidR="00115ED4">
              <w:rPr>
                <w:rFonts w:asciiTheme="majorHAnsi" w:hAnsiTheme="majorHAnsi"/>
                <w:sz w:val="18"/>
                <w:szCs w:val="18"/>
              </w:rPr>
              <w:t xml:space="preserve"> </w:t>
            </w:r>
            <w:r w:rsidRPr="00D36E65">
              <w:rPr>
                <w:rFonts w:asciiTheme="majorHAnsi" w:hAnsiTheme="majorHAnsi"/>
                <w:sz w:val="18"/>
                <w:szCs w:val="18"/>
              </w:rPr>
              <w:t>Montreux Record.</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21% of Contracting Parties have reported to the Ramsar Secretariat all cases of negative human- induced change or likely change in the ecological character of Ramsar sites pursuant to Article 3.2.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16% of Contracting Parties have taken actions to address the issues for which Ramsar sites have been listed on the Montreux Record. (National Reports to COP12).</w:t>
            </w:r>
          </w:p>
          <w:p w:rsidR="007D4D4D" w:rsidRPr="00D36E65" w:rsidRDefault="00115ED4" w:rsidP="007D4D4D">
            <w:pPr>
              <w:rPr>
                <w:rFonts w:asciiTheme="majorHAnsi" w:hAnsiTheme="majorHAnsi"/>
                <w:sz w:val="18"/>
                <w:szCs w:val="18"/>
              </w:rPr>
            </w:pPr>
            <w:r>
              <w:rPr>
                <w:rFonts w:asciiTheme="majorHAnsi" w:hAnsiTheme="majorHAnsi"/>
                <w:sz w:val="18"/>
                <w:szCs w:val="18"/>
              </w:rPr>
              <w:t xml:space="preserve"> </w:t>
            </w: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No. of Ramsar Sites listed</w:t>
            </w:r>
            <w:r w:rsidR="00115ED4">
              <w:rPr>
                <w:rFonts w:asciiTheme="majorHAnsi" w:hAnsiTheme="majorHAnsi"/>
                <w:sz w:val="18"/>
                <w:szCs w:val="18"/>
              </w:rPr>
              <w:t xml:space="preserve"> </w:t>
            </w:r>
            <w:r w:rsidRPr="00D36E65">
              <w:rPr>
                <w:rFonts w:asciiTheme="majorHAnsi" w:hAnsiTheme="majorHAnsi"/>
                <w:sz w:val="18"/>
                <w:szCs w:val="18"/>
              </w:rPr>
              <w:t>in the Montreux Record removed.</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parties reporting</w:t>
            </w:r>
            <w:r w:rsidR="00115ED4">
              <w:rPr>
                <w:rFonts w:asciiTheme="majorHAnsi" w:hAnsiTheme="majorHAnsi"/>
                <w:sz w:val="18"/>
                <w:szCs w:val="18"/>
              </w:rPr>
              <w:t xml:space="preserve"> </w:t>
            </w:r>
            <w:r w:rsidRPr="00D36E65">
              <w:rPr>
                <w:rFonts w:asciiTheme="majorHAnsi" w:hAnsiTheme="majorHAnsi"/>
                <w:sz w:val="18"/>
                <w:szCs w:val="18"/>
              </w:rPr>
              <w:t>to secretariat potential risks to ecological character of Ramsar Sites pursuant to Article 3.2.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Parties responding to secretariat queries regarding potential risks to ecological character of Ramsar Sites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Number (%) of Sites listed under Article 3.2 or Montreux Record.</w:t>
            </w:r>
          </w:p>
        </w:tc>
      </w:tr>
      <w:tr w:rsidR="007D4D4D" w:rsidRPr="00D36E65" w:rsidTr="007D4D4D">
        <w:tc>
          <w:tcPr>
            <w:tcW w:w="13149" w:type="dxa"/>
            <w:gridSpan w:val="7"/>
          </w:tcPr>
          <w:p w:rsidR="007D4D4D" w:rsidRPr="00D36E65" w:rsidRDefault="007D4D4D" w:rsidP="007D4D4D">
            <w:pPr>
              <w:rPr>
                <w:rFonts w:asciiTheme="majorHAnsi" w:hAnsiTheme="majorHAnsi"/>
                <w:sz w:val="18"/>
                <w:szCs w:val="18"/>
              </w:rPr>
            </w:pPr>
            <w:r w:rsidRPr="00D36E65">
              <w:rPr>
                <w:rFonts w:asciiTheme="majorHAnsi" w:hAnsiTheme="majorHAnsi"/>
                <w:b/>
                <w:sz w:val="28"/>
                <w:szCs w:val="28"/>
              </w:rPr>
              <w:t>Goal 3: Wisely using all wetlands</w:t>
            </w:r>
          </w:p>
        </w:tc>
      </w:tr>
      <w:tr w:rsidR="007D4D4D" w:rsidRPr="00D36E65" w:rsidTr="007D4D4D">
        <w:tc>
          <w:tcPr>
            <w:tcW w:w="416" w:type="dxa"/>
          </w:tcPr>
          <w:p w:rsidR="007D4D4D" w:rsidRPr="00D36E65" w:rsidRDefault="007D4D4D" w:rsidP="007D4D4D">
            <w:pPr>
              <w:rPr>
                <w:rFonts w:asciiTheme="majorHAnsi" w:hAnsiTheme="majorHAnsi"/>
                <w:sz w:val="18"/>
                <w:szCs w:val="18"/>
              </w:rPr>
            </w:pPr>
            <w:r>
              <w:rPr>
                <w:rFonts w:asciiTheme="majorHAnsi" w:hAnsiTheme="majorHAnsi"/>
                <w:sz w:val="18"/>
                <w:szCs w:val="18"/>
              </w:rPr>
              <w:t>8</w:t>
            </w:r>
          </w:p>
        </w:tc>
        <w:tc>
          <w:tcPr>
            <w:tcW w:w="2386" w:type="dxa"/>
            <w:gridSpan w:val="2"/>
          </w:tcPr>
          <w:p w:rsidR="007D4D4D" w:rsidRPr="00091FE3" w:rsidRDefault="007D4D4D" w:rsidP="007D4D4D">
            <w:pPr>
              <w:ind w:left="10" w:hanging="10"/>
              <w:rPr>
                <w:rFonts w:asciiTheme="majorHAnsi" w:hAnsiTheme="majorHAnsi"/>
                <w:sz w:val="18"/>
                <w:szCs w:val="18"/>
              </w:rPr>
            </w:pPr>
            <w:r w:rsidRPr="00091FE3">
              <w:rPr>
                <w:rFonts w:asciiTheme="majorHAnsi" w:hAnsiTheme="majorHAnsi"/>
                <w:sz w:val="18"/>
                <w:szCs w:val="18"/>
              </w:rPr>
              <w:t>National wetland inventories have been completed, disseminated and used for promoting the conservation and effective management of all wetlands.</w:t>
            </w:r>
          </w:p>
          <w:p w:rsidR="007D4D4D" w:rsidRPr="00091FE3" w:rsidRDefault="007D4D4D" w:rsidP="007D4D4D">
            <w:pPr>
              <w:ind w:left="10" w:hanging="10"/>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2B1320">
            <w:pPr>
              <w:autoSpaceDE w:val="0"/>
              <w:autoSpaceDN w:val="0"/>
              <w:adjustRightInd w:val="0"/>
              <w:rPr>
                <w:rFonts w:asciiTheme="majorHAnsi" w:hAnsiTheme="majorHAnsi"/>
                <w:sz w:val="18"/>
                <w:szCs w:val="18"/>
              </w:rPr>
            </w:pPr>
            <w:r w:rsidRPr="00D36E65">
              <w:rPr>
                <w:rFonts w:asciiTheme="majorHAnsi" w:hAnsiTheme="majorHAnsi" w:cs="Times New Roman"/>
                <w:bCs/>
                <w:sz w:val="18"/>
                <w:szCs w:val="18"/>
              </w:rPr>
              <w:t>Red List Index, Living Planet Index,</w:t>
            </w:r>
            <w:r w:rsidR="002B1320">
              <w:rPr>
                <w:rFonts w:asciiTheme="majorHAnsi" w:hAnsiTheme="majorHAnsi" w:cs="Times New Roman"/>
                <w:bCs/>
                <w:sz w:val="18"/>
                <w:szCs w:val="18"/>
              </w:rPr>
              <w:t xml:space="preserve"> </w:t>
            </w:r>
            <w:r w:rsidRPr="00D36E65">
              <w:rPr>
                <w:rFonts w:asciiTheme="majorHAnsi" w:hAnsiTheme="majorHAnsi" w:cs="Times New Roman"/>
                <w:bCs/>
                <w:sz w:val="18"/>
                <w:szCs w:val="18"/>
              </w:rPr>
              <w:t>Wild Bird Index, Ramsar Handbooks, remote sensing data on wetlands.</w:t>
            </w:r>
            <w:r w:rsidRPr="00D36E65">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(Secretariat).</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Currently 47% of Contracting Parties</w:t>
            </w:r>
            <w:r w:rsidR="00115ED4">
              <w:rPr>
                <w:rFonts w:asciiTheme="majorHAnsi" w:hAnsiTheme="majorHAnsi"/>
                <w:sz w:val="18"/>
                <w:szCs w:val="18"/>
              </w:rPr>
              <w:t xml:space="preserve"> </w:t>
            </w:r>
            <w:r w:rsidRPr="00D36E65">
              <w:rPr>
                <w:rFonts w:asciiTheme="majorHAnsi" w:hAnsiTheme="majorHAnsi"/>
                <w:sz w:val="18"/>
                <w:szCs w:val="18"/>
              </w:rPr>
              <w:t>at the global level have a complete national wetlands inventory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sz w:val="18"/>
                <w:szCs w:val="18"/>
              </w:rPr>
              <w:t>% of National wetlands inventories that have been completed or updated.</w:t>
            </w:r>
          </w:p>
        </w:tc>
      </w:tr>
      <w:tr w:rsidR="007D4D4D" w:rsidRPr="00D36E65" w:rsidTr="007D4D4D">
        <w:tc>
          <w:tcPr>
            <w:tcW w:w="416" w:type="dxa"/>
          </w:tcPr>
          <w:p w:rsidR="007D4D4D" w:rsidRPr="00D36E65" w:rsidRDefault="007D4D4D" w:rsidP="007D4D4D">
            <w:pPr>
              <w:rPr>
                <w:rFonts w:asciiTheme="majorHAnsi" w:hAnsiTheme="majorHAnsi"/>
                <w:sz w:val="18"/>
                <w:szCs w:val="18"/>
              </w:rPr>
            </w:pPr>
            <w:r>
              <w:rPr>
                <w:rFonts w:asciiTheme="majorHAnsi" w:hAnsiTheme="majorHAnsi"/>
                <w:sz w:val="18"/>
                <w:szCs w:val="18"/>
              </w:rPr>
              <w:t>9</w:t>
            </w:r>
          </w:p>
        </w:tc>
        <w:tc>
          <w:tcPr>
            <w:tcW w:w="2386"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The wise use of wetlands is strengthened through integrated resource management at the scale of the basin.</w:t>
            </w: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Promoting wise use, integrated water resources management, and integration of wetlands in other sectoral policies, plans or strategies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Participatory platforms at wetland, river basin, national and other appropriate levels are joined or created to engage with concerned stakeholders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Wetland/ wetland related governance platforms at</w:t>
            </w:r>
            <w:r w:rsidR="00115ED4">
              <w:rPr>
                <w:rFonts w:asciiTheme="majorHAnsi" w:hAnsiTheme="majorHAnsi"/>
                <w:sz w:val="18"/>
                <w:szCs w:val="18"/>
              </w:rPr>
              <w:t xml:space="preserve"> </w:t>
            </w:r>
            <w:r w:rsidRPr="00D36E65">
              <w:rPr>
                <w:rFonts w:asciiTheme="majorHAnsi" w:hAnsiTheme="majorHAnsi"/>
                <w:sz w:val="18"/>
                <w:szCs w:val="18"/>
              </w:rPr>
              <w:t xml:space="preserve">basin level are in place. </w:t>
            </w: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 national and local stakeholders.</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55 % of Contracting Parties have adopted wetland policies or equivalent instruments that promote wise use of wetlands.</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71% of Contracting Parties</w:t>
            </w:r>
            <w:r w:rsidR="00115ED4">
              <w:rPr>
                <w:rFonts w:asciiTheme="majorHAnsi" w:hAnsiTheme="majorHAnsi"/>
                <w:sz w:val="18"/>
                <w:szCs w:val="18"/>
              </w:rPr>
              <w:t xml:space="preserve"> </w:t>
            </w:r>
            <w:r w:rsidRPr="00D36E65">
              <w:rPr>
                <w:rFonts w:asciiTheme="majorHAnsi" w:hAnsiTheme="majorHAnsi"/>
                <w:sz w:val="18"/>
                <w:szCs w:val="18"/>
              </w:rPr>
              <w:t>consider wetlands as natural water infrastructure integral to water resource management at the scale of river basin.</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of CP with </w:t>
            </w:r>
            <w:r w:rsidRPr="00D36E65">
              <w:rPr>
                <w:rFonts w:asciiTheme="majorHAnsi" w:hAnsiTheme="majorHAnsi"/>
                <w:b/>
                <w:sz w:val="18"/>
                <w:szCs w:val="18"/>
              </w:rPr>
              <w:t>Wetland or</w:t>
            </w:r>
            <w:r w:rsidR="00115ED4">
              <w:rPr>
                <w:rFonts w:asciiTheme="majorHAnsi" w:hAnsiTheme="majorHAnsi"/>
                <w:b/>
                <w:sz w:val="18"/>
                <w:szCs w:val="18"/>
              </w:rPr>
              <w:t xml:space="preserve"> </w:t>
            </w:r>
            <w:r w:rsidRPr="00D36E65">
              <w:rPr>
                <w:rFonts w:asciiTheme="majorHAnsi" w:hAnsiTheme="majorHAnsi"/>
                <w:b/>
                <w:sz w:val="18"/>
                <w:szCs w:val="18"/>
              </w:rPr>
              <w:t>wetland-related coordination</w:t>
            </w:r>
            <w:r w:rsidR="00115ED4">
              <w:rPr>
                <w:rFonts w:asciiTheme="majorHAnsi" w:hAnsiTheme="majorHAnsi"/>
                <w:b/>
                <w:sz w:val="18"/>
                <w:szCs w:val="18"/>
              </w:rPr>
              <w:t xml:space="preserve"> </w:t>
            </w:r>
            <w:r w:rsidRPr="00D36E65">
              <w:rPr>
                <w:rFonts w:asciiTheme="majorHAnsi" w:hAnsiTheme="majorHAnsi"/>
                <w:b/>
                <w:sz w:val="18"/>
                <w:szCs w:val="18"/>
              </w:rPr>
              <w:t>mechanisms</w:t>
            </w:r>
            <w:r w:rsidRPr="00D36E65">
              <w:rPr>
                <w:rFonts w:asciiTheme="majorHAnsi" w:hAnsiTheme="majorHAnsi"/>
                <w:sz w:val="18"/>
                <w:szCs w:val="18"/>
              </w:rPr>
              <w:t xml:space="preserve"> at</w:t>
            </w:r>
            <w:r w:rsidR="00115ED4">
              <w:rPr>
                <w:rFonts w:asciiTheme="majorHAnsi" w:hAnsiTheme="majorHAnsi"/>
                <w:sz w:val="18"/>
                <w:szCs w:val="18"/>
              </w:rPr>
              <w:t xml:space="preserve"> </w:t>
            </w:r>
            <w:r w:rsidRPr="00D36E65">
              <w:rPr>
                <w:rFonts w:asciiTheme="majorHAnsi" w:hAnsiTheme="majorHAnsi"/>
                <w:sz w:val="18"/>
                <w:szCs w:val="18"/>
              </w:rPr>
              <w:t>basin level in place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 of Contracting Parties that have adopted wetland policies or equivalent instruments that promote wise use of wetlands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consider wetlands as natural water infrastructure integral to water resource management at the scale of basin.</w:t>
            </w:r>
          </w:p>
        </w:tc>
      </w:tr>
      <w:tr w:rsidR="007D4D4D" w:rsidRPr="00D36E65" w:rsidTr="007D4D4D">
        <w:tc>
          <w:tcPr>
            <w:tcW w:w="416" w:type="dxa"/>
          </w:tcPr>
          <w:p w:rsidR="007D4D4D" w:rsidRPr="00D36E65" w:rsidRDefault="007D4D4D" w:rsidP="007D4D4D">
            <w:pPr>
              <w:rPr>
                <w:rFonts w:asciiTheme="majorHAnsi" w:hAnsiTheme="majorHAnsi"/>
                <w:sz w:val="18"/>
                <w:szCs w:val="18"/>
              </w:rPr>
            </w:pPr>
            <w:r>
              <w:rPr>
                <w:rFonts w:asciiTheme="majorHAnsi" w:hAnsiTheme="majorHAnsi"/>
                <w:sz w:val="18"/>
                <w:szCs w:val="18"/>
              </w:rPr>
              <w:t>10</w:t>
            </w:r>
          </w:p>
        </w:tc>
        <w:tc>
          <w:tcPr>
            <w:tcW w:w="2386"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Wetland services and benefits are widely demonstrated and documented</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Promoting wise use, integrated water resources management, and integration of wetlands in other sectoral policies, plans or strategies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TEEB report, assessment of ecosystems services. </w:t>
            </w:r>
          </w:p>
          <w:p w:rsidR="007D4D4D" w:rsidRPr="00D36E65" w:rsidRDefault="007D4D4D" w:rsidP="007D4D4D">
            <w:pPr>
              <w:rPr>
                <w:rFonts w:asciiTheme="majorHAnsi" w:hAnsiTheme="majorHAnsi"/>
                <w:sz w:val="18"/>
                <w:szCs w:val="18"/>
                <w:highlight w:val="lightGray"/>
              </w:rPr>
            </w:pPr>
          </w:p>
          <w:p w:rsidR="007D4D4D" w:rsidRPr="00D36E65" w:rsidRDefault="007D4D4D" w:rsidP="007D4D4D">
            <w:pPr>
              <w:rPr>
                <w:rFonts w:asciiTheme="majorHAnsi" w:hAnsiTheme="majorHAnsi"/>
                <w:sz w:val="18"/>
                <w:szCs w:val="18"/>
                <w:highlight w:val="lightGray"/>
              </w:rPr>
            </w:pPr>
            <w:r w:rsidRPr="00D36E65">
              <w:rPr>
                <w:rFonts w:asciiTheme="majorHAnsi" w:hAnsiTheme="majorHAnsi"/>
                <w:sz w:val="18"/>
                <w:szCs w:val="18"/>
              </w:rPr>
              <w:t>Implementation of programmes or projects that contribute to poverty alleviation.</w:t>
            </w:r>
          </w:p>
          <w:p w:rsidR="007D4D4D" w:rsidRPr="00D36E65" w:rsidRDefault="007D4D4D" w:rsidP="007D4D4D">
            <w:pPr>
              <w:rPr>
                <w:rFonts w:asciiTheme="majorHAnsi" w:hAnsiTheme="majorHAnsi"/>
                <w:sz w:val="18"/>
                <w:szCs w:val="18"/>
              </w:rPr>
            </w:pPr>
          </w:p>
        </w:tc>
        <w:tc>
          <w:tcPr>
            <w:tcW w:w="2268" w:type="dxa"/>
            <w:shd w:val="clear" w:color="auto" w:fill="auto"/>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 with support from Secretariat, IPBES, IOPs.</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19% of Contracting Parties have made</w:t>
            </w:r>
            <w:r w:rsidR="00115ED4">
              <w:rPr>
                <w:rFonts w:asciiTheme="majorHAnsi" w:hAnsiTheme="majorHAnsi"/>
                <w:sz w:val="18"/>
                <w:szCs w:val="18"/>
              </w:rPr>
              <w:t xml:space="preserve"> </w:t>
            </w:r>
            <w:r w:rsidRPr="00D36E65">
              <w:rPr>
                <w:rFonts w:asciiTheme="majorHAnsi" w:hAnsiTheme="majorHAnsi"/>
                <w:sz w:val="18"/>
                <w:szCs w:val="18"/>
              </w:rPr>
              <w:t>assessment of ecosystem services of Ramsar sites.</w:t>
            </w:r>
            <w:r w:rsidR="00115ED4">
              <w:rPr>
                <w:rFonts w:asciiTheme="majorHAnsi" w:hAnsiTheme="majorHAnsi"/>
                <w:sz w:val="18"/>
                <w:szCs w:val="18"/>
              </w:rPr>
              <w:t xml:space="preserve"> </w:t>
            </w: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39% of Contracting Parties have incorporated wetlands issues into poverty eradication strategies.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42% of Contracting Parties have implemented programmes or projects that contribute to poverty alleviation objectives or food and water security plans.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 xml:space="preserve">Indicators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have made</w:t>
            </w:r>
            <w:r w:rsidR="00115ED4">
              <w:rPr>
                <w:rFonts w:asciiTheme="majorHAnsi" w:hAnsiTheme="majorHAnsi"/>
                <w:sz w:val="18"/>
                <w:szCs w:val="18"/>
              </w:rPr>
              <w:t xml:space="preserve"> </w:t>
            </w:r>
            <w:r w:rsidRPr="00D36E65">
              <w:rPr>
                <w:rFonts w:asciiTheme="majorHAnsi" w:hAnsiTheme="majorHAnsi"/>
                <w:sz w:val="18"/>
                <w:szCs w:val="18"/>
              </w:rPr>
              <w:t>assessment of ecosystem services of Ramsar sites</w:t>
            </w:r>
            <w:r w:rsidR="00115ED4">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No. of case studies related to services and benefits of wetlands for:</w:t>
            </w:r>
          </w:p>
          <w:p w:rsidR="007D4D4D" w:rsidRPr="00D36E65" w:rsidRDefault="002B1320" w:rsidP="007D4D4D">
            <w:pPr>
              <w:pStyle w:val="ListParagraph"/>
              <w:numPr>
                <w:ilvl w:val="0"/>
                <w:numId w:val="22"/>
              </w:numPr>
              <w:rPr>
                <w:rFonts w:asciiTheme="majorHAnsi" w:hAnsiTheme="majorHAnsi"/>
                <w:b/>
                <w:sz w:val="18"/>
                <w:szCs w:val="18"/>
              </w:rPr>
            </w:pPr>
            <w:r>
              <w:rPr>
                <w:rFonts w:asciiTheme="majorHAnsi" w:hAnsiTheme="majorHAnsi"/>
                <w:sz w:val="18"/>
                <w:szCs w:val="18"/>
              </w:rPr>
              <w:t>P</w:t>
            </w:r>
            <w:r w:rsidR="007D4D4D" w:rsidRPr="00D36E65">
              <w:rPr>
                <w:rFonts w:asciiTheme="majorHAnsi" w:hAnsiTheme="majorHAnsi"/>
                <w:sz w:val="18"/>
                <w:szCs w:val="18"/>
              </w:rPr>
              <w:t>overty reduction and livelihoods</w:t>
            </w:r>
          </w:p>
          <w:p w:rsidR="007D4D4D" w:rsidRPr="00D36E65" w:rsidRDefault="007D4D4D" w:rsidP="007D4D4D">
            <w:pPr>
              <w:pStyle w:val="ListParagraph"/>
              <w:numPr>
                <w:ilvl w:val="0"/>
                <w:numId w:val="22"/>
              </w:numPr>
              <w:rPr>
                <w:rFonts w:asciiTheme="majorHAnsi" w:hAnsiTheme="majorHAnsi"/>
                <w:sz w:val="18"/>
                <w:szCs w:val="18"/>
              </w:rPr>
            </w:pPr>
            <w:r w:rsidRPr="00D36E65">
              <w:rPr>
                <w:rFonts w:asciiTheme="majorHAnsi" w:hAnsiTheme="majorHAnsi"/>
                <w:sz w:val="18"/>
                <w:szCs w:val="18"/>
              </w:rPr>
              <w:t>Disaster risk reduction</w:t>
            </w:r>
          </w:p>
          <w:p w:rsidR="007D4D4D" w:rsidRPr="00D36E65" w:rsidRDefault="007D4D4D" w:rsidP="007D4D4D">
            <w:pPr>
              <w:pStyle w:val="ListParagraph"/>
              <w:numPr>
                <w:ilvl w:val="0"/>
                <w:numId w:val="22"/>
              </w:numPr>
              <w:rPr>
                <w:rFonts w:asciiTheme="majorHAnsi" w:hAnsiTheme="majorHAnsi"/>
                <w:sz w:val="18"/>
                <w:szCs w:val="18"/>
              </w:rPr>
            </w:pPr>
            <w:r w:rsidRPr="00D36E65">
              <w:rPr>
                <w:rFonts w:asciiTheme="majorHAnsi" w:hAnsiTheme="majorHAnsi"/>
                <w:sz w:val="18"/>
                <w:szCs w:val="18"/>
              </w:rPr>
              <w:t>Leisure and recreation</w:t>
            </w:r>
          </w:p>
          <w:p w:rsidR="007D4D4D" w:rsidRDefault="007D4D4D" w:rsidP="007D4D4D">
            <w:pPr>
              <w:rPr>
                <w:rFonts w:asciiTheme="majorHAnsi" w:hAnsiTheme="majorHAnsi"/>
                <w:sz w:val="18"/>
                <w:szCs w:val="18"/>
              </w:rPr>
            </w:pPr>
            <w:r w:rsidRPr="00D36E65">
              <w:rPr>
                <w:rFonts w:asciiTheme="majorHAnsi" w:hAnsiTheme="majorHAnsi"/>
                <w:sz w:val="18"/>
                <w:szCs w:val="18"/>
              </w:rPr>
              <w:t>are widely demonstrated and documented</w:t>
            </w:r>
          </w:p>
          <w:p w:rsidR="006874A7" w:rsidRPr="00D36E65" w:rsidRDefault="006874A7" w:rsidP="007D4D4D">
            <w:pPr>
              <w:rPr>
                <w:rFonts w:asciiTheme="majorHAnsi" w:hAnsiTheme="majorHAnsi"/>
                <w:sz w:val="18"/>
                <w:szCs w:val="18"/>
              </w:rPr>
            </w:pPr>
          </w:p>
        </w:tc>
      </w:tr>
      <w:tr w:rsidR="007D4D4D" w:rsidRPr="00D36E65" w:rsidTr="007D4D4D">
        <w:tc>
          <w:tcPr>
            <w:tcW w:w="416"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1</w:t>
            </w:r>
            <w:r>
              <w:rPr>
                <w:rFonts w:asciiTheme="majorHAnsi" w:hAnsiTheme="majorHAnsi"/>
                <w:sz w:val="18"/>
                <w:szCs w:val="18"/>
              </w:rPr>
              <w:t>1</w:t>
            </w:r>
          </w:p>
        </w:tc>
        <w:tc>
          <w:tcPr>
            <w:tcW w:w="2386"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Restoration is in progress or completed in degraded wetlands , with priority to wetlands that are relevant for </w:t>
            </w:r>
            <w:r w:rsidRPr="0047148F">
              <w:rPr>
                <w:rFonts w:asciiTheme="majorHAnsi" w:hAnsiTheme="majorHAnsi"/>
                <w:sz w:val="18"/>
                <w:szCs w:val="18"/>
                <w:lang w:eastAsia="ja-JP"/>
              </w:rPr>
              <w:t>biodiversity conservation</w:t>
            </w:r>
            <w:r>
              <w:rPr>
                <w:rFonts w:asciiTheme="majorHAnsi" w:hAnsiTheme="majorHAnsi"/>
                <w:sz w:val="18"/>
                <w:szCs w:val="18"/>
                <w:lang w:eastAsia="ja-JP"/>
              </w:rPr>
              <w:t>,</w:t>
            </w:r>
            <w:r w:rsidRPr="00D36E65">
              <w:rPr>
                <w:rFonts w:asciiTheme="majorHAnsi" w:hAnsiTheme="majorHAnsi"/>
                <w:sz w:val="18"/>
                <w:szCs w:val="18"/>
              </w:rPr>
              <w:t xml:space="preserve"> disaster risk reduction, livelihoods and/or climate change mitigation and adaptation.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Restoration initiatives taken, projects, programmes implemented.</w:t>
            </w: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(STRP; Secretariat).</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68% of Contracting Parties have identified priority sites for restoration.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70% of Contracting Parties have implemented restoration or rehabilitation programmes.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have established priority sites for restoration.</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that have implemented restoration or rehabilitation projects.</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No of hectares of wetlands restored.</w:t>
            </w:r>
          </w:p>
        </w:tc>
      </w:tr>
      <w:tr w:rsidR="007D4D4D" w:rsidRPr="00D36E65" w:rsidTr="007D4D4D">
        <w:tc>
          <w:tcPr>
            <w:tcW w:w="416"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1</w:t>
            </w:r>
            <w:r>
              <w:rPr>
                <w:rFonts w:asciiTheme="majorHAnsi" w:hAnsiTheme="majorHAnsi"/>
                <w:sz w:val="18"/>
                <w:szCs w:val="18"/>
              </w:rPr>
              <w:t>2</w:t>
            </w:r>
          </w:p>
        </w:tc>
        <w:tc>
          <w:tcPr>
            <w:tcW w:w="2386" w:type="dxa"/>
            <w:gridSpan w:val="2"/>
          </w:tcPr>
          <w:p w:rsidR="007D4D4D" w:rsidRPr="00A27D8D" w:rsidRDefault="007D4D4D" w:rsidP="007D4D4D">
            <w:pPr>
              <w:rPr>
                <w:rFonts w:asciiTheme="majorHAnsi" w:hAnsiTheme="majorHAnsi"/>
                <w:sz w:val="18"/>
                <w:szCs w:val="18"/>
              </w:rPr>
            </w:pPr>
            <w:r w:rsidRPr="00A27D8D">
              <w:rPr>
                <w:rFonts w:asciiTheme="majorHAnsi" w:hAnsiTheme="majorHAnsi"/>
                <w:sz w:val="18"/>
                <w:szCs w:val="18"/>
              </w:rPr>
              <w:t>Sustainable fishery</w:t>
            </w:r>
            <w:r>
              <w:rPr>
                <w:rFonts w:asciiTheme="majorHAnsi" w:hAnsiTheme="majorHAnsi"/>
                <w:sz w:val="18"/>
                <w:szCs w:val="18"/>
              </w:rPr>
              <w:t>,</w:t>
            </w:r>
            <w:r w:rsidR="00115ED4">
              <w:rPr>
                <w:rFonts w:asciiTheme="majorHAnsi" w:hAnsiTheme="majorHAnsi"/>
                <w:sz w:val="18"/>
                <w:szCs w:val="18"/>
              </w:rPr>
              <w:t xml:space="preserve"> </w:t>
            </w:r>
            <w:r w:rsidRPr="00A27D8D">
              <w:rPr>
                <w:rFonts w:asciiTheme="majorHAnsi" w:hAnsiTheme="majorHAnsi"/>
                <w:sz w:val="18"/>
                <w:szCs w:val="18"/>
              </w:rPr>
              <w:t>agriculture and ecotourism are expanded, contributing to biodiversity conservation and human livelihoods.</w:t>
            </w: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10064" w:type="dxa"/>
            <w:gridSpan w:val="3"/>
          </w:tcPr>
          <w:p w:rsidR="007D4D4D" w:rsidRPr="00D36E65" w:rsidRDefault="007D4D4D" w:rsidP="007D4D4D">
            <w:pPr>
              <w:rPr>
                <w:rFonts w:asciiTheme="majorHAnsi" w:hAnsiTheme="majorHAnsi"/>
                <w:sz w:val="18"/>
                <w:szCs w:val="18"/>
              </w:rPr>
            </w:pPr>
            <w:r w:rsidRPr="00441F10">
              <w:rPr>
                <w:rFonts w:asciiTheme="majorHAnsi" w:hAnsiTheme="majorHAnsi"/>
                <w:sz w:val="18"/>
                <w:szCs w:val="18"/>
                <w:lang w:val="en-US"/>
              </w:rPr>
              <w:t>As a new target agreed during SC48, tools, key actors and indicators will be prepared for SC51 consideration.</w:t>
            </w:r>
          </w:p>
        </w:tc>
      </w:tr>
      <w:tr w:rsidR="007D4D4D" w:rsidRPr="00D36E65" w:rsidTr="007D4D4D">
        <w:tc>
          <w:tcPr>
            <w:tcW w:w="13149" w:type="dxa"/>
            <w:gridSpan w:val="7"/>
          </w:tcPr>
          <w:p w:rsidR="007D4D4D" w:rsidRPr="00D36E65" w:rsidRDefault="007D4D4D" w:rsidP="007D4D4D">
            <w:pPr>
              <w:rPr>
                <w:rFonts w:asciiTheme="majorHAnsi" w:hAnsiTheme="majorHAnsi"/>
                <w:sz w:val="18"/>
                <w:szCs w:val="18"/>
              </w:rPr>
            </w:pPr>
            <w:r w:rsidRPr="00D36E65">
              <w:rPr>
                <w:rFonts w:asciiTheme="majorHAnsi" w:hAnsiTheme="majorHAnsi"/>
                <w:b/>
                <w:i/>
                <w:sz w:val="32"/>
                <w:szCs w:val="32"/>
              </w:rPr>
              <w:t>Operational Goal</w:t>
            </w:r>
          </w:p>
        </w:tc>
      </w:tr>
      <w:tr w:rsidR="007D4D4D" w:rsidRPr="00D36E65" w:rsidTr="007D4D4D">
        <w:tc>
          <w:tcPr>
            <w:tcW w:w="13149" w:type="dxa"/>
            <w:gridSpan w:val="7"/>
          </w:tcPr>
          <w:p w:rsidR="007D4D4D" w:rsidRPr="00D36E65" w:rsidRDefault="007D4D4D" w:rsidP="007D4D4D">
            <w:pPr>
              <w:rPr>
                <w:rFonts w:asciiTheme="majorHAnsi" w:hAnsiTheme="majorHAnsi"/>
                <w:sz w:val="18"/>
                <w:szCs w:val="18"/>
              </w:rPr>
            </w:pPr>
            <w:r w:rsidRPr="00D36E65">
              <w:rPr>
                <w:rFonts w:asciiTheme="majorHAnsi" w:hAnsiTheme="majorHAnsi"/>
                <w:b/>
                <w:sz w:val="32"/>
                <w:szCs w:val="32"/>
              </w:rPr>
              <w:t>Goal 4:</w:t>
            </w:r>
            <w:r w:rsidRPr="00D36E65">
              <w:rPr>
                <w:rFonts w:asciiTheme="majorHAnsi" w:hAnsiTheme="majorHAnsi"/>
                <w:b/>
                <w:sz w:val="32"/>
                <w:szCs w:val="32"/>
              </w:rPr>
              <w:tab/>
              <w:t>Enhancing Implementation</w:t>
            </w:r>
          </w:p>
        </w:tc>
      </w:tr>
      <w:tr w:rsidR="007D4D4D" w:rsidRPr="00D36E65" w:rsidTr="007D4D4D">
        <w:tc>
          <w:tcPr>
            <w:tcW w:w="416"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1</w:t>
            </w:r>
            <w:r>
              <w:rPr>
                <w:rFonts w:asciiTheme="majorHAnsi" w:hAnsiTheme="majorHAnsi"/>
                <w:sz w:val="18"/>
                <w:szCs w:val="18"/>
              </w:rPr>
              <w:t>3</w:t>
            </w:r>
          </w:p>
        </w:tc>
        <w:tc>
          <w:tcPr>
            <w:tcW w:w="2386"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Scientific and technical guidance </w:t>
            </w:r>
            <w:r w:rsidRPr="000B1087">
              <w:rPr>
                <w:rFonts w:asciiTheme="majorHAnsi" w:hAnsiTheme="majorHAnsi"/>
                <w:sz w:val="18"/>
                <w:szCs w:val="18"/>
              </w:rPr>
              <w:t>at global and regional</w:t>
            </w:r>
            <w:r>
              <w:rPr>
                <w:rFonts w:asciiTheme="majorHAnsi" w:hAnsiTheme="majorHAnsi"/>
                <w:sz w:val="18"/>
                <w:szCs w:val="18"/>
              </w:rPr>
              <w:t xml:space="preserve"> </w:t>
            </w:r>
            <w:r w:rsidRPr="000B1087">
              <w:rPr>
                <w:rFonts w:asciiTheme="majorHAnsi" w:hAnsiTheme="majorHAnsi"/>
                <w:sz w:val="18"/>
                <w:szCs w:val="18"/>
              </w:rPr>
              <w:t>levels</w:t>
            </w:r>
            <w:r>
              <w:rPr>
                <w:rFonts w:asciiTheme="majorHAnsi" w:hAnsiTheme="majorHAnsi"/>
                <w:sz w:val="22"/>
                <w:szCs w:val="22"/>
              </w:rPr>
              <w:t xml:space="preserve"> </w:t>
            </w:r>
            <w:r w:rsidRPr="00D36E65">
              <w:rPr>
                <w:rFonts w:asciiTheme="majorHAnsi" w:hAnsiTheme="majorHAnsi"/>
                <w:sz w:val="18"/>
                <w:szCs w:val="18"/>
              </w:rPr>
              <w:t>is developed on relevant topics and is available to policy makers and practitioners in an appropriate format and language.</w:t>
            </w: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STRP leads with support from Secretariat in producing guidance</w:t>
            </w:r>
            <w:r w:rsidR="00115ED4">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Guidance is adopted by COP and used by Contracting parties and other stakeholders</w:t>
            </w: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STRP</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of contracting parties reporting on use of Ramsar guidance.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Number of times STRP briefing papers and technical papers referenced in the media </w:t>
            </w:r>
          </w:p>
          <w:p w:rsidR="007D4D4D" w:rsidRPr="00D36E65" w:rsidRDefault="007D4D4D" w:rsidP="007D4D4D">
            <w:pPr>
              <w:rPr>
                <w:rFonts w:asciiTheme="majorHAnsi" w:hAnsiTheme="majorHAnsi"/>
                <w:sz w:val="18"/>
                <w:szCs w:val="18"/>
              </w:rPr>
            </w:pPr>
          </w:p>
        </w:tc>
      </w:tr>
      <w:tr w:rsidR="007D4D4D" w:rsidRPr="00D36E65" w:rsidTr="007D4D4D">
        <w:tc>
          <w:tcPr>
            <w:tcW w:w="416" w:type="dxa"/>
          </w:tcPr>
          <w:p w:rsidR="007D4D4D" w:rsidRPr="00D36E65" w:rsidRDefault="007D4D4D" w:rsidP="007D4D4D">
            <w:pPr>
              <w:rPr>
                <w:rFonts w:asciiTheme="majorHAnsi" w:hAnsiTheme="majorHAnsi"/>
                <w:sz w:val="18"/>
                <w:szCs w:val="18"/>
              </w:rPr>
            </w:pPr>
            <w:r>
              <w:rPr>
                <w:rFonts w:asciiTheme="majorHAnsi" w:hAnsiTheme="majorHAnsi"/>
                <w:sz w:val="18"/>
                <w:szCs w:val="18"/>
              </w:rPr>
              <w:t>14</w:t>
            </w:r>
          </w:p>
        </w:tc>
        <w:tc>
          <w:tcPr>
            <w:tcW w:w="2386" w:type="dxa"/>
            <w:gridSpan w:val="2"/>
          </w:tcPr>
          <w:p w:rsidR="007D4D4D" w:rsidRPr="000B1087" w:rsidRDefault="007D4D4D" w:rsidP="007D4D4D">
            <w:pPr>
              <w:ind w:left="10" w:hanging="10"/>
              <w:rPr>
                <w:rFonts w:asciiTheme="majorHAnsi" w:hAnsiTheme="majorHAnsi"/>
                <w:sz w:val="18"/>
                <w:szCs w:val="18"/>
              </w:rPr>
            </w:pPr>
            <w:r w:rsidRPr="000B1087">
              <w:rPr>
                <w:rFonts w:asciiTheme="majorHAnsi" w:hAnsiTheme="majorHAnsi"/>
                <w:sz w:val="18"/>
                <w:szCs w:val="18"/>
              </w:rPr>
              <w:t>Ramsar regional initiatives with the active involvement and support of the Parties in each region are reinforced and developed into effective tools to assist in the full implementation of the Convention.</w:t>
            </w: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10064" w:type="dxa"/>
            <w:gridSpan w:val="3"/>
          </w:tcPr>
          <w:p w:rsidR="007D4D4D" w:rsidRPr="00441F10" w:rsidRDefault="007D4D4D" w:rsidP="007D4D4D">
            <w:pPr>
              <w:rPr>
                <w:rFonts w:asciiTheme="majorHAnsi" w:hAnsiTheme="majorHAnsi"/>
                <w:sz w:val="18"/>
                <w:szCs w:val="18"/>
                <w:lang w:val="en-US"/>
              </w:rPr>
            </w:pPr>
            <w:r w:rsidRPr="00441F10">
              <w:rPr>
                <w:rFonts w:asciiTheme="majorHAnsi" w:hAnsiTheme="majorHAnsi"/>
                <w:sz w:val="18"/>
                <w:szCs w:val="18"/>
                <w:lang w:val="en-US"/>
              </w:rPr>
              <w:t>As a new target agreed during SC48, tools, key actors and indicators will be prepared for SC51 consideration.</w:t>
            </w:r>
          </w:p>
        </w:tc>
      </w:tr>
      <w:tr w:rsidR="007D4D4D" w:rsidRPr="00D36E65" w:rsidTr="007D4D4D">
        <w:tc>
          <w:tcPr>
            <w:tcW w:w="416"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1</w:t>
            </w:r>
            <w:r>
              <w:rPr>
                <w:rFonts w:asciiTheme="majorHAnsi" w:hAnsiTheme="majorHAnsi"/>
                <w:sz w:val="18"/>
                <w:szCs w:val="18"/>
              </w:rPr>
              <w:t>5</w:t>
            </w:r>
          </w:p>
        </w:tc>
        <w:tc>
          <w:tcPr>
            <w:tcW w:w="2386"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Wetland values are mainstreamed through communications, education, public participation and awareness.</w:t>
            </w: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The Secretariat’s CEPA program</w:t>
            </w:r>
            <w:r w:rsidR="002B1320">
              <w:rPr>
                <w:rFonts w:asciiTheme="majorHAnsi" w:hAnsiTheme="majorHAnsi"/>
                <w:sz w:val="18"/>
                <w:szCs w:val="18"/>
              </w:rPr>
              <w:t>me</w:t>
            </w:r>
            <w:r w:rsidRPr="00D36E65">
              <w:rPr>
                <w:rFonts w:asciiTheme="majorHAnsi" w:hAnsiTheme="majorHAnsi"/>
                <w:sz w:val="18"/>
                <w:szCs w:val="18"/>
              </w:rPr>
              <w:t xml:space="preserve"> will deliver high profile media and public awareness placements and programs to raise the convention’s image.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CEPA and capacity development programmes implemented</w:t>
            </w:r>
          </w:p>
          <w:p w:rsidR="007D4D4D" w:rsidRPr="00D36E65" w:rsidRDefault="007D4D4D" w:rsidP="007D4D4D">
            <w:pPr>
              <w:rPr>
                <w:rFonts w:asciiTheme="majorHAnsi" w:hAnsiTheme="majorHAnsi"/>
                <w:sz w:val="18"/>
                <w:szCs w:val="18"/>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Contracting Parties with support from Secretariat and IOPs</w:t>
            </w:r>
          </w:p>
          <w:p w:rsidR="007D4D4D" w:rsidRPr="00D36E65" w:rsidRDefault="007D4D4D" w:rsidP="007D4D4D">
            <w:pPr>
              <w:rPr>
                <w:rFonts w:asciiTheme="majorHAnsi" w:hAnsiTheme="majorHAnsi"/>
                <w:sz w:val="18"/>
                <w:szCs w:val="18"/>
              </w:rPr>
            </w:pPr>
          </w:p>
        </w:tc>
        <w:tc>
          <w:tcPr>
            <w:tcW w:w="5244" w:type="dxa"/>
          </w:tcPr>
          <w:p w:rsidR="007D4D4D" w:rsidRPr="00D36E65" w:rsidRDefault="007D4D4D" w:rsidP="007D4D4D">
            <w:pPr>
              <w:rPr>
                <w:rFonts w:asciiTheme="majorHAnsi" w:hAnsiTheme="majorHAnsi"/>
                <w:b/>
                <w:sz w:val="18"/>
                <w:szCs w:val="18"/>
                <w:lang w:val="en-US"/>
              </w:rPr>
            </w:pPr>
            <w:r w:rsidRPr="00D36E65">
              <w:rPr>
                <w:rFonts w:asciiTheme="majorHAnsi" w:hAnsiTheme="majorHAnsi"/>
                <w:b/>
                <w:sz w:val="18"/>
                <w:szCs w:val="18"/>
                <w:lang w:val="en-US"/>
              </w:rPr>
              <w:t>Baseline</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lang w:val="en-US"/>
              </w:rPr>
              <w:t>89% of Contracting Parties</w:t>
            </w:r>
            <w:r w:rsidR="00115ED4">
              <w:rPr>
                <w:rFonts w:asciiTheme="majorHAnsi" w:hAnsiTheme="majorHAnsi"/>
                <w:sz w:val="18"/>
                <w:szCs w:val="18"/>
                <w:lang w:val="en-US"/>
              </w:rPr>
              <w:t xml:space="preserve"> </w:t>
            </w:r>
            <w:r w:rsidRPr="00D36E65">
              <w:rPr>
                <w:rFonts w:asciiTheme="majorHAnsi" w:hAnsiTheme="majorHAnsi"/>
                <w:sz w:val="18"/>
                <w:szCs w:val="18"/>
                <w:lang w:val="en-US"/>
              </w:rPr>
              <w:t>have branded Word Wetlands Day activities.</w:t>
            </w:r>
            <w:r w:rsidR="00115ED4">
              <w:rPr>
                <w:rFonts w:asciiTheme="majorHAnsi" w:hAnsiTheme="majorHAnsi"/>
                <w:sz w:val="18"/>
                <w:szCs w:val="18"/>
                <w:lang w:val="en-US"/>
              </w:rPr>
              <w:t xml:space="preserve"> </w:t>
            </w: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lang w:val="en-US"/>
              </w:rPr>
              <w:t xml:space="preserve">27% of Contracting Parties have established action plans for wetland CEPA at the national level </w:t>
            </w: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636 centres (visitor centres, interpretation centres, education centres) have been established in Ramsar sites and 309 centres at other wetlands. (National Reports to COP12).</w:t>
            </w:r>
          </w:p>
          <w:p w:rsidR="007D4D4D" w:rsidRPr="00D36E65" w:rsidRDefault="007D4D4D" w:rsidP="007D4D4D">
            <w:pPr>
              <w:rPr>
                <w:rFonts w:asciiTheme="majorHAnsi" w:hAnsiTheme="majorHAnsi"/>
                <w:sz w:val="18"/>
                <w:szCs w:val="18"/>
              </w:rPr>
            </w:pPr>
          </w:p>
          <w:p w:rsidR="007D4D4D" w:rsidRDefault="007D4D4D" w:rsidP="007D4D4D">
            <w:pPr>
              <w:rPr>
                <w:rFonts w:asciiTheme="majorHAnsi" w:hAnsiTheme="majorHAnsi"/>
                <w:b/>
                <w:sz w:val="18"/>
                <w:szCs w:val="18"/>
                <w:lang w:val="en-US"/>
              </w:rPr>
            </w:pPr>
            <w:r w:rsidRPr="00D36E65">
              <w:rPr>
                <w:rFonts w:asciiTheme="majorHAnsi" w:hAnsiTheme="majorHAnsi"/>
                <w:b/>
                <w:sz w:val="18"/>
                <w:szCs w:val="18"/>
                <w:lang w:val="en-US"/>
              </w:rPr>
              <w:t>Indicators</w:t>
            </w:r>
          </w:p>
          <w:p w:rsidR="002B1320" w:rsidRPr="00D36E65" w:rsidRDefault="002B1320" w:rsidP="007D4D4D">
            <w:pPr>
              <w:rPr>
                <w:rFonts w:asciiTheme="majorHAnsi" w:hAnsiTheme="majorHAnsi"/>
                <w:b/>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 of CP recognizing WWD and actively celebrating it, with number of participants and number of activities.</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Number of mentions in media and press on world wetlands day</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Number of pledges to support wise use of wetlands on World Wetlands Day</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 of Contracting Parties implementing CEPA plans.</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lang w:val="en-US"/>
              </w:rPr>
              <w:t>No. of education centers at Ramsar sites and number of people reached (e.g. visitors).</w:t>
            </w:r>
          </w:p>
        </w:tc>
      </w:tr>
      <w:tr w:rsidR="007D4D4D" w:rsidRPr="00D36E65" w:rsidTr="007D4D4D">
        <w:tc>
          <w:tcPr>
            <w:tcW w:w="416"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1</w:t>
            </w:r>
            <w:r>
              <w:rPr>
                <w:rFonts w:asciiTheme="majorHAnsi" w:hAnsiTheme="majorHAnsi"/>
                <w:sz w:val="18"/>
                <w:szCs w:val="18"/>
              </w:rPr>
              <w:t>6</w:t>
            </w:r>
          </w:p>
        </w:tc>
        <w:tc>
          <w:tcPr>
            <w:tcW w:w="2386" w:type="dxa"/>
            <w:gridSpan w:val="2"/>
          </w:tcPr>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 xml:space="preserve">Financial and other resources for effectively implementing the </w:t>
            </w:r>
            <w:r>
              <w:rPr>
                <w:rFonts w:asciiTheme="majorHAnsi" w:hAnsiTheme="majorHAnsi"/>
                <w:sz w:val="18"/>
                <w:szCs w:val="18"/>
                <w:lang w:val="en-US"/>
              </w:rPr>
              <w:t>4</w:t>
            </w:r>
            <w:r w:rsidRPr="006268D7">
              <w:rPr>
                <w:rFonts w:asciiTheme="majorHAnsi" w:hAnsiTheme="majorHAnsi"/>
                <w:sz w:val="18"/>
                <w:szCs w:val="18"/>
                <w:vertAlign w:val="superscript"/>
                <w:lang w:val="en-US"/>
              </w:rPr>
              <w:t>th</w:t>
            </w:r>
            <w:r w:rsidR="00115ED4">
              <w:rPr>
                <w:rFonts w:asciiTheme="majorHAnsi" w:hAnsiTheme="majorHAnsi"/>
                <w:sz w:val="18"/>
                <w:szCs w:val="18"/>
                <w:lang w:val="en-US"/>
              </w:rPr>
              <w:t xml:space="preserve"> </w:t>
            </w:r>
            <w:r w:rsidRPr="00D36E65">
              <w:rPr>
                <w:rFonts w:asciiTheme="majorHAnsi" w:hAnsiTheme="majorHAnsi"/>
                <w:sz w:val="18"/>
                <w:szCs w:val="18"/>
                <w:lang w:val="en-US"/>
              </w:rPr>
              <w:t>Ramsar Strategic Plan 2016 – 2021 from all sources</w:t>
            </w:r>
            <w:r w:rsidR="00115ED4">
              <w:rPr>
                <w:rFonts w:asciiTheme="majorHAnsi" w:hAnsiTheme="majorHAnsi"/>
                <w:sz w:val="18"/>
                <w:szCs w:val="18"/>
                <w:lang w:val="en-US"/>
              </w:rPr>
              <w:t xml:space="preserve"> </w:t>
            </w:r>
            <w:r w:rsidRPr="00D36E65">
              <w:rPr>
                <w:rFonts w:asciiTheme="majorHAnsi" w:hAnsiTheme="majorHAnsi"/>
                <w:sz w:val="18"/>
                <w:szCs w:val="18"/>
                <w:lang w:val="en-US"/>
              </w:rPr>
              <w:t>are substantially increased</w:t>
            </w: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The Secretariat’s Partnership team will raise non core funds to fund priority convention activities.</w:t>
            </w: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Ramsar Secretariat, Contracting Parties, IOPs,</w:t>
            </w:r>
            <w:r w:rsidRPr="00D36E65">
              <w:rPr>
                <w:rFonts w:asciiTheme="majorHAnsi" w:hAnsiTheme="majorHAnsi"/>
                <w:sz w:val="18"/>
                <w:szCs w:val="18"/>
                <w:lang w:val="en-US"/>
              </w:rPr>
              <w:t xml:space="preserve"> development assistance agencies.</w:t>
            </w:r>
            <w:r w:rsidR="00115ED4">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p>
          <w:p w:rsidR="007D4D4D" w:rsidRPr="00D36E65" w:rsidRDefault="007D4D4D" w:rsidP="007D4D4D">
            <w:pPr>
              <w:jc w:val="center"/>
              <w:rPr>
                <w:rFonts w:asciiTheme="majorHAnsi" w:hAnsiTheme="majorHAnsi"/>
                <w:sz w:val="18"/>
                <w:szCs w:val="18"/>
              </w:rPr>
            </w:pPr>
          </w:p>
        </w:tc>
        <w:tc>
          <w:tcPr>
            <w:tcW w:w="5244" w:type="dxa"/>
          </w:tcPr>
          <w:p w:rsidR="007D4D4D" w:rsidRPr="00D36E65" w:rsidRDefault="007D4D4D" w:rsidP="007D4D4D">
            <w:pPr>
              <w:rPr>
                <w:rFonts w:asciiTheme="majorHAnsi" w:hAnsiTheme="majorHAnsi"/>
                <w:b/>
                <w:sz w:val="18"/>
                <w:szCs w:val="18"/>
                <w:lang w:val="en-US"/>
              </w:rPr>
            </w:pPr>
            <w:r w:rsidRPr="00D36E65">
              <w:rPr>
                <w:rFonts w:asciiTheme="majorHAnsi" w:hAnsiTheme="majorHAnsi"/>
                <w:b/>
                <w:sz w:val="18"/>
                <w:szCs w:val="18"/>
                <w:lang w:val="en-US"/>
              </w:rPr>
              <w:t>Baseline</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lang w:val="en-US"/>
              </w:rPr>
              <w:t xml:space="preserve">21% of Contracting Parties have provided additional financial support through voluntary contributions to non-core funded Convention activities </w:t>
            </w: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lang w:val="en-US"/>
              </w:rPr>
              <w:t xml:space="preserve">40% of Contracting Parties have received funding support from development assistance agencies for national wetlands conservation and management. </w:t>
            </w: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lang w:val="en-US"/>
              </w:rPr>
              <w:t>47% of Contracting Parties have received assistance from one or more of the Convention’s IOPs in their implementation of the Convention.</w:t>
            </w:r>
            <w:r w:rsidRPr="00D36E65">
              <w:rPr>
                <w:rFonts w:asciiTheme="majorHAnsi" w:hAnsiTheme="majorHAnsi"/>
                <w:sz w:val="18"/>
                <w:szCs w:val="18"/>
              </w:rPr>
              <w:t xml:space="preserve"> (National Reports to COP12).</w:t>
            </w:r>
          </w:p>
          <w:p w:rsidR="007D4D4D" w:rsidRPr="00D36E65" w:rsidRDefault="007D4D4D" w:rsidP="007D4D4D">
            <w:pPr>
              <w:rPr>
                <w:rFonts w:asciiTheme="majorHAnsi" w:hAnsiTheme="majorHAnsi"/>
                <w:b/>
                <w:sz w:val="18"/>
                <w:szCs w:val="18"/>
                <w:lang w:val="en-US"/>
              </w:rPr>
            </w:pPr>
          </w:p>
          <w:p w:rsidR="007D4D4D" w:rsidRPr="00D36E65" w:rsidRDefault="007D4D4D" w:rsidP="007D4D4D">
            <w:pPr>
              <w:rPr>
                <w:rFonts w:asciiTheme="majorHAnsi" w:hAnsiTheme="majorHAnsi"/>
                <w:b/>
                <w:sz w:val="18"/>
                <w:szCs w:val="18"/>
                <w:lang w:val="en-US"/>
              </w:rPr>
            </w:pPr>
            <w:r w:rsidRPr="00D36E65">
              <w:rPr>
                <w:rFonts w:asciiTheme="majorHAnsi" w:hAnsiTheme="majorHAnsi"/>
                <w:b/>
                <w:sz w:val="18"/>
                <w:szCs w:val="18"/>
                <w:lang w:val="en-US"/>
              </w:rPr>
              <w:t>Indicators</w:t>
            </w:r>
            <w:r w:rsidR="00115ED4">
              <w:rPr>
                <w:rFonts w:asciiTheme="majorHAnsi" w:hAnsiTheme="majorHAnsi"/>
                <w:b/>
                <w:sz w:val="18"/>
                <w:szCs w:val="18"/>
                <w:lang w:val="en-US"/>
              </w:rPr>
              <w:t xml:space="preserve"> </w:t>
            </w:r>
            <w:r w:rsidRPr="00D36E65">
              <w:rPr>
                <w:rFonts w:asciiTheme="majorHAnsi" w:hAnsiTheme="majorHAnsi"/>
                <w:b/>
                <w:sz w:val="18"/>
                <w:szCs w:val="18"/>
                <w:lang w:val="en-US"/>
              </w:rPr>
              <w:t xml:space="preserve"> </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 increase in international financial resources made available for wetland related activities in particular for developing countries, the least developed countries and small island developing States among them, and countries with economies in transition.</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No. of Parties reporting an increase in domestic financial resources for the implementation of the Strategic Plan</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No of Parties reporting an increase in domestic non financial resources for the implementation of the Strategic Plan</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lang w:val="en-US"/>
              </w:rPr>
            </w:pPr>
            <w:r w:rsidRPr="00D36E65">
              <w:rPr>
                <w:rFonts w:asciiTheme="majorHAnsi" w:hAnsiTheme="majorHAnsi"/>
                <w:sz w:val="18"/>
                <w:szCs w:val="18"/>
                <w:lang w:val="en-US"/>
              </w:rPr>
              <w:t>% increase in non financial resource availability from other sources. (from NR, IOPs, etc)</w:t>
            </w:r>
          </w:p>
          <w:p w:rsidR="007D4D4D" w:rsidRPr="00D36E65" w:rsidRDefault="007D4D4D" w:rsidP="007D4D4D">
            <w:pPr>
              <w:rPr>
                <w:rFonts w:asciiTheme="majorHAnsi" w:hAnsiTheme="majorHAnsi"/>
                <w:sz w:val="18"/>
                <w:szCs w:val="18"/>
                <w:lang w:val="en-US"/>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lang w:val="en-US"/>
              </w:rPr>
              <w:t>% increase in non core contributions to Ramsar.</w:t>
            </w:r>
          </w:p>
        </w:tc>
      </w:tr>
      <w:tr w:rsidR="007D4D4D" w:rsidRPr="00D36E65" w:rsidTr="007D4D4D">
        <w:tc>
          <w:tcPr>
            <w:tcW w:w="416" w:type="dxa"/>
          </w:tcPr>
          <w:p w:rsidR="007D4D4D" w:rsidRPr="00D36E65" w:rsidRDefault="007D4D4D" w:rsidP="007D4D4D">
            <w:pPr>
              <w:rPr>
                <w:rFonts w:asciiTheme="majorHAnsi" w:hAnsiTheme="majorHAnsi"/>
                <w:sz w:val="16"/>
                <w:szCs w:val="16"/>
              </w:rPr>
            </w:pPr>
            <w:r w:rsidRPr="00D36E65">
              <w:rPr>
                <w:rFonts w:asciiTheme="majorHAnsi" w:hAnsiTheme="majorHAnsi"/>
                <w:sz w:val="16"/>
                <w:szCs w:val="16"/>
              </w:rPr>
              <w:t>1</w:t>
            </w:r>
            <w:r>
              <w:rPr>
                <w:rFonts w:asciiTheme="majorHAnsi" w:hAnsiTheme="majorHAnsi"/>
                <w:sz w:val="16"/>
                <w:szCs w:val="16"/>
              </w:rPr>
              <w:t>7</w:t>
            </w:r>
          </w:p>
        </w:tc>
        <w:tc>
          <w:tcPr>
            <w:tcW w:w="2386"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International cooperation is strengthened at all levels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highlight w:val="yellow"/>
              </w:rPr>
            </w:pPr>
            <w:r w:rsidRPr="00D36E65">
              <w:rPr>
                <w:rFonts w:asciiTheme="majorHAnsi" w:hAnsiTheme="majorHAnsi"/>
                <w:sz w:val="18"/>
                <w:szCs w:val="18"/>
              </w:rPr>
              <w:t>Regional initiatives, multilateral and bilateral agreements, Memorandums of Understanding.</w:t>
            </w: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Ramsar Secretariat, Contracting Parties, IOPs, Regional Centres, MEAs.</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35% of Contracting Parties have established networks including twinning arrangements nationally or internationally for knowledge sharing and training for wetlands that share common features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33% of Contracting Parties have effective cooperative management in place for shared wetland systems (for example in shared river basins and coastal zones).</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68% of Contracting Parties have been involved in the development and implementation of a Regional Initiatives under the framework of the Convention (National Reports to COP12).</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7 Memoranda of Understanding signed with other Global and Regional Conventions. (Ramsar Secretariat).</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40 Memoranda of Understanding signed with International Organizations, global and regional </w:t>
            </w:r>
            <w:r w:rsidRPr="00D36E65">
              <w:rPr>
                <w:rFonts w:asciiTheme="majorHAnsi" w:hAnsiTheme="majorHAnsi"/>
                <w:color w:val="000000" w:themeColor="text1"/>
                <w:sz w:val="18"/>
                <w:szCs w:val="18"/>
              </w:rPr>
              <w:t xml:space="preserve">intergovernmental organisations and processes and with other non-intergovernmental organizations. </w:t>
            </w:r>
            <w:r w:rsidRPr="00D36E65">
              <w:rPr>
                <w:rFonts w:asciiTheme="majorHAnsi" w:hAnsiTheme="majorHAnsi"/>
                <w:sz w:val="18"/>
                <w:szCs w:val="18"/>
              </w:rPr>
              <w:t>(Ramsar Secretariat).</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w:t>
            </w: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No. of Ramsar sites partnering to share information and experience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No. of MEAs collaborating with the Ramsar Convention with practical outputs.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No. of partnerships undertaken by the Ramsar Convention with stakeholders and other international organizations and international financial institutions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No. of Regional Initiatives successfully implemented.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No. of partnership including south-south, north-south and triangular among Ramsar Contracting Parties.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No. of new countries becoming Parties to the Ramsar Convention. </w:t>
            </w:r>
          </w:p>
        </w:tc>
      </w:tr>
      <w:tr w:rsidR="007D4D4D" w:rsidRPr="00D36E65" w:rsidTr="007D4D4D">
        <w:tc>
          <w:tcPr>
            <w:tcW w:w="416" w:type="dxa"/>
          </w:tcPr>
          <w:p w:rsidR="007D4D4D" w:rsidRPr="00D36E65" w:rsidRDefault="007D4D4D" w:rsidP="007D4D4D">
            <w:pPr>
              <w:rPr>
                <w:rFonts w:asciiTheme="majorHAnsi" w:hAnsiTheme="majorHAnsi"/>
                <w:sz w:val="16"/>
                <w:szCs w:val="16"/>
              </w:rPr>
            </w:pPr>
            <w:r w:rsidRPr="00D36E65">
              <w:rPr>
                <w:rFonts w:asciiTheme="majorHAnsi" w:hAnsiTheme="majorHAnsi"/>
                <w:sz w:val="16"/>
                <w:szCs w:val="16"/>
              </w:rPr>
              <w:t>1</w:t>
            </w:r>
            <w:r>
              <w:rPr>
                <w:rFonts w:asciiTheme="majorHAnsi" w:hAnsiTheme="majorHAnsi"/>
                <w:sz w:val="16"/>
                <w:szCs w:val="16"/>
              </w:rPr>
              <w:t>8</w:t>
            </w:r>
          </w:p>
        </w:tc>
        <w:tc>
          <w:tcPr>
            <w:tcW w:w="2386" w:type="dxa"/>
            <w:gridSpan w:val="2"/>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Capacity building for implementation of the Convention and the</w:t>
            </w:r>
            <w:r w:rsidRPr="00D36E65">
              <w:rPr>
                <w:rFonts w:asciiTheme="majorHAnsi" w:hAnsiTheme="majorHAnsi"/>
                <w:sz w:val="18"/>
                <w:szCs w:val="18"/>
                <w:lang w:val="en-US"/>
              </w:rPr>
              <w:t xml:space="preserve"> fourth Ramsar Strategic Plan 2016 – 2021 </w:t>
            </w:r>
            <w:r w:rsidRPr="00D36E65">
              <w:rPr>
                <w:rFonts w:asciiTheme="majorHAnsi" w:hAnsiTheme="majorHAnsi"/>
                <w:sz w:val="18"/>
                <w:szCs w:val="18"/>
              </w:rPr>
              <w:t>is enhanced.</w:t>
            </w:r>
            <w:r w:rsidR="00115ED4">
              <w:rPr>
                <w:rFonts w:asciiTheme="majorHAnsi" w:hAnsiTheme="majorHAnsi"/>
                <w:sz w:val="18"/>
                <w:szCs w:val="18"/>
              </w:rPr>
              <w:t xml:space="preserve">  </w:t>
            </w:r>
          </w:p>
        </w:tc>
        <w:tc>
          <w:tcPr>
            <w:tcW w:w="283" w:type="dxa"/>
          </w:tcPr>
          <w:p w:rsidR="007D4D4D" w:rsidRPr="00D36E65" w:rsidRDefault="007D4D4D" w:rsidP="007D4D4D">
            <w:pPr>
              <w:ind w:left="735"/>
              <w:rPr>
                <w:rFonts w:asciiTheme="majorHAnsi" w:hAnsiTheme="majorHAnsi"/>
                <w:sz w:val="18"/>
                <w:szCs w:val="18"/>
              </w:rPr>
            </w:pPr>
          </w:p>
        </w:tc>
        <w:tc>
          <w:tcPr>
            <w:tcW w:w="2552"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Projects, programmes and events that promote wise use of wetlands with the active involvement of wetland managers and users.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highlight w:val="yellow"/>
              </w:rPr>
            </w:pPr>
            <w:r w:rsidRPr="00D36E65">
              <w:rPr>
                <w:rFonts w:asciiTheme="majorHAnsi" w:hAnsiTheme="majorHAnsi"/>
                <w:sz w:val="18"/>
                <w:szCs w:val="18"/>
              </w:rPr>
              <w:t>CEPA plans, World Wetlands Day, training courses.</w:t>
            </w:r>
          </w:p>
          <w:p w:rsidR="007D4D4D" w:rsidRPr="00D36E65" w:rsidRDefault="007D4D4D" w:rsidP="007D4D4D">
            <w:pPr>
              <w:rPr>
                <w:rFonts w:asciiTheme="majorHAnsi" w:hAnsiTheme="majorHAnsi"/>
                <w:sz w:val="18"/>
                <w:szCs w:val="18"/>
                <w:highlight w:val="yellow"/>
              </w:rPr>
            </w:pPr>
          </w:p>
        </w:tc>
        <w:tc>
          <w:tcPr>
            <w:tcW w:w="2268" w:type="dxa"/>
          </w:tcPr>
          <w:p w:rsidR="007D4D4D" w:rsidRPr="00D36E65" w:rsidRDefault="007D4D4D" w:rsidP="007D4D4D">
            <w:pPr>
              <w:rPr>
                <w:rFonts w:asciiTheme="majorHAnsi" w:hAnsiTheme="majorHAnsi"/>
                <w:sz w:val="18"/>
                <w:szCs w:val="18"/>
              </w:rPr>
            </w:pPr>
            <w:r w:rsidRPr="00D36E65">
              <w:rPr>
                <w:rFonts w:asciiTheme="majorHAnsi" w:hAnsiTheme="majorHAnsi"/>
                <w:sz w:val="18"/>
                <w:szCs w:val="18"/>
              </w:rPr>
              <w:t>Ramsar Secretariat, Contracting Parties, IOPs, Regional Initiatives, Regional Centres, wetland managers and users, MEAs.</w:t>
            </w:r>
          </w:p>
        </w:tc>
        <w:tc>
          <w:tcPr>
            <w:tcW w:w="5244" w:type="dxa"/>
          </w:tcPr>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Baseline</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20% of Contracting Parties have made and assessment of national and local training needs for the implementation of the Convention (National Reports to COP12).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b/>
                <w:sz w:val="18"/>
                <w:szCs w:val="18"/>
              </w:rPr>
            </w:pPr>
            <w:r w:rsidRPr="00D36E65">
              <w:rPr>
                <w:rFonts w:asciiTheme="majorHAnsi" w:hAnsiTheme="majorHAnsi"/>
                <w:b/>
                <w:sz w:val="18"/>
                <w:szCs w:val="18"/>
              </w:rPr>
              <w:t>Indicators</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 xml:space="preserve">% increase in training activities and educational programmes related to strategic goals 1 and 2 for the implementation of the Convention. </w:t>
            </w:r>
          </w:p>
          <w:p w:rsidR="007D4D4D" w:rsidRPr="00D36E65" w:rsidRDefault="007D4D4D" w:rsidP="007D4D4D">
            <w:pPr>
              <w:rPr>
                <w:rFonts w:asciiTheme="majorHAnsi" w:hAnsiTheme="majorHAnsi"/>
                <w:sz w:val="18"/>
                <w:szCs w:val="18"/>
              </w:rPr>
            </w:pPr>
          </w:p>
          <w:p w:rsidR="007D4D4D" w:rsidRPr="00D36E65" w:rsidRDefault="007D4D4D" w:rsidP="007D4D4D">
            <w:pPr>
              <w:rPr>
                <w:rFonts w:asciiTheme="majorHAnsi" w:hAnsiTheme="majorHAnsi"/>
                <w:sz w:val="18"/>
                <w:szCs w:val="18"/>
              </w:rPr>
            </w:pPr>
            <w:r w:rsidRPr="00D36E65">
              <w:rPr>
                <w:rFonts w:asciiTheme="majorHAnsi" w:hAnsiTheme="majorHAnsi"/>
                <w:sz w:val="18"/>
                <w:szCs w:val="18"/>
              </w:rPr>
              <w:t>No. of Parties reporting knowledge and technology transfer activities relating to the strategic goals.</w:t>
            </w:r>
          </w:p>
        </w:tc>
      </w:tr>
    </w:tbl>
    <w:p w:rsidR="00E559DB" w:rsidRPr="00D36E65" w:rsidRDefault="00E559DB" w:rsidP="00E559DB">
      <w:pPr>
        <w:rPr>
          <w:rFonts w:asciiTheme="majorHAnsi" w:hAnsiTheme="majorHAnsi"/>
          <w:b/>
          <w:sz w:val="20"/>
          <w:szCs w:val="20"/>
        </w:rPr>
      </w:pPr>
      <w:r w:rsidRPr="00D36E65">
        <w:rPr>
          <w:rFonts w:asciiTheme="majorHAnsi" w:hAnsiTheme="majorHAnsi"/>
          <w:b/>
          <w:sz w:val="20"/>
          <w:szCs w:val="20"/>
        </w:rPr>
        <w:br w:type="page"/>
      </w:r>
    </w:p>
    <w:p w:rsidR="00E559DB" w:rsidRPr="00BA6212" w:rsidRDefault="007D4D4D" w:rsidP="00E559DB">
      <w:pPr>
        <w:jc w:val="both"/>
        <w:rPr>
          <w:rFonts w:asciiTheme="majorHAnsi" w:hAnsiTheme="majorHAnsi"/>
          <w:b/>
          <w:szCs w:val="22"/>
        </w:rPr>
      </w:pPr>
      <w:r>
        <w:rPr>
          <w:rFonts w:asciiTheme="majorHAnsi" w:hAnsiTheme="majorHAnsi"/>
          <w:b/>
          <w:szCs w:val="22"/>
        </w:rPr>
        <w:t xml:space="preserve">Annex </w:t>
      </w:r>
      <w:r w:rsidR="006874A7">
        <w:rPr>
          <w:rFonts w:asciiTheme="majorHAnsi" w:hAnsiTheme="majorHAnsi"/>
          <w:b/>
          <w:szCs w:val="22"/>
        </w:rPr>
        <w:t>2</w:t>
      </w:r>
      <w:r>
        <w:rPr>
          <w:rFonts w:asciiTheme="majorHAnsi" w:hAnsiTheme="majorHAnsi"/>
          <w:b/>
          <w:szCs w:val="22"/>
        </w:rPr>
        <w:t xml:space="preserve">: </w:t>
      </w:r>
      <w:r w:rsidR="005B2E66" w:rsidRPr="00BA6212">
        <w:rPr>
          <w:rFonts w:asciiTheme="majorHAnsi" w:hAnsiTheme="majorHAnsi"/>
          <w:b/>
          <w:szCs w:val="22"/>
        </w:rPr>
        <w:t xml:space="preserve">Synergies between </w:t>
      </w:r>
      <w:r w:rsidR="00E559DB" w:rsidRPr="00BA6212">
        <w:rPr>
          <w:rFonts w:asciiTheme="majorHAnsi" w:hAnsiTheme="majorHAnsi"/>
          <w:b/>
          <w:szCs w:val="22"/>
        </w:rPr>
        <w:t>CBD</w:t>
      </w:r>
      <w:r w:rsidR="005B2E66" w:rsidRPr="00BA6212">
        <w:rPr>
          <w:rFonts w:asciiTheme="majorHAnsi" w:hAnsiTheme="majorHAnsi"/>
          <w:b/>
          <w:szCs w:val="22"/>
        </w:rPr>
        <w:t xml:space="preserve"> Aichi Targets</w:t>
      </w:r>
      <w:r w:rsidR="00E559DB" w:rsidRPr="00BA6212">
        <w:rPr>
          <w:rFonts w:asciiTheme="majorHAnsi" w:hAnsiTheme="majorHAnsi"/>
          <w:b/>
          <w:szCs w:val="22"/>
        </w:rPr>
        <w:t xml:space="preserve"> </w:t>
      </w:r>
      <w:r w:rsidR="005B2E66" w:rsidRPr="00BA6212">
        <w:rPr>
          <w:rFonts w:asciiTheme="majorHAnsi" w:hAnsiTheme="majorHAnsi"/>
          <w:b/>
          <w:szCs w:val="22"/>
        </w:rPr>
        <w:t>and</w:t>
      </w:r>
      <w:r w:rsidR="00E559DB" w:rsidRPr="00BA6212">
        <w:rPr>
          <w:rFonts w:asciiTheme="majorHAnsi" w:hAnsiTheme="majorHAnsi"/>
          <w:b/>
          <w:szCs w:val="22"/>
        </w:rPr>
        <w:t xml:space="preserve"> Ramsar Target</w:t>
      </w:r>
      <w:r w:rsidR="005B2E66" w:rsidRPr="00BA6212">
        <w:rPr>
          <w:rFonts w:asciiTheme="majorHAnsi" w:hAnsiTheme="majorHAnsi"/>
          <w:b/>
          <w:szCs w:val="22"/>
        </w:rPr>
        <w:t>s</w:t>
      </w:r>
      <w:r w:rsidR="00E559DB" w:rsidRPr="00BA6212">
        <w:rPr>
          <w:rFonts w:asciiTheme="majorHAnsi" w:hAnsiTheme="majorHAnsi"/>
          <w:b/>
          <w:szCs w:val="22"/>
        </w:rPr>
        <w:t xml:space="preserve"> </w:t>
      </w:r>
    </w:p>
    <w:p w:rsidR="00E559DB" w:rsidRPr="00D36E65" w:rsidRDefault="00E559DB" w:rsidP="00E559DB">
      <w:pPr>
        <w:jc w:val="both"/>
        <w:rPr>
          <w:rFonts w:asciiTheme="majorHAnsi" w:hAnsiTheme="majorHAnsi"/>
          <w:b/>
          <w:sz w:val="20"/>
          <w:szCs w:val="20"/>
        </w:rPr>
      </w:pPr>
    </w:p>
    <w:tbl>
      <w:tblPr>
        <w:tblStyle w:val="TableGrid"/>
        <w:tblW w:w="4931" w:type="pct"/>
        <w:tblCellMar>
          <w:top w:w="57" w:type="dxa"/>
          <w:bottom w:w="57" w:type="dxa"/>
        </w:tblCellMar>
        <w:tblLook w:val="04A0"/>
      </w:tblPr>
      <w:tblGrid>
        <w:gridCol w:w="1240"/>
        <w:gridCol w:w="5273"/>
        <w:gridCol w:w="1675"/>
        <w:gridCol w:w="5813"/>
      </w:tblGrid>
      <w:tr w:rsidR="002C01D7" w:rsidRPr="002B1320" w:rsidTr="002B1320">
        <w:trPr>
          <w:trHeight w:val="576"/>
        </w:trPr>
        <w:tc>
          <w:tcPr>
            <w:tcW w:w="2326" w:type="pct"/>
            <w:gridSpan w:val="2"/>
          </w:tcPr>
          <w:p w:rsidR="002C01D7" w:rsidRPr="002B1320" w:rsidRDefault="002C01D7" w:rsidP="005B6E94">
            <w:pPr>
              <w:jc w:val="center"/>
              <w:rPr>
                <w:rFonts w:asciiTheme="majorHAnsi" w:hAnsiTheme="majorHAnsi"/>
                <w:b/>
                <w:sz w:val="26"/>
                <w:szCs w:val="26"/>
              </w:rPr>
            </w:pPr>
            <w:r w:rsidRPr="002B1320">
              <w:rPr>
                <w:rFonts w:asciiTheme="majorHAnsi" w:hAnsiTheme="majorHAnsi"/>
                <w:b/>
                <w:sz w:val="26"/>
                <w:szCs w:val="26"/>
              </w:rPr>
              <w:t>Ramsar Goals and Targets 2016 - 2021</w:t>
            </w:r>
          </w:p>
        </w:tc>
        <w:tc>
          <w:tcPr>
            <w:tcW w:w="598" w:type="pct"/>
          </w:tcPr>
          <w:p w:rsidR="002C01D7" w:rsidRPr="002B1320" w:rsidRDefault="002C01D7" w:rsidP="005B6E94">
            <w:pPr>
              <w:jc w:val="center"/>
              <w:rPr>
                <w:rFonts w:asciiTheme="majorHAnsi" w:hAnsiTheme="majorHAnsi"/>
                <w:b/>
                <w:color w:val="365F91" w:themeColor="accent1" w:themeShade="BF"/>
                <w:sz w:val="26"/>
                <w:szCs w:val="26"/>
              </w:rPr>
            </w:pPr>
          </w:p>
        </w:tc>
        <w:tc>
          <w:tcPr>
            <w:tcW w:w="2076" w:type="pct"/>
          </w:tcPr>
          <w:p w:rsidR="002C01D7" w:rsidRPr="002B1320" w:rsidRDefault="002C01D7" w:rsidP="005B6E94">
            <w:pPr>
              <w:jc w:val="center"/>
              <w:rPr>
                <w:rFonts w:asciiTheme="majorHAnsi" w:hAnsiTheme="majorHAnsi"/>
                <w:b/>
                <w:color w:val="365F91" w:themeColor="accent1" w:themeShade="BF"/>
                <w:sz w:val="26"/>
                <w:szCs w:val="26"/>
              </w:rPr>
            </w:pPr>
            <w:r w:rsidRPr="002B1320">
              <w:rPr>
                <w:rFonts w:asciiTheme="majorHAnsi" w:hAnsiTheme="majorHAnsi"/>
                <w:b/>
                <w:color w:val="365F91" w:themeColor="accent1" w:themeShade="BF"/>
                <w:sz w:val="26"/>
                <w:szCs w:val="26"/>
              </w:rPr>
              <w:t>Aichi Targets 2010 - 2020</w:t>
            </w:r>
          </w:p>
        </w:tc>
      </w:tr>
      <w:tr w:rsidR="002C01D7" w:rsidRPr="00D36E65" w:rsidTr="002C01D7">
        <w:tc>
          <w:tcPr>
            <w:tcW w:w="2326" w:type="pct"/>
            <w:gridSpan w:val="2"/>
          </w:tcPr>
          <w:p w:rsidR="002C01D7" w:rsidRPr="002B1320" w:rsidRDefault="002C01D7" w:rsidP="00E559DB">
            <w:pPr>
              <w:jc w:val="both"/>
              <w:rPr>
                <w:rFonts w:asciiTheme="majorHAnsi" w:hAnsiTheme="majorHAnsi"/>
                <w:b/>
                <w:sz w:val="26"/>
                <w:szCs w:val="26"/>
              </w:rPr>
            </w:pPr>
            <w:r w:rsidRPr="002B1320">
              <w:rPr>
                <w:rFonts w:asciiTheme="majorHAnsi" w:hAnsiTheme="majorHAnsi"/>
                <w:b/>
                <w:i/>
                <w:sz w:val="26"/>
                <w:szCs w:val="26"/>
              </w:rPr>
              <w:t>Ramsar Strategic Goals</w:t>
            </w:r>
          </w:p>
        </w:tc>
        <w:tc>
          <w:tcPr>
            <w:tcW w:w="598" w:type="pct"/>
          </w:tcPr>
          <w:p w:rsidR="002C01D7"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Pr>
          <w:p w:rsidR="002C01D7" w:rsidRPr="005B2E66" w:rsidRDefault="002C01D7" w:rsidP="00E559DB">
            <w:pPr>
              <w:jc w:val="both"/>
              <w:rPr>
                <w:rFonts w:asciiTheme="majorHAnsi" w:hAnsiTheme="majorHAnsi" w:cs="Helvetica"/>
                <w:color w:val="365F91" w:themeColor="accent1" w:themeShade="BF"/>
                <w:sz w:val="20"/>
                <w:szCs w:val="20"/>
              </w:rPr>
            </w:pPr>
          </w:p>
        </w:tc>
      </w:tr>
      <w:tr w:rsidR="00E559DB" w:rsidRPr="00D36E65" w:rsidTr="002C01D7">
        <w:tc>
          <w:tcPr>
            <w:tcW w:w="2326" w:type="pct"/>
            <w:gridSpan w:val="2"/>
          </w:tcPr>
          <w:p w:rsidR="00E559DB" w:rsidRPr="00D36E65" w:rsidRDefault="00E559DB" w:rsidP="00A42492">
            <w:pPr>
              <w:rPr>
                <w:rFonts w:asciiTheme="majorHAnsi" w:hAnsiTheme="majorHAnsi"/>
                <w:sz w:val="20"/>
                <w:szCs w:val="20"/>
              </w:rPr>
            </w:pPr>
            <w:r w:rsidRPr="00D36E65">
              <w:rPr>
                <w:rFonts w:asciiTheme="majorHAnsi" w:hAnsiTheme="majorHAnsi"/>
                <w:b/>
              </w:rPr>
              <w:t>Goal 1: Addressing the drivers of wetland loss and degradation</w:t>
            </w:r>
          </w:p>
        </w:tc>
        <w:tc>
          <w:tcPr>
            <w:tcW w:w="598" w:type="pct"/>
          </w:tcPr>
          <w:p w:rsidR="00E559DB" w:rsidRPr="005B2E66" w:rsidRDefault="005B2E66"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00E559DB"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5</w:t>
            </w:r>
            <w:r w:rsidR="00E559DB" w:rsidRPr="005B2E66">
              <w:rPr>
                <w:rFonts w:asciiTheme="majorHAnsi" w:hAnsiTheme="majorHAnsi" w:cs="Helvetica"/>
                <w:color w:val="365F91" w:themeColor="accent1" w:themeShade="BF"/>
                <w:sz w:val="20"/>
                <w:szCs w:val="20"/>
              </w:rPr>
              <w:t xml:space="preserve"> </w:t>
            </w:r>
          </w:p>
          <w:p w:rsidR="00E559DB" w:rsidRPr="005B2E66" w:rsidRDefault="00E559DB" w:rsidP="00E559DB">
            <w:pPr>
              <w:jc w:val="both"/>
              <w:rPr>
                <w:rFonts w:asciiTheme="majorHAnsi" w:hAnsiTheme="majorHAnsi"/>
                <w:color w:val="365F91" w:themeColor="accent1" w:themeShade="BF"/>
                <w:sz w:val="20"/>
                <w:szCs w:val="20"/>
              </w:rPr>
            </w:pPr>
          </w:p>
        </w:tc>
        <w:tc>
          <w:tcPr>
            <w:tcW w:w="2076" w:type="pct"/>
          </w:tcPr>
          <w:p w:rsidR="00E559DB" w:rsidRPr="002828BE" w:rsidRDefault="00E559DB"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the rate of loss of all natural habitats, including forests, is at least halved and where feasible brought close to zero, and degradation and fragmentation is significantly reduced.</w:t>
            </w:r>
          </w:p>
        </w:tc>
      </w:tr>
      <w:tr w:rsidR="002B1320" w:rsidRPr="00D36E65" w:rsidTr="002B1320">
        <w:tc>
          <w:tcPr>
            <w:tcW w:w="443" w:type="pct"/>
          </w:tcPr>
          <w:p w:rsidR="002B1320" w:rsidRPr="00D36E65" w:rsidRDefault="002B1320" w:rsidP="00E559DB">
            <w:pPr>
              <w:jc w:val="both"/>
              <w:rPr>
                <w:rFonts w:asciiTheme="majorHAnsi" w:hAnsiTheme="majorHAnsi"/>
                <w:b/>
                <w:sz w:val="20"/>
                <w:szCs w:val="20"/>
              </w:rPr>
            </w:pPr>
            <w:r w:rsidRPr="00D36E65">
              <w:rPr>
                <w:rFonts w:asciiTheme="majorHAnsi" w:hAnsiTheme="majorHAnsi"/>
                <w:b/>
                <w:sz w:val="20"/>
                <w:szCs w:val="20"/>
              </w:rPr>
              <w:t>Target 1</w:t>
            </w:r>
            <w:r w:rsidRPr="00D36E65">
              <w:rPr>
                <w:rFonts w:asciiTheme="majorHAnsi" w:hAnsiTheme="majorHAnsi"/>
                <w:b/>
                <w:sz w:val="20"/>
                <w:szCs w:val="20"/>
              </w:rPr>
              <w:tab/>
            </w:r>
          </w:p>
        </w:tc>
        <w:tc>
          <w:tcPr>
            <w:tcW w:w="1883" w:type="pct"/>
          </w:tcPr>
          <w:p w:rsidR="002B1320" w:rsidRPr="002828BE" w:rsidRDefault="002B1320" w:rsidP="002828BE">
            <w:pPr>
              <w:rPr>
                <w:rFonts w:asciiTheme="majorHAnsi" w:hAnsiTheme="majorHAnsi"/>
                <w:sz w:val="18"/>
                <w:szCs w:val="18"/>
              </w:rPr>
            </w:pPr>
            <w:r w:rsidRPr="002828BE">
              <w:rPr>
                <w:rFonts w:asciiTheme="majorHAnsi" w:hAnsiTheme="majorHAnsi"/>
                <w:sz w:val="18"/>
                <w:szCs w:val="18"/>
              </w:rPr>
              <w:t>Wetlands benefits and ecosystem services feature in national/ local policy strategies and plans relating to key sectors such as water, energy, mining, agriculture, tourism, urban development, infrastructure at the national and local level</w:t>
            </w:r>
          </w:p>
        </w:tc>
        <w:tc>
          <w:tcPr>
            <w:tcW w:w="598" w:type="pct"/>
          </w:tcPr>
          <w:p w:rsidR="002B1320" w:rsidRPr="005B2E66" w:rsidRDefault="002B1320"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2</w:t>
            </w:r>
            <w:r w:rsidRPr="005B2E66">
              <w:rPr>
                <w:rFonts w:asciiTheme="majorHAnsi" w:hAnsiTheme="majorHAnsi" w:cs="Helvetica"/>
                <w:color w:val="365F91" w:themeColor="accent1" w:themeShade="BF"/>
                <w:sz w:val="20"/>
                <w:szCs w:val="20"/>
              </w:rPr>
              <w:t xml:space="preserve"> </w:t>
            </w:r>
          </w:p>
          <w:p w:rsidR="002B1320" w:rsidRPr="005B2E66" w:rsidRDefault="002B1320" w:rsidP="00E559DB">
            <w:pPr>
              <w:jc w:val="both"/>
              <w:rPr>
                <w:rFonts w:asciiTheme="majorHAnsi" w:hAnsiTheme="majorHAnsi"/>
                <w:color w:val="365F91" w:themeColor="accent1" w:themeShade="BF"/>
                <w:sz w:val="20"/>
                <w:szCs w:val="20"/>
              </w:rPr>
            </w:pPr>
          </w:p>
        </w:tc>
        <w:tc>
          <w:tcPr>
            <w:tcW w:w="2076" w:type="pct"/>
          </w:tcPr>
          <w:p w:rsidR="002B1320" w:rsidRPr="002828BE" w:rsidRDefault="002B1320"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at the latest, biodiversity values have been integrated into national and local development and poverty reduction strategies and planning processes and are being incorporated into national accounting, as appropriate, and reporting systems.</w:t>
            </w:r>
          </w:p>
        </w:tc>
      </w:tr>
      <w:tr w:rsidR="00E559DB" w:rsidRPr="00D36E65" w:rsidTr="002C01D7">
        <w:tc>
          <w:tcPr>
            <w:tcW w:w="443" w:type="pct"/>
            <w:tcBorders>
              <w:bottom w:val="nil"/>
            </w:tcBorders>
          </w:tcPr>
          <w:p w:rsidR="00E559DB" w:rsidRPr="00D36E65" w:rsidRDefault="00E559DB" w:rsidP="00E559DB">
            <w:pPr>
              <w:jc w:val="both"/>
              <w:rPr>
                <w:rFonts w:asciiTheme="majorHAnsi" w:hAnsiTheme="majorHAnsi"/>
                <w:b/>
                <w:sz w:val="20"/>
                <w:szCs w:val="20"/>
              </w:rPr>
            </w:pPr>
            <w:r w:rsidRPr="00D36E65">
              <w:rPr>
                <w:rFonts w:asciiTheme="majorHAnsi" w:hAnsiTheme="majorHAnsi"/>
                <w:b/>
                <w:sz w:val="20"/>
                <w:szCs w:val="20"/>
              </w:rPr>
              <w:t>Target 2</w:t>
            </w:r>
            <w:r w:rsidRPr="00D36E65">
              <w:rPr>
                <w:rFonts w:asciiTheme="majorHAnsi" w:hAnsiTheme="majorHAnsi"/>
                <w:b/>
                <w:sz w:val="20"/>
                <w:szCs w:val="20"/>
              </w:rPr>
              <w:tab/>
            </w:r>
          </w:p>
        </w:tc>
        <w:tc>
          <w:tcPr>
            <w:tcW w:w="1883" w:type="pct"/>
            <w:tcBorders>
              <w:bottom w:val="nil"/>
            </w:tcBorders>
          </w:tcPr>
          <w:p w:rsidR="00E559DB" w:rsidRPr="002828BE" w:rsidRDefault="00E559DB" w:rsidP="002828BE">
            <w:pPr>
              <w:rPr>
                <w:rFonts w:asciiTheme="majorHAnsi" w:hAnsiTheme="majorHAnsi"/>
                <w:sz w:val="18"/>
                <w:szCs w:val="18"/>
              </w:rPr>
            </w:pPr>
            <w:r w:rsidRPr="002828BE">
              <w:rPr>
                <w:rFonts w:asciiTheme="majorHAnsi" w:hAnsiTheme="majorHAnsi"/>
                <w:sz w:val="18"/>
                <w:szCs w:val="18"/>
              </w:rPr>
              <w:t>Water use sustainability is improved while respecting ecosystem and basin requirements</w:t>
            </w:r>
          </w:p>
        </w:tc>
        <w:tc>
          <w:tcPr>
            <w:tcW w:w="598" w:type="pct"/>
          </w:tcPr>
          <w:p w:rsidR="00E559DB" w:rsidRPr="005B2E66" w:rsidRDefault="005B2E66" w:rsidP="00E559DB">
            <w:pPr>
              <w:widowControl w:val="0"/>
              <w:autoSpaceDE w:val="0"/>
              <w:autoSpaceDN w:val="0"/>
              <w:adjustRightInd w:val="0"/>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7</w:t>
            </w:r>
            <w:r w:rsidR="00E559DB" w:rsidRPr="005B2E66">
              <w:rPr>
                <w:rFonts w:asciiTheme="majorHAnsi" w:hAnsiTheme="majorHAnsi" w:cs="Helvetica"/>
                <w:color w:val="365F91" w:themeColor="accent1" w:themeShade="BF"/>
                <w:sz w:val="20"/>
                <w:szCs w:val="20"/>
              </w:rPr>
              <w:t xml:space="preserve"> </w:t>
            </w:r>
          </w:p>
          <w:p w:rsidR="00E559DB" w:rsidRPr="005B2E66" w:rsidRDefault="00E559DB" w:rsidP="00E559DB">
            <w:pPr>
              <w:rPr>
                <w:rFonts w:asciiTheme="majorHAnsi" w:hAnsiTheme="majorHAnsi"/>
                <w:color w:val="365F91" w:themeColor="accent1" w:themeShade="BF"/>
                <w:sz w:val="20"/>
                <w:szCs w:val="20"/>
              </w:rPr>
            </w:pPr>
          </w:p>
        </w:tc>
        <w:tc>
          <w:tcPr>
            <w:tcW w:w="2076" w:type="pct"/>
          </w:tcPr>
          <w:p w:rsidR="00E559DB" w:rsidRPr="002828BE" w:rsidRDefault="00E559DB"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areas under agriculture, aquaculture and forestry are managed sustainably, ensuring conservation of biodiversity.</w:t>
            </w:r>
          </w:p>
        </w:tc>
      </w:tr>
      <w:tr w:rsidR="00E559DB" w:rsidRPr="00D36E65" w:rsidTr="002C01D7">
        <w:tc>
          <w:tcPr>
            <w:tcW w:w="443" w:type="pct"/>
            <w:tcBorders>
              <w:top w:val="nil"/>
            </w:tcBorders>
          </w:tcPr>
          <w:p w:rsidR="00E559DB" w:rsidRPr="00D36E65" w:rsidRDefault="00E559DB" w:rsidP="00E559DB">
            <w:pPr>
              <w:jc w:val="both"/>
              <w:rPr>
                <w:rFonts w:asciiTheme="majorHAnsi" w:hAnsiTheme="majorHAnsi"/>
                <w:b/>
                <w:sz w:val="20"/>
                <w:szCs w:val="20"/>
              </w:rPr>
            </w:pPr>
          </w:p>
        </w:tc>
        <w:tc>
          <w:tcPr>
            <w:tcW w:w="1883" w:type="pct"/>
            <w:tcBorders>
              <w:top w:val="nil"/>
            </w:tcBorders>
          </w:tcPr>
          <w:p w:rsidR="00E559DB" w:rsidRPr="002828BE" w:rsidRDefault="00E559DB" w:rsidP="002828BE">
            <w:pPr>
              <w:rPr>
                <w:rFonts w:asciiTheme="majorHAnsi" w:hAnsiTheme="majorHAnsi"/>
                <w:sz w:val="18"/>
                <w:szCs w:val="18"/>
              </w:rPr>
            </w:pPr>
          </w:p>
        </w:tc>
        <w:tc>
          <w:tcPr>
            <w:tcW w:w="598" w:type="pct"/>
          </w:tcPr>
          <w:p w:rsidR="00E559DB" w:rsidRPr="005B2E66" w:rsidRDefault="005B2E66"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8</w:t>
            </w:r>
            <w:r w:rsidR="00E559DB" w:rsidRPr="005B2E66">
              <w:rPr>
                <w:rFonts w:asciiTheme="majorHAnsi" w:hAnsiTheme="majorHAnsi" w:cs="Helvetica"/>
                <w:color w:val="365F91" w:themeColor="accent1" w:themeShade="BF"/>
                <w:sz w:val="20"/>
                <w:szCs w:val="20"/>
              </w:rPr>
              <w:t xml:space="preserve"> </w:t>
            </w:r>
          </w:p>
          <w:p w:rsidR="00E559DB" w:rsidRPr="005B2E66" w:rsidRDefault="00E559DB"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Pr>
          <w:p w:rsidR="00E559DB" w:rsidRPr="002828BE" w:rsidRDefault="00E559DB"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pollution, including from excess nutrients, has been brought to levels that are not detrimental to ecosystem function and biodiversity.</w:t>
            </w:r>
          </w:p>
        </w:tc>
      </w:tr>
      <w:tr w:rsidR="00E559DB" w:rsidRPr="00D36E65" w:rsidTr="002C01D7">
        <w:tc>
          <w:tcPr>
            <w:tcW w:w="443" w:type="pct"/>
          </w:tcPr>
          <w:p w:rsidR="00E559DB" w:rsidRPr="00D36E65" w:rsidRDefault="00E559DB" w:rsidP="00E559DB">
            <w:pPr>
              <w:jc w:val="both"/>
              <w:rPr>
                <w:rFonts w:asciiTheme="majorHAnsi" w:hAnsiTheme="majorHAnsi"/>
                <w:b/>
                <w:sz w:val="20"/>
                <w:szCs w:val="20"/>
              </w:rPr>
            </w:pPr>
            <w:r w:rsidRPr="00D36E65">
              <w:rPr>
                <w:rFonts w:asciiTheme="majorHAnsi" w:hAnsiTheme="majorHAnsi"/>
                <w:b/>
                <w:sz w:val="20"/>
                <w:szCs w:val="20"/>
              </w:rPr>
              <w:t>Target 3</w:t>
            </w:r>
            <w:r w:rsidRPr="00D36E65">
              <w:rPr>
                <w:rFonts w:asciiTheme="majorHAnsi" w:hAnsiTheme="majorHAnsi"/>
                <w:b/>
                <w:sz w:val="20"/>
                <w:szCs w:val="20"/>
              </w:rPr>
              <w:tab/>
            </w:r>
          </w:p>
        </w:tc>
        <w:tc>
          <w:tcPr>
            <w:tcW w:w="1883" w:type="pct"/>
          </w:tcPr>
          <w:p w:rsidR="00E559DB" w:rsidRPr="002828BE" w:rsidRDefault="00E559DB" w:rsidP="002828BE">
            <w:pPr>
              <w:rPr>
                <w:rFonts w:asciiTheme="majorHAnsi" w:hAnsiTheme="majorHAnsi"/>
                <w:sz w:val="18"/>
                <w:szCs w:val="18"/>
              </w:rPr>
            </w:pPr>
            <w:r w:rsidRPr="002828BE">
              <w:rPr>
                <w:rFonts w:asciiTheme="majorHAnsi" w:hAnsiTheme="majorHAnsi"/>
                <w:sz w:val="18"/>
                <w:szCs w:val="18"/>
              </w:rPr>
              <w:t>Public and private sectors have taken steps to apply guidelines and good practices for wise use of water and wetlands</w:t>
            </w:r>
          </w:p>
        </w:tc>
        <w:tc>
          <w:tcPr>
            <w:tcW w:w="598" w:type="pct"/>
          </w:tcPr>
          <w:p w:rsidR="00E559DB" w:rsidRPr="005B2E66" w:rsidRDefault="005B2E66"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4</w:t>
            </w:r>
            <w:r w:rsidR="00E559DB" w:rsidRPr="005B2E66">
              <w:rPr>
                <w:rFonts w:asciiTheme="majorHAnsi" w:hAnsiTheme="majorHAnsi" w:cs="Helvetica"/>
                <w:color w:val="365F91" w:themeColor="accent1" w:themeShade="BF"/>
                <w:sz w:val="20"/>
                <w:szCs w:val="20"/>
              </w:rPr>
              <w:t xml:space="preserve"> </w:t>
            </w:r>
          </w:p>
          <w:p w:rsidR="00E559DB" w:rsidRPr="005B2E66" w:rsidRDefault="00E559DB" w:rsidP="00E559DB">
            <w:pPr>
              <w:jc w:val="both"/>
              <w:rPr>
                <w:rFonts w:asciiTheme="majorHAnsi" w:hAnsiTheme="majorHAnsi"/>
                <w:color w:val="365F91" w:themeColor="accent1" w:themeShade="BF"/>
                <w:sz w:val="20"/>
                <w:szCs w:val="20"/>
              </w:rPr>
            </w:pPr>
          </w:p>
        </w:tc>
        <w:tc>
          <w:tcPr>
            <w:tcW w:w="2076" w:type="pct"/>
          </w:tcPr>
          <w:p w:rsidR="00E559DB" w:rsidRPr="002828BE" w:rsidRDefault="00E559DB"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at the latest, Governments, business and stakeholders at all levels have taken steps to achieve or have implemented plans for sustainable production and consumption and have kept the impacts of use of natural resources well within safe ecological limits.</w:t>
            </w:r>
          </w:p>
        </w:tc>
      </w:tr>
      <w:tr w:rsidR="00E559DB" w:rsidRPr="00D36E65" w:rsidTr="002C01D7">
        <w:tc>
          <w:tcPr>
            <w:tcW w:w="443" w:type="pct"/>
          </w:tcPr>
          <w:p w:rsidR="00E559DB" w:rsidRPr="00D36E65" w:rsidRDefault="00E559DB" w:rsidP="00E559DB">
            <w:pPr>
              <w:jc w:val="both"/>
              <w:rPr>
                <w:rFonts w:asciiTheme="majorHAnsi" w:hAnsiTheme="majorHAnsi"/>
                <w:b/>
                <w:sz w:val="20"/>
                <w:szCs w:val="20"/>
              </w:rPr>
            </w:pPr>
          </w:p>
        </w:tc>
        <w:tc>
          <w:tcPr>
            <w:tcW w:w="1883" w:type="pct"/>
          </w:tcPr>
          <w:p w:rsidR="00E559DB" w:rsidRPr="002828BE" w:rsidRDefault="00E559DB" w:rsidP="002828BE">
            <w:pPr>
              <w:rPr>
                <w:rFonts w:asciiTheme="majorHAnsi" w:hAnsiTheme="majorHAnsi"/>
                <w:sz w:val="18"/>
                <w:szCs w:val="18"/>
              </w:rPr>
            </w:pPr>
          </w:p>
        </w:tc>
        <w:tc>
          <w:tcPr>
            <w:tcW w:w="598" w:type="pct"/>
          </w:tcPr>
          <w:p w:rsidR="00E559DB" w:rsidRPr="005B2E66" w:rsidRDefault="005B2E66"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3</w:t>
            </w:r>
          </w:p>
        </w:tc>
        <w:tc>
          <w:tcPr>
            <w:tcW w:w="2076" w:type="pct"/>
          </w:tcPr>
          <w:p w:rsidR="00E559DB" w:rsidRPr="002828BE" w:rsidRDefault="00E559DB"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c>
      </w:tr>
      <w:tr w:rsidR="00E559DB" w:rsidRPr="00D36E65" w:rsidTr="002C01D7">
        <w:tc>
          <w:tcPr>
            <w:tcW w:w="443" w:type="pct"/>
          </w:tcPr>
          <w:p w:rsidR="00E559DB" w:rsidRPr="00D36E65" w:rsidRDefault="00E559DB" w:rsidP="00E559DB">
            <w:pPr>
              <w:jc w:val="both"/>
              <w:rPr>
                <w:rFonts w:asciiTheme="majorHAnsi" w:hAnsiTheme="majorHAnsi"/>
                <w:b/>
                <w:sz w:val="20"/>
                <w:szCs w:val="20"/>
              </w:rPr>
            </w:pPr>
          </w:p>
        </w:tc>
        <w:tc>
          <w:tcPr>
            <w:tcW w:w="1883" w:type="pct"/>
          </w:tcPr>
          <w:p w:rsidR="00E559DB" w:rsidRPr="002828BE" w:rsidRDefault="00E559DB" w:rsidP="002828BE">
            <w:pPr>
              <w:rPr>
                <w:rFonts w:asciiTheme="majorHAnsi" w:hAnsiTheme="majorHAnsi"/>
                <w:sz w:val="18"/>
                <w:szCs w:val="18"/>
              </w:rPr>
            </w:pPr>
          </w:p>
        </w:tc>
        <w:tc>
          <w:tcPr>
            <w:tcW w:w="598" w:type="pct"/>
          </w:tcPr>
          <w:p w:rsidR="00E559DB" w:rsidRPr="005B2E66" w:rsidRDefault="005B2E66"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7</w:t>
            </w:r>
          </w:p>
        </w:tc>
        <w:tc>
          <w:tcPr>
            <w:tcW w:w="2076" w:type="pct"/>
          </w:tcPr>
          <w:p w:rsidR="00E559DB" w:rsidRPr="002828BE" w:rsidRDefault="00E559DB"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E559DB" w:rsidRPr="00D36E65" w:rsidTr="002C01D7">
        <w:tc>
          <w:tcPr>
            <w:tcW w:w="443" w:type="pct"/>
          </w:tcPr>
          <w:p w:rsidR="00E559DB" w:rsidRPr="00D36E65" w:rsidRDefault="00E559DB" w:rsidP="00E559DB">
            <w:pPr>
              <w:jc w:val="both"/>
              <w:rPr>
                <w:rFonts w:asciiTheme="majorHAnsi" w:hAnsiTheme="majorHAnsi"/>
                <w:b/>
                <w:sz w:val="20"/>
                <w:szCs w:val="20"/>
              </w:rPr>
            </w:pPr>
          </w:p>
        </w:tc>
        <w:tc>
          <w:tcPr>
            <w:tcW w:w="1883" w:type="pct"/>
          </w:tcPr>
          <w:p w:rsidR="00E559DB" w:rsidRPr="002828BE" w:rsidRDefault="00E559DB" w:rsidP="002828BE">
            <w:pPr>
              <w:rPr>
                <w:rFonts w:asciiTheme="majorHAnsi" w:hAnsiTheme="majorHAnsi"/>
                <w:sz w:val="18"/>
                <w:szCs w:val="18"/>
              </w:rPr>
            </w:pPr>
          </w:p>
        </w:tc>
        <w:tc>
          <w:tcPr>
            <w:tcW w:w="598" w:type="pct"/>
          </w:tcPr>
          <w:p w:rsidR="00E559DB" w:rsidRPr="005B2E66" w:rsidRDefault="005B2E66"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8</w:t>
            </w:r>
          </w:p>
        </w:tc>
        <w:tc>
          <w:tcPr>
            <w:tcW w:w="2076" w:type="pct"/>
          </w:tcPr>
          <w:p w:rsidR="00E559DB" w:rsidRPr="002828BE" w:rsidRDefault="00E559DB"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E559DB" w:rsidRPr="00D36E65" w:rsidTr="002C01D7">
        <w:tc>
          <w:tcPr>
            <w:tcW w:w="443" w:type="pct"/>
          </w:tcPr>
          <w:p w:rsidR="00E559DB" w:rsidRPr="00D36E65" w:rsidRDefault="00E559DB" w:rsidP="00E559DB">
            <w:pPr>
              <w:jc w:val="both"/>
              <w:rPr>
                <w:rFonts w:asciiTheme="majorHAnsi" w:hAnsiTheme="majorHAnsi"/>
                <w:b/>
                <w:sz w:val="20"/>
                <w:szCs w:val="20"/>
              </w:rPr>
            </w:pPr>
            <w:r w:rsidRPr="00D36E65">
              <w:rPr>
                <w:rFonts w:asciiTheme="majorHAnsi" w:hAnsiTheme="majorHAnsi"/>
                <w:b/>
                <w:sz w:val="20"/>
                <w:szCs w:val="20"/>
              </w:rPr>
              <w:t>Target 4</w:t>
            </w:r>
            <w:r w:rsidRPr="00D36E65">
              <w:rPr>
                <w:rFonts w:asciiTheme="majorHAnsi" w:hAnsiTheme="majorHAnsi"/>
                <w:b/>
                <w:sz w:val="20"/>
                <w:szCs w:val="20"/>
              </w:rPr>
              <w:tab/>
            </w:r>
          </w:p>
        </w:tc>
        <w:tc>
          <w:tcPr>
            <w:tcW w:w="1883" w:type="pct"/>
          </w:tcPr>
          <w:p w:rsidR="00E559DB" w:rsidRPr="002828BE" w:rsidRDefault="00E559DB" w:rsidP="002828BE">
            <w:pPr>
              <w:rPr>
                <w:rFonts w:asciiTheme="majorHAnsi" w:hAnsiTheme="majorHAnsi"/>
                <w:sz w:val="18"/>
                <w:szCs w:val="18"/>
              </w:rPr>
            </w:pPr>
            <w:r w:rsidRPr="002828BE">
              <w:rPr>
                <w:rFonts w:asciiTheme="majorHAnsi" w:hAnsiTheme="majorHAnsi"/>
                <w:sz w:val="18"/>
                <w:szCs w:val="18"/>
              </w:rPr>
              <w:t>Invasive alien species and pathways are identified and prioritized, priority species are controlled or eradicated, and management responses are prepared and implemented to prevent their introduction and establishment</w:t>
            </w:r>
          </w:p>
        </w:tc>
        <w:tc>
          <w:tcPr>
            <w:tcW w:w="598" w:type="pct"/>
          </w:tcPr>
          <w:p w:rsidR="00E559DB" w:rsidRPr="005B2E66" w:rsidRDefault="005B2E66"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 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00E559DB" w:rsidRPr="005B2E66">
              <w:rPr>
                <w:rFonts w:asciiTheme="majorHAnsi" w:hAnsiTheme="majorHAnsi" w:cs="Helvetica"/>
                <w:b/>
                <w:bCs/>
                <w:color w:val="365F91" w:themeColor="accent1" w:themeShade="BF"/>
                <w:sz w:val="20"/>
                <w:szCs w:val="20"/>
              </w:rPr>
              <w:t>9</w:t>
            </w:r>
            <w:r w:rsidR="00E559DB" w:rsidRPr="005B2E66">
              <w:rPr>
                <w:rFonts w:asciiTheme="majorHAnsi" w:hAnsiTheme="majorHAnsi" w:cs="Helvetica"/>
                <w:color w:val="365F91" w:themeColor="accent1" w:themeShade="BF"/>
                <w:sz w:val="20"/>
                <w:szCs w:val="20"/>
              </w:rPr>
              <w:t xml:space="preserve"> </w:t>
            </w:r>
          </w:p>
          <w:p w:rsidR="00E559DB" w:rsidRPr="005B2E66" w:rsidRDefault="00E559DB" w:rsidP="00E559DB">
            <w:pPr>
              <w:jc w:val="both"/>
              <w:rPr>
                <w:rFonts w:asciiTheme="majorHAnsi" w:hAnsiTheme="majorHAnsi"/>
                <w:color w:val="365F91" w:themeColor="accent1" w:themeShade="BF"/>
                <w:sz w:val="20"/>
                <w:szCs w:val="20"/>
              </w:rPr>
            </w:pPr>
          </w:p>
        </w:tc>
        <w:tc>
          <w:tcPr>
            <w:tcW w:w="2076" w:type="pct"/>
          </w:tcPr>
          <w:p w:rsidR="00E559DB" w:rsidRPr="002828BE" w:rsidRDefault="00E559DB"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invasive alien species and pathways are identified and prioritized, priority species are controlled or eradicated, and measures are in place to manage pathways to prevent their introduction and establishment.</w:t>
            </w:r>
          </w:p>
        </w:tc>
      </w:tr>
      <w:tr w:rsidR="002C01D7" w:rsidRPr="00D36E65" w:rsidTr="002C01D7">
        <w:tc>
          <w:tcPr>
            <w:tcW w:w="2326" w:type="pct"/>
            <w:gridSpan w:val="2"/>
          </w:tcPr>
          <w:p w:rsidR="002C01D7" w:rsidRPr="00D36E65" w:rsidRDefault="002C01D7" w:rsidP="00A42492">
            <w:pPr>
              <w:rPr>
                <w:rFonts w:asciiTheme="majorHAnsi" w:hAnsiTheme="majorHAnsi"/>
                <w:b/>
                <w:sz w:val="20"/>
                <w:szCs w:val="20"/>
              </w:rPr>
            </w:pPr>
            <w:r w:rsidRPr="002B1320">
              <w:rPr>
                <w:rFonts w:asciiTheme="majorHAnsi" w:hAnsiTheme="majorHAnsi"/>
                <w:b/>
              </w:rPr>
              <w:t>Goal 2: Effectively conserving and managing the Ramsar Site network</w:t>
            </w:r>
          </w:p>
        </w:tc>
        <w:tc>
          <w:tcPr>
            <w:tcW w:w="598" w:type="pct"/>
          </w:tcPr>
          <w:p w:rsidR="002C01D7" w:rsidRPr="005B2E66" w:rsidRDefault="002C01D7" w:rsidP="00914691">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11</w:t>
            </w:r>
          </w:p>
          <w:p w:rsidR="002C01D7" w:rsidRPr="005B2E66" w:rsidRDefault="002C01D7" w:rsidP="002C01D7">
            <w:pPr>
              <w:widowControl w:val="0"/>
              <w:autoSpaceDE w:val="0"/>
              <w:autoSpaceDN w:val="0"/>
              <w:adjustRightInd w:val="0"/>
              <w:jc w:val="both"/>
              <w:rPr>
                <w:rFonts w:asciiTheme="majorHAnsi" w:hAnsiTheme="majorHAnsi"/>
                <w:color w:val="365F91" w:themeColor="accent1" w:themeShade="BF"/>
                <w:sz w:val="20"/>
                <w:szCs w:val="20"/>
              </w:rPr>
            </w:pPr>
            <w:r w:rsidRPr="005B2E66">
              <w:rPr>
                <w:rFonts w:asciiTheme="majorHAnsi" w:hAnsiTheme="majorHAnsi" w:cs="Helvetica"/>
                <w:color w:val="365F91" w:themeColor="accent1" w:themeShade="BF"/>
                <w:sz w:val="20"/>
                <w:szCs w:val="20"/>
              </w:rPr>
              <w:t xml:space="preserve"> </w:t>
            </w: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r w:rsidRPr="00D36E65">
              <w:rPr>
                <w:rFonts w:asciiTheme="majorHAnsi" w:hAnsiTheme="majorHAnsi"/>
                <w:b/>
                <w:sz w:val="20"/>
                <w:szCs w:val="20"/>
              </w:rPr>
              <w:t>Target 5</w:t>
            </w:r>
            <w:r w:rsidRPr="00D36E65">
              <w:rPr>
                <w:rFonts w:asciiTheme="majorHAnsi" w:hAnsiTheme="majorHAnsi"/>
                <w:b/>
                <w:sz w:val="20"/>
                <w:szCs w:val="20"/>
              </w:rPr>
              <w:tab/>
            </w:r>
          </w:p>
        </w:tc>
        <w:tc>
          <w:tcPr>
            <w:tcW w:w="1883" w:type="pct"/>
          </w:tcPr>
          <w:p w:rsidR="002C01D7" w:rsidRPr="002828BE" w:rsidRDefault="002C01D7" w:rsidP="009D67F8">
            <w:pPr>
              <w:rPr>
                <w:rFonts w:asciiTheme="majorHAnsi" w:hAnsiTheme="majorHAnsi"/>
                <w:sz w:val="18"/>
                <w:szCs w:val="18"/>
              </w:rPr>
            </w:pPr>
            <w:r w:rsidRPr="002828BE">
              <w:rPr>
                <w:rFonts w:asciiTheme="majorHAnsi" w:eastAsia="MS Gothic" w:hAnsiTheme="majorHAnsi" w:cs="Arial"/>
                <w:sz w:val="18"/>
                <w:szCs w:val="18"/>
              </w:rPr>
              <w:t>The ecological character of Ramsar sites is maintained, through effective planning and management</w:t>
            </w:r>
            <w:r w:rsidRPr="002828BE">
              <w:rPr>
                <w:rFonts w:asciiTheme="majorHAnsi" w:hAnsiTheme="majorHAnsi"/>
                <w:sz w:val="18"/>
                <w:szCs w:val="18"/>
              </w:rPr>
              <w:t xml:space="preserve"> </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11</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p>
        </w:tc>
        <w:tc>
          <w:tcPr>
            <w:tcW w:w="1883" w:type="pct"/>
          </w:tcPr>
          <w:p w:rsidR="002C01D7" w:rsidRPr="002828BE" w:rsidRDefault="002C01D7" w:rsidP="009D67F8">
            <w:pPr>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12</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By 2020 the extinction of known threatened species has been prevented and their conservation status, particularly of those most in decline, has been improved and sustained.</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p>
        </w:tc>
        <w:tc>
          <w:tcPr>
            <w:tcW w:w="1883" w:type="pct"/>
          </w:tcPr>
          <w:p w:rsidR="002C01D7" w:rsidRPr="002828BE" w:rsidRDefault="002C01D7" w:rsidP="009D67F8">
            <w:pPr>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6</w:t>
            </w:r>
            <w:r w:rsidRPr="005B2E66">
              <w:rPr>
                <w:rFonts w:asciiTheme="majorHAnsi" w:hAnsiTheme="majorHAnsi" w:cs="Helvetica"/>
                <w:color w:val="365F91" w:themeColor="accent1" w:themeShade="BF"/>
                <w:sz w:val="20"/>
                <w:szCs w:val="20"/>
              </w:rPr>
              <w:t xml:space="preserve"> </w:t>
            </w:r>
          </w:p>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r w:rsidRPr="00D36E65">
              <w:rPr>
                <w:rFonts w:asciiTheme="majorHAnsi" w:hAnsiTheme="majorHAnsi"/>
                <w:b/>
                <w:sz w:val="20"/>
                <w:szCs w:val="20"/>
              </w:rPr>
              <w:t>Target 6</w:t>
            </w:r>
            <w:r w:rsidRPr="00D36E65">
              <w:rPr>
                <w:rFonts w:asciiTheme="majorHAnsi" w:hAnsiTheme="majorHAnsi"/>
                <w:b/>
                <w:sz w:val="20"/>
                <w:szCs w:val="20"/>
              </w:rPr>
              <w:tab/>
            </w:r>
          </w:p>
        </w:tc>
        <w:tc>
          <w:tcPr>
            <w:tcW w:w="1883" w:type="pct"/>
          </w:tcPr>
          <w:p w:rsidR="002C01D7" w:rsidRPr="002828BE" w:rsidRDefault="002C01D7" w:rsidP="009D67F8">
            <w:pPr>
              <w:rPr>
                <w:rFonts w:asciiTheme="majorHAnsi" w:hAnsiTheme="majorHAnsi"/>
                <w:sz w:val="18"/>
                <w:szCs w:val="18"/>
              </w:rPr>
            </w:pPr>
            <w:r w:rsidRPr="002828BE">
              <w:rPr>
                <w:rFonts w:asciiTheme="majorHAnsi" w:hAnsiTheme="majorHAnsi"/>
                <w:sz w:val="18"/>
                <w:szCs w:val="18"/>
              </w:rPr>
              <w:t>There is a significant increase in the Ramsar site network in particular underrepresented types of wetlands and transboundary sites</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11</w:t>
            </w:r>
          </w:p>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sidRPr="005B2E66">
              <w:rPr>
                <w:rFonts w:asciiTheme="majorHAnsi" w:hAnsiTheme="majorHAnsi" w:cs="Helvetica"/>
                <w:color w:val="365F91" w:themeColor="accent1" w:themeShade="BF"/>
                <w:sz w:val="20"/>
                <w:szCs w:val="20"/>
              </w:rPr>
              <w:t xml:space="preserve"> </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p>
        </w:tc>
        <w:tc>
          <w:tcPr>
            <w:tcW w:w="1883" w:type="pct"/>
          </w:tcPr>
          <w:p w:rsidR="002C01D7" w:rsidRPr="002828BE" w:rsidRDefault="002C01D7" w:rsidP="00E559DB">
            <w:pPr>
              <w:jc w:val="both"/>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10</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By 2015, the multiple anthropogenic pressures on coral reefs, and other vulnerable ecosystems impacted by climate change or ocean acidification are minimized, so as to maintain their integrity and functioning.</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r w:rsidRPr="00D36E65">
              <w:rPr>
                <w:rFonts w:asciiTheme="majorHAnsi" w:hAnsiTheme="majorHAnsi"/>
                <w:b/>
                <w:sz w:val="20"/>
                <w:szCs w:val="20"/>
              </w:rPr>
              <w:t>Target 7</w:t>
            </w:r>
            <w:r w:rsidRPr="00D36E65">
              <w:rPr>
                <w:rFonts w:asciiTheme="majorHAnsi" w:hAnsiTheme="majorHAnsi"/>
                <w:b/>
                <w:sz w:val="20"/>
                <w:szCs w:val="20"/>
              </w:rPr>
              <w:tab/>
            </w:r>
          </w:p>
        </w:tc>
        <w:tc>
          <w:tcPr>
            <w:tcW w:w="1883" w:type="pct"/>
          </w:tcPr>
          <w:p w:rsidR="002C01D7" w:rsidRPr="002828BE" w:rsidRDefault="002C01D7" w:rsidP="00E559DB">
            <w:pPr>
              <w:rPr>
                <w:rFonts w:asciiTheme="majorHAnsi" w:hAnsiTheme="majorHAnsi"/>
                <w:sz w:val="18"/>
                <w:szCs w:val="18"/>
              </w:rPr>
            </w:pPr>
            <w:r w:rsidRPr="002828BE">
              <w:rPr>
                <w:rFonts w:asciiTheme="majorHAnsi" w:hAnsiTheme="majorHAnsi"/>
                <w:sz w:val="18"/>
                <w:szCs w:val="18"/>
              </w:rPr>
              <w:t>Sites that are at risk of loss of ecological character have threats addressed.</w:t>
            </w:r>
          </w:p>
        </w:tc>
        <w:tc>
          <w:tcPr>
            <w:tcW w:w="598" w:type="pct"/>
          </w:tcPr>
          <w:p w:rsidR="002C01D7" w:rsidRPr="005B2E66" w:rsidRDefault="002C01D7" w:rsidP="00E559DB">
            <w:pPr>
              <w:widowControl w:val="0"/>
              <w:autoSpaceDE w:val="0"/>
              <w:autoSpaceDN w:val="0"/>
              <w:adjustRightInd w:val="0"/>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12</w:t>
            </w:r>
          </w:p>
          <w:p w:rsidR="002C01D7" w:rsidRPr="005B2E66" w:rsidRDefault="002C01D7" w:rsidP="00E559DB">
            <w:pPr>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 xml:space="preserve">Same as above </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p>
        </w:tc>
        <w:tc>
          <w:tcPr>
            <w:tcW w:w="1883" w:type="pct"/>
          </w:tcPr>
          <w:p w:rsidR="002C01D7" w:rsidRPr="002828BE" w:rsidRDefault="002C01D7" w:rsidP="00E559DB">
            <w:pPr>
              <w:jc w:val="both"/>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5</w:t>
            </w:r>
            <w:r w:rsidRPr="005B2E66">
              <w:rPr>
                <w:rFonts w:asciiTheme="majorHAnsi" w:hAnsiTheme="majorHAnsi" w:cs="Helvetica"/>
                <w:color w:val="365F91" w:themeColor="accent1" w:themeShade="BF"/>
                <w:sz w:val="20"/>
                <w:szCs w:val="20"/>
              </w:rPr>
              <w:t xml:space="preserve"> </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the rate of loss of all natural habitats, including forests, is at least halved and where feasible brought close to zero, and degradation and fragmentation is significantly reduced.</w:t>
            </w:r>
          </w:p>
        </w:tc>
      </w:tr>
      <w:tr w:rsidR="002C01D7" w:rsidRPr="00D36E65" w:rsidTr="007D4D4D">
        <w:tc>
          <w:tcPr>
            <w:tcW w:w="443" w:type="pct"/>
          </w:tcPr>
          <w:p w:rsidR="002C01D7" w:rsidRPr="00D36E65" w:rsidRDefault="002C01D7" w:rsidP="00E559DB">
            <w:pPr>
              <w:jc w:val="both"/>
              <w:rPr>
                <w:rFonts w:asciiTheme="majorHAnsi" w:hAnsiTheme="majorHAnsi"/>
                <w:b/>
                <w:sz w:val="20"/>
                <w:szCs w:val="20"/>
              </w:rPr>
            </w:pPr>
          </w:p>
        </w:tc>
        <w:tc>
          <w:tcPr>
            <w:tcW w:w="1883" w:type="pct"/>
          </w:tcPr>
          <w:p w:rsidR="002C01D7" w:rsidRPr="00D36E65" w:rsidRDefault="002C01D7" w:rsidP="00E559DB">
            <w:pPr>
              <w:jc w:val="both"/>
              <w:rPr>
                <w:rFonts w:asciiTheme="majorHAnsi" w:hAnsiTheme="majorHAnsi"/>
                <w:sz w:val="20"/>
                <w:szCs w:val="20"/>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7</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2828BE">
        <w:tc>
          <w:tcPr>
            <w:tcW w:w="443" w:type="pct"/>
            <w:tcBorders>
              <w:bottom w:val="single" w:sz="4" w:space="0" w:color="auto"/>
            </w:tcBorders>
          </w:tcPr>
          <w:p w:rsidR="002C01D7" w:rsidRPr="00D36E65" w:rsidRDefault="002C01D7" w:rsidP="00E559DB">
            <w:pPr>
              <w:jc w:val="both"/>
              <w:rPr>
                <w:rFonts w:asciiTheme="majorHAnsi" w:hAnsiTheme="majorHAnsi"/>
                <w:b/>
                <w:sz w:val="20"/>
                <w:szCs w:val="20"/>
              </w:rPr>
            </w:pPr>
          </w:p>
        </w:tc>
        <w:tc>
          <w:tcPr>
            <w:tcW w:w="1883" w:type="pct"/>
            <w:tcBorders>
              <w:bottom w:val="single" w:sz="4" w:space="0" w:color="auto"/>
            </w:tcBorders>
          </w:tcPr>
          <w:p w:rsidR="002C01D7" w:rsidRPr="00D36E65" w:rsidRDefault="002C01D7" w:rsidP="00E559DB">
            <w:pPr>
              <w:jc w:val="both"/>
              <w:rPr>
                <w:rFonts w:asciiTheme="majorHAnsi" w:hAnsiTheme="majorHAnsi"/>
                <w:sz w:val="20"/>
                <w:szCs w:val="20"/>
              </w:rPr>
            </w:pPr>
          </w:p>
        </w:tc>
        <w:tc>
          <w:tcPr>
            <w:tcW w:w="598" w:type="pct"/>
            <w:tcBorders>
              <w:bottom w:val="single" w:sz="4" w:space="0" w:color="auto"/>
            </w:tcBorders>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11</w:t>
            </w:r>
          </w:p>
        </w:tc>
        <w:tc>
          <w:tcPr>
            <w:tcW w:w="2076" w:type="pct"/>
            <w:tcBorders>
              <w:bottom w:val="single" w:sz="4" w:space="0" w:color="auto"/>
            </w:tcBorders>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828BE" w:rsidRPr="00D36E65" w:rsidTr="002828BE">
        <w:tc>
          <w:tcPr>
            <w:tcW w:w="443" w:type="pct"/>
            <w:tcBorders>
              <w:top w:val="single" w:sz="4" w:space="0" w:color="auto"/>
              <w:left w:val="nil"/>
              <w:bottom w:val="nil"/>
              <w:right w:val="nil"/>
            </w:tcBorders>
          </w:tcPr>
          <w:p w:rsidR="002828BE" w:rsidRDefault="002828BE" w:rsidP="00E559DB">
            <w:pPr>
              <w:jc w:val="both"/>
              <w:rPr>
                <w:rFonts w:asciiTheme="majorHAnsi" w:hAnsiTheme="majorHAnsi"/>
                <w:b/>
                <w:sz w:val="20"/>
                <w:szCs w:val="20"/>
              </w:rPr>
            </w:pPr>
          </w:p>
          <w:p w:rsidR="002828BE" w:rsidRPr="00D36E65" w:rsidRDefault="002828BE" w:rsidP="00E559DB">
            <w:pPr>
              <w:jc w:val="both"/>
              <w:rPr>
                <w:rFonts w:asciiTheme="majorHAnsi" w:hAnsiTheme="majorHAnsi"/>
                <w:b/>
                <w:sz w:val="20"/>
                <w:szCs w:val="20"/>
              </w:rPr>
            </w:pPr>
          </w:p>
        </w:tc>
        <w:tc>
          <w:tcPr>
            <w:tcW w:w="1883" w:type="pct"/>
            <w:tcBorders>
              <w:top w:val="single" w:sz="4" w:space="0" w:color="auto"/>
              <w:left w:val="nil"/>
              <w:bottom w:val="nil"/>
              <w:right w:val="nil"/>
            </w:tcBorders>
          </w:tcPr>
          <w:p w:rsidR="002828BE" w:rsidRPr="00D36E65" w:rsidRDefault="002828BE" w:rsidP="00E559DB">
            <w:pPr>
              <w:jc w:val="both"/>
              <w:rPr>
                <w:rFonts w:asciiTheme="majorHAnsi" w:hAnsiTheme="majorHAnsi"/>
                <w:sz w:val="20"/>
                <w:szCs w:val="20"/>
              </w:rPr>
            </w:pPr>
          </w:p>
        </w:tc>
        <w:tc>
          <w:tcPr>
            <w:tcW w:w="598" w:type="pct"/>
            <w:tcBorders>
              <w:top w:val="single" w:sz="4" w:space="0" w:color="auto"/>
              <w:left w:val="nil"/>
              <w:bottom w:val="nil"/>
              <w:right w:val="nil"/>
            </w:tcBorders>
          </w:tcPr>
          <w:p w:rsidR="002828BE" w:rsidRDefault="002828BE"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Borders>
              <w:top w:val="single" w:sz="4" w:space="0" w:color="auto"/>
              <w:left w:val="nil"/>
              <w:bottom w:val="nil"/>
              <w:right w:val="nil"/>
            </w:tcBorders>
          </w:tcPr>
          <w:p w:rsidR="002828BE" w:rsidRPr="002828BE" w:rsidRDefault="002828BE" w:rsidP="002828BE">
            <w:pPr>
              <w:rPr>
                <w:rFonts w:asciiTheme="majorHAnsi" w:hAnsiTheme="majorHAnsi" w:cs="Helvetica"/>
                <w:color w:val="365F91" w:themeColor="accent1" w:themeShade="BF"/>
                <w:sz w:val="18"/>
                <w:szCs w:val="18"/>
              </w:rPr>
            </w:pPr>
          </w:p>
        </w:tc>
      </w:tr>
      <w:tr w:rsidR="002828BE" w:rsidRPr="00D36E65" w:rsidTr="002828BE">
        <w:trPr>
          <w:trHeight w:val="85"/>
        </w:trPr>
        <w:tc>
          <w:tcPr>
            <w:tcW w:w="443" w:type="pct"/>
            <w:tcBorders>
              <w:top w:val="nil"/>
              <w:left w:val="nil"/>
              <w:bottom w:val="single" w:sz="4" w:space="0" w:color="auto"/>
              <w:right w:val="nil"/>
            </w:tcBorders>
          </w:tcPr>
          <w:p w:rsidR="002828BE" w:rsidRDefault="002828BE" w:rsidP="00E559DB">
            <w:pPr>
              <w:jc w:val="both"/>
              <w:rPr>
                <w:rFonts w:asciiTheme="majorHAnsi" w:hAnsiTheme="majorHAnsi"/>
                <w:b/>
                <w:sz w:val="20"/>
                <w:szCs w:val="20"/>
              </w:rPr>
            </w:pPr>
          </w:p>
        </w:tc>
        <w:tc>
          <w:tcPr>
            <w:tcW w:w="1883" w:type="pct"/>
            <w:tcBorders>
              <w:top w:val="nil"/>
              <w:left w:val="nil"/>
              <w:bottom w:val="single" w:sz="4" w:space="0" w:color="auto"/>
              <w:right w:val="nil"/>
            </w:tcBorders>
          </w:tcPr>
          <w:p w:rsidR="002828BE" w:rsidRPr="00D36E65" w:rsidRDefault="002828BE" w:rsidP="00E559DB">
            <w:pPr>
              <w:jc w:val="both"/>
              <w:rPr>
                <w:rFonts w:asciiTheme="majorHAnsi" w:hAnsiTheme="majorHAnsi"/>
                <w:sz w:val="20"/>
                <w:szCs w:val="20"/>
              </w:rPr>
            </w:pPr>
          </w:p>
        </w:tc>
        <w:tc>
          <w:tcPr>
            <w:tcW w:w="598" w:type="pct"/>
            <w:tcBorders>
              <w:top w:val="nil"/>
              <w:left w:val="nil"/>
              <w:bottom w:val="single" w:sz="4" w:space="0" w:color="auto"/>
              <w:right w:val="nil"/>
            </w:tcBorders>
          </w:tcPr>
          <w:p w:rsidR="002828BE" w:rsidRDefault="002828BE"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Borders>
              <w:top w:val="nil"/>
              <w:left w:val="nil"/>
              <w:bottom w:val="single" w:sz="4" w:space="0" w:color="auto"/>
              <w:right w:val="nil"/>
            </w:tcBorders>
          </w:tcPr>
          <w:p w:rsidR="002828BE" w:rsidRPr="002828BE" w:rsidRDefault="002828BE" w:rsidP="002828BE">
            <w:pPr>
              <w:rPr>
                <w:rFonts w:asciiTheme="majorHAnsi" w:hAnsiTheme="majorHAnsi" w:cs="Helvetica"/>
                <w:color w:val="365F91" w:themeColor="accent1" w:themeShade="BF"/>
                <w:sz w:val="18"/>
                <w:szCs w:val="18"/>
              </w:rPr>
            </w:pPr>
          </w:p>
        </w:tc>
      </w:tr>
      <w:tr w:rsidR="002C01D7" w:rsidRPr="00D36E65" w:rsidTr="002828BE">
        <w:tc>
          <w:tcPr>
            <w:tcW w:w="2326" w:type="pct"/>
            <w:gridSpan w:val="2"/>
            <w:tcBorders>
              <w:top w:val="single" w:sz="4" w:space="0" w:color="auto"/>
              <w:bottom w:val="nil"/>
            </w:tcBorders>
          </w:tcPr>
          <w:p w:rsidR="002C01D7" w:rsidRPr="00D36E65" w:rsidRDefault="002C01D7" w:rsidP="00E559DB">
            <w:pPr>
              <w:jc w:val="both"/>
              <w:rPr>
                <w:rFonts w:asciiTheme="majorHAnsi" w:hAnsiTheme="majorHAnsi"/>
                <w:b/>
                <w:sz w:val="20"/>
                <w:szCs w:val="20"/>
              </w:rPr>
            </w:pPr>
            <w:r w:rsidRPr="002B1320">
              <w:rPr>
                <w:rFonts w:asciiTheme="majorHAnsi" w:hAnsiTheme="majorHAnsi"/>
                <w:b/>
              </w:rPr>
              <w:t>Goal 3: Wisely using all wetlands</w:t>
            </w:r>
          </w:p>
        </w:tc>
        <w:tc>
          <w:tcPr>
            <w:tcW w:w="598" w:type="pct"/>
            <w:tcBorders>
              <w:top w:val="single" w:sz="4" w:space="0" w:color="auto"/>
            </w:tcBorders>
          </w:tcPr>
          <w:p w:rsidR="002C01D7" w:rsidRPr="005B2E66" w:rsidDel="00715EFF"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Borders>
              <w:top w:val="single" w:sz="4" w:space="0" w:color="auto"/>
            </w:tcBorders>
          </w:tcPr>
          <w:p w:rsidR="002C01D7" w:rsidRPr="002828BE" w:rsidDel="00715EFF" w:rsidRDefault="002C01D7" w:rsidP="002828BE">
            <w:pPr>
              <w:rPr>
                <w:rFonts w:asciiTheme="majorHAnsi" w:hAnsiTheme="majorHAnsi" w:cs="Helvetica"/>
                <w:color w:val="365F91" w:themeColor="accent1" w:themeShade="BF"/>
                <w:sz w:val="18"/>
                <w:szCs w:val="18"/>
              </w:rPr>
            </w:pPr>
          </w:p>
        </w:tc>
      </w:tr>
      <w:tr w:rsidR="002C01D7" w:rsidRPr="00D36E65" w:rsidTr="002C01D7">
        <w:tc>
          <w:tcPr>
            <w:tcW w:w="443" w:type="pct"/>
            <w:tcBorders>
              <w:bottom w:val="nil"/>
            </w:tcBorders>
          </w:tcPr>
          <w:p w:rsidR="002C01D7" w:rsidRPr="00D36E65" w:rsidRDefault="002C01D7" w:rsidP="00E559DB">
            <w:pPr>
              <w:jc w:val="both"/>
              <w:rPr>
                <w:rFonts w:asciiTheme="majorHAnsi" w:hAnsiTheme="majorHAnsi"/>
                <w:b/>
                <w:sz w:val="20"/>
                <w:szCs w:val="20"/>
              </w:rPr>
            </w:pPr>
            <w:r>
              <w:rPr>
                <w:rFonts w:asciiTheme="majorHAnsi" w:hAnsiTheme="majorHAnsi"/>
                <w:b/>
                <w:sz w:val="20"/>
                <w:szCs w:val="20"/>
              </w:rPr>
              <w:t>Target 8</w:t>
            </w:r>
          </w:p>
        </w:tc>
        <w:tc>
          <w:tcPr>
            <w:tcW w:w="1883" w:type="pct"/>
            <w:tcBorders>
              <w:bottom w:val="nil"/>
            </w:tcBorders>
          </w:tcPr>
          <w:p w:rsidR="002C01D7" w:rsidRPr="008E4D8E" w:rsidRDefault="002C01D7" w:rsidP="008E4D8E">
            <w:pPr>
              <w:ind w:left="10" w:hanging="10"/>
              <w:rPr>
                <w:rFonts w:asciiTheme="majorHAnsi" w:hAnsiTheme="majorHAnsi"/>
                <w:sz w:val="18"/>
                <w:szCs w:val="18"/>
              </w:rPr>
            </w:pPr>
            <w:r w:rsidRPr="00091FE3">
              <w:rPr>
                <w:rFonts w:asciiTheme="majorHAnsi" w:hAnsiTheme="majorHAnsi"/>
                <w:sz w:val="18"/>
                <w:szCs w:val="18"/>
              </w:rPr>
              <w:t>National wetland inventories have been completed, disseminated and used for promoting the conservation and effective management of all wetlands.</w:t>
            </w:r>
          </w:p>
        </w:tc>
        <w:tc>
          <w:tcPr>
            <w:tcW w:w="598" w:type="pct"/>
          </w:tcPr>
          <w:p w:rsidR="002C01D7" w:rsidRPr="005B2E66" w:rsidRDefault="002C01D7" w:rsidP="00260CA9">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14</w:t>
            </w:r>
            <w:r w:rsidRPr="005B2E66">
              <w:rPr>
                <w:rFonts w:asciiTheme="majorHAnsi" w:hAnsiTheme="majorHAnsi" w:cs="Helvetica"/>
                <w:color w:val="365F91" w:themeColor="accent1" w:themeShade="BF"/>
                <w:sz w:val="20"/>
                <w:szCs w:val="20"/>
              </w:rPr>
              <w:t xml:space="preserve"> </w:t>
            </w:r>
          </w:p>
          <w:p w:rsidR="002C01D7" w:rsidRPr="005B2E66" w:rsidRDefault="002C01D7" w:rsidP="00E559DB">
            <w:pPr>
              <w:widowControl w:val="0"/>
              <w:autoSpaceDE w:val="0"/>
              <w:autoSpaceDN w:val="0"/>
              <w:adjustRightInd w:val="0"/>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2C01D7">
        <w:tc>
          <w:tcPr>
            <w:tcW w:w="443" w:type="pct"/>
            <w:tcBorders>
              <w:bottom w:val="nil"/>
            </w:tcBorders>
          </w:tcPr>
          <w:p w:rsidR="002C01D7" w:rsidRPr="00D36E65" w:rsidRDefault="002C01D7" w:rsidP="00E559DB">
            <w:pPr>
              <w:jc w:val="both"/>
              <w:rPr>
                <w:rFonts w:asciiTheme="majorHAnsi" w:hAnsiTheme="majorHAnsi"/>
                <w:b/>
                <w:sz w:val="20"/>
                <w:szCs w:val="20"/>
              </w:rPr>
            </w:pPr>
          </w:p>
        </w:tc>
        <w:tc>
          <w:tcPr>
            <w:tcW w:w="1883" w:type="pct"/>
            <w:tcBorders>
              <w:bottom w:val="nil"/>
            </w:tcBorders>
          </w:tcPr>
          <w:p w:rsidR="002C01D7" w:rsidRPr="00D36E65" w:rsidRDefault="002C01D7" w:rsidP="00E559DB">
            <w:pPr>
              <w:jc w:val="both"/>
              <w:rPr>
                <w:rFonts w:asciiTheme="majorHAnsi" w:hAnsiTheme="majorHAnsi"/>
                <w:sz w:val="20"/>
                <w:szCs w:val="20"/>
              </w:rPr>
            </w:pPr>
          </w:p>
        </w:tc>
        <w:tc>
          <w:tcPr>
            <w:tcW w:w="598" w:type="pct"/>
          </w:tcPr>
          <w:p w:rsidR="002C01D7" w:rsidRPr="005B2E66" w:rsidRDefault="002C01D7" w:rsidP="00260CA9">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18</w:t>
            </w:r>
            <w:r w:rsidRPr="005B2E66">
              <w:rPr>
                <w:rFonts w:asciiTheme="majorHAnsi" w:hAnsiTheme="majorHAnsi" w:cs="Helvetica"/>
                <w:color w:val="365F91" w:themeColor="accent1" w:themeShade="BF"/>
                <w:sz w:val="20"/>
                <w:szCs w:val="20"/>
              </w:rPr>
              <w:t xml:space="preserve"> </w:t>
            </w:r>
          </w:p>
          <w:p w:rsidR="002C01D7" w:rsidRPr="005B2E66" w:rsidRDefault="002C01D7" w:rsidP="00E559DB">
            <w:pPr>
              <w:widowControl w:val="0"/>
              <w:autoSpaceDE w:val="0"/>
              <w:autoSpaceDN w:val="0"/>
              <w:adjustRightInd w:val="0"/>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2C01D7" w:rsidRPr="00D36E65" w:rsidTr="002C01D7">
        <w:tc>
          <w:tcPr>
            <w:tcW w:w="443" w:type="pct"/>
            <w:tcBorders>
              <w:bottom w:val="nil"/>
            </w:tcBorders>
          </w:tcPr>
          <w:p w:rsidR="002C01D7" w:rsidRPr="00D36E65" w:rsidRDefault="002C01D7" w:rsidP="00E559DB">
            <w:pPr>
              <w:jc w:val="both"/>
              <w:rPr>
                <w:rFonts w:asciiTheme="majorHAnsi" w:hAnsiTheme="majorHAnsi"/>
                <w:b/>
                <w:sz w:val="20"/>
                <w:szCs w:val="20"/>
              </w:rPr>
            </w:pPr>
          </w:p>
        </w:tc>
        <w:tc>
          <w:tcPr>
            <w:tcW w:w="1883" w:type="pct"/>
            <w:tcBorders>
              <w:bottom w:val="nil"/>
            </w:tcBorders>
          </w:tcPr>
          <w:p w:rsidR="002C01D7" w:rsidRPr="00D36E65" w:rsidRDefault="002C01D7" w:rsidP="00E559DB">
            <w:pPr>
              <w:jc w:val="both"/>
              <w:rPr>
                <w:rFonts w:asciiTheme="majorHAnsi" w:hAnsiTheme="majorHAnsi"/>
                <w:sz w:val="20"/>
                <w:szCs w:val="20"/>
              </w:rPr>
            </w:pPr>
          </w:p>
        </w:tc>
        <w:tc>
          <w:tcPr>
            <w:tcW w:w="598" w:type="pct"/>
          </w:tcPr>
          <w:p w:rsidR="002C01D7" w:rsidRPr="005B2E66" w:rsidRDefault="002C01D7" w:rsidP="00260CA9">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19</w:t>
            </w:r>
          </w:p>
          <w:p w:rsidR="002C01D7" w:rsidRPr="005B2E66" w:rsidRDefault="002C01D7" w:rsidP="00E559DB">
            <w:pPr>
              <w:widowControl w:val="0"/>
              <w:autoSpaceDE w:val="0"/>
              <w:autoSpaceDN w:val="0"/>
              <w:adjustRightInd w:val="0"/>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knowledge, the science base and technologies relating to biodiversity, its values, functioning, status and trends, and the consequences of its loss, are improved, widely shared and transferred, and applied.</w:t>
            </w:r>
          </w:p>
        </w:tc>
      </w:tr>
      <w:tr w:rsidR="002C01D7" w:rsidRPr="00D36E65" w:rsidTr="002C01D7">
        <w:tc>
          <w:tcPr>
            <w:tcW w:w="443" w:type="pct"/>
            <w:tcBorders>
              <w:bottom w:val="nil"/>
            </w:tcBorders>
          </w:tcPr>
          <w:p w:rsidR="002C01D7" w:rsidRPr="00D36E65" w:rsidRDefault="002C01D7" w:rsidP="00E559DB">
            <w:pPr>
              <w:jc w:val="both"/>
              <w:rPr>
                <w:rFonts w:asciiTheme="majorHAnsi" w:hAnsiTheme="majorHAnsi"/>
                <w:b/>
                <w:sz w:val="20"/>
                <w:szCs w:val="20"/>
              </w:rPr>
            </w:pPr>
          </w:p>
        </w:tc>
        <w:tc>
          <w:tcPr>
            <w:tcW w:w="1883" w:type="pct"/>
            <w:tcBorders>
              <w:bottom w:val="nil"/>
            </w:tcBorders>
          </w:tcPr>
          <w:p w:rsidR="002C01D7" w:rsidRPr="00D36E65" w:rsidRDefault="002C01D7" w:rsidP="00E559DB">
            <w:pPr>
              <w:jc w:val="both"/>
              <w:rPr>
                <w:rFonts w:asciiTheme="majorHAnsi" w:hAnsiTheme="majorHAnsi"/>
                <w:sz w:val="20"/>
                <w:szCs w:val="20"/>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12</w:t>
            </w: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8E4D8E" w:rsidRPr="00D36E65" w:rsidTr="00D07168">
        <w:tc>
          <w:tcPr>
            <w:tcW w:w="443" w:type="pct"/>
            <w:tcBorders>
              <w:bottom w:val="nil"/>
            </w:tcBorders>
          </w:tcPr>
          <w:p w:rsidR="008E4D8E" w:rsidRPr="00D36E65" w:rsidRDefault="008E4D8E" w:rsidP="00F849D8">
            <w:pPr>
              <w:jc w:val="both"/>
              <w:rPr>
                <w:rFonts w:asciiTheme="majorHAnsi" w:hAnsiTheme="majorHAnsi"/>
                <w:b/>
                <w:sz w:val="20"/>
                <w:szCs w:val="20"/>
              </w:rPr>
            </w:pPr>
            <w:r w:rsidRPr="00D36E65">
              <w:rPr>
                <w:rFonts w:asciiTheme="majorHAnsi" w:hAnsiTheme="majorHAnsi"/>
                <w:b/>
                <w:sz w:val="20"/>
                <w:szCs w:val="20"/>
              </w:rPr>
              <w:t xml:space="preserve">Target </w:t>
            </w:r>
            <w:r>
              <w:rPr>
                <w:rFonts w:asciiTheme="majorHAnsi" w:hAnsiTheme="majorHAnsi"/>
                <w:b/>
                <w:sz w:val="20"/>
                <w:szCs w:val="20"/>
              </w:rPr>
              <w:t>9</w:t>
            </w:r>
            <w:r w:rsidRPr="00D36E65">
              <w:rPr>
                <w:rFonts w:asciiTheme="majorHAnsi" w:hAnsiTheme="majorHAnsi"/>
                <w:b/>
                <w:sz w:val="20"/>
                <w:szCs w:val="20"/>
              </w:rPr>
              <w:tab/>
            </w:r>
          </w:p>
        </w:tc>
        <w:tc>
          <w:tcPr>
            <w:tcW w:w="1883" w:type="pct"/>
            <w:vMerge w:val="restart"/>
          </w:tcPr>
          <w:p w:rsidR="008E4D8E" w:rsidRPr="002828BE" w:rsidRDefault="008E4D8E" w:rsidP="009D67F8">
            <w:pPr>
              <w:rPr>
                <w:rFonts w:asciiTheme="majorHAnsi" w:hAnsiTheme="majorHAnsi"/>
                <w:sz w:val="18"/>
                <w:szCs w:val="18"/>
              </w:rPr>
            </w:pPr>
            <w:r w:rsidRPr="002828BE">
              <w:rPr>
                <w:rFonts w:asciiTheme="majorHAnsi" w:hAnsiTheme="majorHAnsi"/>
                <w:sz w:val="18"/>
                <w:szCs w:val="18"/>
              </w:rPr>
              <w:t>The wise use of wetlands is strengthened through integrated resource management at the scale of the basin.</w:t>
            </w:r>
          </w:p>
        </w:tc>
        <w:tc>
          <w:tcPr>
            <w:tcW w:w="598" w:type="pct"/>
          </w:tcPr>
          <w:p w:rsidR="008E4D8E" w:rsidRPr="005B2E66" w:rsidRDefault="008E4D8E" w:rsidP="00914691">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4</w:t>
            </w:r>
          </w:p>
        </w:tc>
        <w:tc>
          <w:tcPr>
            <w:tcW w:w="2076" w:type="pct"/>
          </w:tcPr>
          <w:p w:rsidR="008E4D8E" w:rsidRPr="002828BE" w:rsidRDefault="008E4D8E"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8E4D8E" w:rsidRPr="00D36E65" w:rsidTr="00D07168">
        <w:tc>
          <w:tcPr>
            <w:tcW w:w="443" w:type="pct"/>
            <w:tcBorders>
              <w:top w:val="nil"/>
            </w:tcBorders>
          </w:tcPr>
          <w:p w:rsidR="008E4D8E" w:rsidRPr="00D36E65" w:rsidRDefault="008E4D8E" w:rsidP="00E559DB">
            <w:pPr>
              <w:jc w:val="both"/>
              <w:rPr>
                <w:rFonts w:asciiTheme="majorHAnsi" w:hAnsiTheme="majorHAnsi"/>
                <w:b/>
                <w:sz w:val="20"/>
                <w:szCs w:val="20"/>
              </w:rPr>
            </w:pPr>
          </w:p>
        </w:tc>
        <w:tc>
          <w:tcPr>
            <w:tcW w:w="1883" w:type="pct"/>
            <w:vMerge/>
          </w:tcPr>
          <w:p w:rsidR="008E4D8E" w:rsidRPr="002828BE" w:rsidRDefault="008E4D8E" w:rsidP="00E559DB">
            <w:pPr>
              <w:jc w:val="both"/>
              <w:rPr>
                <w:rFonts w:asciiTheme="majorHAnsi" w:hAnsiTheme="majorHAnsi"/>
                <w:sz w:val="18"/>
                <w:szCs w:val="18"/>
              </w:rPr>
            </w:pPr>
          </w:p>
        </w:tc>
        <w:tc>
          <w:tcPr>
            <w:tcW w:w="598" w:type="pct"/>
          </w:tcPr>
          <w:p w:rsidR="008E4D8E" w:rsidRPr="005B2E66" w:rsidRDefault="008E4D8E" w:rsidP="00914691">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6</w:t>
            </w:r>
            <w:r w:rsidRPr="005B2E66">
              <w:rPr>
                <w:rFonts w:asciiTheme="majorHAnsi" w:hAnsiTheme="majorHAnsi" w:cs="Helvetica"/>
                <w:color w:val="365F91" w:themeColor="accent1" w:themeShade="BF"/>
                <w:sz w:val="20"/>
                <w:szCs w:val="20"/>
              </w:rPr>
              <w:t xml:space="preserve"> </w:t>
            </w:r>
          </w:p>
          <w:p w:rsidR="008E4D8E" w:rsidRPr="005B2E66" w:rsidRDefault="008E4D8E" w:rsidP="00914691">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Pr>
          <w:p w:rsidR="008E4D8E" w:rsidRPr="002828BE" w:rsidRDefault="008E4D8E"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2C01D7" w:rsidRPr="00D36E65" w:rsidTr="002C01D7">
        <w:tc>
          <w:tcPr>
            <w:tcW w:w="443" w:type="pct"/>
            <w:tcBorders>
              <w:top w:val="nil"/>
            </w:tcBorders>
          </w:tcPr>
          <w:p w:rsidR="002C01D7" w:rsidRPr="00D36E65" w:rsidRDefault="002C01D7" w:rsidP="00E559DB">
            <w:pPr>
              <w:jc w:val="both"/>
              <w:rPr>
                <w:rFonts w:asciiTheme="majorHAnsi" w:hAnsiTheme="majorHAnsi"/>
                <w:b/>
                <w:sz w:val="20"/>
                <w:szCs w:val="20"/>
              </w:rPr>
            </w:pPr>
          </w:p>
        </w:tc>
        <w:tc>
          <w:tcPr>
            <w:tcW w:w="1883" w:type="pct"/>
            <w:tcBorders>
              <w:top w:val="nil"/>
            </w:tcBorders>
          </w:tcPr>
          <w:p w:rsidR="002C01D7" w:rsidRPr="002828BE" w:rsidRDefault="002C01D7" w:rsidP="00E559DB">
            <w:pPr>
              <w:jc w:val="both"/>
              <w:rPr>
                <w:rFonts w:asciiTheme="majorHAnsi" w:hAnsiTheme="majorHAnsi"/>
                <w:sz w:val="18"/>
                <w:szCs w:val="18"/>
              </w:rPr>
            </w:pPr>
          </w:p>
        </w:tc>
        <w:tc>
          <w:tcPr>
            <w:tcW w:w="598" w:type="pct"/>
          </w:tcPr>
          <w:p w:rsidR="002C01D7" w:rsidRPr="005B2E66" w:rsidRDefault="002C01D7" w:rsidP="00914691">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7</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2C01D7">
        <w:tc>
          <w:tcPr>
            <w:tcW w:w="443" w:type="pct"/>
          </w:tcPr>
          <w:p w:rsidR="002C01D7" w:rsidRPr="00D36E65" w:rsidRDefault="002C01D7" w:rsidP="008E4D8E">
            <w:pPr>
              <w:rPr>
                <w:rFonts w:asciiTheme="majorHAnsi" w:hAnsiTheme="majorHAnsi"/>
                <w:b/>
                <w:sz w:val="20"/>
                <w:szCs w:val="20"/>
              </w:rPr>
            </w:pPr>
            <w:r w:rsidRPr="00D36E65">
              <w:rPr>
                <w:rFonts w:asciiTheme="majorHAnsi" w:hAnsiTheme="majorHAnsi"/>
                <w:b/>
                <w:sz w:val="20"/>
                <w:szCs w:val="20"/>
              </w:rPr>
              <w:t xml:space="preserve">Target </w:t>
            </w:r>
            <w:r>
              <w:rPr>
                <w:rFonts w:asciiTheme="majorHAnsi" w:hAnsiTheme="majorHAnsi"/>
                <w:b/>
                <w:sz w:val="20"/>
                <w:szCs w:val="20"/>
              </w:rPr>
              <w:t>10</w:t>
            </w:r>
            <w:r w:rsidRPr="00D36E65">
              <w:rPr>
                <w:rFonts w:asciiTheme="majorHAnsi" w:hAnsiTheme="majorHAnsi"/>
                <w:b/>
                <w:sz w:val="20"/>
                <w:szCs w:val="20"/>
              </w:rPr>
              <w:tab/>
            </w:r>
          </w:p>
        </w:tc>
        <w:tc>
          <w:tcPr>
            <w:tcW w:w="1883" w:type="pct"/>
          </w:tcPr>
          <w:p w:rsidR="002C01D7" w:rsidRPr="002828BE" w:rsidRDefault="002C01D7" w:rsidP="009D67F8">
            <w:pPr>
              <w:rPr>
                <w:rFonts w:asciiTheme="majorHAnsi" w:hAnsiTheme="majorHAnsi"/>
                <w:sz w:val="18"/>
                <w:szCs w:val="18"/>
              </w:rPr>
            </w:pPr>
            <w:r w:rsidRPr="002828BE">
              <w:rPr>
                <w:rFonts w:asciiTheme="majorHAnsi" w:hAnsiTheme="majorHAnsi"/>
                <w:sz w:val="18"/>
                <w:szCs w:val="18"/>
              </w:rPr>
              <w:t>Wetland services and benefits are widely demonstrated and documented</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13</w:t>
            </w:r>
            <w:r w:rsidRPr="005B2E66">
              <w:rPr>
                <w:rFonts w:asciiTheme="majorHAnsi" w:hAnsiTheme="majorHAnsi" w:cs="Helvetica"/>
                <w:color w:val="365F91" w:themeColor="accent1" w:themeShade="BF"/>
                <w:sz w:val="20"/>
                <w:szCs w:val="20"/>
              </w:rPr>
              <w:t xml:space="preserve"> </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the genetic diversity of cultivated plants and farmed and domesticated animals and of wild relatives, including other socio-economically as well as culturally valuable species, is maintained, and strategies have been developed and implemented for minimizing genetic erosion and safeguarding their genetic diversity.</w:t>
            </w:r>
          </w:p>
        </w:tc>
      </w:tr>
      <w:tr w:rsidR="002C01D7" w:rsidRPr="00D36E65" w:rsidTr="002C01D7">
        <w:tc>
          <w:tcPr>
            <w:tcW w:w="443" w:type="pct"/>
          </w:tcPr>
          <w:p w:rsidR="002C01D7" w:rsidRPr="00D36E65" w:rsidRDefault="002C01D7" w:rsidP="008E4D8E">
            <w:pPr>
              <w:rPr>
                <w:rFonts w:asciiTheme="majorHAnsi" w:hAnsiTheme="majorHAnsi"/>
                <w:b/>
                <w:sz w:val="20"/>
                <w:szCs w:val="20"/>
              </w:rPr>
            </w:pPr>
          </w:p>
        </w:tc>
        <w:tc>
          <w:tcPr>
            <w:tcW w:w="1883" w:type="pct"/>
          </w:tcPr>
          <w:p w:rsidR="002C01D7" w:rsidRPr="002828BE" w:rsidRDefault="002C01D7" w:rsidP="009D67F8">
            <w:pPr>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 xml:space="preserve">By 2020, at the latest, people are aware of the values of biodiversity and the steps taken to conserve and use it sustainably. </w:t>
            </w:r>
          </w:p>
        </w:tc>
      </w:tr>
      <w:tr w:rsidR="002C01D7" w:rsidRPr="00D36E65" w:rsidTr="002C01D7">
        <w:tc>
          <w:tcPr>
            <w:tcW w:w="443" w:type="pct"/>
          </w:tcPr>
          <w:p w:rsidR="002C01D7" w:rsidRPr="00D36E65" w:rsidRDefault="002C01D7" w:rsidP="008E4D8E">
            <w:pPr>
              <w:rPr>
                <w:rFonts w:asciiTheme="majorHAnsi" w:hAnsiTheme="majorHAnsi"/>
                <w:b/>
                <w:sz w:val="20"/>
                <w:szCs w:val="20"/>
              </w:rPr>
            </w:pPr>
          </w:p>
        </w:tc>
        <w:tc>
          <w:tcPr>
            <w:tcW w:w="1883" w:type="pct"/>
          </w:tcPr>
          <w:p w:rsidR="002C01D7" w:rsidRPr="002828BE" w:rsidRDefault="002C01D7" w:rsidP="009D67F8">
            <w:pPr>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2</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2C01D7">
        <w:tc>
          <w:tcPr>
            <w:tcW w:w="443" w:type="pct"/>
          </w:tcPr>
          <w:p w:rsidR="002C01D7" w:rsidRPr="00D36E65" w:rsidRDefault="002C01D7" w:rsidP="008E4D8E">
            <w:pPr>
              <w:rPr>
                <w:rFonts w:asciiTheme="majorHAnsi" w:hAnsiTheme="majorHAnsi"/>
                <w:b/>
                <w:sz w:val="20"/>
                <w:szCs w:val="20"/>
              </w:rPr>
            </w:pPr>
          </w:p>
        </w:tc>
        <w:tc>
          <w:tcPr>
            <w:tcW w:w="1883" w:type="pct"/>
          </w:tcPr>
          <w:p w:rsidR="002C01D7" w:rsidRPr="002828BE" w:rsidRDefault="002C01D7" w:rsidP="009D67F8">
            <w:pPr>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14</w:t>
            </w:r>
            <w:r w:rsidRPr="005B2E66">
              <w:rPr>
                <w:rFonts w:asciiTheme="majorHAnsi" w:hAnsiTheme="majorHAnsi" w:cs="Helvetica"/>
                <w:color w:val="365F91" w:themeColor="accent1" w:themeShade="BF"/>
                <w:sz w:val="20"/>
                <w:szCs w:val="20"/>
              </w:rPr>
              <w:t xml:space="preserve"> </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By 2020,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2C01D7" w:rsidRPr="00D36E65" w:rsidTr="002C01D7">
        <w:tc>
          <w:tcPr>
            <w:tcW w:w="443" w:type="pct"/>
          </w:tcPr>
          <w:p w:rsidR="002C01D7" w:rsidRPr="00D36E65" w:rsidRDefault="002C01D7" w:rsidP="008E4D8E">
            <w:pPr>
              <w:rPr>
                <w:rFonts w:asciiTheme="majorHAnsi" w:hAnsiTheme="majorHAnsi"/>
                <w:b/>
                <w:sz w:val="20"/>
                <w:szCs w:val="20"/>
              </w:rPr>
            </w:pPr>
            <w:r w:rsidRPr="00D36E65">
              <w:rPr>
                <w:rFonts w:asciiTheme="majorHAnsi" w:hAnsiTheme="majorHAnsi"/>
                <w:b/>
                <w:sz w:val="20"/>
                <w:szCs w:val="20"/>
              </w:rPr>
              <w:t>Target 1</w:t>
            </w:r>
            <w:r>
              <w:rPr>
                <w:rFonts w:asciiTheme="majorHAnsi" w:hAnsiTheme="majorHAnsi"/>
                <w:b/>
                <w:sz w:val="20"/>
                <w:szCs w:val="20"/>
              </w:rPr>
              <w:t>1</w:t>
            </w:r>
            <w:r w:rsidRPr="00D36E65">
              <w:rPr>
                <w:rFonts w:asciiTheme="majorHAnsi" w:hAnsiTheme="majorHAnsi"/>
                <w:b/>
                <w:sz w:val="20"/>
                <w:szCs w:val="20"/>
              </w:rPr>
              <w:tab/>
              <w:t xml:space="preserve"> </w:t>
            </w:r>
          </w:p>
        </w:tc>
        <w:tc>
          <w:tcPr>
            <w:tcW w:w="1883" w:type="pct"/>
          </w:tcPr>
          <w:p w:rsidR="002C01D7" w:rsidRPr="002828BE" w:rsidRDefault="002C01D7" w:rsidP="009D67F8">
            <w:pPr>
              <w:rPr>
                <w:rFonts w:asciiTheme="majorHAnsi" w:hAnsiTheme="majorHAnsi"/>
                <w:sz w:val="18"/>
                <w:szCs w:val="18"/>
              </w:rPr>
            </w:pPr>
            <w:r w:rsidRPr="002828BE">
              <w:rPr>
                <w:rFonts w:asciiTheme="majorHAnsi" w:hAnsiTheme="majorHAnsi"/>
                <w:sz w:val="18"/>
                <w:szCs w:val="18"/>
              </w:rPr>
              <w:t>Restoration is in progress or completed in degraded wetlands, with priority to wetlands that are relevant for biodiversity conservation, disaster risk reduction, livelihoods and/or climate change mitigation and adaptation.</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15</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2C01D7" w:rsidRPr="00D36E65" w:rsidTr="002C01D7">
        <w:tc>
          <w:tcPr>
            <w:tcW w:w="443" w:type="pct"/>
          </w:tcPr>
          <w:p w:rsidR="002C01D7" w:rsidRPr="00D36E65" w:rsidRDefault="002C01D7" w:rsidP="008E4D8E">
            <w:pPr>
              <w:rPr>
                <w:rFonts w:asciiTheme="majorHAnsi" w:hAnsiTheme="majorHAnsi"/>
                <w:b/>
                <w:sz w:val="20"/>
                <w:szCs w:val="20"/>
              </w:rPr>
            </w:pPr>
          </w:p>
        </w:tc>
        <w:tc>
          <w:tcPr>
            <w:tcW w:w="1883" w:type="pct"/>
          </w:tcPr>
          <w:p w:rsidR="002C01D7" w:rsidRPr="002828BE" w:rsidRDefault="002C01D7" w:rsidP="009D67F8">
            <w:pPr>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14</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2C01D7">
        <w:tc>
          <w:tcPr>
            <w:tcW w:w="443" w:type="pct"/>
            <w:tcBorders>
              <w:bottom w:val="nil"/>
            </w:tcBorders>
          </w:tcPr>
          <w:p w:rsidR="002C01D7" w:rsidRPr="00D36E65" w:rsidRDefault="002C01D7" w:rsidP="008E4D8E">
            <w:pPr>
              <w:rPr>
                <w:rFonts w:asciiTheme="majorHAnsi" w:hAnsiTheme="majorHAnsi"/>
                <w:b/>
                <w:sz w:val="20"/>
                <w:szCs w:val="20"/>
              </w:rPr>
            </w:pPr>
            <w:r w:rsidRPr="00D36E65">
              <w:rPr>
                <w:rFonts w:asciiTheme="majorHAnsi" w:hAnsiTheme="majorHAnsi"/>
                <w:b/>
                <w:sz w:val="20"/>
                <w:szCs w:val="20"/>
              </w:rPr>
              <w:t>Target 1</w:t>
            </w:r>
            <w:r>
              <w:rPr>
                <w:rFonts w:asciiTheme="majorHAnsi" w:hAnsiTheme="majorHAnsi"/>
                <w:b/>
                <w:sz w:val="20"/>
                <w:szCs w:val="20"/>
              </w:rPr>
              <w:t>2</w:t>
            </w:r>
            <w:r w:rsidRPr="00D36E65">
              <w:rPr>
                <w:rFonts w:asciiTheme="majorHAnsi" w:hAnsiTheme="majorHAnsi"/>
                <w:b/>
                <w:sz w:val="20"/>
                <w:szCs w:val="20"/>
              </w:rPr>
              <w:t xml:space="preserve"> </w:t>
            </w:r>
            <w:r w:rsidRPr="00D36E65">
              <w:rPr>
                <w:rFonts w:asciiTheme="majorHAnsi" w:hAnsiTheme="majorHAnsi"/>
                <w:b/>
                <w:sz w:val="20"/>
                <w:szCs w:val="20"/>
              </w:rPr>
              <w:tab/>
            </w:r>
          </w:p>
        </w:tc>
        <w:tc>
          <w:tcPr>
            <w:tcW w:w="1883" w:type="pct"/>
            <w:tcBorders>
              <w:bottom w:val="nil"/>
            </w:tcBorders>
          </w:tcPr>
          <w:p w:rsidR="002C01D7" w:rsidRPr="002828BE" w:rsidRDefault="002C01D7" w:rsidP="009D67F8">
            <w:pPr>
              <w:rPr>
                <w:rFonts w:asciiTheme="majorHAnsi" w:hAnsiTheme="majorHAnsi"/>
                <w:sz w:val="18"/>
                <w:szCs w:val="18"/>
              </w:rPr>
            </w:pPr>
            <w:r w:rsidRPr="002828BE">
              <w:rPr>
                <w:rFonts w:asciiTheme="majorHAnsi" w:hAnsiTheme="majorHAnsi"/>
                <w:sz w:val="18"/>
                <w:szCs w:val="18"/>
              </w:rPr>
              <w:t>Sustainable fishery,</w:t>
            </w:r>
            <w:r w:rsidR="00115ED4" w:rsidRPr="002828BE">
              <w:rPr>
                <w:rFonts w:asciiTheme="majorHAnsi" w:hAnsiTheme="majorHAnsi"/>
                <w:sz w:val="18"/>
                <w:szCs w:val="18"/>
              </w:rPr>
              <w:t xml:space="preserve"> </w:t>
            </w:r>
            <w:r w:rsidRPr="002828BE">
              <w:rPr>
                <w:rFonts w:asciiTheme="majorHAnsi" w:hAnsiTheme="majorHAnsi"/>
                <w:sz w:val="18"/>
                <w:szCs w:val="18"/>
              </w:rPr>
              <w:t>agriculture and ecotourism are expanded, contributing to biodiversity conservation and human livelihoods.</w:t>
            </w:r>
          </w:p>
          <w:p w:rsidR="002C01D7" w:rsidRPr="002828BE" w:rsidRDefault="002C01D7" w:rsidP="009D67F8">
            <w:pPr>
              <w:rPr>
                <w:rFonts w:asciiTheme="majorHAnsi" w:hAnsiTheme="majorHAnsi"/>
                <w:sz w:val="18"/>
                <w:szCs w:val="18"/>
              </w:rPr>
            </w:pPr>
          </w:p>
        </w:tc>
        <w:tc>
          <w:tcPr>
            <w:tcW w:w="598" w:type="pct"/>
          </w:tcPr>
          <w:p w:rsidR="002C01D7" w:rsidRPr="005B2E66" w:rsidRDefault="002C01D7" w:rsidP="00260CA9">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6</w:t>
            </w:r>
            <w:r w:rsidRPr="005B2E66">
              <w:rPr>
                <w:rFonts w:asciiTheme="majorHAnsi" w:hAnsiTheme="majorHAnsi" w:cs="Helvetica"/>
                <w:color w:val="365F91" w:themeColor="accent1" w:themeShade="BF"/>
                <w:sz w:val="20"/>
                <w:szCs w:val="20"/>
              </w:rPr>
              <w:t xml:space="preserve"> </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2C01D7" w:rsidRPr="00D36E65" w:rsidTr="008E4D8E">
        <w:tc>
          <w:tcPr>
            <w:tcW w:w="443" w:type="pct"/>
            <w:tcBorders>
              <w:top w:val="nil"/>
              <w:bottom w:val="single" w:sz="4" w:space="0" w:color="auto"/>
            </w:tcBorders>
          </w:tcPr>
          <w:p w:rsidR="002C01D7" w:rsidRPr="00D36E65" w:rsidRDefault="002C01D7" w:rsidP="00E559DB">
            <w:pPr>
              <w:jc w:val="both"/>
              <w:rPr>
                <w:rFonts w:asciiTheme="majorHAnsi" w:hAnsiTheme="majorHAnsi"/>
                <w:b/>
                <w:sz w:val="20"/>
                <w:szCs w:val="20"/>
              </w:rPr>
            </w:pPr>
          </w:p>
        </w:tc>
        <w:tc>
          <w:tcPr>
            <w:tcW w:w="1883" w:type="pct"/>
            <w:tcBorders>
              <w:top w:val="nil"/>
              <w:bottom w:val="single" w:sz="4" w:space="0" w:color="auto"/>
            </w:tcBorders>
          </w:tcPr>
          <w:p w:rsidR="002C01D7" w:rsidRPr="00D36E65" w:rsidRDefault="002C01D7" w:rsidP="0092536D">
            <w:pPr>
              <w:rPr>
                <w:rFonts w:asciiTheme="majorHAnsi" w:hAnsiTheme="majorHAnsi"/>
                <w:sz w:val="20"/>
                <w:szCs w:val="20"/>
              </w:rPr>
            </w:pPr>
          </w:p>
        </w:tc>
        <w:tc>
          <w:tcPr>
            <w:tcW w:w="598" w:type="pct"/>
            <w:tcBorders>
              <w:bottom w:val="single" w:sz="4" w:space="0" w:color="auto"/>
            </w:tcBorders>
          </w:tcPr>
          <w:p w:rsidR="002C01D7" w:rsidRPr="005B2E66" w:rsidRDefault="002C01D7" w:rsidP="00260CA9">
            <w:pPr>
              <w:widowControl w:val="0"/>
              <w:autoSpaceDE w:val="0"/>
              <w:autoSpaceDN w:val="0"/>
              <w:adjustRightInd w:val="0"/>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7</w:t>
            </w:r>
            <w:r w:rsidRPr="005B2E66">
              <w:rPr>
                <w:rFonts w:asciiTheme="majorHAnsi" w:hAnsiTheme="majorHAnsi" w:cs="Helvetica"/>
                <w:color w:val="365F91" w:themeColor="accent1" w:themeShade="BF"/>
                <w:sz w:val="20"/>
                <w:szCs w:val="20"/>
              </w:rPr>
              <w:t xml:space="preserve"> </w:t>
            </w:r>
          </w:p>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Borders>
              <w:bottom w:val="single" w:sz="4" w:space="0" w:color="auto"/>
            </w:tcBorders>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2020 areas under agriculture, aquaculture and forestry are managed sustainably, ensuring conservation of biodiversity.</w:t>
            </w:r>
            <w:bookmarkStart w:id="1" w:name="_GoBack"/>
            <w:bookmarkEnd w:id="1"/>
          </w:p>
        </w:tc>
      </w:tr>
      <w:tr w:rsidR="002C01D7" w:rsidRPr="00D36E65" w:rsidTr="008E4D8E">
        <w:tc>
          <w:tcPr>
            <w:tcW w:w="5000" w:type="pct"/>
            <w:gridSpan w:val="4"/>
            <w:tcBorders>
              <w:top w:val="single" w:sz="4" w:space="0" w:color="auto"/>
            </w:tcBorders>
          </w:tcPr>
          <w:p w:rsidR="002C01D7" w:rsidRPr="005B2E66" w:rsidDel="00B3048B" w:rsidRDefault="002C01D7" w:rsidP="00E559DB">
            <w:pPr>
              <w:jc w:val="both"/>
              <w:rPr>
                <w:rFonts w:asciiTheme="majorHAnsi" w:hAnsiTheme="majorHAnsi" w:cs="Helvetica"/>
                <w:b/>
                <w:i/>
                <w:color w:val="365F91" w:themeColor="accent1" w:themeShade="BF"/>
                <w:sz w:val="20"/>
                <w:szCs w:val="20"/>
              </w:rPr>
            </w:pPr>
            <w:r w:rsidRPr="008E4D8E">
              <w:rPr>
                <w:rFonts w:asciiTheme="majorHAnsi" w:hAnsiTheme="majorHAnsi"/>
                <w:b/>
                <w:i/>
                <w:sz w:val="26"/>
                <w:szCs w:val="26"/>
              </w:rPr>
              <w:t>Operational Goal</w:t>
            </w:r>
          </w:p>
        </w:tc>
      </w:tr>
      <w:tr w:rsidR="002C01D7" w:rsidRPr="00D36E65" w:rsidTr="002C01D7">
        <w:tc>
          <w:tcPr>
            <w:tcW w:w="2326" w:type="pct"/>
            <w:gridSpan w:val="2"/>
          </w:tcPr>
          <w:p w:rsidR="002C01D7" w:rsidRPr="00D36E65" w:rsidRDefault="002C01D7" w:rsidP="008E4D8E">
            <w:pPr>
              <w:jc w:val="both"/>
              <w:rPr>
                <w:rFonts w:asciiTheme="majorHAnsi" w:hAnsiTheme="majorHAnsi"/>
                <w:b/>
                <w:sz w:val="20"/>
                <w:szCs w:val="20"/>
              </w:rPr>
            </w:pPr>
            <w:r w:rsidRPr="008E4D8E">
              <w:rPr>
                <w:rFonts w:asciiTheme="majorHAnsi" w:hAnsiTheme="majorHAnsi"/>
                <w:b/>
              </w:rPr>
              <w:t>Goal 4: Enhancing Implementation</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Pr>
          <w:p w:rsidR="002C01D7" w:rsidRPr="005B2E66" w:rsidDel="00B3048B" w:rsidRDefault="002C01D7" w:rsidP="00E559DB">
            <w:pPr>
              <w:jc w:val="both"/>
              <w:rPr>
                <w:rFonts w:asciiTheme="majorHAnsi" w:hAnsiTheme="majorHAnsi" w:cs="Helvetica"/>
                <w:color w:val="365F91" w:themeColor="accent1" w:themeShade="BF"/>
                <w:sz w:val="20"/>
                <w:szCs w:val="20"/>
              </w:rPr>
            </w:pPr>
          </w:p>
        </w:tc>
      </w:tr>
      <w:tr w:rsidR="002C01D7" w:rsidRPr="00D36E65" w:rsidTr="002C01D7">
        <w:tc>
          <w:tcPr>
            <w:tcW w:w="443" w:type="pct"/>
          </w:tcPr>
          <w:p w:rsidR="002C01D7" w:rsidRPr="00D36E65" w:rsidRDefault="002C01D7" w:rsidP="008E4D8E">
            <w:pPr>
              <w:rPr>
                <w:rFonts w:asciiTheme="majorHAnsi" w:hAnsiTheme="majorHAnsi"/>
                <w:b/>
                <w:sz w:val="20"/>
                <w:szCs w:val="20"/>
              </w:rPr>
            </w:pPr>
            <w:r w:rsidRPr="00D36E65">
              <w:rPr>
                <w:rFonts w:asciiTheme="majorHAnsi" w:hAnsiTheme="majorHAnsi"/>
                <w:b/>
                <w:sz w:val="20"/>
                <w:szCs w:val="20"/>
              </w:rPr>
              <w:t>Target 1</w:t>
            </w:r>
            <w:r>
              <w:rPr>
                <w:rFonts w:asciiTheme="majorHAnsi" w:hAnsiTheme="majorHAnsi"/>
                <w:b/>
                <w:sz w:val="20"/>
                <w:szCs w:val="20"/>
              </w:rPr>
              <w:t>3</w:t>
            </w:r>
            <w:r w:rsidRPr="00D36E65">
              <w:rPr>
                <w:rFonts w:asciiTheme="majorHAnsi" w:hAnsiTheme="majorHAnsi"/>
                <w:b/>
                <w:sz w:val="20"/>
                <w:szCs w:val="20"/>
              </w:rPr>
              <w:tab/>
            </w:r>
          </w:p>
        </w:tc>
        <w:tc>
          <w:tcPr>
            <w:tcW w:w="1883" w:type="pct"/>
          </w:tcPr>
          <w:p w:rsidR="002C01D7" w:rsidRPr="002828BE" w:rsidRDefault="002C01D7" w:rsidP="009D67F8">
            <w:pPr>
              <w:ind w:left="36" w:hanging="36"/>
              <w:rPr>
                <w:rFonts w:asciiTheme="majorHAnsi" w:hAnsiTheme="majorHAnsi"/>
                <w:sz w:val="18"/>
                <w:szCs w:val="18"/>
              </w:rPr>
            </w:pPr>
            <w:r w:rsidRPr="002828BE">
              <w:rPr>
                <w:rFonts w:asciiTheme="majorHAnsi" w:hAnsiTheme="majorHAnsi"/>
                <w:sz w:val="18"/>
                <w:szCs w:val="18"/>
              </w:rPr>
              <w:t>Scientific and technical guidance at global and regional levels is developed on relevant topics and is available to policy makers and practitioners in an appropriate format and language</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19</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 xml:space="preserve"> same as above</w:t>
            </w:r>
          </w:p>
        </w:tc>
      </w:tr>
      <w:tr w:rsidR="002C01D7" w:rsidRPr="00D36E65" w:rsidTr="002C01D7">
        <w:tc>
          <w:tcPr>
            <w:tcW w:w="443" w:type="pct"/>
          </w:tcPr>
          <w:p w:rsidR="002C01D7" w:rsidRPr="00D36E65" w:rsidRDefault="002C01D7" w:rsidP="008E4D8E">
            <w:pPr>
              <w:rPr>
                <w:rFonts w:asciiTheme="majorHAnsi" w:hAnsiTheme="majorHAnsi"/>
                <w:b/>
                <w:sz w:val="20"/>
                <w:szCs w:val="20"/>
              </w:rPr>
            </w:pPr>
            <w:r>
              <w:rPr>
                <w:rFonts w:asciiTheme="majorHAnsi" w:hAnsiTheme="majorHAnsi"/>
                <w:b/>
                <w:sz w:val="20"/>
                <w:szCs w:val="20"/>
              </w:rPr>
              <w:t>Target</w:t>
            </w:r>
            <w:r w:rsidR="00115ED4">
              <w:rPr>
                <w:rFonts w:asciiTheme="majorHAnsi" w:hAnsiTheme="majorHAnsi"/>
                <w:b/>
                <w:sz w:val="20"/>
                <w:szCs w:val="20"/>
              </w:rPr>
              <w:t xml:space="preserve">  </w:t>
            </w:r>
            <w:r>
              <w:rPr>
                <w:rFonts w:asciiTheme="majorHAnsi" w:hAnsiTheme="majorHAnsi"/>
                <w:b/>
                <w:sz w:val="20"/>
                <w:szCs w:val="20"/>
              </w:rPr>
              <w:t xml:space="preserve"> 14</w:t>
            </w:r>
          </w:p>
        </w:tc>
        <w:tc>
          <w:tcPr>
            <w:tcW w:w="1883" w:type="pct"/>
          </w:tcPr>
          <w:p w:rsidR="002C01D7" w:rsidRPr="002828BE" w:rsidRDefault="002C01D7" w:rsidP="009D67F8">
            <w:pPr>
              <w:ind w:left="10" w:hanging="10"/>
              <w:rPr>
                <w:rFonts w:asciiTheme="majorHAnsi" w:hAnsiTheme="majorHAnsi"/>
                <w:sz w:val="18"/>
                <w:szCs w:val="18"/>
              </w:rPr>
            </w:pPr>
            <w:r w:rsidRPr="002828BE">
              <w:rPr>
                <w:rFonts w:asciiTheme="majorHAnsi" w:hAnsiTheme="majorHAnsi"/>
                <w:sz w:val="18"/>
                <w:szCs w:val="18"/>
              </w:rPr>
              <w:t>Ramsar regional initiatives with the active involvement and support of the Parties in each region are reinforced and developed into effective tools to assist in the full implementation of the Convention.</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p>
        </w:tc>
        <w:tc>
          <w:tcPr>
            <w:tcW w:w="2076" w:type="pct"/>
          </w:tcPr>
          <w:p w:rsidR="002C01D7" w:rsidRPr="002828BE" w:rsidRDefault="002C01D7" w:rsidP="002828BE">
            <w:pPr>
              <w:rPr>
                <w:rFonts w:asciiTheme="majorHAnsi" w:hAnsiTheme="majorHAnsi" w:cs="Helvetica"/>
                <w:color w:val="365F91" w:themeColor="accent1" w:themeShade="BF"/>
                <w:sz w:val="18"/>
                <w:szCs w:val="18"/>
              </w:rPr>
            </w:pPr>
          </w:p>
        </w:tc>
      </w:tr>
      <w:tr w:rsidR="002C01D7" w:rsidRPr="00D36E65" w:rsidTr="002C01D7">
        <w:tc>
          <w:tcPr>
            <w:tcW w:w="443" w:type="pct"/>
          </w:tcPr>
          <w:p w:rsidR="002C01D7" w:rsidRPr="00D36E65" w:rsidRDefault="002C01D7" w:rsidP="008E4D8E">
            <w:pPr>
              <w:rPr>
                <w:rFonts w:asciiTheme="majorHAnsi" w:hAnsiTheme="majorHAnsi"/>
                <w:b/>
                <w:sz w:val="20"/>
                <w:szCs w:val="20"/>
              </w:rPr>
            </w:pPr>
            <w:r w:rsidRPr="00D36E65">
              <w:rPr>
                <w:rFonts w:asciiTheme="majorHAnsi" w:hAnsiTheme="majorHAnsi"/>
                <w:b/>
                <w:sz w:val="20"/>
                <w:szCs w:val="20"/>
              </w:rPr>
              <w:t>Target 1</w:t>
            </w:r>
            <w:r>
              <w:rPr>
                <w:rFonts w:asciiTheme="majorHAnsi" w:hAnsiTheme="majorHAnsi"/>
                <w:b/>
                <w:sz w:val="20"/>
                <w:szCs w:val="20"/>
              </w:rPr>
              <w:t>5</w:t>
            </w:r>
            <w:r w:rsidRPr="00D36E65">
              <w:rPr>
                <w:rFonts w:asciiTheme="majorHAnsi" w:hAnsiTheme="majorHAnsi"/>
                <w:b/>
                <w:sz w:val="20"/>
                <w:szCs w:val="20"/>
              </w:rPr>
              <w:tab/>
            </w:r>
          </w:p>
        </w:tc>
        <w:tc>
          <w:tcPr>
            <w:tcW w:w="1883" w:type="pct"/>
          </w:tcPr>
          <w:p w:rsidR="002C01D7" w:rsidRPr="002828BE" w:rsidRDefault="002C01D7" w:rsidP="009D67F8">
            <w:pPr>
              <w:rPr>
                <w:rFonts w:asciiTheme="majorHAnsi" w:hAnsiTheme="majorHAnsi"/>
                <w:sz w:val="18"/>
                <w:szCs w:val="18"/>
              </w:rPr>
            </w:pPr>
            <w:r w:rsidRPr="002828BE">
              <w:rPr>
                <w:rFonts w:asciiTheme="majorHAnsi" w:hAnsiTheme="majorHAnsi"/>
                <w:sz w:val="18"/>
                <w:szCs w:val="18"/>
              </w:rPr>
              <w:t>Wetland values are mainstreamed through communications, educational participation and awareness.</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 xml:space="preserve"> same as above</w:t>
            </w:r>
          </w:p>
        </w:tc>
      </w:tr>
      <w:tr w:rsidR="002C01D7" w:rsidRPr="00D36E65" w:rsidTr="002C01D7">
        <w:tc>
          <w:tcPr>
            <w:tcW w:w="443" w:type="pct"/>
          </w:tcPr>
          <w:p w:rsidR="002C01D7" w:rsidRPr="00D36E65" w:rsidRDefault="002C01D7" w:rsidP="008E4D8E">
            <w:pPr>
              <w:rPr>
                <w:rFonts w:asciiTheme="majorHAnsi" w:hAnsiTheme="majorHAnsi"/>
                <w:b/>
                <w:sz w:val="20"/>
                <w:szCs w:val="20"/>
              </w:rPr>
            </w:pPr>
          </w:p>
        </w:tc>
        <w:tc>
          <w:tcPr>
            <w:tcW w:w="1883" w:type="pct"/>
          </w:tcPr>
          <w:p w:rsidR="002C01D7" w:rsidRPr="002828BE" w:rsidRDefault="002C01D7" w:rsidP="009D67F8">
            <w:pPr>
              <w:rPr>
                <w:rFonts w:asciiTheme="majorHAnsi" w:hAnsiTheme="majorHAnsi"/>
                <w:sz w:val="18"/>
                <w:szCs w:val="18"/>
              </w:rPr>
            </w:pP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18</w:t>
            </w:r>
          </w:p>
        </w:tc>
        <w:tc>
          <w:tcPr>
            <w:tcW w:w="2076" w:type="pct"/>
          </w:tcPr>
          <w:p w:rsidR="002C01D7" w:rsidRPr="002828BE" w:rsidDel="00B3048B"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r w:rsidR="002C01D7" w:rsidRPr="00D36E65" w:rsidTr="002C01D7">
        <w:tc>
          <w:tcPr>
            <w:tcW w:w="443" w:type="pct"/>
          </w:tcPr>
          <w:p w:rsidR="002C01D7" w:rsidRPr="00D36E65" w:rsidRDefault="002C01D7" w:rsidP="008E4D8E">
            <w:pPr>
              <w:rPr>
                <w:rFonts w:asciiTheme="majorHAnsi" w:hAnsiTheme="majorHAnsi"/>
                <w:b/>
                <w:sz w:val="20"/>
                <w:szCs w:val="20"/>
                <w:lang w:val="en-US"/>
              </w:rPr>
            </w:pPr>
            <w:r w:rsidRPr="00D36E65">
              <w:rPr>
                <w:rFonts w:asciiTheme="majorHAnsi" w:hAnsiTheme="majorHAnsi"/>
                <w:b/>
                <w:sz w:val="20"/>
                <w:szCs w:val="20"/>
              </w:rPr>
              <w:t>Target 1</w:t>
            </w:r>
            <w:r>
              <w:rPr>
                <w:rFonts w:asciiTheme="majorHAnsi" w:hAnsiTheme="majorHAnsi"/>
                <w:b/>
                <w:sz w:val="20"/>
                <w:szCs w:val="20"/>
              </w:rPr>
              <w:t>6</w:t>
            </w:r>
            <w:r w:rsidRPr="00D36E65">
              <w:rPr>
                <w:rFonts w:asciiTheme="majorHAnsi" w:hAnsiTheme="majorHAnsi"/>
                <w:b/>
                <w:sz w:val="20"/>
                <w:szCs w:val="20"/>
              </w:rPr>
              <w:tab/>
            </w:r>
          </w:p>
        </w:tc>
        <w:tc>
          <w:tcPr>
            <w:tcW w:w="1883" w:type="pct"/>
          </w:tcPr>
          <w:p w:rsidR="002C01D7" w:rsidRPr="002828BE" w:rsidRDefault="002C01D7" w:rsidP="009D67F8">
            <w:pPr>
              <w:rPr>
                <w:rFonts w:asciiTheme="majorHAnsi" w:hAnsiTheme="majorHAnsi"/>
                <w:sz w:val="18"/>
                <w:szCs w:val="18"/>
              </w:rPr>
            </w:pPr>
            <w:r w:rsidRPr="002828BE">
              <w:rPr>
                <w:rFonts w:asciiTheme="majorHAnsi" w:hAnsiTheme="majorHAnsi"/>
                <w:sz w:val="18"/>
                <w:szCs w:val="18"/>
                <w:lang w:val="en-US"/>
              </w:rPr>
              <w:t>Financial and other resources for effectively implementing the fourth Ramsar Strategic Plan 2016 – 2021 from all sources are substantially increased</w:t>
            </w:r>
          </w:p>
        </w:tc>
        <w:tc>
          <w:tcPr>
            <w:tcW w:w="598" w:type="pct"/>
          </w:tcPr>
          <w:p w:rsidR="002C01D7" w:rsidRPr="005B2E66" w:rsidRDefault="002C01D7" w:rsidP="00E559DB">
            <w:pPr>
              <w:widowControl w:val="0"/>
              <w:autoSpaceDE w:val="0"/>
              <w:autoSpaceDN w:val="0"/>
              <w:adjustRightInd w:val="0"/>
              <w:jc w:val="both"/>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20</w:t>
            </w:r>
          </w:p>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lang w:val="en-US"/>
              </w:rPr>
            </w:pPr>
            <w:r w:rsidRPr="002828BE">
              <w:rPr>
                <w:rFonts w:asciiTheme="majorHAnsi" w:hAnsiTheme="majorHAnsi" w:cs="Helvetica"/>
                <w:color w:val="365F91" w:themeColor="accent1" w:themeShade="BF"/>
                <w:sz w:val="18"/>
                <w:szCs w:val="18"/>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tc>
      </w:tr>
      <w:tr w:rsidR="002C01D7" w:rsidRPr="00D36E65" w:rsidTr="002C01D7">
        <w:tc>
          <w:tcPr>
            <w:tcW w:w="443" w:type="pct"/>
          </w:tcPr>
          <w:p w:rsidR="002C01D7" w:rsidRPr="00D36E65" w:rsidRDefault="002C01D7" w:rsidP="008E4D8E">
            <w:pPr>
              <w:rPr>
                <w:rFonts w:asciiTheme="majorHAnsi" w:hAnsiTheme="majorHAnsi"/>
                <w:b/>
                <w:sz w:val="20"/>
                <w:szCs w:val="20"/>
              </w:rPr>
            </w:pPr>
            <w:r w:rsidRPr="00D36E65">
              <w:rPr>
                <w:rFonts w:asciiTheme="majorHAnsi" w:hAnsiTheme="majorHAnsi"/>
                <w:b/>
                <w:sz w:val="20"/>
                <w:szCs w:val="20"/>
              </w:rPr>
              <w:t>Target 1</w:t>
            </w:r>
            <w:r>
              <w:rPr>
                <w:rFonts w:asciiTheme="majorHAnsi" w:hAnsiTheme="majorHAnsi"/>
                <w:b/>
                <w:sz w:val="20"/>
                <w:szCs w:val="20"/>
              </w:rPr>
              <w:t>7</w:t>
            </w:r>
          </w:p>
        </w:tc>
        <w:tc>
          <w:tcPr>
            <w:tcW w:w="1883" w:type="pct"/>
          </w:tcPr>
          <w:p w:rsidR="002C01D7" w:rsidRPr="002828BE" w:rsidRDefault="002C01D7" w:rsidP="009D67F8">
            <w:pPr>
              <w:rPr>
                <w:rFonts w:asciiTheme="majorHAnsi" w:hAnsiTheme="majorHAnsi"/>
                <w:sz w:val="18"/>
                <w:szCs w:val="18"/>
              </w:rPr>
            </w:pPr>
            <w:r w:rsidRPr="002828BE">
              <w:rPr>
                <w:rFonts w:asciiTheme="majorHAnsi" w:hAnsiTheme="majorHAnsi"/>
                <w:sz w:val="18"/>
                <w:szCs w:val="18"/>
              </w:rPr>
              <w:t>International cooperation is strengthened at all levels</w:t>
            </w:r>
          </w:p>
        </w:tc>
        <w:tc>
          <w:tcPr>
            <w:tcW w:w="598" w:type="pct"/>
          </w:tcPr>
          <w:p w:rsidR="002C01D7" w:rsidRPr="005B2E66" w:rsidRDefault="002C01D7" w:rsidP="00E559DB">
            <w:pPr>
              <w:jc w:val="both"/>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p>
        </w:tc>
      </w:tr>
      <w:tr w:rsidR="002C01D7" w:rsidRPr="00D36E65" w:rsidTr="002C01D7">
        <w:tc>
          <w:tcPr>
            <w:tcW w:w="443" w:type="pct"/>
          </w:tcPr>
          <w:p w:rsidR="002C01D7" w:rsidRPr="00D36E65" w:rsidRDefault="002C01D7" w:rsidP="008E4D8E">
            <w:pPr>
              <w:rPr>
                <w:rFonts w:asciiTheme="majorHAnsi" w:hAnsiTheme="majorHAnsi"/>
                <w:b/>
                <w:sz w:val="20"/>
                <w:szCs w:val="20"/>
              </w:rPr>
            </w:pPr>
            <w:r w:rsidRPr="00D36E65">
              <w:rPr>
                <w:rFonts w:asciiTheme="majorHAnsi" w:hAnsiTheme="majorHAnsi"/>
                <w:b/>
                <w:sz w:val="20"/>
                <w:szCs w:val="20"/>
              </w:rPr>
              <w:t>Target 1</w:t>
            </w:r>
            <w:r>
              <w:rPr>
                <w:rFonts w:asciiTheme="majorHAnsi" w:hAnsiTheme="majorHAnsi"/>
                <w:b/>
                <w:sz w:val="20"/>
                <w:szCs w:val="20"/>
              </w:rPr>
              <w:t>8</w:t>
            </w:r>
            <w:r w:rsidRPr="00D36E65">
              <w:rPr>
                <w:rFonts w:asciiTheme="majorHAnsi" w:hAnsiTheme="majorHAnsi"/>
                <w:b/>
                <w:sz w:val="20"/>
                <w:szCs w:val="20"/>
              </w:rPr>
              <w:t xml:space="preserve"> </w:t>
            </w:r>
            <w:r w:rsidRPr="00D36E65">
              <w:rPr>
                <w:rFonts w:asciiTheme="majorHAnsi" w:hAnsiTheme="majorHAnsi"/>
                <w:b/>
                <w:sz w:val="20"/>
                <w:szCs w:val="20"/>
              </w:rPr>
              <w:tab/>
            </w:r>
          </w:p>
        </w:tc>
        <w:tc>
          <w:tcPr>
            <w:tcW w:w="1883" w:type="pct"/>
          </w:tcPr>
          <w:p w:rsidR="002C01D7" w:rsidRPr="002828BE" w:rsidRDefault="002C01D7" w:rsidP="009D67F8">
            <w:pPr>
              <w:rPr>
                <w:rFonts w:asciiTheme="majorHAnsi" w:hAnsiTheme="majorHAnsi"/>
                <w:sz w:val="18"/>
                <w:szCs w:val="18"/>
              </w:rPr>
            </w:pPr>
            <w:r w:rsidRPr="002828BE">
              <w:rPr>
                <w:rFonts w:asciiTheme="majorHAnsi" w:hAnsiTheme="majorHAnsi"/>
                <w:sz w:val="18"/>
                <w:szCs w:val="18"/>
              </w:rPr>
              <w:t>Capacity building for implementation of the Convention/</w:t>
            </w:r>
            <w:r w:rsidRPr="002828BE">
              <w:rPr>
                <w:rFonts w:asciiTheme="majorHAnsi" w:hAnsiTheme="majorHAnsi"/>
                <w:sz w:val="18"/>
                <w:szCs w:val="18"/>
                <w:lang w:val="en-US"/>
              </w:rPr>
              <w:t xml:space="preserve"> fourth Ramsar Strategic Plan 2016 – 2021 </w:t>
            </w:r>
            <w:r w:rsidRPr="002828BE">
              <w:rPr>
                <w:rFonts w:asciiTheme="majorHAnsi" w:hAnsiTheme="majorHAnsi"/>
                <w:sz w:val="18"/>
                <w:szCs w:val="18"/>
              </w:rPr>
              <w:t>is enhanced.</w:t>
            </w:r>
          </w:p>
        </w:tc>
        <w:tc>
          <w:tcPr>
            <w:tcW w:w="598" w:type="pct"/>
          </w:tcPr>
          <w:p w:rsidR="002C01D7" w:rsidRPr="005B2E66" w:rsidRDefault="002C01D7" w:rsidP="00E559DB">
            <w:pPr>
              <w:widowControl w:val="0"/>
              <w:autoSpaceDE w:val="0"/>
              <w:autoSpaceDN w:val="0"/>
              <w:adjustRightInd w:val="0"/>
              <w:rPr>
                <w:rFonts w:asciiTheme="majorHAnsi" w:hAnsiTheme="majorHAnsi" w:cs="Helvetica"/>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17</w:t>
            </w:r>
          </w:p>
          <w:p w:rsidR="002C01D7" w:rsidRPr="005B2E66" w:rsidRDefault="002C01D7" w:rsidP="00E559DB">
            <w:pPr>
              <w:ind w:left="-133" w:firstLine="133"/>
              <w:rPr>
                <w:rFonts w:asciiTheme="majorHAnsi" w:hAnsiTheme="majorHAnsi"/>
                <w:color w:val="365F91" w:themeColor="accent1" w:themeShade="BF"/>
                <w:sz w:val="20"/>
                <w:szCs w:val="20"/>
              </w:rPr>
            </w:pPr>
          </w:p>
        </w:tc>
        <w:tc>
          <w:tcPr>
            <w:tcW w:w="2076" w:type="pct"/>
          </w:tcPr>
          <w:p w:rsidR="002C01D7" w:rsidRPr="002828BE" w:rsidRDefault="002C01D7" w:rsidP="002828BE">
            <w:pPr>
              <w:rPr>
                <w:rFonts w:asciiTheme="majorHAnsi" w:hAnsiTheme="majorHAnsi"/>
                <w:color w:val="365F91" w:themeColor="accent1" w:themeShade="BF"/>
                <w:sz w:val="18"/>
                <w:szCs w:val="18"/>
              </w:rPr>
            </w:pPr>
            <w:r w:rsidRPr="002828BE">
              <w:rPr>
                <w:rFonts w:asciiTheme="majorHAnsi" w:hAnsiTheme="majorHAnsi" w:cs="Helvetica"/>
                <w:color w:val="365F91" w:themeColor="accent1" w:themeShade="BF"/>
                <w:sz w:val="18"/>
                <w:szCs w:val="18"/>
              </w:rPr>
              <w:t>By 2015 each Party has developed, adopted as a policy instrument, and has commenced implementing an effective, participatory and updated national biodiversity strategy and action plan.</w:t>
            </w:r>
          </w:p>
        </w:tc>
      </w:tr>
      <w:tr w:rsidR="002C01D7" w:rsidRPr="00D36E65" w:rsidTr="002C01D7">
        <w:tc>
          <w:tcPr>
            <w:tcW w:w="443" w:type="pct"/>
          </w:tcPr>
          <w:p w:rsidR="002C01D7" w:rsidRPr="00D36E65" w:rsidRDefault="002C01D7" w:rsidP="00E559DB">
            <w:pPr>
              <w:jc w:val="both"/>
              <w:rPr>
                <w:rFonts w:asciiTheme="majorHAnsi" w:hAnsiTheme="majorHAnsi"/>
                <w:b/>
                <w:sz w:val="20"/>
                <w:szCs w:val="20"/>
              </w:rPr>
            </w:pPr>
          </w:p>
        </w:tc>
        <w:tc>
          <w:tcPr>
            <w:tcW w:w="1883" w:type="pct"/>
          </w:tcPr>
          <w:p w:rsidR="002C01D7" w:rsidRPr="00D36E65" w:rsidRDefault="002C01D7" w:rsidP="00E559DB">
            <w:pPr>
              <w:rPr>
                <w:rFonts w:asciiTheme="majorHAnsi" w:hAnsiTheme="majorHAnsi"/>
                <w:sz w:val="20"/>
                <w:szCs w:val="20"/>
              </w:rPr>
            </w:pPr>
          </w:p>
        </w:tc>
        <w:tc>
          <w:tcPr>
            <w:tcW w:w="598" w:type="pct"/>
          </w:tcPr>
          <w:p w:rsidR="002C01D7" w:rsidRPr="005B2E66" w:rsidRDefault="002C01D7" w:rsidP="00E559DB">
            <w:pPr>
              <w:widowControl w:val="0"/>
              <w:autoSpaceDE w:val="0"/>
              <w:autoSpaceDN w:val="0"/>
              <w:adjustRightInd w:val="0"/>
              <w:rPr>
                <w:rFonts w:asciiTheme="majorHAnsi" w:hAnsiTheme="majorHAnsi" w:cs="Helvetica"/>
                <w:b/>
                <w:bCs/>
                <w:color w:val="365F91" w:themeColor="accent1" w:themeShade="BF"/>
                <w:sz w:val="20"/>
                <w:szCs w:val="20"/>
              </w:rPr>
            </w:pPr>
            <w:r>
              <w:rPr>
                <w:rFonts w:asciiTheme="majorHAnsi" w:hAnsiTheme="majorHAnsi" w:cs="Helvetica"/>
                <w:b/>
                <w:bCs/>
                <w:color w:val="365F91" w:themeColor="accent1" w:themeShade="BF"/>
                <w:sz w:val="20"/>
                <w:szCs w:val="20"/>
              </w:rPr>
              <w:t xml:space="preserve">Aichi </w:t>
            </w:r>
            <w:r w:rsidRPr="005B2E66">
              <w:rPr>
                <w:rFonts w:asciiTheme="majorHAnsi" w:hAnsiTheme="majorHAnsi" w:cs="Helvetica"/>
                <w:b/>
                <w:bCs/>
                <w:color w:val="365F91" w:themeColor="accent1" w:themeShade="BF"/>
                <w:sz w:val="20"/>
                <w:szCs w:val="20"/>
              </w:rPr>
              <w:t xml:space="preserve">Target </w:t>
            </w:r>
            <w:r>
              <w:rPr>
                <w:rFonts w:asciiTheme="majorHAnsi" w:hAnsiTheme="majorHAnsi" w:cs="Helvetica"/>
                <w:b/>
                <w:bCs/>
                <w:color w:val="365F91" w:themeColor="accent1" w:themeShade="BF"/>
                <w:sz w:val="20"/>
                <w:szCs w:val="20"/>
              </w:rPr>
              <w:t>#</w:t>
            </w:r>
            <w:r w:rsidR="00115ED4">
              <w:rPr>
                <w:rFonts w:asciiTheme="majorHAnsi" w:hAnsiTheme="majorHAnsi" w:cs="Helvetica"/>
                <w:b/>
                <w:bCs/>
                <w:color w:val="365F91" w:themeColor="accent1" w:themeShade="BF"/>
                <w:sz w:val="20"/>
                <w:szCs w:val="20"/>
              </w:rPr>
              <w:t xml:space="preserve"> </w:t>
            </w:r>
            <w:r w:rsidRPr="005B2E66">
              <w:rPr>
                <w:rFonts w:asciiTheme="majorHAnsi" w:hAnsiTheme="majorHAnsi" w:cs="Helvetica"/>
                <w:b/>
                <w:bCs/>
                <w:color w:val="365F91" w:themeColor="accent1" w:themeShade="BF"/>
                <w:sz w:val="20"/>
                <w:szCs w:val="20"/>
              </w:rPr>
              <w:t>1</w:t>
            </w:r>
          </w:p>
        </w:tc>
        <w:tc>
          <w:tcPr>
            <w:tcW w:w="2076" w:type="pct"/>
          </w:tcPr>
          <w:p w:rsidR="002C01D7" w:rsidRPr="002828BE" w:rsidRDefault="002C01D7" w:rsidP="002828BE">
            <w:pPr>
              <w:rPr>
                <w:rFonts w:asciiTheme="majorHAnsi" w:hAnsiTheme="majorHAnsi" w:cs="Helvetica"/>
                <w:color w:val="365F91" w:themeColor="accent1" w:themeShade="BF"/>
                <w:sz w:val="18"/>
                <w:szCs w:val="18"/>
              </w:rPr>
            </w:pPr>
            <w:r w:rsidRPr="002828BE">
              <w:rPr>
                <w:rFonts w:asciiTheme="majorHAnsi" w:hAnsiTheme="majorHAnsi" w:cs="Helvetica"/>
                <w:color w:val="365F91" w:themeColor="accent1" w:themeShade="BF"/>
                <w:sz w:val="18"/>
                <w:szCs w:val="18"/>
              </w:rPr>
              <w:t>same as above</w:t>
            </w:r>
          </w:p>
        </w:tc>
      </w:tr>
    </w:tbl>
    <w:p w:rsidR="00E559DB" w:rsidRPr="00D36E65" w:rsidRDefault="00E559DB" w:rsidP="00E559DB">
      <w:pPr>
        <w:jc w:val="both"/>
        <w:rPr>
          <w:rFonts w:asciiTheme="majorHAnsi" w:hAnsiTheme="majorHAnsi"/>
          <w:sz w:val="20"/>
          <w:szCs w:val="20"/>
        </w:rPr>
      </w:pPr>
    </w:p>
    <w:p w:rsidR="00E60EC4" w:rsidRPr="00D36E65" w:rsidRDefault="00E60EC4" w:rsidP="00DD2C40">
      <w:pPr>
        <w:jc w:val="both"/>
        <w:rPr>
          <w:rFonts w:asciiTheme="majorHAnsi" w:hAnsiTheme="majorHAnsi"/>
          <w:sz w:val="20"/>
          <w:szCs w:val="20"/>
        </w:rPr>
      </w:pPr>
    </w:p>
    <w:sectPr w:rsidR="00E60EC4" w:rsidRPr="00D36E65" w:rsidSect="007D4D4D">
      <w:footerReference w:type="default" r:id="rId11"/>
      <w:pgSz w:w="16817" w:h="11901" w:orient="landscape"/>
      <w:pgMar w:top="1418" w:right="1418" w:bottom="1418" w:left="1418" w:header="113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46E" w:rsidRDefault="003F146E" w:rsidP="0062242F">
      <w:r>
        <w:separator/>
      </w:r>
    </w:p>
  </w:endnote>
  <w:endnote w:type="continuationSeparator" w:id="0">
    <w:p w:rsidR="003F146E" w:rsidRDefault="003F146E" w:rsidP="00622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F0ˇø•'12—">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Narrow-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6E" w:rsidRDefault="006F1764" w:rsidP="00FB6DB5">
    <w:pPr>
      <w:pStyle w:val="Footer"/>
      <w:framePr w:wrap="around" w:vAnchor="text" w:hAnchor="margin" w:xAlign="right" w:y="1"/>
      <w:rPr>
        <w:rStyle w:val="PageNumber"/>
      </w:rPr>
    </w:pPr>
    <w:r>
      <w:rPr>
        <w:rStyle w:val="PageNumber"/>
      </w:rPr>
      <w:fldChar w:fldCharType="begin"/>
    </w:r>
    <w:r w:rsidR="003F146E">
      <w:rPr>
        <w:rStyle w:val="PageNumber"/>
      </w:rPr>
      <w:instrText xml:space="preserve">PAGE  </w:instrText>
    </w:r>
    <w:r>
      <w:rPr>
        <w:rStyle w:val="PageNumber"/>
      </w:rPr>
      <w:fldChar w:fldCharType="end"/>
    </w:r>
  </w:p>
  <w:p w:rsidR="003F146E" w:rsidRDefault="003F146E" w:rsidP="00BC66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6E" w:rsidRPr="00914691" w:rsidRDefault="003F146E" w:rsidP="00914691">
    <w:pPr>
      <w:pStyle w:val="Footer"/>
      <w:tabs>
        <w:tab w:val="left" w:pos="1425"/>
      </w:tabs>
      <w:rPr>
        <w:rFonts w:asciiTheme="majorHAnsi" w:hAnsiTheme="majorHAnsi"/>
        <w:sz w:val="20"/>
        <w:szCs w:val="20"/>
      </w:rPr>
    </w:pPr>
    <w:r>
      <w:rPr>
        <w:rFonts w:asciiTheme="majorHAnsi" w:hAnsiTheme="majorHAnsi"/>
        <w:sz w:val="20"/>
        <w:szCs w:val="20"/>
      </w:rPr>
      <w:t>Ramsar COP12 DR2</w:t>
    </w:r>
    <w:r w:rsidRPr="00914691">
      <w:rPr>
        <w:rFonts w:asciiTheme="majorHAnsi" w:hAnsiTheme="majorHAnsi"/>
        <w:sz w:val="20"/>
        <w:szCs w:val="20"/>
      </w:rPr>
      <w:tab/>
    </w:r>
    <w:r w:rsidRPr="00914691">
      <w:rPr>
        <w:rFonts w:asciiTheme="majorHAnsi" w:hAnsiTheme="majorHAnsi"/>
        <w:sz w:val="20"/>
        <w:szCs w:val="20"/>
      </w:rPr>
      <w:tab/>
    </w:r>
    <w:r w:rsidR="006F1764"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006F1764" w:rsidRPr="00914691">
      <w:rPr>
        <w:rFonts w:asciiTheme="majorHAnsi" w:hAnsiTheme="majorHAnsi"/>
        <w:sz w:val="20"/>
        <w:szCs w:val="20"/>
      </w:rPr>
      <w:fldChar w:fldCharType="separate"/>
    </w:r>
    <w:r w:rsidR="00383CB9">
      <w:rPr>
        <w:rFonts w:asciiTheme="majorHAnsi" w:hAnsiTheme="majorHAnsi"/>
        <w:noProof/>
        <w:sz w:val="20"/>
        <w:szCs w:val="20"/>
      </w:rPr>
      <w:t>3</w:t>
    </w:r>
    <w:r w:rsidR="006F1764" w:rsidRPr="00914691">
      <w:rPr>
        <w:rFonts w:asciiTheme="majorHAnsi" w:hAnsiTheme="maj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6E" w:rsidRPr="00914691" w:rsidRDefault="003F146E" w:rsidP="007D4D4D">
    <w:pPr>
      <w:pStyle w:val="Footer"/>
      <w:tabs>
        <w:tab w:val="clear" w:pos="4536"/>
        <w:tab w:val="clear" w:pos="9072"/>
        <w:tab w:val="left" w:pos="13041"/>
      </w:tabs>
      <w:rPr>
        <w:rFonts w:asciiTheme="majorHAnsi" w:hAnsiTheme="majorHAnsi"/>
        <w:sz w:val="20"/>
        <w:szCs w:val="20"/>
      </w:rPr>
    </w:pPr>
    <w:r>
      <w:rPr>
        <w:rFonts w:asciiTheme="majorHAnsi" w:hAnsiTheme="majorHAnsi"/>
        <w:sz w:val="20"/>
        <w:szCs w:val="20"/>
      </w:rPr>
      <w:t>Ramsar COP12 DR2</w:t>
    </w:r>
    <w:r w:rsidRPr="00914691">
      <w:rPr>
        <w:rFonts w:asciiTheme="majorHAnsi" w:hAnsiTheme="majorHAnsi"/>
        <w:sz w:val="20"/>
        <w:szCs w:val="20"/>
      </w:rPr>
      <w:tab/>
    </w:r>
    <w:r w:rsidRPr="00914691">
      <w:rPr>
        <w:rFonts w:asciiTheme="majorHAnsi" w:hAnsiTheme="majorHAnsi"/>
        <w:sz w:val="20"/>
        <w:szCs w:val="20"/>
      </w:rPr>
      <w:tab/>
    </w:r>
    <w:r w:rsidR="006F1764" w:rsidRPr="00914691">
      <w:rPr>
        <w:rFonts w:asciiTheme="majorHAnsi" w:hAnsiTheme="majorHAnsi"/>
        <w:sz w:val="20"/>
        <w:szCs w:val="20"/>
      </w:rPr>
      <w:fldChar w:fldCharType="begin"/>
    </w:r>
    <w:r w:rsidRPr="00914691">
      <w:rPr>
        <w:rFonts w:asciiTheme="majorHAnsi" w:hAnsiTheme="majorHAnsi"/>
        <w:sz w:val="20"/>
        <w:szCs w:val="20"/>
      </w:rPr>
      <w:instrText xml:space="preserve"> PAGE   \* MERGEFORMAT </w:instrText>
    </w:r>
    <w:r w:rsidR="006F1764" w:rsidRPr="00914691">
      <w:rPr>
        <w:rFonts w:asciiTheme="majorHAnsi" w:hAnsiTheme="majorHAnsi"/>
        <w:sz w:val="20"/>
        <w:szCs w:val="20"/>
      </w:rPr>
      <w:fldChar w:fldCharType="separate"/>
    </w:r>
    <w:r w:rsidR="00383CB9">
      <w:rPr>
        <w:rFonts w:asciiTheme="majorHAnsi" w:hAnsiTheme="majorHAnsi"/>
        <w:noProof/>
        <w:sz w:val="20"/>
        <w:szCs w:val="20"/>
      </w:rPr>
      <w:t>29</w:t>
    </w:r>
    <w:r w:rsidR="006F1764" w:rsidRPr="00914691">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46E" w:rsidRDefault="003F146E" w:rsidP="0062242F">
      <w:r>
        <w:separator/>
      </w:r>
    </w:p>
  </w:footnote>
  <w:footnote w:type="continuationSeparator" w:id="0">
    <w:p w:rsidR="003F146E" w:rsidRDefault="003F146E" w:rsidP="0062242F">
      <w:r>
        <w:continuationSeparator/>
      </w:r>
    </w:p>
  </w:footnote>
  <w:footnote w:id="1">
    <w:p w:rsidR="003F146E" w:rsidRPr="00914691" w:rsidRDefault="003F146E" w:rsidP="003F05A3">
      <w:pPr>
        <w:pStyle w:val="PlainText"/>
        <w:rPr>
          <w:sz w:val="20"/>
          <w:szCs w:val="20"/>
        </w:rPr>
      </w:pPr>
      <w:r w:rsidRPr="00914691">
        <w:rPr>
          <w:rStyle w:val="FootnoteReference"/>
          <w:sz w:val="20"/>
          <w:szCs w:val="20"/>
        </w:rPr>
        <w:footnoteRef/>
      </w:r>
      <w:r w:rsidRPr="00914691">
        <w:rPr>
          <w:sz w:val="20"/>
          <w:szCs w:val="20"/>
        </w:rPr>
        <w:t xml:space="preserve"> The term "ecosystem services" refers to "provisioning, supporting, regulating and cultural" services (MEA 2005). Ramsar terms are "services", "benefits", "values", "functions", "goods" and "products" (source: Resolution IX.1 Annex A).</w:t>
      </w:r>
    </w:p>
    <w:p w:rsidR="003F146E" w:rsidRDefault="003F146E" w:rsidP="003F05A3">
      <w:pPr>
        <w:pStyle w:val="FootnoteText"/>
      </w:pPr>
    </w:p>
  </w:footnote>
  <w:footnote w:id="2">
    <w:p w:rsidR="003F146E" w:rsidRPr="00914691" w:rsidRDefault="003F146E" w:rsidP="00CA6284">
      <w:pPr>
        <w:pStyle w:val="FootnoteText"/>
        <w:rPr>
          <w:rFonts w:asciiTheme="majorHAnsi" w:hAnsiTheme="majorHAnsi"/>
          <w:sz w:val="20"/>
          <w:szCs w:val="20"/>
          <w:lang w:val="en-US"/>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1997 – 2014: During which 3 Strategic Plans have been implemented: SP1 (1997 – 2002); SP2 (2003 – 2008); SP 3 (2009 – 2015)</w:t>
      </w:r>
    </w:p>
  </w:footnote>
  <w:footnote w:id="3">
    <w:p w:rsidR="003F146E" w:rsidRPr="001E7448" w:rsidRDefault="003F146E">
      <w:pPr>
        <w:pStyle w:val="FootnoteText"/>
        <w:rPr>
          <w:rFonts w:asciiTheme="majorHAnsi" w:hAnsiTheme="majorHAnsi"/>
          <w:sz w:val="18"/>
          <w:szCs w:val="18"/>
          <w:lang w:val="en-US"/>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w:t>
      </w:r>
      <w:r w:rsidRPr="00914691">
        <w:rPr>
          <w:rFonts w:asciiTheme="majorHAnsi" w:hAnsiTheme="majorHAnsi"/>
          <w:sz w:val="20"/>
          <w:szCs w:val="20"/>
          <w:lang w:val="en-US"/>
        </w:rPr>
        <w:t>see http://www.ramsar.org/</w:t>
      </w:r>
    </w:p>
  </w:footnote>
  <w:footnote w:id="4">
    <w:p w:rsidR="003F146E" w:rsidRPr="00914691" w:rsidRDefault="003F146E" w:rsidP="00CA5FC9">
      <w:pPr>
        <w:pStyle w:val="FootnoteText"/>
        <w:rPr>
          <w:rFonts w:asciiTheme="majorHAnsi" w:hAnsiTheme="majorHAnsi"/>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Progress on Drinking Water and Sanitation, UNICEF, WHO, 2012</w:t>
      </w:r>
    </w:p>
  </w:footnote>
  <w:footnote w:id="5">
    <w:p w:rsidR="003F146E" w:rsidRPr="00914691" w:rsidRDefault="003F146E" w:rsidP="005C2739">
      <w:pPr>
        <w:rPr>
          <w:rFonts w:asciiTheme="majorHAnsi" w:hAnsiTheme="majorHAnsi"/>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See </w:t>
      </w:r>
      <w:hyperlink r:id="rId1" w:tgtFrame="_blank" w:history="1">
        <w:r w:rsidRPr="00914691">
          <w:rPr>
            <w:rStyle w:val="Hyperlink"/>
            <w:rFonts w:asciiTheme="majorHAnsi" w:hAnsiTheme="majorHAnsi"/>
            <w:sz w:val="20"/>
            <w:szCs w:val="20"/>
          </w:rPr>
          <w:t>http://www.cdc.gov/healthywater/global/wash_statistics.html</w:t>
        </w:r>
      </w:hyperlink>
    </w:p>
  </w:footnote>
  <w:footnote w:id="6">
    <w:p w:rsidR="003F146E" w:rsidRPr="00914691" w:rsidRDefault="003F146E">
      <w:pPr>
        <w:pStyle w:val="FootnoteText"/>
        <w:rPr>
          <w:rFonts w:asciiTheme="majorHAnsi" w:hAnsiTheme="majorHAnsi"/>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See http://www.millenniumassessment.org/documents/document.356.aspx.pdf</w:t>
      </w:r>
    </w:p>
  </w:footnote>
  <w:footnote w:id="7">
    <w:p w:rsidR="003F146E" w:rsidRPr="00914691" w:rsidRDefault="003F146E">
      <w:pPr>
        <w:pStyle w:val="FootnoteText"/>
        <w:rPr>
          <w:rFonts w:asciiTheme="majorHAnsi" w:hAnsiTheme="majorHAnsi"/>
          <w:sz w:val="20"/>
          <w:szCs w:val="20"/>
          <w:lang w:val="en-US"/>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Further definition is given to these classes in the Common International Classification of Ecosystem Services (CICES) at www.nottingham.ac.uk/cem</w:t>
      </w:r>
    </w:p>
  </w:footnote>
  <w:footnote w:id="8">
    <w:p w:rsidR="003F146E" w:rsidRPr="00914691" w:rsidRDefault="003F146E" w:rsidP="00CA6284">
      <w:pPr>
        <w:widowControl w:val="0"/>
        <w:autoSpaceDE w:val="0"/>
        <w:autoSpaceDN w:val="0"/>
        <w:adjustRightInd w:val="0"/>
        <w:rPr>
          <w:rFonts w:asciiTheme="majorHAnsi" w:hAnsiTheme="majorHAnsi" w:cs="D•'F0ˇø•'12—"/>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See http://www.millenniumassessment.org/documents/document.358.aspx.pdf</w:t>
      </w:r>
      <w:r w:rsidRPr="00914691">
        <w:rPr>
          <w:rFonts w:asciiTheme="majorHAnsi" w:hAnsiTheme="majorHAnsi" w:cs="D•'F0ˇø•'12—"/>
          <w:sz w:val="20"/>
          <w:szCs w:val="20"/>
        </w:rPr>
        <w:t>.</w:t>
      </w:r>
    </w:p>
  </w:footnote>
  <w:footnote w:id="9">
    <w:p w:rsidR="003F146E" w:rsidRPr="00914691" w:rsidRDefault="003F146E" w:rsidP="00DB5E1E">
      <w:pPr>
        <w:widowControl w:val="0"/>
        <w:autoSpaceDE w:val="0"/>
        <w:autoSpaceDN w:val="0"/>
        <w:adjustRightInd w:val="0"/>
        <w:rPr>
          <w:rFonts w:asciiTheme="majorHAnsi" w:hAnsiTheme="majorHAnsi" w:cs="Times New Roman"/>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N. Davidson, </w:t>
      </w:r>
      <w:r w:rsidRPr="00914691">
        <w:rPr>
          <w:rFonts w:asciiTheme="majorHAnsi" w:hAnsiTheme="majorHAnsi" w:cs="Times New Roman"/>
          <w:sz w:val="20"/>
          <w:szCs w:val="20"/>
        </w:rPr>
        <w:t xml:space="preserve">How much wetland has the world lost? Long-term and recent trends in global wetland area, CSIRO Publishing, Marine and Freshwater Research, 2014, </w:t>
      </w:r>
      <w:r w:rsidRPr="00914691">
        <w:rPr>
          <w:rFonts w:asciiTheme="majorHAnsi" w:hAnsiTheme="majorHAnsi" w:cs="Times New Roman"/>
          <w:b/>
          <w:sz w:val="20"/>
          <w:szCs w:val="20"/>
        </w:rPr>
        <w:t xml:space="preserve">65, </w:t>
      </w:r>
      <w:r w:rsidRPr="00914691">
        <w:rPr>
          <w:rFonts w:asciiTheme="majorHAnsi" w:hAnsiTheme="majorHAnsi" w:cs="Times New Roman"/>
          <w:sz w:val="20"/>
          <w:szCs w:val="20"/>
        </w:rPr>
        <w:t>934 – 942, September 2014</w:t>
      </w:r>
    </w:p>
  </w:footnote>
  <w:footnote w:id="10">
    <w:p w:rsidR="003F146E" w:rsidRPr="00914691" w:rsidRDefault="003F146E" w:rsidP="00CA6284">
      <w:pPr>
        <w:pStyle w:val="FootnoteText"/>
        <w:rPr>
          <w:rFonts w:asciiTheme="majorHAnsi" w:hAnsiTheme="majorHAnsi"/>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R. Costanza et al., Changes in the Global value of ecosystem services, Global Environmental Change 26 (2014) 152 - 158</w:t>
      </w:r>
    </w:p>
  </w:footnote>
  <w:footnote w:id="11">
    <w:p w:rsidR="003F146E" w:rsidRPr="001E7448" w:rsidRDefault="003F146E" w:rsidP="00CA6284">
      <w:pPr>
        <w:pStyle w:val="FootnoteText"/>
        <w:rPr>
          <w:rFonts w:asciiTheme="majorHAnsi" w:hAnsiTheme="majorHAnsi"/>
          <w:sz w:val="18"/>
          <w:szCs w:val="18"/>
          <w:lang w:val="en-US"/>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The Economics of Ecosystems and Biodiversity for Water and Wetlands, IIEP; Ramsar, 2013</w:t>
      </w:r>
    </w:p>
  </w:footnote>
  <w:footnote w:id="12">
    <w:p w:rsidR="003F146E" w:rsidRPr="00914691" w:rsidRDefault="003F146E" w:rsidP="00CA6284">
      <w:pPr>
        <w:pStyle w:val="FootnoteText"/>
        <w:rPr>
          <w:rFonts w:asciiTheme="majorHAnsi" w:hAnsiTheme="majorHAnsi"/>
          <w:sz w:val="20"/>
          <w:szCs w:val="20"/>
          <w:lang w:val="en-US"/>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Report “Progress towards the Aichi Biodiversity Targets: An Assessment of Biodiversity Trends, Policy Scenarios and Key Actions” available at </w:t>
      </w:r>
      <w:hyperlink r:id="rId2" w:history="1">
        <w:r w:rsidRPr="00914691">
          <w:rPr>
            <w:rStyle w:val="Hyperlink"/>
            <w:rFonts w:asciiTheme="majorHAnsi" w:hAnsiTheme="majorHAnsi"/>
            <w:sz w:val="20"/>
            <w:szCs w:val="20"/>
          </w:rPr>
          <w:t>https://www.cbd.int/gbo4advance</w:t>
        </w:r>
      </w:hyperlink>
      <w:r w:rsidRPr="00914691">
        <w:rPr>
          <w:rFonts w:asciiTheme="majorHAnsi" w:hAnsiTheme="majorHAnsi"/>
          <w:sz w:val="20"/>
          <w:szCs w:val="20"/>
        </w:rPr>
        <w:t>.</w:t>
      </w:r>
    </w:p>
  </w:footnote>
  <w:footnote w:id="13">
    <w:p w:rsidR="003F146E" w:rsidRPr="001E7448" w:rsidRDefault="003F146E" w:rsidP="009C41EA">
      <w:pPr>
        <w:rPr>
          <w:rFonts w:asciiTheme="majorHAnsi" w:hAnsiTheme="majorHAnsi"/>
          <w:sz w:val="18"/>
          <w:szCs w:val="18"/>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A review of the implementation of the 3</w:t>
      </w:r>
      <w:r w:rsidRPr="00914691">
        <w:rPr>
          <w:rFonts w:asciiTheme="majorHAnsi" w:hAnsiTheme="majorHAnsi"/>
          <w:sz w:val="20"/>
          <w:szCs w:val="20"/>
          <w:vertAlign w:val="superscript"/>
        </w:rPr>
        <w:t>rd</w:t>
      </w:r>
      <w:r w:rsidRPr="00914691">
        <w:rPr>
          <w:rFonts w:asciiTheme="majorHAnsi" w:hAnsiTheme="majorHAnsi"/>
          <w:sz w:val="20"/>
          <w:szCs w:val="20"/>
        </w:rPr>
        <w:t xml:space="preserve"> Strategic Plan has been completed and is available at </w:t>
      </w:r>
      <w:hyperlink r:id="rId3" w:history="1">
        <w:r w:rsidRPr="00914691">
          <w:rPr>
            <w:rStyle w:val="Hyperlink"/>
            <w:rFonts w:asciiTheme="majorHAnsi" w:hAnsiTheme="majorHAnsi"/>
            <w:sz w:val="20"/>
            <w:szCs w:val="20"/>
          </w:rPr>
          <w:t>http://www.ramsar.org/cda/en/ramsar-documents-strategicplansc47/main/ramsar/1-31-605_4000_0__</w:t>
        </w:r>
      </w:hyperlink>
      <w:r w:rsidRPr="00914691">
        <w:rPr>
          <w:rFonts w:asciiTheme="majorHAnsi" w:hAnsiTheme="majorHAnsi"/>
          <w:sz w:val="20"/>
          <w:szCs w:val="20"/>
        </w:rPr>
        <w:t>.</w:t>
      </w:r>
    </w:p>
  </w:footnote>
  <w:footnote w:id="14">
    <w:p w:rsidR="003F146E" w:rsidRPr="00914691" w:rsidRDefault="003F146E" w:rsidP="00D640E0">
      <w:pPr>
        <w:pStyle w:val="FootnoteText"/>
        <w:rPr>
          <w:rFonts w:asciiTheme="majorHAnsi" w:hAnsiTheme="majorHAnsi"/>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Particular challenges and conditions are described for each region in the COP 11 Regional Overviews and in the responses to the Questionnaires to Contracting Parties and partners (see http://www.ramsar.org/cda/en/ramsar-documents-strategicplansc47/main/ramsar/1-31-605_4000_0__</w:t>
      </w:r>
    </w:p>
  </w:footnote>
  <w:footnote w:id="15">
    <w:p w:rsidR="003F146E" w:rsidRPr="00914691" w:rsidRDefault="003F146E" w:rsidP="0061444B">
      <w:pPr>
        <w:pStyle w:val="FootnoteText"/>
        <w:rPr>
          <w:rFonts w:asciiTheme="majorHAnsi" w:hAnsiTheme="majorHAnsi"/>
          <w:sz w:val="20"/>
          <w:szCs w:val="20"/>
          <w:lang w:val="en-US"/>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The impacts of climate change induced sea-level rise, changes in hydrology and temperature of water bodies, coral bleaching in turn reduce the capacity of wetlands to mitigate the impacts of climate change, especially in small island states.</w:t>
      </w:r>
    </w:p>
  </w:footnote>
  <w:footnote w:id="16">
    <w:p w:rsidR="003F146E" w:rsidRPr="00914691" w:rsidRDefault="003F146E" w:rsidP="0061444B">
      <w:pPr>
        <w:pStyle w:val="FootnoteText"/>
        <w:rPr>
          <w:rFonts w:asciiTheme="majorHAnsi" w:hAnsiTheme="majorHAnsi"/>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Briefing note from the STEP and Secretariat to Contracting parties, UNFCCC Climate Change Meeting, Copenhagen, 7-18 December 2009; STRP Briefing Note No. 5: Evaluating the Risk to Ramsar Sites from climate change and sea level rise</w:t>
      </w:r>
      <w:r>
        <w:rPr>
          <w:rFonts w:asciiTheme="majorHAnsi" w:hAnsiTheme="majorHAnsi"/>
          <w:sz w:val="20"/>
          <w:szCs w:val="20"/>
        </w:rPr>
        <w:t>.</w:t>
      </w:r>
    </w:p>
  </w:footnote>
  <w:footnote w:id="17">
    <w:p w:rsidR="003F146E" w:rsidRPr="001E7448" w:rsidRDefault="003F146E" w:rsidP="0061444B">
      <w:pPr>
        <w:pStyle w:val="FootnoteText"/>
        <w:rPr>
          <w:rFonts w:asciiTheme="majorHAnsi" w:hAnsiTheme="majorHAnsi"/>
          <w:sz w:val="18"/>
          <w:szCs w:val="18"/>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National Wetland Committees; biodiversity, water, regional bodies …</w:t>
      </w:r>
      <w:r w:rsidRPr="001E7448">
        <w:rPr>
          <w:rFonts w:asciiTheme="majorHAnsi" w:hAnsiTheme="majorHAnsi"/>
          <w:sz w:val="18"/>
          <w:szCs w:val="18"/>
        </w:rPr>
        <w:t xml:space="preserve"> </w:t>
      </w:r>
    </w:p>
  </w:footnote>
  <w:footnote w:id="18">
    <w:p w:rsidR="003F146E" w:rsidRPr="00914691" w:rsidRDefault="003F146E">
      <w:pPr>
        <w:pStyle w:val="FootnoteText"/>
        <w:rPr>
          <w:rFonts w:asciiTheme="majorHAnsi" w:hAnsiTheme="majorHAnsi"/>
          <w:sz w:val="20"/>
          <w:szCs w:val="20"/>
        </w:rPr>
      </w:pPr>
      <w:r w:rsidRPr="00914691">
        <w:rPr>
          <w:rStyle w:val="FootnoteReference"/>
          <w:rFonts w:asciiTheme="majorHAnsi" w:hAnsiTheme="majorHAnsi"/>
          <w:sz w:val="20"/>
          <w:szCs w:val="20"/>
        </w:rPr>
        <w:footnoteRef/>
      </w:r>
      <w:r w:rsidRPr="00914691">
        <w:rPr>
          <w:rFonts w:asciiTheme="majorHAnsi" w:hAnsiTheme="majorHAnsi"/>
          <w:sz w:val="20"/>
          <w:szCs w:val="20"/>
        </w:rPr>
        <w:t xml:space="preserve"> Annex 2 shows convergence between Ramsar Strategic Plan and Aichi targets</w:t>
      </w:r>
      <w:r>
        <w:rPr>
          <w:rFonts w:asciiTheme="majorHAnsi" w:hAnsiTheme="majorHAnsi"/>
          <w:sz w:val="20"/>
          <w:szCs w:val="20"/>
        </w:rPr>
        <w:t>.</w:t>
      </w:r>
    </w:p>
  </w:footnote>
  <w:footnote w:id="19">
    <w:p w:rsidR="003F146E" w:rsidRPr="003F146E" w:rsidRDefault="003F146E">
      <w:pPr>
        <w:pStyle w:val="FootnoteText"/>
        <w:rPr>
          <w:rFonts w:asciiTheme="majorHAnsi" w:hAnsiTheme="majorHAnsi"/>
          <w:sz w:val="20"/>
          <w:szCs w:val="20"/>
          <w:lang w:val="en-US"/>
        </w:rPr>
      </w:pPr>
      <w:r w:rsidRPr="003F146E">
        <w:rPr>
          <w:rStyle w:val="FootnoteReference"/>
          <w:rFonts w:asciiTheme="majorHAnsi" w:hAnsiTheme="majorHAnsi"/>
          <w:sz w:val="20"/>
          <w:szCs w:val="20"/>
        </w:rPr>
        <w:footnoteRef/>
      </w:r>
      <w:r w:rsidRPr="003F146E">
        <w:rPr>
          <w:rFonts w:asciiTheme="majorHAnsi" w:hAnsiTheme="majorHAnsi"/>
          <w:sz w:val="20"/>
          <w:szCs w:val="20"/>
        </w:rPr>
        <w:t xml:space="preserve"> The full list of the 48 memorandums of understanding / cooperation signed by the Convention can be found at http://archive.ramsar.org/cda/en/ramsar-documents-mous/main/ramsar/1-31-115_4000_0__</w:t>
      </w:r>
    </w:p>
  </w:footnote>
  <w:footnote w:id="20">
    <w:p w:rsidR="003F146E" w:rsidRPr="003F146E" w:rsidRDefault="003F146E">
      <w:pPr>
        <w:pStyle w:val="FootnoteText"/>
        <w:rPr>
          <w:rFonts w:asciiTheme="majorHAnsi" w:hAnsiTheme="majorHAnsi"/>
          <w:sz w:val="20"/>
          <w:szCs w:val="20"/>
        </w:rPr>
      </w:pPr>
      <w:r w:rsidRPr="003F146E">
        <w:rPr>
          <w:rStyle w:val="FootnoteReference"/>
          <w:rFonts w:asciiTheme="majorHAnsi" w:hAnsiTheme="majorHAnsi"/>
          <w:sz w:val="20"/>
          <w:szCs w:val="20"/>
        </w:rPr>
        <w:footnoteRef/>
      </w:r>
      <w:r w:rsidRPr="003F146E">
        <w:rPr>
          <w:rFonts w:asciiTheme="majorHAnsi" w:hAnsiTheme="majorHAnsi"/>
          <w:sz w:val="20"/>
          <w:szCs w:val="20"/>
        </w:rPr>
        <w:t xml:space="preserve"> It is recalled that COP XI.6 :47 urges the Secretariat to support the STRP in developing biological indicators on the results of the Convention’s activities, in collaboration with other biodiversity MEAs so as to achieve a coherent approach to indicator development, so that an evaluation of the effectiveness of Convention implementation can take place at least once in each reporting cycle.</w:t>
      </w:r>
    </w:p>
  </w:footnote>
  <w:footnote w:id="21">
    <w:p w:rsidR="003F146E" w:rsidRPr="003F146E" w:rsidRDefault="003F146E" w:rsidP="00E559DB">
      <w:pPr>
        <w:pStyle w:val="FootnoteText"/>
        <w:rPr>
          <w:sz w:val="20"/>
          <w:szCs w:val="20"/>
        </w:rPr>
      </w:pPr>
      <w:r w:rsidRPr="003F146E">
        <w:rPr>
          <w:rStyle w:val="FootnoteReference"/>
          <w:sz w:val="20"/>
          <w:szCs w:val="20"/>
        </w:rPr>
        <w:footnoteRef/>
      </w:r>
      <w:r w:rsidRPr="003F146E">
        <w:rPr>
          <w:sz w:val="20"/>
          <w:szCs w:val="20"/>
        </w:rPr>
        <w:t xml:space="preserve"> </w:t>
      </w:r>
      <w:r w:rsidRPr="003F146E">
        <w:rPr>
          <w:rFonts w:asciiTheme="majorHAnsi" w:hAnsiTheme="majorHAnsi"/>
          <w:sz w:val="20"/>
          <w:szCs w:val="20"/>
        </w:rPr>
        <w:t>Information based on 131 National Reports received to COP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7BB0FC4"/>
    <w:multiLevelType w:val="hybridMultilevel"/>
    <w:tmpl w:val="FF2E2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9E679F"/>
    <w:multiLevelType w:val="hybridMultilevel"/>
    <w:tmpl w:val="F5DE0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E5B3B92"/>
    <w:multiLevelType w:val="hybridMultilevel"/>
    <w:tmpl w:val="1ED4F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FF78C0"/>
    <w:multiLevelType w:val="hybridMultilevel"/>
    <w:tmpl w:val="6604FE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895637"/>
    <w:multiLevelType w:val="hybridMultilevel"/>
    <w:tmpl w:val="A69C53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020A0B"/>
    <w:multiLevelType w:val="hybridMultilevel"/>
    <w:tmpl w:val="03B47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F22C22"/>
    <w:multiLevelType w:val="hybridMultilevel"/>
    <w:tmpl w:val="A672E4E8"/>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6852B9"/>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9958D8"/>
    <w:multiLevelType w:val="hybridMultilevel"/>
    <w:tmpl w:val="39EA5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E01017"/>
    <w:multiLevelType w:val="multilevel"/>
    <w:tmpl w:val="59C0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CE766E"/>
    <w:multiLevelType w:val="hybridMultilevel"/>
    <w:tmpl w:val="36967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953B29"/>
    <w:multiLevelType w:val="hybridMultilevel"/>
    <w:tmpl w:val="8690E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AE0774"/>
    <w:multiLevelType w:val="hybridMultilevel"/>
    <w:tmpl w:val="3056DA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DA74BEF"/>
    <w:multiLevelType w:val="hybridMultilevel"/>
    <w:tmpl w:val="59C06F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8317A0"/>
    <w:multiLevelType w:val="hybridMultilevel"/>
    <w:tmpl w:val="443040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19">
    <w:nsid w:val="5CC241EE"/>
    <w:multiLevelType w:val="hybridMultilevel"/>
    <w:tmpl w:val="38488316"/>
    <w:lvl w:ilvl="0" w:tplc="6C7C33B0">
      <w:start w:val="1"/>
      <w:numFmt w:val="decimal"/>
      <w:lvlText w:val="%1."/>
      <w:lvlJc w:val="left"/>
      <w:pPr>
        <w:ind w:left="720" w:hanging="360"/>
      </w:pPr>
      <w:rPr>
        <w:rFonts w:ascii="Calibri" w:hAnsi="Calibr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8C1CE5"/>
    <w:multiLevelType w:val="hybridMultilevel"/>
    <w:tmpl w:val="0C4AD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A173F21"/>
    <w:multiLevelType w:val="hybridMultilevel"/>
    <w:tmpl w:val="8DEC0FB8"/>
    <w:lvl w:ilvl="0" w:tplc="BDB67BC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456726"/>
    <w:multiLevelType w:val="hybridMultilevel"/>
    <w:tmpl w:val="2D1E3420"/>
    <w:lvl w:ilvl="0" w:tplc="1818A36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59230F"/>
    <w:multiLevelType w:val="hybridMultilevel"/>
    <w:tmpl w:val="93661C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287765B"/>
    <w:multiLevelType w:val="hybridMultilevel"/>
    <w:tmpl w:val="3E7813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49B2F1C"/>
    <w:multiLevelType w:val="hybridMultilevel"/>
    <w:tmpl w:val="28302F8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nsid w:val="758F3C0B"/>
    <w:multiLevelType w:val="hybridMultilevel"/>
    <w:tmpl w:val="88188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A1699A"/>
    <w:multiLevelType w:val="hybridMultilevel"/>
    <w:tmpl w:val="2BF6F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AEE4AD4"/>
    <w:multiLevelType w:val="hybridMultilevel"/>
    <w:tmpl w:val="34AAC024"/>
    <w:lvl w:ilvl="0" w:tplc="00B46D5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0"/>
  </w:num>
  <w:num w:numId="5">
    <w:abstractNumId w:val="15"/>
  </w:num>
  <w:num w:numId="6">
    <w:abstractNumId w:val="25"/>
  </w:num>
  <w:num w:numId="7">
    <w:abstractNumId w:val="8"/>
  </w:num>
  <w:num w:numId="8">
    <w:abstractNumId w:val="18"/>
  </w:num>
  <w:num w:numId="9">
    <w:abstractNumId w:val="26"/>
  </w:num>
  <w:num w:numId="10">
    <w:abstractNumId w:val="12"/>
  </w:num>
  <w:num w:numId="11">
    <w:abstractNumId w:val="24"/>
  </w:num>
  <w:num w:numId="12">
    <w:abstractNumId w:val="30"/>
  </w:num>
  <w:num w:numId="13">
    <w:abstractNumId w:val="9"/>
  </w:num>
  <w:num w:numId="14">
    <w:abstractNumId w:val="17"/>
  </w:num>
  <w:num w:numId="15">
    <w:abstractNumId w:val="4"/>
  </w:num>
  <w:num w:numId="16">
    <w:abstractNumId w:val="13"/>
  </w:num>
  <w:num w:numId="17">
    <w:abstractNumId w:val="27"/>
  </w:num>
  <w:num w:numId="18">
    <w:abstractNumId w:val="29"/>
  </w:num>
  <w:num w:numId="19">
    <w:abstractNumId w:val="5"/>
  </w:num>
  <w:num w:numId="20">
    <w:abstractNumId w:val="2"/>
  </w:num>
  <w:num w:numId="21">
    <w:abstractNumId w:val="21"/>
  </w:num>
  <w:num w:numId="22">
    <w:abstractNumId w:val="7"/>
  </w:num>
  <w:num w:numId="23">
    <w:abstractNumId w:val="23"/>
  </w:num>
  <w:num w:numId="24">
    <w:abstractNumId w:val="6"/>
  </w:num>
  <w:num w:numId="25">
    <w:abstractNumId w:val="16"/>
  </w:num>
  <w:num w:numId="26">
    <w:abstractNumId w:val="11"/>
  </w:num>
  <w:num w:numId="27">
    <w:abstractNumId w:val="1"/>
  </w:num>
  <w:num w:numId="28">
    <w:abstractNumId w:val="28"/>
  </w:num>
  <w:num w:numId="29">
    <w:abstractNumId w:val="10"/>
  </w:num>
  <w:num w:numId="30">
    <w:abstractNumId w:val="1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62242F"/>
    <w:rsid w:val="000004EB"/>
    <w:rsid w:val="00003242"/>
    <w:rsid w:val="00014603"/>
    <w:rsid w:val="00025243"/>
    <w:rsid w:val="00026470"/>
    <w:rsid w:val="0004307C"/>
    <w:rsid w:val="00051810"/>
    <w:rsid w:val="0005553E"/>
    <w:rsid w:val="00063377"/>
    <w:rsid w:val="00067587"/>
    <w:rsid w:val="00074CC9"/>
    <w:rsid w:val="00081EB1"/>
    <w:rsid w:val="0008200D"/>
    <w:rsid w:val="000821AE"/>
    <w:rsid w:val="00087AC4"/>
    <w:rsid w:val="0009058E"/>
    <w:rsid w:val="000910C0"/>
    <w:rsid w:val="00091FE3"/>
    <w:rsid w:val="0009719F"/>
    <w:rsid w:val="00097ECE"/>
    <w:rsid w:val="000B1087"/>
    <w:rsid w:val="000C7EF4"/>
    <w:rsid w:val="000D3221"/>
    <w:rsid w:val="000D4259"/>
    <w:rsid w:val="000D43D6"/>
    <w:rsid w:val="000E2667"/>
    <w:rsid w:val="000E420E"/>
    <w:rsid w:val="000F182C"/>
    <w:rsid w:val="000F368F"/>
    <w:rsid w:val="00115ED4"/>
    <w:rsid w:val="001231C9"/>
    <w:rsid w:val="00142250"/>
    <w:rsid w:val="001473E9"/>
    <w:rsid w:val="00170E2D"/>
    <w:rsid w:val="0019360D"/>
    <w:rsid w:val="00195EA9"/>
    <w:rsid w:val="001A6E9F"/>
    <w:rsid w:val="001B79CE"/>
    <w:rsid w:val="001C2604"/>
    <w:rsid w:val="001E7448"/>
    <w:rsid w:val="001E7C4A"/>
    <w:rsid w:val="002012C0"/>
    <w:rsid w:val="0020310E"/>
    <w:rsid w:val="0021265F"/>
    <w:rsid w:val="00212FEA"/>
    <w:rsid w:val="00214C18"/>
    <w:rsid w:val="0021506D"/>
    <w:rsid w:val="00217EF8"/>
    <w:rsid w:val="0022169E"/>
    <w:rsid w:val="00221851"/>
    <w:rsid w:val="00224CFB"/>
    <w:rsid w:val="002263F8"/>
    <w:rsid w:val="00227C88"/>
    <w:rsid w:val="00250AF3"/>
    <w:rsid w:val="00251164"/>
    <w:rsid w:val="00255200"/>
    <w:rsid w:val="00260411"/>
    <w:rsid w:val="00260980"/>
    <w:rsid w:val="00260CA9"/>
    <w:rsid w:val="00267207"/>
    <w:rsid w:val="00270721"/>
    <w:rsid w:val="00271D33"/>
    <w:rsid w:val="0027708C"/>
    <w:rsid w:val="002828BE"/>
    <w:rsid w:val="00283A12"/>
    <w:rsid w:val="002917DF"/>
    <w:rsid w:val="00292B35"/>
    <w:rsid w:val="0029380C"/>
    <w:rsid w:val="002B1320"/>
    <w:rsid w:val="002C01D7"/>
    <w:rsid w:val="002C171D"/>
    <w:rsid w:val="002C31AD"/>
    <w:rsid w:val="002D2C30"/>
    <w:rsid w:val="002D576B"/>
    <w:rsid w:val="002E34C3"/>
    <w:rsid w:val="002E38FE"/>
    <w:rsid w:val="002E529B"/>
    <w:rsid w:val="002E63E4"/>
    <w:rsid w:val="002F06AA"/>
    <w:rsid w:val="002F6D48"/>
    <w:rsid w:val="002F71D2"/>
    <w:rsid w:val="0031427E"/>
    <w:rsid w:val="00315BB0"/>
    <w:rsid w:val="0031709B"/>
    <w:rsid w:val="003274CB"/>
    <w:rsid w:val="00334401"/>
    <w:rsid w:val="00341C62"/>
    <w:rsid w:val="00351DDA"/>
    <w:rsid w:val="003540D6"/>
    <w:rsid w:val="003579F0"/>
    <w:rsid w:val="00373581"/>
    <w:rsid w:val="0038184E"/>
    <w:rsid w:val="00383CB9"/>
    <w:rsid w:val="0039410E"/>
    <w:rsid w:val="003D1D82"/>
    <w:rsid w:val="003D5449"/>
    <w:rsid w:val="003E01E3"/>
    <w:rsid w:val="003E3CFA"/>
    <w:rsid w:val="003F05A3"/>
    <w:rsid w:val="003F146E"/>
    <w:rsid w:val="003F68B9"/>
    <w:rsid w:val="004000CF"/>
    <w:rsid w:val="0040498F"/>
    <w:rsid w:val="00425A53"/>
    <w:rsid w:val="00427BBF"/>
    <w:rsid w:val="0043148E"/>
    <w:rsid w:val="00441F10"/>
    <w:rsid w:val="00451156"/>
    <w:rsid w:val="00451A08"/>
    <w:rsid w:val="00451A32"/>
    <w:rsid w:val="00467DCD"/>
    <w:rsid w:val="0047148F"/>
    <w:rsid w:val="00475E1D"/>
    <w:rsid w:val="00476C73"/>
    <w:rsid w:val="0048194A"/>
    <w:rsid w:val="00484994"/>
    <w:rsid w:val="00495A4E"/>
    <w:rsid w:val="004A1CFA"/>
    <w:rsid w:val="004A1E25"/>
    <w:rsid w:val="004A4C68"/>
    <w:rsid w:val="004B0505"/>
    <w:rsid w:val="004B3AFF"/>
    <w:rsid w:val="004B48FE"/>
    <w:rsid w:val="004C0D8A"/>
    <w:rsid w:val="004C3238"/>
    <w:rsid w:val="004E2969"/>
    <w:rsid w:val="004F02EE"/>
    <w:rsid w:val="004F228F"/>
    <w:rsid w:val="0052537A"/>
    <w:rsid w:val="00534E57"/>
    <w:rsid w:val="0055542C"/>
    <w:rsid w:val="005915B7"/>
    <w:rsid w:val="00593126"/>
    <w:rsid w:val="00594CA8"/>
    <w:rsid w:val="0059557D"/>
    <w:rsid w:val="00596E5F"/>
    <w:rsid w:val="005A4B6E"/>
    <w:rsid w:val="005A66E5"/>
    <w:rsid w:val="005A775D"/>
    <w:rsid w:val="005A7A37"/>
    <w:rsid w:val="005A7AFC"/>
    <w:rsid w:val="005B0003"/>
    <w:rsid w:val="005B2E66"/>
    <w:rsid w:val="005B48A2"/>
    <w:rsid w:val="005B6E94"/>
    <w:rsid w:val="005B756C"/>
    <w:rsid w:val="005B7B40"/>
    <w:rsid w:val="005C2739"/>
    <w:rsid w:val="005C7F1A"/>
    <w:rsid w:val="005D589D"/>
    <w:rsid w:val="005E2B54"/>
    <w:rsid w:val="005E396F"/>
    <w:rsid w:val="005E7140"/>
    <w:rsid w:val="005F2F58"/>
    <w:rsid w:val="00604B25"/>
    <w:rsid w:val="00604D8A"/>
    <w:rsid w:val="0061444B"/>
    <w:rsid w:val="00615D47"/>
    <w:rsid w:val="0062242F"/>
    <w:rsid w:val="006268D7"/>
    <w:rsid w:val="006371B4"/>
    <w:rsid w:val="00643B6B"/>
    <w:rsid w:val="0064565B"/>
    <w:rsid w:val="00656858"/>
    <w:rsid w:val="006668E7"/>
    <w:rsid w:val="006848DA"/>
    <w:rsid w:val="006874A7"/>
    <w:rsid w:val="006904DA"/>
    <w:rsid w:val="00695246"/>
    <w:rsid w:val="006976B3"/>
    <w:rsid w:val="006B09E8"/>
    <w:rsid w:val="006B2A25"/>
    <w:rsid w:val="006C051C"/>
    <w:rsid w:val="006C1060"/>
    <w:rsid w:val="006E4070"/>
    <w:rsid w:val="006E47B9"/>
    <w:rsid w:val="006E59C7"/>
    <w:rsid w:val="006E7307"/>
    <w:rsid w:val="006F1764"/>
    <w:rsid w:val="00710DFD"/>
    <w:rsid w:val="00713383"/>
    <w:rsid w:val="00715EFF"/>
    <w:rsid w:val="00723898"/>
    <w:rsid w:val="00723C52"/>
    <w:rsid w:val="00735950"/>
    <w:rsid w:val="00767590"/>
    <w:rsid w:val="00773A18"/>
    <w:rsid w:val="00775DB7"/>
    <w:rsid w:val="0078214F"/>
    <w:rsid w:val="007970ED"/>
    <w:rsid w:val="007C7F37"/>
    <w:rsid w:val="007D21AA"/>
    <w:rsid w:val="007D2AE0"/>
    <w:rsid w:val="007D3787"/>
    <w:rsid w:val="007D4D4D"/>
    <w:rsid w:val="007E024D"/>
    <w:rsid w:val="007F586E"/>
    <w:rsid w:val="00801566"/>
    <w:rsid w:val="008025CA"/>
    <w:rsid w:val="00802DBE"/>
    <w:rsid w:val="00810C5D"/>
    <w:rsid w:val="00815B76"/>
    <w:rsid w:val="008241DF"/>
    <w:rsid w:val="008621FD"/>
    <w:rsid w:val="008A277C"/>
    <w:rsid w:val="008A30D7"/>
    <w:rsid w:val="008A4AEC"/>
    <w:rsid w:val="008A7CD2"/>
    <w:rsid w:val="008C3138"/>
    <w:rsid w:val="008D3807"/>
    <w:rsid w:val="008E4D8E"/>
    <w:rsid w:val="008E6855"/>
    <w:rsid w:val="008F20A4"/>
    <w:rsid w:val="008F5058"/>
    <w:rsid w:val="0090742E"/>
    <w:rsid w:val="00914691"/>
    <w:rsid w:val="00920E7D"/>
    <w:rsid w:val="0092160D"/>
    <w:rsid w:val="0092536D"/>
    <w:rsid w:val="00932860"/>
    <w:rsid w:val="00934E88"/>
    <w:rsid w:val="009352A0"/>
    <w:rsid w:val="009352C8"/>
    <w:rsid w:val="00935601"/>
    <w:rsid w:val="00945CFE"/>
    <w:rsid w:val="00952747"/>
    <w:rsid w:val="00957373"/>
    <w:rsid w:val="0096768C"/>
    <w:rsid w:val="0097349F"/>
    <w:rsid w:val="0099792F"/>
    <w:rsid w:val="009A0285"/>
    <w:rsid w:val="009A06F6"/>
    <w:rsid w:val="009A665E"/>
    <w:rsid w:val="009B11A1"/>
    <w:rsid w:val="009B48C3"/>
    <w:rsid w:val="009C2904"/>
    <w:rsid w:val="009C41EA"/>
    <w:rsid w:val="009D1E93"/>
    <w:rsid w:val="009D67F8"/>
    <w:rsid w:val="009F0B42"/>
    <w:rsid w:val="009F35EC"/>
    <w:rsid w:val="00A27D8D"/>
    <w:rsid w:val="00A32B77"/>
    <w:rsid w:val="00A36A39"/>
    <w:rsid w:val="00A42492"/>
    <w:rsid w:val="00A42612"/>
    <w:rsid w:val="00A454B1"/>
    <w:rsid w:val="00A518E0"/>
    <w:rsid w:val="00A549A6"/>
    <w:rsid w:val="00A85E64"/>
    <w:rsid w:val="00A939D3"/>
    <w:rsid w:val="00A947C1"/>
    <w:rsid w:val="00AA3DEB"/>
    <w:rsid w:val="00AA4CDD"/>
    <w:rsid w:val="00AB0E58"/>
    <w:rsid w:val="00AB1F13"/>
    <w:rsid w:val="00AB524C"/>
    <w:rsid w:val="00AC6EEE"/>
    <w:rsid w:val="00AD39BA"/>
    <w:rsid w:val="00AF085D"/>
    <w:rsid w:val="00B04102"/>
    <w:rsid w:val="00B068FC"/>
    <w:rsid w:val="00B16843"/>
    <w:rsid w:val="00B24860"/>
    <w:rsid w:val="00B3048B"/>
    <w:rsid w:val="00B31F4C"/>
    <w:rsid w:val="00B31F7E"/>
    <w:rsid w:val="00B40CB1"/>
    <w:rsid w:val="00B57B24"/>
    <w:rsid w:val="00B66F4B"/>
    <w:rsid w:val="00B76536"/>
    <w:rsid w:val="00B94048"/>
    <w:rsid w:val="00BA15C8"/>
    <w:rsid w:val="00BA6212"/>
    <w:rsid w:val="00BB10A1"/>
    <w:rsid w:val="00BB32D7"/>
    <w:rsid w:val="00BB656F"/>
    <w:rsid w:val="00BB6CFB"/>
    <w:rsid w:val="00BB7511"/>
    <w:rsid w:val="00BC05EE"/>
    <w:rsid w:val="00BC5380"/>
    <w:rsid w:val="00BC6606"/>
    <w:rsid w:val="00BD5B49"/>
    <w:rsid w:val="00BD6AB1"/>
    <w:rsid w:val="00BD7E17"/>
    <w:rsid w:val="00BE1813"/>
    <w:rsid w:val="00BF5705"/>
    <w:rsid w:val="00C131D4"/>
    <w:rsid w:val="00C1517B"/>
    <w:rsid w:val="00C17570"/>
    <w:rsid w:val="00C21E8A"/>
    <w:rsid w:val="00C306B1"/>
    <w:rsid w:val="00C360D8"/>
    <w:rsid w:val="00C368DA"/>
    <w:rsid w:val="00C41125"/>
    <w:rsid w:val="00C50FCC"/>
    <w:rsid w:val="00C518F9"/>
    <w:rsid w:val="00C53626"/>
    <w:rsid w:val="00C542B7"/>
    <w:rsid w:val="00C54AD6"/>
    <w:rsid w:val="00C57131"/>
    <w:rsid w:val="00C65C08"/>
    <w:rsid w:val="00C7469A"/>
    <w:rsid w:val="00C81B5B"/>
    <w:rsid w:val="00C909AE"/>
    <w:rsid w:val="00C96895"/>
    <w:rsid w:val="00CA5FC9"/>
    <w:rsid w:val="00CA6284"/>
    <w:rsid w:val="00CB1622"/>
    <w:rsid w:val="00CB32C7"/>
    <w:rsid w:val="00CB706A"/>
    <w:rsid w:val="00CC4E06"/>
    <w:rsid w:val="00CC5882"/>
    <w:rsid w:val="00CC630D"/>
    <w:rsid w:val="00CD0F40"/>
    <w:rsid w:val="00CE33F1"/>
    <w:rsid w:val="00CE7674"/>
    <w:rsid w:val="00CF1581"/>
    <w:rsid w:val="00CF6CC8"/>
    <w:rsid w:val="00CF7342"/>
    <w:rsid w:val="00D0196D"/>
    <w:rsid w:val="00D03189"/>
    <w:rsid w:val="00D055EB"/>
    <w:rsid w:val="00D05E34"/>
    <w:rsid w:val="00D07168"/>
    <w:rsid w:val="00D21A4C"/>
    <w:rsid w:val="00D23401"/>
    <w:rsid w:val="00D36E65"/>
    <w:rsid w:val="00D43B46"/>
    <w:rsid w:val="00D51633"/>
    <w:rsid w:val="00D5668C"/>
    <w:rsid w:val="00D640E0"/>
    <w:rsid w:val="00D6701A"/>
    <w:rsid w:val="00D70F4B"/>
    <w:rsid w:val="00D727A8"/>
    <w:rsid w:val="00D86113"/>
    <w:rsid w:val="00DA6C0D"/>
    <w:rsid w:val="00DA7F5D"/>
    <w:rsid w:val="00DB5E1E"/>
    <w:rsid w:val="00DC18B8"/>
    <w:rsid w:val="00DC277E"/>
    <w:rsid w:val="00DC33F1"/>
    <w:rsid w:val="00DC48B2"/>
    <w:rsid w:val="00DD16E4"/>
    <w:rsid w:val="00DD2C40"/>
    <w:rsid w:val="00DE242F"/>
    <w:rsid w:val="00DE37B6"/>
    <w:rsid w:val="00DF3EC0"/>
    <w:rsid w:val="00DF7A97"/>
    <w:rsid w:val="00E11AEA"/>
    <w:rsid w:val="00E1749A"/>
    <w:rsid w:val="00E25C9D"/>
    <w:rsid w:val="00E26CFF"/>
    <w:rsid w:val="00E30F27"/>
    <w:rsid w:val="00E31DD5"/>
    <w:rsid w:val="00E34474"/>
    <w:rsid w:val="00E34E56"/>
    <w:rsid w:val="00E559DB"/>
    <w:rsid w:val="00E561F9"/>
    <w:rsid w:val="00E60EC4"/>
    <w:rsid w:val="00E60FCD"/>
    <w:rsid w:val="00E63C1A"/>
    <w:rsid w:val="00E70504"/>
    <w:rsid w:val="00E7306F"/>
    <w:rsid w:val="00E764BD"/>
    <w:rsid w:val="00E8294A"/>
    <w:rsid w:val="00E8444C"/>
    <w:rsid w:val="00E864A1"/>
    <w:rsid w:val="00E96673"/>
    <w:rsid w:val="00EB31E2"/>
    <w:rsid w:val="00EC5C31"/>
    <w:rsid w:val="00ED3235"/>
    <w:rsid w:val="00EF1E28"/>
    <w:rsid w:val="00EF5130"/>
    <w:rsid w:val="00F019CD"/>
    <w:rsid w:val="00F02A33"/>
    <w:rsid w:val="00F1325F"/>
    <w:rsid w:val="00F173C5"/>
    <w:rsid w:val="00F37ADF"/>
    <w:rsid w:val="00F42174"/>
    <w:rsid w:val="00F44E02"/>
    <w:rsid w:val="00F55932"/>
    <w:rsid w:val="00F65D6A"/>
    <w:rsid w:val="00F730CB"/>
    <w:rsid w:val="00F73C05"/>
    <w:rsid w:val="00F748BB"/>
    <w:rsid w:val="00F74A32"/>
    <w:rsid w:val="00F77349"/>
    <w:rsid w:val="00F82BE3"/>
    <w:rsid w:val="00F849D8"/>
    <w:rsid w:val="00F91A21"/>
    <w:rsid w:val="00FA29C5"/>
    <w:rsid w:val="00FB6DB5"/>
    <w:rsid w:val="00FC0FF4"/>
    <w:rsid w:val="00FC16A8"/>
    <w:rsid w:val="00FD3C8D"/>
    <w:rsid w:val="00FD6C93"/>
    <w:rsid w:val="00FE17B6"/>
    <w:rsid w:val="00FE1D54"/>
    <w:rsid w:val="00FE5A3A"/>
    <w:rsid w:val="00FF2289"/>
    <w:rsid w:val="00FF5627"/>
    <w:rsid w:val="00FF62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unhideWhenUsed/>
    <w:rsid w:val="005C2739"/>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Alaviitteen teksti Char"/>
    <w:basedOn w:val="DefaultParagraphFont"/>
    <w:link w:val="FootnoteText"/>
    <w:uiPriority w:val="99"/>
    <w:rsid w:val="0062242F"/>
  </w:style>
  <w:style w:type="character" w:styleId="FootnoteReference">
    <w:name w:val="footnote reference"/>
    <w:basedOn w:val="DefaultParagraphFont"/>
    <w:uiPriority w:val="99"/>
    <w:unhideWhenUsed/>
    <w:rsid w:val="0062242F"/>
    <w:rPr>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Seliteteksti Char"/>
    <w:basedOn w:val="DefaultParagraphFont"/>
    <w:link w:val="BalloonText"/>
    <w:uiPriority w:val="99"/>
    <w:semiHidden/>
    <w:rsid w:val="0062242F"/>
    <w:rPr>
      <w:rFonts w:ascii="Lucida Grande" w:hAnsi="Lucida Grande" w:cs="Lucida Grande"/>
      <w:sz w:val="18"/>
      <w:szCs w:val="18"/>
    </w:rPr>
  </w:style>
  <w:style w:type="character" w:styleId="Hyperlink">
    <w:name w:val="Hyperlink"/>
    <w:basedOn w:val="DefaultParagraphFont"/>
    <w:uiPriority w:val="99"/>
    <w:unhideWhenUsed/>
    <w:rsid w:val="00315BB0"/>
    <w:rPr>
      <w:color w:val="0000FF" w:themeColor="hyperlink"/>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Ylätunniste Char"/>
    <w:basedOn w:val="DefaultParagraphFont"/>
    <w:link w:val="Header"/>
    <w:uiPriority w:val="99"/>
    <w:rsid w:val="00BC6606"/>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Alatunniste Char"/>
    <w:basedOn w:val="DefaultParagraphFont"/>
    <w:link w:val="Footer"/>
    <w:uiPriority w:val="99"/>
    <w:rsid w:val="00BC6606"/>
  </w:style>
  <w:style w:type="character" w:styleId="PageNumber">
    <w:name w:val="page number"/>
    <w:basedOn w:val="DefaultParagraphFont"/>
    <w:uiPriority w:val="99"/>
    <w:semiHidden/>
    <w:unhideWhenUsed/>
    <w:rsid w:val="00BC6606"/>
  </w:style>
  <w:style w:type="character" w:styleId="CommentReference">
    <w:name w:val="annotation reference"/>
    <w:basedOn w:val="DefaultParagraphFont"/>
    <w:uiPriority w:val="99"/>
    <w:semiHidden/>
    <w:unhideWhenUsed/>
    <w:rsid w:val="0005553E"/>
    <w:rPr>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Kommentin teksti Char"/>
    <w:basedOn w:val="DefaultParagraphFont"/>
    <w:link w:val="CommentText"/>
    <w:uiPriority w:val="99"/>
    <w:semiHidden/>
    <w:rsid w:val="0005553E"/>
    <w:rPr>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Kommentin otsikko Char"/>
    <w:basedOn w:val="CommentTextChar"/>
    <w:link w:val="CommentSubject"/>
    <w:uiPriority w:val="99"/>
    <w:semiHidden/>
    <w:rsid w:val="0005553E"/>
    <w:rPr>
      <w:b/>
      <w:bCs/>
      <w:sz w:val="20"/>
      <w:szCs w:val="20"/>
    </w:rPr>
  </w:style>
  <w:style w:type="paragraph" w:styleId="Revision">
    <w:name w:val="Revision"/>
    <w:hidden/>
    <w:uiPriority w:val="99"/>
    <w:semiHidden/>
    <w:rsid w:val="00D51633"/>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aireCar">
    <w:name w:val="Commentaire Car"/>
    <w:basedOn w:val="DefaultParagraphFont"/>
    <w:uiPriority w:val="99"/>
    <w:semiHidden/>
    <w:rsid w:val="00D86113"/>
    <w:rPr>
      <w:sz w:val="20"/>
      <w:szCs w:val="20"/>
    </w:rPr>
  </w:style>
  <w:style w:type="character" w:customStyle="1" w:styleId="PieddepageCar">
    <w:name w:val="Pied de page Car"/>
    <w:basedOn w:val="DefaultParagraphFont"/>
    <w:semiHidden/>
    <w:rsid w:val="00E34E56"/>
    <w:rPr>
      <w:rFonts w:ascii="Arial" w:eastAsia="Times New Roman" w:hAnsi="Arial" w:cs="Times New Roman"/>
      <w:noProof/>
      <w:sz w:val="12"/>
      <w:szCs w:val="20"/>
      <w:lang w:eastAsia="de-CH"/>
    </w:rPr>
  </w:style>
  <w:style w:type="paragraph" w:styleId="PlainText">
    <w:name w:val="Plain Text"/>
    <w:basedOn w:val="Normal"/>
    <w:link w:val="PlainTextChar"/>
    <w:uiPriority w:val="99"/>
    <w:semiHidden/>
    <w:unhideWhenUsed/>
    <w:rsid w:val="005C2739"/>
    <w:rPr>
      <w:rFonts w:ascii="Calibri" w:eastAsiaTheme="minorHAnsi" w:hAnsi="Calibri"/>
      <w:sz w:val="22"/>
      <w:szCs w:val="21"/>
      <w:lang w:eastAsia="en-US"/>
    </w:rPr>
  </w:style>
  <w:style w:type="character" w:customStyle="1" w:styleId="PlainTextChar">
    <w:name w:val="Vain tekstinä Char"/>
    <w:basedOn w:val="DefaultParagraphFont"/>
    <w:link w:val="PlainText"/>
    <w:uiPriority w:val="99"/>
    <w:semiHidden/>
    <w:rsid w:val="005C2739"/>
    <w:rPr>
      <w:rFonts w:ascii="Calibri" w:eastAsiaTheme="minorHAnsi" w:hAnsi="Calibri"/>
      <w:sz w:val="22"/>
      <w:szCs w:val="21"/>
      <w:lang w:eastAsia="en-US"/>
    </w:rPr>
  </w:style>
  <w:style w:type="character" w:styleId="FollowedHyperlink">
    <w:name w:val="FollowedHyperlink"/>
    <w:basedOn w:val="DefaultParagraphFont"/>
    <w:uiPriority w:val="99"/>
    <w:semiHidden/>
    <w:unhideWhenUsed/>
    <w:rsid w:val="00E174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1476368">
      <w:bodyDiv w:val="1"/>
      <w:marLeft w:val="0"/>
      <w:marRight w:val="0"/>
      <w:marTop w:val="0"/>
      <w:marBottom w:val="0"/>
      <w:divBdr>
        <w:top w:val="none" w:sz="0" w:space="0" w:color="auto"/>
        <w:left w:val="none" w:sz="0" w:space="0" w:color="auto"/>
        <w:bottom w:val="none" w:sz="0" w:space="0" w:color="auto"/>
        <w:right w:val="none" w:sz="0" w:space="0" w:color="auto"/>
      </w:divBdr>
    </w:div>
    <w:div w:id="1019040489">
      <w:bodyDiv w:val="1"/>
      <w:marLeft w:val="0"/>
      <w:marRight w:val="0"/>
      <w:marTop w:val="0"/>
      <w:marBottom w:val="0"/>
      <w:divBdr>
        <w:top w:val="none" w:sz="0" w:space="0" w:color="auto"/>
        <w:left w:val="none" w:sz="0" w:space="0" w:color="auto"/>
        <w:bottom w:val="none" w:sz="0" w:space="0" w:color="auto"/>
        <w:right w:val="none" w:sz="0" w:space="0" w:color="auto"/>
      </w:divBdr>
      <w:divsChild>
        <w:div w:id="357005081">
          <w:marLeft w:val="547"/>
          <w:marRight w:val="0"/>
          <w:marTop w:val="72"/>
          <w:marBottom w:val="0"/>
          <w:divBdr>
            <w:top w:val="none" w:sz="0" w:space="0" w:color="auto"/>
            <w:left w:val="none" w:sz="0" w:space="0" w:color="auto"/>
            <w:bottom w:val="none" w:sz="0" w:space="0" w:color="auto"/>
            <w:right w:val="none" w:sz="0" w:space="0" w:color="auto"/>
          </w:divBdr>
        </w:div>
        <w:div w:id="626815459">
          <w:marLeft w:val="547"/>
          <w:marRight w:val="0"/>
          <w:marTop w:val="72"/>
          <w:marBottom w:val="0"/>
          <w:divBdr>
            <w:top w:val="none" w:sz="0" w:space="0" w:color="auto"/>
            <w:left w:val="none" w:sz="0" w:space="0" w:color="auto"/>
            <w:bottom w:val="none" w:sz="0" w:space="0" w:color="auto"/>
            <w:right w:val="none" w:sz="0" w:space="0" w:color="auto"/>
          </w:divBdr>
        </w:div>
        <w:div w:id="734940143">
          <w:marLeft w:val="547"/>
          <w:marRight w:val="0"/>
          <w:marTop w:val="72"/>
          <w:marBottom w:val="0"/>
          <w:divBdr>
            <w:top w:val="none" w:sz="0" w:space="0" w:color="auto"/>
            <w:left w:val="none" w:sz="0" w:space="0" w:color="auto"/>
            <w:bottom w:val="none" w:sz="0" w:space="0" w:color="auto"/>
            <w:right w:val="none" w:sz="0" w:space="0" w:color="auto"/>
          </w:divBdr>
        </w:div>
        <w:div w:id="885872487">
          <w:marLeft w:val="547"/>
          <w:marRight w:val="0"/>
          <w:marTop w:val="72"/>
          <w:marBottom w:val="0"/>
          <w:divBdr>
            <w:top w:val="none" w:sz="0" w:space="0" w:color="auto"/>
            <w:left w:val="none" w:sz="0" w:space="0" w:color="auto"/>
            <w:bottom w:val="none" w:sz="0" w:space="0" w:color="auto"/>
            <w:right w:val="none" w:sz="0" w:space="0" w:color="auto"/>
          </w:divBdr>
        </w:div>
        <w:div w:id="1434127999">
          <w:marLeft w:val="547"/>
          <w:marRight w:val="0"/>
          <w:marTop w:val="72"/>
          <w:marBottom w:val="0"/>
          <w:divBdr>
            <w:top w:val="none" w:sz="0" w:space="0" w:color="auto"/>
            <w:left w:val="none" w:sz="0" w:space="0" w:color="auto"/>
            <w:bottom w:val="none" w:sz="0" w:space="0" w:color="auto"/>
            <w:right w:val="none" w:sz="0" w:space="0" w:color="auto"/>
          </w:divBdr>
        </w:div>
        <w:div w:id="1684277767">
          <w:marLeft w:val="547"/>
          <w:marRight w:val="0"/>
          <w:marTop w:val="72"/>
          <w:marBottom w:val="0"/>
          <w:divBdr>
            <w:top w:val="none" w:sz="0" w:space="0" w:color="auto"/>
            <w:left w:val="none" w:sz="0" w:space="0" w:color="auto"/>
            <w:bottom w:val="none" w:sz="0" w:space="0" w:color="auto"/>
            <w:right w:val="none" w:sz="0" w:space="0" w:color="auto"/>
          </w:divBdr>
        </w:div>
        <w:div w:id="1818835272">
          <w:marLeft w:val="547"/>
          <w:marRight w:val="0"/>
          <w:marTop w:val="72"/>
          <w:marBottom w:val="0"/>
          <w:divBdr>
            <w:top w:val="none" w:sz="0" w:space="0" w:color="auto"/>
            <w:left w:val="none" w:sz="0" w:space="0" w:color="auto"/>
            <w:bottom w:val="none" w:sz="0" w:space="0" w:color="auto"/>
            <w:right w:val="none" w:sz="0" w:space="0" w:color="auto"/>
          </w:divBdr>
        </w:div>
      </w:divsChild>
    </w:div>
    <w:div w:id="1625117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cda/en/ramsar-documents-strategicplansc47/main/ramsar/1-31-605_4000_0__" TargetMode="External"/><Relationship Id="rId2" Type="http://schemas.openxmlformats.org/officeDocument/2006/relationships/hyperlink" Target="https://www.cbd.int/gbo4advance" TargetMode="External"/><Relationship Id="rId1" Type="http://schemas.openxmlformats.org/officeDocument/2006/relationships/hyperlink" Target="http://www.cdc.gov/healthywater/global/wash_statistic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1A306-8A67-4EEC-8F71-A51693B8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9649</Words>
  <Characters>55002</Characters>
  <Application>Microsoft Office Word</Application>
  <DocSecurity>0</DocSecurity>
  <Lines>458</Lines>
  <Paragraphs>129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64522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4</cp:revision>
  <cp:lastPrinted>2015-02-19T13:23:00Z</cp:lastPrinted>
  <dcterms:created xsi:type="dcterms:W3CDTF">2015-02-25T14:24:00Z</dcterms:created>
  <dcterms:modified xsi:type="dcterms:W3CDTF">2015-02-27T12:30:00Z</dcterms:modified>
</cp:coreProperties>
</file>