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DB3" w:rsidRPr="0071016C" w:rsidRDefault="00910DB3" w:rsidP="00910DB3">
      <w:pPr>
        <w:jc w:val="center"/>
        <w:rPr>
          <w:b/>
          <w:sz w:val="25"/>
          <w:szCs w:val="25"/>
        </w:rPr>
      </w:pPr>
      <w:r w:rsidRPr="0071016C">
        <w:rPr>
          <w:noProof/>
          <w:sz w:val="25"/>
          <w:szCs w:val="25"/>
        </w:rPr>
        <w:drawing>
          <wp:anchor distT="0" distB="0" distL="114300" distR="114300" simplePos="0" relativeHeight="251658240" behindDoc="0" locked="0" layoutInCell="1" allowOverlap="1">
            <wp:simplePos x="0" y="0"/>
            <wp:positionH relativeFrom="margin">
              <wp:posOffset>-171450</wp:posOffset>
            </wp:positionH>
            <wp:positionV relativeFrom="margin">
              <wp:posOffset>-184785</wp:posOffset>
            </wp:positionV>
            <wp:extent cx="2219325" cy="962025"/>
            <wp:effectExtent l="19050" t="0" r="9525" b="0"/>
            <wp:wrapSquare wrapText="bothSides"/>
            <wp:docPr id="7"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962025"/>
                    </a:xfrm>
                    <a:prstGeom prst="rect">
                      <a:avLst/>
                    </a:prstGeom>
                    <a:noFill/>
                    <a:ln>
                      <a:noFill/>
                    </a:ln>
                  </pic:spPr>
                </pic:pic>
              </a:graphicData>
            </a:graphic>
          </wp:anchor>
        </w:drawing>
      </w:r>
      <w:r w:rsidRPr="0071016C">
        <w:rPr>
          <w:b/>
          <w:sz w:val="25"/>
          <w:szCs w:val="25"/>
        </w:rPr>
        <w:t>12</w:t>
      </w:r>
      <w:r w:rsidRPr="0071016C">
        <w:rPr>
          <w:b/>
          <w:sz w:val="25"/>
          <w:szCs w:val="25"/>
          <w:vertAlign w:val="superscript"/>
        </w:rPr>
        <w:t>th</w:t>
      </w:r>
      <w:r w:rsidRPr="0071016C">
        <w:rPr>
          <w:b/>
          <w:sz w:val="25"/>
          <w:szCs w:val="25"/>
        </w:rPr>
        <w:t xml:space="preserve"> Meeting of the Conference of the Parties to </w:t>
      </w:r>
      <w:r w:rsidRPr="0071016C">
        <w:rPr>
          <w:b/>
          <w:sz w:val="25"/>
          <w:szCs w:val="25"/>
        </w:rPr>
        <w:br/>
        <w:t>the Convention on Wetlands (Ramsar, Iran, 1971)</w:t>
      </w:r>
    </w:p>
    <w:p w:rsidR="00910DB3" w:rsidRPr="0071016C" w:rsidRDefault="00910DB3" w:rsidP="00910DB3">
      <w:pPr>
        <w:jc w:val="center"/>
        <w:rPr>
          <w:sz w:val="25"/>
          <w:szCs w:val="25"/>
        </w:rPr>
      </w:pPr>
    </w:p>
    <w:p w:rsidR="00910DB3" w:rsidRPr="00CA734E" w:rsidRDefault="00910DB3" w:rsidP="00910DB3">
      <w:pPr>
        <w:tabs>
          <w:tab w:val="left" w:pos="3828"/>
        </w:tabs>
        <w:jc w:val="center"/>
        <w:rPr>
          <w:b/>
          <w:sz w:val="25"/>
          <w:szCs w:val="25"/>
          <w:lang w:val="es-ES"/>
        </w:rPr>
      </w:pPr>
      <w:r w:rsidRPr="00CA734E">
        <w:rPr>
          <w:b/>
          <w:sz w:val="25"/>
          <w:szCs w:val="25"/>
          <w:lang w:val="es-ES"/>
        </w:rPr>
        <w:t>Punta del Este, Uruguay, 1-9 June 2015</w:t>
      </w:r>
    </w:p>
    <w:p w:rsidR="00910DB3" w:rsidRPr="00CA734E" w:rsidRDefault="00910DB3" w:rsidP="00910DB3">
      <w:pPr>
        <w:rPr>
          <w:lang w:val="es-ES"/>
        </w:rPr>
      </w:pPr>
    </w:p>
    <w:p w:rsidR="00910DB3" w:rsidRPr="00CA734E" w:rsidRDefault="00910DB3" w:rsidP="00910DB3">
      <w:pPr>
        <w:rPr>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10DB3" w:rsidRPr="0071016C" w:rsidTr="00910DB3">
        <w:tc>
          <w:tcPr>
            <w:tcW w:w="4528" w:type="dxa"/>
          </w:tcPr>
          <w:p w:rsidR="00910DB3" w:rsidRPr="00CA734E" w:rsidRDefault="00910DB3" w:rsidP="00910DB3">
            <w:pPr>
              <w:rPr>
                <w:b/>
                <w:sz w:val="25"/>
                <w:szCs w:val="25"/>
                <w:lang w:val="es-ES"/>
              </w:rPr>
            </w:pPr>
          </w:p>
        </w:tc>
        <w:tc>
          <w:tcPr>
            <w:tcW w:w="4602" w:type="dxa"/>
          </w:tcPr>
          <w:p w:rsidR="00910DB3" w:rsidRPr="0071016C" w:rsidRDefault="00910DB3" w:rsidP="00910DB3">
            <w:pPr>
              <w:jc w:val="right"/>
              <w:rPr>
                <w:b/>
                <w:sz w:val="25"/>
                <w:szCs w:val="25"/>
              </w:rPr>
            </w:pPr>
            <w:r w:rsidRPr="0071016C">
              <w:rPr>
                <w:b/>
                <w:sz w:val="25"/>
                <w:szCs w:val="25"/>
              </w:rPr>
              <w:t>Ramsar COP12 DOC.11</w:t>
            </w:r>
          </w:p>
        </w:tc>
      </w:tr>
    </w:tbl>
    <w:p w:rsidR="0001533C" w:rsidRPr="0071016C" w:rsidRDefault="0001533C" w:rsidP="00910DB3">
      <w:pPr>
        <w:jc w:val="center"/>
        <w:rPr>
          <w:rFonts w:ascii="Calibri" w:hAnsi="Calibri" w:cs="Calibri"/>
          <w:b/>
          <w:sz w:val="28"/>
          <w:szCs w:val="28"/>
        </w:rPr>
      </w:pPr>
    </w:p>
    <w:p w:rsidR="0001533C" w:rsidRPr="0071016C" w:rsidRDefault="00FF73FE" w:rsidP="00910DB3">
      <w:pPr>
        <w:jc w:val="center"/>
        <w:rPr>
          <w:rFonts w:ascii="Calibri" w:hAnsi="Calibri" w:cs="Calibri"/>
          <w:b/>
          <w:sz w:val="28"/>
          <w:szCs w:val="28"/>
        </w:rPr>
      </w:pPr>
      <w:r w:rsidRPr="0071016C">
        <w:rPr>
          <w:rFonts w:ascii="Calibri" w:hAnsi="Calibri" w:cs="Calibri"/>
          <w:b/>
          <w:sz w:val="28"/>
          <w:szCs w:val="28"/>
        </w:rPr>
        <w:t>Regional overview of the implementation of the Convention and its Strategic Plan in Europe</w:t>
      </w:r>
    </w:p>
    <w:p w:rsidR="00A35961" w:rsidRPr="0071016C" w:rsidRDefault="00A35961" w:rsidP="007776D0">
      <w:pPr>
        <w:pStyle w:val="BodyText"/>
        <w:ind w:left="0" w:right="730" w:firstLine="0"/>
      </w:pPr>
    </w:p>
    <w:p w:rsidR="0001533C" w:rsidRPr="0071016C" w:rsidRDefault="00FF73FE" w:rsidP="007776D0">
      <w:pPr>
        <w:pStyle w:val="BodyText"/>
        <w:ind w:left="0" w:right="730" w:firstLine="0"/>
        <w:rPr>
          <w:rFonts w:asciiTheme="minorHAnsi" w:hAnsiTheme="minorHAnsi"/>
          <w:sz w:val="22"/>
          <w:szCs w:val="22"/>
        </w:rPr>
      </w:pPr>
      <w:r w:rsidRPr="0071016C">
        <w:rPr>
          <w:rFonts w:asciiTheme="minorHAnsi" w:hAnsiTheme="minorHAnsi"/>
          <w:sz w:val="22"/>
          <w:szCs w:val="22"/>
        </w:rPr>
        <w:t>National Reports upon which this overview is based can be consulted at:</w:t>
      </w:r>
    </w:p>
    <w:p w:rsidR="0001533C" w:rsidRPr="0071016C" w:rsidRDefault="00CF5347" w:rsidP="007776D0">
      <w:pPr>
        <w:rPr>
          <w:color w:val="FF0000"/>
          <w:sz w:val="24"/>
          <w:szCs w:val="24"/>
        </w:rPr>
      </w:pPr>
      <w:hyperlink r:id="rId9" w:history="1">
        <w:r w:rsidRPr="0090794F">
          <w:rPr>
            <w:rStyle w:val="Hyperlink"/>
          </w:rPr>
          <w:t>http://www.ramsar.org/library/field_date/%5B2015-01-01T00%3A00%3A00Z%20TO%202016-01-01T00%3A00%3A00Z%5D/field_d</w:t>
        </w:r>
        <w:r w:rsidRPr="0090794F">
          <w:rPr>
            <w:rStyle w:val="Hyperlink"/>
          </w:rPr>
          <w:t>o</w:t>
        </w:r>
        <w:r w:rsidRPr="0090794F">
          <w:rPr>
            <w:rStyle w:val="Hyperlink"/>
          </w:rPr>
          <w:t>cument_type/contracting-party-documents-418/field_document_type/national-</w:t>
        </w:r>
        <w:r w:rsidRPr="0090794F">
          <w:rPr>
            <w:rStyle w:val="Hyperlink"/>
          </w:rPr>
          <w:t>r</w:t>
        </w:r>
        <w:r w:rsidRPr="0090794F">
          <w:rPr>
            <w:rStyle w:val="Hyperlink"/>
          </w:rPr>
          <w:t>eports-532/field_tag_countries/europe-14</w:t>
        </w:r>
      </w:hyperlink>
      <w:hyperlink r:id="rId10" w:history="1"/>
      <w:r w:rsidR="00910DB3" w:rsidRPr="0071016C">
        <w:rPr>
          <w:sz w:val="24"/>
          <w:szCs w:val="24"/>
        </w:rPr>
        <w:t>.</w:t>
      </w:r>
    </w:p>
    <w:p w:rsidR="00910DB3" w:rsidRPr="0071016C" w:rsidRDefault="00910DB3" w:rsidP="007776D0">
      <w:pPr>
        <w:rPr>
          <w:rFonts w:eastAsia="Garamond" w:cs="Garamond"/>
          <w:sz w:val="24"/>
          <w:szCs w:val="24"/>
        </w:rPr>
      </w:pPr>
    </w:p>
    <w:p w:rsidR="007776D0" w:rsidRPr="0071016C" w:rsidRDefault="007776D0" w:rsidP="007776D0">
      <w:pPr>
        <w:ind w:left="-426"/>
        <w:rPr>
          <w:rFonts w:eastAsia="Garamond" w:cs="Garamond"/>
          <w:sz w:val="24"/>
          <w:szCs w:val="24"/>
        </w:rPr>
      </w:pPr>
      <w:r w:rsidRPr="0071016C">
        <w:rPr>
          <w:rFonts w:eastAsia="Garamond" w:cs="Garamond"/>
          <w:noProof/>
          <w:sz w:val="24"/>
          <w:szCs w:val="24"/>
        </w:rPr>
        <w:drawing>
          <wp:inline distT="0" distB="0" distL="0" distR="0">
            <wp:extent cx="6130364" cy="3054350"/>
            <wp:effectExtent l="0" t="0" r="0" b="0"/>
            <wp:docPr id="5" name="Picture 5" descr="C:\Users\SalatheT\AppData\Local\Microsoft\Windows\Temporary Internet Files\Content.Outlook\IWY3M198\EuropeNR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theT\AppData\Local\Microsoft\Windows\Temporary Internet Files\Content.Outlook\IWY3M198\EuropeNR Converte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3374" cy="3055850"/>
                    </a:xfrm>
                    <a:prstGeom prst="rect">
                      <a:avLst/>
                    </a:prstGeom>
                    <a:noFill/>
                    <a:ln>
                      <a:noFill/>
                    </a:ln>
                  </pic:spPr>
                </pic:pic>
              </a:graphicData>
            </a:graphic>
          </wp:inline>
        </w:drawing>
      </w:r>
    </w:p>
    <w:p w:rsidR="007776D0" w:rsidRPr="0071016C" w:rsidRDefault="007776D0" w:rsidP="007776D0">
      <w:pPr>
        <w:ind w:left="-426"/>
        <w:rPr>
          <w:b/>
          <w:sz w:val="24"/>
          <w:szCs w:val="24"/>
        </w:rPr>
      </w:pPr>
    </w:p>
    <w:p w:rsidR="00F12D6E" w:rsidRPr="0071016C" w:rsidRDefault="00F12D6E" w:rsidP="007776D0">
      <w:pPr>
        <w:tabs>
          <w:tab w:val="left" w:pos="1029"/>
        </w:tabs>
        <w:rPr>
          <w:b/>
          <w:sz w:val="24"/>
          <w:szCs w:val="24"/>
        </w:rPr>
      </w:pPr>
      <w:r w:rsidRPr="0071016C">
        <w:rPr>
          <w:b/>
          <w:sz w:val="24"/>
          <w:szCs w:val="24"/>
        </w:rPr>
        <w:t>National Reports analysed</w:t>
      </w:r>
    </w:p>
    <w:p w:rsidR="00F12D6E" w:rsidRPr="0071016C" w:rsidRDefault="00F12D6E" w:rsidP="007776D0">
      <w:pPr>
        <w:tabs>
          <w:tab w:val="left" w:pos="1029"/>
        </w:tabs>
        <w:rPr>
          <w:sz w:val="24"/>
          <w:szCs w:val="24"/>
        </w:rPr>
      </w:pPr>
    </w:p>
    <w:p w:rsidR="0001533C" w:rsidRPr="0071016C" w:rsidRDefault="00FF73FE" w:rsidP="00404278">
      <w:pPr>
        <w:pStyle w:val="ListParagraph"/>
        <w:numPr>
          <w:ilvl w:val="0"/>
          <w:numId w:val="7"/>
        </w:numPr>
        <w:ind w:left="426" w:right="352" w:hanging="426"/>
      </w:pPr>
      <w:r w:rsidRPr="0071016C">
        <w:t xml:space="preserve">This overview is based on the National Reports submitted by </w:t>
      </w:r>
      <w:r w:rsidR="00AF21BD" w:rsidRPr="0071016C">
        <w:rPr>
          <w:b/>
        </w:rPr>
        <w:t>34</w:t>
      </w:r>
      <w:r w:rsidRPr="0071016C">
        <w:rPr>
          <w:b/>
        </w:rPr>
        <w:t xml:space="preserve"> European Parties </w:t>
      </w:r>
      <w:r w:rsidRPr="0071016C">
        <w:t>(</w:t>
      </w:r>
      <w:r w:rsidR="006D5F31" w:rsidRPr="0071016C">
        <w:t>72%</w:t>
      </w:r>
      <w:r w:rsidR="00447400" w:rsidRPr="0071016C">
        <w:t xml:space="preserve"> o</w:t>
      </w:r>
      <w:r w:rsidRPr="0071016C">
        <w:t>f</w:t>
      </w:r>
      <w:r w:rsidR="00404278" w:rsidRPr="0071016C">
        <w:t xml:space="preserve"> </w:t>
      </w:r>
      <w:r w:rsidR="006D5F31" w:rsidRPr="0071016C">
        <w:t xml:space="preserve">all </w:t>
      </w:r>
      <w:r w:rsidR="00AF21BD" w:rsidRPr="0071016C">
        <w:t>47</w:t>
      </w:r>
      <w:r w:rsidR="006D5F31" w:rsidRPr="0071016C">
        <w:t xml:space="preserve"> Parties</w:t>
      </w:r>
      <w:r w:rsidRPr="0071016C">
        <w:t>) in time for analysis</w:t>
      </w:r>
      <w:r w:rsidR="00AF21BD" w:rsidRPr="0071016C">
        <w:rPr>
          <w:rStyle w:val="FootnoteReference"/>
        </w:rPr>
        <w:footnoteReference w:id="1"/>
      </w:r>
      <w:r w:rsidRPr="0071016C">
        <w:t xml:space="preserve">: Albania, </w:t>
      </w:r>
      <w:r w:rsidR="006B5D74" w:rsidRPr="0071016C">
        <w:t>Andorra</w:t>
      </w:r>
      <w:r w:rsidRPr="0071016C">
        <w:t xml:space="preserve">, Austria, </w:t>
      </w:r>
      <w:r w:rsidR="006B5D74" w:rsidRPr="0071016C">
        <w:t xml:space="preserve">Azerbaijan, </w:t>
      </w:r>
      <w:r w:rsidRPr="0071016C">
        <w:t xml:space="preserve">Belarus, Belgium, Bosnia and Herzegovina, Bulgaria, Croatia, Cyprus, Denmark (with a separate report for Greenland), Estonia, Finland, France, Georgia, Germany, Hungary, Iceland, Italy, Latvia, Liechtenstein, Lithuania, Monaco, Netherlands (with a separate report for its Caribbean territories, included in the analysis provided in Ramsar </w:t>
      </w:r>
      <w:r w:rsidR="006B5D74" w:rsidRPr="0071016C">
        <w:t>COP12</w:t>
      </w:r>
      <w:r w:rsidRPr="0071016C">
        <w:t xml:space="preserve"> DOC.</w:t>
      </w:r>
      <w:r w:rsidR="00250325" w:rsidRPr="0071016C">
        <w:t>10</w:t>
      </w:r>
      <w:r w:rsidRPr="0071016C">
        <w:t xml:space="preserve">), </w:t>
      </w:r>
      <w:r w:rsidR="006B5D74" w:rsidRPr="0071016C">
        <w:t>Norway</w:t>
      </w:r>
      <w:r w:rsidRPr="0071016C">
        <w:t xml:space="preserve">, </w:t>
      </w:r>
      <w:r w:rsidR="006B5D74" w:rsidRPr="0071016C">
        <w:t xml:space="preserve">Republic of Moldova, </w:t>
      </w:r>
      <w:r w:rsidRPr="0071016C">
        <w:t>Romania, Serbia, Slovakia, Slovenia, Spain, Sweden, Switzerland,</w:t>
      </w:r>
      <w:r w:rsidR="006B5D74" w:rsidRPr="0071016C">
        <w:t xml:space="preserve"> and </w:t>
      </w:r>
      <w:r w:rsidRPr="0071016C">
        <w:t>Ukraine.</w:t>
      </w:r>
    </w:p>
    <w:p w:rsidR="0001533C" w:rsidRPr="0071016C" w:rsidRDefault="0001533C" w:rsidP="007776D0">
      <w:pPr>
        <w:rPr>
          <w:rFonts w:eastAsia="Garamond" w:cs="Garamond"/>
        </w:rPr>
      </w:pPr>
    </w:p>
    <w:p w:rsidR="0001533C" w:rsidRPr="0071016C" w:rsidRDefault="00CE312E" w:rsidP="00404278">
      <w:pPr>
        <w:pStyle w:val="BodyText"/>
        <w:numPr>
          <w:ilvl w:val="0"/>
          <w:numId w:val="7"/>
        </w:numPr>
        <w:ind w:left="426" w:right="353" w:hanging="426"/>
        <w:rPr>
          <w:rFonts w:asciiTheme="minorHAnsi" w:hAnsiTheme="minorHAnsi"/>
          <w:sz w:val="22"/>
          <w:szCs w:val="22"/>
        </w:rPr>
      </w:pPr>
      <w:r w:rsidRPr="0071016C">
        <w:rPr>
          <w:rFonts w:asciiTheme="minorHAnsi" w:hAnsiTheme="minorHAnsi"/>
          <w:sz w:val="22"/>
          <w:szCs w:val="22"/>
        </w:rPr>
        <w:lastRenderedPageBreak/>
        <w:t>N</w:t>
      </w:r>
      <w:r w:rsidR="00FF73FE" w:rsidRPr="0071016C">
        <w:rPr>
          <w:rFonts w:asciiTheme="minorHAnsi" w:hAnsiTheme="minorHAnsi"/>
          <w:sz w:val="22"/>
          <w:szCs w:val="22"/>
        </w:rPr>
        <w:t xml:space="preserve">o National Report </w:t>
      </w:r>
      <w:r w:rsidRPr="0071016C">
        <w:rPr>
          <w:rFonts w:asciiTheme="minorHAnsi" w:hAnsiTheme="minorHAnsi"/>
          <w:sz w:val="22"/>
          <w:szCs w:val="22"/>
        </w:rPr>
        <w:t xml:space="preserve">was </w:t>
      </w:r>
      <w:r w:rsidR="00FF73FE" w:rsidRPr="0071016C">
        <w:rPr>
          <w:rFonts w:asciiTheme="minorHAnsi" w:hAnsiTheme="minorHAnsi"/>
          <w:sz w:val="22"/>
          <w:szCs w:val="22"/>
        </w:rPr>
        <w:t xml:space="preserve">submitted in time for </w:t>
      </w:r>
      <w:r w:rsidRPr="0071016C">
        <w:rPr>
          <w:rFonts w:asciiTheme="minorHAnsi" w:hAnsiTheme="minorHAnsi"/>
          <w:sz w:val="22"/>
          <w:szCs w:val="22"/>
        </w:rPr>
        <w:t xml:space="preserve">the </w:t>
      </w:r>
      <w:r w:rsidR="00FF73FE" w:rsidRPr="0071016C">
        <w:rPr>
          <w:rFonts w:asciiTheme="minorHAnsi" w:hAnsiTheme="minorHAnsi"/>
          <w:sz w:val="22"/>
          <w:szCs w:val="22"/>
        </w:rPr>
        <w:t xml:space="preserve">analysis </w:t>
      </w:r>
      <w:r w:rsidRPr="0071016C">
        <w:rPr>
          <w:rFonts w:asciiTheme="minorHAnsi" w:hAnsiTheme="minorHAnsi"/>
          <w:sz w:val="22"/>
          <w:szCs w:val="22"/>
        </w:rPr>
        <w:t>by</w:t>
      </w:r>
      <w:r w:rsidR="00FF73FE" w:rsidRPr="0071016C">
        <w:rPr>
          <w:rFonts w:asciiTheme="minorHAnsi" w:hAnsiTheme="minorHAnsi"/>
          <w:sz w:val="22"/>
          <w:szCs w:val="22"/>
        </w:rPr>
        <w:t xml:space="preserve"> </w:t>
      </w:r>
      <w:r w:rsidR="006B5D74" w:rsidRPr="0071016C">
        <w:rPr>
          <w:rFonts w:asciiTheme="minorHAnsi" w:hAnsiTheme="minorHAnsi"/>
          <w:b/>
          <w:sz w:val="22"/>
          <w:szCs w:val="22"/>
        </w:rPr>
        <w:t>13</w:t>
      </w:r>
      <w:r w:rsidR="00250325" w:rsidRPr="0071016C">
        <w:rPr>
          <w:rFonts w:asciiTheme="minorHAnsi" w:hAnsiTheme="minorHAnsi"/>
          <w:b/>
          <w:sz w:val="22"/>
          <w:szCs w:val="22"/>
        </w:rPr>
        <w:t xml:space="preserve"> Parties</w:t>
      </w:r>
      <w:r w:rsidR="00FF73FE" w:rsidRPr="0071016C">
        <w:rPr>
          <w:rFonts w:asciiTheme="minorHAnsi" w:hAnsiTheme="minorHAnsi"/>
          <w:sz w:val="22"/>
          <w:szCs w:val="22"/>
        </w:rPr>
        <w:t xml:space="preserve">: </w:t>
      </w:r>
      <w:r w:rsidR="006B5D74" w:rsidRPr="0071016C">
        <w:rPr>
          <w:rFonts w:asciiTheme="minorHAnsi" w:hAnsiTheme="minorHAnsi"/>
          <w:sz w:val="22"/>
          <w:szCs w:val="22"/>
        </w:rPr>
        <w:t xml:space="preserve">Armenia, Czech Republic, </w:t>
      </w:r>
      <w:r w:rsidR="00FF73FE" w:rsidRPr="0071016C">
        <w:rPr>
          <w:rFonts w:asciiTheme="minorHAnsi" w:hAnsiTheme="minorHAnsi"/>
          <w:sz w:val="22"/>
          <w:szCs w:val="22"/>
        </w:rPr>
        <w:t xml:space="preserve">Greece, Ireland, Luxembourg, Malta, </w:t>
      </w:r>
      <w:r w:rsidR="006B5D74" w:rsidRPr="0071016C">
        <w:rPr>
          <w:rFonts w:asciiTheme="minorHAnsi" w:hAnsiTheme="minorHAnsi"/>
          <w:sz w:val="22"/>
          <w:szCs w:val="22"/>
        </w:rPr>
        <w:t xml:space="preserve">Montenegro, </w:t>
      </w:r>
      <w:r w:rsidR="00FF73FE" w:rsidRPr="0071016C">
        <w:rPr>
          <w:rFonts w:asciiTheme="minorHAnsi" w:hAnsiTheme="minorHAnsi"/>
          <w:sz w:val="22"/>
          <w:szCs w:val="22"/>
        </w:rPr>
        <w:t xml:space="preserve">Poland, </w:t>
      </w:r>
      <w:r w:rsidR="006B5D74" w:rsidRPr="0071016C">
        <w:rPr>
          <w:rFonts w:asciiTheme="minorHAnsi" w:hAnsiTheme="minorHAnsi"/>
          <w:sz w:val="22"/>
          <w:szCs w:val="22"/>
        </w:rPr>
        <w:t xml:space="preserve">Portugal, </w:t>
      </w:r>
      <w:r w:rsidR="00FF73FE" w:rsidRPr="0071016C">
        <w:rPr>
          <w:rFonts w:asciiTheme="minorHAnsi" w:hAnsiTheme="minorHAnsi"/>
          <w:sz w:val="22"/>
          <w:szCs w:val="22"/>
        </w:rPr>
        <w:t xml:space="preserve">Russian </w:t>
      </w:r>
      <w:r w:rsidR="006B5D74" w:rsidRPr="0071016C">
        <w:rPr>
          <w:rFonts w:asciiTheme="minorHAnsi" w:hAnsiTheme="minorHAnsi"/>
          <w:sz w:val="22"/>
          <w:szCs w:val="22"/>
        </w:rPr>
        <w:t>Federation, The former Yugoslav Republic of Macedonia, Turkey, and the United Kingdom.</w:t>
      </w:r>
    </w:p>
    <w:p w:rsidR="0001533C" w:rsidRPr="0071016C" w:rsidRDefault="0001533C" w:rsidP="00404278">
      <w:pPr>
        <w:ind w:left="426" w:hanging="426"/>
        <w:rPr>
          <w:rFonts w:eastAsia="Garamond" w:cs="Garamond"/>
        </w:rPr>
      </w:pPr>
    </w:p>
    <w:p w:rsidR="0001533C" w:rsidRPr="0071016C" w:rsidRDefault="00CE312E" w:rsidP="00404278">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Two </w:t>
      </w:r>
      <w:r w:rsidR="00FF73FE" w:rsidRPr="0071016C">
        <w:rPr>
          <w:rFonts w:asciiTheme="minorHAnsi" w:hAnsiTheme="minorHAnsi"/>
          <w:sz w:val="22"/>
          <w:szCs w:val="22"/>
        </w:rPr>
        <w:t xml:space="preserve">European countries </w:t>
      </w:r>
      <w:r w:rsidRPr="0071016C">
        <w:rPr>
          <w:rFonts w:asciiTheme="minorHAnsi" w:hAnsiTheme="minorHAnsi"/>
          <w:sz w:val="22"/>
          <w:szCs w:val="22"/>
        </w:rPr>
        <w:t xml:space="preserve">are </w:t>
      </w:r>
      <w:r w:rsidR="00FF73FE" w:rsidRPr="0071016C">
        <w:rPr>
          <w:rFonts w:asciiTheme="minorHAnsi" w:hAnsiTheme="minorHAnsi"/>
          <w:sz w:val="22"/>
          <w:szCs w:val="22"/>
        </w:rPr>
        <w:t xml:space="preserve">not yet Parties </w:t>
      </w:r>
      <w:r w:rsidRPr="0071016C">
        <w:rPr>
          <w:rFonts w:asciiTheme="minorHAnsi" w:hAnsiTheme="minorHAnsi"/>
          <w:sz w:val="22"/>
          <w:szCs w:val="22"/>
        </w:rPr>
        <w:t>to the Ramsar Convention</w:t>
      </w:r>
      <w:r w:rsidR="00FF73FE" w:rsidRPr="0071016C">
        <w:rPr>
          <w:rFonts w:asciiTheme="minorHAnsi" w:hAnsiTheme="minorHAnsi"/>
          <w:sz w:val="22"/>
          <w:szCs w:val="22"/>
        </w:rPr>
        <w:t xml:space="preserve">: </w:t>
      </w:r>
      <w:r w:rsidR="00250325" w:rsidRPr="0071016C">
        <w:rPr>
          <w:rFonts w:asciiTheme="minorHAnsi" w:hAnsiTheme="minorHAnsi"/>
          <w:sz w:val="22"/>
          <w:szCs w:val="22"/>
        </w:rPr>
        <w:t xml:space="preserve">the </w:t>
      </w:r>
      <w:r w:rsidR="00FF73FE" w:rsidRPr="0071016C">
        <w:rPr>
          <w:rFonts w:asciiTheme="minorHAnsi" w:hAnsiTheme="minorHAnsi"/>
          <w:sz w:val="22"/>
          <w:szCs w:val="22"/>
        </w:rPr>
        <w:t xml:space="preserve">Holy </w:t>
      </w:r>
      <w:r w:rsidR="00447400" w:rsidRPr="0071016C">
        <w:rPr>
          <w:rFonts w:asciiTheme="minorHAnsi" w:hAnsiTheme="minorHAnsi"/>
          <w:sz w:val="22"/>
          <w:szCs w:val="22"/>
        </w:rPr>
        <w:t>See</w:t>
      </w:r>
      <w:r w:rsidR="00FF73FE" w:rsidRPr="0071016C">
        <w:rPr>
          <w:rFonts w:asciiTheme="minorHAnsi" w:hAnsiTheme="minorHAnsi"/>
          <w:sz w:val="22"/>
          <w:szCs w:val="22"/>
        </w:rPr>
        <w:t xml:space="preserve"> and San Marino.</w:t>
      </w:r>
    </w:p>
    <w:p w:rsidR="0001533C" w:rsidRPr="0071016C" w:rsidRDefault="0001533C" w:rsidP="00404278">
      <w:pPr>
        <w:ind w:left="426" w:hanging="426"/>
        <w:rPr>
          <w:rFonts w:eastAsia="Garamond" w:cs="Garamond"/>
        </w:rPr>
      </w:pPr>
    </w:p>
    <w:p w:rsidR="006D5F31" w:rsidRPr="0071016C" w:rsidRDefault="00FF73FE" w:rsidP="00404278">
      <w:pPr>
        <w:pStyle w:val="BodyText"/>
        <w:numPr>
          <w:ilvl w:val="0"/>
          <w:numId w:val="7"/>
        </w:numPr>
        <w:ind w:left="426" w:right="137" w:hanging="426"/>
        <w:rPr>
          <w:rFonts w:asciiTheme="minorHAnsi" w:hAnsiTheme="minorHAnsi"/>
          <w:sz w:val="22"/>
          <w:szCs w:val="22"/>
        </w:rPr>
      </w:pPr>
      <w:r w:rsidRPr="0071016C">
        <w:rPr>
          <w:rFonts w:asciiTheme="minorHAnsi" w:hAnsiTheme="minorHAnsi"/>
          <w:sz w:val="22"/>
          <w:szCs w:val="22"/>
        </w:rPr>
        <w:t xml:space="preserve">The number and percentage of European Parties submitting National Reports in time for analysis for each of the </w:t>
      </w:r>
      <w:r w:rsidR="006B5D74" w:rsidRPr="0071016C">
        <w:rPr>
          <w:rFonts w:asciiTheme="minorHAnsi" w:hAnsiTheme="minorHAnsi"/>
          <w:sz w:val="22"/>
          <w:szCs w:val="22"/>
        </w:rPr>
        <w:t>five</w:t>
      </w:r>
      <w:r w:rsidRPr="0071016C">
        <w:rPr>
          <w:rFonts w:asciiTheme="minorHAnsi" w:hAnsiTheme="minorHAnsi"/>
          <w:sz w:val="22"/>
          <w:szCs w:val="22"/>
        </w:rPr>
        <w:t xml:space="preserve"> latest meetings of the Conference of the Parties (COP) </w:t>
      </w:r>
      <w:r w:rsidR="00250325" w:rsidRPr="0071016C">
        <w:rPr>
          <w:rFonts w:asciiTheme="minorHAnsi" w:hAnsiTheme="minorHAnsi"/>
          <w:sz w:val="22"/>
          <w:szCs w:val="22"/>
        </w:rPr>
        <w:t>have declined,</w:t>
      </w:r>
      <w:r w:rsidRPr="0071016C">
        <w:rPr>
          <w:rFonts w:asciiTheme="minorHAnsi" w:hAnsiTheme="minorHAnsi"/>
          <w:sz w:val="22"/>
          <w:szCs w:val="22"/>
        </w:rPr>
        <w:t xml:space="preserve"> with</w:t>
      </w:r>
      <w:r w:rsidR="00C63AFE" w:rsidRPr="0071016C">
        <w:rPr>
          <w:rFonts w:asciiTheme="minorHAnsi" w:hAnsiTheme="minorHAnsi"/>
          <w:sz w:val="22"/>
          <w:szCs w:val="22"/>
        </w:rPr>
        <w:t xml:space="preserve"> 34 </w:t>
      </w:r>
      <w:r w:rsidR="006B5D74" w:rsidRPr="0071016C">
        <w:rPr>
          <w:rFonts w:asciiTheme="minorHAnsi" w:hAnsiTheme="minorHAnsi"/>
          <w:sz w:val="22"/>
          <w:szCs w:val="22"/>
        </w:rPr>
        <w:t>(</w:t>
      </w:r>
      <w:r w:rsidR="006D5F31" w:rsidRPr="0071016C">
        <w:rPr>
          <w:rFonts w:asciiTheme="minorHAnsi" w:hAnsiTheme="minorHAnsi"/>
          <w:b/>
          <w:sz w:val="22"/>
          <w:szCs w:val="22"/>
        </w:rPr>
        <w:t>72</w:t>
      </w:r>
      <w:r w:rsidR="006B5D74" w:rsidRPr="0071016C">
        <w:rPr>
          <w:rFonts w:asciiTheme="minorHAnsi" w:hAnsiTheme="minorHAnsi"/>
          <w:sz w:val="22"/>
          <w:szCs w:val="22"/>
        </w:rPr>
        <w:t>%) reports analyzed for COP12 in</w:t>
      </w:r>
      <w:r w:rsidR="006D5F31" w:rsidRPr="0071016C">
        <w:rPr>
          <w:rFonts w:asciiTheme="minorHAnsi" w:hAnsiTheme="minorHAnsi"/>
          <w:sz w:val="22"/>
          <w:szCs w:val="22"/>
        </w:rPr>
        <w:t xml:space="preserve"> 2015,</w:t>
      </w:r>
      <w:r w:rsidRPr="0071016C">
        <w:rPr>
          <w:rFonts w:asciiTheme="minorHAnsi" w:hAnsiTheme="minorHAnsi"/>
          <w:sz w:val="22"/>
          <w:szCs w:val="22"/>
        </w:rPr>
        <w:t xml:space="preserve"> 39 (</w:t>
      </w:r>
      <w:r w:rsidRPr="0071016C">
        <w:rPr>
          <w:rFonts w:asciiTheme="minorHAnsi" w:hAnsiTheme="minorHAnsi"/>
          <w:b/>
          <w:sz w:val="22"/>
          <w:szCs w:val="22"/>
        </w:rPr>
        <w:t>87</w:t>
      </w:r>
      <w:r w:rsidRPr="0071016C">
        <w:rPr>
          <w:rFonts w:asciiTheme="minorHAnsi" w:hAnsiTheme="minorHAnsi"/>
          <w:sz w:val="22"/>
          <w:szCs w:val="22"/>
        </w:rPr>
        <w:t>%) for COP11 in 2012, 36 (</w:t>
      </w:r>
      <w:r w:rsidRPr="0071016C">
        <w:rPr>
          <w:rFonts w:asciiTheme="minorHAnsi" w:hAnsiTheme="minorHAnsi"/>
          <w:b/>
          <w:sz w:val="22"/>
          <w:szCs w:val="22"/>
        </w:rPr>
        <w:t>80</w:t>
      </w:r>
      <w:r w:rsidRPr="0071016C">
        <w:rPr>
          <w:rFonts w:asciiTheme="minorHAnsi" w:hAnsiTheme="minorHAnsi"/>
          <w:sz w:val="22"/>
          <w:szCs w:val="22"/>
        </w:rPr>
        <w:t>%) for COP10 in 2008, 40 (</w:t>
      </w:r>
      <w:r w:rsidRPr="0071016C">
        <w:rPr>
          <w:rFonts w:asciiTheme="minorHAnsi" w:hAnsiTheme="minorHAnsi"/>
          <w:b/>
          <w:sz w:val="22"/>
          <w:szCs w:val="22"/>
        </w:rPr>
        <w:t>91</w:t>
      </w:r>
      <w:r w:rsidRPr="0071016C">
        <w:rPr>
          <w:rFonts w:asciiTheme="minorHAnsi" w:hAnsiTheme="minorHAnsi"/>
          <w:sz w:val="22"/>
          <w:szCs w:val="22"/>
        </w:rPr>
        <w:t>%) for COP9 in 2005, and 40 (</w:t>
      </w:r>
      <w:r w:rsidRPr="0071016C">
        <w:rPr>
          <w:rFonts w:asciiTheme="minorHAnsi" w:hAnsiTheme="minorHAnsi"/>
          <w:b/>
          <w:sz w:val="22"/>
          <w:szCs w:val="22"/>
        </w:rPr>
        <w:t>95</w:t>
      </w:r>
      <w:r w:rsidRPr="0071016C">
        <w:rPr>
          <w:rFonts w:asciiTheme="minorHAnsi" w:hAnsiTheme="minorHAnsi"/>
          <w:sz w:val="22"/>
          <w:szCs w:val="22"/>
        </w:rPr>
        <w:t xml:space="preserve">%) for COP8 in 2002. </w:t>
      </w:r>
    </w:p>
    <w:p w:rsidR="006D5F31" w:rsidRPr="0071016C" w:rsidRDefault="006D5F31" w:rsidP="007776D0">
      <w:pPr>
        <w:pStyle w:val="BodyText"/>
        <w:tabs>
          <w:tab w:val="left" w:pos="689"/>
        </w:tabs>
        <w:ind w:left="0" w:right="137" w:firstLine="0"/>
        <w:rPr>
          <w:rFonts w:asciiTheme="minorHAnsi" w:hAnsiTheme="minorHAnsi"/>
          <w:sz w:val="22"/>
          <w:szCs w:val="22"/>
        </w:rPr>
      </w:pPr>
    </w:p>
    <w:p w:rsidR="00630D96" w:rsidRPr="0071016C" w:rsidRDefault="0023147A" w:rsidP="007776D0">
      <w:pPr>
        <w:pStyle w:val="BodyText"/>
        <w:tabs>
          <w:tab w:val="left" w:pos="689"/>
        </w:tabs>
        <w:ind w:left="0" w:right="137" w:firstLine="0"/>
        <w:rPr>
          <w:rFonts w:asciiTheme="minorHAnsi" w:hAnsiTheme="minorHAnsi"/>
        </w:rPr>
      </w:pPr>
      <w:r w:rsidRPr="0071016C">
        <w:rPr>
          <w:rFonts w:asciiTheme="minorHAnsi" w:hAnsiTheme="minorHAnsi"/>
          <w:noProof/>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147A" w:rsidRPr="0071016C" w:rsidRDefault="0023147A" w:rsidP="007776D0">
      <w:pPr>
        <w:pStyle w:val="BodyText"/>
        <w:tabs>
          <w:tab w:val="left" w:pos="689"/>
        </w:tabs>
        <w:ind w:left="0" w:right="137" w:firstLine="0"/>
        <w:rPr>
          <w:rFonts w:asciiTheme="minorHAnsi" w:hAnsiTheme="minorHAnsi"/>
          <w:sz w:val="22"/>
          <w:szCs w:val="22"/>
        </w:rPr>
      </w:pPr>
    </w:p>
    <w:p w:rsidR="0001533C"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European Parties not included in these analyses were Albania (in 2008), </w:t>
      </w:r>
      <w:r w:rsidR="006D5F31" w:rsidRPr="0071016C">
        <w:rPr>
          <w:rFonts w:asciiTheme="minorHAnsi" w:hAnsiTheme="minorHAnsi"/>
          <w:sz w:val="22"/>
          <w:szCs w:val="22"/>
        </w:rPr>
        <w:t xml:space="preserve">Armenia (2015), </w:t>
      </w:r>
      <w:r w:rsidRPr="0071016C">
        <w:rPr>
          <w:rFonts w:asciiTheme="minorHAnsi" w:hAnsiTheme="minorHAnsi"/>
          <w:sz w:val="22"/>
          <w:szCs w:val="22"/>
        </w:rPr>
        <w:t>Czech Republic (</w:t>
      </w:r>
      <w:r w:rsidR="006D5F31" w:rsidRPr="0071016C">
        <w:rPr>
          <w:rFonts w:asciiTheme="minorHAnsi" w:hAnsiTheme="minorHAnsi"/>
          <w:sz w:val="22"/>
          <w:szCs w:val="22"/>
        </w:rPr>
        <w:t xml:space="preserve">2015, </w:t>
      </w:r>
      <w:r w:rsidRPr="0071016C">
        <w:rPr>
          <w:rFonts w:asciiTheme="minorHAnsi" w:hAnsiTheme="minorHAnsi"/>
          <w:sz w:val="22"/>
          <w:szCs w:val="22"/>
        </w:rPr>
        <w:t>2005), Georgia (2008), Greece (</w:t>
      </w:r>
      <w:r w:rsidR="006D5F31" w:rsidRPr="0071016C">
        <w:rPr>
          <w:rFonts w:asciiTheme="minorHAnsi" w:hAnsiTheme="minorHAnsi"/>
          <w:sz w:val="22"/>
          <w:szCs w:val="22"/>
        </w:rPr>
        <w:t xml:space="preserve">2015, </w:t>
      </w:r>
      <w:r w:rsidRPr="0071016C">
        <w:rPr>
          <w:rFonts w:asciiTheme="minorHAnsi" w:hAnsiTheme="minorHAnsi"/>
          <w:sz w:val="22"/>
          <w:szCs w:val="22"/>
        </w:rPr>
        <w:t>2012, 2008, 2005), Ireland (</w:t>
      </w:r>
      <w:r w:rsidR="006D5F31" w:rsidRPr="0071016C">
        <w:rPr>
          <w:rFonts w:asciiTheme="minorHAnsi" w:hAnsiTheme="minorHAnsi"/>
          <w:sz w:val="22"/>
          <w:szCs w:val="22"/>
        </w:rPr>
        <w:t xml:space="preserve">2015, </w:t>
      </w:r>
      <w:r w:rsidRPr="0071016C">
        <w:rPr>
          <w:rFonts w:asciiTheme="minorHAnsi" w:hAnsiTheme="minorHAnsi"/>
          <w:sz w:val="22"/>
          <w:szCs w:val="22"/>
        </w:rPr>
        <w:t>2012, 2008, 2005), Luxembourg (</w:t>
      </w:r>
      <w:r w:rsidR="006D5F31" w:rsidRPr="0071016C">
        <w:rPr>
          <w:rFonts w:asciiTheme="minorHAnsi" w:hAnsiTheme="minorHAnsi"/>
          <w:sz w:val="22"/>
          <w:szCs w:val="22"/>
        </w:rPr>
        <w:t xml:space="preserve">2015, </w:t>
      </w:r>
      <w:r w:rsidRPr="0071016C">
        <w:rPr>
          <w:rFonts w:asciiTheme="minorHAnsi" w:hAnsiTheme="minorHAnsi"/>
          <w:sz w:val="22"/>
          <w:szCs w:val="22"/>
        </w:rPr>
        <w:t>2012, 2008, 2002), Malta (</w:t>
      </w:r>
      <w:r w:rsidR="006D5F31" w:rsidRPr="0071016C">
        <w:rPr>
          <w:rFonts w:asciiTheme="minorHAnsi" w:hAnsiTheme="minorHAnsi"/>
          <w:sz w:val="22"/>
          <w:szCs w:val="22"/>
        </w:rPr>
        <w:t xml:space="preserve">2015, </w:t>
      </w:r>
      <w:r w:rsidRPr="0071016C">
        <w:rPr>
          <w:rFonts w:asciiTheme="minorHAnsi" w:hAnsiTheme="minorHAnsi"/>
          <w:sz w:val="22"/>
          <w:szCs w:val="22"/>
        </w:rPr>
        <w:t xml:space="preserve">2012, 2008, 2002), Monaco (2008, 2005), </w:t>
      </w:r>
      <w:r w:rsidR="006D5F31" w:rsidRPr="0071016C">
        <w:rPr>
          <w:rFonts w:asciiTheme="minorHAnsi" w:hAnsiTheme="minorHAnsi"/>
          <w:sz w:val="22"/>
          <w:szCs w:val="22"/>
        </w:rPr>
        <w:t xml:space="preserve">Montenegro (2015), </w:t>
      </w:r>
      <w:r w:rsidRPr="0071016C">
        <w:rPr>
          <w:rFonts w:asciiTheme="minorHAnsi" w:hAnsiTheme="minorHAnsi"/>
          <w:sz w:val="22"/>
          <w:szCs w:val="22"/>
        </w:rPr>
        <w:t>Poland (</w:t>
      </w:r>
      <w:r w:rsidR="006D5F31" w:rsidRPr="0071016C">
        <w:rPr>
          <w:rFonts w:asciiTheme="minorHAnsi" w:hAnsiTheme="minorHAnsi"/>
          <w:sz w:val="22"/>
          <w:szCs w:val="22"/>
        </w:rPr>
        <w:t xml:space="preserve">2015, </w:t>
      </w:r>
      <w:r w:rsidRPr="0071016C">
        <w:rPr>
          <w:rFonts w:asciiTheme="minorHAnsi" w:hAnsiTheme="minorHAnsi"/>
          <w:sz w:val="22"/>
          <w:szCs w:val="22"/>
        </w:rPr>
        <w:t>2012), Russian Federation (</w:t>
      </w:r>
      <w:r w:rsidR="006D5F31" w:rsidRPr="0071016C">
        <w:rPr>
          <w:rFonts w:asciiTheme="minorHAnsi" w:hAnsiTheme="minorHAnsi"/>
          <w:sz w:val="22"/>
          <w:szCs w:val="22"/>
        </w:rPr>
        <w:t xml:space="preserve">2015, </w:t>
      </w:r>
      <w:r w:rsidRPr="0071016C">
        <w:rPr>
          <w:rFonts w:asciiTheme="minorHAnsi" w:hAnsiTheme="minorHAnsi"/>
          <w:sz w:val="22"/>
          <w:szCs w:val="22"/>
        </w:rPr>
        <w:t>2012, 2008), Serbia (2008)</w:t>
      </w:r>
      <w:r w:rsidR="006D5F31" w:rsidRPr="0071016C">
        <w:rPr>
          <w:rFonts w:asciiTheme="minorHAnsi" w:hAnsiTheme="minorHAnsi"/>
          <w:sz w:val="22"/>
          <w:szCs w:val="22"/>
        </w:rPr>
        <w:t>, The former Yugoslav Republic of Macedonia (2015), Turkey (2015) and the United Kingdom (2015)</w:t>
      </w:r>
      <w:r w:rsidRPr="0071016C">
        <w:rPr>
          <w:rFonts w:asciiTheme="minorHAnsi" w:hAnsiTheme="minorHAnsi"/>
          <w:sz w:val="22"/>
          <w:szCs w:val="22"/>
        </w:rPr>
        <w:t>.</w:t>
      </w:r>
    </w:p>
    <w:p w:rsidR="0001533C" w:rsidRPr="0071016C" w:rsidRDefault="0001533C" w:rsidP="00E41376">
      <w:pPr>
        <w:rPr>
          <w:rFonts w:eastAsia="Garamond" w:cs="Garamond"/>
        </w:rPr>
      </w:pPr>
    </w:p>
    <w:p w:rsidR="0001533C" w:rsidRPr="0071016C" w:rsidRDefault="00FF73FE" w:rsidP="00E41376">
      <w:pPr>
        <w:pStyle w:val="Heading1"/>
        <w:ind w:left="0"/>
        <w:rPr>
          <w:rFonts w:asciiTheme="minorHAnsi" w:hAnsiTheme="minorHAnsi"/>
          <w:b w:val="0"/>
          <w:bCs w:val="0"/>
          <w:sz w:val="24"/>
          <w:szCs w:val="24"/>
        </w:rPr>
      </w:pPr>
      <w:r w:rsidRPr="0071016C">
        <w:rPr>
          <w:rFonts w:asciiTheme="minorHAnsi" w:hAnsiTheme="minorHAnsi"/>
          <w:sz w:val="24"/>
          <w:szCs w:val="24"/>
        </w:rPr>
        <w:t>Summary and ways forward</w:t>
      </w:r>
    </w:p>
    <w:p w:rsidR="0001533C" w:rsidRPr="0071016C" w:rsidRDefault="0001533C" w:rsidP="00E41376">
      <w:pPr>
        <w:rPr>
          <w:rFonts w:eastAsia="Garamond" w:cs="Garamond"/>
          <w:b/>
          <w:bCs/>
        </w:rPr>
      </w:pPr>
    </w:p>
    <w:p w:rsidR="00CE312E" w:rsidRPr="0071016C" w:rsidRDefault="00EC5D39"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In Europe, t</w:t>
      </w:r>
      <w:r w:rsidR="00FF73FE" w:rsidRPr="0071016C">
        <w:rPr>
          <w:rFonts w:asciiTheme="minorHAnsi" w:hAnsiTheme="minorHAnsi"/>
          <w:sz w:val="22"/>
          <w:szCs w:val="22"/>
        </w:rPr>
        <w:t xml:space="preserve">he </w:t>
      </w:r>
      <w:r w:rsidRPr="0071016C">
        <w:rPr>
          <w:rFonts w:asciiTheme="minorHAnsi" w:hAnsiTheme="minorHAnsi"/>
          <w:sz w:val="22"/>
          <w:szCs w:val="22"/>
        </w:rPr>
        <w:t xml:space="preserve">Ramsar Convention has to </w:t>
      </w:r>
      <w:r w:rsidR="000F7EBD" w:rsidRPr="0071016C">
        <w:rPr>
          <w:rFonts w:asciiTheme="minorHAnsi" w:hAnsiTheme="minorHAnsi"/>
          <w:sz w:val="22"/>
          <w:szCs w:val="22"/>
        </w:rPr>
        <w:t xml:space="preserve">compete </w:t>
      </w:r>
      <w:r w:rsidR="008F51FC" w:rsidRPr="0071016C">
        <w:rPr>
          <w:rFonts w:asciiTheme="minorHAnsi" w:hAnsiTheme="minorHAnsi"/>
          <w:sz w:val="22"/>
          <w:szCs w:val="22"/>
        </w:rPr>
        <w:t>for attention</w:t>
      </w:r>
      <w:r w:rsidRPr="0071016C">
        <w:rPr>
          <w:rFonts w:asciiTheme="minorHAnsi" w:hAnsiTheme="minorHAnsi"/>
          <w:sz w:val="22"/>
          <w:szCs w:val="22"/>
        </w:rPr>
        <w:t xml:space="preserve"> in a very </w:t>
      </w:r>
      <w:r w:rsidR="000F7EBD" w:rsidRPr="0071016C">
        <w:rPr>
          <w:rFonts w:asciiTheme="minorHAnsi" w:hAnsiTheme="minorHAnsi"/>
          <w:sz w:val="22"/>
          <w:szCs w:val="22"/>
        </w:rPr>
        <w:t xml:space="preserve">crowded </w:t>
      </w:r>
      <w:r w:rsidR="00CE312E" w:rsidRPr="0071016C">
        <w:rPr>
          <w:rFonts w:asciiTheme="minorHAnsi" w:hAnsiTheme="minorHAnsi"/>
          <w:sz w:val="22"/>
          <w:szCs w:val="22"/>
        </w:rPr>
        <w:t xml:space="preserve">context for environmental </w:t>
      </w:r>
      <w:r w:rsidR="008F51FC" w:rsidRPr="0071016C">
        <w:rPr>
          <w:rFonts w:asciiTheme="minorHAnsi" w:hAnsiTheme="minorHAnsi"/>
          <w:sz w:val="22"/>
          <w:szCs w:val="22"/>
        </w:rPr>
        <w:t>organizations</w:t>
      </w:r>
      <w:r w:rsidRPr="0071016C">
        <w:rPr>
          <w:rFonts w:asciiTheme="minorHAnsi" w:hAnsiTheme="minorHAnsi"/>
          <w:sz w:val="22"/>
          <w:szCs w:val="22"/>
        </w:rPr>
        <w:t xml:space="preserve">, without receiving much administrative </w:t>
      </w:r>
      <w:r w:rsidR="00C3523F" w:rsidRPr="0071016C">
        <w:rPr>
          <w:rFonts w:asciiTheme="minorHAnsi" w:hAnsiTheme="minorHAnsi"/>
          <w:sz w:val="22"/>
          <w:szCs w:val="22"/>
        </w:rPr>
        <w:t xml:space="preserve">and financial </w:t>
      </w:r>
      <w:r w:rsidRPr="0071016C">
        <w:rPr>
          <w:rFonts w:asciiTheme="minorHAnsi" w:hAnsiTheme="minorHAnsi"/>
          <w:sz w:val="22"/>
          <w:szCs w:val="22"/>
        </w:rPr>
        <w:t xml:space="preserve">support compared to </w:t>
      </w:r>
      <w:r w:rsidR="00C3523F" w:rsidRPr="0071016C">
        <w:rPr>
          <w:rFonts w:asciiTheme="minorHAnsi" w:hAnsiTheme="minorHAnsi"/>
          <w:sz w:val="22"/>
          <w:szCs w:val="22"/>
        </w:rPr>
        <w:t>more recent</w:t>
      </w:r>
      <w:r w:rsidR="00CE312E" w:rsidRPr="0071016C">
        <w:rPr>
          <w:rFonts w:asciiTheme="minorHAnsi" w:hAnsiTheme="minorHAnsi"/>
          <w:sz w:val="22"/>
          <w:szCs w:val="22"/>
        </w:rPr>
        <w:t>ly adopted</w:t>
      </w:r>
      <w:r w:rsidR="00C3523F" w:rsidRPr="0071016C">
        <w:rPr>
          <w:rFonts w:asciiTheme="minorHAnsi" w:hAnsiTheme="minorHAnsi"/>
          <w:sz w:val="22"/>
          <w:szCs w:val="22"/>
        </w:rPr>
        <w:t xml:space="preserve"> MEAs. </w:t>
      </w:r>
      <w:r w:rsidR="00CE312E" w:rsidRPr="0071016C">
        <w:rPr>
          <w:rFonts w:asciiTheme="minorHAnsi" w:hAnsiTheme="minorHAnsi"/>
          <w:sz w:val="22"/>
          <w:szCs w:val="22"/>
        </w:rPr>
        <w:t>The Ramsar constituency</w:t>
      </w:r>
      <w:r w:rsidR="00FF73FE" w:rsidRPr="0071016C">
        <w:rPr>
          <w:rFonts w:asciiTheme="minorHAnsi" w:hAnsiTheme="minorHAnsi"/>
          <w:sz w:val="22"/>
          <w:szCs w:val="22"/>
        </w:rPr>
        <w:t xml:space="preserve"> </w:t>
      </w:r>
      <w:r w:rsidR="008F51FC" w:rsidRPr="0071016C">
        <w:rPr>
          <w:rFonts w:asciiTheme="minorHAnsi" w:hAnsiTheme="minorHAnsi"/>
          <w:sz w:val="22"/>
          <w:szCs w:val="22"/>
        </w:rPr>
        <w:t>faces</w:t>
      </w:r>
      <w:r w:rsidR="00FF73FE" w:rsidRPr="0071016C">
        <w:rPr>
          <w:rFonts w:asciiTheme="minorHAnsi" w:hAnsiTheme="minorHAnsi"/>
          <w:sz w:val="22"/>
          <w:szCs w:val="22"/>
        </w:rPr>
        <w:t xml:space="preserve"> increasing pressures on wetlands</w:t>
      </w:r>
      <w:r w:rsidR="00C3523F" w:rsidRPr="0071016C">
        <w:rPr>
          <w:rFonts w:asciiTheme="minorHAnsi" w:hAnsiTheme="minorHAnsi"/>
          <w:sz w:val="22"/>
          <w:szCs w:val="22"/>
        </w:rPr>
        <w:t>,</w:t>
      </w:r>
      <w:r w:rsidR="00FF73FE" w:rsidRPr="0071016C">
        <w:rPr>
          <w:rFonts w:asciiTheme="minorHAnsi" w:hAnsiTheme="minorHAnsi"/>
          <w:sz w:val="22"/>
          <w:szCs w:val="22"/>
        </w:rPr>
        <w:t xml:space="preserve"> stemming from rapid </w:t>
      </w:r>
      <w:r w:rsidR="00C3523F" w:rsidRPr="0071016C">
        <w:rPr>
          <w:rFonts w:asciiTheme="minorHAnsi" w:hAnsiTheme="minorHAnsi"/>
          <w:sz w:val="22"/>
          <w:szCs w:val="22"/>
        </w:rPr>
        <w:t>urbanization</w:t>
      </w:r>
      <w:r w:rsidR="00FF73FE" w:rsidRPr="0071016C">
        <w:rPr>
          <w:rFonts w:asciiTheme="minorHAnsi" w:hAnsiTheme="minorHAnsi"/>
          <w:sz w:val="22"/>
          <w:szCs w:val="22"/>
        </w:rPr>
        <w:t xml:space="preserve"> and land</w:t>
      </w:r>
      <w:r w:rsidRPr="0071016C">
        <w:rPr>
          <w:rFonts w:asciiTheme="minorHAnsi" w:hAnsiTheme="minorHAnsi"/>
          <w:sz w:val="22"/>
          <w:szCs w:val="22"/>
        </w:rPr>
        <w:t>-</w:t>
      </w:r>
      <w:r w:rsidR="00FF73FE" w:rsidRPr="0071016C">
        <w:rPr>
          <w:rFonts w:asciiTheme="minorHAnsi" w:hAnsiTheme="minorHAnsi"/>
          <w:sz w:val="22"/>
          <w:szCs w:val="22"/>
        </w:rPr>
        <w:t>use</w:t>
      </w:r>
      <w:r w:rsidRPr="0071016C">
        <w:rPr>
          <w:rFonts w:asciiTheme="minorHAnsi" w:hAnsiTheme="minorHAnsi"/>
          <w:sz w:val="22"/>
          <w:szCs w:val="22"/>
        </w:rPr>
        <w:t xml:space="preserve"> changes</w:t>
      </w:r>
      <w:r w:rsidR="00FF73FE" w:rsidRPr="0071016C">
        <w:rPr>
          <w:rFonts w:asciiTheme="minorHAnsi" w:hAnsiTheme="minorHAnsi"/>
          <w:sz w:val="22"/>
          <w:szCs w:val="22"/>
        </w:rPr>
        <w:t xml:space="preserve"> for tourism, </w:t>
      </w:r>
      <w:r w:rsidRPr="0071016C">
        <w:rPr>
          <w:rFonts w:asciiTheme="minorHAnsi" w:hAnsiTheme="minorHAnsi"/>
          <w:sz w:val="22"/>
          <w:szCs w:val="22"/>
        </w:rPr>
        <w:t>infrastructure development (transport, energy)</w:t>
      </w:r>
      <w:r w:rsidR="00FF73FE" w:rsidRPr="0071016C">
        <w:rPr>
          <w:rFonts w:asciiTheme="minorHAnsi" w:hAnsiTheme="minorHAnsi"/>
          <w:sz w:val="22"/>
          <w:szCs w:val="22"/>
        </w:rPr>
        <w:t xml:space="preserve"> and </w:t>
      </w:r>
      <w:r w:rsidRPr="0071016C">
        <w:rPr>
          <w:rFonts w:asciiTheme="minorHAnsi" w:hAnsiTheme="minorHAnsi"/>
          <w:sz w:val="22"/>
          <w:szCs w:val="22"/>
        </w:rPr>
        <w:t xml:space="preserve">non-sustainable </w:t>
      </w:r>
      <w:r w:rsidR="008F51FC" w:rsidRPr="0071016C">
        <w:rPr>
          <w:rFonts w:asciiTheme="minorHAnsi" w:hAnsiTheme="minorHAnsi"/>
          <w:sz w:val="22"/>
          <w:szCs w:val="22"/>
        </w:rPr>
        <w:t xml:space="preserve">exploitation </w:t>
      </w:r>
      <w:r w:rsidR="00FF73FE" w:rsidRPr="0071016C">
        <w:rPr>
          <w:rFonts w:asciiTheme="minorHAnsi" w:hAnsiTheme="minorHAnsi"/>
          <w:sz w:val="22"/>
          <w:szCs w:val="22"/>
        </w:rPr>
        <w:t xml:space="preserve">of </w:t>
      </w:r>
      <w:r w:rsidRPr="0071016C">
        <w:rPr>
          <w:rFonts w:asciiTheme="minorHAnsi" w:hAnsiTheme="minorHAnsi"/>
          <w:sz w:val="22"/>
          <w:szCs w:val="22"/>
        </w:rPr>
        <w:t>natural resource</w:t>
      </w:r>
      <w:r w:rsidR="008F51FC" w:rsidRPr="0071016C">
        <w:rPr>
          <w:rFonts w:asciiTheme="minorHAnsi" w:hAnsiTheme="minorHAnsi"/>
          <w:sz w:val="22"/>
          <w:szCs w:val="22"/>
        </w:rPr>
        <w:t>s</w:t>
      </w:r>
      <w:r w:rsidR="00FF73FE" w:rsidRPr="0071016C">
        <w:rPr>
          <w:rFonts w:asciiTheme="minorHAnsi" w:hAnsiTheme="minorHAnsi"/>
          <w:sz w:val="22"/>
          <w:szCs w:val="22"/>
        </w:rPr>
        <w:t xml:space="preserve"> (</w:t>
      </w:r>
      <w:r w:rsidR="008F51FC" w:rsidRPr="0071016C">
        <w:rPr>
          <w:rFonts w:asciiTheme="minorHAnsi" w:hAnsiTheme="minorHAnsi"/>
          <w:sz w:val="22"/>
          <w:szCs w:val="22"/>
        </w:rPr>
        <w:t xml:space="preserve">e.g. </w:t>
      </w:r>
      <w:r w:rsidR="00FF73FE" w:rsidRPr="0071016C">
        <w:rPr>
          <w:rFonts w:asciiTheme="minorHAnsi" w:hAnsiTheme="minorHAnsi"/>
          <w:sz w:val="22"/>
          <w:szCs w:val="22"/>
        </w:rPr>
        <w:t xml:space="preserve">water, </w:t>
      </w:r>
      <w:r w:rsidRPr="0071016C">
        <w:rPr>
          <w:rFonts w:asciiTheme="minorHAnsi" w:hAnsiTheme="minorHAnsi"/>
          <w:sz w:val="22"/>
          <w:szCs w:val="22"/>
        </w:rPr>
        <w:t xml:space="preserve">gravel, peat, </w:t>
      </w:r>
      <w:r w:rsidR="00FF73FE" w:rsidRPr="0071016C">
        <w:rPr>
          <w:rFonts w:asciiTheme="minorHAnsi" w:hAnsiTheme="minorHAnsi"/>
          <w:sz w:val="22"/>
          <w:szCs w:val="22"/>
        </w:rPr>
        <w:t xml:space="preserve">oil, gas). Ongoing climate change increases environmental stress and the frequency of </w:t>
      </w:r>
      <w:r w:rsidR="008F51FC" w:rsidRPr="0071016C">
        <w:rPr>
          <w:rFonts w:asciiTheme="minorHAnsi" w:hAnsiTheme="minorHAnsi"/>
          <w:sz w:val="22"/>
          <w:szCs w:val="22"/>
        </w:rPr>
        <w:t>natural hazards</w:t>
      </w:r>
      <w:r w:rsidR="00FF73FE" w:rsidRPr="0071016C">
        <w:rPr>
          <w:rFonts w:asciiTheme="minorHAnsi" w:hAnsiTheme="minorHAnsi"/>
          <w:sz w:val="22"/>
          <w:szCs w:val="22"/>
        </w:rPr>
        <w:t xml:space="preserve"> such as floods, </w:t>
      </w:r>
      <w:r w:rsidR="00C3523F" w:rsidRPr="0071016C">
        <w:rPr>
          <w:rFonts w:asciiTheme="minorHAnsi" w:hAnsiTheme="minorHAnsi"/>
          <w:sz w:val="22"/>
          <w:szCs w:val="22"/>
        </w:rPr>
        <w:t xml:space="preserve">droughts, </w:t>
      </w:r>
      <w:r w:rsidR="00FF73FE" w:rsidRPr="0071016C">
        <w:rPr>
          <w:rFonts w:asciiTheme="minorHAnsi" w:hAnsiTheme="minorHAnsi"/>
          <w:sz w:val="22"/>
          <w:szCs w:val="22"/>
        </w:rPr>
        <w:t xml:space="preserve">storms and </w:t>
      </w:r>
      <w:r w:rsidR="008F51FC" w:rsidRPr="0071016C">
        <w:rPr>
          <w:rFonts w:asciiTheme="minorHAnsi" w:hAnsiTheme="minorHAnsi"/>
          <w:sz w:val="22"/>
          <w:szCs w:val="22"/>
        </w:rPr>
        <w:t>land</w:t>
      </w:r>
      <w:r w:rsidR="00FF73FE" w:rsidRPr="0071016C">
        <w:rPr>
          <w:rFonts w:asciiTheme="minorHAnsi" w:hAnsiTheme="minorHAnsi"/>
          <w:sz w:val="22"/>
          <w:szCs w:val="22"/>
        </w:rPr>
        <w:t xml:space="preserve">slides. </w:t>
      </w:r>
      <w:r w:rsidR="008F51FC" w:rsidRPr="0071016C">
        <w:rPr>
          <w:rFonts w:asciiTheme="minorHAnsi" w:hAnsiTheme="minorHAnsi"/>
          <w:sz w:val="22"/>
          <w:szCs w:val="22"/>
        </w:rPr>
        <w:t xml:space="preserve">In this context, the regulating </w:t>
      </w:r>
      <w:r w:rsidR="00C3523F" w:rsidRPr="0071016C">
        <w:rPr>
          <w:rFonts w:asciiTheme="minorHAnsi" w:hAnsiTheme="minorHAnsi"/>
          <w:sz w:val="22"/>
          <w:szCs w:val="22"/>
        </w:rPr>
        <w:t xml:space="preserve">services that wetlands can provide are still widely ignored and only rarely taken into account. </w:t>
      </w:r>
      <w:r w:rsidR="00FF73FE" w:rsidRPr="0071016C">
        <w:rPr>
          <w:rFonts w:asciiTheme="minorHAnsi" w:hAnsiTheme="minorHAnsi"/>
          <w:sz w:val="22"/>
          <w:szCs w:val="22"/>
        </w:rPr>
        <w:t xml:space="preserve">Many European countries, including some of the wealthiest ones, </w:t>
      </w:r>
      <w:r w:rsidR="008F51FC" w:rsidRPr="0071016C">
        <w:rPr>
          <w:rFonts w:asciiTheme="minorHAnsi" w:hAnsiTheme="minorHAnsi"/>
          <w:sz w:val="22"/>
          <w:szCs w:val="22"/>
        </w:rPr>
        <w:t>are also facing</w:t>
      </w:r>
      <w:r w:rsidR="00FF73FE" w:rsidRPr="0071016C">
        <w:rPr>
          <w:rFonts w:asciiTheme="minorHAnsi" w:hAnsiTheme="minorHAnsi"/>
          <w:sz w:val="22"/>
          <w:szCs w:val="22"/>
        </w:rPr>
        <w:t xml:space="preserve"> large-scale unemployment and economic standstill. </w:t>
      </w:r>
    </w:p>
    <w:p w:rsidR="00CE312E" w:rsidRPr="0071016C" w:rsidRDefault="00CE312E" w:rsidP="00E41376">
      <w:pPr>
        <w:pStyle w:val="BodyText"/>
        <w:ind w:left="426" w:firstLine="0"/>
        <w:rPr>
          <w:rFonts w:asciiTheme="minorHAnsi" w:hAnsiTheme="minorHAnsi"/>
          <w:sz w:val="22"/>
          <w:szCs w:val="22"/>
        </w:rPr>
      </w:pPr>
    </w:p>
    <w:p w:rsidR="0001533C" w:rsidRPr="0071016C" w:rsidRDefault="008F51FC"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There is thus a need</w:t>
      </w:r>
      <w:r w:rsidR="00FF73FE" w:rsidRPr="0071016C">
        <w:rPr>
          <w:rFonts w:asciiTheme="minorHAnsi" w:hAnsiTheme="minorHAnsi"/>
          <w:sz w:val="22"/>
          <w:szCs w:val="22"/>
        </w:rPr>
        <w:t xml:space="preserve"> to elaborate innovative models for sustainable ways of dealing with our human environment, taking into account in a coordinated way its natural, social and economic </w:t>
      </w:r>
      <w:r w:rsidR="00FF73FE" w:rsidRPr="0071016C">
        <w:rPr>
          <w:rFonts w:asciiTheme="minorHAnsi" w:hAnsiTheme="minorHAnsi"/>
          <w:sz w:val="22"/>
          <w:szCs w:val="22"/>
        </w:rPr>
        <w:lastRenderedPageBreak/>
        <w:t>resources.</w:t>
      </w:r>
      <w:r w:rsidR="00C3523F" w:rsidRPr="0071016C">
        <w:rPr>
          <w:rFonts w:asciiTheme="minorHAnsi" w:hAnsiTheme="minorHAnsi"/>
          <w:sz w:val="22"/>
          <w:szCs w:val="22"/>
        </w:rPr>
        <w:t xml:space="preserve"> Ramsar </w:t>
      </w:r>
      <w:r w:rsidR="00CE312E" w:rsidRPr="0071016C">
        <w:rPr>
          <w:rFonts w:asciiTheme="minorHAnsi" w:hAnsiTheme="minorHAnsi"/>
          <w:sz w:val="22"/>
          <w:szCs w:val="22"/>
        </w:rPr>
        <w:t>provides tools</w:t>
      </w:r>
      <w:r w:rsidR="00C3523F" w:rsidRPr="0071016C">
        <w:rPr>
          <w:rFonts w:asciiTheme="minorHAnsi" w:hAnsiTheme="minorHAnsi"/>
          <w:sz w:val="22"/>
          <w:szCs w:val="22"/>
        </w:rPr>
        <w:t xml:space="preserve"> to help us achieving these aims.</w:t>
      </w:r>
      <w:r w:rsidR="00CE312E" w:rsidRPr="0071016C">
        <w:rPr>
          <w:rFonts w:asciiTheme="minorHAnsi" w:hAnsiTheme="minorHAnsi"/>
          <w:sz w:val="22"/>
          <w:szCs w:val="22"/>
        </w:rPr>
        <w:t xml:space="preserve"> </w:t>
      </w:r>
      <w:r w:rsidRPr="0071016C">
        <w:rPr>
          <w:rFonts w:asciiTheme="minorHAnsi" w:hAnsiTheme="minorHAnsi"/>
          <w:sz w:val="22"/>
          <w:szCs w:val="22"/>
        </w:rPr>
        <w:t xml:space="preserve">To </w:t>
      </w:r>
      <w:r w:rsidR="00CE312E" w:rsidRPr="0071016C">
        <w:rPr>
          <w:rFonts w:asciiTheme="minorHAnsi" w:hAnsiTheme="minorHAnsi"/>
          <w:sz w:val="22"/>
          <w:szCs w:val="22"/>
        </w:rPr>
        <w:t>make best use of them</w:t>
      </w:r>
      <w:r w:rsidRPr="0071016C">
        <w:rPr>
          <w:rFonts w:asciiTheme="minorHAnsi" w:hAnsiTheme="minorHAnsi"/>
          <w:sz w:val="22"/>
          <w:szCs w:val="22"/>
        </w:rPr>
        <w:t>,</w:t>
      </w:r>
      <w:r w:rsidR="00CE312E" w:rsidRPr="0071016C">
        <w:rPr>
          <w:rFonts w:asciiTheme="minorHAnsi" w:hAnsiTheme="minorHAnsi"/>
          <w:sz w:val="22"/>
          <w:szCs w:val="22"/>
        </w:rPr>
        <w:t xml:space="preserve"> </w:t>
      </w:r>
      <w:r w:rsidR="00FF73FE" w:rsidRPr="0071016C">
        <w:rPr>
          <w:rFonts w:asciiTheme="minorHAnsi" w:hAnsiTheme="minorHAnsi"/>
          <w:sz w:val="22"/>
          <w:szCs w:val="22"/>
        </w:rPr>
        <w:t xml:space="preserve">Ramsar experts </w:t>
      </w:r>
      <w:r w:rsidR="00C3523F" w:rsidRPr="0071016C">
        <w:rPr>
          <w:rFonts w:asciiTheme="minorHAnsi" w:hAnsiTheme="minorHAnsi"/>
          <w:sz w:val="22"/>
          <w:szCs w:val="22"/>
        </w:rPr>
        <w:t>need to</w:t>
      </w:r>
      <w:r w:rsidR="00FF73FE" w:rsidRPr="0071016C">
        <w:rPr>
          <w:rFonts w:asciiTheme="minorHAnsi" w:hAnsiTheme="minorHAnsi"/>
          <w:sz w:val="22"/>
          <w:szCs w:val="22"/>
        </w:rPr>
        <w:t xml:space="preserve"> be at the forefront of new thinking and </w:t>
      </w:r>
      <w:r w:rsidR="00C3523F" w:rsidRPr="0071016C">
        <w:rPr>
          <w:rFonts w:asciiTheme="minorHAnsi" w:hAnsiTheme="minorHAnsi"/>
          <w:sz w:val="22"/>
          <w:szCs w:val="22"/>
        </w:rPr>
        <w:t xml:space="preserve">acting. </w:t>
      </w:r>
      <w:r w:rsidR="00CE312E" w:rsidRPr="0071016C">
        <w:rPr>
          <w:rFonts w:asciiTheme="minorHAnsi" w:hAnsiTheme="minorHAnsi"/>
          <w:sz w:val="22"/>
          <w:szCs w:val="22"/>
        </w:rPr>
        <w:t xml:space="preserve">We need to be </w:t>
      </w:r>
      <w:r w:rsidR="00FF73FE" w:rsidRPr="0071016C">
        <w:rPr>
          <w:rFonts w:asciiTheme="minorHAnsi" w:hAnsiTheme="minorHAnsi"/>
          <w:sz w:val="22"/>
          <w:szCs w:val="22"/>
        </w:rPr>
        <w:t xml:space="preserve">the advocates of </w:t>
      </w:r>
      <w:r w:rsidR="00CE312E" w:rsidRPr="0071016C">
        <w:rPr>
          <w:rFonts w:asciiTheme="minorHAnsi" w:hAnsiTheme="minorHAnsi"/>
          <w:sz w:val="22"/>
          <w:szCs w:val="22"/>
        </w:rPr>
        <w:t>an</w:t>
      </w:r>
      <w:r w:rsidR="00FF73FE" w:rsidRPr="0071016C">
        <w:rPr>
          <w:rFonts w:asciiTheme="minorHAnsi" w:hAnsiTheme="minorHAnsi"/>
          <w:sz w:val="22"/>
          <w:szCs w:val="22"/>
        </w:rPr>
        <w:t xml:space="preserve"> inclusive understanding </w:t>
      </w:r>
      <w:r w:rsidR="00CE312E" w:rsidRPr="0071016C">
        <w:rPr>
          <w:rFonts w:asciiTheme="minorHAnsi" w:hAnsiTheme="minorHAnsi"/>
          <w:sz w:val="22"/>
          <w:szCs w:val="22"/>
        </w:rPr>
        <w:t xml:space="preserve">and wise use </w:t>
      </w:r>
      <w:r w:rsidR="00FF73FE" w:rsidRPr="0071016C">
        <w:rPr>
          <w:rFonts w:asciiTheme="minorHAnsi" w:hAnsiTheme="minorHAnsi"/>
          <w:sz w:val="22"/>
          <w:szCs w:val="22"/>
        </w:rPr>
        <w:t xml:space="preserve">of all wetland ecosystems (rivers, lakes, inland, coastal, human-made, etc.) and of a comprehensive valuation of the services they provide to humanity, particularly to our societies in </w:t>
      </w:r>
      <w:r w:rsidR="00CE312E" w:rsidRPr="0071016C">
        <w:rPr>
          <w:rFonts w:asciiTheme="minorHAnsi" w:hAnsiTheme="minorHAnsi"/>
          <w:sz w:val="22"/>
          <w:szCs w:val="22"/>
        </w:rPr>
        <w:t>our</w:t>
      </w:r>
      <w:r w:rsidR="00FF73FE" w:rsidRPr="0071016C">
        <w:rPr>
          <w:rFonts w:asciiTheme="minorHAnsi" w:hAnsiTheme="minorHAnsi"/>
          <w:sz w:val="22"/>
          <w:szCs w:val="22"/>
        </w:rPr>
        <w:t xml:space="preserve"> highly industrialized part of the world. </w:t>
      </w:r>
      <w:r w:rsidR="00C3523F" w:rsidRPr="0071016C">
        <w:rPr>
          <w:rFonts w:asciiTheme="minorHAnsi" w:hAnsiTheme="minorHAnsi"/>
          <w:sz w:val="22"/>
          <w:szCs w:val="22"/>
        </w:rPr>
        <w:t>S</w:t>
      </w:r>
      <w:r w:rsidR="00FF73FE" w:rsidRPr="0071016C">
        <w:rPr>
          <w:rFonts w:asciiTheme="minorHAnsi" w:hAnsiTheme="minorHAnsi"/>
          <w:sz w:val="22"/>
          <w:szCs w:val="22"/>
        </w:rPr>
        <w:t xml:space="preserve">till too often, a narrow picture of </w:t>
      </w:r>
      <w:r w:rsidR="00CE312E" w:rsidRPr="0071016C">
        <w:rPr>
          <w:rFonts w:asciiTheme="minorHAnsi" w:hAnsiTheme="minorHAnsi"/>
          <w:sz w:val="22"/>
          <w:szCs w:val="22"/>
        </w:rPr>
        <w:t>wetland</w:t>
      </w:r>
      <w:r w:rsidR="00FF73FE" w:rsidRPr="0071016C">
        <w:rPr>
          <w:rFonts w:asciiTheme="minorHAnsi" w:hAnsiTheme="minorHAnsi"/>
          <w:sz w:val="22"/>
          <w:szCs w:val="22"/>
        </w:rPr>
        <w:t xml:space="preserve">s prevails in </w:t>
      </w:r>
      <w:r w:rsidR="00C3523F" w:rsidRPr="0071016C">
        <w:rPr>
          <w:rFonts w:asciiTheme="minorHAnsi" w:hAnsiTheme="minorHAnsi"/>
          <w:sz w:val="22"/>
          <w:szCs w:val="22"/>
        </w:rPr>
        <w:t>our</w:t>
      </w:r>
      <w:r w:rsidR="00FF73FE" w:rsidRPr="0071016C">
        <w:rPr>
          <w:rFonts w:asciiTheme="minorHAnsi" w:hAnsiTheme="minorHAnsi"/>
          <w:sz w:val="22"/>
          <w:szCs w:val="22"/>
        </w:rPr>
        <w:t xml:space="preserve"> day-to-day work. Focusing mainly on protected areas and species conservation underestimates the importance of wetlands and their ecosystem services as key assets for </w:t>
      </w:r>
      <w:r w:rsidR="00CE312E" w:rsidRPr="0071016C">
        <w:rPr>
          <w:rFonts w:asciiTheme="minorHAnsi" w:hAnsiTheme="minorHAnsi"/>
          <w:sz w:val="22"/>
          <w:szCs w:val="22"/>
        </w:rPr>
        <w:t>regional socio-economic</w:t>
      </w:r>
      <w:r w:rsidR="00FF73FE" w:rsidRPr="0071016C">
        <w:rPr>
          <w:rFonts w:asciiTheme="minorHAnsi" w:hAnsiTheme="minorHAnsi"/>
          <w:sz w:val="22"/>
          <w:szCs w:val="22"/>
        </w:rPr>
        <w:t xml:space="preserve"> development, and seriously weakens the recognition</w:t>
      </w:r>
      <w:r w:rsidR="00C3523F" w:rsidRPr="0071016C">
        <w:rPr>
          <w:rFonts w:asciiTheme="minorHAnsi" w:hAnsiTheme="minorHAnsi"/>
          <w:sz w:val="22"/>
          <w:szCs w:val="22"/>
        </w:rPr>
        <w:t xml:space="preserve"> of our work and</w:t>
      </w:r>
      <w:r w:rsidR="00FF73FE" w:rsidRPr="0071016C">
        <w:rPr>
          <w:rFonts w:asciiTheme="minorHAnsi" w:hAnsiTheme="minorHAnsi"/>
          <w:sz w:val="22"/>
          <w:szCs w:val="22"/>
        </w:rPr>
        <w:t xml:space="preserve"> </w:t>
      </w:r>
      <w:r w:rsidR="000F7EBD" w:rsidRPr="0071016C">
        <w:rPr>
          <w:rFonts w:asciiTheme="minorHAnsi" w:hAnsiTheme="minorHAnsi"/>
          <w:sz w:val="22"/>
          <w:szCs w:val="22"/>
        </w:rPr>
        <w:t xml:space="preserve">of </w:t>
      </w:r>
      <w:r w:rsidR="00FF73FE" w:rsidRPr="0071016C">
        <w:rPr>
          <w:rFonts w:asciiTheme="minorHAnsi" w:hAnsiTheme="minorHAnsi"/>
          <w:sz w:val="22"/>
          <w:szCs w:val="22"/>
        </w:rPr>
        <w:t>the Convention.</w:t>
      </w:r>
    </w:p>
    <w:p w:rsidR="0001533C" w:rsidRPr="0071016C" w:rsidRDefault="0001533C" w:rsidP="00E41376">
      <w:pPr>
        <w:pStyle w:val="BodyText"/>
        <w:ind w:left="426" w:firstLine="0"/>
        <w:rPr>
          <w:rFonts w:asciiTheme="minorHAnsi" w:hAnsiTheme="minorHAnsi"/>
          <w:sz w:val="22"/>
          <w:szCs w:val="22"/>
        </w:rPr>
      </w:pPr>
    </w:p>
    <w:p w:rsidR="0001533C" w:rsidRPr="0071016C" w:rsidRDefault="00CE312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Ramsar actors</w:t>
      </w:r>
      <w:r w:rsidR="003F378D" w:rsidRPr="0071016C">
        <w:rPr>
          <w:rFonts w:asciiTheme="minorHAnsi" w:hAnsiTheme="minorHAnsi"/>
          <w:sz w:val="22"/>
          <w:szCs w:val="22"/>
        </w:rPr>
        <w:t xml:space="preserve"> in </w:t>
      </w:r>
      <w:r w:rsidR="00FF73FE" w:rsidRPr="0071016C">
        <w:rPr>
          <w:rFonts w:asciiTheme="minorHAnsi" w:hAnsiTheme="minorHAnsi"/>
          <w:sz w:val="22"/>
          <w:szCs w:val="22"/>
        </w:rPr>
        <w:t>our national Administrative Authorities, within NGOs, the business sector and the civil society at large,</w:t>
      </w:r>
      <w:r w:rsidR="003F378D" w:rsidRPr="0071016C">
        <w:rPr>
          <w:rFonts w:asciiTheme="minorHAnsi" w:hAnsiTheme="minorHAnsi"/>
          <w:sz w:val="22"/>
          <w:szCs w:val="22"/>
        </w:rPr>
        <w:t xml:space="preserve"> </w:t>
      </w:r>
      <w:r w:rsidR="00FF73FE" w:rsidRPr="0071016C">
        <w:rPr>
          <w:rFonts w:asciiTheme="minorHAnsi" w:hAnsiTheme="minorHAnsi"/>
          <w:sz w:val="22"/>
          <w:szCs w:val="22"/>
        </w:rPr>
        <w:t>all have unique</w:t>
      </w:r>
      <w:r w:rsidRPr="0071016C">
        <w:rPr>
          <w:rFonts w:asciiTheme="minorHAnsi" w:hAnsiTheme="minorHAnsi"/>
          <w:sz w:val="22"/>
          <w:szCs w:val="22"/>
        </w:rPr>
        <w:t xml:space="preserve"> opportunities</w:t>
      </w:r>
      <w:r w:rsidR="00FF73FE" w:rsidRPr="0071016C">
        <w:rPr>
          <w:rFonts w:asciiTheme="minorHAnsi" w:hAnsiTheme="minorHAnsi"/>
          <w:sz w:val="22"/>
          <w:szCs w:val="22"/>
        </w:rPr>
        <w:t xml:space="preserve"> to increase public awareness and understanding of the crucial roles that wetland ecosystems play in the water cycle, in climate change adaptation and mitigation, and </w:t>
      </w:r>
      <w:r w:rsidR="000F7EBD" w:rsidRPr="0071016C">
        <w:rPr>
          <w:rFonts w:asciiTheme="minorHAnsi" w:hAnsiTheme="minorHAnsi"/>
          <w:sz w:val="22"/>
          <w:szCs w:val="22"/>
        </w:rPr>
        <w:t xml:space="preserve">in </w:t>
      </w:r>
      <w:r w:rsidR="00FF73FE" w:rsidRPr="0071016C">
        <w:rPr>
          <w:rFonts w:asciiTheme="minorHAnsi" w:hAnsiTheme="minorHAnsi"/>
          <w:sz w:val="22"/>
          <w:szCs w:val="22"/>
        </w:rPr>
        <w:t xml:space="preserve">biodiversity conservation. We need to illustrate the benefits that our societies can reap from wetlands, as long as they exist. With </w:t>
      </w:r>
      <w:r w:rsidR="003F378D" w:rsidRPr="0071016C">
        <w:rPr>
          <w:rFonts w:asciiTheme="minorHAnsi" w:hAnsiTheme="minorHAnsi"/>
          <w:sz w:val="22"/>
          <w:szCs w:val="22"/>
        </w:rPr>
        <w:t>more than</w:t>
      </w:r>
      <w:r w:rsidR="00FF73FE" w:rsidRPr="0071016C">
        <w:rPr>
          <w:rFonts w:asciiTheme="minorHAnsi" w:hAnsiTheme="minorHAnsi"/>
          <w:sz w:val="22"/>
          <w:szCs w:val="22"/>
        </w:rPr>
        <w:t xml:space="preserve"> 1,000 European Ramsar Sites, we have a solid base to demonstrate how to integrate our needs for local </w:t>
      </w:r>
      <w:r w:rsidR="000F7EBD" w:rsidRPr="0071016C">
        <w:rPr>
          <w:rFonts w:asciiTheme="minorHAnsi" w:hAnsiTheme="minorHAnsi"/>
          <w:sz w:val="22"/>
          <w:szCs w:val="22"/>
        </w:rPr>
        <w:t>sustainable</w:t>
      </w:r>
      <w:r w:rsidR="00FF73FE" w:rsidRPr="0071016C">
        <w:rPr>
          <w:rFonts w:asciiTheme="minorHAnsi" w:hAnsiTheme="minorHAnsi"/>
          <w:sz w:val="22"/>
          <w:szCs w:val="22"/>
        </w:rPr>
        <w:t xml:space="preserve"> development with water resources management at river basin scale, and how to curb the continuing loss of global biodiversity, its products and values.</w:t>
      </w:r>
    </w:p>
    <w:p w:rsidR="0001533C" w:rsidRPr="0071016C" w:rsidRDefault="0001533C" w:rsidP="00E41376">
      <w:pPr>
        <w:pStyle w:val="BodyText"/>
        <w:ind w:left="426" w:firstLine="0"/>
        <w:rPr>
          <w:rFonts w:asciiTheme="minorHAnsi" w:hAnsiTheme="minorHAnsi"/>
          <w:sz w:val="22"/>
          <w:szCs w:val="22"/>
        </w:rPr>
      </w:pPr>
    </w:p>
    <w:p w:rsidR="0001533C"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Still too often, short-term economic gains </w:t>
      </w:r>
      <w:r w:rsidR="003F378D" w:rsidRPr="0071016C">
        <w:rPr>
          <w:rFonts w:asciiTheme="minorHAnsi" w:hAnsiTheme="minorHAnsi"/>
          <w:sz w:val="22"/>
          <w:szCs w:val="22"/>
        </w:rPr>
        <w:t xml:space="preserve">and narrow sector-based thinking </w:t>
      </w:r>
      <w:r w:rsidRPr="0071016C">
        <w:rPr>
          <w:rFonts w:asciiTheme="minorHAnsi" w:hAnsiTheme="minorHAnsi"/>
          <w:sz w:val="22"/>
          <w:szCs w:val="22"/>
        </w:rPr>
        <w:t>are guiding</w:t>
      </w:r>
      <w:r w:rsidR="003F378D" w:rsidRPr="0071016C">
        <w:rPr>
          <w:rFonts w:asciiTheme="minorHAnsi" w:hAnsiTheme="minorHAnsi"/>
          <w:sz w:val="22"/>
          <w:szCs w:val="22"/>
        </w:rPr>
        <w:t xml:space="preserve"> ill-fated development and </w:t>
      </w:r>
      <w:r w:rsidRPr="0071016C">
        <w:rPr>
          <w:rFonts w:asciiTheme="minorHAnsi" w:hAnsiTheme="minorHAnsi"/>
          <w:sz w:val="22"/>
          <w:szCs w:val="22"/>
        </w:rPr>
        <w:t xml:space="preserve">investment decisions. Governments and investors still do not fully </w:t>
      </w:r>
      <w:r w:rsidR="000F7EBD" w:rsidRPr="0071016C">
        <w:rPr>
          <w:rFonts w:asciiTheme="minorHAnsi" w:hAnsiTheme="minorHAnsi"/>
          <w:sz w:val="22"/>
          <w:szCs w:val="22"/>
        </w:rPr>
        <w:t xml:space="preserve">take </w:t>
      </w:r>
      <w:r w:rsidRPr="0071016C">
        <w:rPr>
          <w:rFonts w:asciiTheme="minorHAnsi" w:hAnsiTheme="minorHAnsi"/>
          <w:sz w:val="22"/>
          <w:szCs w:val="22"/>
        </w:rPr>
        <w:t>into account the manifold wetland ecosystem services, their maintenance costs</w:t>
      </w:r>
      <w:r w:rsidR="003F378D" w:rsidRPr="0071016C">
        <w:rPr>
          <w:rFonts w:asciiTheme="minorHAnsi" w:hAnsiTheme="minorHAnsi"/>
          <w:sz w:val="22"/>
          <w:szCs w:val="22"/>
        </w:rPr>
        <w:t>, compared to higher repair and restoration costs,</w:t>
      </w:r>
      <w:r w:rsidRPr="0071016C">
        <w:rPr>
          <w:rFonts w:asciiTheme="minorHAnsi" w:hAnsiTheme="minorHAnsi"/>
          <w:sz w:val="22"/>
          <w:szCs w:val="22"/>
        </w:rPr>
        <w:t xml:space="preserve"> and their long-term benefits for our well-being. In this situation</w:t>
      </w:r>
      <w:r w:rsidR="003F378D" w:rsidRPr="0071016C">
        <w:rPr>
          <w:rFonts w:asciiTheme="minorHAnsi" w:hAnsiTheme="minorHAnsi"/>
          <w:sz w:val="22"/>
          <w:szCs w:val="22"/>
        </w:rPr>
        <w:t xml:space="preserve">, we are left with one major solution to overcome our current constraints and limited capacities: </w:t>
      </w:r>
      <w:r w:rsidR="002B3609" w:rsidRPr="0071016C">
        <w:rPr>
          <w:rFonts w:asciiTheme="minorHAnsi" w:hAnsiTheme="minorHAnsi"/>
          <w:sz w:val="22"/>
          <w:szCs w:val="22"/>
        </w:rPr>
        <w:t>work together</w:t>
      </w:r>
      <w:r w:rsidRPr="0071016C">
        <w:rPr>
          <w:rFonts w:asciiTheme="minorHAnsi" w:hAnsiTheme="minorHAnsi"/>
          <w:sz w:val="22"/>
          <w:szCs w:val="22"/>
        </w:rPr>
        <w:t xml:space="preserve"> with other </w:t>
      </w:r>
      <w:r w:rsidR="000F7EBD" w:rsidRPr="0071016C">
        <w:rPr>
          <w:rFonts w:asciiTheme="minorHAnsi" w:hAnsiTheme="minorHAnsi"/>
          <w:sz w:val="22"/>
          <w:szCs w:val="22"/>
        </w:rPr>
        <w:t xml:space="preserve">administrative </w:t>
      </w:r>
      <w:r w:rsidRPr="0071016C">
        <w:rPr>
          <w:rFonts w:asciiTheme="minorHAnsi" w:hAnsiTheme="minorHAnsi"/>
          <w:sz w:val="22"/>
          <w:szCs w:val="22"/>
        </w:rPr>
        <w:t xml:space="preserve">sectors and </w:t>
      </w:r>
      <w:r w:rsidR="000F7EBD" w:rsidRPr="0071016C">
        <w:rPr>
          <w:rFonts w:asciiTheme="minorHAnsi" w:hAnsiTheme="minorHAnsi"/>
          <w:sz w:val="22"/>
          <w:szCs w:val="22"/>
        </w:rPr>
        <w:t xml:space="preserve">society </w:t>
      </w:r>
      <w:r w:rsidRPr="0071016C">
        <w:rPr>
          <w:rFonts w:asciiTheme="minorHAnsi" w:hAnsiTheme="minorHAnsi"/>
          <w:sz w:val="22"/>
          <w:szCs w:val="22"/>
        </w:rPr>
        <w:t xml:space="preserve">at large. This concerns water management in the first place, but also any other </w:t>
      </w:r>
      <w:r w:rsidR="003F378D" w:rsidRPr="0071016C">
        <w:rPr>
          <w:rFonts w:asciiTheme="minorHAnsi" w:hAnsiTheme="minorHAnsi"/>
          <w:sz w:val="22"/>
          <w:szCs w:val="22"/>
        </w:rPr>
        <w:t>sectors, notably in the fields of rural development, agriculture, resource use and land-use planning.</w:t>
      </w:r>
    </w:p>
    <w:p w:rsidR="0001533C" w:rsidRPr="0071016C" w:rsidRDefault="0001533C" w:rsidP="00E41376">
      <w:pPr>
        <w:pStyle w:val="BodyText"/>
        <w:ind w:left="426" w:firstLine="0"/>
        <w:rPr>
          <w:rFonts w:asciiTheme="minorHAnsi" w:hAnsiTheme="minorHAnsi"/>
          <w:sz w:val="22"/>
          <w:szCs w:val="22"/>
        </w:rPr>
      </w:pPr>
    </w:p>
    <w:p w:rsidR="003F378D" w:rsidRPr="0071016C" w:rsidRDefault="000F7EBD"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44</w:t>
      </w:r>
      <w:r w:rsidR="003F378D" w:rsidRPr="0071016C">
        <w:rPr>
          <w:rFonts w:asciiTheme="minorHAnsi" w:hAnsiTheme="minorHAnsi"/>
          <w:sz w:val="22"/>
          <w:szCs w:val="22"/>
        </w:rPr>
        <w:t xml:space="preserve"> years after the gathering of 18 pioneering </w:t>
      </w:r>
      <w:r w:rsidRPr="0071016C">
        <w:rPr>
          <w:rFonts w:asciiTheme="minorHAnsi" w:hAnsiTheme="minorHAnsi"/>
          <w:sz w:val="22"/>
          <w:szCs w:val="22"/>
        </w:rPr>
        <w:t xml:space="preserve">states </w:t>
      </w:r>
      <w:r w:rsidR="002B3609" w:rsidRPr="0071016C">
        <w:rPr>
          <w:rFonts w:asciiTheme="minorHAnsi" w:hAnsiTheme="minorHAnsi"/>
          <w:sz w:val="22"/>
          <w:szCs w:val="22"/>
        </w:rPr>
        <w:t xml:space="preserve">in the city of Ramsar, it is time </w:t>
      </w:r>
      <w:r w:rsidR="003F378D" w:rsidRPr="0071016C">
        <w:rPr>
          <w:rFonts w:asciiTheme="minorHAnsi" w:hAnsiTheme="minorHAnsi"/>
          <w:sz w:val="22"/>
          <w:szCs w:val="22"/>
        </w:rPr>
        <w:t>to</w:t>
      </w:r>
      <w:r w:rsidR="00CD18BE" w:rsidRPr="0071016C">
        <w:rPr>
          <w:rFonts w:asciiTheme="minorHAnsi" w:hAnsiTheme="minorHAnsi"/>
          <w:sz w:val="22"/>
          <w:szCs w:val="22"/>
        </w:rPr>
        <w:t xml:space="preserve"> make sure that our colleagues and societies at large appreciate the values and services of all different wetland types, understand cultural and socio-economic inter-connections inside river basins and aim to find sustainable solutions for environmental resource uses in all </w:t>
      </w:r>
      <w:r w:rsidR="002B3609" w:rsidRPr="0071016C">
        <w:rPr>
          <w:rFonts w:asciiTheme="minorHAnsi" w:hAnsiTheme="minorHAnsi"/>
          <w:sz w:val="22"/>
          <w:szCs w:val="22"/>
        </w:rPr>
        <w:t xml:space="preserve">their </w:t>
      </w:r>
      <w:r w:rsidR="00CD18BE" w:rsidRPr="0071016C">
        <w:rPr>
          <w:rFonts w:asciiTheme="minorHAnsi" w:hAnsiTheme="minorHAnsi"/>
          <w:sz w:val="22"/>
          <w:szCs w:val="22"/>
        </w:rPr>
        <w:t>forms.</w:t>
      </w:r>
    </w:p>
    <w:p w:rsidR="0001533C" w:rsidRPr="0071016C" w:rsidRDefault="0001533C" w:rsidP="00E41376">
      <w:pPr>
        <w:rPr>
          <w:rFonts w:eastAsia="Garamond" w:cs="Garamond"/>
        </w:rPr>
      </w:pPr>
    </w:p>
    <w:p w:rsidR="0001533C" w:rsidRPr="0071016C" w:rsidRDefault="00FF73FE" w:rsidP="00E41376">
      <w:pPr>
        <w:pStyle w:val="Heading1"/>
        <w:ind w:left="0"/>
        <w:rPr>
          <w:rFonts w:asciiTheme="minorHAnsi" w:hAnsiTheme="minorHAnsi"/>
          <w:b w:val="0"/>
          <w:bCs w:val="0"/>
          <w:sz w:val="24"/>
          <w:szCs w:val="24"/>
        </w:rPr>
      </w:pPr>
      <w:r w:rsidRPr="0071016C">
        <w:rPr>
          <w:rFonts w:asciiTheme="minorHAnsi" w:hAnsiTheme="minorHAnsi"/>
          <w:sz w:val="24"/>
          <w:szCs w:val="24"/>
        </w:rPr>
        <w:t xml:space="preserve">Main achievements since </w:t>
      </w:r>
      <w:r w:rsidR="00CD18BE" w:rsidRPr="0071016C">
        <w:rPr>
          <w:rFonts w:asciiTheme="minorHAnsi" w:hAnsiTheme="minorHAnsi"/>
          <w:sz w:val="24"/>
          <w:szCs w:val="24"/>
        </w:rPr>
        <w:t>2012</w:t>
      </w:r>
      <w:r w:rsidRPr="0071016C">
        <w:rPr>
          <w:rFonts w:asciiTheme="minorHAnsi" w:hAnsiTheme="minorHAnsi"/>
          <w:sz w:val="24"/>
          <w:szCs w:val="24"/>
        </w:rPr>
        <w:t xml:space="preserve"> and priorities for </w:t>
      </w:r>
      <w:r w:rsidR="00CD18BE" w:rsidRPr="0071016C">
        <w:rPr>
          <w:rFonts w:asciiTheme="minorHAnsi" w:hAnsiTheme="minorHAnsi"/>
          <w:sz w:val="24"/>
          <w:szCs w:val="24"/>
        </w:rPr>
        <w:t>2016-2018</w:t>
      </w:r>
    </w:p>
    <w:p w:rsidR="0001533C" w:rsidRPr="0071016C" w:rsidRDefault="0001533C" w:rsidP="00E41376">
      <w:pPr>
        <w:rPr>
          <w:rFonts w:eastAsia="Garamond" w:cs="Garamond"/>
          <w:b/>
          <w:bCs/>
        </w:rPr>
      </w:pPr>
    </w:p>
    <w:p w:rsidR="0001533C" w:rsidRPr="0071016C" w:rsidRDefault="002B3609"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As an introduction to their National Reports 2014, t</w:t>
      </w:r>
      <w:r w:rsidR="00FF73FE" w:rsidRPr="0071016C">
        <w:rPr>
          <w:rFonts w:asciiTheme="minorHAnsi" w:hAnsiTheme="minorHAnsi"/>
          <w:sz w:val="22"/>
          <w:szCs w:val="22"/>
        </w:rPr>
        <w:t xml:space="preserve">he European Parties provided a general summary of progress and the challenges they experienced with national implementation of the Convention during the years </w:t>
      </w:r>
      <w:r w:rsidR="00CD18BE" w:rsidRPr="0071016C">
        <w:rPr>
          <w:rFonts w:asciiTheme="minorHAnsi" w:hAnsiTheme="minorHAnsi"/>
          <w:sz w:val="22"/>
          <w:szCs w:val="22"/>
        </w:rPr>
        <w:t>2012-2014</w:t>
      </w:r>
      <w:r w:rsidR="00FF73FE" w:rsidRPr="0071016C">
        <w:rPr>
          <w:rFonts w:asciiTheme="minorHAnsi" w:hAnsiTheme="minorHAnsi"/>
          <w:sz w:val="22"/>
          <w:szCs w:val="22"/>
        </w:rPr>
        <w:t>. The</w:t>
      </w:r>
      <w:r w:rsidR="00CD18BE" w:rsidRPr="0071016C">
        <w:rPr>
          <w:rFonts w:asciiTheme="minorHAnsi" w:hAnsiTheme="minorHAnsi"/>
          <w:sz w:val="22"/>
          <w:szCs w:val="22"/>
        </w:rPr>
        <w:t>ir</w:t>
      </w:r>
      <w:r w:rsidR="00FF73FE" w:rsidRPr="0071016C">
        <w:rPr>
          <w:rFonts w:asciiTheme="minorHAnsi" w:hAnsiTheme="minorHAnsi"/>
          <w:sz w:val="22"/>
          <w:szCs w:val="22"/>
        </w:rPr>
        <w:t xml:space="preserve"> main points are summarized according to the specific questions</w:t>
      </w:r>
      <w:r w:rsidR="0089550F" w:rsidRPr="0071016C">
        <w:rPr>
          <w:rFonts w:asciiTheme="minorHAnsi" w:hAnsiTheme="minorHAnsi"/>
          <w:sz w:val="22"/>
          <w:szCs w:val="22"/>
        </w:rPr>
        <w:t xml:space="preserve"> A-H</w:t>
      </w:r>
      <w:r w:rsidR="00FF73FE" w:rsidRPr="0071016C">
        <w:rPr>
          <w:rFonts w:asciiTheme="minorHAnsi" w:hAnsiTheme="minorHAnsi"/>
          <w:sz w:val="22"/>
          <w:szCs w:val="22"/>
        </w:rPr>
        <w:t>:</w:t>
      </w:r>
    </w:p>
    <w:p w:rsidR="0001533C" w:rsidRPr="0071016C" w:rsidRDefault="0001533C" w:rsidP="00E41376">
      <w:pPr>
        <w:rPr>
          <w:rFonts w:eastAsia="Garamond" w:cs="Garamond"/>
        </w:rPr>
      </w:pPr>
    </w:p>
    <w:p w:rsidR="0001533C" w:rsidRPr="0071016C" w:rsidRDefault="00CD18B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Most successful aspects of</w:t>
      </w:r>
      <w:r w:rsidR="00FF73FE" w:rsidRPr="0071016C">
        <w:rPr>
          <w:rFonts w:asciiTheme="minorHAnsi" w:hAnsiTheme="minorHAnsi"/>
          <w:sz w:val="22"/>
          <w:szCs w:val="22"/>
        </w:rPr>
        <w:t xml:space="preserve"> </w:t>
      </w:r>
      <w:r w:rsidRPr="0071016C">
        <w:rPr>
          <w:rFonts w:asciiTheme="minorHAnsi" w:hAnsiTheme="minorHAnsi"/>
          <w:sz w:val="22"/>
          <w:szCs w:val="22"/>
        </w:rPr>
        <w:t>implementation of</w:t>
      </w:r>
      <w:r w:rsidR="00FF73FE" w:rsidRPr="0071016C">
        <w:rPr>
          <w:rFonts w:asciiTheme="minorHAnsi" w:hAnsiTheme="minorHAnsi"/>
          <w:sz w:val="22"/>
          <w:szCs w:val="22"/>
        </w:rPr>
        <w:t xml:space="preserve"> the Convention </w:t>
      </w:r>
      <w:r w:rsidR="00FF73FE" w:rsidRPr="0071016C">
        <w:rPr>
          <w:rFonts w:asciiTheme="minorHAnsi" w:hAnsiTheme="minorHAnsi"/>
          <w:b w:val="0"/>
          <w:sz w:val="22"/>
          <w:szCs w:val="22"/>
        </w:rPr>
        <w:t>(A)</w:t>
      </w:r>
    </w:p>
    <w:p w:rsidR="0001533C" w:rsidRPr="0071016C" w:rsidRDefault="0001533C" w:rsidP="00E41376">
      <w:pPr>
        <w:rPr>
          <w:rFonts w:eastAsia="Garamond" w:cs="Garamond"/>
        </w:rPr>
      </w:pPr>
    </w:p>
    <w:p w:rsidR="000F7EBD"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Parties report</w:t>
      </w:r>
      <w:r w:rsidR="00E808A0" w:rsidRPr="0071016C">
        <w:rPr>
          <w:rFonts w:asciiTheme="minorHAnsi" w:hAnsiTheme="minorHAnsi"/>
          <w:sz w:val="22"/>
          <w:szCs w:val="22"/>
        </w:rPr>
        <w:t>ed</w:t>
      </w:r>
      <w:r w:rsidRPr="0071016C">
        <w:rPr>
          <w:rFonts w:asciiTheme="minorHAnsi" w:hAnsiTheme="minorHAnsi"/>
          <w:sz w:val="22"/>
          <w:szCs w:val="22"/>
        </w:rPr>
        <w:t xml:space="preserve"> most frequently </w:t>
      </w:r>
      <w:r w:rsidR="000F7EBD" w:rsidRPr="0071016C">
        <w:rPr>
          <w:rFonts w:asciiTheme="minorHAnsi" w:hAnsiTheme="minorHAnsi"/>
          <w:sz w:val="22"/>
          <w:szCs w:val="22"/>
        </w:rPr>
        <w:t>on:</w:t>
      </w:r>
    </w:p>
    <w:p w:rsidR="006E6BDE" w:rsidRPr="0071016C" w:rsidRDefault="000F7EBD"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their</w:t>
      </w:r>
      <w:r w:rsidR="00FF73FE" w:rsidRPr="0071016C">
        <w:rPr>
          <w:rFonts w:asciiTheme="minorHAnsi" w:hAnsiTheme="minorHAnsi"/>
          <w:sz w:val="22"/>
          <w:szCs w:val="22"/>
        </w:rPr>
        <w:t xml:space="preserve"> steps to develop management plans for Ramsar Sites and the implementation of their provisions</w:t>
      </w:r>
      <w:r w:rsidR="006E6BDE" w:rsidRPr="0071016C">
        <w:rPr>
          <w:rFonts w:asciiTheme="minorHAnsi" w:hAnsiTheme="minorHAnsi"/>
          <w:sz w:val="22"/>
          <w:szCs w:val="22"/>
        </w:rPr>
        <w:t>;</w:t>
      </w:r>
    </w:p>
    <w:p w:rsidR="006E6BDE" w:rsidRPr="0071016C" w:rsidRDefault="00C55204"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 xml:space="preserve">the preparation and designation of new Ramsar Sites (and synergies with the EU </w:t>
      </w:r>
      <w:r w:rsidRPr="0071016C">
        <w:rPr>
          <w:rFonts w:asciiTheme="minorHAnsi" w:hAnsiTheme="minorHAnsi"/>
          <w:i/>
          <w:sz w:val="22"/>
          <w:szCs w:val="22"/>
        </w:rPr>
        <w:t>Natura 2000</w:t>
      </w:r>
      <w:r w:rsidRPr="0071016C">
        <w:rPr>
          <w:rFonts w:asciiTheme="minorHAnsi" w:hAnsiTheme="minorHAnsi"/>
          <w:sz w:val="22"/>
          <w:szCs w:val="22"/>
        </w:rPr>
        <w:t xml:space="preserve"> network of protected areas)</w:t>
      </w:r>
      <w:r w:rsidR="006E6BDE" w:rsidRPr="0071016C">
        <w:rPr>
          <w:rFonts w:asciiTheme="minorHAnsi" w:hAnsiTheme="minorHAnsi"/>
          <w:sz w:val="22"/>
          <w:szCs w:val="22"/>
        </w:rPr>
        <w:t>;</w:t>
      </w:r>
    </w:p>
    <w:p w:rsidR="006E6BDE" w:rsidRPr="0071016C" w:rsidRDefault="00C55204"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 xml:space="preserve">communication, education and outreach activities (including World Wetlands Day), </w:t>
      </w:r>
    </w:p>
    <w:p w:rsidR="006E6BDE" w:rsidRPr="0071016C" w:rsidRDefault="00C55204"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successful wetland restoration projects</w:t>
      </w:r>
      <w:r w:rsidR="006E6BDE" w:rsidRPr="0071016C">
        <w:rPr>
          <w:rFonts w:asciiTheme="minorHAnsi" w:hAnsiTheme="minorHAnsi"/>
          <w:sz w:val="22"/>
          <w:szCs w:val="22"/>
        </w:rPr>
        <w:t>;</w:t>
      </w:r>
      <w:r w:rsidRPr="0071016C">
        <w:rPr>
          <w:rFonts w:asciiTheme="minorHAnsi" w:hAnsiTheme="minorHAnsi"/>
          <w:sz w:val="22"/>
          <w:szCs w:val="22"/>
        </w:rPr>
        <w:t xml:space="preserve"> </w:t>
      </w:r>
    </w:p>
    <w:p w:rsidR="006E6BDE" w:rsidRPr="0071016C" w:rsidRDefault="006E6BDE"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t</w:t>
      </w:r>
      <w:r w:rsidR="00C55204" w:rsidRPr="0071016C">
        <w:rPr>
          <w:rFonts w:asciiTheme="minorHAnsi" w:hAnsiTheme="minorHAnsi"/>
          <w:sz w:val="22"/>
          <w:szCs w:val="22"/>
        </w:rPr>
        <w:t>he</w:t>
      </w:r>
      <w:r w:rsidR="00FF73FE" w:rsidRPr="0071016C">
        <w:rPr>
          <w:rFonts w:asciiTheme="minorHAnsi" w:hAnsiTheme="minorHAnsi"/>
          <w:sz w:val="22"/>
          <w:szCs w:val="22"/>
        </w:rPr>
        <w:t xml:space="preserve"> development of national policies for conservation, biodiversity and wetlands</w:t>
      </w:r>
      <w:r w:rsidR="00C55204" w:rsidRPr="0071016C">
        <w:rPr>
          <w:rFonts w:asciiTheme="minorHAnsi" w:hAnsiTheme="minorHAnsi"/>
          <w:sz w:val="22"/>
          <w:szCs w:val="22"/>
        </w:rPr>
        <w:t xml:space="preserve"> (including National Biodiversity Strategies and Action Plans)</w:t>
      </w:r>
      <w:r w:rsidRPr="0071016C">
        <w:rPr>
          <w:rFonts w:asciiTheme="minorHAnsi" w:hAnsiTheme="minorHAnsi"/>
          <w:sz w:val="22"/>
          <w:szCs w:val="22"/>
        </w:rPr>
        <w:t>;</w:t>
      </w:r>
      <w:r w:rsidR="00FF73FE" w:rsidRPr="0071016C">
        <w:rPr>
          <w:rFonts w:asciiTheme="minorHAnsi" w:hAnsiTheme="minorHAnsi"/>
          <w:sz w:val="22"/>
          <w:szCs w:val="22"/>
        </w:rPr>
        <w:t xml:space="preserve"> </w:t>
      </w:r>
    </w:p>
    <w:p w:rsidR="006E6BDE" w:rsidRPr="0071016C" w:rsidRDefault="00FF73FE"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lastRenderedPageBreak/>
        <w:t>wetland monitoring and inventory activities</w:t>
      </w:r>
      <w:r w:rsidR="006E6BDE" w:rsidRPr="0071016C">
        <w:rPr>
          <w:rFonts w:asciiTheme="minorHAnsi" w:hAnsiTheme="minorHAnsi"/>
          <w:sz w:val="22"/>
          <w:szCs w:val="22"/>
        </w:rPr>
        <w:t>;</w:t>
      </w:r>
      <w:r w:rsidRPr="0071016C">
        <w:rPr>
          <w:rFonts w:asciiTheme="minorHAnsi" w:hAnsiTheme="minorHAnsi"/>
          <w:sz w:val="22"/>
          <w:szCs w:val="22"/>
        </w:rPr>
        <w:t xml:space="preserve"> </w:t>
      </w:r>
    </w:p>
    <w:p w:rsidR="0001533C" w:rsidRPr="0071016C" w:rsidRDefault="00FF73FE" w:rsidP="006E6BDE">
      <w:pPr>
        <w:pStyle w:val="BodyText"/>
        <w:numPr>
          <w:ilvl w:val="0"/>
          <w:numId w:val="19"/>
        </w:numPr>
        <w:ind w:left="851" w:hanging="425"/>
        <w:rPr>
          <w:rFonts w:asciiTheme="minorHAnsi" w:hAnsiTheme="minorHAnsi"/>
          <w:sz w:val="22"/>
          <w:szCs w:val="22"/>
        </w:rPr>
      </w:pPr>
      <w:r w:rsidRPr="0071016C">
        <w:rPr>
          <w:rFonts w:asciiTheme="minorHAnsi" w:hAnsiTheme="minorHAnsi"/>
          <w:sz w:val="22"/>
          <w:szCs w:val="22"/>
        </w:rPr>
        <w:t>the work related to water policies</w:t>
      </w:r>
      <w:r w:rsidR="00C55204" w:rsidRPr="0071016C">
        <w:rPr>
          <w:rFonts w:asciiTheme="minorHAnsi" w:hAnsiTheme="minorHAnsi"/>
          <w:sz w:val="22"/>
          <w:szCs w:val="22"/>
        </w:rPr>
        <w:t xml:space="preserve"> and river basin management</w:t>
      </w:r>
      <w:r w:rsidRPr="0071016C">
        <w:rPr>
          <w:rFonts w:asciiTheme="minorHAnsi" w:hAnsiTheme="minorHAnsi"/>
          <w:sz w:val="22"/>
          <w:szCs w:val="22"/>
        </w:rPr>
        <w:t xml:space="preserve"> (including the EU Water Framework Directive).</w:t>
      </w:r>
    </w:p>
    <w:p w:rsidR="00C55204" w:rsidRPr="0071016C" w:rsidRDefault="00C55204" w:rsidP="00E41376">
      <w:pPr>
        <w:pStyle w:val="Heading2"/>
        <w:ind w:left="0"/>
        <w:rPr>
          <w:rFonts w:asciiTheme="minorHAnsi" w:hAnsiTheme="minorHAnsi"/>
          <w:sz w:val="22"/>
          <w:szCs w:val="22"/>
        </w:rPr>
      </w:pPr>
    </w:p>
    <w:p w:rsidR="0001533C" w:rsidRPr="0071016C" w:rsidRDefault="00C55204"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Greatest difficulties in implement</w:t>
      </w:r>
      <w:r w:rsidR="00FF73FE" w:rsidRPr="0071016C">
        <w:rPr>
          <w:rFonts w:asciiTheme="minorHAnsi" w:hAnsiTheme="minorHAnsi"/>
          <w:sz w:val="22"/>
          <w:szCs w:val="22"/>
        </w:rPr>
        <w:t>i</w:t>
      </w:r>
      <w:r w:rsidRPr="0071016C">
        <w:rPr>
          <w:rFonts w:asciiTheme="minorHAnsi" w:hAnsiTheme="minorHAnsi"/>
          <w:sz w:val="22"/>
          <w:szCs w:val="22"/>
        </w:rPr>
        <w:t xml:space="preserve">ng </w:t>
      </w:r>
      <w:r w:rsidR="00FF73FE" w:rsidRPr="0071016C">
        <w:rPr>
          <w:rFonts w:asciiTheme="minorHAnsi" w:hAnsiTheme="minorHAnsi"/>
          <w:sz w:val="22"/>
          <w:szCs w:val="22"/>
        </w:rPr>
        <w:t xml:space="preserve">the Convention </w:t>
      </w:r>
      <w:r w:rsidR="00FF73FE" w:rsidRPr="0071016C">
        <w:rPr>
          <w:rFonts w:asciiTheme="minorHAnsi" w:hAnsiTheme="minorHAnsi"/>
          <w:b w:val="0"/>
          <w:sz w:val="22"/>
          <w:szCs w:val="22"/>
        </w:rPr>
        <w:t>(B)</w:t>
      </w:r>
    </w:p>
    <w:p w:rsidR="0001533C" w:rsidRPr="0071016C" w:rsidRDefault="0001533C" w:rsidP="00E41376">
      <w:pPr>
        <w:rPr>
          <w:rFonts w:eastAsia="Garamond" w:cs="Garamond"/>
        </w:rPr>
      </w:pPr>
    </w:p>
    <w:p w:rsidR="0001533C" w:rsidRPr="0071016C" w:rsidRDefault="00CD672F"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The greatest </w:t>
      </w:r>
      <w:r w:rsidR="00E808A0" w:rsidRPr="0071016C">
        <w:rPr>
          <w:rFonts w:asciiTheme="minorHAnsi" w:hAnsiTheme="minorHAnsi"/>
          <w:sz w:val="22"/>
          <w:szCs w:val="22"/>
        </w:rPr>
        <w:t xml:space="preserve">difficulty </w:t>
      </w:r>
      <w:r w:rsidRPr="0071016C">
        <w:rPr>
          <w:rFonts w:asciiTheme="minorHAnsi" w:hAnsiTheme="minorHAnsi"/>
          <w:sz w:val="22"/>
          <w:szCs w:val="22"/>
        </w:rPr>
        <w:t xml:space="preserve">reported </w:t>
      </w:r>
      <w:r w:rsidR="00E808A0" w:rsidRPr="0071016C">
        <w:rPr>
          <w:rFonts w:asciiTheme="minorHAnsi" w:hAnsiTheme="minorHAnsi"/>
          <w:sz w:val="22"/>
          <w:szCs w:val="22"/>
        </w:rPr>
        <w:t xml:space="preserve">is </w:t>
      </w:r>
      <w:r w:rsidRPr="0071016C">
        <w:rPr>
          <w:rFonts w:asciiTheme="minorHAnsi" w:hAnsiTheme="minorHAnsi"/>
          <w:sz w:val="22"/>
          <w:szCs w:val="22"/>
        </w:rPr>
        <w:t xml:space="preserve">limited administrative </w:t>
      </w:r>
      <w:r w:rsidR="00E808A0" w:rsidRPr="0071016C">
        <w:rPr>
          <w:rFonts w:asciiTheme="minorHAnsi" w:hAnsiTheme="minorHAnsi"/>
          <w:sz w:val="22"/>
          <w:szCs w:val="22"/>
        </w:rPr>
        <w:t xml:space="preserve">capacity </w:t>
      </w:r>
      <w:r w:rsidR="00685B40" w:rsidRPr="0071016C">
        <w:rPr>
          <w:rFonts w:asciiTheme="minorHAnsi" w:hAnsiTheme="minorHAnsi"/>
          <w:sz w:val="22"/>
          <w:szCs w:val="22"/>
        </w:rPr>
        <w:t xml:space="preserve">resulting from limited </w:t>
      </w:r>
      <w:r w:rsidRPr="0071016C">
        <w:rPr>
          <w:rFonts w:asciiTheme="minorHAnsi" w:hAnsiTheme="minorHAnsi"/>
          <w:sz w:val="22"/>
          <w:szCs w:val="22"/>
        </w:rPr>
        <w:t>human and financial resources. Progressing with wetland ecosystem conservation on</w:t>
      </w:r>
      <w:r w:rsidR="00FF73FE" w:rsidRPr="0071016C">
        <w:rPr>
          <w:rFonts w:asciiTheme="minorHAnsi" w:hAnsiTheme="minorHAnsi"/>
          <w:sz w:val="22"/>
          <w:szCs w:val="22"/>
        </w:rPr>
        <w:t xml:space="preserve"> </w:t>
      </w:r>
      <w:r w:rsidRPr="0071016C">
        <w:rPr>
          <w:rFonts w:asciiTheme="minorHAnsi" w:hAnsiTheme="minorHAnsi"/>
          <w:sz w:val="22"/>
          <w:szCs w:val="22"/>
        </w:rPr>
        <w:t>the ground</w:t>
      </w:r>
      <w:r w:rsidR="00685B40" w:rsidRPr="0071016C">
        <w:rPr>
          <w:rFonts w:asciiTheme="minorHAnsi" w:hAnsiTheme="minorHAnsi"/>
          <w:sz w:val="22"/>
          <w:szCs w:val="22"/>
        </w:rPr>
        <w:t xml:space="preserve"> is difficult, because it</w:t>
      </w:r>
      <w:r w:rsidRPr="0071016C">
        <w:rPr>
          <w:rFonts w:asciiTheme="minorHAnsi" w:hAnsiTheme="minorHAnsi"/>
          <w:sz w:val="22"/>
          <w:szCs w:val="22"/>
        </w:rPr>
        <w:t xml:space="preserve"> needs </w:t>
      </w:r>
      <w:r w:rsidR="00685B40" w:rsidRPr="0071016C">
        <w:rPr>
          <w:rFonts w:asciiTheme="minorHAnsi" w:hAnsiTheme="minorHAnsi"/>
          <w:sz w:val="22"/>
          <w:szCs w:val="22"/>
        </w:rPr>
        <w:t>to be based on</w:t>
      </w:r>
      <w:r w:rsidRPr="0071016C">
        <w:rPr>
          <w:rFonts w:asciiTheme="minorHAnsi" w:hAnsiTheme="minorHAnsi"/>
          <w:sz w:val="22"/>
          <w:szCs w:val="22"/>
        </w:rPr>
        <w:t xml:space="preserve"> time-consuming inter-sectoral stakeholder consultation</w:t>
      </w:r>
      <w:r w:rsidR="00685B40" w:rsidRPr="0071016C">
        <w:rPr>
          <w:rFonts w:asciiTheme="minorHAnsi" w:hAnsiTheme="minorHAnsi"/>
          <w:sz w:val="22"/>
          <w:szCs w:val="22"/>
        </w:rPr>
        <w:t xml:space="preserve">s. Agricultural, urban and land-owner interests hinder the implementation of Ramsar objectives. To achieve more, Ramsar needs clearer and stricter directives, rules </w:t>
      </w:r>
      <w:r w:rsidR="00E808A0" w:rsidRPr="0071016C">
        <w:rPr>
          <w:rFonts w:asciiTheme="minorHAnsi" w:hAnsiTheme="minorHAnsi"/>
          <w:sz w:val="22"/>
          <w:szCs w:val="22"/>
        </w:rPr>
        <w:t xml:space="preserve">on </w:t>
      </w:r>
      <w:r w:rsidR="00685B40" w:rsidRPr="0071016C">
        <w:rPr>
          <w:rFonts w:asciiTheme="minorHAnsi" w:hAnsiTheme="minorHAnsi"/>
          <w:sz w:val="22"/>
          <w:szCs w:val="22"/>
        </w:rPr>
        <w:t xml:space="preserve">wetland inventory, monitoring and management, and </w:t>
      </w:r>
      <w:r w:rsidR="00E808A0" w:rsidRPr="0071016C">
        <w:rPr>
          <w:rFonts w:asciiTheme="minorHAnsi" w:hAnsiTheme="minorHAnsi"/>
          <w:sz w:val="22"/>
          <w:szCs w:val="22"/>
        </w:rPr>
        <w:t xml:space="preserve">on </w:t>
      </w:r>
      <w:r w:rsidR="00685B40" w:rsidRPr="0071016C">
        <w:rPr>
          <w:rFonts w:asciiTheme="minorHAnsi" w:hAnsiTheme="minorHAnsi"/>
          <w:sz w:val="22"/>
          <w:szCs w:val="22"/>
        </w:rPr>
        <w:t>how to comply wit</w:t>
      </w:r>
      <w:r w:rsidR="00561347" w:rsidRPr="0071016C">
        <w:rPr>
          <w:rFonts w:asciiTheme="minorHAnsi" w:hAnsiTheme="minorHAnsi"/>
          <w:sz w:val="22"/>
          <w:szCs w:val="22"/>
        </w:rPr>
        <w:t>h the Convention’s objectives. Currently, t</w:t>
      </w:r>
      <w:r w:rsidR="00322BF2" w:rsidRPr="0071016C">
        <w:rPr>
          <w:rFonts w:asciiTheme="minorHAnsi" w:hAnsiTheme="minorHAnsi"/>
          <w:sz w:val="22"/>
          <w:szCs w:val="22"/>
        </w:rPr>
        <w:t>hese are not always understood. More communication to create wider societal awareness is needed</w:t>
      </w:r>
      <w:r w:rsidR="00685B40" w:rsidRPr="0071016C">
        <w:rPr>
          <w:rFonts w:asciiTheme="minorHAnsi" w:hAnsiTheme="minorHAnsi"/>
          <w:sz w:val="22"/>
          <w:szCs w:val="22"/>
        </w:rPr>
        <w:t>.</w:t>
      </w:r>
      <w:r w:rsidR="00FF73FE" w:rsidRPr="0071016C">
        <w:rPr>
          <w:rFonts w:asciiTheme="minorHAnsi" w:hAnsiTheme="minorHAnsi"/>
          <w:sz w:val="22"/>
          <w:szCs w:val="22"/>
        </w:rPr>
        <w:t xml:space="preserve"> </w:t>
      </w:r>
      <w:r w:rsidR="00E808A0" w:rsidRPr="0071016C">
        <w:rPr>
          <w:rFonts w:asciiTheme="minorHAnsi" w:hAnsiTheme="minorHAnsi"/>
          <w:sz w:val="22"/>
          <w:szCs w:val="22"/>
        </w:rPr>
        <w:t xml:space="preserve">Other </w:t>
      </w:r>
      <w:r w:rsidR="00FF73FE" w:rsidRPr="0071016C">
        <w:rPr>
          <w:rFonts w:asciiTheme="minorHAnsi" w:hAnsiTheme="minorHAnsi"/>
          <w:sz w:val="22"/>
          <w:szCs w:val="22"/>
        </w:rPr>
        <w:t xml:space="preserve">difficulties mentioned are slow administrative processes to put effective policies in place and </w:t>
      </w:r>
      <w:r w:rsidR="00E808A0" w:rsidRPr="0071016C">
        <w:rPr>
          <w:rFonts w:asciiTheme="minorHAnsi" w:hAnsiTheme="minorHAnsi"/>
          <w:sz w:val="22"/>
          <w:szCs w:val="22"/>
        </w:rPr>
        <w:t>in</w:t>
      </w:r>
      <w:r w:rsidR="00FF73FE" w:rsidRPr="0071016C">
        <w:rPr>
          <w:rFonts w:asciiTheme="minorHAnsi" w:hAnsiTheme="minorHAnsi"/>
          <w:sz w:val="22"/>
          <w:szCs w:val="22"/>
        </w:rPr>
        <w:t>sufficient coordination between wetland, water, and river basin management authorities. Other difficulties are the lack of political interest, of economic incentives (in the absence of wetland valuations), and of sufficient wetland inventories.</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 xml:space="preserve">Priorities for the future implementation of the Convention </w:t>
      </w:r>
      <w:r w:rsidR="00322BF2" w:rsidRPr="0071016C">
        <w:rPr>
          <w:rFonts w:asciiTheme="minorHAnsi" w:hAnsiTheme="minorHAnsi"/>
          <w:b w:val="0"/>
          <w:sz w:val="22"/>
          <w:szCs w:val="22"/>
        </w:rPr>
        <w:t>(C</w:t>
      </w:r>
      <w:r w:rsidRPr="0071016C">
        <w:rPr>
          <w:rFonts w:asciiTheme="minorHAnsi" w:hAnsiTheme="minorHAnsi"/>
          <w:b w:val="0"/>
          <w:sz w:val="22"/>
          <w:szCs w:val="22"/>
        </w:rPr>
        <w:t>)</w:t>
      </w:r>
    </w:p>
    <w:p w:rsidR="0001533C" w:rsidRPr="0071016C" w:rsidRDefault="0001533C" w:rsidP="00E41376">
      <w:pPr>
        <w:rPr>
          <w:rFonts w:eastAsia="Garamond" w:cs="Garamond"/>
        </w:rPr>
      </w:pPr>
    </w:p>
    <w:p w:rsidR="00E808A0"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The </w:t>
      </w:r>
      <w:r w:rsidR="00353940" w:rsidRPr="0071016C">
        <w:rPr>
          <w:rFonts w:asciiTheme="minorHAnsi" w:hAnsiTheme="minorHAnsi"/>
          <w:sz w:val="22"/>
          <w:szCs w:val="22"/>
        </w:rPr>
        <w:t>future</w:t>
      </w:r>
      <w:r w:rsidR="005C1D25" w:rsidRPr="0071016C">
        <w:rPr>
          <w:rFonts w:asciiTheme="minorHAnsi" w:hAnsiTheme="minorHAnsi"/>
          <w:sz w:val="22"/>
          <w:szCs w:val="22"/>
        </w:rPr>
        <w:t xml:space="preserve"> </w:t>
      </w:r>
      <w:r w:rsidRPr="0071016C">
        <w:rPr>
          <w:rFonts w:asciiTheme="minorHAnsi" w:hAnsiTheme="minorHAnsi"/>
          <w:sz w:val="22"/>
          <w:szCs w:val="22"/>
        </w:rPr>
        <w:t xml:space="preserve">priorities </w:t>
      </w:r>
      <w:r w:rsidR="00353940" w:rsidRPr="0071016C">
        <w:rPr>
          <w:rFonts w:asciiTheme="minorHAnsi" w:hAnsiTheme="minorHAnsi"/>
          <w:sz w:val="22"/>
          <w:szCs w:val="22"/>
        </w:rPr>
        <w:t>listed by the Parties stem straight from the success</w:t>
      </w:r>
      <w:r w:rsidR="00E808A0" w:rsidRPr="0071016C">
        <w:rPr>
          <w:rFonts w:asciiTheme="minorHAnsi" w:hAnsiTheme="minorHAnsi"/>
          <w:sz w:val="22"/>
          <w:szCs w:val="22"/>
        </w:rPr>
        <w:t>es</w:t>
      </w:r>
      <w:r w:rsidR="00353940" w:rsidRPr="0071016C">
        <w:rPr>
          <w:rFonts w:asciiTheme="minorHAnsi" w:hAnsiTheme="minorHAnsi"/>
          <w:sz w:val="22"/>
          <w:szCs w:val="22"/>
        </w:rPr>
        <w:t xml:space="preserve"> and difficulties listed above: </w:t>
      </w:r>
    </w:p>
    <w:p w:rsidR="00E808A0"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 xml:space="preserve">preparing management plans and </w:t>
      </w:r>
      <w:r w:rsidR="00E808A0" w:rsidRPr="0071016C">
        <w:rPr>
          <w:rFonts w:asciiTheme="minorHAnsi" w:hAnsiTheme="minorHAnsi"/>
          <w:sz w:val="22"/>
          <w:szCs w:val="22"/>
        </w:rPr>
        <w:t xml:space="preserve">designating </w:t>
      </w:r>
      <w:r w:rsidRPr="0071016C">
        <w:rPr>
          <w:rFonts w:asciiTheme="minorHAnsi" w:hAnsiTheme="minorHAnsi"/>
          <w:sz w:val="22"/>
          <w:szCs w:val="22"/>
        </w:rPr>
        <w:t>new Ramsar Sites</w:t>
      </w:r>
      <w:r w:rsidR="00E808A0" w:rsidRPr="0071016C">
        <w:rPr>
          <w:rFonts w:asciiTheme="minorHAnsi" w:hAnsiTheme="minorHAnsi"/>
          <w:sz w:val="22"/>
          <w:szCs w:val="22"/>
        </w:rPr>
        <w:t>;</w:t>
      </w:r>
    </w:p>
    <w:p w:rsidR="00E808A0"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creating greater awareness about wetland values and ecosystem services</w:t>
      </w:r>
      <w:r w:rsidR="00E808A0" w:rsidRPr="0071016C">
        <w:rPr>
          <w:rFonts w:asciiTheme="minorHAnsi" w:hAnsiTheme="minorHAnsi"/>
          <w:sz w:val="22"/>
          <w:szCs w:val="22"/>
        </w:rPr>
        <w:t>;</w:t>
      </w:r>
    </w:p>
    <w:p w:rsidR="00E808A0"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work</w:t>
      </w:r>
      <w:r w:rsidR="00E808A0" w:rsidRPr="0071016C">
        <w:rPr>
          <w:rFonts w:asciiTheme="minorHAnsi" w:hAnsiTheme="minorHAnsi"/>
          <w:sz w:val="22"/>
          <w:szCs w:val="22"/>
        </w:rPr>
        <w:t>ing</w:t>
      </w:r>
      <w:r w:rsidRPr="0071016C">
        <w:rPr>
          <w:rFonts w:asciiTheme="minorHAnsi" w:hAnsiTheme="minorHAnsi"/>
          <w:sz w:val="22"/>
          <w:szCs w:val="22"/>
        </w:rPr>
        <w:t xml:space="preserve"> in cooperation with neighbouring countries, particularly in shared river basins</w:t>
      </w:r>
      <w:r w:rsidR="00E808A0" w:rsidRPr="0071016C">
        <w:rPr>
          <w:rFonts w:asciiTheme="minorHAnsi" w:hAnsiTheme="minorHAnsi"/>
          <w:sz w:val="22"/>
          <w:szCs w:val="22"/>
        </w:rPr>
        <w:t>;</w:t>
      </w:r>
    </w:p>
    <w:p w:rsidR="00133866"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underta</w:t>
      </w:r>
      <w:r w:rsidR="00E808A0" w:rsidRPr="0071016C">
        <w:rPr>
          <w:rFonts w:asciiTheme="minorHAnsi" w:hAnsiTheme="minorHAnsi"/>
          <w:sz w:val="22"/>
          <w:szCs w:val="22"/>
        </w:rPr>
        <w:t>king</w:t>
      </w:r>
      <w:r w:rsidRPr="0071016C">
        <w:rPr>
          <w:rFonts w:asciiTheme="minorHAnsi" w:hAnsiTheme="minorHAnsi"/>
          <w:sz w:val="22"/>
          <w:szCs w:val="22"/>
        </w:rPr>
        <w:t xml:space="preserve"> wetland </w:t>
      </w:r>
      <w:r w:rsidR="005C1D25" w:rsidRPr="0071016C">
        <w:rPr>
          <w:rFonts w:asciiTheme="minorHAnsi" w:hAnsiTheme="minorHAnsi"/>
          <w:sz w:val="22"/>
          <w:szCs w:val="22"/>
        </w:rPr>
        <w:t xml:space="preserve">management </w:t>
      </w:r>
      <w:r w:rsidRPr="0071016C">
        <w:rPr>
          <w:rFonts w:asciiTheme="minorHAnsi" w:hAnsiTheme="minorHAnsi"/>
          <w:sz w:val="22"/>
          <w:szCs w:val="22"/>
        </w:rPr>
        <w:t xml:space="preserve">planning and restoration activities at the </w:t>
      </w:r>
      <w:r w:rsidR="005C1D25" w:rsidRPr="0071016C">
        <w:rPr>
          <w:rFonts w:asciiTheme="minorHAnsi" w:hAnsiTheme="minorHAnsi"/>
          <w:sz w:val="22"/>
          <w:szCs w:val="22"/>
        </w:rPr>
        <w:t xml:space="preserve">river basin </w:t>
      </w:r>
      <w:r w:rsidRPr="0071016C">
        <w:rPr>
          <w:rFonts w:asciiTheme="minorHAnsi" w:hAnsiTheme="minorHAnsi"/>
          <w:sz w:val="22"/>
          <w:szCs w:val="22"/>
        </w:rPr>
        <w:t>level</w:t>
      </w:r>
      <w:r w:rsidR="00133866" w:rsidRPr="0071016C">
        <w:rPr>
          <w:rFonts w:asciiTheme="minorHAnsi" w:hAnsiTheme="minorHAnsi"/>
          <w:sz w:val="22"/>
          <w:szCs w:val="22"/>
        </w:rPr>
        <w:t>;</w:t>
      </w:r>
    </w:p>
    <w:p w:rsidR="00133866"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updat</w:t>
      </w:r>
      <w:r w:rsidR="00133866" w:rsidRPr="0071016C">
        <w:rPr>
          <w:rFonts w:asciiTheme="minorHAnsi" w:hAnsiTheme="minorHAnsi"/>
          <w:sz w:val="22"/>
          <w:szCs w:val="22"/>
        </w:rPr>
        <w:t>ing</w:t>
      </w:r>
      <w:r w:rsidRPr="0071016C">
        <w:rPr>
          <w:rFonts w:asciiTheme="minorHAnsi" w:hAnsiTheme="minorHAnsi"/>
          <w:sz w:val="22"/>
          <w:szCs w:val="22"/>
        </w:rPr>
        <w:t xml:space="preserve"> outdated information on Ramsar </w:t>
      </w:r>
      <w:r w:rsidR="005C1D25" w:rsidRPr="0071016C">
        <w:rPr>
          <w:rFonts w:asciiTheme="minorHAnsi" w:hAnsiTheme="minorHAnsi"/>
          <w:sz w:val="22"/>
          <w:szCs w:val="22"/>
        </w:rPr>
        <w:t>S</w:t>
      </w:r>
      <w:r w:rsidRPr="0071016C">
        <w:rPr>
          <w:rFonts w:asciiTheme="minorHAnsi" w:hAnsiTheme="minorHAnsi"/>
          <w:sz w:val="22"/>
          <w:szCs w:val="22"/>
        </w:rPr>
        <w:t>ites</w:t>
      </w:r>
      <w:r w:rsidR="00133866" w:rsidRPr="0071016C">
        <w:rPr>
          <w:rFonts w:asciiTheme="minorHAnsi" w:hAnsiTheme="minorHAnsi"/>
          <w:sz w:val="22"/>
          <w:szCs w:val="22"/>
        </w:rPr>
        <w:t>;</w:t>
      </w:r>
    </w:p>
    <w:p w:rsidR="00133866" w:rsidRPr="0071016C" w:rsidRDefault="00353940"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establish</w:t>
      </w:r>
      <w:r w:rsidR="00133866" w:rsidRPr="0071016C">
        <w:rPr>
          <w:rFonts w:asciiTheme="minorHAnsi" w:hAnsiTheme="minorHAnsi"/>
          <w:sz w:val="22"/>
          <w:szCs w:val="22"/>
        </w:rPr>
        <w:t>ing</w:t>
      </w:r>
      <w:r w:rsidRPr="0071016C">
        <w:rPr>
          <w:rFonts w:asciiTheme="minorHAnsi" w:hAnsiTheme="minorHAnsi"/>
          <w:sz w:val="22"/>
          <w:szCs w:val="22"/>
        </w:rPr>
        <w:t xml:space="preserve"> </w:t>
      </w:r>
      <w:r w:rsidR="005C1D25" w:rsidRPr="0071016C">
        <w:rPr>
          <w:rFonts w:asciiTheme="minorHAnsi" w:hAnsiTheme="minorHAnsi"/>
          <w:sz w:val="22"/>
          <w:szCs w:val="22"/>
        </w:rPr>
        <w:t>N</w:t>
      </w:r>
      <w:r w:rsidRPr="0071016C">
        <w:rPr>
          <w:rFonts w:asciiTheme="minorHAnsi" w:hAnsiTheme="minorHAnsi"/>
          <w:sz w:val="22"/>
          <w:szCs w:val="22"/>
        </w:rPr>
        <w:t xml:space="preserve">ational Ramsar </w:t>
      </w:r>
      <w:r w:rsidR="005C1D25" w:rsidRPr="0071016C">
        <w:rPr>
          <w:rFonts w:asciiTheme="minorHAnsi" w:hAnsiTheme="minorHAnsi"/>
          <w:sz w:val="22"/>
          <w:szCs w:val="22"/>
        </w:rPr>
        <w:t>C</w:t>
      </w:r>
      <w:r w:rsidRPr="0071016C">
        <w:rPr>
          <w:rFonts w:asciiTheme="minorHAnsi" w:hAnsiTheme="minorHAnsi"/>
          <w:sz w:val="22"/>
          <w:szCs w:val="22"/>
        </w:rPr>
        <w:t>ommittees</w:t>
      </w:r>
      <w:r w:rsidR="005C1D25" w:rsidRPr="0071016C">
        <w:rPr>
          <w:rFonts w:asciiTheme="minorHAnsi" w:hAnsiTheme="minorHAnsi"/>
          <w:sz w:val="22"/>
          <w:szCs w:val="22"/>
        </w:rPr>
        <w:t xml:space="preserve"> (</w:t>
      </w:r>
      <w:r w:rsidR="00561347" w:rsidRPr="0071016C">
        <w:rPr>
          <w:rFonts w:asciiTheme="minorHAnsi" w:hAnsiTheme="minorHAnsi"/>
          <w:sz w:val="22"/>
          <w:szCs w:val="22"/>
        </w:rPr>
        <w:t>planned in</w:t>
      </w:r>
      <w:r w:rsidR="005C1D25" w:rsidRPr="0071016C">
        <w:rPr>
          <w:rFonts w:asciiTheme="minorHAnsi" w:hAnsiTheme="minorHAnsi"/>
          <w:sz w:val="22"/>
          <w:szCs w:val="22"/>
        </w:rPr>
        <w:t xml:space="preserve"> Croatia, Azerbaijan, Iceland, and Serbia)</w:t>
      </w:r>
      <w:r w:rsidR="00133866" w:rsidRPr="0071016C">
        <w:rPr>
          <w:rFonts w:asciiTheme="minorHAnsi" w:hAnsiTheme="minorHAnsi"/>
          <w:sz w:val="22"/>
          <w:szCs w:val="22"/>
        </w:rPr>
        <w:t>;</w:t>
      </w:r>
    </w:p>
    <w:p w:rsidR="00133866" w:rsidRPr="0071016C" w:rsidRDefault="005C1D25"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monitoring wetland status</w:t>
      </w:r>
      <w:r w:rsidR="00133866" w:rsidRPr="0071016C">
        <w:rPr>
          <w:rFonts w:asciiTheme="minorHAnsi" w:hAnsiTheme="minorHAnsi"/>
          <w:sz w:val="22"/>
          <w:szCs w:val="22"/>
        </w:rPr>
        <w:t>;</w:t>
      </w:r>
    </w:p>
    <w:p w:rsidR="00133866" w:rsidRPr="0071016C" w:rsidRDefault="005C1D25"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creat</w:t>
      </w:r>
      <w:r w:rsidR="00133866" w:rsidRPr="0071016C">
        <w:rPr>
          <w:rFonts w:asciiTheme="minorHAnsi" w:hAnsiTheme="minorHAnsi"/>
          <w:sz w:val="22"/>
          <w:szCs w:val="22"/>
        </w:rPr>
        <w:t>ing</w:t>
      </w:r>
      <w:r w:rsidRPr="0071016C">
        <w:rPr>
          <w:rFonts w:asciiTheme="minorHAnsi" w:hAnsiTheme="minorHAnsi"/>
          <w:sz w:val="22"/>
          <w:szCs w:val="22"/>
        </w:rPr>
        <w:t xml:space="preserve"> specific laws and enforc</w:t>
      </w:r>
      <w:r w:rsidR="00133866" w:rsidRPr="0071016C">
        <w:rPr>
          <w:rFonts w:asciiTheme="minorHAnsi" w:hAnsiTheme="minorHAnsi"/>
          <w:sz w:val="22"/>
          <w:szCs w:val="22"/>
        </w:rPr>
        <w:t>ing</w:t>
      </w:r>
      <w:r w:rsidRPr="0071016C">
        <w:rPr>
          <w:rFonts w:asciiTheme="minorHAnsi" w:hAnsiTheme="minorHAnsi"/>
          <w:sz w:val="22"/>
          <w:szCs w:val="22"/>
        </w:rPr>
        <w:t xml:space="preserve"> them</w:t>
      </w:r>
      <w:r w:rsidR="00133866" w:rsidRPr="0071016C">
        <w:rPr>
          <w:rFonts w:asciiTheme="minorHAnsi" w:hAnsiTheme="minorHAnsi"/>
          <w:sz w:val="22"/>
          <w:szCs w:val="22"/>
        </w:rPr>
        <w:t xml:space="preserve">; </w:t>
      </w:r>
      <w:r w:rsidRPr="0071016C">
        <w:rPr>
          <w:rFonts w:asciiTheme="minorHAnsi" w:hAnsiTheme="minorHAnsi"/>
          <w:sz w:val="22"/>
          <w:szCs w:val="22"/>
        </w:rPr>
        <w:t xml:space="preserve">and </w:t>
      </w:r>
    </w:p>
    <w:p w:rsidR="0001533C" w:rsidRPr="0071016C" w:rsidRDefault="005C1D25"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creat</w:t>
      </w:r>
      <w:r w:rsidR="00133866" w:rsidRPr="0071016C">
        <w:rPr>
          <w:rFonts w:asciiTheme="minorHAnsi" w:hAnsiTheme="minorHAnsi"/>
          <w:sz w:val="22"/>
          <w:szCs w:val="22"/>
        </w:rPr>
        <w:t>ing</w:t>
      </w:r>
      <w:r w:rsidRPr="0071016C">
        <w:rPr>
          <w:rFonts w:asciiTheme="minorHAnsi" w:hAnsiTheme="minorHAnsi"/>
          <w:sz w:val="22"/>
          <w:szCs w:val="22"/>
        </w:rPr>
        <w:t xml:space="preserve"> </w:t>
      </w:r>
      <w:r w:rsidR="00FF73FE" w:rsidRPr="0071016C">
        <w:rPr>
          <w:rFonts w:asciiTheme="minorHAnsi" w:hAnsiTheme="minorHAnsi"/>
          <w:sz w:val="22"/>
          <w:szCs w:val="22"/>
        </w:rPr>
        <w:t xml:space="preserve">synergies </w:t>
      </w:r>
      <w:r w:rsidRPr="0071016C">
        <w:rPr>
          <w:rFonts w:asciiTheme="minorHAnsi" w:hAnsiTheme="minorHAnsi"/>
          <w:sz w:val="22"/>
          <w:szCs w:val="22"/>
        </w:rPr>
        <w:t>for the implementation of</w:t>
      </w:r>
      <w:r w:rsidR="00FF73FE" w:rsidRPr="0071016C">
        <w:rPr>
          <w:rFonts w:asciiTheme="minorHAnsi" w:hAnsiTheme="minorHAnsi"/>
          <w:sz w:val="22"/>
          <w:szCs w:val="22"/>
        </w:rPr>
        <w:t xml:space="preserve"> Ramsar, EU and other international policies.</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 xml:space="preserve">Recommendations for improved Ramsar Secretariat assistance </w:t>
      </w:r>
      <w:r w:rsidR="00B05396" w:rsidRPr="0071016C">
        <w:rPr>
          <w:rFonts w:asciiTheme="minorHAnsi" w:hAnsiTheme="minorHAnsi"/>
          <w:b w:val="0"/>
          <w:sz w:val="22"/>
          <w:szCs w:val="22"/>
        </w:rPr>
        <w:t>(D</w:t>
      </w:r>
      <w:r w:rsidRPr="0071016C">
        <w:rPr>
          <w:rFonts w:asciiTheme="minorHAnsi" w:hAnsiTheme="minorHAnsi"/>
          <w:b w:val="0"/>
          <w:sz w:val="22"/>
          <w:szCs w:val="22"/>
        </w:rPr>
        <w:t>)</w:t>
      </w:r>
    </w:p>
    <w:p w:rsidR="0001533C" w:rsidRPr="0071016C" w:rsidRDefault="0001533C" w:rsidP="00E41376">
      <w:pPr>
        <w:rPr>
          <w:rFonts w:eastAsia="Garamond" w:cs="Garamond"/>
        </w:rPr>
      </w:pPr>
    </w:p>
    <w:p w:rsidR="00133866"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Most Parties are generally content with the assistance provided by the Secretariat. </w:t>
      </w:r>
      <w:r w:rsidR="00B05396" w:rsidRPr="0071016C">
        <w:rPr>
          <w:rFonts w:asciiTheme="minorHAnsi" w:hAnsiTheme="minorHAnsi"/>
          <w:sz w:val="22"/>
          <w:szCs w:val="22"/>
        </w:rPr>
        <w:t>However some state</w:t>
      </w:r>
      <w:r w:rsidR="00133866" w:rsidRPr="0071016C">
        <w:rPr>
          <w:rFonts w:asciiTheme="minorHAnsi" w:hAnsiTheme="minorHAnsi"/>
          <w:sz w:val="22"/>
          <w:szCs w:val="22"/>
        </w:rPr>
        <w:t>d</w:t>
      </w:r>
      <w:r w:rsidR="00B05396" w:rsidRPr="0071016C">
        <w:rPr>
          <w:rFonts w:asciiTheme="minorHAnsi" w:hAnsiTheme="minorHAnsi"/>
          <w:sz w:val="22"/>
          <w:szCs w:val="22"/>
        </w:rPr>
        <w:t xml:space="preserve"> that more assistance for practical implementation activi</w:t>
      </w:r>
      <w:r w:rsidR="009C4267" w:rsidRPr="0071016C">
        <w:rPr>
          <w:rFonts w:asciiTheme="minorHAnsi" w:hAnsiTheme="minorHAnsi"/>
          <w:sz w:val="22"/>
          <w:szCs w:val="22"/>
        </w:rPr>
        <w:t>ti</w:t>
      </w:r>
      <w:r w:rsidR="00B05396" w:rsidRPr="0071016C">
        <w:rPr>
          <w:rFonts w:asciiTheme="minorHAnsi" w:hAnsiTheme="minorHAnsi"/>
          <w:sz w:val="22"/>
          <w:szCs w:val="22"/>
        </w:rPr>
        <w:t xml:space="preserve">es </w:t>
      </w:r>
      <w:r w:rsidR="00133866" w:rsidRPr="0071016C">
        <w:rPr>
          <w:rFonts w:asciiTheme="minorHAnsi" w:hAnsiTheme="minorHAnsi"/>
          <w:sz w:val="22"/>
          <w:szCs w:val="22"/>
        </w:rPr>
        <w:t xml:space="preserve">would be </w:t>
      </w:r>
      <w:r w:rsidR="00B05396" w:rsidRPr="0071016C">
        <w:rPr>
          <w:rFonts w:asciiTheme="minorHAnsi" w:hAnsiTheme="minorHAnsi"/>
          <w:sz w:val="22"/>
          <w:szCs w:val="22"/>
        </w:rPr>
        <w:t>welcome. This could focus on</w:t>
      </w:r>
      <w:r w:rsidR="009C4267" w:rsidRPr="0071016C">
        <w:rPr>
          <w:rFonts w:asciiTheme="minorHAnsi" w:hAnsiTheme="minorHAnsi"/>
          <w:sz w:val="22"/>
          <w:szCs w:val="22"/>
        </w:rPr>
        <w:t xml:space="preserve"> the following subjects listed in no order of preference: </w:t>
      </w:r>
    </w:p>
    <w:p w:rsidR="00133866" w:rsidRPr="0071016C" w:rsidRDefault="009C4267"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make brief, simple and consolidated information available on the outcomes of meetings of the COP, Standing Committee and the work programmes of STRP and CEPA</w:t>
      </w:r>
      <w:r w:rsidR="00133866" w:rsidRPr="0071016C">
        <w:rPr>
          <w:rFonts w:asciiTheme="minorHAnsi" w:hAnsiTheme="minorHAnsi"/>
          <w:sz w:val="22"/>
          <w:szCs w:val="22"/>
        </w:rPr>
        <w:t>;</w:t>
      </w:r>
    </w:p>
    <w:p w:rsidR="00133866" w:rsidRPr="0071016C" w:rsidRDefault="00133866"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m</w:t>
      </w:r>
      <w:r w:rsidR="009C4267" w:rsidRPr="0071016C">
        <w:rPr>
          <w:rFonts w:asciiTheme="minorHAnsi" w:hAnsiTheme="minorHAnsi"/>
          <w:sz w:val="22"/>
          <w:szCs w:val="22"/>
        </w:rPr>
        <w:t>ake National Report formats and World Wetland</w:t>
      </w:r>
      <w:r w:rsidRPr="0071016C">
        <w:rPr>
          <w:rFonts w:asciiTheme="minorHAnsi" w:hAnsiTheme="minorHAnsi"/>
          <w:sz w:val="22"/>
          <w:szCs w:val="22"/>
        </w:rPr>
        <w:t>s</w:t>
      </w:r>
      <w:r w:rsidR="009C4267" w:rsidRPr="0071016C">
        <w:rPr>
          <w:rFonts w:asciiTheme="minorHAnsi" w:hAnsiTheme="minorHAnsi"/>
          <w:sz w:val="22"/>
          <w:szCs w:val="22"/>
        </w:rPr>
        <w:t xml:space="preserve"> Day materials available earlier, in order to give Parties enough time to use them internally and adapt them for their needs</w:t>
      </w:r>
      <w:r w:rsidRPr="0071016C">
        <w:rPr>
          <w:rFonts w:asciiTheme="minorHAnsi" w:hAnsiTheme="minorHAnsi"/>
          <w:sz w:val="22"/>
          <w:szCs w:val="22"/>
        </w:rPr>
        <w:t>;</w:t>
      </w:r>
    </w:p>
    <w:p w:rsidR="00B05396" w:rsidRPr="0071016C" w:rsidRDefault="00133866" w:rsidP="00133866">
      <w:pPr>
        <w:pStyle w:val="BodyText"/>
        <w:numPr>
          <w:ilvl w:val="0"/>
          <w:numId w:val="20"/>
        </w:numPr>
        <w:ind w:left="851" w:hanging="425"/>
        <w:rPr>
          <w:rFonts w:asciiTheme="minorHAnsi" w:hAnsiTheme="minorHAnsi"/>
          <w:sz w:val="22"/>
          <w:szCs w:val="22"/>
        </w:rPr>
      </w:pPr>
      <w:r w:rsidRPr="0071016C">
        <w:rPr>
          <w:rFonts w:asciiTheme="minorHAnsi" w:hAnsiTheme="minorHAnsi"/>
          <w:sz w:val="22"/>
          <w:szCs w:val="22"/>
        </w:rPr>
        <w:t>p</w:t>
      </w:r>
      <w:r w:rsidR="009C4267" w:rsidRPr="0071016C">
        <w:rPr>
          <w:rFonts w:asciiTheme="minorHAnsi" w:hAnsiTheme="minorHAnsi"/>
          <w:sz w:val="22"/>
          <w:szCs w:val="22"/>
        </w:rPr>
        <w:t xml:space="preserve">rovide practical guidance and tools for national wetland inventories, advice on wetland management, economic valuation and restoration projects in preparation, </w:t>
      </w:r>
      <w:r w:rsidR="00561347" w:rsidRPr="0071016C">
        <w:rPr>
          <w:rFonts w:asciiTheme="minorHAnsi" w:hAnsiTheme="minorHAnsi"/>
          <w:sz w:val="22"/>
          <w:szCs w:val="22"/>
        </w:rPr>
        <w:t xml:space="preserve">and </w:t>
      </w:r>
      <w:r w:rsidR="009C4267" w:rsidRPr="0071016C">
        <w:rPr>
          <w:rFonts w:asciiTheme="minorHAnsi" w:hAnsiTheme="minorHAnsi"/>
          <w:sz w:val="22"/>
          <w:szCs w:val="22"/>
        </w:rPr>
        <w:t>facilitate regional meetings for exchang</w:t>
      </w:r>
      <w:r w:rsidR="00561347" w:rsidRPr="0071016C">
        <w:rPr>
          <w:rFonts w:asciiTheme="minorHAnsi" w:hAnsiTheme="minorHAnsi"/>
          <w:sz w:val="22"/>
          <w:szCs w:val="22"/>
        </w:rPr>
        <w:t>e of know-how and good practice</w:t>
      </w:r>
      <w:r w:rsidR="001113EC" w:rsidRPr="0071016C">
        <w:rPr>
          <w:rFonts w:asciiTheme="minorHAnsi" w:hAnsiTheme="minorHAnsi"/>
          <w:sz w:val="22"/>
          <w:szCs w:val="22"/>
        </w:rPr>
        <w:t>.</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 xml:space="preserve">Recommendations for better assistance from the Convention’s IOPs </w:t>
      </w:r>
      <w:r w:rsidR="00B26456" w:rsidRPr="0071016C">
        <w:rPr>
          <w:rFonts w:asciiTheme="minorHAnsi" w:hAnsiTheme="minorHAnsi" w:cs="Garamond"/>
          <w:b w:val="0"/>
          <w:bCs w:val="0"/>
          <w:sz w:val="22"/>
          <w:szCs w:val="22"/>
        </w:rPr>
        <w:t>(E</w:t>
      </w:r>
      <w:r w:rsidRPr="0071016C">
        <w:rPr>
          <w:rFonts w:asciiTheme="minorHAnsi" w:hAnsiTheme="minorHAnsi" w:cs="Garamond"/>
          <w:b w:val="0"/>
          <w:bCs w:val="0"/>
          <w:sz w:val="22"/>
          <w:szCs w:val="22"/>
        </w:rPr>
        <w:t>)</w:t>
      </w:r>
    </w:p>
    <w:p w:rsidR="0001533C" w:rsidRPr="0071016C" w:rsidRDefault="0001533C" w:rsidP="00E41376">
      <w:pPr>
        <w:pStyle w:val="BodyText"/>
        <w:ind w:left="426" w:firstLine="0"/>
        <w:rPr>
          <w:rFonts w:asciiTheme="minorHAnsi" w:hAnsiTheme="minorHAnsi"/>
          <w:sz w:val="22"/>
          <w:szCs w:val="22"/>
        </w:rPr>
      </w:pPr>
    </w:p>
    <w:p w:rsidR="00B26456"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Several Parties </w:t>
      </w:r>
      <w:r w:rsidR="00133866" w:rsidRPr="0071016C">
        <w:rPr>
          <w:rFonts w:asciiTheme="minorHAnsi" w:hAnsiTheme="minorHAnsi"/>
          <w:sz w:val="22"/>
          <w:szCs w:val="22"/>
        </w:rPr>
        <w:t xml:space="preserve">reported </w:t>
      </w:r>
      <w:r w:rsidRPr="0071016C">
        <w:rPr>
          <w:rFonts w:asciiTheme="minorHAnsi" w:hAnsiTheme="minorHAnsi"/>
          <w:sz w:val="22"/>
          <w:szCs w:val="22"/>
        </w:rPr>
        <w:t xml:space="preserve">that they work well with national branches of Ramsar’s International Organization Partners (IOPs) on different projects, and that this cooperation could be increased </w:t>
      </w:r>
      <w:r w:rsidRPr="0071016C">
        <w:rPr>
          <w:rFonts w:asciiTheme="minorHAnsi" w:hAnsiTheme="minorHAnsi"/>
          <w:sz w:val="22"/>
          <w:szCs w:val="22"/>
        </w:rPr>
        <w:lastRenderedPageBreak/>
        <w:t xml:space="preserve">to include other countries as well, notably to work on issues such as Ramsar Site designation, </w:t>
      </w:r>
      <w:r w:rsidR="00B26456" w:rsidRPr="0071016C">
        <w:rPr>
          <w:rFonts w:asciiTheme="minorHAnsi" w:hAnsiTheme="minorHAnsi"/>
          <w:sz w:val="22"/>
          <w:szCs w:val="22"/>
        </w:rPr>
        <w:t xml:space="preserve">(transboundary) </w:t>
      </w:r>
      <w:r w:rsidRPr="0071016C">
        <w:rPr>
          <w:rFonts w:asciiTheme="minorHAnsi" w:hAnsiTheme="minorHAnsi"/>
          <w:sz w:val="22"/>
          <w:szCs w:val="22"/>
        </w:rPr>
        <w:t>wetland</w:t>
      </w:r>
      <w:r w:rsidR="00B26456" w:rsidRPr="0071016C">
        <w:rPr>
          <w:rFonts w:asciiTheme="minorHAnsi" w:hAnsiTheme="minorHAnsi"/>
          <w:sz w:val="22"/>
          <w:szCs w:val="22"/>
        </w:rPr>
        <w:t xml:space="preserve"> management</w:t>
      </w:r>
      <w:r w:rsidRPr="0071016C">
        <w:rPr>
          <w:rFonts w:asciiTheme="minorHAnsi" w:hAnsiTheme="minorHAnsi"/>
          <w:sz w:val="22"/>
          <w:szCs w:val="22"/>
        </w:rPr>
        <w:t xml:space="preserve">, wetland inventory and monitoring techniques. </w:t>
      </w:r>
      <w:r w:rsidR="00561347" w:rsidRPr="0071016C">
        <w:rPr>
          <w:rFonts w:asciiTheme="minorHAnsi" w:hAnsiTheme="minorHAnsi"/>
          <w:sz w:val="22"/>
          <w:szCs w:val="22"/>
        </w:rPr>
        <w:t>The</w:t>
      </w:r>
      <w:r w:rsidR="00B26456" w:rsidRPr="0071016C">
        <w:rPr>
          <w:rFonts w:asciiTheme="minorHAnsi" w:hAnsiTheme="minorHAnsi"/>
          <w:sz w:val="22"/>
          <w:szCs w:val="22"/>
        </w:rPr>
        <w:t xml:space="preserve"> </w:t>
      </w:r>
      <w:r w:rsidR="00561347" w:rsidRPr="0071016C">
        <w:rPr>
          <w:rFonts w:asciiTheme="minorHAnsi" w:hAnsiTheme="minorHAnsi"/>
          <w:sz w:val="22"/>
          <w:szCs w:val="22"/>
        </w:rPr>
        <w:t xml:space="preserve">IOPs often have </w:t>
      </w:r>
      <w:r w:rsidR="00B26456" w:rsidRPr="0071016C">
        <w:rPr>
          <w:rFonts w:asciiTheme="minorHAnsi" w:hAnsiTheme="minorHAnsi"/>
          <w:sz w:val="22"/>
          <w:szCs w:val="22"/>
        </w:rPr>
        <w:t>expertise and capacities</w:t>
      </w:r>
      <w:r w:rsidR="00561347" w:rsidRPr="0071016C">
        <w:rPr>
          <w:rFonts w:asciiTheme="minorHAnsi" w:hAnsiTheme="minorHAnsi"/>
          <w:sz w:val="22"/>
          <w:szCs w:val="22"/>
        </w:rPr>
        <w:t xml:space="preserve"> </w:t>
      </w:r>
      <w:r w:rsidR="00133866" w:rsidRPr="0071016C">
        <w:rPr>
          <w:rFonts w:asciiTheme="minorHAnsi" w:hAnsiTheme="minorHAnsi"/>
          <w:sz w:val="22"/>
          <w:szCs w:val="22"/>
        </w:rPr>
        <w:t xml:space="preserve">on </w:t>
      </w:r>
      <w:r w:rsidR="00B26456" w:rsidRPr="0071016C">
        <w:rPr>
          <w:rFonts w:asciiTheme="minorHAnsi" w:hAnsiTheme="minorHAnsi"/>
          <w:sz w:val="22"/>
          <w:szCs w:val="22"/>
        </w:rPr>
        <w:t>CEPA and STRP</w:t>
      </w:r>
      <w:r w:rsidR="00561347" w:rsidRPr="0071016C">
        <w:rPr>
          <w:rFonts w:asciiTheme="minorHAnsi" w:hAnsiTheme="minorHAnsi"/>
          <w:sz w:val="22"/>
          <w:szCs w:val="22"/>
        </w:rPr>
        <w:t xml:space="preserve"> issues that could be used better. They should</w:t>
      </w:r>
      <w:r w:rsidR="00B26456" w:rsidRPr="0071016C">
        <w:rPr>
          <w:rFonts w:asciiTheme="minorHAnsi" w:hAnsiTheme="minorHAnsi"/>
          <w:sz w:val="22"/>
          <w:szCs w:val="22"/>
        </w:rPr>
        <w:t xml:space="preserve"> </w:t>
      </w:r>
      <w:r w:rsidRPr="0071016C">
        <w:rPr>
          <w:rFonts w:asciiTheme="minorHAnsi" w:hAnsiTheme="minorHAnsi"/>
          <w:sz w:val="22"/>
          <w:szCs w:val="22"/>
        </w:rPr>
        <w:t xml:space="preserve">participate </w:t>
      </w:r>
      <w:r w:rsidR="00B26456" w:rsidRPr="0071016C">
        <w:rPr>
          <w:rFonts w:asciiTheme="minorHAnsi" w:hAnsiTheme="minorHAnsi"/>
          <w:sz w:val="22"/>
          <w:szCs w:val="22"/>
        </w:rPr>
        <w:t xml:space="preserve">and contribute </w:t>
      </w:r>
      <w:r w:rsidRPr="0071016C">
        <w:rPr>
          <w:rFonts w:asciiTheme="minorHAnsi" w:hAnsiTheme="minorHAnsi"/>
          <w:sz w:val="22"/>
          <w:szCs w:val="22"/>
        </w:rPr>
        <w:t xml:space="preserve">actively </w:t>
      </w:r>
      <w:r w:rsidR="00B26456" w:rsidRPr="0071016C">
        <w:rPr>
          <w:rFonts w:asciiTheme="minorHAnsi" w:hAnsiTheme="minorHAnsi"/>
          <w:sz w:val="22"/>
          <w:szCs w:val="22"/>
        </w:rPr>
        <w:t>to the work of National Ramsar Committees,</w:t>
      </w:r>
      <w:r w:rsidRPr="0071016C">
        <w:rPr>
          <w:rFonts w:asciiTheme="minorHAnsi" w:hAnsiTheme="minorHAnsi"/>
          <w:sz w:val="22"/>
          <w:szCs w:val="22"/>
        </w:rPr>
        <w:t xml:space="preserve"> Regional Initiatives, </w:t>
      </w:r>
      <w:r w:rsidR="00B26456" w:rsidRPr="0071016C">
        <w:rPr>
          <w:rFonts w:asciiTheme="minorHAnsi" w:hAnsiTheme="minorHAnsi"/>
          <w:sz w:val="22"/>
          <w:szCs w:val="22"/>
        </w:rPr>
        <w:t>and the managers of Ramsar Sites and other wetlands.</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b w:val="0"/>
          <w:sz w:val="22"/>
          <w:szCs w:val="22"/>
        </w:rPr>
      </w:pPr>
      <w:r w:rsidRPr="0071016C">
        <w:rPr>
          <w:rFonts w:asciiTheme="minorHAnsi" w:hAnsiTheme="minorHAnsi"/>
          <w:sz w:val="22"/>
          <w:szCs w:val="22"/>
        </w:rPr>
        <w:t xml:space="preserve">How to link national Ramsar implementation better with other MEAs </w:t>
      </w:r>
      <w:r w:rsidR="00B26456" w:rsidRPr="0071016C">
        <w:rPr>
          <w:rFonts w:asciiTheme="minorHAnsi" w:hAnsiTheme="minorHAnsi"/>
          <w:b w:val="0"/>
          <w:sz w:val="22"/>
          <w:szCs w:val="22"/>
        </w:rPr>
        <w:t>(F</w:t>
      </w:r>
      <w:r w:rsidRPr="0071016C">
        <w:rPr>
          <w:rFonts w:asciiTheme="minorHAnsi" w:hAnsiTheme="minorHAnsi"/>
          <w:b w:val="0"/>
          <w:sz w:val="22"/>
          <w:szCs w:val="22"/>
        </w:rPr>
        <w:t>)</w:t>
      </w:r>
    </w:p>
    <w:p w:rsidR="0001533C" w:rsidRPr="0071016C" w:rsidRDefault="0001533C" w:rsidP="00E41376">
      <w:pPr>
        <w:rPr>
          <w:rFonts w:eastAsia="Garamond" w:cs="Garamond"/>
        </w:rPr>
      </w:pPr>
    </w:p>
    <w:p w:rsidR="00685C6C" w:rsidRPr="0071016C" w:rsidRDefault="00685C6C"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Parties </w:t>
      </w:r>
      <w:r w:rsidR="00133866" w:rsidRPr="0071016C">
        <w:rPr>
          <w:rFonts w:asciiTheme="minorHAnsi" w:hAnsiTheme="minorHAnsi"/>
          <w:sz w:val="22"/>
          <w:szCs w:val="22"/>
        </w:rPr>
        <w:t xml:space="preserve">made </w:t>
      </w:r>
      <w:r w:rsidRPr="0071016C">
        <w:rPr>
          <w:rFonts w:asciiTheme="minorHAnsi" w:hAnsiTheme="minorHAnsi"/>
          <w:sz w:val="22"/>
          <w:szCs w:val="22"/>
        </w:rPr>
        <w:t xml:space="preserve">a number of practical proposals. </w:t>
      </w:r>
      <w:r w:rsidR="0015750D" w:rsidRPr="0071016C">
        <w:rPr>
          <w:rFonts w:asciiTheme="minorHAnsi" w:hAnsiTheme="minorHAnsi"/>
          <w:sz w:val="22"/>
          <w:szCs w:val="22"/>
        </w:rPr>
        <w:t>The m</w:t>
      </w:r>
      <w:r w:rsidRPr="0071016C">
        <w:rPr>
          <w:rFonts w:asciiTheme="minorHAnsi" w:hAnsiTheme="minorHAnsi"/>
          <w:sz w:val="22"/>
          <w:szCs w:val="22"/>
        </w:rPr>
        <w:t xml:space="preserve">ost </w:t>
      </w:r>
      <w:r w:rsidR="0015750D" w:rsidRPr="0071016C">
        <w:rPr>
          <w:rFonts w:asciiTheme="minorHAnsi" w:hAnsiTheme="minorHAnsi"/>
          <w:sz w:val="22"/>
          <w:szCs w:val="22"/>
        </w:rPr>
        <w:t xml:space="preserve">frequent </w:t>
      </w:r>
      <w:r w:rsidRPr="0071016C">
        <w:rPr>
          <w:rFonts w:asciiTheme="minorHAnsi" w:hAnsiTheme="minorHAnsi"/>
          <w:sz w:val="22"/>
          <w:szCs w:val="22"/>
        </w:rPr>
        <w:t>sugges</w:t>
      </w:r>
      <w:r w:rsidR="00243DB7" w:rsidRPr="0071016C">
        <w:rPr>
          <w:rFonts w:asciiTheme="minorHAnsi" w:hAnsiTheme="minorHAnsi"/>
          <w:sz w:val="22"/>
          <w:szCs w:val="22"/>
        </w:rPr>
        <w:t>t</w:t>
      </w:r>
      <w:r w:rsidR="0015750D" w:rsidRPr="0071016C">
        <w:rPr>
          <w:rFonts w:asciiTheme="minorHAnsi" w:hAnsiTheme="minorHAnsi"/>
          <w:sz w:val="22"/>
          <w:szCs w:val="22"/>
        </w:rPr>
        <w:t>ion was</w:t>
      </w:r>
      <w:r w:rsidRPr="0071016C">
        <w:rPr>
          <w:rFonts w:asciiTheme="minorHAnsi" w:hAnsiTheme="minorHAnsi"/>
          <w:sz w:val="22"/>
          <w:szCs w:val="22"/>
        </w:rPr>
        <w:t xml:space="preserve"> to coordinate national reporting and the development of strategies and work programmes </w:t>
      </w:r>
      <w:r w:rsidR="00243DB7" w:rsidRPr="0071016C">
        <w:rPr>
          <w:rFonts w:asciiTheme="minorHAnsi" w:hAnsiTheme="minorHAnsi"/>
          <w:sz w:val="22"/>
          <w:szCs w:val="22"/>
        </w:rPr>
        <w:t>of</w:t>
      </w:r>
      <w:r w:rsidRPr="0071016C">
        <w:rPr>
          <w:rFonts w:asciiTheme="minorHAnsi" w:hAnsiTheme="minorHAnsi"/>
          <w:sz w:val="22"/>
          <w:szCs w:val="22"/>
        </w:rPr>
        <w:t xml:space="preserve"> different MEAs, notably through increased cooperation of national focal points for different MEAs</w:t>
      </w:r>
      <w:r w:rsidR="00243DB7" w:rsidRPr="0071016C">
        <w:rPr>
          <w:rFonts w:asciiTheme="minorHAnsi" w:hAnsiTheme="minorHAnsi"/>
          <w:sz w:val="22"/>
          <w:szCs w:val="22"/>
        </w:rPr>
        <w:t xml:space="preserve"> in the co</w:t>
      </w:r>
      <w:r w:rsidR="002B53F8" w:rsidRPr="0071016C">
        <w:rPr>
          <w:rFonts w:asciiTheme="minorHAnsi" w:hAnsiTheme="minorHAnsi"/>
          <w:sz w:val="22"/>
          <w:szCs w:val="22"/>
        </w:rPr>
        <w:t>u</w:t>
      </w:r>
      <w:r w:rsidR="00243DB7" w:rsidRPr="0071016C">
        <w:rPr>
          <w:rFonts w:asciiTheme="minorHAnsi" w:hAnsiTheme="minorHAnsi"/>
          <w:sz w:val="22"/>
          <w:szCs w:val="22"/>
        </w:rPr>
        <w:t>ntries,</w:t>
      </w:r>
      <w:r w:rsidRPr="0071016C">
        <w:rPr>
          <w:rFonts w:asciiTheme="minorHAnsi" w:hAnsiTheme="minorHAnsi"/>
          <w:sz w:val="22"/>
          <w:szCs w:val="22"/>
        </w:rPr>
        <w:t xml:space="preserve"> and through coordinated information provided to the Parties by the secretariats of the different MEAs. </w:t>
      </w:r>
      <w:r w:rsidR="0015750D" w:rsidRPr="0071016C">
        <w:rPr>
          <w:rFonts w:asciiTheme="minorHAnsi" w:hAnsiTheme="minorHAnsi"/>
          <w:sz w:val="22"/>
          <w:szCs w:val="22"/>
        </w:rPr>
        <w:t xml:space="preserve">They </w:t>
      </w:r>
      <w:r w:rsidRPr="0071016C">
        <w:rPr>
          <w:rFonts w:asciiTheme="minorHAnsi" w:hAnsiTheme="minorHAnsi"/>
          <w:sz w:val="22"/>
          <w:szCs w:val="22"/>
        </w:rPr>
        <w:t xml:space="preserve">also suggested to create </w:t>
      </w:r>
      <w:r w:rsidR="00243DB7" w:rsidRPr="0071016C">
        <w:rPr>
          <w:rFonts w:asciiTheme="minorHAnsi" w:hAnsiTheme="minorHAnsi"/>
          <w:sz w:val="22"/>
          <w:szCs w:val="22"/>
        </w:rPr>
        <w:t xml:space="preserve">common </w:t>
      </w:r>
      <w:r w:rsidRPr="0071016C">
        <w:rPr>
          <w:rFonts w:asciiTheme="minorHAnsi" w:hAnsiTheme="minorHAnsi"/>
          <w:sz w:val="22"/>
          <w:szCs w:val="22"/>
        </w:rPr>
        <w:t xml:space="preserve">national committees addressing the issues of all relevant MEAs, to coordinate work on sites and species covered by different MEAs, and to use such common approaches to improve national legislation and policies. </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 xml:space="preserve">How to link Ramsar better with national water policies and other national strategies </w:t>
      </w:r>
      <w:r w:rsidR="00685C6C" w:rsidRPr="0071016C">
        <w:rPr>
          <w:rFonts w:asciiTheme="minorHAnsi" w:hAnsiTheme="minorHAnsi"/>
          <w:b w:val="0"/>
          <w:sz w:val="22"/>
          <w:szCs w:val="22"/>
        </w:rPr>
        <w:t>(G</w:t>
      </w:r>
      <w:r w:rsidRPr="0071016C">
        <w:rPr>
          <w:rFonts w:asciiTheme="minorHAnsi" w:hAnsiTheme="minorHAnsi"/>
          <w:b w:val="0"/>
          <w:sz w:val="22"/>
          <w:szCs w:val="22"/>
        </w:rPr>
        <w:t>)</w:t>
      </w:r>
    </w:p>
    <w:p w:rsidR="0001533C" w:rsidRPr="0071016C" w:rsidRDefault="0001533C" w:rsidP="00E41376">
      <w:pPr>
        <w:rPr>
          <w:rFonts w:eastAsia="Garamond" w:cs="Garamond"/>
        </w:rPr>
      </w:pPr>
    </w:p>
    <w:p w:rsidR="0001533C"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Ramsar </w:t>
      </w:r>
      <w:r w:rsidR="004E465B" w:rsidRPr="0071016C">
        <w:rPr>
          <w:rFonts w:asciiTheme="minorHAnsi" w:hAnsiTheme="minorHAnsi"/>
          <w:sz w:val="22"/>
          <w:szCs w:val="22"/>
        </w:rPr>
        <w:t xml:space="preserve">stakeholders </w:t>
      </w:r>
      <w:r w:rsidR="008B1018" w:rsidRPr="0071016C">
        <w:rPr>
          <w:rFonts w:asciiTheme="minorHAnsi" w:hAnsiTheme="minorHAnsi"/>
          <w:sz w:val="22"/>
          <w:szCs w:val="22"/>
        </w:rPr>
        <w:t xml:space="preserve">need to use water-related issues as a link to construct effective partnerships and to contribute to other programmes and policies. </w:t>
      </w:r>
      <w:r w:rsidR="004E465B" w:rsidRPr="0071016C">
        <w:rPr>
          <w:rFonts w:asciiTheme="minorHAnsi" w:hAnsiTheme="minorHAnsi"/>
          <w:sz w:val="22"/>
          <w:szCs w:val="22"/>
        </w:rPr>
        <w:t xml:space="preserve">They </w:t>
      </w:r>
      <w:r w:rsidR="008B1018" w:rsidRPr="0071016C">
        <w:rPr>
          <w:rFonts w:asciiTheme="minorHAnsi" w:hAnsiTheme="minorHAnsi"/>
          <w:sz w:val="22"/>
          <w:szCs w:val="22"/>
        </w:rPr>
        <w:t xml:space="preserve">need to </w:t>
      </w:r>
      <w:r w:rsidR="00243DB7" w:rsidRPr="0071016C">
        <w:rPr>
          <w:rFonts w:asciiTheme="minorHAnsi" w:hAnsiTheme="minorHAnsi"/>
          <w:sz w:val="22"/>
          <w:szCs w:val="22"/>
        </w:rPr>
        <w:t>bring</w:t>
      </w:r>
      <w:r w:rsidR="008B1018" w:rsidRPr="0071016C">
        <w:rPr>
          <w:rFonts w:asciiTheme="minorHAnsi" w:hAnsiTheme="minorHAnsi"/>
          <w:sz w:val="22"/>
          <w:szCs w:val="22"/>
        </w:rPr>
        <w:t xml:space="preserve"> </w:t>
      </w:r>
      <w:r w:rsidR="004E465B" w:rsidRPr="0071016C">
        <w:rPr>
          <w:rFonts w:asciiTheme="minorHAnsi" w:hAnsiTheme="minorHAnsi"/>
          <w:sz w:val="22"/>
          <w:szCs w:val="22"/>
        </w:rPr>
        <w:t xml:space="preserve">Ramsar’s </w:t>
      </w:r>
      <w:r w:rsidR="008B1018" w:rsidRPr="0071016C">
        <w:rPr>
          <w:rFonts w:asciiTheme="minorHAnsi" w:hAnsiTheme="minorHAnsi"/>
          <w:sz w:val="22"/>
          <w:szCs w:val="22"/>
        </w:rPr>
        <w:t xml:space="preserve">ecosystem-based approach into national water management policies and those derived from the European Union Water Framework and Flood Directives. Ramsar issues need to be addressed in river basin planning, regional development strategies and physical plans, National Biodiversity Strategies and Action Plans, and protected area strategies including the EU Natura 2000 </w:t>
      </w:r>
      <w:r w:rsidR="00243DB7" w:rsidRPr="0071016C">
        <w:rPr>
          <w:rFonts w:asciiTheme="minorHAnsi" w:hAnsiTheme="minorHAnsi"/>
          <w:sz w:val="22"/>
          <w:szCs w:val="22"/>
        </w:rPr>
        <w:t xml:space="preserve">site </w:t>
      </w:r>
      <w:r w:rsidR="008B1018" w:rsidRPr="0071016C">
        <w:rPr>
          <w:rFonts w:asciiTheme="minorHAnsi" w:hAnsiTheme="minorHAnsi"/>
          <w:sz w:val="22"/>
          <w:szCs w:val="22"/>
        </w:rPr>
        <w:t xml:space="preserve">network. </w:t>
      </w:r>
      <w:r w:rsidRPr="0071016C">
        <w:rPr>
          <w:rFonts w:asciiTheme="minorHAnsi" w:hAnsiTheme="minorHAnsi"/>
          <w:sz w:val="22"/>
          <w:szCs w:val="22"/>
        </w:rPr>
        <w:t xml:space="preserve">Work should focus on practical </w:t>
      </w:r>
      <w:r w:rsidR="004E465B" w:rsidRPr="0071016C">
        <w:rPr>
          <w:rFonts w:asciiTheme="minorHAnsi" w:hAnsiTheme="minorHAnsi"/>
          <w:sz w:val="22"/>
          <w:szCs w:val="22"/>
        </w:rPr>
        <w:t xml:space="preserve">tasks </w:t>
      </w:r>
      <w:r w:rsidRPr="0071016C">
        <w:rPr>
          <w:rFonts w:asciiTheme="minorHAnsi" w:hAnsiTheme="minorHAnsi"/>
          <w:sz w:val="22"/>
          <w:szCs w:val="22"/>
        </w:rPr>
        <w:t>to facilitate inter</w:t>
      </w:r>
      <w:r w:rsidR="00243DB7" w:rsidRPr="0071016C">
        <w:rPr>
          <w:rFonts w:asciiTheme="minorHAnsi" w:hAnsiTheme="minorHAnsi"/>
          <w:sz w:val="22"/>
          <w:szCs w:val="22"/>
        </w:rPr>
        <w:t>-</w:t>
      </w:r>
      <w:r w:rsidRPr="0071016C">
        <w:rPr>
          <w:rFonts w:asciiTheme="minorHAnsi" w:hAnsiTheme="minorHAnsi"/>
          <w:sz w:val="22"/>
          <w:szCs w:val="22"/>
        </w:rPr>
        <w:t>sectoral cooperation, such as on Strategic Environmental Assessments, site management, land-use planning, and the valuation of ecosystem services.</w:t>
      </w:r>
    </w:p>
    <w:p w:rsidR="0001533C" w:rsidRPr="0071016C" w:rsidRDefault="0001533C" w:rsidP="00E41376">
      <w:pPr>
        <w:rPr>
          <w:rFonts w:eastAsia="Garamond" w:cs="Garamond"/>
        </w:rPr>
      </w:pPr>
    </w:p>
    <w:p w:rsidR="0001533C" w:rsidRPr="0071016C" w:rsidRDefault="00FF73FE" w:rsidP="00E41376">
      <w:pPr>
        <w:pStyle w:val="Heading2"/>
        <w:ind w:left="0"/>
        <w:rPr>
          <w:rFonts w:asciiTheme="minorHAnsi" w:hAnsiTheme="minorHAnsi" w:cs="Garamond"/>
          <w:b w:val="0"/>
          <w:bCs w:val="0"/>
          <w:sz w:val="22"/>
          <w:szCs w:val="22"/>
        </w:rPr>
      </w:pPr>
      <w:r w:rsidRPr="0071016C">
        <w:rPr>
          <w:rFonts w:asciiTheme="minorHAnsi" w:hAnsiTheme="minorHAnsi"/>
          <w:sz w:val="22"/>
          <w:szCs w:val="22"/>
        </w:rPr>
        <w:t xml:space="preserve">General comments on the implementation of the Ramsar Convention </w:t>
      </w:r>
      <w:r w:rsidR="008B1018" w:rsidRPr="0071016C">
        <w:rPr>
          <w:rFonts w:asciiTheme="minorHAnsi" w:hAnsiTheme="minorHAnsi"/>
          <w:b w:val="0"/>
          <w:sz w:val="22"/>
          <w:szCs w:val="22"/>
        </w:rPr>
        <w:t>(H</w:t>
      </w:r>
      <w:r w:rsidRPr="0071016C">
        <w:rPr>
          <w:rFonts w:asciiTheme="minorHAnsi" w:hAnsiTheme="minorHAnsi"/>
          <w:b w:val="0"/>
          <w:sz w:val="22"/>
          <w:szCs w:val="22"/>
        </w:rPr>
        <w:t>)</w:t>
      </w:r>
    </w:p>
    <w:p w:rsidR="0001533C" w:rsidRPr="0071016C" w:rsidRDefault="0001533C" w:rsidP="00E41376">
      <w:pPr>
        <w:rPr>
          <w:rFonts w:eastAsia="Garamond" w:cs="Garamond"/>
        </w:rPr>
      </w:pPr>
    </w:p>
    <w:p w:rsidR="00507F0A" w:rsidRPr="0071016C" w:rsidRDefault="00507F0A"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A suggestion to organize more workshops to share experience and best practices at European and </w:t>
      </w:r>
      <w:r w:rsidR="00243DB7" w:rsidRPr="0071016C">
        <w:rPr>
          <w:rFonts w:asciiTheme="minorHAnsi" w:hAnsiTheme="minorHAnsi"/>
          <w:sz w:val="22"/>
          <w:szCs w:val="22"/>
        </w:rPr>
        <w:t>sub-</w:t>
      </w:r>
      <w:r w:rsidRPr="0071016C">
        <w:rPr>
          <w:rFonts w:asciiTheme="minorHAnsi" w:hAnsiTheme="minorHAnsi"/>
          <w:sz w:val="22"/>
          <w:szCs w:val="22"/>
        </w:rPr>
        <w:t>regional levels, as a means to enhance the way Ramsar COP decisions are implemented at national level. To use Ramsar’s objectives for international approaches along mig</w:t>
      </w:r>
      <w:r w:rsidR="00243DB7" w:rsidRPr="0071016C">
        <w:rPr>
          <w:rFonts w:asciiTheme="minorHAnsi" w:hAnsiTheme="minorHAnsi"/>
          <w:sz w:val="22"/>
          <w:szCs w:val="22"/>
        </w:rPr>
        <w:t>ration routes or migratory bird</w:t>
      </w:r>
      <w:r w:rsidRPr="0071016C">
        <w:rPr>
          <w:rFonts w:asciiTheme="minorHAnsi" w:hAnsiTheme="minorHAnsi"/>
          <w:sz w:val="22"/>
          <w:szCs w:val="22"/>
        </w:rPr>
        <w:t xml:space="preserve"> flyways and to promote transboundary aspects of wetland and river basin approaches. Use the results of the Arctic Biodiversity Assessment for follow-up work in the Arctic and beyond, e.g. along flyways. Consider identifying national Ramsar focal points for wetland wise use aspects to increase awareness on sustainable socio-economic solution</w:t>
      </w:r>
      <w:r w:rsidR="00243DB7" w:rsidRPr="0071016C">
        <w:rPr>
          <w:rFonts w:asciiTheme="minorHAnsi" w:hAnsiTheme="minorHAnsi"/>
          <w:sz w:val="22"/>
          <w:szCs w:val="22"/>
        </w:rPr>
        <w:t xml:space="preserve">s to be found and implemented. </w:t>
      </w:r>
      <w:r w:rsidRPr="0071016C">
        <w:rPr>
          <w:rFonts w:asciiTheme="minorHAnsi" w:hAnsiTheme="minorHAnsi"/>
          <w:sz w:val="22"/>
          <w:szCs w:val="22"/>
        </w:rPr>
        <w:t xml:space="preserve">To provide Ramsar Sites with stronger legal protection status at national level, and by doing so facilitating </w:t>
      </w:r>
      <w:r w:rsidR="00243DB7" w:rsidRPr="0071016C">
        <w:rPr>
          <w:rFonts w:asciiTheme="minorHAnsi" w:hAnsiTheme="minorHAnsi"/>
          <w:sz w:val="22"/>
          <w:szCs w:val="22"/>
        </w:rPr>
        <w:t xml:space="preserve">also </w:t>
      </w:r>
      <w:r w:rsidRPr="0071016C">
        <w:rPr>
          <w:rFonts w:asciiTheme="minorHAnsi" w:hAnsiTheme="minorHAnsi"/>
          <w:sz w:val="22"/>
          <w:szCs w:val="22"/>
        </w:rPr>
        <w:t>the obtention of funds for their management.</w:t>
      </w:r>
    </w:p>
    <w:p w:rsidR="00507F0A" w:rsidRPr="0071016C" w:rsidRDefault="00507F0A" w:rsidP="00E41376">
      <w:pPr>
        <w:rPr>
          <w:rFonts w:eastAsia="Garamond" w:cs="Garamond"/>
        </w:rPr>
      </w:pPr>
    </w:p>
    <w:p w:rsidR="00404278" w:rsidRPr="0071016C" w:rsidRDefault="00404278" w:rsidP="00E41376">
      <w:pPr>
        <w:pStyle w:val="Heading1"/>
        <w:ind w:left="0"/>
        <w:rPr>
          <w:rFonts w:asciiTheme="minorHAnsi" w:hAnsiTheme="minorHAnsi"/>
          <w:sz w:val="24"/>
          <w:szCs w:val="24"/>
        </w:rPr>
      </w:pPr>
    </w:p>
    <w:p w:rsidR="0001533C" w:rsidRPr="0071016C" w:rsidRDefault="00FF73FE" w:rsidP="00E41376">
      <w:pPr>
        <w:pStyle w:val="Heading1"/>
        <w:ind w:left="0"/>
        <w:rPr>
          <w:rFonts w:asciiTheme="minorHAnsi" w:hAnsiTheme="minorHAnsi"/>
          <w:b w:val="0"/>
          <w:bCs w:val="0"/>
          <w:sz w:val="24"/>
          <w:szCs w:val="24"/>
        </w:rPr>
      </w:pPr>
      <w:r w:rsidRPr="0071016C">
        <w:rPr>
          <w:rFonts w:asciiTheme="minorHAnsi" w:hAnsiTheme="minorHAnsi"/>
          <w:sz w:val="24"/>
          <w:szCs w:val="24"/>
        </w:rPr>
        <w:t xml:space="preserve">Implementation activities undertaken since </w:t>
      </w:r>
      <w:r w:rsidR="004E465B" w:rsidRPr="0071016C">
        <w:rPr>
          <w:rFonts w:asciiTheme="minorHAnsi" w:hAnsiTheme="minorHAnsi"/>
          <w:sz w:val="24"/>
          <w:szCs w:val="24"/>
        </w:rPr>
        <w:t>COP11</w:t>
      </w:r>
    </w:p>
    <w:p w:rsidR="0001533C" w:rsidRPr="0071016C" w:rsidRDefault="0001533C" w:rsidP="00E41376">
      <w:pPr>
        <w:rPr>
          <w:rFonts w:eastAsia="Garamond" w:cs="Garamond"/>
          <w:b/>
          <w:bCs/>
        </w:rPr>
      </w:pPr>
    </w:p>
    <w:p w:rsidR="0001533C"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The topics presented</w:t>
      </w:r>
      <w:r w:rsidR="00243DB7" w:rsidRPr="0071016C">
        <w:rPr>
          <w:rFonts w:asciiTheme="minorHAnsi" w:hAnsiTheme="minorHAnsi"/>
          <w:sz w:val="22"/>
          <w:szCs w:val="22"/>
        </w:rPr>
        <w:t xml:space="preserve"> below follow</w:t>
      </w:r>
      <w:r w:rsidRPr="0071016C">
        <w:rPr>
          <w:rFonts w:asciiTheme="minorHAnsi" w:hAnsiTheme="minorHAnsi"/>
          <w:sz w:val="22"/>
          <w:szCs w:val="22"/>
        </w:rPr>
        <w:t xml:space="preserve"> the structure of the Ramsar Strategic Plan 2009-2015 (adopted through Resolution X.1)</w:t>
      </w:r>
      <w:r w:rsidR="00507F0A" w:rsidRPr="0071016C">
        <w:rPr>
          <w:rFonts w:asciiTheme="minorHAnsi" w:hAnsiTheme="minorHAnsi"/>
          <w:sz w:val="22"/>
          <w:szCs w:val="22"/>
        </w:rPr>
        <w:t>.</w:t>
      </w:r>
      <w:r w:rsidRPr="0071016C">
        <w:rPr>
          <w:rFonts w:asciiTheme="minorHAnsi" w:hAnsiTheme="minorHAnsi"/>
          <w:sz w:val="22"/>
          <w:szCs w:val="22"/>
        </w:rPr>
        <w:t xml:space="preserve"> As far as possible, the evolution of the implementation of the Convention is analyzed by comparing Strategies and Indicators provided in National Reports to earlier meetings of the COP with</w:t>
      </w:r>
      <w:r w:rsidR="00507F0A" w:rsidRPr="0071016C">
        <w:rPr>
          <w:rFonts w:asciiTheme="minorHAnsi" w:hAnsiTheme="minorHAnsi"/>
          <w:sz w:val="22"/>
          <w:szCs w:val="22"/>
        </w:rPr>
        <w:t xml:space="preserve"> the latest</w:t>
      </w:r>
      <w:r w:rsidRPr="0071016C">
        <w:rPr>
          <w:rFonts w:asciiTheme="minorHAnsi" w:hAnsiTheme="minorHAnsi"/>
          <w:sz w:val="22"/>
          <w:szCs w:val="22"/>
        </w:rPr>
        <w:t xml:space="preserve"> information provided for</w:t>
      </w:r>
      <w:r w:rsidR="00507F0A" w:rsidRPr="0071016C">
        <w:rPr>
          <w:rFonts w:asciiTheme="minorHAnsi" w:hAnsiTheme="minorHAnsi"/>
          <w:sz w:val="22"/>
          <w:szCs w:val="22"/>
        </w:rPr>
        <w:t xml:space="preserve"> COP12</w:t>
      </w:r>
      <w:r w:rsidRPr="0071016C">
        <w:rPr>
          <w:rFonts w:asciiTheme="minorHAnsi" w:hAnsiTheme="minorHAnsi"/>
          <w:sz w:val="22"/>
          <w:szCs w:val="22"/>
        </w:rPr>
        <w:t>.</w:t>
      </w:r>
    </w:p>
    <w:p w:rsidR="0001533C" w:rsidRPr="0071016C" w:rsidRDefault="0001533C" w:rsidP="007776D0">
      <w:pPr>
        <w:rPr>
          <w:rFonts w:eastAsia="Garamond" w:cs="Garamond"/>
        </w:rPr>
      </w:pPr>
    </w:p>
    <w:p w:rsidR="0001533C" w:rsidRPr="0071016C" w:rsidRDefault="000A2A4F" w:rsidP="007776D0">
      <w:pPr>
        <w:rPr>
          <w:rFonts w:eastAsia="Garamond" w:cs="Garamond"/>
          <w:sz w:val="24"/>
          <w:szCs w:val="24"/>
        </w:rPr>
      </w:pPr>
      <w:r w:rsidRPr="000A2A4F">
        <w:rPr>
          <w:rFonts w:eastAsia="Garamond" w:cs="Garamond"/>
          <w:noProof/>
          <w:sz w:val="24"/>
          <w:szCs w:val="24"/>
          <w:lang w:val="en-GB" w:eastAsia="en-GB"/>
        </w:rPr>
      </w:r>
      <w:r w:rsidRPr="000A2A4F">
        <w:rPr>
          <w:rFonts w:eastAsia="Garamond" w:cs="Garamond"/>
          <w:noProof/>
          <w:sz w:val="24"/>
          <w:szCs w:val="24"/>
          <w:lang w:val="en-GB" w:eastAsia="en-GB"/>
        </w:rPr>
        <w:pict>
          <v:shapetype id="_x0000_t202" coordsize="21600,21600" o:spt="202" path="m,l,21600r21600,l21600,xe">
            <v:stroke joinstyle="miter"/>
            <v:path gradientshapeok="t" o:connecttype="rect"/>
          </v:shapetype>
          <v:shape id="Text Box 8159" o:spid="_x0000_s1029"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" fillcolor="#fbd4b4" stroked="f">
            <v:textbox inset="0,0,0,0">
              <w:txbxContent>
                <w:p w:rsidR="00C44C0D" w:rsidRPr="00E41376" w:rsidRDefault="00C44C0D">
                  <w:pPr>
                    <w:spacing w:line="270" w:lineRule="exact"/>
                    <w:ind w:left="30"/>
                    <w:rPr>
                      <w:rFonts w:eastAsia="Garamond" w:cs="Garamond"/>
                      <w:sz w:val="24"/>
                      <w:szCs w:val="24"/>
                    </w:rPr>
                  </w:pPr>
                  <w:r w:rsidRPr="00E41376">
                    <w:rPr>
                      <w:b/>
                      <w:spacing w:val="-1"/>
                      <w:sz w:val="24"/>
                    </w:rPr>
                    <w:t>GOAL</w:t>
                  </w:r>
                  <w:r w:rsidRPr="00E41376">
                    <w:rPr>
                      <w:b/>
                      <w:spacing w:val="-2"/>
                      <w:sz w:val="24"/>
                    </w:rPr>
                    <w:t xml:space="preserve"> </w:t>
                  </w:r>
                  <w:r w:rsidRPr="00E41376">
                    <w:rPr>
                      <w:b/>
                      <w:spacing w:val="-1"/>
                      <w:sz w:val="24"/>
                    </w:rPr>
                    <w:t xml:space="preserve">1: </w:t>
                  </w:r>
                  <w:r w:rsidRPr="00E41376">
                    <w:rPr>
                      <w:b/>
                      <w:sz w:val="24"/>
                    </w:rPr>
                    <w:t>The</w:t>
                  </w:r>
                  <w:r w:rsidRPr="00E41376">
                    <w:rPr>
                      <w:b/>
                      <w:spacing w:val="-2"/>
                      <w:sz w:val="24"/>
                    </w:rPr>
                    <w:t xml:space="preserve"> </w:t>
                  </w:r>
                  <w:r w:rsidRPr="00E41376">
                    <w:rPr>
                      <w:b/>
                      <w:spacing w:val="-1"/>
                      <w:sz w:val="24"/>
                    </w:rPr>
                    <w:t>wise</w:t>
                  </w:r>
                  <w:r w:rsidRPr="00E41376">
                    <w:rPr>
                      <w:b/>
                      <w:spacing w:val="-2"/>
                      <w:sz w:val="24"/>
                    </w:rPr>
                    <w:t xml:space="preserve"> </w:t>
                  </w:r>
                  <w:r w:rsidRPr="00E41376">
                    <w:rPr>
                      <w:b/>
                      <w:spacing w:val="-1"/>
                      <w:sz w:val="24"/>
                    </w:rPr>
                    <w:t>use of wetlands</w:t>
                  </w:r>
                </w:p>
              </w:txbxContent>
            </v:textbox>
            <w10:wrap type="none"/>
            <w10:anchorlock/>
          </v:shape>
        </w:pict>
      </w:r>
    </w:p>
    <w:p w:rsidR="0001533C" w:rsidRPr="0071016C" w:rsidRDefault="0001533C" w:rsidP="007776D0">
      <w:pPr>
        <w:rPr>
          <w:rFonts w:eastAsia="Garamond" w:cs="Garamond"/>
        </w:rPr>
      </w:pPr>
    </w:p>
    <w:p w:rsidR="0001533C" w:rsidRPr="0071016C" w:rsidRDefault="00FF73FE" w:rsidP="007776D0">
      <w:pPr>
        <w:rPr>
          <w:rFonts w:eastAsia="Garamond" w:cs="Garamond"/>
          <w:color w:val="FF0000"/>
        </w:rPr>
      </w:pPr>
      <w:r w:rsidRPr="0071016C">
        <w:rPr>
          <w:b/>
        </w:rPr>
        <w:t xml:space="preserve">National wetland inventories and assessment </w:t>
      </w:r>
      <w:r w:rsidRPr="0071016C">
        <w:rPr>
          <w:i/>
        </w:rPr>
        <w:t>(Strategy 1.1)</w:t>
      </w:r>
      <w:r w:rsidR="0025741B" w:rsidRPr="0071016C">
        <w:rPr>
          <w:i/>
        </w:rPr>
        <w:t xml:space="preserve"> </w:t>
      </w:r>
    </w:p>
    <w:p w:rsidR="0001533C" w:rsidRPr="0071016C" w:rsidRDefault="0001533C" w:rsidP="007776D0">
      <w:pPr>
        <w:rPr>
          <w:rFonts w:eastAsia="Garamond" w:cs="Garamond"/>
          <w:i/>
        </w:rPr>
      </w:pPr>
    </w:p>
    <w:p w:rsidR="0001533C" w:rsidRPr="0071016C" w:rsidRDefault="00C346C1" w:rsidP="001D3494">
      <w:pPr>
        <w:pStyle w:val="BodyText"/>
        <w:numPr>
          <w:ilvl w:val="0"/>
          <w:numId w:val="7"/>
        </w:numPr>
        <w:ind w:left="426" w:right="172" w:hanging="426"/>
        <w:rPr>
          <w:rFonts w:asciiTheme="minorHAnsi" w:hAnsiTheme="minorHAnsi"/>
          <w:sz w:val="22"/>
          <w:szCs w:val="22"/>
        </w:rPr>
      </w:pPr>
      <w:r w:rsidRPr="0071016C">
        <w:rPr>
          <w:rFonts w:asciiTheme="minorHAnsi" w:hAnsiTheme="minorHAnsi"/>
          <w:sz w:val="22"/>
          <w:szCs w:val="22"/>
        </w:rPr>
        <w:t>T</w:t>
      </w:r>
      <w:r w:rsidR="00FF73FE" w:rsidRPr="0071016C">
        <w:rPr>
          <w:rFonts w:asciiTheme="minorHAnsi" w:hAnsiTheme="minorHAnsi"/>
          <w:sz w:val="22"/>
          <w:szCs w:val="22"/>
        </w:rPr>
        <w:t xml:space="preserve">he first Conference of the Parties (COP1) </w:t>
      </w:r>
      <w:r w:rsidRPr="0071016C">
        <w:rPr>
          <w:rFonts w:asciiTheme="minorHAnsi" w:hAnsiTheme="minorHAnsi"/>
          <w:sz w:val="22"/>
          <w:szCs w:val="22"/>
        </w:rPr>
        <w:t xml:space="preserve">in 1980 </w:t>
      </w:r>
      <w:r w:rsidR="00FF73FE" w:rsidRPr="0071016C">
        <w:rPr>
          <w:rFonts w:asciiTheme="minorHAnsi" w:hAnsiTheme="minorHAnsi"/>
          <w:sz w:val="22"/>
          <w:szCs w:val="22"/>
        </w:rPr>
        <w:t xml:space="preserve">recommended establishing wetland inventories “as an aid to the formulation and implementation of national wetland policies” (Recommendation 1.5). </w:t>
      </w:r>
      <w:r w:rsidR="00D03CCA" w:rsidRPr="0071016C">
        <w:rPr>
          <w:rFonts w:asciiTheme="minorHAnsi" w:hAnsiTheme="minorHAnsi"/>
          <w:sz w:val="22"/>
          <w:szCs w:val="22"/>
        </w:rPr>
        <w:t>I</w:t>
      </w:r>
      <w:r w:rsidRPr="0071016C">
        <w:rPr>
          <w:rFonts w:asciiTheme="minorHAnsi" w:hAnsiTheme="minorHAnsi"/>
          <w:sz w:val="22"/>
          <w:szCs w:val="22"/>
        </w:rPr>
        <w:t>n 2002 (COP8)</w:t>
      </w:r>
      <w:r w:rsidR="00FF73FE" w:rsidRPr="0071016C">
        <w:rPr>
          <w:rFonts w:asciiTheme="minorHAnsi" w:hAnsiTheme="minorHAnsi"/>
          <w:sz w:val="22"/>
          <w:szCs w:val="22"/>
        </w:rPr>
        <w:t xml:space="preserve">, the adoption of a </w:t>
      </w:r>
      <w:r w:rsidR="00FF73FE" w:rsidRPr="0071016C">
        <w:rPr>
          <w:rFonts w:asciiTheme="minorHAnsi" w:hAnsiTheme="minorHAnsi" w:cs="Garamond"/>
          <w:i/>
          <w:sz w:val="22"/>
          <w:szCs w:val="22"/>
        </w:rPr>
        <w:t xml:space="preserve">Ramsar Framework for Wetland Inventory </w:t>
      </w:r>
      <w:r w:rsidR="00FF73FE" w:rsidRPr="0071016C">
        <w:rPr>
          <w:rFonts w:asciiTheme="minorHAnsi" w:hAnsiTheme="minorHAnsi"/>
          <w:sz w:val="22"/>
          <w:szCs w:val="22"/>
        </w:rPr>
        <w:t>(Resolution VIII.6) triggered many activities</w:t>
      </w:r>
      <w:r w:rsidR="00D03CCA" w:rsidRPr="0071016C">
        <w:rPr>
          <w:rFonts w:asciiTheme="minorHAnsi" w:hAnsiTheme="minorHAnsi"/>
          <w:sz w:val="22"/>
          <w:szCs w:val="22"/>
        </w:rPr>
        <w:t xml:space="preserve">. This was </w:t>
      </w:r>
      <w:r w:rsidR="00FF73FE" w:rsidRPr="0071016C">
        <w:rPr>
          <w:rFonts w:asciiTheme="minorHAnsi" w:hAnsiTheme="minorHAnsi"/>
          <w:sz w:val="22"/>
          <w:szCs w:val="22"/>
        </w:rPr>
        <w:t xml:space="preserve">reflected by the </w:t>
      </w:r>
      <w:r w:rsidR="004E465B" w:rsidRPr="0071016C">
        <w:rPr>
          <w:rFonts w:asciiTheme="minorHAnsi" w:hAnsiTheme="minorHAnsi"/>
          <w:sz w:val="22"/>
          <w:szCs w:val="22"/>
        </w:rPr>
        <w:t xml:space="preserve">growing </w:t>
      </w:r>
      <w:r w:rsidR="00FF73FE" w:rsidRPr="0071016C">
        <w:rPr>
          <w:rFonts w:asciiTheme="minorHAnsi" w:hAnsiTheme="minorHAnsi"/>
          <w:sz w:val="22"/>
          <w:szCs w:val="22"/>
        </w:rPr>
        <w:t xml:space="preserve">number </w:t>
      </w:r>
      <w:r w:rsidR="00A35961" w:rsidRPr="0071016C">
        <w:rPr>
          <w:rFonts w:asciiTheme="minorHAnsi" w:hAnsiTheme="minorHAnsi"/>
          <w:sz w:val="22"/>
          <w:szCs w:val="22"/>
        </w:rPr>
        <w:t xml:space="preserve">(from 11 to 22) </w:t>
      </w:r>
      <w:r w:rsidR="00FF73FE" w:rsidRPr="0071016C">
        <w:rPr>
          <w:rFonts w:asciiTheme="minorHAnsi" w:hAnsiTheme="minorHAnsi"/>
          <w:sz w:val="22"/>
          <w:szCs w:val="22"/>
        </w:rPr>
        <w:t xml:space="preserve">of European Parties with a national wetland inventory during the following years. But since COP9 in 2005, </w:t>
      </w:r>
      <w:r w:rsidRPr="0071016C">
        <w:rPr>
          <w:rFonts w:asciiTheme="minorHAnsi" w:hAnsiTheme="minorHAnsi"/>
          <w:sz w:val="22"/>
          <w:szCs w:val="22"/>
        </w:rPr>
        <w:t>not much</w:t>
      </w:r>
      <w:r w:rsidR="00FF73FE" w:rsidRPr="0071016C">
        <w:rPr>
          <w:rFonts w:asciiTheme="minorHAnsi" w:hAnsiTheme="minorHAnsi"/>
          <w:sz w:val="22"/>
          <w:szCs w:val="22"/>
        </w:rPr>
        <w:t xml:space="preserve"> pro</w:t>
      </w:r>
      <w:r w:rsidRPr="0071016C">
        <w:rPr>
          <w:rFonts w:asciiTheme="minorHAnsi" w:hAnsiTheme="minorHAnsi"/>
          <w:sz w:val="22"/>
          <w:szCs w:val="22"/>
        </w:rPr>
        <w:t>gr</w:t>
      </w:r>
      <w:r w:rsidR="00FF73FE" w:rsidRPr="0071016C">
        <w:rPr>
          <w:rFonts w:asciiTheme="minorHAnsi" w:hAnsiTheme="minorHAnsi"/>
          <w:sz w:val="22"/>
          <w:szCs w:val="22"/>
        </w:rPr>
        <w:t>ess</w:t>
      </w:r>
      <w:r w:rsidR="00A35961" w:rsidRPr="0071016C">
        <w:rPr>
          <w:rFonts w:asciiTheme="minorHAnsi" w:hAnsiTheme="minorHAnsi"/>
          <w:sz w:val="22"/>
          <w:szCs w:val="22"/>
        </w:rPr>
        <w:t xml:space="preserve"> </w:t>
      </w:r>
      <w:r w:rsidR="004E465B" w:rsidRPr="0071016C">
        <w:rPr>
          <w:rFonts w:asciiTheme="minorHAnsi" w:hAnsiTheme="minorHAnsi"/>
          <w:sz w:val="22"/>
          <w:szCs w:val="22"/>
        </w:rPr>
        <w:t xml:space="preserve">has been </w:t>
      </w:r>
      <w:r w:rsidR="00A35961" w:rsidRPr="0071016C">
        <w:rPr>
          <w:rFonts w:asciiTheme="minorHAnsi" w:hAnsiTheme="minorHAnsi"/>
          <w:sz w:val="22"/>
          <w:szCs w:val="22"/>
        </w:rPr>
        <w:t>reported</w:t>
      </w:r>
      <w:r w:rsidR="00FF73FE" w:rsidRPr="0071016C">
        <w:rPr>
          <w:rFonts w:asciiTheme="minorHAnsi" w:hAnsiTheme="minorHAnsi"/>
          <w:sz w:val="22"/>
          <w:szCs w:val="22"/>
        </w:rPr>
        <w:t xml:space="preserve">, as can be seen in the comparative table </w:t>
      </w:r>
      <w:r w:rsidR="004E465B" w:rsidRPr="0071016C">
        <w:rPr>
          <w:rFonts w:asciiTheme="minorHAnsi" w:hAnsiTheme="minorHAnsi"/>
          <w:sz w:val="22"/>
          <w:szCs w:val="22"/>
        </w:rPr>
        <w:t xml:space="preserve">at </w:t>
      </w:r>
      <w:r w:rsidR="00FF73FE" w:rsidRPr="0071016C">
        <w:rPr>
          <w:rFonts w:asciiTheme="minorHAnsi" w:hAnsiTheme="minorHAnsi" w:cs="Garamond"/>
          <w:b/>
          <w:bCs/>
          <w:sz w:val="22"/>
          <w:szCs w:val="22"/>
        </w:rPr>
        <w:t>Annex 2</w:t>
      </w:r>
      <w:r w:rsidR="00FF73FE" w:rsidRPr="0071016C">
        <w:rPr>
          <w:rFonts w:asciiTheme="minorHAnsi" w:hAnsiTheme="minorHAnsi"/>
          <w:sz w:val="22"/>
          <w:szCs w:val="22"/>
        </w:rPr>
        <w:t>.</w:t>
      </w:r>
    </w:p>
    <w:p w:rsidR="0001533C" w:rsidRPr="0071016C" w:rsidRDefault="0001533C" w:rsidP="001D3494">
      <w:pPr>
        <w:ind w:left="426" w:hanging="426"/>
        <w:rPr>
          <w:rFonts w:eastAsia="Garamond" w:cs="Garamond"/>
        </w:rPr>
      </w:pPr>
    </w:p>
    <w:p w:rsidR="0001533C" w:rsidRPr="0071016C" w:rsidRDefault="00FF73FE" w:rsidP="001D3494">
      <w:pPr>
        <w:pStyle w:val="BodyText"/>
        <w:numPr>
          <w:ilvl w:val="0"/>
          <w:numId w:val="7"/>
        </w:numPr>
        <w:ind w:left="426" w:right="211" w:hanging="426"/>
        <w:rPr>
          <w:rFonts w:asciiTheme="minorHAnsi" w:hAnsiTheme="minorHAnsi"/>
          <w:sz w:val="22"/>
          <w:szCs w:val="22"/>
        </w:rPr>
      </w:pPr>
      <w:r w:rsidRPr="0071016C">
        <w:rPr>
          <w:rFonts w:asciiTheme="minorHAnsi" w:hAnsiTheme="minorHAnsi"/>
          <w:sz w:val="22"/>
          <w:szCs w:val="22"/>
        </w:rPr>
        <w:t>O</w:t>
      </w:r>
      <w:r w:rsidR="00C346C1" w:rsidRPr="0071016C">
        <w:rPr>
          <w:rFonts w:asciiTheme="minorHAnsi" w:hAnsiTheme="minorHAnsi"/>
          <w:sz w:val="22"/>
          <w:szCs w:val="22"/>
        </w:rPr>
        <w:t xml:space="preserve">f the 34 European National Reports analysed, </w:t>
      </w:r>
      <w:r w:rsidR="0025741B" w:rsidRPr="0071016C">
        <w:rPr>
          <w:rFonts w:asciiTheme="minorHAnsi" w:hAnsiTheme="minorHAnsi"/>
          <w:sz w:val="22"/>
          <w:szCs w:val="22"/>
        </w:rPr>
        <w:t>22</w:t>
      </w:r>
      <w:r w:rsidRPr="0071016C">
        <w:rPr>
          <w:rFonts w:asciiTheme="minorHAnsi" w:hAnsiTheme="minorHAnsi"/>
          <w:sz w:val="22"/>
          <w:szCs w:val="22"/>
        </w:rPr>
        <w:t xml:space="preserve"> Parties </w:t>
      </w:r>
      <w:r w:rsidR="00C346C1" w:rsidRPr="0071016C">
        <w:rPr>
          <w:rFonts w:asciiTheme="minorHAnsi" w:hAnsiTheme="minorHAnsi"/>
          <w:sz w:val="22"/>
          <w:szCs w:val="22"/>
        </w:rPr>
        <w:t xml:space="preserve">indicate that they </w:t>
      </w:r>
      <w:r w:rsidRPr="0071016C">
        <w:rPr>
          <w:rFonts w:asciiTheme="minorHAnsi" w:hAnsiTheme="minorHAnsi"/>
          <w:sz w:val="22"/>
          <w:szCs w:val="22"/>
        </w:rPr>
        <w:t xml:space="preserve">have completed a national wetland inventory (Indicator 1.1.1, </w:t>
      </w:r>
      <w:r w:rsidR="004E465B" w:rsidRPr="0071016C">
        <w:rPr>
          <w:rFonts w:asciiTheme="minorHAnsi" w:hAnsiTheme="minorHAnsi"/>
          <w:sz w:val="22"/>
          <w:szCs w:val="22"/>
        </w:rPr>
        <w:t>see</w:t>
      </w:r>
      <w:r w:rsidRPr="0071016C">
        <w:rPr>
          <w:rFonts w:asciiTheme="minorHAnsi" w:hAnsiTheme="minorHAnsi"/>
          <w:sz w:val="22"/>
          <w:szCs w:val="22"/>
        </w:rPr>
        <w:t xml:space="preserve"> </w:t>
      </w:r>
      <w:r w:rsidRPr="0071016C">
        <w:rPr>
          <w:rFonts w:asciiTheme="minorHAnsi" w:hAnsiTheme="minorHAnsi"/>
          <w:b/>
          <w:sz w:val="22"/>
          <w:szCs w:val="22"/>
        </w:rPr>
        <w:t>Annex 1</w:t>
      </w:r>
      <w:r w:rsidRPr="0071016C">
        <w:rPr>
          <w:rFonts w:asciiTheme="minorHAnsi" w:hAnsiTheme="minorHAnsi"/>
          <w:sz w:val="22"/>
          <w:szCs w:val="22"/>
        </w:rPr>
        <w:t xml:space="preserve">), and that inventory data and information is maintained and made accessible to all stakeholders (Indicator 1.1.2). These are higher percentages than the global average, but a substantial number of European Parties </w:t>
      </w:r>
      <w:r w:rsidR="001A47BD" w:rsidRPr="0071016C">
        <w:rPr>
          <w:rFonts w:asciiTheme="minorHAnsi" w:hAnsiTheme="minorHAnsi"/>
          <w:sz w:val="22"/>
          <w:szCs w:val="22"/>
        </w:rPr>
        <w:t xml:space="preserve">are still </w:t>
      </w:r>
      <w:r w:rsidRPr="0071016C">
        <w:rPr>
          <w:rFonts w:asciiTheme="minorHAnsi" w:hAnsiTheme="minorHAnsi"/>
          <w:sz w:val="22"/>
          <w:szCs w:val="22"/>
        </w:rPr>
        <w:t>without a comprehensive wetland inventory. Given the</w:t>
      </w:r>
      <w:r w:rsidR="0025741B" w:rsidRPr="0071016C">
        <w:rPr>
          <w:rFonts w:asciiTheme="minorHAnsi" w:hAnsiTheme="minorHAnsi"/>
          <w:sz w:val="22"/>
          <w:szCs w:val="22"/>
        </w:rPr>
        <w:t xml:space="preserve"> </w:t>
      </w:r>
      <w:r w:rsidRPr="0071016C">
        <w:rPr>
          <w:rFonts w:asciiTheme="minorHAnsi" w:hAnsiTheme="minorHAnsi"/>
          <w:sz w:val="22"/>
          <w:szCs w:val="22"/>
        </w:rPr>
        <w:t>importance of inventories as a baseline for National Wetland Policies, the remaining Parties are strongly encouraged to prepare, complete and regularly update national wetland inventories.</w:t>
      </w:r>
    </w:p>
    <w:p w:rsidR="0001533C" w:rsidRPr="0071016C" w:rsidRDefault="0001533C" w:rsidP="001D3494">
      <w:pPr>
        <w:ind w:left="426" w:hanging="426"/>
        <w:rPr>
          <w:rFonts w:eastAsia="Garamond" w:cs="Garamond"/>
        </w:rPr>
      </w:pPr>
    </w:p>
    <w:p w:rsidR="0001533C" w:rsidRPr="0071016C" w:rsidRDefault="00FF73FE" w:rsidP="001D3494">
      <w:pPr>
        <w:pStyle w:val="BodyText"/>
        <w:numPr>
          <w:ilvl w:val="0"/>
          <w:numId w:val="7"/>
        </w:numPr>
        <w:ind w:left="426" w:right="520" w:hanging="426"/>
        <w:rPr>
          <w:rFonts w:asciiTheme="minorHAnsi" w:hAnsiTheme="minorHAnsi"/>
          <w:sz w:val="22"/>
          <w:szCs w:val="22"/>
        </w:rPr>
      </w:pPr>
      <w:r w:rsidRPr="0071016C">
        <w:rPr>
          <w:rFonts w:asciiTheme="minorHAnsi" w:hAnsiTheme="minorHAnsi"/>
          <w:sz w:val="22"/>
          <w:szCs w:val="22"/>
        </w:rPr>
        <w:t xml:space="preserve">The Ramsar Secretariat would </w:t>
      </w:r>
      <w:r w:rsidR="00B061B2" w:rsidRPr="0071016C">
        <w:rPr>
          <w:rFonts w:asciiTheme="minorHAnsi" w:hAnsiTheme="minorHAnsi"/>
          <w:sz w:val="22"/>
          <w:szCs w:val="22"/>
        </w:rPr>
        <w:t xml:space="preserve">greatly </w:t>
      </w:r>
      <w:r w:rsidRPr="0071016C">
        <w:rPr>
          <w:rFonts w:asciiTheme="minorHAnsi" w:hAnsiTheme="minorHAnsi"/>
          <w:sz w:val="22"/>
          <w:szCs w:val="22"/>
        </w:rPr>
        <w:t>appreciate receiving more detailed information on existing national inventories, if possible with a copy of inventory site lists or an indication of how such inventories are accessible through the Internet.</w:t>
      </w:r>
    </w:p>
    <w:p w:rsidR="0001533C" w:rsidRPr="0071016C" w:rsidRDefault="0001533C" w:rsidP="001D3494">
      <w:pPr>
        <w:ind w:left="426" w:hanging="426"/>
        <w:rPr>
          <w:rFonts w:eastAsia="Garamond" w:cs="Garamond"/>
        </w:rPr>
      </w:pPr>
    </w:p>
    <w:p w:rsidR="0001533C" w:rsidRPr="0071016C" w:rsidRDefault="00FF73FE" w:rsidP="001D3494">
      <w:pPr>
        <w:pStyle w:val="BodyText"/>
        <w:numPr>
          <w:ilvl w:val="0"/>
          <w:numId w:val="7"/>
        </w:numPr>
        <w:tabs>
          <w:tab w:val="left" w:pos="667"/>
        </w:tabs>
        <w:ind w:left="426" w:right="180" w:hanging="426"/>
        <w:rPr>
          <w:rFonts w:asciiTheme="minorHAnsi" w:hAnsiTheme="minorHAnsi"/>
          <w:sz w:val="22"/>
          <w:szCs w:val="22"/>
        </w:rPr>
      </w:pPr>
      <w:r w:rsidRPr="0071016C">
        <w:rPr>
          <w:rFonts w:asciiTheme="minorHAnsi" w:hAnsiTheme="minorHAnsi"/>
          <w:sz w:val="22"/>
          <w:szCs w:val="22"/>
        </w:rPr>
        <w:t xml:space="preserve">It is important to work with, and to use, wetland inventory data and to make them available to all stakeholders as a baseline for assessing the status and trends of the ecological character of wetlands. </w:t>
      </w:r>
      <w:r w:rsidR="001A47BD" w:rsidRPr="0071016C">
        <w:rPr>
          <w:rFonts w:asciiTheme="minorHAnsi" w:hAnsiTheme="minorHAnsi"/>
          <w:sz w:val="22"/>
          <w:szCs w:val="22"/>
        </w:rPr>
        <w:t>After d</w:t>
      </w:r>
      <w:r w:rsidRPr="0071016C">
        <w:rPr>
          <w:rFonts w:asciiTheme="minorHAnsi" w:hAnsiTheme="minorHAnsi"/>
          <w:sz w:val="22"/>
          <w:szCs w:val="22"/>
        </w:rPr>
        <w:t xml:space="preserve">oing so, </w:t>
      </w:r>
      <w:r w:rsidR="00A35961" w:rsidRPr="0071016C">
        <w:rPr>
          <w:rFonts w:asciiTheme="minorHAnsi" w:hAnsiTheme="minorHAnsi"/>
          <w:sz w:val="22"/>
          <w:szCs w:val="22"/>
        </w:rPr>
        <w:t>eight</w:t>
      </w:r>
      <w:r w:rsidR="00D03CCA" w:rsidRPr="0071016C">
        <w:rPr>
          <w:rFonts w:asciiTheme="minorHAnsi" w:hAnsiTheme="minorHAnsi"/>
          <w:sz w:val="22"/>
          <w:szCs w:val="22"/>
        </w:rPr>
        <w:t xml:space="preserve"> </w:t>
      </w:r>
      <w:r w:rsidRPr="0071016C">
        <w:rPr>
          <w:rFonts w:asciiTheme="minorHAnsi" w:hAnsiTheme="minorHAnsi"/>
          <w:sz w:val="22"/>
          <w:szCs w:val="22"/>
        </w:rPr>
        <w:t>European Parties report</w:t>
      </w:r>
      <w:r w:rsidR="001A47BD" w:rsidRPr="0071016C">
        <w:rPr>
          <w:rFonts w:asciiTheme="minorHAnsi" w:hAnsiTheme="minorHAnsi"/>
          <w:sz w:val="22"/>
          <w:szCs w:val="22"/>
        </w:rPr>
        <w:t>ed</w:t>
      </w:r>
      <w:r w:rsidRPr="0071016C">
        <w:rPr>
          <w:rFonts w:asciiTheme="minorHAnsi" w:hAnsiTheme="minorHAnsi"/>
          <w:sz w:val="22"/>
          <w:szCs w:val="22"/>
        </w:rPr>
        <w:t xml:space="preserve"> in </w:t>
      </w:r>
      <w:r w:rsidR="00326D56" w:rsidRPr="0071016C">
        <w:rPr>
          <w:rFonts w:asciiTheme="minorHAnsi" w:hAnsiTheme="minorHAnsi"/>
          <w:sz w:val="22"/>
          <w:szCs w:val="22"/>
        </w:rPr>
        <w:t xml:space="preserve">2014 </w:t>
      </w:r>
      <w:r w:rsidRPr="0071016C">
        <w:rPr>
          <w:rFonts w:asciiTheme="minorHAnsi" w:hAnsiTheme="minorHAnsi"/>
          <w:sz w:val="22"/>
          <w:szCs w:val="22"/>
        </w:rPr>
        <w:t>(</w:t>
      </w:r>
      <w:r w:rsidRPr="0071016C">
        <w:rPr>
          <w:rFonts w:asciiTheme="minorHAnsi" w:hAnsiTheme="minorHAnsi" w:cs="Garamond"/>
          <w:sz w:val="22"/>
          <w:szCs w:val="22"/>
        </w:rPr>
        <w:t>Indicator 1.1.3</w:t>
      </w:r>
      <w:r w:rsidRPr="0071016C">
        <w:rPr>
          <w:rFonts w:asciiTheme="minorHAnsi" w:hAnsiTheme="minorHAnsi"/>
          <w:sz w:val="22"/>
          <w:szCs w:val="22"/>
        </w:rPr>
        <w:t>) that the overall status of their Ramsar Sites ha</w:t>
      </w:r>
      <w:r w:rsidR="001A47BD" w:rsidRPr="0071016C">
        <w:rPr>
          <w:rFonts w:asciiTheme="minorHAnsi" w:hAnsiTheme="minorHAnsi"/>
          <w:sz w:val="22"/>
          <w:szCs w:val="22"/>
        </w:rPr>
        <w:t>d</w:t>
      </w:r>
      <w:r w:rsidRPr="0071016C">
        <w:rPr>
          <w:rFonts w:asciiTheme="minorHAnsi" w:hAnsiTheme="minorHAnsi"/>
          <w:sz w:val="22"/>
          <w:szCs w:val="22"/>
        </w:rPr>
        <w:t xml:space="preserve"> improved, and </w:t>
      </w:r>
      <w:r w:rsidR="00D8363C" w:rsidRPr="0071016C">
        <w:rPr>
          <w:rFonts w:asciiTheme="minorHAnsi" w:hAnsiTheme="minorHAnsi"/>
          <w:sz w:val="22"/>
          <w:szCs w:val="22"/>
        </w:rPr>
        <w:t>two</w:t>
      </w:r>
      <w:r w:rsidRPr="0071016C">
        <w:rPr>
          <w:rFonts w:asciiTheme="minorHAnsi" w:hAnsiTheme="minorHAnsi"/>
          <w:sz w:val="22"/>
          <w:szCs w:val="22"/>
        </w:rPr>
        <w:t xml:space="preserve"> </w:t>
      </w:r>
      <w:r w:rsidR="00326D56" w:rsidRPr="0071016C">
        <w:rPr>
          <w:rFonts w:asciiTheme="minorHAnsi" w:hAnsiTheme="minorHAnsi"/>
          <w:sz w:val="22"/>
          <w:szCs w:val="22"/>
        </w:rPr>
        <w:t xml:space="preserve">of them </w:t>
      </w:r>
      <w:r w:rsidR="00D03CCA" w:rsidRPr="0071016C">
        <w:rPr>
          <w:rFonts w:asciiTheme="minorHAnsi" w:hAnsiTheme="minorHAnsi"/>
          <w:sz w:val="22"/>
          <w:szCs w:val="22"/>
        </w:rPr>
        <w:t>report</w:t>
      </w:r>
      <w:r w:rsidR="001A47BD" w:rsidRPr="0071016C">
        <w:rPr>
          <w:rFonts w:asciiTheme="minorHAnsi" w:hAnsiTheme="minorHAnsi"/>
          <w:sz w:val="22"/>
          <w:szCs w:val="22"/>
        </w:rPr>
        <w:t>ed</w:t>
      </w:r>
      <w:r w:rsidR="00D03CCA" w:rsidRPr="0071016C">
        <w:rPr>
          <w:rFonts w:asciiTheme="minorHAnsi" w:hAnsiTheme="minorHAnsi"/>
          <w:sz w:val="22"/>
          <w:szCs w:val="22"/>
        </w:rPr>
        <w:t xml:space="preserve"> t</w:t>
      </w:r>
      <w:r w:rsidRPr="0071016C">
        <w:rPr>
          <w:rFonts w:asciiTheme="minorHAnsi" w:hAnsiTheme="minorHAnsi"/>
          <w:sz w:val="22"/>
          <w:szCs w:val="22"/>
        </w:rPr>
        <w:t xml:space="preserve">hat the status of </w:t>
      </w:r>
      <w:r w:rsidR="00326D56" w:rsidRPr="0071016C">
        <w:rPr>
          <w:rFonts w:asciiTheme="minorHAnsi" w:hAnsiTheme="minorHAnsi"/>
          <w:sz w:val="22"/>
          <w:szCs w:val="22"/>
        </w:rPr>
        <w:t xml:space="preserve">their </w:t>
      </w:r>
      <w:r w:rsidR="00D03CCA" w:rsidRPr="0071016C">
        <w:rPr>
          <w:rFonts w:asciiTheme="minorHAnsi" w:hAnsiTheme="minorHAnsi"/>
          <w:sz w:val="22"/>
          <w:szCs w:val="22"/>
        </w:rPr>
        <w:t xml:space="preserve">other </w:t>
      </w:r>
      <w:r w:rsidRPr="0071016C">
        <w:rPr>
          <w:rFonts w:asciiTheme="minorHAnsi" w:hAnsiTheme="minorHAnsi"/>
          <w:sz w:val="22"/>
          <w:szCs w:val="22"/>
        </w:rPr>
        <w:t>wetlands ha</w:t>
      </w:r>
      <w:r w:rsidR="001A47BD" w:rsidRPr="0071016C">
        <w:rPr>
          <w:rFonts w:asciiTheme="minorHAnsi" w:hAnsiTheme="minorHAnsi"/>
          <w:sz w:val="22"/>
          <w:szCs w:val="22"/>
        </w:rPr>
        <w:t>d also</w:t>
      </w:r>
      <w:r w:rsidRPr="0071016C">
        <w:rPr>
          <w:rFonts w:asciiTheme="minorHAnsi" w:hAnsiTheme="minorHAnsi"/>
          <w:sz w:val="22"/>
          <w:szCs w:val="22"/>
        </w:rPr>
        <w:t xml:space="preserve"> improved</w:t>
      </w:r>
      <w:r w:rsidR="00D03CCA" w:rsidRPr="0071016C">
        <w:rPr>
          <w:rFonts w:asciiTheme="minorHAnsi" w:hAnsiTheme="minorHAnsi"/>
          <w:sz w:val="22"/>
          <w:szCs w:val="22"/>
        </w:rPr>
        <w:t xml:space="preserve"> (Denmark and Spain)</w:t>
      </w:r>
      <w:r w:rsidR="00326D56" w:rsidRPr="0071016C">
        <w:rPr>
          <w:rFonts w:asciiTheme="minorHAnsi" w:hAnsiTheme="minorHAnsi"/>
          <w:sz w:val="22"/>
          <w:szCs w:val="22"/>
        </w:rPr>
        <w:t>:</w:t>
      </w:r>
      <w:r w:rsidR="00D03CCA" w:rsidRPr="0071016C">
        <w:rPr>
          <w:rFonts w:asciiTheme="minorHAnsi" w:hAnsiTheme="minorHAnsi"/>
          <w:sz w:val="22"/>
          <w:szCs w:val="22"/>
        </w:rPr>
        <w:t xml:space="preserve"> </w:t>
      </w:r>
      <w:r w:rsidRPr="0071016C">
        <w:rPr>
          <w:rFonts w:asciiTheme="minorHAnsi" w:hAnsiTheme="minorHAnsi"/>
          <w:sz w:val="22"/>
          <w:szCs w:val="22"/>
        </w:rPr>
        <w:t xml:space="preserve">Albania, Belarus, Denmark, </w:t>
      </w:r>
      <w:r w:rsidR="00326D56" w:rsidRPr="0071016C">
        <w:rPr>
          <w:rFonts w:asciiTheme="minorHAnsi" w:hAnsiTheme="minorHAnsi"/>
          <w:sz w:val="22"/>
          <w:szCs w:val="22"/>
        </w:rPr>
        <w:t xml:space="preserve">Estonia, </w:t>
      </w:r>
      <w:r w:rsidRPr="0071016C">
        <w:rPr>
          <w:rFonts w:asciiTheme="minorHAnsi" w:hAnsiTheme="minorHAnsi"/>
          <w:sz w:val="22"/>
          <w:szCs w:val="22"/>
        </w:rPr>
        <w:t>Iceland, Lithuania, Serbia</w:t>
      </w:r>
      <w:r w:rsidR="00326D56" w:rsidRPr="0071016C">
        <w:rPr>
          <w:rFonts w:asciiTheme="minorHAnsi" w:hAnsiTheme="minorHAnsi"/>
          <w:sz w:val="22"/>
          <w:szCs w:val="22"/>
        </w:rPr>
        <w:t>, and Spain</w:t>
      </w:r>
      <w:r w:rsidRPr="0071016C">
        <w:rPr>
          <w:rFonts w:asciiTheme="minorHAnsi" w:hAnsiTheme="minorHAnsi"/>
          <w:sz w:val="22"/>
          <w:szCs w:val="22"/>
        </w:rPr>
        <w:t xml:space="preserve">. </w:t>
      </w:r>
      <w:r w:rsidR="00A35961" w:rsidRPr="0071016C">
        <w:rPr>
          <w:rFonts w:asciiTheme="minorHAnsi" w:hAnsiTheme="minorHAnsi"/>
          <w:sz w:val="22"/>
          <w:szCs w:val="22"/>
        </w:rPr>
        <w:t xml:space="preserve">They </w:t>
      </w:r>
      <w:r w:rsidR="00B061B2" w:rsidRPr="0071016C">
        <w:rPr>
          <w:rFonts w:asciiTheme="minorHAnsi" w:hAnsiTheme="minorHAnsi"/>
          <w:sz w:val="22"/>
          <w:szCs w:val="22"/>
        </w:rPr>
        <w:t xml:space="preserve">are encouraged to </w:t>
      </w:r>
      <w:r w:rsidR="00D03CCA" w:rsidRPr="0071016C">
        <w:rPr>
          <w:rFonts w:asciiTheme="minorHAnsi" w:hAnsiTheme="minorHAnsi"/>
          <w:sz w:val="22"/>
          <w:szCs w:val="22"/>
        </w:rPr>
        <w:t>share</w:t>
      </w:r>
      <w:r w:rsidRPr="0071016C">
        <w:rPr>
          <w:rFonts w:asciiTheme="minorHAnsi" w:hAnsiTheme="minorHAnsi"/>
          <w:sz w:val="22"/>
          <w:szCs w:val="22"/>
        </w:rPr>
        <w:t xml:space="preserve"> their “recipes for success” with others</w:t>
      </w:r>
      <w:r w:rsidR="001A47BD" w:rsidRPr="0071016C">
        <w:rPr>
          <w:rFonts w:asciiTheme="minorHAnsi" w:hAnsiTheme="minorHAnsi"/>
          <w:sz w:val="22"/>
          <w:szCs w:val="22"/>
        </w:rPr>
        <w:t>, including those</w:t>
      </w:r>
      <w:r w:rsidRPr="0071016C">
        <w:rPr>
          <w:rFonts w:asciiTheme="minorHAnsi" w:hAnsiTheme="minorHAnsi"/>
          <w:sz w:val="22"/>
          <w:szCs w:val="22"/>
        </w:rPr>
        <w:t xml:space="preserve"> Parties that report</w:t>
      </w:r>
      <w:r w:rsidR="001A47BD" w:rsidRPr="0071016C">
        <w:rPr>
          <w:rFonts w:asciiTheme="minorHAnsi" w:hAnsiTheme="minorHAnsi"/>
          <w:sz w:val="22"/>
          <w:szCs w:val="22"/>
        </w:rPr>
        <w:t>ed</w:t>
      </w:r>
      <w:r w:rsidRPr="0071016C">
        <w:rPr>
          <w:rFonts w:asciiTheme="minorHAnsi" w:hAnsiTheme="minorHAnsi"/>
          <w:sz w:val="22"/>
          <w:szCs w:val="22"/>
        </w:rPr>
        <w:t xml:space="preserve"> a deterioration of Ramsar Sites and/or wetlands </w:t>
      </w:r>
      <w:r w:rsidR="00D03CCA" w:rsidRPr="0071016C">
        <w:rPr>
          <w:rFonts w:asciiTheme="minorHAnsi" w:hAnsiTheme="minorHAnsi"/>
          <w:sz w:val="22"/>
          <w:szCs w:val="22"/>
        </w:rPr>
        <w:t>in general</w:t>
      </w:r>
      <w:r w:rsidR="00B061B2" w:rsidRPr="0071016C">
        <w:rPr>
          <w:rFonts w:asciiTheme="minorHAnsi" w:hAnsiTheme="minorHAnsi"/>
          <w:sz w:val="22"/>
          <w:szCs w:val="22"/>
        </w:rPr>
        <w:t>:</w:t>
      </w:r>
      <w:r w:rsidRPr="0071016C">
        <w:rPr>
          <w:rFonts w:asciiTheme="minorHAnsi" w:hAnsiTheme="minorHAnsi"/>
          <w:sz w:val="22"/>
          <w:szCs w:val="22"/>
        </w:rPr>
        <w:t xml:space="preserve"> </w:t>
      </w:r>
      <w:r w:rsidR="00B360BE" w:rsidRPr="0071016C">
        <w:rPr>
          <w:rFonts w:asciiTheme="minorHAnsi" w:hAnsiTheme="minorHAnsi"/>
          <w:sz w:val="22"/>
          <w:szCs w:val="22"/>
        </w:rPr>
        <w:t xml:space="preserve">Andorra, Belarus, France, Latvia, Liechtenstein, Republic of Moldova, and </w:t>
      </w:r>
      <w:r w:rsidR="007D332F" w:rsidRPr="0071016C">
        <w:rPr>
          <w:rFonts w:asciiTheme="minorHAnsi" w:hAnsiTheme="minorHAnsi"/>
          <w:sz w:val="22"/>
          <w:szCs w:val="22"/>
        </w:rPr>
        <w:t>Serbia.</w:t>
      </w:r>
      <w:r w:rsidR="00D03CCA" w:rsidRPr="0071016C">
        <w:rPr>
          <w:rFonts w:asciiTheme="minorHAnsi" w:hAnsiTheme="minorHAnsi"/>
          <w:sz w:val="22"/>
          <w:szCs w:val="22"/>
        </w:rPr>
        <w:t xml:space="preserve"> While the wetland status deteriorated generally in </w:t>
      </w:r>
      <w:r w:rsidR="00B360BE" w:rsidRPr="0071016C">
        <w:rPr>
          <w:rFonts w:asciiTheme="minorHAnsi" w:hAnsiTheme="minorHAnsi"/>
          <w:sz w:val="22"/>
          <w:szCs w:val="22"/>
        </w:rPr>
        <w:t xml:space="preserve">Belarus and </w:t>
      </w:r>
      <w:r w:rsidR="00D03CCA" w:rsidRPr="0071016C">
        <w:rPr>
          <w:rFonts w:asciiTheme="minorHAnsi" w:hAnsiTheme="minorHAnsi"/>
          <w:sz w:val="22"/>
          <w:szCs w:val="22"/>
        </w:rPr>
        <w:t>Serbia, these two Parties report</w:t>
      </w:r>
      <w:r w:rsidR="001A47BD" w:rsidRPr="0071016C">
        <w:rPr>
          <w:rFonts w:asciiTheme="minorHAnsi" w:hAnsiTheme="minorHAnsi"/>
          <w:sz w:val="22"/>
          <w:szCs w:val="22"/>
        </w:rPr>
        <w:t>ed</w:t>
      </w:r>
      <w:r w:rsidR="00D03CCA" w:rsidRPr="0071016C">
        <w:rPr>
          <w:rFonts w:asciiTheme="minorHAnsi" w:hAnsiTheme="minorHAnsi"/>
          <w:sz w:val="22"/>
          <w:szCs w:val="22"/>
        </w:rPr>
        <w:t xml:space="preserve"> that </w:t>
      </w:r>
      <w:r w:rsidR="00DC3869" w:rsidRPr="0071016C">
        <w:rPr>
          <w:rFonts w:asciiTheme="minorHAnsi" w:hAnsiTheme="minorHAnsi"/>
          <w:sz w:val="22"/>
          <w:szCs w:val="22"/>
        </w:rPr>
        <w:t>the status</w:t>
      </w:r>
      <w:r w:rsidRPr="0071016C">
        <w:rPr>
          <w:rFonts w:asciiTheme="minorHAnsi" w:hAnsiTheme="minorHAnsi"/>
          <w:sz w:val="22"/>
          <w:szCs w:val="22"/>
        </w:rPr>
        <w:t xml:space="preserve"> of </w:t>
      </w:r>
      <w:r w:rsidR="00DC3869" w:rsidRPr="0071016C">
        <w:rPr>
          <w:rFonts w:asciiTheme="minorHAnsi" w:hAnsiTheme="minorHAnsi"/>
          <w:sz w:val="22"/>
          <w:szCs w:val="22"/>
        </w:rPr>
        <w:t xml:space="preserve">their Ramsar Sites </w:t>
      </w:r>
      <w:r w:rsidR="001A47BD" w:rsidRPr="0071016C">
        <w:rPr>
          <w:rFonts w:asciiTheme="minorHAnsi" w:hAnsiTheme="minorHAnsi"/>
          <w:sz w:val="22"/>
          <w:szCs w:val="22"/>
        </w:rPr>
        <w:t xml:space="preserve">had </w:t>
      </w:r>
      <w:r w:rsidRPr="0071016C">
        <w:rPr>
          <w:rFonts w:asciiTheme="minorHAnsi" w:hAnsiTheme="minorHAnsi"/>
          <w:sz w:val="22"/>
          <w:szCs w:val="22"/>
        </w:rPr>
        <w:t>improved since COP1</w:t>
      </w:r>
      <w:r w:rsidR="00DC3869" w:rsidRPr="0071016C">
        <w:rPr>
          <w:rFonts w:asciiTheme="minorHAnsi" w:hAnsiTheme="minorHAnsi"/>
          <w:sz w:val="22"/>
          <w:szCs w:val="22"/>
        </w:rPr>
        <w:t>1</w:t>
      </w:r>
      <w:r w:rsidRPr="0071016C">
        <w:rPr>
          <w:rFonts w:asciiTheme="minorHAnsi" w:hAnsiTheme="minorHAnsi"/>
          <w:sz w:val="22"/>
          <w:szCs w:val="22"/>
        </w:rPr>
        <w:t xml:space="preserve">. </w:t>
      </w:r>
      <w:r w:rsidR="007D332F" w:rsidRPr="0071016C">
        <w:rPr>
          <w:rFonts w:asciiTheme="minorHAnsi" w:hAnsiTheme="minorHAnsi"/>
          <w:sz w:val="22"/>
          <w:szCs w:val="22"/>
        </w:rPr>
        <w:t>Which measures applied to Ramsar Sites could be beneficial for other wetlands?</w:t>
      </w:r>
    </w:p>
    <w:p w:rsidR="0001533C" w:rsidRPr="0071016C" w:rsidRDefault="0001533C" w:rsidP="007776D0">
      <w:pPr>
        <w:rPr>
          <w:rFonts w:eastAsia="Garamond" w:cs="Garamond"/>
        </w:rPr>
      </w:pPr>
    </w:p>
    <w:p w:rsidR="0001533C" w:rsidRPr="0071016C" w:rsidRDefault="00FF73FE" w:rsidP="007776D0">
      <w:pPr>
        <w:rPr>
          <w:rFonts w:eastAsia="Garamond" w:cs="Garamond"/>
        </w:rPr>
      </w:pPr>
      <w:r w:rsidRPr="0071016C">
        <w:rPr>
          <w:b/>
        </w:rPr>
        <w:t xml:space="preserve">Policy, legislation and institutions </w:t>
      </w:r>
      <w:r w:rsidRPr="0071016C">
        <w:rPr>
          <w:i/>
        </w:rPr>
        <w:t>(Strategy 1.3)</w:t>
      </w:r>
    </w:p>
    <w:p w:rsidR="0001533C" w:rsidRPr="0071016C" w:rsidRDefault="0001533C" w:rsidP="007776D0">
      <w:pPr>
        <w:rPr>
          <w:rFonts w:eastAsia="Garamond" w:cs="Garamond"/>
          <w:i/>
        </w:rPr>
      </w:pPr>
    </w:p>
    <w:p w:rsidR="0001533C" w:rsidRPr="0071016C" w:rsidRDefault="00A35961" w:rsidP="001D3494">
      <w:pPr>
        <w:pStyle w:val="BodyText"/>
        <w:numPr>
          <w:ilvl w:val="0"/>
          <w:numId w:val="7"/>
        </w:numPr>
        <w:ind w:left="426" w:right="149" w:hanging="426"/>
        <w:rPr>
          <w:rFonts w:asciiTheme="minorHAnsi" w:hAnsiTheme="minorHAnsi"/>
          <w:sz w:val="22"/>
          <w:szCs w:val="22"/>
        </w:rPr>
      </w:pPr>
      <w:r w:rsidRPr="0071016C">
        <w:rPr>
          <w:rFonts w:asciiTheme="minorHAnsi" w:hAnsiTheme="minorHAnsi"/>
          <w:sz w:val="22"/>
          <w:szCs w:val="22"/>
        </w:rPr>
        <w:t>Ramsar Handbook 2 (4</w:t>
      </w:r>
      <w:r w:rsidRPr="0071016C">
        <w:rPr>
          <w:rFonts w:asciiTheme="minorHAnsi" w:hAnsiTheme="minorHAnsi"/>
          <w:sz w:val="22"/>
          <w:szCs w:val="22"/>
          <w:vertAlign w:val="superscript"/>
        </w:rPr>
        <w:t>th</w:t>
      </w:r>
      <w:r w:rsidRPr="0071016C">
        <w:rPr>
          <w:rFonts w:asciiTheme="minorHAnsi" w:hAnsiTheme="minorHAnsi"/>
          <w:sz w:val="22"/>
          <w:szCs w:val="22"/>
        </w:rPr>
        <w:t xml:space="preserve"> </w:t>
      </w:r>
      <w:r w:rsidR="00FF73FE" w:rsidRPr="0071016C">
        <w:rPr>
          <w:rFonts w:asciiTheme="minorHAnsi" w:hAnsiTheme="minorHAnsi"/>
          <w:sz w:val="22"/>
          <w:szCs w:val="22"/>
        </w:rPr>
        <w:t>edition, 2010) provides guidelines for reviewing laws and institutions to promote the conservation and wise use of wetlands (adopted through Resolution VII.7) that should lead to the adoption of a National Wetland Policy or a similar legal instrument. For COP1</w:t>
      </w:r>
      <w:r w:rsidR="00C020B3" w:rsidRPr="0071016C">
        <w:rPr>
          <w:rFonts w:asciiTheme="minorHAnsi" w:hAnsiTheme="minorHAnsi"/>
          <w:sz w:val="22"/>
          <w:szCs w:val="22"/>
        </w:rPr>
        <w:t>2</w:t>
      </w:r>
      <w:r w:rsidR="00FF73FE" w:rsidRPr="0071016C">
        <w:rPr>
          <w:rFonts w:asciiTheme="minorHAnsi" w:hAnsiTheme="minorHAnsi"/>
          <w:sz w:val="22"/>
          <w:szCs w:val="22"/>
        </w:rPr>
        <w:t>, 24 European Parties report that they have such a national policy in place (</w:t>
      </w:r>
      <w:r w:rsidR="001560C0" w:rsidRPr="0071016C">
        <w:rPr>
          <w:rFonts w:asciiTheme="minorHAnsi" w:hAnsiTheme="minorHAnsi" w:cs="Garamond"/>
          <w:sz w:val="22"/>
          <w:szCs w:val="22"/>
        </w:rPr>
        <w:t xml:space="preserve">Indicator </w:t>
      </w:r>
      <w:r w:rsidR="00FF73FE" w:rsidRPr="0071016C">
        <w:rPr>
          <w:rFonts w:asciiTheme="minorHAnsi" w:hAnsiTheme="minorHAnsi"/>
          <w:sz w:val="22"/>
          <w:szCs w:val="22"/>
        </w:rPr>
        <w:t xml:space="preserve">1.3.1, </w:t>
      </w:r>
      <w:r w:rsidR="001A47BD" w:rsidRPr="0071016C">
        <w:rPr>
          <w:rFonts w:asciiTheme="minorHAnsi" w:hAnsiTheme="minorHAnsi"/>
          <w:sz w:val="22"/>
          <w:szCs w:val="22"/>
        </w:rPr>
        <w:t>see</w:t>
      </w:r>
      <w:r w:rsidR="00FF73FE" w:rsidRPr="0071016C">
        <w:rPr>
          <w:rFonts w:asciiTheme="minorHAnsi" w:hAnsiTheme="minorHAnsi"/>
          <w:sz w:val="22"/>
          <w:szCs w:val="22"/>
        </w:rPr>
        <w:t xml:space="preserve"> </w:t>
      </w:r>
      <w:r w:rsidR="00FF73FE" w:rsidRPr="0071016C">
        <w:rPr>
          <w:rFonts w:asciiTheme="minorHAnsi" w:hAnsiTheme="minorHAnsi"/>
          <w:b/>
          <w:sz w:val="22"/>
          <w:szCs w:val="22"/>
        </w:rPr>
        <w:t>Annex 1</w:t>
      </w:r>
      <w:r w:rsidR="00FF73FE" w:rsidRPr="0071016C">
        <w:rPr>
          <w:rFonts w:asciiTheme="minorHAnsi" w:hAnsiTheme="minorHAnsi"/>
          <w:sz w:val="22"/>
          <w:szCs w:val="22"/>
        </w:rPr>
        <w:t>). This is a higher percentage of Parties than the global average. Substantial progress</w:t>
      </w:r>
      <w:r w:rsidR="00D03CCA" w:rsidRPr="0071016C">
        <w:rPr>
          <w:rFonts w:asciiTheme="minorHAnsi" w:hAnsiTheme="minorHAnsi"/>
          <w:sz w:val="22"/>
          <w:szCs w:val="22"/>
        </w:rPr>
        <w:t xml:space="preserve"> </w:t>
      </w:r>
      <w:r w:rsidR="00FF73FE" w:rsidRPr="0071016C">
        <w:rPr>
          <w:rFonts w:asciiTheme="minorHAnsi" w:hAnsiTheme="minorHAnsi"/>
          <w:sz w:val="22"/>
          <w:szCs w:val="22"/>
        </w:rPr>
        <w:t>since COP1</w:t>
      </w:r>
      <w:r w:rsidR="005F39C4" w:rsidRPr="0071016C">
        <w:rPr>
          <w:rFonts w:asciiTheme="minorHAnsi" w:hAnsiTheme="minorHAnsi"/>
          <w:sz w:val="22"/>
          <w:szCs w:val="22"/>
        </w:rPr>
        <w:t>1</w:t>
      </w:r>
      <w:r w:rsidR="00FF73FE" w:rsidRPr="0071016C">
        <w:rPr>
          <w:rFonts w:asciiTheme="minorHAnsi" w:hAnsiTheme="minorHAnsi"/>
          <w:sz w:val="22"/>
          <w:szCs w:val="22"/>
        </w:rPr>
        <w:t xml:space="preserve"> is reported by </w:t>
      </w:r>
      <w:r w:rsidR="00D753CA" w:rsidRPr="0071016C">
        <w:rPr>
          <w:rFonts w:asciiTheme="minorHAnsi" w:hAnsiTheme="minorHAnsi"/>
          <w:sz w:val="22"/>
          <w:szCs w:val="22"/>
        </w:rPr>
        <w:t>Belgium,</w:t>
      </w:r>
      <w:r w:rsidR="00D03CCA" w:rsidRPr="0071016C">
        <w:rPr>
          <w:rFonts w:asciiTheme="minorHAnsi" w:hAnsiTheme="minorHAnsi"/>
          <w:sz w:val="22"/>
          <w:szCs w:val="22"/>
        </w:rPr>
        <w:t xml:space="preserve"> Bulgaria</w:t>
      </w:r>
      <w:r w:rsidR="00D753CA" w:rsidRPr="0071016C">
        <w:rPr>
          <w:rFonts w:asciiTheme="minorHAnsi" w:hAnsiTheme="minorHAnsi"/>
          <w:sz w:val="22"/>
          <w:szCs w:val="22"/>
        </w:rPr>
        <w:t xml:space="preserve"> and Romania. Switzerland acknowledges that it has no overarching instrument in place, contrary to what it reported earlier. </w:t>
      </w:r>
      <w:r w:rsidR="001576B6" w:rsidRPr="0071016C">
        <w:rPr>
          <w:rFonts w:asciiTheme="minorHAnsi" w:hAnsiTheme="minorHAnsi"/>
          <w:sz w:val="22"/>
          <w:szCs w:val="22"/>
        </w:rPr>
        <w:t>However, t</w:t>
      </w:r>
      <w:r w:rsidR="00FF73FE" w:rsidRPr="0071016C">
        <w:rPr>
          <w:rFonts w:asciiTheme="minorHAnsi" w:hAnsiTheme="minorHAnsi"/>
          <w:sz w:val="22"/>
          <w:szCs w:val="22"/>
        </w:rPr>
        <w:t>he number of Parties with a National Wetland Policy</w:t>
      </w:r>
      <w:r w:rsidR="00FF73FE" w:rsidRPr="0071016C">
        <w:rPr>
          <w:rFonts w:asciiTheme="minorHAnsi" w:hAnsiTheme="minorHAnsi"/>
          <w:i/>
          <w:sz w:val="22"/>
          <w:szCs w:val="22"/>
        </w:rPr>
        <w:t xml:space="preserve"> </w:t>
      </w:r>
      <w:r w:rsidR="005F39C4" w:rsidRPr="0071016C">
        <w:rPr>
          <w:rFonts w:asciiTheme="minorHAnsi" w:hAnsiTheme="minorHAnsi"/>
          <w:sz w:val="22"/>
          <w:szCs w:val="22"/>
        </w:rPr>
        <w:t>has not progressed</w:t>
      </w:r>
      <w:r w:rsidR="00557722" w:rsidRPr="0071016C">
        <w:rPr>
          <w:rFonts w:asciiTheme="minorHAnsi" w:hAnsiTheme="minorHAnsi"/>
          <w:sz w:val="22"/>
          <w:szCs w:val="22"/>
        </w:rPr>
        <w:t xml:space="preserve"> </w:t>
      </w:r>
      <w:r w:rsidR="00FF73FE" w:rsidRPr="0071016C">
        <w:rPr>
          <w:rFonts w:asciiTheme="minorHAnsi" w:hAnsiTheme="minorHAnsi"/>
          <w:sz w:val="22"/>
          <w:szCs w:val="22"/>
        </w:rPr>
        <w:t>since COP</w:t>
      </w:r>
      <w:r w:rsidR="005F39C4" w:rsidRPr="0071016C">
        <w:rPr>
          <w:rFonts w:asciiTheme="minorHAnsi" w:hAnsiTheme="minorHAnsi"/>
          <w:sz w:val="22"/>
          <w:szCs w:val="22"/>
        </w:rPr>
        <w:t>11</w:t>
      </w:r>
      <w:r w:rsidR="00FF73FE" w:rsidRPr="0071016C">
        <w:rPr>
          <w:rFonts w:asciiTheme="minorHAnsi" w:hAnsiTheme="minorHAnsi"/>
          <w:sz w:val="22"/>
          <w:szCs w:val="22"/>
        </w:rPr>
        <w:t xml:space="preserve"> (</w:t>
      </w:r>
      <w:r w:rsidR="001560C0" w:rsidRPr="0071016C">
        <w:rPr>
          <w:rFonts w:asciiTheme="minorHAnsi" w:hAnsiTheme="minorHAnsi"/>
          <w:sz w:val="22"/>
          <w:szCs w:val="22"/>
        </w:rPr>
        <w:t>see</w:t>
      </w:r>
      <w:r w:rsidR="00FF73FE" w:rsidRPr="0071016C">
        <w:rPr>
          <w:rFonts w:asciiTheme="minorHAnsi" w:hAnsiTheme="minorHAnsi"/>
          <w:sz w:val="22"/>
          <w:szCs w:val="22"/>
        </w:rPr>
        <w:t xml:space="preserve"> </w:t>
      </w:r>
      <w:r w:rsidR="00FF73FE" w:rsidRPr="0071016C">
        <w:rPr>
          <w:rFonts w:asciiTheme="minorHAnsi" w:hAnsiTheme="minorHAnsi"/>
          <w:b/>
          <w:sz w:val="22"/>
          <w:szCs w:val="22"/>
        </w:rPr>
        <w:t>Annex 2</w:t>
      </w:r>
      <w:r w:rsidR="00FF73FE" w:rsidRPr="0071016C">
        <w:rPr>
          <w:rFonts w:asciiTheme="minorHAnsi" w:hAnsiTheme="minorHAnsi"/>
          <w:sz w:val="22"/>
          <w:szCs w:val="22"/>
        </w:rPr>
        <w:t>)</w:t>
      </w:r>
      <w:r w:rsidR="00590642" w:rsidRPr="0071016C">
        <w:rPr>
          <w:rFonts w:asciiTheme="minorHAnsi" w:hAnsiTheme="minorHAnsi"/>
          <w:sz w:val="22"/>
          <w:szCs w:val="22"/>
        </w:rPr>
        <w:t>, and o</w:t>
      </w:r>
      <w:r w:rsidR="00FF73FE" w:rsidRPr="0071016C">
        <w:rPr>
          <w:rFonts w:asciiTheme="minorHAnsi" w:hAnsiTheme="minorHAnsi"/>
          <w:sz w:val="22"/>
          <w:szCs w:val="22"/>
        </w:rPr>
        <w:t>ne third of all European Parties do not seem to have such a policy in place yet.</w:t>
      </w:r>
    </w:p>
    <w:p w:rsidR="0001533C" w:rsidRPr="0071016C" w:rsidRDefault="0001533C" w:rsidP="001D3494">
      <w:pPr>
        <w:ind w:left="426" w:hanging="426"/>
        <w:rPr>
          <w:rFonts w:eastAsia="Garamond" w:cs="Garamond"/>
        </w:rPr>
      </w:pPr>
    </w:p>
    <w:p w:rsidR="0001533C" w:rsidRPr="0071016C" w:rsidRDefault="00FF73FE" w:rsidP="001D3494">
      <w:pPr>
        <w:pStyle w:val="BodyText"/>
        <w:numPr>
          <w:ilvl w:val="0"/>
          <w:numId w:val="7"/>
        </w:numPr>
        <w:ind w:left="426" w:right="202" w:hanging="426"/>
        <w:rPr>
          <w:rFonts w:asciiTheme="minorHAnsi" w:hAnsiTheme="minorHAnsi"/>
          <w:sz w:val="22"/>
          <w:szCs w:val="22"/>
        </w:rPr>
      </w:pPr>
      <w:r w:rsidRPr="0071016C">
        <w:rPr>
          <w:rFonts w:asciiTheme="minorHAnsi" w:hAnsiTheme="minorHAnsi"/>
          <w:sz w:val="22"/>
          <w:szCs w:val="22"/>
        </w:rPr>
        <w:t>Wetland issues are increasingly incorporated into other national strategies and planning processes (</w:t>
      </w:r>
      <w:r w:rsidR="001560C0" w:rsidRPr="0071016C">
        <w:rPr>
          <w:rFonts w:asciiTheme="minorHAnsi" w:hAnsiTheme="minorHAnsi" w:cs="Garamond"/>
          <w:sz w:val="22"/>
          <w:szCs w:val="22"/>
        </w:rPr>
        <w:t xml:space="preserve">Indicator </w:t>
      </w:r>
      <w:r w:rsidRPr="0071016C">
        <w:rPr>
          <w:rFonts w:asciiTheme="minorHAnsi" w:hAnsiTheme="minorHAnsi"/>
          <w:sz w:val="22"/>
          <w:szCs w:val="22"/>
        </w:rPr>
        <w:t>1.3.3</w:t>
      </w:r>
      <w:r w:rsidR="00557722" w:rsidRPr="0071016C">
        <w:rPr>
          <w:rFonts w:asciiTheme="minorHAnsi" w:hAnsiTheme="minorHAnsi"/>
          <w:sz w:val="22"/>
          <w:szCs w:val="22"/>
        </w:rPr>
        <w:t xml:space="preserve">), </w:t>
      </w:r>
      <w:r w:rsidR="00277685" w:rsidRPr="0071016C">
        <w:rPr>
          <w:rFonts w:asciiTheme="minorHAnsi" w:hAnsiTheme="minorHAnsi"/>
          <w:sz w:val="22"/>
          <w:szCs w:val="22"/>
        </w:rPr>
        <w:t>often</w:t>
      </w:r>
      <w:r w:rsidRPr="0071016C">
        <w:rPr>
          <w:rFonts w:asciiTheme="minorHAnsi" w:hAnsiTheme="minorHAnsi"/>
          <w:sz w:val="22"/>
          <w:szCs w:val="22"/>
        </w:rPr>
        <w:t xml:space="preserve"> into National Biodiversity Strategies and Action Plans (NBSAP) elaborated under the Joint Work Programme between Ramsar and the Convention on Biodiversity (CBD), </w:t>
      </w:r>
      <w:r w:rsidR="001560C0" w:rsidRPr="0071016C">
        <w:rPr>
          <w:rFonts w:asciiTheme="minorHAnsi" w:hAnsiTheme="minorHAnsi"/>
          <w:sz w:val="22"/>
          <w:szCs w:val="22"/>
        </w:rPr>
        <w:t xml:space="preserve">as shown at </w:t>
      </w:r>
      <w:r w:rsidRPr="0071016C">
        <w:rPr>
          <w:rFonts w:asciiTheme="minorHAnsi" w:hAnsiTheme="minorHAnsi"/>
          <w:sz w:val="22"/>
          <w:szCs w:val="22"/>
        </w:rPr>
        <w:t xml:space="preserve"> </w:t>
      </w:r>
      <w:r w:rsidRPr="0071016C">
        <w:rPr>
          <w:rFonts w:asciiTheme="minorHAnsi" w:hAnsiTheme="minorHAnsi"/>
          <w:b/>
          <w:sz w:val="22"/>
          <w:szCs w:val="22"/>
        </w:rPr>
        <w:t>Figure 1</w:t>
      </w:r>
      <w:r w:rsidRPr="0071016C">
        <w:rPr>
          <w:rFonts w:asciiTheme="minorHAnsi" w:hAnsiTheme="minorHAnsi"/>
          <w:sz w:val="22"/>
          <w:szCs w:val="22"/>
        </w:rPr>
        <w:t xml:space="preserve">. </w:t>
      </w:r>
      <w:r w:rsidR="00277685" w:rsidRPr="0071016C">
        <w:rPr>
          <w:rFonts w:asciiTheme="minorHAnsi" w:hAnsiTheme="minorHAnsi"/>
          <w:sz w:val="22"/>
          <w:szCs w:val="22"/>
        </w:rPr>
        <w:t xml:space="preserve">However, for a number of Parties, this is not yet the case. </w:t>
      </w:r>
      <w:r w:rsidRPr="0071016C">
        <w:rPr>
          <w:rFonts w:asciiTheme="minorHAnsi" w:hAnsiTheme="minorHAnsi"/>
          <w:sz w:val="22"/>
          <w:szCs w:val="22"/>
        </w:rPr>
        <w:t>In many countries</w:t>
      </w:r>
      <w:r w:rsidR="00557722" w:rsidRPr="0071016C">
        <w:rPr>
          <w:rFonts w:asciiTheme="minorHAnsi" w:hAnsiTheme="minorHAnsi"/>
          <w:sz w:val="22"/>
          <w:szCs w:val="22"/>
        </w:rPr>
        <w:t>,</w:t>
      </w:r>
      <w:r w:rsidRPr="0071016C">
        <w:rPr>
          <w:rFonts w:asciiTheme="minorHAnsi" w:hAnsiTheme="minorHAnsi"/>
          <w:sz w:val="22"/>
          <w:szCs w:val="22"/>
        </w:rPr>
        <w:t xml:space="preserve"> wetland issues are incorporated into national strategies for </w:t>
      </w:r>
      <w:r w:rsidRPr="0071016C">
        <w:rPr>
          <w:rFonts w:asciiTheme="minorHAnsi" w:hAnsiTheme="minorHAnsi"/>
          <w:sz w:val="22"/>
          <w:szCs w:val="22"/>
        </w:rPr>
        <w:lastRenderedPageBreak/>
        <w:t>sustainable development and water resource management, as well as into water efficiency plans.</w:t>
      </w:r>
    </w:p>
    <w:p w:rsidR="0001533C" w:rsidRPr="0071016C" w:rsidRDefault="0001533C" w:rsidP="001D3494">
      <w:pPr>
        <w:ind w:left="426" w:hanging="426"/>
        <w:rPr>
          <w:rFonts w:eastAsia="Garamond" w:cs="Garamond"/>
        </w:rPr>
      </w:pPr>
    </w:p>
    <w:p w:rsidR="0001533C" w:rsidRPr="0071016C" w:rsidRDefault="00FF73FE" w:rsidP="001D3494">
      <w:pPr>
        <w:pStyle w:val="BodyText"/>
        <w:numPr>
          <w:ilvl w:val="0"/>
          <w:numId w:val="7"/>
        </w:numPr>
        <w:ind w:left="426" w:right="149" w:hanging="426"/>
        <w:rPr>
          <w:rFonts w:asciiTheme="minorHAnsi" w:hAnsiTheme="minorHAnsi"/>
          <w:sz w:val="22"/>
          <w:szCs w:val="22"/>
        </w:rPr>
      </w:pPr>
      <w:r w:rsidRPr="0071016C">
        <w:rPr>
          <w:rFonts w:asciiTheme="minorHAnsi" w:hAnsiTheme="minorHAnsi"/>
          <w:sz w:val="22"/>
          <w:szCs w:val="22"/>
        </w:rPr>
        <w:t>More integration of wetland issues into agriculture, forest, coastal and marine policies is still required. Few European Parties focus on domestic “poverty eradication strategies”. However, when this term is understood in the sense of “socio-economic development strategies”, particularly for less-favoured regions</w:t>
      </w:r>
      <w:r w:rsidR="00277685" w:rsidRPr="0071016C">
        <w:rPr>
          <w:rFonts w:asciiTheme="minorHAnsi" w:hAnsiTheme="minorHAnsi"/>
          <w:sz w:val="22"/>
          <w:szCs w:val="22"/>
        </w:rPr>
        <w:t xml:space="preserve"> (e.g. </w:t>
      </w:r>
      <w:r w:rsidR="001560C0" w:rsidRPr="0071016C">
        <w:rPr>
          <w:rFonts w:asciiTheme="minorHAnsi" w:hAnsiTheme="minorHAnsi"/>
          <w:sz w:val="22"/>
          <w:szCs w:val="22"/>
        </w:rPr>
        <w:t xml:space="preserve">those </w:t>
      </w:r>
      <w:r w:rsidR="00277685" w:rsidRPr="0071016C">
        <w:rPr>
          <w:rFonts w:asciiTheme="minorHAnsi" w:hAnsiTheme="minorHAnsi"/>
          <w:sz w:val="22"/>
          <w:szCs w:val="22"/>
        </w:rPr>
        <w:t>eligible for EU financial support)</w:t>
      </w:r>
      <w:r w:rsidRPr="0071016C">
        <w:rPr>
          <w:rFonts w:asciiTheme="minorHAnsi" w:hAnsiTheme="minorHAnsi"/>
          <w:sz w:val="22"/>
          <w:szCs w:val="22"/>
        </w:rPr>
        <w:t xml:space="preserve">, many European Parties </w:t>
      </w:r>
      <w:r w:rsidR="00A35961" w:rsidRPr="0071016C">
        <w:rPr>
          <w:rFonts w:asciiTheme="minorHAnsi" w:hAnsiTheme="minorHAnsi"/>
          <w:sz w:val="22"/>
          <w:szCs w:val="22"/>
        </w:rPr>
        <w:t>c</w:t>
      </w:r>
      <w:r w:rsidRPr="0071016C">
        <w:rPr>
          <w:rFonts w:asciiTheme="minorHAnsi" w:hAnsiTheme="minorHAnsi"/>
          <w:sz w:val="22"/>
          <w:szCs w:val="22"/>
        </w:rPr>
        <w:t xml:space="preserve">ould </w:t>
      </w:r>
      <w:r w:rsidR="00A4517F" w:rsidRPr="0071016C">
        <w:rPr>
          <w:rFonts w:asciiTheme="minorHAnsi" w:hAnsiTheme="minorHAnsi"/>
          <w:sz w:val="22"/>
          <w:szCs w:val="22"/>
        </w:rPr>
        <w:t xml:space="preserve">better </w:t>
      </w:r>
      <w:r w:rsidRPr="0071016C">
        <w:rPr>
          <w:rFonts w:asciiTheme="minorHAnsi" w:hAnsiTheme="minorHAnsi"/>
          <w:sz w:val="22"/>
          <w:szCs w:val="22"/>
        </w:rPr>
        <w:t>incorporate wetland issues into such strategies.</w:t>
      </w:r>
    </w:p>
    <w:p w:rsidR="0001533C" w:rsidRPr="0071016C" w:rsidRDefault="0001533C" w:rsidP="007776D0">
      <w:pPr>
        <w:rPr>
          <w:rFonts w:eastAsia="Garamond" w:cs="Garamond"/>
        </w:rPr>
      </w:pPr>
    </w:p>
    <w:p w:rsidR="0001533C" w:rsidRPr="0071016C" w:rsidRDefault="007776D0" w:rsidP="007776D0">
      <w:pPr>
        <w:rPr>
          <w:rFonts w:eastAsia="Garamond" w:cs="Garamond"/>
          <w:sz w:val="24"/>
          <w:szCs w:val="24"/>
        </w:rPr>
      </w:pPr>
      <w:r w:rsidRPr="0071016C">
        <w:rPr>
          <w:noProof/>
          <w:sz w:val="24"/>
          <w:szCs w:val="24"/>
        </w:rPr>
        <w:drawing>
          <wp:inline distT="0" distB="0" distL="0" distR="0">
            <wp:extent cx="4787900" cy="2870200"/>
            <wp:effectExtent l="0" t="0" r="127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39C4" w:rsidRPr="0071016C" w:rsidRDefault="005F39C4" w:rsidP="007776D0">
      <w:pPr>
        <w:rPr>
          <w:rFonts w:eastAsia="Garamond" w:cs="Garamond"/>
        </w:rPr>
      </w:pPr>
    </w:p>
    <w:p w:rsidR="0001533C" w:rsidRPr="0071016C" w:rsidRDefault="00FF73FE" w:rsidP="00E41376">
      <w:pPr>
        <w:rPr>
          <w:rFonts w:eastAsia="Garamond" w:cs="Garamond"/>
        </w:rPr>
      </w:pPr>
      <w:r w:rsidRPr="0071016C">
        <w:rPr>
          <w:b/>
        </w:rPr>
        <w:t>Figure 1: Number of Parties with wetland issues incorporated into other strategies:</w:t>
      </w:r>
    </w:p>
    <w:p w:rsidR="0001533C" w:rsidRPr="0071016C" w:rsidRDefault="00FF73FE" w:rsidP="00E41376">
      <w:pPr>
        <w:rPr>
          <w:rFonts w:eastAsia="Garamond" w:cs="Garamond"/>
        </w:rPr>
      </w:pPr>
      <w:r w:rsidRPr="0071016C">
        <w:rPr>
          <w:rFonts w:eastAsia="Garamond" w:cs="Garamond"/>
        </w:rPr>
        <w:t>a – poverty eradication strategies</w:t>
      </w:r>
    </w:p>
    <w:p w:rsidR="00F46D50" w:rsidRPr="0071016C" w:rsidRDefault="00FF73FE" w:rsidP="00E41376">
      <w:pPr>
        <w:rPr>
          <w:rFonts w:eastAsia="Garamond" w:cs="Garamond"/>
        </w:rPr>
      </w:pPr>
      <w:r w:rsidRPr="0071016C">
        <w:rPr>
          <w:rFonts w:eastAsia="Garamond" w:cs="Garamond"/>
        </w:rPr>
        <w:t>b – water resource management and water efficiency plans</w:t>
      </w:r>
    </w:p>
    <w:p w:rsidR="0001533C" w:rsidRPr="0071016C" w:rsidRDefault="00FF73FE" w:rsidP="00E41376">
      <w:pPr>
        <w:rPr>
          <w:rFonts w:eastAsia="Garamond" w:cs="Garamond"/>
        </w:rPr>
      </w:pPr>
      <w:r w:rsidRPr="0071016C">
        <w:rPr>
          <w:rFonts w:eastAsia="Garamond" w:cs="Garamond"/>
        </w:rPr>
        <w:t>c – coastal and marine resource management plans</w:t>
      </w:r>
    </w:p>
    <w:p w:rsidR="0001533C" w:rsidRPr="0071016C" w:rsidRDefault="00FF73FE" w:rsidP="00E41376">
      <w:pPr>
        <w:rPr>
          <w:rFonts w:eastAsia="Garamond" w:cs="Garamond"/>
        </w:rPr>
      </w:pPr>
      <w:r w:rsidRPr="0071016C">
        <w:rPr>
          <w:rFonts w:eastAsia="Garamond" w:cs="Garamond"/>
        </w:rPr>
        <w:t>d – national forest programmes</w:t>
      </w:r>
    </w:p>
    <w:p w:rsidR="00F46D50" w:rsidRPr="0071016C" w:rsidRDefault="00FF73FE" w:rsidP="00E41376">
      <w:pPr>
        <w:rPr>
          <w:rFonts w:eastAsia="Garamond" w:cs="Garamond"/>
        </w:rPr>
      </w:pPr>
      <w:r w:rsidRPr="0071016C">
        <w:rPr>
          <w:rFonts w:eastAsia="Garamond" w:cs="Garamond"/>
        </w:rPr>
        <w:t>e – national strategies for sustainable development</w:t>
      </w:r>
    </w:p>
    <w:p w:rsidR="0001533C" w:rsidRPr="0071016C" w:rsidRDefault="00FF73FE" w:rsidP="00E41376">
      <w:pPr>
        <w:rPr>
          <w:rFonts w:eastAsia="Garamond" w:cs="Garamond"/>
        </w:rPr>
      </w:pPr>
      <w:r w:rsidRPr="0071016C">
        <w:rPr>
          <w:rFonts w:eastAsia="Garamond" w:cs="Garamond"/>
        </w:rPr>
        <w:t>f – national policies or measures on agriculture</w:t>
      </w:r>
    </w:p>
    <w:p w:rsidR="0001533C" w:rsidRPr="0071016C" w:rsidRDefault="00FF73FE" w:rsidP="00E41376">
      <w:pPr>
        <w:rPr>
          <w:rFonts w:eastAsia="Garamond" w:cs="Garamond"/>
        </w:rPr>
      </w:pPr>
      <w:r w:rsidRPr="0071016C">
        <w:rPr>
          <w:rFonts w:eastAsia="Garamond" w:cs="Garamond"/>
        </w:rPr>
        <w:t>g – National Biodiversity Strategies and Action Plans</w:t>
      </w:r>
      <w:r w:rsidR="00277685" w:rsidRPr="0071016C">
        <w:rPr>
          <w:rFonts w:eastAsia="Garamond" w:cs="Garamond"/>
        </w:rPr>
        <w:t xml:space="preserve"> drawn up under the CBD</w:t>
      </w:r>
    </w:p>
    <w:p w:rsidR="0001533C" w:rsidRPr="0071016C" w:rsidRDefault="0001533C" w:rsidP="00E41376">
      <w:pPr>
        <w:rPr>
          <w:rFonts w:eastAsia="Garamond" w:cs="Garamond"/>
        </w:rPr>
      </w:pPr>
    </w:p>
    <w:p w:rsidR="001560C0" w:rsidRPr="0071016C" w:rsidRDefault="001560C0" w:rsidP="00E41376">
      <w:pPr>
        <w:rPr>
          <w:b/>
        </w:rPr>
      </w:pPr>
    </w:p>
    <w:p w:rsidR="0001533C" w:rsidRPr="0071016C" w:rsidRDefault="00FF73FE" w:rsidP="00E41376">
      <w:pPr>
        <w:rPr>
          <w:rFonts w:eastAsia="Garamond" w:cs="Garamond"/>
        </w:rPr>
      </w:pPr>
      <w:r w:rsidRPr="0071016C">
        <w:rPr>
          <w:b/>
        </w:rPr>
        <w:t xml:space="preserve">Cross-sectoral recognition of wetland services </w:t>
      </w:r>
      <w:r w:rsidRPr="0071016C">
        <w:rPr>
          <w:i/>
        </w:rPr>
        <w:t>(Strategy 1.4)</w:t>
      </w:r>
    </w:p>
    <w:p w:rsidR="0001533C" w:rsidRPr="0071016C" w:rsidRDefault="0001533C" w:rsidP="00E41376">
      <w:pPr>
        <w:rPr>
          <w:rFonts w:eastAsia="Garamond" w:cs="Garamond"/>
          <w:i/>
        </w:rPr>
      </w:pPr>
    </w:p>
    <w:p w:rsidR="0001533C" w:rsidRPr="0071016C" w:rsidRDefault="00A35961"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F</w:t>
      </w:r>
      <w:r w:rsidR="00FF73FE" w:rsidRPr="0071016C">
        <w:rPr>
          <w:rFonts w:asciiTheme="minorHAnsi" w:hAnsiTheme="minorHAnsi"/>
          <w:sz w:val="22"/>
          <w:szCs w:val="22"/>
        </w:rPr>
        <w:t>ewer European Parties than the global average report that wetland services are recognized across different sectors. Only Cyprus</w:t>
      </w:r>
      <w:r w:rsidR="00D753CA" w:rsidRPr="0071016C">
        <w:rPr>
          <w:rFonts w:asciiTheme="minorHAnsi" w:hAnsiTheme="minorHAnsi"/>
          <w:sz w:val="22"/>
          <w:szCs w:val="22"/>
        </w:rPr>
        <w:t xml:space="preserve"> and </w:t>
      </w:r>
      <w:r w:rsidR="00FF73FE" w:rsidRPr="0071016C">
        <w:rPr>
          <w:rFonts w:asciiTheme="minorHAnsi" w:hAnsiTheme="minorHAnsi"/>
          <w:sz w:val="22"/>
          <w:szCs w:val="22"/>
        </w:rPr>
        <w:t>Slovenia</w:t>
      </w:r>
      <w:r w:rsidR="00557722" w:rsidRPr="0071016C">
        <w:rPr>
          <w:rFonts w:asciiTheme="minorHAnsi" w:hAnsiTheme="minorHAnsi"/>
          <w:sz w:val="22"/>
          <w:szCs w:val="22"/>
        </w:rPr>
        <w:t xml:space="preserve"> </w:t>
      </w:r>
      <w:r w:rsidR="00D753CA" w:rsidRPr="0071016C">
        <w:rPr>
          <w:rFonts w:asciiTheme="minorHAnsi" w:hAnsiTheme="minorHAnsi"/>
          <w:sz w:val="22"/>
          <w:szCs w:val="22"/>
        </w:rPr>
        <w:t xml:space="preserve">report on </w:t>
      </w:r>
      <w:r w:rsidR="00397EFC" w:rsidRPr="0071016C">
        <w:rPr>
          <w:rFonts w:asciiTheme="minorHAnsi" w:hAnsiTheme="minorHAnsi"/>
          <w:sz w:val="22"/>
          <w:szCs w:val="22"/>
        </w:rPr>
        <w:t xml:space="preserve">specific </w:t>
      </w:r>
      <w:r w:rsidR="00D753CA" w:rsidRPr="0071016C">
        <w:rPr>
          <w:rFonts w:asciiTheme="minorHAnsi" w:hAnsiTheme="minorHAnsi"/>
          <w:sz w:val="22"/>
          <w:szCs w:val="22"/>
        </w:rPr>
        <w:t>ecosystem services assessments undertaken</w:t>
      </w:r>
      <w:r w:rsidR="0071016C" w:rsidRPr="0071016C">
        <w:rPr>
          <w:rFonts w:asciiTheme="minorHAnsi" w:hAnsiTheme="minorHAnsi"/>
          <w:sz w:val="22"/>
          <w:szCs w:val="22"/>
        </w:rPr>
        <w:t>,</w:t>
      </w:r>
      <w:r w:rsidR="00D753CA" w:rsidRPr="0071016C">
        <w:rPr>
          <w:rFonts w:asciiTheme="minorHAnsi" w:hAnsiTheme="minorHAnsi"/>
          <w:sz w:val="22"/>
          <w:szCs w:val="22"/>
        </w:rPr>
        <w:t xml:space="preserve"> at one Ramsar Site </w:t>
      </w:r>
      <w:r w:rsidR="0071016C" w:rsidRPr="0071016C">
        <w:rPr>
          <w:rFonts w:asciiTheme="minorHAnsi" w:hAnsiTheme="minorHAnsi"/>
          <w:sz w:val="22"/>
          <w:szCs w:val="22"/>
        </w:rPr>
        <w:t xml:space="preserve">in </w:t>
      </w:r>
      <w:r w:rsidR="00D753CA" w:rsidRPr="0071016C">
        <w:rPr>
          <w:rFonts w:asciiTheme="minorHAnsi" w:hAnsiTheme="minorHAnsi"/>
          <w:sz w:val="22"/>
          <w:szCs w:val="22"/>
        </w:rPr>
        <w:t>each</w:t>
      </w:r>
      <w:r w:rsidR="0071016C" w:rsidRPr="0071016C">
        <w:rPr>
          <w:rFonts w:asciiTheme="minorHAnsi" w:hAnsiTheme="minorHAnsi"/>
          <w:sz w:val="22"/>
          <w:szCs w:val="22"/>
        </w:rPr>
        <w:t xml:space="preserve"> country</w:t>
      </w:r>
      <w:r w:rsidR="00D753CA" w:rsidRPr="0071016C">
        <w:rPr>
          <w:rFonts w:asciiTheme="minorHAnsi" w:hAnsiTheme="minorHAnsi"/>
          <w:sz w:val="22"/>
          <w:szCs w:val="22"/>
        </w:rPr>
        <w:t>.</w:t>
      </w:r>
      <w:r w:rsidR="00FF73FE" w:rsidRPr="0071016C">
        <w:rPr>
          <w:rFonts w:asciiTheme="minorHAnsi" w:hAnsiTheme="minorHAnsi"/>
          <w:sz w:val="22"/>
          <w:szCs w:val="22"/>
        </w:rPr>
        <w:t xml:space="preserve"> </w:t>
      </w:r>
      <w:r w:rsidR="0071016C" w:rsidRPr="0071016C">
        <w:rPr>
          <w:rFonts w:asciiTheme="minorHAnsi" w:hAnsiTheme="minorHAnsi"/>
          <w:sz w:val="22"/>
          <w:szCs w:val="22"/>
        </w:rPr>
        <w:t xml:space="preserve">14 </w:t>
      </w:r>
      <w:r w:rsidR="00D753CA" w:rsidRPr="0071016C">
        <w:rPr>
          <w:rFonts w:asciiTheme="minorHAnsi" w:hAnsiTheme="minorHAnsi"/>
          <w:sz w:val="22"/>
          <w:szCs w:val="22"/>
        </w:rPr>
        <w:t xml:space="preserve">Parties (41%) </w:t>
      </w:r>
      <w:r w:rsidR="00FF73FE" w:rsidRPr="0071016C">
        <w:rPr>
          <w:rFonts w:asciiTheme="minorHAnsi" w:hAnsiTheme="minorHAnsi"/>
          <w:sz w:val="22"/>
          <w:szCs w:val="22"/>
        </w:rPr>
        <w:t xml:space="preserve">report that they </w:t>
      </w:r>
      <w:r w:rsidR="00D753CA" w:rsidRPr="0071016C">
        <w:rPr>
          <w:rFonts w:asciiTheme="minorHAnsi" w:hAnsiTheme="minorHAnsi"/>
          <w:sz w:val="22"/>
          <w:szCs w:val="22"/>
        </w:rPr>
        <w:t xml:space="preserve">are </w:t>
      </w:r>
      <w:r w:rsidR="00FF73FE" w:rsidRPr="0071016C">
        <w:rPr>
          <w:rFonts w:asciiTheme="minorHAnsi" w:hAnsiTheme="minorHAnsi"/>
          <w:sz w:val="22"/>
          <w:szCs w:val="22"/>
        </w:rPr>
        <w:t>ma</w:t>
      </w:r>
      <w:r w:rsidR="00D753CA" w:rsidRPr="0071016C">
        <w:rPr>
          <w:rFonts w:asciiTheme="minorHAnsi" w:hAnsiTheme="minorHAnsi"/>
          <w:sz w:val="22"/>
          <w:szCs w:val="22"/>
        </w:rPr>
        <w:t>king</w:t>
      </w:r>
      <w:r w:rsidR="00557722" w:rsidRPr="0071016C">
        <w:rPr>
          <w:rFonts w:asciiTheme="minorHAnsi" w:hAnsiTheme="minorHAnsi"/>
          <w:sz w:val="22"/>
          <w:szCs w:val="22"/>
        </w:rPr>
        <w:t xml:space="preserve"> </w:t>
      </w:r>
      <w:r w:rsidR="00FF73FE" w:rsidRPr="0071016C">
        <w:rPr>
          <w:rFonts w:asciiTheme="minorHAnsi" w:hAnsiTheme="minorHAnsi"/>
          <w:sz w:val="22"/>
          <w:szCs w:val="22"/>
        </w:rPr>
        <w:t>progress with assessing the ecosystem services provided by their Ramsar Sites (</w:t>
      </w:r>
      <w:r w:rsidR="0071016C" w:rsidRPr="0071016C">
        <w:rPr>
          <w:rFonts w:asciiTheme="minorHAnsi" w:hAnsiTheme="minorHAnsi" w:cs="Garamond"/>
          <w:sz w:val="22"/>
          <w:szCs w:val="22"/>
        </w:rPr>
        <w:t xml:space="preserve">Indicator </w:t>
      </w:r>
      <w:r w:rsidR="00FF73FE" w:rsidRPr="0071016C">
        <w:rPr>
          <w:rFonts w:asciiTheme="minorHAnsi" w:hAnsiTheme="minorHAnsi"/>
          <w:sz w:val="22"/>
          <w:szCs w:val="22"/>
        </w:rPr>
        <w:t xml:space="preserve">1.4.1, </w:t>
      </w:r>
      <w:r w:rsidR="0071016C">
        <w:rPr>
          <w:rFonts w:asciiTheme="minorHAnsi" w:hAnsiTheme="minorHAnsi"/>
          <w:sz w:val="22"/>
          <w:szCs w:val="22"/>
        </w:rPr>
        <w:t>see</w:t>
      </w:r>
      <w:r w:rsidR="00FF73FE" w:rsidRPr="0071016C">
        <w:rPr>
          <w:rFonts w:asciiTheme="minorHAnsi" w:hAnsiTheme="minorHAnsi"/>
          <w:sz w:val="22"/>
          <w:szCs w:val="22"/>
        </w:rPr>
        <w:t xml:space="preserve"> </w:t>
      </w:r>
      <w:r w:rsidR="00FF73FE" w:rsidRPr="0071016C">
        <w:rPr>
          <w:rFonts w:asciiTheme="minorHAnsi" w:hAnsiTheme="minorHAnsi"/>
          <w:b/>
          <w:sz w:val="22"/>
          <w:szCs w:val="22"/>
        </w:rPr>
        <w:t>Annex 1</w:t>
      </w:r>
      <w:r w:rsidR="00FF73FE" w:rsidRPr="0071016C">
        <w:rPr>
          <w:rFonts w:asciiTheme="minorHAnsi" w:hAnsiTheme="minorHAnsi"/>
          <w:sz w:val="22"/>
          <w:szCs w:val="22"/>
        </w:rPr>
        <w:t xml:space="preserve">). </w:t>
      </w:r>
      <w:r w:rsidR="00557722" w:rsidRPr="0071016C">
        <w:rPr>
          <w:rFonts w:asciiTheme="minorHAnsi" w:hAnsiTheme="minorHAnsi"/>
          <w:sz w:val="22"/>
          <w:szCs w:val="22"/>
        </w:rPr>
        <w:t>However, c</w:t>
      </w:r>
      <w:r w:rsidR="00FF73FE" w:rsidRPr="0071016C">
        <w:rPr>
          <w:rFonts w:asciiTheme="minorHAnsi" w:hAnsiTheme="minorHAnsi"/>
          <w:sz w:val="22"/>
          <w:szCs w:val="22"/>
        </w:rPr>
        <w:t xml:space="preserve">ompared </w:t>
      </w:r>
      <w:r w:rsidR="00557722" w:rsidRPr="0071016C">
        <w:rPr>
          <w:rFonts w:asciiTheme="minorHAnsi" w:hAnsiTheme="minorHAnsi"/>
          <w:sz w:val="22"/>
          <w:szCs w:val="22"/>
        </w:rPr>
        <w:t>with</w:t>
      </w:r>
      <w:r w:rsidR="00FF73FE" w:rsidRPr="0071016C">
        <w:rPr>
          <w:rFonts w:asciiTheme="minorHAnsi" w:hAnsiTheme="minorHAnsi"/>
          <w:sz w:val="22"/>
          <w:szCs w:val="22"/>
        </w:rPr>
        <w:t xml:space="preserve"> their reports to</w:t>
      </w:r>
      <w:r w:rsidR="00F46D50" w:rsidRPr="0071016C">
        <w:rPr>
          <w:rFonts w:asciiTheme="minorHAnsi" w:hAnsiTheme="minorHAnsi"/>
          <w:sz w:val="22"/>
          <w:szCs w:val="22"/>
        </w:rPr>
        <w:t xml:space="preserve"> </w:t>
      </w:r>
      <w:r w:rsidR="00FF73FE" w:rsidRPr="0071016C">
        <w:rPr>
          <w:rFonts w:asciiTheme="minorHAnsi" w:hAnsiTheme="minorHAnsi"/>
          <w:sz w:val="22"/>
          <w:szCs w:val="22"/>
        </w:rPr>
        <w:t>COP1</w:t>
      </w:r>
      <w:r w:rsidR="00F46D50" w:rsidRPr="0071016C">
        <w:rPr>
          <w:rFonts w:asciiTheme="minorHAnsi" w:hAnsiTheme="minorHAnsi"/>
          <w:sz w:val="22"/>
          <w:szCs w:val="22"/>
        </w:rPr>
        <w:t>1, Croatia, France, Hungary, the Netherlands, a</w:t>
      </w:r>
      <w:r w:rsidR="005D01AE" w:rsidRPr="0071016C">
        <w:rPr>
          <w:rFonts w:asciiTheme="minorHAnsi" w:hAnsiTheme="minorHAnsi"/>
          <w:sz w:val="22"/>
          <w:szCs w:val="22"/>
        </w:rPr>
        <w:t xml:space="preserve">nd Switzerland </w:t>
      </w:r>
      <w:r w:rsidR="00590642" w:rsidRPr="0071016C">
        <w:rPr>
          <w:rFonts w:asciiTheme="minorHAnsi" w:hAnsiTheme="minorHAnsi"/>
          <w:sz w:val="22"/>
          <w:szCs w:val="22"/>
        </w:rPr>
        <w:t xml:space="preserve">seem to have </w:t>
      </w:r>
      <w:r w:rsidR="005D01AE" w:rsidRPr="0071016C">
        <w:rPr>
          <w:rFonts w:asciiTheme="minorHAnsi" w:hAnsiTheme="minorHAnsi"/>
          <w:sz w:val="22"/>
          <w:szCs w:val="22"/>
        </w:rPr>
        <w:t>regress</w:t>
      </w:r>
      <w:r w:rsidR="00590642" w:rsidRPr="0071016C">
        <w:rPr>
          <w:rFonts w:asciiTheme="minorHAnsi" w:hAnsiTheme="minorHAnsi"/>
          <w:sz w:val="22"/>
          <w:szCs w:val="22"/>
        </w:rPr>
        <w:t>ed</w:t>
      </w:r>
      <w:r w:rsidR="005D01AE" w:rsidRPr="0071016C">
        <w:rPr>
          <w:rFonts w:asciiTheme="minorHAnsi" w:hAnsiTheme="minorHAnsi"/>
          <w:sz w:val="22"/>
          <w:szCs w:val="22"/>
        </w:rPr>
        <w:t xml:space="preserve"> </w:t>
      </w:r>
      <w:r w:rsidR="00590642" w:rsidRPr="0071016C">
        <w:rPr>
          <w:rFonts w:asciiTheme="minorHAnsi" w:hAnsiTheme="minorHAnsi"/>
          <w:sz w:val="22"/>
          <w:szCs w:val="22"/>
        </w:rPr>
        <w:t>during the last three years</w:t>
      </w:r>
      <w:r w:rsidR="00F46D50" w:rsidRPr="0071016C">
        <w:rPr>
          <w:rFonts w:asciiTheme="minorHAnsi" w:hAnsiTheme="minorHAnsi"/>
          <w:sz w:val="22"/>
          <w:szCs w:val="22"/>
        </w:rPr>
        <w:t xml:space="preserve">. </w:t>
      </w:r>
      <w:r w:rsidR="005D01AE" w:rsidRPr="0071016C">
        <w:rPr>
          <w:rFonts w:asciiTheme="minorHAnsi" w:hAnsiTheme="minorHAnsi"/>
          <w:sz w:val="22"/>
          <w:szCs w:val="22"/>
        </w:rPr>
        <w:t>Is this</w:t>
      </w:r>
      <w:r w:rsidR="00F46D50" w:rsidRPr="0071016C">
        <w:rPr>
          <w:rFonts w:asciiTheme="minorHAnsi" w:hAnsiTheme="minorHAnsi"/>
          <w:sz w:val="22"/>
          <w:szCs w:val="22"/>
        </w:rPr>
        <w:t xml:space="preserve"> a sign that the need for national wetland ecosystem services assessment prog</w:t>
      </w:r>
      <w:r w:rsidR="00557722" w:rsidRPr="0071016C">
        <w:rPr>
          <w:rFonts w:asciiTheme="minorHAnsi" w:hAnsiTheme="minorHAnsi"/>
          <w:sz w:val="22"/>
          <w:szCs w:val="22"/>
        </w:rPr>
        <w:t>rammes is now better understood</w:t>
      </w:r>
      <w:r w:rsidR="005D01AE" w:rsidRPr="0071016C">
        <w:rPr>
          <w:rFonts w:asciiTheme="minorHAnsi" w:hAnsiTheme="minorHAnsi"/>
          <w:sz w:val="22"/>
          <w:szCs w:val="22"/>
        </w:rPr>
        <w:t>,</w:t>
      </w:r>
      <w:r w:rsidR="00557722" w:rsidRPr="0071016C">
        <w:rPr>
          <w:rFonts w:asciiTheme="minorHAnsi" w:hAnsiTheme="minorHAnsi"/>
          <w:sz w:val="22"/>
          <w:szCs w:val="22"/>
        </w:rPr>
        <w:t xml:space="preserve"> and that the earlier assessments are </w:t>
      </w:r>
      <w:r w:rsidR="005D01AE" w:rsidRPr="0071016C">
        <w:rPr>
          <w:rFonts w:asciiTheme="minorHAnsi" w:hAnsiTheme="minorHAnsi"/>
          <w:sz w:val="22"/>
          <w:szCs w:val="22"/>
        </w:rPr>
        <w:t>no longer considered sufficient?</w:t>
      </w:r>
    </w:p>
    <w:p w:rsidR="0001533C" w:rsidRPr="0071016C" w:rsidRDefault="0001533C" w:rsidP="00E41376">
      <w:pPr>
        <w:ind w:left="426" w:hanging="426"/>
        <w:rPr>
          <w:rFonts w:eastAsia="Garamond" w:cs="Garamond"/>
        </w:rPr>
      </w:pPr>
    </w:p>
    <w:p w:rsidR="0001533C" w:rsidRPr="0071016C" w:rsidRDefault="00D86325"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As </w:t>
      </w:r>
      <w:r w:rsidR="00DD0792" w:rsidRPr="0071016C">
        <w:rPr>
          <w:rFonts w:asciiTheme="minorHAnsi" w:hAnsiTheme="minorHAnsi"/>
          <w:sz w:val="22"/>
          <w:szCs w:val="22"/>
        </w:rPr>
        <w:t xml:space="preserve">was the case </w:t>
      </w:r>
      <w:r w:rsidRPr="0071016C">
        <w:rPr>
          <w:rFonts w:asciiTheme="minorHAnsi" w:hAnsiTheme="minorHAnsi"/>
          <w:sz w:val="22"/>
          <w:szCs w:val="22"/>
        </w:rPr>
        <w:t xml:space="preserve">prior to COP11, 19 </w:t>
      </w:r>
      <w:r w:rsidR="00FF73FE" w:rsidRPr="0071016C">
        <w:rPr>
          <w:rFonts w:asciiTheme="minorHAnsi" w:hAnsiTheme="minorHAnsi"/>
          <w:sz w:val="22"/>
          <w:szCs w:val="22"/>
        </w:rPr>
        <w:t xml:space="preserve">European Parties report </w:t>
      </w:r>
      <w:r w:rsidRPr="0071016C">
        <w:rPr>
          <w:rFonts w:asciiTheme="minorHAnsi" w:hAnsiTheme="minorHAnsi"/>
          <w:sz w:val="22"/>
          <w:szCs w:val="22"/>
        </w:rPr>
        <w:t xml:space="preserve">that socio-economic and cultural values of wetlands have been included in the management planning for Ramsar Sites and other wetlands </w:t>
      </w:r>
      <w:r w:rsidR="00FF73FE" w:rsidRPr="0071016C">
        <w:rPr>
          <w:rFonts w:asciiTheme="minorHAnsi" w:hAnsiTheme="minorHAnsi"/>
          <w:sz w:val="22"/>
          <w:szCs w:val="22"/>
        </w:rPr>
        <w:t>(</w:t>
      </w:r>
      <w:r w:rsidR="0071016C" w:rsidRPr="0071016C">
        <w:rPr>
          <w:rFonts w:asciiTheme="minorHAnsi" w:hAnsiTheme="minorHAnsi" w:cs="Garamond"/>
          <w:sz w:val="22"/>
          <w:szCs w:val="22"/>
        </w:rPr>
        <w:t xml:space="preserve">Indicator </w:t>
      </w:r>
      <w:r w:rsidR="00FF73FE" w:rsidRPr="0071016C">
        <w:rPr>
          <w:rFonts w:asciiTheme="minorHAnsi" w:hAnsiTheme="minorHAnsi"/>
          <w:sz w:val="22"/>
          <w:szCs w:val="22"/>
        </w:rPr>
        <w:t xml:space="preserve">1.4.3). </w:t>
      </w:r>
      <w:r w:rsidR="00DD0792" w:rsidRPr="0071016C">
        <w:rPr>
          <w:rFonts w:asciiTheme="minorHAnsi" w:hAnsiTheme="minorHAnsi"/>
          <w:sz w:val="22"/>
          <w:szCs w:val="22"/>
        </w:rPr>
        <w:t xml:space="preserve">This number </w:t>
      </w:r>
      <w:r w:rsidR="005D01AE" w:rsidRPr="0071016C">
        <w:rPr>
          <w:rFonts w:asciiTheme="minorHAnsi" w:hAnsiTheme="minorHAnsi"/>
          <w:sz w:val="22"/>
          <w:szCs w:val="22"/>
        </w:rPr>
        <w:t xml:space="preserve">is </w:t>
      </w:r>
      <w:r w:rsidR="00DD0792" w:rsidRPr="0071016C">
        <w:rPr>
          <w:rFonts w:asciiTheme="minorHAnsi" w:hAnsiTheme="minorHAnsi"/>
          <w:sz w:val="22"/>
          <w:szCs w:val="22"/>
        </w:rPr>
        <w:t>still below the global average</w:t>
      </w:r>
      <w:r w:rsidR="00FF73FE" w:rsidRPr="0071016C">
        <w:rPr>
          <w:rFonts w:asciiTheme="minorHAnsi" w:hAnsiTheme="minorHAnsi"/>
          <w:sz w:val="22"/>
          <w:szCs w:val="22"/>
        </w:rPr>
        <w:t>.</w:t>
      </w:r>
    </w:p>
    <w:p w:rsidR="0001533C" w:rsidRPr="0071016C" w:rsidRDefault="0001533C" w:rsidP="00E41376">
      <w:pPr>
        <w:rPr>
          <w:rFonts w:eastAsia="Garamond" w:cs="Garamond"/>
        </w:rPr>
      </w:pPr>
    </w:p>
    <w:p w:rsidR="0001533C" w:rsidRPr="0071016C" w:rsidRDefault="00FF73FE" w:rsidP="00E41376">
      <w:pPr>
        <w:rPr>
          <w:rFonts w:eastAsia="Garamond" w:cs="Garamond"/>
        </w:rPr>
      </w:pPr>
      <w:r w:rsidRPr="0071016C">
        <w:rPr>
          <w:b/>
        </w:rPr>
        <w:lastRenderedPageBreak/>
        <w:t xml:space="preserve">Recognition of the role of the Convention </w:t>
      </w:r>
      <w:r w:rsidRPr="0071016C">
        <w:rPr>
          <w:i/>
        </w:rPr>
        <w:t>(Strategy 1.5)</w:t>
      </w:r>
    </w:p>
    <w:p w:rsidR="0001533C" w:rsidRPr="0071016C" w:rsidRDefault="0001533C" w:rsidP="00E41376">
      <w:pPr>
        <w:rPr>
          <w:rFonts w:eastAsia="Garamond" w:cs="Garamond"/>
          <w:i/>
        </w:rPr>
      </w:pPr>
    </w:p>
    <w:p w:rsidR="00EC166C" w:rsidRPr="0071016C" w:rsidRDefault="00EC166C"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The 2008 ´Changwon Declaration´ (Resolution X.3) has been brought to the attention of the head of state, parliament, private sector and civil society in a few European countries</w:t>
      </w:r>
      <w:r w:rsidR="006754E2" w:rsidRPr="0071016C">
        <w:rPr>
          <w:rFonts w:asciiTheme="minorHAnsi" w:hAnsiTheme="minorHAnsi"/>
          <w:sz w:val="22"/>
          <w:szCs w:val="22"/>
        </w:rPr>
        <w:t>, mainly during the triennium following COP10</w:t>
      </w:r>
      <w:r w:rsidR="00590642" w:rsidRPr="0071016C">
        <w:rPr>
          <w:rFonts w:asciiTheme="minorHAnsi" w:hAnsiTheme="minorHAnsi"/>
          <w:sz w:val="22"/>
          <w:szCs w:val="22"/>
        </w:rPr>
        <w:t xml:space="preserve"> (2009-2012)</w:t>
      </w:r>
      <w:r w:rsidRPr="0071016C">
        <w:rPr>
          <w:rFonts w:asciiTheme="minorHAnsi" w:hAnsiTheme="minorHAnsi"/>
          <w:sz w:val="22"/>
          <w:szCs w:val="22"/>
        </w:rPr>
        <w:t xml:space="preserve">. </w:t>
      </w:r>
      <w:r w:rsidR="0071016C">
        <w:rPr>
          <w:rFonts w:asciiTheme="minorHAnsi" w:hAnsiTheme="minorHAnsi"/>
          <w:sz w:val="22"/>
          <w:szCs w:val="22"/>
        </w:rPr>
        <w:t>However, s</w:t>
      </w:r>
      <w:r w:rsidR="0071016C" w:rsidRPr="0071016C">
        <w:rPr>
          <w:rFonts w:asciiTheme="minorHAnsi" w:hAnsiTheme="minorHAnsi"/>
          <w:sz w:val="22"/>
          <w:szCs w:val="22"/>
        </w:rPr>
        <w:t xml:space="preserve">ince </w:t>
      </w:r>
      <w:r w:rsidRPr="0071016C">
        <w:rPr>
          <w:rFonts w:asciiTheme="minorHAnsi" w:hAnsiTheme="minorHAnsi"/>
          <w:sz w:val="22"/>
          <w:szCs w:val="22"/>
        </w:rPr>
        <w:t xml:space="preserve">COP11, </w:t>
      </w:r>
      <w:r w:rsidR="0071016C">
        <w:rPr>
          <w:rFonts w:asciiTheme="minorHAnsi" w:hAnsiTheme="minorHAnsi"/>
          <w:sz w:val="22"/>
          <w:szCs w:val="22"/>
        </w:rPr>
        <w:t xml:space="preserve">it </w:t>
      </w:r>
      <w:r w:rsidRPr="0071016C">
        <w:rPr>
          <w:rFonts w:asciiTheme="minorHAnsi" w:hAnsiTheme="minorHAnsi"/>
          <w:sz w:val="22"/>
          <w:szCs w:val="22"/>
        </w:rPr>
        <w:t xml:space="preserve">has not been </w:t>
      </w:r>
      <w:r w:rsidR="0071016C">
        <w:rPr>
          <w:rFonts w:asciiTheme="minorHAnsi" w:hAnsiTheme="minorHAnsi"/>
          <w:sz w:val="22"/>
          <w:szCs w:val="22"/>
        </w:rPr>
        <w:t xml:space="preserve">much </w:t>
      </w:r>
      <w:r w:rsidRPr="0071016C">
        <w:rPr>
          <w:rFonts w:asciiTheme="minorHAnsi" w:hAnsiTheme="minorHAnsi"/>
          <w:sz w:val="22"/>
          <w:szCs w:val="22"/>
        </w:rPr>
        <w:t xml:space="preserve">used to highlight the Ramsar capacity for ecosystem management at all levels and to promote Ramsar’s usefulness as an implementation mechanism to meet the goals of other conventions. Some issues </w:t>
      </w:r>
      <w:r w:rsidR="00B93BCD" w:rsidRPr="0071016C">
        <w:rPr>
          <w:rFonts w:asciiTheme="minorHAnsi" w:hAnsiTheme="minorHAnsi"/>
          <w:sz w:val="22"/>
          <w:szCs w:val="22"/>
        </w:rPr>
        <w:t xml:space="preserve">of the Declaration </w:t>
      </w:r>
      <w:r w:rsidRPr="0071016C">
        <w:rPr>
          <w:rFonts w:asciiTheme="minorHAnsi" w:hAnsiTheme="minorHAnsi"/>
          <w:sz w:val="22"/>
          <w:szCs w:val="22"/>
        </w:rPr>
        <w:t xml:space="preserve">have been included into national policy instruments. </w:t>
      </w:r>
      <w:r w:rsidR="00B93BCD" w:rsidRPr="0071016C">
        <w:rPr>
          <w:rFonts w:asciiTheme="minorHAnsi" w:hAnsiTheme="minorHAnsi"/>
          <w:sz w:val="22"/>
          <w:szCs w:val="22"/>
        </w:rPr>
        <w:t>At this stage, o</w:t>
      </w:r>
      <w:r w:rsidRPr="0071016C">
        <w:rPr>
          <w:rFonts w:asciiTheme="minorHAnsi" w:hAnsiTheme="minorHAnsi"/>
          <w:sz w:val="22"/>
          <w:szCs w:val="22"/>
        </w:rPr>
        <w:t xml:space="preserve">nly Slovakia intends to include </w:t>
      </w:r>
      <w:r w:rsidR="00B93BCD" w:rsidRPr="0071016C">
        <w:rPr>
          <w:rFonts w:asciiTheme="minorHAnsi" w:hAnsiTheme="minorHAnsi"/>
          <w:sz w:val="22"/>
          <w:szCs w:val="22"/>
        </w:rPr>
        <w:t>the points of the Declaration</w:t>
      </w:r>
      <w:r w:rsidRPr="0071016C">
        <w:rPr>
          <w:rFonts w:asciiTheme="minorHAnsi" w:hAnsiTheme="minorHAnsi"/>
          <w:sz w:val="22"/>
          <w:szCs w:val="22"/>
        </w:rPr>
        <w:t xml:space="preserve"> into </w:t>
      </w:r>
      <w:r w:rsidR="00B93BCD" w:rsidRPr="0071016C">
        <w:rPr>
          <w:rFonts w:asciiTheme="minorHAnsi" w:hAnsiTheme="minorHAnsi"/>
          <w:sz w:val="22"/>
          <w:szCs w:val="22"/>
        </w:rPr>
        <w:t>its</w:t>
      </w:r>
      <w:r w:rsidRPr="0071016C">
        <w:rPr>
          <w:rFonts w:asciiTheme="minorHAnsi" w:hAnsiTheme="minorHAnsi"/>
          <w:sz w:val="22"/>
          <w:szCs w:val="22"/>
        </w:rPr>
        <w:t xml:space="preserve"> </w:t>
      </w:r>
      <w:r w:rsidR="00B93BCD" w:rsidRPr="0071016C">
        <w:rPr>
          <w:rFonts w:asciiTheme="minorHAnsi" w:hAnsiTheme="minorHAnsi"/>
          <w:sz w:val="22"/>
          <w:szCs w:val="22"/>
        </w:rPr>
        <w:t xml:space="preserve">forthcoming </w:t>
      </w:r>
      <w:r w:rsidRPr="0071016C">
        <w:rPr>
          <w:rFonts w:asciiTheme="minorHAnsi" w:hAnsiTheme="minorHAnsi"/>
          <w:sz w:val="22"/>
          <w:szCs w:val="22"/>
        </w:rPr>
        <w:t xml:space="preserve">national wetland policy and action plan 2015-2021. </w:t>
      </w:r>
      <w:r w:rsidR="005D01AE" w:rsidRPr="0071016C">
        <w:rPr>
          <w:rFonts w:asciiTheme="minorHAnsi" w:hAnsiTheme="minorHAnsi"/>
          <w:sz w:val="22"/>
          <w:szCs w:val="22"/>
        </w:rPr>
        <w:t>T</w:t>
      </w:r>
      <w:r w:rsidRPr="0071016C">
        <w:rPr>
          <w:rFonts w:asciiTheme="minorHAnsi" w:hAnsiTheme="minorHAnsi"/>
          <w:sz w:val="22"/>
          <w:szCs w:val="22"/>
        </w:rPr>
        <w:t>h</w:t>
      </w:r>
      <w:r w:rsidR="0071016C">
        <w:rPr>
          <w:rFonts w:asciiTheme="minorHAnsi" w:hAnsiTheme="minorHAnsi"/>
          <w:sz w:val="22"/>
          <w:szCs w:val="22"/>
        </w:rPr>
        <w:t>is suggests a</w:t>
      </w:r>
      <w:r w:rsidRPr="0071016C">
        <w:rPr>
          <w:rFonts w:asciiTheme="minorHAnsi" w:hAnsiTheme="minorHAnsi"/>
          <w:sz w:val="22"/>
          <w:szCs w:val="22"/>
        </w:rPr>
        <w:t xml:space="preserve"> need to find other means to raise the profile of the Convention.</w:t>
      </w:r>
    </w:p>
    <w:p w:rsidR="0001533C" w:rsidRPr="0071016C" w:rsidRDefault="0001533C" w:rsidP="00E41376">
      <w:pPr>
        <w:rPr>
          <w:rFonts w:eastAsia="Garamond" w:cs="Garamond"/>
          <w:b/>
          <w:bCs/>
        </w:rPr>
      </w:pPr>
    </w:p>
    <w:p w:rsidR="0001533C" w:rsidRPr="0071016C" w:rsidRDefault="00FF73FE" w:rsidP="00E41376">
      <w:pPr>
        <w:rPr>
          <w:rFonts w:eastAsia="Garamond" w:cs="Garamond"/>
        </w:rPr>
      </w:pPr>
      <w:r w:rsidRPr="0071016C">
        <w:rPr>
          <w:b/>
        </w:rPr>
        <w:t xml:space="preserve">Science-based management of wetlands </w:t>
      </w:r>
      <w:r w:rsidRPr="0071016C">
        <w:rPr>
          <w:i/>
        </w:rPr>
        <w:t>(Strategy 1.6)</w:t>
      </w:r>
    </w:p>
    <w:p w:rsidR="0001533C" w:rsidRPr="0071016C" w:rsidRDefault="0001533C" w:rsidP="00E41376">
      <w:pPr>
        <w:rPr>
          <w:rFonts w:eastAsia="Garamond" w:cs="Garamond"/>
          <w:i/>
        </w:rPr>
      </w:pPr>
    </w:p>
    <w:p w:rsidR="0001533C" w:rsidRPr="0071016C" w:rsidRDefault="005D01A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To succeed, </w:t>
      </w:r>
      <w:r w:rsidR="00FF73FE" w:rsidRPr="0071016C">
        <w:rPr>
          <w:rFonts w:asciiTheme="minorHAnsi" w:hAnsiTheme="minorHAnsi"/>
          <w:sz w:val="22"/>
          <w:szCs w:val="22"/>
        </w:rPr>
        <w:t xml:space="preserve">Ramsar’s </w:t>
      </w:r>
      <w:r w:rsidR="0071016C">
        <w:rPr>
          <w:rFonts w:asciiTheme="minorHAnsi" w:hAnsiTheme="minorHAnsi"/>
          <w:sz w:val="22"/>
          <w:szCs w:val="22"/>
        </w:rPr>
        <w:t>‘w</w:t>
      </w:r>
      <w:r w:rsidR="0071016C" w:rsidRPr="0071016C">
        <w:rPr>
          <w:rFonts w:asciiTheme="minorHAnsi" w:hAnsiTheme="minorHAnsi"/>
          <w:sz w:val="22"/>
          <w:szCs w:val="22"/>
        </w:rPr>
        <w:t xml:space="preserve">ise </w:t>
      </w:r>
      <w:r w:rsidR="0071016C">
        <w:rPr>
          <w:rFonts w:asciiTheme="minorHAnsi" w:hAnsiTheme="minorHAnsi"/>
          <w:sz w:val="22"/>
          <w:szCs w:val="22"/>
        </w:rPr>
        <w:t>u</w:t>
      </w:r>
      <w:r w:rsidR="00FF73FE" w:rsidRPr="0071016C">
        <w:rPr>
          <w:rFonts w:asciiTheme="minorHAnsi" w:hAnsiTheme="minorHAnsi"/>
          <w:sz w:val="22"/>
          <w:szCs w:val="22"/>
        </w:rPr>
        <w:t>se</w:t>
      </w:r>
      <w:r w:rsidR="0071016C">
        <w:rPr>
          <w:rFonts w:asciiTheme="minorHAnsi" w:hAnsiTheme="minorHAnsi"/>
          <w:sz w:val="22"/>
          <w:szCs w:val="22"/>
        </w:rPr>
        <w:t>’</w:t>
      </w:r>
      <w:r w:rsidR="00FF73FE" w:rsidRPr="0071016C">
        <w:rPr>
          <w:rFonts w:asciiTheme="minorHAnsi" w:hAnsiTheme="minorHAnsi"/>
          <w:sz w:val="22"/>
          <w:szCs w:val="22"/>
        </w:rPr>
        <w:t xml:space="preserve"> concept needs to profit from the</w:t>
      </w:r>
      <w:r w:rsidR="0048326B" w:rsidRPr="0071016C">
        <w:rPr>
          <w:rFonts w:asciiTheme="minorHAnsi" w:hAnsiTheme="minorHAnsi"/>
          <w:sz w:val="22"/>
          <w:szCs w:val="22"/>
        </w:rPr>
        <w:t xml:space="preserve"> integration of </w:t>
      </w:r>
      <w:r w:rsidR="00FF73FE" w:rsidRPr="0071016C">
        <w:rPr>
          <w:rFonts w:asciiTheme="minorHAnsi" w:hAnsiTheme="minorHAnsi"/>
          <w:sz w:val="22"/>
          <w:szCs w:val="22"/>
        </w:rPr>
        <w:t xml:space="preserve">the best available scientific knowledge, including traditional techniques, into national policies and wetland management plans. Research to inform wetland policies and management plans is particularly important in the fields of agriculture, climate change and valuation of ecosystem services. </w:t>
      </w:r>
      <w:r w:rsidR="000E5CB2" w:rsidRPr="0071016C">
        <w:rPr>
          <w:rFonts w:asciiTheme="minorHAnsi" w:hAnsiTheme="minorHAnsi"/>
          <w:sz w:val="22"/>
          <w:szCs w:val="22"/>
        </w:rPr>
        <w:t>S</w:t>
      </w:r>
      <w:r w:rsidR="0048326B" w:rsidRPr="0071016C">
        <w:rPr>
          <w:rFonts w:asciiTheme="minorHAnsi" w:hAnsiTheme="minorHAnsi"/>
          <w:sz w:val="22"/>
          <w:szCs w:val="22"/>
        </w:rPr>
        <w:t xml:space="preserve">ince COP11, </w:t>
      </w:r>
      <w:r w:rsidRPr="0071016C">
        <w:rPr>
          <w:rFonts w:asciiTheme="minorHAnsi" w:hAnsiTheme="minorHAnsi"/>
          <w:sz w:val="22"/>
          <w:szCs w:val="22"/>
        </w:rPr>
        <w:t>a few</w:t>
      </w:r>
      <w:r w:rsidR="000E5CB2" w:rsidRPr="0071016C">
        <w:rPr>
          <w:rFonts w:asciiTheme="minorHAnsi" w:hAnsiTheme="minorHAnsi"/>
          <w:sz w:val="22"/>
          <w:szCs w:val="22"/>
        </w:rPr>
        <w:t xml:space="preserve"> more European Parties report having undertaken research in</w:t>
      </w:r>
      <w:r w:rsidR="0048326B" w:rsidRPr="0071016C">
        <w:rPr>
          <w:rFonts w:asciiTheme="minorHAnsi" w:hAnsiTheme="minorHAnsi"/>
          <w:sz w:val="22"/>
          <w:szCs w:val="22"/>
        </w:rPr>
        <w:t xml:space="preserve"> these fields</w:t>
      </w:r>
      <w:r w:rsidR="000E5CB2" w:rsidRPr="0071016C">
        <w:rPr>
          <w:rFonts w:asciiTheme="minorHAnsi" w:hAnsiTheme="minorHAnsi"/>
          <w:sz w:val="22"/>
          <w:szCs w:val="22"/>
        </w:rPr>
        <w:t xml:space="preserve">. </w:t>
      </w:r>
      <w:r w:rsidR="00FF73FE" w:rsidRPr="0071016C">
        <w:rPr>
          <w:rFonts w:asciiTheme="minorHAnsi" w:hAnsiTheme="minorHAnsi"/>
          <w:sz w:val="22"/>
          <w:szCs w:val="22"/>
        </w:rPr>
        <w:t xml:space="preserve">The percentage of European Parties having undertaken research in agriculture-wetland interactions and on climate change </w:t>
      </w:r>
      <w:r w:rsidR="000E5CB2" w:rsidRPr="0071016C">
        <w:rPr>
          <w:rFonts w:asciiTheme="minorHAnsi" w:hAnsiTheme="minorHAnsi"/>
          <w:sz w:val="22"/>
          <w:szCs w:val="22"/>
        </w:rPr>
        <w:t>corresponds to</w:t>
      </w:r>
      <w:r w:rsidR="00FF73FE" w:rsidRPr="0071016C">
        <w:rPr>
          <w:rFonts w:asciiTheme="minorHAnsi" w:hAnsiTheme="minorHAnsi"/>
          <w:sz w:val="22"/>
          <w:szCs w:val="22"/>
        </w:rPr>
        <w:t xml:space="preserve"> the global average. But </w:t>
      </w:r>
      <w:r w:rsidR="0048326B" w:rsidRPr="0071016C">
        <w:rPr>
          <w:rFonts w:asciiTheme="minorHAnsi" w:hAnsiTheme="minorHAnsi"/>
          <w:sz w:val="22"/>
          <w:szCs w:val="22"/>
        </w:rPr>
        <w:t xml:space="preserve">they </w:t>
      </w:r>
      <w:r w:rsidR="000E5CB2" w:rsidRPr="0071016C">
        <w:rPr>
          <w:rFonts w:asciiTheme="minorHAnsi" w:hAnsiTheme="minorHAnsi"/>
          <w:sz w:val="22"/>
          <w:szCs w:val="22"/>
        </w:rPr>
        <w:t>lag</w:t>
      </w:r>
      <w:r w:rsidR="00FF73FE" w:rsidRPr="0071016C">
        <w:rPr>
          <w:rFonts w:asciiTheme="minorHAnsi" w:hAnsiTheme="minorHAnsi"/>
          <w:sz w:val="22"/>
          <w:szCs w:val="22"/>
        </w:rPr>
        <w:t xml:space="preserve"> behind with the valuation of their wetland ecosystem services.</w:t>
      </w:r>
      <w:r w:rsidR="00590642" w:rsidRPr="0071016C">
        <w:rPr>
          <w:rFonts w:asciiTheme="minorHAnsi" w:hAnsiTheme="minorHAnsi"/>
          <w:sz w:val="22"/>
          <w:szCs w:val="22"/>
        </w:rPr>
        <w:t xml:space="preserve"> Overall, </w:t>
      </w:r>
      <w:r w:rsidR="00590642" w:rsidRPr="0071016C">
        <w:rPr>
          <w:rFonts w:asciiTheme="minorHAnsi" w:hAnsiTheme="minorHAnsi"/>
          <w:b/>
          <w:sz w:val="22"/>
          <w:szCs w:val="22"/>
        </w:rPr>
        <w:t>Figure 3</w:t>
      </w:r>
      <w:r w:rsidR="00590642" w:rsidRPr="0071016C">
        <w:rPr>
          <w:rFonts w:asciiTheme="minorHAnsi" w:hAnsiTheme="minorHAnsi"/>
          <w:sz w:val="22"/>
          <w:szCs w:val="22"/>
        </w:rPr>
        <w:t xml:space="preserve"> below does not show significant progress since COP11.</w:t>
      </w:r>
    </w:p>
    <w:p w:rsidR="00590642" w:rsidRPr="0071016C" w:rsidRDefault="00590642" w:rsidP="007776D0">
      <w:pPr>
        <w:pStyle w:val="BodyText"/>
        <w:tabs>
          <w:tab w:val="left" w:pos="668"/>
        </w:tabs>
        <w:ind w:left="0" w:right="171" w:firstLine="0"/>
        <w:rPr>
          <w:rFonts w:asciiTheme="minorHAnsi" w:hAnsiTheme="minorHAnsi"/>
          <w:sz w:val="22"/>
          <w:szCs w:val="22"/>
        </w:rPr>
      </w:pPr>
    </w:p>
    <w:p w:rsidR="00590642" w:rsidRPr="0071016C" w:rsidRDefault="00590642" w:rsidP="007776D0">
      <w:pPr>
        <w:rPr>
          <w:rFonts w:eastAsia="Garamond" w:cs="Garamond"/>
          <w:sz w:val="24"/>
          <w:szCs w:val="24"/>
        </w:rPr>
      </w:pPr>
      <w:r w:rsidRPr="0071016C">
        <w:rPr>
          <w:noProof/>
        </w:rPr>
        <w:drawing>
          <wp:inline distT="0" distB="0" distL="0" distR="0">
            <wp:extent cx="5543550" cy="3009356"/>
            <wp:effectExtent l="19050" t="0" r="19050" b="544"/>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0642" w:rsidRPr="0071016C" w:rsidRDefault="00590642" w:rsidP="007776D0">
      <w:pPr>
        <w:rPr>
          <w:rFonts w:eastAsia="Garamond" w:cs="Garamond"/>
        </w:rPr>
      </w:pPr>
    </w:p>
    <w:p w:rsidR="0001533C" w:rsidRPr="0071016C" w:rsidRDefault="00FF73FE" w:rsidP="00E41376">
      <w:pPr>
        <w:ind w:right="-42"/>
        <w:rPr>
          <w:rFonts w:eastAsia="Garamond" w:cs="Garamond"/>
        </w:rPr>
      </w:pPr>
      <w:r w:rsidRPr="0071016C">
        <w:rPr>
          <w:b/>
        </w:rPr>
        <w:t xml:space="preserve">Figure 3: Number of Parties having undertaken research in </w:t>
      </w:r>
      <w:r w:rsidR="006F5E8C" w:rsidRPr="0071016C">
        <w:rPr>
          <w:b/>
        </w:rPr>
        <w:t xml:space="preserve">a) </w:t>
      </w:r>
      <w:r w:rsidRPr="0071016C">
        <w:rPr>
          <w:b/>
        </w:rPr>
        <w:t>agriculture</w:t>
      </w:r>
      <w:r w:rsidR="006F5E8C" w:rsidRPr="0071016C">
        <w:rPr>
          <w:b/>
        </w:rPr>
        <w:t>,</w:t>
      </w:r>
      <w:r w:rsidRPr="0071016C">
        <w:rPr>
          <w:b/>
        </w:rPr>
        <w:t xml:space="preserve"> </w:t>
      </w:r>
      <w:r w:rsidR="006F5E8C" w:rsidRPr="0071016C">
        <w:rPr>
          <w:b/>
        </w:rPr>
        <w:t>b)</w:t>
      </w:r>
      <w:r w:rsidRPr="0071016C">
        <w:rPr>
          <w:b/>
        </w:rPr>
        <w:t xml:space="preserve"> climate change, and </w:t>
      </w:r>
      <w:r w:rsidR="006F5E8C" w:rsidRPr="0071016C">
        <w:rPr>
          <w:b/>
        </w:rPr>
        <w:t xml:space="preserve">c) </w:t>
      </w:r>
      <w:r w:rsidRPr="0071016C">
        <w:rPr>
          <w:b/>
        </w:rPr>
        <w:t>valuation of ecosystem services.</w:t>
      </w:r>
    </w:p>
    <w:p w:rsidR="0001533C" w:rsidRPr="0071016C" w:rsidRDefault="0001533C" w:rsidP="00E41376">
      <w:pPr>
        <w:ind w:right="-42"/>
        <w:rPr>
          <w:rFonts w:eastAsia="Garamond" w:cs="Garamond"/>
          <w:b/>
          <w:bCs/>
        </w:rPr>
      </w:pPr>
    </w:p>
    <w:p w:rsidR="0001533C" w:rsidRPr="0071016C" w:rsidRDefault="00FF73FE" w:rsidP="00E41376">
      <w:pPr>
        <w:ind w:right="-42"/>
        <w:rPr>
          <w:rFonts w:eastAsia="Garamond" w:cs="Garamond"/>
        </w:rPr>
      </w:pPr>
      <w:r w:rsidRPr="0071016C">
        <w:rPr>
          <w:b/>
        </w:rPr>
        <w:t xml:space="preserve">Integrated Water Resources Management </w:t>
      </w:r>
      <w:r w:rsidRPr="0071016C">
        <w:rPr>
          <w:i/>
        </w:rPr>
        <w:t>(Strategy 1.7)</w:t>
      </w:r>
    </w:p>
    <w:p w:rsidR="0001533C" w:rsidRPr="0071016C" w:rsidRDefault="0001533C" w:rsidP="00E41376">
      <w:pPr>
        <w:ind w:right="-42"/>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The critical linkage between wetlands, water, and river basin management is emphasized in the preamble to the Convention (“considering the fundamental ecological functions of wetlands as regulators of water regimes”) and was </w:t>
      </w:r>
      <w:r w:rsidR="000E206E">
        <w:rPr>
          <w:rFonts w:asciiTheme="minorHAnsi" w:hAnsiTheme="minorHAnsi"/>
          <w:sz w:val="22"/>
          <w:szCs w:val="22"/>
        </w:rPr>
        <w:t>refined from</w:t>
      </w:r>
      <w:r w:rsidRPr="0071016C">
        <w:rPr>
          <w:rFonts w:asciiTheme="minorHAnsi" w:hAnsiTheme="minorHAnsi"/>
          <w:sz w:val="22"/>
          <w:szCs w:val="22"/>
        </w:rPr>
        <w:t xml:space="preserve"> COP6 (1996), to the point that COP10 was able to adopt consolidated guidance on the subject (Resolution X.19). During recent years, the </w:t>
      </w:r>
      <w:r w:rsidRPr="0071016C">
        <w:rPr>
          <w:rFonts w:asciiTheme="minorHAnsi" w:hAnsiTheme="minorHAnsi"/>
          <w:sz w:val="22"/>
          <w:szCs w:val="22"/>
        </w:rPr>
        <w:lastRenderedPageBreak/>
        <w:t xml:space="preserve">recognition has grown that Ramsar is in a unique position to provide its know-how of the ecosystem approach to the water management sector. </w:t>
      </w:r>
      <w:r w:rsidR="008B763B" w:rsidRPr="0071016C">
        <w:rPr>
          <w:rFonts w:asciiTheme="minorHAnsi" w:hAnsiTheme="minorHAnsi"/>
          <w:sz w:val="22"/>
          <w:szCs w:val="22"/>
        </w:rPr>
        <w:t>Such concrete</w:t>
      </w:r>
      <w:r w:rsidRPr="0071016C">
        <w:rPr>
          <w:rFonts w:asciiTheme="minorHAnsi" w:hAnsiTheme="minorHAnsi"/>
          <w:sz w:val="22"/>
          <w:szCs w:val="22"/>
        </w:rPr>
        <w:t xml:space="preserve"> cooperation started in Europe in 2008 through Ramsar’s expert contribution to the elaboration of the </w:t>
      </w:r>
      <w:r w:rsidRPr="0071016C">
        <w:rPr>
          <w:rFonts w:asciiTheme="minorHAnsi" w:hAnsiTheme="minorHAnsi"/>
          <w:i/>
          <w:sz w:val="22"/>
          <w:szCs w:val="22"/>
        </w:rPr>
        <w:t>Second Assessment of transboundary rivers, lakes and groundwaters</w:t>
      </w:r>
      <w:r w:rsidRPr="0071016C">
        <w:rPr>
          <w:rFonts w:asciiTheme="minorHAnsi" w:hAnsiTheme="minorHAnsi"/>
          <w:sz w:val="22"/>
          <w:szCs w:val="22"/>
        </w:rPr>
        <w:t xml:space="preserve"> by the UNECE Water Convention (UN document ECE/MP.WAT/33).</w:t>
      </w:r>
    </w:p>
    <w:p w:rsidR="0001533C" w:rsidRPr="0071016C" w:rsidRDefault="0001533C" w:rsidP="00E41376">
      <w:pPr>
        <w:ind w:right="-42"/>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Since COP9 </w:t>
      </w:r>
      <w:r w:rsidR="003648EC" w:rsidRPr="0071016C">
        <w:rPr>
          <w:rFonts w:asciiTheme="minorHAnsi" w:hAnsiTheme="minorHAnsi"/>
          <w:sz w:val="22"/>
          <w:szCs w:val="22"/>
        </w:rPr>
        <w:t>(</w:t>
      </w:r>
      <w:r w:rsidRPr="0071016C">
        <w:rPr>
          <w:rFonts w:asciiTheme="minorHAnsi" w:hAnsiTheme="minorHAnsi"/>
          <w:sz w:val="22"/>
          <w:szCs w:val="22"/>
        </w:rPr>
        <w:t>2005</w:t>
      </w:r>
      <w:r w:rsidR="003648EC" w:rsidRPr="0071016C">
        <w:rPr>
          <w:rFonts w:asciiTheme="minorHAnsi" w:hAnsiTheme="minorHAnsi"/>
          <w:sz w:val="22"/>
          <w:szCs w:val="22"/>
        </w:rPr>
        <w:t>)</w:t>
      </w:r>
      <w:r w:rsidRPr="0071016C">
        <w:rPr>
          <w:rFonts w:asciiTheme="minorHAnsi" w:hAnsiTheme="minorHAnsi"/>
          <w:sz w:val="22"/>
          <w:szCs w:val="22"/>
        </w:rPr>
        <w:t xml:space="preserve">, the European Parties report on a </w:t>
      </w:r>
      <w:r w:rsidR="003648EC" w:rsidRPr="0071016C">
        <w:rPr>
          <w:rFonts w:asciiTheme="minorHAnsi" w:hAnsiTheme="minorHAnsi"/>
          <w:sz w:val="22"/>
          <w:szCs w:val="22"/>
        </w:rPr>
        <w:t>steadily</w:t>
      </w:r>
      <w:r w:rsidRPr="0071016C">
        <w:rPr>
          <w:rFonts w:asciiTheme="minorHAnsi" w:hAnsiTheme="minorHAnsi"/>
          <w:sz w:val="22"/>
          <w:szCs w:val="22"/>
        </w:rPr>
        <w:t xml:space="preserve"> increasing understanding, exchange and cooperation with the water sector (</w:t>
      </w:r>
      <w:r w:rsidR="000E206E">
        <w:rPr>
          <w:rFonts w:asciiTheme="minorHAnsi" w:hAnsiTheme="minorHAnsi"/>
          <w:sz w:val="22"/>
          <w:szCs w:val="22"/>
        </w:rPr>
        <w:t>see</w:t>
      </w:r>
      <w:r w:rsidRPr="0071016C">
        <w:rPr>
          <w:rFonts w:asciiTheme="minorHAnsi" w:hAnsiTheme="minorHAnsi"/>
          <w:sz w:val="22"/>
          <w:szCs w:val="22"/>
        </w:rPr>
        <w:t xml:space="preserve"> </w:t>
      </w:r>
      <w:r w:rsidRPr="0071016C">
        <w:rPr>
          <w:rFonts w:asciiTheme="minorHAnsi" w:hAnsiTheme="minorHAnsi"/>
          <w:b/>
          <w:sz w:val="22"/>
          <w:szCs w:val="22"/>
        </w:rPr>
        <w:t>Annex 2</w:t>
      </w:r>
      <w:r w:rsidRPr="0071016C">
        <w:rPr>
          <w:rFonts w:asciiTheme="minorHAnsi" w:hAnsiTheme="minorHAnsi"/>
          <w:sz w:val="22"/>
          <w:szCs w:val="22"/>
        </w:rPr>
        <w:t xml:space="preserve">). Currently </w:t>
      </w:r>
      <w:r w:rsidR="003648EC" w:rsidRPr="0071016C">
        <w:rPr>
          <w:rFonts w:asciiTheme="minorHAnsi" w:hAnsiTheme="minorHAnsi"/>
          <w:sz w:val="22"/>
          <w:szCs w:val="22"/>
        </w:rPr>
        <w:t xml:space="preserve">two </w:t>
      </w:r>
      <w:r w:rsidRPr="0071016C">
        <w:rPr>
          <w:rFonts w:asciiTheme="minorHAnsi" w:hAnsiTheme="minorHAnsi"/>
          <w:sz w:val="22"/>
          <w:szCs w:val="22"/>
        </w:rPr>
        <w:t>third</w:t>
      </w:r>
      <w:r w:rsidR="003648EC" w:rsidRPr="0071016C">
        <w:rPr>
          <w:rFonts w:asciiTheme="minorHAnsi" w:hAnsiTheme="minorHAnsi"/>
          <w:sz w:val="22"/>
          <w:szCs w:val="22"/>
        </w:rPr>
        <w:t>s</w:t>
      </w:r>
      <w:r w:rsidRPr="0071016C">
        <w:rPr>
          <w:rFonts w:asciiTheme="minorHAnsi" w:hAnsiTheme="minorHAnsi"/>
          <w:sz w:val="22"/>
          <w:szCs w:val="22"/>
        </w:rPr>
        <w:t xml:space="preserve"> of all European Parties </w:t>
      </w:r>
      <w:r w:rsidR="003648EC" w:rsidRPr="0071016C">
        <w:rPr>
          <w:rFonts w:asciiTheme="minorHAnsi" w:hAnsiTheme="minorHAnsi"/>
          <w:sz w:val="22"/>
          <w:szCs w:val="22"/>
        </w:rPr>
        <w:t>report that their water governance and management systems treat wetlands as natural infrastructure, integral to water resource management at river basin level (</w:t>
      </w:r>
      <w:r w:rsidR="000E206E" w:rsidRPr="0071016C">
        <w:rPr>
          <w:rFonts w:asciiTheme="minorHAnsi" w:hAnsiTheme="minorHAnsi" w:cs="Garamond"/>
          <w:sz w:val="22"/>
          <w:szCs w:val="22"/>
        </w:rPr>
        <w:t xml:space="preserve">Indicator </w:t>
      </w:r>
      <w:r w:rsidR="003648EC" w:rsidRPr="000E206E">
        <w:rPr>
          <w:rFonts w:asciiTheme="minorHAnsi" w:hAnsiTheme="minorHAnsi" w:cs="Garamond"/>
          <w:sz w:val="22"/>
          <w:szCs w:val="22"/>
        </w:rPr>
        <w:t>1.7.1</w:t>
      </w:r>
      <w:r w:rsidR="003648EC" w:rsidRPr="000E206E">
        <w:rPr>
          <w:rFonts w:asciiTheme="minorHAnsi" w:hAnsiTheme="minorHAnsi"/>
          <w:sz w:val="22"/>
          <w:szCs w:val="22"/>
        </w:rPr>
        <w:t>,</w:t>
      </w:r>
      <w:r w:rsidR="003648EC" w:rsidRPr="0071016C">
        <w:rPr>
          <w:rFonts w:asciiTheme="minorHAnsi" w:hAnsiTheme="minorHAnsi"/>
          <w:sz w:val="22"/>
          <w:szCs w:val="22"/>
        </w:rPr>
        <w:t xml:space="preserve"> </w:t>
      </w:r>
      <w:r w:rsidR="000E206E">
        <w:rPr>
          <w:rFonts w:asciiTheme="minorHAnsi" w:hAnsiTheme="minorHAnsi"/>
          <w:sz w:val="22"/>
          <w:szCs w:val="22"/>
        </w:rPr>
        <w:t>see</w:t>
      </w:r>
      <w:r w:rsidR="003648EC" w:rsidRPr="0071016C">
        <w:rPr>
          <w:rFonts w:asciiTheme="minorHAnsi" w:hAnsiTheme="minorHAnsi"/>
          <w:sz w:val="22"/>
          <w:szCs w:val="22"/>
        </w:rPr>
        <w:t xml:space="preserve"> </w:t>
      </w:r>
      <w:r w:rsidR="003648EC" w:rsidRPr="0071016C">
        <w:rPr>
          <w:rFonts w:asciiTheme="minorHAnsi" w:hAnsiTheme="minorHAnsi"/>
          <w:b/>
          <w:sz w:val="22"/>
          <w:szCs w:val="22"/>
        </w:rPr>
        <w:t>Annex 1</w:t>
      </w:r>
      <w:r w:rsidR="003648EC" w:rsidRPr="0071016C">
        <w:rPr>
          <w:rFonts w:asciiTheme="minorHAnsi" w:hAnsiTheme="minorHAnsi"/>
          <w:sz w:val="22"/>
          <w:szCs w:val="22"/>
        </w:rPr>
        <w:t xml:space="preserve">), implying that </w:t>
      </w:r>
      <w:r w:rsidRPr="0071016C">
        <w:rPr>
          <w:rFonts w:asciiTheme="minorHAnsi" w:hAnsiTheme="minorHAnsi"/>
          <w:sz w:val="22"/>
          <w:szCs w:val="22"/>
        </w:rPr>
        <w:t xml:space="preserve">Ramsar’s water-related guidance </w:t>
      </w:r>
      <w:r w:rsidR="003648EC" w:rsidRPr="0071016C">
        <w:rPr>
          <w:rFonts w:asciiTheme="minorHAnsi" w:hAnsiTheme="minorHAnsi"/>
          <w:sz w:val="22"/>
          <w:szCs w:val="22"/>
        </w:rPr>
        <w:t xml:space="preserve">is used </w:t>
      </w:r>
      <w:r w:rsidRPr="0071016C">
        <w:rPr>
          <w:rFonts w:asciiTheme="minorHAnsi" w:hAnsiTheme="minorHAnsi"/>
          <w:sz w:val="22"/>
          <w:szCs w:val="22"/>
        </w:rPr>
        <w:t>to inform decision-making related to water resource planning and management</w:t>
      </w:r>
      <w:r w:rsidR="003648EC" w:rsidRPr="0071016C">
        <w:rPr>
          <w:rFonts w:asciiTheme="minorHAnsi" w:hAnsiTheme="minorHAnsi"/>
          <w:sz w:val="22"/>
          <w:szCs w:val="22"/>
        </w:rPr>
        <w:t xml:space="preserve"> (</w:t>
      </w:r>
      <w:r w:rsidR="005D01AE" w:rsidRPr="0071016C">
        <w:rPr>
          <w:rFonts w:asciiTheme="minorHAnsi" w:hAnsiTheme="minorHAnsi"/>
          <w:sz w:val="22"/>
          <w:szCs w:val="22"/>
        </w:rPr>
        <w:t xml:space="preserve">i.e. </w:t>
      </w:r>
      <w:r w:rsidR="003648EC" w:rsidRPr="0071016C">
        <w:rPr>
          <w:rFonts w:asciiTheme="minorHAnsi" w:hAnsiTheme="minorHAnsi"/>
          <w:sz w:val="22"/>
          <w:szCs w:val="22"/>
        </w:rPr>
        <w:t xml:space="preserve">as the </w:t>
      </w:r>
      <w:r w:rsidR="003648EC" w:rsidRPr="000E206E">
        <w:rPr>
          <w:rFonts w:asciiTheme="minorHAnsi" w:hAnsiTheme="minorHAnsi"/>
          <w:sz w:val="22"/>
          <w:szCs w:val="22"/>
        </w:rPr>
        <w:t>Indicator</w:t>
      </w:r>
      <w:r w:rsidR="003648EC" w:rsidRPr="0071016C">
        <w:rPr>
          <w:rFonts w:asciiTheme="minorHAnsi" w:hAnsiTheme="minorHAnsi"/>
          <w:sz w:val="22"/>
          <w:szCs w:val="22"/>
        </w:rPr>
        <w:t xml:space="preserve"> was described earlier).</w:t>
      </w:r>
      <w:r w:rsidRPr="0071016C">
        <w:rPr>
          <w:rFonts w:asciiTheme="minorHAnsi" w:hAnsiTheme="minorHAnsi"/>
          <w:sz w:val="22"/>
          <w:szCs w:val="22"/>
        </w:rPr>
        <w:t xml:space="preserve"> </w:t>
      </w:r>
      <w:r w:rsidR="00B76242" w:rsidRPr="0071016C">
        <w:rPr>
          <w:rFonts w:asciiTheme="minorHAnsi" w:hAnsiTheme="minorHAnsi"/>
          <w:sz w:val="22"/>
          <w:szCs w:val="22"/>
        </w:rPr>
        <w:t xml:space="preserve">Albania, Denmark, Iceland, Italy, Lithuania, Romania, Serbia, Slovenia, Sweden, and Switzerland </w:t>
      </w:r>
      <w:r w:rsidRPr="0071016C">
        <w:rPr>
          <w:rFonts w:asciiTheme="minorHAnsi" w:hAnsiTheme="minorHAnsi"/>
          <w:sz w:val="22"/>
          <w:szCs w:val="22"/>
        </w:rPr>
        <w:t>report</w:t>
      </w:r>
      <w:r w:rsidR="003648EC" w:rsidRPr="0071016C">
        <w:rPr>
          <w:rFonts w:asciiTheme="minorHAnsi" w:hAnsiTheme="minorHAnsi"/>
          <w:sz w:val="22"/>
          <w:szCs w:val="22"/>
        </w:rPr>
        <w:t xml:space="preserve"> significant progress</w:t>
      </w:r>
      <w:r w:rsidR="00B76242" w:rsidRPr="0071016C">
        <w:rPr>
          <w:rFonts w:asciiTheme="minorHAnsi" w:hAnsiTheme="minorHAnsi"/>
          <w:sz w:val="22"/>
          <w:szCs w:val="22"/>
        </w:rPr>
        <w:t xml:space="preserve"> </w:t>
      </w:r>
      <w:r w:rsidR="00C44475">
        <w:rPr>
          <w:rFonts w:asciiTheme="minorHAnsi" w:hAnsiTheme="minorHAnsi"/>
          <w:sz w:val="22"/>
          <w:szCs w:val="22"/>
        </w:rPr>
        <w:t>s</w:t>
      </w:r>
      <w:r w:rsidR="00C44475" w:rsidRPr="0071016C">
        <w:rPr>
          <w:rFonts w:asciiTheme="minorHAnsi" w:hAnsiTheme="minorHAnsi"/>
          <w:sz w:val="22"/>
          <w:szCs w:val="22"/>
        </w:rPr>
        <w:t xml:space="preserve">ince COP11 </w:t>
      </w:r>
      <w:r w:rsidR="00C44475">
        <w:rPr>
          <w:rFonts w:asciiTheme="minorHAnsi" w:hAnsiTheme="minorHAnsi"/>
          <w:sz w:val="22"/>
          <w:szCs w:val="22"/>
        </w:rPr>
        <w:t xml:space="preserve">in </w:t>
      </w:r>
      <w:r w:rsidR="00B76242" w:rsidRPr="0071016C">
        <w:rPr>
          <w:rFonts w:asciiTheme="minorHAnsi" w:hAnsiTheme="minorHAnsi"/>
          <w:sz w:val="22"/>
          <w:szCs w:val="22"/>
        </w:rPr>
        <w:t>applying such an ecosystem-based approach.</w:t>
      </w:r>
    </w:p>
    <w:p w:rsidR="0001533C" w:rsidRPr="0071016C" w:rsidRDefault="0001533C" w:rsidP="00E41376">
      <w:pPr>
        <w:ind w:left="426" w:right="-42" w:hanging="426"/>
        <w:rPr>
          <w:rFonts w:eastAsia="Garamond" w:cs="Garamond"/>
        </w:rPr>
      </w:pPr>
    </w:p>
    <w:p w:rsidR="00B76242" w:rsidRPr="0071016C" w:rsidRDefault="00B76242"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More </w:t>
      </w:r>
      <w:r w:rsidR="00FF73FE" w:rsidRPr="0071016C">
        <w:rPr>
          <w:rFonts w:asciiTheme="minorHAnsi" w:hAnsiTheme="minorHAnsi"/>
          <w:sz w:val="22"/>
          <w:szCs w:val="22"/>
        </w:rPr>
        <w:t xml:space="preserve">European Parties </w:t>
      </w:r>
      <w:r w:rsidRPr="0071016C">
        <w:rPr>
          <w:rFonts w:asciiTheme="minorHAnsi" w:hAnsiTheme="minorHAnsi"/>
          <w:sz w:val="22"/>
          <w:szCs w:val="22"/>
        </w:rPr>
        <w:t xml:space="preserve">than the global average report that they incorporate CEPA expertise and tools into river basin planning and management and establish policies for enhancing the role of wetlands in mitigating or </w:t>
      </w:r>
      <w:r w:rsidR="00C44475" w:rsidRPr="0071016C">
        <w:rPr>
          <w:rFonts w:asciiTheme="minorHAnsi" w:hAnsiTheme="minorHAnsi"/>
          <w:sz w:val="22"/>
          <w:szCs w:val="22"/>
        </w:rPr>
        <w:t>ad</w:t>
      </w:r>
      <w:r w:rsidR="00C44475">
        <w:rPr>
          <w:rFonts w:asciiTheme="minorHAnsi" w:hAnsiTheme="minorHAnsi"/>
          <w:sz w:val="22"/>
          <w:szCs w:val="22"/>
        </w:rPr>
        <w:t>apting</w:t>
      </w:r>
      <w:r w:rsidR="00C44475" w:rsidRPr="0071016C">
        <w:rPr>
          <w:rFonts w:asciiTheme="minorHAnsi" w:hAnsiTheme="minorHAnsi"/>
          <w:sz w:val="22"/>
          <w:szCs w:val="22"/>
        </w:rPr>
        <w:t xml:space="preserve"> </w:t>
      </w:r>
      <w:r w:rsidRPr="0071016C">
        <w:rPr>
          <w:rFonts w:asciiTheme="minorHAnsi" w:hAnsiTheme="minorHAnsi"/>
          <w:sz w:val="22"/>
          <w:szCs w:val="22"/>
        </w:rPr>
        <w:t>to climate change. European plans to sustain the role of wetlands in supporting viable farming systems correspond to the global average.</w:t>
      </w:r>
      <w:r w:rsidR="001575A6" w:rsidRPr="0071016C">
        <w:rPr>
          <w:rFonts w:asciiTheme="minorHAnsi" w:hAnsiTheme="minorHAnsi"/>
          <w:sz w:val="22"/>
          <w:szCs w:val="22"/>
        </w:rPr>
        <w:t xml:space="preserve"> A majority of the</w:t>
      </w:r>
      <w:r w:rsidR="005D01AE" w:rsidRPr="0071016C">
        <w:rPr>
          <w:rFonts w:asciiTheme="minorHAnsi" w:hAnsiTheme="minorHAnsi"/>
          <w:sz w:val="22"/>
          <w:szCs w:val="22"/>
        </w:rPr>
        <w:t xml:space="preserve"> European </w:t>
      </w:r>
      <w:r w:rsidR="001575A6" w:rsidRPr="0071016C">
        <w:rPr>
          <w:rFonts w:asciiTheme="minorHAnsi" w:hAnsiTheme="minorHAnsi"/>
          <w:sz w:val="22"/>
          <w:szCs w:val="22"/>
        </w:rPr>
        <w:t>Parties are implementing the European Union Water Framework Directive and related EU instruments. They provide a practical legal framework for integrating wetland ecosystem considerations into water resources management planning.</w:t>
      </w:r>
    </w:p>
    <w:p w:rsidR="0001533C" w:rsidRPr="0071016C" w:rsidRDefault="0001533C" w:rsidP="00E41376">
      <w:pPr>
        <w:ind w:right="-42"/>
        <w:rPr>
          <w:rFonts w:eastAsia="Garamond" w:cs="Garamond"/>
        </w:rPr>
      </w:pPr>
    </w:p>
    <w:p w:rsidR="0001533C" w:rsidRPr="0071016C" w:rsidRDefault="00FF73FE" w:rsidP="00E41376">
      <w:pPr>
        <w:ind w:right="-42"/>
        <w:rPr>
          <w:rFonts w:eastAsia="Garamond" w:cs="Garamond"/>
        </w:rPr>
      </w:pPr>
      <w:r w:rsidRPr="0071016C">
        <w:rPr>
          <w:b/>
        </w:rPr>
        <w:t xml:space="preserve">Wetland restoration </w:t>
      </w:r>
      <w:r w:rsidRPr="0071016C">
        <w:rPr>
          <w:i/>
        </w:rPr>
        <w:t>(Strategy 1.8)</w:t>
      </w:r>
    </w:p>
    <w:p w:rsidR="0001533C" w:rsidRPr="0071016C" w:rsidRDefault="0001533C" w:rsidP="00E41376">
      <w:pPr>
        <w:ind w:right="-42"/>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Many European Parties report that they have implemented wetland restoration </w:t>
      </w:r>
      <w:r w:rsidR="00407BD8" w:rsidRPr="0071016C">
        <w:rPr>
          <w:rFonts w:asciiTheme="minorHAnsi" w:hAnsiTheme="minorHAnsi"/>
          <w:sz w:val="22"/>
          <w:szCs w:val="22"/>
        </w:rPr>
        <w:t>projects or programmes</w:t>
      </w:r>
      <w:r w:rsidRPr="0071016C">
        <w:rPr>
          <w:rFonts w:asciiTheme="minorHAnsi" w:hAnsiTheme="minorHAnsi"/>
          <w:sz w:val="22"/>
          <w:szCs w:val="22"/>
        </w:rPr>
        <w:t xml:space="preserve">. </w:t>
      </w:r>
      <w:r w:rsidR="005D01AE" w:rsidRPr="0071016C">
        <w:rPr>
          <w:rFonts w:asciiTheme="minorHAnsi" w:hAnsiTheme="minorHAnsi"/>
          <w:sz w:val="22"/>
          <w:szCs w:val="22"/>
        </w:rPr>
        <w:t xml:space="preserve">The </w:t>
      </w:r>
      <w:r w:rsidRPr="0071016C">
        <w:rPr>
          <w:rFonts w:asciiTheme="minorHAnsi" w:hAnsiTheme="minorHAnsi"/>
          <w:sz w:val="22"/>
          <w:szCs w:val="22"/>
        </w:rPr>
        <w:t xml:space="preserve">Ramsar guidance on how to design restoration programmes is not well known, </w:t>
      </w:r>
      <w:r w:rsidR="005D01AE" w:rsidRPr="0071016C">
        <w:rPr>
          <w:rFonts w:asciiTheme="minorHAnsi" w:hAnsiTheme="minorHAnsi"/>
          <w:sz w:val="22"/>
          <w:szCs w:val="22"/>
        </w:rPr>
        <w:t>as</w:t>
      </w:r>
      <w:r w:rsidRPr="0071016C">
        <w:rPr>
          <w:rFonts w:asciiTheme="minorHAnsi" w:hAnsiTheme="minorHAnsi"/>
          <w:sz w:val="22"/>
          <w:szCs w:val="22"/>
        </w:rPr>
        <w:t xml:space="preserve"> it is hidde</w:t>
      </w:r>
      <w:r w:rsidR="005D01AE" w:rsidRPr="0071016C">
        <w:rPr>
          <w:rFonts w:asciiTheme="minorHAnsi" w:hAnsiTheme="minorHAnsi"/>
          <w:sz w:val="22"/>
          <w:szCs w:val="22"/>
        </w:rPr>
        <w:t>n in a chapter of Handbook 19 (4</w:t>
      </w:r>
      <w:r w:rsidR="005D01AE" w:rsidRPr="0071016C">
        <w:rPr>
          <w:rFonts w:asciiTheme="minorHAnsi" w:hAnsiTheme="minorHAnsi"/>
          <w:sz w:val="22"/>
          <w:szCs w:val="22"/>
          <w:vertAlign w:val="superscript"/>
        </w:rPr>
        <w:t>th</w:t>
      </w:r>
      <w:r w:rsidR="005D01AE" w:rsidRPr="0071016C">
        <w:rPr>
          <w:rFonts w:asciiTheme="minorHAnsi" w:hAnsiTheme="minorHAnsi"/>
          <w:sz w:val="22"/>
          <w:szCs w:val="22"/>
        </w:rPr>
        <w:t xml:space="preserve"> ed</w:t>
      </w:r>
      <w:r w:rsidRPr="0071016C">
        <w:rPr>
          <w:rFonts w:asciiTheme="minorHAnsi" w:hAnsiTheme="minorHAnsi"/>
          <w:sz w:val="22"/>
          <w:szCs w:val="22"/>
        </w:rPr>
        <w:t>ition</w:t>
      </w:r>
      <w:r w:rsidR="00A1051A">
        <w:rPr>
          <w:rFonts w:asciiTheme="minorHAnsi" w:hAnsiTheme="minorHAnsi"/>
          <w:sz w:val="22"/>
          <w:szCs w:val="22"/>
        </w:rPr>
        <w:t>,</w:t>
      </w:r>
      <w:r w:rsidRPr="0071016C">
        <w:rPr>
          <w:rFonts w:asciiTheme="minorHAnsi" w:hAnsiTheme="minorHAnsi"/>
          <w:sz w:val="22"/>
          <w:szCs w:val="22"/>
        </w:rPr>
        <w:t xml:space="preserve"> 2010) on </w:t>
      </w:r>
      <w:r w:rsidR="00A1051A">
        <w:rPr>
          <w:rFonts w:asciiTheme="minorHAnsi" w:hAnsiTheme="minorHAnsi" w:cs="Garamond"/>
          <w:i/>
          <w:sz w:val="22"/>
          <w:szCs w:val="22"/>
        </w:rPr>
        <w:t>C</w:t>
      </w:r>
      <w:r w:rsidR="00A1051A" w:rsidRPr="0071016C">
        <w:rPr>
          <w:rFonts w:asciiTheme="minorHAnsi" w:hAnsiTheme="minorHAnsi" w:cs="Garamond"/>
          <w:i/>
          <w:sz w:val="22"/>
          <w:szCs w:val="22"/>
        </w:rPr>
        <w:t xml:space="preserve">hange </w:t>
      </w:r>
      <w:r w:rsidRPr="0071016C">
        <w:rPr>
          <w:rFonts w:asciiTheme="minorHAnsi" w:hAnsiTheme="minorHAnsi" w:cs="Garamond"/>
          <w:i/>
          <w:sz w:val="22"/>
          <w:szCs w:val="22"/>
        </w:rPr>
        <w:t>in ecological character of wetlands</w:t>
      </w:r>
      <w:r w:rsidRPr="0071016C">
        <w:rPr>
          <w:rFonts w:asciiTheme="minorHAnsi" w:hAnsiTheme="minorHAnsi"/>
          <w:sz w:val="22"/>
          <w:szCs w:val="22"/>
        </w:rPr>
        <w:t xml:space="preserve">. </w:t>
      </w:r>
      <w:r w:rsidR="00407BD8" w:rsidRPr="0071016C">
        <w:rPr>
          <w:rFonts w:asciiTheme="minorHAnsi" w:hAnsiTheme="minorHAnsi"/>
          <w:sz w:val="22"/>
          <w:szCs w:val="22"/>
        </w:rPr>
        <w:t>Over the last two triennia (COP10-COP12),</w:t>
      </w:r>
      <w:r w:rsidRPr="0071016C">
        <w:rPr>
          <w:rFonts w:asciiTheme="minorHAnsi" w:hAnsiTheme="minorHAnsi"/>
          <w:sz w:val="22"/>
          <w:szCs w:val="22"/>
        </w:rPr>
        <w:t xml:space="preserve"> implementation of wetland restoration programmes has</w:t>
      </w:r>
      <w:r w:rsidR="00407BD8" w:rsidRPr="0071016C">
        <w:rPr>
          <w:rFonts w:asciiTheme="minorHAnsi" w:hAnsiTheme="minorHAnsi"/>
          <w:sz w:val="22"/>
          <w:szCs w:val="22"/>
        </w:rPr>
        <w:t xml:space="preserve"> not</w:t>
      </w:r>
      <w:r w:rsidRPr="0071016C">
        <w:rPr>
          <w:rFonts w:asciiTheme="minorHAnsi" w:hAnsiTheme="minorHAnsi"/>
          <w:sz w:val="22"/>
          <w:szCs w:val="22"/>
        </w:rPr>
        <w:t xml:space="preserve"> progressed </w:t>
      </w:r>
      <w:r w:rsidR="005D01AE" w:rsidRPr="0071016C">
        <w:rPr>
          <w:rFonts w:asciiTheme="minorHAnsi" w:hAnsiTheme="minorHAnsi"/>
          <w:sz w:val="22"/>
          <w:szCs w:val="22"/>
        </w:rPr>
        <w:t>much i</w:t>
      </w:r>
      <w:r w:rsidRPr="0071016C">
        <w:rPr>
          <w:rFonts w:asciiTheme="minorHAnsi" w:hAnsiTheme="minorHAnsi"/>
          <w:sz w:val="22"/>
          <w:szCs w:val="22"/>
        </w:rPr>
        <w:t>n Europe (</w:t>
      </w:r>
      <w:r w:rsidR="00674F7D" w:rsidRPr="0071016C">
        <w:rPr>
          <w:rFonts w:asciiTheme="minorHAnsi" w:hAnsiTheme="minorHAnsi" w:cs="Garamond"/>
          <w:sz w:val="22"/>
          <w:szCs w:val="22"/>
        </w:rPr>
        <w:t xml:space="preserve">Indicator </w:t>
      </w:r>
      <w:r w:rsidRPr="00674F7D">
        <w:rPr>
          <w:rFonts w:asciiTheme="minorHAnsi" w:hAnsiTheme="minorHAnsi" w:cs="Garamond"/>
          <w:sz w:val="22"/>
          <w:szCs w:val="22"/>
        </w:rPr>
        <w:t>1.8.2</w:t>
      </w:r>
      <w:r w:rsidRPr="00674F7D">
        <w:rPr>
          <w:rFonts w:asciiTheme="minorHAnsi" w:hAnsiTheme="minorHAnsi"/>
          <w:sz w:val="22"/>
          <w:szCs w:val="22"/>
        </w:rPr>
        <w:t>,</w:t>
      </w:r>
      <w:r w:rsidRPr="0071016C">
        <w:rPr>
          <w:rFonts w:asciiTheme="minorHAnsi" w:hAnsiTheme="minorHAnsi"/>
          <w:sz w:val="22"/>
          <w:szCs w:val="22"/>
        </w:rPr>
        <w:t xml:space="preserve"> </w:t>
      </w:r>
      <w:r w:rsidR="00674F7D">
        <w:rPr>
          <w:rFonts w:asciiTheme="minorHAnsi" w:hAnsiTheme="minorHAnsi"/>
          <w:sz w:val="22"/>
          <w:szCs w:val="22"/>
        </w:rPr>
        <w:t>see</w:t>
      </w:r>
      <w:r w:rsidRPr="0071016C">
        <w:rPr>
          <w:rFonts w:asciiTheme="minorHAnsi" w:hAnsiTheme="minorHAnsi"/>
          <w:sz w:val="22"/>
          <w:szCs w:val="22"/>
        </w:rPr>
        <w:t xml:space="preserve"> </w:t>
      </w:r>
      <w:r w:rsidRPr="0071016C">
        <w:rPr>
          <w:rFonts w:asciiTheme="minorHAnsi" w:hAnsiTheme="minorHAnsi" w:cs="Garamond"/>
          <w:b/>
          <w:bCs/>
          <w:sz w:val="22"/>
          <w:szCs w:val="22"/>
        </w:rPr>
        <w:t>Annex 2</w:t>
      </w:r>
      <w:r w:rsidRPr="0071016C">
        <w:rPr>
          <w:rFonts w:asciiTheme="minorHAnsi" w:hAnsiTheme="minorHAnsi"/>
          <w:sz w:val="22"/>
          <w:szCs w:val="22"/>
        </w:rPr>
        <w:t>),</w:t>
      </w:r>
      <w:r w:rsidR="00407BD8" w:rsidRPr="0071016C">
        <w:rPr>
          <w:rFonts w:asciiTheme="minorHAnsi" w:hAnsiTheme="minorHAnsi"/>
          <w:sz w:val="22"/>
          <w:szCs w:val="22"/>
        </w:rPr>
        <w:t xml:space="preserve"> although </w:t>
      </w:r>
      <w:r w:rsidRPr="0071016C">
        <w:rPr>
          <w:rFonts w:asciiTheme="minorHAnsi" w:hAnsiTheme="minorHAnsi"/>
          <w:sz w:val="22"/>
          <w:szCs w:val="22"/>
        </w:rPr>
        <w:t xml:space="preserve">European Parties are </w:t>
      </w:r>
      <w:r w:rsidR="00407BD8" w:rsidRPr="0071016C">
        <w:rPr>
          <w:rFonts w:asciiTheme="minorHAnsi" w:hAnsiTheme="minorHAnsi"/>
          <w:sz w:val="22"/>
          <w:szCs w:val="22"/>
        </w:rPr>
        <w:t xml:space="preserve">slightly </w:t>
      </w:r>
      <w:r w:rsidRPr="0071016C">
        <w:rPr>
          <w:rFonts w:asciiTheme="minorHAnsi" w:hAnsiTheme="minorHAnsi"/>
          <w:sz w:val="22"/>
          <w:szCs w:val="22"/>
        </w:rPr>
        <w:t xml:space="preserve">more active in this field than the global average. With the </w:t>
      </w:r>
      <w:r w:rsidR="00407BD8" w:rsidRPr="0071016C">
        <w:rPr>
          <w:rFonts w:asciiTheme="minorHAnsi" w:hAnsiTheme="minorHAnsi"/>
          <w:sz w:val="22"/>
          <w:szCs w:val="22"/>
        </w:rPr>
        <w:t xml:space="preserve">loss </w:t>
      </w:r>
      <w:r w:rsidRPr="0071016C">
        <w:rPr>
          <w:rFonts w:asciiTheme="minorHAnsi" w:hAnsiTheme="minorHAnsi"/>
          <w:sz w:val="22"/>
          <w:szCs w:val="22"/>
        </w:rPr>
        <w:t xml:space="preserve">of more than half of Europe’s wetlands </w:t>
      </w:r>
      <w:r w:rsidR="00407BD8" w:rsidRPr="0071016C">
        <w:rPr>
          <w:rFonts w:asciiTheme="minorHAnsi" w:hAnsiTheme="minorHAnsi"/>
          <w:sz w:val="22"/>
          <w:szCs w:val="22"/>
        </w:rPr>
        <w:t>during the last 70 years</w:t>
      </w:r>
      <w:r w:rsidRPr="0071016C">
        <w:rPr>
          <w:rFonts w:asciiTheme="minorHAnsi" w:hAnsiTheme="minorHAnsi"/>
          <w:sz w:val="22"/>
          <w:szCs w:val="22"/>
        </w:rPr>
        <w:t xml:space="preserve">, rehabilitating </w:t>
      </w:r>
      <w:r w:rsidR="00407BD8" w:rsidRPr="0071016C">
        <w:rPr>
          <w:rFonts w:asciiTheme="minorHAnsi" w:hAnsiTheme="minorHAnsi"/>
          <w:sz w:val="22"/>
          <w:szCs w:val="22"/>
        </w:rPr>
        <w:t xml:space="preserve">and restoring </w:t>
      </w:r>
      <w:r w:rsidRPr="0071016C">
        <w:rPr>
          <w:rFonts w:asciiTheme="minorHAnsi" w:hAnsiTheme="minorHAnsi"/>
          <w:sz w:val="22"/>
          <w:szCs w:val="22"/>
        </w:rPr>
        <w:t>wetland</w:t>
      </w:r>
      <w:r w:rsidR="00407BD8" w:rsidRPr="0071016C">
        <w:rPr>
          <w:rFonts w:asciiTheme="minorHAnsi" w:hAnsiTheme="minorHAnsi"/>
          <w:sz w:val="22"/>
          <w:szCs w:val="22"/>
        </w:rPr>
        <w:t xml:space="preserve"> ecosystem</w:t>
      </w:r>
      <w:r w:rsidRPr="0071016C">
        <w:rPr>
          <w:rFonts w:asciiTheme="minorHAnsi" w:hAnsiTheme="minorHAnsi"/>
          <w:sz w:val="22"/>
          <w:szCs w:val="22"/>
        </w:rPr>
        <w:t>s is becoming an economically interesting option. Parties are encouraged to consider this more widely.</w:t>
      </w:r>
    </w:p>
    <w:p w:rsidR="0001533C" w:rsidRPr="0071016C" w:rsidRDefault="0001533C" w:rsidP="00E41376">
      <w:pPr>
        <w:ind w:right="-42"/>
        <w:rPr>
          <w:rFonts w:eastAsia="Garamond" w:cs="Garamond"/>
        </w:rPr>
      </w:pPr>
    </w:p>
    <w:p w:rsidR="0001533C" w:rsidRPr="0071016C" w:rsidRDefault="00FF73FE" w:rsidP="00E41376">
      <w:pPr>
        <w:ind w:right="-42"/>
        <w:rPr>
          <w:rFonts w:eastAsia="Garamond" w:cs="Garamond"/>
        </w:rPr>
      </w:pPr>
      <w:r w:rsidRPr="0071016C">
        <w:rPr>
          <w:b/>
        </w:rPr>
        <w:t xml:space="preserve">Invasive alien species </w:t>
      </w:r>
      <w:r w:rsidRPr="0071016C">
        <w:rPr>
          <w:i/>
        </w:rPr>
        <w:t>(Strategy 1.9)</w:t>
      </w:r>
    </w:p>
    <w:p w:rsidR="0001533C" w:rsidRPr="0071016C" w:rsidRDefault="0001533C" w:rsidP="00E41376">
      <w:pPr>
        <w:ind w:right="-42"/>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Invasive alien species are increasingly </w:t>
      </w:r>
      <w:r w:rsidR="00407BD8" w:rsidRPr="0071016C">
        <w:rPr>
          <w:rFonts w:asciiTheme="minorHAnsi" w:hAnsiTheme="minorHAnsi"/>
          <w:sz w:val="22"/>
          <w:szCs w:val="22"/>
        </w:rPr>
        <w:t>creating</w:t>
      </w:r>
      <w:r w:rsidRPr="0071016C">
        <w:rPr>
          <w:rFonts w:asciiTheme="minorHAnsi" w:hAnsiTheme="minorHAnsi"/>
          <w:sz w:val="22"/>
          <w:szCs w:val="22"/>
        </w:rPr>
        <w:t xml:space="preserve"> problem</w:t>
      </w:r>
      <w:r w:rsidR="00407BD8" w:rsidRPr="0071016C">
        <w:rPr>
          <w:rFonts w:asciiTheme="minorHAnsi" w:hAnsiTheme="minorHAnsi"/>
          <w:sz w:val="22"/>
          <w:szCs w:val="22"/>
        </w:rPr>
        <w:t>s</w:t>
      </w:r>
      <w:r w:rsidRPr="0071016C">
        <w:rPr>
          <w:rFonts w:asciiTheme="minorHAnsi" w:hAnsiTheme="minorHAnsi"/>
          <w:sz w:val="22"/>
          <w:szCs w:val="22"/>
        </w:rPr>
        <w:t xml:space="preserve"> in European wetlands. </w:t>
      </w:r>
      <w:r w:rsidR="00674F7D">
        <w:rPr>
          <w:rFonts w:asciiTheme="minorHAnsi" w:hAnsiTheme="minorHAnsi"/>
          <w:sz w:val="22"/>
          <w:szCs w:val="22"/>
        </w:rPr>
        <w:t>14</w:t>
      </w:r>
      <w:r w:rsidR="00674F7D" w:rsidRPr="0071016C">
        <w:rPr>
          <w:rFonts w:asciiTheme="minorHAnsi" w:hAnsiTheme="minorHAnsi"/>
          <w:sz w:val="22"/>
          <w:szCs w:val="22"/>
        </w:rPr>
        <w:t xml:space="preserve"> </w:t>
      </w:r>
      <w:r w:rsidRPr="0071016C">
        <w:rPr>
          <w:rFonts w:asciiTheme="minorHAnsi" w:hAnsiTheme="minorHAnsi"/>
          <w:sz w:val="22"/>
          <w:szCs w:val="22"/>
        </w:rPr>
        <w:t>Parties have a comprehensive national inventory of invasive alien species (</w:t>
      </w:r>
      <w:r w:rsidR="00674F7D" w:rsidRPr="0071016C">
        <w:rPr>
          <w:rFonts w:asciiTheme="minorHAnsi" w:hAnsiTheme="minorHAnsi" w:cs="Garamond"/>
          <w:sz w:val="22"/>
          <w:szCs w:val="22"/>
        </w:rPr>
        <w:t xml:space="preserve">Indicator </w:t>
      </w:r>
      <w:r w:rsidRPr="0071016C">
        <w:rPr>
          <w:rFonts w:asciiTheme="minorHAnsi" w:hAnsiTheme="minorHAnsi"/>
          <w:sz w:val="22"/>
          <w:szCs w:val="22"/>
        </w:rPr>
        <w:t xml:space="preserve">1.9.1), and </w:t>
      </w:r>
      <w:r w:rsidR="00407BD8" w:rsidRPr="0071016C">
        <w:rPr>
          <w:rFonts w:asciiTheme="minorHAnsi" w:hAnsiTheme="minorHAnsi"/>
          <w:sz w:val="22"/>
          <w:szCs w:val="22"/>
        </w:rPr>
        <w:t>13</w:t>
      </w:r>
      <w:r w:rsidRPr="0071016C">
        <w:rPr>
          <w:rFonts w:asciiTheme="minorHAnsi" w:hAnsiTheme="minorHAnsi"/>
          <w:sz w:val="22"/>
          <w:szCs w:val="22"/>
        </w:rPr>
        <w:t xml:space="preserve"> Parties have </w:t>
      </w:r>
      <w:r w:rsidR="00407BD8" w:rsidRPr="0071016C">
        <w:rPr>
          <w:rFonts w:asciiTheme="minorHAnsi" w:hAnsiTheme="minorHAnsi"/>
          <w:sz w:val="22"/>
          <w:szCs w:val="22"/>
        </w:rPr>
        <w:t>established national policies for wetlands on invasive species</w:t>
      </w:r>
      <w:r w:rsidRPr="0071016C">
        <w:rPr>
          <w:rFonts w:asciiTheme="minorHAnsi" w:hAnsiTheme="minorHAnsi"/>
          <w:sz w:val="22"/>
          <w:szCs w:val="22"/>
        </w:rPr>
        <w:t xml:space="preserve"> control (</w:t>
      </w:r>
      <w:r w:rsidR="00674F7D" w:rsidRPr="0071016C">
        <w:rPr>
          <w:rFonts w:asciiTheme="minorHAnsi" w:hAnsiTheme="minorHAnsi" w:cs="Garamond"/>
          <w:sz w:val="22"/>
          <w:szCs w:val="22"/>
        </w:rPr>
        <w:t xml:space="preserve">Indicator </w:t>
      </w:r>
      <w:r w:rsidRPr="0071016C">
        <w:rPr>
          <w:rFonts w:asciiTheme="minorHAnsi" w:hAnsiTheme="minorHAnsi"/>
          <w:sz w:val="22"/>
          <w:szCs w:val="22"/>
        </w:rPr>
        <w:t xml:space="preserve">1.9.2). This reflects a </w:t>
      </w:r>
      <w:r w:rsidR="00407BD8" w:rsidRPr="0071016C">
        <w:rPr>
          <w:rFonts w:asciiTheme="minorHAnsi" w:hAnsiTheme="minorHAnsi"/>
          <w:sz w:val="22"/>
          <w:szCs w:val="22"/>
        </w:rPr>
        <w:t xml:space="preserve">slightly </w:t>
      </w:r>
      <w:r w:rsidRPr="0071016C">
        <w:rPr>
          <w:rFonts w:asciiTheme="minorHAnsi" w:hAnsiTheme="minorHAnsi"/>
          <w:sz w:val="22"/>
          <w:szCs w:val="22"/>
        </w:rPr>
        <w:t xml:space="preserve">higher percentage of engagement than the global average. </w:t>
      </w:r>
      <w:r w:rsidR="000145AF" w:rsidRPr="0071016C">
        <w:rPr>
          <w:rFonts w:asciiTheme="minorHAnsi" w:hAnsiTheme="minorHAnsi"/>
          <w:sz w:val="22"/>
          <w:szCs w:val="22"/>
        </w:rPr>
        <w:t xml:space="preserve">However, the situation has not much </w:t>
      </w:r>
      <w:r w:rsidR="00407BD8" w:rsidRPr="0071016C">
        <w:rPr>
          <w:rFonts w:asciiTheme="minorHAnsi" w:hAnsiTheme="minorHAnsi"/>
          <w:sz w:val="22"/>
          <w:szCs w:val="22"/>
        </w:rPr>
        <w:t>progress</w:t>
      </w:r>
      <w:r w:rsidR="000145AF" w:rsidRPr="0071016C">
        <w:rPr>
          <w:rFonts w:asciiTheme="minorHAnsi" w:hAnsiTheme="minorHAnsi"/>
          <w:sz w:val="22"/>
          <w:szCs w:val="22"/>
        </w:rPr>
        <w:t>ed</w:t>
      </w:r>
      <w:r w:rsidR="00407BD8" w:rsidRPr="0071016C">
        <w:rPr>
          <w:rFonts w:asciiTheme="minorHAnsi" w:hAnsiTheme="minorHAnsi"/>
          <w:sz w:val="22"/>
          <w:szCs w:val="22"/>
        </w:rPr>
        <w:t xml:space="preserve"> since COP11.</w:t>
      </w:r>
      <w:r w:rsidR="000145AF" w:rsidRPr="0071016C">
        <w:rPr>
          <w:rFonts w:asciiTheme="minorHAnsi" w:hAnsiTheme="minorHAnsi"/>
          <w:sz w:val="22"/>
          <w:szCs w:val="22"/>
        </w:rPr>
        <w:t xml:space="preserve"> </w:t>
      </w:r>
      <w:r w:rsidRPr="0071016C">
        <w:rPr>
          <w:rFonts w:asciiTheme="minorHAnsi" w:hAnsiTheme="minorHAnsi"/>
          <w:sz w:val="22"/>
          <w:szCs w:val="22"/>
        </w:rPr>
        <w:t xml:space="preserve">Parties are encouraged to develop national inventories of invasive alien </w:t>
      </w:r>
      <w:r w:rsidR="00ED7897" w:rsidRPr="0071016C">
        <w:rPr>
          <w:rFonts w:asciiTheme="minorHAnsi" w:hAnsiTheme="minorHAnsi"/>
          <w:sz w:val="22"/>
          <w:szCs w:val="22"/>
        </w:rPr>
        <w:t xml:space="preserve">species </w:t>
      </w:r>
      <w:r w:rsidRPr="0071016C">
        <w:rPr>
          <w:rFonts w:asciiTheme="minorHAnsi" w:hAnsiTheme="minorHAnsi"/>
          <w:sz w:val="22"/>
          <w:szCs w:val="22"/>
        </w:rPr>
        <w:t>and to develop guidance and promote procedures and actions to prevent, control or eradicate such species in wetland ecosystems.</w:t>
      </w:r>
    </w:p>
    <w:p w:rsidR="0001533C" w:rsidRPr="0071016C" w:rsidRDefault="0001533C" w:rsidP="00E41376">
      <w:pPr>
        <w:ind w:right="-42"/>
        <w:rPr>
          <w:rFonts w:eastAsia="Garamond" w:cs="Garamond"/>
        </w:rPr>
      </w:pPr>
    </w:p>
    <w:p w:rsidR="0001533C" w:rsidRPr="0071016C" w:rsidRDefault="00FF73FE" w:rsidP="00E41376">
      <w:pPr>
        <w:ind w:right="-42"/>
        <w:rPr>
          <w:rFonts w:eastAsia="Garamond" w:cs="Garamond"/>
        </w:rPr>
      </w:pPr>
      <w:r w:rsidRPr="0071016C">
        <w:rPr>
          <w:b/>
        </w:rPr>
        <w:t xml:space="preserve">Private sector </w:t>
      </w:r>
      <w:r w:rsidRPr="0071016C">
        <w:rPr>
          <w:i/>
        </w:rPr>
        <w:t>(Strategy 1.10)</w:t>
      </w:r>
    </w:p>
    <w:p w:rsidR="0001533C" w:rsidRPr="0071016C" w:rsidRDefault="0001533C" w:rsidP="00E41376">
      <w:pPr>
        <w:ind w:right="-42"/>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At COP10 the Parties adopted principles for partnerships between the Ramsar Convention and the business sector (Resolution X.12), recognizing the role that businesses can play in improving the management of water and wetland resources and reducing the risk of unsustainable </w:t>
      </w:r>
      <w:r w:rsidRPr="0071016C">
        <w:rPr>
          <w:rFonts w:asciiTheme="minorHAnsi" w:hAnsiTheme="minorHAnsi"/>
          <w:sz w:val="22"/>
          <w:szCs w:val="22"/>
        </w:rPr>
        <w:lastRenderedPageBreak/>
        <w:t xml:space="preserve">environmental management. Parties were asked to encourage the private sector to apply the Ramsar </w:t>
      </w:r>
      <w:r w:rsidR="00ED7897" w:rsidRPr="0071016C">
        <w:rPr>
          <w:rFonts w:asciiTheme="minorHAnsi" w:hAnsiTheme="minorHAnsi"/>
          <w:sz w:val="22"/>
          <w:szCs w:val="22"/>
        </w:rPr>
        <w:t>w</w:t>
      </w:r>
      <w:r w:rsidRPr="0071016C">
        <w:rPr>
          <w:rFonts w:asciiTheme="minorHAnsi" w:hAnsiTheme="minorHAnsi"/>
          <w:sz w:val="22"/>
          <w:szCs w:val="22"/>
        </w:rPr>
        <w:t xml:space="preserve">ise </w:t>
      </w:r>
      <w:r w:rsidR="00ED7897" w:rsidRPr="0071016C">
        <w:rPr>
          <w:rFonts w:asciiTheme="minorHAnsi" w:hAnsiTheme="minorHAnsi"/>
          <w:sz w:val="22"/>
          <w:szCs w:val="22"/>
        </w:rPr>
        <w:t>u</w:t>
      </w:r>
      <w:r w:rsidRPr="0071016C">
        <w:rPr>
          <w:rFonts w:asciiTheme="minorHAnsi" w:hAnsiTheme="minorHAnsi"/>
          <w:sz w:val="22"/>
          <w:szCs w:val="22"/>
        </w:rPr>
        <w:t xml:space="preserve">se guidance. </w:t>
      </w:r>
      <w:r w:rsidR="001728D5">
        <w:rPr>
          <w:rFonts w:asciiTheme="minorHAnsi" w:hAnsiTheme="minorHAnsi"/>
          <w:sz w:val="22"/>
          <w:szCs w:val="22"/>
        </w:rPr>
        <w:t>1</w:t>
      </w:r>
      <w:r w:rsidR="00674F7D">
        <w:rPr>
          <w:rFonts w:asciiTheme="minorHAnsi" w:hAnsiTheme="minorHAnsi"/>
          <w:sz w:val="22"/>
          <w:szCs w:val="22"/>
        </w:rPr>
        <w:t>1</w:t>
      </w:r>
      <w:r w:rsidR="00674F7D" w:rsidRPr="0071016C">
        <w:rPr>
          <w:rFonts w:asciiTheme="minorHAnsi" w:hAnsiTheme="minorHAnsi"/>
          <w:sz w:val="22"/>
          <w:szCs w:val="22"/>
        </w:rPr>
        <w:t xml:space="preserve"> </w:t>
      </w:r>
      <w:r w:rsidRPr="0071016C">
        <w:rPr>
          <w:rFonts w:asciiTheme="minorHAnsi" w:hAnsiTheme="minorHAnsi"/>
          <w:sz w:val="22"/>
          <w:szCs w:val="22"/>
        </w:rPr>
        <w:t>European Parties report that they have done so (</w:t>
      </w:r>
      <w:r w:rsidR="00674F7D" w:rsidRPr="0071016C">
        <w:rPr>
          <w:rFonts w:asciiTheme="minorHAnsi" w:hAnsiTheme="minorHAnsi" w:cs="Garamond"/>
          <w:sz w:val="22"/>
          <w:szCs w:val="22"/>
        </w:rPr>
        <w:t xml:space="preserve">Indicator </w:t>
      </w:r>
      <w:r w:rsidRPr="0071016C">
        <w:rPr>
          <w:rFonts w:asciiTheme="minorHAnsi" w:hAnsiTheme="minorHAnsi"/>
          <w:sz w:val="22"/>
          <w:szCs w:val="22"/>
        </w:rPr>
        <w:t xml:space="preserve">1.10.1). In </w:t>
      </w:r>
      <w:r w:rsidR="00ED7897" w:rsidRPr="0071016C">
        <w:rPr>
          <w:rFonts w:asciiTheme="minorHAnsi" w:hAnsiTheme="minorHAnsi"/>
          <w:sz w:val="22"/>
          <w:szCs w:val="22"/>
        </w:rPr>
        <w:t>24</w:t>
      </w:r>
      <w:r w:rsidRPr="0071016C">
        <w:rPr>
          <w:rFonts w:asciiTheme="minorHAnsi" w:hAnsiTheme="minorHAnsi"/>
          <w:sz w:val="22"/>
          <w:szCs w:val="22"/>
        </w:rPr>
        <w:t xml:space="preserve"> Parties the private sector has undertaken specific activities for the sustainable management of Ramsar Sites</w:t>
      </w:r>
      <w:r w:rsidR="00ED7897" w:rsidRPr="0071016C">
        <w:rPr>
          <w:rFonts w:asciiTheme="minorHAnsi" w:hAnsiTheme="minorHAnsi"/>
          <w:sz w:val="22"/>
          <w:szCs w:val="22"/>
        </w:rPr>
        <w:t xml:space="preserve"> or</w:t>
      </w:r>
      <w:r w:rsidRPr="0071016C">
        <w:rPr>
          <w:rFonts w:asciiTheme="minorHAnsi" w:hAnsiTheme="minorHAnsi"/>
          <w:sz w:val="22"/>
          <w:szCs w:val="22"/>
        </w:rPr>
        <w:t xml:space="preserve"> wetlands in general (</w:t>
      </w:r>
      <w:r w:rsidR="00674F7D" w:rsidRPr="0071016C">
        <w:rPr>
          <w:rFonts w:asciiTheme="minorHAnsi" w:hAnsiTheme="minorHAnsi" w:cs="Garamond"/>
          <w:sz w:val="22"/>
          <w:szCs w:val="22"/>
        </w:rPr>
        <w:t xml:space="preserve">Indicator </w:t>
      </w:r>
      <w:r w:rsidRPr="0071016C">
        <w:rPr>
          <w:rFonts w:asciiTheme="minorHAnsi" w:hAnsiTheme="minorHAnsi"/>
          <w:sz w:val="22"/>
          <w:szCs w:val="22"/>
        </w:rPr>
        <w:t xml:space="preserve">1.10.2). This is encouraging </w:t>
      </w:r>
      <w:r w:rsidR="00ED7897" w:rsidRPr="0071016C">
        <w:rPr>
          <w:rFonts w:asciiTheme="minorHAnsi" w:hAnsiTheme="minorHAnsi"/>
          <w:sz w:val="22"/>
          <w:szCs w:val="22"/>
        </w:rPr>
        <w:t>information. The</w:t>
      </w:r>
      <w:r w:rsidRPr="0071016C">
        <w:rPr>
          <w:rFonts w:asciiTheme="minorHAnsi" w:hAnsiTheme="minorHAnsi"/>
          <w:sz w:val="22"/>
          <w:szCs w:val="22"/>
        </w:rPr>
        <w:t xml:space="preserve"> percentages of European Parties active in these fields are </w:t>
      </w:r>
      <w:r w:rsidR="00ED7897" w:rsidRPr="0071016C">
        <w:rPr>
          <w:rFonts w:asciiTheme="minorHAnsi" w:hAnsiTheme="minorHAnsi"/>
          <w:sz w:val="22"/>
          <w:szCs w:val="22"/>
        </w:rPr>
        <w:t>slightly above</w:t>
      </w:r>
      <w:r w:rsidRPr="0071016C">
        <w:rPr>
          <w:rFonts w:asciiTheme="minorHAnsi" w:hAnsiTheme="minorHAnsi"/>
          <w:sz w:val="22"/>
          <w:szCs w:val="22"/>
        </w:rPr>
        <w:t xml:space="preserve"> the global </w:t>
      </w:r>
      <w:r w:rsidR="00ED7897" w:rsidRPr="0071016C">
        <w:rPr>
          <w:rFonts w:asciiTheme="minorHAnsi" w:hAnsiTheme="minorHAnsi"/>
          <w:sz w:val="22"/>
          <w:szCs w:val="22"/>
        </w:rPr>
        <w:t>average, but they have not increased since COP11.</w:t>
      </w:r>
    </w:p>
    <w:p w:rsidR="00ED7897" w:rsidRPr="0071016C" w:rsidRDefault="00ED7897" w:rsidP="00E41376">
      <w:pPr>
        <w:pStyle w:val="BodyText"/>
        <w:tabs>
          <w:tab w:val="left" w:pos="708"/>
        </w:tabs>
        <w:ind w:left="0" w:right="-42" w:firstLine="0"/>
        <w:rPr>
          <w:rFonts w:asciiTheme="minorHAnsi" w:hAnsiTheme="minorHAnsi"/>
          <w:sz w:val="22"/>
          <w:szCs w:val="22"/>
        </w:rPr>
      </w:pPr>
    </w:p>
    <w:p w:rsidR="00ED7897" w:rsidRPr="0071016C" w:rsidRDefault="00ED7897" w:rsidP="00E41376">
      <w:pPr>
        <w:pStyle w:val="BodyText"/>
        <w:tabs>
          <w:tab w:val="left" w:pos="708"/>
        </w:tabs>
        <w:ind w:left="0" w:right="-42" w:firstLine="0"/>
        <w:rPr>
          <w:rFonts w:asciiTheme="minorHAnsi" w:hAnsiTheme="minorHAnsi"/>
          <w:i/>
          <w:sz w:val="22"/>
          <w:szCs w:val="22"/>
        </w:rPr>
      </w:pPr>
      <w:r w:rsidRPr="0071016C">
        <w:rPr>
          <w:rFonts w:asciiTheme="minorHAnsi" w:hAnsiTheme="minorHAnsi"/>
          <w:b/>
          <w:sz w:val="22"/>
          <w:szCs w:val="22"/>
        </w:rPr>
        <w:t>Incentive measures</w:t>
      </w:r>
      <w:r w:rsidRPr="0071016C">
        <w:rPr>
          <w:rFonts w:asciiTheme="minorHAnsi" w:hAnsiTheme="minorHAnsi"/>
          <w:sz w:val="22"/>
          <w:szCs w:val="22"/>
        </w:rPr>
        <w:t xml:space="preserve"> </w:t>
      </w:r>
      <w:r w:rsidRPr="0071016C">
        <w:rPr>
          <w:rFonts w:asciiTheme="minorHAnsi" w:hAnsiTheme="minorHAnsi"/>
          <w:i/>
          <w:sz w:val="22"/>
          <w:szCs w:val="22"/>
        </w:rPr>
        <w:t>(Strategy 1.11)</w:t>
      </w:r>
    </w:p>
    <w:p w:rsidR="00ED7897" w:rsidRPr="0071016C" w:rsidRDefault="00ED7897" w:rsidP="00E41376">
      <w:pPr>
        <w:pStyle w:val="BodyText"/>
        <w:tabs>
          <w:tab w:val="left" w:pos="708"/>
        </w:tabs>
        <w:ind w:left="0" w:right="-42" w:firstLine="0"/>
        <w:rPr>
          <w:rFonts w:asciiTheme="minorHAnsi" w:hAnsiTheme="minorHAnsi"/>
          <w:sz w:val="22"/>
          <w:szCs w:val="22"/>
        </w:rPr>
      </w:pPr>
    </w:p>
    <w:p w:rsidR="00ED7897" w:rsidRPr="0071016C" w:rsidRDefault="00B64532"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Two thirds of the European Parties (23) report on incentive measures undertaken for wetland conservation and wise use, many of them </w:t>
      </w:r>
      <w:r w:rsidR="00674F7D">
        <w:rPr>
          <w:rFonts w:asciiTheme="minorHAnsi" w:hAnsiTheme="minorHAnsi"/>
          <w:sz w:val="22"/>
          <w:szCs w:val="22"/>
        </w:rPr>
        <w:t>through</w:t>
      </w:r>
      <w:r w:rsidRPr="0071016C">
        <w:rPr>
          <w:rFonts w:asciiTheme="minorHAnsi" w:hAnsiTheme="minorHAnsi"/>
          <w:sz w:val="22"/>
          <w:szCs w:val="22"/>
        </w:rPr>
        <w:t xml:space="preserve"> agri-environmental, forestry and fishery measures, rural development plans, territorial cooperation, wetland restoration, and </w:t>
      </w:r>
      <w:r w:rsidR="00674F7D">
        <w:rPr>
          <w:rFonts w:asciiTheme="minorHAnsi" w:hAnsiTheme="minorHAnsi"/>
          <w:sz w:val="22"/>
          <w:szCs w:val="22"/>
        </w:rPr>
        <w:t xml:space="preserve">measures </w:t>
      </w:r>
      <w:r w:rsidRPr="0071016C">
        <w:rPr>
          <w:rFonts w:asciiTheme="minorHAnsi" w:hAnsiTheme="minorHAnsi"/>
          <w:sz w:val="22"/>
          <w:szCs w:val="22"/>
        </w:rPr>
        <w:t>related to the European Union Natura 2000 network of protected areas. About one third of the European Parties (13) report on actions undertaken to remove perverse incentives, mainly in the field of destructive agricultural practices, draining of agricultural fields, rural development plans, flood mitigation measures, hydropower generation, fish-eating bird control, disturbance by wetland visitors, and EIA legislative procedures.</w:t>
      </w:r>
    </w:p>
    <w:p w:rsidR="0001533C" w:rsidRPr="0071016C" w:rsidRDefault="0001533C" w:rsidP="007776D0">
      <w:pPr>
        <w:rPr>
          <w:rFonts w:eastAsia="Garamond" w:cs="Garamond"/>
        </w:rPr>
      </w:pPr>
    </w:p>
    <w:p w:rsidR="0001533C" w:rsidRPr="0071016C" w:rsidRDefault="000A2A4F" w:rsidP="007776D0">
      <w:pPr>
        <w:rPr>
          <w:rFonts w:eastAsia="Garamond" w:cs="Garamond"/>
          <w:sz w:val="24"/>
          <w:szCs w:val="24"/>
        </w:rPr>
      </w:pPr>
      <w:r w:rsidRPr="000A2A4F">
        <w:rPr>
          <w:rFonts w:eastAsia="Garamond" w:cs="Garamond"/>
          <w:noProof/>
          <w:sz w:val="24"/>
          <w:szCs w:val="24"/>
          <w:lang w:val="en-GB" w:eastAsia="en-GB"/>
        </w:rPr>
      </w:r>
      <w:r w:rsidRPr="000A2A4F">
        <w:rPr>
          <w:rFonts w:eastAsia="Garamond" w:cs="Garamond"/>
          <w:noProof/>
          <w:sz w:val="24"/>
          <w:szCs w:val="24"/>
          <w:lang w:val="en-GB" w:eastAsia="en-GB"/>
        </w:rPr>
        <w:pict>
          <v:shape id="Text Box 8158" o:spid="_x0000_s1028"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" fillcolor="#fbd4b4" stroked="f">
            <v:textbox inset="0,0,0,0">
              <w:txbxContent>
                <w:p w:rsidR="00C44C0D" w:rsidRPr="00E41376" w:rsidRDefault="00C44C0D">
                  <w:pPr>
                    <w:spacing w:line="270" w:lineRule="exact"/>
                    <w:ind w:left="30"/>
                    <w:rPr>
                      <w:rFonts w:eastAsia="Garamond" w:cs="Garamond"/>
                      <w:sz w:val="24"/>
                      <w:szCs w:val="24"/>
                    </w:rPr>
                  </w:pPr>
                  <w:r w:rsidRPr="00E41376">
                    <w:rPr>
                      <w:b/>
                      <w:sz w:val="24"/>
                    </w:rPr>
                    <w:t>GOAL</w:t>
                  </w:r>
                  <w:r w:rsidRPr="00E41376">
                    <w:rPr>
                      <w:b/>
                      <w:spacing w:val="-7"/>
                      <w:sz w:val="24"/>
                    </w:rPr>
                    <w:t xml:space="preserve"> </w:t>
                  </w:r>
                  <w:r w:rsidRPr="00E41376">
                    <w:rPr>
                      <w:b/>
                      <w:sz w:val="24"/>
                    </w:rPr>
                    <w:t>2:</w:t>
                  </w:r>
                  <w:r w:rsidRPr="00E41376">
                    <w:rPr>
                      <w:b/>
                      <w:spacing w:val="-8"/>
                      <w:sz w:val="24"/>
                    </w:rPr>
                    <w:t xml:space="preserve"> </w:t>
                  </w:r>
                  <w:r w:rsidRPr="00E41376">
                    <w:rPr>
                      <w:b/>
                      <w:sz w:val="24"/>
                    </w:rPr>
                    <w:t>Wetlands</w:t>
                  </w:r>
                  <w:r w:rsidRPr="00E41376">
                    <w:rPr>
                      <w:b/>
                      <w:spacing w:val="-7"/>
                      <w:sz w:val="24"/>
                    </w:rPr>
                    <w:t xml:space="preserve"> </w:t>
                  </w:r>
                  <w:r w:rsidRPr="00E41376">
                    <w:rPr>
                      <w:b/>
                      <w:sz w:val="24"/>
                    </w:rPr>
                    <w:t>of</w:t>
                  </w:r>
                  <w:r w:rsidRPr="00E41376">
                    <w:rPr>
                      <w:b/>
                      <w:spacing w:val="-7"/>
                      <w:sz w:val="24"/>
                    </w:rPr>
                    <w:t xml:space="preserve"> </w:t>
                  </w:r>
                  <w:r w:rsidRPr="00E41376">
                    <w:rPr>
                      <w:b/>
                      <w:spacing w:val="-1"/>
                      <w:sz w:val="24"/>
                    </w:rPr>
                    <w:t>International</w:t>
                  </w:r>
                  <w:r w:rsidRPr="00E41376">
                    <w:rPr>
                      <w:b/>
                      <w:spacing w:val="-10"/>
                      <w:sz w:val="24"/>
                    </w:rPr>
                    <w:t xml:space="preserve"> </w:t>
                  </w:r>
                  <w:r w:rsidRPr="00E41376">
                    <w:rPr>
                      <w:b/>
                      <w:sz w:val="24"/>
                    </w:rPr>
                    <w:t>Importance</w:t>
                  </w:r>
                </w:p>
              </w:txbxContent>
            </v:textbox>
            <w10:wrap type="none"/>
            <w10:anchorlock/>
          </v:shape>
        </w:pict>
      </w:r>
    </w:p>
    <w:p w:rsidR="0001533C" w:rsidRPr="0071016C" w:rsidRDefault="0001533C" w:rsidP="007776D0">
      <w:pPr>
        <w:rPr>
          <w:rFonts w:eastAsia="Garamond" w:cs="Garamond"/>
        </w:rPr>
      </w:pPr>
    </w:p>
    <w:p w:rsidR="0001533C" w:rsidRPr="0071016C" w:rsidRDefault="00FF73FE" w:rsidP="00E41376">
      <w:pPr>
        <w:ind w:right="-42"/>
        <w:rPr>
          <w:rFonts w:eastAsia="Garamond" w:cs="Garamond"/>
        </w:rPr>
      </w:pPr>
      <w:r w:rsidRPr="0071016C">
        <w:rPr>
          <w:b/>
        </w:rPr>
        <w:t xml:space="preserve">Ramsar Site designation </w:t>
      </w:r>
      <w:r w:rsidRPr="0071016C">
        <w:rPr>
          <w:i/>
        </w:rPr>
        <w:t>(Strategy 2.1)</w:t>
      </w:r>
    </w:p>
    <w:p w:rsidR="0001533C" w:rsidRPr="0071016C" w:rsidRDefault="0001533C" w:rsidP="00E41376">
      <w:pPr>
        <w:ind w:right="-42"/>
        <w:rPr>
          <w:rFonts w:eastAsia="Garamond" w:cs="Garamond"/>
        </w:rPr>
      </w:pPr>
    </w:p>
    <w:p w:rsidR="0001533C" w:rsidRPr="0071016C" w:rsidRDefault="00FF73FE" w:rsidP="00E41376">
      <w:pPr>
        <w:pStyle w:val="ListParagraph"/>
        <w:numPr>
          <w:ilvl w:val="0"/>
          <w:numId w:val="7"/>
        </w:numPr>
        <w:ind w:left="426" w:right="-42" w:hanging="426"/>
      </w:pPr>
      <w:r w:rsidRPr="0071016C">
        <w:t xml:space="preserve">At COP7 </w:t>
      </w:r>
      <w:r w:rsidR="00ED7897" w:rsidRPr="0071016C">
        <w:t>(</w:t>
      </w:r>
      <w:r w:rsidRPr="0071016C">
        <w:t>1999</w:t>
      </w:r>
      <w:r w:rsidR="00ED7897" w:rsidRPr="0071016C">
        <w:t>)</w:t>
      </w:r>
      <w:r w:rsidRPr="0071016C">
        <w:t xml:space="preserve">, the Contracting Parties adopted a </w:t>
      </w:r>
      <w:r w:rsidRPr="0071016C">
        <w:rPr>
          <w:i/>
        </w:rPr>
        <w:t xml:space="preserve">Strategic Framework and guidelines for the future development of the List of Wetlands of International Importance </w:t>
      </w:r>
      <w:r w:rsidRPr="0071016C">
        <w:t xml:space="preserve">(Resolution VII.11). Handbook 17 provides detailed guidance on how to implement this. </w:t>
      </w:r>
      <w:r w:rsidR="00CE3490" w:rsidRPr="0071016C">
        <w:t xml:space="preserve">However, only </w:t>
      </w:r>
      <w:r w:rsidR="001C0820">
        <w:t>ten</w:t>
      </w:r>
      <w:r w:rsidR="001C0820" w:rsidRPr="0071016C">
        <w:t xml:space="preserve"> </w:t>
      </w:r>
      <w:r w:rsidRPr="0071016C">
        <w:t>European Parties report that they have a national strategy and have established priorities for the further designation of Ramsar Sites (</w:t>
      </w:r>
      <w:r w:rsidR="001C0820">
        <w:t xml:space="preserve">Indicator </w:t>
      </w:r>
      <w:r w:rsidRPr="001C0820">
        <w:t>2.1.1</w:t>
      </w:r>
      <w:r w:rsidRPr="0071016C">
        <w:t xml:space="preserve">). </w:t>
      </w:r>
      <w:r w:rsidR="00CE3490" w:rsidRPr="0071016C">
        <w:t xml:space="preserve">Albania, Greenland (Denmark), Iceland, Italy, Romania, Spain, and Sweden </w:t>
      </w:r>
      <w:r w:rsidRPr="0071016C">
        <w:t>report regr</w:t>
      </w:r>
      <w:r w:rsidR="00CE3490" w:rsidRPr="0071016C">
        <w:t xml:space="preserve">ess </w:t>
      </w:r>
      <w:r w:rsidR="006E5729" w:rsidRPr="0071016C">
        <w:t>in</w:t>
      </w:r>
      <w:r w:rsidR="00CA3384" w:rsidRPr="0071016C">
        <w:t xml:space="preserve"> </w:t>
      </w:r>
      <w:r w:rsidR="00CE3490" w:rsidRPr="0071016C">
        <w:t>this matter since COP11</w:t>
      </w:r>
      <w:r w:rsidRPr="0071016C">
        <w:t xml:space="preserve"> (</w:t>
      </w:r>
      <w:r w:rsidR="001C0820">
        <w:t>see</w:t>
      </w:r>
      <w:r w:rsidRPr="0071016C">
        <w:t xml:space="preserve"> </w:t>
      </w:r>
      <w:r w:rsidRPr="0071016C">
        <w:rPr>
          <w:b/>
        </w:rPr>
        <w:t>Annex 1</w:t>
      </w:r>
      <w:r w:rsidRPr="0071016C">
        <w:t>). This</w:t>
      </w:r>
      <w:r w:rsidR="00ED7897" w:rsidRPr="0071016C">
        <w:t xml:space="preserve"> </w:t>
      </w:r>
      <w:r w:rsidR="00CE3490" w:rsidRPr="0071016C">
        <w:t>indicates</w:t>
      </w:r>
      <w:r w:rsidRPr="0071016C">
        <w:t xml:space="preserve"> that no </w:t>
      </w:r>
      <w:r w:rsidR="00CE3490" w:rsidRPr="0071016C">
        <w:t>sufficient, or no regular</w:t>
      </w:r>
      <w:r w:rsidRPr="0071016C">
        <w:t xml:space="preserve"> use is made </w:t>
      </w:r>
      <w:r w:rsidR="008B763B" w:rsidRPr="0071016C">
        <w:t xml:space="preserve">by them </w:t>
      </w:r>
      <w:r w:rsidRPr="0071016C">
        <w:t xml:space="preserve">of the </w:t>
      </w:r>
      <w:r w:rsidRPr="0071016C">
        <w:rPr>
          <w:i/>
        </w:rPr>
        <w:t>Strategic Framework</w:t>
      </w:r>
      <w:r w:rsidR="00CE3490" w:rsidRPr="0071016C">
        <w:rPr>
          <w:i/>
        </w:rPr>
        <w:t xml:space="preserve">, </w:t>
      </w:r>
      <w:r w:rsidR="00CE3490" w:rsidRPr="0071016C">
        <w:t>or</w:t>
      </w:r>
      <w:r w:rsidRPr="0071016C">
        <w:t xml:space="preserve"> </w:t>
      </w:r>
      <w:r w:rsidR="00CE3490" w:rsidRPr="0071016C">
        <w:t xml:space="preserve">that </w:t>
      </w:r>
      <w:r w:rsidRPr="0071016C">
        <w:t xml:space="preserve">no </w:t>
      </w:r>
      <w:r w:rsidR="00CE3490" w:rsidRPr="0071016C">
        <w:t xml:space="preserve">current </w:t>
      </w:r>
      <w:r w:rsidRPr="0071016C">
        <w:t xml:space="preserve">plans exist for future Ramsar Site designations. Over the past </w:t>
      </w:r>
      <w:r w:rsidR="00393FAC">
        <w:t>13</w:t>
      </w:r>
      <w:r w:rsidR="00393FAC" w:rsidRPr="0071016C">
        <w:t xml:space="preserve"> </w:t>
      </w:r>
      <w:r w:rsidRPr="0071016C">
        <w:t xml:space="preserve">years (since COP8), the number of European Parties using the </w:t>
      </w:r>
      <w:r w:rsidRPr="0071016C">
        <w:rPr>
          <w:i/>
        </w:rPr>
        <w:t xml:space="preserve">Strategic Framework </w:t>
      </w:r>
      <w:r w:rsidRPr="0071016C">
        <w:t>has stagnated</w:t>
      </w:r>
      <w:r w:rsidR="00CE3490" w:rsidRPr="0071016C">
        <w:t>. And it has diminished sinc</w:t>
      </w:r>
      <w:r w:rsidR="008B763B" w:rsidRPr="0071016C">
        <w:t>e COP11</w:t>
      </w:r>
      <w:r w:rsidRPr="0071016C">
        <w:t xml:space="preserve"> and remains below the global average (</w:t>
      </w:r>
      <w:r w:rsidR="00393FAC">
        <w:t>see</w:t>
      </w:r>
      <w:r w:rsidRPr="0071016C">
        <w:t xml:space="preserve"> </w:t>
      </w:r>
      <w:r w:rsidRPr="0071016C">
        <w:rPr>
          <w:b/>
        </w:rPr>
        <w:t>Annex 2</w:t>
      </w:r>
      <w:r w:rsidRPr="0071016C">
        <w:t>).</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All </w:t>
      </w:r>
      <w:r w:rsidR="006B3719" w:rsidRPr="0071016C">
        <w:rPr>
          <w:rFonts w:asciiTheme="minorHAnsi" w:hAnsiTheme="minorHAnsi"/>
          <w:sz w:val="22"/>
          <w:szCs w:val="22"/>
        </w:rPr>
        <w:t>47</w:t>
      </w:r>
      <w:r w:rsidRPr="0071016C">
        <w:rPr>
          <w:rFonts w:asciiTheme="minorHAnsi" w:hAnsiTheme="minorHAnsi"/>
          <w:sz w:val="22"/>
          <w:szCs w:val="22"/>
        </w:rPr>
        <w:t xml:space="preserve"> European Parties have together designated </w:t>
      </w:r>
      <w:r w:rsidR="006B3719" w:rsidRPr="0071016C">
        <w:rPr>
          <w:rFonts w:asciiTheme="minorHAnsi" w:hAnsiTheme="minorHAnsi"/>
          <w:sz w:val="22"/>
          <w:szCs w:val="22"/>
        </w:rPr>
        <w:t>1</w:t>
      </w:r>
      <w:r w:rsidR="00393FAC">
        <w:rPr>
          <w:rFonts w:asciiTheme="minorHAnsi" w:hAnsiTheme="minorHAnsi"/>
          <w:sz w:val="22"/>
          <w:szCs w:val="22"/>
        </w:rPr>
        <w:t>,</w:t>
      </w:r>
      <w:r w:rsidR="006B3719" w:rsidRPr="0071016C">
        <w:rPr>
          <w:rFonts w:asciiTheme="minorHAnsi" w:hAnsiTheme="minorHAnsi"/>
          <w:sz w:val="22"/>
          <w:szCs w:val="22"/>
        </w:rPr>
        <w:t>059</w:t>
      </w:r>
      <w:r w:rsidRPr="0071016C">
        <w:rPr>
          <w:rFonts w:asciiTheme="minorHAnsi" w:hAnsiTheme="minorHAnsi"/>
          <w:sz w:val="22"/>
          <w:szCs w:val="22"/>
        </w:rPr>
        <w:t xml:space="preserve"> Ramsar Sites for the global List, </w:t>
      </w:r>
      <w:r w:rsidR="00393FAC">
        <w:rPr>
          <w:rFonts w:asciiTheme="minorHAnsi" w:hAnsiTheme="minorHAnsi"/>
          <w:sz w:val="22"/>
          <w:szCs w:val="22"/>
        </w:rPr>
        <w:t xml:space="preserve">or 48% of the global total of </w:t>
      </w:r>
      <w:r w:rsidR="006B3719" w:rsidRPr="0071016C">
        <w:rPr>
          <w:rFonts w:asciiTheme="minorHAnsi" w:hAnsiTheme="minorHAnsi"/>
          <w:sz w:val="22"/>
          <w:szCs w:val="22"/>
        </w:rPr>
        <w:t>2</w:t>
      </w:r>
      <w:r w:rsidR="00393FAC">
        <w:rPr>
          <w:rFonts w:asciiTheme="minorHAnsi" w:hAnsiTheme="minorHAnsi"/>
          <w:sz w:val="22"/>
          <w:szCs w:val="22"/>
        </w:rPr>
        <w:t>,</w:t>
      </w:r>
      <w:r w:rsidR="006B3719" w:rsidRPr="0071016C">
        <w:rPr>
          <w:rFonts w:asciiTheme="minorHAnsi" w:hAnsiTheme="minorHAnsi"/>
          <w:sz w:val="22"/>
          <w:szCs w:val="22"/>
        </w:rPr>
        <w:t>186</w:t>
      </w:r>
      <w:r w:rsidRPr="0071016C">
        <w:rPr>
          <w:rFonts w:asciiTheme="minorHAnsi" w:hAnsiTheme="minorHAnsi"/>
          <w:sz w:val="22"/>
          <w:szCs w:val="22"/>
        </w:rPr>
        <w:t xml:space="preserve"> sites </w:t>
      </w:r>
      <w:r w:rsidR="006B3719" w:rsidRPr="0071016C">
        <w:rPr>
          <w:rFonts w:asciiTheme="minorHAnsi" w:hAnsiTheme="minorHAnsi"/>
          <w:sz w:val="22"/>
          <w:szCs w:val="22"/>
        </w:rPr>
        <w:t>(</w:t>
      </w:r>
      <w:r w:rsidRPr="0071016C">
        <w:rPr>
          <w:rFonts w:asciiTheme="minorHAnsi" w:hAnsiTheme="minorHAnsi"/>
          <w:sz w:val="22"/>
          <w:szCs w:val="22"/>
        </w:rPr>
        <w:t xml:space="preserve">as of </w:t>
      </w:r>
      <w:r w:rsidR="006B3719" w:rsidRPr="0071016C">
        <w:rPr>
          <w:rFonts w:asciiTheme="minorHAnsi" w:hAnsiTheme="minorHAnsi"/>
          <w:sz w:val="22"/>
          <w:szCs w:val="22"/>
        </w:rPr>
        <w:t>15</w:t>
      </w:r>
      <w:r w:rsidRPr="0071016C">
        <w:rPr>
          <w:rFonts w:asciiTheme="minorHAnsi" w:hAnsiTheme="minorHAnsi"/>
          <w:sz w:val="22"/>
          <w:szCs w:val="22"/>
        </w:rPr>
        <w:t xml:space="preserve"> </w:t>
      </w:r>
      <w:r w:rsidR="006B3719" w:rsidRPr="0071016C">
        <w:rPr>
          <w:rFonts w:asciiTheme="minorHAnsi" w:hAnsiTheme="minorHAnsi"/>
          <w:sz w:val="22"/>
          <w:szCs w:val="22"/>
        </w:rPr>
        <w:t>January</w:t>
      </w:r>
      <w:r w:rsidRPr="0071016C">
        <w:rPr>
          <w:rFonts w:asciiTheme="minorHAnsi" w:hAnsiTheme="minorHAnsi"/>
          <w:sz w:val="22"/>
          <w:szCs w:val="22"/>
        </w:rPr>
        <w:t xml:space="preserve"> </w:t>
      </w:r>
      <w:r w:rsidR="006B3719" w:rsidRPr="0071016C">
        <w:rPr>
          <w:rFonts w:asciiTheme="minorHAnsi" w:hAnsiTheme="minorHAnsi"/>
          <w:sz w:val="22"/>
          <w:szCs w:val="22"/>
        </w:rPr>
        <w:t>2015)</w:t>
      </w:r>
      <w:r w:rsidRPr="0071016C">
        <w:rPr>
          <w:rFonts w:asciiTheme="minorHAnsi" w:hAnsiTheme="minorHAnsi"/>
          <w:sz w:val="22"/>
          <w:szCs w:val="22"/>
        </w:rPr>
        <w:t xml:space="preserve">. The European </w:t>
      </w:r>
      <w:r w:rsidR="00393FAC">
        <w:rPr>
          <w:rFonts w:asciiTheme="minorHAnsi" w:hAnsiTheme="minorHAnsi"/>
          <w:sz w:val="22"/>
          <w:szCs w:val="22"/>
        </w:rPr>
        <w:t>S</w:t>
      </w:r>
      <w:r w:rsidR="00393FAC" w:rsidRPr="0071016C">
        <w:rPr>
          <w:rFonts w:asciiTheme="minorHAnsi" w:hAnsiTheme="minorHAnsi"/>
          <w:sz w:val="22"/>
          <w:szCs w:val="22"/>
        </w:rPr>
        <w:t>ites</w:t>
      </w:r>
      <w:r w:rsidR="00393FAC">
        <w:rPr>
          <w:rFonts w:asciiTheme="minorHAnsi" w:hAnsiTheme="minorHAnsi"/>
          <w:sz w:val="22"/>
          <w:szCs w:val="22"/>
        </w:rPr>
        <w:t>, however,</w:t>
      </w:r>
      <w:r w:rsidR="008B763B" w:rsidRPr="0071016C">
        <w:rPr>
          <w:rFonts w:asciiTheme="minorHAnsi" w:hAnsiTheme="minorHAnsi"/>
          <w:sz w:val="22"/>
          <w:szCs w:val="22"/>
        </w:rPr>
        <w:t xml:space="preserve"> </w:t>
      </w:r>
      <w:r w:rsidRPr="0071016C">
        <w:rPr>
          <w:rFonts w:asciiTheme="minorHAnsi" w:hAnsiTheme="minorHAnsi"/>
          <w:sz w:val="22"/>
          <w:szCs w:val="22"/>
        </w:rPr>
        <w:t xml:space="preserve">are rather small and cover together </w:t>
      </w:r>
      <w:r w:rsidR="008B763B" w:rsidRPr="0071016C">
        <w:rPr>
          <w:rFonts w:asciiTheme="minorHAnsi" w:hAnsiTheme="minorHAnsi"/>
          <w:sz w:val="22"/>
          <w:szCs w:val="22"/>
        </w:rPr>
        <w:t xml:space="preserve">only </w:t>
      </w:r>
      <w:r w:rsidR="00BD6285" w:rsidRPr="0071016C">
        <w:rPr>
          <w:rFonts w:asciiTheme="minorHAnsi" w:hAnsiTheme="minorHAnsi"/>
          <w:sz w:val="22"/>
          <w:szCs w:val="22"/>
        </w:rPr>
        <w:t>13</w:t>
      </w:r>
      <w:r w:rsidRPr="0071016C">
        <w:rPr>
          <w:rFonts w:asciiTheme="minorHAnsi" w:hAnsiTheme="minorHAnsi"/>
          <w:sz w:val="22"/>
          <w:szCs w:val="22"/>
        </w:rPr>
        <w:t xml:space="preserve">% of the global area </w:t>
      </w:r>
      <w:r w:rsidR="006B3719" w:rsidRPr="0071016C">
        <w:rPr>
          <w:rFonts w:asciiTheme="minorHAnsi" w:hAnsiTheme="minorHAnsi"/>
          <w:sz w:val="22"/>
          <w:szCs w:val="22"/>
        </w:rPr>
        <w:t>of all Ramsar Sites. Since COP11</w:t>
      </w:r>
      <w:r w:rsidRPr="0071016C">
        <w:rPr>
          <w:rFonts w:asciiTheme="minorHAnsi" w:hAnsiTheme="minorHAnsi"/>
          <w:sz w:val="22"/>
          <w:szCs w:val="22"/>
        </w:rPr>
        <w:t xml:space="preserve">, 16 European Parties have designated </w:t>
      </w:r>
      <w:r w:rsidR="0085778C" w:rsidRPr="0071016C">
        <w:rPr>
          <w:rFonts w:asciiTheme="minorHAnsi" w:hAnsiTheme="minorHAnsi"/>
          <w:sz w:val="22"/>
          <w:szCs w:val="22"/>
        </w:rPr>
        <w:t>63</w:t>
      </w:r>
      <w:r w:rsidRPr="0071016C">
        <w:rPr>
          <w:rFonts w:asciiTheme="minorHAnsi" w:hAnsiTheme="minorHAnsi"/>
          <w:sz w:val="22"/>
          <w:szCs w:val="22"/>
        </w:rPr>
        <w:t xml:space="preserve"> new Ramsar Sites (covering </w:t>
      </w:r>
      <w:r w:rsidR="0085778C" w:rsidRPr="0071016C">
        <w:rPr>
          <w:rFonts w:asciiTheme="minorHAnsi" w:hAnsiTheme="minorHAnsi"/>
          <w:sz w:val="22"/>
          <w:szCs w:val="22"/>
        </w:rPr>
        <w:t xml:space="preserve">833,095 </w:t>
      </w:r>
      <w:r w:rsidRPr="0071016C">
        <w:rPr>
          <w:rFonts w:asciiTheme="minorHAnsi" w:hAnsiTheme="minorHAnsi"/>
          <w:sz w:val="22"/>
          <w:szCs w:val="22"/>
        </w:rPr>
        <w:t xml:space="preserve">ha); they are listed in </w:t>
      </w:r>
      <w:r w:rsidRPr="0071016C">
        <w:rPr>
          <w:rFonts w:asciiTheme="minorHAnsi" w:hAnsiTheme="minorHAnsi"/>
          <w:b/>
          <w:sz w:val="22"/>
          <w:szCs w:val="22"/>
        </w:rPr>
        <w:t>Annex 3</w:t>
      </w:r>
      <w:r w:rsidRPr="0071016C">
        <w:rPr>
          <w:rFonts w:asciiTheme="minorHAnsi" w:hAnsiTheme="minorHAnsi"/>
          <w:sz w:val="22"/>
          <w:szCs w:val="22"/>
        </w:rPr>
        <w:t xml:space="preserve">. In addition, </w:t>
      </w:r>
      <w:r w:rsidR="00304043" w:rsidRPr="0071016C">
        <w:rPr>
          <w:rFonts w:asciiTheme="minorHAnsi" w:hAnsiTheme="minorHAnsi"/>
          <w:sz w:val="22"/>
          <w:szCs w:val="22"/>
        </w:rPr>
        <w:t xml:space="preserve">most recently </w:t>
      </w:r>
      <w:r w:rsidR="0085778C" w:rsidRPr="0071016C">
        <w:rPr>
          <w:rFonts w:asciiTheme="minorHAnsi" w:hAnsiTheme="minorHAnsi"/>
          <w:sz w:val="22"/>
          <w:szCs w:val="22"/>
        </w:rPr>
        <w:t xml:space="preserve">Belarus and Ukraine </w:t>
      </w:r>
      <w:r w:rsidRPr="0071016C">
        <w:rPr>
          <w:rFonts w:asciiTheme="minorHAnsi" w:hAnsiTheme="minorHAnsi"/>
          <w:sz w:val="22"/>
          <w:szCs w:val="22"/>
        </w:rPr>
        <w:t xml:space="preserve">have submitted to the Secretariat the necessary documents (i.e., designation letter, information sheet RIS, and map) for the listing of another </w:t>
      </w:r>
      <w:r w:rsidR="0085778C" w:rsidRPr="0071016C">
        <w:rPr>
          <w:rFonts w:asciiTheme="minorHAnsi" w:hAnsiTheme="minorHAnsi"/>
          <w:sz w:val="22"/>
          <w:szCs w:val="22"/>
        </w:rPr>
        <w:t>1</w:t>
      </w:r>
      <w:r w:rsidRPr="0071016C">
        <w:rPr>
          <w:rFonts w:asciiTheme="minorHAnsi" w:hAnsiTheme="minorHAnsi"/>
          <w:sz w:val="22"/>
          <w:szCs w:val="22"/>
        </w:rPr>
        <w:t>5 Ramsar Sites (</w:t>
      </w:r>
      <w:r w:rsidR="00393FAC">
        <w:rPr>
          <w:rFonts w:asciiTheme="minorHAnsi" w:hAnsiTheme="minorHAnsi"/>
          <w:sz w:val="22"/>
          <w:szCs w:val="22"/>
        </w:rPr>
        <w:t xml:space="preserve">Indicator </w:t>
      </w:r>
      <w:r w:rsidRPr="00393FAC">
        <w:rPr>
          <w:rFonts w:asciiTheme="minorHAnsi" w:hAnsiTheme="minorHAnsi"/>
          <w:sz w:val="22"/>
          <w:szCs w:val="22"/>
        </w:rPr>
        <w:t>2.1.3</w:t>
      </w:r>
      <w:r w:rsidRPr="0071016C">
        <w:rPr>
          <w:rFonts w:asciiTheme="minorHAnsi" w:hAnsiTheme="minorHAnsi"/>
          <w:sz w:val="22"/>
          <w:szCs w:val="22"/>
        </w:rPr>
        <w:t xml:space="preserve">). These are currently being reviewed and will be added to the List as soon as the remaining questions are clarified. This is a </w:t>
      </w:r>
      <w:r w:rsidR="0085778C" w:rsidRPr="0071016C">
        <w:rPr>
          <w:rFonts w:asciiTheme="minorHAnsi" w:hAnsiTheme="minorHAnsi"/>
          <w:sz w:val="22"/>
          <w:szCs w:val="22"/>
        </w:rPr>
        <w:t>larger</w:t>
      </w:r>
      <w:r w:rsidRPr="0071016C">
        <w:rPr>
          <w:rFonts w:asciiTheme="minorHAnsi" w:hAnsiTheme="minorHAnsi"/>
          <w:sz w:val="22"/>
          <w:szCs w:val="22"/>
        </w:rPr>
        <w:t xml:space="preserve"> number </w:t>
      </w:r>
      <w:r w:rsidR="0085778C" w:rsidRPr="0071016C">
        <w:rPr>
          <w:rFonts w:asciiTheme="minorHAnsi" w:hAnsiTheme="minorHAnsi"/>
          <w:sz w:val="22"/>
          <w:szCs w:val="22"/>
        </w:rPr>
        <w:t>than</w:t>
      </w:r>
      <w:r w:rsidRPr="0071016C">
        <w:rPr>
          <w:rFonts w:asciiTheme="minorHAnsi" w:hAnsiTheme="minorHAnsi"/>
          <w:sz w:val="22"/>
          <w:szCs w:val="22"/>
        </w:rPr>
        <w:t xml:space="preserve"> the </w:t>
      </w:r>
      <w:r w:rsidR="0085778C" w:rsidRPr="0071016C">
        <w:rPr>
          <w:rFonts w:asciiTheme="minorHAnsi" w:hAnsiTheme="minorHAnsi"/>
          <w:sz w:val="22"/>
          <w:szCs w:val="22"/>
        </w:rPr>
        <w:t>45</w:t>
      </w:r>
      <w:r w:rsidRPr="0071016C">
        <w:rPr>
          <w:rFonts w:asciiTheme="minorHAnsi" w:hAnsiTheme="minorHAnsi"/>
          <w:sz w:val="22"/>
          <w:szCs w:val="22"/>
        </w:rPr>
        <w:t xml:space="preserve"> new Ramsar Site designations by European Parties</w:t>
      </w:r>
      <w:r w:rsidR="0085778C" w:rsidRPr="0071016C">
        <w:rPr>
          <w:rFonts w:asciiTheme="minorHAnsi" w:hAnsiTheme="minorHAnsi"/>
          <w:sz w:val="22"/>
          <w:szCs w:val="22"/>
        </w:rPr>
        <w:t xml:space="preserve"> between COP10 and COP11</w:t>
      </w:r>
      <w:r w:rsidR="00393FAC">
        <w:rPr>
          <w:rFonts w:asciiTheme="minorHAnsi" w:hAnsiTheme="minorHAnsi"/>
          <w:sz w:val="22"/>
          <w:szCs w:val="22"/>
        </w:rPr>
        <w:t>, b</w:t>
      </w:r>
      <w:r w:rsidR="0085778C" w:rsidRPr="0071016C">
        <w:rPr>
          <w:rFonts w:asciiTheme="minorHAnsi" w:hAnsiTheme="minorHAnsi"/>
          <w:sz w:val="22"/>
          <w:szCs w:val="22"/>
        </w:rPr>
        <w:t xml:space="preserve">ut the 63 new </w:t>
      </w:r>
      <w:r w:rsidR="00393FAC">
        <w:rPr>
          <w:rFonts w:asciiTheme="minorHAnsi" w:hAnsiTheme="minorHAnsi"/>
          <w:sz w:val="22"/>
          <w:szCs w:val="22"/>
        </w:rPr>
        <w:t>S</w:t>
      </w:r>
      <w:r w:rsidR="0085778C" w:rsidRPr="0071016C">
        <w:rPr>
          <w:rFonts w:asciiTheme="minorHAnsi" w:hAnsiTheme="minorHAnsi"/>
          <w:sz w:val="22"/>
          <w:szCs w:val="22"/>
        </w:rPr>
        <w:t>ites add only half the 1.6 million ha added between COP10 and COP11.</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At global level, </w:t>
      </w:r>
      <w:r w:rsidR="00393FAC">
        <w:rPr>
          <w:rFonts w:asciiTheme="minorHAnsi" w:hAnsiTheme="minorHAnsi"/>
          <w:sz w:val="22"/>
          <w:szCs w:val="22"/>
        </w:rPr>
        <w:t>the</w:t>
      </w:r>
      <w:r w:rsidR="0085778C" w:rsidRPr="0071016C">
        <w:rPr>
          <w:rFonts w:asciiTheme="minorHAnsi" w:hAnsiTheme="minorHAnsi"/>
          <w:sz w:val="22"/>
          <w:szCs w:val="22"/>
        </w:rPr>
        <w:t xml:space="preserve"> 2</w:t>
      </w:r>
      <w:r w:rsidR="00393FAC">
        <w:rPr>
          <w:rFonts w:asciiTheme="minorHAnsi" w:hAnsiTheme="minorHAnsi"/>
          <w:sz w:val="22"/>
          <w:szCs w:val="22"/>
        </w:rPr>
        <w:t>,</w:t>
      </w:r>
      <w:r w:rsidR="0085778C" w:rsidRPr="0071016C">
        <w:rPr>
          <w:rFonts w:asciiTheme="minorHAnsi" w:hAnsiTheme="minorHAnsi"/>
          <w:sz w:val="22"/>
          <w:szCs w:val="22"/>
        </w:rPr>
        <w:t xml:space="preserve">186 </w:t>
      </w:r>
      <w:r w:rsidR="00393FAC">
        <w:rPr>
          <w:rFonts w:asciiTheme="minorHAnsi" w:hAnsiTheme="minorHAnsi"/>
          <w:sz w:val="22"/>
          <w:szCs w:val="22"/>
        </w:rPr>
        <w:t>S</w:t>
      </w:r>
      <w:r w:rsidR="0085778C" w:rsidRPr="0071016C">
        <w:rPr>
          <w:rFonts w:asciiTheme="minorHAnsi" w:hAnsiTheme="minorHAnsi"/>
          <w:sz w:val="22"/>
          <w:szCs w:val="22"/>
        </w:rPr>
        <w:t>ites covering 2</w:t>
      </w:r>
      <w:r w:rsidR="008B763B" w:rsidRPr="0071016C">
        <w:rPr>
          <w:rFonts w:asciiTheme="minorHAnsi" w:hAnsiTheme="minorHAnsi"/>
          <w:sz w:val="22"/>
          <w:szCs w:val="22"/>
        </w:rPr>
        <w:t xml:space="preserve">08 million hectares </w:t>
      </w:r>
      <w:r w:rsidRPr="0071016C">
        <w:rPr>
          <w:rFonts w:asciiTheme="minorHAnsi" w:hAnsiTheme="minorHAnsi"/>
          <w:sz w:val="22"/>
          <w:szCs w:val="22"/>
        </w:rPr>
        <w:t xml:space="preserve">are still below the target </w:t>
      </w:r>
      <w:r w:rsidR="00393FAC">
        <w:rPr>
          <w:rFonts w:asciiTheme="minorHAnsi" w:hAnsiTheme="minorHAnsi"/>
          <w:sz w:val="22"/>
          <w:szCs w:val="22"/>
        </w:rPr>
        <w:t>which the Parties</w:t>
      </w:r>
      <w:r w:rsidR="00393FAC" w:rsidRPr="0071016C">
        <w:rPr>
          <w:rFonts w:asciiTheme="minorHAnsi" w:hAnsiTheme="minorHAnsi"/>
          <w:sz w:val="22"/>
          <w:szCs w:val="22"/>
        </w:rPr>
        <w:t xml:space="preserve"> </w:t>
      </w:r>
      <w:r w:rsidRPr="0071016C">
        <w:rPr>
          <w:rFonts w:asciiTheme="minorHAnsi" w:hAnsiTheme="minorHAnsi"/>
          <w:sz w:val="22"/>
          <w:szCs w:val="22"/>
        </w:rPr>
        <w:t xml:space="preserve">set for </w:t>
      </w:r>
      <w:r w:rsidR="00393FAC" w:rsidRPr="0071016C">
        <w:rPr>
          <w:rFonts w:asciiTheme="minorHAnsi" w:hAnsiTheme="minorHAnsi"/>
          <w:sz w:val="22"/>
          <w:szCs w:val="22"/>
        </w:rPr>
        <w:t>the year 2015</w:t>
      </w:r>
      <w:r w:rsidR="00393FAC">
        <w:rPr>
          <w:rFonts w:asciiTheme="minorHAnsi" w:hAnsiTheme="minorHAnsi"/>
          <w:sz w:val="22"/>
          <w:szCs w:val="22"/>
        </w:rPr>
        <w:t xml:space="preserve">, of </w:t>
      </w:r>
      <w:r w:rsidRPr="0071016C">
        <w:rPr>
          <w:rFonts w:asciiTheme="minorHAnsi" w:hAnsiTheme="minorHAnsi"/>
          <w:sz w:val="22"/>
          <w:szCs w:val="22"/>
        </w:rPr>
        <w:t>2</w:t>
      </w:r>
      <w:r w:rsidR="00393FAC">
        <w:rPr>
          <w:rFonts w:asciiTheme="minorHAnsi" w:hAnsiTheme="minorHAnsi"/>
          <w:sz w:val="22"/>
          <w:szCs w:val="22"/>
        </w:rPr>
        <w:t>,</w:t>
      </w:r>
      <w:r w:rsidRPr="0071016C">
        <w:rPr>
          <w:rFonts w:asciiTheme="minorHAnsi" w:hAnsiTheme="minorHAnsi"/>
          <w:sz w:val="22"/>
          <w:szCs w:val="22"/>
        </w:rPr>
        <w:t xml:space="preserve">500 designated sites covering 250 million hectares. </w:t>
      </w:r>
      <w:r w:rsidR="00393FAC">
        <w:rPr>
          <w:rFonts w:asciiTheme="minorHAnsi" w:hAnsiTheme="minorHAnsi"/>
          <w:sz w:val="22"/>
          <w:szCs w:val="22"/>
        </w:rPr>
        <w:t>Further</w:t>
      </w:r>
      <w:r w:rsidR="00393FAC" w:rsidRPr="0071016C">
        <w:rPr>
          <w:rFonts w:asciiTheme="minorHAnsi" w:hAnsiTheme="minorHAnsi"/>
          <w:sz w:val="22"/>
          <w:szCs w:val="22"/>
        </w:rPr>
        <w:t xml:space="preserve"> </w:t>
      </w:r>
      <w:r w:rsidRPr="0071016C">
        <w:rPr>
          <w:rFonts w:asciiTheme="minorHAnsi" w:hAnsiTheme="minorHAnsi"/>
          <w:sz w:val="22"/>
          <w:szCs w:val="22"/>
        </w:rPr>
        <w:t>designations, based on national designation strategies, are therefore highly encouraged. In their National Reports for</w:t>
      </w:r>
      <w:r w:rsidR="00610EC0" w:rsidRPr="0071016C">
        <w:rPr>
          <w:rFonts w:asciiTheme="minorHAnsi" w:hAnsiTheme="minorHAnsi"/>
          <w:sz w:val="22"/>
          <w:szCs w:val="22"/>
        </w:rPr>
        <w:t xml:space="preserve"> COP12</w:t>
      </w:r>
      <w:r w:rsidRPr="0071016C">
        <w:rPr>
          <w:rFonts w:asciiTheme="minorHAnsi" w:hAnsiTheme="minorHAnsi"/>
          <w:sz w:val="22"/>
          <w:szCs w:val="22"/>
        </w:rPr>
        <w:t xml:space="preserve">, </w:t>
      </w:r>
      <w:r w:rsidR="00610EC0" w:rsidRPr="0071016C">
        <w:rPr>
          <w:rFonts w:asciiTheme="minorHAnsi" w:hAnsiTheme="minorHAnsi"/>
          <w:sz w:val="22"/>
          <w:szCs w:val="22"/>
        </w:rPr>
        <w:t>16</w:t>
      </w:r>
      <w:r w:rsidRPr="0071016C">
        <w:rPr>
          <w:rFonts w:asciiTheme="minorHAnsi" w:hAnsiTheme="minorHAnsi"/>
          <w:sz w:val="22"/>
          <w:szCs w:val="22"/>
        </w:rPr>
        <w:t xml:space="preserve"> European Parties</w:t>
      </w:r>
      <w:r w:rsidR="00BD2ADA" w:rsidRPr="0071016C">
        <w:rPr>
          <w:rFonts w:asciiTheme="minorHAnsi" w:hAnsiTheme="minorHAnsi"/>
          <w:sz w:val="22"/>
          <w:szCs w:val="22"/>
        </w:rPr>
        <w:t xml:space="preserve"> announce</w:t>
      </w:r>
      <w:r w:rsidR="00393FAC">
        <w:rPr>
          <w:rFonts w:asciiTheme="minorHAnsi" w:hAnsiTheme="minorHAnsi"/>
          <w:sz w:val="22"/>
          <w:szCs w:val="22"/>
        </w:rPr>
        <w:t>d</w:t>
      </w:r>
      <w:r w:rsidR="00BD2ADA" w:rsidRPr="0071016C">
        <w:rPr>
          <w:rFonts w:asciiTheme="minorHAnsi" w:hAnsiTheme="minorHAnsi"/>
          <w:sz w:val="22"/>
          <w:szCs w:val="22"/>
        </w:rPr>
        <w:t xml:space="preserve"> another </w:t>
      </w:r>
      <w:r w:rsidR="00610EC0" w:rsidRPr="0071016C">
        <w:rPr>
          <w:rFonts w:asciiTheme="minorHAnsi" w:hAnsiTheme="minorHAnsi"/>
          <w:sz w:val="22"/>
          <w:szCs w:val="22"/>
        </w:rPr>
        <w:t>76</w:t>
      </w:r>
      <w:r w:rsidRPr="0071016C">
        <w:rPr>
          <w:rFonts w:asciiTheme="minorHAnsi" w:hAnsiTheme="minorHAnsi"/>
          <w:sz w:val="22"/>
          <w:szCs w:val="22"/>
        </w:rPr>
        <w:t xml:space="preserve"> new designations planned for the triennium </w:t>
      </w:r>
      <w:r w:rsidR="00610EC0" w:rsidRPr="0071016C">
        <w:rPr>
          <w:rFonts w:asciiTheme="minorHAnsi" w:hAnsiTheme="minorHAnsi"/>
          <w:sz w:val="22"/>
          <w:szCs w:val="22"/>
        </w:rPr>
        <w:t>2016-2018</w:t>
      </w:r>
      <w:r w:rsidRPr="0071016C">
        <w:rPr>
          <w:rFonts w:asciiTheme="minorHAnsi" w:hAnsiTheme="minorHAnsi"/>
          <w:sz w:val="22"/>
          <w:szCs w:val="22"/>
        </w:rPr>
        <w:t xml:space="preserve"> (</w:t>
      </w:r>
      <w:r w:rsidR="00393FAC">
        <w:rPr>
          <w:rFonts w:asciiTheme="minorHAnsi" w:hAnsiTheme="minorHAnsi"/>
          <w:sz w:val="22"/>
          <w:szCs w:val="22"/>
        </w:rPr>
        <w:t xml:space="preserve">Indicator </w:t>
      </w:r>
      <w:r w:rsidRPr="00393FAC">
        <w:rPr>
          <w:rFonts w:asciiTheme="minorHAnsi" w:hAnsiTheme="minorHAnsi"/>
          <w:sz w:val="22"/>
          <w:szCs w:val="22"/>
        </w:rPr>
        <w:t xml:space="preserve">2.1.4, </w:t>
      </w:r>
      <w:r w:rsidR="00393FAC">
        <w:rPr>
          <w:rFonts w:asciiTheme="minorHAnsi" w:hAnsiTheme="minorHAnsi"/>
          <w:sz w:val="22"/>
          <w:szCs w:val="22"/>
        </w:rPr>
        <w:t xml:space="preserve">see </w:t>
      </w:r>
      <w:r w:rsidRPr="0071016C">
        <w:rPr>
          <w:rFonts w:asciiTheme="minorHAnsi" w:hAnsiTheme="minorHAnsi"/>
          <w:b/>
          <w:sz w:val="22"/>
          <w:szCs w:val="22"/>
        </w:rPr>
        <w:t>Annex 3</w:t>
      </w:r>
      <w:r w:rsidR="0023147A" w:rsidRPr="0071016C">
        <w:rPr>
          <w:rFonts w:asciiTheme="minorHAnsi" w:hAnsiTheme="minorHAnsi"/>
          <w:sz w:val="22"/>
          <w:szCs w:val="22"/>
        </w:rPr>
        <w:t>)</w:t>
      </w:r>
      <w:r w:rsidRPr="0071016C">
        <w:rPr>
          <w:rFonts w:asciiTheme="minorHAnsi" w:hAnsiTheme="minorHAnsi"/>
          <w:sz w:val="22"/>
          <w:szCs w:val="22"/>
        </w:rPr>
        <w:t>. The Secretariat looks forward to facilitat</w:t>
      </w:r>
      <w:r w:rsidR="00393FAC">
        <w:rPr>
          <w:rFonts w:asciiTheme="minorHAnsi" w:hAnsiTheme="minorHAnsi"/>
          <w:sz w:val="22"/>
          <w:szCs w:val="22"/>
        </w:rPr>
        <w:t>ing</w:t>
      </w:r>
      <w:r w:rsidRPr="0071016C">
        <w:rPr>
          <w:rFonts w:asciiTheme="minorHAnsi" w:hAnsiTheme="minorHAnsi"/>
          <w:sz w:val="22"/>
          <w:szCs w:val="22"/>
        </w:rPr>
        <w:t xml:space="preserve"> these new designations and will report on them to</w:t>
      </w:r>
      <w:r w:rsidR="00610EC0" w:rsidRPr="0071016C">
        <w:rPr>
          <w:rFonts w:asciiTheme="minorHAnsi" w:hAnsiTheme="minorHAnsi"/>
          <w:sz w:val="22"/>
          <w:szCs w:val="22"/>
        </w:rPr>
        <w:t xml:space="preserve"> COP13</w:t>
      </w:r>
      <w:r w:rsidRPr="0071016C">
        <w:rPr>
          <w:rFonts w:asciiTheme="minorHAnsi" w:hAnsiTheme="minorHAnsi"/>
          <w:sz w:val="22"/>
          <w:szCs w:val="22"/>
        </w:rPr>
        <w:t>.</w:t>
      </w:r>
    </w:p>
    <w:p w:rsidR="002D124E" w:rsidRDefault="002D124E" w:rsidP="00E41376">
      <w:pPr>
        <w:pStyle w:val="Heading2"/>
        <w:ind w:left="0" w:right="-42"/>
        <w:rPr>
          <w:rFonts w:asciiTheme="minorHAnsi" w:hAnsiTheme="minorHAnsi"/>
          <w:sz w:val="22"/>
          <w:szCs w:val="22"/>
        </w:rPr>
      </w:pPr>
    </w:p>
    <w:p w:rsidR="0001533C" w:rsidRPr="0071016C" w:rsidRDefault="00FF73FE" w:rsidP="00E41376">
      <w:pPr>
        <w:pStyle w:val="Heading2"/>
        <w:ind w:left="0" w:right="-42"/>
        <w:rPr>
          <w:rFonts w:asciiTheme="minorHAnsi" w:hAnsiTheme="minorHAnsi"/>
          <w:b w:val="0"/>
          <w:bCs w:val="0"/>
          <w:sz w:val="22"/>
          <w:szCs w:val="22"/>
        </w:rPr>
      </w:pPr>
      <w:r w:rsidRPr="0071016C">
        <w:rPr>
          <w:rFonts w:asciiTheme="minorHAnsi" w:hAnsiTheme="minorHAnsi"/>
          <w:sz w:val="22"/>
          <w:szCs w:val="22"/>
        </w:rPr>
        <w:lastRenderedPageBreak/>
        <w:t>Updating information on Ramsar Sites</w:t>
      </w:r>
    </w:p>
    <w:p w:rsidR="0048326B" w:rsidRPr="0071016C" w:rsidRDefault="0048326B" w:rsidP="00E41376">
      <w:pPr>
        <w:pStyle w:val="BodyText"/>
        <w:tabs>
          <w:tab w:val="left" w:pos="688"/>
        </w:tabs>
        <w:ind w:left="0" w:right="-42" w:firstLine="0"/>
        <w:rPr>
          <w:rFonts w:asciiTheme="minorHAnsi" w:hAnsiTheme="minorHAnsi" w:cs="Garamond"/>
          <w:b/>
          <w:bCs/>
          <w:sz w:val="22"/>
          <w:szCs w:val="22"/>
        </w:rPr>
      </w:pPr>
    </w:p>
    <w:p w:rsidR="0001533C" w:rsidRPr="0071016C" w:rsidRDefault="00610EC0"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Andorra, Armenia and</w:t>
      </w:r>
      <w:r w:rsidR="00FF73FE" w:rsidRPr="0071016C">
        <w:rPr>
          <w:rFonts w:asciiTheme="minorHAnsi" w:hAnsiTheme="minorHAnsi"/>
          <w:sz w:val="22"/>
          <w:szCs w:val="22"/>
        </w:rPr>
        <w:t xml:space="preserve"> Cyprus have submitted all required updates for their </w:t>
      </w:r>
      <w:r w:rsidRPr="0071016C">
        <w:rPr>
          <w:rFonts w:asciiTheme="minorHAnsi" w:hAnsiTheme="minorHAnsi"/>
          <w:sz w:val="22"/>
          <w:szCs w:val="22"/>
        </w:rPr>
        <w:t>seven</w:t>
      </w:r>
      <w:r w:rsidR="00FF73FE" w:rsidRPr="0071016C">
        <w:rPr>
          <w:rFonts w:asciiTheme="minorHAnsi" w:hAnsiTheme="minorHAnsi"/>
          <w:sz w:val="22"/>
          <w:szCs w:val="22"/>
        </w:rPr>
        <w:t xml:space="preserve"> Ramsar Sites to the Secretariat (</w:t>
      </w:r>
      <w:r w:rsidR="00393FAC">
        <w:rPr>
          <w:rFonts w:asciiTheme="minorHAnsi" w:hAnsiTheme="minorHAnsi"/>
          <w:sz w:val="22"/>
          <w:szCs w:val="22"/>
        </w:rPr>
        <w:t xml:space="preserve">Indicator </w:t>
      </w:r>
      <w:r w:rsidR="00FF73FE" w:rsidRPr="00393FAC">
        <w:rPr>
          <w:rFonts w:asciiTheme="minorHAnsi" w:hAnsiTheme="minorHAnsi"/>
          <w:sz w:val="22"/>
          <w:szCs w:val="22"/>
        </w:rPr>
        <w:t>2.1.2</w:t>
      </w:r>
      <w:r w:rsidR="00FF73FE" w:rsidRPr="0071016C">
        <w:rPr>
          <w:rFonts w:asciiTheme="minorHAnsi" w:hAnsiTheme="minorHAnsi"/>
          <w:sz w:val="22"/>
          <w:szCs w:val="22"/>
        </w:rPr>
        <w:t xml:space="preserve">). Congratulations. </w:t>
      </w:r>
      <w:r w:rsidR="00607467" w:rsidRPr="0071016C">
        <w:rPr>
          <w:rFonts w:asciiTheme="minorHAnsi" w:hAnsiTheme="minorHAnsi"/>
          <w:sz w:val="22"/>
          <w:szCs w:val="22"/>
        </w:rPr>
        <w:t>T</w:t>
      </w:r>
      <w:r w:rsidR="00FF73FE" w:rsidRPr="0071016C">
        <w:rPr>
          <w:rFonts w:asciiTheme="minorHAnsi" w:hAnsiTheme="minorHAnsi"/>
          <w:sz w:val="22"/>
          <w:szCs w:val="22"/>
        </w:rPr>
        <w:t xml:space="preserve">he Secretariat </w:t>
      </w:r>
      <w:r w:rsidR="00705EF1" w:rsidRPr="0071016C">
        <w:rPr>
          <w:rFonts w:asciiTheme="minorHAnsi" w:hAnsiTheme="minorHAnsi"/>
          <w:sz w:val="22"/>
          <w:szCs w:val="22"/>
        </w:rPr>
        <w:t xml:space="preserve">has </w:t>
      </w:r>
      <w:r w:rsidR="009D75A7" w:rsidRPr="0071016C">
        <w:rPr>
          <w:rFonts w:asciiTheme="minorHAnsi" w:hAnsiTheme="minorHAnsi"/>
          <w:sz w:val="22"/>
          <w:szCs w:val="22"/>
        </w:rPr>
        <w:t>made comments on</w:t>
      </w:r>
      <w:r w:rsidR="00705EF1" w:rsidRPr="0071016C">
        <w:rPr>
          <w:rFonts w:asciiTheme="minorHAnsi" w:hAnsiTheme="minorHAnsi"/>
          <w:sz w:val="22"/>
          <w:szCs w:val="22"/>
        </w:rPr>
        <w:t xml:space="preserve"> </w:t>
      </w:r>
      <w:r w:rsidR="009D75A7" w:rsidRPr="0071016C">
        <w:rPr>
          <w:rFonts w:asciiTheme="minorHAnsi" w:hAnsiTheme="minorHAnsi"/>
          <w:sz w:val="22"/>
          <w:szCs w:val="22"/>
        </w:rPr>
        <w:t>provisional</w:t>
      </w:r>
      <w:r w:rsidR="00705EF1" w:rsidRPr="0071016C">
        <w:rPr>
          <w:rFonts w:asciiTheme="minorHAnsi" w:hAnsiTheme="minorHAnsi"/>
          <w:sz w:val="22"/>
          <w:szCs w:val="22"/>
        </w:rPr>
        <w:t xml:space="preserve"> updates o</w:t>
      </w:r>
      <w:r w:rsidR="009D75A7" w:rsidRPr="0071016C">
        <w:rPr>
          <w:rFonts w:asciiTheme="minorHAnsi" w:hAnsiTheme="minorHAnsi"/>
          <w:sz w:val="22"/>
          <w:szCs w:val="22"/>
        </w:rPr>
        <w:t xml:space="preserve">f </w:t>
      </w:r>
      <w:r w:rsidR="00CA3384" w:rsidRPr="0071016C">
        <w:rPr>
          <w:rFonts w:asciiTheme="minorHAnsi" w:hAnsiTheme="minorHAnsi"/>
          <w:sz w:val="22"/>
          <w:szCs w:val="22"/>
        </w:rPr>
        <w:t xml:space="preserve">235 </w:t>
      </w:r>
      <w:r w:rsidR="00FF73FE" w:rsidRPr="0071016C">
        <w:rPr>
          <w:rFonts w:asciiTheme="minorHAnsi" w:hAnsiTheme="minorHAnsi"/>
          <w:sz w:val="22"/>
          <w:szCs w:val="22"/>
        </w:rPr>
        <w:t xml:space="preserve">Ramsar Sites </w:t>
      </w:r>
      <w:r w:rsidR="00705EF1" w:rsidRPr="0071016C">
        <w:rPr>
          <w:rFonts w:asciiTheme="minorHAnsi" w:hAnsiTheme="minorHAnsi"/>
          <w:sz w:val="22"/>
          <w:szCs w:val="22"/>
        </w:rPr>
        <w:t>(2</w:t>
      </w:r>
      <w:r w:rsidRPr="0071016C">
        <w:rPr>
          <w:rFonts w:asciiTheme="minorHAnsi" w:hAnsiTheme="minorHAnsi"/>
          <w:sz w:val="22"/>
          <w:szCs w:val="22"/>
        </w:rPr>
        <w:t>2</w:t>
      </w:r>
      <w:r w:rsidR="00FF73FE" w:rsidRPr="0071016C">
        <w:rPr>
          <w:rFonts w:asciiTheme="minorHAnsi" w:hAnsiTheme="minorHAnsi"/>
          <w:sz w:val="22"/>
          <w:szCs w:val="22"/>
        </w:rPr>
        <w:t xml:space="preserve">% of all European Ramsar Sites) </w:t>
      </w:r>
      <w:r w:rsidR="00607467" w:rsidRPr="0071016C">
        <w:rPr>
          <w:rFonts w:asciiTheme="minorHAnsi" w:hAnsiTheme="minorHAnsi"/>
          <w:sz w:val="22"/>
          <w:szCs w:val="22"/>
        </w:rPr>
        <w:t>presented</w:t>
      </w:r>
      <w:r w:rsidR="009D75A7" w:rsidRPr="0071016C">
        <w:rPr>
          <w:rFonts w:asciiTheme="minorHAnsi" w:hAnsiTheme="minorHAnsi"/>
          <w:sz w:val="22"/>
          <w:szCs w:val="22"/>
        </w:rPr>
        <w:t xml:space="preserve"> by </w:t>
      </w:r>
      <w:r w:rsidR="00FF73FE" w:rsidRPr="0071016C">
        <w:rPr>
          <w:rFonts w:asciiTheme="minorHAnsi" w:hAnsiTheme="minorHAnsi"/>
          <w:sz w:val="22"/>
          <w:szCs w:val="22"/>
        </w:rPr>
        <w:t xml:space="preserve">Austria, </w:t>
      </w:r>
      <w:r w:rsidRPr="0071016C">
        <w:rPr>
          <w:rFonts w:asciiTheme="minorHAnsi" w:hAnsiTheme="minorHAnsi"/>
          <w:sz w:val="22"/>
          <w:szCs w:val="22"/>
        </w:rPr>
        <w:t xml:space="preserve">Belgium, </w:t>
      </w:r>
      <w:r w:rsidR="00FF73FE" w:rsidRPr="0071016C">
        <w:rPr>
          <w:rFonts w:asciiTheme="minorHAnsi" w:hAnsiTheme="minorHAnsi"/>
          <w:sz w:val="22"/>
          <w:szCs w:val="22"/>
        </w:rPr>
        <w:t xml:space="preserve">Bosnia &amp; Herzegovina, </w:t>
      </w:r>
      <w:r w:rsidR="009D75A7" w:rsidRPr="0071016C">
        <w:rPr>
          <w:rFonts w:asciiTheme="minorHAnsi" w:hAnsiTheme="minorHAnsi"/>
          <w:sz w:val="22"/>
          <w:szCs w:val="22"/>
        </w:rPr>
        <w:t xml:space="preserve">Denmark, </w:t>
      </w:r>
      <w:r w:rsidRPr="0071016C">
        <w:rPr>
          <w:rFonts w:asciiTheme="minorHAnsi" w:hAnsiTheme="minorHAnsi"/>
          <w:sz w:val="22"/>
          <w:szCs w:val="22"/>
        </w:rPr>
        <w:t xml:space="preserve">France, </w:t>
      </w:r>
      <w:r w:rsidR="009D75A7" w:rsidRPr="0071016C">
        <w:rPr>
          <w:rFonts w:asciiTheme="minorHAnsi" w:hAnsiTheme="minorHAnsi"/>
          <w:sz w:val="22"/>
          <w:szCs w:val="22"/>
        </w:rPr>
        <w:t xml:space="preserve">Georgia, Germany, </w:t>
      </w:r>
      <w:r w:rsidRPr="0071016C">
        <w:rPr>
          <w:rFonts w:asciiTheme="minorHAnsi" w:hAnsiTheme="minorHAnsi"/>
          <w:sz w:val="22"/>
          <w:szCs w:val="22"/>
        </w:rPr>
        <w:t>Hungary</w:t>
      </w:r>
      <w:r w:rsidR="00FF73FE" w:rsidRPr="0071016C">
        <w:rPr>
          <w:rFonts w:asciiTheme="minorHAnsi" w:hAnsiTheme="minorHAnsi"/>
          <w:sz w:val="22"/>
          <w:szCs w:val="22"/>
        </w:rPr>
        <w:t xml:space="preserve">, </w:t>
      </w:r>
      <w:r w:rsidR="009D75A7" w:rsidRPr="0071016C">
        <w:rPr>
          <w:rFonts w:asciiTheme="minorHAnsi" w:hAnsiTheme="minorHAnsi"/>
          <w:sz w:val="22"/>
          <w:szCs w:val="22"/>
        </w:rPr>
        <w:t xml:space="preserve">Italy, Lithuania, </w:t>
      </w:r>
      <w:r w:rsidRPr="0071016C">
        <w:rPr>
          <w:rFonts w:asciiTheme="minorHAnsi" w:hAnsiTheme="minorHAnsi"/>
          <w:sz w:val="22"/>
          <w:szCs w:val="22"/>
        </w:rPr>
        <w:t xml:space="preserve">the </w:t>
      </w:r>
      <w:r w:rsidR="00FF73FE" w:rsidRPr="0071016C">
        <w:rPr>
          <w:rFonts w:asciiTheme="minorHAnsi" w:hAnsiTheme="minorHAnsi"/>
          <w:sz w:val="22"/>
          <w:szCs w:val="22"/>
        </w:rPr>
        <w:t xml:space="preserve">Netherlands, Norway, </w:t>
      </w:r>
      <w:r w:rsidR="00CA3384" w:rsidRPr="0071016C">
        <w:rPr>
          <w:rFonts w:asciiTheme="minorHAnsi" w:hAnsiTheme="minorHAnsi"/>
          <w:sz w:val="22"/>
          <w:szCs w:val="22"/>
        </w:rPr>
        <w:t xml:space="preserve">Portugal, </w:t>
      </w:r>
      <w:r w:rsidR="009D75A7" w:rsidRPr="0071016C">
        <w:rPr>
          <w:rFonts w:asciiTheme="minorHAnsi" w:hAnsiTheme="minorHAnsi"/>
          <w:sz w:val="22"/>
          <w:szCs w:val="22"/>
        </w:rPr>
        <w:t xml:space="preserve">the </w:t>
      </w:r>
      <w:r w:rsidR="00FF73FE" w:rsidRPr="0071016C">
        <w:rPr>
          <w:rFonts w:asciiTheme="minorHAnsi" w:hAnsiTheme="minorHAnsi"/>
          <w:sz w:val="22"/>
          <w:szCs w:val="22"/>
        </w:rPr>
        <w:t>Russian Federation</w:t>
      </w:r>
      <w:r w:rsidRPr="0071016C">
        <w:rPr>
          <w:rFonts w:asciiTheme="minorHAnsi" w:hAnsiTheme="minorHAnsi"/>
          <w:sz w:val="22"/>
          <w:szCs w:val="22"/>
        </w:rPr>
        <w:t>, Sweden,</w:t>
      </w:r>
      <w:r w:rsidR="00FF73FE" w:rsidRPr="0071016C">
        <w:rPr>
          <w:rFonts w:asciiTheme="minorHAnsi" w:hAnsiTheme="minorHAnsi"/>
          <w:sz w:val="22"/>
          <w:szCs w:val="22"/>
        </w:rPr>
        <w:t xml:space="preserve"> and Ukraine. </w:t>
      </w:r>
      <w:r w:rsidR="00393FAC">
        <w:rPr>
          <w:rFonts w:asciiTheme="minorHAnsi" w:hAnsiTheme="minorHAnsi"/>
          <w:sz w:val="22"/>
          <w:szCs w:val="22"/>
        </w:rPr>
        <w:t>This indicates</w:t>
      </w:r>
      <w:r w:rsidR="00607467" w:rsidRPr="0071016C">
        <w:rPr>
          <w:rFonts w:asciiTheme="minorHAnsi" w:hAnsiTheme="minorHAnsi"/>
          <w:sz w:val="22"/>
          <w:szCs w:val="22"/>
        </w:rPr>
        <w:t xml:space="preserve"> that </w:t>
      </w:r>
      <w:r w:rsidR="00393FAC">
        <w:rPr>
          <w:rFonts w:asciiTheme="minorHAnsi" w:hAnsiTheme="minorHAnsi"/>
          <w:sz w:val="22"/>
          <w:szCs w:val="22"/>
        </w:rPr>
        <w:t xml:space="preserve">many Parties are addressing </w:t>
      </w:r>
      <w:r w:rsidR="00607467" w:rsidRPr="0071016C">
        <w:rPr>
          <w:rFonts w:asciiTheme="minorHAnsi" w:hAnsiTheme="minorHAnsi"/>
          <w:sz w:val="22"/>
          <w:szCs w:val="22"/>
        </w:rPr>
        <w:t xml:space="preserve">the need to update Ramsar Site information. The Secretariat hopes that these updates can be rapidly </w:t>
      </w:r>
      <w:r w:rsidR="009D75A7" w:rsidRPr="0071016C">
        <w:rPr>
          <w:rFonts w:asciiTheme="minorHAnsi" w:hAnsiTheme="minorHAnsi"/>
          <w:sz w:val="22"/>
          <w:szCs w:val="22"/>
        </w:rPr>
        <w:t>complete</w:t>
      </w:r>
      <w:r w:rsidR="00607467" w:rsidRPr="0071016C">
        <w:rPr>
          <w:rFonts w:asciiTheme="minorHAnsi" w:hAnsiTheme="minorHAnsi"/>
          <w:sz w:val="22"/>
          <w:szCs w:val="22"/>
        </w:rPr>
        <w:t>d</w:t>
      </w:r>
      <w:r w:rsidR="009D75A7" w:rsidRPr="0071016C">
        <w:rPr>
          <w:rFonts w:asciiTheme="minorHAnsi" w:hAnsiTheme="minorHAnsi"/>
          <w:sz w:val="22"/>
          <w:szCs w:val="22"/>
        </w:rPr>
        <w:t xml:space="preserve"> and upload</w:t>
      </w:r>
      <w:r w:rsidR="00607467" w:rsidRPr="0071016C">
        <w:rPr>
          <w:rFonts w:asciiTheme="minorHAnsi" w:hAnsiTheme="minorHAnsi"/>
          <w:sz w:val="22"/>
          <w:szCs w:val="22"/>
        </w:rPr>
        <w:t>ed on</w:t>
      </w:r>
      <w:r w:rsidR="009D75A7" w:rsidRPr="0071016C">
        <w:rPr>
          <w:rFonts w:asciiTheme="minorHAnsi" w:hAnsiTheme="minorHAnsi"/>
          <w:sz w:val="22"/>
          <w:szCs w:val="22"/>
        </w:rPr>
        <w:t xml:space="preserve"> the Ramsar Sites Information Service (RSIS). </w:t>
      </w:r>
      <w:r w:rsidR="00607467" w:rsidRPr="0071016C">
        <w:rPr>
          <w:rFonts w:asciiTheme="minorHAnsi" w:hAnsiTheme="minorHAnsi"/>
          <w:sz w:val="22"/>
          <w:szCs w:val="22"/>
        </w:rPr>
        <w:t xml:space="preserve">However, The Secretariat is not aware of ongoing activities to update information on another </w:t>
      </w:r>
      <w:r w:rsidR="00CA3384" w:rsidRPr="0071016C">
        <w:rPr>
          <w:rFonts w:asciiTheme="minorHAnsi" w:hAnsiTheme="minorHAnsi"/>
          <w:sz w:val="22"/>
          <w:szCs w:val="22"/>
        </w:rPr>
        <w:t xml:space="preserve">527 </w:t>
      </w:r>
      <w:r w:rsidR="00607467" w:rsidRPr="0071016C">
        <w:rPr>
          <w:rFonts w:asciiTheme="minorHAnsi" w:hAnsiTheme="minorHAnsi"/>
          <w:sz w:val="22"/>
          <w:szCs w:val="22"/>
        </w:rPr>
        <w:t>(50%) European Ramsar Sites with outdated information.</w:t>
      </w:r>
      <w:r w:rsidR="00FF1467" w:rsidRPr="0071016C">
        <w:rPr>
          <w:rFonts w:asciiTheme="minorHAnsi" w:hAnsiTheme="minorHAnsi"/>
          <w:sz w:val="22"/>
          <w:szCs w:val="22"/>
        </w:rPr>
        <w:t xml:space="preserve"> This is a substantial increase </w:t>
      </w:r>
      <w:r w:rsidR="00393FAC">
        <w:rPr>
          <w:rFonts w:asciiTheme="minorHAnsi" w:hAnsiTheme="minorHAnsi"/>
          <w:sz w:val="22"/>
          <w:szCs w:val="22"/>
        </w:rPr>
        <w:t xml:space="preserve">in the number </w:t>
      </w:r>
      <w:r w:rsidR="00FF1467" w:rsidRPr="0071016C">
        <w:rPr>
          <w:rFonts w:asciiTheme="minorHAnsi" w:hAnsiTheme="minorHAnsi"/>
          <w:sz w:val="22"/>
          <w:szCs w:val="22"/>
        </w:rPr>
        <w:t xml:space="preserve">of Ramsar Sites (199 </w:t>
      </w:r>
      <w:r w:rsidR="00393FAC">
        <w:rPr>
          <w:rFonts w:asciiTheme="minorHAnsi" w:hAnsiTheme="minorHAnsi"/>
          <w:sz w:val="22"/>
          <w:szCs w:val="22"/>
        </w:rPr>
        <w:t>more S</w:t>
      </w:r>
      <w:r w:rsidR="00FF1467" w:rsidRPr="0071016C">
        <w:rPr>
          <w:rFonts w:asciiTheme="minorHAnsi" w:hAnsiTheme="minorHAnsi"/>
          <w:sz w:val="22"/>
          <w:szCs w:val="22"/>
        </w:rPr>
        <w:t xml:space="preserve">ites) with outdated information and no efforts undertaken to prepare updates, compared to the last reporting period </w:t>
      </w:r>
      <w:r w:rsidR="00FF73FE" w:rsidRPr="0071016C">
        <w:rPr>
          <w:rFonts w:asciiTheme="minorHAnsi" w:hAnsiTheme="minorHAnsi"/>
          <w:sz w:val="22"/>
          <w:szCs w:val="22"/>
        </w:rPr>
        <w:t>(</w:t>
      </w:r>
      <w:r w:rsidR="006A1E80">
        <w:rPr>
          <w:rFonts w:asciiTheme="minorHAnsi" w:hAnsiTheme="minorHAnsi"/>
          <w:sz w:val="22"/>
          <w:szCs w:val="22"/>
        </w:rPr>
        <w:t>see</w:t>
      </w:r>
      <w:r w:rsidR="00FF73FE" w:rsidRPr="0071016C">
        <w:rPr>
          <w:rFonts w:asciiTheme="minorHAnsi" w:hAnsiTheme="minorHAnsi"/>
          <w:sz w:val="22"/>
          <w:szCs w:val="22"/>
        </w:rPr>
        <w:t xml:space="preserve"> </w:t>
      </w:r>
      <w:r w:rsidR="00FF73FE" w:rsidRPr="0071016C">
        <w:rPr>
          <w:rFonts w:asciiTheme="minorHAnsi" w:hAnsiTheme="minorHAnsi"/>
          <w:b/>
          <w:sz w:val="22"/>
          <w:szCs w:val="22"/>
        </w:rPr>
        <w:t>Annex 4</w:t>
      </w:r>
      <w:r w:rsidR="00FF73FE" w:rsidRPr="0071016C">
        <w:rPr>
          <w:rFonts w:asciiTheme="minorHAnsi" w:hAnsiTheme="minorHAnsi"/>
          <w:sz w:val="22"/>
          <w:szCs w:val="22"/>
        </w:rPr>
        <w:t>).</w:t>
      </w:r>
    </w:p>
    <w:p w:rsidR="0001533C" w:rsidRPr="0071016C" w:rsidRDefault="0001533C" w:rsidP="007776D0">
      <w:pPr>
        <w:rPr>
          <w:rFonts w:eastAsia="Garamond" w:cs="Garamond"/>
        </w:rPr>
      </w:pPr>
    </w:p>
    <w:p w:rsidR="0001533C" w:rsidRPr="0071016C" w:rsidRDefault="00FF73FE" w:rsidP="007776D0">
      <w:pPr>
        <w:rPr>
          <w:rFonts w:eastAsia="Garamond" w:cs="Garamond"/>
        </w:rPr>
      </w:pPr>
      <w:r w:rsidRPr="0071016C">
        <w:rPr>
          <w:b/>
        </w:rPr>
        <w:t xml:space="preserve">Ramsar Site ecological character </w:t>
      </w:r>
      <w:r w:rsidRPr="0071016C">
        <w:rPr>
          <w:i/>
        </w:rPr>
        <w:t xml:space="preserve">(Strategies </w:t>
      </w:r>
      <w:r w:rsidR="000513CF" w:rsidRPr="0071016C">
        <w:rPr>
          <w:i/>
        </w:rPr>
        <w:t>2.</w:t>
      </w:r>
      <w:r w:rsidR="00D84FFF" w:rsidRPr="0071016C">
        <w:rPr>
          <w:i/>
        </w:rPr>
        <w:t>3 – 2.5</w:t>
      </w:r>
      <w:r w:rsidRPr="0071016C">
        <w:rPr>
          <w:i/>
        </w:rPr>
        <w:t>)</w:t>
      </w:r>
    </w:p>
    <w:p w:rsidR="0001533C" w:rsidRPr="0071016C" w:rsidRDefault="0001533C" w:rsidP="007776D0">
      <w:pPr>
        <w:rPr>
          <w:rFonts w:eastAsia="Garamond" w:cs="Garamond"/>
          <w:i/>
        </w:rPr>
      </w:pPr>
    </w:p>
    <w:p w:rsidR="009D75A7" w:rsidRPr="0071016C" w:rsidRDefault="009D75A7"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The public database of the Ramsar Sites Information Service (</w:t>
      </w:r>
      <w:hyperlink r:id="rId15" w:history="1">
        <w:r w:rsidR="006E5729" w:rsidRPr="0071016C">
          <w:rPr>
            <w:rStyle w:val="Hyperlink"/>
            <w:rFonts w:asciiTheme="minorHAnsi" w:hAnsiTheme="minorHAnsi"/>
            <w:sz w:val="22"/>
            <w:szCs w:val="22"/>
          </w:rPr>
          <w:t>http://rsis.ramsar.org</w:t>
        </w:r>
      </w:hyperlink>
      <w:r w:rsidRPr="0071016C">
        <w:rPr>
          <w:rFonts w:asciiTheme="minorHAnsi" w:hAnsiTheme="minorHAnsi"/>
          <w:sz w:val="22"/>
          <w:szCs w:val="22"/>
        </w:rPr>
        <w:t>) provid</w:t>
      </w:r>
      <w:r w:rsidR="006A1E80">
        <w:rPr>
          <w:rFonts w:asciiTheme="minorHAnsi" w:hAnsiTheme="minorHAnsi"/>
          <w:sz w:val="22"/>
          <w:szCs w:val="22"/>
        </w:rPr>
        <w:t>es</w:t>
      </w:r>
      <w:r w:rsidRPr="0071016C">
        <w:rPr>
          <w:rFonts w:asciiTheme="minorHAnsi" w:hAnsiTheme="minorHAnsi"/>
          <w:sz w:val="22"/>
          <w:szCs w:val="22"/>
        </w:rPr>
        <w:t xml:space="preserve"> analytical tools that can respond to many individual enquiries and questions. However, the results obtained are only as accurate and up-to-date as the original data submitted by the Parties. To ease the work of updating Ramsar Site information, the European Parties have repeatedly clarified at European meetings that updating Ramsar Site data and maps should be done whenever a particular change occurs. The Parties agreed not to wait until the six year-deadline for updating Ramsar Site information, but argued that this should be done by simply</w:t>
      </w:r>
      <w:r w:rsidR="00FF1467" w:rsidRPr="0071016C">
        <w:rPr>
          <w:rFonts w:asciiTheme="minorHAnsi" w:hAnsiTheme="minorHAnsi"/>
          <w:sz w:val="22"/>
          <w:szCs w:val="22"/>
        </w:rPr>
        <w:t xml:space="preserve"> </w:t>
      </w:r>
      <w:r w:rsidR="006A1E80">
        <w:rPr>
          <w:rFonts w:asciiTheme="minorHAnsi" w:hAnsiTheme="minorHAnsi"/>
          <w:sz w:val="22"/>
          <w:szCs w:val="22"/>
        </w:rPr>
        <w:t>updating</w:t>
      </w:r>
      <w:r w:rsidRPr="0071016C">
        <w:rPr>
          <w:rFonts w:asciiTheme="minorHAnsi" w:hAnsiTheme="minorHAnsi"/>
          <w:sz w:val="22"/>
          <w:szCs w:val="22"/>
        </w:rPr>
        <w:t xml:space="preserve"> the database whenever a local change occurs.</w:t>
      </w:r>
    </w:p>
    <w:p w:rsidR="009D75A7" w:rsidRPr="0071016C" w:rsidRDefault="009D75A7" w:rsidP="00E41376">
      <w:pPr>
        <w:ind w:left="426" w:right="-42" w:hanging="426"/>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Parties commit themselves to formulate and implement their planning so as to promote the conservation of the Ramsar Sites, to maintain their ecological character, to prevent their deterioration as a result of technological developments, pollution or other human interferences, and to consider their international responsibilities, in particular for shared sites, water catchments and wetland-dependent species. Arguably the most tangible indicator for how well armed Parties are to deal with these challenges is the development and implementation of management plans (or strategies) for </w:t>
      </w:r>
      <w:r w:rsidRPr="0071016C">
        <w:rPr>
          <w:rFonts w:asciiTheme="minorHAnsi" w:hAnsiTheme="minorHAnsi"/>
          <w:i/>
          <w:sz w:val="22"/>
          <w:szCs w:val="22"/>
        </w:rPr>
        <w:t xml:space="preserve">all </w:t>
      </w:r>
      <w:r w:rsidRPr="0071016C">
        <w:rPr>
          <w:rFonts w:asciiTheme="minorHAnsi" w:hAnsiTheme="minorHAnsi"/>
          <w:sz w:val="22"/>
          <w:szCs w:val="22"/>
        </w:rPr>
        <w:t>Ramsar Sites.</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While recognizing that Ramsar Site designation can act as a stimulus for the subsequent development of effective site management, particularly in Europe, the current philosophy is rather that all Ramsar Sites should have effective management planning in place before Ramsar designation, as well as resources for implementing such management. However, only </w:t>
      </w:r>
      <w:r w:rsidR="00D84FFF" w:rsidRPr="0071016C">
        <w:rPr>
          <w:rFonts w:asciiTheme="minorHAnsi" w:hAnsiTheme="minorHAnsi"/>
          <w:sz w:val="22"/>
          <w:szCs w:val="22"/>
        </w:rPr>
        <w:t xml:space="preserve">a third of the </w:t>
      </w:r>
      <w:r w:rsidRPr="0071016C">
        <w:rPr>
          <w:rFonts w:asciiTheme="minorHAnsi" w:hAnsiTheme="minorHAnsi"/>
          <w:sz w:val="22"/>
          <w:szCs w:val="22"/>
        </w:rPr>
        <w:t xml:space="preserve">European Parties responded that this was the case for their </w:t>
      </w:r>
      <w:r w:rsidR="00D84FFF" w:rsidRPr="0071016C">
        <w:rPr>
          <w:rFonts w:asciiTheme="minorHAnsi" w:hAnsiTheme="minorHAnsi"/>
          <w:i/>
          <w:sz w:val="22"/>
          <w:szCs w:val="22"/>
        </w:rPr>
        <w:t>newly</w:t>
      </w:r>
      <w:r w:rsidR="00D84FFF" w:rsidRPr="0071016C">
        <w:rPr>
          <w:rFonts w:asciiTheme="minorHAnsi" w:hAnsiTheme="minorHAnsi"/>
          <w:sz w:val="22"/>
          <w:szCs w:val="22"/>
        </w:rPr>
        <w:t xml:space="preserve"> designated </w:t>
      </w:r>
      <w:r w:rsidRPr="0071016C">
        <w:rPr>
          <w:rFonts w:asciiTheme="minorHAnsi" w:hAnsiTheme="minorHAnsi"/>
          <w:sz w:val="22"/>
          <w:szCs w:val="22"/>
        </w:rPr>
        <w:t>Ramsar Sites (</w:t>
      </w:r>
      <w:r w:rsidR="006A1E80">
        <w:rPr>
          <w:rFonts w:asciiTheme="minorHAnsi" w:hAnsiTheme="minorHAnsi"/>
          <w:sz w:val="22"/>
          <w:szCs w:val="22"/>
        </w:rPr>
        <w:t xml:space="preserve">Indicator </w:t>
      </w:r>
      <w:r w:rsidRPr="006A1E80">
        <w:rPr>
          <w:rFonts w:asciiTheme="minorHAnsi" w:hAnsiTheme="minorHAnsi"/>
          <w:sz w:val="22"/>
          <w:szCs w:val="22"/>
        </w:rPr>
        <w:t>2.3.1</w:t>
      </w:r>
      <w:r w:rsidRPr="0071016C">
        <w:rPr>
          <w:rFonts w:asciiTheme="minorHAnsi" w:hAnsiTheme="minorHAnsi"/>
          <w:sz w:val="22"/>
          <w:szCs w:val="22"/>
        </w:rPr>
        <w:t>).</w:t>
      </w:r>
    </w:p>
    <w:p w:rsidR="0001533C" w:rsidRPr="0071016C" w:rsidRDefault="0001533C" w:rsidP="00E41376">
      <w:pPr>
        <w:ind w:left="426" w:right="-42" w:hanging="426"/>
        <w:rPr>
          <w:rFonts w:eastAsia="Garamond" w:cs="Garamond"/>
        </w:rPr>
      </w:pPr>
    </w:p>
    <w:p w:rsidR="00540035" w:rsidRPr="0071016C" w:rsidRDefault="00540035"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About t</w:t>
      </w:r>
      <w:r w:rsidR="00FF73FE" w:rsidRPr="0071016C">
        <w:rPr>
          <w:rFonts w:asciiTheme="minorHAnsi" w:hAnsiTheme="minorHAnsi"/>
          <w:sz w:val="22"/>
          <w:szCs w:val="22"/>
        </w:rPr>
        <w:t xml:space="preserve">wo thirds </w:t>
      </w:r>
      <w:r w:rsidRPr="0071016C">
        <w:rPr>
          <w:rFonts w:asciiTheme="minorHAnsi" w:hAnsiTheme="minorHAnsi"/>
          <w:sz w:val="22"/>
          <w:szCs w:val="22"/>
        </w:rPr>
        <w:t>(511</w:t>
      </w:r>
      <w:r w:rsidR="00FF73FE" w:rsidRPr="0071016C">
        <w:rPr>
          <w:rFonts w:asciiTheme="minorHAnsi" w:hAnsiTheme="minorHAnsi"/>
          <w:sz w:val="22"/>
          <w:szCs w:val="22"/>
        </w:rPr>
        <w:t xml:space="preserve">) of the Ramsar Sites designated by the </w:t>
      </w:r>
      <w:r w:rsidRPr="0071016C">
        <w:rPr>
          <w:rFonts w:asciiTheme="minorHAnsi" w:hAnsiTheme="minorHAnsi"/>
          <w:sz w:val="22"/>
          <w:szCs w:val="22"/>
        </w:rPr>
        <w:t>34</w:t>
      </w:r>
      <w:r w:rsidR="00FF73FE" w:rsidRPr="0071016C">
        <w:rPr>
          <w:rFonts w:asciiTheme="minorHAnsi" w:hAnsiTheme="minorHAnsi"/>
          <w:sz w:val="22"/>
          <w:szCs w:val="22"/>
        </w:rPr>
        <w:t xml:space="preserve"> European Parties that reported to</w:t>
      </w:r>
      <w:r w:rsidRPr="0071016C">
        <w:rPr>
          <w:rFonts w:asciiTheme="minorHAnsi" w:hAnsiTheme="minorHAnsi"/>
          <w:sz w:val="22"/>
          <w:szCs w:val="22"/>
        </w:rPr>
        <w:t xml:space="preserve"> COP12 </w:t>
      </w:r>
      <w:r w:rsidR="00FF73FE" w:rsidRPr="0071016C">
        <w:rPr>
          <w:rFonts w:asciiTheme="minorHAnsi" w:hAnsiTheme="minorHAnsi"/>
          <w:sz w:val="22"/>
          <w:szCs w:val="22"/>
        </w:rPr>
        <w:t>have a management plan (</w:t>
      </w:r>
      <w:r w:rsidR="006A1E80">
        <w:rPr>
          <w:rFonts w:asciiTheme="minorHAnsi" w:hAnsiTheme="minorHAnsi"/>
          <w:sz w:val="22"/>
          <w:szCs w:val="22"/>
        </w:rPr>
        <w:t xml:space="preserve">Indicator </w:t>
      </w:r>
      <w:r w:rsidR="00FF73FE" w:rsidRPr="006A1E80">
        <w:rPr>
          <w:rFonts w:asciiTheme="minorHAnsi" w:hAnsiTheme="minorHAnsi"/>
          <w:sz w:val="22"/>
          <w:szCs w:val="22"/>
        </w:rPr>
        <w:t>2.4.1</w:t>
      </w:r>
      <w:r w:rsidR="00FF73FE" w:rsidRPr="0071016C">
        <w:rPr>
          <w:rFonts w:asciiTheme="minorHAnsi" w:hAnsiTheme="minorHAnsi"/>
          <w:sz w:val="22"/>
          <w:szCs w:val="22"/>
        </w:rPr>
        <w:t>)</w:t>
      </w:r>
      <w:r w:rsidR="00D35D3D" w:rsidRPr="0071016C">
        <w:rPr>
          <w:rFonts w:asciiTheme="minorHAnsi" w:hAnsiTheme="minorHAnsi"/>
          <w:sz w:val="22"/>
          <w:szCs w:val="22"/>
        </w:rPr>
        <w:t>;</w:t>
      </w:r>
      <w:r w:rsidRPr="0071016C">
        <w:rPr>
          <w:rFonts w:asciiTheme="minorHAnsi" w:hAnsiTheme="minorHAnsi"/>
          <w:sz w:val="22"/>
          <w:szCs w:val="22"/>
        </w:rPr>
        <w:t xml:space="preserve"> a slight progress since COP11</w:t>
      </w:r>
      <w:r w:rsidR="00FF73FE" w:rsidRPr="0071016C">
        <w:rPr>
          <w:rFonts w:asciiTheme="minorHAnsi" w:hAnsiTheme="minorHAnsi"/>
          <w:sz w:val="22"/>
          <w:szCs w:val="22"/>
        </w:rPr>
        <w:t xml:space="preserve">. The plan is being implemented </w:t>
      </w:r>
      <w:r w:rsidR="006E5729" w:rsidRPr="0071016C">
        <w:rPr>
          <w:rFonts w:asciiTheme="minorHAnsi" w:hAnsiTheme="minorHAnsi"/>
          <w:sz w:val="22"/>
          <w:szCs w:val="22"/>
        </w:rPr>
        <w:t>in</w:t>
      </w:r>
      <w:r w:rsidR="00FF73FE" w:rsidRPr="0071016C">
        <w:rPr>
          <w:rFonts w:asciiTheme="minorHAnsi" w:hAnsiTheme="minorHAnsi"/>
          <w:sz w:val="22"/>
          <w:szCs w:val="22"/>
        </w:rPr>
        <w:t xml:space="preserve"> </w:t>
      </w:r>
      <w:r w:rsidRPr="0071016C">
        <w:rPr>
          <w:rFonts w:asciiTheme="minorHAnsi" w:hAnsiTheme="minorHAnsi"/>
          <w:sz w:val="22"/>
          <w:szCs w:val="22"/>
        </w:rPr>
        <w:t>86</w:t>
      </w:r>
      <w:r w:rsidR="00FF73FE" w:rsidRPr="0071016C">
        <w:rPr>
          <w:rFonts w:asciiTheme="minorHAnsi" w:hAnsiTheme="minorHAnsi"/>
          <w:sz w:val="22"/>
          <w:szCs w:val="22"/>
        </w:rPr>
        <w:t xml:space="preserve">% of </w:t>
      </w:r>
      <w:r w:rsidR="00FF73FE" w:rsidRPr="006A1E80">
        <w:rPr>
          <w:rFonts w:asciiTheme="minorHAnsi" w:hAnsiTheme="minorHAnsi"/>
          <w:sz w:val="22"/>
          <w:szCs w:val="22"/>
        </w:rPr>
        <w:t xml:space="preserve">them </w:t>
      </w:r>
      <w:r w:rsidRPr="006A1E80">
        <w:rPr>
          <w:rFonts w:asciiTheme="minorHAnsi" w:hAnsiTheme="minorHAnsi"/>
          <w:sz w:val="22"/>
          <w:szCs w:val="22"/>
        </w:rPr>
        <w:t>(</w:t>
      </w:r>
      <w:r w:rsidR="00FF73FE" w:rsidRPr="006A1E80">
        <w:rPr>
          <w:rFonts w:asciiTheme="minorHAnsi" w:hAnsiTheme="minorHAnsi"/>
          <w:sz w:val="22"/>
          <w:szCs w:val="22"/>
        </w:rPr>
        <w:t>2.4.2)</w:t>
      </w:r>
      <w:r w:rsidRPr="006A1E80">
        <w:rPr>
          <w:rFonts w:asciiTheme="minorHAnsi" w:hAnsiTheme="minorHAnsi"/>
          <w:sz w:val="22"/>
          <w:szCs w:val="22"/>
        </w:rPr>
        <w:t>. This is a lower percentage than three years ago (93%)</w:t>
      </w:r>
      <w:r w:rsidR="00FF73FE" w:rsidRPr="006A1E80">
        <w:rPr>
          <w:rFonts w:asciiTheme="minorHAnsi" w:hAnsiTheme="minorHAnsi"/>
          <w:sz w:val="22"/>
          <w:szCs w:val="22"/>
        </w:rPr>
        <w:t xml:space="preserve">. </w:t>
      </w:r>
      <w:r w:rsidR="00D35D3D" w:rsidRPr="006A1E80">
        <w:rPr>
          <w:rFonts w:asciiTheme="minorHAnsi" w:hAnsiTheme="minorHAnsi"/>
          <w:sz w:val="22"/>
          <w:szCs w:val="22"/>
        </w:rPr>
        <w:t xml:space="preserve">However, they report that for another 139 </w:t>
      </w:r>
      <w:r w:rsidR="006A1E80" w:rsidRPr="006A1E80">
        <w:rPr>
          <w:rFonts w:asciiTheme="minorHAnsi" w:hAnsiTheme="minorHAnsi"/>
          <w:sz w:val="22"/>
          <w:szCs w:val="22"/>
        </w:rPr>
        <w:t>S</w:t>
      </w:r>
      <w:r w:rsidR="00D35D3D" w:rsidRPr="006A1E80">
        <w:rPr>
          <w:rFonts w:asciiTheme="minorHAnsi" w:hAnsiTheme="minorHAnsi"/>
          <w:sz w:val="22"/>
          <w:szCs w:val="22"/>
        </w:rPr>
        <w:t xml:space="preserve">ites a management plan is in preparation (2.4.3). The Parties report that 251 Ramsar Sites have a cross-sectoral management committee (2.4.4), a substantial increase since COP11 (149 sites). For 491 sites, an ecological character description has been prepared (2.4.5). Only </w:t>
      </w:r>
      <w:r w:rsidR="00557019" w:rsidRPr="006A1E80">
        <w:rPr>
          <w:rFonts w:asciiTheme="minorHAnsi" w:hAnsiTheme="minorHAnsi"/>
          <w:sz w:val="22"/>
          <w:szCs w:val="22"/>
        </w:rPr>
        <w:t>five</w:t>
      </w:r>
      <w:r w:rsidR="00E62725" w:rsidRPr="006A1E80">
        <w:rPr>
          <w:rFonts w:asciiTheme="minorHAnsi" w:hAnsiTheme="minorHAnsi"/>
          <w:sz w:val="22"/>
          <w:szCs w:val="22"/>
        </w:rPr>
        <w:t xml:space="preserve"> Parties report that an</w:t>
      </w:r>
      <w:r w:rsidR="00D35D3D" w:rsidRPr="006A1E80">
        <w:rPr>
          <w:rFonts w:asciiTheme="minorHAnsi" w:hAnsiTheme="minorHAnsi"/>
          <w:sz w:val="22"/>
          <w:szCs w:val="22"/>
        </w:rPr>
        <w:t xml:space="preserve"> assessment of the effectiveness of Ramsar Site management has been made (2.5.1)</w:t>
      </w:r>
      <w:r w:rsidR="006A1E80">
        <w:rPr>
          <w:rFonts w:asciiTheme="minorHAnsi" w:hAnsiTheme="minorHAnsi"/>
          <w:sz w:val="22"/>
          <w:szCs w:val="22"/>
        </w:rPr>
        <w:t xml:space="preserve">, down from </w:t>
      </w:r>
      <w:r w:rsidR="00557019" w:rsidRPr="006A1E80">
        <w:rPr>
          <w:rFonts w:asciiTheme="minorHAnsi" w:hAnsiTheme="minorHAnsi"/>
          <w:sz w:val="22"/>
          <w:szCs w:val="22"/>
        </w:rPr>
        <w:t xml:space="preserve">nine Parties </w:t>
      </w:r>
      <w:r w:rsidR="006A1E80">
        <w:rPr>
          <w:rFonts w:asciiTheme="minorHAnsi" w:hAnsiTheme="minorHAnsi"/>
          <w:sz w:val="22"/>
          <w:szCs w:val="22"/>
        </w:rPr>
        <w:t>in 2011</w:t>
      </w:r>
      <w:r w:rsidR="00557019" w:rsidRPr="006A1E80">
        <w:rPr>
          <w:rFonts w:asciiTheme="minorHAnsi" w:hAnsiTheme="minorHAnsi"/>
          <w:sz w:val="22"/>
          <w:szCs w:val="22"/>
        </w:rPr>
        <w:t>.</w:t>
      </w:r>
      <w:r w:rsidR="00D35D3D" w:rsidRPr="006A1E80">
        <w:rPr>
          <w:rFonts w:asciiTheme="minorHAnsi" w:hAnsiTheme="minorHAnsi"/>
          <w:sz w:val="22"/>
          <w:szCs w:val="22"/>
        </w:rPr>
        <w:t xml:space="preserve"> </w:t>
      </w:r>
      <w:r w:rsidR="00557019" w:rsidRPr="006A1E80">
        <w:rPr>
          <w:rFonts w:asciiTheme="minorHAnsi" w:hAnsiTheme="minorHAnsi"/>
          <w:sz w:val="22"/>
          <w:szCs w:val="22"/>
        </w:rPr>
        <w:t>A</w:t>
      </w:r>
      <w:r w:rsidR="00D35D3D" w:rsidRPr="006A1E80">
        <w:rPr>
          <w:rFonts w:asciiTheme="minorHAnsi" w:hAnsiTheme="minorHAnsi"/>
          <w:sz w:val="22"/>
          <w:szCs w:val="22"/>
        </w:rPr>
        <w:t xml:space="preserve"> draft resolution</w:t>
      </w:r>
      <w:r w:rsidR="00557019" w:rsidRPr="006A1E80">
        <w:rPr>
          <w:rFonts w:asciiTheme="minorHAnsi" w:hAnsiTheme="minorHAnsi"/>
          <w:sz w:val="22"/>
          <w:szCs w:val="22"/>
        </w:rPr>
        <w:t xml:space="preserve"> submitted to COP12 intends to provide Parties with a widely</w:t>
      </w:r>
      <w:r w:rsidR="00557019" w:rsidRPr="0071016C">
        <w:rPr>
          <w:rFonts w:asciiTheme="minorHAnsi" w:hAnsiTheme="minorHAnsi"/>
          <w:sz w:val="22"/>
          <w:szCs w:val="22"/>
        </w:rPr>
        <w:t xml:space="preserve"> tested and simple-to-use management effectiveness evaluation tool for Ramsar Sites.</w:t>
      </w:r>
    </w:p>
    <w:p w:rsidR="00E1038A" w:rsidRPr="0071016C" w:rsidRDefault="00E1038A" w:rsidP="007776D0">
      <w:pPr>
        <w:pStyle w:val="BodyText"/>
        <w:tabs>
          <w:tab w:val="left" w:pos="688"/>
        </w:tabs>
        <w:ind w:left="0" w:right="137" w:firstLine="0"/>
        <w:rPr>
          <w:rFonts w:asciiTheme="minorHAnsi" w:hAnsiTheme="minorHAnsi"/>
          <w:sz w:val="22"/>
          <w:szCs w:val="22"/>
        </w:rPr>
      </w:pPr>
    </w:p>
    <w:p w:rsidR="0001533C" w:rsidRPr="0071016C" w:rsidRDefault="00FF73FE" w:rsidP="00E41376">
      <w:pPr>
        <w:ind w:right="-42"/>
        <w:rPr>
          <w:rFonts w:eastAsia="Garamond" w:cs="Garamond"/>
        </w:rPr>
      </w:pPr>
      <w:r w:rsidRPr="0071016C">
        <w:rPr>
          <w:b/>
        </w:rPr>
        <w:t xml:space="preserve">Ramsar Site status </w:t>
      </w:r>
      <w:r w:rsidRPr="0071016C">
        <w:rPr>
          <w:i/>
        </w:rPr>
        <w:t>(Strategy 2.6)</w:t>
      </w:r>
    </w:p>
    <w:p w:rsidR="0001533C" w:rsidRPr="0071016C" w:rsidRDefault="0001533C" w:rsidP="00E41376">
      <w:pPr>
        <w:ind w:right="-42"/>
        <w:rPr>
          <w:rFonts w:eastAsia="Garamond" w:cs="Garamond"/>
          <w:i/>
        </w:rPr>
      </w:pPr>
    </w:p>
    <w:p w:rsidR="0001533C" w:rsidRPr="0071016C" w:rsidRDefault="00FF73FE" w:rsidP="00F96C22">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Many European Ramsar Sites are under pressure, especially in densely populated areas with conflicting land-use demands, but also in less populated regions with significant </w:t>
      </w:r>
      <w:r w:rsidR="00F17AE0" w:rsidRPr="0071016C">
        <w:rPr>
          <w:rFonts w:asciiTheme="minorHAnsi" w:hAnsiTheme="minorHAnsi"/>
          <w:sz w:val="22"/>
          <w:szCs w:val="22"/>
        </w:rPr>
        <w:t xml:space="preserve">remaining </w:t>
      </w:r>
      <w:r w:rsidRPr="0071016C">
        <w:rPr>
          <w:rFonts w:asciiTheme="minorHAnsi" w:hAnsiTheme="minorHAnsi"/>
          <w:sz w:val="22"/>
          <w:szCs w:val="22"/>
        </w:rPr>
        <w:t xml:space="preserve">natural resources and </w:t>
      </w:r>
      <w:r w:rsidR="00F17AE0" w:rsidRPr="0071016C">
        <w:rPr>
          <w:rFonts w:asciiTheme="minorHAnsi" w:hAnsiTheme="minorHAnsi"/>
          <w:sz w:val="22"/>
          <w:szCs w:val="22"/>
        </w:rPr>
        <w:t xml:space="preserve">in </w:t>
      </w:r>
      <w:r w:rsidR="00557019" w:rsidRPr="0071016C">
        <w:rPr>
          <w:rFonts w:asciiTheme="minorHAnsi" w:hAnsiTheme="minorHAnsi"/>
          <w:sz w:val="22"/>
          <w:szCs w:val="22"/>
        </w:rPr>
        <w:t>regions</w:t>
      </w:r>
      <w:r w:rsidRPr="0071016C">
        <w:rPr>
          <w:rFonts w:asciiTheme="minorHAnsi" w:hAnsiTheme="minorHAnsi"/>
          <w:sz w:val="22"/>
          <w:szCs w:val="22"/>
        </w:rPr>
        <w:t xml:space="preserve"> strategically located along </w:t>
      </w:r>
      <w:r w:rsidR="00557019" w:rsidRPr="0071016C">
        <w:rPr>
          <w:rFonts w:asciiTheme="minorHAnsi" w:hAnsiTheme="minorHAnsi"/>
          <w:sz w:val="22"/>
          <w:szCs w:val="22"/>
        </w:rPr>
        <w:t xml:space="preserve">planned new </w:t>
      </w:r>
      <w:r w:rsidRPr="0071016C">
        <w:rPr>
          <w:rFonts w:asciiTheme="minorHAnsi" w:hAnsiTheme="minorHAnsi"/>
          <w:sz w:val="22"/>
          <w:szCs w:val="22"/>
        </w:rPr>
        <w:t xml:space="preserve">transport routes. </w:t>
      </w:r>
      <w:r w:rsidR="00623F78">
        <w:rPr>
          <w:rFonts w:asciiTheme="minorHAnsi" w:hAnsiTheme="minorHAnsi"/>
          <w:sz w:val="22"/>
          <w:szCs w:val="22"/>
        </w:rPr>
        <w:t>At the time of the closing of COP11</w:t>
      </w:r>
      <w:r w:rsidRPr="0071016C">
        <w:rPr>
          <w:rFonts w:asciiTheme="minorHAnsi" w:hAnsiTheme="minorHAnsi"/>
          <w:sz w:val="22"/>
          <w:szCs w:val="22"/>
        </w:rPr>
        <w:t xml:space="preserve"> (</w:t>
      </w:r>
      <w:r w:rsidR="00557019" w:rsidRPr="0071016C">
        <w:rPr>
          <w:rFonts w:asciiTheme="minorHAnsi" w:hAnsiTheme="minorHAnsi"/>
          <w:sz w:val="22"/>
          <w:szCs w:val="22"/>
        </w:rPr>
        <w:t>July</w:t>
      </w:r>
      <w:r w:rsidRPr="0071016C">
        <w:rPr>
          <w:rFonts w:asciiTheme="minorHAnsi" w:hAnsiTheme="minorHAnsi"/>
          <w:sz w:val="22"/>
          <w:szCs w:val="22"/>
        </w:rPr>
        <w:t xml:space="preserve"> </w:t>
      </w:r>
      <w:r w:rsidR="00557019" w:rsidRPr="0071016C">
        <w:rPr>
          <w:rFonts w:asciiTheme="minorHAnsi" w:hAnsiTheme="minorHAnsi"/>
          <w:sz w:val="22"/>
          <w:szCs w:val="22"/>
        </w:rPr>
        <w:t>2012</w:t>
      </w:r>
      <w:r w:rsidRPr="0071016C">
        <w:rPr>
          <w:rFonts w:asciiTheme="minorHAnsi" w:hAnsiTheme="minorHAnsi"/>
          <w:sz w:val="22"/>
          <w:szCs w:val="22"/>
        </w:rPr>
        <w:t xml:space="preserve">), the Secretariat </w:t>
      </w:r>
      <w:r w:rsidR="00623F78" w:rsidRPr="0071016C">
        <w:rPr>
          <w:rFonts w:asciiTheme="minorHAnsi" w:hAnsiTheme="minorHAnsi"/>
          <w:sz w:val="22"/>
          <w:szCs w:val="22"/>
        </w:rPr>
        <w:t>ha</w:t>
      </w:r>
      <w:r w:rsidR="00623F78">
        <w:rPr>
          <w:rFonts w:asciiTheme="minorHAnsi" w:hAnsiTheme="minorHAnsi"/>
          <w:sz w:val="22"/>
          <w:szCs w:val="22"/>
        </w:rPr>
        <w:t>d</w:t>
      </w:r>
      <w:r w:rsidR="00623F78" w:rsidRPr="0071016C">
        <w:rPr>
          <w:rFonts w:asciiTheme="minorHAnsi" w:hAnsiTheme="minorHAnsi"/>
          <w:sz w:val="22"/>
          <w:szCs w:val="22"/>
        </w:rPr>
        <w:t xml:space="preserve"> </w:t>
      </w:r>
      <w:r w:rsidRPr="0071016C">
        <w:rPr>
          <w:rFonts w:asciiTheme="minorHAnsi" w:hAnsiTheme="minorHAnsi"/>
          <w:sz w:val="22"/>
          <w:szCs w:val="22"/>
        </w:rPr>
        <w:t xml:space="preserve">been informed about </w:t>
      </w:r>
      <w:r w:rsidR="00B61BB7" w:rsidRPr="0071016C">
        <w:rPr>
          <w:rFonts w:asciiTheme="minorHAnsi" w:hAnsiTheme="minorHAnsi"/>
          <w:sz w:val="22"/>
          <w:szCs w:val="22"/>
        </w:rPr>
        <w:t xml:space="preserve">negative </w:t>
      </w:r>
      <w:r w:rsidRPr="0071016C">
        <w:rPr>
          <w:rFonts w:asciiTheme="minorHAnsi" w:hAnsiTheme="minorHAnsi"/>
          <w:sz w:val="22"/>
          <w:szCs w:val="22"/>
        </w:rPr>
        <w:t xml:space="preserve">ecological change occurring or likely to occur because of planned developments at </w:t>
      </w:r>
      <w:r w:rsidR="00717F85" w:rsidRPr="0071016C">
        <w:rPr>
          <w:rFonts w:asciiTheme="minorHAnsi" w:hAnsiTheme="minorHAnsi"/>
          <w:sz w:val="22"/>
          <w:szCs w:val="22"/>
        </w:rPr>
        <w:t>102</w:t>
      </w:r>
      <w:r w:rsidRPr="0071016C">
        <w:rPr>
          <w:rFonts w:asciiTheme="minorHAnsi" w:hAnsiTheme="minorHAnsi"/>
          <w:sz w:val="22"/>
          <w:szCs w:val="22"/>
        </w:rPr>
        <w:t xml:space="preserve"> (10%) European Ramsar Sites as listed below.</w:t>
      </w:r>
    </w:p>
    <w:p w:rsidR="0001533C" w:rsidRPr="0071016C" w:rsidRDefault="0001533C" w:rsidP="00F96C22">
      <w:pPr>
        <w:ind w:left="426" w:right="-42" w:hanging="426"/>
        <w:rPr>
          <w:rFonts w:eastAsia="Garamond" w:cs="Garamond"/>
        </w:rPr>
      </w:pPr>
    </w:p>
    <w:p w:rsidR="0001533C" w:rsidRPr="0071016C" w:rsidRDefault="00FF73FE" w:rsidP="00F96C22">
      <w:pPr>
        <w:pStyle w:val="BodyText"/>
        <w:numPr>
          <w:ilvl w:val="0"/>
          <w:numId w:val="7"/>
        </w:numPr>
        <w:ind w:left="426" w:right="-42" w:hanging="426"/>
        <w:rPr>
          <w:rFonts w:asciiTheme="minorHAnsi" w:hAnsiTheme="minorHAnsi"/>
          <w:sz w:val="22"/>
          <w:szCs w:val="22"/>
        </w:rPr>
      </w:pPr>
      <w:r w:rsidRPr="0071016C">
        <w:rPr>
          <w:rFonts w:asciiTheme="minorHAnsi" w:hAnsiTheme="minorHAnsi"/>
          <w:b/>
          <w:sz w:val="22"/>
          <w:szCs w:val="22"/>
        </w:rPr>
        <w:t>Article 3.2</w:t>
      </w:r>
      <w:r w:rsidRPr="0071016C">
        <w:rPr>
          <w:rFonts w:asciiTheme="minorHAnsi" w:hAnsiTheme="minorHAnsi"/>
          <w:sz w:val="22"/>
          <w:szCs w:val="22"/>
        </w:rPr>
        <w:t xml:space="preserve"> commits the Ramsar Administrative Authorities (AA) to make arrangements to be informed at the earliest possible time of such changes and to pass such information without delay to the Ramsar </w:t>
      </w:r>
      <w:r w:rsidR="00E62725" w:rsidRPr="0071016C">
        <w:rPr>
          <w:rFonts w:asciiTheme="minorHAnsi" w:hAnsiTheme="minorHAnsi"/>
          <w:sz w:val="22"/>
          <w:szCs w:val="22"/>
        </w:rPr>
        <w:t xml:space="preserve">Secretariat. 26 </w:t>
      </w:r>
      <w:r w:rsidRPr="0071016C">
        <w:rPr>
          <w:rFonts w:asciiTheme="minorHAnsi" w:hAnsiTheme="minorHAnsi"/>
          <w:sz w:val="22"/>
          <w:szCs w:val="22"/>
        </w:rPr>
        <w:t xml:space="preserve">European Parties </w:t>
      </w:r>
      <w:r w:rsidR="00E62725" w:rsidRPr="0071016C">
        <w:rPr>
          <w:rFonts w:asciiTheme="minorHAnsi" w:hAnsiTheme="minorHAnsi"/>
          <w:sz w:val="22"/>
          <w:szCs w:val="22"/>
        </w:rPr>
        <w:t>report</w:t>
      </w:r>
      <w:r w:rsidRPr="0071016C">
        <w:rPr>
          <w:rFonts w:asciiTheme="minorHAnsi" w:hAnsiTheme="minorHAnsi"/>
          <w:sz w:val="22"/>
          <w:szCs w:val="22"/>
        </w:rPr>
        <w:t xml:space="preserve"> that they have such arrangements in place (</w:t>
      </w:r>
      <w:r w:rsidR="00F96C22">
        <w:rPr>
          <w:rFonts w:asciiTheme="minorHAnsi" w:hAnsiTheme="minorHAnsi"/>
          <w:sz w:val="22"/>
          <w:szCs w:val="22"/>
        </w:rPr>
        <w:t xml:space="preserve">Indicator </w:t>
      </w:r>
      <w:r w:rsidRPr="00F96C22">
        <w:rPr>
          <w:rFonts w:asciiTheme="minorHAnsi" w:hAnsiTheme="minorHAnsi"/>
          <w:sz w:val="22"/>
          <w:szCs w:val="22"/>
        </w:rPr>
        <w:t>2.6.1</w:t>
      </w:r>
      <w:r w:rsidR="00E62725" w:rsidRPr="0071016C">
        <w:rPr>
          <w:rFonts w:asciiTheme="minorHAnsi" w:hAnsiTheme="minorHAnsi"/>
          <w:sz w:val="22"/>
          <w:szCs w:val="22"/>
        </w:rPr>
        <w:t xml:space="preserve">). This is significant progress since COP11, when only </w:t>
      </w:r>
      <w:r w:rsidR="00F96C22">
        <w:rPr>
          <w:rFonts w:asciiTheme="minorHAnsi" w:hAnsiTheme="minorHAnsi"/>
          <w:sz w:val="22"/>
          <w:szCs w:val="22"/>
        </w:rPr>
        <w:t>nine</w:t>
      </w:r>
      <w:r w:rsidR="00F96C22" w:rsidRPr="0071016C">
        <w:rPr>
          <w:rFonts w:asciiTheme="minorHAnsi" w:hAnsiTheme="minorHAnsi"/>
          <w:sz w:val="22"/>
          <w:szCs w:val="22"/>
        </w:rPr>
        <w:t xml:space="preserve"> </w:t>
      </w:r>
      <w:r w:rsidR="00E62725" w:rsidRPr="0071016C">
        <w:rPr>
          <w:rFonts w:asciiTheme="minorHAnsi" w:hAnsiTheme="minorHAnsi"/>
          <w:sz w:val="22"/>
          <w:szCs w:val="22"/>
        </w:rPr>
        <w:t>reported so.</w:t>
      </w:r>
      <w:r w:rsidRPr="0071016C">
        <w:rPr>
          <w:rFonts w:asciiTheme="minorHAnsi" w:hAnsiTheme="minorHAnsi"/>
          <w:sz w:val="22"/>
          <w:szCs w:val="22"/>
        </w:rPr>
        <w:t xml:space="preserve"> </w:t>
      </w:r>
      <w:r w:rsidR="00E62725" w:rsidRPr="0071016C">
        <w:rPr>
          <w:rFonts w:asciiTheme="minorHAnsi" w:hAnsiTheme="minorHAnsi"/>
          <w:sz w:val="22"/>
          <w:szCs w:val="22"/>
        </w:rPr>
        <w:t xml:space="preserve">But </w:t>
      </w:r>
      <w:r w:rsidRPr="0071016C">
        <w:rPr>
          <w:rFonts w:asciiTheme="minorHAnsi" w:hAnsiTheme="minorHAnsi"/>
          <w:sz w:val="22"/>
          <w:szCs w:val="22"/>
        </w:rPr>
        <w:t xml:space="preserve">only </w:t>
      </w:r>
      <w:r w:rsidR="00E62725" w:rsidRPr="0071016C">
        <w:rPr>
          <w:rFonts w:asciiTheme="minorHAnsi" w:hAnsiTheme="minorHAnsi"/>
          <w:sz w:val="22"/>
          <w:szCs w:val="22"/>
        </w:rPr>
        <w:t>nine</w:t>
      </w:r>
      <w:r w:rsidRPr="0071016C">
        <w:rPr>
          <w:rFonts w:asciiTheme="minorHAnsi" w:hAnsiTheme="minorHAnsi"/>
          <w:sz w:val="22"/>
          <w:szCs w:val="22"/>
        </w:rPr>
        <w:t xml:space="preserve"> Parties </w:t>
      </w:r>
      <w:r w:rsidR="00E62725" w:rsidRPr="0071016C">
        <w:rPr>
          <w:rFonts w:asciiTheme="minorHAnsi" w:hAnsiTheme="minorHAnsi"/>
          <w:sz w:val="22"/>
          <w:szCs w:val="22"/>
        </w:rPr>
        <w:t>state</w:t>
      </w:r>
      <w:r w:rsidRPr="0071016C">
        <w:rPr>
          <w:rFonts w:asciiTheme="minorHAnsi" w:hAnsiTheme="minorHAnsi"/>
          <w:sz w:val="22"/>
          <w:szCs w:val="22"/>
        </w:rPr>
        <w:t xml:space="preserve"> that all such cases were reported the </w:t>
      </w:r>
      <w:r w:rsidRPr="00F96C22">
        <w:rPr>
          <w:rFonts w:asciiTheme="minorHAnsi" w:hAnsiTheme="minorHAnsi"/>
          <w:sz w:val="22"/>
          <w:szCs w:val="22"/>
        </w:rPr>
        <w:t>Secretariat (2.6.2</w:t>
      </w:r>
      <w:r w:rsidR="00E62725" w:rsidRPr="00F96C22">
        <w:rPr>
          <w:rFonts w:asciiTheme="minorHAnsi" w:hAnsiTheme="minorHAnsi"/>
          <w:sz w:val="22"/>
          <w:szCs w:val="22"/>
        </w:rPr>
        <w:t>). Seven Parties report</w:t>
      </w:r>
      <w:r w:rsidRPr="00F96C22">
        <w:rPr>
          <w:rFonts w:asciiTheme="minorHAnsi" w:hAnsiTheme="minorHAnsi"/>
          <w:sz w:val="22"/>
          <w:szCs w:val="22"/>
        </w:rPr>
        <w:t xml:space="preserve"> that they have taken actions for Ramsar Sites listed on the Montreux Record (2.6.3).</w:t>
      </w:r>
      <w:r w:rsidR="00E62725" w:rsidRPr="00F96C22">
        <w:rPr>
          <w:rFonts w:asciiTheme="minorHAnsi" w:hAnsiTheme="minorHAnsi"/>
          <w:sz w:val="22"/>
          <w:szCs w:val="22"/>
        </w:rPr>
        <w:t xml:space="preserve"> In both </w:t>
      </w:r>
      <w:r w:rsidR="00F96C22">
        <w:rPr>
          <w:rFonts w:asciiTheme="minorHAnsi" w:hAnsiTheme="minorHAnsi"/>
          <w:sz w:val="22"/>
          <w:szCs w:val="22"/>
        </w:rPr>
        <w:t>these regards</w:t>
      </w:r>
      <w:r w:rsidR="00F96C22" w:rsidRPr="00F96C22">
        <w:rPr>
          <w:rFonts w:asciiTheme="minorHAnsi" w:hAnsiTheme="minorHAnsi"/>
          <w:sz w:val="22"/>
          <w:szCs w:val="22"/>
        </w:rPr>
        <w:t xml:space="preserve"> </w:t>
      </w:r>
      <w:r w:rsidR="00E62725" w:rsidRPr="00F96C22">
        <w:rPr>
          <w:rFonts w:asciiTheme="minorHAnsi" w:hAnsiTheme="minorHAnsi"/>
          <w:sz w:val="22"/>
          <w:szCs w:val="22"/>
        </w:rPr>
        <w:t>the number of active Parties is similar to 2011</w:t>
      </w:r>
      <w:r w:rsidR="00B61BB7" w:rsidRPr="00F96C22">
        <w:rPr>
          <w:rFonts w:asciiTheme="minorHAnsi" w:hAnsiTheme="minorHAnsi"/>
          <w:sz w:val="22"/>
          <w:szCs w:val="22"/>
        </w:rPr>
        <w:t>.</w:t>
      </w:r>
    </w:p>
    <w:p w:rsidR="00B61BB7" w:rsidRPr="0071016C" w:rsidRDefault="00B61BB7" w:rsidP="00F96C22">
      <w:pPr>
        <w:pStyle w:val="BodyText"/>
        <w:ind w:left="426" w:right="-42" w:hanging="426"/>
        <w:rPr>
          <w:rFonts w:asciiTheme="minorHAnsi" w:hAnsiTheme="minorHAnsi"/>
          <w:sz w:val="22"/>
          <w:szCs w:val="22"/>
        </w:rPr>
      </w:pPr>
    </w:p>
    <w:p w:rsidR="00B61BB7" w:rsidRPr="0071016C" w:rsidRDefault="00A9292C" w:rsidP="00F96C22">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T</w:t>
      </w:r>
      <w:r w:rsidR="00B61BB7" w:rsidRPr="0071016C">
        <w:rPr>
          <w:rFonts w:asciiTheme="minorHAnsi" w:hAnsiTheme="minorHAnsi"/>
          <w:sz w:val="22"/>
          <w:szCs w:val="22"/>
        </w:rPr>
        <w:t>he list of Ramsar Sites with negative ecological change</w:t>
      </w:r>
      <w:r w:rsidRPr="0071016C">
        <w:rPr>
          <w:rFonts w:asciiTheme="minorHAnsi" w:hAnsiTheme="minorHAnsi"/>
          <w:sz w:val="22"/>
          <w:szCs w:val="22"/>
        </w:rPr>
        <w:t xml:space="preserve"> is split</w:t>
      </w:r>
      <w:r w:rsidR="00B61BB7" w:rsidRPr="0071016C">
        <w:rPr>
          <w:rFonts w:asciiTheme="minorHAnsi" w:hAnsiTheme="minorHAnsi"/>
          <w:sz w:val="22"/>
          <w:szCs w:val="22"/>
        </w:rPr>
        <w:t xml:space="preserve"> into “Open Files” where the AA confirmed the existence of such change</w:t>
      </w:r>
      <w:r w:rsidR="00BF0355" w:rsidRPr="0071016C">
        <w:rPr>
          <w:rFonts w:asciiTheme="minorHAnsi" w:hAnsiTheme="minorHAnsi"/>
          <w:sz w:val="22"/>
          <w:szCs w:val="22"/>
        </w:rPr>
        <w:t xml:space="preserve"> (63 cases)</w:t>
      </w:r>
      <w:r w:rsidR="00B61BB7" w:rsidRPr="0071016C">
        <w:rPr>
          <w:rFonts w:asciiTheme="minorHAnsi" w:hAnsiTheme="minorHAnsi"/>
          <w:sz w:val="22"/>
          <w:szCs w:val="22"/>
        </w:rPr>
        <w:t>, and</w:t>
      </w:r>
      <w:r w:rsidRPr="0071016C">
        <w:rPr>
          <w:rFonts w:asciiTheme="minorHAnsi" w:hAnsiTheme="minorHAnsi"/>
          <w:sz w:val="22"/>
          <w:szCs w:val="22"/>
        </w:rPr>
        <w:t xml:space="preserve"> into</w:t>
      </w:r>
      <w:r w:rsidR="00B61BB7" w:rsidRPr="0071016C">
        <w:rPr>
          <w:rFonts w:asciiTheme="minorHAnsi" w:hAnsiTheme="minorHAnsi"/>
          <w:sz w:val="22"/>
          <w:szCs w:val="22"/>
        </w:rPr>
        <w:t xml:space="preserve"> “Potential Files” where the AA has not yet confirmed </w:t>
      </w:r>
      <w:r w:rsidR="00BF0355" w:rsidRPr="0071016C">
        <w:rPr>
          <w:rFonts w:asciiTheme="minorHAnsi" w:hAnsiTheme="minorHAnsi"/>
          <w:sz w:val="22"/>
          <w:szCs w:val="22"/>
        </w:rPr>
        <w:t xml:space="preserve">(or </w:t>
      </w:r>
      <w:r w:rsidR="00F96C22">
        <w:rPr>
          <w:rFonts w:asciiTheme="minorHAnsi" w:hAnsiTheme="minorHAnsi"/>
          <w:sz w:val="22"/>
          <w:szCs w:val="22"/>
        </w:rPr>
        <w:t>refuted</w:t>
      </w:r>
      <w:r w:rsidR="00BF0355" w:rsidRPr="0071016C">
        <w:rPr>
          <w:rFonts w:asciiTheme="minorHAnsi" w:hAnsiTheme="minorHAnsi"/>
          <w:sz w:val="22"/>
          <w:szCs w:val="22"/>
        </w:rPr>
        <w:t xml:space="preserve">) </w:t>
      </w:r>
      <w:r w:rsidR="00B61BB7" w:rsidRPr="0071016C">
        <w:rPr>
          <w:rFonts w:asciiTheme="minorHAnsi" w:hAnsiTheme="minorHAnsi"/>
          <w:sz w:val="22"/>
          <w:szCs w:val="22"/>
        </w:rPr>
        <w:t>that such change is occurring or likely to occur</w:t>
      </w:r>
      <w:r w:rsidR="00BF0355" w:rsidRPr="0071016C">
        <w:rPr>
          <w:rFonts w:asciiTheme="minorHAnsi" w:hAnsiTheme="minorHAnsi"/>
          <w:sz w:val="22"/>
          <w:szCs w:val="22"/>
        </w:rPr>
        <w:t xml:space="preserve"> (39 cases)</w:t>
      </w:r>
      <w:r w:rsidR="00B61BB7" w:rsidRPr="0071016C">
        <w:rPr>
          <w:rFonts w:asciiTheme="minorHAnsi" w:hAnsiTheme="minorHAnsi"/>
          <w:sz w:val="22"/>
          <w:szCs w:val="22"/>
        </w:rPr>
        <w:t>.</w:t>
      </w:r>
      <w:r w:rsidR="00BF0355" w:rsidRPr="0071016C">
        <w:rPr>
          <w:rFonts w:asciiTheme="minorHAnsi" w:hAnsiTheme="minorHAnsi"/>
          <w:sz w:val="22"/>
          <w:szCs w:val="22"/>
        </w:rPr>
        <w:t xml:space="preserve"> In some of the latter cases, the Secretariat asked for confirmation several years ago without receiving an answer so far.</w:t>
      </w:r>
    </w:p>
    <w:p w:rsidR="00B61BB7" w:rsidRPr="0071016C" w:rsidRDefault="00B61BB7" w:rsidP="00F96C22">
      <w:pPr>
        <w:ind w:left="426" w:right="-42" w:hanging="426"/>
        <w:rPr>
          <w:rFonts w:eastAsia="Garamond" w:cs="Garamond"/>
        </w:rPr>
      </w:pPr>
    </w:p>
    <w:p w:rsidR="0001533C" w:rsidRPr="0071016C" w:rsidRDefault="00B61BB7" w:rsidP="00F96C22">
      <w:pPr>
        <w:pStyle w:val="ListParagraph"/>
        <w:numPr>
          <w:ilvl w:val="0"/>
          <w:numId w:val="7"/>
        </w:numPr>
        <w:ind w:left="426" w:right="-42" w:hanging="426"/>
        <w:rPr>
          <w:rFonts w:eastAsia="Garamond"/>
        </w:rPr>
      </w:pPr>
      <w:r w:rsidRPr="0071016C">
        <w:rPr>
          <w:rFonts w:eastAsia="Garamond" w:cs="Garamond"/>
        </w:rPr>
        <w:t>In</w:t>
      </w:r>
      <w:r w:rsidR="005F76BF" w:rsidRPr="0071016C">
        <w:rPr>
          <w:rFonts w:eastAsia="Garamond" w:cs="Garamond"/>
        </w:rPr>
        <w:t xml:space="preserve"> less than one third (28</w:t>
      </w:r>
      <w:r w:rsidRPr="0071016C">
        <w:rPr>
          <w:rFonts w:eastAsia="Garamond" w:cs="Garamond"/>
        </w:rPr>
        <w:t xml:space="preserve">) of the </w:t>
      </w:r>
      <w:r w:rsidR="005F76BF" w:rsidRPr="0071016C">
        <w:rPr>
          <w:rFonts w:eastAsia="Garamond" w:cs="Garamond"/>
        </w:rPr>
        <w:t>O</w:t>
      </w:r>
      <w:r w:rsidRPr="0071016C">
        <w:rPr>
          <w:rFonts w:eastAsia="Garamond" w:cs="Garamond"/>
        </w:rPr>
        <w:t xml:space="preserve">pen </w:t>
      </w:r>
      <w:r w:rsidR="005F76BF" w:rsidRPr="0071016C">
        <w:rPr>
          <w:rFonts w:eastAsia="Garamond" w:cs="Garamond"/>
        </w:rPr>
        <w:t>Files</w:t>
      </w:r>
      <w:r w:rsidRPr="0071016C">
        <w:rPr>
          <w:rFonts w:eastAsia="Garamond" w:cs="Garamond"/>
        </w:rPr>
        <w:t xml:space="preserve"> listed in the table below</w:t>
      </w:r>
      <w:r w:rsidR="00FF73FE" w:rsidRPr="0071016C">
        <w:rPr>
          <w:rFonts w:eastAsia="Garamond"/>
        </w:rPr>
        <w:t xml:space="preserve">, </w:t>
      </w:r>
      <w:r w:rsidR="00FF73FE" w:rsidRPr="0071016C">
        <w:t>the</w:t>
      </w:r>
      <w:r w:rsidR="00FF73FE" w:rsidRPr="0071016C">
        <w:rPr>
          <w:rFonts w:eastAsia="Garamond"/>
        </w:rPr>
        <w:t xml:space="preserve"> AA </w:t>
      </w:r>
      <w:r w:rsidR="00FF73FE" w:rsidRPr="0071016C">
        <w:t>was</w:t>
      </w:r>
      <w:r w:rsidR="00FF73FE" w:rsidRPr="0071016C">
        <w:rPr>
          <w:rFonts w:eastAsia="Garamond"/>
        </w:rPr>
        <w:t xml:space="preserve"> </w:t>
      </w:r>
      <w:r w:rsidR="00FF73FE" w:rsidRPr="0071016C">
        <w:t>first</w:t>
      </w:r>
      <w:r w:rsidR="00FF73FE" w:rsidRPr="0071016C">
        <w:rPr>
          <w:rFonts w:eastAsia="Garamond"/>
        </w:rPr>
        <w:t xml:space="preserve"> </w:t>
      </w:r>
      <w:r w:rsidR="00FF73FE" w:rsidRPr="0071016C">
        <w:t>to</w:t>
      </w:r>
      <w:r w:rsidR="00FF73FE" w:rsidRPr="0071016C">
        <w:rPr>
          <w:rFonts w:eastAsia="Garamond"/>
        </w:rPr>
        <w:t xml:space="preserve"> inform </w:t>
      </w:r>
      <w:r w:rsidR="00FF73FE" w:rsidRPr="0071016C">
        <w:t>the</w:t>
      </w:r>
      <w:r w:rsidR="00FF73FE" w:rsidRPr="0071016C">
        <w:rPr>
          <w:rFonts w:eastAsia="Garamond"/>
        </w:rPr>
        <w:t xml:space="preserve"> Secretariat about </w:t>
      </w:r>
      <w:r w:rsidR="00FF73FE" w:rsidRPr="0071016C">
        <w:t>the</w:t>
      </w:r>
      <w:r w:rsidR="00FF73FE" w:rsidRPr="0071016C">
        <w:rPr>
          <w:rFonts w:eastAsia="Garamond"/>
        </w:rPr>
        <w:t xml:space="preserve"> purported </w:t>
      </w:r>
      <w:r w:rsidR="00FF73FE" w:rsidRPr="0071016C">
        <w:t>change.</w:t>
      </w:r>
      <w:r w:rsidR="00FF73FE" w:rsidRPr="0071016C">
        <w:rPr>
          <w:rFonts w:eastAsia="Garamond"/>
        </w:rPr>
        <w:t xml:space="preserve"> In </w:t>
      </w:r>
      <w:r w:rsidR="00FF73FE" w:rsidRPr="0071016C">
        <w:t>the</w:t>
      </w:r>
      <w:r w:rsidR="00FF73FE" w:rsidRPr="0071016C">
        <w:rPr>
          <w:rFonts w:eastAsia="Garamond"/>
        </w:rPr>
        <w:t xml:space="preserve"> other </w:t>
      </w:r>
      <w:r w:rsidR="00FF73FE" w:rsidRPr="0071016C">
        <w:t>cases</w:t>
      </w:r>
      <w:r w:rsidR="005F76BF" w:rsidRPr="0071016C">
        <w:t xml:space="preserve"> (including all Potential Files)</w:t>
      </w:r>
      <w:r w:rsidR="00FF73FE" w:rsidRPr="0071016C">
        <w:t>,</w:t>
      </w:r>
      <w:r w:rsidR="00FF73FE" w:rsidRPr="0071016C">
        <w:rPr>
          <w:rFonts w:eastAsia="Garamond"/>
        </w:rPr>
        <w:t xml:space="preserve"> </w:t>
      </w:r>
      <w:r w:rsidRPr="0071016C">
        <w:rPr>
          <w:rFonts w:eastAsia="Garamond"/>
        </w:rPr>
        <w:t xml:space="preserve">reports </w:t>
      </w:r>
      <w:r w:rsidR="00FF73FE" w:rsidRPr="0071016C">
        <w:t>were</w:t>
      </w:r>
      <w:r w:rsidR="00FF73FE" w:rsidRPr="0071016C">
        <w:rPr>
          <w:rFonts w:eastAsia="Garamond"/>
        </w:rPr>
        <w:t xml:space="preserve"> </w:t>
      </w:r>
      <w:r w:rsidR="00FF73FE" w:rsidRPr="0071016C">
        <w:t>sent</w:t>
      </w:r>
      <w:r w:rsidR="00FF73FE" w:rsidRPr="0071016C">
        <w:rPr>
          <w:rFonts w:eastAsia="Garamond"/>
        </w:rPr>
        <w:t xml:space="preserve"> </w:t>
      </w:r>
      <w:r w:rsidR="00FF73FE" w:rsidRPr="0071016C">
        <w:t>to</w:t>
      </w:r>
      <w:r w:rsidR="00FF73FE" w:rsidRPr="0071016C">
        <w:rPr>
          <w:rFonts w:eastAsia="Garamond"/>
        </w:rPr>
        <w:t xml:space="preserve"> </w:t>
      </w:r>
      <w:r w:rsidR="00FF73FE" w:rsidRPr="0071016C">
        <w:t>the</w:t>
      </w:r>
      <w:r w:rsidR="00FF73FE" w:rsidRPr="0071016C">
        <w:rPr>
          <w:rFonts w:eastAsia="Garamond"/>
        </w:rPr>
        <w:t xml:space="preserve"> Secretariat by concerned individuals and </w:t>
      </w:r>
      <w:r w:rsidR="00FF73FE" w:rsidRPr="0071016C">
        <w:t>stakeholders</w:t>
      </w:r>
      <w:r w:rsidR="00FF73FE" w:rsidRPr="0071016C">
        <w:rPr>
          <w:rFonts w:eastAsia="Garamond"/>
        </w:rPr>
        <w:t xml:space="preserve"> living </w:t>
      </w:r>
      <w:r w:rsidR="00FF73FE" w:rsidRPr="0071016C">
        <w:t>close</w:t>
      </w:r>
      <w:r w:rsidR="00FF73FE" w:rsidRPr="0071016C">
        <w:rPr>
          <w:rFonts w:eastAsia="Garamond"/>
        </w:rPr>
        <w:t xml:space="preserve"> </w:t>
      </w:r>
      <w:r w:rsidR="00FF73FE" w:rsidRPr="0071016C">
        <w:t>to</w:t>
      </w:r>
      <w:r w:rsidR="00FF73FE" w:rsidRPr="0071016C">
        <w:rPr>
          <w:rFonts w:eastAsia="Garamond"/>
        </w:rPr>
        <w:t xml:space="preserve"> Ramsar Sites or </w:t>
      </w:r>
      <w:r w:rsidR="00FF73FE" w:rsidRPr="0071016C">
        <w:t>knowing</w:t>
      </w:r>
      <w:r w:rsidR="00FF73FE" w:rsidRPr="0071016C">
        <w:rPr>
          <w:rFonts w:eastAsia="Garamond"/>
        </w:rPr>
        <w:t xml:space="preserve"> </w:t>
      </w:r>
      <w:r w:rsidR="00FF73FE" w:rsidRPr="0071016C">
        <w:t>them</w:t>
      </w:r>
      <w:r w:rsidR="00FF73FE" w:rsidRPr="0071016C">
        <w:rPr>
          <w:rFonts w:eastAsia="Garamond"/>
        </w:rPr>
        <w:t xml:space="preserve"> </w:t>
      </w:r>
      <w:r w:rsidR="00FF73FE" w:rsidRPr="0071016C">
        <w:t>well,</w:t>
      </w:r>
      <w:r w:rsidR="00FF73FE" w:rsidRPr="0071016C">
        <w:rPr>
          <w:rFonts w:eastAsia="Garamond"/>
        </w:rPr>
        <w:t xml:space="preserve"> or by Ramsar’s </w:t>
      </w:r>
      <w:r w:rsidR="00FF73FE" w:rsidRPr="0071016C">
        <w:t>International</w:t>
      </w:r>
      <w:r w:rsidR="00FF73FE" w:rsidRPr="0071016C">
        <w:rPr>
          <w:rFonts w:eastAsia="Garamond"/>
        </w:rPr>
        <w:t xml:space="preserve"> Organization </w:t>
      </w:r>
      <w:r w:rsidR="00FF73FE" w:rsidRPr="0071016C">
        <w:t>Partners</w:t>
      </w:r>
      <w:r w:rsidR="00FF73FE" w:rsidRPr="0071016C">
        <w:rPr>
          <w:rFonts w:eastAsia="Garamond"/>
        </w:rPr>
        <w:t xml:space="preserve"> or national NGOs. </w:t>
      </w:r>
      <w:r w:rsidR="00FF73FE" w:rsidRPr="0071016C">
        <w:t>The</w:t>
      </w:r>
      <w:r w:rsidR="00FF73FE" w:rsidRPr="0071016C">
        <w:rPr>
          <w:rFonts w:eastAsia="Garamond"/>
        </w:rPr>
        <w:t xml:space="preserve"> </w:t>
      </w:r>
      <w:r w:rsidR="005F76BF" w:rsidRPr="0071016C">
        <w:rPr>
          <w:rFonts w:eastAsia="Garamond"/>
        </w:rPr>
        <w:t>AAs</w:t>
      </w:r>
      <w:r w:rsidR="00FF73FE" w:rsidRPr="0071016C">
        <w:rPr>
          <w:rFonts w:eastAsia="Garamond"/>
        </w:rPr>
        <w:t xml:space="preserve"> </w:t>
      </w:r>
      <w:r w:rsidR="00FF73FE" w:rsidRPr="0071016C">
        <w:t>of</w:t>
      </w:r>
      <w:r w:rsidR="00FF73FE" w:rsidRPr="0071016C">
        <w:rPr>
          <w:rFonts w:eastAsia="Garamond"/>
        </w:rPr>
        <w:t xml:space="preserve"> all </w:t>
      </w:r>
      <w:r w:rsidR="00FF73FE" w:rsidRPr="0071016C">
        <w:t>Parties</w:t>
      </w:r>
      <w:r w:rsidR="00FF73FE" w:rsidRPr="0071016C">
        <w:rPr>
          <w:rFonts w:eastAsia="Garamond"/>
        </w:rPr>
        <w:t xml:space="preserve"> are </w:t>
      </w:r>
      <w:r w:rsidR="00FF73FE" w:rsidRPr="0071016C">
        <w:t>strongly</w:t>
      </w:r>
      <w:r w:rsidR="00FF73FE" w:rsidRPr="0071016C">
        <w:rPr>
          <w:rFonts w:eastAsia="Garamond"/>
        </w:rPr>
        <w:t xml:space="preserve"> </w:t>
      </w:r>
      <w:r w:rsidR="00FF73FE" w:rsidRPr="0071016C">
        <w:t>encouraged</w:t>
      </w:r>
      <w:r w:rsidR="00FF73FE" w:rsidRPr="0071016C">
        <w:rPr>
          <w:rFonts w:eastAsia="Garamond"/>
        </w:rPr>
        <w:t xml:space="preserve"> </w:t>
      </w:r>
      <w:r w:rsidR="00FF73FE" w:rsidRPr="0071016C">
        <w:t>to</w:t>
      </w:r>
      <w:r w:rsidR="00FF73FE" w:rsidRPr="0071016C">
        <w:rPr>
          <w:rFonts w:eastAsia="Garamond"/>
        </w:rPr>
        <w:t xml:space="preserve"> </w:t>
      </w:r>
      <w:r w:rsidR="00FF73FE" w:rsidRPr="0071016C">
        <w:t>establish</w:t>
      </w:r>
      <w:r w:rsidR="00FF73FE" w:rsidRPr="0071016C">
        <w:rPr>
          <w:rFonts w:eastAsia="Garamond"/>
        </w:rPr>
        <w:t xml:space="preserve"> arrangements </w:t>
      </w:r>
      <w:r w:rsidR="00FF73FE" w:rsidRPr="0071016C">
        <w:t>to</w:t>
      </w:r>
      <w:r w:rsidR="00FF73FE" w:rsidRPr="0071016C">
        <w:rPr>
          <w:rFonts w:eastAsia="Garamond"/>
        </w:rPr>
        <w:t xml:space="preserve"> be rapidly informed about </w:t>
      </w:r>
      <w:r w:rsidR="00FF73FE" w:rsidRPr="0071016C">
        <w:t>changes</w:t>
      </w:r>
      <w:r w:rsidR="00FF73FE" w:rsidRPr="0071016C">
        <w:rPr>
          <w:rFonts w:eastAsia="Garamond"/>
        </w:rPr>
        <w:t xml:space="preserve"> at </w:t>
      </w:r>
      <w:r w:rsidR="00FF73FE" w:rsidRPr="0071016C">
        <w:t>Ramsar</w:t>
      </w:r>
      <w:r w:rsidR="00FF73FE" w:rsidRPr="0071016C">
        <w:rPr>
          <w:rFonts w:eastAsia="Garamond"/>
        </w:rPr>
        <w:t xml:space="preserve"> </w:t>
      </w:r>
      <w:r w:rsidR="00FF73FE" w:rsidRPr="0071016C">
        <w:t>Sites</w:t>
      </w:r>
      <w:r w:rsidR="00FF73FE" w:rsidRPr="0071016C">
        <w:rPr>
          <w:rFonts w:eastAsia="Garamond"/>
        </w:rPr>
        <w:t xml:space="preserve"> and </w:t>
      </w:r>
      <w:r w:rsidR="00FF73FE" w:rsidRPr="0071016C">
        <w:t>to</w:t>
      </w:r>
      <w:r w:rsidR="00FF73FE" w:rsidRPr="0071016C">
        <w:rPr>
          <w:rFonts w:eastAsia="Garamond"/>
        </w:rPr>
        <w:t xml:space="preserve"> pass </w:t>
      </w:r>
      <w:r w:rsidR="00FF73FE" w:rsidRPr="0071016C">
        <w:t>such</w:t>
      </w:r>
      <w:r w:rsidR="00FF73FE" w:rsidRPr="0071016C">
        <w:rPr>
          <w:rFonts w:eastAsia="Garamond"/>
        </w:rPr>
        <w:t xml:space="preserve"> information </w:t>
      </w:r>
      <w:r w:rsidR="00FF73FE" w:rsidRPr="0071016C">
        <w:t>without</w:t>
      </w:r>
      <w:r w:rsidR="00FF73FE" w:rsidRPr="0071016C">
        <w:rPr>
          <w:rFonts w:eastAsia="Garamond"/>
        </w:rPr>
        <w:t xml:space="preserve"> delay </w:t>
      </w:r>
      <w:r w:rsidR="00FF73FE" w:rsidRPr="0071016C">
        <w:t>to</w:t>
      </w:r>
      <w:r w:rsidR="00FF73FE" w:rsidRPr="0071016C">
        <w:rPr>
          <w:rFonts w:eastAsia="Garamond"/>
        </w:rPr>
        <w:t xml:space="preserve"> </w:t>
      </w:r>
      <w:r w:rsidR="00FF73FE" w:rsidRPr="0071016C">
        <w:t>the</w:t>
      </w:r>
      <w:r w:rsidR="00FF73FE" w:rsidRPr="0071016C">
        <w:rPr>
          <w:rFonts w:eastAsia="Garamond"/>
        </w:rPr>
        <w:t xml:space="preserve"> Secretariat.</w:t>
      </w:r>
    </w:p>
    <w:p w:rsidR="0001533C" w:rsidRPr="0071016C" w:rsidRDefault="0001533C" w:rsidP="007776D0">
      <w:pPr>
        <w:rPr>
          <w:rFonts w:eastAsia="Garamond" w:cs="Garamond"/>
        </w:rPr>
      </w:pPr>
    </w:p>
    <w:p w:rsidR="00D96C13" w:rsidRPr="0071016C" w:rsidRDefault="00D96C13" w:rsidP="00F96C22">
      <w:pPr>
        <w:ind w:right="423"/>
        <w:rPr>
          <w:rFonts w:eastAsia="Garamond" w:cs="Garamond"/>
        </w:rPr>
      </w:pPr>
      <w:r w:rsidRPr="0071016C">
        <w:rPr>
          <w:rFonts w:eastAsia="Garamond" w:cs="Garamond"/>
          <w:b/>
        </w:rPr>
        <w:t xml:space="preserve">Open </w:t>
      </w:r>
      <w:r w:rsidRPr="0071016C">
        <w:rPr>
          <w:rFonts w:eastAsia="Garamond" w:cs="Garamond"/>
          <w:b/>
          <w:bCs/>
        </w:rPr>
        <w:t>Article 3.2</w:t>
      </w:r>
      <w:r w:rsidRPr="0071016C">
        <w:rPr>
          <w:rFonts w:eastAsia="Garamond" w:cs="Garamond"/>
          <w:i/>
        </w:rPr>
        <w:t xml:space="preserve"> </w:t>
      </w:r>
      <w:r w:rsidRPr="0071016C">
        <w:rPr>
          <w:rFonts w:eastAsia="Garamond" w:cs="Garamond"/>
          <w:b/>
        </w:rPr>
        <w:t>Files</w:t>
      </w:r>
      <w:r w:rsidRPr="0071016C">
        <w:rPr>
          <w:rFonts w:eastAsia="Garamond" w:cs="Garamond"/>
        </w:rPr>
        <w:t xml:space="preserve"> (</w:t>
      </w:r>
      <w:r w:rsidRPr="0071016C">
        <w:rPr>
          <w:rFonts w:eastAsia="Garamond" w:cs="Garamond"/>
          <w:i/>
        </w:rPr>
        <w:t>as of 15 January 2015</w:t>
      </w:r>
      <w:r w:rsidRPr="0071016C">
        <w:rPr>
          <w:rFonts w:eastAsia="Garamond" w:cs="Garamond"/>
        </w:rPr>
        <w:t>)</w:t>
      </w:r>
    </w:p>
    <w:p w:rsidR="009C4831" w:rsidRPr="0071016C" w:rsidRDefault="00FF73FE" w:rsidP="00F96C22">
      <w:pPr>
        <w:ind w:right="423"/>
        <w:rPr>
          <w:rFonts w:eastAsia="Garamond" w:cs="Garamond"/>
          <w:b/>
          <w:bCs/>
        </w:rPr>
      </w:pPr>
      <w:r w:rsidRPr="0071016C">
        <w:rPr>
          <w:rFonts w:eastAsia="Garamond" w:cs="Garamond"/>
          <w:b/>
          <w:bCs/>
        </w:rPr>
        <w:t>Ramsar Sites where ecological change</w:t>
      </w:r>
      <w:r w:rsidR="009C4831" w:rsidRPr="0071016C">
        <w:rPr>
          <w:rFonts w:eastAsia="Garamond" w:cs="Garamond"/>
          <w:b/>
          <w:bCs/>
        </w:rPr>
        <w:t xml:space="preserve"> was</w:t>
      </w:r>
      <w:r w:rsidRPr="0071016C">
        <w:rPr>
          <w:rFonts w:eastAsia="Garamond" w:cs="Garamond"/>
          <w:b/>
          <w:bCs/>
        </w:rPr>
        <w:t xml:space="preserve"> </w:t>
      </w:r>
      <w:r w:rsidR="00D96C13" w:rsidRPr="0071016C">
        <w:rPr>
          <w:rFonts w:eastAsia="Garamond" w:cs="Garamond"/>
          <w:b/>
          <w:bCs/>
        </w:rPr>
        <w:t>confirmed to</w:t>
      </w:r>
      <w:r w:rsidRPr="0071016C">
        <w:rPr>
          <w:rFonts w:eastAsia="Garamond" w:cs="Garamond"/>
          <w:b/>
          <w:bCs/>
        </w:rPr>
        <w:t xml:space="preserve"> </w:t>
      </w:r>
      <w:r w:rsidR="00D96C13" w:rsidRPr="0071016C">
        <w:rPr>
          <w:rFonts w:eastAsia="Garamond" w:cs="Garamond"/>
          <w:b/>
          <w:bCs/>
        </w:rPr>
        <w:t>occur</w:t>
      </w:r>
      <w:r w:rsidRPr="0071016C">
        <w:rPr>
          <w:rFonts w:eastAsia="Garamond" w:cs="Garamond"/>
          <w:b/>
          <w:bCs/>
        </w:rPr>
        <w:t xml:space="preserve"> or likely to occur </w:t>
      </w:r>
    </w:p>
    <w:p w:rsidR="0001533C" w:rsidRPr="0071016C" w:rsidRDefault="0001533C" w:rsidP="007776D0">
      <w:pPr>
        <w:rPr>
          <w:rFonts w:eastAsia="Garamond" w:cs="Garamond"/>
          <w:i/>
        </w:rPr>
      </w:pPr>
    </w:p>
    <w:tbl>
      <w:tblPr>
        <w:tblW w:w="8931" w:type="dxa"/>
        <w:tblInd w:w="6" w:type="dxa"/>
        <w:tblLayout w:type="fixed"/>
        <w:tblCellMar>
          <w:left w:w="0" w:type="dxa"/>
          <w:right w:w="0" w:type="dxa"/>
        </w:tblCellMar>
        <w:tblLook w:val="01E0"/>
      </w:tblPr>
      <w:tblGrid>
        <w:gridCol w:w="2268"/>
        <w:gridCol w:w="4536"/>
        <w:gridCol w:w="851"/>
        <w:gridCol w:w="1276"/>
      </w:tblGrid>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1533C" w:rsidRPr="0071016C" w:rsidRDefault="00FF73FE" w:rsidP="00D96C13">
            <w:pPr>
              <w:pStyle w:val="TableParagraph"/>
              <w:jc w:val="center"/>
              <w:rPr>
                <w:rFonts w:eastAsia="Garamond" w:cs="Garamond"/>
                <w:sz w:val="20"/>
                <w:szCs w:val="20"/>
              </w:rPr>
            </w:pPr>
            <w:r w:rsidRPr="0071016C">
              <w:rPr>
                <w:b/>
                <w:sz w:val="20"/>
                <w:szCs w:val="20"/>
              </w:rPr>
              <w:t>Party</w:t>
            </w:r>
          </w:p>
          <w:p w:rsidR="0001533C" w:rsidRPr="0071016C" w:rsidRDefault="00FF73FE" w:rsidP="00F96C22">
            <w:pPr>
              <w:pStyle w:val="TableParagraph"/>
              <w:jc w:val="center"/>
              <w:rPr>
                <w:rFonts w:eastAsia="Garamond" w:cs="Garamond"/>
                <w:sz w:val="18"/>
                <w:szCs w:val="18"/>
              </w:rPr>
            </w:pPr>
            <w:r w:rsidRPr="0071016C">
              <w:rPr>
                <w:sz w:val="18"/>
                <w:szCs w:val="18"/>
              </w:rPr>
              <w:t>(</w:t>
            </w:r>
            <w:r w:rsidRPr="00F96C22">
              <w:rPr>
                <w:b/>
                <w:sz w:val="18"/>
                <w:szCs w:val="18"/>
              </w:rPr>
              <w:t>bold</w:t>
            </w:r>
            <w:r w:rsidRPr="0071016C">
              <w:rPr>
                <w:sz w:val="18"/>
                <w:szCs w:val="18"/>
              </w:rPr>
              <w:t xml:space="preserve"> where information was first received from the</w:t>
            </w:r>
            <w:r w:rsidR="009C4831" w:rsidRPr="0071016C">
              <w:rPr>
                <w:sz w:val="18"/>
                <w:szCs w:val="18"/>
              </w:rPr>
              <w:t xml:space="preserve"> </w:t>
            </w:r>
            <w:r w:rsidRPr="0071016C">
              <w:rPr>
                <w:sz w:val="18"/>
                <w:szCs w:val="18"/>
              </w:rPr>
              <w:t>AA)</w:t>
            </w:r>
          </w:p>
        </w:tc>
        <w:tc>
          <w:tcPr>
            <w:tcW w:w="45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1533C" w:rsidRPr="0071016C" w:rsidRDefault="00FF73FE" w:rsidP="009C4831">
            <w:pPr>
              <w:pStyle w:val="TableParagraph"/>
              <w:jc w:val="center"/>
              <w:rPr>
                <w:rFonts w:eastAsia="Garamond" w:cs="Garamond"/>
                <w:sz w:val="20"/>
                <w:szCs w:val="20"/>
              </w:rPr>
            </w:pPr>
            <w:r w:rsidRPr="0071016C">
              <w:rPr>
                <w:b/>
                <w:sz w:val="20"/>
                <w:szCs w:val="20"/>
              </w:rPr>
              <w:t>Ramsar Site</w:t>
            </w:r>
          </w:p>
        </w:tc>
        <w:tc>
          <w:tcPr>
            <w:tcW w:w="85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1533C" w:rsidRPr="0071016C" w:rsidRDefault="00FF73FE" w:rsidP="00D63949">
            <w:pPr>
              <w:pStyle w:val="TableParagraph"/>
              <w:jc w:val="center"/>
              <w:rPr>
                <w:rFonts w:eastAsia="Garamond" w:cs="Garamond"/>
                <w:sz w:val="20"/>
                <w:szCs w:val="20"/>
              </w:rPr>
            </w:pPr>
            <w:r w:rsidRPr="0071016C">
              <w:rPr>
                <w:b/>
                <w:sz w:val="20"/>
                <w:szCs w:val="20"/>
              </w:rPr>
              <w:t>Montreux Record</w:t>
            </w:r>
          </w:p>
        </w:tc>
        <w:tc>
          <w:tcPr>
            <w:tcW w:w="127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1533C" w:rsidRPr="0071016C" w:rsidRDefault="00FF73FE" w:rsidP="00D63949">
            <w:pPr>
              <w:pStyle w:val="TableParagraph"/>
              <w:jc w:val="center"/>
              <w:rPr>
                <w:rFonts w:eastAsia="Garamond" w:cs="Garamond"/>
                <w:sz w:val="20"/>
                <w:szCs w:val="20"/>
              </w:rPr>
            </w:pPr>
            <w:r w:rsidRPr="0071016C">
              <w:rPr>
                <w:b/>
                <w:sz w:val="20"/>
                <w:szCs w:val="20"/>
              </w:rPr>
              <w:t>Ramsar Advisory Mission</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Albania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1290 Butrint</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Albania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1598 Lake Shkodra and River Buna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Armenia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620 Lake Sevan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Austria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272 Donau-March-Thaya-Auen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1991</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Austria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273 Untere Lobau</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Belgium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lang w:val="es-ES"/>
              </w:rPr>
            </w:pPr>
            <w:r w:rsidRPr="0071016C">
              <w:rPr>
                <w:sz w:val="20"/>
                <w:szCs w:val="20"/>
                <w:lang w:val="es-ES"/>
              </w:rPr>
              <w:t>0</w:t>
            </w:r>
            <w:r w:rsidR="00FF73FE" w:rsidRPr="0071016C">
              <w:rPr>
                <w:sz w:val="20"/>
                <w:szCs w:val="20"/>
                <w:lang w:val="es-ES"/>
              </w:rPr>
              <w:t>329 De Ijzerbroeken te Diksmuide en Lo-Reninge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1999</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Belgium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lang w:val="de-DE"/>
              </w:rPr>
            </w:pPr>
            <w:r w:rsidRPr="0071016C">
              <w:rPr>
                <w:sz w:val="20"/>
                <w:szCs w:val="20"/>
                <w:lang w:val="de-DE"/>
              </w:rPr>
              <w:t>0</w:t>
            </w:r>
            <w:r w:rsidR="00FF73FE" w:rsidRPr="0071016C">
              <w:rPr>
                <w:sz w:val="20"/>
                <w:szCs w:val="20"/>
                <w:lang w:val="de-DE"/>
              </w:rPr>
              <w:t>327 Schorren van de Beneden Schelde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1988</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Bosnia and Herzegovina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1105 Hutovo blato</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Bulgaria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239 Durankulak Lake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1993</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Bulgaria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64 Srebarna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1993</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1992, 2001</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Croatia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585 Delta Neretve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Croatia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583 Kopacki Rit</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1993</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2005</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Czech Republic</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638 Litovelské Pomoravi</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1997</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8765A4" w:rsidRPr="0071016C" w:rsidRDefault="00FF73FE" w:rsidP="007776D0">
            <w:pPr>
              <w:pStyle w:val="TableParagraph"/>
              <w:rPr>
                <w:rFonts w:eastAsia="Garamond" w:cs="Garamond"/>
                <w:sz w:val="20"/>
                <w:szCs w:val="20"/>
              </w:rPr>
            </w:pPr>
            <w:r w:rsidRPr="0071016C">
              <w:rPr>
                <w:b/>
                <w:sz w:val="20"/>
                <w:szCs w:val="20"/>
              </w:rPr>
              <w:t>Czech Republic</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ind w:right="472"/>
              <w:rPr>
                <w:rFonts w:eastAsia="Garamond" w:cs="Garamond"/>
                <w:sz w:val="20"/>
                <w:szCs w:val="20"/>
              </w:rPr>
            </w:pPr>
            <w:r w:rsidRPr="0071016C">
              <w:rPr>
                <w:sz w:val="20"/>
                <w:szCs w:val="20"/>
              </w:rPr>
              <w:t>6</w:t>
            </w:r>
            <w:r w:rsidR="00D96C13" w:rsidRPr="0071016C">
              <w:rPr>
                <w:sz w:val="20"/>
                <w:szCs w:val="20"/>
              </w:rPr>
              <w:t>0</w:t>
            </w:r>
            <w:r w:rsidR="006E5729" w:rsidRPr="0071016C">
              <w:rPr>
                <w:sz w:val="20"/>
                <w:szCs w:val="20"/>
              </w:rPr>
              <w:t>35 Floodplains of Lower Dyje River</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2005</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lastRenderedPageBreak/>
              <w:t>Czech Republic</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639 Poodrí</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2005</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Czech Republic</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494 Sumavská raseliniste (Sumava peatlands)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Czech Republic</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495 Trebonská rybníky (Trebon Fishponds)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1994</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Denmark</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141 Ringkøbing Fjord</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1996</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Denmark (Greenland)</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389 Heden (Jameson Land)</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2009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Georgia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893 Wetlands of Central Kolkheti</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2005</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Germany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w:t>
            </w:r>
            <w:r w:rsidR="00FF73FE" w:rsidRPr="0071016C">
              <w:rPr>
                <w:sz w:val="20"/>
                <w:szCs w:val="20"/>
              </w:rPr>
              <w:t>561 Mühlenberger Loch</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2001</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Germany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623F78">
            <w:pPr>
              <w:pStyle w:val="TableParagraph"/>
              <w:rPr>
                <w:rFonts w:eastAsia="Garamond" w:cs="Garamond"/>
                <w:sz w:val="20"/>
                <w:szCs w:val="20"/>
              </w:rPr>
            </w:pPr>
            <w:r w:rsidRPr="0071016C">
              <w:rPr>
                <w:sz w:val="20"/>
                <w:szCs w:val="20"/>
              </w:rPr>
              <w:t>00</w:t>
            </w:r>
            <w:r w:rsidR="00FF73FE" w:rsidRPr="0071016C">
              <w:rPr>
                <w:sz w:val="20"/>
                <w:szCs w:val="20"/>
              </w:rPr>
              <w:t>82 Wattenmeer, Ostfriesisches Wattenmeer &amp;</w:t>
            </w:r>
            <w:r w:rsidR="00623F78">
              <w:rPr>
                <w:sz w:val="20"/>
                <w:szCs w:val="20"/>
              </w:rPr>
              <w:t xml:space="preserve"> </w:t>
            </w:r>
            <w:r w:rsidR="00FF73FE" w:rsidRPr="0071016C">
              <w:rPr>
                <w:sz w:val="20"/>
                <w:szCs w:val="20"/>
              </w:rPr>
              <w:t>Dollart</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61 Amvrakikos gulf</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59 Axios, Loudias, Aliakmon delta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63 Kotychi lagoons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60 Lake Mikri Prespa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ind w:right="854"/>
              <w:rPr>
                <w:rFonts w:eastAsia="Garamond" w:cs="Garamond"/>
                <w:sz w:val="20"/>
                <w:szCs w:val="20"/>
              </w:rPr>
            </w:pPr>
            <w:r w:rsidRPr="0071016C">
              <w:rPr>
                <w:sz w:val="20"/>
                <w:szCs w:val="20"/>
              </w:rPr>
              <w:t>00</w:t>
            </w:r>
            <w:r w:rsidR="00FF73FE" w:rsidRPr="0071016C">
              <w:rPr>
                <w:sz w:val="20"/>
                <w:szCs w:val="20"/>
              </w:rPr>
              <w:t>55 Lake Vistonis, Porto Lagos, Lake Ismaris &amp; adjoining lagoons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57 Lakes Volvi &amp; Koronia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62 Messolonghi lagoons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Greece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D96C13" w:rsidP="007776D0">
            <w:pPr>
              <w:pStyle w:val="TableParagraph"/>
              <w:rPr>
                <w:rFonts w:eastAsia="Garamond" w:cs="Garamond"/>
                <w:sz w:val="20"/>
                <w:szCs w:val="20"/>
              </w:rPr>
            </w:pPr>
            <w:r w:rsidRPr="0071016C">
              <w:rPr>
                <w:sz w:val="20"/>
                <w:szCs w:val="20"/>
              </w:rPr>
              <w:t>00</w:t>
            </w:r>
            <w:r w:rsidR="00FF73FE" w:rsidRPr="0071016C">
              <w:rPr>
                <w:sz w:val="20"/>
                <w:szCs w:val="20"/>
              </w:rPr>
              <w:t>56 Nestos delta &amp; adjoining lagoons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jc w:val="center"/>
              <w:rPr>
                <w:rFonts w:eastAsia="Garamond" w:cs="Garamond"/>
                <w:sz w:val="20"/>
                <w:szCs w:val="20"/>
              </w:rPr>
            </w:pPr>
            <w:r w:rsidRPr="0071016C">
              <w:rPr>
                <w:sz w:val="20"/>
                <w:szCs w:val="20"/>
              </w:rPr>
              <w:t>1988, 1989</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Iceland</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167 Myvatn-Laxá region (part)</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154764" w:rsidRPr="00CA734E" w:rsidTr="00F96C22">
        <w:tc>
          <w:tcPr>
            <w:tcW w:w="2268"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rPr>
            </w:pPr>
            <w:r w:rsidRPr="0071016C">
              <w:rPr>
                <w:sz w:val="20"/>
                <w:szCs w:val="20"/>
              </w:rPr>
              <w:t>Italy</w:t>
            </w:r>
          </w:p>
        </w:tc>
        <w:tc>
          <w:tcPr>
            <w:tcW w:w="4536"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lang w:val="it-IT"/>
              </w:rPr>
            </w:pPr>
            <w:r w:rsidRPr="0071016C">
              <w:rPr>
                <w:sz w:val="20"/>
                <w:szCs w:val="20"/>
                <w:lang w:val="it-IT"/>
              </w:rPr>
              <w:t>0190 Laguna di Marano: Foci dello Stella</w:t>
            </w:r>
          </w:p>
        </w:tc>
        <w:tc>
          <w:tcPr>
            <w:tcW w:w="851" w:type="dxa"/>
            <w:tcBorders>
              <w:top w:val="single" w:sz="5" w:space="0" w:color="000000"/>
              <w:left w:val="single" w:sz="5" w:space="0" w:color="000000"/>
              <w:bottom w:val="single" w:sz="5" w:space="0" w:color="000000"/>
              <w:right w:val="single" w:sz="5" w:space="0" w:color="000000"/>
            </w:tcBorders>
          </w:tcPr>
          <w:p w:rsidR="00154764" w:rsidRPr="0071016C" w:rsidRDefault="00154764" w:rsidP="00D63949">
            <w:pPr>
              <w:jc w:val="center"/>
              <w:rPr>
                <w:sz w:val="20"/>
                <w:szCs w:val="20"/>
                <w:lang w:val="it-IT"/>
              </w:rPr>
            </w:pPr>
          </w:p>
        </w:tc>
        <w:tc>
          <w:tcPr>
            <w:tcW w:w="1276" w:type="dxa"/>
            <w:tcBorders>
              <w:top w:val="single" w:sz="5" w:space="0" w:color="000000"/>
              <w:left w:val="single" w:sz="5" w:space="0" w:color="000000"/>
              <w:bottom w:val="single" w:sz="5" w:space="0" w:color="000000"/>
              <w:right w:val="single" w:sz="5" w:space="0" w:color="000000"/>
            </w:tcBorders>
          </w:tcPr>
          <w:p w:rsidR="00154764" w:rsidRPr="0071016C" w:rsidRDefault="00154764" w:rsidP="00D63949">
            <w:pPr>
              <w:pStyle w:val="TableParagraph"/>
              <w:ind w:right="1"/>
              <w:jc w:val="center"/>
              <w:rPr>
                <w:sz w:val="20"/>
                <w:szCs w:val="20"/>
                <w:lang w:val="it-IT"/>
              </w:rPr>
            </w:pPr>
          </w:p>
        </w:tc>
      </w:tr>
      <w:tr w:rsidR="00154764" w:rsidRPr="0071016C" w:rsidTr="00F96C22">
        <w:tc>
          <w:tcPr>
            <w:tcW w:w="2268"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rPr>
            </w:pPr>
            <w:r w:rsidRPr="0071016C">
              <w:rPr>
                <w:sz w:val="20"/>
                <w:szCs w:val="20"/>
              </w:rPr>
              <w:t>Italy</w:t>
            </w:r>
          </w:p>
        </w:tc>
        <w:tc>
          <w:tcPr>
            <w:tcW w:w="4536"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rPr>
            </w:pPr>
            <w:r w:rsidRPr="0071016C">
              <w:rPr>
                <w:sz w:val="20"/>
                <w:szCs w:val="20"/>
              </w:rPr>
              <w:t>0133 Stagno di Molentargius</w:t>
            </w:r>
          </w:p>
        </w:tc>
        <w:tc>
          <w:tcPr>
            <w:tcW w:w="851" w:type="dxa"/>
            <w:tcBorders>
              <w:top w:val="single" w:sz="5" w:space="0" w:color="000000"/>
              <w:left w:val="single" w:sz="5" w:space="0" w:color="000000"/>
              <w:bottom w:val="single" w:sz="5" w:space="0" w:color="000000"/>
              <w:right w:val="single" w:sz="5" w:space="0" w:color="000000"/>
            </w:tcBorders>
          </w:tcPr>
          <w:p w:rsidR="00154764" w:rsidRPr="0071016C" w:rsidRDefault="00154764"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154764" w:rsidRPr="0071016C" w:rsidRDefault="00154764" w:rsidP="00D63949">
            <w:pPr>
              <w:pStyle w:val="TableParagraph"/>
              <w:ind w:right="1"/>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Montenegro</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784 Skadarsko Jezero</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2005</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Netherlands</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581 Bargerveen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00</w:t>
            </w:r>
            <w:r w:rsidR="00FF73FE" w:rsidRPr="0071016C">
              <w:rPr>
                <w:sz w:val="20"/>
                <w:szCs w:val="20"/>
              </w:rPr>
              <w:t>13 Åkersvika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D63949">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D63949">
            <w:pPr>
              <w:pStyle w:val="TableParagraph"/>
              <w:ind w:right="1"/>
              <w:jc w:val="center"/>
              <w:rPr>
                <w:rFonts w:eastAsia="Garamond" w:cs="Garamond"/>
                <w:sz w:val="20"/>
                <w:szCs w:val="20"/>
              </w:rPr>
            </w:pPr>
            <w:r w:rsidRPr="0071016C">
              <w:rPr>
                <w:sz w:val="20"/>
                <w:szCs w:val="20"/>
              </w:rPr>
              <w:t>2010</w:t>
            </w:r>
          </w:p>
        </w:tc>
      </w:tr>
      <w:tr w:rsidR="00154764" w:rsidRPr="0071016C" w:rsidTr="00F96C22">
        <w:tc>
          <w:tcPr>
            <w:tcW w:w="2268"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rPr>
            </w:pPr>
            <w:r w:rsidRPr="0071016C">
              <w:rPr>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ind w:right="491"/>
              <w:rPr>
                <w:sz w:val="20"/>
                <w:szCs w:val="20"/>
              </w:rPr>
            </w:pPr>
            <w:r w:rsidRPr="0071016C">
              <w:rPr>
                <w:sz w:val="20"/>
                <w:szCs w:val="20"/>
              </w:rPr>
              <w:t>1949 Evenes Wetland System</w:t>
            </w:r>
          </w:p>
        </w:tc>
        <w:tc>
          <w:tcPr>
            <w:tcW w:w="851" w:type="dxa"/>
            <w:tcBorders>
              <w:top w:val="single" w:sz="5" w:space="0" w:color="000000"/>
              <w:left w:val="single" w:sz="5" w:space="0" w:color="000000"/>
              <w:bottom w:val="single" w:sz="5" w:space="0" w:color="000000"/>
              <w:right w:val="single" w:sz="5" w:space="0" w:color="000000"/>
            </w:tcBorders>
          </w:tcPr>
          <w:p w:rsidR="00154764" w:rsidRPr="0071016C" w:rsidRDefault="00154764"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154764" w:rsidRPr="0071016C" w:rsidRDefault="00154764"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ind w:right="491"/>
              <w:rPr>
                <w:rFonts w:eastAsia="Garamond" w:cs="Garamond"/>
                <w:sz w:val="20"/>
                <w:szCs w:val="20"/>
              </w:rPr>
            </w:pPr>
            <w:r w:rsidRPr="0071016C">
              <w:rPr>
                <w:sz w:val="20"/>
                <w:szCs w:val="20"/>
              </w:rPr>
              <w:t>0</w:t>
            </w:r>
            <w:r w:rsidR="00FF73FE" w:rsidRPr="0071016C">
              <w:rPr>
                <w:sz w:val="20"/>
                <w:szCs w:val="20"/>
              </w:rPr>
              <w:t>809 Froan Nature Reserve &amp; Landscape Protection Area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805 Giske Wetland System</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308 Ilene &amp; Pesterødkilen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154764" w:rsidP="007776D0">
            <w:pPr>
              <w:pStyle w:val="TableParagraph"/>
              <w:rPr>
                <w:rFonts w:eastAsia="Garamond" w:cs="Garamond"/>
                <w:sz w:val="20"/>
                <w:szCs w:val="20"/>
              </w:rPr>
            </w:pPr>
            <w:r w:rsidRPr="0071016C">
              <w:rPr>
                <w:sz w:val="20"/>
                <w:szCs w:val="20"/>
              </w:rPr>
              <w:t>0</w:t>
            </w:r>
            <w:r w:rsidR="00FF73FE" w:rsidRPr="0071016C">
              <w:rPr>
                <w:sz w:val="20"/>
                <w:szCs w:val="20"/>
              </w:rPr>
              <w:t>307 Nordre Øyeren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FD44BC" w:rsidRPr="0071016C" w:rsidTr="00F96C22">
        <w:tc>
          <w:tcPr>
            <w:tcW w:w="2268" w:type="dxa"/>
            <w:tcBorders>
              <w:top w:val="single" w:sz="5" w:space="0" w:color="000000"/>
              <w:left w:val="single" w:sz="5" w:space="0" w:color="000000"/>
              <w:bottom w:val="single" w:sz="5" w:space="0" w:color="000000"/>
              <w:right w:val="single" w:sz="5" w:space="0" w:color="000000"/>
            </w:tcBorders>
          </w:tcPr>
          <w:p w:rsidR="00FD44BC" w:rsidRPr="0071016C" w:rsidRDefault="00FD44BC" w:rsidP="007776D0">
            <w:pPr>
              <w:pStyle w:val="TableParagraph"/>
              <w:rPr>
                <w:sz w:val="20"/>
                <w:szCs w:val="20"/>
              </w:rPr>
            </w:pPr>
            <w:r w:rsidRPr="0071016C">
              <w:rPr>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FD44BC" w:rsidRPr="0071016C" w:rsidRDefault="00FD44BC" w:rsidP="007776D0">
            <w:pPr>
              <w:pStyle w:val="TableParagraph"/>
              <w:rPr>
                <w:sz w:val="20"/>
                <w:szCs w:val="20"/>
              </w:rPr>
            </w:pPr>
            <w:r w:rsidRPr="0071016C">
              <w:rPr>
                <w:sz w:val="20"/>
                <w:szCs w:val="20"/>
              </w:rPr>
              <w:t>0802 Nordre Tyrifjord</w:t>
            </w:r>
          </w:p>
        </w:tc>
        <w:tc>
          <w:tcPr>
            <w:tcW w:w="851" w:type="dxa"/>
            <w:tcBorders>
              <w:top w:val="single" w:sz="5" w:space="0" w:color="000000"/>
              <w:left w:val="single" w:sz="5" w:space="0" w:color="000000"/>
              <w:bottom w:val="single" w:sz="5" w:space="0" w:color="000000"/>
              <w:right w:val="single" w:sz="5" w:space="0" w:color="000000"/>
            </w:tcBorders>
          </w:tcPr>
          <w:p w:rsidR="00FD44BC" w:rsidRPr="0071016C" w:rsidRDefault="00FD44B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FD44BC" w:rsidRPr="0071016C" w:rsidRDefault="00FD44BC" w:rsidP="005F76BF">
            <w:pPr>
              <w:jc w:val="center"/>
              <w:rPr>
                <w:sz w:val="20"/>
                <w:szCs w:val="20"/>
              </w:rPr>
            </w:pPr>
          </w:p>
        </w:tc>
      </w:tr>
      <w:tr w:rsidR="00154764" w:rsidRPr="0071016C" w:rsidTr="00F96C22">
        <w:tc>
          <w:tcPr>
            <w:tcW w:w="2268"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b/>
                <w:sz w:val="20"/>
                <w:szCs w:val="20"/>
              </w:rPr>
            </w:pPr>
            <w:r w:rsidRPr="0071016C">
              <w:rPr>
                <w:b/>
                <w:sz w:val="20"/>
                <w:szCs w:val="20"/>
              </w:rPr>
              <w:t>Norway</w:t>
            </w:r>
          </w:p>
        </w:tc>
        <w:tc>
          <w:tcPr>
            <w:tcW w:w="4536" w:type="dxa"/>
            <w:tcBorders>
              <w:top w:val="single" w:sz="5" w:space="0" w:color="000000"/>
              <w:left w:val="single" w:sz="5" w:space="0" w:color="000000"/>
              <w:bottom w:val="single" w:sz="5" w:space="0" w:color="000000"/>
              <w:right w:val="single" w:sz="5" w:space="0" w:color="000000"/>
            </w:tcBorders>
          </w:tcPr>
          <w:p w:rsidR="00154764" w:rsidRPr="0071016C" w:rsidRDefault="00154764" w:rsidP="007776D0">
            <w:pPr>
              <w:pStyle w:val="TableParagraph"/>
              <w:rPr>
                <w:sz w:val="20"/>
                <w:szCs w:val="20"/>
              </w:rPr>
            </w:pPr>
            <w:r w:rsidRPr="0071016C">
              <w:rPr>
                <w:sz w:val="20"/>
                <w:szCs w:val="20"/>
              </w:rPr>
              <w:t>0310 Ørlandet</w:t>
            </w:r>
          </w:p>
        </w:tc>
        <w:tc>
          <w:tcPr>
            <w:tcW w:w="851" w:type="dxa"/>
            <w:tcBorders>
              <w:top w:val="single" w:sz="5" w:space="0" w:color="000000"/>
              <w:left w:val="single" w:sz="5" w:space="0" w:color="000000"/>
              <w:bottom w:val="single" w:sz="5" w:space="0" w:color="000000"/>
              <w:right w:val="single" w:sz="5" w:space="0" w:color="000000"/>
            </w:tcBorders>
          </w:tcPr>
          <w:p w:rsidR="00154764" w:rsidRPr="0071016C" w:rsidRDefault="00154764"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154764" w:rsidRPr="0071016C" w:rsidRDefault="00154764"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Romania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0</w:t>
            </w:r>
            <w:r w:rsidR="00FF73FE" w:rsidRPr="0071016C">
              <w:rPr>
                <w:sz w:val="20"/>
                <w:szCs w:val="20"/>
              </w:rPr>
              <w:t>521 Danube Delta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Romania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1074 Small Island of Braila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D44BC" w:rsidP="00FD44BC">
            <w:pPr>
              <w:pStyle w:val="TableParagraph"/>
              <w:rPr>
                <w:rFonts w:eastAsia="Garamond" w:cs="Garamond"/>
                <w:sz w:val="20"/>
                <w:szCs w:val="20"/>
              </w:rPr>
            </w:pPr>
            <w:r w:rsidRPr="0071016C">
              <w:rPr>
                <w:sz w:val="20"/>
                <w:szCs w:val="20"/>
              </w:rPr>
              <w:t>Romania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2065 Olt-Danube Confluence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Serbia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1392 Slano Kopovo</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Slovenia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0</w:t>
            </w:r>
            <w:r w:rsidR="00FF73FE" w:rsidRPr="0071016C">
              <w:rPr>
                <w:sz w:val="20"/>
                <w:szCs w:val="20"/>
              </w:rPr>
              <w:t>991 Škocjanske jame (Skocjan Caves)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Slovenia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0</w:t>
            </w:r>
            <w:r w:rsidR="00FF73FE" w:rsidRPr="0071016C">
              <w:rPr>
                <w:sz w:val="20"/>
                <w:szCs w:val="20"/>
              </w:rPr>
              <w:t>586 Secoveljske soline (Secovlje salt pans)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0</w:t>
            </w:r>
            <w:r w:rsidR="00FF73FE" w:rsidRPr="0071016C">
              <w:rPr>
                <w:sz w:val="20"/>
                <w:szCs w:val="20"/>
              </w:rPr>
              <w:t>454 Albufera de Valencia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ind w:right="1"/>
              <w:jc w:val="center"/>
              <w:rPr>
                <w:rFonts w:eastAsia="Garamond" w:cs="Garamond"/>
                <w:sz w:val="20"/>
                <w:szCs w:val="20"/>
              </w:rPr>
            </w:pPr>
            <w:r w:rsidRPr="0071016C">
              <w:rPr>
                <w:sz w:val="20"/>
                <w:szCs w:val="20"/>
              </w:rPr>
              <w:t>2006</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rPr>
            </w:pPr>
            <w:r w:rsidRPr="0071016C">
              <w:rPr>
                <w:sz w:val="20"/>
                <w:szCs w:val="20"/>
              </w:rPr>
              <w:t>0</w:t>
            </w:r>
            <w:r w:rsidR="00FF73FE" w:rsidRPr="0071016C">
              <w:rPr>
                <w:sz w:val="20"/>
                <w:szCs w:val="20"/>
              </w:rPr>
              <w:t>234 Doñana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2002, 2011</w:t>
            </w:r>
            <w:r w:rsidR="00FD44BC" w:rsidRPr="0071016C">
              <w:rPr>
                <w:sz w:val="20"/>
                <w:szCs w:val="20"/>
              </w:rPr>
              <w:t>, 2015</w:t>
            </w:r>
          </w:p>
        </w:tc>
      </w:tr>
      <w:tr w:rsidR="0001533C" w:rsidRPr="00CA734E"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D44BC" w:rsidP="007776D0">
            <w:pPr>
              <w:pStyle w:val="TableParagraph"/>
              <w:rPr>
                <w:rFonts w:eastAsia="Garamond" w:cs="Garamond"/>
                <w:sz w:val="20"/>
                <w:szCs w:val="20"/>
                <w:lang w:val="es-ES"/>
              </w:rPr>
            </w:pPr>
            <w:r w:rsidRPr="0071016C">
              <w:rPr>
                <w:sz w:val="20"/>
                <w:szCs w:val="20"/>
                <w:lang w:val="es-ES"/>
              </w:rPr>
              <w:t>0</w:t>
            </w:r>
            <w:r w:rsidR="00FF73FE" w:rsidRPr="0071016C">
              <w:rPr>
                <w:sz w:val="20"/>
                <w:szCs w:val="20"/>
                <w:lang w:val="es-ES"/>
              </w:rPr>
              <w:t>599 Laguna y Arenal de Valdoviño</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lang w:val="es-ES"/>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lang w:val="es-ES"/>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w:t>
            </w:r>
            <w:r w:rsidR="00FF73FE" w:rsidRPr="0071016C">
              <w:rPr>
                <w:sz w:val="20"/>
                <w:szCs w:val="20"/>
              </w:rPr>
              <w:t>235 Las Tablas de Daimiel</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1988</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w:t>
            </w:r>
            <w:r w:rsidR="00FF73FE" w:rsidRPr="0071016C">
              <w:rPr>
                <w:sz w:val="20"/>
                <w:szCs w:val="20"/>
              </w:rPr>
              <w:t>706 Mar Menor</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Spain</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rFonts w:eastAsia="Garamond" w:cs="Garamond"/>
                <w:sz w:val="20"/>
                <w:szCs w:val="20"/>
              </w:rPr>
              <w:t>449 S’Albufera de Mallorca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ind w:right="1"/>
              <w:jc w:val="center"/>
              <w:rPr>
                <w:rFonts w:eastAsia="Garamond" w:cs="Garamond"/>
                <w:sz w:val="20"/>
                <w:szCs w:val="20"/>
              </w:rPr>
            </w:pPr>
            <w:r w:rsidRPr="0071016C">
              <w:rPr>
                <w:sz w:val="20"/>
                <w:szCs w:val="20"/>
              </w:rPr>
              <w:t>2010</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b/>
                <w:sz w:val="20"/>
                <w:szCs w:val="20"/>
              </w:rPr>
              <w:t>The f</w:t>
            </w:r>
            <w:r w:rsidR="008765A4" w:rsidRPr="0071016C">
              <w:rPr>
                <w:b/>
                <w:sz w:val="20"/>
                <w:szCs w:val="20"/>
              </w:rPr>
              <w:t xml:space="preserve">. </w:t>
            </w:r>
            <w:r w:rsidR="00FF73FE" w:rsidRPr="0071016C">
              <w:rPr>
                <w:b/>
                <w:sz w:val="20"/>
                <w:szCs w:val="20"/>
              </w:rPr>
              <w:t>Y</w:t>
            </w:r>
            <w:r w:rsidR="008765A4" w:rsidRPr="0071016C">
              <w:rPr>
                <w:b/>
                <w:sz w:val="20"/>
                <w:szCs w:val="20"/>
              </w:rPr>
              <w:t>.</w:t>
            </w:r>
            <w:r w:rsidR="00FF73FE" w:rsidRPr="0071016C">
              <w:rPr>
                <w:b/>
                <w:sz w:val="20"/>
                <w:szCs w:val="20"/>
              </w:rPr>
              <w:t>R</w:t>
            </w:r>
            <w:r w:rsidR="008765A4" w:rsidRPr="0071016C">
              <w:rPr>
                <w:b/>
                <w:sz w:val="20"/>
                <w:szCs w:val="20"/>
              </w:rPr>
              <w:t>.</w:t>
            </w:r>
            <w:r w:rsidR="00FF73FE" w:rsidRPr="0071016C">
              <w:rPr>
                <w:b/>
                <w:sz w:val="20"/>
                <w:szCs w:val="20"/>
              </w:rPr>
              <w:t xml:space="preserve"> of Macedonia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1735 Dojran Lake (Dojransko Ezero)</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b/>
                <w:sz w:val="20"/>
                <w:szCs w:val="20"/>
              </w:rPr>
              <w:t>The f</w:t>
            </w:r>
            <w:r w:rsidR="008765A4" w:rsidRPr="0071016C">
              <w:rPr>
                <w:b/>
                <w:sz w:val="20"/>
                <w:szCs w:val="20"/>
              </w:rPr>
              <w:t xml:space="preserve">. </w:t>
            </w:r>
            <w:r w:rsidR="00FF73FE" w:rsidRPr="0071016C">
              <w:rPr>
                <w:b/>
                <w:sz w:val="20"/>
                <w:szCs w:val="20"/>
              </w:rPr>
              <w:t>Y</w:t>
            </w:r>
            <w:r w:rsidR="008765A4" w:rsidRPr="0071016C">
              <w:rPr>
                <w:b/>
                <w:sz w:val="20"/>
                <w:szCs w:val="20"/>
              </w:rPr>
              <w:t>.</w:t>
            </w:r>
            <w:r w:rsidR="00FF73FE" w:rsidRPr="0071016C">
              <w:rPr>
                <w:b/>
                <w:sz w:val="20"/>
                <w:szCs w:val="20"/>
              </w:rPr>
              <w:t>R</w:t>
            </w:r>
            <w:r w:rsidR="008765A4" w:rsidRPr="0071016C">
              <w:rPr>
                <w:b/>
                <w:sz w:val="20"/>
                <w:szCs w:val="20"/>
              </w:rPr>
              <w:t>.</w:t>
            </w:r>
            <w:r w:rsidR="00FF73FE" w:rsidRPr="0071016C">
              <w:rPr>
                <w:b/>
                <w:sz w:val="20"/>
                <w:szCs w:val="20"/>
              </w:rPr>
              <w:t xml:space="preserve"> of Macedonia</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w:t>
            </w:r>
            <w:r w:rsidR="00FF73FE" w:rsidRPr="0071016C">
              <w:rPr>
                <w:sz w:val="20"/>
                <w:szCs w:val="20"/>
              </w:rPr>
              <w:t>726 Prespa Lake</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Ukraine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w:t>
            </w:r>
            <w:r w:rsidR="00FF73FE" w:rsidRPr="0071016C">
              <w:rPr>
                <w:sz w:val="20"/>
                <w:szCs w:val="20"/>
              </w:rPr>
              <w:t>765 Northern Part of the Dniester Liman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Ukraine</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0766 Tyligulskyi Liman</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United Kingdom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1077 Diego Garcia</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United Kingdom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00</w:t>
            </w:r>
            <w:r w:rsidR="00FF73FE" w:rsidRPr="0071016C">
              <w:rPr>
                <w:sz w:val="20"/>
                <w:szCs w:val="20"/>
              </w:rPr>
              <w:t>77 Ouse Washes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2000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ind w:right="1"/>
              <w:jc w:val="center"/>
              <w:rPr>
                <w:rFonts w:eastAsia="Garamond" w:cs="Garamond"/>
                <w:sz w:val="20"/>
                <w:szCs w:val="20"/>
              </w:rPr>
            </w:pPr>
            <w:r w:rsidRPr="0071016C">
              <w:rPr>
                <w:sz w:val="20"/>
                <w:szCs w:val="20"/>
              </w:rPr>
              <w:t>2001</w:t>
            </w: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United Kingdom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sz w:val="20"/>
                <w:szCs w:val="20"/>
              </w:rPr>
              <w:t>1043 South East coast of Jersey, Channel Islands</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01533C" w:rsidP="005F76BF">
            <w:pPr>
              <w:jc w:val="center"/>
              <w:rPr>
                <w:sz w:val="20"/>
                <w:szCs w:val="20"/>
              </w:rPr>
            </w:pPr>
          </w:p>
        </w:tc>
      </w:tr>
      <w:tr w:rsidR="0001533C" w:rsidRPr="0071016C" w:rsidTr="00F96C22">
        <w:tc>
          <w:tcPr>
            <w:tcW w:w="2268" w:type="dxa"/>
            <w:tcBorders>
              <w:top w:val="single" w:sz="5" w:space="0" w:color="000000"/>
              <w:left w:val="single" w:sz="5" w:space="0" w:color="000000"/>
              <w:bottom w:val="single" w:sz="5" w:space="0" w:color="000000"/>
              <w:right w:val="single" w:sz="5" w:space="0" w:color="000000"/>
            </w:tcBorders>
          </w:tcPr>
          <w:p w:rsidR="0001533C" w:rsidRPr="0071016C" w:rsidRDefault="00FF73FE" w:rsidP="007776D0">
            <w:pPr>
              <w:pStyle w:val="TableParagraph"/>
              <w:rPr>
                <w:rFonts w:eastAsia="Garamond" w:cs="Garamond"/>
                <w:sz w:val="20"/>
                <w:szCs w:val="20"/>
              </w:rPr>
            </w:pPr>
            <w:r w:rsidRPr="0071016C">
              <w:rPr>
                <w:b/>
                <w:sz w:val="20"/>
                <w:szCs w:val="20"/>
              </w:rPr>
              <w:t>United Kingdom</w:t>
            </w:r>
          </w:p>
        </w:tc>
        <w:tc>
          <w:tcPr>
            <w:tcW w:w="4536" w:type="dxa"/>
            <w:tcBorders>
              <w:top w:val="single" w:sz="5" w:space="0" w:color="000000"/>
              <w:left w:val="single" w:sz="5" w:space="0" w:color="000000"/>
              <w:bottom w:val="single" w:sz="5" w:space="0" w:color="000000"/>
              <w:right w:val="single" w:sz="5" w:space="0" w:color="000000"/>
            </w:tcBorders>
          </w:tcPr>
          <w:p w:rsidR="0001533C" w:rsidRPr="0071016C" w:rsidRDefault="009E4512" w:rsidP="007776D0">
            <w:pPr>
              <w:pStyle w:val="TableParagraph"/>
              <w:rPr>
                <w:rFonts w:eastAsia="Garamond" w:cs="Garamond"/>
                <w:sz w:val="20"/>
                <w:szCs w:val="20"/>
              </w:rPr>
            </w:pPr>
            <w:r w:rsidRPr="0071016C">
              <w:rPr>
                <w:sz w:val="20"/>
                <w:szCs w:val="20"/>
              </w:rPr>
              <w:t>0</w:t>
            </w:r>
            <w:r w:rsidR="00FF73FE" w:rsidRPr="0071016C">
              <w:rPr>
                <w:sz w:val="20"/>
                <w:szCs w:val="20"/>
              </w:rPr>
              <w:t>298 The Dee Estuary</w:t>
            </w:r>
          </w:p>
        </w:tc>
        <w:tc>
          <w:tcPr>
            <w:tcW w:w="851"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1990</w:t>
            </w:r>
          </w:p>
        </w:tc>
        <w:tc>
          <w:tcPr>
            <w:tcW w:w="1276" w:type="dxa"/>
            <w:tcBorders>
              <w:top w:val="single" w:sz="5" w:space="0" w:color="000000"/>
              <w:left w:val="single" w:sz="5" w:space="0" w:color="000000"/>
              <w:bottom w:val="single" w:sz="5" w:space="0" w:color="000000"/>
              <w:right w:val="single" w:sz="5" w:space="0" w:color="000000"/>
            </w:tcBorders>
          </w:tcPr>
          <w:p w:rsidR="0001533C" w:rsidRPr="0071016C" w:rsidRDefault="00FF73FE" w:rsidP="005F76BF">
            <w:pPr>
              <w:pStyle w:val="TableParagraph"/>
              <w:jc w:val="center"/>
              <w:rPr>
                <w:rFonts w:eastAsia="Garamond" w:cs="Garamond"/>
                <w:sz w:val="20"/>
                <w:szCs w:val="20"/>
              </w:rPr>
            </w:pPr>
            <w:r w:rsidRPr="0071016C">
              <w:rPr>
                <w:sz w:val="20"/>
                <w:szCs w:val="20"/>
              </w:rPr>
              <w:t>1993, 1994</w:t>
            </w:r>
          </w:p>
        </w:tc>
      </w:tr>
    </w:tbl>
    <w:p w:rsidR="0001533C" w:rsidRPr="0071016C" w:rsidRDefault="0001533C" w:rsidP="007776D0">
      <w:pPr>
        <w:rPr>
          <w:rFonts w:eastAsia="Garamond" w:cs="Garamond"/>
          <w:i/>
        </w:rPr>
      </w:pPr>
    </w:p>
    <w:p w:rsidR="009E4512" w:rsidRPr="0071016C" w:rsidRDefault="009E4512" w:rsidP="00F96C22">
      <w:pPr>
        <w:rPr>
          <w:rFonts w:eastAsia="Garamond" w:cs="Garamond"/>
          <w:i/>
        </w:rPr>
      </w:pPr>
      <w:r w:rsidRPr="0071016C">
        <w:rPr>
          <w:rFonts w:eastAsia="Garamond" w:cs="Garamond"/>
          <w:b/>
        </w:rPr>
        <w:lastRenderedPageBreak/>
        <w:t>Potential Article 3.2 Files</w:t>
      </w:r>
      <w:r w:rsidRPr="0071016C">
        <w:rPr>
          <w:rFonts w:eastAsia="Garamond" w:cs="Garamond"/>
          <w:i/>
        </w:rPr>
        <w:t xml:space="preserve"> (as of 15 January 2015)</w:t>
      </w:r>
    </w:p>
    <w:p w:rsidR="009E4512" w:rsidRPr="0071016C" w:rsidRDefault="009E4512" w:rsidP="00F96C22">
      <w:pPr>
        <w:ind w:right="423"/>
        <w:rPr>
          <w:rFonts w:eastAsia="Garamond" w:cs="Garamond"/>
          <w:b/>
          <w:bCs/>
        </w:rPr>
      </w:pPr>
      <w:r w:rsidRPr="0071016C">
        <w:rPr>
          <w:rFonts w:eastAsia="Garamond" w:cs="Garamond"/>
          <w:b/>
          <w:bCs/>
        </w:rPr>
        <w:t>Ramsar Sites where ecological change was reported as occurring or likely to occur</w:t>
      </w:r>
    </w:p>
    <w:p w:rsidR="005F76BF" w:rsidRPr="0071016C" w:rsidRDefault="005F76BF" w:rsidP="005F76BF">
      <w:pPr>
        <w:ind w:left="2490" w:right="423" w:hanging="2166"/>
        <w:jc w:val="center"/>
        <w:rPr>
          <w:rFonts w:eastAsia="Garamond" w:cs="Garamond"/>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35"/>
        <w:gridCol w:w="4574"/>
        <w:gridCol w:w="851"/>
        <w:gridCol w:w="1276"/>
      </w:tblGrid>
      <w:tr w:rsidR="009E4512" w:rsidRPr="00F96C22" w:rsidTr="000E3171">
        <w:tc>
          <w:tcPr>
            <w:tcW w:w="2235" w:type="dxa"/>
            <w:shd w:val="clear" w:color="auto" w:fill="D9D9D9" w:themeFill="background1" w:themeFillShade="D9"/>
            <w:noWrap/>
            <w:vAlign w:val="center"/>
            <w:hideMark/>
          </w:tcPr>
          <w:p w:rsidR="00F96C22" w:rsidRPr="00F96C22" w:rsidRDefault="00F96C22" w:rsidP="00F96C22">
            <w:pPr>
              <w:pStyle w:val="TableParagraph"/>
              <w:jc w:val="center"/>
              <w:rPr>
                <w:b/>
                <w:sz w:val="20"/>
                <w:szCs w:val="20"/>
              </w:rPr>
            </w:pPr>
            <w:r w:rsidRPr="0071016C">
              <w:rPr>
                <w:b/>
                <w:sz w:val="20"/>
                <w:szCs w:val="20"/>
              </w:rPr>
              <w:t>Party</w:t>
            </w:r>
          </w:p>
          <w:p w:rsidR="009E4512" w:rsidRPr="00F96C22" w:rsidRDefault="00F96C22" w:rsidP="00F96C22">
            <w:pPr>
              <w:pStyle w:val="TableParagraph"/>
              <w:jc w:val="center"/>
              <w:rPr>
                <w:b/>
                <w:sz w:val="18"/>
                <w:szCs w:val="18"/>
              </w:rPr>
            </w:pPr>
            <w:r w:rsidRPr="00F96C22">
              <w:rPr>
                <w:sz w:val="18"/>
                <w:szCs w:val="18"/>
              </w:rPr>
              <w:t>(</w:t>
            </w:r>
            <w:r w:rsidRPr="00F96C22">
              <w:rPr>
                <w:b/>
                <w:sz w:val="18"/>
                <w:szCs w:val="18"/>
              </w:rPr>
              <w:t xml:space="preserve">bold </w:t>
            </w:r>
            <w:r w:rsidRPr="00F96C22">
              <w:rPr>
                <w:sz w:val="18"/>
                <w:szCs w:val="18"/>
              </w:rPr>
              <w:t>where information was first received from the AA)</w:t>
            </w:r>
          </w:p>
        </w:tc>
        <w:tc>
          <w:tcPr>
            <w:tcW w:w="4574" w:type="dxa"/>
            <w:shd w:val="clear" w:color="auto" w:fill="D9D9D9" w:themeFill="background1" w:themeFillShade="D9"/>
            <w:vAlign w:val="center"/>
            <w:hideMark/>
          </w:tcPr>
          <w:p w:rsidR="009E4512" w:rsidRPr="00F96C22" w:rsidRDefault="009E4512" w:rsidP="00F96C22">
            <w:pPr>
              <w:pStyle w:val="TableParagraph"/>
              <w:jc w:val="center"/>
              <w:rPr>
                <w:b/>
                <w:sz w:val="20"/>
                <w:szCs w:val="20"/>
              </w:rPr>
            </w:pPr>
            <w:r w:rsidRPr="00F96C22">
              <w:rPr>
                <w:b/>
                <w:sz w:val="20"/>
                <w:szCs w:val="20"/>
              </w:rPr>
              <w:t>Ramsar Site</w:t>
            </w:r>
          </w:p>
        </w:tc>
        <w:tc>
          <w:tcPr>
            <w:tcW w:w="851" w:type="dxa"/>
            <w:shd w:val="clear" w:color="auto" w:fill="D9D9D9" w:themeFill="background1" w:themeFillShade="D9"/>
            <w:vAlign w:val="center"/>
            <w:hideMark/>
          </w:tcPr>
          <w:p w:rsidR="009E4512" w:rsidRPr="00F96C22" w:rsidRDefault="009E4512" w:rsidP="00F96C22">
            <w:pPr>
              <w:pStyle w:val="TableParagraph"/>
              <w:jc w:val="center"/>
              <w:rPr>
                <w:b/>
                <w:sz w:val="20"/>
                <w:szCs w:val="20"/>
              </w:rPr>
            </w:pPr>
            <w:r w:rsidRPr="00F96C22">
              <w:rPr>
                <w:b/>
                <w:sz w:val="20"/>
                <w:szCs w:val="20"/>
              </w:rPr>
              <w:t>Montreux Record</w:t>
            </w:r>
          </w:p>
        </w:tc>
        <w:tc>
          <w:tcPr>
            <w:tcW w:w="1276" w:type="dxa"/>
            <w:shd w:val="clear" w:color="auto" w:fill="D9D9D9" w:themeFill="background1" w:themeFillShade="D9"/>
            <w:vAlign w:val="center"/>
            <w:hideMark/>
          </w:tcPr>
          <w:p w:rsidR="009E4512" w:rsidRPr="00F96C22" w:rsidRDefault="009E4512" w:rsidP="00F96C22">
            <w:pPr>
              <w:pStyle w:val="TableParagraph"/>
              <w:jc w:val="center"/>
              <w:rPr>
                <w:b/>
                <w:sz w:val="20"/>
                <w:szCs w:val="20"/>
              </w:rPr>
            </w:pPr>
            <w:r w:rsidRPr="00F96C22">
              <w:rPr>
                <w:b/>
                <w:sz w:val="20"/>
                <w:szCs w:val="20"/>
              </w:rPr>
              <w:t>Ramsar Advisory Mission</w:t>
            </w: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Denmark</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0143 Nissum Fjord</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Denmark</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0146 Ulvedybet &amp; Nibe Bredning</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Denmark</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0356 Vadehavet (Wadden Sea)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France</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1810 Rhin supérieur</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Greece</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0058 Artificial Lake Kerkini</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vAlign w:val="center"/>
            <w:hideMark/>
          </w:tcPr>
          <w:p w:rsidR="009E4512" w:rsidRPr="0071016C" w:rsidRDefault="009E4512" w:rsidP="00BF0355">
            <w:pPr>
              <w:widowControl/>
              <w:jc w:val="center"/>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1988, 1989</w:t>
            </w: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Greece</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0054 Evros Delta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vAlign w:val="center"/>
            <w:hideMark/>
          </w:tcPr>
          <w:p w:rsidR="009E4512" w:rsidRPr="0071016C" w:rsidRDefault="009E4512" w:rsidP="00BF0355">
            <w:pPr>
              <w:widowControl/>
              <w:jc w:val="center"/>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1988, 1989</w:t>
            </w: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Hungary</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0188 Pusztaszer</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Iceland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0460 Thjörsárver</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Ireland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0846 Lough Corrib</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Ireland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0847 Lough Derravaragh</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Ireland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0416 Morgan Bog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Ireland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0417 Raheenmore Bog</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Ireland</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0415 Clara Bog</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Italy</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0423 Laguna di Venezia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CA734E"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Italy</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it-IT" w:eastAsia="en-GB"/>
              </w:rPr>
            </w:pPr>
            <w:r w:rsidRPr="0071016C">
              <w:rPr>
                <w:rFonts w:eastAsia="Times New Roman" w:cs="Times New Roman"/>
                <w:color w:val="000000"/>
                <w:sz w:val="20"/>
                <w:szCs w:val="20"/>
                <w:lang w:val="it-IT" w:eastAsia="en-GB"/>
              </w:rPr>
              <w:t>0117 Pian di Spagna e Lago Mezzola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it-IT"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it-IT"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Netherlands</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0289 Waddenzee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Netherlands</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0194 Naardermeer</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Portugal</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212 Ria Formosa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BF0355" w:rsidRPr="0071016C" w:rsidTr="000E3171">
        <w:tc>
          <w:tcPr>
            <w:tcW w:w="2235" w:type="dxa"/>
            <w:shd w:val="clear" w:color="auto" w:fill="auto"/>
            <w:vAlign w:val="center"/>
          </w:tcPr>
          <w:p w:rsidR="00BF0355" w:rsidRPr="0071016C" w:rsidRDefault="00BF0355"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Republic of Moldova</w:t>
            </w:r>
          </w:p>
        </w:tc>
        <w:tc>
          <w:tcPr>
            <w:tcW w:w="4574" w:type="dxa"/>
            <w:shd w:val="clear" w:color="auto" w:fill="auto"/>
            <w:vAlign w:val="center"/>
          </w:tcPr>
          <w:p w:rsidR="00BF0355" w:rsidRPr="0071016C" w:rsidRDefault="00BF0355"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1029 Lower Prut Lakes</w:t>
            </w:r>
          </w:p>
        </w:tc>
        <w:tc>
          <w:tcPr>
            <w:tcW w:w="851" w:type="dxa"/>
            <w:shd w:val="clear" w:color="auto" w:fill="auto"/>
            <w:noWrap/>
            <w:vAlign w:val="bottom"/>
          </w:tcPr>
          <w:p w:rsidR="00BF0355" w:rsidRPr="0071016C" w:rsidRDefault="00BF0355" w:rsidP="0023147A">
            <w:pPr>
              <w:widowControl/>
              <w:rPr>
                <w:rFonts w:eastAsia="Times New Roman" w:cs="Times New Roman"/>
                <w:color w:val="000000"/>
                <w:lang w:val="en-GB" w:eastAsia="en-GB"/>
              </w:rPr>
            </w:pPr>
          </w:p>
        </w:tc>
        <w:tc>
          <w:tcPr>
            <w:tcW w:w="1276" w:type="dxa"/>
            <w:shd w:val="clear" w:color="auto" w:fill="auto"/>
            <w:noWrap/>
            <w:vAlign w:val="bottom"/>
          </w:tcPr>
          <w:p w:rsidR="00BF0355" w:rsidRPr="0071016C" w:rsidRDefault="00BF0355"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110 Kandalaksha Bay</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CA734E"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BF0355">
            <w:pPr>
              <w:widowControl/>
              <w:rPr>
                <w:rFonts w:eastAsia="Times New Roman" w:cs="Times New Roman"/>
                <w:color w:val="000000"/>
                <w:sz w:val="20"/>
                <w:szCs w:val="20"/>
                <w:lang w:val="es-ES" w:eastAsia="en-GB"/>
              </w:rPr>
            </w:pPr>
            <w:r w:rsidRPr="0071016C">
              <w:rPr>
                <w:rFonts w:eastAsia="Times New Roman" w:cs="Times New Roman"/>
                <w:color w:val="000000"/>
                <w:sz w:val="20"/>
                <w:szCs w:val="20"/>
                <w:lang w:val="es-ES" w:eastAsia="en-GB"/>
              </w:rPr>
              <w:t>0</w:t>
            </w:r>
            <w:r w:rsidR="009E4512" w:rsidRPr="0071016C">
              <w:rPr>
                <w:rFonts w:eastAsia="Times New Roman" w:cs="Times New Roman"/>
                <w:color w:val="000000"/>
                <w:sz w:val="20"/>
                <w:szCs w:val="20"/>
                <w:lang w:val="es-ES" w:eastAsia="en-GB"/>
              </w:rPr>
              <w:t xml:space="preserve">675 Kuban delta: Akhtaro-Grivenskaya limans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s-ES"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s-ES"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 xml:space="preserve">674 Kuban Delta: Group of limans between rivers Kuban &amp; Protoka.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695 Moroshechnaya River</w:t>
            </w:r>
            <w:r w:rsidRPr="0071016C">
              <w:rPr>
                <w:rFonts w:eastAsia="Times New Roman" w:cs="Arial"/>
                <w:color w:val="808080"/>
                <w:lang w:val="en-GB" w:eastAsia="en-GB"/>
              </w:rPr>
              <w:t xml:space="preserve">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682 Selenga Delta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683 Torey Lakes</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699 Pskovsko-Chudskaya Lowland</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 xml:space="preserve">Russian Federation </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111 Volga Delta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CA734E"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Serbia</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it-IT" w:eastAsia="en-GB"/>
              </w:rPr>
            </w:pPr>
            <w:r w:rsidRPr="0071016C">
              <w:rPr>
                <w:rFonts w:eastAsia="Times New Roman" w:cs="Times New Roman"/>
                <w:color w:val="000000"/>
                <w:sz w:val="20"/>
                <w:szCs w:val="20"/>
                <w:lang w:val="it-IT" w:eastAsia="en-GB"/>
              </w:rPr>
              <w:t>0</w:t>
            </w:r>
            <w:r w:rsidR="009E4512" w:rsidRPr="0071016C">
              <w:rPr>
                <w:rFonts w:eastAsia="Times New Roman" w:cs="Times New Roman"/>
                <w:color w:val="000000"/>
                <w:sz w:val="20"/>
                <w:szCs w:val="20"/>
                <w:lang w:val="it-IT" w:eastAsia="en-GB"/>
              </w:rPr>
              <w:t>819 Stari Begej/Carska Bara Special Nature Reserve</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it-IT"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it-IT"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Slovenia</w:t>
            </w:r>
          </w:p>
        </w:tc>
        <w:tc>
          <w:tcPr>
            <w:tcW w:w="4574" w:type="dxa"/>
            <w:shd w:val="clear" w:color="auto" w:fill="auto"/>
            <w:vAlign w:val="center"/>
            <w:hideMark/>
          </w:tcPr>
          <w:p w:rsidR="009E4512" w:rsidRPr="0071016C" w:rsidRDefault="009E4512" w:rsidP="006E5729">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1600 L</w:t>
            </w:r>
            <w:r w:rsidR="00D63949" w:rsidRPr="0071016C">
              <w:rPr>
                <w:rFonts w:eastAsia="Times New Roman" w:cs="Times New Roman"/>
                <w:color w:val="000000"/>
                <w:sz w:val="20"/>
                <w:szCs w:val="20"/>
                <w:lang w:val="en-GB" w:eastAsia="en-GB"/>
              </w:rPr>
              <w:t>ake Cerknica and its environs</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Spain</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592 Aiguamolls de l'Empordà</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Spain</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s-ES" w:eastAsia="en-GB"/>
              </w:rPr>
            </w:pPr>
            <w:r w:rsidRPr="0071016C">
              <w:rPr>
                <w:rFonts w:eastAsia="Times New Roman" w:cs="Times New Roman"/>
                <w:color w:val="000000"/>
                <w:sz w:val="20"/>
                <w:szCs w:val="20"/>
                <w:lang w:val="es-ES" w:eastAsia="en-GB"/>
              </w:rPr>
              <w:t>0</w:t>
            </w:r>
            <w:r w:rsidR="009E4512" w:rsidRPr="0071016C">
              <w:rPr>
                <w:rFonts w:eastAsia="Times New Roman" w:cs="Times New Roman"/>
                <w:color w:val="000000"/>
                <w:sz w:val="20"/>
                <w:szCs w:val="20"/>
                <w:lang w:val="es-ES" w:eastAsia="en-GB"/>
              </w:rPr>
              <w:t>452 Complejo Intermareal Umia-O Grove</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s-ES"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s-ES"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Spain</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705 Ria del Eo</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Spain</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593 Delta del Ebro</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Turkey</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945 Gediz Delta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DA53E7" w:rsidRPr="0071016C" w:rsidTr="000E3171">
        <w:tc>
          <w:tcPr>
            <w:tcW w:w="2235" w:type="dxa"/>
            <w:shd w:val="clear" w:color="auto" w:fill="auto"/>
            <w:vAlign w:val="center"/>
          </w:tcPr>
          <w:p w:rsidR="00DA53E7"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Ukraine</w:t>
            </w:r>
          </w:p>
        </w:tc>
        <w:tc>
          <w:tcPr>
            <w:tcW w:w="4574" w:type="dxa"/>
            <w:shd w:val="clear" w:color="auto" w:fill="auto"/>
            <w:vAlign w:val="center"/>
          </w:tcPr>
          <w:p w:rsidR="00DA53E7"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0764 Dniester-Turunchuk Crossrivers Area</w:t>
            </w:r>
          </w:p>
        </w:tc>
        <w:tc>
          <w:tcPr>
            <w:tcW w:w="851" w:type="dxa"/>
            <w:shd w:val="clear" w:color="auto" w:fill="auto"/>
            <w:noWrap/>
            <w:vAlign w:val="bottom"/>
          </w:tcPr>
          <w:p w:rsidR="00DA53E7" w:rsidRPr="0071016C" w:rsidRDefault="00DA53E7" w:rsidP="0023147A">
            <w:pPr>
              <w:widowControl/>
              <w:rPr>
                <w:rFonts w:eastAsia="Times New Roman" w:cs="Times New Roman"/>
                <w:color w:val="000000"/>
                <w:lang w:val="en-GB" w:eastAsia="en-GB"/>
              </w:rPr>
            </w:pPr>
          </w:p>
        </w:tc>
        <w:tc>
          <w:tcPr>
            <w:tcW w:w="1276" w:type="dxa"/>
            <w:shd w:val="clear" w:color="auto" w:fill="auto"/>
            <w:noWrap/>
            <w:vAlign w:val="bottom"/>
          </w:tcPr>
          <w:p w:rsidR="00DA53E7" w:rsidRPr="0071016C" w:rsidRDefault="00DA53E7"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Ukraine</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767 Dnipro River Delta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Ukraine</w:t>
            </w:r>
          </w:p>
        </w:tc>
        <w:tc>
          <w:tcPr>
            <w:tcW w:w="4574"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Dniester-Turunchuk Crossrivers Area</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United Kingdom</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926 Avon Valley</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D63949" w:rsidP="00D63949">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United Kingdom</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00</w:t>
            </w:r>
            <w:r w:rsidR="009E4512" w:rsidRPr="0071016C">
              <w:rPr>
                <w:rFonts w:eastAsia="Times New Roman" w:cs="Times New Roman"/>
                <w:color w:val="000000"/>
                <w:sz w:val="20"/>
                <w:szCs w:val="20"/>
                <w:lang w:val="en-GB" w:eastAsia="en-GB"/>
              </w:rPr>
              <w:t xml:space="preserve">74 Lough Neagh Lough Beg </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r w:rsidR="009E4512" w:rsidRPr="0071016C" w:rsidTr="000E3171">
        <w:tc>
          <w:tcPr>
            <w:tcW w:w="2235" w:type="dxa"/>
            <w:shd w:val="clear" w:color="auto" w:fill="auto"/>
            <w:vAlign w:val="center"/>
            <w:hideMark/>
          </w:tcPr>
          <w:p w:rsidR="009E4512" w:rsidRPr="0071016C" w:rsidRDefault="009E4512"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United Kingdom</w:t>
            </w:r>
          </w:p>
        </w:tc>
        <w:tc>
          <w:tcPr>
            <w:tcW w:w="4574" w:type="dxa"/>
            <w:shd w:val="clear" w:color="auto" w:fill="auto"/>
            <w:vAlign w:val="center"/>
            <w:hideMark/>
          </w:tcPr>
          <w:p w:rsidR="009E4512" w:rsidRPr="0071016C" w:rsidRDefault="00DA53E7" w:rsidP="0023147A">
            <w:pPr>
              <w:widowControl/>
              <w:rPr>
                <w:rFonts w:eastAsia="Times New Roman" w:cs="Times New Roman"/>
                <w:color w:val="000000"/>
                <w:sz w:val="20"/>
                <w:szCs w:val="20"/>
                <w:lang w:val="en-GB" w:eastAsia="en-GB"/>
              </w:rPr>
            </w:pPr>
            <w:r w:rsidRPr="0071016C">
              <w:rPr>
                <w:rFonts w:eastAsia="Times New Roman" w:cs="Times New Roman"/>
                <w:color w:val="000000"/>
                <w:sz w:val="20"/>
                <w:szCs w:val="20"/>
                <w:lang w:val="en-GB" w:eastAsia="en-GB"/>
              </w:rPr>
              <w:t>0</w:t>
            </w:r>
            <w:r w:rsidR="009E4512" w:rsidRPr="0071016C">
              <w:rPr>
                <w:rFonts w:eastAsia="Times New Roman" w:cs="Times New Roman"/>
                <w:color w:val="000000"/>
                <w:sz w:val="20"/>
                <w:szCs w:val="20"/>
                <w:lang w:val="en-GB" w:eastAsia="en-GB"/>
              </w:rPr>
              <w:t>973 Pevensey Levels</w:t>
            </w:r>
          </w:p>
        </w:tc>
        <w:tc>
          <w:tcPr>
            <w:tcW w:w="851"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c>
          <w:tcPr>
            <w:tcW w:w="1276" w:type="dxa"/>
            <w:shd w:val="clear" w:color="auto" w:fill="auto"/>
            <w:noWrap/>
            <w:vAlign w:val="bottom"/>
            <w:hideMark/>
          </w:tcPr>
          <w:p w:rsidR="009E4512" w:rsidRPr="0071016C" w:rsidRDefault="009E4512" w:rsidP="0023147A">
            <w:pPr>
              <w:widowControl/>
              <w:rPr>
                <w:rFonts w:eastAsia="Times New Roman" w:cs="Times New Roman"/>
                <w:color w:val="000000"/>
                <w:lang w:val="en-GB" w:eastAsia="en-GB"/>
              </w:rPr>
            </w:pPr>
          </w:p>
        </w:tc>
      </w:tr>
    </w:tbl>
    <w:p w:rsidR="009E4512" w:rsidRPr="0071016C" w:rsidRDefault="009E4512" w:rsidP="007776D0">
      <w:pPr>
        <w:rPr>
          <w:rFonts w:eastAsia="Garamond" w:cs="Garamond"/>
          <w:i/>
        </w:rPr>
      </w:pPr>
    </w:p>
    <w:p w:rsidR="005F76BF" w:rsidRPr="0071016C" w:rsidRDefault="005F76BF" w:rsidP="00E41376">
      <w:pPr>
        <w:pStyle w:val="ListParagraph"/>
        <w:numPr>
          <w:ilvl w:val="0"/>
          <w:numId w:val="7"/>
        </w:numPr>
        <w:ind w:left="426" w:hanging="426"/>
        <w:rPr>
          <w:rFonts w:eastAsia="Garamond" w:cs="Garamond"/>
        </w:rPr>
      </w:pPr>
      <w:r w:rsidRPr="0071016C">
        <w:rPr>
          <w:rFonts w:eastAsia="Garamond" w:cs="Garamond"/>
        </w:rPr>
        <w:t>Since COP11</w:t>
      </w:r>
      <w:r w:rsidR="00BD6285" w:rsidRPr="0071016C">
        <w:rPr>
          <w:rFonts w:eastAsia="Garamond" w:cs="Garamond"/>
        </w:rPr>
        <w:t>,</w:t>
      </w:r>
      <w:r w:rsidRPr="0071016C">
        <w:rPr>
          <w:rFonts w:eastAsia="Garamond" w:cs="Garamond"/>
        </w:rPr>
        <w:t xml:space="preserve"> </w:t>
      </w:r>
      <w:r w:rsidR="00BD6285" w:rsidRPr="0071016C">
        <w:rPr>
          <w:rFonts w:eastAsia="Garamond" w:cs="Garamond"/>
        </w:rPr>
        <w:t>24</w:t>
      </w:r>
      <w:r w:rsidRPr="0071016C">
        <w:rPr>
          <w:rFonts w:eastAsia="Garamond" w:cs="Garamond"/>
        </w:rPr>
        <w:t xml:space="preserve"> new Article 3.2 cases were opened (</w:t>
      </w:r>
      <w:r w:rsidR="00BD6285" w:rsidRPr="0071016C">
        <w:rPr>
          <w:rFonts w:eastAsia="Garamond" w:cs="Garamond"/>
        </w:rPr>
        <w:t>8</w:t>
      </w:r>
      <w:r w:rsidRPr="0071016C">
        <w:rPr>
          <w:rFonts w:eastAsia="Garamond" w:cs="Garamond"/>
        </w:rPr>
        <w:t xml:space="preserve"> Open and </w:t>
      </w:r>
      <w:r w:rsidR="00BD6285" w:rsidRPr="0071016C">
        <w:rPr>
          <w:rFonts w:eastAsia="Garamond" w:cs="Garamond"/>
        </w:rPr>
        <w:t>16</w:t>
      </w:r>
      <w:r w:rsidRPr="0071016C">
        <w:rPr>
          <w:rFonts w:eastAsia="Garamond" w:cs="Garamond"/>
        </w:rPr>
        <w:t xml:space="preserve"> Potential)</w:t>
      </w:r>
      <w:r w:rsidR="00BD6285" w:rsidRPr="0071016C">
        <w:rPr>
          <w:rFonts w:eastAsia="Garamond" w:cs="Garamond"/>
        </w:rPr>
        <w:t>,</w:t>
      </w:r>
      <w:r w:rsidRPr="0071016C">
        <w:rPr>
          <w:rFonts w:eastAsia="Garamond" w:cs="Garamond"/>
        </w:rPr>
        <w:t xml:space="preserve"> and </w:t>
      </w:r>
      <w:r w:rsidR="00A9292C" w:rsidRPr="0071016C">
        <w:rPr>
          <w:rFonts w:eastAsia="Garamond" w:cs="Garamond"/>
        </w:rPr>
        <w:t xml:space="preserve">the efforts of the </w:t>
      </w:r>
      <w:r w:rsidRPr="0071016C">
        <w:rPr>
          <w:rFonts w:eastAsia="Garamond" w:cs="Garamond"/>
        </w:rPr>
        <w:t>AAs and other</w:t>
      </w:r>
      <w:r w:rsidR="00BD6285" w:rsidRPr="0071016C">
        <w:rPr>
          <w:rFonts w:eastAsia="Garamond" w:cs="Garamond"/>
        </w:rPr>
        <w:t xml:space="preserve">s </w:t>
      </w:r>
      <w:r w:rsidRPr="0071016C">
        <w:rPr>
          <w:rFonts w:eastAsia="Garamond" w:cs="Garamond"/>
        </w:rPr>
        <w:t>involved</w:t>
      </w:r>
      <w:r w:rsidR="00A9292C" w:rsidRPr="0071016C">
        <w:rPr>
          <w:rFonts w:eastAsia="Garamond" w:cs="Garamond"/>
        </w:rPr>
        <w:t xml:space="preserve"> allowed </w:t>
      </w:r>
      <w:r w:rsidR="00BD6285" w:rsidRPr="0071016C">
        <w:rPr>
          <w:rFonts w:eastAsia="Garamond" w:cs="Garamond"/>
        </w:rPr>
        <w:t>13</w:t>
      </w:r>
      <w:r w:rsidR="00A9292C" w:rsidRPr="0071016C">
        <w:rPr>
          <w:rFonts w:eastAsia="Garamond" w:cs="Garamond"/>
        </w:rPr>
        <w:t xml:space="preserve"> cases</w:t>
      </w:r>
      <w:r w:rsidR="000E3171" w:rsidRPr="000E3171">
        <w:rPr>
          <w:rFonts w:eastAsia="Garamond" w:cs="Garamond"/>
        </w:rPr>
        <w:t xml:space="preserve"> </w:t>
      </w:r>
      <w:r w:rsidR="000E3171" w:rsidRPr="0071016C">
        <w:rPr>
          <w:rFonts w:eastAsia="Garamond" w:cs="Garamond"/>
        </w:rPr>
        <w:t xml:space="preserve">to </w:t>
      </w:r>
      <w:r w:rsidR="000E3171">
        <w:rPr>
          <w:rFonts w:eastAsia="Garamond" w:cs="Garamond"/>
        </w:rPr>
        <w:t xml:space="preserve">be </w:t>
      </w:r>
      <w:r w:rsidR="000E3171" w:rsidRPr="0071016C">
        <w:rPr>
          <w:rFonts w:eastAsia="Garamond" w:cs="Garamond"/>
        </w:rPr>
        <w:t>close</w:t>
      </w:r>
      <w:r w:rsidR="000E3171">
        <w:rPr>
          <w:rFonts w:eastAsia="Garamond" w:cs="Garamond"/>
        </w:rPr>
        <w:t>d</w:t>
      </w:r>
      <w:r w:rsidRPr="0071016C">
        <w:rPr>
          <w:rFonts w:eastAsia="Garamond" w:cs="Garamond"/>
        </w:rPr>
        <w:t xml:space="preserve">, </w:t>
      </w:r>
      <w:r w:rsidR="00A9292C" w:rsidRPr="0071016C">
        <w:rPr>
          <w:rFonts w:eastAsia="Garamond" w:cs="Garamond"/>
        </w:rPr>
        <w:t>because</w:t>
      </w:r>
      <w:r w:rsidRPr="0071016C">
        <w:rPr>
          <w:rFonts w:eastAsia="Garamond" w:cs="Garamond"/>
        </w:rPr>
        <w:t xml:space="preserve"> the </w:t>
      </w:r>
      <w:r w:rsidR="00A9292C" w:rsidRPr="0071016C">
        <w:rPr>
          <w:rFonts w:eastAsia="Garamond" w:cs="Garamond"/>
        </w:rPr>
        <w:t>threat</w:t>
      </w:r>
      <w:r w:rsidRPr="0071016C">
        <w:rPr>
          <w:rFonts w:eastAsia="Garamond" w:cs="Garamond"/>
        </w:rPr>
        <w:t xml:space="preserve"> of ecological change does not exist any longer.</w:t>
      </w:r>
    </w:p>
    <w:p w:rsidR="005F76BF" w:rsidRPr="0071016C" w:rsidRDefault="005F76BF" w:rsidP="00E41376">
      <w:pPr>
        <w:ind w:left="426" w:hanging="426"/>
        <w:rPr>
          <w:rFonts w:eastAsia="Garamond" w:cs="Garamond"/>
          <w:i/>
        </w:rPr>
      </w:pPr>
    </w:p>
    <w:p w:rsidR="0001533C" w:rsidRPr="0071016C" w:rsidRDefault="00BD6285" w:rsidP="00E41376">
      <w:pPr>
        <w:pStyle w:val="BodyText"/>
        <w:numPr>
          <w:ilvl w:val="0"/>
          <w:numId w:val="7"/>
        </w:numPr>
        <w:tabs>
          <w:tab w:val="left" w:pos="828"/>
        </w:tabs>
        <w:ind w:left="426" w:hanging="426"/>
        <w:rPr>
          <w:rFonts w:asciiTheme="minorHAnsi" w:hAnsiTheme="minorHAnsi"/>
          <w:sz w:val="22"/>
          <w:szCs w:val="22"/>
        </w:rPr>
      </w:pPr>
      <w:r w:rsidRPr="0071016C">
        <w:rPr>
          <w:rFonts w:asciiTheme="minorHAnsi" w:hAnsiTheme="minorHAnsi"/>
          <w:sz w:val="22"/>
          <w:szCs w:val="22"/>
        </w:rPr>
        <w:t>Since COP11</w:t>
      </w:r>
      <w:r w:rsidR="00FF73FE" w:rsidRPr="0071016C">
        <w:rPr>
          <w:rFonts w:asciiTheme="minorHAnsi" w:hAnsiTheme="minorHAnsi"/>
          <w:sz w:val="22"/>
          <w:szCs w:val="22"/>
        </w:rPr>
        <w:t xml:space="preserve">, </w:t>
      </w:r>
      <w:r w:rsidRPr="0071016C">
        <w:rPr>
          <w:rFonts w:asciiTheme="minorHAnsi" w:hAnsiTheme="minorHAnsi"/>
          <w:sz w:val="22"/>
          <w:szCs w:val="22"/>
        </w:rPr>
        <w:t xml:space="preserve">no European Ramsar Site was </w:t>
      </w:r>
      <w:r w:rsidR="00FF73FE" w:rsidRPr="0071016C">
        <w:rPr>
          <w:rFonts w:asciiTheme="minorHAnsi" w:hAnsiTheme="minorHAnsi"/>
          <w:sz w:val="22"/>
          <w:szCs w:val="22"/>
        </w:rPr>
        <w:t>removed from the Montreux Re</w:t>
      </w:r>
      <w:r w:rsidRPr="0071016C">
        <w:rPr>
          <w:rFonts w:asciiTheme="minorHAnsi" w:hAnsiTheme="minorHAnsi"/>
          <w:sz w:val="22"/>
          <w:szCs w:val="22"/>
        </w:rPr>
        <w:t>co</w:t>
      </w:r>
      <w:r w:rsidR="000D394B" w:rsidRPr="0071016C">
        <w:rPr>
          <w:rFonts w:asciiTheme="minorHAnsi" w:hAnsiTheme="minorHAnsi"/>
          <w:sz w:val="22"/>
          <w:szCs w:val="22"/>
        </w:rPr>
        <w:t>rd</w:t>
      </w:r>
      <w:r w:rsidR="000E3171">
        <w:rPr>
          <w:rFonts w:asciiTheme="minorHAnsi" w:hAnsiTheme="minorHAnsi"/>
          <w:sz w:val="22"/>
          <w:szCs w:val="22"/>
        </w:rPr>
        <w:t>, d</w:t>
      </w:r>
      <w:r w:rsidR="000D394B" w:rsidRPr="0071016C">
        <w:rPr>
          <w:rFonts w:asciiTheme="minorHAnsi" w:hAnsiTheme="minorHAnsi"/>
          <w:sz w:val="22"/>
          <w:szCs w:val="22"/>
        </w:rPr>
        <w:t>espite repeated requests. T</w:t>
      </w:r>
      <w:r w:rsidRPr="0071016C">
        <w:rPr>
          <w:rFonts w:asciiTheme="minorHAnsi" w:hAnsiTheme="minorHAnsi"/>
          <w:sz w:val="22"/>
          <w:szCs w:val="22"/>
        </w:rPr>
        <w:t xml:space="preserve">he </w:t>
      </w:r>
      <w:r w:rsidR="00FF73FE" w:rsidRPr="0071016C">
        <w:rPr>
          <w:rFonts w:asciiTheme="minorHAnsi" w:hAnsiTheme="minorHAnsi"/>
          <w:sz w:val="22"/>
          <w:szCs w:val="22"/>
        </w:rPr>
        <w:t>Secretariat</w:t>
      </w:r>
      <w:r w:rsidRPr="0071016C">
        <w:rPr>
          <w:rFonts w:asciiTheme="minorHAnsi" w:hAnsiTheme="minorHAnsi"/>
          <w:sz w:val="22"/>
          <w:szCs w:val="22"/>
        </w:rPr>
        <w:t xml:space="preserve"> did not receive new </w:t>
      </w:r>
      <w:r w:rsidR="00FF73FE" w:rsidRPr="0071016C">
        <w:rPr>
          <w:rFonts w:asciiTheme="minorHAnsi" w:hAnsiTheme="minorHAnsi"/>
          <w:sz w:val="22"/>
          <w:szCs w:val="22"/>
        </w:rPr>
        <w:t>information about the status</w:t>
      </w:r>
      <w:r w:rsidR="000E3171" w:rsidRPr="000E3171">
        <w:rPr>
          <w:rFonts w:asciiTheme="minorHAnsi" w:hAnsiTheme="minorHAnsi"/>
          <w:sz w:val="22"/>
          <w:szCs w:val="22"/>
        </w:rPr>
        <w:t xml:space="preserve"> </w:t>
      </w:r>
      <w:r w:rsidR="000E3171" w:rsidRPr="0071016C">
        <w:rPr>
          <w:rFonts w:asciiTheme="minorHAnsi" w:hAnsiTheme="minorHAnsi"/>
          <w:sz w:val="22"/>
          <w:szCs w:val="22"/>
        </w:rPr>
        <w:t xml:space="preserve">of the </w:t>
      </w:r>
      <w:r w:rsidR="000E3171" w:rsidRPr="0071016C">
        <w:rPr>
          <w:rFonts w:asciiTheme="minorHAnsi" w:hAnsiTheme="minorHAnsi"/>
          <w:sz w:val="22"/>
          <w:szCs w:val="22"/>
        </w:rPr>
        <w:lastRenderedPageBreak/>
        <w:t xml:space="preserve">remaining </w:t>
      </w:r>
      <w:r w:rsidR="000E3171">
        <w:rPr>
          <w:rFonts w:asciiTheme="minorHAnsi" w:hAnsiTheme="minorHAnsi"/>
          <w:sz w:val="22"/>
          <w:szCs w:val="22"/>
        </w:rPr>
        <w:t>S</w:t>
      </w:r>
      <w:r w:rsidR="000E3171" w:rsidRPr="0071016C">
        <w:rPr>
          <w:rFonts w:asciiTheme="minorHAnsi" w:hAnsiTheme="minorHAnsi"/>
          <w:sz w:val="22"/>
          <w:szCs w:val="22"/>
        </w:rPr>
        <w:t>ites</w:t>
      </w:r>
      <w:r w:rsidRPr="0071016C">
        <w:rPr>
          <w:rFonts w:asciiTheme="minorHAnsi" w:hAnsiTheme="minorHAnsi"/>
          <w:sz w:val="22"/>
          <w:szCs w:val="22"/>
        </w:rPr>
        <w:t>, or</w:t>
      </w:r>
      <w:r w:rsidR="00FF73FE" w:rsidRPr="0071016C">
        <w:rPr>
          <w:rFonts w:asciiTheme="minorHAnsi" w:hAnsiTheme="minorHAnsi"/>
          <w:sz w:val="22"/>
          <w:szCs w:val="22"/>
        </w:rPr>
        <w:t xml:space="preserve"> considerations for the</w:t>
      </w:r>
      <w:r w:rsidR="000E3171">
        <w:rPr>
          <w:rFonts w:asciiTheme="minorHAnsi" w:hAnsiTheme="minorHAnsi"/>
          <w:sz w:val="22"/>
          <w:szCs w:val="22"/>
        </w:rPr>
        <w:t>ir</w:t>
      </w:r>
      <w:r w:rsidR="00FF73FE" w:rsidRPr="0071016C">
        <w:rPr>
          <w:rFonts w:asciiTheme="minorHAnsi" w:hAnsiTheme="minorHAnsi"/>
          <w:sz w:val="22"/>
          <w:szCs w:val="22"/>
        </w:rPr>
        <w:t xml:space="preserve"> possible removal </w:t>
      </w:r>
      <w:r w:rsidR="000E3171">
        <w:rPr>
          <w:rFonts w:asciiTheme="minorHAnsi" w:hAnsiTheme="minorHAnsi"/>
          <w:sz w:val="22"/>
          <w:szCs w:val="22"/>
        </w:rPr>
        <w:t xml:space="preserve">from </w:t>
      </w:r>
      <w:r w:rsidR="00FF73FE" w:rsidRPr="0071016C">
        <w:rPr>
          <w:rFonts w:asciiTheme="minorHAnsi" w:hAnsiTheme="minorHAnsi"/>
          <w:sz w:val="22"/>
          <w:szCs w:val="22"/>
        </w:rPr>
        <w:t>the Record.</w:t>
      </w:r>
    </w:p>
    <w:p w:rsidR="0001533C" w:rsidRPr="0071016C" w:rsidRDefault="0001533C" w:rsidP="00E41376">
      <w:pPr>
        <w:ind w:left="426" w:hanging="426"/>
        <w:rPr>
          <w:rFonts w:eastAsia="Garamond" w:cs="Garamond"/>
        </w:rPr>
      </w:pPr>
    </w:p>
    <w:p w:rsidR="0001533C" w:rsidRPr="0071016C" w:rsidRDefault="00FF73FE" w:rsidP="00E41376">
      <w:pPr>
        <w:pStyle w:val="BodyText"/>
        <w:numPr>
          <w:ilvl w:val="0"/>
          <w:numId w:val="7"/>
        </w:numPr>
        <w:tabs>
          <w:tab w:val="left" w:pos="788"/>
        </w:tabs>
        <w:ind w:left="426" w:hanging="426"/>
        <w:rPr>
          <w:rFonts w:asciiTheme="minorHAnsi" w:hAnsiTheme="minorHAnsi"/>
          <w:sz w:val="22"/>
          <w:szCs w:val="22"/>
        </w:rPr>
      </w:pPr>
      <w:r w:rsidRPr="0071016C">
        <w:rPr>
          <w:rFonts w:asciiTheme="minorHAnsi" w:hAnsiTheme="minorHAnsi"/>
          <w:sz w:val="22"/>
          <w:szCs w:val="22"/>
        </w:rPr>
        <w:t xml:space="preserve">When the Parties established the Montreux Record as a management instrument at COP4 in 1990, they believed that the voluntary inclusion of a </w:t>
      </w:r>
      <w:r w:rsidR="000E3171">
        <w:rPr>
          <w:rFonts w:asciiTheme="minorHAnsi" w:hAnsiTheme="minorHAnsi"/>
          <w:sz w:val="22"/>
          <w:szCs w:val="22"/>
        </w:rPr>
        <w:t>S</w:t>
      </w:r>
      <w:r w:rsidR="000E3171" w:rsidRPr="0071016C">
        <w:rPr>
          <w:rFonts w:asciiTheme="minorHAnsi" w:hAnsiTheme="minorHAnsi"/>
          <w:sz w:val="22"/>
          <w:szCs w:val="22"/>
        </w:rPr>
        <w:t xml:space="preserve">ite </w:t>
      </w:r>
      <w:r w:rsidRPr="0071016C">
        <w:rPr>
          <w:rFonts w:asciiTheme="minorHAnsi" w:hAnsiTheme="minorHAnsi"/>
          <w:sz w:val="22"/>
          <w:szCs w:val="22"/>
        </w:rPr>
        <w:t xml:space="preserve">on the </w:t>
      </w:r>
      <w:r w:rsidR="000E3171">
        <w:rPr>
          <w:rFonts w:asciiTheme="minorHAnsi" w:hAnsiTheme="minorHAnsi"/>
          <w:sz w:val="22"/>
          <w:szCs w:val="22"/>
        </w:rPr>
        <w:t>R</w:t>
      </w:r>
      <w:r w:rsidRPr="0071016C">
        <w:rPr>
          <w:rFonts w:asciiTheme="minorHAnsi" w:hAnsiTheme="minorHAnsi"/>
          <w:sz w:val="22"/>
          <w:szCs w:val="22"/>
        </w:rPr>
        <w:t xml:space="preserve">ecord </w:t>
      </w:r>
      <w:r w:rsidR="000E3171">
        <w:rPr>
          <w:rFonts w:asciiTheme="minorHAnsi" w:hAnsiTheme="minorHAnsi"/>
          <w:sz w:val="22"/>
          <w:szCs w:val="22"/>
        </w:rPr>
        <w:t>would be</w:t>
      </w:r>
      <w:r w:rsidR="000E3171" w:rsidRPr="0071016C">
        <w:rPr>
          <w:rFonts w:asciiTheme="minorHAnsi" w:hAnsiTheme="minorHAnsi"/>
          <w:sz w:val="22"/>
          <w:szCs w:val="22"/>
        </w:rPr>
        <w:t xml:space="preserve"> </w:t>
      </w:r>
      <w:r w:rsidRPr="0071016C">
        <w:rPr>
          <w:rFonts w:asciiTheme="minorHAnsi" w:hAnsiTheme="minorHAnsi"/>
          <w:sz w:val="22"/>
          <w:szCs w:val="22"/>
        </w:rPr>
        <w:t>a useful tool (as explained in the Ramsar Convention Manual) to:</w:t>
      </w:r>
    </w:p>
    <w:p w:rsidR="00BD6285" w:rsidRPr="0071016C" w:rsidRDefault="00FF73FE" w:rsidP="00E41376">
      <w:pPr>
        <w:pStyle w:val="BodyText"/>
        <w:numPr>
          <w:ilvl w:val="0"/>
          <w:numId w:val="2"/>
        </w:numPr>
        <w:ind w:left="851" w:hanging="425"/>
        <w:rPr>
          <w:rFonts w:asciiTheme="minorHAnsi" w:hAnsiTheme="minorHAnsi"/>
          <w:sz w:val="22"/>
          <w:szCs w:val="22"/>
        </w:rPr>
      </w:pPr>
      <w:r w:rsidRPr="0071016C">
        <w:rPr>
          <w:rFonts w:asciiTheme="minorHAnsi" w:hAnsiTheme="minorHAnsi"/>
          <w:sz w:val="22"/>
          <w:szCs w:val="22"/>
        </w:rPr>
        <w:t>demonstrate national commitment to resolve adverse changes</w:t>
      </w:r>
      <w:r w:rsidR="000E3171">
        <w:rPr>
          <w:rFonts w:asciiTheme="minorHAnsi" w:hAnsiTheme="minorHAnsi"/>
          <w:sz w:val="22"/>
          <w:szCs w:val="22"/>
        </w:rPr>
        <w:t>;</w:t>
      </w:r>
    </w:p>
    <w:p w:rsidR="00BD6285" w:rsidRPr="0071016C" w:rsidRDefault="00FF73FE" w:rsidP="00E41376">
      <w:pPr>
        <w:pStyle w:val="BodyText"/>
        <w:numPr>
          <w:ilvl w:val="0"/>
          <w:numId w:val="2"/>
        </w:numPr>
        <w:ind w:left="851" w:hanging="425"/>
        <w:rPr>
          <w:rFonts w:asciiTheme="minorHAnsi" w:hAnsiTheme="minorHAnsi"/>
          <w:sz w:val="22"/>
          <w:szCs w:val="22"/>
        </w:rPr>
      </w:pPr>
      <w:r w:rsidRPr="0071016C">
        <w:rPr>
          <w:rFonts w:asciiTheme="minorHAnsi" w:hAnsiTheme="minorHAnsi"/>
          <w:sz w:val="22"/>
          <w:szCs w:val="22"/>
        </w:rPr>
        <w:t>highlight particularly interesting cases for demonstration purposes at international level</w:t>
      </w:r>
      <w:r w:rsidR="000E3171">
        <w:rPr>
          <w:rFonts w:asciiTheme="minorHAnsi" w:hAnsiTheme="minorHAnsi"/>
          <w:sz w:val="22"/>
          <w:szCs w:val="22"/>
        </w:rPr>
        <w:t>;</w:t>
      </w:r>
    </w:p>
    <w:p w:rsidR="00BD6285" w:rsidRPr="0071016C" w:rsidRDefault="00FF73FE" w:rsidP="00E41376">
      <w:pPr>
        <w:pStyle w:val="BodyText"/>
        <w:numPr>
          <w:ilvl w:val="0"/>
          <w:numId w:val="2"/>
        </w:numPr>
        <w:ind w:left="851" w:hanging="425"/>
        <w:rPr>
          <w:rFonts w:asciiTheme="minorHAnsi" w:hAnsiTheme="minorHAnsi"/>
          <w:sz w:val="22"/>
          <w:szCs w:val="22"/>
        </w:rPr>
      </w:pPr>
      <w:r w:rsidRPr="0071016C">
        <w:rPr>
          <w:rFonts w:asciiTheme="minorHAnsi" w:hAnsiTheme="minorHAnsi"/>
          <w:sz w:val="22"/>
          <w:szCs w:val="22"/>
        </w:rPr>
        <w:t>benefit from positive international conservation attention</w:t>
      </w:r>
      <w:r w:rsidR="000E3171">
        <w:rPr>
          <w:rFonts w:asciiTheme="minorHAnsi" w:hAnsiTheme="minorHAnsi"/>
          <w:sz w:val="22"/>
          <w:szCs w:val="22"/>
        </w:rPr>
        <w:t>;</w:t>
      </w:r>
      <w:r w:rsidRPr="0071016C">
        <w:rPr>
          <w:rFonts w:asciiTheme="minorHAnsi" w:hAnsiTheme="minorHAnsi"/>
          <w:sz w:val="22"/>
          <w:szCs w:val="22"/>
        </w:rPr>
        <w:t xml:space="preserve"> and</w:t>
      </w:r>
    </w:p>
    <w:p w:rsidR="0001533C" w:rsidRPr="0071016C" w:rsidRDefault="00FF73FE" w:rsidP="00E41376">
      <w:pPr>
        <w:pStyle w:val="BodyText"/>
        <w:numPr>
          <w:ilvl w:val="0"/>
          <w:numId w:val="2"/>
        </w:numPr>
        <w:ind w:left="851" w:hanging="425"/>
        <w:rPr>
          <w:rFonts w:asciiTheme="minorHAnsi" w:hAnsiTheme="minorHAnsi"/>
          <w:sz w:val="22"/>
          <w:szCs w:val="22"/>
        </w:rPr>
      </w:pPr>
      <w:r w:rsidRPr="0071016C">
        <w:rPr>
          <w:rFonts w:asciiTheme="minorHAnsi" w:hAnsiTheme="minorHAnsi"/>
          <w:sz w:val="22"/>
          <w:szCs w:val="22"/>
        </w:rPr>
        <w:t xml:space="preserve">provide guidance on how best to allocate resources to solve the issues affecting the ecological character of the </w:t>
      </w:r>
      <w:r w:rsidR="000E3171">
        <w:rPr>
          <w:rFonts w:asciiTheme="minorHAnsi" w:hAnsiTheme="minorHAnsi"/>
          <w:sz w:val="22"/>
          <w:szCs w:val="22"/>
        </w:rPr>
        <w:t>S</w:t>
      </w:r>
      <w:r w:rsidRPr="0071016C">
        <w:rPr>
          <w:rFonts w:asciiTheme="minorHAnsi" w:hAnsiTheme="minorHAnsi"/>
          <w:sz w:val="22"/>
          <w:szCs w:val="22"/>
        </w:rPr>
        <w:t>ite.</w:t>
      </w:r>
    </w:p>
    <w:p w:rsidR="0001533C" w:rsidRPr="0071016C" w:rsidRDefault="0001533C" w:rsidP="00E41376">
      <w:pPr>
        <w:rPr>
          <w:rFonts w:eastAsia="Garamond" w:cs="Garamond"/>
        </w:rPr>
      </w:pPr>
    </w:p>
    <w:p w:rsidR="0001533C" w:rsidRPr="0071016C" w:rsidRDefault="00FF73FE" w:rsidP="00E41376">
      <w:pPr>
        <w:pStyle w:val="BodyText"/>
        <w:numPr>
          <w:ilvl w:val="0"/>
          <w:numId w:val="7"/>
        </w:numPr>
        <w:ind w:left="426" w:hanging="426"/>
        <w:rPr>
          <w:rFonts w:asciiTheme="minorHAnsi" w:hAnsiTheme="minorHAnsi"/>
          <w:sz w:val="22"/>
          <w:szCs w:val="22"/>
        </w:rPr>
      </w:pPr>
      <w:r w:rsidRPr="0071016C">
        <w:rPr>
          <w:rFonts w:asciiTheme="minorHAnsi" w:hAnsiTheme="minorHAnsi"/>
          <w:sz w:val="22"/>
          <w:szCs w:val="22"/>
        </w:rPr>
        <w:t xml:space="preserve">Many of the 24 European Ramsar Sites on the Montreux Record are among the </w:t>
      </w:r>
      <w:r w:rsidR="000E3171" w:rsidRPr="0071016C">
        <w:rPr>
          <w:rFonts w:asciiTheme="minorHAnsi" w:hAnsiTheme="minorHAnsi"/>
          <w:sz w:val="22"/>
          <w:szCs w:val="22"/>
        </w:rPr>
        <w:t>longest</w:t>
      </w:r>
      <w:r w:rsidR="000E3171">
        <w:rPr>
          <w:rFonts w:asciiTheme="minorHAnsi" w:hAnsiTheme="minorHAnsi"/>
          <w:sz w:val="22"/>
          <w:szCs w:val="22"/>
        </w:rPr>
        <w:t>-</w:t>
      </w:r>
      <w:r w:rsidRPr="0071016C">
        <w:rPr>
          <w:rFonts w:asciiTheme="minorHAnsi" w:hAnsiTheme="minorHAnsi"/>
          <w:sz w:val="22"/>
          <w:szCs w:val="22"/>
        </w:rPr>
        <w:t>listed ones, dating back to 1990 when the record was established (</w:t>
      </w:r>
      <w:r w:rsidR="000E3171">
        <w:rPr>
          <w:rFonts w:asciiTheme="minorHAnsi" w:hAnsiTheme="minorHAnsi"/>
          <w:sz w:val="22"/>
          <w:szCs w:val="22"/>
        </w:rPr>
        <w:t>see</w:t>
      </w:r>
      <w:r w:rsidRPr="0071016C">
        <w:rPr>
          <w:rFonts w:asciiTheme="minorHAnsi" w:hAnsiTheme="minorHAnsi"/>
          <w:sz w:val="22"/>
          <w:szCs w:val="22"/>
        </w:rPr>
        <w:t xml:space="preserve"> the tables above and below). This leads to the conclusion that solving </w:t>
      </w:r>
      <w:r w:rsidR="000D394B" w:rsidRPr="0071016C">
        <w:rPr>
          <w:rFonts w:asciiTheme="minorHAnsi" w:hAnsiTheme="minorHAnsi"/>
          <w:sz w:val="22"/>
          <w:szCs w:val="22"/>
        </w:rPr>
        <w:t>these</w:t>
      </w:r>
      <w:r w:rsidRPr="0071016C">
        <w:rPr>
          <w:rFonts w:asciiTheme="minorHAnsi" w:hAnsiTheme="minorHAnsi"/>
          <w:sz w:val="22"/>
          <w:szCs w:val="22"/>
        </w:rPr>
        <w:t xml:space="preserve"> problems either demands more sophisticated procedures, and these should be prepared without further delay, or that the problems evoked when putting the </w:t>
      </w:r>
      <w:r w:rsidR="000E3171">
        <w:rPr>
          <w:rFonts w:asciiTheme="minorHAnsi" w:hAnsiTheme="minorHAnsi"/>
          <w:sz w:val="22"/>
          <w:szCs w:val="22"/>
        </w:rPr>
        <w:t>S</w:t>
      </w:r>
      <w:r w:rsidRPr="0071016C">
        <w:rPr>
          <w:rFonts w:asciiTheme="minorHAnsi" w:hAnsiTheme="minorHAnsi"/>
          <w:sz w:val="22"/>
          <w:szCs w:val="22"/>
        </w:rPr>
        <w:t xml:space="preserve">ites on the Record </w:t>
      </w:r>
      <w:r w:rsidR="000D394B" w:rsidRPr="0071016C">
        <w:rPr>
          <w:rFonts w:asciiTheme="minorHAnsi" w:hAnsiTheme="minorHAnsi"/>
          <w:sz w:val="22"/>
          <w:szCs w:val="22"/>
        </w:rPr>
        <w:t>were likely</w:t>
      </w:r>
      <w:r w:rsidRPr="0071016C">
        <w:rPr>
          <w:rFonts w:asciiTheme="minorHAnsi" w:hAnsiTheme="minorHAnsi"/>
          <w:sz w:val="22"/>
          <w:szCs w:val="22"/>
        </w:rPr>
        <w:t xml:space="preserve"> solved or mitigated </w:t>
      </w:r>
      <w:r w:rsidR="000D394B" w:rsidRPr="0071016C">
        <w:rPr>
          <w:rFonts w:asciiTheme="minorHAnsi" w:hAnsiTheme="minorHAnsi"/>
          <w:sz w:val="22"/>
          <w:szCs w:val="22"/>
        </w:rPr>
        <w:t>in the meantime</w:t>
      </w:r>
      <w:r w:rsidRPr="0071016C">
        <w:rPr>
          <w:rFonts w:asciiTheme="minorHAnsi" w:hAnsiTheme="minorHAnsi"/>
          <w:sz w:val="22"/>
          <w:szCs w:val="22"/>
        </w:rPr>
        <w:t xml:space="preserve">, in which case these </w:t>
      </w:r>
      <w:r w:rsidR="000E3171">
        <w:rPr>
          <w:rFonts w:asciiTheme="minorHAnsi" w:hAnsiTheme="minorHAnsi"/>
          <w:sz w:val="22"/>
          <w:szCs w:val="22"/>
        </w:rPr>
        <w:t>S</w:t>
      </w:r>
      <w:r w:rsidRPr="0071016C">
        <w:rPr>
          <w:rFonts w:asciiTheme="minorHAnsi" w:hAnsiTheme="minorHAnsi"/>
          <w:sz w:val="22"/>
          <w:szCs w:val="22"/>
        </w:rPr>
        <w:t>ites</w:t>
      </w:r>
      <w:r w:rsidR="000D394B" w:rsidRPr="0071016C">
        <w:rPr>
          <w:rFonts w:asciiTheme="minorHAnsi" w:hAnsiTheme="minorHAnsi"/>
          <w:sz w:val="22"/>
          <w:szCs w:val="22"/>
        </w:rPr>
        <w:t xml:space="preserve"> should now be removed</w:t>
      </w:r>
      <w:r w:rsidRPr="0071016C">
        <w:rPr>
          <w:rFonts w:asciiTheme="minorHAnsi" w:hAnsiTheme="minorHAnsi"/>
          <w:sz w:val="22"/>
          <w:szCs w:val="22"/>
        </w:rPr>
        <w:t xml:space="preserve"> from the Record, following the procedure outlined in the Annex to Resolution VI.1. European Parties are requested to make more systematic </w:t>
      </w:r>
      <w:r w:rsidR="000E3171">
        <w:rPr>
          <w:rFonts w:asciiTheme="minorHAnsi" w:hAnsiTheme="minorHAnsi"/>
          <w:sz w:val="22"/>
          <w:szCs w:val="22"/>
        </w:rPr>
        <w:t xml:space="preserve">and </w:t>
      </w:r>
      <w:r w:rsidR="000E3171" w:rsidRPr="0071016C">
        <w:rPr>
          <w:rFonts w:asciiTheme="minorHAnsi" w:hAnsiTheme="minorHAnsi"/>
          <w:sz w:val="22"/>
          <w:szCs w:val="22"/>
        </w:rPr>
        <w:t xml:space="preserve">coherent </w:t>
      </w:r>
      <w:r w:rsidRPr="0071016C">
        <w:rPr>
          <w:rFonts w:asciiTheme="minorHAnsi" w:hAnsiTheme="minorHAnsi"/>
          <w:sz w:val="22"/>
          <w:szCs w:val="22"/>
        </w:rPr>
        <w:t xml:space="preserve">use of the Montreux Record by listing </w:t>
      </w:r>
      <w:r w:rsidR="000E3171">
        <w:rPr>
          <w:rFonts w:asciiTheme="minorHAnsi" w:hAnsiTheme="minorHAnsi"/>
          <w:sz w:val="22"/>
          <w:szCs w:val="22"/>
        </w:rPr>
        <w:t>S</w:t>
      </w:r>
      <w:r w:rsidRPr="0071016C">
        <w:rPr>
          <w:rFonts w:asciiTheme="minorHAnsi" w:hAnsiTheme="minorHAnsi"/>
          <w:sz w:val="22"/>
          <w:szCs w:val="22"/>
        </w:rPr>
        <w:t xml:space="preserve">ites that deserve to be </w:t>
      </w:r>
      <w:r w:rsidR="000D394B" w:rsidRPr="0071016C">
        <w:rPr>
          <w:rFonts w:asciiTheme="minorHAnsi" w:hAnsiTheme="minorHAnsi"/>
          <w:sz w:val="22"/>
          <w:szCs w:val="22"/>
        </w:rPr>
        <w:t>included</w:t>
      </w:r>
      <w:r w:rsidR="000E3171">
        <w:rPr>
          <w:rFonts w:asciiTheme="minorHAnsi" w:hAnsiTheme="minorHAnsi"/>
          <w:sz w:val="22"/>
          <w:szCs w:val="22"/>
        </w:rPr>
        <w:t>,</w:t>
      </w:r>
      <w:r w:rsidRPr="0071016C">
        <w:rPr>
          <w:rFonts w:asciiTheme="minorHAnsi" w:hAnsiTheme="minorHAnsi"/>
          <w:sz w:val="22"/>
          <w:szCs w:val="22"/>
        </w:rPr>
        <w:t xml:space="preserve"> addressing the problems of listed </w:t>
      </w:r>
      <w:r w:rsidR="000E3171">
        <w:rPr>
          <w:rFonts w:asciiTheme="minorHAnsi" w:hAnsiTheme="minorHAnsi"/>
          <w:sz w:val="22"/>
          <w:szCs w:val="22"/>
        </w:rPr>
        <w:t>S</w:t>
      </w:r>
      <w:r w:rsidRPr="0071016C">
        <w:rPr>
          <w:rFonts w:asciiTheme="minorHAnsi" w:hAnsiTheme="minorHAnsi"/>
          <w:sz w:val="22"/>
          <w:szCs w:val="22"/>
        </w:rPr>
        <w:t xml:space="preserve">ites, finding solutions, and then asking for the removal of these </w:t>
      </w:r>
      <w:r w:rsidR="000E3171">
        <w:rPr>
          <w:rFonts w:asciiTheme="minorHAnsi" w:hAnsiTheme="minorHAnsi"/>
          <w:sz w:val="22"/>
          <w:szCs w:val="22"/>
        </w:rPr>
        <w:t>S</w:t>
      </w:r>
      <w:r w:rsidRPr="0071016C">
        <w:rPr>
          <w:rFonts w:asciiTheme="minorHAnsi" w:hAnsiTheme="minorHAnsi"/>
          <w:sz w:val="22"/>
          <w:szCs w:val="22"/>
        </w:rPr>
        <w:t>ites from the Record.</w:t>
      </w:r>
    </w:p>
    <w:p w:rsidR="0001533C" w:rsidRPr="0071016C" w:rsidRDefault="0001533C" w:rsidP="007776D0">
      <w:pPr>
        <w:rPr>
          <w:rFonts w:eastAsia="Garamond" w:cs="Garamond"/>
        </w:rPr>
      </w:pPr>
    </w:p>
    <w:p w:rsidR="0001533C" w:rsidRPr="0071016C" w:rsidRDefault="00FF73FE" w:rsidP="000E3171">
      <w:pPr>
        <w:rPr>
          <w:rFonts w:eastAsia="Garamond" w:cs="Garamond"/>
        </w:rPr>
      </w:pPr>
      <w:r w:rsidRPr="0071016C">
        <w:rPr>
          <w:b/>
        </w:rPr>
        <w:t xml:space="preserve">Status of European Ramsar Sites on the Montreux Record </w:t>
      </w:r>
      <w:r w:rsidRPr="0071016C">
        <w:t xml:space="preserve">(as of </w:t>
      </w:r>
      <w:r w:rsidR="005D5451" w:rsidRPr="0071016C">
        <w:t>15 January 2015</w:t>
      </w:r>
      <w:r w:rsidRPr="0071016C">
        <w:t>)</w:t>
      </w:r>
    </w:p>
    <w:p w:rsidR="0001533C" w:rsidRPr="0071016C" w:rsidRDefault="0001533C" w:rsidP="007776D0">
      <w:pPr>
        <w:rPr>
          <w:rFonts w:eastAsia="Garamond" w:cs="Garamond"/>
        </w:rPr>
      </w:pPr>
    </w:p>
    <w:tbl>
      <w:tblPr>
        <w:tblW w:w="9114" w:type="dxa"/>
        <w:tblInd w:w="106" w:type="dxa"/>
        <w:tblLayout w:type="fixed"/>
        <w:tblCellMar>
          <w:left w:w="28" w:type="dxa"/>
          <w:right w:w="28" w:type="dxa"/>
        </w:tblCellMar>
        <w:tblLook w:val="01E0"/>
      </w:tblPr>
      <w:tblGrid>
        <w:gridCol w:w="1034"/>
        <w:gridCol w:w="1985"/>
        <w:gridCol w:w="2715"/>
        <w:gridCol w:w="3380"/>
      </w:tblGrid>
      <w:tr w:rsidR="0001533C" w:rsidRPr="000E3171" w:rsidTr="002D124E">
        <w:tc>
          <w:tcPr>
            <w:tcW w:w="10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01533C" w:rsidRPr="000E3171" w:rsidRDefault="00FF73FE" w:rsidP="005D5451">
            <w:pPr>
              <w:pStyle w:val="TableParagraph"/>
              <w:jc w:val="center"/>
              <w:rPr>
                <w:rFonts w:eastAsia="Garamond" w:cs="Garamond"/>
                <w:sz w:val="20"/>
                <w:szCs w:val="20"/>
              </w:rPr>
            </w:pPr>
            <w:r w:rsidRPr="000E3171">
              <w:rPr>
                <w:b/>
                <w:sz w:val="20"/>
                <w:szCs w:val="20"/>
              </w:rPr>
              <w:t>Contracting Parties</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01533C" w:rsidRPr="000E3171" w:rsidRDefault="00FF73FE" w:rsidP="005D5451">
            <w:pPr>
              <w:pStyle w:val="TableParagraph"/>
              <w:ind w:right="202"/>
              <w:jc w:val="center"/>
              <w:rPr>
                <w:rFonts w:eastAsia="Garamond" w:cs="Garamond"/>
                <w:sz w:val="20"/>
                <w:szCs w:val="20"/>
              </w:rPr>
            </w:pPr>
            <w:r w:rsidRPr="000E3171">
              <w:rPr>
                <w:b/>
                <w:sz w:val="20"/>
                <w:szCs w:val="20"/>
              </w:rPr>
              <w:t>Ramsar Sites with ongoing removal process from the MR</w:t>
            </w:r>
          </w:p>
        </w:tc>
        <w:tc>
          <w:tcPr>
            <w:tcW w:w="27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01533C" w:rsidRPr="000E3171" w:rsidRDefault="00FF73FE" w:rsidP="000E3171">
            <w:pPr>
              <w:pStyle w:val="TableParagraph"/>
              <w:ind w:right="259"/>
              <w:jc w:val="center"/>
              <w:rPr>
                <w:rFonts w:eastAsia="Garamond" w:cs="Garamond"/>
                <w:sz w:val="20"/>
                <w:szCs w:val="20"/>
              </w:rPr>
            </w:pPr>
            <w:r w:rsidRPr="000E3171">
              <w:rPr>
                <w:b/>
                <w:sz w:val="20"/>
                <w:szCs w:val="20"/>
              </w:rPr>
              <w:t>Ramsar Sites where the change in ecological character is</w:t>
            </w:r>
            <w:r w:rsidR="000E3171" w:rsidRPr="000E3171">
              <w:rPr>
                <w:b/>
                <w:sz w:val="20"/>
                <w:szCs w:val="20"/>
              </w:rPr>
              <w:t xml:space="preserve"> </w:t>
            </w:r>
            <w:r w:rsidRPr="000E3171">
              <w:rPr>
                <w:b/>
                <w:sz w:val="20"/>
                <w:szCs w:val="20"/>
              </w:rPr>
              <w:t>actively addressed</w:t>
            </w:r>
          </w:p>
        </w:tc>
        <w:tc>
          <w:tcPr>
            <w:tcW w:w="33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01533C" w:rsidRPr="000E3171" w:rsidRDefault="00FF73FE" w:rsidP="000E3171">
            <w:pPr>
              <w:pStyle w:val="TableParagraph"/>
              <w:jc w:val="center"/>
              <w:rPr>
                <w:rFonts w:eastAsia="Garamond" w:cs="Garamond"/>
                <w:sz w:val="20"/>
                <w:szCs w:val="20"/>
              </w:rPr>
            </w:pPr>
            <w:r w:rsidRPr="000E3171">
              <w:rPr>
                <w:b/>
                <w:sz w:val="20"/>
                <w:szCs w:val="20"/>
              </w:rPr>
              <w:t>Ramsar Sites</w:t>
            </w:r>
            <w:r w:rsidR="000E3171" w:rsidRPr="000E3171">
              <w:rPr>
                <w:b/>
                <w:sz w:val="20"/>
                <w:szCs w:val="20"/>
              </w:rPr>
              <w:t xml:space="preserve"> </w:t>
            </w:r>
            <w:r w:rsidRPr="000E3171">
              <w:rPr>
                <w:b/>
                <w:sz w:val="20"/>
                <w:szCs w:val="20"/>
              </w:rPr>
              <w:t>in need of clarification if they should be removed, or if the causes of their ecological change need to be addressed</w:t>
            </w: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Austria</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Donau-March-Thaya-Auen</w:t>
            </w: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Belgium</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ind w:right="321"/>
              <w:rPr>
                <w:rFonts w:eastAsia="Garamond" w:cs="Garamond"/>
                <w:sz w:val="20"/>
                <w:szCs w:val="20"/>
                <w:lang w:val="es-ES"/>
              </w:rPr>
            </w:pPr>
            <w:r w:rsidRPr="000E3171">
              <w:rPr>
                <w:sz w:val="20"/>
                <w:szCs w:val="20"/>
                <w:lang w:val="es-ES"/>
              </w:rPr>
              <w:t>De Ijzerbroeken te Diksmuide en Lo-Renige, Schorren van de Beneden Schelde</w:t>
            </w: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Bulgaria</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Srebarna</w:t>
            </w: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Durankulak Lake</w:t>
            </w: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Croatia</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Kopacki Rit</w:t>
            </w: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Czech Republic</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FF73FE" w:rsidP="007371E8">
            <w:pPr>
              <w:pStyle w:val="TableParagraph"/>
              <w:ind w:right="339"/>
              <w:rPr>
                <w:rFonts w:eastAsia="Garamond" w:cs="Garamond"/>
                <w:sz w:val="20"/>
                <w:szCs w:val="20"/>
              </w:rPr>
            </w:pPr>
            <w:r w:rsidRPr="000E3171">
              <w:rPr>
                <w:sz w:val="20"/>
                <w:szCs w:val="20"/>
              </w:rPr>
              <w:t>Litovelske Pomoravi, Floodplain of lower Dyje River, Poodrí, Trebon</w:t>
            </w:r>
            <w:r w:rsidR="007371E8">
              <w:rPr>
                <w:sz w:val="20"/>
                <w:szCs w:val="20"/>
              </w:rPr>
              <w:t xml:space="preserve"> f</w:t>
            </w:r>
            <w:r w:rsidRPr="000E3171">
              <w:rPr>
                <w:sz w:val="20"/>
                <w:szCs w:val="20"/>
              </w:rPr>
              <w:t>ishponds</w:t>
            </w: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Denmark</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Ringkøbing Fjord</w:t>
            </w: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Germany</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ind w:right="401"/>
              <w:rPr>
                <w:rFonts w:eastAsia="Garamond" w:cs="Garamond"/>
                <w:sz w:val="20"/>
                <w:szCs w:val="20"/>
              </w:rPr>
            </w:pPr>
            <w:r w:rsidRPr="000E3171">
              <w:rPr>
                <w:sz w:val="20"/>
                <w:szCs w:val="20"/>
              </w:rPr>
              <w:t>Wattenmeer, Ostfriesisches Wattenmeer</w:t>
            </w:r>
            <w:r w:rsidR="000E3171" w:rsidRPr="000E3171">
              <w:rPr>
                <w:sz w:val="20"/>
                <w:szCs w:val="20"/>
              </w:rPr>
              <w:t xml:space="preserve"> </w:t>
            </w:r>
            <w:r w:rsidRPr="000E3171">
              <w:rPr>
                <w:sz w:val="20"/>
                <w:szCs w:val="20"/>
              </w:rPr>
              <w:t>&amp;</w:t>
            </w:r>
            <w:r w:rsidR="000E3171" w:rsidRPr="000E3171">
              <w:rPr>
                <w:sz w:val="20"/>
                <w:szCs w:val="20"/>
              </w:rPr>
              <w:t xml:space="preserve"> </w:t>
            </w:r>
            <w:r w:rsidRPr="000E3171">
              <w:rPr>
                <w:sz w:val="20"/>
                <w:szCs w:val="20"/>
              </w:rPr>
              <w:t>Dollart</w:t>
            </w: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r>
      <w:tr w:rsidR="0001533C" w:rsidRPr="000E3171"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Greece</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ind w:right="210"/>
              <w:rPr>
                <w:rFonts w:eastAsia="Garamond" w:cs="Garamond"/>
                <w:sz w:val="20"/>
                <w:szCs w:val="20"/>
              </w:rPr>
            </w:pPr>
            <w:r w:rsidRPr="000E3171">
              <w:rPr>
                <w:sz w:val="20"/>
                <w:szCs w:val="20"/>
              </w:rPr>
              <w:t>Amvrakikos gulf, Axios Ludias Aliakmon delta, Kotychi lagoons, Lake Vistonis Porto Lagos Lake Ismaris &amp; adjoining lagoons, Lakes Volvi &amp; Koronia, Messolonghi lagoons, Nestos delta &amp; adjoining lagoons</w:t>
            </w:r>
          </w:p>
        </w:tc>
      </w:tr>
      <w:tr w:rsidR="0001533C" w:rsidRPr="00CA734E" w:rsidTr="007371E8">
        <w:tc>
          <w:tcPr>
            <w:tcW w:w="1034"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rPr>
                <w:rFonts w:eastAsia="Garamond" w:cs="Garamond"/>
                <w:sz w:val="20"/>
                <w:szCs w:val="20"/>
              </w:rPr>
            </w:pPr>
            <w:r w:rsidRPr="000E3171">
              <w:rPr>
                <w:sz w:val="20"/>
                <w:szCs w:val="20"/>
              </w:rPr>
              <w:t>Spain</w:t>
            </w:r>
          </w:p>
        </w:tc>
        <w:tc>
          <w:tcPr>
            <w:tcW w:w="1985"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01533C" w:rsidRPr="000E3171" w:rsidRDefault="00FF73FE" w:rsidP="007776D0">
            <w:pPr>
              <w:pStyle w:val="TableParagraph"/>
              <w:ind w:right="519"/>
              <w:rPr>
                <w:rFonts w:eastAsia="Garamond" w:cs="Garamond"/>
                <w:sz w:val="20"/>
                <w:szCs w:val="20"/>
                <w:lang w:val="es-ES"/>
              </w:rPr>
            </w:pPr>
            <w:r w:rsidRPr="000E3171">
              <w:rPr>
                <w:sz w:val="20"/>
                <w:szCs w:val="20"/>
                <w:lang w:val="es-ES"/>
              </w:rPr>
              <w:t>Doñana, Las Tablas de Daimiel</w:t>
            </w:r>
          </w:p>
        </w:tc>
        <w:tc>
          <w:tcPr>
            <w:tcW w:w="3380" w:type="dxa"/>
            <w:tcBorders>
              <w:top w:val="single" w:sz="5" w:space="0" w:color="000000"/>
              <w:left w:val="single" w:sz="5" w:space="0" w:color="000000"/>
              <w:bottom w:val="single" w:sz="5" w:space="0" w:color="000000"/>
              <w:right w:val="single" w:sz="5" w:space="0" w:color="000000"/>
            </w:tcBorders>
          </w:tcPr>
          <w:p w:rsidR="0001533C" w:rsidRPr="000E3171" w:rsidRDefault="0001533C" w:rsidP="007776D0">
            <w:pPr>
              <w:rPr>
                <w:sz w:val="20"/>
                <w:szCs w:val="20"/>
                <w:lang w:val="es-ES"/>
              </w:rPr>
            </w:pPr>
          </w:p>
        </w:tc>
      </w:tr>
      <w:tr w:rsidR="00A4517F" w:rsidRPr="000E3171" w:rsidTr="007371E8">
        <w:tc>
          <w:tcPr>
            <w:tcW w:w="1034" w:type="dxa"/>
            <w:tcBorders>
              <w:top w:val="single" w:sz="5" w:space="0" w:color="000000"/>
              <w:left w:val="single" w:sz="5" w:space="0" w:color="000000"/>
              <w:bottom w:val="single" w:sz="5" w:space="0" w:color="000000"/>
              <w:right w:val="single" w:sz="5" w:space="0" w:color="000000"/>
            </w:tcBorders>
          </w:tcPr>
          <w:p w:rsidR="00A4517F" w:rsidRPr="000E3171" w:rsidRDefault="00A4517F" w:rsidP="007776D0">
            <w:pPr>
              <w:pStyle w:val="TableParagraph"/>
              <w:rPr>
                <w:sz w:val="20"/>
                <w:szCs w:val="20"/>
              </w:rPr>
            </w:pPr>
            <w:r w:rsidRPr="000E3171">
              <w:rPr>
                <w:sz w:val="20"/>
                <w:szCs w:val="20"/>
              </w:rPr>
              <w:t>United Kingdom</w:t>
            </w:r>
          </w:p>
        </w:tc>
        <w:tc>
          <w:tcPr>
            <w:tcW w:w="1985" w:type="dxa"/>
            <w:tcBorders>
              <w:top w:val="single" w:sz="5" w:space="0" w:color="000000"/>
              <w:left w:val="single" w:sz="5" w:space="0" w:color="000000"/>
              <w:bottom w:val="single" w:sz="5" w:space="0" w:color="000000"/>
              <w:right w:val="single" w:sz="5" w:space="0" w:color="000000"/>
            </w:tcBorders>
          </w:tcPr>
          <w:p w:rsidR="00A4517F" w:rsidRPr="000E3171" w:rsidRDefault="00A4517F" w:rsidP="007776D0">
            <w:pPr>
              <w:rPr>
                <w:sz w:val="20"/>
                <w:szCs w:val="20"/>
              </w:rPr>
            </w:pPr>
          </w:p>
        </w:tc>
        <w:tc>
          <w:tcPr>
            <w:tcW w:w="2715" w:type="dxa"/>
            <w:tcBorders>
              <w:top w:val="single" w:sz="5" w:space="0" w:color="000000"/>
              <w:left w:val="single" w:sz="5" w:space="0" w:color="000000"/>
              <w:bottom w:val="single" w:sz="5" w:space="0" w:color="000000"/>
              <w:right w:val="single" w:sz="5" w:space="0" w:color="000000"/>
            </w:tcBorders>
          </w:tcPr>
          <w:p w:rsidR="00A4517F" w:rsidRPr="000E3171" w:rsidRDefault="00A4517F" w:rsidP="007776D0">
            <w:pPr>
              <w:pStyle w:val="TableParagraph"/>
              <w:ind w:right="519"/>
              <w:rPr>
                <w:sz w:val="20"/>
                <w:szCs w:val="20"/>
                <w:lang w:val="en-GB"/>
              </w:rPr>
            </w:pPr>
            <w:r w:rsidRPr="000E3171">
              <w:rPr>
                <w:sz w:val="20"/>
                <w:szCs w:val="20"/>
              </w:rPr>
              <w:t>The Dee Estuary, Ouse Washes</w:t>
            </w:r>
          </w:p>
        </w:tc>
        <w:tc>
          <w:tcPr>
            <w:tcW w:w="3380" w:type="dxa"/>
            <w:tcBorders>
              <w:top w:val="single" w:sz="5" w:space="0" w:color="000000"/>
              <w:left w:val="single" w:sz="5" w:space="0" w:color="000000"/>
              <w:bottom w:val="single" w:sz="5" w:space="0" w:color="000000"/>
              <w:right w:val="single" w:sz="5" w:space="0" w:color="000000"/>
            </w:tcBorders>
          </w:tcPr>
          <w:p w:rsidR="00A4517F" w:rsidRPr="000E3171" w:rsidRDefault="00A4517F" w:rsidP="007776D0">
            <w:pPr>
              <w:rPr>
                <w:sz w:val="20"/>
                <w:szCs w:val="20"/>
                <w:lang w:val="en-GB"/>
              </w:rPr>
            </w:pPr>
          </w:p>
        </w:tc>
      </w:tr>
    </w:tbl>
    <w:p w:rsidR="0001533C" w:rsidRPr="0071016C" w:rsidRDefault="0001533C" w:rsidP="007776D0">
      <w:pPr>
        <w:rPr>
          <w:rFonts w:eastAsia="Garamond" w:cs="Garamond"/>
          <w:lang w:val="en-GB"/>
        </w:rPr>
      </w:pPr>
    </w:p>
    <w:p w:rsidR="0001533C" w:rsidRPr="0071016C" w:rsidRDefault="0001533C" w:rsidP="007776D0">
      <w:pPr>
        <w:rPr>
          <w:rFonts w:eastAsia="Garamond" w:cs="Garamond"/>
        </w:rPr>
      </w:pPr>
    </w:p>
    <w:p w:rsidR="0001533C" w:rsidRPr="0071016C" w:rsidRDefault="000A2A4F" w:rsidP="007776D0">
      <w:pPr>
        <w:rPr>
          <w:rFonts w:eastAsia="Garamond" w:cs="Garamond"/>
          <w:sz w:val="24"/>
          <w:szCs w:val="24"/>
        </w:rPr>
      </w:pPr>
      <w:r w:rsidRPr="000A2A4F">
        <w:rPr>
          <w:rFonts w:eastAsia="Garamond" w:cs="Garamond"/>
          <w:noProof/>
          <w:sz w:val="24"/>
          <w:szCs w:val="24"/>
          <w:lang w:val="en-GB" w:eastAsia="en-GB"/>
        </w:rPr>
      </w:r>
      <w:r w:rsidRPr="000A2A4F">
        <w:rPr>
          <w:rFonts w:eastAsia="Garamond" w:cs="Garamond"/>
          <w:noProof/>
          <w:sz w:val="24"/>
          <w:szCs w:val="24"/>
          <w:lang w:val="en-GB" w:eastAsia="en-GB"/>
        </w:rPr>
        <w:pict>
          <v:shape id="Text Box 8157" o:spid="_x0000_s1027"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" fillcolor="#fabf90" stroked="f">
            <v:textbox inset="0,0,0,0">
              <w:txbxContent>
                <w:p w:rsidR="00C44C0D" w:rsidRPr="00E41376" w:rsidRDefault="00C44C0D">
                  <w:pPr>
                    <w:spacing w:line="270" w:lineRule="exact"/>
                    <w:ind w:left="30"/>
                    <w:rPr>
                      <w:rFonts w:eastAsia="Garamond" w:cs="Garamond"/>
                      <w:sz w:val="24"/>
                      <w:szCs w:val="24"/>
                    </w:rPr>
                  </w:pPr>
                  <w:r w:rsidRPr="00E41376">
                    <w:rPr>
                      <w:b/>
                      <w:sz w:val="24"/>
                    </w:rPr>
                    <w:t>GOAL</w:t>
                  </w:r>
                  <w:r w:rsidRPr="00E41376">
                    <w:rPr>
                      <w:b/>
                      <w:spacing w:val="-10"/>
                      <w:sz w:val="24"/>
                    </w:rPr>
                    <w:t xml:space="preserve"> </w:t>
                  </w:r>
                  <w:r w:rsidRPr="00E41376">
                    <w:rPr>
                      <w:b/>
                      <w:sz w:val="24"/>
                    </w:rPr>
                    <w:t>3:</w:t>
                  </w:r>
                  <w:r w:rsidRPr="00E41376">
                    <w:rPr>
                      <w:b/>
                      <w:spacing w:val="-9"/>
                      <w:sz w:val="24"/>
                    </w:rPr>
                    <w:t xml:space="preserve"> </w:t>
                  </w:r>
                  <w:r w:rsidRPr="00E41376">
                    <w:rPr>
                      <w:b/>
                      <w:sz w:val="24"/>
                    </w:rPr>
                    <w:t>International</w:t>
                  </w:r>
                  <w:r w:rsidRPr="00E41376">
                    <w:rPr>
                      <w:b/>
                      <w:spacing w:val="-10"/>
                      <w:sz w:val="24"/>
                    </w:rPr>
                    <w:t xml:space="preserve"> </w:t>
                  </w:r>
                  <w:r w:rsidRPr="00E41376">
                    <w:rPr>
                      <w:b/>
                      <w:sz w:val="24"/>
                    </w:rPr>
                    <w:t>cooperation</w:t>
                  </w:r>
                </w:p>
              </w:txbxContent>
            </v:textbox>
            <w10:wrap type="none"/>
            <w10:anchorlock/>
          </v:shape>
        </w:pict>
      </w:r>
    </w:p>
    <w:p w:rsidR="0001533C" w:rsidRPr="0071016C" w:rsidRDefault="0001533C" w:rsidP="007776D0">
      <w:pPr>
        <w:rPr>
          <w:rFonts w:eastAsia="Garamond" w:cs="Garamond"/>
        </w:rPr>
      </w:pPr>
    </w:p>
    <w:p w:rsidR="0001533C" w:rsidRPr="0071016C" w:rsidRDefault="00FF73FE" w:rsidP="007776D0">
      <w:pPr>
        <w:rPr>
          <w:rFonts w:eastAsia="Garamond" w:cs="Garamond"/>
        </w:rPr>
      </w:pPr>
      <w:r w:rsidRPr="0071016C">
        <w:rPr>
          <w:b/>
        </w:rPr>
        <w:t xml:space="preserve">Synergies and partnerships with MEAs and IGOs </w:t>
      </w:r>
      <w:r w:rsidRPr="0071016C">
        <w:rPr>
          <w:i/>
        </w:rPr>
        <w:t>(Strategy 3.1)</w:t>
      </w:r>
    </w:p>
    <w:p w:rsidR="0001533C" w:rsidRPr="0071016C" w:rsidRDefault="0001533C" w:rsidP="007776D0">
      <w:pPr>
        <w:rPr>
          <w:rFonts w:eastAsia="Garamond" w:cs="Garamond"/>
          <w:i/>
        </w:rPr>
      </w:pPr>
    </w:p>
    <w:p w:rsidR="00E42A3C" w:rsidRPr="0071016C" w:rsidRDefault="000D394B" w:rsidP="00E41376">
      <w:pPr>
        <w:pStyle w:val="BodyText"/>
        <w:numPr>
          <w:ilvl w:val="0"/>
          <w:numId w:val="7"/>
        </w:numPr>
        <w:ind w:left="426" w:right="372" w:hanging="426"/>
        <w:rPr>
          <w:rFonts w:asciiTheme="minorHAnsi" w:hAnsiTheme="minorHAnsi"/>
          <w:sz w:val="22"/>
          <w:szCs w:val="22"/>
        </w:rPr>
      </w:pPr>
      <w:r w:rsidRPr="0071016C">
        <w:rPr>
          <w:rFonts w:asciiTheme="minorHAnsi" w:hAnsiTheme="minorHAnsi"/>
          <w:sz w:val="22"/>
          <w:szCs w:val="22"/>
        </w:rPr>
        <w:t>At COP7 (</w:t>
      </w:r>
      <w:r w:rsidR="00FF73FE" w:rsidRPr="0071016C">
        <w:rPr>
          <w:rFonts w:asciiTheme="minorHAnsi" w:hAnsiTheme="minorHAnsi"/>
          <w:sz w:val="22"/>
          <w:szCs w:val="22"/>
        </w:rPr>
        <w:t>1999</w:t>
      </w:r>
      <w:r w:rsidRPr="0071016C">
        <w:rPr>
          <w:rFonts w:asciiTheme="minorHAnsi" w:hAnsiTheme="minorHAnsi"/>
          <w:sz w:val="22"/>
          <w:szCs w:val="22"/>
        </w:rPr>
        <w:t>)</w:t>
      </w:r>
      <w:r w:rsidR="00FF73FE" w:rsidRPr="0071016C">
        <w:rPr>
          <w:rFonts w:asciiTheme="minorHAnsi" w:hAnsiTheme="minorHAnsi"/>
          <w:sz w:val="22"/>
          <w:szCs w:val="22"/>
        </w:rPr>
        <w:t xml:space="preserve">, the Parties recognized the usefulness of working as partners with global and regional multilateral environmental agreements (MEAs) and other intergovernmental </w:t>
      </w:r>
      <w:r w:rsidRPr="0071016C">
        <w:rPr>
          <w:rFonts w:asciiTheme="minorHAnsi" w:hAnsiTheme="minorHAnsi"/>
          <w:sz w:val="22"/>
          <w:szCs w:val="22"/>
        </w:rPr>
        <w:t>organizations</w:t>
      </w:r>
      <w:r w:rsidR="00A15CE6" w:rsidRPr="0071016C">
        <w:rPr>
          <w:rFonts w:asciiTheme="minorHAnsi" w:hAnsiTheme="minorHAnsi"/>
          <w:sz w:val="22"/>
          <w:szCs w:val="22"/>
        </w:rPr>
        <w:t>. This</w:t>
      </w:r>
      <w:r w:rsidR="00FF73FE" w:rsidRPr="0071016C">
        <w:rPr>
          <w:rFonts w:asciiTheme="minorHAnsi" w:hAnsiTheme="minorHAnsi"/>
          <w:sz w:val="22"/>
          <w:szCs w:val="22"/>
        </w:rPr>
        <w:t xml:space="preserve"> is becoming more</w:t>
      </w:r>
      <w:r w:rsidR="00A15CE6" w:rsidRPr="0071016C">
        <w:rPr>
          <w:rFonts w:asciiTheme="minorHAnsi" w:hAnsiTheme="minorHAnsi"/>
          <w:sz w:val="22"/>
          <w:szCs w:val="22"/>
        </w:rPr>
        <w:t xml:space="preserve"> of a necessity than ever. COP11</w:t>
      </w:r>
      <w:r w:rsidR="00FF73FE" w:rsidRPr="0071016C">
        <w:rPr>
          <w:rFonts w:asciiTheme="minorHAnsi" w:hAnsiTheme="minorHAnsi"/>
          <w:sz w:val="22"/>
          <w:szCs w:val="22"/>
        </w:rPr>
        <w:t xml:space="preserve"> adopted </w:t>
      </w:r>
      <w:r w:rsidR="00A15CE6" w:rsidRPr="0071016C">
        <w:rPr>
          <w:rFonts w:asciiTheme="minorHAnsi" w:hAnsiTheme="minorHAnsi"/>
          <w:sz w:val="22"/>
          <w:szCs w:val="22"/>
        </w:rPr>
        <w:t>Resolution XI.6</w:t>
      </w:r>
      <w:r w:rsidR="00FF73FE" w:rsidRPr="0071016C">
        <w:rPr>
          <w:rFonts w:asciiTheme="minorHAnsi" w:hAnsiTheme="minorHAnsi"/>
          <w:sz w:val="22"/>
          <w:szCs w:val="22"/>
        </w:rPr>
        <w:t xml:space="preserve"> focusing on improved cooperation at </w:t>
      </w:r>
      <w:r w:rsidR="00A15CE6" w:rsidRPr="0071016C">
        <w:rPr>
          <w:rFonts w:asciiTheme="minorHAnsi" w:hAnsiTheme="minorHAnsi"/>
          <w:sz w:val="22"/>
          <w:szCs w:val="22"/>
        </w:rPr>
        <w:t xml:space="preserve">international and </w:t>
      </w:r>
      <w:r w:rsidR="00FF73FE" w:rsidRPr="0071016C">
        <w:rPr>
          <w:rFonts w:asciiTheme="minorHAnsi" w:hAnsiTheme="minorHAnsi"/>
          <w:sz w:val="22"/>
          <w:szCs w:val="22"/>
        </w:rPr>
        <w:t>national level</w:t>
      </w:r>
      <w:r w:rsidRPr="0071016C">
        <w:rPr>
          <w:rFonts w:asciiTheme="minorHAnsi" w:hAnsiTheme="minorHAnsi"/>
          <w:sz w:val="22"/>
          <w:szCs w:val="22"/>
        </w:rPr>
        <w:t>s, listing</w:t>
      </w:r>
      <w:r w:rsidR="00A15CE6" w:rsidRPr="0071016C">
        <w:rPr>
          <w:rFonts w:asciiTheme="minorHAnsi" w:hAnsiTheme="minorHAnsi"/>
          <w:sz w:val="22"/>
          <w:szCs w:val="22"/>
        </w:rPr>
        <w:t xml:space="preserve"> a number of concrete activities</w:t>
      </w:r>
      <w:r w:rsidR="00FF73FE" w:rsidRPr="0071016C">
        <w:rPr>
          <w:rFonts w:asciiTheme="minorHAnsi" w:hAnsiTheme="minorHAnsi"/>
          <w:sz w:val="22"/>
          <w:szCs w:val="22"/>
        </w:rPr>
        <w:t xml:space="preserve">. </w:t>
      </w:r>
      <w:r w:rsidR="00C952D3" w:rsidRPr="0071016C">
        <w:rPr>
          <w:rFonts w:asciiTheme="minorHAnsi" w:hAnsiTheme="minorHAnsi"/>
          <w:sz w:val="22"/>
          <w:szCs w:val="22"/>
        </w:rPr>
        <w:t xml:space="preserve">One way of assuring coordinated and cooperative work at national level is to invite national focal points of other MEAs to participate in </w:t>
      </w:r>
      <w:r w:rsidR="00693293" w:rsidRPr="0071016C">
        <w:rPr>
          <w:rFonts w:asciiTheme="minorHAnsi" w:hAnsiTheme="minorHAnsi"/>
          <w:sz w:val="22"/>
          <w:szCs w:val="22"/>
        </w:rPr>
        <w:t xml:space="preserve">the work of </w:t>
      </w:r>
      <w:r w:rsidR="0012215D" w:rsidRPr="0071016C">
        <w:rPr>
          <w:rFonts w:asciiTheme="minorHAnsi" w:hAnsiTheme="minorHAnsi"/>
          <w:sz w:val="22"/>
          <w:szCs w:val="22"/>
        </w:rPr>
        <w:t>N</w:t>
      </w:r>
      <w:r w:rsidRPr="0071016C">
        <w:rPr>
          <w:rFonts w:asciiTheme="minorHAnsi" w:hAnsiTheme="minorHAnsi"/>
          <w:sz w:val="22"/>
          <w:szCs w:val="22"/>
        </w:rPr>
        <w:t>ational Ramsar Committees. O</w:t>
      </w:r>
      <w:r w:rsidR="0012215D" w:rsidRPr="0071016C">
        <w:rPr>
          <w:rFonts w:asciiTheme="minorHAnsi" w:hAnsiTheme="minorHAnsi"/>
          <w:sz w:val="22"/>
          <w:szCs w:val="22"/>
        </w:rPr>
        <w:t>nly eight</w:t>
      </w:r>
      <w:r w:rsidR="00C952D3" w:rsidRPr="0071016C">
        <w:rPr>
          <w:rFonts w:asciiTheme="minorHAnsi" w:hAnsiTheme="minorHAnsi"/>
          <w:sz w:val="22"/>
          <w:szCs w:val="22"/>
        </w:rPr>
        <w:t xml:space="preserve"> European Parties</w:t>
      </w:r>
      <w:r w:rsidR="00693293" w:rsidRPr="0071016C">
        <w:rPr>
          <w:rFonts w:asciiTheme="minorHAnsi" w:hAnsiTheme="minorHAnsi"/>
          <w:sz w:val="22"/>
          <w:szCs w:val="22"/>
        </w:rPr>
        <w:t xml:space="preserve"> report that this is happening (</w:t>
      </w:r>
      <w:r w:rsidR="00C90042">
        <w:rPr>
          <w:rFonts w:asciiTheme="minorHAnsi" w:hAnsiTheme="minorHAnsi"/>
          <w:sz w:val="22"/>
          <w:szCs w:val="22"/>
        </w:rPr>
        <w:t xml:space="preserve">Indicator </w:t>
      </w:r>
      <w:r w:rsidR="00693293" w:rsidRPr="0071016C">
        <w:rPr>
          <w:rFonts w:asciiTheme="minorHAnsi" w:hAnsiTheme="minorHAnsi"/>
          <w:sz w:val="22"/>
          <w:szCs w:val="22"/>
        </w:rPr>
        <w:t>3.1.1</w:t>
      </w:r>
      <w:r w:rsidR="0012215D" w:rsidRPr="0071016C">
        <w:rPr>
          <w:rFonts w:asciiTheme="minorHAnsi" w:hAnsiTheme="minorHAnsi"/>
          <w:sz w:val="22"/>
          <w:szCs w:val="22"/>
        </w:rPr>
        <w:t xml:space="preserve">), </w:t>
      </w:r>
      <w:r w:rsidR="00693293" w:rsidRPr="0071016C">
        <w:rPr>
          <w:rFonts w:asciiTheme="minorHAnsi" w:hAnsiTheme="minorHAnsi"/>
          <w:sz w:val="22"/>
          <w:szCs w:val="22"/>
        </w:rPr>
        <w:t xml:space="preserve">a much smaller </w:t>
      </w:r>
      <w:r w:rsidR="0012215D" w:rsidRPr="0071016C">
        <w:rPr>
          <w:rFonts w:asciiTheme="minorHAnsi" w:hAnsiTheme="minorHAnsi"/>
          <w:sz w:val="22"/>
          <w:szCs w:val="22"/>
        </w:rPr>
        <w:t>percentage</w:t>
      </w:r>
      <w:r w:rsidR="00693293" w:rsidRPr="0071016C">
        <w:rPr>
          <w:rFonts w:asciiTheme="minorHAnsi" w:hAnsiTheme="minorHAnsi"/>
          <w:sz w:val="22"/>
          <w:szCs w:val="22"/>
        </w:rPr>
        <w:t xml:space="preserve"> than the number of Parties who do so </w:t>
      </w:r>
      <w:r w:rsidRPr="0071016C">
        <w:rPr>
          <w:rFonts w:asciiTheme="minorHAnsi" w:hAnsiTheme="minorHAnsi"/>
          <w:sz w:val="22"/>
          <w:szCs w:val="22"/>
        </w:rPr>
        <w:t>in</w:t>
      </w:r>
      <w:r w:rsidR="00693293" w:rsidRPr="0071016C">
        <w:rPr>
          <w:rFonts w:asciiTheme="minorHAnsi" w:hAnsiTheme="minorHAnsi"/>
          <w:sz w:val="22"/>
          <w:szCs w:val="22"/>
        </w:rPr>
        <w:t xml:space="preserve"> other </w:t>
      </w:r>
      <w:r w:rsidRPr="0071016C">
        <w:rPr>
          <w:rFonts w:asciiTheme="minorHAnsi" w:hAnsiTheme="minorHAnsi"/>
          <w:sz w:val="22"/>
          <w:szCs w:val="22"/>
        </w:rPr>
        <w:t>regions</w:t>
      </w:r>
      <w:r w:rsidR="00693293" w:rsidRPr="0071016C">
        <w:rPr>
          <w:rFonts w:asciiTheme="minorHAnsi" w:hAnsiTheme="minorHAnsi"/>
          <w:sz w:val="22"/>
          <w:szCs w:val="22"/>
        </w:rPr>
        <w:t>. Collaboration between Ramsar Administrative Authorities and the focal points of other global and regional bodies (</w:t>
      </w:r>
      <w:r w:rsidRPr="0071016C">
        <w:rPr>
          <w:rFonts w:asciiTheme="minorHAnsi" w:hAnsiTheme="minorHAnsi"/>
          <w:sz w:val="22"/>
          <w:szCs w:val="22"/>
        </w:rPr>
        <w:t xml:space="preserve">such as </w:t>
      </w:r>
      <w:r w:rsidR="00693293" w:rsidRPr="0071016C">
        <w:rPr>
          <w:rFonts w:asciiTheme="minorHAnsi" w:hAnsiTheme="minorHAnsi"/>
          <w:sz w:val="22"/>
          <w:szCs w:val="22"/>
        </w:rPr>
        <w:t xml:space="preserve">UNEP, UNDP, </w:t>
      </w:r>
      <w:r w:rsidR="00E42A3C" w:rsidRPr="0071016C">
        <w:rPr>
          <w:rFonts w:asciiTheme="minorHAnsi" w:hAnsiTheme="minorHAnsi"/>
          <w:sz w:val="22"/>
          <w:szCs w:val="22"/>
        </w:rPr>
        <w:t xml:space="preserve">UNESCO, </w:t>
      </w:r>
      <w:r w:rsidRPr="0071016C">
        <w:rPr>
          <w:rFonts w:asciiTheme="minorHAnsi" w:hAnsiTheme="minorHAnsi"/>
          <w:sz w:val="22"/>
          <w:szCs w:val="22"/>
        </w:rPr>
        <w:t xml:space="preserve">UNECE, </w:t>
      </w:r>
      <w:r w:rsidR="00693293" w:rsidRPr="0071016C">
        <w:rPr>
          <w:rFonts w:asciiTheme="minorHAnsi" w:hAnsiTheme="minorHAnsi"/>
          <w:sz w:val="22"/>
          <w:szCs w:val="22"/>
        </w:rPr>
        <w:t xml:space="preserve">WHO, FAO, ITTO) is </w:t>
      </w:r>
      <w:r w:rsidR="00C90042">
        <w:rPr>
          <w:rFonts w:asciiTheme="minorHAnsi" w:hAnsiTheme="minorHAnsi"/>
          <w:sz w:val="22"/>
          <w:szCs w:val="22"/>
        </w:rPr>
        <w:t>only</w:t>
      </w:r>
      <w:r w:rsidR="00C90042" w:rsidRPr="0071016C">
        <w:rPr>
          <w:rFonts w:asciiTheme="minorHAnsi" w:hAnsiTheme="minorHAnsi"/>
          <w:sz w:val="22"/>
          <w:szCs w:val="22"/>
        </w:rPr>
        <w:t xml:space="preserve"> </w:t>
      </w:r>
      <w:r w:rsidR="00693293" w:rsidRPr="0071016C">
        <w:rPr>
          <w:rFonts w:asciiTheme="minorHAnsi" w:hAnsiTheme="minorHAnsi"/>
          <w:sz w:val="22"/>
          <w:szCs w:val="22"/>
        </w:rPr>
        <w:t xml:space="preserve">starting, </w:t>
      </w:r>
      <w:r w:rsidR="00E42A3C" w:rsidRPr="0071016C">
        <w:rPr>
          <w:rFonts w:asciiTheme="minorHAnsi" w:hAnsiTheme="minorHAnsi"/>
          <w:sz w:val="22"/>
          <w:szCs w:val="22"/>
        </w:rPr>
        <w:t xml:space="preserve">and </w:t>
      </w:r>
      <w:r w:rsidR="0012215D" w:rsidRPr="0071016C">
        <w:rPr>
          <w:rFonts w:asciiTheme="minorHAnsi" w:hAnsiTheme="minorHAnsi"/>
          <w:sz w:val="22"/>
          <w:szCs w:val="22"/>
        </w:rPr>
        <w:t>only ten</w:t>
      </w:r>
      <w:r w:rsidR="00693293" w:rsidRPr="0071016C">
        <w:rPr>
          <w:rFonts w:asciiTheme="minorHAnsi" w:hAnsiTheme="minorHAnsi"/>
          <w:sz w:val="22"/>
          <w:szCs w:val="22"/>
        </w:rPr>
        <w:t xml:space="preserve"> Parties report that they</w:t>
      </w:r>
      <w:r w:rsidRPr="0071016C">
        <w:rPr>
          <w:rFonts w:asciiTheme="minorHAnsi" w:hAnsiTheme="minorHAnsi"/>
          <w:sz w:val="22"/>
          <w:szCs w:val="22"/>
        </w:rPr>
        <w:t xml:space="preserve"> do</w:t>
      </w:r>
      <w:r w:rsidR="00693293" w:rsidRPr="0071016C">
        <w:rPr>
          <w:rFonts w:asciiTheme="minorHAnsi" w:hAnsiTheme="minorHAnsi"/>
          <w:sz w:val="22"/>
          <w:szCs w:val="22"/>
        </w:rPr>
        <w:t xml:space="preserve"> </w:t>
      </w:r>
      <w:r w:rsidR="00E42A3C" w:rsidRPr="0071016C">
        <w:rPr>
          <w:rFonts w:asciiTheme="minorHAnsi" w:hAnsiTheme="minorHAnsi"/>
          <w:sz w:val="22"/>
          <w:szCs w:val="22"/>
        </w:rPr>
        <w:t>s</w:t>
      </w:r>
      <w:r w:rsidR="00693293" w:rsidRPr="0071016C">
        <w:rPr>
          <w:rFonts w:asciiTheme="minorHAnsi" w:hAnsiTheme="minorHAnsi"/>
          <w:sz w:val="22"/>
          <w:szCs w:val="22"/>
        </w:rPr>
        <w:t>o</w:t>
      </w:r>
      <w:r w:rsidR="00C90042">
        <w:rPr>
          <w:rFonts w:asciiTheme="minorHAnsi" w:hAnsiTheme="minorHAnsi"/>
          <w:sz w:val="22"/>
          <w:szCs w:val="22"/>
        </w:rPr>
        <w:t>, even though t</w:t>
      </w:r>
      <w:r w:rsidRPr="0071016C">
        <w:rPr>
          <w:rFonts w:asciiTheme="minorHAnsi" w:hAnsiTheme="minorHAnsi"/>
          <w:sz w:val="22"/>
          <w:szCs w:val="22"/>
        </w:rPr>
        <w:t>hese bodies</w:t>
      </w:r>
      <w:r w:rsidR="00E42A3C" w:rsidRPr="0071016C">
        <w:rPr>
          <w:rFonts w:asciiTheme="minorHAnsi" w:hAnsiTheme="minorHAnsi"/>
          <w:sz w:val="22"/>
          <w:szCs w:val="22"/>
        </w:rPr>
        <w:t xml:space="preserve"> </w:t>
      </w:r>
      <w:r w:rsidR="008B4CD3" w:rsidRPr="0071016C">
        <w:rPr>
          <w:rFonts w:asciiTheme="minorHAnsi" w:hAnsiTheme="minorHAnsi"/>
          <w:sz w:val="22"/>
          <w:szCs w:val="22"/>
        </w:rPr>
        <w:t>undertake an impressive number of wetland-related projects in many eastern European countries</w:t>
      </w:r>
      <w:r w:rsidRPr="0071016C">
        <w:rPr>
          <w:rFonts w:asciiTheme="minorHAnsi" w:hAnsiTheme="minorHAnsi"/>
          <w:sz w:val="22"/>
          <w:szCs w:val="22"/>
        </w:rPr>
        <w:t>, notably through the programme of the Global Environment Facility (GEF)</w:t>
      </w:r>
      <w:r w:rsidR="008B4CD3" w:rsidRPr="0071016C">
        <w:rPr>
          <w:rFonts w:asciiTheme="minorHAnsi" w:hAnsiTheme="minorHAnsi"/>
          <w:sz w:val="22"/>
          <w:szCs w:val="22"/>
        </w:rPr>
        <w:t>.</w:t>
      </w:r>
    </w:p>
    <w:p w:rsidR="00E42A3C" w:rsidRPr="0071016C" w:rsidRDefault="00E42A3C" w:rsidP="007776D0">
      <w:pPr>
        <w:pStyle w:val="BodyText"/>
        <w:tabs>
          <w:tab w:val="left" w:pos="789"/>
        </w:tabs>
        <w:ind w:left="0" w:right="288" w:firstLine="0"/>
        <w:rPr>
          <w:rFonts w:asciiTheme="minorHAnsi" w:hAnsiTheme="minorHAnsi"/>
          <w:sz w:val="22"/>
          <w:szCs w:val="22"/>
        </w:rPr>
      </w:pPr>
    </w:p>
    <w:p w:rsidR="0001533C" w:rsidRPr="0071016C" w:rsidRDefault="00FF73FE" w:rsidP="007776D0">
      <w:pPr>
        <w:rPr>
          <w:rFonts w:eastAsia="Garamond" w:cs="Garamond"/>
        </w:rPr>
      </w:pPr>
      <w:r w:rsidRPr="0071016C">
        <w:rPr>
          <w:b/>
        </w:rPr>
        <w:t xml:space="preserve">Regional Initiatives </w:t>
      </w:r>
      <w:r w:rsidRPr="0071016C">
        <w:rPr>
          <w:i/>
        </w:rPr>
        <w:t>(Strategy 3.2)</w:t>
      </w:r>
    </w:p>
    <w:p w:rsidR="0001533C" w:rsidRPr="0071016C" w:rsidRDefault="0001533C" w:rsidP="007776D0">
      <w:pPr>
        <w:rPr>
          <w:rFonts w:eastAsia="Garamond" w:cs="Garamond"/>
          <w:i/>
        </w:rPr>
      </w:pPr>
    </w:p>
    <w:p w:rsidR="0001533C" w:rsidRPr="0071016C" w:rsidRDefault="00FF73FE" w:rsidP="00E41376">
      <w:pPr>
        <w:pStyle w:val="BodyText"/>
        <w:numPr>
          <w:ilvl w:val="0"/>
          <w:numId w:val="7"/>
        </w:numPr>
        <w:ind w:left="426" w:right="263" w:hanging="426"/>
        <w:rPr>
          <w:rFonts w:asciiTheme="minorHAnsi" w:hAnsiTheme="minorHAnsi"/>
          <w:sz w:val="22"/>
          <w:szCs w:val="22"/>
        </w:rPr>
      </w:pPr>
      <w:r w:rsidRPr="0071016C">
        <w:rPr>
          <w:rFonts w:asciiTheme="minorHAnsi" w:hAnsiTheme="minorHAnsi"/>
          <w:sz w:val="22"/>
          <w:szCs w:val="22"/>
        </w:rPr>
        <w:t xml:space="preserve">The Mediterranean Wetlands Initiative </w:t>
      </w:r>
      <w:r w:rsidR="008B4CD3" w:rsidRPr="0071016C">
        <w:rPr>
          <w:rFonts w:asciiTheme="minorHAnsi" w:hAnsiTheme="minorHAnsi"/>
          <w:sz w:val="22"/>
          <w:szCs w:val="22"/>
        </w:rPr>
        <w:t>(</w:t>
      </w:r>
      <w:hyperlink r:id="rId16" w:history="1">
        <w:r w:rsidR="008B4CD3" w:rsidRPr="0071016C">
          <w:rPr>
            <w:rStyle w:val="Hyperlink"/>
            <w:rFonts w:asciiTheme="minorHAnsi" w:hAnsiTheme="minorHAnsi"/>
            <w:sz w:val="22"/>
            <w:szCs w:val="22"/>
          </w:rPr>
          <w:t>www.medwet.org</w:t>
        </w:r>
      </w:hyperlink>
      <w:r w:rsidRPr="0071016C">
        <w:rPr>
          <w:rFonts w:asciiTheme="minorHAnsi" w:hAnsiTheme="minorHAnsi"/>
          <w:sz w:val="22"/>
          <w:szCs w:val="22"/>
        </w:rPr>
        <w:t xml:space="preserve">) started independently in 1991 and became formally part of the Ramsar Convention in 1999 </w:t>
      </w:r>
      <w:r w:rsidR="0012215D" w:rsidRPr="0071016C">
        <w:rPr>
          <w:rFonts w:asciiTheme="minorHAnsi" w:hAnsiTheme="minorHAnsi"/>
          <w:sz w:val="22"/>
          <w:szCs w:val="22"/>
        </w:rPr>
        <w:t>(</w:t>
      </w:r>
      <w:r w:rsidRPr="0071016C">
        <w:rPr>
          <w:rFonts w:asciiTheme="minorHAnsi" w:hAnsiTheme="minorHAnsi"/>
          <w:sz w:val="22"/>
          <w:szCs w:val="22"/>
        </w:rPr>
        <w:t>Resolution VII.22</w:t>
      </w:r>
      <w:r w:rsidR="0012215D" w:rsidRPr="0071016C">
        <w:rPr>
          <w:rFonts w:asciiTheme="minorHAnsi" w:hAnsiTheme="minorHAnsi"/>
          <w:sz w:val="22"/>
          <w:szCs w:val="22"/>
        </w:rPr>
        <w:t>)</w:t>
      </w:r>
      <w:r w:rsidRPr="0071016C">
        <w:rPr>
          <w:rFonts w:asciiTheme="minorHAnsi" w:hAnsiTheme="minorHAnsi"/>
          <w:sz w:val="22"/>
          <w:szCs w:val="22"/>
        </w:rPr>
        <w:t>. The success of MedWet triggered the development of other Ramsar Regional Initiatives. In Europe, the Nordic-Baltic Wetlands Initiative (</w:t>
      </w:r>
      <w:hyperlink r:id="rId17" w:history="1">
        <w:r w:rsidR="008B4CD3" w:rsidRPr="0071016C">
          <w:rPr>
            <w:rStyle w:val="Hyperlink"/>
            <w:rFonts w:asciiTheme="minorHAnsi" w:hAnsiTheme="minorHAnsi"/>
            <w:sz w:val="22"/>
            <w:szCs w:val="22"/>
          </w:rPr>
          <w:t>www.norbalwet.org</w:t>
        </w:r>
      </w:hyperlink>
      <w:r w:rsidRPr="0071016C">
        <w:rPr>
          <w:rFonts w:asciiTheme="minorHAnsi" w:hAnsiTheme="minorHAnsi"/>
          <w:sz w:val="22"/>
          <w:szCs w:val="22"/>
        </w:rPr>
        <w:t xml:space="preserve">) </w:t>
      </w:r>
      <w:r w:rsidR="00C90042">
        <w:rPr>
          <w:rFonts w:asciiTheme="minorHAnsi" w:hAnsiTheme="minorHAnsi"/>
          <w:sz w:val="22"/>
          <w:szCs w:val="22"/>
        </w:rPr>
        <w:t>has brought</w:t>
      </w:r>
      <w:r w:rsidR="00C90042" w:rsidRPr="0071016C">
        <w:rPr>
          <w:rFonts w:asciiTheme="minorHAnsi" w:hAnsiTheme="minorHAnsi"/>
          <w:sz w:val="22"/>
          <w:szCs w:val="22"/>
        </w:rPr>
        <w:t xml:space="preserve"> </w:t>
      </w:r>
      <w:r w:rsidR="0012215D" w:rsidRPr="0071016C">
        <w:rPr>
          <w:rFonts w:asciiTheme="minorHAnsi" w:hAnsiTheme="minorHAnsi"/>
          <w:sz w:val="22"/>
          <w:szCs w:val="22"/>
        </w:rPr>
        <w:t>together</w:t>
      </w:r>
      <w:r w:rsidRPr="0071016C">
        <w:rPr>
          <w:rFonts w:asciiTheme="minorHAnsi" w:hAnsiTheme="minorHAnsi"/>
          <w:sz w:val="22"/>
          <w:szCs w:val="22"/>
        </w:rPr>
        <w:t xml:space="preserve"> nine </w:t>
      </w:r>
      <w:r w:rsidR="000D394B" w:rsidRPr="0071016C">
        <w:rPr>
          <w:rFonts w:asciiTheme="minorHAnsi" w:hAnsiTheme="minorHAnsi"/>
          <w:sz w:val="22"/>
          <w:szCs w:val="22"/>
        </w:rPr>
        <w:t xml:space="preserve">cooperating </w:t>
      </w:r>
      <w:r w:rsidRPr="0071016C">
        <w:rPr>
          <w:rFonts w:asciiTheme="minorHAnsi" w:hAnsiTheme="minorHAnsi"/>
          <w:sz w:val="22"/>
          <w:szCs w:val="22"/>
        </w:rPr>
        <w:t xml:space="preserve">Ramsar Parties (plus Greenland) </w:t>
      </w:r>
      <w:r w:rsidR="000D394B" w:rsidRPr="0071016C">
        <w:rPr>
          <w:rFonts w:asciiTheme="minorHAnsi" w:hAnsiTheme="minorHAnsi"/>
          <w:sz w:val="22"/>
          <w:szCs w:val="22"/>
        </w:rPr>
        <w:t>since</w:t>
      </w:r>
      <w:r w:rsidRPr="0071016C">
        <w:rPr>
          <w:rFonts w:asciiTheme="minorHAnsi" w:hAnsiTheme="minorHAnsi"/>
          <w:sz w:val="22"/>
          <w:szCs w:val="22"/>
        </w:rPr>
        <w:t xml:space="preserve"> 2005. The seven Parties to the Carpathian Convention decided </w:t>
      </w:r>
      <w:r w:rsidR="000D394B" w:rsidRPr="0071016C">
        <w:rPr>
          <w:rFonts w:asciiTheme="minorHAnsi" w:hAnsiTheme="minorHAnsi"/>
          <w:sz w:val="22"/>
          <w:szCs w:val="22"/>
        </w:rPr>
        <w:t xml:space="preserve">in 2004 </w:t>
      </w:r>
      <w:r w:rsidRPr="0071016C">
        <w:rPr>
          <w:rFonts w:asciiTheme="minorHAnsi" w:hAnsiTheme="minorHAnsi"/>
          <w:sz w:val="22"/>
          <w:szCs w:val="22"/>
        </w:rPr>
        <w:t xml:space="preserve">to develop a Carpathian Wetland Initiative </w:t>
      </w:r>
      <w:r w:rsidR="008B4CD3" w:rsidRPr="0071016C">
        <w:rPr>
          <w:rFonts w:asciiTheme="minorHAnsi" w:hAnsiTheme="minorHAnsi"/>
          <w:sz w:val="22"/>
          <w:szCs w:val="22"/>
        </w:rPr>
        <w:t>(</w:t>
      </w:r>
      <w:hyperlink r:id="rId18" w:history="1">
        <w:r w:rsidR="008B4CD3" w:rsidRPr="0071016C">
          <w:rPr>
            <w:rStyle w:val="Hyperlink"/>
            <w:rFonts w:asciiTheme="minorHAnsi" w:hAnsiTheme="minorHAnsi"/>
            <w:sz w:val="22"/>
            <w:szCs w:val="22"/>
          </w:rPr>
          <w:t>www.cwi.sk</w:t>
        </w:r>
      </w:hyperlink>
      <w:r w:rsidR="0012215D" w:rsidRPr="0071016C">
        <w:rPr>
          <w:rFonts w:asciiTheme="minorHAnsi" w:hAnsiTheme="minorHAnsi"/>
          <w:sz w:val="22"/>
          <w:szCs w:val="22"/>
        </w:rPr>
        <w:t>)</w:t>
      </w:r>
      <w:r w:rsidR="000D394B" w:rsidRPr="0071016C">
        <w:rPr>
          <w:rFonts w:asciiTheme="minorHAnsi" w:hAnsiTheme="minorHAnsi"/>
          <w:sz w:val="22"/>
          <w:szCs w:val="22"/>
        </w:rPr>
        <w:t xml:space="preserve"> which </w:t>
      </w:r>
      <w:r w:rsidR="0012215D" w:rsidRPr="0071016C">
        <w:rPr>
          <w:rFonts w:asciiTheme="minorHAnsi" w:hAnsiTheme="minorHAnsi"/>
          <w:sz w:val="22"/>
          <w:szCs w:val="22"/>
        </w:rPr>
        <w:t>provides</w:t>
      </w:r>
      <w:r w:rsidRPr="0071016C">
        <w:rPr>
          <w:rFonts w:asciiTheme="minorHAnsi" w:hAnsiTheme="minorHAnsi"/>
          <w:sz w:val="22"/>
          <w:szCs w:val="22"/>
        </w:rPr>
        <w:t xml:space="preserve"> a useful link for wetland-focused cooperation between the Carpathian</w:t>
      </w:r>
      <w:r w:rsidR="0012215D" w:rsidRPr="0071016C">
        <w:rPr>
          <w:rFonts w:asciiTheme="minorHAnsi" w:hAnsiTheme="minorHAnsi"/>
          <w:sz w:val="22"/>
          <w:szCs w:val="22"/>
        </w:rPr>
        <w:t xml:space="preserve"> </w:t>
      </w:r>
      <w:r w:rsidR="000D394B" w:rsidRPr="0071016C">
        <w:rPr>
          <w:rFonts w:asciiTheme="minorHAnsi" w:hAnsiTheme="minorHAnsi"/>
          <w:sz w:val="22"/>
          <w:szCs w:val="22"/>
        </w:rPr>
        <w:t xml:space="preserve">and the </w:t>
      </w:r>
      <w:r w:rsidR="0012215D" w:rsidRPr="0071016C">
        <w:rPr>
          <w:rFonts w:asciiTheme="minorHAnsi" w:hAnsiTheme="minorHAnsi"/>
          <w:sz w:val="22"/>
          <w:szCs w:val="22"/>
        </w:rPr>
        <w:t>Ramsar Convention</w:t>
      </w:r>
      <w:r w:rsidR="000D394B" w:rsidRPr="0071016C">
        <w:rPr>
          <w:rFonts w:asciiTheme="minorHAnsi" w:hAnsiTheme="minorHAnsi"/>
          <w:sz w:val="22"/>
          <w:szCs w:val="22"/>
        </w:rPr>
        <w:t>s</w:t>
      </w:r>
      <w:r w:rsidRPr="0071016C">
        <w:rPr>
          <w:rFonts w:asciiTheme="minorHAnsi" w:hAnsiTheme="minorHAnsi"/>
          <w:sz w:val="22"/>
          <w:szCs w:val="22"/>
        </w:rPr>
        <w:t xml:space="preserve">. Wetlands International revived a proposal for a Black Sea Wetlands Initiative (BlackSeaWet) </w:t>
      </w:r>
      <w:r w:rsidR="000D394B" w:rsidRPr="0071016C">
        <w:rPr>
          <w:rFonts w:asciiTheme="minorHAnsi" w:hAnsiTheme="minorHAnsi"/>
          <w:sz w:val="22"/>
          <w:szCs w:val="22"/>
        </w:rPr>
        <w:t xml:space="preserve">in 2006, </w:t>
      </w:r>
      <w:r w:rsidRPr="0071016C">
        <w:rPr>
          <w:rFonts w:asciiTheme="minorHAnsi" w:hAnsiTheme="minorHAnsi"/>
          <w:sz w:val="22"/>
          <w:szCs w:val="22"/>
        </w:rPr>
        <w:t>focusing on the coastal areas of seven countries around the Black and Azov Seas (</w:t>
      </w:r>
      <w:hyperlink r:id="rId19" w:history="1">
        <w:r w:rsidR="008B4CD3" w:rsidRPr="0071016C">
          <w:rPr>
            <w:rStyle w:val="Hyperlink"/>
            <w:rFonts w:asciiTheme="minorHAnsi" w:hAnsiTheme="minorHAnsi"/>
            <w:sz w:val="22"/>
            <w:szCs w:val="22"/>
          </w:rPr>
          <w:t>www.blackseawet.org</w:t>
        </w:r>
      </w:hyperlink>
      <w:r w:rsidR="0012215D" w:rsidRPr="0071016C">
        <w:rPr>
          <w:rFonts w:asciiTheme="minorHAnsi" w:hAnsiTheme="minorHAnsi"/>
          <w:sz w:val="22"/>
          <w:szCs w:val="22"/>
        </w:rPr>
        <w:t>). S</w:t>
      </w:r>
      <w:r w:rsidRPr="0071016C">
        <w:rPr>
          <w:rFonts w:asciiTheme="minorHAnsi" w:hAnsiTheme="minorHAnsi"/>
          <w:sz w:val="22"/>
          <w:szCs w:val="22"/>
        </w:rPr>
        <w:t>ome of the</w:t>
      </w:r>
      <w:r w:rsidR="000D394B" w:rsidRPr="0071016C">
        <w:rPr>
          <w:rFonts w:asciiTheme="minorHAnsi" w:hAnsiTheme="minorHAnsi"/>
          <w:sz w:val="22"/>
          <w:szCs w:val="22"/>
        </w:rPr>
        <w:t>se</w:t>
      </w:r>
      <w:r w:rsidRPr="0071016C">
        <w:rPr>
          <w:rFonts w:asciiTheme="minorHAnsi" w:hAnsiTheme="minorHAnsi"/>
          <w:sz w:val="22"/>
          <w:szCs w:val="22"/>
        </w:rPr>
        <w:t xml:space="preserve"> countries concerned have actively participated in its work. Two of them, Bulgaria and Turkey, are also members of the MedWet Initiative. </w:t>
      </w:r>
      <w:r w:rsidR="000D394B" w:rsidRPr="0071016C">
        <w:rPr>
          <w:rFonts w:asciiTheme="minorHAnsi" w:hAnsiTheme="minorHAnsi"/>
          <w:sz w:val="22"/>
          <w:szCs w:val="22"/>
        </w:rPr>
        <w:t>With all this</w:t>
      </w:r>
      <w:r w:rsidR="0012215D" w:rsidRPr="0071016C">
        <w:rPr>
          <w:rFonts w:asciiTheme="minorHAnsi" w:hAnsiTheme="minorHAnsi"/>
          <w:sz w:val="22"/>
          <w:szCs w:val="22"/>
        </w:rPr>
        <w:t xml:space="preserve"> experience of regional c</w:t>
      </w:r>
      <w:r w:rsidR="000D394B" w:rsidRPr="0071016C">
        <w:rPr>
          <w:rFonts w:asciiTheme="minorHAnsi" w:hAnsiTheme="minorHAnsi"/>
          <w:sz w:val="22"/>
          <w:szCs w:val="22"/>
        </w:rPr>
        <w:t>ooperation gathered during the last 15</w:t>
      </w:r>
      <w:r w:rsidR="0012215D" w:rsidRPr="0071016C">
        <w:rPr>
          <w:rFonts w:asciiTheme="minorHAnsi" w:hAnsiTheme="minorHAnsi"/>
          <w:sz w:val="22"/>
          <w:szCs w:val="22"/>
        </w:rPr>
        <w:t xml:space="preserve"> years,</w:t>
      </w:r>
      <w:r w:rsidR="008B4CD3" w:rsidRPr="0071016C">
        <w:rPr>
          <w:rFonts w:asciiTheme="minorHAnsi" w:hAnsiTheme="minorHAnsi"/>
          <w:sz w:val="22"/>
          <w:szCs w:val="22"/>
        </w:rPr>
        <w:t xml:space="preserve"> the</w:t>
      </w:r>
      <w:r w:rsidRPr="0071016C">
        <w:rPr>
          <w:rFonts w:asciiTheme="minorHAnsi" w:hAnsiTheme="minorHAnsi"/>
          <w:sz w:val="22"/>
          <w:szCs w:val="22"/>
        </w:rPr>
        <w:t xml:space="preserve"> poten</w:t>
      </w:r>
      <w:r w:rsidR="0012215D" w:rsidRPr="0071016C">
        <w:rPr>
          <w:rFonts w:asciiTheme="minorHAnsi" w:hAnsiTheme="minorHAnsi"/>
          <w:sz w:val="22"/>
          <w:szCs w:val="22"/>
        </w:rPr>
        <w:t>tial for exchange</w:t>
      </w:r>
      <w:r w:rsidRPr="0071016C">
        <w:rPr>
          <w:rFonts w:asciiTheme="minorHAnsi" w:hAnsiTheme="minorHAnsi"/>
          <w:sz w:val="22"/>
          <w:szCs w:val="22"/>
        </w:rPr>
        <w:t>, transfer of know-how, cooperation and synergies</w:t>
      </w:r>
      <w:r w:rsidR="008B4CD3" w:rsidRPr="0071016C">
        <w:rPr>
          <w:rFonts w:asciiTheme="minorHAnsi" w:hAnsiTheme="minorHAnsi"/>
          <w:sz w:val="22"/>
          <w:szCs w:val="22"/>
        </w:rPr>
        <w:t xml:space="preserve"> between</w:t>
      </w:r>
      <w:r w:rsidRPr="0071016C">
        <w:rPr>
          <w:rFonts w:asciiTheme="minorHAnsi" w:hAnsiTheme="minorHAnsi"/>
          <w:sz w:val="22"/>
          <w:szCs w:val="22"/>
        </w:rPr>
        <w:t xml:space="preserve"> </w:t>
      </w:r>
      <w:r w:rsidR="008B4CD3" w:rsidRPr="0071016C">
        <w:rPr>
          <w:rFonts w:asciiTheme="minorHAnsi" w:hAnsiTheme="minorHAnsi"/>
          <w:sz w:val="22"/>
          <w:szCs w:val="22"/>
        </w:rPr>
        <w:t>the</w:t>
      </w:r>
      <w:r w:rsidRPr="0071016C">
        <w:rPr>
          <w:rFonts w:asciiTheme="minorHAnsi" w:hAnsiTheme="minorHAnsi"/>
          <w:sz w:val="22"/>
          <w:szCs w:val="22"/>
        </w:rPr>
        <w:t xml:space="preserve"> </w:t>
      </w:r>
      <w:r w:rsidR="0012215D" w:rsidRPr="0071016C">
        <w:rPr>
          <w:rFonts w:asciiTheme="minorHAnsi" w:hAnsiTheme="minorHAnsi"/>
          <w:sz w:val="22"/>
          <w:szCs w:val="22"/>
        </w:rPr>
        <w:t xml:space="preserve">different </w:t>
      </w:r>
      <w:r w:rsidRPr="0071016C">
        <w:rPr>
          <w:rFonts w:asciiTheme="minorHAnsi" w:hAnsiTheme="minorHAnsi"/>
          <w:sz w:val="22"/>
          <w:szCs w:val="22"/>
        </w:rPr>
        <w:t>Regional Initiatives</w:t>
      </w:r>
      <w:r w:rsidR="008B4CD3" w:rsidRPr="0071016C">
        <w:rPr>
          <w:rFonts w:asciiTheme="minorHAnsi" w:hAnsiTheme="minorHAnsi"/>
          <w:sz w:val="22"/>
          <w:szCs w:val="22"/>
        </w:rPr>
        <w:t xml:space="preserve"> in Europe is great and should be </w:t>
      </w:r>
      <w:r w:rsidR="0012215D" w:rsidRPr="0071016C">
        <w:rPr>
          <w:rFonts w:asciiTheme="minorHAnsi" w:hAnsiTheme="minorHAnsi"/>
          <w:sz w:val="22"/>
          <w:szCs w:val="22"/>
        </w:rPr>
        <w:t>further developed</w:t>
      </w:r>
      <w:r w:rsidR="00E71CFC" w:rsidRPr="0071016C">
        <w:rPr>
          <w:rFonts w:asciiTheme="minorHAnsi" w:hAnsiTheme="minorHAnsi"/>
          <w:sz w:val="22"/>
          <w:szCs w:val="22"/>
        </w:rPr>
        <w:t xml:space="preserve"> (</w:t>
      </w:r>
      <w:r w:rsidR="00C90042">
        <w:rPr>
          <w:rFonts w:asciiTheme="minorHAnsi" w:hAnsiTheme="minorHAnsi"/>
          <w:sz w:val="22"/>
          <w:szCs w:val="22"/>
        </w:rPr>
        <w:t xml:space="preserve">Indicator </w:t>
      </w:r>
      <w:r w:rsidR="00E71CFC" w:rsidRPr="00C90042">
        <w:rPr>
          <w:rFonts w:asciiTheme="minorHAnsi" w:hAnsiTheme="minorHAnsi"/>
          <w:sz w:val="22"/>
          <w:szCs w:val="22"/>
        </w:rPr>
        <w:t>3.2.1</w:t>
      </w:r>
      <w:r w:rsidR="00E71CFC" w:rsidRPr="0071016C">
        <w:rPr>
          <w:rFonts w:asciiTheme="minorHAnsi" w:hAnsiTheme="minorHAnsi"/>
          <w:sz w:val="22"/>
          <w:szCs w:val="22"/>
        </w:rPr>
        <w:t>)</w:t>
      </w:r>
      <w:r w:rsidRPr="0071016C">
        <w:rPr>
          <w:rFonts w:asciiTheme="minorHAnsi" w:hAnsiTheme="minorHAnsi"/>
          <w:sz w:val="22"/>
          <w:szCs w:val="22"/>
        </w:rPr>
        <w:t>.</w:t>
      </w:r>
    </w:p>
    <w:p w:rsidR="0001533C" w:rsidRPr="0071016C" w:rsidRDefault="0001533C" w:rsidP="00E41376">
      <w:pPr>
        <w:ind w:left="426" w:hanging="426"/>
        <w:rPr>
          <w:rFonts w:eastAsia="Garamond" w:cs="Garamond"/>
        </w:rPr>
      </w:pPr>
    </w:p>
    <w:p w:rsidR="0001533C" w:rsidRPr="0071016C" w:rsidRDefault="00E71CFC" w:rsidP="00E41376">
      <w:pPr>
        <w:pStyle w:val="BodyText"/>
        <w:numPr>
          <w:ilvl w:val="0"/>
          <w:numId w:val="7"/>
        </w:numPr>
        <w:ind w:left="426" w:right="372" w:hanging="426"/>
        <w:rPr>
          <w:rFonts w:asciiTheme="minorHAnsi" w:hAnsiTheme="minorHAnsi"/>
          <w:sz w:val="22"/>
          <w:szCs w:val="22"/>
        </w:rPr>
      </w:pPr>
      <w:r w:rsidRPr="0071016C">
        <w:rPr>
          <w:rFonts w:asciiTheme="minorHAnsi" w:hAnsiTheme="minorHAnsi"/>
          <w:sz w:val="22"/>
          <w:szCs w:val="22"/>
        </w:rPr>
        <w:t>These</w:t>
      </w:r>
      <w:r w:rsidR="00FF73FE" w:rsidRPr="0071016C">
        <w:rPr>
          <w:rFonts w:asciiTheme="minorHAnsi" w:hAnsiTheme="minorHAnsi"/>
          <w:sz w:val="22"/>
          <w:szCs w:val="22"/>
        </w:rPr>
        <w:t xml:space="preserve"> regional networks for cooperation</w:t>
      </w:r>
      <w:r w:rsidRPr="0071016C">
        <w:rPr>
          <w:rFonts w:asciiTheme="minorHAnsi" w:hAnsiTheme="minorHAnsi"/>
          <w:sz w:val="22"/>
          <w:szCs w:val="22"/>
        </w:rPr>
        <w:t xml:space="preserve">, </w:t>
      </w:r>
      <w:r w:rsidR="00FF73FE" w:rsidRPr="0071016C">
        <w:rPr>
          <w:rFonts w:asciiTheme="minorHAnsi" w:hAnsiTheme="minorHAnsi"/>
          <w:sz w:val="22"/>
          <w:szCs w:val="22"/>
        </w:rPr>
        <w:t xml:space="preserve">capacity building and training </w:t>
      </w:r>
      <w:r w:rsidR="0012215D" w:rsidRPr="0071016C">
        <w:rPr>
          <w:rFonts w:asciiTheme="minorHAnsi" w:hAnsiTheme="minorHAnsi"/>
          <w:sz w:val="22"/>
          <w:szCs w:val="22"/>
        </w:rPr>
        <w:t>need to</w:t>
      </w:r>
      <w:r w:rsidR="00FF73FE" w:rsidRPr="0071016C">
        <w:rPr>
          <w:rFonts w:asciiTheme="minorHAnsi" w:hAnsiTheme="minorHAnsi"/>
          <w:sz w:val="22"/>
          <w:szCs w:val="22"/>
        </w:rPr>
        <w:t xml:space="preserve"> wo</w:t>
      </w:r>
      <w:r w:rsidRPr="0071016C">
        <w:rPr>
          <w:rFonts w:asciiTheme="minorHAnsi" w:hAnsiTheme="minorHAnsi"/>
          <w:sz w:val="22"/>
          <w:szCs w:val="22"/>
        </w:rPr>
        <w:t>rk</w:t>
      </w:r>
      <w:r w:rsidR="00FF73FE" w:rsidRPr="0071016C">
        <w:rPr>
          <w:rFonts w:asciiTheme="minorHAnsi" w:hAnsiTheme="minorHAnsi"/>
          <w:sz w:val="22"/>
          <w:szCs w:val="22"/>
        </w:rPr>
        <w:t xml:space="preserve"> </w:t>
      </w:r>
      <w:r w:rsidR="0012215D" w:rsidRPr="0071016C">
        <w:rPr>
          <w:rFonts w:asciiTheme="minorHAnsi" w:hAnsiTheme="minorHAnsi"/>
          <w:sz w:val="22"/>
          <w:szCs w:val="22"/>
        </w:rPr>
        <w:t>more</w:t>
      </w:r>
      <w:r w:rsidR="00FF73FE" w:rsidRPr="0071016C">
        <w:rPr>
          <w:rFonts w:asciiTheme="minorHAnsi" w:hAnsiTheme="minorHAnsi"/>
          <w:sz w:val="22"/>
          <w:szCs w:val="22"/>
        </w:rPr>
        <w:t xml:space="preserve"> with Ramsar </w:t>
      </w:r>
      <w:r w:rsidRPr="0071016C">
        <w:rPr>
          <w:rFonts w:asciiTheme="minorHAnsi" w:hAnsiTheme="minorHAnsi"/>
          <w:sz w:val="22"/>
          <w:szCs w:val="22"/>
        </w:rPr>
        <w:t>n</w:t>
      </w:r>
      <w:r w:rsidR="00FF73FE" w:rsidRPr="0071016C">
        <w:rPr>
          <w:rFonts w:asciiTheme="minorHAnsi" w:hAnsiTheme="minorHAnsi"/>
          <w:sz w:val="22"/>
          <w:szCs w:val="22"/>
        </w:rPr>
        <w:t xml:space="preserve">ational </w:t>
      </w:r>
      <w:r w:rsidRPr="0071016C">
        <w:rPr>
          <w:rFonts w:asciiTheme="minorHAnsi" w:hAnsiTheme="minorHAnsi"/>
          <w:sz w:val="22"/>
          <w:szCs w:val="22"/>
        </w:rPr>
        <w:t>f</w:t>
      </w:r>
      <w:r w:rsidR="00FF73FE" w:rsidRPr="0071016C">
        <w:rPr>
          <w:rFonts w:asciiTheme="minorHAnsi" w:hAnsiTheme="minorHAnsi"/>
          <w:sz w:val="22"/>
          <w:szCs w:val="22"/>
        </w:rPr>
        <w:t xml:space="preserve">ocal </w:t>
      </w:r>
      <w:r w:rsidRPr="0071016C">
        <w:rPr>
          <w:rFonts w:asciiTheme="minorHAnsi" w:hAnsiTheme="minorHAnsi"/>
          <w:sz w:val="22"/>
          <w:szCs w:val="22"/>
        </w:rPr>
        <w:t>p</w:t>
      </w:r>
      <w:r w:rsidR="00FF73FE" w:rsidRPr="0071016C">
        <w:rPr>
          <w:rFonts w:asciiTheme="minorHAnsi" w:hAnsiTheme="minorHAnsi"/>
          <w:sz w:val="22"/>
          <w:szCs w:val="22"/>
        </w:rPr>
        <w:t>oints for scientific and technical matters (STRP) and for communication, education, parti</w:t>
      </w:r>
      <w:r w:rsidR="0012215D" w:rsidRPr="0071016C">
        <w:rPr>
          <w:rFonts w:asciiTheme="minorHAnsi" w:hAnsiTheme="minorHAnsi"/>
          <w:sz w:val="22"/>
          <w:szCs w:val="22"/>
        </w:rPr>
        <w:t xml:space="preserve">cipation and awareness (CEPA). </w:t>
      </w:r>
      <w:r w:rsidR="000D394B" w:rsidRPr="0071016C">
        <w:rPr>
          <w:rFonts w:asciiTheme="minorHAnsi" w:hAnsiTheme="minorHAnsi"/>
          <w:sz w:val="22"/>
          <w:szCs w:val="22"/>
        </w:rPr>
        <w:t>Regional Initiatives</w:t>
      </w:r>
      <w:r w:rsidR="0012215D" w:rsidRPr="0071016C">
        <w:rPr>
          <w:rFonts w:asciiTheme="minorHAnsi" w:hAnsiTheme="minorHAnsi"/>
          <w:sz w:val="22"/>
          <w:szCs w:val="22"/>
        </w:rPr>
        <w:t xml:space="preserve"> </w:t>
      </w:r>
      <w:r w:rsidR="004A56C8" w:rsidRPr="0071016C">
        <w:rPr>
          <w:rFonts w:asciiTheme="minorHAnsi" w:hAnsiTheme="minorHAnsi"/>
          <w:sz w:val="22"/>
          <w:szCs w:val="22"/>
        </w:rPr>
        <w:t>are expected to</w:t>
      </w:r>
      <w:r w:rsidRPr="0071016C">
        <w:rPr>
          <w:rFonts w:asciiTheme="minorHAnsi" w:hAnsiTheme="minorHAnsi"/>
          <w:sz w:val="22"/>
          <w:szCs w:val="22"/>
        </w:rPr>
        <w:t xml:space="preserve"> </w:t>
      </w:r>
      <w:r w:rsidR="00FF73FE" w:rsidRPr="0071016C">
        <w:rPr>
          <w:rFonts w:asciiTheme="minorHAnsi" w:hAnsiTheme="minorHAnsi"/>
          <w:sz w:val="22"/>
          <w:szCs w:val="22"/>
        </w:rPr>
        <w:t>align</w:t>
      </w:r>
      <w:r w:rsidRPr="0071016C">
        <w:rPr>
          <w:rFonts w:asciiTheme="minorHAnsi" w:hAnsiTheme="minorHAnsi"/>
          <w:sz w:val="22"/>
          <w:szCs w:val="22"/>
        </w:rPr>
        <w:t xml:space="preserve"> </w:t>
      </w:r>
      <w:r w:rsidR="00FF73FE" w:rsidRPr="0071016C">
        <w:rPr>
          <w:rFonts w:asciiTheme="minorHAnsi" w:hAnsiTheme="minorHAnsi"/>
          <w:sz w:val="22"/>
          <w:szCs w:val="22"/>
        </w:rPr>
        <w:t xml:space="preserve">their activities with the </w:t>
      </w:r>
      <w:r w:rsidRPr="0071016C">
        <w:rPr>
          <w:rFonts w:asciiTheme="minorHAnsi" w:hAnsiTheme="minorHAnsi"/>
          <w:sz w:val="22"/>
          <w:szCs w:val="22"/>
        </w:rPr>
        <w:t xml:space="preserve">new </w:t>
      </w:r>
      <w:r w:rsidR="00FF73FE" w:rsidRPr="0071016C">
        <w:rPr>
          <w:rFonts w:asciiTheme="minorHAnsi" w:hAnsiTheme="minorHAnsi"/>
          <w:sz w:val="22"/>
          <w:szCs w:val="22"/>
        </w:rPr>
        <w:t>Ramsar Strategic Plan</w:t>
      </w:r>
      <w:r w:rsidR="000D394B" w:rsidRPr="0071016C">
        <w:rPr>
          <w:rFonts w:asciiTheme="minorHAnsi" w:hAnsiTheme="minorHAnsi"/>
          <w:sz w:val="22"/>
          <w:szCs w:val="22"/>
        </w:rPr>
        <w:t xml:space="preserve"> and </w:t>
      </w:r>
      <w:r w:rsidR="00FF73FE" w:rsidRPr="0071016C">
        <w:rPr>
          <w:rFonts w:asciiTheme="minorHAnsi" w:hAnsiTheme="minorHAnsi"/>
          <w:sz w:val="22"/>
          <w:szCs w:val="22"/>
        </w:rPr>
        <w:t xml:space="preserve">to </w:t>
      </w:r>
      <w:r w:rsidRPr="0071016C">
        <w:rPr>
          <w:rFonts w:asciiTheme="minorHAnsi" w:hAnsiTheme="minorHAnsi"/>
          <w:sz w:val="22"/>
          <w:szCs w:val="22"/>
        </w:rPr>
        <w:t xml:space="preserve">support </w:t>
      </w:r>
      <w:r w:rsidR="00FF73FE" w:rsidRPr="0071016C">
        <w:rPr>
          <w:rFonts w:asciiTheme="minorHAnsi" w:hAnsiTheme="minorHAnsi"/>
          <w:sz w:val="22"/>
          <w:szCs w:val="22"/>
        </w:rPr>
        <w:t>the implementation of the Convention on the ground.</w:t>
      </w:r>
      <w:r w:rsidR="0000771D" w:rsidRPr="0071016C">
        <w:rPr>
          <w:rFonts w:asciiTheme="minorHAnsi" w:hAnsiTheme="minorHAnsi"/>
          <w:sz w:val="22"/>
          <w:szCs w:val="22"/>
        </w:rPr>
        <w:t xml:space="preserve"> Contrary to other regions, n</w:t>
      </w:r>
      <w:r w:rsidRPr="0071016C">
        <w:rPr>
          <w:rFonts w:asciiTheme="minorHAnsi" w:hAnsiTheme="minorHAnsi"/>
          <w:sz w:val="22"/>
          <w:szCs w:val="22"/>
        </w:rPr>
        <w:t>o regional Ramsar wetland training and research centre</w:t>
      </w:r>
      <w:r w:rsidR="00A448F2" w:rsidRPr="0071016C">
        <w:rPr>
          <w:rFonts w:asciiTheme="minorHAnsi" w:hAnsiTheme="minorHAnsi"/>
          <w:sz w:val="22"/>
          <w:szCs w:val="22"/>
        </w:rPr>
        <w:t xml:space="preserve"> exist</w:t>
      </w:r>
      <w:r w:rsidR="0012215D" w:rsidRPr="0071016C">
        <w:rPr>
          <w:rFonts w:asciiTheme="minorHAnsi" w:hAnsiTheme="minorHAnsi"/>
          <w:sz w:val="22"/>
          <w:szCs w:val="22"/>
        </w:rPr>
        <w:t>s</w:t>
      </w:r>
      <w:r w:rsidRPr="0071016C">
        <w:rPr>
          <w:rFonts w:asciiTheme="minorHAnsi" w:hAnsiTheme="minorHAnsi"/>
          <w:sz w:val="22"/>
          <w:szCs w:val="22"/>
        </w:rPr>
        <w:t xml:space="preserve"> yet</w:t>
      </w:r>
      <w:r w:rsidR="0012215D" w:rsidRPr="0071016C">
        <w:rPr>
          <w:rFonts w:asciiTheme="minorHAnsi" w:hAnsiTheme="minorHAnsi"/>
          <w:sz w:val="22"/>
          <w:szCs w:val="22"/>
        </w:rPr>
        <w:t xml:space="preserve"> in Europe</w:t>
      </w:r>
      <w:r w:rsidRPr="0071016C">
        <w:rPr>
          <w:rFonts w:asciiTheme="minorHAnsi" w:hAnsiTheme="minorHAnsi"/>
          <w:sz w:val="22"/>
          <w:szCs w:val="22"/>
        </w:rPr>
        <w:t xml:space="preserve">. However, </w:t>
      </w:r>
      <w:r w:rsidR="0012215D" w:rsidRPr="0071016C">
        <w:rPr>
          <w:rFonts w:asciiTheme="minorHAnsi" w:hAnsiTheme="minorHAnsi"/>
          <w:sz w:val="22"/>
          <w:szCs w:val="22"/>
        </w:rPr>
        <w:t>a</w:t>
      </w:r>
      <w:r w:rsidR="004A56C8" w:rsidRPr="0071016C">
        <w:rPr>
          <w:rFonts w:asciiTheme="minorHAnsi" w:hAnsiTheme="minorHAnsi"/>
          <w:sz w:val="22"/>
          <w:szCs w:val="22"/>
        </w:rPr>
        <w:t xml:space="preserve"> well-established</w:t>
      </w:r>
      <w:r w:rsidRPr="0071016C">
        <w:rPr>
          <w:rFonts w:asciiTheme="minorHAnsi" w:hAnsiTheme="minorHAnsi"/>
          <w:sz w:val="22"/>
          <w:szCs w:val="22"/>
        </w:rPr>
        <w:t xml:space="preserve"> independent research centre for the conservation of Mediterranean wetlands (</w:t>
      </w:r>
      <w:hyperlink r:id="rId20" w:history="1">
        <w:r w:rsidRPr="0071016C">
          <w:rPr>
            <w:rStyle w:val="Hyperlink"/>
            <w:rFonts w:asciiTheme="minorHAnsi" w:hAnsiTheme="minorHAnsi"/>
            <w:sz w:val="22"/>
            <w:szCs w:val="22"/>
          </w:rPr>
          <w:t>www.tourduvalat.org</w:t>
        </w:r>
      </w:hyperlink>
      <w:r w:rsidR="00AE0BAC" w:rsidRPr="0071016C">
        <w:rPr>
          <w:rFonts w:asciiTheme="minorHAnsi" w:hAnsiTheme="minorHAnsi"/>
          <w:sz w:val="22"/>
          <w:szCs w:val="22"/>
        </w:rPr>
        <w:t>) works</w:t>
      </w:r>
      <w:r w:rsidRPr="0071016C">
        <w:rPr>
          <w:rFonts w:asciiTheme="minorHAnsi" w:hAnsiTheme="minorHAnsi"/>
          <w:sz w:val="22"/>
          <w:szCs w:val="22"/>
        </w:rPr>
        <w:t xml:space="preserve"> </w:t>
      </w:r>
      <w:r w:rsidR="00C90042" w:rsidRPr="0071016C">
        <w:rPr>
          <w:rFonts w:asciiTheme="minorHAnsi" w:hAnsiTheme="minorHAnsi"/>
          <w:sz w:val="22"/>
          <w:szCs w:val="22"/>
        </w:rPr>
        <w:t xml:space="preserve">closely with Ramsar’s MedWet Initiative and STRP </w:t>
      </w:r>
      <w:r w:rsidRPr="0071016C">
        <w:rPr>
          <w:rFonts w:asciiTheme="minorHAnsi" w:hAnsiTheme="minorHAnsi"/>
          <w:sz w:val="22"/>
          <w:szCs w:val="22"/>
        </w:rPr>
        <w:t xml:space="preserve">through </w:t>
      </w:r>
      <w:r w:rsidR="00AE0BAC" w:rsidRPr="0071016C">
        <w:rPr>
          <w:rFonts w:asciiTheme="minorHAnsi" w:hAnsiTheme="minorHAnsi"/>
          <w:sz w:val="22"/>
          <w:szCs w:val="22"/>
        </w:rPr>
        <w:t>its</w:t>
      </w:r>
      <w:r w:rsidRPr="0071016C">
        <w:rPr>
          <w:rFonts w:asciiTheme="minorHAnsi" w:hAnsiTheme="minorHAnsi"/>
          <w:sz w:val="22"/>
          <w:szCs w:val="22"/>
        </w:rPr>
        <w:t xml:space="preserve"> </w:t>
      </w:r>
      <w:r w:rsidR="00AE0BAC" w:rsidRPr="0071016C">
        <w:rPr>
          <w:rFonts w:asciiTheme="minorHAnsi" w:hAnsiTheme="minorHAnsi"/>
          <w:sz w:val="22"/>
          <w:szCs w:val="22"/>
        </w:rPr>
        <w:t>“</w:t>
      </w:r>
      <w:r w:rsidRPr="0071016C">
        <w:rPr>
          <w:rFonts w:asciiTheme="minorHAnsi" w:hAnsiTheme="minorHAnsi"/>
          <w:sz w:val="22"/>
          <w:szCs w:val="22"/>
        </w:rPr>
        <w:t>Mediterranean Wetland Observatory</w:t>
      </w:r>
      <w:r w:rsidR="00AE0BAC" w:rsidRPr="0071016C">
        <w:rPr>
          <w:rFonts w:asciiTheme="minorHAnsi" w:hAnsiTheme="minorHAnsi"/>
          <w:sz w:val="22"/>
          <w:szCs w:val="22"/>
        </w:rPr>
        <w:t>”</w:t>
      </w:r>
      <w:r w:rsidRPr="0071016C">
        <w:rPr>
          <w:rFonts w:asciiTheme="minorHAnsi" w:hAnsiTheme="minorHAnsi"/>
          <w:sz w:val="22"/>
          <w:szCs w:val="22"/>
        </w:rPr>
        <w:t xml:space="preserve"> (</w:t>
      </w:r>
      <w:r w:rsidR="00C90042" w:rsidRPr="00C90042">
        <w:rPr>
          <w:rFonts w:asciiTheme="minorHAnsi" w:hAnsiTheme="minorHAnsi"/>
          <w:sz w:val="22"/>
          <w:szCs w:val="22"/>
        </w:rPr>
        <w:t xml:space="preserve"> </w:t>
      </w:r>
      <w:r w:rsidR="00C90042">
        <w:rPr>
          <w:rFonts w:asciiTheme="minorHAnsi" w:hAnsiTheme="minorHAnsi"/>
          <w:sz w:val="22"/>
          <w:szCs w:val="22"/>
        </w:rPr>
        <w:t xml:space="preserve">Indicator </w:t>
      </w:r>
      <w:r w:rsidRPr="00C90042">
        <w:rPr>
          <w:rFonts w:asciiTheme="minorHAnsi" w:hAnsiTheme="minorHAnsi"/>
          <w:sz w:val="22"/>
          <w:szCs w:val="22"/>
        </w:rPr>
        <w:t>3.2.2</w:t>
      </w:r>
      <w:r w:rsidRPr="0071016C">
        <w:rPr>
          <w:rFonts w:asciiTheme="minorHAnsi" w:hAnsiTheme="minorHAnsi"/>
          <w:sz w:val="22"/>
          <w:szCs w:val="22"/>
        </w:rPr>
        <w:t>).</w:t>
      </w:r>
    </w:p>
    <w:p w:rsidR="0001533C" w:rsidRPr="0071016C" w:rsidRDefault="0001533C" w:rsidP="007776D0">
      <w:pPr>
        <w:rPr>
          <w:rFonts w:eastAsia="Garamond" w:cs="Garamond"/>
        </w:rPr>
      </w:pPr>
    </w:p>
    <w:p w:rsidR="0001533C" w:rsidRPr="0071016C" w:rsidRDefault="00FF73FE" w:rsidP="007776D0">
      <w:pPr>
        <w:rPr>
          <w:rFonts w:eastAsia="Garamond" w:cs="Garamond"/>
        </w:rPr>
      </w:pPr>
      <w:r w:rsidRPr="0071016C">
        <w:rPr>
          <w:b/>
        </w:rPr>
        <w:t xml:space="preserve">International assistance </w:t>
      </w:r>
      <w:r w:rsidRPr="0071016C">
        <w:rPr>
          <w:i/>
        </w:rPr>
        <w:t>(Strategy 3.3)</w:t>
      </w:r>
    </w:p>
    <w:p w:rsidR="0001533C" w:rsidRPr="0071016C" w:rsidRDefault="0001533C" w:rsidP="007776D0">
      <w:pPr>
        <w:rPr>
          <w:rFonts w:eastAsia="Garamond" w:cs="Garamond"/>
          <w:i/>
        </w:rPr>
      </w:pPr>
    </w:p>
    <w:p w:rsidR="00E67917" w:rsidRPr="0071016C" w:rsidRDefault="00FF73FE" w:rsidP="00E41376">
      <w:pPr>
        <w:pStyle w:val="BodyText"/>
        <w:numPr>
          <w:ilvl w:val="0"/>
          <w:numId w:val="7"/>
        </w:numPr>
        <w:ind w:left="426" w:right="372" w:hanging="426"/>
        <w:rPr>
          <w:rFonts w:asciiTheme="minorHAnsi" w:hAnsiTheme="minorHAnsi"/>
          <w:sz w:val="22"/>
          <w:szCs w:val="22"/>
        </w:rPr>
      </w:pPr>
      <w:r w:rsidRPr="0071016C">
        <w:rPr>
          <w:rFonts w:asciiTheme="minorHAnsi" w:hAnsiTheme="minorHAnsi"/>
          <w:sz w:val="22"/>
          <w:szCs w:val="22"/>
        </w:rPr>
        <w:t xml:space="preserve">Parties are requested to promote international assistance </w:t>
      </w:r>
      <w:r w:rsidR="0000771D" w:rsidRPr="0071016C">
        <w:rPr>
          <w:rFonts w:asciiTheme="minorHAnsi" w:hAnsiTheme="minorHAnsi"/>
          <w:sz w:val="22"/>
          <w:szCs w:val="22"/>
        </w:rPr>
        <w:t>for</w:t>
      </w:r>
      <w:r w:rsidRPr="0071016C">
        <w:rPr>
          <w:rFonts w:asciiTheme="minorHAnsi" w:hAnsiTheme="minorHAnsi"/>
          <w:sz w:val="22"/>
          <w:szCs w:val="22"/>
        </w:rPr>
        <w:t xml:space="preserve"> the conservation and wise use of wetlands, and to ensure that environmental safeguards and assessments are an integral </w:t>
      </w:r>
      <w:r w:rsidRPr="0071016C">
        <w:rPr>
          <w:rFonts w:asciiTheme="minorHAnsi" w:hAnsiTheme="minorHAnsi"/>
          <w:sz w:val="22"/>
          <w:szCs w:val="22"/>
        </w:rPr>
        <w:lastRenderedPageBreak/>
        <w:t xml:space="preserve">component of all development projects that affect wetlands, including foreign and domestic investments. </w:t>
      </w:r>
      <w:r w:rsidR="00E67917" w:rsidRPr="0071016C">
        <w:rPr>
          <w:rFonts w:asciiTheme="minorHAnsi" w:hAnsiTheme="minorHAnsi"/>
          <w:sz w:val="22"/>
          <w:szCs w:val="22"/>
        </w:rPr>
        <w:t xml:space="preserve">Not all Ramsar focal points of European countries with a development assistance agency (‘donor countries’ ) seem to be aware of the projects </w:t>
      </w:r>
      <w:r w:rsidR="0012215D" w:rsidRPr="0071016C">
        <w:rPr>
          <w:rFonts w:asciiTheme="minorHAnsi" w:hAnsiTheme="minorHAnsi"/>
          <w:sz w:val="22"/>
          <w:szCs w:val="22"/>
        </w:rPr>
        <w:t>that</w:t>
      </w:r>
      <w:r w:rsidR="00D6402D" w:rsidRPr="0071016C">
        <w:rPr>
          <w:rFonts w:asciiTheme="minorHAnsi" w:hAnsiTheme="minorHAnsi"/>
          <w:sz w:val="22"/>
          <w:szCs w:val="22"/>
        </w:rPr>
        <w:t xml:space="preserve"> </w:t>
      </w:r>
      <w:r w:rsidR="00E67917" w:rsidRPr="0071016C">
        <w:rPr>
          <w:rFonts w:asciiTheme="minorHAnsi" w:hAnsiTheme="minorHAnsi"/>
          <w:sz w:val="22"/>
          <w:szCs w:val="22"/>
        </w:rPr>
        <w:t>their agency is supporting</w:t>
      </w:r>
      <w:r w:rsidR="00967634" w:rsidRPr="0071016C">
        <w:rPr>
          <w:rFonts w:asciiTheme="minorHAnsi" w:hAnsiTheme="minorHAnsi"/>
          <w:sz w:val="22"/>
          <w:szCs w:val="22"/>
        </w:rPr>
        <w:t xml:space="preserve"> (</w:t>
      </w:r>
      <w:r w:rsidR="00D45030">
        <w:rPr>
          <w:rFonts w:asciiTheme="minorHAnsi" w:hAnsiTheme="minorHAnsi"/>
          <w:sz w:val="22"/>
          <w:szCs w:val="22"/>
        </w:rPr>
        <w:t>see</w:t>
      </w:r>
      <w:r w:rsidR="00967634" w:rsidRPr="0071016C">
        <w:rPr>
          <w:rFonts w:asciiTheme="minorHAnsi" w:hAnsiTheme="minorHAnsi"/>
          <w:sz w:val="22"/>
          <w:szCs w:val="22"/>
        </w:rPr>
        <w:t xml:space="preserve"> Annex 2)</w:t>
      </w:r>
      <w:r w:rsidR="00E67917" w:rsidRPr="0071016C">
        <w:rPr>
          <w:rFonts w:asciiTheme="minorHAnsi" w:hAnsiTheme="minorHAnsi"/>
          <w:sz w:val="22"/>
          <w:szCs w:val="22"/>
        </w:rPr>
        <w:t xml:space="preserve">, </w:t>
      </w:r>
      <w:r w:rsidR="00D45030">
        <w:rPr>
          <w:rFonts w:asciiTheme="minorHAnsi" w:hAnsiTheme="minorHAnsi"/>
          <w:sz w:val="22"/>
          <w:szCs w:val="22"/>
        </w:rPr>
        <w:t>whether</w:t>
      </w:r>
      <w:r w:rsidR="00D45030" w:rsidRPr="0071016C">
        <w:rPr>
          <w:rFonts w:asciiTheme="minorHAnsi" w:hAnsiTheme="minorHAnsi"/>
          <w:sz w:val="22"/>
          <w:szCs w:val="22"/>
        </w:rPr>
        <w:t xml:space="preserve"> </w:t>
      </w:r>
      <w:r w:rsidR="0012215D" w:rsidRPr="0071016C">
        <w:rPr>
          <w:rFonts w:asciiTheme="minorHAnsi" w:hAnsiTheme="minorHAnsi"/>
          <w:sz w:val="22"/>
          <w:szCs w:val="22"/>
        </w:rPr>
        <w:t>it</w:t>
      </w:r>
      <w:r w:rsidR="00E67917" w:rsidRPr="0071016C">
        <w:rPr>
          <w:rFonts w:asciiTheme="minorHAnsi" w:hAnsiTheme="minorHAnsi"/>
          <w:sz w:val="22"/>
          <w:szCs w:val="22"/>
        </w:rPr>
        <w:t xml:space="preserve"> include</w:t>
      </w:r>
      <w:r w:rsidR="0012215D" w:rsidRPr="0071016C">
        <w:rPr>
          <w:rFonts w:asciiTheme="minorHAnsi" w:hAnsiTheme="minorHAnsi"/>
          <w:sz w:val="22"/>
          <w:szCs w:val="22"/>
        </w:rPr>
        <w:t>s</w:t>
      </w:r>
      <w:r w:rsidR="00E67917" w:rsidRPr="0071016C">
        <w:rPr>
          <w:rFonts w:asciiTheme="minorHAnsi" w:hAnsiTheme="minorHAnsi"/>
          <w:sz w:val="22"/>
          <w:szCs w:val="22"/>
        </w:rPr>
        <w:t xml:space="preserve"> funding to support wetland conservation and management in other countries </w:t>
      </w:r>
      <w:r w:rsidRPr="0071016C">
        <w:rPr>
          <w:rFonts w:asciiTheme="minorHAnsi" w:hAnsiTheme="minorHAnsi"/>
          <w:sz w:val="22"/>
          <w:szCs w:val="22"/>
        </w:rPr>
        <w:t>(</w:t>
      </w:r>
      <w:r w:rsidR="00D45030">
        <w:rPr>
          <w:rFonts w:asciiTheme="minorHAnsi" w:hAnsiTheme="minorHAnsi"/>
          <w:sz w:val="22"/>
          <w:szCs w:val="22"/>
        </w:rPr>
        <w:t xml:space="preserve">Indicator </w:t>
      </w:r>
      <w:r w:rsidRPr="0071016C">
        <w:rPr>
          <w:rFonts w:asciiTheme="minorHAnsi" w:hAnsiTheme="minorHAnsi"/>
          <w:sz w:val="22"/>
          <w:szCs w:val="22"/>
        </w:rPr>
        <w:t>3.3.1)</w:t>
      </w:r>
      <w:r w:rsidR="00E67917" w:rsidRPr="0071016C">
        <w:rPr>
          <w:rFonts w:asciiTheme="minorHAnsi" w:hAnsiTheme="minorHAnsi"/>
          <w:sz w:val="22"/>
          <w:szCs w:val="22"/>
        </w:rPr>
        <w:t xml:space="preserve">, and </w:t>
      </w:r>
      <w:r w:rsidR="00D45030">
        <w:rPr>
          <w:rFonts w:asciiTheme="minorHAnsi" w:hAnsiTheme="minorHAnsi"/>
          <w:sz w:val="22"/>
          <w:szCs w:val="22"/>
        </w:rPr>
        <w:t>whether</w:t>
      </w:r>
      <w:r w:rsidR="00D45030" w:rsidRPr="0071016C">
        <w:rPr>
          <w:rFonts w:asciiTheme="minorHAnsi" w:hAnsiTheme="minorHAnsi"/>
          <w:sz w:val="22"/>
          <w:szCs w:val="22"/>
        </w:rPr>
        <w:t xml:space="preserve"> </w:t>
      </w:r>
      <w:r w:rsidR="00E67917" w:rsidRPr="0071016C">
        <w:rPr>
          <w:rFonts w:asciiTheme="minorHAnsi" w:hAnsiTheme="minorHAnsi"/>
          <w:sz w:val="22"/>
          <w:szCs w:val="22"/>
        </w:rPr>
        <w:t>environmental safeguards and assessments have been included in development proposals supported by the agency (3.3.2)</w:t>
      </w:r>
      <w:r w:rsidRPr="0071016C">
        <w:rPr>
          <w:rFonts w:asciiTheme="minorHAnsi" w:hAnsiTheme="minorHAnsi"/>
          <w:sz w:val="22"/>
          <w:szCs w:val="22"/>
        </w:rPr>
        <w:t xml:space="preserve">. </w:t>
      </w:r>
      <w:r w:rsidR="0012215D" w:rsidRPr="0071016C">
        <w:rPr>
          <w:rFonts w:asciiTheme="minorHAnsi" w:hAnsiTheme="minorHAnsi"/>
          <w:sz w:val="22"/>
          <w:szCs w:val="22"/>
        </w:rPr>
        <w:t>But</w:t>
      </w:r>
      <w:r w:rsidR="00D6402D" w:rsidRPr="0071016C">
        <w:rPr>
          <w:rFonts w:asciiTheme="minorHAnsi" w:hAnsiTheme="minorHAnsi"/>
          <w:sz w:val="22"/>
          <w:szCs w:val="22"/>
        </w:rPr>
        <w:t xml:space="preserve"> Denmark (DANIDA), France (AFD, FFEM), Germany (BMZ, GIZ, KfW), Norway (NORAD), Slovakia, Slovenia, Spain (PDCE, LifeWeb), and Switzerland (SDC)</w:t>
      </w:r>
      <w:r w:rsidR="00603079" w:rsidRPr="0071016C">
        <w:rPr>
          <w:rFonts w:asciiTheme="minorHAnsi" w:hAnsiTheme="minorHAnsi"/>
          <w:sz w:val="22"/>
          <w:szCs w:val="22"/>
        </w:rPr>
        <w:t xml:space="preserve"> report on </w:t>
      </w:r>
      <w:r w:rsidR="00A448F2" w:rsidRPr="0071016C">
        <w:rPr>
          <w:rFonts w:asciiTheme="minorHAnsi" w:hAnsiTheme="minorHAnsi"/>
          <w:sz w:val="22"/>
          <w:szCs w:val="22"/>
        </w:rPr>
        <w:t>specific</w:t>
      </w:r>
      <w:r w:rsidR="00603079" w:rsidRPr="0071016C">
        <w:rPr>
          <w:rFonts w:asciiTheme="minorHAnsi" w:hAnsiTheme="minorHAnsi"/>
          <w:sz w:val="22"/>
          <w:szCs w:val="22"/>
        </w:rPr>
        <w:t xml:space="preserve"> wetland-related funding. </w:t>
      </w:r>
      <w:r w:rsidR="0012215D" w:rsidRPr="0071016C">
        <w:rPr>
          <w:rFonts w:asciiTheme="minorHAnsi" w:hAnsiTheme="minorHAnsi"/>
          <w:sz w:val="22"/>
          <w:szCs w:val="22"/>
        </w:rPr>
        <w:t xml:space="preserve">On the other side, </w:t>
      </w:r>
      <w:r w:rsidR="00E67917" w:rsidRPr="0071016C">
        <w:rPr>
          <w:rFonts w:asciiTheme="minorHAnsi" w:hAnsiTheme="minorHAnsi"/>
          <w:sz w:val="22"/>
          <w:szCs w:val="22"/>
        </w:rPr>
        <w:t xml:space="preserve">Albania, Belarus, Georgia, and Ukraine report on </w:t>
      </w:r>
      <w:r w:rsidR="00603079" w:rsidRPr="0071016C">
        <w:rPr>
          <w:rFonts w:asciiTheme="minorHAnsi" w:hAnsiTheme="minorHAnsi"/>
          <w:sz w:val="22"/>
          <w:szCs w:val="22"/>
        </w:rPr>
        <w:t>international</w:t>
      </w:r>
      <w:r w:rsidR="00E67917" w:rsidRPr="0071016C">
        <w:rPr>
          <w:rFonts w:asciiTheme="minorHAnsi" w:hAnsiTheme="minorHAnsi"/>
          <w:sz w:val="22"/>
          <w:szCs w:val="22"/>
        </w:rPr>
        <w:t xml:space="preserve"> support received for in-country wetl</w:t>
      </w:r>
      <w:r w:rsidR="0012215D" w:rsidRPr="0071016C">
        <w:rPr>
          <w:rFonts w:asciiTheme="minorHAnsi" w:hAnsiTheme="minorHAnsi"/>
          <w:sz w:val="22"/>
          <w:szCs w:val="22"/>
        </w:rPr>
        <w:t>and conservation and management.</w:t>
      </w:r>
      <w:r w:rsidR="00E67917" w:rsidRPr="0071016C">
        <w:rPr>
          <w:rFonts w:asciiTheme="minorHAnsi" w:hAnsiTheme="minorHAnsi"/>
          <w:sz w:val="22"/>
          <w:szCs w:val="22"/>
        </w:rPr>
        <w:t xml:space="preserve"> </w:t>
      </w:r>
      <w:r w:rsidR="0000771D" w:rsidRPr="0071016C">
        <w:rPr>
          <w:rFonts w:asciiTheme="minorHAnsi" w:hAnsiTheme="minorHAnsi"/>
          <w:sz w:val="22"/>
          <w:szCs w:val="22"/>
        </w:rPr>
        <w:t>O</w:t>
      </w:r>
      <w:r w:rsidR="00E67917" w:rsidRPr="0071016C">
        <w:rPr>
          <w:rFonts w:asciiTheme="minorHAnsi" w:hAnsiTheme="minorHAnsi"/>
          <w:sz w:val="22"/>
          <w:szCs w:val="22"/>
        </w:rPr>
        <w:t>ther eligible countries</w:t>
      </w:r>
      <w:r w:rsidR="00603079" w:rsidRPr="0071016C">
        <w:rPr>
          <w:rFonts w:asciiTheme="minorHAnsi" w:hAnsiTheme="minorHAnsi"/>
          <w:sz w:val="22"/>
          <w:szCs w:val="22"/>
        </w:rPr>
        <w:t>,</w:t>
      </w:r>
      <w:r w:rsidR="00E67917" w:rsidRPr="0071016C">
        <w:rPr>
          <w:rFonts w:asciiTheme="minorHAnsi" w:hAnsiTheme="minorHAnsi"/>
          <w:sz w:val="22"/>
          <w:szCs w:val="22"/>
        </w:rPr>
        <w:t xml:space="preserve"> such as Azerbaijan, Bosnia and Herzegovina, Republic of Moldova, </w:t>
      </w:r>
      <w:r w:rsidR="00D6402D" w:rsidRPr="0071016C">
        <w:rPr>
          <w:rFonts w:asciiTheme="minorHAnsi" w:hAnsiTheme="minorHAnsi"/>
          <w:sz w:val="22"/>
          <w:szCs w:val="22"/>
        </w:rPr>
        <w:t xml:space="preserve">and </w:t>
      </w:r>
      <w:r w:rsidR="00E67917" w:rsidRPr="0071016C">
        <w:rPr>
          <w:rFonts w:asciiTheme="minorHAnsi" w:hAnsiTheme="minorHAnsi"/>
          <w:sz w:val="22"/>
          <w:szCs w:val="22"/>
        </w:rPr>
        <w:t>Serbia</w:t>
      </w:r>
      <w:r w:rsidR="00D6402D" w:rsidRPr="0071016C">
        <w:rPr>
          <w:rFonts w:asciiTheme="minorHAnsi" w:hAnsiTheme="minorHAnsi"/>
          <w:sz w:val="22"/>
          <w:szCs w:val="22"/>
        </w:rPr>
        <w:t xml:space="preserve"> do not (3.3.3).</w:t>
      </w:r>
      <w:r w:rsidR="0012215D" w:rsidRPr="0071016C">
        <w:rPr>
          <w:rFonts w:asciiTheme="minorHAnsi" w:hAnsiTheme="minorHAnsi"/>
          <w:sz w:val="22"/>
          <w:szCs w:val="22"/>
        </w:rPr>
        <w:t xml:space="preserve"> Furthermore, t</w:t>
      </w:r>
      <w:r w:rsidR="00603079" w:rsidRPr="0071016C">
        <w:rPr>
          <w:rFonts w:asciiTheme="minorHAnsi" w:hAnsiTheme="minorHAnsi"/>
          <w:sz w:val="22"/>
          <w:szCs w:val="22"/>
        </w:rPr>
        <w:t xml:space="preserve">he European Union supports many wetland-related projects in its 28 member states as well as </w:t>
      </w:r>
      <w:r w:rsidR="0000771D" w:rsidRPr="0071016C">
        <w:rPr>
          <w:rFonts w:asciiTheme="minorHAnsi" w:hAnsiTheme="minorHAnsi"/>
          <w:sz w:val="22"/>
          <w:szCs w:val="22"/>
        </w:rPr>
        <w:t>beyond</w:t>
      </w:r>
      <w:r w:rsidR="00603079" w:rsidRPr="0071016C">
        <w:rPr>
          <w:rFonts w:asciiTheme="minorHAnsi" w:hAnsiTheme="minorHAnsi"/>
          <w:sz w:val="22"/>
          <w:szCs w:val="22"/>
        </w:rPr>
        <w:t>.</w:t>
      </w:r>
    </w:p>
    <w:p w:rsidR="00603079" w:rsidRPr="0071016C" w:rsidRDefault="00603079" w:rsidP="007776D0">
      <w:pPr>
        <w:rPr>
          <w:rFonts w:eastAsia="Garamond" w:cs="Garamond"/>
        </w:rPr>
      </w:pPr>
    </w:p>
    <w:p w:rsidR="0001533C" w:rsidRPr="0071016C" w:rsidRDefault="00603079" w:rsidP="007776D0">
      <w:pPr>
        <w:rPr>
          <w:rFonts w:eastAsia="Garamond" w:cs="Garamond"/>
          <w:i/>
        </w:rPr>
      </w:pPr>
      <w:r w:rsidRPr="0071016C">
        <w:rPr>
          <w:rFonts w:eastAsia="Garamond" w:cs="Garamond"/>
          <w:b/>
        </w:rPr>
        <w:t xml:space="preserve">Sharing information and expertise </w:t>
      </w:r>
      <w:r w:rsidRPr="0071016C">
        <w:rPr>
          <w:rFonts w:eastAsia="Garamond" w:cs="Garamond"/>
          <w:i/>
        </w:rPr>
        <w:t>(Strategy 3.4)</w:t>
      </w:r>
    </w:p>
    <w:p w:rsidR="00603079" w:rsidRPr="0071016C" w:rsidRDefault="00603079" w:rsidP="007776D0">
      <w:pPr>
        <w:rPr>
          <w:rFonts w:eastAsia="Garamond" w:cs="Garamond"/>
        </w:rPr>
      </w:pPr>
    </w:p>
    <w:p w:rsidR="00603079" w:rsidRPr="0071016C" w:rsidRDefault="009C3D1F" w:rsidP="00E41376">
      <w:pPr>
        <w:pStyle w:val="ListParagraph"/>
        <w:numPr>
          <w:ilvl w:val="0"/>
          <w:numId w:val="7"/>
        </w:numPr>
        <w:ind w:left="426" w:hanging="426"/>
        <w:rPr>
          <w:rFonts w:eastAsia="Garamond" w:cs="Garamond"/>
        </w:rPr>
      </w:pPr>
      <w:r w:rsidRPr="0071016C">
        <w:rPr>
          <w:rFonts w:eastAsia="Garamond" w:cs="Garamond"/>
        </w:rPr>
        <w:t>Over half of the European Parties report that they have networks, including twinning arrangements at national and international levels, for knowledge sharing and training (</w:t>
      </w:r>
      <w:r w:rsidR="00D45030">
        <w:t xml:space="preserve">Indicator </w:t>
      </w:r>
      <w:r w:rsidRPr="00D45030">
        <w:rPr>
          <w:rFonts w:eastAsia="Garamond" w:cs="Garamond"/>
        </w:rPr>
        <w:t>3.4.1</w:t>
      </w:r>
      <w:r w:rsidRPr="0071016C">
        <w:rPr>
          <w:rFonts w:eastAsia="Garamond" w:cs="Garamond"/>
        </w:rPr>
        <w:t xml:space="preserve">). This is slightly </w:t>
      </w:r>
      <w:r w:rsidR="00D45030">
        <w:rPr>
          <w:rFonts w:eastAsia="Garamond" w:cs="Garamond"/>
        </w:rPr>
        <w:t>more</w:t>
      </w:r>
      <w:r w:rsidRPr="0071016C">
        <w:rPr>
          <w:rFonts w:eastAsia="Garamond" w:cs="Garamond"/>
        </w:rPr>
        <w:t xml:space="preserve"> than the global average. Three </w:t>
      </w:r>
      <w:r w:rsidR="00D45030">
        <w:rPr>
          <w:rFonts w:eastAsia="Garamond" w:cs="Garamond"/>
        </w:rPr>
        <w:t>quarters of</w:t>
      </w:r>
      <w:r w:rsidRPr="0071016C">
        <w:rPr>
          <w:rFonts w:eastAsia="Garamond" w:cs="Garamond"/>
        </w:rPr>
        <w:t xml:space="preserve"> European Parties </w:t>
      </w:r>
      <w:r w:rsidR="00D45030">
        <w:rPr>
          <w:rFonts w:eastAsia="Garamond" w:cs="Garamond"/>
        </w:rPr>
        <w:t>(</w:t>
      </w:r>
      <w:r w:rsidR="00D45030" w:rsidRPr="00D45030">
        <w:rPr>
          <w:rFonts w:eastAsia="Garamond" w:cs="Garamond"/>
        </w:rPr>
        <w:t xml:space="preserve">slightly </w:t>
      </w:r>
      <w:r w:rsidR="00D45030">
        <w:rPr>
          <w:rFonts w:eastAsia="Garamond" w:cs="Garamond"/>
        </w:rPr>
        <w:t xml:space="preserve">more </w:t>
      </w:r>
      <w:r w:rsidR="00D45030" w:rsidRPr="00D45030">
        <w:rPr>
          <w:rFonts w:eastAsia="Garamond" w:cs="Garamond"/>
        </w:rPr>
        <w:t>than the global average</w:t>
      </w:r>
      <w:r w:rsidR="00D45030">
        <w:rPr>
          <w:rFonts w:eastAsia="Garamond" w:cs="Garamond"/>
        </w:rPr>
        <w:t>)</w:t>
      </w:r>
      <w:r w:rsidR="00D45030" w:rsidRPr="0071016C">
        <w:rPr>
          <w:rFonts w:eastAsia="Garamond" w:cs="Garamond"/>
        </w:rPr>
        <w:t xml:space="preserve"> </w:t>
      </w:r>
      <w:r w:rsidRPr="0071016C">
        <w:rPr>
          <w:rFonts w:eastAsia="Garamond" w:cs="Garamond"/>
        </w:rPr>
        <w:t xml:space="preserve">report that information about their wetlands and/or Ramsar Sites and their status has been made </w:t>
      </w:r>
      <w:r w:rsidRPr="00D45030">
        <w:rPr>
          <w:rFonts w:eastAsia="Garamond" w:cs="Garamond"/>
        </w:rPr>
        <w:t xml:space="preserve">public (3.4.2), </w:t>
      </w:r>
      <w:r w:rsidR="00D45030">
        <w:rPr>
          <w:rFonts w:eastAsia="Garamond" w:cs="Garamond"/>
        </w:rPr>
        <w:t xml:space="preserve">but </w:t>
      </w:r>
      <w:r w:rsidRPr="00D45030">
        <w:rPr>
          <w:rFonts w:eastAsia="Garamond" w:cs="Garamond"/>
        </w:rPr>
        <w:t xml:space="preserve">less than half of the </w:t>
      </w:r>
      <w:r w:rsidR="00D45030">
        <w:rPr>
          <w:rFonts w:eastAsia="Garamond" w:cs="Garamond"/>
        </w:rPr>
        <w:t xml:space="preserve">them (fewer than </w:t>
      </w:r>
      <w:r w:rsidR="00D45030" w:rsidRPr="00D45030">
        <w:rPr>
          <w:rFonts w:eastAsia="Garamond" w:cs="Garamond"/>
        </w:rPr>
        <w:t>the global average</w:t>
      </w:r>
      <w:r w:rsidR="00D45030">
        <w:rPr>
          <w:rFonts w:eastAsia="Garamond" w:cs="Garamond"/>
        </w:rPr>
        <w:t>)</w:t>
      </w:r>
      <w:r w:rsidRPr="00D45030">
        <w:rPr>
          <w:rFonts w:eastAsia="Garamond" w:cs="Garamond"/>
        </w:rPr>
        <w:t xml:space="preserve"> have transmitted </w:t>
      </w:r>
      <w:r w:rsidR="00F8074A" w:rsidRPr="00D45030">
        <w:rPr>
          <w:rFonts w:eastAsia="Garamond" w:cs="Garamond"/>
        </w:rPr>
        <w:t xml:space="preserve">such </w:t>
      </w:r>
      <w:r w:rsidRPr="00D45030">
        <w:rPr>
          <w:rFonts w:eastAsia="Garamond" w:cs="Garamond"/>
        </w:rPr>
        <w:t xml:space="preserve">information about their wetlands and/or Ramsar Sites to the Ramsar Secretariat (3.4.3). </w:t>
      </w:r>
    </w:p>
    <w:p w:rsidR="009C3D1F" w:rsidRPr="0071016C" w:rsidRDefault="009C3D1F" w:rsidP="007776D0">
      <w:pPr>
        <w:rPr>
          <w:rFonts w:eastAsia="Garamond" w:cs="Garamond"/>
        </w:rPr>
      </w:pPr>
    </w:p>
    <w:p w:rsidR="0001533C" w:rsidRPr="0071016C" w:rsidRDefault="00FF73FE" w:rsidP="007776D0">
      <w:pPr>
        <w:rPr>
          <w:rFonts w:eastAsia="Garamond" w:cs="Garamond"/>
        </w:rPr>
      </w:pPr>
      <w:r w:rsidRPr="0071016C">
        <w:rPr>
          <w:b/>
        </w:rPr>
        <w:t xml:space="preserve">Shared wetlands, river basins and migratory species </w:t>
      </w:r>
      <w:r w:rsidRPr="0071016C">
        <w:rPr>
          <w:i/>
        </w:rPr>
        <w:t>(Strategy 3.5)</w:t>
      </w:r>
    </w:p>
    <w:p w:rsidR="0001533C" w:rsidRPr="0071016C" w:rsidRDefault="0001533C" w:rsidP="007776D0">
      <w:pPr>
        <w:rPr>
          <w:rFonts w:eastAsia="Garamond" w:cs="Garamond"/>
          <w:i/>
        </w:rPr>
      </w:pPr>
    </w:p>
    <w:p w:rsidR="001D3927" w:rsidRPr="0071016C" w:rsidRDefault="00FF73FE" w:rsidP="00E41376">
      <w:pPr>
        <w:pStyle w:val="BodyText"/>
        <w:numPr>
          <w:ilvl w:val="0"/>
          <w:numId w:val="7"/>
        </w:numPr>
        <w:ind w:left="426" w:right="211" w:hanging="426"/>
        <w:rPr>
          <w:rFonts w:asciiTheme="minorHAnsi" w:hAnsiTheme="minorHAnsi"/>
          <w:sz w:val="22"/>
          <w:szCs w:val="22"/>
        </w:rPr>
      </w:pPr>
      <w:r w:rsidRPr="0071016C">
        <w:rPr>
          <w:rFonts w:asciiTheme="minorHAnsi" w:hAnsiTheme="minorHAnsi"/>
          <w:sz w:val="22"/>
          <w:szCs w:val="22"/>
        </w:rPr>
        <w:t>European Parties are pioneering the implementation of the requests formulated in Article</w:t>
      </w:r>
      <w:r w:rsidR="009C3D1F" w:rsidRPr="0071016C">
        <w:rPr>
          <w:rFonts w:asciiTheme="minorHAnsi" w:hAnsiTheme="minorHAnsi"/>
          <w:sz w:val="22"/>
          <w:szCs w:val="22"/>
        </w:rPr>
        <w:t xml:space="preserve"> </w:t>
      </w:r>
      <w:r w:rsidRPr="0071016C">
        <w:rPr>
          <w:rFonts w:asciiTheme="minorHAnsi" w:hAnsiTheme="minorHAnsi"/>
          <w:sz w:val="22"/>
          <w:szCs w:val="22"/>
        </w:rPr>
        <w:t>5 of the Convention and have established transboundary cooperation procedures for many shared</w:t>
      </w:r>
      <w:r w:rsidR="0009412C" w:rsidRPr="0071016C">
        <w:rPr>
          <w:rFonts w:asciiTheme="minorHAnsi" w:hAnsiTheme="minorHAnsi"/>
          <w:sz w:val="22"/>
          <w:szCs w:val="22"/>
        </w:rPr>
        <w:t xml:space="preserve"> Ramsar Sites. Most</w:t>
      </w:r>
      <w:r w:rsidRPr="0071016C">
        <w:rPr>
          <w:rFonts w:asciiTheme="minorHAnsi" w:hAnsiTheme="minorHAnsi"/>
          <w:sz w:val="22"/>
          <w:szCs w:val="22"/>
        </w:rPr>
        <w:t xml:space="preserve"> European Parties report that they have identified all transboundary wetland systems in their </w:t>
      </w:r>
      <w:r w:rsidR="0009412C" w:rsidRPr="0071016C">
        <w:rPr>
          <w:rFonts w:asciiTheme="minorHAnsi" w:hAnsiTheme="minorHAnsi"/>
          <w:sz w:val="22"/>
          <w:szCs w:val="22"/>
        </w:rPr>
        <w:t>countries (</w:t>
      </w:r>
      <w:r w:rsidR="00D45030" w:rsidRPr="00D45030">
        <w:rPr>
          <w:rFonts w:asciiTheme="minorHAnsi" w:hAnsiTheme="minorHAnsi" w:cs="Garamond"/>
          <w:sz w:val="22"/>
          <w:szCs w:val="22"/>
        </w:rPr>
        <w:t xml:space="preserve">Indicator </w:t>
      </w:r>
      <w:r w:rsidR="00545877" w:rsidRPr="00D45030">
        <w:rPr>
          <w:rFonts w:asciiTheme="minorHAnsi" w:hAnsiTheme="minorHAnsi"/>
          <w:sz w:val="22"/>
          <w:szCs w:val="22"/>
        </w:rPr>
        <w:t xml:space="preserve">3.5.1, </w:t>
      </w:r>
      <w:r w:rsidR="00D45030">
        <w:rPr>
          <w:rFonts w:asciiTheme="minorHAnsi" w:hAnsiTheme="minorHAnsi"/>
          <w:sz w:val="22"/>
          <w:szCs w:val="22"/>
        </w:rPr>
        <w:t>see</w:t>
      </w:r>
      <w:r w:rsidRPr="0071016C">
        <w:rPr>
          <w:rFonts w:asciiTheme="minorHAnsi" w:hAnsiTheme="minorHAnsi"/>
          <w:sz w:val="22"/>
          <w:szCs w:val="22"/>
        </w:rPr>
        <w:t xml:space="preserve"> </w:t>
      </w:r>
      <w:r w:rsidRPr="0071016C">
        <w:rPr>
          <w:rFonts w:asciiTheme="minorHAnsi" w:hAnsiTheme="minorHAnsi"/>
          <w:b/>
          <w:sz w:val="22"/>
          <w:szCs w:val="22"/>
        </w:rPr>
        <w:t>Annex 1</w:t>
      </w:r>
      <w:r w:rsidR="0009412C" w:rsidRPr="0071016C">
        <w:rPr>
          <w:rFonts w:asciiTheme="minorHAnsi" w:hAnsiTheme="minorHAnsi"/>
          <w:sz w:val="22"/>
          <w:szCs w:val="22"/>
        </w:rPr>
        <w:t>)</w:t>
      </w:r>
      <w:r w:rsidRPr="0071016C">
        <w:rPr>
          <w:rFonts w:asciiTheme="minorHAnsi" w:hAnsiTheme="minorHAnsi"/>
          <w:sz w:val="22"/>
          <w:szCs w:val="22"/>
        </w:rPr>
        <w:t xml:space="preserve">. Ramsar work in shared river basins and wetland ecosystems was part of the assessment process of the UNECE Water Convention, where </w:t>
      </w:r>
      <w:r w:rsidR="00C00DA5" w:rsidRPr="0071016C">
        <w:rPr>
          <w:rFonts w:asciiTheme="minorHAnsi" w:hAnsiTheme="minorHAnsi"/>
          <w:sz w:val="22"/>
          <w:szCs w:val="22"/>
        </w:rPr>
        <w:t>a selection of</w:t>
      </w:r>
      <w:r w:rsidR="001D3927" w:rsidRPr="0071016C">
        <w:rPr>
          <w:rFonts w:asciiTheme="minorHAnsi" w:hAnsiTheme="minorHAnsi"/>
          <w:sz w:val="22"/>
          <w:szCs w:val="22"/>
        </w:rPr>
        <w:t xml:space="preserve"> </w:t>
      </w:r>
      <w:r w:rsidRPr="0071016C">
        <w:rPr>
          <w:rFonts w:asciiTheme="minorHAnsi" w:hAnsiTheme="minorHAnsi"/>
          <w:sz w:val="22"/>
          <w:szCs w:val="22"/>
        </w:rPr>
        <w:t xml:space="preserve">25 transboundary wetland ecosystems (and Ramsar Sites) were evaluated in the publication </w:t>
      </w:r>
      <w:r w:rsidR="002926CA" w:rsidRPr="0071016C">
        <w:rPr>
          <w:rFonts w:asciiTheme="minorHAnsi" w:hAnsiTheme="minorHAnsi"/>
          <w:sz w:val="22"/>
          <w:szCs w:val="22"/>
        </w:rPr>
        <w:t>of</w:t>
      </w:r>
      <w:r w:rsidR="0009412C" w:rsidRPr="0071016C">
        <w:rPr>
          <w:rFonts w:asciiTheme="minorHAnsi" w:hAnsiTheme="minorHAnsi"/>
          <w:sz w:val="22"/>
          <w:szCs w:val="22"/>
        </w:rPr>
        <w:t xml:space="preserve"> 2011 (</w:t>
      </w:r>
      <w:r w:rsidR="00AD647C">
        <w:rPr>
          <w:rFonts w:asciiTheme="minorHAnsi" w:hAnsiTheme="minorHAnsi"/>
          <w:sz w:val="22"/>
          <w:szCs w:val="22"/>
        </w:rPr>
        <w:t>see para.32</w:t>
      </w:r>
      <w:r w:rsidR="0009412C" w:rsidRPr="0071016C">
        <w:rPr>
          <w:rFonts w:asciiTheme="minorHAnsi" w:hAnsiTheme="minorHAnsi"/>
          <w:sz w:val="22"/>
          <w:szCs w:val="22"/>
        </w:rPr>
        <w:t xml:space="preserve"> above)</w:t>
      </w:r>
      <w:r w:rsidRPr="0071016C">
        <w:rPr>
          <w:rFonts w:asciiTheme="minorHAnsi" w:hAnsiTheme="minorHAnsi"/>
          <w:sz w:val="22"/>
          <w:szCs w:val="22"/>
        </w:rPr>
        <w:t xml:space="preserve">. </w:t>
      </w:r>
    </w:p>
    <w:p w:rsidR="001D3927" w:rsidRPr="0071016C" w:rsidRDefault="001D3927" w:rsidP="00E41376">
      <w:pPr>
        <w:pStyle w:val="BodyText"/>
        <w:ind w:left="426" w:right="211" w:hanging="426"/>
        <w:rPr>
          <w:rFonts w:asciiTheme="minorHAnsi" w:hAnsiTheme="minorHAnsi"/>
          <w:sz w:val="22"/>
          <w:szCs w:val="22"/>
        </w:rPr>
      </w:pPr>
    </w:p>
    <w:p w:rsidR="002926CA" w:rsidRPr="0071016C" w:rsidRDefault="00044376" w:rsidP="00E41376">
      <w:pPr>
        <w:pStyle w:val="BodyText"/>
        <w:numPr>
          <w:ilvl w:val="0"/>
          <w:numId w:val="7"/>
        </w:numPr>
        <w:ind w:left="426" w:right="211" w:hanging="426"/>
        <w:rPr>
          <w:rFonts w:asciiTheme="minorHAnsi" w:hAnsiTheme="minorHAnsi"/>
          <w:sz w:val="22"/>
          <w:szCs w:val="22"/>
        </w:rPr>
      </w:pPr>
      <w:r w:rsidRPr="0071016C">
        <w:rPr>
          <w:rFonts w:asciiTheme="minorHAnsi" w:hAnsiTheme="minorHAnsi"/>
          <w:sz w:val="22"/>
          <w:szCs w:val="22"/>
        </w:rPr>
        <w:t>Currently</w:t>
      </w:r>
      <w:r w:rsidR="00F8074A" w:rsidRPr="0071016C">
        <w:rPr>
          <w:rFonts w:asciiTheme="minorHAnsi" w:hAnsiTheme="minorHAnsi"/>
          <w:sz w:val="22"/>
          <w:szCs w:val="22"/>
        </w:rPr>
        <w:t>,</w:t>
      </w:r>
      <w:r w:rsidRPr="0071016C">
        <w:rPr>
          <w:rFonts w:asciiTheme="minorHAnsi" w:hAnsiTheme="minorHAnsi"/>
          <w:sz w:val="22"/>
          <w:szCs w:val="22"/>
        </w:rPr>
        <w:t xml:space="preserve"> 16</w:t>
      </w:r>
      <w:r w:rsidR="00FF73FE" w:rsidRPr="0071016C">
        <w:rPr>
          <w:rFonts w:asciiTheme="minorHAnsi" w:hAnsiTheme="minorHAnsi"/>
          <w:sz w:val="22"/>
          <w:szCs w:val="22"/>
        </w:rPr>
        <w:t xml:space="preserve"> shared wetland ecosystems are formally designated as </w:t>
      </w:r>
      <w:r w:rsidR="00FF73FE" w:rsidRPr="0071016C">
        <w:rPr>
          <w:rFonts w:asciiTheme="minorHAnsi" w:hAnsiTheme="minorHAnsi"/>
          <w:i/>
          <w:sz w:val="22"/>
          <w:szCs w:val="22"/>
        </w:rPr>
        <w:t>Transboundary Ramsar Sites</w:t>
      </w:r>
      <w:r w:rsidRPr="0071016C">
        <w:rPr>
          <w:rFonts w:asciiTheme="minorHAnsi" w:hAnsiTheme="minorHAnsi"/>
          <w:sz w:val="22"/>
          <w:szCs w:val="22"/>
        </w:rPr>
        <w:t>, 15</w:t>
      </w:r>
      <w:r w:rsidR="00FF73FE" w:rsidRPr="0071016C">
        <w:rPr>
          <w:rFonts w:asciiTheme="minorHAnsi" w:hAnsiTheme="minorHAnsi"/>
          <w:sz w:val="22"/>
          <w:szCs w:val="22"/>
        </w:rPr>
        <w:t xml:space="preserve"> of them in Europe. They include three </w:t>
      </w:r>
      <w:r w:rsidR="00C00DA5" w:rsidRPr="0071016C">
        <w:rPr>
          <w:rFonts w:asciiTheme="minorHAnsi" w:hAnsiTheme="minorHAnsi"/>
          <w:sz w:val="22"/>
          <w:szCs w:val="22"/>
        </w:rPr>
        <w:t xml:space="preserve">new </w:t>
      </w:r>
      <w:r w:rsidR="00FF73FE" w:rsidRPr="0071016C">
        <w:rPr>
          <w:rFonts w:asciiTheme="minorHAnsi" w:hAnsiTheme="minorHAnsi"/>
          <w:i/>
          <w:sz w:val="22"/>
          <w:szCs w:val="22"/>
        </w:rPr>
        <w:t>Transboundary Ramsar Sites</w:t>
      </w:r>
      <w:r w:rsidR="00FF73FE" w:rsidRPr="0071016C">
        <w:rPr>
          <w:rFonts w:asciiTheme="minorHAnsi" w:hAnsiTheme="minorHAnsi"/>
          <w:sz w:val="22"/>
          <w:szCs w:val="22"/>
        </w:rPr>
        <w:t xml:space="preserve"> declared since </w:t>
      </w:r>
      <w:r w:rsidR="00F8074A" w:rsidRPr="0071016C">
        <w:rPr>
          <w:rFonts w:asciiTheme="minorHAnsi" w:hAnsiTheme="minorHAnsi"/>
          <w:sz w:val="22"/>
          <w:szCs w:val="22"/>
        </w:rPr>
        <w:t xml:space="preserve">COP11, </w:t>
      </w:r>
      <w:r w:rsidR="00C00DA5" w:rsidRPr="0071016C">
        <w:rPr>
          <w:rFonts w:asciiTheme="minorHAnsi" w:hAnsiTheme="minorHAnsi"/>
          <w:sz w:val="22"/>
          <w:szCs w:val="22"/>
        </w:rPr>
        <w:t>shared between Bulgaria and Romania along the Lower Danube Green Corridor</w:t>
      </w:r>
      <w:r w:rsidR="00FF73FE" w:rsidRPr="0071016C">
        <w:rPr>
          <w:rFonts w:asciiTheme="minorHAnsi" w:hAnsiTheme="minorHAnsi"/>
          <w:sz w:val="22"/>
          <w:szCs w:val="22"/>
        </w:rPr>
        <w:t xml:space="preserve">: </w:t>
      </w:r>
      <w:r w:rsidR="00C00DA5" w:rsidRPr="0071016C">
        <w:rPr>
          <w:rFonts w:asciiTheme="minorHAnsi" w:hAnsiTheme="minorHAnsi"/>
          <w:sz w:val="22"/>
          <w:szCs w:val="22"/>
        </w:rPr>
        <w:t xml:space="preserve">Lake Calarasi (Iezerul Calarasi)-Srebarna, Suhaia-Belene Island Complex, and Bistret-Ibisha Island. </w:t>
      </w:r>
      <w:r w:rsidR="00FF73FE" w:rsidRPr="0071016C">
        <w:rPr>
          <w:rFonts w:asciiTheme="minorHAnsi" w:hAnsiTheme="minorHAnsi"/>
          <w:sz w:val="22"/>
          <w:szCs w:val="22"/>
        </w:rPr>
        <w:t xml:space="preserve">Another 20 or so shared wetland ecosystems in Europe would merit formal designation as </w:t>
      </w:r>
      <w:r w:rsidR="00FF73FE" w:rsidRPr="0071016C">
        <w:rPr>
          <w:rFonts w:asciiTheme="minorHAnsi" w:hAnsiTheme="minorHAnsi"/>
          <w:i/>
          <w:sz w:val="22"/>
          <w:szCs w:val="22"/>
        </w:rPr>
        <w:t xml:space="preserve">Transboundary Ramsar Sites </w:t>
      </w:r>
      <w:r w:rsidR="00FF73FE" w:rsidRPr="0071016C">
        <w:rPr>
          <w:rFonts w:asciiTheme="minorHAnsi" w:hAnsiTheme="minorHAnsi"/>
          <w:sz w:val="22"/>
          <w:szCs w:val="22"/>
        </w:rPr>
        <w:t>in order to facilitate their long-term ecosystem-based management.</w:t>
      </w:r>
      <w:r w:rsidR="006D14AF" w:rsidRPr="0071016C">
        <w:rPr>
          <w:rFonts w:asciiTheme="minorHAnsi" w:hAnsiTheme="minorHAnsi"/>
          <w:sz w:val="22"/>
          <w:szCs w:val="22"/>
        </w:rPr>
        <w:t xml:space="preserve"> </w:t>
      </w:r>
      <w:r w:rsidR="002926CA" w:rsidRPr="0071016C">
        <w:rPr>
          <w:rFonts w:asciiTheme="minorHAnsi" w:hAnsiTheme="minorHAnsi"/>
          <w:sz w:val="22"/>
          <w:szCs w:val="22"/>
        </w:rPr>
        <w:t xml:space="preserve">For two </w:t>
      </w:r>
      <w:r w:rsidR="00F8074A" w:rsidRPr="0071016C">
        <w:rPr>
          <w:rFonts w:asciiTheme="minorHAnsi" w:hAnsiTheme="minorHAnsi"/>
          <w:sz w:val="22"/>
          <w:szCs w:val="22"/>
        </w:rPr>
        <w:t>of them</w:t>
      </w:r>
      <w:r w:rsidR="002926CA" w:rsidRPr="0071016C">
        <w:rPr>
          <w:rFonts w:asciiTheme="minorHAnsi" w:hAnsiTheme="minorHAnsi"/>
          <w:sz w:val="22"/>
          <w:szCs w:val="22"/>
        </w:rPr>
        <w:t>, the preparations are advanced: for the Wadden Sea shared between Denmark, Germany and the Netherlands (Ministerial Declaration of February 2014</w:t>
      </w:r>
      <w:r w:rsidR="0000771D" w:rsidRPr="0071016C">
        <w:rPr>
          <w:rFonts w:asciiTheme="minorHAnsi" w:hAnsiTheme="minorHAnsi"/>
          <w:sz w:val="22"/>
          <w:szCs w:val="22"/>
        </w:rPr>
        <w:t>, also a Transboundary World Heritage Property</w:t>
      </w:r>
      <w:r w:rsidR="002926CA" w:rsidRPr="0071016C">
        <w:rPr>
          <w:rFonts w:asciiTheme="minorHAnsi" w:hAnsiTheme="minorHAnsi"/>
          <w:sz w:val="22"/>
          <w:szCs w:val="22"/>
        </w:rPr>
        <w:t xml:space="preserve">), and for the Mura-Drava-Danube </w:t>
      </w:r>
      <w:r w:rsidR="00BB578B" w:rsidRPr="0071016C">
        <w:rPr>
          <w:rFonts w:asciiTheme="minorHAnsi" w:hAnsiTheme="minorHAnsi"/>
          <w:sz w:val="22"/>
          <w:szCs w:val="22"/>
        </w:rPr>
        <w:t xml:space="preserve">river </w:t>
      </w:r>
      <w:r w:rsidR="002926CA" w:rsidRPr="0071016C">
        <w:rPr>
          <w:rFonts w:asciiTheme="minorHAnsi" w:hAnsiTheme="minorHAnsi"/>
          <w:sz w:val="22"/>
          <w:szCs w:val="22"/>
        </w:rPr>
        <w:t>confluence shared between Austria, Croatia, Hungary, Serbia and Slovenia</w:t>
      </w:r>
      <w:r w:rsidR="0000771D" w:rsidRPr="0071016C">
        <w:rPr>
          <w:rFonts w:asciiTheme="minorHAnsi" w:hAnsiTheme="minorHAnsi"/>
          <w:sz w:val="22"/>
          <w:szCs w:val="22"/>
        </w:rPr>
        <w:t xml:space="preserve"> (planned to become also a Transboundary Biosphere Reserve)</w:t>
      </w:r>
      <w:r w:rsidR="002926CA" w:rsidRPr="0071016C">
        <w:rPr>
          <w:rFonts w:asciiTheme="minorHAnsi" w:hAnsiTheme="minorHAnsi"/>
          <w:sz w:val="22"/>
          <w:szCs w:val="22"/>
        </w:rPr>
        <w:t>.</w:t>
      </w:r>
    </w:p>
    <w:p w:rsidR="00FA0879" w:rsidRPr="0071016C" w:rsidRDefault="00FA0879" w:rsidP="00E41376">
      <w:pPr>
        <w:pStyle w:val="BodyText"/>
        <w:ind w:left="426" w:right="211" w:hanging="426"/>
        <w:rPr>
          <w:rFonts w:asciiTheme="minorHAnsi" w:hAnsiTheme="minorHAnsi"/>
          <w:sz w:val="22"/>
          <w:szCs w:val="22"/>
        </w:rPr>
      </w:pPr>
    </w:p>
    <w:p w:rsidR="00FA0879" w:rsidRPr="0071016C" w:rsidRDefault="00FA0879" w:rsidP="00E41376">
      <w:pPr>
        <w:pStyle w:val="BodyText"/>
        <w:numPr>
          <w:ilvl w:val="0"/>
          <w:numId w:val="7"/>
        </w:numPr>
        <w:ind w:left="426" w:right="211" w:hanging="426"/>
        <w:rPr>
          <w:rFonts w:asciiTheme="minorHAnsi" w:hAnsiTheme="minorHAnsi"/>
          <w:sz w:val="22"/>
          <w:szCs w:val="22"/>
        </w:rPr>
      </w:pPr>
      <w:r w:rsidRPr="0071016C">
        <w:rPr>
          <w:rFonts w:asciiTheme="minorHAnsi" w:hAnsiTheme="minorHAnsi"/>
          <w:sz w:val="22"/>
          <w:szCs w:val="22"/>
        </w:rPr>
        <w:t>About a third of the European Parties report on cooperative management in place for shared river basins and coastal zones (</w:t>
      </w:r>
      <w:r w:rsidRPr="0071016C">
        <w:rPr>
          <w:rFonts w:asciiTheme="minorHAnsi" w:hAnsiTheme="minorHAnsi"/>
          <w:i/>
          <w:sz w:val="22"/>
          <w:szCs w:val="22"/>
        </w:rPr>
        <w:t>3.5.2</w:t>
      </w:r>
      <w:r w:rsidRPr="0071016C">
        <w:rPr>
          <w:rFonts w:asciiTheme="minorHAnsi" w:hAnsiTheme="minorHAnsi"/>
          <w:sz w:val="22"/>
          <w:szCs w:val="22"/>
        </w:rPr>
        <w:t xml:space="preserve">). </w:t>
      </w:r>
      <w:r w:rsidR="00F8074A" w:rsidRPr="0071016C">
        <w:rPr>
          <w:rFonts w:asciiTheme="minorHAnsi" w:hAnsiTheme="minorHAnsi"/>
          <w:sz w:val="22"/>
          <w:szCs w:val="22"/>
        </w:rPr>
        <w:t>H</w:t>
      </w:r>
      <w:r w:rsidRPr="0071016C">
        <w:rPr>
          <w:rFonts w:asciiTheme="minorHAnsi" w:hAnsiTheme="minorHAnsi"/>
          <w:sz w:val="22"/>
          <w:szCs w:val="22"/>
        </w:rPr>
        <w:t xml:space="preserve">ow </w:t>
      </w:r>
      <w:r w:rsidR="00F8074A" w:rsidRPr="0071016C">
        <w:rPr>
          <w:rFonts w:asciiTheme="minorHAnsi" w:hAnsiTheme="minorHAnsi"/>
          <w:sz w:val="22"/>
          <w:szCs w:val="22"/>
        </w:rPr>
        <w:t xml:space="preserve">are </w:t>
      </w:r>
      <w:r w:rsidRPr="0071016C">
        <w:rPr>
          <w:rFonts w:asciiTheme="minorHAnsi" w:hAnsiTheme="minorHAnsi"/>
          <w:sz w:val="22"/>
          <w:szCs w:val="22"/>
        </w:rPr>
        <w:t>Ramsar concerns taken into a</w:t>
      </w:r>
      <w:r w:rsidR="00F8074A" w:rsidRPr="0071016C">
        <w:rPr>
          <w:rFonts w:asciiTheme="minorHAnsi" w:hAnsiTheme="minorHAnsi"/>
          <w:sz w:val="22"/>
          <w:szCs w:val="22"/>
        </w:rPr>
        <w:t>ccount in such cooperative work?</w:t>
      </w:r>
      <w:r w:rsidR="00444B9E" w:rsidRPr="0071016C">
        <w:rPr>
          <w:rFonts w:asciiTheme="minorHAnsi" w:hAnsiTheme="minorHAnsi"/>
          <w:sz w:val="22"/>
          <w:szCs w:val="22"/>
        </w:rPr>
        <w:t xml:space="preserve"> Many Parties </w:t>
      </w:r>
      <w:r w:rsidR="00A448F2" w:rsidRPr="0071016C">
        <w:rPr>
          <w:rFonts w:asciiTheme="minorHAnsi" w:hAnsiTheme="minorHAnsi"/>
          <w:sz w:val="22"/>
          <w:szCs w:val="22"/>
        </w:rPr>
        <w:t>report on</w:t>
      </w:r>
      <w:r w:rsidR="00444B9E" w:rsidRPr="0071016C">
        <w:rPr>
          <w:rFonts w:asciiTheme="minorHAnsi" w:hAnsiTheme="minorHAnsi"/>
          <w:sz w:val="22"/>
          <w:szCs w:val="22"/>
        </w:rPr>
        <w:t xml:space="preserve"> the overlapping interests of Ramsar </w:t>
      </w:r>
      <w:r w:rsidR="00A448F2" w:rsidRPr="0071016C">
        <w:rPr>
          <w:rFonts w:asciiTheme="minorHAnsi" w:hAnsiTheme="minorHAnsi"/>
          <w:sz w:val="22"/>
          <w:szCs w:val="22"/>
        </w:rPr>
        <w:t>and</w:t>
      </w:r>
      <w:r w:rsidR="00444B9E" w:rsidRPr="0071016C">
        <w:rPr>
          <w:rFonts w:asciiTheme="minorHAnsi" w:hAnsiTheme="minorHAnsi"/>
          <w:sz w:val="22"/>
          <w:szCs w:val="22"/>
        </w:rPr>
        <w:t xml:space="preserve"> the Convention on M</w:t>
      </w:r>
      <w:r w:rsidR="00A448F2" w:rsidRPr="0071016C">
        <w:rPr>
          <w:rFonts w:asciiTheme="minorHAnsi" w:hAnsiTheme="minorHAnsi"/>
          <w:sz w:val="22"/>
          <w:szCs w:val="22"/>
        </w:rPr>
        <w:t>igratory Species (CMS) and its A</w:t>
      </w:r>
      <w:r w:rsidR="00444B9E" w:rsidRPr="0071016C">
        <w:rPr>
          <w:rFonts w:asciiTheme="minorHAnsi" w:hAnsiTheme="minorHAnsi"/>
          <w:sz w:val="22"/>
          <w:szCs w:val="22"/>
        </w:rPr>
        <w:t>greements, including the one on African-Eurasian waterbirds (AEWA).</w:t>
      </w:r>
    </w:p>
    <w:p w:rsidR="0001533C" w:rsidRPr="0071016C" w:rsidRDefault="0001533C" w:rsidP="007776D0">
      <w:pPr>
        <w:rPr>
          <w:rFonts w:eastAsia="Garamond" w:cs="Garamond"/>
        </w:rPr>
      </w:pPr>
    </w:p>
    <w:p w:rsidR="0001533C" w:rsidRPr="0071016C" w:rsidRDefault="000A2A4F" w:rsidP="007776D0">
      <w:pPr>
        <w:rPr>
          <w:rFonts w:eastAsia="Garamond" w:cs="Garamond"/>
        </w:rPr>
      </w:pPr>
      <w:r w:rsidRPr="000A2A4F">
        <w:rPr>
          <w:rFonts w:eastAsia="Garamond" w:cs="Garamond"/>
          <w:noProof/>
          <w:lang w:val="en-GB" w:eastAsia="en-GB"/>
        </w:rPr>
      </w:r>
      <w:r w:rsidRPr="000A2A4F">
        <w:rPr>
          <w:rFonts w:eastAsia="Garamond" w:cs="Garamond"/>
          <w:noProof/>
          <w:lang w:val="en-GB" w:eastAsia="en-GB"/>
        </w:rPr>
        <w:pict>
          <v:shape id="Text Box 8156" o:spid="_x0000_s1026" type="#_x0000_t202" style="width:454.4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" fillcolor="#fabf90" stroked="f">
            <v:textbox inset="0,0,0,0">
              <w:txbxContent>
                <w:p w:rsidR="00C44C0D" w:rsidRPr="00E41376" w:rsidRDefault="00C44C0D">
                  <w:pPr>
                    <w:spacing w:line="270" w:lineRule="exact"/>
                    <w:ind w:left="30"/>
                    <w:rPr>
                      <w:rFonts w:eastAsia="Garamond" w:cs="Garamond"/>
                      <w:sz w:val="24"/>
                      <w:szCs w:val="24"/>
                    </w:rPr>
                  </w:pPr>
                  <w:r w:rsidRPr="00E41376">
                    <w:rPr>
                      <w:b/>
                      <w:sz w:val="24"/>
                    </w:rPr>
                    <w:t>GOAL</w:t>
                  </w:r>
                  <w:r w:rsidRPr="00E41376">
                    <w:rPr>
                      <w:b/>
                      <w:spacing w:val="-7"/>
                      <w:sz w:val="24"/>
                    </w:rPr>
                    <w:t xml:space="preserve"> </w:t>
                  </w:r>
                  <w:r w:rsidRPr="00E41376">
                    <w:rPr>
                      <w:b/>
                      <w:sz w:val="24"/>
                    </w:rPr>
                    <w:t>4:</w:t>
                  </w:r>
                  <w:r w:rsidRPr="00E41376">
                    <w:rPr>
                      <w:b/>
                      <w:spacing w:val="-8"/>
                      <w:sz w:val="24"/>
                    </w:rPr>
                    <w:t xml:space="preserve"> </w:t>
                  </w:r>
                  <w:r w:rsidRPr="00E41376">
                    <w:rPr>
                      <w:b/>
                      <w:sz w:val="24"/>
                    </w:rPr>
                    <w:t>Institutional</w:t>
                  </w:r>
                  <w:r w:rsidRPr="00E41376">
                    <w:rPr>
                      <w:b/>
                      <w:spacing w:val="-7"/>
                      <w:sz w:val="24"/>
                    </w:rPr>
                    <w:t xml:space="preserve"> </w:t>
                  </w:r>
                  <w:r w:rsidRPr="00E41376">
                    <w:rPr>
                      <w:b/>
                      <w:spacing w:val="-1"/>
                      <w:sz w:val="24"/>
                    </w:rPr>
                    <w:t>capacity</w:t>
                  </w:r>
                  <w:r w:rsidRPr="00E41376">
                    <w:rPr>
                      <w:b/>
                      <w:spacing w:val="-7"/>
                      <w:sz w:val="24"/>
                    </w:rPr>
                    <w:t xml:space="preserve"> </w:t>
                  </w:r>
                  <w:r w:rsidRPr="00E41376">
                    <w:rPr>
                      <w:b/>
                      <w:spacing w:val="-1"/>
                      <w:sz w:val="24"/>
                    </w:rPr>
                    <w:t>and</w:t>
                  </w:r>
                  <w:r w:rsidRPr="00E41376">
                    <w:rPr>
                      <w:b/>
                      <w:spacing w:val="-7"/>
                      <w:sz w:val="24"/>
                    </w:rPr>
                    <w:t xml:space="preserve"> </w:t>
                  </w:r>
                  <w:r w:rsidRPr="00E41376">
                    <w:rPr>
                      <w:b/>
                      <w:sz w:val="24"/>
                    </w:rPr>
                    <w:t>effectiveness</w:t>
                  </w:r>
                </w:p>
              </w:txbxContent>
            </v:textbox>
            <w10:wrap type="none"/>
            <w10:anchorlock/>
          </v:shape>
        </w:pict>
      </w:r>
    </w:p>
    <w:p w:rsidR="0001533C" w:rsidRPr="0071016C" w:rsidRDefault="0001533C" w:rsidP="007776D0">
      <w:pPr>
        <w:rPr>
          <w:rFonts w:eastAsia="Garamond" w:cs="Garamond"/>
        </w:rPr>
      </w:pPr>
    </w:p>
    <w:p w:rsidR="0001533C" w:rsidRPr="0071016C" w:rsidRDefault="00FF73FE" w:rsidP="007776D0">
      <w:pPr>
        <w:rPr>
          <w:rFonts w:eastAsia="Garamond" w:cs="Garamond"/>
        </w:rPr>
      </w:pPr>
      <w:r w:rsidRPr="0071016C">
        <w:rPr>
          <w:b/>
        </w:rPr>
        <w:t xml:space="preserve">CEPA </w:t>
      </w:r>
      <w:r w:rsidRPr="0071016C">
        <w:rPr>
          <w:i/>
        </w:rPr>
        <w:t>(Strategy 4.1)</w:t>
      </w:r>
    </w:p>
    <w:p w:rsidR="0001533C" w:rsidRPr="0071016C" w:rsidRDefault="0001533C" w:rsidP="007776D0">
      <w:pPr>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Progress with establishing national action plans for Communication, Education, Participation, and Awareness (CEPA) in European countries </w:t>
      </w:r>
      <w:r w:rsidR="00FE463D">
        <w:rPr>
          <w:rFonts w:asciiTheme="minorHAnsi" w:hAnsiTheme="minorHAnsi"/>
          <w:sz w:val="22"/>
          <w:szCs w:val="22"/>
        </w:rPr>
        <w:t>has been</w:t>
      </w:r>
      <w:r w:rsidR="00FE463D" w:rsidRPr="0071016C">
        <w:rPr>
          <w:rFonts w:asciiTheme="minorHAnsi" w:hAnsiTheme="minorHAnsi"/>
          <w:sz w:val="22"/>
          <w:szCs w:val="22"/>
        </w:rPr>
        <w:t xml:space="preserve"> </w:t>
      </w:r>
      <w:r w:rsidRPr="0071016C">
        <w:rPr>
          <w:rFonts w:asciiTheme="minorHAnsi" w:hAnsiTheme="minorHAnsi"/>
          <w:sz w:val="22"/>
          <w:szCs w:val="22"/>
        </w:rPr>
        <w:t xml:space="preserve">slow. The main responses by Parties prior to </w:t>
      </w:r>
      <w:r w:rsidR="009441D6" w:rsidRPr="0071016C">
        <w:rPr>
          <w:rFonts w:asciiTheme="minorHAnsi" w:hAnsiTheme="minorHAnsi"/>
          <w:sz w:val="22"/>
          <w:szCs w:val="22"/>
        </w:rPr>
        <w:t>COP12</w:t>
      </w:r>
      <w:r w:rsidRPr="0071016C">
        <w:rPr>
          <w:rFonts w:asciiTheme="minorHAnsi" w:hAnsiTheme="minorHAnsi"/>
          <w:sz w:val="22"/>
          <w:szCs w:val="22"/>
        </w:rPr>
        <w:t xml:space="preserve"> are summarized in </w:t>
      </w:r>
      <w:r w:rsidRPr="0071016C">
        <w:rPr>
          <w:rFonts w:asciiTheme="minorHAnsi" w:hAnsiTheme="minorHAnsi"/>
          <w:b/>
          <w:sz w:val="22"/>
          <w:szCs w:val="22"/>
        </w:rPr>
        <w:t>Figure 3</w:t>
      </w:r>
      <w:r w:rsidRPr="0071016C">
        <w:rPr>
          <w:rFonts w:asciiTheme="minorHAnsi" w:hAnsiTheme="minorHAnsi"/>
          <w:sz w:val="22"/>
          <w:szCs w:val="22"/>
        </w:rPr>
        <w:t xml:space="preserve"> and indicate that few of them have undertaken specific planning of activities </w:t>
      </w:r>
      <w:r w:rsidRPr="00FE463D">
        <w:rPr>
          <w:rFonts w:asciiTheme="minorHAnsi" w:hAnsiTheme="minorHAnsi"/>
          <w:sz w:val="22"/>
          <w:szCs w:val="22"/>
        </w:rPr>
        <w:t>(</w:t>
      </w:r>
      <w:r w:rsidR="00FE463D" w:rsidRPr="00FE463D">
        <w:rPr>
          <w:rFonts w:asciiTheme="minorHAnsi" w:hAnsiTheme="minorHAnsi"/>
          <w:sz w:val="22"/>
          <w:szCs w:val="22"/>
        </w:rPr>
        <w:t xml:space="preserve">Indicator </w:t>
      </w:r>
      <w:r w:rsidRPr="00FE463D">
        <w:rPr>
          <w:rFonts w:asciiTheme="minorHAnsi" w:hAnsiTheme="minorHAnsi"/>
          <w:sz w:val="22"/>
          <w:szCs w:val="22"/>
        </w:rPr>
        <w:t xml:space="preserve">4.1.1). </w:t>
      </w:r>
      <w:r w:rsidR="009441D6" w:rsidRPr="00FE463D">
        <w:rPr>
          <w:rFonts w:asciiTheme="minorHAnsi" w:hAnsiTheme="minorHAnsi"/>
          <w:sz w:val="22"/>
          <w:szCs w:val="22"/>
        </w:rPr>
        <w:t>Also, there has not been much progress with this matter since COP11 (</w:t>
      </w:r>
      <w:r w:rsidR="00FE463D">
        <w:rPr>
          <w:rFonts w:asciiTheme="minorHAnsi" w:hAnsiTheme="minorHAnsi"/>
          <w:sz w:val="22"/>
          <w:szCs w:val="22"/>
        </w:rPr>
        <w:t>see</w:t>
      </w:r>
      <w:r w:rsidR="009441D6" w:rsidRPr="00FE463D">
        <w:rPr>
          <w:rFonts w:asciiTheme="minorHAnsi" w:hAnsiTheme="minorHAnsi"/>
          <w:sz w:val="22"/>
          <w:szCs w:val="22"/>
        </w:rPr>
        <w:t xml:space="preserve"> </w:t>
      </w:r>
      <w:r w:rsidR="009441D6" w:rsidRPr="00FE463D">
        <w:rPr>
          <w:rFonts w:asciiTheme="minorHAnsi" w:hAnsiTheme="minorHAnsi"/>
          <w:b/>
          <w:sz w:val="22"/>
          <w:szCs w:val="22"/>
        </w:rPr>
        <w:t>Annex 1</w:t>
      </w:r>
      <w:r w:rsidR="009441D6" w:rsidRPr="00FE463D">
        <w:rPr>
          <w:rFonts w:asciiTheme="minorHAnsi" w:hAnsiTheme="minorHAnsi"/>
          <w:sz w:val="22"/>
          <w:szCs w:val="22"/>
        </w:rPr>
        <w:t xml:space="preserve">). </w:t>
      </w:r>
      <w:r w:rsidR="00FE463D">
        <w:rPr>
          <w:rFonts w:asciiTheme="minorHAnsi" w:hAnsiTheme="minorHAnsi"/>
          <w:sz w:val="22"/>
          <w:szCs w:val="22"/>
        </w:rPr>
        <w:t xml:space="preserve">However, regarding </w:t>
      </w:r>
      <w:r w:rsidR="00FE463D" w:rsidRPr="00FE463D">
        <w:rPr>
          <w:rFonts w:asciiTheme="minorHAnsi" w:hAnsiTheme="minorHAnsi"/>
          <w:sz w:val="22"/>
          <w:szCs w:val="22"/>
        </w:rPr>
        <w:t>Indicator 4.1.2</w:t>
      </w:r>
      <w:r w:rsidR="00FE463D">
        <w:rPr>
          <w:rFonts w:asciiTheme="minorHAnsi" w:hAnsiTheme="minorHAnsi"/>
          <w:sz w:val="22"/>
          <w:szCs w:val="22"/>
        </w:rPr>
        <w:t xml:space="preserve">, </w:t>
      </w:r>
      <w:r w:rsidR="00806BE6" w:rsidRPr="00FE463D">
        <w:rPr>
          <w:rFonts w:asciiTheme="minorHAnsi" w:hAnsiTheme="minorHAnsi"/>
          <w:sz w:val="22"/>
          <w:szCs w:val="22"/>
        </w:rPr>
        <w:t>23</w:t>
      </w:r>
      <w:r w:rsidRPr="00FE463D">
        <w:rPr>
          <w:rFonts w:asciiTheme="minorHAnsi" w:hAnsiTheme="minorHAnsi"/>
          <w:sz w:val="22"/>
          <w:szCs w:val="22"/>
        </w:rPr>
        <w:t xml:space="preserve"> European Parties </w:t>
      </w:r>
      <w:r w:rsidR="00C37911" w:rsidRPr="00FE463D">
        <w:rPr>
          <w:rFonts w:asciiTheme="minorHAnsi" w:hAnsiTheme="minorHAnsi"/>
          <w:sz w:val="22"/>
          <w:szCs w:val="22"/>
        </w:rPr>
        <w:t>mention</w:t>
      </w:r>
      <w:r w:rsidRPr="00FE463D">
        <w:rPr>
          <w:rFonts w:asciiTheme="minorHAnsi" w:hAnsiTheme="minorHAnsi"/>
          <w:sz w:val="22"/>
          <w:szCs w:val="22"/>
        </w:rPr>
        <w:t xml:space="preserve"> </w:t>
      </w:r>
      <w:r w:rsidR="00C37911" w:rsidRPr="00FE463D">
        <w:rPr>
          <w:rFonts w:asciiTheme="minorHAnsi" w:hAnsiTheme="minorHAnsi"/>
          <w:sz w:val="22"/>
          <w:szCs w:val="22"/>
        </w:rPr>
        <w:t xml:space="preserve">345 </w:t>
      </w:r>
      <w:r w:rsidRPr="00FE463D">
        <w:rPr>
          <w:rFonts w:asciiTheme="minorHAnsi" w:hAnsiTheme="minorHAnsi"/>
          <w:sz w:val="22"/>
          <w:szCs w:val="22"/>
        </w:rPr>
        <w:t>visitor or education centres at Ramsar</w:t>
      </w:r>
      <w:r w:rsidR="00567A56" w:rsidRPr="00FE463D">
        <w:rPr>
          <w:rFonts w:asciiTheme="minorHAnsi" w:hAnsiTheme="minorHAnsi"/>
          <w:sz w:val="22"/>
          <w:szCs w:val="22"/>
        </w:rPr>
        <w:t xml:space="preserve"> </w:t>
      </w:r>
      <w:r w:rsidRPr="00FE463D">
        <w:rPr>
          <w:rFonts w:asciiTheme="minorHAnsi" w:hAnsiTheme="minorHAnsi"/>
          <w:sz w:val="22"/>
          <w:szCs w:val="22"/>
        </w:rPr>
        <w:t>Sites</w:t>
      </w:r>
      <w:r w:rsidR="00806BE6" w:rsidRPr="00FE463D">
        <w:rPr>
          <w:rFonts w:asciiTheme="minorHAnsi" w:hAnsiTheme="minorHAnsi"/>
          <w:sz w:val="22"/>
          <w:szCs w:val="22"/>
        </w:rPr>
        <w:t>, and 1</w:t>
      </w:r>
      <w:r w:rsidR="00C37911" w:rsidRPr="00FE463D">
        <w:rPr>
          <w:rFonts w:asciiTheme="minorHAnsi" w:hAnsiTheme="minorHAnsi"/>
          <w:sz w:val="22"/>
          <w:szCs w:val="22"/>
        </w:rPr>
        <w:t>91 additional</w:t>
      </w:r>
      <w:r w:rsidR="00806BE6" w:rsidRPr="00FE463D">
        <w:rPr>
          <w:rFonts w:asciiTheme="minorHAnsi" w:hAnsiTheme="minorHAnsi"/>
          <w:sz w:val="22"/>
          <w:szCs w:val="22"/>
        </w:rPr>
        <w:t xml:space="preserve"> centres at other wetlands</w:t>
      </w:r>
      <w:r w:rsidRPr="00FE463D">
        <w:rPr>
          <w:rFonts w:asciiTheme="minorHAnsi" w:hAnsiTheme="minorHAnsi"/>
          <w:sz w:val="22"/>
          <w:szCs w:val="22"/>
        </w:rPr>
        <w:t xml:space="preserve">. </w:t>
      </w:r>
      <w:r w:rsidR="00C37911" w:rsidRPr="00FE463D">
        <w:rPr>
          <w:rFonts w:asciiTheme="minorHAnsi" w:hAnsiTheme="minorHAnsi"/>
          <w:sz w:val="22"/>
          <w:szCs w:val="22"/>
        </w:rPr>
        <w:t>This is a subst</w:t>
      </w:r>
      <w:r w:rsidR="00C37911" w:rsidRPr="0071016C">
        <w:rPr>
          <w:rFonts w:asciiTheme="minorHAnsi" w:hAnsiTheme="minorHAnsi"/>
          <w:sz w:val="22"/>
          <w:szCs w:val="22"/>
        </w:rPr>
        <w:t>antial</w:t>
      </w:r>
      <w:r w:rsidR="00FE463D">
        <w:rPr>
          <w:rFonts w:asciiTheme="minorHAnsi" w:hAnsiTheme="minorHAnsi"/>
          <w:sz w:val="22"/>
          <w:szCs w:val="22"/>
        </w:rPr>
        <w:t xml:space="preserve"> increase on </w:t>
      </w:r>
      <w:r w:rsidR="00C37911" w:rsidRPr="0071016C">
        <w:rPr>
          <w:rFonts w:asciiTheme="minorHAnsi" w:hAnsiTheme="minorHAnsi"/>
          <w:sz w:val="22"/>
          <w:szCs w:val="22"/>
        </w:rPr>
        <w:t>the 349 centres reported in 2011</w:t>
      </w:r>
      <w:r w:rsidRPr="0071016C">
        <w:rPr>
          <w:rFonts w:asciiTheme="minorHAnsi" w:hAnsiTheme="minorHAnsi"/>
          <w:sz w:val="22"/>
          <w:szCs w:val="22"/>
        </w:rPr>
        <w:t xml:space="preserve">. </w:t>
      </w:r>
    </w:p>
    <w:p w:rsidR="0001533C" w:rsidRPr="0071016C" w:rsidRDefault="0001533C" w:rsidP="007776D0">
      <w:pPr>
        <w:rPr>
          <w:rFonts w:eastAsia="Garamond" w:cs="Garamond"/>
        </w:rPr>
      </w:pPr>
    </w:p>
    <w:p w:rsidR="006F5E8C" w:rsidRPr="0071016C" w:rsidRDefault="006F5E8C" w:rsidP="007776D0">
      <w:pPr>
        <w:rPr>
          <w:rFonts w:eastAsia="Garamond" w:cs="Garamond"/>
          <w:sz w:val="24"/>
          <w:szCs w:val="24"/>
        </w:rPr>
      </w:pPr>
      <w:r w:rsidRPr="0071016C">
        <w:rPr>
          <w:noProof/>
        </w:rPr>
        <w:drawing>
          <wp:inline distT="0" distB="0" distL="0" distR="0">
            <wp:extent cx="5454650" cy="3067050"/>
            <wp:effectExtent l="19050" t="0" r="127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5E8C" w:rsidRPr="0071016C" w:rsidRDefault="006F5E8C" w:rsidP="007776D0">
      <w:pPr>
        <w:rPr>
          <w:rFonts w:eastAsia="Garamond" w:cs="Garamond"/>
        </w:rPr>
      </w:pPr>
    </w:p>
    <w:p w:rsidR="0001533C" w:rsidRPr="0071016C" w:rsidRDefault="00FF73FE" w:rsidP="007776D0">
      <w:pPr>
        <w:rPr>
          <w:rFonts w:eastAsia="Garamond" w:cs="Garamond"/>
        </w:rPr>
      </w:pPr>
      <w:r w:rsidRPr="0071016C">
        <w:rPr>
          <w:b/>
        </w:rPr>
        <w:t>Figure 3: Number of European Parties reporting having established a CEPA action plan:</w:t>
      </w:r>
    </w:p>
    <w:p w:rsidR="0001533C" w:rsidRPr="0071016C" w:rsidRDefault="00FF73FE" w:rsidP="007776D0">
      <w:pPr>
        <w:rPr>
          <w:rFonts w:eastAsia="Garamond" w:cs="Garamond"/>
        </w:rPr>
      </w:pPr>
      <w:r w:rsidRPr="0071016C">
        <w:rPr>
          <w:b/>
        </w:rPr>
        <w:t>a) at national level, b) at subnational level, c) at catchment basin level, d) at local site level.</w:t>
      </w:r>
    </w:p>
    <w:p w:rsidR="00C37911" w:rsidRPr="0071016C" w:rsidRDefault="00C37911" w:rsidP="00C37911">
      <w:pPr>
        <w:pStyle w:val="BodyText"/>
        <w:tabs>
          <w:tab w:val="left" w:pos="688"/>
        </w:tabs>
        <w:ind w:left="0" w:right="241" w:firstLine="0"/>
        <w:rPr>
          <w:rFonts w:asciiTheme="minorHAnsi" w:hAnsiTheme="minorHAnsi"/>
          <w:sz w:val="22"/>
          <w:szCs w:val="22"/>
        </w:rPr>
      </w:pPr>
    </w:p>
    <w:p w:rsidR="00613E2A" w:rsidRPr="0071016C" w:rsidRDefault="00C37911"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About half of the European Parties have established an operational cross-sectoral National Ramsar Committee</w:t>
      </w:r>
      <w:r w:rsidR="00613E2A" w:rsidRPr="0071016C">
        <w:rPr>
          <w:rFonts w:asciiTheme="minorHAnsi" w:hAnsiTheme="minorHAnsi"/>
          <w:sz w:val="22"/>
          <w:szCs w:val="22"/>
        </w:rPr>
        <w:t>, i.e. 18 out of the 34 reporting Parties</w:t>
      </w:r>
      <w:r w:rsidRPr="0071016C">
        <w:rPr>
          <w:rFonts w:asciiTheme="minorHAnsi" w:hAnsiTheme="minorHAnsi"/>
          <w:sz w:val="22"/>
          <w:szCs w:val="22"/>
        </w:rPr>
        <w:t>. This is less than global average</w:t>
      </w:r>
      <w:r w:rsidR="00613E2A" w:rsidRPr="0071016C">
        <w:rPr>
          <w:rFonts w:asciiTheme="minorHAnsi" w:hAnsiTheme="minorHAnsi"/>
          <w:sz w:val="22"/>
          <w:szCs w:val="22"/>
        </w:rPr>
        <w:t xml:space="preserve">. Iceland, Romania, and Switzerland report that the establishment of a committee is planned. The remaining Parties are strongly encouraged to do so. </w:t>
      </w:r>
    </w:p>
    <w:p w:rsidR="00613E2A" w:rsidRPr="0071016C" w:rsidRDefault="00613E2A" w:rsidP="00E41376">
      <w:pPr>
        <w:pStyle w:val="BodyText"/>
        <w:ind w:left="426" w:right="-42" w:hanging="426"/>
        <w:rPr>
          <w:rFonts w:asciiTheme="minorHAnsi" w:hAnsiTheme="minorHAnsi"/>
          <w:sz w:val="22"/>
          <w:szCs w:val="22"/>
        </w:rPr>
      </w:pPr>
    </w:p>
    <w:p w:rsidR="00C37911" w:rsidRPr="0071016C" w:rsidRDefault="00C37911"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A specific analysis of all activities for communication, education, participation and awareness in support of the implementation of the Ramsar Convention at national level is provided in Ramsar</w:t>
      </w:r>
      <w:r w:rsidR="00613E2A" w:rsidRPr="0071016C">
        <w:rPr>
          <w:rFonts w:asciiTheme="minorHAnsi" w:hAnsiTheme="minorHAnsi"/>
          <w:sz w:val="22"/>
          <w:szCs w:val="22"/>
        </w:rPr>
        <w:t xml:space="preserve"> COP12</w:t>
      </w:r>
      <w:r w:rsidRPr="0071016C">
        <w:rPr>
          <w:rFonts w:asciiTheme="minorHAnsi" w:hAnsiTheme="minorHAnsi"/>
          <w:sz w:val="22"/>
          <w:szCs w:val="22"/>
        </w:rPr>
        <w:t xml:space="preserve"> DOC</w:t>
      </w:r>
      <w:r w:rsidR="00FE463D">
        <w:rPr>
          <w:rFonts w:asciiTheme="minorHAnsi" w:hAnsiTheme="minorHAnsi"/>
          <w:sz w:val="22"/>
          <w:szCs w:val="22"/>
        </w:rPr>
        <w:t>.18</w:t>
      </w:r>
      <w:r w:rsidRPr="0071016C">
        <w:rPr>
          <w:rFonts w:asciiTheme="minorHAnsi" w:hAnsiTheme="minorHAnsi"/>
          <w:sz w:val="22"/>
          <w:szCs w:val="22"/>
        </w:rPr>
        <w:t xml:space="preserve">. Increasingly, communication with – and outreach to – other sectors and the public at large is </w:t>
      </w:r>
      <w:r w:rsidR="00613E2A" w:rsidRPr="0071016C">
        <w:rPr>
          <w:rFonts w:asciiTheme="minorHAnsi" w:hAnsiTheme="minorHAnsi"/>
          <w:sz w:val="22"/>
          <w:szCs w:val="22"/>
        </w:rPr>
        <w:t>considered essential</w:t>
      </w:r>
      <w:r w:rsidRPr="0071016C">
        <w:rPr>
          <w:rFonts w:asciiTheme="minorHAnsi" w:hAnsiTheme="minorHAnsi"/>
          <w:sz w:val="22"/>
          <w:szCs w:val="22"/>
        </w:rPr>
        <w:t xml:space="preserve"> to make the Convention and its concerns more widely understood, followed and applied.</w:t>
      </w:r>
    </w:p>
    <w:p w:rsidR="00C37911" w:rsidRPr="0071016C" w:rsidRDefault="00C37911" w:rsidP="00E41376">
      <w:pPr>
        <w:ind w:right="-42"/>
        <w:rPr>
          <w:rFonts w:eastAsia="Garamond" w:cs="Garamond"/>
          <w:b/>
          <w:bCs/>
        </w:rPr>
      </w:pPr>
    </w:p>
    <w:p w:rsidR="0001533C" w:rsidRPr="0071016C" w:rsidRDefault="00FF73FE" w:rsidP="00E41376">
      <w:pPr>
        <w:ind w:right="-42"/>
        <w:rPr>
          <w:rFonts w:eastAsia="Garamond" w:cs="Garamond"/>
        </w:rPr>
      </w:pPr>
      <w:r w:rsidRPr="0071016C">
        <w:rPr>
          <w:b/>
        </w:rPr>
        <w:t xml:space="preserve">Convention financial capacity </w:t>
      </w:r>
      <w:r w:rsidRPr="0071016C">
        <w:rPr>
          <w:i/>
        </w:rPr>
        <w:t>(Strategy 4.2)</w:t>
      </w:r>
    </w:p>
    <w:p w:rsidR="0001533C" w:rsidRPr="0071016C" w:rsidRDefault="0001533C" w:rsidP="00E41376">
      <w:pPr>
        <w:ind w:right="-42"/>
        <w:rPr>
          <w:rFonts w:eastAsia="Garamond" w:cs="Garamond"/>
          <w:i/>
        </w:rPr>
      </w:pPr>
    </w:p>
    <w:p w:rsidR="0001533C" w:rsidRPr="0071016C" w:rsidRDefault="00EF478D"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Most</w:t>
      </w:r>
      <w:r w:rsidR="00FF73FE" w:rsidRPr="0071016C">
        <w:rPr>
          <w:rFonts w:asciiTheme="minorHAnsi" w:hAnsiTheme="minorHAnsi"/>
          <w:sz w:val="22"/>
          <w:szCs w:val="22"/>
        </w:rPr>
        <w:t xml:space="preserve"> European Parties </w:t>
      </w:r>
      <w:r w:rsidRPr="0071016C">
        <w:rPr>
          <w:rFonts w:asciiTheme="minorHAnsi" w:hAnsiTheme="minorHAnsi"/>
          <w:sz w:val="22"/>
          <w:szCs w:val="22"/>
        </w:rPr>
        <w:t xml:space="preserve">are up to date with </w:t>
      </w:r>
      <w:r w:rsidR="00FF73FE" w:rsidRPr="0071016C">
        <w:rPr>
          <w:rFonts w:asciiTheme="minorHAnsi" w:hAnsiTheme="minorHAnsi"/>
          <w:sz w:val="22"/>
          <w:szCs w:val="22"/>
        </w:rPr>
        <w:t xml:space="preserve">their annual contributions, </w:t>
      </w:r>
      <w:r w:rsidRPr="0071016C">
        <w:rPr>
          <w:rFonts w:asciiTheme="minorHAnsi" w:hAnsiTheme="minorHAnsi"/>
          <w:sz w:val="22"/>
          <w:szCs w:val="22"/>
        </w:rPr>
        <w:t xml:space="preserve">at least </w:t>
      </w:r>
      <w:r w:rsidR="00FF73FE" w:rsidRPr="0071016C">
        <w:rPr>
          <w:rFonts w:asciiTheme="minorHAnsi" w:hAnsiTheme="minorHAnsi"/>
          <w:sz w:val="22"/>
          <w:szCs w:val="22"/>
        </w:rPr>
        <w:t xml:space="preserve">up to and including </w:t>
      </w:r>
      <w:r w:rsidRPr="0071016C">
        <w:rPr>
          <w:rFonts w:asciiTheme="minorHAnsi" w:hAnsiTheme="minorHAnsi"/>
          <w:sz w:val="22"/>
          <w:szCs w:val="22"/>
        </w:rPr>
        <w:t xml:space="preserve">2013 </w:t>
      </w:r>
      <w:r w:rsidR="00F8074A" w:rsidRPr="0071016C">
        <w:rPr>
          <w:rFonts w:asciiTheme="minorHAnsi" w:hAnsiTheme="minorHAnsi"/>
          <w:sz w:val="22"/>
          <w:szCs w:val="22"/>
        </w:rPr>
        <w:t>or</w:t>
      </w:r>
      <w:r w:rsidRPr="0071016C">
        <w:rPr>
          <w:rFonts w:asciiTheme="minorHAnsi" w:hAnsiTheme="minorHAnsi"/>
          <w:sz w:val="22"/>
          <w:szCs w:val="22"/>
        </w:rPr>
        <w:t xml:space="preserve"> 2014</w:t>
      </w:r>
      <w:r w:rsidR="00FF73FE" w:rsidRPr="0071016C">
        <w:rPr>
          <w:rFonts w:asciiTheme="minorHAnsi" w:hAnsiTheme="minorHAnsi"/>
          <w:sz w:val="22"/>
          <w:szCs w:val="22"/>
        </w:rPr>
        <w:t xml:space="preserve"> (</w:t>
      </w:r>
      <w:r w:rsidR="00FE463D">
        <w:rPr>
          <w:rFonts w:asciiTheme="minorHAnsi" w:hAnsiTheme="minorHAnsi"/>
          <w:sz w:val="22"/>
          <w:szCs w:val="22"/>
        </w:rPr>
        <w:t xml:space="preserve">Indicator </w:t>
      </w:r>
      <w:r w:rsidR="00FF73FE" w:rsidRPr="00FE463D">
        <w:rPr>
          <w:rFonts w:asciiTheme="minorHAnsi" w:hAnsiTheme="minorHAnsi"/>
          <w:sz w:val="22"/>
          <w:szCs w:val="22"/>
        </w:rPr>
        <w:t>4.2.1</w:t>
      </w:r>
      <w:r w:rsidR="00FF73FE" w:rsidRPr="0071016C">
        <w:rPr>
          <w:rFonts w:asciiTheme="minorHAnsi" w:hAnsiTheme="minorHAnsi"/>
          <w:sz w:val="22"/>
          <w:szCs w:val="22"/>
        </w:rPr>
        <w:t>).</w:t>
      </w:r>
      <w:r w:rsidRPr="0071016C">
        <w:rPr>
          <w:rFonts w:asciiTheme="minorHAnsi" w:hAnsiTheme="minorHAnsi"/>
          <w:sz w:val="22"/>
          <w:szCs w:val="22"/>
        </w:rPr>
        <w:t xml:space="preserve"> Denmark</w:t>
      </w:r>
      <w:r w:rsidR="00FF73FE" w:rsidRPr="0071016C">
        <w:rPr>
          <w:rFonts w:asciiTheme="minorHAnsi" w:hAnsiTheme="minorHAnsi"/>
          <w:sz w:val="22"/>
          <w:szCs w:val="22"/>
        </w:rPr>
        <w:t xml:space="preserve">, Finland, France, Germany, </w:t>
      </w:r>
      <w:r w:rsidRPr="0071016C">
        <w:rPr>
          <w:rFonts w:asciiTheme="minorHAnsi" w:hAnsiTheme="minorHAnsi"/>
          <w:sz w:val="22"/>
          <w:szCs w:val="22"/>
        </w:rPr>
        <w:t xml:space="preserve">the Netherlands, </w:t>
      </w:r>
      <w:r w:rsidR="00FF73FE" w:rsidRPr="0071016C">
        <w:rPr>
          <w:rFonts w:asciiTheme="minorHAnsi" w:hAnsiTheme="minorHAnsi"/>
          <w:sz w:val="22"/>
          <w:szCs w:val="22"/>
        </w:rPr>
        <w:t>Norway, Slovakia, Switzerland</w:t>
      </w:r>
      <w:r w:rsidRPr="0071016C">
        <w:rPr>
          <w:rFonts w:asciiTheme="minorHAnsi" w:hAnsiTheme="minorHAnsi"/>
          <w:sz w:val="22"/>
          <w:szCs w:val="22"/>
        </w:rPr>
        <w:t>,</w:t>
      </w:r>
      <w:r w:rsidR="00FF73FE" w:rsidRPr="0071016C">
        <w:rPr>
          <w:rFonts w:asciiTheme="minorHAnsi" w:hAnsiTheme="minorHAnsi"/>
          <w:sz w:val="22"/>
          <w:szCs w:val="22"/>
        </w:rPr>
        <w:t xml:space="preserve"> and </w:t>
      </w:r>
      <w:r w:rsidRPr="0071016C">
        <w:rPr>
          <w:rFonts w:asciiTheme="minorHAnsi" w:hAnsiTheme="minorHAnsi"/>
          <w:sz w:val="22"/>
          <w:szCs w:val="22"/>
        </w:rPr>
        <w:t>Ukraine report</w:t>
      </w:r>
      <w:r w:rsidR="00FE463D">
        <w:rPr>
          <w:rFonts w:asciiTheme="minorHAnsi" w:hAnsiTheme="minorHAnsi"/>
          <w:sz w:val="22"/>
          <w:szCs w:val="22"/>
        </w:rPr>
        <w:t>ed</w:t>
      </w:r>
      <w:r w:rsidRPr="0071016C">
        <w:rPr>
          <w:rFonts w:asciiTheme="minorHAnsi" w:hAnsiTheme="minorHAnsi"/>
          <w:sz w:val="22"/>
          <w:szCs w:val="22"/>
        </w:rPr>
        <w:t xml:space="preserve"> on their</w:t>
      </w:r>
      <w:r w:rsidR="00FF73FE" w:rsidRPr="0071016C">
        <w:rPr>
          <w:rFonts w:asciiTheme="minorHAnsi" w:hAnsiTheme="minorHAnsi"/>
          <w:sz w:val="22"/>
          <w:szCs w:val="22"/>
        </w:rPr>
        <w:t xml:space="preserve"> additional voluntary contributions </w:t>
      </w:r>
      <w:r w:rsidR="00FE463D">
        <w:rPr>
          <w:rFonts w:asciiTheme="minorHAnsi" w:hAnsiTheme="minorHAnsi"/>
          <w:sz w:val="22"/>
          <w:szCs w:val="22"/>
        </w:rPr>
        <w:lastRenderedPageBreak/>
        <w:t>s</w:t>
      </w:r>
      <w:r w:rsidR="00FE463D" w:rsidRPr="0071016C">
        <w:rPr>
          <w:rFonts w:asciiTheme="minorHAnsi" w:hAnsiTheme="minorHAnsi"/>
          <w:sz w:val="22"/>
          <w:szCs w:val="22"/>
        </w:rPr>
        <w:t>ince COP11</w:t>
      </w:r>
      <w:r w:rsidR="00FE463D">
        <w:rPr>
          <w:rFonts w:asciiTheme="minorHAnsi" w:hAnsiTheme="minorHAnsi"/>
          <w:sz w:val="22"/>
          <w:szCs w:val="22"/>
        </w:rPr>
        <w:t xml:space="preserve"> </w:t>
      </w:r>
      <w:r w:rsidR="00FF73FE" w:rsidRPr="0071016C">
        <w:rPr>
          <w:rFonts w:asciiTheme="minorHAnsi" w:hAnsiTheme="minorHAnsi"/>
          <w:sz w:val="22"/>
          <w:szCs w:val="22"/>
        </w:rPr>
        <w:t>to the operating budgets of Ramsar Regional Initiatives, the work of the Scientific and Technical Review Panel (STRP), the Ramsar Small Grants Fund (SGF), the Swiss Grant for Africa, the costs</w:t>
      </w:r>
      <w:r w:rsidRPr="0071016C">
        <w:rPr>
          <w:rFonts w:asciiTheme="minorHAnsi" w:hAnsiTheme="minorHAnsi"/>
          <w:sz w:val="22"/>
          <w:szCs w:val="22"/>
        </w:rPr>
        <w:t xml:space="preserve"> of Ramsar Advisory Missions, </w:t>
      </w:r>
      <w:r w:rsidR="00FF73FE" w:rsidRPr="0071016C">
        <w:rPr>
          <w:rFonts w:asciiTheme="minorHAnsi" w:hAnsiTheme="minorHAnsi"/>
          <w:sz w:val="22"/>
          <w:szCs w:val="22"/>
        </w:rPr>
        <w:t>the</w:t>
      </w:r>
      <w:r w:rsidRPr="0071016C">
        <w:rPr>
          <w:rFonts w:asciiTheme="minorHAnsi" w:hAnsiTheme="minorHAnsi"/>
          <w:sz w:val="22"/>
          <w:szCs w:val="22"/>
        </w:rPr>
        <w:t xml:space="preserve"> 8</w:t>
      </w:r>
      <w:r w:rsidRPr="0071016C">
        <w:rPr>
          <w:rFonts w:asciiTheme="minorHAnsi" w:hAnsiTheme="minorHAnsi"/>
          <w:sz w:val="22"/>
          <w:szCs w:val="22"/>
          <w:vertAlign w:val="superscript"/>
        </w:rPr>
        <w:t>th</w:t>
      </w:r>
      <w:r w:rsidRPr="0071016C">
        <w:rPr>
          <w:rFonts w:asciiTheme="minorHAnsi" w:hAnsiTheme="minorHAnsi"/>
          <w:sz w:val="22"/>
          <w:szCs w:val="22"/>
        </w:rPr>
        <w:t xml:space="preserve"> </w:t>
      </w:r>
      <w:r w:rsidR="00FF73FE" w:rsidRPr="0071016C">
        <w:rPr>
          <w:rFonts w:asciiTheme="minorHAnsi" w:hAnsiTheme="minorHAnsi"/>
          <w:sz w:val="22"/>
          <w:szCs w:val="22"/>
        </w:rPr>
        <w:t xml:space="preserve">European Ramsar Meeting in </w:t>
      </w:r>
      <w:r w:rsidRPr="0071016C">
        <w:rPr>
          <w:rFonts w:asciiTheme="minorHAnsi" w:hAnsiTheme="minorHAnsi"/>
          <w:sz w:val="22"/>
          <w:szCs w:val="22"/>
        </w:rPr>
        <w:t>2014, specific</w:t>
      </w:r>
      <w:r w:rsidR="0000771D" w:rsidRPr="0071016C">
        <w:rPr>
          <w:rFonts w:asciiTheme="minorHAnsi" w:hAnsiTheme="minorHAnsi"/>
          <w:sz w:val="22"/>
          <w:szCs w:val="22"/>
        </w:rPr>
        <w:t xml:space="preserve"> international projects and</w:t>
      </w:r>
      <w:r w:rsidRPr="0071016C">
        <w:rPr>
          <w:rFonts w:asciiTheme="minorHAnsi" w:hAnsiTheme="minorHAnsi"/>
          <w:sz w:val="22"/>
          <w:szCs w:val="22"/>
        </w:rPr>
        <w:t xml:space="preserve"> in-country activities</w:t>
      </w:r>
      <w:r w:rsidR="00FF73FE" w:rsidRPr="0071016C">
        <w:rPr>
          <w:rFonts w:asciiTheme="minorHAnsi" w:hAnsiTheme="minorHAnsi"/>
          <w:sz w:val="22"/>
          <w:szCs w:val="22"/>
        </w:rPr>
        <w:t xml:space="preserve"> (</w:t>
      </w:r>
      <w:r w:rsidR="00FE463D">
        <w:rPr>
          <w:rFonts w:asciiTheme="minorHAnsi" w:hAnsiTheme="minorHAnsi"/>
          <w:sz w:val="22"/>
          <w:szCs w:val="22"/>
        </w:rPr>
        <w:t xml:space="preserve">Indicator </w:t>
      </w:r>
      <w:r w:rsidR="00FF73FE" w:rsidRPr="00FE463D">
        <w:rPr>
          <w:rFonts w:asciiTheme="minorHAnsi" w:hAnsiTheme="minorHAnsi"/>
          <w:sz w:val="22"/>
          <w:szCs w:val="22"/>
        </w:rPr>
        <w:t>4.2.2</w:t>
      </w:r>
      <w:r w:rsidR="00FF73FE" w:rsidRPr="0071016C">
        <w:rPr>
          <w:rFonts w:asciiTheme="minorHAnsi" w:hAnsiTheme="minorHAnsi"/>
          <w:sz w:val="22"/>
          <w:szCs w:val="22"/>
        </w:rPr>
        <w:t xml:space="preserve">). This is an </w:t>
      </w:r>
      <w:r w:rsidR="0000771D" w:rsidRPr="0071016C">
        <w:rPr>
          <w:rFonts w:asciiTheme="minorHAnsi" w:hAnsiTheme="minorHAnsi"/>
          <w:sz w:val="22"/>
          <w:szCs w:val="22"/>
        </w:rPr>
        <w:t xml:space="preserve">impressive and </w:t>
      </w:r>
      <w:r w:rsidR="00FF73FE" w:rsidRPr="0071016C">
        <w:rPr>
          <w:rFonts w:asciiTheme="minorHAnsi" w:hAnsiTheme="minorHAnsi"/>
          <w:sz w:val="22"/>
          <w:szCs w:val="22"/>
        </w:rPr>
        <w:t xml:space="preserve">encouraging list of voluntary contributions. It hopefully augurs well for the long list of activities in need of voluntary financial contributions during the years </w:t>
      </w:r>
      <w:r w:rsidR="00C17EE3" w:rsidRPr="0071016C">
        <w:rPr>
          <w:rFonts w:asciiTheme="minorHAnsi" w:hAnsiTheme="minorHAnsi"/>
          <w:sz w:val="22"/>
          <w:szCs w:val="22"/>
        </w:rPr>
        <w:t>2016-2018</w:t>
      </w:r>
      <w:r w:rsidR="00FF73FE" w:rsidRPr="0071016C">
        <w:rPr>
          <w:rFonts w:asciiTheme="minorHAnsi" w:hAnsiTheme="minorHAnsi"/>
          <w:sz w:val="22"/>
          <w:szCs w:val="22"/>
        </w:rPr>
        <w:t xml:space="preserve"> (</w:t>
      </w:r>
      <w:r w:rsidR="00FE463D">
        <w:rPr>
          <w:rFonts w:asciiTheme="minorHAnsi" w:hAnsiTheme="minorHAnsi"/>
          <w:sz w:val="22"/>
          <w:szCs w:val="22"/>
        </w:rPr>
        <w:t>see</w:t>
      </w:r>
      <w:r w:rsidR="00C17EE3" w:rsidRPr="0071016C">
        <w:rPr>
          <w:rFonts w:asciiTheme="minorHAnsi" w:hAnsiTheme="minorHAnsi"/>
          <w:sz w:val="22"/>
          <w:szCs w:val="22"/>
        </w:rPr>
        <w:t xml:space="preserve"> COP12</w:t>
      </w:r>
      <w:r w:rsidR="00FF73FE" w:rsidRPr="0071016C">
        <w:rPr>
          <w:rFonts w:asciiTheme="minorHAnsi" w:hAnsiTheme="minorHAnsi"/>
          <w:sz w:val="22"/>
          <w:szCs w:val="22"/>
        </w:rPr>
        <w:t xml:space="preserve"> </w:t>
      </w:r>
      <w:r w:rsidR="00FE463D">
        <w:rPr>
          <w:rFonts w:asciiTheme="minorHAnsi" w:hAnsiTheme="minorHAnsi"/>
          <w:sz w:val="22"/>
          <w:szCs w:val="22"/>
        </w:rPr>
        <w:t>DR1</w:t>
      </w:r>
      <w:r w:rsidR="00FF73FE" w:rsidRPr="0071016C">
        <w:rPr>
          <w:rFonts w:asciiTheme="minorHAnsi" w:hAnsiTheme="minorHAnsi"/>
          <w:sz w:val="22"/>
          <w:szCs w:val="22"/>
        </w:rPr>
        <w:t>).</w:t>
      </w:r>
    </w:p>
    <w:p w:rsidR="0001533C" w:rsidRPr="0071016C" w:rsidRDefault="0001533C" w:rsidP="007776D0"/>
    <w:p w:rsidR="0001533C" w:rsidRPr="0071016C" w:rsidRDefault="00FF73FE" w:rsidP="007776D0">
      <w:pPr>
        <w:rPr>
          <w:rFonts w:eastAsia="Garamond" w:cs="Garamond"/>
        </w:rPr>
      </w:pPr>
      <w:r w:rsidRPr="0071016C">
        <w:rPr>
          <w:rFonts w:eastAsia="Garamond" w:cs="Garamond"/>
          <w:b/>
          <w:bCs/>
        </w:rPr>
        <w:t xml:space="preserve">Convention bodies’ effectiveness </w:t>
      </w:r>
      <w:r w:rsidRPr="0071016C">
        <w:rPr>
          <w:rFonts w:eastAsia="Garamond" w:cs="Garamond"/>
          <w:i/>
        </w:rPr>
        <w:t>(Strategy 4.3)</w:t>
      </w:r>
    </w:p>
    <w:p w:rsidR="0001533C" w:rsidRPr="0071016C" w:rsidRDefault="0001533C" w:rsidP="007776D0">
      <w:pPr>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Since COP8, National Reports </w:t>
      </w:r>
      <w:r w:rsidR="00E438B0">
        <w:rPr>
          <w:rFonts w:asciiTheme="minorHAnsi" w:hAnsiTheme="minorHAnsi"/>
          <w:sz w:val="22"/>
          <w:szCs w:val="22"/>
        </w:rPr>
        <w:t>have been</w:t>
      </w:r>
      <w:r w:rsidR="00E438B0" w:rsidRPr="0071016C">
        <w:rPr>
          <w:rFonts w:asciiTheme="minorHAnsi" w:hAnsiTheme="minorHAnsi"/>
          <w:sz w:val="22"/>
          <w:szCs w:val="22"/>
        </w:rPr>
        <w:t xml:space="preserve"> </w:t>
      </w:r>
      <w:r w:rsidRPr="0071016C">
        <w:rPr>
          <w:rFonts w:asciiTheme="minorHAnsi" w:hAnsiTheme="minorHAnsi"/>
          <w:sz w:val="22"/>
          <w:szCs w:val="22"/>
        </w:rPr>
        <w:t>designed in such a way as to help Parties with the planning and monitoring of their implementation of the Convention’s Strategic Plan at national level. Earlier formats also included a section to identify national targets, intended to allow regular checks and updates on progress with the</w:t>
      </w:r>
      <w:r w:rsidR="0000771D" w:rsidRPr="0071016C">
        <w:rPr>
          <w:rFonts w:asciiTheme="minorHAnsi" w:hAnsiTheme="minorHAnsi"/>
          <w:sz w:val="22"/>
          <w:szCs w:val="22"/>
        </w:rPr>
        <w:t xml:space="preserve"> implementation. O</w:t>
      </w:r>
      <w:r w:rsidRPr="0071016C">
        <w:rPr>
          <w:rFonts w:asciiTheme="minorHAnsi" w:hAnsiTheme="minorHAnsi"/>
          <w:sz w:val="22"/>
          <w:szCs w:val="22"/>
        </w:rPr>
        <w:t xml:space="preserve">nly a very small minority of the Parties used this </w:t>
      </w:r>
      <w:r w:rsidR="0000771D" w:rsidRPr="0071016C">
        <w:rPr>
          <w:rFonts w:asciiTheme="minorHAnsi" w:hAnsiTheme="minorHAnsi"/>
          <w:sz w:val="22"/>
          <w:szCs w:val="22"/>
        </w:rPr>
        <w:t xml:space="preserve">“national target” </w:t>
      </w:r>
      <w:r w:rsidRPr="0071016C">
        <w:rPr>
          <w:rFonts w:asciiTheme="minorHAnsi" w:hAnsiTheme="minorHAnsi"/>
          <w:sz w:val="22"/>
          <w:szCs w:val="22"/>
        </w:rPr>
        <w:t xml:space="preserve">section as a planning </w:t>
      </w:r>
      <w:r w:rsidR="0000771D" w:rsidRPr="0071016C">
        <w:rPr>
          <w:rFonts w:asciiTheme="minorHAnsi" w:hAnsiTheme="minorHAnsi"/>
          <w:sz w:val="22"/>
          <w:szCs w:val="22"/>
        </w:rPr>
        <w:t>tool. So</w:t>
      </w:r>
      <w:r w:rsidRPr="0071016C">
        <w:rPr>
          <w:rFonts w:asciiTheme="minorHAnsi" w:hAnsiTheme="minorHAnsi"/>
          <w:sz w:val="22"/>
          <w:szCs w:val="22"/>
        </w:rPr>
        <w:t xml:space="preserve"> it was abandoned at COP10.</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Planning at national scale, monitoring the implementation of tasks, reporting on progress with work, identifying gaps, and defining new targets are crucial steps of an efficient working cycle. Ramsar Parties encapsulated this already in 1984 in Recommendation 2.1, stating that they are “aware that the submission of timely and detailed national reports is of vital importance for the purpose of monitoring implementation of the Convention and for the purpose of sharing information on wetland conservation measures taken, on any problems which have arisen and on appropriate methods of dealing with them”.</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Increasingly Parties </w:t>
      </w:r>
      <w:r w:rsidR="00920B9D" w:rsidRPr="0071016C">
        <w:rPr>
          <w:rFonts w:asciiTheme="minorHAnsi" w:hAnsiTheme="minorHAnsi"/>
          <w:sz w:val="22"/>
          <w:szCs w:val="22"/>
        </w:rPr>
        <w:t>are</w:t>
      </w:r>
      <w:r w:rsidRPr="0071016C">
        <w:rPr>
          <w:rFonts w:asciiTheme="minorHAnsi" w:hAnsiTheme="minorHAnsi"/>
          <w:sz w:val="22"/>
          <w:szCs w:val="22"/>
        </w:rPr>
        <w:t xml:space="preserve"> using National Reports to this </w:t>
      </w:r>
      <w:r w:rsidR="00F8074A" w:rsidRPr="0071016C">
        <w:rPr>
          <w:rFonts w:asciiTheme="minorHAnsi" w:hAnsiTheme="minorHAnsi"/>
          <w:sz w:val="22"/>
          <w:szCs w:val="22"/>
        </w:rPr>
        <w:t>end. T</w:t>
      </w:r>
      <w:r w:rsidR="00920B9D" w:rsidRPr="0071016C">
        <w:rPr>
          <w:rFonts w:asciiTheme="minorHAnsi" w:hAnsiTheme="minorHAnsi"/>
          <w:sz w:val="22"/>
          <w:szCs w:val="22"/>
        </w:rPr>
        <w:t>his time</w:t>
      </w:r>
      <w:r w:rsidR="00F8074A" w:rsidRPr="0071016C">
        <w:rPr>
          <w:rFonts w:asciiTheme="minorHAnsi" w:hAnsiTheme="minorHAnsi"/>
          <w:sz w:val="22"/>
          <w:szCs w:val="22"/>
        </w:rPr>
        <w:t>,</w:t>
      </w:r>
      <w:r w:rsidR="00920B9D" w:rsidRPr="0071016C">
        <w:rPr>
          <w:rFonts w:asciiTheme="minorHAnsi" w:hAnsiTheme="minorHAnsi"/>
          <w:sz w:val="22"/>
          <w:szCs w:val="22"/>
        </w:rPr>
        <w:t xml:space="preserve"> 21</w:t>
      </w:r>
      <w:r w:rsidRPr="0071016C">
        <w:rPr>
          <w:rFonts w:asciiTheme="minorHAnsi" w:hAnsiTheme="minorHAnsi"/>
          <w:sz w:val="22"/>
          <w:szCs w:val="22"/>
        </w:rPr>
        <w:t xml:space="preserve"> Parties report doing so (</w:t>
      </w:r>
      <w:r w:rsidR="00E438B0" w:rsidRPr="00E438B0">
        <w:rPr>
          <w:rFonts w:asciiTheme="minorHAnsi" w:hAnsiTheme="minorHAnsi"/>
          <w:sz w:val="22"/>
          <w:szCs w:val="22"/>
        </w:rPr>
        <w:t xml:space="preserve">Indicator </w:t>
      </w:r>
      <w:r w:rsidRPr="00E438B0">
        <w:rPr>
          <w:rFonts w:asciiTheme="minorHAnsi" w:hAnsiTheme="minorHAnsi"/>
          <w:sz w:val="22"/>
          <w:szCs w:val="22"/>
        </w:rPr>
        <w:t>4.3.1</w:t>
      </w:r>
      <w:r w:rsidRPr="0071016C">
        <w:rPr>
          <w:rFonts w:asciiTheme="minorHAnsi" w:hAnsiTheme="minorHAnsi"/>
          <w:sz w:val="22"/>
          <w:szCs w:val="22"/>
        </w:rPr>
        <w:t xml:space="preserve">). For </w:t>
      </w:r>
      <w:r w:rsidR="00920B9D" w:rsidRPr="0071016C">
        <w:rPr>
          <w:rFonts w:asciiTheme="minorHAnsi" w:hAnsiTheme="minorHAnsi"/>
          <w:sz w:val="22"/>
          <w:szCs w:val="22"/>
        </w:rPr>
        <w:t xml:space="preserve">three </w:t>
      </w:r>
      <w:r w:rsidRPr="0071016C">
        <w:rPr>
          <w:rFonts w:asciiTheme="minorHAnsi" w:hAnsiTheme="minorHAnsi"/>
          <w:sz w:val="22"/>
          <w:szCs w:val="22"/>
        </w:rPr>
        <w:t>of them this reflects progress compared to what they reported prior to</w:t>
      </w:r>
      <w:r w:rsidR="00920B9D" w:rsidRPr="0071016C">
        <w:rPr>
          <w:rFonts w:asciiTheme="minorHAnsi" w:hAnsiTheme="minorHAnsi"/>
          <w:sz w:val="22"/>
          <w:szCs w:val="22"/>
        </w:rPr>
        <w:t xml:space="preserve"> COP11</w:t>
      </w:r>
      <w:r w:rsidRPr="0071016C">
        <w:rPr>
          <w:rFonts w:asciiTheme="minorHAnsi" w:hAnsiTheme="minorHAnsi"/>
          <w:sz w:val="22"/>
          <w:szCs w:val="22"/>
        </w:rPr>
        <w:t xml:space="preserve">, though </w:t>
      </w:r>
      <w:r w:rsidR="00920B9D" w:rsidRPr="0071016C">
        <w:rPr>
          <w:rFonts w:asciiTheme="minorHAnsi" w:hAnsiTheme="minorHAnsi"/>
          <w:sz w:val="22"/>
          <w:szCs w:val="22"/>
        </w:rPr>
        <w:t>four</w:t>
      </w:r>
      <w:r w:rsidRPr="0071016C">
        <w:rPr>
          <w:rFonts w:asciiTheme="minorHAnsi" w:hAnsiTheme="minorHAnsi"/>
          <w:sz w:val="22"/>
          <w:szCs w:val="22"/>
        </w:rPr>
        <w:t xml:space="preserve"> other Parties</w:t>
      </w:r>
      <w:r w:rsidR="00F8074A" w:rsidRPr="0071016C">
        <w:rPr>
          <w:rFonts w:asciiTheme="minorHAnsi" w:hAnsiTheme="minorHAnsi"/>
          <w:sz w:val="22"/>
          <w:szCs w:val="22"/>
        </w:rPr>
        <w:t xml:space="preserve"> report</w:t>
      </w:r>
      <w:r w:rsidRPr="0071016C">
        <w:rPr>
          <w:rFonts w:asciiTheme="minorHAnsi" w:hAnsiTheme="minorHAnsi"/>
          <w:sz w:val="22"/>
          <w:szCs w:val="22"/>
        </w:rPr>
        <w:t xml:space="preserve"> regress compared to</w:t>
      </w:r>
      <w:r w:rsidR="00920B9D" w:rsidRPr="0071016C">
        <w:rPr>
          <w:rFonts w:asciiTheme="minorHAnsi" w:hAnsiTheme="minorHAnsi"/>
          <w:sz w:val="22"/>
          <w:szCs w:val="22"/>
        </w:rPr>
        <w:t xml:space="preserve"> COP11</w:t>
      </w:r>
      <w:r w:rsidRPr="0071016C">
        <w:rPr>
          <w:rFonts w:asciiTheme="minorHAnsi" w:hAnsiTheme="minorHAnsi"/>
          <w:sz w:val="22"/>
          <w:szCs w:val="22"/>
        </w:rPr>
        <w:t xml:space="preserve"> (</w:t>
      </w:r>
      <w:r w:rsidR="00FE463D">
        <w:rPr>
          <w:rFonts w:asciiTheme="minorHAnsi" w:hAnsiTheme="minorHAnsi"/>
          <w:sz w:val="22"/>
          <w:szCs w:val="22"/>
        </w:rPr>
        <w:t>see</w:t>
      </w:r>
      <w:r w:rsidRPr="0071016C">
        <w:rPr>
          <w:rFonts w:asciiTheme="minorHAnsi" w:hAnsiTheme="minorHAnsi"/>
          <w:sz w:val="22"/>
          <w:szCs w:val="22"/>
        </w:rPr>
        <w:t xml:space="preserve"> </w:t>
      </w:r>
      <w:r w:rsidRPr="0071016C">
        <w:rPr>
          <w:rFonts w:asciiTheme="minorHAnsi" w:hAnsiTheme="minorHAnsi"/>
          <w:b/>
          <w:sz w:val="22"/>
          <w:szCs w:val="22"/>
        </w:rPr>
        <w:t>Annex 1</w:t>
      </w:r>
      <w:r w:rsidRPr="0071016C">
        <w:rPr>
          <w:rFonts w:asciiTheme="minorHAnsi" w:hAnsiTheme="minorHAnsi"/>
          <w:sz w:val="22"/>
          <w:szCs w:val="22"/>
        </w:rPr>
        <w:t xml:space="preserve">). Still, many Parties only </w:t>
      </w:r>
      <w:r w:rsidR="00F8074A" w:rsidRPr="0071016C">
        <w:rPr>
          <w:rFonts w:asciiTheme="minorHAnsi" w:hAnsiTheme="minorHAnsi"/>
          <w:sz w:val="22"/>
          <w:szCs w:val="22"/>
        </w:rPr>
        <w:t>start</w:t>
      </w:r>
      <w:r w:rsidRPr="0071016C">
        <w:rPr>
          <w:rFonts w:asciiTheme="minorHAnsi" w:hAnsiTheme="minorHAnsi"/>
          <w:sz w:val="22"/>
          <w:szCs w:val="22"/>
        </w:rPr>
        <w:t xml:space="preserve"> compiling their National Reports at the end of the triennium close to (or only after) the deadline for submission. The challenge remains to have a simple-to-use National Report tool that allows all Parties to monitor progress with their implementation at</w:t>
      </w:r>
      <w:r w:rsidR="00920B9D" w:rsidRPr="0071016C">
        <w:rPr>
          <w:rFonts w:asciiTheme="minorHAnsi" w:hAnsiTheme="minorHAnsi"/>
          <w:sz w:val="22"/>
          <w:szCs w:val="22"/>
        </w:rPr>
        <w:t xml:space="preserve"> </w:t>
      </w:r>
      <w:r w:rsidRPr="0071016C">
        <w:rPr>
          <w:rFonts w:asciiTheme="minorHAnsi" w:hAnsiTheme="minorHAnsi"/>
          <w:sz w:val="22"/>
          <w:szCs w:val="22"/>
        </w:rPr>
        <w:t xml:space="preserve">national level, across a </w:t>
      </w:r>
      <w:r w:rsidR="00E438B0">
        <w:rPr>
          <w:rFonts w:asciiTheme="minorHAnsi" w:hAnsiTheme="minorHAnsi"/>
          <w:sz w:val="22"/>
          <w:szCs w:val="22"/>
        </w:rPr>
        <w:t>series</w:t>
      </w:r>
      <w:r w:rsidR="00E438B0" w:rsidRPr="0071016C">
        <w:rPr>
          <w:rFonts w:asciiTheme="minorHAnsi" w:hAnsiTheme="minorHAnsi"/>
          <w:sz w:val="22"/>
          <w:szCs w:val="22"/>
        </w:rPr>
        <w:t xml:space="preserve"> </w:t>
      </w:r>
      <w:r w:rsidRPr="0071016C">
        <w:rPr>
          <w:rFonts w:asciiTheme="minorHAnsi" w:hAnsiTheme="minorHAnsi"/>
          <w:sz w:val="22"/>
          <w:szCs w:val="22"/>
        </w:rPr>
        <w:t>of succeeding periods between COPs.</w:t>
      </w:r>
    </w:p>
    <w:p w:rsidR="0001533C" w:rsidRPr="0071016C" w:rsidRDefault="0001533C" w:rsidP="00E41376">
      <w:pPr>
        <w:ind w:left="426" w:right="-42" w:hanging="426"/>
        <w:rPr>
          <w:rFonts w:eastAsia="Garamond" w:cs="Garamond"/>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Many European Parties have made substantial progress since</w:t>
      </w:r>
      <w:r w:rsidR="00867D32" w:rsidRPr="0071016C">
        <w:rPr>
          <w:rFonts w:asciiTheme="minorHAnsi" w:hAnsiTheme="minorHAnsi"/>
          <w:sz w:val="22"/>
          <w:szCs w:val="22"/>
        </w:rPr>
        <w:t xml:space="preserve"> COP11</w:t>
      </w:r>
      <w:r w:rsidRPr="0071016C">
        <w:rPr>
          <w:rFonts w:asciiTheme="minorHAnsi" w:hAnsiTheme="minorHAnsi"/>
          <w:sz w:val="22"/>
          <w:szCs w:val="22"/>
        </w:rPr>
        <w:t xml:space="preserve"> with the designation of national focal points for scientific and technical matters (STRP) and for the planning and development of national programmes on communication, education, participation and awareness (CEPA). Many updated the Secretariat through their National Reports on changes and new appointments of National Focal Points (</w:t>
      </w:r>
      <w:r w:rsidR="00E438B0" w:rsidRPr="00E438B0">
        <w:rPr>
          <w:rFonts w:asciiTheme="minorHAnsi" w:hAnsiTheme="minorHAnsi"/>
          <w:sz w:val="22"/>
          <w:szCs w:val="22"/>
        </w:rPr>
        <w:t>Indicator 4.3.</w:t>
      </w:r>
      <w:r w:rsidR="00E438B0">
        <w:rPr>
          <w:rFonts w:asciiTheme="minorHAnsi" w:hAnsiTheme="minorHAnsi"/>
          <w:sz w:val="22"/>
          <w:szCs w:val="22"/>
        </w:rPr>
        <w:t>2</w:t>
      </w:r>
      <w:r w:rsidRPr="0071016C">
        <w:rPr>
          <w:rFonts w:asciiTheme="minorHAnsi" w:hAnsiTheme="minorHAnsi"/>
          <w:sz w:val="22"/>
          <w:szCs w:val="22"/>
        </w:rPr>
        <w:t xml:space="preserve">), </w:t>
      </w:r>
      <w:r w:rsidR="00E438B0">
        <w:rPr>
          <w:rFonts w:asciiTheme="minorHAnsi" w:hAnsiTheme="minorHAnsi"/>
          <w:sz w:val="22"/>
          <w:szCs w:val="22"/>
        </w:rPr>
        <w:t>as</w:t>
      </w:r>
      <w:r w:rsidRPr="0071016C">
        <w:rPr>
          <w:rFonts w:asciiTheme="minorHAnsi" w:hAnsiTheme="minorHAnsi"/>
          <w:sz w:val="22"/>
          <w:szCs w:val="22"/>
        </w:rPr>
        <w:t xml:space="preserve"> listed in the table below. Some </w:t>
      </w:r>
      <w:r w:rsidR="00E438B0">
        <w:rPr>
          <w:rFonts w:asciiTheme="minorHAnsi" w:hAnsiTheme="minorHAnsi"/>
          <w:sz w:val="22"/>
          <w:szCs w:val="22"/>
        </w:rPr>
        <w:t>people</w:t>
      </w:r>
      <w:r w:rsidR="00E438B0" w:rsidRPr="0071016C">
        <w:rPr>
          <w:rFonts w:asciiTheme="minorHAnsi" w:hAnsiTheme="minorHAnsi"/>
          <w:sz w:val="22"/>
          <w:szCs w:val="22"/>
        </w:rPr>
        <w:t xml:space="preserve"> </w:t>
      </w:r>
      <w:r w:rsidRPr="0071016C">
        <w:rPr>
          <w:rFonts w:asciiTheme="minorHAnsi" w:hAnsiTheme="minorHAnsi"/>
          <w:sz w:val="22"/>
          <w:szCs w:val="22"/>
        </w:rPr>
        <w:t xml:space="preserve">fulfill the role of focal point in more than one area. This may create synergies and be a necessity for smaller countries with limited capacities, but it might also limit the </w:t>
      </w:r>
      <w:r w:rsidR="00E438B0">
        <w:rPr>
          <w:rFonts w:asciiTheme="minorHAnsi" w:hAnsiTheme="minorHAnsi"/>
          <w:sz w:val="22"/>
          <w:szCs w:val="22"/>
        </w:rPr>
        <w:t>Parties’</w:t>
      </w:r>
      <w:r w:rsidR="00E438B0" w:rsidRPr="0071016C">
        <w:rPr>
          <w:rFonts w:asciiTheme="minorHAnsi" w:hAnsiTheme="minorHAnsi"/>
          <w:sz w:val="22"/>
          <w:szCs w:val="22"/>
        </w:rPr>
        <w:t xml:space="preserve"> </w:t>
      </w:r>
      <w:r w:rsidRPr="0071016C">
        <w:rPr>
          <w:rFonts w:asciiTheme="minorHAnsi" w:hAnsiTheme="minorHAnsi"/>
          <w:sz w:val="22"/>
          <w:szCs w:val="22"/>
        </w:rPr>
        <w:t>capacity to fully execute each of the roles, and should</w:t>
      </w:r>
      <w:r w:rsidR="00F8074A" w:rsidRPr="0071016C">
        <w:rPr>
          <w:rFonts w:asciiTheme="minorHAnsi" w:hAnsiTheme="minorHAnsi"/>
          <w:sz w:val="22"/>
          <w:szCs w:val="22"/>
        </w:rPr>
        <w:t xml:space="preserve"> rather</w:t>
      </w:r>
      <w:r w:rsidRPr="0071016C">
        <w:rPr>
          <w:rFonts w:asciiTheme="minorHAnsi" w:hAnsiTheme="minorHAnsi"/>
          <w:sz w:val="22"/>
          <w:szCs w:val="22"/>
        </w:rPr>
        <w:t xml:space="preserve"> be avoided whenever possible. Parties are encouraged to designate missing focal points, as shown by the shadowed boxes in the table below.</w:t>
      </w:r>
    </w:p>
    <w:p w:rsidR="00867D32" w:rsidRPr="0071016C" w:rsidRDefault="00867D32" w:rsidP="00920B9D">
      <w:pPr>
        <w:pStyle w:val="BodyText"/>
        <w:tabs>
          <w:tab w:val="left" w:pos="688"/>
        </w:tabs>
        <w:ind w:left="0" w:right="515" w:firstLine="0"/>
        <w:rPr>
          <w:rFonts w:asciiTheme="minorHAnsi" w:hAnsiTheme="minorHAnsi"/>
          <w:sz w:val="22"/>
          <w:szCs w:val="22"/>
        </w:rPr>
      </w:pPr>
    </w:p>
    <w:tbl>
      <w:tblPr>
        <w:tblW w:w="9078" w:type="dxa"/>
        <w:jc w:val="center"/>
        <w:tblLayout w:type="fixed"/>
        <w:tblLook w:val="04A0"/>
      </w:tblPr>
      <w:tblGrid>
        <w:gridCol w:w="1999"/>
        <w:gridCol w:w="1769"/>
        <w:gridCol w:w="1770"/>
        <w:gridCol w:w="1770"/>
        <w:gridCol w:w="1770"/>
      </w:tblGrid>
      <w:tr w:rsidR="00867D32" w:rsidRPr="0071016C" w:rsidTr="00C44C0D">
        <w:trPr>
          <w:trHeight w:val="196"/>
          <w:jc w:val="center"/>
        </w:trPr>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D32" w:rsidRPr="00E438B0" w:rsidRDefault="00867D32" w:rsidP="00867D32">
            <w:pPr>
              <w:widowControl/>
              <w:jc w:val="center"/>
              <w:rPr>
                <w:rFonts w:eastAsia="Times New Roman" w:cs="Times New Roman"/>
                <w:b/>
                <w:color w:val="000000"/>
                <w:sz w:val="20"/>
                <w:szCs w:val="20"/>
                <w:lang w:val="en-GB" w:eastAsia="en-GB"/>
              </w:rPr>
            </w:pPr>
            <w:r w:rsidRPr="00E438B0">
              <w:rPr>
                <w:rFonts w:eastAsia="Times New Roman" w:cs="Times New Roman"/>
                <w:b/>
                <w:color w:val="000000"/>
                <w:sz w:val="20"/>
                <w:szCs w:val="20"/>
                <w:lang w:val="en-GB" w:eastAsia="en-GB"/>
              </w:rPr>
              <w:t>Party</w:t>
            </w:r>
          </w:p>
        </w:tc>
        <w:tc>
          <w:tcPr>
            <w:tcW w:w="17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67D32" w:rsidRPr="00E438B0" w:rsidRDefault="00867D32" w:rsidP="00867D32">
            <w:pPr>
              <w:widowControl/>
              <w:jc w:val="center"/>
              <w:rPr>
                <w:rFonts w:eastAsia="Times New Roman" w:cs="Times New Roman"/>
                <w:b/>
                <w:bCs/>
                <w:color w:val="000000"/>
                <w:sz w:val="20"/>
                <w:szCs w:val="20"/>
                <w:lang w:val="en-GB" w:eastAsia="en-GB"/>
              </w:rPr>
            </w:pPr>
            <w:r w:rsidRPr="00E438B0">
              <w:rPr>
                <w:rFonts w:eastAsia="Times New Roman" w:cs="Times New Roman"/>
                <w:b/>
                <w:bCs/>
                <w:color w:val="000000"/>
                <w:sz w:val="20"/>
                <w:szCs w:val="20"/>
                <w:lang w:val="en-GB" w:eastAsia="en-GB"/>
              </w:rPr>
              <w:t>Administrative Authority focal point</w:t>
            </w:r>
          </w:p>
        </w:tc>
        <w:tc>
          <w:tcPr>
            <w:tcW w:w="17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67D32" w:rsidRPr="00E438B0" w:rsidRDefault="00867D32" w:rsidP="00867D32">
            <w:pPr>
              <w:widowControl/>
              <w:jc w:val="center"/>
              <w:rPr>
                <w:rFonts w:eastAsia="Times New Roman" w:cs="Times New Roman"/>
                <w:b/>
                <w:bCs/>
                <w:color w:val="000000"/>
                <w:sz w:val="20"/>
                <w:szCs w:val="20"/>
                <w:lang w:val="en-GB" w:eastAsia="en-GB"/>
              </w:rPr>
            </w:pPr>
            <w:r w:rsidRPr="00E438B0">
              <w:rPr>
                <w:rFonts w:eastAsia="Times New Roman" w:cs="Times New Roman"/>
                <w:b/>
                <w:bCs/>
                <w:color w:val="000000"/>
                <w:sz w:val="20"/>
                <w:szCs w:val="20"/>
                <w:lang w:val="en-GB" w:eastAsia="en-GB"/>
              </w:rPr>
              <w:t>STRP focal point</w:t>
            </w:r>
          </w:p>
        </w:tc>
        <w:tc>
          <w:tcPr>
            <w:tcW w:w="17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67D32" w:rsidRPr="00E438B0" w:rsidRDefault="00867D32" w:rsidP="00867D32">
            <w:pPr>
              <w:widowControl/>
              <w:jc w:val="center"/>
              <w:rPr>
                <w:rFonts w:eastAsia="Times New Roman" w:cs="Times New Roman"/>
                <w:b/>
                <w:bCs/>
                <w:color w:val="000000"/>
                <w:sz w:val="20"/>
                <w:szCs w:val="20"/>
                <w:lang w:val="en-GB" w:eastAsia="en-GB"/>
              </w:rPr>
            </w:pPr>
            <w:r w:rsidRPr="00E438B0">
              <w:rPr>
                <w:rFonts w:eastAsia="Times New Roman" w:cs="Times New Roman"/>
                <w:b/>
                <w:bCs/>
                <w:color w:val="000000"/>
                <w:sz w:val="20"/>
                <w:szCs w:val="20"/>
                <w:lang w:val="en-GB" w:eastAsia="en-GB"/>
              </w:rPr>
              <w:t>CEPA governmental focal point</w:t>
            </w:r>
          </w:p>
        </w:tc>
        <w:tc>
          <w:tcPr>
            <w:tcW w:w="17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67D32" w:rsidRPr="00E438B0" w:rsidRDefault="00867D32" w:rsidP="00867D32">
            <w:pPr>
              <w:widowControl/>
              <w:jc w:val="center"/>
              <w:rPr>
                <w:rFonts w:eastAsia="Times New Roman" w:cs="Times New Roman"/>
                <w:b/>
                <w:bCs/>
                <w:color w:val="000000"/>
                <w:sz w:val="20"/>
                <w:szCs w:val="20"/>
                <w:lang w:val="en-GB" w:eastAsia="en-GB"/>
              </w:rPr>
            </w:pPr>
            <w:r w:rsidRPr="00E438B0">
              <w:rPr>
                <w:rFonts w:eastAsia="Times New Roman" w:cs="Times New Roman"/>
                <w:b/>
                <w:bCs/>
                <w:color w:val="000000"/>
                <w:sz w:val="20"/>
                <w:szCs w:val="20"/>
                <w:lang w:val="en-GB" w:eastAsia="en-GB"/>
              </w:rPr>
              <w:t>CEPA non-governmental focal point</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Albania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O. Cato</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Alshabani</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Andorra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Naudi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Moles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Rovira</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Armenia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 Jenderedjian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 Jenderedjian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Avalyan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Hakobyan</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Austria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Schwar ch</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G.M. Steiner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Schwach</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 Mair-Markart</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Azerbaijan</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R.Allahverdiyev</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Belarus</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T. Trafimovich</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A.V. Kozulin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Minchenko</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Y.V. Solovjev</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Belgium</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Raeymaekers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E. Martens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xml:space="preserve">W. van den </w:t>
            </w:r>
            <w:r w:rsidRPr="00E438B0">
              <w:rPr>
                <w:rFonts w:eastAsia="Times New Roman" w:cs="Times New Roman"/>
                <w:color w:val="000000"/>
                <w:sz w:val="20"/>
                <w:szCs w:val="20"/>
                <w:lang w:val="en-GB" w:eastAsia="en-GB"/>
              </w:rPr>
              <w:lastRenderedPageBreak/>
              <w:t>Bossche</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lastRenderedPageBreak/>
              <w:t>Bosnia &amp; Herzegovina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Vego</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Bulgaria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Hasan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Kambourova</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Hasan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Arabadzhieva</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Croatia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Jurić</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Cyprus</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E. Stylianopoulou</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E. Stylianopoulou</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Czech Republic</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Vlasáková</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 Pithart</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Vlasáková</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Denmark</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L.L. Dinesen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L.L. Dinesen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Lysholt Mathiasen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 Flensted</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Denmark (Greenland)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A.Lysholt Mathiasen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L.L. Dinesen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Lysholt Mathiasen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 Flensted</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Estonia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H. Fridolin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 Kimmel</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Kivistik</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Kose</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Finland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S-K. Juvonen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Ilmonen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Airas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H. Klemola</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France</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Ferrère</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P. Triplet</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G.Ferrère</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Macqueron</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Georgia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Devdariani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Sopadze</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Butkhuzi</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Germany</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Schmitz</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 Hedden-Dunkhorst</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 Schell</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Stübing</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Greece</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K.Stilogianni</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Katsakiori</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Hungary</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Schmidt</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Göri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 Bakó</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Musicz</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Iceland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Þorvarðardóttir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T. Baldursson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H. Vésteinsdóttir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G.Guðbrandsson</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Ireland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Bradley</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Ryan</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K.Dubsky</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Italy</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 Martino</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Latvia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Jatnieks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 Urtans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 Ruskule</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Liechtenstein</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O. Müller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O. Müller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O. Müller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Gstöhl</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Lithuania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 Sungaila</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V. Bezaras</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Luxembourg</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 Origer</w:t>
            </w:r>
          </w:p>
        </w:tc>
        <w:tc>
          <w:tcPr>
            <w:tcW w:w="1770" w:type="dxa"/>
            <w:tcBorders>
              <w:top w:val="nil"/>
              <w:left w:val="nil"/>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Malta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 Stevens</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Monaco</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Carles</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Carles</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Montenegro</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Misković-Spahić</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xml:space="preserve">Netherlands </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A.J. Pel</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A.J. Pel</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Norway</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J.P. Huberth Hansen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J.P. Huberth-Han.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M.S. Aaronaes</w:t>
            </w:r>
          </w:p>
        </w:tc>
        <w:tc>
          <w:tcPr>
            <w:tcW w:w="1770" w:type="dxa"/>
            <w:tcBorders>
              <w:top w:val="single" w:sz="4" w:space="0" w:color="auto"/>
              <w:left w:val="single" w:sz="4" w:space="0" w:color="auto"/>
              <w:bottom w:val="single" w:sz="4" w:space="0" w:color="auto"/>
              <w:right w:val="single" w:sz="4" w:space="0" w:color="auto"/>
            </w:tcBorders>
            <w:shd w:val="clear" w:color="000000" w:fill="EBF1DE"/>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Poland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P. Stawiarz</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Portugal</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J.C. Farinha</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J.C. Farinha</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Republic of Moldova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Valeriu</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Andreev</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I.Trombitski</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Romania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D.M.Cocai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Baboianu</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000000" w:fill="EBF1DE"/>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xml:space="preserve">Russian </w:t>
            </w:r>
            <w:r w:rsidR="00621CB0" w:rsidRPr="00E438B0">
              <w:rPr>
                <w:rFonts w:eastAsia="Times New Roman" w:cs="Times New Roman"/>
                <w:color w:val="000000"/>
                <w:sz w:val="20"/>
                <w:szCs w:val="20"/>
                <w:lang w:val="en-GB" w:eastAsia="en-GB"/>
              </w:rPr>
              <w:t>Federation</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V.</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Ivlev</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Sirin</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I.E.</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Kamennova</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Serbia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Ducic</w:t>
            </w:r>
          </w:p>
        </w:tc>
        <w:tc>
          <w:tcPr>
            <w:tcW w:w="1770" w:type="dxa"/>
            <w:tcBorders>
              <w:top w:val="nil"/>
              <w:left w:val="nil"/>
              <w:bottom w:val="single" w:sz="4" w:space="0" w:color="auto"/>
              <w:right w:val="single" w:sz="4" w:space="0" w:color="auto"/>
            </w:tcBorders>
            <w:shd w:val="clear" w:color="auto" w:fill="auto"/>
            <w:noWrap/>
            <w:hideMark/>
          </w:tcPr>
          <w:p w:rsidR="00621CB0"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xml:space="preserve">P.Lazarevic, </w:t>
            </w:r>
          </w:p>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Stojnic</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N. Panic</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Slovakia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Kušíková</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E.</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Stloukal</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Balciorová</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Janák</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Slovenia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Beltram</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Naglič</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Vičar</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Ogrin</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Spain</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 Bernués Sanz</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R. Sánchez Navarro</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Sweden</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Lonnstad</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Tranvik</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J. Lonnstad</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L. Gladh</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Switzerland</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R.</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Schnidrig</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Herzog</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Herzog</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The former</w:t>
            </w:r>
            <w:r w:rsidR="00621CB0" w:rsidRPr="00E438B0">
              <w:rPr>
                <w:rFonts w:eastAsia="Times New Roman" w:cs="Times New Roman"/>
                <w:color w:val="000000"/>
                <w:sz w:val="20"/>
                <w:szCs w:val="20"/>
                <w:lang w:val="en-GB" w:eastAsia="en-GB"/>
              </w:rPr>
              <w:t xml:space="preserve"> Yugoslav Republic of Macedonia</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Nastov</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Micevski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P.</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Kirovski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B.</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Micevski</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Turkey</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M.</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Golge</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S.</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Hizli</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621CB0"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xml:space="preserve">S. </w:t>
            </w:r>
            <w:r w:rsidR="00867D32" w:rsidRPr="00E438B0">
              <w:rPr>
                <w:rFonts w:eastAsia="Times New Roman" w:cs="Times New Roman"/>
                <w:color w:val="000000"/>
                <w:sz w:val="20"/>
                <w:szCs w:val="20"/>
                <w:lang w:val="en-GB" w:eastAsia="en-GB"/>
              </w:rPr>
              <w:t>Ҫagirankaya</w:t>
            </w:r>
          </w:p>
        </w:tc>
        <w:tc>
          <w:tcPr>
            <w:tcW w:w="177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 </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Ukraine</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I.</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Ivanenko</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V. Kostyushyn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O.</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Petrovych</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G. Marushevskyi</w:t>
            </w:r>
          </w:p>
        </w:tc>
      </w:tr>
      <w:tr w:rsidR="00867D32" w:rsidRPr="0071016C" w:rsidTr="00E438B0">
        <w:trPr>
          <w:jc w:val="center"/>
        </w:trPr>
        <w:tc>
          <w:tcPr>
            <w:tcW w:w="1999" w:type="dxa"/>
            <w:tcBorders>
              <w:top w:val="nil"/>
              <w:left w:val="single" w:sz="4" w:space="0" w:color="auto"/>
              <w:bottom w:val="single" w:sz="4" w:space="0" w:color="auto"/>
              <w:right w:val="single" w:sz="4" w:space="0" w:color="auto"/>
            </w:tcBorders>
            <w:shd w:val="clear" w:color="auto" w:fill="auto"/>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United Kingdom</w:t>
            </w:r>
          </w:p>
        </w:tc>
        <w:tc>
          <w:tcPr>
            <w:tcW w:w="1769"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Hamilton</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D.</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Stroud</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A.</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Tully</w:t>
            </w:r>
          </w:p>
        </w:tc>
        <w:tc>
          <w:tcPr>
            <w:tcW w:w="1770" w:type="dxa"/>
            <w:tcBorders>
              <w:top w:val="nil"/>
              <w:left w:val="nil"/>
              <w:bottom w:val="single" w:sz="4" w:space="0" w:color="auto"/>
              <w:right w:val="single" w:sz="4" w:space="0" w:color="auto"/>
            </w:tcBorders>
            <w:shd w:val="clear" w:color="auto" w:fill="auto"/>
            <w:noWrap/>
            <w:hideMark/>
          </w:tcPr>
          <w:p w:rsidR="00867D32" w:rsidRPr="00E438B0" w:rsidRDefault="00867D32" w:rsidP="00E438B0">
            <w:pPr>
              <w:widowControl/>
              <w:rPr>
                <w:rFonts w:eastAsia="Times New Roman" w:cs="Times New Roman"/>
                <w:color w:val="000000"/>
                <w:sz w:val="20"/>
                <w:szCs w:val="20"/>
                <w:lang w:val="en-GB" w:eastAsia="en-GB"/>
              </w:rPr>
            </w:pPr>
            <w:r w:rsidRPr="00E438B0">
              <w:rPr>
                <w:rFonts w:eastAsia="Times New Roman" w:cs="Times New Roman"/>
                <w:color w:val="000000"/>
                <w:sz w:val="20"/>
                <w:szCs w:val="20"/>
                <w:lang w:val="en-GB" w:eastAsia="en-GB"/>
              </w:rPr>
              <w:t>C.</w:t>
            </w:r>
            <w:r w:rsidR="00621CB0" w:rsidRPr="00E438B0">
              <w:rPr>
                <w:rFonts w:eastAsia="Times New Roman" w:cs="Times New Roman"/>
                <w:color w:val="000000"/>
                <w:sz w:val="20"/>
                <w:szCs w:val="20"/>
                <w:lang w:val="en-GB" w:eastAsia="en-GB"/>
              </w:rPr>
              <w:t xml:space="preserve"> </w:t>
            </w:r>
            <w:r w:rsidRPr="00E438B0">
              <w:rPr>
                <w:rFonts w:eastAsia="Times New Roman" w:cs="Times New Roman"/>
                <w:color w:val="000000"/>
                <w:sz w:val="20"/>
                <w:szCs w:val="20"/>
                <w:lang w:val="en-GB" w:eastAsia="en-GB"/>
              </w:rPr>
              <w:t>Rostron</w:t>
            </w:r>
          </w:p>
        </w:tc>
      </w:tr>
    </w:tbl>
    <w:p w:rsidR="0001533C" w:rsidRPr="0071016C" w:rsidRDefault="0001533C" w:rsidP="007776D0">
      <w:pPr>
        <w:rPr>
          <w:rFonts w:eastAsia="Garamond" w:cs="Garamond"/>
        </w:rPr>
      </w:pPr>
    </w:p>
    <w:p w:rsidR="00E438B0" w:rsidRDefault="00E438B0">
      <w:pPr>
        <w:rPr>
          <w:b/>
        </w:rPr>
      </w:pPr>
      <w:r>
        <w:rPr>
          <w:b/>
        </w:rPr>
        <w:br w:type="page"/>
      </w:r>
    </w:p>
    <w:p w:rsidR="0001533C" w:rsidRPr="0071016C" w:rsidRDefault="00FF73FE" w:rsidP="007776D0">
      <w:pPr>
        <w:rPr>
          <w:rFonts w:eastAsia="Garamond" w:cs="Garamond"/>
        </w:rPr>
      </w:pPr>
      <w:r w:rsidRPr="0071016C">
        <w:rPr>
          <w:b/>
        </w:rPr>
        <w:lastRenderedPageBreak/>
        <w:t xml:space="preserve">Working with IOPs and others </w:t>
      </w:r>
      <w:r w:rsidRPr="0071016C">
        <w:rPr>
          <w:i/>
        </w:rPr>
        <w:t>(Strategy 4.4)</w:t>
      </w:r>
    </w:p>
    <w:p w:rsidR="0001533C" w:rsidRPr="0071016C" w:rsidRDefault="0001533C" w:rsidP="007776D0">
      <w:pPr>
        <w:rPr>
          <w:rFonts w:eastAsia="Garamond" w:cs="Garamond"/>
          <w:i/>
        </w:rPr>
      </w:pPr>
    </w:p>
    <w:p w:rsidR="0001533C"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The Ramsar Convention is the only multilateral treaty that works formally with a selected group of international non</w:t>
      </w:r>
      <w:r w:rsidR="00F8074A" w:rsidRPr="0071016C">
        <w:rPr>
          <w:rFonts w:asciiTheme="minorHAnsi" w:hAnsiTheme="minorHAnsi"/>
          <w:sz w:val="22"/>
          <w:szCs w:val="22"/>
        </w:rPr>
        <w:t>-</w:t>
      </w:r>
      <w:r w:rsidRPr="0071016C">
        <w:rPr>
          <w:rFonts w:asciiTheme="minorHAnsi" w:hAnsiTheme="minorHAnsi"/>
          <w:sz w:val="22"/>
          <w:szCs w:val="22"/>
        </w:rPr>
        <w:t xml:space="preserve">governmental organizations, known as its International Organization Partners (IOPs). This mutually beneficial cooperation has developed over time, and offers a potential for further development towards more planned, structured, consequent and far-reaching achievements. </w:t>
      </w:r>
      <w:r w:rsidR="00F50F39" w:rsidRPr="0071016C">
        <w:rPr>
          <w:rFonts w:asciiTheme="minorHAnsi" w:hAnsiTheme="minorHAnsi"/>
          <w:sz w:val="22"/>
          <w:szCs w:val="22"/>
        </w:rPr>
        <w:t>Such</w:t>
      </w:r>
      <w:r w:rsidRPr="0071016C">
        <w:rPr>
          <w:rFonts w:asciiTheme="minorHAnsi" w:hAnsiTheme="minorHAnsi"/>
          <w:sz w:val="22"/>
          <w:szCs w:val="22"/>
        </w:rPr>
        <w:t xml:space="preserve"> cooperation should not only happen at international level, concerning the work of the Secretariat, STRP, and Standing Committee</w:t>
      </w:r>
      <w:r w:rsidR="00F50F39" w:rsidRPr="0071016C">
        <w:rPr>
          <w:rFonts w:asciiTheme="minorHAnsi" w:hAnsiTheme="minorHAnsi"/>
          <w:sz w:val="22"/>
          <w:szCs w:val="22"/>
        </w:rPr>
        <w:t xml:space="preserve">, </w:t>
      </w:r>
      <w:r w:rsidR="00621CB0" w:rsidRPr="0071016C">
        <w:rPr>
          <w:rFonts w:asciiTheme="minorHAnsi" w:hAnsiTheme="minorHAnsi"/>
          <w:sz w:val="22"/>
          <w:szCs w:val="22"/>
        </w:rPr>
        <w:t>but</w:t>
      </w:r>
      <w:r w:rsidR="00F8074A" w:rsidRPr="0071016C">
        <w:rPr>
          <w:rFonts w:asciiTheme="minorHAnsi" w:hAnsiTheme="minorHAnsi"/>
          <w:sz w:val="22"/>
          <w:szCs w:val="22"/>
        </w:rPr>
        <w:t xml:space="preserve"> </w:t>
      </w:r>
      <w:r w:rsidR="00F50F39" w:rsidRPr="0071016C">
        <w:rPr>
          <w:rFonts w:asciiTheme="minorHAnsi" w:hAnsiTheme="minorHAnsi"/>
          <w:sz w:val="22"/>
          <w:szCs w:val="22"/>
        </w:rPr>
        <w:t>a</w:t>
      </w:r>
      <w:r w:rsidRPr="0071016C">
        <w:rPr>
          <w:rFonts w:asciiTheme="minorHAnsi" w:hAnsiTheme="minorHAnsi"/>
          <w:sz w:val="22"/>
          <w:szCs w:val="22"/>
        </w:rPr>
        <w:t xml:space="preserve"> </w:t>
      </w:r>
      <w:r w:rsidR="00F50F39" w:rsidRPr="0071016C">
        <w:rPr>
          <w:rFonts w:asciiTheme="minorHAnsi" w:hAnsiTheme="minorHAnsi"/>
          <w:sz w:val="22"/>
          <w:szCs w:val="22"/>
        </w:rPr>
        <w:t>great</w:t>
      </w:r>
      <w:r w:rsidRPr="0071016C">
        <w:rPr>
          <w:rFonts w:asciiTheme="minorHAnsi" w:hAnsiTheme="minorHAnsi"/>
          <w:sz w:val="22"/>
          <w:szCs w:val="22"/>
        </w:rPr>
        <w:t xml:space="preserve"> potential </w:t>
      </w:r>
      <w:r w:rsidR="00621CB0" w:rsidRPr="0071016C">
        <w:rPr>
          <w:rFonts w:asciiTheme="minorHAnsi" w:hAnsiTheme="minorHAnsi"/>
          <w:sz w:val="22"/>
          <w:szCs w:val="22"/>
        </w:rPr>
        <w:t xml:space="preserve">for increased cooperation </w:t>
      </w:r>
      <w:r w:rsidRPr="0071016C">
        <w:rPr>
          <w:rFonts w:asciiTheme="minorHAnsi" w:hAnsiTheme="minorHAnsi"/>
          <w:sz w:val="22"/>
          <w:szCs w:val="22"/>
        </w:rPr>
        <w:t xml:space="preserve">exists </w:t>
      </w:r>
      <w:r w:rsidR="00F8074A" w:rsidRPr="0071016C">
        <w:rPr>
          <w:rFonts w:asciiTheme="minorHAnsi" w:hAnsiTheme="minorHAnsi"/>
          <w:sz w:val="22"/>
          <w:szCs w:val="22"/>
        </w:rPr>
        <w:t xml:space="preserve">also </w:t>
      </w:r>
      <w:r w:rsidRPr="0071016C">
        <w:rPr>
          <w:rFonts w:asciiTheme="minorHAnsi" w:hAnsiTheme="minorHAnsi"/>
          <w:sz w:val="22"/>
          <w:szCs w:val="22"/>
        </w:rPr>
        <w:t>at national and local levels</w:t>
      </w:r>
      <w:r w:rsidR="00F50F39" w:rsidRPr="0071016C">
        <w:rPr>
          <w:rFonts w:asciiTheme="minorHAnsi" w:hAnsiTheme="minorHAnsi"/>
          <w:sz w:val="22"/>
          <w:szCs w:val="22"/>
        </w:rPr>
        <w:t xml:space="preserve">, also with </w:t>
      </w:r>
      <w:r w:rsidR="00F8074A" w:rsidRPr="0071016C">
        <w:rPr>
          <w:rFonts w:asciiTheme="minorHAnsi" w:hAnsiTheme="minorHAnsi"/>
          <w:sz w:val="22"/>
          <w:szCs w:val="22"/>
        </w:rPr>
        <w:t>additional</w:t>
      </w:r>
      <w:r w:rsidR="00F455DD" w:rsidRPr="0071016C">
        <w:rPr>
          <w:rFonts w:asciiTheme="minorHAnsi" w:hAnsiTheme="minorHAnsi"/>
          <w:sz w:val="22"/>
          <w:szCs w:val="22"/>
        </w:rPr>
        <w:t xml:space="preserve"> non-governmental organiz</w:t>
      </w:r>
      <w:r w:rsidR="00F50F39" w:rsidRPr="0071016C">
        <w:rPr>
          <w:rFonts w:asciiTheme="minorHAnsi" w:hAnsiTheme="minorHAnsi"/>
          <w:sz w:val="22"/>
          <w:szCs w:val="22"/>
        </w:rPr>
        <w:t xml:space="preserve">ations, </w:t>
      </w:r>
      <w:r w:rsidR="00F455DD" w:rsidRPr="0071016C">
        <w:rPr>
          <w:rFonts w:asciiTheme="minorHAnsi" w:hAnsiTheme="minorHAnsi"/>
          <w:sz w:val="22"/>
          <w:szCs w:val="22"/>
        </w:rPr>
        <w:t>notably</w:t>
      </w:r>
      <w:r w:rsidR="00F50F39" w:rsidRPr="0071016C">
        <w:rPr>
          <w:rFonts w:asciiTheme="minorHAnsi" w:hAnsiTheme="minorHAnsi"/>
          <w:sz w:val="22"/>
          <w:szCs w:val="22"/>
        </w:rPr>
        <w:t xml:space="preserve"> in Albania, </w:t>
      </w:r>
      <w:r w:rsidR="009A31B7" w:rsidRPr="0071016C">
        <w:rPr>
          <w:rFonts w:asciiTheme="minorHAnsi" w:hAnsiTheme="minorHAnsi"/>
          <w:sz w:val="22"/>
          <w:szCs w:val="22"/>
        </w:rPr>
        <w:t>Azerbaijan</w:t>
      </w:r>
      <w:r w:rsidR="00F50F39" w:rsidRPr="0071016C">
        <w:rPr>
          <w:rFonts w:asciiTheme="minorHAnsi" w:hAnsiTheme="minorHAnsi"/>
          <w:sz w:val="22"/>
          <w:szCs w:val="22"/>
        </w:rPr>
        <w:t xml:space="preserve">, Belgium, Bosnia and Herzegovina, Bulgaria, Croatia, Cyprus, Denmark, Estonia, Finland, </w:t>
      </w:r>
      <w:r w:rsidR="009A31B7" w:rsidRPr="0071016C">
        <w:rPr>
          <w:rFonts w:asciiTheme="minorHAnsi" w:hAnsiTheme="minorHAnsi"/>
          <w:sz w:val="22"/>
          <w:szCs w:val="22"/>
        </w:rPr>
        <w:t>Georgia, Greenland, Hungary, Iceland, Italy, Latvia, Liechtenstein, Lithuania, Romania, Serbia, and Switzerland (</w:t>
      </w:r>
      <w:r w:rsidR="00E438B0" w:rsidRPr="00E438B0">
        <w:rPr>
          <w:rFonts w:asciiTheme="minorHAnsi" w:hAnsiTheme="minorHAnsi"/>
          <w:sz w:val="22"/>
          <w:szCs w:val="22"/>
        </w:rPr>
        <w:t xml:space="preserve">Indicator </w:t>
      </w:r>
      <w:r w:rsidR="00E438B0">
        <w:rPr>
          <w:rFonts w:asciiTheme="minorHAnsi" w:hAnsiTheme="minorHAnsi"/>
          <w:sz w:val="22"/>
          <w:szCs w:val="22"/>
        </w:rPr>
        <w:t>4.4</w:t>
      </w:r>
      <w:r w:rsidR="00E438B0" w:rsidRPr="00E438B0">
        <w:rPr>
          <w:rFonts w:asciiTheme="minorHAnsi" w:hAnsiTheme="minorHAnsi"/>
          <w:sz w:val="22"/>
          <w:szCs w:val="22"/>
        </w:rPr>
        <w:t>.1</w:t>
      </w:r>
      <w:r w:rsidR="009A31B7" w:rsidRPr="0071016C">
        <w:rPr>
          <w:rFonts w:asciiTheme="minorHAnsi" w:hAnsiTheme="minorHAnsi"/>
          <w:sz w:val="22"/>
          <w:szCs w:val="22"/>
        </w:rPr>
        <w:t>).</w:t>
      </w:r>
    </w:p>
    <w:p w:rsidR="0001533C" w:rsidRPr="0071016C" w:rsidRDefault="0001533C" w:rsidP="00E41376">
      <w:pPr>
        <w:ind w:left="426" w:right="-42" w:hanging="426"/>
        <w:rPr>
          <w:rFonts w:eastAsia="Garamond" w:cs="Garamond"/>
        </w:rPr>
      </w:pPr>
    </w:p>
    <w:p w:rsidR="009A31B7" w:rsidRPr="0071016C" w:rsidRDefault="00FF73FE" w:rsidP="00E41376">
      <w:pPr>
        <w:pStyle w:val="BodyText"/>
        <w:numPr>
          <w:ilvl w:val="0"/>
          <w:numId w:val="7"/>
        </w:numPr>
        <w:ind w:left="426" w:right="-42" w:hanging="426"/>
        <w:rPr>
          <w:rFonts w:asciiTheme="minorHAnsi" w:hAnsiTheme="minorHAnsi"/>
          <w:sz w:val="22"/>
          <w:szCs w:val="22"/>
        </w:rPr>
      </w:pPr>
      <w:r w:rsidRPr="0071016C">
        <w:rPr>
          <w:rFonts w:asciiTheme="minorHAnsi" w:hAnsiTheme="minorHAnsi"/>
          <w:sz w:val="22"/>
          <w:szCs w:val="22"/>
        </w:rPr>
        <w:t xml:space="preserve">Belarus, </w:t>
      </w:r>
      <w:r w:rsidR="009A31B7" w:rsidRPr="0071016C">
        <w:rPr>
          <w:rFonts w:asciiTheme="minorHAnsi" w:hAnsiTheme="minorHAnsi"/>
          <w:sz w:val="22"/>
          <w:szCs w:val="22"/>
        </w:rPr>
        <w:t xml:space="preserve">Denmark, France, </w:t>
      </w:r>
      <w:r w:rsidRPr="0071016C">
        <w:rPr>
          <w:rFonts w:asciiTheme="minorHAnsi" w:hAnsiTheme="minorHAnsi"/>
          <w:sz w:val="22"/>
          <w:szCs w:val="22"/>
        </w:rPr>
        <w:t xml:space="preserve">Germany, </w:t>
      </w:r>
      <w:r w:rsidR="009A31B7" w:rsidRPr="0071016C">
        <w:rPr>
          <w:rFonts w:asciiTheme="minorHAnsi" w:hAnsiTheme="minorHAnsi"/>
          <w:sz w:val="22"/>
          <w:szCs w:val="22"/>
        </w:rPr>
        <w:t xml:space="preserve">the </w:t>
      </w:r>
      <w:r w:rsidRPr="0071016C">
        <w:rPr>
          <w:rFonts w:asciiTheme="minorHAnsi" w:hAnsiTheme="minorHAnsi"/>
          <w:sz w:val="22"/>
          <w:szCs w:val="22"/>
        </w:rPr>
        <w:t xml:space="preserve">Netherlands, Norway, Spain, </w:t>
      </w:r>
      <w:r w:rsidR="009A31B7" w:rsidRPr="0071016C">
        <w:rPr>
          <w:rFonts w:asciiTheme="minorHAnsi" w:hAnsiTheme="minorHAnsi"/>
          <w:sz w:val="22"/>
          <w:szCs w:val="22"/>
        </w:rPr>
        <w:t xml:space="preserve">and Switzerland </w:t>
      </w:r>
      <w:r w:rsidRPr="0071016C">
        <w:rPr>
          <w:rFonts w:asciiTheme="minorHAnsi" w:hAnsiTheme="minorHAnsi"/>
          <w:sz w:val="22"/>
          <w:szCs w:val="22"/>
        </w:rPr>
        <w:t xml:space="preserve">report </w:t>
      </w:r>
      <w:r w:rsidR="009A31B7" w:rsidRPr="0071016C">
        <w:rPr>
          <w:rFonts w:asciiTheme="minorHAnsi" w:hAnsiTheme="minorHAnsi"/>
          <w:sz w:val="22"/>
          <w:szCs w:val="22"/>
        </w:rPr>
        <w:t xml:space="preserve">having provided assistance to one or more of the Convention’s IOPs </w:t>
      </w:r>
      <w:r w:rsidRPr="0071016C">
        <w:rPr>
          <w:rFonts w:asciiTheme="minorHAnsi" w:hAnsiTheme="minorHAnsi"/>
          <w:sz w:val="22"/>
          <w:szCs w:val="22"/>
        </w:rPr>
        <w:t>(</w:t>
      </w:r>
      <w:r w:rsidR="00E438B0" w:rsidRPr="00E438B0">
        <w:rPr>
          <w:rFonts w:asciiTheme="minorHAnsi" w:hAnsiTheme="minorHAnsi"/>
          <w:sz w:val="22"/>
          <w:szCs w:val="22"/>
        </w:rPr>
        <w:t xml:space="preserve">Indicator </w:t>
      </w:r>
      <w:r w:rsidR="00E438B0">
        <w:rPr>
          <w:rFonts w:asciiTheme="minorHAnsi" w:hAnsiTheme="minorHAnsi"/>
          <w:sz w:val="22"/>
          <w:szCs w:val="22"/>
        </w:rPr>
        <w:t>4.4</w:t>
      </w:r>
      <w:r w:rsidR="00E438B0" w:rsidRPr="00E438B0">
        <w:rPr>
          <w:rFonts w:asciiTheme="minorHAnsi" w:hAnsiTheme="minorHAnsi"/>
          <w:sz w:val="22"/>
          <w:szCs w:val="22"/>
        </w:rPr>
        <w:t>.</w:t>
      </w:r>
      <w:r w:rsidR="00E438B0">
        <w:rPr>
          <w:rFonts w:asciiTheme="minorHAnsi" w:hAnsiTheme="minorHAnsi"/>
          <w:sz w:val="22"/>
          <w:szCs w:val="22"/>
        </w:rPr>
        <w:t>2</w:t>
      </w:r>
      <w:r w:rsidRPr="0071016C">
        <w:rPr>
          <w:rFonts w:asciiTheme="minorHAnsi" w:hAnsiTheme="minorHAnsi"/>
          <w:sz w:val="22"/>
          <w:szCs w:val="22"/>
        </w:rPr>
        <w:t xml:space="preserve">). </w:t>
      </w:r>
    </w:p>
    <w:p w:rsidR="0001533C" w:rsidRPr="0071016C" w:rsidRDefault="0001533C" w:rsidP="007776D0">
      <w:pPr>
        <w:rPr>
          <w:rFonts w:eastAsia="Garamond" w:cs="Garamond"/>
        </w:rPr>
      </w:pPr>
    </w:p>
    <w:p w:rsidR="00910DB3" w:rsidRPr="0071016C" w:rsidRDefault="00910DB3">
      <w:pPr>
        <w:rPr>
          <w:rFonts w:eastAsia="Garamond"/>
          <w:b/>
          <w:bCs/>
          <w:sz w:val="24"/>
          <w:szCs w:val="24"/>
        </w:rPr>
      </w:pPr>
      <w:r w:rsidRPr="0071016C">
        <w:rPr>
          <w:sz w:val="24"/>
          <w:szCs w:val="24"/>
        </w:rPr>
        <w:br w:type="page"/>
      </w:r>
    </w:p>
    <w:p w:rsidR="0001533C" w:rsidRPr="0071016C" w:rsidRDefault="00FF73FE" w:rsidP="00E438B0">
      <w:pPr>
        <w:pStyle w:val="Heading1"/>
        <w:ind w:left="0" w:right="547"/>
        <w:rPr>
          <w:rFonts w:asciiTheme="minorHAnsi" w:hAnsiTheme="minorHAnsi"/>
          <w:sz w:val="24"/>
          <w:szCs w:val="24"/>
        </w:rPr>
      </w:pPr>
      <w:r w:rsidRPr="0071016C">
        <w:rPr>
          <w:rFonts w:asciiTheme="minorHAnsi" w:hAnsiTheme="minorHAnsi"/>
          <w:sz w:val="24"/>
          <w:szCs w:val="24"/>
        </w:rPr>
        <w:lastRenderedPageBreak/>
        <w:t>Annex 1</w:t>
      </w:r>
    </w:p>
    <w:p w:rsidR="00621CB0" w:rsidRPr="0071016C" w:rsidRDefault="00621CB0" w:rsidP="00621CB0">
      <w:pPr>
        <w:pStyle w:val="Heading1"/>
        <w:ind w:left="0" w:right="547"/>
        <w:jc w:val="center"/>
        <w:rPr>
          <w:rFonts w:asciiTheme="minorHAnsi" w:hAnsiTheme="minorHAnsi"/>
          <w:b w:val="0"/>
          <w:bCs w:val="0"/>
          <w:sz w:val="24"/>
          <w:szCs w:val="24"/>
        </w:rPr>
      </w:pPr>
    </w:p>
    <w:p w:rsidR="0001533C" w:rsidRPr="0071016C" w:rsidRDefault="00FF73FE" w:rsidP="00E438B0">
      <w:pPr>
        <w:ind w:right="546"/>
        <w:rPr>
          <w:rFonts w:eastAsia="Garamond" w:cs="Garamond"/>
          <w:sz w:val="24"/>
          <w:szCs w:val="24"/>
        </w:rPr>
      </w:pPr>
      <w:r w:rsidRPr="0071016C">
        <w:rPr>
          <w:rFonts w:eastAsia="Garamond" w:cs="Garamond"/>
          <w:b/>
          <w:bCs/>
          <w:sz w:val="24"/>
          <w:szCs w:val="24"/>
        </w:rPr>
        <w:t>European Parties’ responses to selected indicators</w:t>
      </w:r>
    </w:p>
    <w:p w:rsidR="00E0589A" w:rsidRPr="0071016C" w:rsidRDefault="00E0589A" w:rsidP="00910DB3">
      <w:pPr>
        <w:ind w:right="545"/>
        <w:rPr>
          <w:b/>
        </w:rPr>
      </w:pPr>
    </w:p>
    <w:p w:rsidR="00E438B0" w:rsidRDefault="00E438B0" w:rsidP="00910DB3">
      <w:pPr>
        <w:ind w:right="545"/>
        <w:rPr>
          <w:b/>
        </w:rPr>
      </w:pPr>
      <w:r w:rsidRPr="00E438B0">
        <w:rPr>
          <w:b/>
        </w:rPr>
        <w:t>Note on symbols used</w:t>
      </w:r>
    </w:p>
    <w:p w:rsidR="00E438B0" w:rsidRPr="00E438B0" w:rsidRDefault="00E438B0" w:rsidP="00910DB3">
      <w:pPr>
        <w:ind w:right="545"/>
        <w:rPr>
          <w:b/>
        </w:rPr>
      </w:pPr>
    </w:p>
    <w:p w:rsidR="009A31B7" w:rsidRPr="00004BEC" w:rsidRDefault="00FF73FE" w:rsidP="00910DB3">
      <w:pPr>
        <w:tabs>
          <w:tab w:val="left" w:pos="7020"/>
        </w:tabs>
        <w:ind w:right="-28"/>
      </w:pPr>
      <w:r w:rsidRPr="00004BEC">
        <w:t>Thr</w:t>
      </w:r>
      <w:r w:rsidR="00621CB0" w:rsidRPr="00004BEC">
        <w:t>ee response categories are used:</w:t>
      </w:r>
      <w:r w:rsidR="00004BEC" w:rsidRPr="00004BEC">
        <w:t xml:space="preserve"> </w:t>
      </w:r>
      <w:r w:rsidR="00004BEC">
        <w:t xml:space="preserve">       </w:t>
      </w:r>
      <w:r w:rsidR="00E0589A" w:rsidRPr="00004BEC">
        <w:rPr>
          <w:rFonts w:eastAsia="Garamond" w:cs="Garamond"/>
        </w:rPr>
        <w:sym w:font="Wingdings" w:char="F04A"/>
      </w:r>
      <w:r w:rsidR="00E0589A" w:rsidRPr="00004BEC">
        <w:t xml:space="preserve"> </w:t>
      </w:r>
      <w:r w:rsidR="009A31B7" w:rsidRPr="00004BEC">
        <w:t xml:space="preserve">yes </w:t>
      </w:r>
      <w:r w:rsidR="00E0589A" w:rsidRPr="00004BEC">
        <w:t xml:space="preserve">   </w:t>
      </w:r>
      <w:r w:rsidR="00004BEC">
        <w:t xml:space="preserve"> </w:t>
      </w:r>
      <w:r w:rsidR="00E0589A" w:rsidRPr="00004BEC">
        <w:t xml:space="preserve">  </w:t>
      </w:r>
      <w:r w:rsidR="00E0589A" w:rsidRPr="00004BEC">
        <w:rPr>
          <w:rFonts w:eastAsia="Garamond" w:cs="Garamond"/>
        </w:rPr>
        <w:sym w:font="Wingdings" w:char="F04B"/>
      </w:r>
      <w:r w:rsidR="00E0589A" w:rsidRPr="00004BEC">
        <w:t xml:space="preserve"> </w:t>
      </w:r>
      <w:r w:rsidR="00621CB0" w:rsidRPr="00004BEC">
        <w:t>in progress -</w:t>
      </w:r>
      <w:r w:rsidR="00520D5E" w:rsidRPr="00004BEC">
        <w:t xml:space="preserve"> partly - </w:t>
      </w:r>
      <w:r w:rsidR="00E0589A" w:rsidRPr="00004BEC">
        <w:t xml:space="preserve">planned      </w:t>
      </w:r>
      <w:r w:rsidR="00E0589A" w:rsidRPr="00004BEC">
        <w:rPr>
          <w:rFonts w:eastAsia="Garamond" w:cs="Garamond"/>
        </w:rPr>
        <w:sym w:font="Wingdings" w:char="F04C"/>
      </w:r>
      <w:r w:rsidR="00E438B0" w:rsidRPr="00004BEC">
        <w:rPr>
          <w:rFonts w:eastAsia="Garamond" w:cs="Garamond"/>
        </w:rPr>
        <w:t xml:space="preserve"> </w:t>
      </w:r>
      <w:r w:rsidRPr="00004BEC">
        <w:t>no</w:t>
      </w:r>
    </w:p>
    <w:p w:rsidR="009A31B7" w:rsidRPr="00004BEC" w:rsidRDefault="009A31B7" w:rsidP="00910DB3">
      <w:pPr>
        <w:tabs>
          <w:tab w:val="left" w:pos="3629"/>
          <w:tab w:val="left" w:pos="7020"/>
        </w:tabs>
        <w:ind w:right="2206"/>
      </w:pPr>
    </w:p>
    <w:p w:rsidR="0001533C" w:rsidRDefault="00FF73FE" w:rsidP="00004BEC">
      <w:pPr>
        <w:tabs>
          <w:tab w:val="left" w:pos="3629"/>
          <w:tab w:val="left" w:pos="7020"/>
          <w:tab w:val="left" w:pos="7513"/>
        </w:tabs>
        <w:ind w:right="-28"/>
      </w:pPr>
      <w:r w:rsidRPr="00004BEC">
        <w:t xml:space="preserve">Evolution between </w:t>
      </w:r>
      <w:r w:rsidR="009A31B7" w:rsidRPr="00004BEC">
        <w:t>COP11</w:t>
      </w:r>
      <w:r w:rsidRPr="00004BEC">
        <w:t xml:space="preserve"> </w:t>
      </w:r>
      <w:r w:rsidR="009A31B7" w:rsidRPr="00004BEC">
        <w:t>(2012</w:t>
      </w:r>
      <w:r w:rsidRPr="00004BEC">
        <w:t xml:space="preserve">) and </w:t>
      </w:r>
      <w:r w:rsidR="002A79D4" w:rsidRPr="00004BEC">
        <w:t>COP12</w:t>
      </w:r>
      <w:r w:rsidRPr="00004BEC">
        <w:t xml:space="preserve"> </w:t>
      </w:r>
      <w:r w:rsidR="002A79D4" w:rsidRPr="00004BEC">
        <w:t>(2015</w:t>
      </w:r>
      <w:r w:rsidR="00621CB0" w:rsidRPr="00004BEC">
        <w:t>):</w:t>
      </w:r>
      <w:r w:rsidR="00004BEC" w:rsidRPr="00004BEC">
        <w:t xml:space="preserve"> </w:t>
      </w:r>
      <w:r w:rsidRPr="00004BEC">
        <w:t>The</w:t>
      </w:r>
      <w:r w:rsidRPr="0071016C">
        <w:t xml:space="preserve"> table shows the Parties’ responses prior to</w:t>
      </w:r>
      <w:r w:rsidR="002A79D4" w:rsidRPr="0071016C">
        <w:t xml:space="preserve"> COP12</w:t>
      </w:r>
      <w:r w:rsidRPr="0071016C">
        <w:t xml:space="preserve"> to selected indicators according to the three categories above. The responses are compared to those provided for the respective indicators prior to</w:t>
      </w:r>
      <w:r w:rsidR="002A79D4" w:rsidRPr="0071016C">
        <w:t xml:space="preserve"> COP11</w:t>
      </w:r>
      <w:r w:rsidRPr="0071016C">
        <w:t xml:space="preserve"> (Annex 1</w:t>
      </w:r>
      <w:r w:rsidR="002A79D4" w:rsidRPr="0071016C">
        <w:t xml:space="preserve"> of Ramsar COP11 DOC.11</w:t>
      </w:r>
      <w:r w:rsidRPr="0071016C">
        <w:t>), except for those countries with an as</w:t>
      </w:r>
      <w:r w:rsidR="002A79D4" w:rsidRPr="0071016C">
        <w:t xml:space="preserve">terisk </w:t>
      </w:r>
      <w:r w:rsidRPr="0071016C">
        <w:t>(*) who did not report to</w:t>
      </w:r>
      <w:r w:rsidR="002A79D4" w:rsidRPr="0071016C">
        <w:t xml:space="preserve"> COP11</w:t>
      </w:r>
      <w:r w:rsidRPr="0071016C">
        <w:t>.</w:t>
      </w:r>
    </w:p>
    <w:p w:rsidR="00004BEC" w:rsidRPr="0071016C" w:rsidRDefault="00004BEC" w:rsidP="00004BEC">
      <w:pPr>
        <w:tabs>
          <w:tab w:val="left" w:pos="3629"/>
          <w:tab w:val="left" w:pos="7020"/>
          <w:tab w:val="left" w:pos="7513"/>
        </w:tabs>
        <w:ind w:right="-28"/>
      </w:pPr>
    </w:p>
    <w:tbl>
      <w:tblPr>
        <w:tblStyle w:val="TableGrid"/>
        <w:tblW w:w="0" w:type="auto"/>
        <w:tblInd w:w="108" w:type="dxa"/>
        <w:tblLook w:val="04A0"/>
      </w:tblPr>
      <w:tblGrid>
        <w:gridCol w:w="1955"/>
        <w:gridCol w:w="7117"/>
      </w:tblGrid>
      <w:tr w:rsidR="00E438B0" w:rsidRPr="00E438B0" w:rsidTr="00004BEC">
        <w:tc>
          <w:tcPr>
            <w:tcW w:w="1955" w:type="dxa"/>
          </w:tcPr>
          <w:p w:rsidR="00E438B0" w:rsidRPr="00E438B0" w:rsidRDefault="00E438B0" w:rsidP="00E438B0">
            <w:pPr>
              <w:pStyle w:val="BodyText"/>
              <w:ind w:left="0" w:right="391" w:firstLine="0"/>
              <w:rPr>
                <w:rFonts w:asciiTheme="minorHAnsi" w:hAnsiTheme="minorHAnsi"/>
                <w:b/>
                <w:sz w:val="22"/>
                <w:szCs w:val="22"/>
              </w:rPr>
            </w:pPr>
            <w:r w:rsidRPr="00E438B0">
              <w:rPr>
                <w:rFonts w:asciiTheme="minorHAnsi" w:hAnsiTheme="minorHAnsi"/>
                <w:b/>
                <w:sz w:val="22"/>
                <w:szCs w:val="22"/>
              </w:rPr>
              <w:t>white boxes</w:t>
            </w:r>
          </w:p>
        </w:tc>
        <w:tc>
          <w:tcPr>
            <w:tcW w:w="7117" w:type="dxa"/>
          </w:tcPr>
          <w:p w:rsidR="00E438B0" w:rsidRPr="00E438B0" w:rsidRDefault="00E438B0" w:rsidP="00E438B0">
            <w:pPr>
              <w:pStyle w:val="BodyText"/>
              <w:ind w:left="0" w:right="175" w:firstLine="0"/>
              <w:rPr>
                <w:rFonts w:asciiTheme="minorHAnsi" w:hAnsiTheme="minorHAnsi"/>
                <w:sz w:val="22"/>
                <w:szCs w:val="22"/>
              </w:rPr>
            </w:pPr>
            <w:r w:rsidRPr="00E438B0">
              <w:rPr>
                <w:rFonts w:asciiTheme="minorHAnsi" w:hAnsiTheme="minorHAnsi"/>
                <w:sz w:val="22"/>
                <w:szCs w:val="22"/>
              </w:rPr>
              <w:t>no significant progress reported since COP11, i.e. the indicator remained in the same category</w:t>
            </w:r>
          </w:p>
        </w:tc>
      </w:tr>
      <w:tr w:rsidR="00E438B0" w:rsidRPr="00E438B0" w:rsidTr="00004BEC">
        <w:tc>
          <w:tcPr>
            <w:tcW w:w="1955" w:type="dxa"/>
          </w:tcPr>
          <w:p w:rsidR="00E438B0" w:rsidRPr="00E438B0" w:rsidRDefault="00E438B0" w:rsidP="00E438B0">
            <w:pPr>
              <w:rPr>
                <w:b/>
              </w:rPr>
            </w:pPr>
            <w:r w:rsidRPr="00E438B0">
              <w:rPr>
                <w:b/>
                <w:shd w:val="clear" w:color="auto" w:fill="D6E3BC" w:themeFill="accent3" w:themeFillTint="66"/>
              </w:rPr>
              <w:t>shadowed boxes</w:t>
            </w:r>
            <w:r w:rsidRPr="00E438B0">
              <w:rPr>
                <w:b/>
              </w:rPr>
              <w:t xml:space="preserve"> </w:t>
            </w:r>
          </w:p>
        </w:tc>
        <w:tc>
          <w:tcPr>
            <w:tcW w:w="7117" w:type="dxa"/>
          </w:tcPr>
          <w:p w:rsidR="00E438B0" w:rsidRPr="00E438B0" w:rsidRDefault="00E438B0" w:rsidP="00E438B0">
            <w:pPr>
              <w:ind w:right="175"/>
              <w:rPr>
                <w:rFonts w:eastAsia="Garamond" w:cs="Garamond"/>
              </w:rPr>
            </w:pPr>
            <w:r w:rsidRPr="00E438B0">
              <w:t xml:space="preserve">indicator moved one category up between COP11 and COP12, e.g. from </w:t>
            </w:r>
            <w:r w:rsidRPr="00E438B0">
              <w:rPr>
                <w:i/>
              </w:rPr>
              <w:t>no</w:t>
            </w:r>
            <w:r w:rsidRPr="00E438B0">
              <w:t xml:space="preserve"> to </w:t>
            </w:r>
            <w:r w:rsidRPr="00E438B0">
              <w:rPr>
                <w:i/>
              </w:rPr>
              <w:t>in progress</w:t>
            </w:r>
            <w:r w:rsidRPr="00E438B0">
              <w:t xml:space="preserve">, or from </w:t>
            </w:r>
            <w:r w:rsidRPr="00E438B0">
              <w:rPr>
                <w:i/>
              </w:rPr>
              <w:t xml:space="preserve">partly </w:t>
            </w:r>
            <w:r w:rsidRPr="00E438B0">
              <w:t xml:space="preserve">to </w:t>
            </w:r>
            <w:r w:rsidRPr="00E438B0">
              <w:rPr>
                <w:i/>
              </w:rPr>
              <w:t>yes</w:t>
            </w:r>
          </w:p>
        </w:tc>
      </w:tr>
      <w:tr w:rsidR="00E438B0" w:rsidRPr="00E438B0" w:rsidTr="00004BEC">
        <w:tc>
          <w:tcPr>
            <w:tcW w:w="1955" w:type="dxa"/>
          </w:tcPr>
          <w:p w:rsidR="00E438B0" w:rsidRPr="00E438B0" w:rsidRDefault="00E438B0" w:rsidP="00E438B0">
            <w:pPr>
              <w:pStyle w:val="BodyText"/>
              <w:ind w:left="0" w:firstLine="0"/>
              <w:rPr>
                <w:rFonts w:asciiTheme="minorHAnsi" w:hAnsiTheme="minorHAnsi"/>
                <w:b/>
                <w:sz w:val="22"/>
                <w:szCs w:val="22"/>
              </w:rPr>
            </w:pPr>
            <w:r w:rsidRPr="00E438B0">
              <w:rPr>
                <w:rFonts w:asciiTheme="minorHAnsi" w:hAnsiTheme="minorHAnsi"/>
                <w:b/>
                <w:color w:val="FFFFFF" w:themeColor="background1"/>
                <w:sz w:val="22"/>
                <w:szCs w:val="22"/>
                <w:highlight w:val="black"/>
              </w:rPr>
              <w:t>black boxes</w:t>
            </w:r>
          </w:p>
        </w:tc>
        <w:tc>
          <w:tcPr>
            <w:tcW w:w="7117" w:type="dxa"/>
          </w:tcPr>
          <w:p w:rsidR="00E438B0" w:rsidRPr="00E438B0" w:rsidRDefault="00E438B0" w:rsidP="00E438B0">
            <w:pPr>
              <w:pStyle w:val="BodyText"/>
              <w:ind w:left="0" w:right="175" w:firstLine="0"/>
              <w:rPr>
                <w:rFonts w:asciiTheme="minorHAnsi" w:hAnsiTheme="minorHAnsi"/>
                <w:sz w:val="22"/>
                <w:szCs w:val="22"/>
              </w:rPr>
            </w:pPr>
            <w:r w:rsidRPr="00E438B0">
              <w:rPr>
                <w:rFonts w:asciiTheme="minorHAnsi" w:hAnsiTheme="minorHAnsi"/>
                <w:sz w:val="22"/>
                <w:szCs w:val="22"/>
              </w:rPr>
              <w:t>indicator is now (2014) reported in a lower category than for COP11 (2012)</w:t>
            </w:r>
          </w:p>
        </w:tc>
      </w:tr>
    </w:tbl>
    <w:p w:rsidR="0001533C" w:rsidRPr="0071016C" w:rsidRDefault="0001533C" w:rsidP="00910DB3">
      <w:pPr>
        <w:rPr>
          <w:rFonts w:eastAsia="Garamond" w:cs="Garamond"/>
        </w:rPr>
      </w:pPr>
    </w:p>
    <w:p w:rsidR="0001533C" w:rsidRPr="0071016C" w:rsidRDefault="00FF73FE" w:rsidP="00910DB3">
      <w:pPr>
        <w:ind w:right="547"/>
        <w:rPr>
          <w:rFonts w:eastAsia="Garamond" w:cs="Garamond"/>
        </w:rPr>
      </w:pPr>
      <w:r w:rsidRPr="0071016C">
        <w:rPr>
          <w:b/>
        </w:rPr>
        <w:t>Indicators compared:</w:t>
      </w:r>
    </w:p>
    <w:p w:rsidR="0001533C" w:rsidRPr="0071016C" w:rsidRDefault="00FF73FE" w:rsidP="00910DB3">
      <w:pPr>
        <w:tabs>
          <w:tab w:val="left" w:pos="939"/>
        </w:tabs>
        <w:ind w:left="993" w:hanging="993"/>
        <w:rPr>
          <w:rFonts w:eastAsia="Garamond" w:cs="Garamond"/>
        </w:rPr>
      </w:pPr>
      <w:r w:rsidRPr="0071016C">
        <w:t>1.1.1</w:t>
      </w:r>
      <w:r w:rsidRPr="0071016C">
        <w:tab/>
        <w:t>Party has a comprehens</w:t>
      </w:r>
      <w:r w:rsidR="002A79D4" w:rsidRPr="0071016C">
        <w:t xml:space="preserve">ive National Wetland Inventory </w:t>
      </w:r>
    </w:p>
    <w:p w:rsidR="0001533C" w:rsidRPr="0071016C" w:rsidRDefault="00FF73FE" w:rsidP="00910DB3">
      <w:pPr>
        <w:tabs>
          <w:tab w:val="left" w:pos="939"/>
        </w:tabs>
        <w:ind w:left="993" w:hanging="993"/>
        <w:rPr>
          <w:rFonts w:eastAsia="Garamond" w:cs="Garamond"/>
        </w:rPr>
      </w:pPr>
      <w:r w:rsidRPr="0071016C">
        <w:t>1.3.1</w:t>
      </w:r>
      <w:r w:rsidRPr="0071016C">
        <w:tab/>
        <w:t>Party has a National Wetland Policy or equivalent instrument in place</w:t>
      </w:r>
    </w:p>
    <w:p w:rsidR="0001533C" w:rsidRPr="0071016C" w:rsidRDefault="00FF73FE" w:rsidP="00910DB3">
      <w:pPr>
        <w:tabs>
          <w:tab w:val="left" w:pos="939"/>
        </w:tabs>
        <w:ind w:left="993" w:hanging="993"/>
        <w:rPr>
          <w:rFonts w:eastAsia="Garamond" w:cs="Garamond"/>
        </w:rPr>
      </w:pPr>
      <w:r w:rsidRPr="0071016C">
        <w:t>1.4.1</w:t>
      </w:r>
      <w:r w:rsidRPr="0071016C">
        <w:tab/>
        <w:t>Party has assessed the ecosystem services provided by Ramsar Sites</w:t>
      </w:r>
    </w:p>
    <w:p w:rsidR="0001533C" w:rsidRPr="0071016C" w:rsidRDefault="00FF73FE" w:rsidP="00910DB3">
      <w:pPr>
        <w:tabs>
          <w:tab w:val="left" w:pos="939"/>
        </w:tabs>
        <w:ind w:left="993" w:right="263" w:hanging="993"/>
        <w:rPr>
          <w:rFonts w:eastAsia="Garamond" w:cs="Garamond"/>
        </w:rPr>
      </w:pPr>
      <w:r w:rsidRPr="0071016C">
        <w:rPr>
          <w:rFonts w:eastAsia="Garamond" w:cs="Garamond"/>
        </w:rPr>
        <w:t>1.7.1</w:t>
      </w:r>
      <w:r w:rsidRPr="0071016C">
        <w:rPr>
          <w:rFonts w:eastAsia="Garamond" w:cs="Garamond"/>
        </w:rPr>
        <w:tab/>
        <w:t>Party</w:t>
      </w:r>
      <w:r w:rsidR="002A79D4" w:rsidRPr="0071016C">
        <w:rPr>
          <w:rFonts w:eastAsia="Garamond" w:cs="Garamond"/>
        </w:rPr>
        <w:t xml:space="preserve">’s water governance and management systems treat wetlands as natural water infrastructure at the scale of river basins </w:t>
      </w:r>
      <w:r w:rsidR="002A79D4" w:rsidRPr="0071016C">
        <w:rPr>
          <w:rFonts w:eastAsia="Garamond" w:cs="Garamond"/>
          <w:i/>
        </w:rPr>
        <w:t>(COP11 Indicator: Party</w:t>
      </w:r>
      <w:r w:rsidRPr="0071016C">
        <w:rPr>
          <w:rFonts w:eastAsia="Garamond" w:cs="Garamond"/>
          <w:i/>
        </w:rPr>
        <w:t xml:space="preserve"> uses Ramsar’s water-related guidance in decision-making related to water resource planning </w:t>
      </w:r>
      <w:r w:rsidR="002A79D4" w:rsidRPr="0071016C">
        <w:rPr>
          <w:rFonts w:eastAsia="Garamond" w:cs="Garamond"/>
          <w:i/>
        </w:rPr>
        <w:t>and management)</w:t>
      </w:r>
    </w:p>
    <w:p w:rsidR="0001533C" w:rsidRPr="0071016C" w:rsidRDefault="00FF73FE" w:rsidP="00910DB3">
      <w:pPr>
        <w:tabs>
          <w:tab w:val="left" w:pos="939"/>
        </w:tabs>
        <w:ind w:left="993" w:right="922" w:hanging="993"/>
        <w:rPr>
          <w:rFonts w:eastAsia="Garamond" w:cs="Garamond"/>
        </w:rPr>
      </w:pPr>
      <w:r w:rsidRPr="0071016C">
        <w:t>2.1.1</w:t>
      </w:r>
      <w:r w:rsidRPr="0071016C">
        <w:tab/>
        <w:t>Party has a strategy and priorities for further Ramsar Site designations, using the Strategic Framework for the Ramsar List</w:t>
      </w:r>
      <w:r w:rsidR="002A79D4" w:rsidRPr="0071016C">
        <w:t xml:space="preserve"> </w:t>
      </w:r>
    </w:p>
    <w:p w:rsidR="0001533C" w:rsidRPr="0071016C" w:rsidRDefault="00FF73FE" w:rsidP="00910DB3">
      <w:pPr>
        <w:tabs>
          <w:tab w:val="left" w:pos="939"/>
        </w:tabs>
        <w:ind w:left="993" w:hanging="993"/>
        <w:rPr>
          <w:rFonts w:eastAsia="Garamond" w:cs="Garamond"/>
        </w:rPr>
      </w:pPr>
      <w:r w:rsidRPr="0071016C">
        <w:t>3.5.1</w:t>
      </w:r>
      <w:r w:rsidRPr="0071016C">
        <w:tab/>
        <w:t>all transboundary/shared wetland systems in the country</w:t>
      </w:r>
      <w:r w:rsidR="002A79D4" w:rsidRPr="0071016C">
        <w:t xml:space="preserve"> have been identified </w:t>
      </w:r>
    </w:p>
    <w:p w:rsidR="0001533C" w:rsidRPr="0071016C" w:rsidRDefault="00FF73FE" w:rsidP="00910DB3">
      <w:pPr>
        <w:tabs>
          <w:tab w:val="left" w:pos="939"/>
        </w:tabs>
        <w:ind w:left="993" w:hanging="993"/>
        <w:rPr>
          <w:rFonts w:eastAsia="Garamond" w:cs="Garamond"/>
        </w:rPr>
      </w:pPr>
      <w:r w:rsidRPr="0071016C">
        <w:t>4.1.1</w:t>
      </w:r>
      <w:r w:rsidRPr="0071016C">
        <w:tab/>
        <w:t>an action plan for wet</w:t>
      </w:r>
      <w:r w:rsidR="002A79D4" w:rsidRPr="0071016C">
        <w:t>land CEPA has been established</w:t>
      </w:r>
    </w:p>
    <w:p w:rsidR="0001533C" w:rsidRPr="0071016C" w:rsidRDefault="00FF73FE" w:rsidP="00910DB3">
      <w:pPr>
        <w:tabs>
          <w:tab w:val="left" w:pos="938"/>
        </w:tabs>
        <w:ind w:left="993" w:hanging="993"/>
        <w:rPr>
          <w:rFonts w:eastAsia="Garamond" w:cs="Garamond"/>
        </w:rPr>
      </w:pPr>
      <w:r w:rsidRPr="0071016C">
        <w:t>4.3.1</w:t>
      </w:r>
      <w:r w:rsidRPr="0071016C">
        <w:tab/>
        <w:t>Party used previous National Report to monitor implementation of the</w:t>
      </w:r>
      <w:r w:rsidR="002A79D4" w:rsidRPr="0071016C">
        <w:t xml:space="preserve"> Convention</w:t>
      </w:r>
    </w:p>
    <w:p w:rsidR="0001533C" w:rsidRPr="0071016C" w:rsidRDefault="0001533C" w:rsidP="007776D0">
      <w:pPr>
        <w:rPr>
          <w:rFonts w:eastAsia="Garamond" w:cs="Garamond"/>
        </w:rPr>
      </w:pPr>
    </w:p>
    <w:tbl>
      <w:tblPr>
        <w:tblStyle w:val="TableGrid"/>
        <w:tblW w:w="0" w:type="auto"/>
        <w:tblInd w:w="108" w:type="dxa"/>
        <w:tblLook w:val="04A0"/>
      </w:tblPr>
      <w:tblGrid>
        <w:gridCol w:w="1827"/>
        <w:gridCol w:w="919"/>
        <w:gridCol w:w="919"/>
        <w:gridCol w:w="920"/>
        <w:gridCol w:w="919"/>
        <w:gridCol w:w="919"/>
        <w:gridCol w:w="919"/>
        <w:gridCol w:w="920"/>
        <w:gridCol w:w="896"/>
      </w:tblGrid>
      <w:tr w:rsidR="005340F1" w:rsidRPr="00004BEC" w:rsidTr="00004BEC">
        <w:tc>
          <w:tcPr>
            <w:tcW w:w="1827" w:type="dxa"/>
          </w:tcPr>
          <w:p w:rsidR="00900CAD" w:rsidRPr="00004BEC" w:rsidRDefault="00D75450" w:rsidP="00F455DD">
            <w:pPr>
              <w:jc w:val="center"/>
              <w:rPr>
                <w:rFonts w:eastAsia="Garamond" w:cs="Garamond"/>
                <w:i/>
                <w:sz w:val="20"/>
                <w:szCs w:val="20"/>
              </w:rPr>
            </w:pPr>
            <w:r w:rsidRPr="00004BEC">
              <w:rPr>
                <w:rFonts w:eastAsia="Garamond" w:cs="Garamond"/>
                <w:i/>
                <w:sz w:val="20"/>
                <w:szCs w:val="20"/>
              </w:rPr>
              <w:t>COP12 Indicator:</w:t>
            </w:r>
          </w:p>
        </w:tc>
        <w:tc>
          <w:tcPr>
            <w:tcW w:w="919"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1.1.1</w:t>
            </w:r>
          </w:p>
        </w:tc>
        <w:tc>
          <w:tcPr>
            <w:tcW w:w="919"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1.3.1</w:t>
            </w:r>
          </w:p>
        </w:tc>
        <w:tc>
          <w:tcPr>
            <w:tcW w:w="920"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1.4.1</w:t>
            </w:r>
          </w:p>
        </w:tc>
        <w:tc>
          <w:tcPr>
            <w:tcW w:w="919"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1.7.1</w:t>
            </w:r>
          </w:p>
        </w:tc>
        <w:tc>
          <w:tcPr>
            <w:tcW w:w="919"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2.1.1</w:t>
            </w:r>
          </w:p>
        </w:tc>
        <w:tc>
          <w:tcPr>
            <w:tcW w:w="919"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3.5.1</w:t>
            </w:r>
          </w:p>
        </w:tc>
        <w:tc>
          <w:tcPr>
            <w:tcW w:w="920"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4.1.1</w:t>
            </w:r>
          </w:p>
        </w:tc>
        <w:tc>
          <w:tcPr>
            <w:tcW w:w="896" w:type="dxa"/>
          </w:tcPr>
          <w:p w:rsidR="00D75450" w:rsidRPr="00004BEC" w:rsidRDefault="00D75450" w:rsidP="00D75450">
            <w:pPr>
              <w:jc w:val="center"/>
              <w:rPr>
                <w:rFonts w:eastAsia="Garamond" w:cs="Garamond"/>
                <w:b/>
                <w:sz w:val="20"/>
                <w:szCs w:val="20"/>
              </w:rPr>
            </w:pPr>
            <w:r w:rsidRPr="00004BEC">
              <w:rPr>
                <w:rFonts w:eastAsia="Garamond" w:cs="Garamond"/>
                <w:b/>
                <w:sz w:val="20"/>
                <w:szCs w:val="20"/>
              </w:rPr>
              <w:t>4.3.1</w:t>
            </w:r>
          </w:p>
        </w:tc>
      </w:tr>
      <w:tr w:rsidR="00FA4AC9" w:rsidRPr="00004BEC" w:rsidTr="00004BEC">
        <w:tc>
          <w:tcPr>
            <w:tcW w:w="1827" w:type="dxa"/>
          </w:tcPr>
          <w:p w:rsidR="00D75450" w:rsidRPr="00004BEC" w:rsidRDefault="00D75450" w:rsidP="00FA4AC9">
            <w:pPr>
              <w:jc w:val="center"/>
              <w:rPr>
                <w:rFonts w:eastAsia="Garamond" w:cs="Garamond"/>
                <w:sz w:val="20"/>
                <w:szCs w:val="20"/>
              </w:rPr>
            </w:pPr>
            <w:r w:rsidRPr="00004BEC">
              <w:rPr>
                <w:rFonts w:eastAsia="Garamond" w:cs="Garamond"/>
                <w:sz w:val="20"/>
                <w:szCs w:val="20"/>
              </w:rPr>
              <w:t>Albania</w:t>
            </w:r>
          </w:p>
        </w:tc>
        <w:tc>
          <w:tcPr>
            <w:tcW w:w="919" w:type="dxa"/>
            <w:vAlign w:val="center"/>
          </w:tcPr>
          <w:p w:rsidR="00D75450" w:rsidRPr="00004BEC" w:rsidRDefault="00D75450" w:rsidP="00004BEC">
            <w:pPr>
              <w:jc w:val="center"/>
              <w:rPr>
                <w:rFonts w:eastAsia="Garamond" w:cs="Garamond"/>
                <w:b/>
                <w:color w:val="009900"/>
                <w:sz w:val="20"/>
                <w:szCs w:val="20"/>
              </w:rPr>
            </w:pPr>
            <w:r w:rsidRPr="00004BEC">
              <w:rPr>
                <w:rFonts w:eastAsia="Garamond" w:cs="Garamond"/>
                <w:b/>
                <w:sz w:val="20"/>
                <w:szCs w:val="20"/>
              </w:rPr>
              <w:sym w:font="Wingdings" w:char="F04A"/>
            </w:r>
          </w:p>
        </w:tc>
        <w:tc>
          <w:tcPr>
            <w:tcW w:w="919" w:type="dxa"/>
            <w:vAlign w:val="center"/>
          </w:tcPr>
          <w:p w:rsidR="00D75450" w:rsidRPr="00004BEC" w:rsidRDefault="00D75450" w:rsidP="00004BEC">
            <w:pPr>
              <w:jc w:val="center"/>
              <w:rPr>
                <w:rFonts w:eastAsia="Garamond" w:cs="Garamond"/>
                <w:b/>
                <w:sz w:val="20"/>
                <w:szCs w:val="20"/>
              </w:rPr>
            </w:pPr>
            <w:r w:rsidRPr="00004BEC">
              <w:rPr>
                <w:rFonts w:eastAsia="Garamond" w:cs="Garamond"/>
                <w:b/>
                <w:sz w:val="20"/>
                <w:szCs w:val="20"/>
              </w:rPr>
              <w:sym w:font="Wingdings" w:char="F04A"/>
            </w:r>
          </w:p>
        </w:tc>
        <w:tc>
          <w:tcPr>
            <w:tcW w:w="920" w:type="dxa"/>
            <w:vAlign w:val="center"/>
          </w:tcPr>
          <w:p w:rsidR="00D75450" w:rsidRPr="00004BEC" w:rsidRDefault="00D75450"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D75450" w:rsidP="00004BEC">
            <w:pPr>
              <w:jc w:val="center"/>
              <w:rPr>
                <w:rFonts w:eastAsia="Garamond" w:cs="Garamond"/>
                <w:b/>
                <w:sz w:val="20"/>
                <w:szCs w:val="20"/>
                <w:highlight w:val="green"/>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D75450"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shd w:val="clear" w:color="auto" w:fill="FFFFFF" w:themeFill="background1"/>
            <w:vAlign w:val="center"/>
          </w:tcPr>
          <w:p w:rsidR="00D75450" w:rsidRPr="00004BEC" w:rsidRDefault="00D75450" w:rsidP="00004BEC">
            <w:pPr>
              <w:jc w:val="center"/>
              <w:rPr>
                <w:rFonts w:eastAsia="Garamond" w:cs="Garamond"/>
                <w:b/>
                <w:sz w:val="20"/>
                <w:szCs w:val="20"/>
              </w:rPr>
            </w:pPr>
            <w:r w:rsidRPr="00004BEC">
              <w:rPr>
                <w:rFonts w:eastAsia="Garamond" w:cs="Garamond"/>
                <w:b/>
                <w:sz w:val="20"/>
                <w:szCs w:val="20"/>
              </w:rPr>
              <w:sym w:font="Wingdings" w:char="F04A"/>
            </w:r>
          </w:p>
        </w:tc>
        <w:tc>
          <w:tcPr>
            <w:tcW w:w="920" w:type="dxa"/>
            <w:vAlign w:val="center"/>
          </w:tcPr>
          <w:p w:rsidR="00D75450" w:rsidRPr="00004BEC" w:rsidRDefault="00D75450"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D75450" w:rsidP="00004BEC">
            <w:pPr>
              <w:jc w:val="center"/>
              <w:rPr>
                <w:rFonts w:eastAsia="Garamond" w:cs="Garamond"/>
                <w:b/>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D75450" w:rsidP="00FA4AC9">
            <w:pPr>
              <w:jc w:val="center"/>
              <w:rPr>
                <w:rFonts w:eastAsia="Garamond" w:cs="Garamond"/>
                <w:sz w:val="20"/>
                <w:szCs w:val="20"/>
              </w:rPr>
            </w:pPr>
            <w:r w:rsidRPr="00004BEC">
              <w:rPr>
                <w:rFonts w:eastAsia="Garamond" w:cs="Garamond"/>
                <w:sz w:val="20"/>
                <w:szCs w:val="20"/>
              </w:rPr>
              <w:t>Andorra*</w:t>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t>n.a.</w:t>
            </w:r>
          </w:p>
        </w:tc>
      </w:tr>
      <w:tr w:rsidR="005340F1" w:rsidRPr="00004BEC" w:rsidTr="00004BEC">
        <w:tc>
          <w:tcPr>
            <w:tcW w:w="1827" w:type="dxa"/>
          </w:tcPr>
          <w:p w:rsidR="00D75450" w:rsidRPr="00004BEC" w:rsidRDefault="00D75450" w:rsidP="00FA4AC9">
            <w:pPr>
              <w:jc w:val="center"/>
              <w:rPr>
                <w:rFonts w:eastAsia="Garamond" w:cs="Garamond"/>
                <w:sz w:val="20"/>
                <w:szCs w:val="20"/>
              </w:rPr>
            </w:pPr>
            <w:r w:rsidRPr="00004BEC">
              <w:rPr>
                <w:rFonts w:eastAsia="Garamond" w:cs="Garamond"/>
                <w:sz w:val="20"/>
                <w:szCs w:val="20"/>
              </w:rPr>
              <w:t>Austria</w:t>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E0589A"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896" w:type="dxa"/>
            <w:shd w:val="clear" w:color="auto" w:fill="D6E3BC" w:themeFill="accent3" w:themeFillTint="66"/>
            <w:vAlign w:val="center"/>
          </w:tcPr>
          <w:p w:rsidR="00D75450" w:rsidRPr="00004BEC" w:rsidRDefault="00E0589A"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FA4AC9" w:rsidP="00FA4AC9">
            <w:pPr>
              <w:jc w:val="center"/>
              <w:rPr>
                <w:rFonts w:eastAsia="Garamond" w:cs="Garamond"/>
                <w:sz w:val="20"/>
                <w:szCs w:val="20"/>
              </w:rPr>
            </w:pPr>
            <w:r w:rsidRPr="00004BEC">
              <w:rPr>
                <w:rFonts w:eastAsia="Garamond" w:cs="Garamond"/>
                <w:sz w:val="20"/>
                <w:szCs w:val="20"/>
              </w:rPr>
              <w:t>Azerbaijan*</w:t>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FA4AC9" w:rsidP="00FA4AC9">
            <w:pPr>
              <w:jc w:val="center"/>
              <w:rPr>
                <w:rFonts w:eastAsia="Garamond" w:cs="Garamond"/>
                <w:sz w:val="20"/>
                <w:szCs w:val="20"/>
              </w:rPr>
            </w:pPr>
            <w:r w:rsidRPr="00004BEC">
              <w:rPr>
                <w:rFonts w:eastAsia="Garamond" w:cs="Garamond"/>
                <w:sz w:val="20"/>
                <w:szCs w:val="20"/>
              </w:rPr>
              <w:t>Belarus</w:t>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FA4AC9" w:rsidP="00FA4AC9">
            <w:pPr>
              <w:jc w:val="center"/>
              <w:rPr>
                <w:rFonts w:eastAsia="Garamond" w:cs="Garamond"/>
                <w:sz w:val="20"/>
                <w:szCs w:val="20"/>
              </w:rPr>
            </w:pPr>
            <w:r w:rsidRPr="00004BEC">
              <w:rPr>
                <w:rFonts w:eastAsia="Garamond" w:cs="Garamond"/>
                <w:sz w:val="20"/>
                <w:szCs w:val="20"/>
              </w:rPr>
              <w:t>Belgium</w:t>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D6E3BC" w:themeFill="accent3" w:themeFillTint="66"/>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896" w:type="dxa"/>
            <w:shd w:val="clear" w:color="auto" w:fill="D6E3BC" w:themeFill="accent3" w:themeFillTint="66"/>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FA4AC9" w:rsidP="00FA4AC9">
            <w:pPr>
              <w:jc w:val="center"/>
              <w:rPr>
                <w:rFonts w:eastAsia="Garamond" w:cs="Garamond"/>
                <w:sz w:val="20"/>
                <w:szCs w:val="20"/>
              </w:rPr>
            </w:pPr>
            <w:r w:rsidRPr="00004BEC">
              <w:rPr>
                <w:rFonts w:eastAsia="Garamond" w:cs="Garamond"/>
                <w:sz w:val="20"/>
                <w:szCs w:val="20"/>
              </w:rPr>
              <w:t>Bosnia-H</w:t>
            </w:r>
            <w:r w:rsidR="00900CAD" w:rsidRPr="00004BEC">
              <w:rPr>
                <w:rFonts w:eastAsia="Garamond" w:cs="Garamond"/>
                <w:sz w:val="20"/>
                <w:szCs w:val="20"/>
              </w:rPr>
              <w:t>erzegovina</w:t>
            </w:r>
          </w:p>
        </w:tc>
        <w:tc>
          <w:tcPr>
            <w:tcW w:w="919" w:type="dxa"/>
            <w:shd w:val="clear" w:color="auto" w:fill="000000" w:themeFill="text1"/>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C"/>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FA4AC9"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FA4AC9" w:rsidP="00004BEC">
            <w:pPr>
              <w:jc w:val="center"/>
              <w:rPr>
                <w:rFonts w:eastAsia="Garamond" w:cs="Garamond"/>
                <w:sz w:val="20"/>
                <w:szCs w:val="20"/>
              </w:rPr>
            </w:pPr>
            <w:r w:rsidRPr="00004BEC">
              <w:rPr>
                <w:rFonts w:eastAsia="Garamond" w:cs="Garamond"/>
                <w:b/>
                <w:sz w:val="20"/>
                <w:szCs w:val="20"/>
              </w:rPr>
              <w:sym w:font="Wingdings" w:char="F04A"/>
            </w:r>
          </w:p>
        </w:tc>
      </w:tr>
      <w:tr w:rsidR="00900CAD" w:rsidRPr="00004BEC" w:rsidTr="00004BEC">
        <w:tc>
          <w:tcPr>
            <w:tcW w:w="1827" w:type="dxa"/>
          </w:tcPr>
          <w:p w:rsidR="00D75450" w:rsidRPr="00004BEC" w:rsidRDefault="00FA4AC9" w:rsidP="00FA4AC9">
            <w:pPr>
              <w:jc w:val="center"/>
              <w:rPr>
                <w:rFonts w:eastAsia="Garamond" w:cs="Garamond"/>
                <w:sz w:val="20"/>
                <w:szCs w:val="20"/>
              </w:rPr>
            </w:pPr>
            <w:r w:rsidRPr="00004BEC">
              <w:rPr>
                <w:rFonts w:eastAsia="Garamond" w:cs="Garamond"/>
                <w:sz w:val="20"/>
                <w:szCs w:val="20"/>
              </w:rPr>
              <w:t>Bulgaria</w:t>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20"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340F1" w:rsidP="00FA4AC9">
            <w:pPr>
              <w:jc w:val="center"/>
              <w:rPr>
                <w:rFonts w:eastAsia="Garamond" w:cs="Garamond"/>
                <w:sz w:val="20"/>
                <w:szCs w:val="20"/>
              </w:rPr>
            </w:pPr>
            <w:r w:rsidRPr="00004BEC">
              <w:rPr>
                <w:rFonts w:eastAsia="Garamond" w:cs="Garamond"/>
                <w:sz w:val="20"/>
                <w:szCs w:val="20"/>
              </w:rPr>
              <w:t>Croatia</w:t>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000000" w:themeFill="text1"/>
            <w:vAlign w:val="center"/>
          </w:tcPr>
          <w:p w:rsidR="00D75450" w:rsidRPr="00004BEC" w:rsidRDefault="005340F1" w:rsidP="00004BEC">
            <w:pPr>
              <w:jc w:val="center"/>
              <w:rPr>
                <w:rFonts w:eastAsia="Garamond" w:cs="Garamond"/>
                <w:b/>
                <w:sz w:val="20"/>
                <w:szCs w:val="20"/>
              </w:rPr>
            </w:pPr>
            <w:r w:rsidRPr="00004BEC">
              <w:rPr>
                <w:rFonts w:eastAsia="Garamond" w:cs="Garamond"/>
                <w:b/>
                <w:sz w:val="20"/>
                <w:szCs w:val="20"/>
              </w:rPr>
              <w:sym w:font="Wingdings" w:char="F04B"/>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C"/>
            </w:r>
          </w:p>
        </w:tc>
        <w:tc>
          <w:tcPr>
            <w:tcW w:w="896"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r>
      <w:tr w:rsidR="005340F1" w:rsidRPr="00004BEC" w:rsidTr="00004BEC">
        <w:tc>
          <w:tcPr>
            <w:tcW w:w="1827" w:type="dxa"/>
          </w:tcPr>
          <w:p w:rsidR="00D75450" w:rsidRPr="00004BEC" w:rsidRDefault="005340F1" w:rsidP="00FA4AC9">
            <w:pPr>
              <w:jc w:val="center"/>
              <w:rPr>
                <w:rFonts w:eastAsia="Garamond" w:cs="Garamond"/>
                <w:sz w:val="20"/>
                <w:szCs w:val="20"/>
              </w:rPr>
            </w:pPr>
            <w:r w:rsidRPr="00004BEC">
              <w:rPr>
                <w:rFonts w:eastAsia="Garamond" w:cs="Garamond"/>
                <w:sz w:val="20"/>
                <w:szCs w:val="20"/>
              </w:rPr>
              <w:t>Cyprus</w:t>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t>n.a.</w:t>
            </w:r>
          </w:p>
        </w:tc>
        <w:tc>
          <w:tcPr>
            <w:tcW w:w="920"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340F1" w:rsidP="00FA4AC9">
            <w:pPr>
              <w:jc w:val="center"/>
              <w:rPr>
                <w:rFonts w:eastAsia="Garamond" w:cs="Garamond"/>
                <w:sz w:val="20"/>
                <w:szCs w:val="20"/>
              </w:rPr>
            </w:pPr>
            <w:r w:rsidRPr="00004BEC">
              <w:rPr>
                <w:rFonts w:eastAsia="Garamond" w:cs="Garamond"/>
                <w:sz w:val="20"/>
                <w:szCs w:val="20"/>
              </w:rPr>
              <w:t>Denmark</w:t>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D6E3BC" w:themeFill="accent3" w:themeFillTint="66"/>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340F1"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340F1"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340F1" w:rsidP="00FA4AC9">
            <w:pPr>
              <w:jc w:val="center"/>
              <w:rPr>
                <w:rFonts w:eastAsia="Garamond" w:cs="Garamond"/>
                <w:sz w:val="20"/>
                <w:szCs w:val="20"/>
              </w:rPr>
            </w:pPr>
            <w:r w:rsidRPr="00004BEC">
              <w:rPr>
                <w:rFonts w:eastAsia="Garamond" w:cs="Garamond"/>
                <w:sz w:val="20"/>
                <w:szCs w:val="20"/>
              </w:rPr>
              <w:t>(Greenland)</w:t>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000000" w:themeFill="text1"/>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t>n.a.</w:t>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896" w:type="dxa"/>
            <w:shd w:val="clear" w:color="auto" w:fill="000000" w:themeFill="text1"/>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C"/>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Estonia</w:t>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Finland</w:t>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896" w:type="dxa"/>
            <w:shd w:val="clear" w:color="auto" w:fill="D6E3BC" w:themeFill="accent3" w:themeFillTint="66"/>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France</w:t>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000000" w:themeFill="text1"/>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Georgia</w:t>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0D5E"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520D5E"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Germany</w:t>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C"/>
            </w:r>
          </w:p>
        </w:tc>
      </w:tr>
      <w:tr w:rsidR="005340F1" w:rsidRPr="00004BEC" w:rsidTr="00004BEC">
        <w:tc>
          <w:tcPr>
            <w:tcW w:w="1827" w:type="dxa"/>
          </w:tcPr>
          <w:p w:rsidR="00D75450" w:rsidRPr="00004BEC" w:rsidRDefault="00520D5E" w:rsidP="00FA4AC9">
            <w:pPr>
              <w:jc w:val="center"/>
              <w:rPr>
                <w:rFonts w:eastAsia="Garamond" w:cs="Garamond"/>
                <w:sz w:val="20"/>
                <w:szCs w:val="20"/>
              </w:rPr>
            </w:pPr>
            <w:r w:rsidRPr="00004BEC">
              <w:rPr>
                <w:rFonts w:eastAsia="Garamond" w:cs="Garamond"/>
                <w:sz w:val="20"/>
                <w:szCs w:val="20"/>
              </w:rPr>
              <w:t>Hungary</w:t>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000000" w:themeFill="text1"/>
            <w:vAlign w:val="center"/>
          </w:tcPr>
          <w:p w:rsidR="00D75450" w:rsidRPr="00004BEC" w:rsidRDefault="00465C78"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65C78"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465C78" w:rsidP="00004BEC">
            <w:pPr>
              <w:jc w:val="center"/>
              <w:rPr>
                <w:rFonts w:eastAsia="Garamond" w:cs="Garamond"/>
                <w:sz w:val="20"/>
                <w:szCs w:val="20"/>
              </w:rPr>
            </w:pPr>
            <w:r w:rsidRPr="00004BEC">
              <w:rPr>
                <w:rFonts w:eastAsia="Garamond" w:cs="Garamond"/>
                <w:sz w:val="20"/>
                <w:szCs w:val="20"/>
              </w:rPr>
              <w:sym w:font="Wingdings" w:char="F04C"/>
            </w:r>
          </w:p>
        </w:tc>
      </w:tr>
      <w:tr w:rsidR="00004BEC" w:rsidRPr="00004BEC" w:rsidTr="003E579B">
        <w:tc>
          <w:tcPr>
            <w:tcW w:w="1827" w:type="dxa"/>
          </w:tcPr>
          <w:p w:rsidR="00004BEC" w:rsidRPr="00004BEC" w:rsidRDefault="00004BEC" w:rsidP="003E579B">
            <w:pPr>
              <w:jc w:val="center"/>
              <w:rPr>
                <w:rFonts w:eastAsia="Garamond" w:cs="Garamond"/>
                <w:i/>
                <w:sz w:val="20"/>
                <w:szCs w:val="20"/>
              </w:rPr>
            </w:pPr>
            <w:r w:rsidRPr="00004BEC">
              <w:rPr>
                <w:rFonts w:eastAsia="Garamond" w:cs="Garamond"/>
                <w:i/>
                <w:sz w:val="20"/>
                <w:szCs w:val="20"/>
              </w:rPr>
              <w:lastRenderedPageBreak/>
              <w:t>COP12 Indicator:</w:t>
            </w:r>
          </w:p>
        </w:tc>
        <w:tc>
          <w:tcPr>
            <w:tcW w:w="919"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1.1.1</w:t>
            </w:r>
          </w:p>
        </w:tc>
        <w:tc>
          <w:tcPr>
            <w:tcW w:w="919"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1.3.1</w:t>
            </w:r>
          </w:p>
        </w:tc>
        <w:tc>
          <w:tcPr>
            <w:tcW w:w="920"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1.4.1</w:t>
            </w:r>
          </w:p>
        </w:tc>
        <w:tc>
          <w:tcPr>
            <w:tcW w:w="919"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1.7.1</w:t>
            </w:r>
          </w:p>
        </w:tc>
        <w:tc>
          <w:tcPr>
            <w:tcW w:w="919"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2.1.1</w:t>
            </w:r>
          </w:p>
        </w:tc>
        <w:tc>
          <w:tcPr>
            <w:tcW w:w="919"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3.5.1</w:t>
            </w:r>
          </w:p>
        </w:tc>
        <w:tc>
          <w:tcPr>
            <w:tcW w:w="920"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4.1.1</w:t>
            </w:r>
          </w:p>
        </w:tc>
        <w:tc>
          <w:tcPr>
            <w:tcW w:w="896" w:type="dxa"/>
            <w:vAlign w:val="center"/>
          </w:tcPr>
          <w:p w:rsidR="00004BEC" w:rsidRPr="00004BEC" w:rsidRDefault="00004BEC" w:rsidP="003E579B">
            <w:pPr>
              <w:jc w:val="center"/>
              <w:rPr>
                <w:rFonts w:eastAsia="Garamond" w:cs="Garamond"/>
                <w:b/>
                <w:sz w:val="20"/>
                <w:szCs w:val="20"/>
              </w:rPr>
            </w:pPr>
            <w:r w:rsidRPr="00004BEC">
              <w:rPr>
                <w:rFonts w:eastAsia="Garamond" w:cs="Garamond"/>
                <w:b/>
                <w:sz w:val="20"/>
                <w:szCs w:val="20"/>
              </w:rPr>
              <w:t>4.3.1</w:t>
            </w:r>
          </w:p>
        </w:tc>
      </w:tr>
      <w:tr w:rsidR="005340F1" w:rsidRPr="00004BEC" w:rsidTr="00004BEC">
        <w:tc>
          <w:tcPr>
            <w:tcW w:w="1827" w:type="dxa"/>
          </w:tcPr>
          <w:p w:rsidR="00D75450" w:rsidRPr="00004BEC" w:rsidRDefault="00900CAD" w:rsidP="00004BEC">
            <w:pPr>
              <w:jc w:val="center"/>
              <w:rPr>
                <w:rFonts w:eastAsia="Garamond" w:cs="Garamond"/>
                <w:sz w:val="20"/>
                <w:szCs w:val="20"/>
              </w:rPr>
            </w:pPr>
            <w:r w:rsidRPr="00004BEC">
              <w:rPr>
                <w:rFonts w:eastAsia="Garamond" w:cs="Garamond"/>
                <w:sz w:val="20"/>
                <w:szCs w:val="20"/>
              </w:rPr>
              <w:t>Iceland</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900CAD"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D6E3BC" w:themeFill="accent3" w:themeFillTint="66"/>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900CAD"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t>n.a.</w:t>
            </w:r>
          </w:p>
        </w:tc>
        <w:tc>
          <w:tcPr>
            <w:tcW w:w="920" w:type="dxa"/>
            <w:vAlign w:val="center"/>
          </w:tcPr>
          <w:p w:rsidR="00D75450" w:rsidRPr="00004BEC" w:rsidRDefault="00900CAD"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900CAD" w:rsidP="00004BEC">
            <w:pPr>
              <w:jc w:val="center"/>
              <w:rPr>
                <w:rFonts w:eastAsia="Garamond" w:cs="Garamond"/>
                <w:sz w:val="20"/>
                <w:szCs w:val="20"/>
              </w:rPr>
            </w:pPr>
            <w:r w:rsidRPr="00004BEC">
              <w:rPr>
                <w:rFonts w:eastAsia="Garamond" w:cs="Garamond"/>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Italy</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525026" w:rsidP="00004BEC">
            <w:pPr>
              <w:jc w:val="center"/>
              <w:rPr>
                <w:rFonts w:eastAsia="Garamond" w:cs="Garamond"/>
                <w:b/>
                <w:sz w:val="20"/>
                <w:szCs w:val="20"/>
              </w:rPr>
            </w:pPr>
            <w:r w:rsidRPr="00004BEC">
              <w:rPr>
                <w:rFonts w:eastAsia="Garamond" w:cs="Garamond"/>
                <w:b/>
                <w:sz w:val="20"/>
                <w:szCs w:val="20"/>
              </w:rPr>
              <w:sym w:font="Wingdings" w:char="F04B"/>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Latvia</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Liechtenstein</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Lithuania</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D6E3BC" w:themeFill="accent3" w:themeFillTint="66"/>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Monaco</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000000" w:themeFill="text1"/>
            <w:vAlign w:val="center"/>
          </w:tcPr>
          <w:p w:rsidR="00D75450" w:rsidRPr="00004BEC" w:rsidRDefault="00525026"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t>n.a.</w:t>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sz w:val="20"/>
                <w:szCs w:val="20"/>
              </w:rPr>
              <w:sym w:font="Wingdings" w:char="F04C"/>
            </w:r>
          </w:p>
        </w:tc>
        <w:tc>
          <w:tcPr>
            <w:tcW w:w="896" w:type="dxa"/>
            <w:shd w:val="clear" w:color="auto" w:fill="000000" w:themeFill="text1"/>
            <w:vAlign w:val="center"/>
          </w:tcPr>
          <w:p w:rsidR="00D75450" w:rsidRPr="00004BEC" w:rsidRDefault="00525026" w:rsidP="00004BEC">
            <w:pPr>
              <w:jc w:val="center"/>
              <w:rPr>
                <w:rFonts w:eastAsia="Garamond" w:cs="Garamond"/>
                <w:b/>
                <w:sz w:val="20"/>
                <w:szCs w:val="20"/>
              </w:rPr>
            </w:pPr>
            <w:r w:rsidRPr="00004BEC">
              <w:rPr>
                <w:rFonts w:eastAsia="Garamond" w:cs="Garamond"/>
                <w:b/>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Netherlands</w:t>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000000" w:themeFill="text1"/>
            <w:vAlign w:val="center"/>
          </w:tcPr>
          <w:p w:rsidR="00D75450" w:rsidRPr="00004BEC" w:rsidRDefault="004C17CB" w:rsidP="00004BEC">
            <w:pPr>
              <w:jc w:val="center"/>
              <w:rPr>
                <w:rFonts w:eastAsia="Garamond" w:cs="Garamond"/>
                <w:b/>
                <w:sz w:val="20"/>
                <w:szCs w:val="20"/>
              </w:rPr>
            </w:pPr>
            <w:r w:rsidRPr="00004BEC">
              <w:rPr>
                <w:rFonts w:eastAsia="Garamond" w:cs="Garamond"/>
                <w:b/>
                <w:sz w:val="20"/>
                <w:szCs w:val="20"/>
              </w:rPr>
              <w:sym w:font="Wingdings" w:char="F04B"/>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525026"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Norway</w:t>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Rep. of Moldova</w:t>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r>
      <w:tr w:rsidR="004C17CB"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Romania</w:t>
            </w:r>
          </w:p>
        </w:tc>
        <w:tc>
          <w:tcPr>
            <w:tcW w:w="919" w:type="dxa"/>
            <w:shd w:val="clear" w:color="auto" w:fill="000000" w:themeFill="text1"/>
            <w:vAlign w:val="center"/>
          </w:tcPr>
          <w:p w:rsidR="00D75450" w:rsidRPr="00004BEC" w:rsidRDefault="004C17CB"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FFFFFF" w:themeFill="background1"/>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4C17CB" w:rsidP="00004BEC">
            <w:pPr>
              <w:jc w:val="center"/>
              <w:rPr>
                <w:rFonts w:eastAsia="Garamond" w:cs="Garamond"/>
                <w:b/>
                <w:sz w:val="20"/>
                <w:szCs w:val="20"/>
              </w:rPr>
            </w:pPr>
            <w:r w:rsidRPr="00004BEC">
              <w:rPr>
                <w:rFonts w:eastAsia="Garamond" w:cs="Garamond"/>
                <w:b/>
                <w:sz w:val="20"/>
                <w:szCs w:val="20"/>
              </w:rPr>
              <w:sym w:font="Wingdings" w:char="F04B"/>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Serbia</w:t>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Slovakia</w:t>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Slovenia</w:t>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Spain</w:t>
            </w:r>
          </w:p>
        </w:tc>
        <w:tc>
          <w:tcPr>
            <w:tcW w:w="919" w:type="dxa"/>
            <w:shd w:val="clear" w:color="auto" w:fill="D6E3BC" w:themeFill="accent3" w:themeFillTint="66"/>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4C17CB"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4C17CB"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B"/>
            </w:r>
          </w:p>
        </w:tc>
        <w:tc>
          <w:tcPr>
            <w:tcW w:w="919" w:type="dxa"/>
            <w:shd w:val="clear" w:color="auto" w:fill="D6E3BC" w:themeFill="accent3" w:themeFillTint="66"/>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896"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Sweden</w:t>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C"/>
            </w:r>
          </w:p>
        </w:tc>
        <w:tc>
          <w:tcPr>
            <w:tcW w:w="919" w:type="dxa"/>
            <w:shd w:val="clear" w:color="auto" w:fill="D6E3BC" w:themeFill="accent3" w:themeFillTint="66"/>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C"/>
            </w:r>
          </w:p>
        </w:tc>
        <w:tc>
          <w:tcPr>
            <w:tcW w:w="896"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Switzerland</w:t>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C"/>
            </w:r>
          </w:p>
        </w:tc>
        <w:tc>
          <w:tcPr>
            <w:tcW w:w="920"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C"/>
            </w:r>
          </w:p>
        </w:tc>
        <w:tc>
          <w:tcPr>
            <w:tcW w:w="919" w:type="dxa"/>
            <w:shd w:val="clear" w:color="auto" w:fill="D6E3BC" w:themeFill="accent3" w:themeFillTint="66"/>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C"/>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B"/>
            </w:r>
          </w:p>
        </w:tc>
        <w:tc>
          <w:tcPr>
            <w:tcW w:w="896" w:type="dxa"/>
            <w:shd w:val="clear" w:color="auto" w:fill="000000" w:themeFill="text1"/>
            <w:vAlign w:val="center"/>
          </w:tcPr>
          <w:p w:rsidR="00D75450" w:rsidRPr="00004BEC" w:rsidRDefault="0004391D" w:rsidP="00004BEC">
            <w:pPr>
              <w:jc w:val="center"/>
              <w:rPr>
                <w:rFonts w:eastAsia="Garamond" w:cs="Garamond"/>
                <w:b/>
                <w:sz w:val="20"/>
                <w:szCs w:val="20"/>
              </w:rPr>
            </w:pPr>
            <w:r w:rsidRPr="00004BEC">
              <w:rPr>
                <w:rFonts w:eastAsia="Garamond" w:cs="Garamond"/>
                <w:b/>
                <w:sz w:val="20"/>
                <w:szCs w:val="20"/>
              </w:rPr>
              <w:sym w:font="Wingdings" w:char="F04C"/>
            </w:r>
          </w:p>
        </w:tc>
      </w:tr>
      <w:tr w:rsidR="005340F1" w:rsidRPr="00004BEC" w:rsidTr="00004BEC">
        <w:tc>
          <w:tcPr>
            <w:tcW w:w="1827" w:type="dxa"/>
          </w:tcPr>
          <w:p w:rsidR="00D75450" w:rsidRPr="00004BEC" w:rsidRDefault="00900CAD" w:rsidP="00FA4AC9">
            <w:pPr>
              <w:jc w:val="center"/>
              <w:rPr>
                <w:rFonts w:eastAsia="Garamond" w:cs="Garamond"/>
                <w:sz w:val="20"/>
                <w:szCs w:val="20"/>
              </w:rPr>
            </w:pPr>
            <w:r w:rsidRPr="00004BEC">
              <w:rPr>
                <w:rFonts w:eastAsia="Garamond" w:cs="Garamond"/>
                <w:sz w:val="20"/>
                <w:szCs w:val="20"/>
              </w:rPr>
              <w:t>Ukraine</w:t>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B"/>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B"/>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19" w:type="dxa"/>
            <w:shd w:val="clear" w:color="auto" w:fill="D6E3BC" w:themeFill="accent3" w:themeFillTint="66"/>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c>
          <w:tcPr>
            <w:tcW w:w="920" w:type="dxa"/>
            <w:vAlign w:val="center"/>
          </w:tcPr>
          <w:p w:rsidR="00D75450" w:rsidRPr="00004BEC" w:rsidRDefault="0004391D" w:rsidP="00004BEC">
            <w:pPr>
              <w:jc w:val="center"/>
              <w:rPr>
                <w:rFonts w:eastAsia="Garamond" w:cs="Garamond"/>
                <w:sz w:val="20"/>
                <w:szCs w:val="20"/>
              </w:rPr>
            </w:pPr>
            <w:r w:rsidRPr="00004BEC">
              <w:rPr>
                <w:rFonts w:eastAsia="Garamond" w:cs="Garamond"/>
                <w:sz w:val="20"/>
                <w:szCs w:val="20"/>
              </w:rPr>
              <w:sym w:font="Wingdings" w:char="F04B"/>
            </w:r>
          </w:p>
        </w:tc>
        <w:tc>
          <w:tcPr>
            <w:tcW w:w="896" w:type="dxa"/>
            <w:vAlign w:val="center"/>
          </w:tcPr>
          <w:p w:rsidR="00D75450" w:rsidRPr="00004BEC" w:rsidRDefault="0004391D" w:rsidP="00004BEC">
            <w:pPr>
              <w:jc w:val="center"/>
              <w:rPr>
                <w:rFonts w:eastAsia="Garamond" w:cs="Garamond"/>
                <w:sz w:val="20"/>
                <w:szCs w:val="20"/>
              </w:rPr>
            </w:pPr>
            <w:r w:rsidRPr="00004BEC">
              <w:rPr>
                <w:rFonts w:eastAsia="Garamond" w:cs="Garamond"/>
                <w:b/>
                <w:sz w:val="20"/>
                <w:szCs w:val="20"/>
              </w:rPr>
              <w:sym w:font="Wingdings" w:char="F04A"/>
            </w:r>
          </w:p>
        </w:tc>
      </w:tr>
    </w:tbl>
    <w:p w:rsidR="00D75450" w:rsidRPr="0071016C" w:rsidRDefault="00D75450" w:rsidP="007776D0">
      <w:pPr>
        <w:rPr>
          <w:rFonts w:eastAsia="Garamond" w:cs="Garamond"/>
          <w:sz w:val="24"/>
          <w:szCs w:val="24"/>
        </w:rPr>
      </w:pPr>
    </w:p>
    <w:p w:rsidR="0001533C" w:rsidRPr="0071016C" w:rsidRDefault="0001533C" w:rsidP="007776D0">
      <w:pPr>
        <w:rPr>
          <w:rFonts w:eastAsia="Garamond" w:cs="Garamond"/>
          <w:b/>
          <w:bCs/>
          <w:sz w:val="24"/>
          <w:szCs w:val="24"/>
        </w:rPr>
      </w:pPr>
    </w:p>
    <w:p w:rsidR="0004391D" w:rsidRPr="0071016C" w:rsidRDefault="0004391D">
      <w:pPr>
        <w:rPr>
          <w:rFonts w:eastAsia="Garamond"/>
          <w:b/>
          <w:bCs/>
          <w:sz w:val="24"/>
          <w:szCs w:val="24"/>
        </w:rPr>
      </w:pPr>
      <w:r w:rsidRPr="0071016C">
        <w:rPr>
          <w:sz w:val="24"/>
          <w:szCs w:val="24"/>
        </w:rPr>
        <w:br w:type="page"/>
      </w:r>
    </w:p>
    <w:p w:rsidR="0001533C" w:rsidRPr="0071016C" w:rsidRDefault="00FF73FE" w:rsidP="00004BEC">
      <w:pPr>
        <w:pStyle w:val="Heading1"/>
        <w:ind w:left="0" w:right="-28"/>
        <w:rPr>
          <w:rFonts w:asciiTheme="minorHAnsi" w:hAnsiTheme="minorHAnsi"/>
          <w:b w:val="0"/>
          <w:bCs w:val="0"/>
          <w:sz w:val="24"/>
          <w:szCs w:val="24"/>
        </w:rPr>
      </w:pPr>
      <w:r w:rsidRPr="0071016C">
        <w:rPr>
          <w:rFonts w:asciiTheme="minorHAnsi" w:hAnsiTheme="minorHAnsi"/>
          <w:sz w:val="24"/>
          <w:szCs w:val="24"/>
        </w:rPr>
        <w:lastRenderedPageBreak/>
        <w:t>Annex 2</w:t>
      </w:r>
    </w:p>
    <w:p w:rsidR="0001533C" w:rsidRPr="0071016C" w:rsidRDefault="0001533C" w:rsidP="00621CB0">
      <w:pPr>
        <w:jc w:val="center"/>
        <w:rPr>
          <w:rFonts w:eastAsia="Garamond" w:cs="Garamond"/>
          <w:b/>
          <w:bCs/>
          <w:sz w:val="24"/>
          <w:szCs w:val="24"/>
        </w:rPr>
      </w:pPr>
    </w:p>
    <w:p w:rsidR="0001533C" w:rsidRPr="0071016C" w:rsidRDefault="00FF73FE" w:rsidP="00004BEC">
      <w:pPr>
        <w:rPr>
          <w:b/>
          <w:sz w:val="24"/>
          <w:szCs w:val="24"/>
        </w:rPr>
      </w:pPr>
      <w:r w:rsidRPr="0071016C">
        <w:rPr>
          <w:b/>
          <w:sz w:val="24"/>
          <w:szCs w:val="24"/>
        </w:rPr>
        <w:t xml:space="preserve">Summary overview of </w:t>
      </w:r>
      <w:r w:rsidR="00004BEC">
        <w:rPr>
          <w:b/>
          <w:sz w:val="24"/>
          <w:szCs w:val="24"/>
        </w:rPr>
        <w:t>trends</w:t>
      </w:r>
      <w:r w:rsidRPr="0071016C">
        <w:rPr>
          <w:b/>
          <w:sz w:val="24"/>
          <w:szCs w:val="24"/>
        </w:rPr>
        <w:t xml:space="preserve"> between COP8 (2002) and </w:t>
      </w:r>
      <w:r w:rsidR="0004391D" w:rsidRPr="0071016C">
        <w:rPr>
          <w:b/>
          <w:sz w:val="24"/>
          <w:szCs w:val="24"/>
        </w:rPr>
        <w:t>COP12</w:t>
      </w:r>
      <w:r w:rsidRPr="0071016C">
        <w:rPr>
          <w:b/>
          <w:sz w:val="24"/>
          <w:szCs w:val="24"/>
        </w:rPr>
        <w:t xml:space="preserve"> </w:t>
      </w:r>
      <w:r w:rsidR="0004391D" w:rsidRPr="0071016C">
        <w:rPr>
          <w:b/>
          <w:sz w:val="24"/>
          <w:szCs w:val="24"/>
        </w:rPr>
        <w:t>(2015</w:t>
      </w:r>
      <w:r w:rsidRPr="0071016C">
        <w:rPr>
          <w:b/>
          <w:sz w:val="24"/>
          <w:szCs w:val="24"/>
        </w:rPr>
        <w:t>)</w:t>
      </w:r>
    </w:p>
    <w:p w:rsidR="0004391D" w:rsidRPr="0071016C" w:rsidRDefault="0004391D" w:rsidP="00621CB0">
      <w:pPr>
        <w:jc w:val="center"/>
        <w:rPr>
          <w:rFonts w:eastAsia="Garamond" w:cs="Garamond"/>
          <w:sz w:val="24"/>
          <w:szCs w:val="24"/>
        </w:rPr>
      </w:pPr>
    </w:p>
    <w:p w:rsidR="0001533C" w:rsidRPr="0071016C" w:rsidRDefault="00FF73FE" w:rsidP="00621CB0">
      <w:pPr>
        <w:pStyle w:val="BodyText"/>
        <w:ind w:left="0" w:right="-28" w:firstLine="0"/>
        <w:rPr>
          <w:rFonts w:asciiTheme="minorHAnsi" w:hAnsiTheme="minorHAnsi"/>
          <w:sz w:val="22"/>
          <w:szCs w:val="22"/>
        </w:rPr>
      </w:pPr>
      <w:r w:rsidRPr="0071016C">
        <w:rPr>
          <w:rFonts w:asciiTheme="minorHAnsi" w:hAnsiTheme="minorHAnsi"/>
          <w:sz w:val="22"/>
          <w:szCs w:val="22"/>
        </w:rPr>
        <w:t>Where indicator questions were reasonably similar, the table compares information provided in the National Reports to COP8,</w:t>
      </w:r>
      <w:r w:rsidR="0004391D" w:rsidRPr="0071016C">
        <w:rPr>
          <w:rFonts w:asciiTheme="minorHAnsi" w:hAnsiTheme="minorHAnsi"/>
          <w:sz w:val="22"/>
          <w:szCs w:val="22"/>
        </w:rPr>
        <w:t xml:space="preserve"> COP9, </w:t>
      </w:r>
      <w:r w:rsidRPr="0071016C">
        <w:rPr>
          <w:rFonts w:asciiTheme="minorHAnsi" w:hAnsiTheme="minorHAnsi"/>
          <w:sz w:val="22"/>
          <w:szCs w:val="22"/>
        </w:rPr>
        <w:t>COP10</w:t>
      </w:r>
      <w:r w:rsidR="0004391D" w:rsidRPr="0071016C">
        <w:rPr>
          <w:rFonts w:asciiTheme="minorHAnsi" w:hAnsiTheme="minorHAnsi"/>
          <w:sz w:val="22"/>
          <w:szCs w:val="22"/>
        </w:rPr>
        <w:t>, and COP11</w:t>
      </w:r>
      <w:r w:rsidRPr="0071016C">
        <w:rPr>
          <w:rFonts w:asciiTheme="minorHAnsi" w:hAnsiTheme="minorHAnsi"/>
          <w:sz w:val="22"/>
          <w:szCs w:val="22"/>
        </w:rPr>
        <w:t xml:space="preserve"> with those provided to</w:t>
      </w:r>
      <w:r w:rsidR="0004391D" w:rsidRPr="0071016C">
        <w:rPr>
          <w:rFonts w:asciiTheme="minorHAnsi" w:hAnsiTheme="minorHAnsi"/>
          <w:sz w:val="22"/>
          <w:szCs w:val="22"/>
        </w:rPr>
        <w:t xml:space="preserve"> COP12</w:t>
      </w:r>
      <w:r w:rsidRPr="0071016C">
        <w:rPr>
          <w:rFonts w:asciiTheme="minorHAnsi" w:hAnsiTheme="minorHAnsi"/>
          <w:sz w:val="22"/>
          <w:szCs w:val="22"/>
        </w:rPr>
        <w:t xml:space="preserve"> in order to assess progress during these </w:t>
      </w:r>
      <w:r w:rsidR="00004BEC">
        <w:rPr>
          <w:rFonts w:asciiTheme="minorHAnsi" w:hAnsiTheme="minorHAnsi"/>
          <w:sz w:val="22"/>
          <w:szCs w:val="22"/>
        </w:rPr>
        <w:t>13</w:t>
      </w:r>
      <w:r w:rsidR="00004BEC" w:rsidRPr="0071016C">
        <w:rPr>
          <w:rFonts w:asciiTheme="minorHAnsi" w:hAnsiTheme="minorHAnsi"/>
          <w:sz w:val="22"/>
          <w:szCs w:val="22"/>
        </w:rPr>
        <w:t xml:space="preserve"> </w:t>
      </w:r>
      <w:r w:rsidRPr="0071016C">
        <w:rPr>
          <w:rFonts w:asciiTheme="minorHAnsi" w:hAnsiTheme="minorHAnsi"/>
          <w:sz w:val="22"/>
          <w:szCs w:val="22"/>
        </w:rPr>
        <w:t>years, covering the period</w:t>
      </w:r>
      <w:r w:rsidR="0004391D" w:rsidRPr="0071016C">
        <w:rPr>
          <w:rFonts w:asciiTheme="minorHAnsi" w:hAnsiTheme="minorHAnsi"/>
          <w:sz w:val="22"/>
          <w:szCs w:val="22"/>
        </w:rPr>
        <w:t>s</w:t>
      </w:r>
      <w:r w:rsidRPr="0071016C">
        <w:rPr>
          <w:rFonts w:asciiTheme="minorHAnsi" w:hAnsiTheme="minorHAnsi"/>
          <w:sz w:val="22"/>
          <w:szCs w:val="22"/>
        </w:rPr>
        <w:t xml:space="preserve"> of the Strategic Plan</w:t>
      </w:r>
      <w:r w:rsidR="0004391D" w:rsidRPr="0071016C">
        <w:rPr>
          <w:rFonts w:asciiTheme="minorHAnsi" w:hAnsiTheme="minorHAnsi"/>
          <w:sz w:val="22"/>
          <w:szCs w:val="22"/>
        </w:rPr>
        <w:t>s</w:t>
      </w:r>
      <w:r w:rsidRPr="0071016C">
        <w:rPr>
          <w:rFonts w:asciiTheme="minorHAnsi" w:hAnsiTheme="minorHAnsi"/>
          <w:sz w:val="22"/>
          <w:szCs w:val="22"/>
        </w:rPr>
        <w:t xml:space="preserve"> 2003-2008 and 2009-2015.</w:t>
      </w:r>
    </w:p>
    <w:p w:rsidR="0001533C" w:rsidRPr="0071016C" w:rsidRDefault="0001533C" w:rsidP="00621CB0">
      <w:pPr>
        <w:ind w:right="-28"/>
        <w:rPr>
          <w:rFonts w:eastAsia="Garamond" w:cs="Garamond"/>
        </w:rPr>
      </w:pPr>
    </w:p>
    <w:p w:rsidR="0001533C" w:rsidRPr="0071016C" w:rsidRDefault="00967634" w:rsidP="00621CB0">
      <w:pPr>
        <w:pStyle w:val="BodyText"/>
        <w:ind w:left="0" w:right="-28" w:firstLine="0"/>
        <w:rPr>
          <w:rFonts w:asciiTheme="minorHAnsi" w:hAnsiTheme="minorHAnsi"/>
          <w:sz w:val="22"/>
          <w:szCs w:val="22"/>
        </w:rPr>
      </w:pPr>
      <w:r w:rsidRPr="0071016C">
        <w:rPr>
          <w:rFonts w:asciiTheme="minorHAnsi" w:hAnsiTheme="minorHAnsi"/>
          <w:sz w:val="22"/>
          <w:szCs w:val="22"/>
          <w:shd w:val="clear" w:color="auto" w:fill="D6E3BC" w:themeFill="accent3" w:themeFillTint="66"/>
        </w:rPr>
        <w:t>Shading</w:t>
      </w:r>
      <w:r w:rsidRPr="0071016C">
        <w:rPr>
          <w:rFonts w:asciiTheme="minorHAnsi" w:hAnsiTheme="minorHAnsi"/>
          <w:sz w:val="22"/>
          <w:szCs w:val="22"/>
        </w:rPr>
        <w:t xml:space="preserve"> in t</w:t>
      </w:r>
      <w:r w:rsidR="00FF73FE" w:rsidRPr="0071016C">
        <w:rPr>
          <w:rFonts w:asciiTheme="minorHAnsi" w:hAnsiTheme="minorHAnsi"/>
          <w:sz w:val="22"/>
          <w:szCs w:val="22"/>
        </w:rPr>
        <w:t>he table shows whether particular actions reported for</w:t>
      </w:r>
      <w:r w:rsidR="0004391D" w:rsidRPr="0071016C">
        <w:rPr>
          <w:rFonts w:asciiTheme="minorHAnsi" w:hAnsiTheme="minorHAnsi"/>
          <w:sz w:val="22"/>
          <w:szCs w:val="22"/>
        </w:rPr>
        <w:t xml:space="preserve"> COP12</w:t>
      </w:r>
      <w:r w:rsidR="00FF73FE" w:rsidRPr="0071016C">
        <w:rPr>
          <w:rFonts w:asciiTheme="minorHAnsi" w:hAnsiTheme="minorHAnsi"/>
          <w:sz w:val="22"/>
          <w:szCs w:val="22"/>
        </w:rPr>
        <w:t xml:space="preserve"> were more (or less) widely addressed in the European region, compared to the global average, based on the percentages of Parties having answered positively.</w:t>
      </w:r>
    </w:p>
    <w:p w:rsidR="0001533C" w:rsidRPr="0071016C" w:rsidRDefault="0001533C" w:rsidP="007776D0">
      <w:pPr>
        <w:rPr>
          <w:rFonts w:eastAsia="Garamond" w:cs="Garamond"/>
        </w:rPr>
      </w:pPr>
    </w:p>
    <w:tbl>
      <w:tblPr>
        <w:tblStyle w:val="TableGrid"/>
        <w:tblW w:w="9214" w:type="dxa"/>
        <w:tblInd w:w="108" w:type="dxa"/>
        <w:tblLayout w:type="fixed"/>
        <w:tblLook w:val="04A0"/>
      </w:tblPr>
      <w:tblGrid>
        <w:gridCol w:w="993"/>
        <w:gridCol w:w="1842"/>
        <w:gridCol w:w="850"/>
        <w:gridCol w:w="851"/>
        <w:gridCol w:w="850"/>
        <w:gridCol w:w="851"/>
        <w:gridCol w:w="851"/>
        <w:gridCol w:w="992"/>
        <w:gridCol w:w="1134"/>
      </w:tblGrid>
      <w:tr w:rsidR="00E26C1F" w:rsidRPr="0071016C" w:rsidTr="00004BEC">
        <w:tc>
          <w:tcPr>
            <w:tcW w:w="993" w:type="dxa"/>
            <w:vAlign w:val="center"/>
          </w:tcPr>
          <w:p w:rsidR="00E26C1F" w:rsidRPr="0071016C" w:rsidRDefault="00E26C1F" w:rsidP="00E26C1F">
            <w:pPr>
              <w:jc w:val="center"/>
              <w:rPr>
                <w:rFonts w:eastAsia="Garamond" w:cs="Garamond"/>
                <w:b/>
                <w:sz w:val="20"/>
                <w:szCs w:val="20"/>
              </w:rPr>
            </w:pPr>
            <w:r w:rsidRPr="0071016C">
              <w:rPr>
                <w:rFonts w:eastAsia="Garamond" w:cs="Garamond"/>
                <w:b/>
                <w:sz w:val="20"/>
                <w:szCs w:val="20"/>
              </w:rPr>
              <w:t>Strategy</w:t>
            </w:r>
          </w:p>
        </w:tc>
        <w:tc>
          <w:tcPr>
            <w:tcW w:w="1842" w:type="dxa"/>
            <w:vAlign w:val="center"/>
          </w:tcPr>
          <w:p w:rsidR="00E26C1F" w:rsidRPr="0071016C" w:rsidRDefault="00E26C1F" w:rsidP="00E26C1F">
            <w:pPr>
              <w:jc w:val="center"/>
              <w:rPr>
                <w:rFonts w:eastAsia="Garamond" w:cs="Garamond"/>
                <w:b/>
                <w:sz w:val="20"/>
                <w:szCs w:val="20"/>
              </w:rPr>
            </w:pPr>
            <w:r w:rsidRPr="0071016C">
              <w:rPr>
                <w:rFonts w:eastAsia="Garamond" w:cs="Garamond"/>
                <w:b/>
                <w:sz w:val="20"/>
                <w:szCs w:val="20"/>
              </w:rPr>
              <w:t>Indicator</w:t>
            </w:r>
          </w:p>
        </w:tc>
        <w:tc>
          <w:tcPr>
            <w:tcW w:w="4253" w:type="dxa"/>
            <w:gridSpan w:val="5"/>
            <w:vAlign w:val="center"/>
          </w:tcPr>
          <w:p w:rsidR="00E26C1F" w:rsidRPr="0071016C" w:rsidRDefault="00E26C1F" w:rsidP="00E26C1F">
            <w:pPr>
              <w:jc w:val="center"/>
              <w:rPr>
                <w:rFonts w:eastAsia="Garamond" w:cs="Garamond"/>
                <w:b/>
                <w:sz w:val="20"/>
                <w:szCs w:val="20"/>
              </w:rPr>
            </w:pPr>
            <w:r w:rsidRPr="0071016C">
              <w:rPr>
                <w:rFonts w:eastAsia="Garamond" w:cs="Garamond"/>
                <w:b/>
                <w:sz w:val="20"/>
                <w:szCs w:val="20"/>
              </w:rPr>
              <w:t>Affirmative European Parties at</w:t>
            </w:r>
          </w:p>
        </w:tc>
        <w:tc>
          <w:tcPr>
            <w:tcW w:w="992" w:type="dxa"/>
          </w:tcPr>
          <w:p w:rsidR="00E26C1F" w:rsidRPr="0071016C" w:rsidRDefault="00E26C1F" w:rsidP="00E26C1F">
            <w:pPr>
              <w:jc w:val="center"/>
              <w:rPr>
                <w:rFonts w:eastAsia="Garamond" w:cs="Garamond"/>
                <w:b/>
                <w:sz w:val="20"/>
                <w:szCs w:val="20"/>
              </w:rPr>
            </w:pPr>
          </w:p>
        </w:tc>
        <w:tc>
          <w:tcPr>
            <w:tcW w:w="1134" w:type="dxa"/>
          </w:tcPr>
          <w:p w:rsidR="00E26C1F" w:rsidRPr="0071016C" w:rsidRDefault="00E26C1F" w:rsidP="00E26C1F">
            <w:pPr>
              <w:jc w:val="center"/>
              <w:rPr>
                <w:rFonts w:eastAsia="Garamond" w:cs="Garamond"/>
                <w:b/>
                <w:sz w:val="20"/>
                <w:szCs w:val="20"/>
              </w:rPr>
            </w:pPr>
          </w:p>
        </w:tc>
      </w:tr>
      <w:tr w:rsidR="005B63A8" w:rsidRPr="0071016C" w:rsidTr="00004BEC">
        <w:tc>
          <w:tcPr>
            <w:tcW w:w="993" w:type="dxa"/>
          </w:tcPr>
          <w:p w:rsidR="005B63A8" w:rsidRPr="001728D5" w:rsidRDefault="005B63A8" w:rsidP="007776D0">
            <w:pPr>
              <w:rPr>
                <w:rFonts w:eastAsia="Garamond" w:cs="Garamond"/>
                <w:b/>
                <w:sz w:val="20"/>
                <w:szCs w:val="20"/>
              </w:rPr>
            </w:pPr>
          </w:p>
        </w:tc>
        <w:tc>
          <w:tcPr>
            <w:tcW w:w="1842" w:type="dxa"/>
          </w:tcPr>
          <w:p w:rsidR="005B63A8" w:rsidRPr="001728D5" w:rsidRDefault="005B63A8" w:rsidP="007776D0">
            <w:pPr>
              <w:rPr>
                <w:rFonts w:eastAsia="Garamond" w:cs="Garamond"/>
                <w:b/>
                <w:sz w:val="20"/>
                <w:szCs w:val="20"/>
              </w:rPr>
            </w:pPr>
          </w:p>
        </w:tc>
        <w:tc>
          <w:tcPr>
            <w:tcW w:w="850"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COP8</w:t>
            </w:r>
          </w:p>
        </w:tc>
        <w:tc>
          <w:tcPr>
            <w:tcW w:w="851"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COP9</w:t>
            </w:r>
          </w:p>
        </w:tc>
        <w:tc>
          <w:tcPr>
            <w:tcW w:w="850"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COP10</w:t>
            </w:r>
          </w:p>
        </w:tc>
        <w:tc>
          <w:tcPr>
            <w:tcW w:w="851"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COP11</w:t>
            </w:r>
          </w:p>
        </w:tc>
        <w:tc>
          <w:tcPr>
            <w:tcW w:w="851"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COP12</w:t>
            </w:r>
          </w:p>
        </w:tc>
        <w:tc>
          <w:tcPr>
            <w:tcW w:w="992" w:type="dxa"/>
            <w:vAlign w:val="center"/>
          </w:tcPr>
          <w:p w:rsidR="005B63A8" w:rsidRPr="001728D5" w:rsidRDefault="005B63A8" w:rsidP="00E26C1F">
            <w:pPr>
              <w:jc w:val="center"/>
              <w:rPr>
                <w:rFonts w:eastAsia="Garamond" w:cs="Garamond"/>
                <w:b/>
                <w:sz w:val="20"/>
                <w:szCs w:val="20"/>
              </w:rPr>
            </w:pPr>
            <w:r w:rsidRPr="001728D5">
              <w:rPr>
                <w:rFonts w:eastAsia="Garamond" w:cs="Garamond"/>
                <w:sz w:val="20"/>
                <w:szCs w:val="20"/>
              </w:rPr>
              <w:t xml:space="preserve">COP12 </w:t>
            </w:r>
            <w:r w:rsidRPr="001728D5">
              <w:rPr>
                <w:rFonts w:eastAsia="Garamond" w:cs="Garamond"/>
                <w:b/>
                <w:sz w:val="20"/>
                <w:szCs w:val="20"/>
              </w:rPr>
              <w:t>globally</w:t>
            </w:r>
          </w:p>
        </w:tc>
        <w:tc>
          <w:tcPr>
            <w:tcW w:w="1134" w:type="dxa"/>
            <w:vAlign w:val="center"/>
          </w:tcPr>
          <w:p w:rsidR="005B63A8" w:rsidRPr="001728D5" w:rsidRDefault="005B63A8" w:rsidP="00E26C1F">
            <w:pPr>
              <w:jc w:val="center"/>
              <w:rPr>
                <w:rFonts w:eastAsia="Garamond" w:cs="Garamond"/>
                <w:b/>
                <w:sz w:val="20"/>
                <w:szCs w:val="20"/>
              </w:rPr>
            </w:pPr>
            <w:r w:rsidRPr="001728D5">
              <w:rPr>
                <w:rFonts w:eastAsia="Garamond" w:cs="Garamond"/>
                <w:sz w:val="20"/>
                <w:szCs w:val="20"/>
              </w:rPr>
              <w:t>13 years</w:t>
            </w:r>
            <w:r w:rsidRPr="001728D5">
              <w:rPr>
                <w:rFonts w:eastAsia="Garamond" w:cs="Garamond"/>
                <w:b/>
                <w:sz w:val="20"/>
                <w:szCs w:val="20"/>
              </w:rPr>
              <w:t xml:space="preserve"> progress</w:t>
            </w:r>
          </w:p>
        </w:tc>
      </w:tr>
      <w:tr w:rsidR="005B63A8" w:rsidRPr="0071016C" w:rsidTr="00004BEC">
        <w:tc>
          <w:tcPr>
            <w:tcW w:w="993" w:type="dxa"/>
            <w:vAlign w:val="center"/>
          </w:tcPr>
          <w:p w:rsidR="005B63A8" w:rsidRPr="001728D5" w:rsidRDefault="005B63A8" w:rsidP="00E26C1F">
            <w:pPr>
              <w:jc w:val="center"/>
              <w:rPr>
                <w:rFonts w:eastAsia="Garamond" w:cs="Garamond"/>
                <w:b/>
                <w:sz w:val="20"/>
                <w:szCs w:val="20"/>
              </w:rPr>
            </w:pPr>
            <w:r w:rsidRPr="001728D5">
              <w:rPr>
                <w:rFonts w:eastAsia="Garamond" w:cs="Garamond"/>
                <w:b/>
                <w:sz w:val="20"/>
                <w:szCs w:val="20"/>
              </w:rPr>
              <w:t>1.1</w:t>
            </w:r>
          </w:p>
        </w:tc>
        <w:tc>
          <w:tcPr>
            <w:tcW w:w="1842" w:type="dxa"/>
            <w:vAlign w:val="center"/>
          </w:tcPr>
          <w:p w:rsidR="005B63A8" w:rsidRPr="001728D5" w:rsidRDefault="005B63A8" w:rsidP="00E26C1F">
            <w:pPr>
              <w:jc w:val="center"/>
              <w:rPr>
                <w:rFonts w:eastAsia="Garamond" w:cs="Garamond"/>
                <w:sz w:val="20"/>
                <w:szCs w:val="20"/>
              </w:rPr>
            </w:pPr>
            <w:r w:rsidRPr="001728D5">
              <w:rPr>
                <w:rFonts w:eastAsia="Garamond" w:cs="Garamond"/>
                <w:sz w:val="20"/>
                <w:szCs w:val="20"/>
              </w:rPr>
              <w:t>Party has a</w:t>
            </w:r>
            <w:r w:rsidR="002E0347" w:rsidRPr="001728D5">
              <w:rPr>
                <w:rFonts w:eastAsia="Garamond" w:cs="Garamond"/>
                <w:sz w:val="20"/>
                <w:szCs w:val="20"/>
              </w:rPr>
              <w:t xml:space="preserve"> comprehensive</w:t>
            </w:r>
            <w:r w:rsidRPr="001728D5">
              <w:rPr>
                <w:rFonts w:eastAsia="Garamond" w:cs="Garamond"/>
                <w:sz w:val="20"/>
                <w:szCs w:val="20"/>
              </w:rPr>
              <w:t xml:space="preserve"> national wetland </w:t>
            </w:r>
            <w:r w:rsidRPr="001728D5">
              <w:rPr>
                <w:rFonts w:eastAsia="Garamond" w:cs="Garamond"/>
                <w:b/>
                <w:sz w:val="20"/>
                <w:szCs w:val="20"/>
              </w:rPr>
              <w:t>inventory</w:t>
            </w:r>
            <w:r w:rsidRPr="001728D5">
              <w:rPr>
                <w:rFonts w:eastAsia="Garamond" w:cs="Garamond"/>
                <w:sz w:val="20"/>
                <w:szCs w:val="20"/>
              </w:rPr>
              <w:t xml:space="preserve"> (1.1.1)</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11</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20</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20</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21</w:t>
            </w:r>
          </w:p>
        </w:tc>
        <w:tc>
          <w:tcPr>
            <w:tcW w:w="851" w:type="dxa"/>
            <w:shd w:val="clear" w:color="auto" w:fill="D6E3BC" w:themeFill="accent3" w:themeFillTint="66"/>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22 (65%)</w:t>
            </w:r>
          </w:p>
        </w:tc>
        <w:tc>
          <w:tcPr>
            <w:tcW w:w="99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47%</w:t>
            </w:r>
          </w:p>
        </w:tc>
        <w:tc>
          <w:tcPr>
            <w:tcW w:w="1134" w:type="dxa"/>
            <w:vAlign w:val="center"/>
          </w:tcPr>
          <w:p w:rsidR="005B63A8" w:rsidRPr="001728D5" w:rsidRDefault="00621CB0" w:rsidP="00E26C1F">
            <w:pPr>
              <w:jc w:val="center"/>
              <w:rPr>
                <w:rFonts w:eastAsia="Garamond" w:cs="Garamond"/>
                <w:b/>
                <w:sz w:val="20"/>
                <w:szCs w:val="20"/>
              </w:rPr>
            </w:pPr>
            <w:r w:rsidRPr="001728D5">
              <w:rPr>
                <w:rFonts w:eastAsia="Garamond" w:cs="Garamond"/>
                <w:b/>
                <w:sz w:val="20"/>
                <w:szCs w:val="20"/>
              </w:rPr>
              <w:t>l</w:t>
            </w:r>
            <w:r w:rsidR="00967634" w:rsidRPr="001728D5">
              <w:rPr>
                <w:rFonts w:eastAsia="Garamond" w:cs="Garamond"/>
                <w:b/>
                <w:sz w:val="20"/>
                <w:szCs w:val="20"/>
              </w:rPr>
              <w:t>ittle</w:t>
            </w:r>
          </w:p>
          <w:p w:rsidR="00621CB0" w:rsidRPr="001728D5" w:rsidRDefault="00621CB0" w:rsidP="00621CB0">
            <w:pPr>
              <w:jc w:val="center"/>
              <w:rPr>
                <w:rFonts w:eastAsia="Garamond" w:cs="Garamond"/>
                <w:sz w:val="20"/>
                <w:szCs w:val="20"/>
              </w:rPr>
            </w:pPr>
            <w:r w:rsidRPr="001728D5">
              <w:rPr>
                <w:rFonts w:eastAsia="Garamond" w:cs="Garamond"/>
                <w:sz w:val="20"/>
                <w:szCs w:val="20"/>
              </w:rPr>
              <w:t>(since 2005)</w:t>
            </w:r>
          </w:p>
        </w:tc>
      </w:tr>
      <w:tr w:rsidR="005B63A8" w:rsidRPr="0071016C" w:rsidTr="00004BEC">
        <w:tc>
          <w:tcPr>
            <w:tcW w:w="993"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1.3</w:t>
            </w:r>
          </w:p>
        </w:tc>
        <w:tc>
          <w:tcPr>
            <w:tcW w:w="184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 xml:space="preserve">Party has a national wetland </w:t>
            </w:r>
            <w:r w:rsidRPr="001728D5">
              <w:rPr>
                <w:rFonts w:eastAsia="Garamond" w:cs="Garamond"/>
                <w:b/>
                <w:sz w:val="20"/>
                <w:szCs w:val="20"/>
              </w:rPr>
              <w:t>policy</w:t>
            </w:r>
            <w:r w:rsidRPr="001728D5">
              <w:rPr>
                <w:rFonts w:eastAsia="Garamond" w:cs="Garamond"/>
                <w:sz w:val="20"/>
                <w:szCs w:val="20"/>
              </w:rPr>
              <w:t xml:space="preserve"> </w:t>
            </w:r>
            <w:r w:rsidR="00967634" w:rsidRPr="001728D5">
              <w:rPr>
                <w:rFonts w:eastAsia="Garamond" w:cs="Garamond"/>
                <w:sz w:val="20"/>
                <w:szCs w:val="20"/>
              </w:rPr>
              <w:t xml:space="preserve">in place </w:t>
            </w:r>
            <w:r w:rsidRPr="001728D5">
              <w:rPr>
                <w:rFonts w:eastAsia="Garamond" w:cs="Garamond"/>
                <w:sz w:val="20"/>
                <w:szCs w:val="20"/>
              </w:rPr>
              <w:t>(1.3.1)</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15</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18</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17</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24</w:t>
            </w:r>
          </w:p>
        </w:tc>
        <w:tc>
          <w:tcPr>
            <w:tcW w:w="851" w:type="dxa"/>
            <w:shd w:val="clear" w:color="auto" w:fill="D6E3BC" w:themeFill="accent3" w:themeFillTint="66"/>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shd w:val="clear" w:color="auto" w:fill="D6E3BC" w:themeFill="accent3" w:themeFillTint="66"/>
              </w:rPr>
              <w:t>24 (71</w:t>
            </w:r>
            <w:r w:rsidRPr="001728D5">
              <w:rPr>
                <w:rFonts w:eastAsia="Garamond" w:cs="Garamond"/>
                <w:b/>
                <w:sz w:val="20"/>
                <w:szCs w:val="20"/>
              </w:rPr>
              <w:t>%)</w:t>
            </w:r>
          </w:p>
        </w:tc>
        <w:tc>
          <w:tcPr>
            <w:tcW w:w="992" w:type="dxa"/>
            <w:shd w:val="clear" w:color="auto" w:fill="FFFFFF" w:themeFill="background1"/>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55%</w:t>
            </w:r>
          </w:p>
        </w:tc>
        <w:tc>
          <w:tcPr>
            <w:tcW w:w="1134" w:type="dxa"/>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stagnating</w:t>
            </w:r>
          </w:p>
        </w:tc>
      </w:tr>
      <w:tr w:rsidR="005B63A8" w:rsidRPr="0071016C" w:rsidTr="00004BEC">
        <w:tc>
          <w:tcPr>
            <w:tcW w:w="993"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1.7</w:t>
            </w:r>
          </w:p>
        </w:tc>
        <w:tc>
          <w:tcPr>
            <w:tcW w:w="184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 xml:space="preserve">Party has applied Ramsar </w:t>
            </w:r>
            <w:r w:rsidRPr="001728D5">
              <w:rPr>
                <w:rFonts w:eastAsia="Garamond" w:cs="Garamond"/>
                <w:b/>
                <w:sz w:val="20"/>
                <w:szCs w:val="20"/>
              </w:rPr>
              <w:t>water-related</w:t>
            </w:r>
            <w:r w:rsidRPr="001728D5">
              <w:rPr>
                <w:rFonts w:eastAsia="Garamond" w:cs="Garamond"/>
                <w:sz w:val="20"/>
                <w:szCs w:val="20"/>
              </w:rPr>
              <w:t xml:space="preserve"> guidance (1.7.1)</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n.a.</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5</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10</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14</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 xml:space="preserve">24 </w:t>
            </w:r>
            <w:r w:rsidRPr="001728D5">
              <w:rPr>
                <w:rFonts w:eastAsia="Garamond" w:cs="Garamond"/>
                <w:sz w:val="20"/>
                <w:szCs w:val="20"/>
              </w:rPr>
              <w:t>(71%)</w:t>
            </w:r>
          </w:p>
        </w:tc>
        <w:tc>
          <w:tcPr>
            <w:tcW w:w="99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71%</w:t>
            </w:r>
          </w:p>
        </w:tc>
        <w:tc>
          <w:tcPr>
            <w:tcW w:w="1134" w:type="dxa"/>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significant</w:t>
            </w:r>
          </w:p>
        </w:tc>
      </w:tr>
      <w:tr w:rsidR="005B63A8" w:rsidRPr="0071016C" w:rsidTr="00004BEC">
        <w:tc>
          <w:tcPr>
            <w:tcW w:w="993"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1.8</w:t>
            </w:r>
          </w:p>
        </w:tc>
        <w:tc>
          <w:tcPr>
            <w:tcW w:w="184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 xml:space="preserve">Party implemented wetland </w:t>
            </w:r>
            <w:r w:rsidRPr="001728D5">
              <w:rPr>
                <w:rFonts w:eastAsia="Garamond" w:cs="Garamond"/>
                <w:b/>
                <w:sz w:val="20"/>
                <w:szCs w:val="20"/>
              </w:rPr>
              <w:t>restoration</w:t>
            </w:r>
            <w:r w:rsidRPr="001728D5">
              <w:rPr>
                <w:rFonts w:eastAsia="Garamond" w:cs="Garamond"/>
                <w:sz w:val="20"/>
                <w:szCs w:val="20"/>
              </w:rPr>
              <w:t xml:space="preserve"> programmes (1.8.2)</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11</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24</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29</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30</w:t>
            </w:r>
          </w:p>
        </w:tc>
        <w:tc>
          <w:tcPr>
            <w:tcW w:w="851" w:type="dxa"/>
            <w:shd w:val="clear" w:color="auto" w:fill="D6E3BC" w:themeFill="accent3" w:themeFillTint="66"/>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27 (79%)</w:t>
            </w:r>
          </w:p>
        </w:tc>
        <w:tc>
          <w:tcPr>
            <w:tcW w:w="99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70%</w:t>
            </w:r>
          </w:p>
        </w:tc>
        <w:tc>
          <w:tcPr>
            <w:tcW w:w="1134" w:type="dxa"/>
            <w:vAlign w:val="center"/>
          </w:tcPr>
          <w:p w:rsidR="005B63A8" w:rsidRPr="001728D5" w:rsidRDefault="00621CB0" w:rsidP="00E26C1F">
            <w:pPr>
              <w:jc w:val="center"/>
              <w:rPr>
                <w:rFonts w:eastAsia="Garamond" w:cs="Garamond"/>
                <w:b/>
                <w:sz w:val="20"/>
                <w:szCs w:val="20"/>
              </w:rPr>
            </w:pPr>
            <w:r w:rsidRPr="001728D5">
              <w:rPr>
                <w:rFonts w:eastAsia="Garamond" w:cs="Garamond"/>
                <w:b/>
                <w:sz w:val="20"/>
                <w:szCs w:val="20"/>
              </w:rPr>
              <w:t>regressing</w:t>
            </w:r>
          </w:p>
        </w:tc>
      </w:tr>
      <w:tr w:rsidR="005B63A8" w:rsidRPr="0071016C" w:rsidTr="00004BEC">
        <w:tc>
          <w:tcPr>
            <w:tcW w:w="993"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2.1</w:t>
            </w:r>
          </w:p>
        </w:tc>
        <w:tc>
          <w:tcPr>
            <w:tcW w:w="184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 xml:space="preserve">Party uses the Strategic Framework for </w:t>
            </w:r>
            <w:r w:rsidRPr="001728D5">
              <w:rPr>
                <w:rFonts w:eastAsia="Garamond" w:cs="Garamond"/>
                <w:b/>
                <w:sz w:val="20"/>
                <w:szCs w:val="20"/>
              </w:rPr>
              <w:t>Ramsar Site designations</w:t>
            </w:r>
            <w:r w:rsidRPr="001728D5">
              <w:rPr>
                <w:rFonts w:eastAsia="Garamond" w:cs="Garamond"/>
                <w:sz w:val="20"/>
                <w:szCs w:val="20"/>
              </w:rPr>
              <w:t xml:space="preserve"> (2.1.1)</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n.a.</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15</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18</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15</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 xml:space="preserve">10 </w:t>
            </w:r>
            <w:r w:rsidRPr="001728D5">
              <w:rPr>
                <w:rFonts w:eastAsia="Garamond" w:cs="Garamond"/>
                <w:sz w:val="20"/>
                <w:szCs w:val="20"/>
              </w:rPr>
              <w:t>(29%)</w:t>
            </w:r>
          </w:p>
        </w:tc>
        <w:tc>
          <w:tcPr>
            <w:tcW w:w="992" w:type="dxa"/>
            <w:shd w:val="clear" w:color="auto" w:fill="D6E3BC" w:themeFill="accent3" w:themeFillTint="66"/>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41%</w:t>
            </w:r>
          </w:p>
        </w:tc>
        <w:tc>
          <w:tcPr>
            <w:tcW w:w="1134" w:type="dxa"/>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regressing</w:t>
            </w:r>
          </w:p>
        </w:tc>
      </w:tr>
      <w:tr w:rsidR="005B63A8" w:rsidRPr="0071016C" w:rsidTr="00004BEC">
        <w:tc>
          <w:tcPr>
            <w:tcW w:w="993" w:type="dxa"/>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3.3</w:t>
            </w:r>
          </w:p>
        </w:tc>
        <w:tc>
          <w:tcPr>
            <w:tcW w:w="1842" w:type="dxa"/>
            <w:vAlign w:val="center"/>
          </w:tcPr>
          <w:p w:rsidR="005B63A8" w:rsidRPr="001728D5" w:rsidRDefault="002E0347" w:rsidP="00E26C1F">
            <w:pPr>
              <w:jc w:val="center"/>
              <w:rPr>
                <w:rFonts w:eastAsia="Garamond" w:cs="Garamond"/>
                <w:sz w:val="20"/>
                <w:szCs w:val="20"/>
              </w:rPr>
            </w:pPr>
            <w:r w:rsidRPr="001728D5">
              <w:rPr>
                <w:rFonts w:eastAsia="Garamond" w:cs="Garamond"/>
                <w:sz w:val="20"/>
                <w:szCs w:val="20"/>
              </w:rPr>
              <w:t>Development assistance agencies provided</w:t>
            </w:r>
            <w:r w:rsidR="00967634" w:rsidRPr="001728D5">
              <w:rPr>
                <w:rFonts w:eastAsia="Garamond" w:cs="Garamond"/>
                <w:sz w:val="20"/>
                <w:szCs w:val="20"/>
              </w:rPr>
              <w:t xml:space="preserve"> </w:t>
            </w:r>
            <w:r w:rsidR="00967634" w:rsidRPr="001728D5">
              <w:rPr>
                <w:rFonts w:eastAsia="Garamond" w:cs="Garamond"/>
                <w:b/>
                <w:sz w:val="20"/>
                <w:szCs w:val="20"/>
              </w:rPr>
              <w:t>funds</w:t>
            </w:r>
            <w:r w:rsidR="00E26C1F" w:rsidRPr="001728D5">
              <w:rPr>
                <w:rFonts w:eastAsia="Garamond" w:cs="Garamond"/>
                <w:sz w:val="20"/>
                <w:szCs w:val="20"/>
              </w:rPr>
              <w:t xml:space="preserve"> for wetlands </w:t>
            </w:r>
            <w:r w:rsidR="00967634" w:rsidRPr="001728D5">
              <w:rPr>
                <w:rFonts w:eastAsia="Garamond" w:cs="Garamond"/>
                <w:sz w:val="20"/>
                <w:szCs w:val="20"/>
              </w:rPr>
              <w:t>(3.3</w:t>
            </w:r>
            <w:r w:rsidRPr="001728D5">
              <w:rPr>
                <w:rFonts w:eastAsia="Garamond" w:cs="Garamond"/>
                <w:sz w:val="20"/>
                <w:szCs w:val="20"/>
              </w:rPr>
              <w:t>.1)</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15</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12</w:t>
            </w:r>
          </w:p>
        </w:tc>
        <w:tc>
          <w:tcPr>
            <w:tcW w:w="850"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11</w:t>
            </w:r>
          </w:p>
        </w:tc>
        <w:tc>
          <w:tcPr>
            <w:tcW w:w="851" w:type="dxa"/>
            <w:vAlign w:val="center"/>
          </w:tcPr>
          <w:p w:rsidR="005B63A8" w:rsidRPr="001728D5" w:rsidRDefault="002E0347" w:rsidP="00E26C1F">
            <w:pPr>
              <w:jc w:val="center"/>
              <w:rPr>
                <w:rFonts w:eastAsia="Garamond" w:cs="Garamond"/>
                <w:b/>
                <w:sz w:val="20"/>
                <w:szCs w:val="20"/>
              </w:rPr>
            </w:pPr>
            <w:r w:rsidRPr="001728D5">
              <w:rPr>
                <w:rFonts w:eastAsia="Garamond" w:cs="Garamond"/>
                <w:b/>
                <w:sz w:val="20"/>
                <w:szCs w:val="20"/>
              </w:rPr>
              <w:t>14</w:t>
            </w:r>
          </w:p>
        </w:tc>
        <w:tc>
          <w:tcPr>
            <w:tcW w:w="851" w:type="dxa"/>
            <w:shd w:val="clear" w:color="auto" w:fill="D6E3BC" w:themeFill="accent3" w:themeFillTint="66"/>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9 (26%)</w:t>
            </w:r>
          </w:p>
        </w:tc>
        <w:tc>
          <w:tcPr>
            <w:tcW w:w="992" w:type="dxa"/>
            <w:vAlign w:val="center"/>
          </w:tcPr>
          <w:p w:rsidR="005B63A8" w:rsidRPr="001728D5" w:rsidRDefault="00967634" w:rsidP="00E26C1F">
            <w:pPr>
              <w:jc w:val="center"/>
              <w:rPr>
                <w:rFonts w:eastAsia="Garamond" w:cs="Garamond"/>
                <w:sz w:val="20"/>
                <w:szCs w:val="20"/>
              </w:rPr>
            </w:pPr>
            <w:r w:rsidRPr="001728D5">
              <w:rPr>
                <w:rFonts w:eastAsia="Garamond" w:cs="Garamond"/>
                <w:sz w:val="20"/>
                <w:szCs w:val="20"/>
              </w:rPr>
              <w:t>15%</w:t>
            </w:r>
          </w:p>
        </w:tc>
        <w:tc>
          <w:tcPr>
            <w:tcW w:w="1134" w:type="dxa"/>
            <w:vAlign w:val="center"/>
          </w:tcPr>
          <w:p w:rsidR="005B63A8" w:rsidRPr="001728D5" w:rsidRDefault="00967634" w:rsidP="00E26C1F">
            <w:pPr>
              <w:jc w:val="center"/>
              <w:rPr>
                <w:rFonts w:eastAsia="Garamond" w:cs="Garamond"/>
                <w:b/>
                <w:sz w:val="20"/>
                <w:szCs w:val="20"/>
              </w:rPr>
            </w:pPr>
            <w:r w:rsidRPr="001728D5">
              <w:rPr>
                <w:rFonts w:eastAsia="Garamond" w:cs="Garamond"/>
                <w:b/>
                <w:sz w:val="20"/>
                <w:szCs w:val="20"/>
              </w:rPr>
              <w:t>stagnating</w:t>
            </w:r>
          </w:p>
        </w:tc>
      </w:tr>
    </w:tbl>
    <w:p w:rsidR="005B63A8" w:rsidRPr="0071016C" w:rsidRDefault="005B63A8" w:rsidP="007776D0">
      <w:pPr>
        <w:rPr>
          <w:rFonts w:eastAsia="Garamond" w:cs="Garamond"/>
          <w:sz w:val="24"/>
          <w:szCs w:val="24"/>
        </w:rPr>
      </w:pPr>
    </w:p>
    <w:p w:rsidR="0001533C" w:rsidRPr="0071016C" w:rsidRDefault="0001533C" w:rsidP="007776D0">
      <w:pPr>
        <w:rPr>
          <w:rFonts w:eastAsia="Garamond" w:cs="Garamond"/>
          <w:sz w:val="24"/>
          <w:szCs w:val="24"/>
        </w:rPr>
      </w:pPr>
    </w:p>
    <w:p w:rsidR="0004391D" w:rsidRPr="0071016C" w:rsidRDefault="0004391D">
      <w:pPr>
        <w:rPr>
          <w:rFonts w:eastAsia="Garamond"/>
          <w:b/>
          <w:bCs/>
          <w:sz w:val="24"/>
          <w:szCs w:val="24"/>
        </w:rPr>
      </w:pPr>
      <w:r w:rsidRPr="0071016C">
        <w:rPr>
          <w:sz w:val="24"/>
          <w:szCs w:val="24"/>
        </w:rPr>
        <w:br w:type="page"/>
      </w:r>
    </w:p>
    <w:p w:rsidR="00304043" w:rsidRPr="0071016C" w:rsidRDefault="00304043" w:rsidP="00004BEC">
      <w:pPr>
        <w:pStyle w:val="Heading1"/>
        <w:ind w:left="0" w:right="-28"/>
        <w:rPr>
          <w:rFonts w:asciiTheme="minorHAnsi" w:hAnsiTheme="minorHAnsi"/>
          <w:sz w:val="24"/>
          <w:szCs w:val="24"/>
        </w:rPr>
      </w:pPr>
      <w:r w:rsidRPr="0071016C">
        <w:rPr>
          <w:rFonts w:asciiTheme="minorHAnsi" w:hAnsiTheme="minorHAnsi"/>
          <w:sz w:val="24"/>
          <w:szCs w:val="24"/>
        </w:rPr>
        <w:lastRenderedPageBreak/>
        <w:t>Annex 3</w:t>
      </w:r>
    </w:p>
    <w:p w:rsidR="00621CB0" w:rsidRPr="0071016C" w:rsidRDefault="00621CB0" w:rsidP="00621CB0">
      <w:pPr>
        <w:pStyle w:val="Heading1"/>
        <w:ind w:left="759" w:right="-28"/>
        <w:jc w:val="center"/>
        <w:rPr>
          <w:rFonts w:asciiTheme="minorHAnsi" w:hAnsiTheme="minorHAnsi"/>
          <w:b w:val="0"/>
          <w:bCs w:val="0"/>
          <w:sz w:val="24"/>
          <w:szCs w:val="24"/>
        </w:rPr>
      </w:pPr>
    </w:p>
    <w:p w:rsidR="00304043" w:rsidRPr="0071016C" w:rsidRDefault="00304043" w:rsidP="00004BEC">
      <w:pPr>
        <w:ind w:right="-28"/>
        <w:rPr>
          <w:rFonts w:eastAsia="Garamond" w:cs="Garamond"/>
          <w:sz w:val="24"/>
          <w:szCs w:val="24"/>
        </w:rPr>
      </w:pPr>
      <w:r w:rsidRPr="0071016C">
        <w:rPr>
          <w:b/>
          <w:sz w:val="24"/>
          <w:szCs w:val="24"/>
        </w:rPr>
        <w:t>New European Ramsar Sites designated since COP11</w:t>
      </w:r>
    </w:p>
    <w:p w:rsidR="00304043" w:rsidRPr="0071016C" w:rsidRDefault="00304043" w:rsidP="00304043">
      <w:pPr>
        <w:pStyle w:val="BodyText"/>
        <w:ind w:left="759" w:right="1255" w:firstLine="0"/>
        <w:jc w:val="center"/>
        <w:rPr>
          <w:rFonts w:asciiTheme="minorHAnsi" w:hAnsiTheme="minorHAnsi"/>
          <w:sz w:val="22"/>
          <w:szCs w:val="22"/>
        </w:rPr>
      </w:pPr>
    </w:p>
    <w:p w:rsidR="00304043" w:rsidRPr="0071016C" w:rsidRDefault="00304043" w:rsidP="00910DB3">
      <w:pPr>
        <w:pStyle w:val="BodyText"/>
        <w:ind w:left="0" w:right="-28" w:firstLine="0"/>
        <w:rPr>
          <w:rFonts w:asciiTheme="minorHAnsi" w:hAnsiTheme="minorHAnsi"/>
          <w:sz w:val="22"/>
          <w:szCs w:val="22"/>
        </w:rPr>
      </w:pPr>
      <w:r w:rsidRPr="0071016C">
        <w:rPr>
          <w:rFonts w:asciiTheme="minorHAnsi" w:hAnsiTheme="minorHAnsi"/>
          <w:sz w:val="22"/>
          <w:szCs w:val="22"/>
        </w:rPr>
        <w:t>Including new designations submitted between 15 July 2012 and 15 January 2015.</w:t>
      </w:r>
      <w:r w:rsidR="00866D98">
        <w:rPr>
          <w:rFonts w:asciiTheme="minorHAnsi" w:hAnsiTheme="minorHAnsi"/>
          <w:sz w:val="22"/>
          <w:szCs w:val="22"/>
        </w:rPr>
        <w:t xml:space="preserve"> </w:t>
      </w:r>
      <w:r w:rsidRPr="0071016C">
        <w:rPr>
          <w:rFonts w:asciiTheme="minorHAnsi" w:hAnsiTheme="minorHAnsi"/>
          <w:sz w:val="22"/>
          <w:szCs w:val="22"/>
        </w:rPr>
        <w:t xml:space="preserve">The right-hand column lists the number of further Ramsar Site designations </w:t>
      </w:r>
      <w:r w:rsidR="00621CB0" w:rsidRPr="0071016C">
        <w:rPr>
          <w:rFonts w:asciiTheme="minorHAnsi" w:hAnsiTheme="minorHAnsi"/>
          <w:sz w:val="22"/>
          <w:szCs w:val="22"/>
        </w:rPr>
        <w:t xml:space="preserve">planned </w:t>
      </w:r>
      <w:r w:rsidRPr="0071016C">
        <w:rPr>
          <w:rFonts w:asciiTheme="minorHAnsi" w:hAnsiTheme="minorHAnsi"/>
          <w:sz w:val="22"/>
          <w:szCs w:val="22"/>
        </w:rPr>
        <w:t>for the triennium 2016-2018.</w:t>
      </w:r>
    </w:p>
    <w:p w:rsidR="00304043" w:rsidRPr="0071016C" w:rsidRDefault="00304043" w:rsidP="00621CB0">
      <w:pPr>
        <w:pStyle w:val="Heading1"/>
        <w:spacing w:before="73"/>
        <w:ind w:left="0" w:right="-28"/>
        <w:rPr>
          <w:rFonts w:asciiTheme="minorHAnsi" w:hAnsiTheme="minorHAnsi"/>
          <w:sz w:val="22"/>
          <w:szCs w:val="22"/>
        </w:rPr>
      </w:pPr>
    </w:p>
    <w:tbl>
      <w:tblPr>
        <w:tblW w:w="8977"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1996"/>
        <w:gridCol w:w="1973"/>
        <w:gridCol w:w="2091"/>
      </w:tblGrid>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b/>
                <w:bCs/>
                <w:color w:val="000000"/>
                <w:sz w:val="20"/>
                <w:szCs w:val="20"/>
                <w:lang w:val="en-GB" w:eastAsia="en-GB"/>
              </w:rPr>
            </w:pPr>
            <w:r w:rsidRPr="001728D5">
              <w:rPr>
                <w:rFonts w:eastAsia="Times New Roman" w:cs="Times New Roman"/>
                <w:b/>
                <w:bCs/>
                <w:color w:val="000000"/>
                <w:sz w:val="20"/>
                <w:szCs w:val="20"/>
                <w:lang w:val="en-GB" w:eastAsia="en-GB"/>
              </w:rPr>
              <w:t>Country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b/>
                <w:bCs/>
                <w:color w:val="000000"/>
                <w:sz w:val="20"/>
                <w:szCs w:val="20"/>
                <w:lang w:val="en-GB" w:eastAsia="en-GB"/>
              </w:rPr>
            </w:pPr>
            <w:r w:rsidRPr="001728D5">
              <w:rPr>
                <w:rFonts w:eastAsia="Times New Roman" w:cs="Times New Roman"/>
                <w:b/>
                <w:bCs/>
                <w:color w:val="000000"/>
                <w:sz w:val="20"/>
                <w:szCs w:val="20"/>
                <w:lang w:val="en-GB" w:eastAsia="en-GB"/>
              </w:rPr>
              <w:t>Number of new sites</w:t>
            </w:r>
          </w:p>
          <w:p w:rsidR="003E579B" w:rsidRPr="001728D5" w:rsidRDefault="003E579B" w:rsidP="00844482">
            <w:pPr>
              <w:widowControl/>
              <w:jc w:val="center"/>
              <w:rPr>
                <w:rFonts w:eastAsia="Times New Roman" w:cs="Times New Roman"/>
                <w:bCs/>
                <w:color w:val="000000"/>
                <w:sz w:val="20"/>
                <w:szCs w:val="20"/>
                <w:lang w:val="en-GB" w:eastAsia="en-GB"/>
              </w:rPr>
            </w:pPr>
            <w:r w:rsidRPr="001728D5">
              <w:rPr>
                <w:rFonts w:eastAsia="Times New Roman" w:cs="Times New Roman"/>
                <w:bCs/>
                <w:color w:val="000000"/>
                <w:sz w:val="20"/>
                <w:szCs w:val="20"/>
                <w:lang w:val="en-GB" w:eastAsia="en-GB"/>
              </w:rPr>
              <w:t>designated</w:t>
            </w:r>
            <w:r w:rsidRPr="001728D5">
              <w:rPr>
                <w:rFonts w:eastAsia="Times New Roman" w:cs="Times New Roman"/>
                <w:b/>
                <w:bCs/>
                <w:color w:val="FF0000"/>
                <w:sz w:val="20"/>
                <w:szCs w:val="20"/>
                <w:lang w:val="en-GB" w:eastAsia="en-GB"/>
              </w:rPr>
              <w:t xml:space="preserve"> </w:t>
            </w:r>
          </w:p>
        </w:tc>
        <w:tc>
          <w:tcPr>
            <w:tcW w:w="1973" w:type="dxa"/>
            <w:shd w:val="clear" w:color="auto" w:fill="auto"/>
            <w:vAlign w:val="center"/>
            <w:hideMark/>
          </w:tcPr>
          <w:p w:rsidR="003E579B" w:rsidRPr="001728D5" w:rsidRDefault="003E579B" w:rsidP="00304043">
            <w:pPr>
              <w:widowControl/>
              <w:jc w:val="center"/>
              <w:rPr>
                <w:rFonts w:eastAsia="Times New Roman" w:cs="Times New Roman"/>
                <w:b/>
                <w:bCs/>
                <w:color w:val="000000"/>
                <w:sz w:val="20"/>
                <w:szCs w:val="20"/>
                <w:lang w:val="en-GB" w:eastAsia="en-GB"/>
              </w:rPr>
            </w:pPr>
            <w:r w:rsidRPr="001728D5">
              <w:rPr>
                <w:rFonts w:eastAsia="Times New Roman" w:cs="Times New Roman"/>
                <w:b/>
                <w:bCs/>
                <w:color w:val="000000"/>
                <w:sz w:val="20"/>
                <w:szCs w:val="20"/>
                <w:lang w:val="en-GB" w:eastAsia="en-GB"/>
              </w:rPr>
              <w:t>Area of new sites (ha)</w:t>
            </w:r>
          </w:p>
        </w:tc>
        <w:tc>
          <w:tcPr>
            <w:tcW w:w="2091" w:type="dxa"/>
            <w:shd w:val="clear" w:color="auto" w:fill="auto"/>
            <w:vAlign w:val="center"/>
            <w:hideMark/>
          </w:tcPr>
          <w:p w:rsidR="003E579B" w:rsidRPr="001728D5" w:rsidRDefault="003E579B" w:rsidP="00757AAB">
            <w:pPr>
              <w:widowControl/>
              <w:jc w:val="center"/>
              <w:rPr>
                <w:rFonts w:eastAsia="Times New Roman" w:cs="Times New Roman"/>
                <w:b/>
                <w:bCs/>
                <w:color w:val="000000"/>
                <w:sz w:val="20"/>
                <w:szCs w:val="20"/>
                <w:lang w:val="en-GB" w:eastAsia="en-GB"/>
              </w:rPr>
            </w:pPr>
            <w:r w:rsidRPr="001728D5">
              <w:rPr>
                <w:rFonts w:eastAsia="Times New Roman" w:cs="Times New Roman"/>
                <w:b/>
                <w:bCs/>
                <w:color w:val="000000"/>
                <w:sz w:val="20"/>
                <w:szCs w:val="20"/>
                <w:lang w:val="en-GB" w:eastAsia="en-GB"/>
              </w:rPr>
              <w:t xml:space="preserve">Announced new sites 2016-2018 </w:t>
            </w:r>
            <w:r w:rsidRPr="001728D5">
              <w:rPr>
                <w:sz w:val="20"/>
                <w:szCs w:val="20"/>
              </w:rPr>
              <w:t>(</w:t>
            </w:r>
            <w:r w:rsidRPr="001728D5">
              <w:rPr>
                <w:i/>
                <w:sz w:val="20"/>
                <w:szCs w:val="20"/>
              </w:rPr>
              <w:t>2.4.1</w:t>
            </w:r>
            <w:r w:rsidRPr="001728D5">
              <w:rPr>
                <w:sz w:val="20"/>
                <w:szCs w:val="20"/>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Albania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15,119</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Andorra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6,870</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Armenia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Austria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4,958</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Azerbaijan</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Belarus</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6</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212,980</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5</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Belgium</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Bosnia and Herzegovina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Bulgaria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Croatia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5,748</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Cyprus</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Czech Republic</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Denmark</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7,393</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Estonia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Finland</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11</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France</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43,970</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9</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Georgia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Germany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Greece</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Hungary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Iceland</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69,696</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Ireland</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Italy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Latvia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Liechtenstein</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Lithuania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Luxembourg</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Malta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Monaco</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Montenegro</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150</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Netherlands</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4,274</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Norway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12</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39,505</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Poland</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Portugal</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3</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45,906</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Republic of Moldova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Romania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7</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232,851</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Russian Federation</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Serbia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Slovakia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Slovenia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Spain</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Sweden</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15</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137,008</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Switzerland</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1728D5">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The f.Y</w:t>
            </w:r>
            <w:r w:rsidR="001728D5">
              <w:rPr>
                <w:rFonts w:eastAsia="Times New Roman" w:cs="Times New Roman"/>
                <w:color w:val="000000"/>
                <w:sz w:val="20"/>
                <w:szCs w:val="20"/>
                <w:lang w:val="en-GB" w:eastAsia="en-GB"/>
              </w:rPr>
              <w:t>.</w:t>
            </w:r>
            <w:r w:rsidRPr="001728D5">
              <w:rPr>
                <w:rFonts w:eastAsia="Times New Roman" w:cs="Times New Roman"/>
                <w:color w:val="000000"/>
                <w:sz w:val="20"/>
                <w:szCs w:val="20"/>
                <w:lang w:val="en-GB" w:eastAsia="en-GB"/>
              </w:rPr>
              <w:t>R</w:t>
            </w:r>
            <w:r w:rsidR="001728D5">
              <w:rPr>
                <w:rFonts w:eastAsia="Times New Roman" w:cs="Times New Roman"/>
                <w:color w:val="000000"/>
                <w:sz w:val="20"/>
                <w:szCs w:val="20"/>
                <w:lang w:val="en-GB" w:eastAsia="en-GB"/>
              </w:rPr>
              <w:t>.</w:t>
            </w:r>
            <w:r w:rsidRPr="001728D5">
              <w:rPr>
                <w:rFonts w:eastAsia="Times New Roman" w:cs="Times New Roman"/>
                <w:color w:val="000000"/>
                <w:sz w:val="20"/>
                <w:szCs w:val="20"/>
                <w:lang w:val="en-GB" w:eastAsia="en-GB"/>
              </w:rPr>
              <w:t xml:space="preserve"> of Macedonia</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lastRenderedPageBreak/>
              <w:t>Turkey</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4,589</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Ukraine</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25</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United Kingdom</w:t>
            </w:r>
          </w:p>
        </w:tc>
        <w:tc>
          <w:tcPr>
            <w:tcW w:w="1996"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1</w:t>
            </w:r>
          </w:p>
        </w:tc>
        <w:tc>
          <w:tcPr>
            <w:tcW w:w="1973" w:type="dxa"/>
            <w:shd w:val="clear" w:color="auto" w:fill="auto"/>
            <w:vAlign w:val="center"/>
            <w:hideMark/>
          </w:tcPr>
          <w:p w:rsidR="003E579B" w:rsidRPr="001728D5" w:rsidRDefault="003E579B" w:rsidP="00304043">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2,078</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color w:val="000000"/>
                <w:sz w:val="20"/>
                <w:szCs w:val="20"/>
                <w:lang w:val="en-GB" w:eastAsia="en-GB"/>
              </w:rPr>
            </w:pPr>
            <w:r w:rsidRPr="001728D5">
              <w:rPr>
                <w:rFonts w:eastAsia="Times New Roman" w:cs="Times New Roman"/>
                <w:color w:val="000000"/>
                <w:sz w:val="20"/>
                <w:szCs w:val="20"/>
                <w:lang w:val="en-GB" w:eastAsia="en-GB"/>
              </w:rPr>
              <w:t>-</w:t>
            </w:r>
          </w:p>
        </w:tc>
      </w:tr>
      <w:tr w:rsidR="003E579B" w:rsidRPr="001728D5" w:rsidTr="003E579B">
        <w:trPr>
          <w:trHeight w:val="20"/>
          <w:jc w:val="center"/>
        </w:trPr>
        <w:tc>
          <w:tcPr>
            <w:tcW w:w="2917" w:type="dxa"/>
            <w:shd w:val="clear" w:color="auto" w:fill="auto"/>
            <w:vAlign w:val="center"/>
            <w:hideMark/>
          </w:tcPr>
          <w:p w:rsidR="003E579B" w:rsidRPr="001728D5" w:rsidRDefault="003E579B" w:rsidP="00304043">
            <w:pPr>
              <w:widowControl/>
              <w:rPr>
                <w:rFonts w:eastAsia="Times New Roman" w:cs="Times New Roman"/>
                <w:b/>
                <w:color w:val="000000"/>
                <w:sz w:val="20"/>
                <w:szCs w:val="20"/>
                <w:lang w:val="en-GB" w:eastAsia="en-GB"/>
              </w:rPr>
            </w:pPr>
            <w:r w:rsidRPr="001728D5">
              <w:rPr>
                <w:rFonts w:eastAsia="Times New Roman" w:cs="Times New Roman"/>
                <w:b/>
                <w:color w:val="000000"/>
                <w:sz w:val="20"/>
                <w:szCs w:val="20"/>
                <w:lang w:val="en-GB" w:eastAsia="en-GB"/>
              </w:rPr>
              <w:t>Total</w:t>
            </w:r>
          </w:p>
        </w:tc>
        <w:tc>
          <w:tcPr>
            <w:tcW w:w="1996" w:type="dxa"/>
            <w:shd w:val="clear" w:color="auto" w:fill="auto"/>
            <w:noWrap/>
            <w:vAlign w:val="bottom"/>
            <w:hideMark/>
          </w:tcPr>
          <w:p w:rsidR="003E579B" w:rsidRPr="001728D5" w:rsidRDefault="003E579B" w:rsidP="00304043">
            <w:pPr>
              <w:widowControl/>
              <w:jc w:val="center"/>
              <w:rPr>
                <w:rFonts w:eastAsia="Times New Roman" w:cs="Times New Roman"/>
                <w:b/>
                <w:color w:val="000000"/>
                <w:sz w:val="20"/>
                <w:szCs w:val="20"/>
                <w:lang w:val="en-GB" w:eastAsia="en-GB"/>
              </w:rPr>
            </w:pPr>
            <w:r w:rsidRPr="001728D5">
              <w:rPr>
                <w:rFonts w:eastAsia="Times New Roman" w:cs="Times New Roman"/>
                <w:b/>
                <w:color w:val="000000"/>
                <w:sz w:val="20"/>
                <w:szCs w:val="20"/>
                <w:lang w:val="en-GB" w:eastAsia="en-GB"/>
              </w:rPr>
              <w:t>63</w:t>
            </w:r>
          </w:p>
        </w:tc>
        <w:tc>
          <w:tcPr>
            <w:tcW w:w="1973" w:type="dxa"/>
            <w:shd w:val="clear" w:color="auto" w:fill="auto"/>
            <w:noWrap/>
            <w:vAlign w:val="bottom"/>
            <w:hideMark/>
          </w:tcPr>
          <w:p w:rsidR="003E579B" w:rsidRPr="001728D5" w:rsidRDefault="003E579B" w:rsidP="00304043">
            <w:pPr>
              <w:widowControl/>
              <w:jc w:val="center"/>
              <w:rPr>
                <w:rFonts w:eastAsia="Times New Roman" w:cs="Times New Roman"/>
                <w:b/>
                <w:color w:val="000000"/>
                <w:sz w:val="20"/>
                <w:szCs w:val="20"/>
                <w:lang w:val="en-GB" w:eastAsia="en-GB"/>
              </w:rPr>
            </w:pPr>
            <w:r w:rsidRPr="001728D5">
              <w:rPr>
                <w:rFonts w:eastAsia="Times New Roman" w:cs="Times New Roman"/>
                <w:b/>
                <w:color w:val="000000"/>
                <w:sz w:val="20"/>
                <w:szCs w:val="20"/>
                <w:lang w:val="en-GB" w:eastAsia="en-GB"/>
              </w:rPr>
              <w:t>833,095</w:t>
            </w:r>
          </w:p>
        </w:tc>
        <w:tc>
          <w:tcPr>
            <w:tcW w:w="2091" w:type="dxa"/>
            <w:shd w:val="clear" w:color="auto" w:fill="auto"/>
            <w:noWrap/>
            <w:vAlign w:val="bottom"/>
            <w:hideMark/>
          </w:tcPr>
          <w:p w:rsidR="003E579B" w:rsidRPr="001728D5" w:rsidRDefault="003E579B" w:rsidP="00844482">
            <w:pPr>
              <w:widowControl/>
              <w:jc w:val="center"/>
              <w:rPr>
                <w:rFonts w:eastAsia="Times New Roman" w:cs="Times New Roman"/>
                <w:b/>
                <w:color w:val="000000"/>
                <w:sz w:val="20"/>
                <w:szCs w:val="20"/>
                <w:lang w:val="en-GB" w:eastAsia="en-GB"/>
              </w:rPr>
            </w:pPr>
            <w:r w:rsidRPr="001728D5">
              <w:rPr>
                <w:rFonts w:eastAsia="Times New Roman" w:cs="Times New Roman"/>
                <w:b/>
                <w:color w:val="000000"/>
                <w:sz w:val="20"/>
                <w:szCs w:val="20"/>
                <w:lang w:val="en-GB" w:eastAsia="en-GB"/>
              </w:rPr>
              <w:t>76</w:t>
            </w:r>
          </w:p>
        </w:tc>
      </w:tr>
    </w:tbl>
    <w:p w:rsidR="00910DB3" w:rsidRPr="0071016C" w:rsidRDefault="00910DB3" w:rsidP="00757AAB">
      <w:pPr>
        <w:pStyle w:val="Heading1"/>
        <w:spacing w:before="73"/>
        <w:ind w:right="-28"/>
        <w:jc w:val="center"/>
        <w:rPr>
          <w:rFonts w:asciiTheme="minorHAnsi" w:hAnsiTheme="minorHAnsi"/>
          <w:sz w:val="24"/>
          <w:szCs w:val="24"/>
        </w:rPr>
      </w:pPr>
    </w:p>
    <w:p w:rsidR="00910DB3" w:rsidRPr="0071016C" w:rsidRDefault="00910DB3">
      <w:pPr>
        <w:rPr>
          <w:rFonts w:eastAsia="Garamond"/>
          <w:b/>
          <w:bCs/>
          <w:sz w:val="24"/>
          <w:szCs w:val="24"/>
        </w:rPr>
      </w:pPr>
      <w:r w:rsidRPr="0071016C">
        <w:rPr>
          <w:sz w:val="24"/>
          <w:szCs w:val="24"/>
        </w:rPr>
        <w:br w:type="page"/>
      </w:r>
    </w:p>
    <w:p w:rsidR="00304043" w:rsidRPr="0071016C" w:rsidRDefault="00304043" w:rsidP="003B00F5">
      <w:pPr>
        <w:pStyle w:val="Heading1"/>
        <w:spacing w:before="73"/>
        <w:ind w:left="0" w:right="-28"/>
        <w:rPr>
          <w:rFonts w:asciiTheme="minorHAnsi" w:hAnsiTheme="minorHAnsi"/>
          <w:b w:val="0"/>
          <w:bCs w:val="0"/>
          <w:sz w:val="24"/>
          <w:szCs w:val="24"/>
        </w:rPr>
      </w:pPr>
      <w:r w:rsidRPr="0071016C">
        <w:rPr>
          <w:rFonts w:asciiTheme="minorHAnsi" w:hAnsiTheme="minorHAnsi"/>
          <w:sz w:val="24"/>
          <w:szCs w:val="24"/>
        </w:rPr>
        <w:lastRenderedPageBreak/>
        <w:t>Annex 4</w:t>
      </w:r>
    </w:p>
    <w:p w:rsidR="00304043" w:rsidRPr="0071016C" w:rsidRDefault="00304043" w:rsidP="003B00F5">
      <w:pPr>
        <w:ind w:right="-28"/>
        <w:rPr>
          <w:rFonts w:eastAsia="Garamond" w:cs="Garamond"/>
          <w:b/>
          <w:bCs/>
          <w:sz w:val="24"/>
          <w:szCs w:val="24"/>
        </w:rPr>
      </w:pPr>
    </w:p>
    <w:p w:rsidR="00304043" w:rsidRPr="0071016C" w:rsidRDefault="00304043" w:rsidP="003B00F5">
      <w:pPr>
        <w:ind w:right="-28"/>
        <w:rPr>
          <w:rFonts w:eastAsia="Garamond" w:cs="Garamond"/>
          <w:sz w:val="24"/>
          <w:szCs w:val="24"/>
        </w:rPr>
      </w:pPr>
      <w:r w:rsidRPr="0071016C">
        <w:rPr>
          <w:b/>
          <w:sz w:val="24"/>
          <w:szCs w:val="24"/>
        </w:rPr>
        <w:t>Number of European Ramsar Sites for which information is out of date</w:t>
      </w:r>
    </w:p>
    <w:p w:rsidR="00304043" w:rsidRPr="0071016C" w:rsidRDefault="00304043" w:rsidP="00910DB3">
      <w:pPr>
        <w:rPr>
          <w:rFonts w:eastAsia="Garamond" w:cs="Garamond"/>
        </w:rPr>
      </w:pPr>
    </w:p>
    <w:p w:rsidR="00304043" w:rsidRPr="0071016C" w:rsidRDefault="00304043" w:rsidP="003B00F5">
      <w:pPr>
        <w:rPr>
          <w:rFonts w:eastAsia="Garamond" w:cs="Garamond"/>
        </w:rPr>
      </w:pPr>
      <w:r w:rsidRPr="0071016C">
        <w:t>* Numbers in parentheses refer to sites</w:t>
      </w:r>
      <w:r w:rsidR="00757AAB" w:rsidRPr="0071016C">
        <w:t xml:space="preserve"> (</w:t>
      </w:r>
      <w:r w:rsidRPr="0071016C">
        <w:t xml:space="preserve">included in the overall </w:t>
      </w:r>
      <w:r w:rsidR="00757AAB" w:rsidRPr="0071016C">
        <w:t>number)</w:t>
      </w:r>
      <w:r w:rsidRPr="0071016C">
        <w:t xml:space="preserve"> for which the Administrative Authorities have submitted updated information and are currently revising it, based on comments by the Secretariat.</w:t>
      </w:r>
    </w:p>
    <w:p w:rsidR="00304043" w:rsidRPr="0071016C" w:rsidRDefault="00304043" w:rsidP="00910DB3">
      <w:pPr>
        <w:spacing w:line="246" w:lineRule="exact"/>
        <w:rPr>
          <w:rFonts w:eastAsia="Garamond" w:cs="Garamond"/>
        </w:rPr>
      </w:pPr>
    </w:p>
    <w:tbl>
      <w:tblPr>
        <w:tblStyle w:val="TableGrid"/>
        <w:tblW w:w="0" w:type="auto"/>
        <w:tblInd w:w="108" w:type="dxa"/>
        <w:tblLook w:val="04A0"/>
      </w:tblPr>
      <w:tblGrid>
        <w:gridCol w:w="2974"/>
        <w:gridCol w:w="2935"/>
        <w:gridCol w:w="2784"/>
      </w:tblGrid>
      <w:tr w:rsidR="00487005" w:rsidRPr="001728D5" w:rsidTr="00C17900">
        <w:trPr>
          <w:trHeight w:val="57"/>
        </w:trPr>
        <w:tc>
          <w:tcPr>
            <w:tcW w:w="2974" w:type="dxa"/>
            <w:vAlign w:val="center"/>
            <w:hideMark/>
          </w:tcPr>
          <w:p w:rsidR="00487005" w:rsidRPr="001728D5" w:rsidRDefault="00487005" w:rsidP="00C17900">
            <w:pPr>
              <w:jc w:val="center"/>
              <w:rPr>
                <w:rFonts w:eastAsia="Garamond" w:cs="Garamond"/>
                <w:b/>
                <w:bCs/>
                <w:sz w:val="20"/>
                <w:szCs w:val="20"/>
              </w:rPr>
            </w:pPr>
            <w:r w:rsidRPr="001728D5">
              <w:rPr>
                <w:rFonts w:eastAsia="Garamond" w:cs="Garamond"/>
                <w:b/>
                <w:bCs/>
                <w:sz w:val="20"/>
                <w:szCs w:val="20"/>
              </w:rPr>
              <w:t>Country</w:t>
            </w:r>
          </w:p>
        </w:tc>
        <w:tc>
          <w:tcPr>
            <w:tcW w:w="2935" w:type="dxa"/>
            <w:vAlign w:val="center"/>
            <w:hideMark/>
          </w:tcPr>
          <w:p w:rsidR="00487005" w:rsidRPr="001728D5" w:rsidRDefault="00487005" w:rsidP="00C17900">
            <w:pPr>
              <w:jc w:val="center"/>
              <w:rPr>
                <w:rFonts w:eastAsia="Garamond" w:cs="Garamond"/>
                <w:b/>
                <w:bCs/>
                <w:sz w:val="20"/>
                <w:szCs w:val="20"/>
              </w:rPr>
            </w:pPr>
            <w:r w:rsidRPr="001728D5">
              <w:rPr>
                <w:rFonts w:eastAsia="Garamond" w:cs="Garamond"/>
                <w:b/>
                <w:bCs/>
                <w:sz w:val="20"/>
                <w:szCs w:val="20"/>
              </w:rPr>
              <w:t>Ramsar Sites</w:t>
            </w:r>
          </w:p>
          <w:p w:rsidR="00487005" w:rsidRPr="001728D5" w:rsidRDefault="00487005" w:rsidP="00C17900">
            <w:pPr>
              <w:jc w:val="center"/>
              <w:rPr>
                <w:rFonts w:eastAsia="Garamond" w:cs="Garamond"/>
                <w:b/>
                <w:bCs/>
                <w:sz w:val="20"/>
                <w:szCs w:val="20"/>
              </w:rPr>
            </w:pPr>
            <w:r w:rsidRPr="001728D5">
              <w:rPr>
                <w:rFonts w:eastAsia="Garamond" w:cs="Garamond"/>
                <w:b/>
                <w:bCs/>
                <w:sz w:val="20"/>
                <w:szCs w:val="20"/>
              </w:rPr>
              <w:t>with outdated information</w:t>
            </w:r>
          </w:p>
        </w:tc>
        <w:tc>
          <w:tcPr>
            <w:tcW w:w="2784" w:type="dxa"/>
            <w:vAlign w:val="center"/>
            <w:hideMark/>
          </w:tcPr>
          <w:p w:rsidR="00487005" w:rsidRPr="001728D5" w:rsidRDefault="00487005" w:rsidP="00C17900">
            <w:pPr>
              <w:jc w:val="center"/>
              <w:rPr>
                <w:rFonts w:eastAsia="Garamond" w:cs="Garamond"/>
                <w:b/>
                <w:bCs/>
                <w:sz w:val="20"/>
                <w:szCs w:val="20"/>
              </w:rPr>
            </w:pPr>
            <w:r w:rsidRPr="001728D5">
              <w:rPr>
                <w:rFonts w:eastAsia="Garamond" w:cs="Garamond"/>
                <w:b/>
                <w:bCs/>
                <w:sz w:val="20"/>
                <w:szCs w:val="20"/>
              </w:rPr>
              <w:t>Total number of Ramsar Sites</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Albania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Andorra</w:t>
            </w:r>
          </w:p>
        </w:tc>
        <w:tc>
          <w:tcPr>
            <w:tcW w:w="2935" w:type="dxa"/>
            <w:shd w:val="clear" w:color="auto" w:fill="D9D9D9" w:themeFill="background1" w:themeFillShade="D9"/>
            <w:hideMark/>
          </w:tcPr>
          <w:p w:rsidR="00487005" w:rsidRPr="001728D5" w:rsidRDefault="00487005" w:rsidP="00304043">
            <w:pPr>
              <w:jc w:val="center"/>
              <w:rPr>
                <w:rFonts w:eastAsia="Garamond" w:cs="Garamond"/>
                <w:b/>
                <w:sz w:val="20"/>
                <w:szCs w:val="20"/>
              </w:rPr>
            </w:pPr>
            <w:r w:rsidRPr="001728D5">
              <w:rPr>
                <w:rFonts w:eastAsia="Garamond" w:cs="Garamond"/>
                <w:b/>
                <w:sz w:val="20"/>
                <w:szCs w:val="20"/>
              </w:rPr>
              <w:t>all updated</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Armenia</w:t>
            </w:r>
          </w:p>
        </w:tc>
        <w:tc>
          <w:tcPr>
            <w:tcW w:w="2935" w:type="dxa"/>
            <w:shd w:val="clear" w:color="auto" w:fill="D9D9D9" w:themeFill="background1" w:themeFillShade="D9"/>
            <w:hideMark/>
          </w:tcPr>
          <w:p w:rsidR="00487005" w:rsidRPr="001728D5" w:rsidRDefault="00487005" w:rsidP="00304043">
            <w:pPr>
              <w:jc w:val="center"/>
              <w:rPr>
                <w:rFonts w:eastAsia="Garamond" w:cs="Garamond"/>
                <w:b/>
                <w:sz w:val="20"/>
                <w:szCs w:val="20"/>
              </w:rPr>
            </w:pPr>
            <w:r w:rsidRPr="001728D5">
              <w:rPr>
                <w:rFonts w:eastAsia="Garamond" w:cs="Garamond"/>
                <w:b/>
                <w:sz w:val="20"/>
                <w:szCs w:val="20"/>
              </w:rPr>
              <w:t>all updated</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Austria</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16 (7*)</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Azerbaijan</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Belarus</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8</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16</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Belgium</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9 (3*)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9</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Bosnia and Herzegovina</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 (1*)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Bulgaria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11</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Croatia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5</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Cyprus</w:t>
            </w:r>
          </w:p>
        </w:tc>
        <w:tc>
          <w:tcPr>
            <w:tcW w:w="2935" w:type="dxa"/>
            <w:shd w:val="clear" w:color="auto" w:fill="D9D9D9" w:themeFill="background1" w:themeFillShade="D9"/>
            <w:hideMark/>
          </w:tcPr>
          <w:p w:rsidR="00487005" w:rsidRPr="001728D5" w:rsidRDefault="00487005" w:rsidP="00304043">
            <w:pPr>
              <w:jc w:val="center"/>
              <w:rPr>
                <w:rFonts w:eastAsia="Garamond" w:cs="Garamond"/>
                <w:b/>
                <w:sz w:val="20"/>
                <w:szCs w:val="20"/>
              </w:rPr>
            </w:pPr>
            <w:r w:rsidRPr="001728D5">
              <w:rPr>
                <w:rFonts w:eastAsia="Garamond" w:cs="Garamond"/>
                <w:b/>
                <w:sz w:val="20"/>
                <w:szCs w:val="20"/>
              </w:rPr>
              <w:t>all updated</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Czech Republic</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12</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 xml:space="preserve">Denmark </w:t>
            </w:r>
            <w:r w:rsidRPr="001728D5">
              <w:rPr>
                <w:sz w:val="20"/>
                <w:szCs w:val="20"/>
              </w:rPr>
              <w:t>(incl. Greenland)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13 (13*)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Estonia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17</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Finland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49</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49</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France</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20 (8*)</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Georgia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 (1*)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Germany</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33 (17*)</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Greece</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10</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10</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Hungary</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27 (27*)</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29</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Iceland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Ireland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45</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45</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Italy</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48 (44*)</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52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Latvia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4</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Liechtenstein</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Lithuania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 (1*)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7</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Luxembourg</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Malta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Monaco</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Montenegro</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Netherlands</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32 (20*)</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53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Norway</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 (1*)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Poland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Portugal</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17(6*)</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31</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Republic of Moldova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Romania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5</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19</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Russian Federation</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26 (21*)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35</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Serbia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10</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Slovakia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14</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Slovenia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Spain</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74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Sweden</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34 (32*)</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66</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Switzerland</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10</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11</w:t>
            </w:r>
          </w:p>
        </w:tc>
      </w:tr>
      <w:tr w:rsidR="00487005" w:rsidRPr="001728D5" w:rsidTr="003B00F5">
        <w:trPr>
          <w:trHeight w:val="57"/>
        </w:trPr>
        <w:tc>
          <w:tcPr>
            <w:tcW w:w="2974" w:type="dxa"/>
            <w:hideMark/>
          </w:tcPr>
          <w:p w:rsidR="00487005" w:rsidRPr="001728D5" w:rsidRDefault="00487005" w:rsidP="001728D5">
            <w:pPr>
              <w:rPr>
                <w:rFonts w:eastAsia="Garamond" w:cs="Garamond"/>
                <w:sz w:val="20"/>
                <w:szCs w:val="20"/>
              </w:rPr>
            </w:pPr>
            <w:r w:rsidRPr="001728D5">
              <w:rPr>
                <w:rFonts w:eastAsia="Garamond" w:cs="Garamond"/>
                <w:sz w:val="20"/>
                <w:szCs w:val="20"/>
              </w:rPr>
              <w:t>The f</w:t>
            </w:r>
            <w:r w:rsidR="001728D5">
              <w:rPr>
                <w:rFonts w:eastAsia="Garamond" w:cs="Garamond"/>
                <w:sz w:val="20"/>
                <w:szCs w:val="20"/>
              </w:rPr>
              <w:t>.</w:t>
            </w:r>
            <w:r w:rsidRPr="001728D5">
              <w:rPr>
                <w:rFonts w:eastAsia="Garamond" w:cs="Garamond"/>
                <w:sz w:val="20"/>
                <w:szCs w:val="20"/>
              </w:rPr>
              <w:t>Y.R. of Macedonia</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2</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lastRenderedPageBreak/>
              <w:t>Turkey</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8</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14</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Ukraine</w:t>
            </w:r>
          </w:p>
        </w:tc>
        <w:tc>
          <w:tcPr>
            <w:tcW w:w="2935" w:type="dxa"/>
            <w:shd w:val="clear" w:color="auto" w:fill="auto"/>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33 (33*)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33</w:t>
            </w:r>
          </w:p>
        </w:tc>
      </w:tr>
      <w:tr w:rsidR="00487005" w:rsidRPr="001728D5" w:rsidTr="003B00F5">
        <w:trPr>
          <w:trHeight w:val="57"/>
        </w:trPr>
        <w:tc>
          <w:tcPr>
            <w:tcW w:w="2974" w:type="dxa"/>
            <w:hideMark/>
          </w:tcPr>
          <w:p w:rsidR="00487005" w:rsidRPr="001728D5" w:rsidRDefault="00487005" w:rsidP="00304043">
            <w:pPr>
              <w:rPr>
                <w:rFonts w:eastAsia="Garamond" w:cs="Garamond"/>
                <w:sz w:val="20"/>
                <w:szCs w:val="20"/>
              </w:rPr>
            </w:pPr>
            <w:r w:rsidRPr="001728D5">
              <w:rPr>
                <w:rFonts w:eastAsia="Garamond" w:cs="Garamond"/>
                <w:sz w:val="20"/>
                <w:szCs w:val="20"/>
              </w:rPr>
              <w:t>United Kingdom</w:t>
            </w:r>
          </w:p>
        </w:tc>
        <w:tc>
          <w:tcPr>
            <w:tcW w:w="2935"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163</w:t>
            </w:r>
          </w:p>
        </w:tc>
        <w:tc>
          <w:tcPr>
            <w:tcW w:w="2784" w:type="dxa"/>
            <w:hideMark/>
          </w:tcPr>
          <w:p w:rsidR="00487005" w:rsidRPr="001728D5" w:rsidRDefault="00487005" w:rsidP="00304043">
            <w:pPr>
              <w:jc w:val="center"/>
              <w:rPr>
                <w:rFonts w:eastAsia="Garamond" w:cs="Garamond"/>
                <w:sz w:val="20"/>
                <w:szCs w:val="20"/>
              </w:rPr>
            </w:pPr>
            <w:r w:rsidRPr="001728D5">
              <w:rPr>
                <w:rFonts w:eastAsia="Garamond" w:cs="Garamond"/>
                <w:sz w:val="20"/>
                <w:szCs w:val="20"/>
              </w:rPr>
              <w:t>170</w:t>
            </w:r>
          </w:p>
        </w:tc>
      </w:tr>
      <w:tr w:rsidR="00487005" w:rsidRPr="001728D5" w:rsidTr="003B00F5">
        <w:trPr>
          <w:trHeight w:val="57"/>
        </w:trPr>
        <w:tc>
          <w:tcPr>
            <w:tcW w:w="2974" w:type="dxa"/>
            <w:hideMark/>
          </w:tcPr>
          <w:p w:rsidR="00487005" w:rsidRPr="001728D5" w:rsidRDefault="00487005" w:rsidP="00304043">
            <w:pPr>
              <w:rPr>
                <w:rFonts w:eastAsia="Garamond" w:cs="Garamond"/>
                <w:b/>
                <w:bCs/>
                <w:sz w:val="20"/>
                <w:szCs w:val="20"/>
              </w:rPr>
            </w:pPr>
            <w:r w:rsidRPr="001728D5">
              <w:rPr>
                <w:rFonts w:eastAsia="Garamond" w:cs="Garamond"/>
                <w:b/>
                <w:bCs/>
                <w:sz w:val="20"/>
                <w:szCs w:val="20"/>
              </w:rPr>
              <w:t xml:space="preserve">Total </w:t>
            </w:r>
          </w:p>
        </w:tc>
        <w:tc>
          <w:tcPr>
            <w:tcW w:w="2935" w:type="dxa"/>
            <w:noWrap/>
            <w:hideMark/>
          </w:tcPr>
          <w:p w:rsidR="00487005" w:rsidRPr="001728D5" w:rsidRDefault="00487005" w:rsidP="00304043">
            <w:pPr>
              <w:jc w:val="center"/>
              <w:rPr>
                <w:rFonts w:eastAsia="Garamond" w:cs="Garamond"/>
                <w:b/>
                <w:bCs/>
                <w:sz w:val="20"/>
                <w:szCs w:val="20"/>
              </w:rPr>
            </w:pPr>
            <w:r w:rsidRPr="001728D5">
              <w:rPr>
                <w:rFonts w:eastAsia="Garamond" w:cs="Garamond"/>
                <w:b/>
                <w:bCs/>
                <w:sz w:val="20"/>
                <w:szCs w:val="20"/>
              </w:rPr>
              <w:t xml:space="preserve">762 </w:t>
            </w:r>
            <w:r w:rsidRPr="001728D5">
              <w:rPr>
                <w:rFonts w:eastAsia="Garamond" w:cs="Garamond"/>
                <w:bCs/>
                <w:sz w:val="20"/>
                <w:szCs w:val="20"/>
              </w:rPr>
              <w:t xml:space="preserve">(72%) </w:t>
            </w:r>
            <w:r w:rsidRPr="001728D5">
              <w:rPr>
                <w:rFonts w:eastAsia="Garamond" w:cs="Garamond"/>
                <w:b/>
                <w:bCs/>
                <w:sz w:val="20"/>
                <w:szCs w:val="20"/>
              </w:rPr>
              <w:t xml:space="preserve"> </w:t>
            </w:r>
            <w:r w:rsidRPr="001728D5">
              <w:rPr>
                <w:rFonts w:eastAsia="Garamond" w:cs="Garamond"/>
                <w:bCs/>
                <w:sz w:val="20"/>
                <w:szCs w:val="20"/>
              </w:rPr>
              <w:t>(</w:t>
            </w:r>
            <w:r w:rsidRPr="001728D5">
              <w:rPr>
                <w:rFonts w:eastAsia="Garamond" w:cs="Garamond"/>
                <w:b/>
                <w:bCs/>
                <w:sz w:val="20"/>
                <w:szCs w:val="20"/>
              </w:rPr>
              <w:t>235</w:t>
            </w:r>
            <w:r w:rsidRPr="001728D5">
              <w:rPr>
                <w:rFonts w:eastAsia="Garamond" w:cs="Garamond"/>
                <w:bCs/>
                <w:sz w:val="20"/>
                <w:szCs w:val="20"/>
              </w:rPr>
              <w:t>*</w:t>
            </w:r>
            <w:r w:rsidRPr="001728D5">
              <w:rPr>
                <w:rFonts w:eastAsia="Garamond" w:cs="Garamond"/>
                <w:b/>
                <w:bCs/>
                <w:sz w:val="20"/>
                <w:szCs w:val="20"/>
              </w:rPr>
              <w:t xml:space="preserve"> </w:t>
            </w:r>
            <w:r w:rsidRPr="001728D5">
              <w:rPr>
                <w:rFonts w:eastAsia="Garamond" w:cs="Garamond"/>
                <w:bCs/>
                <w:sz w:val="20"/>
                <w:szCs w:val="20"/>
              </w:rPr>
              <w:t>22%)</w:t>
            </w:r>
          </w:p>
        </w:tc>
        <w:tc>
          <w:tcPr>
            <w:tcW w:w="2784" w:type="dxa"/>
            <w:noWrap/>
            <w:hideMark/>
          </w:tcPr>
          <w:p w:rsidR="00487005" w:rsidRPr="001728D5" w:rsidRDefault="00487005" w:rsidP="00304043">
            <w:pPr>
              <w:jc w:val="center"/>
              <w:rPr>
                <w:rFonts w:eastAsia="Garamond" w:cs="Garamond"/>
                <w:b/>
                <w:bCs/>
                <w:sz w:val="20"/>
                <w:szCs w:val="20"/>
              </w:rPr>
            </w:pPr>
            <w:r w:rsidRPr="001728D5">
              <w:rPr>
                <w:rFonts w:eastAsia="Garamond" w:cs="Garamond"/>
                <w:b/>
                <w:bCs/>
                <w:sz w:val="20"/>
                <w:szCs w:val="20"/>
              </w:rPr>
              <w:t xml:space="preserve">1059 </w:t>
            </w:r>
            <w:r w:rsidRPr="001728D5">
              <w:rPr>
                <w:rFonts w:eastAsia="Garamond" w:cs="Garamond"/>
                <w:bCs/>
                <w:sz w:val="20"/>
                <w:szCs w:val="20"/>
              </w:rPr>
              <w:t>(100%)</w:t>
            </w:r>
          </w:p>
        </w:tc>
      </w:tr>
    </w:tbl>
    <w:p w:rsidR="00FF73FE" w:rsidRPr="0071016C" w:rsidRDefault="00FF73FE" w:rsidP="00757AAB">
      <w:pPr>
        <w:rPr>
          <w:sz w:val="24"/>
          <w:szCs w:val="24"/>
        </w:rPr>
      </w:pPr>
    </w:p>
    <w:sectPr w:rsidR="00FF73FE" w:rsidRPr="0071016C" w:rsidSect="00E41376">
      <w:headerReference w:type="default" r:id="rId22"/>
      <w:footerReference w:type="default" r:id="rId23"/>
      <w:pgSz w:w="11910" w:h="16840"/>
      <w:pgMar w:top="1440" w:right="1420" w:bottom="1440" w:left="1440"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C0D" w:rsidRDefault="00C44C0D">
      <w:r>
        <w:separator/>
      </w:r>
    </w:p>
  </w:endnote>
  <w:endnote w:type="continuationSeparator" w:id="0">
    <w:p w:rsidR="00C44C0D" w:rsidRDefault="00C44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0D" w:rsidRPr="00910DB3" w:rsidRDefault="00C44C0D" w:rsidP="00910DB3">
    <w:pPr>
      <w:pStyle w:val="Footer"/>
      <w:tabs>
        <w:tab w:val="right" w:pos="9072"/>
      </w:tabs>
      <w:rPr>
        <w:sz w:val="20"/>
      </w:rPr>
    </w:pPr>
    <w:r w:rsidRPr="00E95F01">
      <w:rPr>
        <w:sz w:val="20"/>
      </w:rPr>
      <w:t>Ramsar COP12 D</w:t>
    </w:r>
    <w:r>
      <w:rPr>
        <w:sz w:val="20"/>
      </w:rPr>
      <w:t>OC.11</w:t>
    </w:r>
    <w:r w:rsidRPr="00E95F01">
      <w:rPr>
        <w:sz w:val="20"/>
      </w:rPr>
      <w:tab/>
    </w:r>
    <w:r w:rsidRPr="00E95F01">
      <w:rPr>
        <w:sz w:val="20"/>
      </w:rPr>
      <w:tab/>
    </w:r>
    <w:r w:rsidR="000A2A4F" w:rsidRPr="00E95F01">
      <w:rPr>
        <w:sz w:val="20"/>
      </w:rPr>
      <w:fldChar w:fldCharType="begin"/>
    </w:r>
    <w:r w:rsidRPr="00E95F01">
      <w:rPr>
        <w:sz w:val="20"/>
      </w:rPr>
      <w:instrText xml:space="preserve"> PAGE   \* MERGEFORMAT </w:instrText>
    </w:r>
    <w:r w:rsidR="000A2A4F" w:rsidRPr="00E95F01">
      <w:rPr>
        <w:sz w:val="20"/>
      </w:rPr>
      <w:fldChar w:fldCharType="separate"/>
    </w:r>
    <w:r w:rsidR="00C17900">
      <w:rPr>
        <w:noProof/>
        <w:sz w:val="20"/>
      </w:rPr>
      <w:t>27</w:t>
    </w:r>
    <w:r w:rsidR="000A2A4F" w:rsidRPr="00E95F0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C0D" w:rsidRDefault="00C44C0D">
      <w:r>
        <w:separator/>
      </w:r>
    </w:p>
  </w:footnote>
  <w:footnote w:type="continuationSeparator" w:id="0">
    <w:p w:rsidR="00C44C0D" w:rsidRDefault="00C44C0D">
      <w:r>
        <w:continuationSeparator/>
      </w:r>
    </w:p>
  </w:footnote>
  <w:footnote w:id="1">
    <w:p w:rsidR="00C44C0D" w:rsidRPr="00C63AFE" w:rsidRDefault="00C44C0D">
      <w:pPr>
        <w:pStyle w:val="FootnoteText"/>
        <w:rPr>
          <w:sz w:val="18"/>
          <w:szCs w:val="18"/>
          <w:lang w:val="en-GB"/>
        </w:rPr>
      </w:pPr>
      <w:r w:rsidRPr="00C63AFE">
        <w:rPr>
          <w:rStyle w:val="FootnoteReference"/>
          <w:sz w:val="18"/>
          <w:szCs w:val="18"/>
        </w:rPr>
        <w:footnoteRef/>
      </w:r>
      <w:r w:rsidRPr="00C63AFE">
        <w:rPr>
          <w:sz w:val="18"/>
          <w:szCs w:val="18"/>
        </w:rPr>
        <w:t xml:space="preserve"> </w:t>
      </w:r>
      <w:r w:rsidRPr="00C63AFE">
        <w:rPr>
          <w:sz w:val="18"/>
          <w:szCs w:val="18"/>
          <w:lang w:val="en-GB"/>
        </w:rPr>
        <w:t>Standing Committee Decision SC46-21</w:t>
      </w:r>
      <w:r>
        <w:rPr>
          <w:sz w:val="18"/>
          <w:szCs w:val="18"/>
          <w:lang w:val="en-GB"/>
        </w:rPr>
        <w:t xml:space="preserve"> stated</w:t>
      </w:r>
      <w:r w:rsidRPr="00C63AFE">
        <w:rPr>
          <w:sz w:val="18"/>
          <w:szCs w:val="18"/>
          <w:lang w:val="en-GB"/>
        </w:rPr>
        <w:t xml:space="preserve"> that the: “…</w:t>
      </w:r>
      <w:r>
        <w:rPr>
          <w:sz w:val="18"/>
          <w:szCs w:val="18"/>
          <w:lang w:val="en-GB"/>
        </w:rPr>
        <w:t xml:space="preserve"> </w:t>
      </w:r>
      <w:r w:rsidRPr="00C63AFE">
        <w:rPr>
          <w:sz w:val="18"/>
          <w:szCs w:val="18"/>
          <w:lang w:val="en-GB"/>
        </w:rPr>
        <w:t>deadline for submission of completed reports to the Secretariat would be at nine months before the beginning of COP12, provisionally September 2014</w:t>
      </w:r>
      <w:r>
        <w:rPr>
          <w:sz w:val="18"/>
          <w:szCs w:val="18"/>
          <w:lang w:val="en-GB"/>
        </w:rPr>
        <w:t xml:space="preserve"> </w:t>
      </w:r>
      <w:r w:rsidRPr="00C63AFE">
        <w:rPr>
          <w:sz w:val="18"/>
          <w:szCs w:val="18"/>
          <w:lang w:val="en-GB"/>
        </w:rPr>
        <w:t>…</w:t>
      </w:r>
      <w:r>
        <w:rPr>
          <w:sz w:val="18"/>
          <w:szCs w:val="18"/>
          <w:lang w:val="en-GB"/>
        </w:rPr>
        <w:t>”. The Secretariat was able to include r</w:t>
      </w:r>
      <w:r w:rsidRPr="00C63AFE">
        <w:rPr>
          <w:sz w:val="18"/>
          <w:szCs w:val="18"/>
          <w:lang w:val="en-GB"/>
        </w:rPr>
        <w:t>eports subm</w:t>
      </w:r>
      <w:r>
        <w:rPr>
          <w:sz w:val="18"/>
          <w:szCs w:val="18"/>
          <w:lang w:val="en-GB"/>
        </w:rPr>
        <w:t>itted until mid-October 2014 in</w:t>
      </w:r>
      <w:r w:rsidRPr="00C63AFE">
        <w:rPr>
          <w:sz w:val="18"/>
          <w:szCs w:val="18"/>
          <w:lang w:val="en-GB"/>
        </w:rPr>
        <w:t xml:space="preserve"> the analysis.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C0D" w:rsidRDefault="00C44C0D">
    <w:pPr>
      <w:spacing w:line="14"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07F7"/>
    <w:multiLevelType w:val="hybridMultilevel"/>
    <w:tmpl w:val="7C400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B0CE1"/>
    <w:multiLevelType w:val="hybridMultilevel"/>
    <w:tmpl w:val="E18C3D72"/>
    <w:lvl w:ilvl="0" w:tplc="68A88E5C">
      <w:start w:val="1"/>
      <w:numFmt w:val="upperRoman"/>
      <w:lvlText w:val="%1."/>
      <w:lvlJc w:val="left"/>
      <w:pPr>
        <w:ind w:left="757" w:hanging="720"/>
      </w:pPr>
      <w:rPr>
        <w:rFonts w:hint="default"/>
      </w:rPr>
    </w:lvl>
    <w:lvl w:ilvl="1" w:tplc="04100019" w:tentative="1">
      <w:start w:val="1"/>
      <w:numFmt w:val="lowerLetter"/>
      <w:lvlText w:val="%2."/>
      <w:lvlJc w:val="left"/>
      <w:pPr>
        <w:ind w:left="1117" w:hanging="360"/>
      </w:pPr>
    </w:lvl>
    <w:lvl w:ilvl="2" w:tplc="0410001B" w:tentative="1">
      <w:start w:val="1"/>
      <w:numFmt w:val="lowerRoman"/>
      <w:lvlText w:val="%3."/>
      <w:lvlJc w:val="right"/>
      <w:pPr>
        <w:ind w:left="1837" w:hanging="180"/>
      </w:pPr>
    </w:lvl>
    <w:lvl w:ilvl="3" w:tplc="0410000F" w:tentative="1">
      <w:start w:val="1"/>
      <w:numFmt w:val="decimal"/>
      <w:lvlText w:val="%4."/>
      <w:lvlJc w:val="left"/>
      <w:pPr>
        <w:ind w:left="2557" w:hanging="360"/>
      </w:pPr>
    </w:lvl>
    <w:lvl w:ilvl="4" w:tplc="04100019" w:tentative="1">
      <w:start w:val="1"/>
      <w:numFmt w:val="lowerLetter"/>
      <w:lvlText w:val="%5."/>
      <w:lvlJc w:val="left"/>
      <w:pPr>
        <w:ind w:left="3277" w:hanging="360"/>
      </w:pPr>
    </w:lvl>
    <w:lvl w:ilvl="5" w:tplc="0410001B" w:tentative="1">
      <w:start w:val="1"/>
      <w:numFmt w:val="lowerRoman"/>
      <w:lvlText w:val="%6."/>
      <w:lvlJc w:val="right"/>
      <w:pPr>
        <w:ind w:left="3997" w:hanging="180"/>
      </w:pPr>
    </w:lvl>
    <w:lvl w:ilvl="6" w:tplc="0410000F" w:tentative="1">
      <w:start w:val="1"/>
      <w:numFmt w:val="decimal"/>
      <w:lvlText w:val="%7."/>
      <w:lvlJc w:val="left"/>
      <w:pPr>
        <w:ind w:left="4717" w:hanging="360"/>
      </w:pPr>
    </w:lvl>
    <w:lvl w:ilvl="7" w:tplc="04100019" w:tentative="1">
      <w:start w:val="1"/>
      <w:numFmt w:val="lowerLetter"/>
      <w:lvlText w:val="%8."/>
      <w:lvlJc w:val="left"/>
      <w:pPr>
        <w:ind w:left="5437" w:hanging="360"/>
      </w:pPr>
    </w:lvl>
    <w:lvl w:ilvl="8" w:tplc="0410001B" w:tentative="1">
      <w:start w:val="1"/>
      <w:numFmt w:val="lowerRoman"/>
      <w:lvlText w:val="%9."/>
      <w:lvlJc w:val="right"/>
      <w:pPr>
        <w:ind w:left="6157" w:hanging="180"/>
      </w:pPr>
    </w:lvl>
  </w:abstractNum>
  <w:abstractNum w:abstractNumId="2">
    <w:nsid w:val="07E20EB4"/>
    <w:multiLevelType w:val="hybridMultilevel"/>
    <w:tmpl w:val="93D28B0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C609F"/>
    <w:multiLevelType w:val="hybridMultilevel"/>
    <w:tmpl w:val="BFEC6500"/>
    <w:lvl w:ilvl="0" w:tplc="99F24FF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0324531"/>
    <w:multiLevelType w:val="hybridMultilevel"/>
    <w:tmpl w:val="573E3BF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D4713"/>
    <w:multiLevelType w:val="hybridMultilevel"/>
    <w:tmpl w:val="DE109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44C70"/>
    <w:multiLevelType w:val="hybridMultilevel"/>
    <w:tmpl w:val="4E06C630"/>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331250"/>
    <w:multiLevelType w:val="hybridMultilevel"/>
    <w:tmpl w:val="620E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F35FA"/>
    <w:multiLevelType w:val="hybridMultilevel"/>
    <w:tmpl w:val="BF92FAD8"/>
    <w:lvl w:ilvl="0" w:tplc="73DE6E0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30D323A"/>
    <w:multiLevelType w:val="hybridMultilevel"/>
    <w:tmpl w:val="3D728A1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558EC"/>
    <w:multiLevelType w:val="hybridMultilevel"/>
    <w:tmpl w:val="5394AE3A"/>
    <w:lvl w:ilvl="0" w:tplc="3F4A6A00">
      <w:start w:val="1"/>
      <w:numFmt w:val="bullet"/>
      <w:lvlText w:val=""/>
      <w:lvlJc w:val="left"/>
      <w:pPr>
        <w:ind w:left="720" w:hanging="360"/>
      </w:pPr>
      <w:rPr>
        <w:rFonts w:ascii="Symbol" w:hAnsi="Symbol" w:hint="default"/>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7134A"/>
    <w:multiLevelType w:val="hybridMultilevel"/>
    <w:tmpl w:val="65386EC6"/>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6576D"/>
    <w:multiLevelType w:val="hybridMultilevel"/>
    <w:tmpl w:val="BAAC036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22D26"/>
    <w:multiLevelType w:val="hybridMultilevel"/>
    <w:tmpl w:val="6CA6BEEC"/>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82623D"/>
    <w:multiLevelType w:val="hybridMultilevel"/>
    <w:tmpl w:val="F24CF9B2"/>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397E37"/>
    <w:multiLevelType w:val="hybridMultilevel"/>
    <w:tmpl w:val="63620658"/>
    <w:lvl w:ilvl="0" w:tplc="3830EC64">
      <w:start w:val="1059"/>
      <w:numFmt w:val="bullet"/>
      <w:lvlText w:val=""/>
      <w:lvlJc w:val="left"/>
      <w:pPr>
        <w:ind w:left="801" w:hanging="360"/>
      </w:pPr>
      <w:rPr>
        <w:rFonts w:ascii="Symbol" w:eastAsiaTheme="minorHAnsi" w:hAnsi="Symbol" w:cstheme="minorBidi" w:hint="default"/>
      </w:rPr>
    </w:lvl>
    <w:lvl w:ilvl="1" w:tplc="04100003" w:tentative="1">
      <w:start w:val="1"/>
      <w:numFmt w:val="bullet"/>
      <w:lvlText w:val="o"/>
      <w:lvlJc w:val="left"/>
      <w:pPr>
        <w:ind w:left="1521" w:hanging="360"/>
      </w:pPr>
      <w:rPr>
        <w:rFonts w:ascii="Courier New" w:hAnsi="Courier New" w:cs="Courier New" w:hint="default"/>
      </w:rPr>
    </w:lvl>
    <w:lvl w:ilvl="2" w:tplc="04100005" w:tentative="1">
      <w:start w:val="1"/>
      <w:numFmt w:val="bullet"/>
      <w:lvlText w:val=""/>
      <w:lvlJc w:val="left"/>
      <w:pPr>
        <w:ind w:left="2241" w:hanging="360"/>
      </w:pPr>
      <w:rPr>
        <w:rFonts w:ascii="Wingdings" w:hAnsi="Wingdings" w:hint="default"/>
      </w:rPr>
    </w:lvl>
    <w:lvl w:ilvl="3" w:tplc="04100001" w:tentative="1">
      <w:start w:val="1"/>
      <w:numFmt w:val="bullet"/>
      <w:lvlText w:val=""/>
      <w:lvlJc w:val="left"/>
      <w:pPr>
        <w:ind w:left="2961" w:hanging="360"/>
      </w:pPr>
      <w:rPr>
        <w:rFonts w:ascii="Symbol" w:hAnsi="Symbol" w:hint="default"/>
      </w:rPr>
    </w:lvl>
    <w:lvl w:ilvl="4" w:tplc="04100003" w:tentative="1">
      <w:start w:val="1"/>
      <w:numFmt w:val="bullet"/>
      <w:lvlText w:val="o"/>
      <w:lvlJc w:val="left"/>
      <w:pPr>
        <w:ind w:left="3681" w:hanging="360"/>
      </w:pPr>
      <w:rPr>
        <w:rFonts w:ascii="Courier New" w:hAnsi="Courier New" w:cs="Courier New" w:hint="default"/>
      </w:rPr>
    </w:lvl>
    <w:lvl w:ilvl="5" w:tplc="04100005" w:tentative="1">
      <w:start w:val="1"/>
      <w:numFmt w:val="bullet"/>
      <w:lvlText w:val=""/>
      <w:lvlJc w:val="left"/>
      <w:pPr>
        <w:ind w:left="4401" w:hanging="360"/>
      </w:pPr>
      <w:rPr>
        <w:rFonts w:ascii="Wingdings" w:hAnsi="Wingdings" w:hint="default"/>
      </w:rPr>
    </w:lvl>
    <w:lvl w:ilvl="6" w:tplc="04100001" w:tentative="1">
      <w:start w:val="1"/>
      <w:numFmt w:val="bullet"/>
      <w:lvlText w:val=""/>
      <w:lvlJc w:val="left"/>
      <w:pPr>
        <w:ind w:left="5121" w:hanging="360"/>
      </w:pPr>
      <w:rPr>
        <w:rFonts w:ascii="Symbol" w:hAnsi="Symbol" w:hint="default"/>
      </w:rPr>
    </w:lvl>
    <w:lvl w:ilvl="7" w:tplc="04100003" w:tentative="1">
      <w:start w:val="1"/>
      <w:numFmt w:val="bullet"/>
      <w:lvlText w:val="o"/>
      <w:lvlJc w:val="left"/>
      <w:pPr>
        <w:ind w:left="5841" w:hanging="360"/>
      </w:pPr>
      <w:rPr>
        <w:rFonts w:ascii="Courier New" w:hAnsi="Courier New" w:cs="Courier New" w:hint="default"/>
      </w:rPr>
    </w:lvl>
    <w:lvl w:ilvl="8" w:tplc="04100005" w:tentative="1">
      <w:start w:val="1"/>
      <w:numFmt w:val="bullet"/>
      <w:lvlText w:val=""/>
      <w:lvlJc w:val="left"/>
      <w:pPr>
        <w:ind w:left="6561" w:hanging="360"/>
      </w:pPr>
      <w:rPr>
        <w:rFonts w:ascii="Wingdings" w:hAnsi="Wingdings" w:hint="default"/>
      </w:rPr>
    </w:lvl>
  </w:abstractNum>
  <w:abstractNum w:abstractNumId="16">
    <w:nsid w:val="593101D9"/>
    <w:multiLevelType w:val="hybridMultilevel"/>
    <w:tmpl w:val="15769080"/>
    <w:lvl w:ilvl="0" w:tplc="1BFAA12A">
      <w:start w:val="1"/>
      <w:numFmt w:val="decimal"/>
      <w:lvlText w:val="%1."/>
      <w:lvlJc w:val="left"/>
      <w:pPr>
        <w:ind w:left="227" w:hanging="569"/>
        <w:jc w:val="right"/>
      </w:pPr>
      <w:rPr>
        <w:rFonts w:ascii="Garamond" w:eastAsia="Garamond" w:hAnsi="Garamond" w:hint="default"/>
        <w:w w:val="99"/>
        <w:sz w:val="24"/>
        <w:szCs w:val="24"/>
      </w:rPr>
    </w:lvl>
    <w:lvl w:ilvl="1" w:tplc="4E9075DE">
      <w:start w:val="1"/>
      <w:numFmt w:val="bullet"/>
      <w:lvlText w:val=""/>
      <w:lvlJc w:val="left"/>
      <w:pPr>
        <w:ind w:left="894" w:hanging="567"/>
      </w:pPr>
      <w:rPr>
        <w:rFonts w:ascii="Symbol" w:eastAsia="Symbol" w:hAnsi="Symbol" w:hint="default"/>
        <w:sz w:val="24"/>
        <w:szCs w:val="24"/>
      </w:rPr>
    </w:lvl>
    <w:lvl w:ilvl="2" w:tplc="3EB06C3A">
      <w:start w:val="1"/>
      <w:numFmt w:val="bullet"/>
      <w:lvlText w:val="•"/>
      <w:lvlJc w:val="left"/>
      <w:pPr>
        <w:ind w:left="567" w:hanging="567"/>
      </w:pPr>
      <w:rPr>
        <w:rFonts w:hint="default"/>
      </w:rPr>
    </w:lvl>
    <w:lvl w:ilvl="3" w:tplc="48149A18">
      <w:start w:val="1"/>
      <w:numFmt w:val="bullet"/>
      <w:lvlText w:val="•"/>
      <w:lvlJc w:val="left"/>
      <w:pPr>
        <w:ind w:left="894" w:hanging="567"/>
      </w:pPr>
      <w:rPr>
        <w:rFonts w:hint="default"/>
      </w:rPr>
    </w:lvl>
    <w:lvl w:ilvl="4" w:tplc="2BD4BA42">
      <w:start w:val="1"/>
      <w:numFmt w:val="bullet"/>
      <w:lvlText w:val="•"/>
      <w:lvlJc w:val="left"/>
      <w:pPr>
        <w:ind w:left="2029" w:hanging="567"/>
      </w:pPr>
      <w:rPr>
        <w:rFonts w:hint="default"/>
      </w:rPr>
    </w:lvl>
    <w:lvl w:ilvl="5" w:tplc="19EE1D9A">
      <w:start w:val="1"/>
      <w:numFmt w:val="bullet"/>
      <w:lvlText w:val="•"/>
      <w:lvlJc w:val="left"/>
      <w:pPr>
        <w:ind w:left="3165" w:hanging="567"/>
      </w:pPr>
      <w:rPr>
        <w:rFonts w:hint="default"/>
      </w:rPr>
    </w:lvl>
    <w:lvl w:ilvl="6" w:tplc="0BF8841E">
      <w:start w:val="1"/>
      <w:numFmt w:val="bullet"/>
      <w:lvlText w:val="•"/>
      <w:lvlJc w:val="left"/>
      <w:pPr>
        <w:ind w:left="4301" w:hanging="567"/>
      </w:pPr>
      <w:rPr>
        <w:rFonts w:hint="default"/>
      </w:rPr>
    </w:lvl>
    <w:lvl w:ilvl="7" w:tplc="038E9FF4">
      <w:start w:val="1"/>
      <w:numFmt w:val="bullet"/>
      <w:lvlText w:val="•"/>
      <w:lvlJc w:val="left"/>
      <w:pPr>
        <w:ind w:left="5437" w:hanging="567"/>
      </w:pPr>
      <w:rPr>
        <w:rFonts w:hint="default"/>
      </w:rPr>
    </w:lvl>
    <w:lvl w:ilvl="8" w:tplc="DDF21FB8">
      <w:start w:val="1"/>
      <w:numFmt w:val="bullet"/>
      <w:lvlText w:val="•"/>
      <w:lvlJc w:val="left"/>
      <w:pPr>
        <w:ind w:left="6572" w:hanging="567"/>
      </w:pPr>
      <w:rPr>
        <w:rFonts w:hint="default"/>
      </w:rPr>
    </w:lvl>
  </w:abstractNum>
  <w:abstractNum w:abstractNumId="17">
    <w:nsid w:val="68D324E0"/>
    <w:multiLevelType w:val="hybridMultilevel"/>
    <w:tmpl w:val="1324C52C"/>
    <w:lvl w:ilvl="0" w:tplc="3BC8F25A">
      <w:start w:val="1029"/>
      <w:numFmt w:val="bullet"/>
      <w:lvlText w:val="-"/>
      <w:lvlJc w:val="left"/>
      <w:pPr>
        <w:ind w:left="720" w:hanging="360"/>
      </w:pPr>
      <w:rPr>
        <w:rFonts w:ascii="Garamond" w:eastAsia="Garamond"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4AE79FC"/>
    <w:multiLevelType w:val="hybridMultilevel"/>
    <w:tmpl w:val="2EE45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42429B"/>
    <w:multiLevelType w:val="hybridMultilevel"/>
    <w:tmpl w:val="781C45F6"/>
    <w:lvl w:ilvl="0" w:tplc="3F4A6A00">
      <w:start w:val="1"/>
      <w:numFmt w:val="bullet"/>
      <w:lvlText w:val=""/>
      <w:lvlJc w:val="left"/>
      <w:pPr>
        <w:ind w:left="1172" w:hanging="360"/>
      </w:pPr>
      <w:rPr>
        <w:rFonts w:ascii="Symbol" w:hAnsi="Symbol" w:hint="default"/>
        <w:sz w:val="20"/>
        <w:szCs w:val="20"/>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num w:numId="1">
    <w:abstractNumId w:val="16"/>
  </w:num>
  <w:num w:numId="2">
    <w:abstractNumId w:val="17"/>
  </w:num>
  <w:num w:numId="3">
    <w:abstractNumId w:val="15"/>
  </w:num>
  <w:num w:numId="4">
    <w:abstractNumId w:val="8"/>
  </w:num>
  <w:num w:numId="5">
    <w:abstractNumId w:val="3"/>
  </w:num>
  <w:num w:numId="6">
    <w:abstractNumId w:val="1"/>
  </w:num>
  <w:num w:numId="7">
    <w:abstractNumId w:val="12"/>
  </w:num>
  <w:num w:numId="8">
    <w:abstractNumId w:val="18"/>
  </w:num>
  <w:num w:numId="9">
    <w:abstractNumId w:val="7"/>
  </w:num>
  <w:num w:numId="10">
    <w:abstractNumId w:val="5"/>
  </w:num>
  <w:num w:numId="11">
    <w:abstractNumId w:val="0"/>
  </w:num>
  <w:num w:numId="12">
    <w:abstractNumId w:val="11"/>
  </w:num>
  <w:num w:numId="13">
    <w:abstractNumId w:val="9"/>
  </w:num>
  <w:num w:numId="14">
    <w:abstractNumId w:val="4"/>
  </w:num>
  <w:num w:numId="15">
    <w:abstractNumId w:val="14"/>
  </w:num>
  <w:num w:numId="16">
    <w:abstractNumId w:val="2"/>
  </w:num>
  <w:num w:numId="17">
    <w:abstractNumId w:val="13"/>
  </w:num>
  <w:num w:numId="18">
    <w:abstractNumId w:val="6"/>
  </w:num>
  <w:num w:numId="19">
    <w:abstractNumId w:val="1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283"/>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
  <w:rsids>
    <w:rsidRoot w:val="0001533C"/>
    <w:rsid w:val="00004BEC"/>
    <w:rsid w:val="0000771D"/>
    <w:rsid w:val="000145AF"/>
    <w:rsid w:val="0001533C"/>
    <w:rsid w:val="00026559"/>
    <w:rsid w:val="0004391D"/>
    <w:rsid w:val="00044376"/>
    <w:rsid w:val="000513CF"/>
    <w:rsid w:val="00090503"/>
    <w:rsid w:val="0009201D"/>
    <w:rsid w:val="0009412C"/>
    <w:rsid w:val="000A2A4F"/>
    <w:rsid w:val="000D394B"/>
    <w:rsid w:val="000E206E"/>
    <w:rsid w:val="000E3171"/>
    <w:rsid w:val="000E5CB2"/>
    <w:rsid w:val="000F7EBD"/>
    <w:rsid w:val="001113EC"/>
    <w:rsid w:val="0012215D"/>
    <w:rsid w:val="00133866"/>
    <w:rsid w:val="00154764"/>
    <w:rsid w:val="001560C0"/>
    <w:rsid w:val="0015750D"/>
    <w:rsid w:val="001575A6"/>
    <w:rsid w:val="001576B6"/>
    <w:rsid w:val="001728D5"/>
    <w:rsid w:val="001A35EF"/>
    <w:rsid w:val="001A47BD"/>
    <w:rsid w:val="001A7066"/>
    <w:rsid w:val="001C0820"/>
    <w:rsid w:val="001D3494"/>
    <w:rsid w:val="001D3927"/>
    <w:rsid w:val="00204368"/>
    <w:rsid w:val="0023147A"/>
    <w:rsid w:val="00243DB7"/>
    <w:rsid w:val="00250325"/>
    <w:rsid w:val="0025741B"/>
    <w:rsid w:val="00266B56"/>
    <w:rsid w:val="00277685"/>
    <w:rsid w:val="002926CA"/>
    <w:rsid w:val="002A79D4"/>
    <w:rsid w:val="002B0831"/>
    <w:rsid w:val="002B3609"/>
    <w:rsid w:val="002B53F8"/>
    <w:rsid w:val="002D124E"/>
    <w:rsid w:val="002D75D8"/>
    <w:rsid w:val="002E0347"/>
    <w:rsid w:val="00304043"/>
    <w:rsid w:val="00322BF2"/>
    <w:rsid w:val="00326D56"/>
    <w:rsid w:val="00335E4B"/>
    <w:rsid w:val="00347041"/>
    <w:rsid w:val="00353940"/>
    <w:rsid w:val="003648EC"/>
    <w:rsid w:val="003860FB"/>
    <w:rsid w:val="00393FAC"/>
    <w:rsid w:val="00397EFC"/>
    <w:rsid w:val="003B00F5"/>
    <w:rsid w:val="003E579B"/>
    <w:rsid w:val="003E5C2B"/>
    <w:rsid w:val="003F378D"/>
    <w:rsid w:val="00404278"/>
    <w:rsid w:val="00407BD8"/>
    <w:rsid w:val="00440B05"/>
    <w:rsid w:val="00444B9E"/>
    <w:rsid w:val="00447400"/>
    <w:rsid w:val="004506FD"/>
    <w:rsid w:val="00465C78"/>
    <w:rsid w:val="0048326B"/>
    <w:rsid w:val="00487005"/>
    <w:rsid w:val="004A56C8"/>
    <w:rsid w:val="004C17CB"/>
    <w:rsid w:val="004D4F87"/>
    <w:rsid w:val="004E465B"/>
    <w:rsid w:val="00506648"/>
    <w:rsid w:val="00507F0A"/>
    <w:rsid w:val="005166BE"/>
    <w:rsid w:val="00520D5E"/>
    <w:rsid w:val="00525026"/>
    <w:rsid w:val="005340F1"/>
    <w:rsid w:val="00540035"/>
    <w:rsid w:val="00545877"/>
    <w:rsid w:val="00557019"/>
    <w:rsid w:val="00557722"/>
    <w:rsid w:val="00561347"/>
    <w:rsid w:val="00567A56"/>
    <w:rsid w:val="00590642"/>
    <w:rsid w:val="005A5E11"/>
    <w:rsid w:val="005B63A8"/>
    <w:rsid w:val="005C1D25"/>
    <w:rsid w:val="005D01AE"/>
    <w:rsid w:val="005D5451"/>
    <w:rsid w:val="005E5716"/>
    <w:rsid w:val="005F1BCC"/>
    <w:rsid w:val="005F39C4"/>
    <w:rsid w:val="005F76BF"/>
    <w:rsid w:val="00603079"/>
    <w:rsid w:val="00607467"/>
    <w:rsid w:val="00610EC0"/>
    <w:rsid w:val="00613E2A"/>
    <w:rsid w:val="006201B4"/>
    <w:rsid w:val="00621CB0"/>
    <w:rsid w:val="00623F78"/>
    <w:rsid w:val="006251BC"/>
    <w:rsid w:val="00630D96"/>
    <w:rsid w:val="00674F7D"/>
    <w:rsid w:val="006754E2"/>
    <w:rsid w:val="00685B40"/>
    <w:rsid w:val="00685C6C"/>
    <w:rsid w:val="00693293"/>
    <w:rsid w:val="006A1E80"/>
    <w:rsid w:val="006B3719"/>
    <w:rsid w:val="006B5D74"/>
    <w:rsid w:val="006C7691"/>
    <w:rsid w:val="006D14AF"/>
    <w:rsid w:val="006D5F31"/>
    <w:rsid w:val="006E5729"/>
    <w:rsid w:val="006E6BDE"/>
    <w:rsid w:val="006F5E8C"/>
    <w:rsid w:val="00705EF1"/>
    <w:rsid w:val="0070623E"/>
    <w:rsid w:val="0071016C"/>
    <w:rsid w:val="00717F85"/>
    <w:rsid w:val="007371E8"/>
    <w:rsid w:val="00757AAB"/>
    <w:rsid w:val="00760E05"/>
    <w:rsid w:val="007776D0"/>
    <w:rsid w:val="007D332F"/>
    <w:rsid w:val="00806BE6"/>
    <w:rsid w:val="008164E3"/>
    <w:rsid w:val="008409C8"/>
    <w:rsid w:val="00844482"/>
    <w:rsid w:val="0085778C"/>
    <w:rsid w:val="008661A2"/>
    <w:rsid w:val="00866D98"/>
    <w:rsid w:val="00867D32"/>
    <w:rsid w:val="008765A4"/>
    <w:rsid w:val="00885063"/>
    <w:rsid w:val="0089550F"/>
    <w:rsid w:val="008B1018"/>
    <w:rsid w:val="008B4CD3"/>
    <w:rsid w:val="008B763B"/>
    <w:rsid w:val="008E104F"/>
    <w:rsid w:val="008F51FC"/>
    <w:rsid w:val="00900CAD"/>
    <w:rsid w:val="00910DB3"/>
    <w:rsid w:val="00920B9D"/>
    <w:rsid w:val="009441D6"/>
    <w:rsid w:val="0095224A"/>
    <w:rsid w:val="00967634"/>
    <w:rsid w:val="009A31B7"/>
    <w:rsid w:val="009C3D1F"/>
    <w:rsid w:val="009C4267"/>
    <w:rsid w:val="009C4831"/>
    <w:rsid w:val="009D75A7"/>
    <w:rsid w:val="009E4512"/>
    <w:rsid w:val="00A02CEA"/>
    <w:rsid w:val="00A1051A"/>
    <w:rsid w:val="00A15CE6"/>
    <w:rsid w:val="00A35961"/>
    <w:rsid w:val="00A448F2"/>
    <w:rsid w:val="00A4517F"/>
    <w:rsid w:val="00A74E69"/>
    <w:rsid w:val="00A9292C"/>
    <w:rsid w:val="00AA2E66"/>
    <w:rsid w:val="00AD647C"/>
    <w:rsid w:val="00AE0BAC"/>
    <w:rsid w:val="00AE18E9"/>
    <w:rsid w:val="00AF21BD"/>
    <w:rsid w:val="00B05396"/>
    <w:rsid w:val="00B061B2"/>
    <w:rsid w:val="00B26456"/>
    <w:rsid w:val="00B360BE"/>
    <w:rsid w:val="00B4024A"/>
    <w:rsid w:val="00B61BB7"/>
    <w:rsid w:val="00B64532"/>
    <w:rsid w:val="00B76242"/>
    <w:rsid w:val="00B77295"/>
    <w:rsid w:val="00B836E8"/>
    <w:rsid w:val="00B93BCD"/>
    <w:rsid w:val="00BB578B"/>
    <w:rsid w:val="00BD2ADA"/>
    <w:rsid w:val="00BD6285"/>
    <w:rsid w:val="00BE52B7"/>
    <w:rsid w:val="00BF0355"/>
    <w:rsid w:val="00C00DA5"/>
    <w:rsid w:val="00C020B3"/>
    <w:rsid w:val="00C17900"/>
    <w:rsid w:val="00C17EE3"/>
    <w:rsid w:val="00C346C1"/>
    <w:rsid w:val="00C3523F"/>
    <w:rsid w:val="00C37911"/>
    <w:rsid w:val="00C40D31"/>
    <w:rsid w:val="00C44475"/>
    <w:rsid w:val="00C44C0D"/>
    <w:rsid w:val="00C451DA"/>
    <w:rsid w:val="00C50187"/>
    <w:rsid w:val="00C55204"/>
    <w:rsid w:val="00C63AFE"/>
    <w:rsid w:val="00C813D8"/>
    <w:rsid w:val="00C90042"/>
    <w:rsid w:val="00C952D3"/>
    <w:rsid w:val="00CA3384"/>
    <w:rsid w:val="00CA734E"/>
    <w:rsid w:val="00CD18BE"/>
    <w:rsid w:val="00CD2BAA"/>
    <w:rsid w:val="00CD672F"/>
    <w:rsid w:val="00CE312E"/>
    <w:rsid w:val="00CE3490"/>
    <w:rsid w:val="00CF5347"/>
    <w:rsid w:val="00D0083C"/>
    <w:rsid w:val="00D03CCA"/>
    <w:rsid w:val="00D124CB"/>
    <w:rsid w:val="00D35D3D"/>
    <w:rsid w:val="00D45030"/>
    <w:rsid w:val="00D50B8A"/>
    <w:rsid w:val="00D63949"/>
    <w:rsid w:val="00D6402D"/>
    <w:rsid w:val="00D753CA"/>
    <w:rsid w:val="00D75450"/>
    <w:rsid w:val="00D8363C"/>
    <w:rsid w:val="00D84FFF"/>
    <w:rsid w:val="00D86325"/>
    <w:rsid w:val="00D96C13"/>
    <w:rsid w:val="00DA53E7"/>
    <w:rsid w:val="00DC3869"/>
    <w:rsid w:val="00DD0792"/>
    <w:rsid w:val="00DD615E"/>
    <w:rsid w:val="00E037E2"/>
    <w:rsid w:val="00E0589A"/>
    <w:rsid w:val="00E1038A"/>
    <w:rsid w:val="00E2318B"/>
    <w:rsid w:val="00E26C1F"/>
    <w:rsid w:val="00E41376"/>
    <w:rsid w:val="00E42A3C"/>
    <w:rsid w:val="00E438B0"/>
    <w:rsid w:val="00E62725"/>
    <w:rsid w:val="00E67917"/>
    <w:rsid w:val="00E71CFC"/>
    <w:rsid w:val="00E808A0"/>
    <w:rsid w:val="00EC166C"/>
    <w:rsid w:val="00EC5D39"/>
    <w:rsid w:val="00ED7897"/>
    <w:rsid w:val="00EF478D"/>
    <w:rsid w:val="00F05FC0"/>
    <w:rsid w:val="00F12D6E"/>
    <w:rsid w:val="00F17AE0"/>
    <w:rsid w:val="00F45026"/>
    <w:rsid w:val="00F455DD"/>
    <w:rsid w:val="00F46D50"/>
    <w:rsid w:val="00F50F39"/>
    <w:rsid w:val="00F65169"/>
    <w:rsid w:val="00F76E5F"/>
    <w:rsid w:val="00F8074A"/>
    <w:rsid w:val="00F96C22"/>
    <w:rsid w:val="00FA0879"/>
    <w:rsid w:val="00FA4AC9"/>
    <w:rsid w:val="00FD44BC"/>
    <w:rsid w:val="00FE463D"/>
    <w:rsid w:val="00FF1467"/>
    <w:rsid w:val="00FF1BD9"/>
    <w:rsid w:val="00FF73F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201D"/>
  </w:style>
  <w:style w:type="paragraph" w:styleId="Heading1">
    <w:name w:val="heading 1"/>
    <w:basedOn w:val="Normal"/>
    <w:link w:val="Heading1Char"/>
    <w:uiPriority w:val="1"/>
    <w:qFormat/>
    <w:rsid w:val="0009201D"/>
    <w:pPr>
      <w:ind w:left="549"/>
      <w:outlineLvl w:val="0"/>
    </w:pPr>
    <w:rPr>
      <w:rFonts w:ascii="Garamond" w:eastAsia="Garamond" w:hAnsi="Garamond"/>
      <w:b/>
      <w:bCs/>
      <w:sz w:val="28"/>
      <w:szCs w:val="28"/>
    </w:rPr>
  </w:style>
  <w:style w:type="paragraph" w:styleId="Heading2">
    <w:name w:val="heading 2"/>
    <w:basedOn w:val="Normal"/>
    <w:uiPriority w:val="1"/>
    <w:qFormat/>
    <w:rsid w:val="0009201D"/>
    <w:pPr>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201D"/>
    <w:pPr>
      <w:ind w:left="687" w:hanging="567"/>
    </w:pPr>
    <w:rPr>
      <w:rFonts w:ascii="Garamond" w:eastAsia="Garamond" w:hAnsi="Garamond"/>
      <w:sz w:val="24"/>
      <w:szCs w:val="24"/>
    </w:rPr>
  </w:style>
  <w:style w:type="paragraph" w:styleId="ListParagraph">
    <w:name w:val="List Paragraph"/>
    <w:basedOn w:val="Normal"/>
    <w:uiPriority w:val="1"/>
    <w:qFormat/>
    <w:rsid w:val="0009201D"/>
  </w:style>
  <w:style w:type="paragraph" w:customStyle="1" w:styleId="TableParagraph">
    <w:name w:val="Table Paragraph"/>
    <w:basedOn w:val="Normal"/>
    <w:uiPriority w:val="1"/>
    <w:qFormat/>
    <w:rsid w:val="0009201D"/>
  </w:style>
  <w:style w:type="paragraph" w:styleId="BalloonText">
    <w:name w:val="Balloon Text"/>
    <w:basedOn w:val="Normal"/>
    <w:link w:val="BalloonTextChar"/>
    <w:uiPriority w:val="99"/>
    <w:semiHidden/>
    <w:unhideWhenUsed/>
    <w:rsid w:val="00447400"/>
    <w:rPr>
      <w:rFonts w:ascii="Tahoma" w:hAnsi="Tahoma" w:cs="Tahoma"/>
      <w:sz w:val="16"/>
      <w:szCs w:val="16"/>
    </w:rPr>
  </w:style>
  <w:style w:type="character" w:customStyle="1" w:styleId="BalloonTextChar">
    <w:name w:val="Balloon Text Char"/>
    <w:basedOn w:val="DefaultParagraphFont"/>
    <w:link w:val="BalloonText"/>
    <w:uiPriority w:val="99"/>
    <w:semiHidden/>
    <w:rsid w:val="00447400"/>
    <w:rPr>
      <w:rFonts w:ascii="Tahoma" w:hAnsi="Tahoma" w:cs="Tahoma"/>
      <w:sz w:val="16"/>
      <w:szCs w:val="16"/>
    </w:rPr>
  </w:style>
  <w:style w:type="paragraph" w:styleId="Header">
    <w:name w:val="header"/>
    <w:basedOn w:val="Normal"/>
    <w:link w:val="HeaderChar"/>
    <w:uiPriority w:val="99"/>
    <w:unhideWhenUsed/>
    <w:rsid w:val="00447400"/>
    <w:pPr>
      <w:tabs>
        <w:tab w:val="center" w:pos="4513"/>
        <w:tab w:val="right" w:pos="9026"/>
      </w:tabs>
    </w:pPr>
  </w:style>
  <w:style w:type="character" w:customStyle="1" w:styleId="HeaderChar">
    <w:name w:val="Header Char"/>
    <w:basedOn w:val="DefaultParagraphFont"/>
    <w:link w:val="Header"/>
    <w:uiPriority w:val="99"/>
    <w:rsid w:val="00447400"/>
  </w:style>
  <w:style w:type="paragraph" w:styleId="Footer">
    <w:name w:val="footer"/>
    <w:basedOn w:val="Normal"/>
    <w:link w:val="FooterChar"/>
    <w:uiPriority w:val="99"/>
    <w:unhideWhenUsed/>
    <w:rsid w:val="00447400"/>
    <w:pPr>
      <w:tabs>
        <w:tab w:val="center" w:pos="4513"/>
        <w:tab w:val="right" w:pos="9026"/>
      </w:tabs>
    </w:pPr>
  </w:style>
  <w:style w:type="character" w:customStyle="1" w:styleId="FooterChar">
    <w:name w:val="Footer Char"/>
    <w:basedOn w:val="DefaultParagraphFont"/>
    <w:link w:val="Footer"/>
    <w:uiPriority w:val="99"/>
    <w:rsid w:val="00447400"/>
  </w:style>
  <w:style w:type="paragraph" w:styleId="FootnoteText">
    <w:name w:val="footnote text"/>
    <w:basedOn w:val="Normal"/>
    <w:link w:val="FootnoteTextChar"/>
    <w:uiPriority w:val="99"/>
    <w:semiHidden/>
    <w:unhideWhenUsed/>
    <w:rsid w:val="00AF21BD"/>
    <w:rPr>
      <w:sz w:val="20"/>
      <w:szCs w:val="20"/>
    </w:rPr>
  </w:style>
  <w:style w:type="character" w:customStyle="1" w:styleId="FootnoteTextChar">
    <w:name w:val="Footnote Text Char"/>
    <w:basedOn w:val="DefaultParagraphFont"/>
    <w:link w:val="FootnoteText"/>
    <w:uiPriority w:val="99"/>
    <w:semiHidden/>
    <w:rsid w:val="00AF21BD"/>
    <w:rPr>
      <w:sz w:val="20"/>
      <w:szCs w:val="20"/>
    </w:rPr>
  </w:style>
  <w:style w:type="character" w:styleId="FootnoteReference">
    <w:name w:val="footnote reference"/>
    <w:basedOn w:val="DefaultParagraphFont"/>
    <w:uiPriority w:val="99"/>
    <w:semiHidden/>
    <w:unhideWhenUsed/>
    <w:rsid w:val="00AF21BD"/>
    <w:rPr>
      <w:vertAlign w:val="superscript"/>
    </w:rPr>
  </w:style>
  <w:style w:type="character" w:styleId="Hyperlink">
    <w:name w:val="Hyperlink"/>
    <w:basedOn w:val="DefaultParagraphFont"/>
    <w:uiPriority w:val="99"/>
    <w:unhideWhenUsed/>
    <w:rsid w:val="008B4CD3"/>
    <w:rPr>
      <w:color w:val="0000FF" w:themeColor="hyperlink"/>
      <w:u w:val="single"/>
    </w:rPr>
  </w:style>
  <w:style w:type="table" w:styleId="TableGrid">
    <w:name w:val="Table Grid"/>
    <w:basedOn w:val="TableNormal"/>
    <w:uiPriority w:val="59"/>
    <w:rsid w:val="00D75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E4512"/>
    <w:rPr>
      <w:rFonts w:ascii="Garamond" w:eastAsia="Garamond" w:hAnsi="Garamond"/>
      <w:b/>
      <w:bCs/>
      <w:sz w:val="28"/>
      <w:szCs w:val="28"/>
    </w:rPr>
  </w:style>
  <w:style w:type="character" w:customStyle="1" w:styleId="BodyTextChar">
    <w:name w:val="Body Text Char"/>
    <w:basedOn w:val="DefaultParagraphFont"/>
    <w:link w:val="BodyText"/>
    <w:uiPriority w:val="1"/>
    <w:rsid w:val="00304043"/>
    <w:rPr>
      <w:rFonts w:ascii="Garamond" w:eastAsia="Garamond" w:hAnsi="Garamond"/>
      <w:sz w:val="24"/>
      <w:szCs w:val="24"/>
    </w:rPr>
  </w:style>
  <w:style w:type="character" w:styleId="CommentReference">
    <w:name w:val="annotation reference"/>
    <w:basedOn w:val="DefaultParagraphFont"/>
    <w:uiPriority w:val="99"/>
    <w:semiHidden/>
    <w:unhideWhenUsed/>
    <w:rsid w:val="00304043"/>
    <w:rPr>
      <w:sz w:val="16"/>
      <w:szCs w:val="16"/>
    </w:rPr>
  </w:style>
  <w:style w:type="paragraph" w:styleId="CommentText">
    <w:name w:val="annotation text"/>
    <w:basedOn w:val="Normal"/>
    <w:link w:val="CommentTextChar"/>
    <w:uiPriority w:val="99"/>
    <w:semiHidden/>
    <w:unhideWhenUsed/>
    <w:rsid w:val="00304043"/>
    <w:rPr>
      <w:sz w:val="20"/>
      <w:szCs w:val="20"/>
    </w:rPr>
  </w:style>
  <w:style w:type="character" w:customStyle="1" w:styleId="CommentTextChar">
    <w:name w:val="Comment Text Char"/>
    <w:basedOn w:val="DefaultParagraphFont"/>
    <w:link w:val="CommentText"/>
    <w:uiPriority w:val="99"/>
    <w:semiHidden/>
    <w:rsid w:val="00304043"/>
    <w:rPr>
      <w:sz w:val="20"/>
      <w:szCs w:val="20"/>
    </w:rPr>
  </w:style>
  <w:style w:type="paragraph" w:styleId="CommentSubject">
    <w:name w:val="annotation subject"/>
    <w:basedOn w:val="CommentText"/>
    <w:next w:val="CommentText"/>
    <w:link w:val="CommentSubjectChar"/>
    <w:uiPriority w:val="99"/>
    <w:semiHidden/>
    <w:unhideWhenUsed/>
    <w:rsid w:val="00335E4B"/>
    <w:rPr>
      <w:b/>
      <w:bCs/>
    </w:rPr>
  </w:style>
  <w:style w:type="character" w:customStyle="1" w:styleId="CommentSubjectChar">
    <w:name w:val="Comment Subject Char"/>
    <w:basedOn w:val="CommentTextChar"/>
    <w:link w:val="CommentSubject"/>
    <w:uiPriority w:val="99"/>
    <w:semiHidden/>
    <w:rsid w:val="00335E4B"/>
    <w:rPr>
      <w:b/>
      <w:bCs/>
      <w:sz w:val="20"/>
      <w:szCs w:val="20"/>
    </w:rPr>
  </w:style>
  <w:style w:type="paragraph" w:styleId="Revision">
    <w:name w:val="Revision"/>
    <w:hidden/>
    <w:uiPriority w:val="99"/>
    <w:semiHidden/>
    <w:rsid w:val="004E465B"/>
    <w:pPr>
      <w:widowControl/>
    </w:pPr>
  </w:style>
  <w:style w:type="character" w:styleId="FollowedHyperlink">
    <w:name w:val="FollowedHyperlink"/>
    <w:basedOn w:val="DefaultParagraphFont"/>
    <w:uiPriority w:val="99"/>
    <w:semiHidden/>
    <w:unhideWhenUsed/>
    <w:rsid w:val="00CF53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549"/>
      <w:outlineLvl w:val="0"/>
    </w:pPr>
    <w:rPr>
      <w:rFonts w:ascii="Garamond" w:eastAsia="Garamond" w:hAnsi="Garamond"/>
      <w:b/>
      <w:bCs/>
      <w:sz w:val="28"/>
      <w:szCs w:val="28"/>
    </w:rPr>
  </w:style>
  <w:style w:type="paragraph" w:styleId="Heading2">
    <w:name w:val="heading 2"/>
    <w:basedOn w:val="Normal"/>
    <w:uiPriority w:val="1"/>
    <w:qFormat/>
    <w:pPr>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87" w:hanging="567"/>
    </w:pPr>
    <w:rPr>
      <w:rFonts w:ascii="Garamond" w:eastAsia="Garamond" w:hAnsi="Garamond"/>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400"/>
    <w:rPr>
      <w:rFonts w:ascii="Tahoma" w:hAnsi="Tahoma" w:cs="Tahoma"/>
      <w:sz w:val="16"/>
      <w:szCs w:val="16"/>
    </w:rPr>
  </w:style>
  <w:style w:type="character" w:customStyle="1" w:styleId="BalloonTextChar">
    <w:name w:val="Balloon Text Char"/>
    <w:basedOn w:val="DefaultParagraphFont"/>
    <w:link w:val="BalloonText"/>
    <w:uiPriority w:val="99"/>
    <w:semiHidden/>
    <w:rsid w:val="00447400"/>
    <w:rPr>
      <w:rFonts w:ascii="Tahoma" w:hAnsi="Tahoma" w:cs="Tahoma"/>
      <w:sz w:val="16"/>
      <w:szCs w:val="16"/>
    </w:rPr>
  </w:style>
  <w:style w:type="paragraph" w:styleId="Header">
    <w:name w:val="header"/>
    <w:basedOn w:val="Normal"/>
    <w:link w:val="HeaderChar"/>
    <w:uiPriority w:val="99"/>
    <w:unhideWhenUsed/>
    <w:rsid w:val="00447400"/>
    <w:pPr>
      <w:tabs>
        <w:tab w:val="center" w:pos="4513"/>
        <w:tab w:val="right" w:pos="9026"/>
      </w:tabs>
    </w:pPr>
  </w:style>
  <w:style w:type="character" w:customStyle="1" w:styleId="HeaderChar">
    <w:name w:val="Header Char"/>
    <w:basedOn w:val="DefaultParagraphFont"/>
    <w:link w:val="Header"/>
    <w:uiPriority w:val="99"/>
    <w:rsid w:val="00447400"/>
  </w:style>
  <w:style w:type="paragraph" w:styleId="Footer">
    <w:name w:val="footer"/>
    <w:basedOn w:val="Normal"/>
    <w:link w:val="FooterChar"/>
    <w:uiPriority w:val="99"/>
    <w:unhideWhenUsed/>
    <w:rsid w:val="00447400"/>
    <w:pPr>
      <w:tabs>
        <w:tab w:val="center" w:pos="4513"/>
        <w:tab w:val="right" w:pos="9026"/>
      </w:tabs>
    </w:pPr>
  </w:style>
  <w:style w:type="character" w:customStyle="1" w:styleId="FooterChar">
    <w:name w:val="Footer Char"/>
    <w:basedOn w:val="DefaultParagraphFont"/>
    <w:link w:val="Footer"/>
    <w:uiPriority w:val="99"/>
    <w:rsid w:val="00447400"/>
  </w:style>
  <w:style w:type="paragraph" w:styleId="FootnoteText">
    <w:name w:val="footnote text"/>
    <w:basedOn w:val="Normal"/>
    <w:link w:val="FootnoteTextChar"/>
    <w:uiPriority w:val="99"/>
    <w:semiHidden/>
    <w:unhideWhenUsed/>
    <w:rsid w:val="00AF21BD"/>
    <w:rPr>
      <w:sz w:val="20"/>
      <w:szCs w:val="20"/>
    </w:rPr>
  </w:style>
  <w:style w:type="character" w:customStyle="1" w:styleId="FootnoteTextChar">
    <w:name w:val="Footnote Text Char"/>
    <w:basedOn w:val="DefaultParagraphFont"/>
    <w:link w:val="FootnoteText"/>
    <w:uiPriority w:val="99"/>
    <w:semiHidden/>
    <w:rsid w:val="00AF21BD"/>
    <w:rPr>
      <w:sz w:val="20"/>
      <w:szCs w:val="20"/>
    </w:rPr>
  </w:style>
  <w:style w:type="character" w:styleId="FootnoteReference">
    <w:name w:val="footnote reference"/>
    <w:basedOn w:val="DefaultParagraphFont"/>
    <w:uiPriority w:val="99"/>
    <w:semiHidden/>
    <w:unhideWhenUsed/>
    <w:rsid w:val="00AF21BD"/>
    <w:rPr>
      <w:vertAlign w:val="superscript"/>
    </w:rPr>
  </w:style>
  <w:style w:type="character" w:styleId="Hyperlink">
    <w:name w:val="Hyperlink"/>
    <w:basedOn w:val="DefaultParagraphFont"/>
    <w:uiPriority w:val="99"/>
    <w:unhideWhenUsed/>
    <w:rsid w:val="008B4CD3"/>
    <w:rPr>
      <w:color w:val="0000FF" w:themeColor="hyperlink"/>
      <w:u w:val="single"/>
    </w:rPr>
  </w:style>
  <w:style w:type="table" w:styleId="TableGrid">
    <w:name w:val="Table Grid"/>
    <w:basedOn w:val="TableNormal"/>
    <w:uiPriority w:val="59"/>
    <w:rsid w:val="00D75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E4512"/>
    <w:rPr>
      <w:rFonts w:ascii="Garamond" w:eastAsia="Garamond" w:hAnsi="Garamond"/>
      <w:b/>
      <w:bCs/>
      <w:sz w:val="28"/>
      <w:szCs w:val="28"/>
    </w:rPr>
  </w:style>
  <w:style w:type="character" w:customStyle="1" w:styleId="BodyTextChar">
    <w:name w:val="Body Text Char"/>
    <w:basedOn w:val="DefaultParagraphFont"/>
    <w:link w:val="BodyText"/>
    <w:uiPriority w:val="1"/>
    <w:rsid w:val="00304043"/>
    <w:rPr>
      <w:rFonts w:ascii="Garamond" w:eastAsia="Garamond" w:hAnsi="Garamond"/>
      <w:sz w:val="24"/>
      <w:szCs w:val="24"/>
    </w:rPr>
  </w:style>
  <w:style w:type="character" w:styleId="CommentReference">
    <w:name w:val="annotation reference"/>
    <w:basedOn w:val="DefaultParagraphFont"/>
    <w:uiPriority w:val="99"/>
    <w:semiHidden/>
    <w:unhideWhenUsed/>
    <w:rsid w:val="00304043"/>
    <w:rPr>
      <w:sz w:val="16"/>
      <w:szCs w:val="16"/>
    </w:rPr>
  </w:style>
  <w:style w:type="paragraph" w:styleId="CommentText">
    <w:name w:val="annotation text"/>
    <w:basedOn w:val="Normal"/>
    <w:link w:val="CommentTextChar"/>
    <w:uiPriority w:val="99"/>
    <w:semiHidden/>
    <w:unhideWhenUsed/>
    <w:rsid w:val="00304043"/>
    <w:rPr>
      <w:sz w:val="20"/>
      <w:szCs w:val="20"/>
    </w:rPr>
  </w:style>
  <w:style w:type="character" w:customStyle="1" w:styleId="CommentTextChar">
    <w:name w:val="Comment Text Char"/>
    <w:basedOn w:val="DefaultParagraphFont"/>
    <w:link w:val="CommentText"/>
    <w:uiPriority w:val="99"/>
    <w:semiHidden/>
    <w:rsid w:val="00304043"/>
    <w:rPr>
      <w:sz w:val="20"/>
      <w:szCs w:val="20"/>
    </w:rPr>
  </w:style>
  <w:style w:type="paragraph" w:styleId="CommentSubject">
    <w:name w:val="annotation subject"/>
    <w:basedOn w:val="CommentText"/>
    <w:next w:val="CommentText"/>
    <w:link w:val="CommentSubjectChar"/>
    <w:uiPriority w:val="99"/>
    <w:semiHidden/>
    <w:unhideWhenUsed/>
    <w:rsid w:val="00335E4B"/>
    <w:rPr>
      <w:b/>
      <w:bCs/>
    </w:rPr>
  </w:style>
  <w:style w:type="character" w:customStyle="1" w:styleId="CommentSubjectChar">
    <w:name w:val="Comment Subject Char"/>
    <w:basedOn w:val="CommentTextChar"/>
    <w:link w:val="CommentSubject"/>
    <w:uiPriority w:val="99"/>
    <w:semiHidden/>
    <w:rsid w:val="00335E4B"/>
    <w:rPr>
      <w:b/>
      <w:bCs/>
      <w:sz w:val="20"/>
      <w:szCs w:val="20"/>
    </w:rPr>
  </w:style>
  <w:style w:type="paragraph" w:styleId="Revision">
    <w:name w:val="Revision"/>
    <w:hidden/>
    <w:uiPriority w:val="99"/>
    <w:semiHidden/>
    <w:rsid w:val="004E465B"/>
    <w:pPr>
      <w:widowControl/>
    </w:p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www.cwi.sk"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norbalwet.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dwet.org" TargetMode="External"/><Relationship Id="rId20" Type="http://schemas.openxmlformats.org/officeDocument/2006/relationships/hyperlink" Target="http://www.tourduvala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sis.ramsar.org" TargetMode="External"/><Relationship Id="rId23" Type="http://schemas.openxmlformats.org/officeDocument/2006/relationships/footer" Target="footer1.xml"/><Relationship Id="rId10" Type="http://schemas.openxmlformats.org/officeDocument/2006/relationships/hyperlink" Target="http://www.ramsar.org/library/field_date/%5B2015-01-01T00%3A00%3A00Z%20TO%202016-01-01T00%3A00%3A00Z%5D/field_document_type/convention-documents-531/field_document_type/national-reports-532/field_tag_countries/europe-14" TargetMode="External"/><Relationship Id="rId19" Type="http://schemas.openxmlformats.org/officeDocument/2006/relationships/hyperlink" Target="http://www.blackseawet.org" TargetMode="External"/><Relationship Id="rId4" Type="http://schemas.openxmlformats.org/officeDocument/2006/relationships/settings" Target="settings.xml"/><Relationship Id="rId9" Type="http://schemas.openxmlformats.org/officeDocument/2006/relationships/hyperlink" Target="http://www.ramsar.org/library/field_date/%5B2015-01-01T00%3A00%3A00Z%20TO%202016-01-01T00%3A00%3A00Z%5D/field_document_type/contracting-party-documents-418/field_document_type/national-reports-532/field_tag_countries/europe-14" TargetMode="External"/><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Charts_131C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0877296587926545E-2"/>
          <c:y val="4.2141294838145348E-2"/>
          <c:w val="0.66020669291338685"/>
          <c:h val="0.8326195683872849"/>
        </c:manualLayout>
      </c:layout>
      <c:barChart>
        <c:barDir val="col"/>
        <c:grouping val="clustered"/>
        <c:ser>
          <c:idx val="0"/>
          <c:order val="0"/>
          <c:tx>
            <c:strRef>
              <c:f>Sheet1!$B$1</c:f>
              <c:strCache>
                <c:ptCount val="1"/>
                <c:pt idx="0">
                  <c:v>Parties with NR</c:v>
                </c:pt>
              </c:strCache>
            </c:strRef>
          </c:tx>
          <c:cat>
            <c:strRef>
              <c:f>Sheet1!$A$2:$A$6</c:f>
              <c:strCache>
                <c:ptCount val="5"/>
                <c:pt idx="0">
                  <c:v>COP8</c:v>
                </c:pt>
                <c:pt idx="1">
                  <c:v>COP9</c:v>
                </c:pt>
                <c:pt idx="2">
                  <c:v>COP10</c:v>
                </c:pt>
                <c:pt idx="3">
                  <c:v>COP11</c:v>
                </c:pt>
                <c:pt idx="4">
                  <c:v>COP12</c:v>
                </c:pt>
              </c:strCache>
            </c:strRef>
          </c:cat>
          <c:val>
            <c:numRef>
              <c:f>Sheet1!$B$2:$B$6</c:f>
              <c:numCache>
                <c:formatCode>General</c:formatCode>
                <c:ptCount val="5"/>
                <c:pt idx="0">
                  <c:v>40</c:v>
                </c:pt>
                <c:pt idx="1">
                  <c:v>40</c:v>
                </c:pt>
                <c:pt idx="2">
                  <c:v>36</c:v>
                </c:pt>
                <c:pt idx="3">
                  <c:v>39</c:v>
                </c:pt>
                <c:pt idx="4">
                  <c:v>34</c:v>
                </c:pt>
              </c:numCache>
            </c:numRef>
          </c:val>
        </c:ser>
        <c:ser>
          <c:idx val="1"/>
          <c:order val="1"/>
          <c:tx>
            <c:strRef>
              <c:f>Sheet1!$C$1</c:f>
              <c:strCache>
                <c:ptCount val="1"/>
                <c:pt idx="0">
                  <c:v>All Parties</c:v>
                </c:pt>
              </c:strCache>
            </c:strRef>
          </c:tx>
          <c:cat>
            <c:strRef>
              <c:f>Sheet1!$A$2:$A$6</c:f>
              <c:strCache>
                <c:ptCount val="5"/>
                <c:pt idx="0">
                  <c:v>COP8</c:v>
                </c:pt>
                <c:pt idx="1">
                  <c:v>COP9</c:v>
                </c:pt>
                <c:pt idx="2">
                  <c:v>COP10</c:v>
                </c:pt>
                <c:pt idx="3">
                  <c:v>COP11</c:v>
                </c:pt>
                <c:pt idx="4">
                  <c:v>COP12</c:v>
                </c:pt>
              </c:strCache>
            </c:strRef>
          </c:cat>
          <c:val>
            <c:numRef>
              <c:f>Sheet1!$C$2:$C$6</c:f>
              <c:numCache>
                <c:formatCode>General</c:formatCode>
                <c:ptCount val="5"/>
                <c:pt idx="0">
                  <c:v>42</c:v>
                </c:pt>
                <c:pt idx="1">
                  <c:v>44</c:v>
                </c:pt>
                <c:pt idx="2">
                  <c:v>45</c:v>
                </c:pt>
                <c:pt idx="3">
                  <c:v>45</c:v>
                </c:pt>
                <c:pt idx="4">
                  <c:v>47</c:v>
                </c:pt>
              </c:numCache>
            </c:numRef>
          </c:val>
        </c:ser>
        <c:axId val="120882688"/>
        <c:axId val="120884224"/>
      </c:barChart>
      <c:catAx>
        <c:axId val="120882688"/>
        <c:scaling>
          <c:orientation val="minMax"/>
        </c:scaling>
        <c:axPos val="b"/>
        <c:tickLblPos val="nextTo"/>
        <c:crossAx val="120884224"/>
        <c:crosses val="autoZero"/>
        <c:auto val="1"/>
        <c:lblAlgn val="ctr"/>
        <c:lblOffset val="100"/>
      </c:catAx>
      <c:valAx>
        <c:axId val="120884224"/>
        <c:scaling>
          <c:orientation val="minMax"/>
        </c:scaling>
        <c:axPos val="l"/>
        <c:majorGridlines/>
        <c:numFmt formatCode="General" sourceLinked="1"/>
        <c:tickLblPos val="nextTo"/>
        <c:crossAx val="12088268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1.3.2 Have wetland issues been incorporated into other national strategies and planning processes?</a:t>
            </a:r>
          </a:p>
        </c:rich>
      </c:tx>
      <c:layout/>
    </c:title>
    <c:plotArea>
      <c:layout/>
      <c:barChart>
        <c:barDir val="col"/>
        <c:grouping val="stacked"/>
        <c:ser>
          <c:idx val="0"/>
          <c:order val="0"/>
          <c:tx>
            <c:strRef>
              <c:f>Europe!$C$4</c:f>
              <c:strCache>
                <c:ptCount val="1"/>
                <c:pt idx="0">
                  <c:v>Yes</c:v>
                </c:pt>
              </c:strCache>
            </c:strRef>
          </c:tx>
          <c:spPr>
            <a:solidFill>
              <a:srgbClr val="09DDBA"/>
            </a:solidFill>
          </c:spPr>
          <c:cat>
            <c:strRef>
              <c:f>Europe!$B$5:$B$11</c:f>
              <c:strCache>
                <c:ptCount val="7"/>
                <c:pt idx="0">
                  <c:v>a</c:v>
                </c:pt>
                <c:pt idx="1">
                  <c:v>b</c:v>
                </c:pt>
                <c:pt idx="2">
                  <c:v>c</c:v>
                </c:pt>
                <c:pt idx="3">
                  <c:v>d</c:v>
                </c:pt>
                <c:pt idx="4">
                  <c:v>e</c:v>
                </c:pt>
                <c:pt idx="5">
                  <c:v>f</c:v>
                </c:pt>
                <c:pt idx="6">
                  <c:v>g</c:v>
                </c:pt>
              </c:strCache>
            </c:strRef>
          </c:cat>
          <c:val>
            <c:numRef>
              <c:f>Europe!$C$5:$C$11</c:f>
              <c:numCache>
                <c:formatCode>General</c:formatCode>
                <c:ptCount val="7"/>
                <c:pt idx="0">
                  <c:v>4</c:v>
                </c:pt>
                <c:pt idx="1">
                  <c:v>21</c:v>
                </c:pt>
                <c:pt idx="2">
                  <c:v>15</c:v>
                </c:pt>
                <c:pt idx="3">
                  <c:v>13</c:v>
                </c:pt>
                <c:pt idx="4">
                  <c:v>18</c:v>
                </c:pt>
                <c:pt idx="5">
                  <c:v>14</c:v>
                </c:pt>
                <c:pt idx="6">
                  <c:v>28</c:v>
                </c:pt>
              </c:numCache>
            </c:numRef>
          </c:val>
        </c:ser>
        <c:ser>
          <c:idx val="2"/>
          <c:order val="1"/>
          <c:tx>
            <c:strRef>
              <c:f>Europe!$D$4</c:f>
              <c:strCache>
                <c:ptCount val="1"/>
                <c:pt idx="0">
                  <c:v>Partly</c:v>
                </c:pt>
              </c:strCache>
            </c:strRef>
          </c:tx>
          <c:spPr>
            <a:solidFill>
              <a:srgbClr val="A3FBEC"/>
            </a:solidFill>
          </c:spPr>
          <c:cat>
            <c:strRef>
              <c:f>Europe!$B$5:$B$11</c:f>
              <c:strCache>
                <c:ptCount val="7"/>
                <c:pt idx="0">
                  <c:v>a</c:v>
                </c:pt>
                <c:pt idx="1">
                  <c:v>b</c:v>
                </c:pt>
                <c:pt idx="2">
                  <c:v>c</c:v>
                </c:pt>
                <c:pt idx="3">
                  <c:v>d</c:v>
                </c:pt>
                <c:pt idx="4">
                  <c:v>e</c:v>
                </c:pt>
                <c:pt idx="5">
                  <c:v>f</c:v>
                </c:pt>
                <c:pt idx="6">
                  <c:v>g</c:v>
                </c:pt>
              </c:strCache>
            </c:strRef>
          </c:cat>
          <c:val>
            <c:numRef>
              <c:f>Europe!$D$5:$D$11</c:f>
              <c:numCache>
                <c:formatCode>General</c:formatCode>
                <c:ptCount val="7"/>
                <c:pt idx="0">
                  <c:v>2</c:v>
                </c:pt>
                <c:pt idx="1">
                  <c:v>10</c:v>
                </c:pt>
                <c:pt idx="2">
                  <c:v>3</c:v>
                </c:pt>
                <c:pt idx="3">
                  <c:v>11</c:v>
                </c:pt>
                <c:pt idx="4">
                  <c:v>10</c:v>
                </c:pt>
                <c:pt idx="5">
                  <c:v>10</c:v>
                </c:pt>
                <c:pt idx="6">
                  <c:v>1</c:v>
                </c:pt>
              </c:numCache>
            </c:numRef>
          </c:val>
        </c:ser>
        <c:ser>
          <c:idx val="3"/>
          <c:order val="2"/>
          <c:tx>
            <c:strRef>
              <c:f>Europe!$E$4</c:f>
              <c:strCache>
                <c:ptCount val="1"/>
                <c:pt idx="0">
                  <c:v>Planned</c:v>
                </c:pt>
              </c:strCache>
            </c:strRef>
          </c:tx>
          <c:spPr>
            <a:solidFill>
              <a:srgbClr val="398CC5"/>
            </a:solidFill>
          </c:spPr>
          <c:cat>
            <c:strRef>
              <c:f>Europe!$B$5:$B$11</c:f>
              <c:strCache>
                <c:ptCount val="7"/>
                <c:pt idx="0">
                  <c:v>a</c:v>
                </c:pt>
                <c:pt idx="1">
                  <c:v>b</c:v>
                </c:pt>
                <c:pt idx="2">
                  <c:v>c</c:v>
                </c:pt>
                <c:pt idx="3">
                  <c:v>d</c:v>
                </c:pt>
                <c:pt idx="4">
                  <c:v>e</c:v>
                </c:pt>
                <c:pt idx="5">
                  <c:v>f</c:v>
                </c:pt>
                <c:pt idx="6">
                  <c:v>g</c:v>
                </c:pt>
              </c:strCache>
            </c:strRef>
          </c:cat>
          <c:val>
            <c:numRef>
              <c:f>Europe!$E$5:$E$11</c:f>
              <c:numCache>
                <c:formatCode>General</c:formatCode>
                <c:ptCount val="7"/>
                <c:pt idx="0">
                  <c:v>1</c:v>
                </c:pt>
                <c:pt idx="1">
                  <c:v>0</c:v>
                </c:pt>
                <c:pt idx="2">
                  <c:v>3</c:v>
                </c:pt>
                <c:pt idx="3">
                  <c:v>1</c:v>
                </c:pt>
                <c:pt idx="4">
                  <c:v>0</c:v>
                </c:pt>
                <c:pt idx="5">
                  <c:v>0</c:v>
                </c:pt>
                <c:pt idx="6">
                  <c:v>2</c:v>
                </c:pt>
              </c:numCache>
            </c:numRef>
          </c:val>
        </c:ser>
        <c:ser>
          <c:idx val="1"/>
          <c:order val="3"/>
          <c:tx>
            <c:strRef>
              <c:f>Europe!$F$4</c:f>
              <c:strCache>
                <c:ptCount val="1"/>
                <c:pt idx="0">
                  <c:v>No</c:v>
                </c:pt>
              </c:strCache>
            </c:strRef>
          </c:tx>
          <c:spPr>
            <a:solidFill>
              <a:srgbClr val="506C6B"/>
            </a:solidFill>
          </c:spPr>
          <c:cat>
            <c:strRef>
              <c:f>Europe!$B$5:$B$11</c:f>
              <c:strCache>
                <c:ptCount val="7"/>
                <c:pt idx="0">
                  <c:v>a</c:v>
                </c:pt>
                <c:pt idx="1">
                  <c:v>b</c:v>
                </c:pt>
                <c:pt idx="2">
                  <c:v>c</c:v>
                </c:pt>
                <c:pt idx="3">
                  <c:v>d</c:v>
                </c:pt>
                <c:pt idx="4">
                  <c:v>e</c:v>
                </c:pt>
                <c:pt idx="5">
                  <c:v>f</c:v>
                </c:pt>
                <c:pt idx="6">
                  <c:v>g</c:v>
                </c:pt>
              </c:strCache>
            </c:strRef>
          </c:cat>
          <c:val>
            <c:numRef>
              <c:f>Europe!$F$5:$F$11</c:f>
              <c:numCache>
                <c:formatCode>General</c:formatCode>
                <c:ptCount val="7"/>
                <c:pt idx="0">
                  <c:v>10</c:v>
                </c:pt>
                <c:pt idx="1">
                  <c:v>2</c:v>
                </c:pt>
                <c:pt idx="2">
                  <c:v>2</c:v>
                </c:pt>
                <c:pt idx="3">
                  <c:v>5</c:v>
                </c:pt>
                <c:pt idx="4">
                  <c:v>3</c:v>
                </c:pt>
                <c:pt idx="5">
                  <c:v>9</c:v>
                </c:pt>
                <c:pt idx="6">
                  <c:v>1</c:v>
                </c:pt>
              </c:numCache>
            </c:numRef>
          </c:val>
        </c:ser>
        <c:ser>
          <c:idx val="4"/>
          <c:order val="4"/>
          <c:tx>
            <c:strRef>
              <c:f>Europe!$G$4</c:f>
              <c:strCache>
                <c:ptCount val="1"/>
                <c:pt idx="0">
                  <c:v>Not applicable</c:v>
                </c:pt>
              </c:strCache>
            </c:strRef>
          </c:tx>
          <c:spPr>
            <a:solidFill>
              <a:schemeClr val="bg1">
                <a:lumMod val="85000"/>
              </a:schemeClr>
            </a:solidFill>
          </c:spPr>
          <c:cat>
            <c:strRef>
              <c:f>Europe!$B$5:$B$11</c:f>
              <c:strCache>
                <c:ptCount val="7"/>
                <c:pt idx="0">
                  <c:v>a</c:v>
                </c:pt>
                <c:pt idx="1">
                  <c:v>b</c:v>
                </c:pt>
                <c:pt idx="2">
                  <c:v>c</c:v>
                </c:pt>
                <c:pt idx="3">
                  <c:v>d</c:v>
                </c:pt>
                <c:pt idx="4">
                  <c:v>e</c:v>
                </c:pt>
                <c:pt idx="5">
                  <c:v>f</c:v>
                </c:pt>
                <c:pt idx="6">
                  <c:v>g</c:v>
                </c:pt>
              </c:strCache>
            </c:strRef>
          </c:cat>
          <c:val>
            <c:numRef>
              <c:f>Europe!$G$5:$G$11</c:f>
              <c:numCache>
                <c:formatCode>General</c:formatCode>
                <c:ptCount val="7"/>
                <c:pt idx="0">
                  <c:v>16</c:v>
                </c:pt>
                <c:pt idx="1">
                  <c:v>1</c:v>
                </c:pt>
                <c:pt idx="2">
                  <c:v>10</c:v>
                </c:pt>
                <c:pt idx="3">
                  <c:v>4</c:v>
                </c:pt>
                <c:pt idx="4">
                  <c:v>3</c:v>
                </c:pt>
                <c:pt idx="5">
                  <c:v>1</c:v>
                </c:pt>
                <c:pt idx="6">
                  <c:v>2</c:v>
                </c:pt>
              </c:numCache>
            </c:numRef>
          </c:val>
        </c:ser>
        <c:ser>
          <c:idx val="5"/>
          <c:order val="5"/>
          <c:tx>
            <c:strRef>
              <c:f>Europe!$H$4</c:f>
              <c:strCache>
                <c:ptCount val="1"/>
                <c:pt idx="0">
                  <c:v>No answer</c:v>
                </c:pt>
              </c:strCache>
            </c:strRef>
          </c:tx>
          <c:spPr>
            <a:solidFill>
              <a:schemeClr val="tx1"/>
            </a:solidFill>
          </c:spPr>
          <c:val>
            <c:numRef>
              <c:f>Europe!$H$5:$H$11</c:f>
              <c:numCache>
                <c:formatCode>General</c:formatCode>
                <c:ptCount val="7"/>
                <c:pt idx="0">
                  <c:v>1</c:v>
                </c:pt>
                <c:pt idx="2">
                  <c:v>1</c:v>
                </c:pt>
              </c:numCache>
            </c:numRef>
          </c:val>
        </c:ser>
        <c:overlap val="100"/>
        <c:axId val="140642560"/>
        <c:axId val="140660736"/>
      </c:barChart>
      <c:catAx>
        <c:axId val="140642560"/>
        <c:scaling>
          <c:orientation val="minMax"/>
        </c:scaling>
        <c:axPos val="b"/>
        <c:tickLblPos val="nextTo"/>
        <c:crossAx val="140660736"/>
        <c:crosses val="autoZero"/>
        <c:auto val="1"/>
        <c:lblAlgn val="ctr"/>
        <c:lblOffset val="100"/>
      </c:catAx>
      <c:valAx>
        <c:axId val="140660736"/>
        <c:scaling>
          <c:orientation val="minMax"/>
        </c:scaling>
        <c:axPos val="l"/>
        <c:majorGridlines/>
        <c:title>
          <c:tx>
            <c:rich>
              <a:bodyPr rot="-5400000" vert="horz"/>
              <a:lstStyle/>
              <a:p>
                <a:pPr>
                  <a:defRPr/>
                </a:pPr>
                <a:r>
                  <a:rPr lang="en-US"/>
                  <a:t>Number of European CPs</a:t>
                </a:r>
              </a:p>
            </c:rich>
          </c:tx>
          <c:layout/>
        </c:title>
        <c:numFmt formatCode="General" sourceLinked="1"/>
        <c:tickLblPos val="nextTo"/>
        <c:crossAx val="14064256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1.6.1 Has research to inform wetland policies</a:t>
            </a:r>
            <a:r>
              <a:rPr lang="en-US" sz="1100" baseline="0"/>
              <a:t> and plans been undertaken</a:t>
            </a:r>
            <a:r>
              <a:rPr lang="en-US" sz="1100"/>
              <a:t>?</a:t>
            </a:r>
          </a:p>
        </c:rich>
      </c:tx>
      <c:layout/>
    </c:title>
    <c:plotArea>
      <c:layout/>
      <c:barChart>
        <c:barDir val="col"/>
        <c:grouping val="stacked"/>
        <c:ser>
          <c:idx val="0"/>
          <c:order val="0"/>
          <c:tx>
            <c:strRef>
              <c:f>Sheet1!$R$17</c:f>
              <c:strCache>
                <c:ptCount val="1"/>
                <c:pt idx="0">
                  <c:v>Yes</c:v>
                </c:pt>
              </c:strCache>
            </c:strRef>
          </c:tx>
          <c:spPr>
            <a:solidFill>
              <a:srgbClr val="09DDBA"/>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Sheet1!$R$18:$R$23</c:f>
              <c:numCache>
                <c:formatCode>General</c:formatCode>
                <c:ptCount val="6"/>
                <c:pt idx="0">
                  <c:v>58.974358974359014</c:v>
                </c:pt>
                <c:pt idx="1">
                  <c:v>61.764705882352963</c:v>
                </c:pt>
                <c:pt idx="2">
                  <c:v>58.974358974359014</c:v>
                </c:pt>
                <c:pt idx="3">
                  <c:v>70.588235294117666</c:v>
                </c:pt>
                <c:pt idx="4">
                  <c:v>43.589743589743492</c:v>
                </c:pt>
                <c:pt idx="5">
                  <c:v>55.882352941176514</c:v>
                </c:pt>
              </c:numCache>
            </c:numRef>
          </c:val>
        </c:ser>
        <c:ser>
          <c:idx val="2"/>
          <c:order val="1"/>
          <c:tx>
            <c:strRef>
              <c:f>Sheet1!$S$17</c:f>
              <c:strCache>
                <c:ptCount val="1"/>
                <c:pt idx="0">
                  <c:v>Planned</c:v>
                </c:pt>
              </c:strCache>
            </c:strRef>
          </c:tx>
          <c:spPr>
            <a:solidFill>
              <a:srgbClr val="398CC5"/>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Sheet1!$S$18:$S$23</c:f>
              <c:numCache>
                <c:formatCode>General</c:formatCode>
                <c:ptCount val="6"/>
                <c:pt idx="0">
                  <c:v>10.256410256410271</c:v>
                </c:pt>
                <c:pt idx="1">
                  <c:v>14.705882352941176</c:v>
                </c:pt>
                <c:pt idx="2">
                  <c:v>12.820512820512821</c:v>
                </c:pt>
                <c:pt idx="3">
                  <c:v>5.8823529411764675</c:v>
                </c:pt>
                <c:pt idx="4">
                  <c:v>30.76923076923077</c:v>
                </c:pt>
                <c:pt idx="5">
                  <c:v>14.705882352941176</c:v>
                </c:pt>
              </c:numCache>
            </c:numRef>
          </c:val>
        </c:ser>
        <c:ser>
          <c:idx val="3"/>
          <c:order val="2"/>
          <c:tx>
            <c:strRef>
              <c:f>Sheet1!$T$17</c:f>
              <c:strCache>
                <c:ptCount val="1"/>
                <c:pt idx="0">
                  <c:v>No</c:v>
                </c:pt>
              </c:strCache>
            </c:strRef>
          </c:tx>
          <c:spPr>
            <a:solidFill>
              <a:srgbClr val="506C6B"/>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Sheet1!$T$18:$T$23</c:f>
              <c:numCache>
                <c:formatCode>General</c:formatCode>
                <c:ptCount val="6"/>
                <c:pt idx="0">
                  <c:v>30.76923076923077</c:v>
                </c:pt>
                <c:pt idx="1">
                  <c:v>23.529411764705884</c:v>
                </c:pt>
                <c:pt idx="2">
                  <c:v>28.205128205128172</c:v>
                </c:pt>
                <c:pt idx="3">
                  <c:v>23.529411764705884</c:v>
                </c:pt>
                <c:pt idx="4">
                  <c:v>25.641025641025642</c:v>
                </c:pt>
                <c:pt idx="5">
                  <c:v>29.411764705882351</c:v>
                </c:pt>
              </c:numCache>
            </c:numRef>
          </c:val>
        </c:ser>
        <c:overlap val="100"/>
        <c:axId val="121058816"/>
        <c:axId val="121060352"/>
      </c:barChart>
      <c:catAx>
        <c:axId val="121058816"/>
        <c:scaling>
          <c:orientation val="minMax"/>
        </c:scaling>
        <c:axPos val="b"/>
        <c:tickLblPos val="nextTo"/>
        <c:crossAx val="121060352"/>
        <c:crosses val="autoZero"/>
        <c:auto val="1"/>
        <c:lblAlgn val="ctr"/>
        <c:lblOffset val="100"/>
        <c:tickMarkSkip val="1"/>
      </c:catAx>
      <c:valAx>
        <c:axId val="121060352"/>
        <c:scaling>
          <c:orientation val="minMax"/>
          <c:max val="100"/>
        </c:scaling>
        <c:axPos val="l"/>
        <c:majorGridlines/>
        <c:title>
          <c:tx>
            <c:rich>
              <a:bodyPr rot="-5400000" vert="horz"/>
              <a:lstStyle/>
              <a:p>
                <a:pPr>
                  <a:defRPr/>
                </a:pPr>
                <a:r>
                  <a:rPr lang="en-US"/>
                  <a:t>Percentag of European CPs</a:t>
                </a:r>
              </a:p>
            </c:rich>
          </c:tx>
          <c:layout/>
        </c:title>
        <c:numFmt formatCode="General" sourceLinked="1"/>
        <c:tickLblPos val="nextTo"/>
        <c:crossAx val="121058816"/>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Indicator 4.1.1 Has an action</a:t>
            </a:r>
            <a:r>
              <a:rPr lang="en-US" sz="1100" baseline="0"/>
              <a:t> plan (or plans) for wetland CEPA been established</a:t>
            </a:r>
            <a:r>
              <a:rPr lang="en-US" sz="1100"/>
              <a:t>?</a:t>
            </a:r>
          </a:p>
        </c:rich>
      </c:tx>
      <c:layout>
        <c:manualLayout>
          <c:xMode val="edge"/>
          <c:yMode val="edge"/>
          <c:x val="9.9697322467986085E-2"/>
          <c:y val="4.5548654244306423E-2"/>
        </c:manualLayout>
      </c:layout>
    </c:title>
    <c:plotArea>
      <c:layout/>
      <c:barChart>
        <c:barDir val="col"/>
        <c:grouping val="stacked"/>
        <c:ser>
          <c:idx val="0"/>
          <c:order val="0"/>
          <c:tx>
            <c:strRef>
              <c:f>Europe!$C$32</c:f>
              <c:strCache>
                <c:ptCount val="1"/>
                <c:pt idx="0">
                  <c:v>Yes</c:v>
                </c:pt>
              </c:strCache>
            </c:strRef>
          </c:tx>
          <c:spPr>
            <a:solidFill>
              <a:srgbClr val="09DDBA"/>
            </a:solidFill>
          </c:spPr>
          <c:cat>
            <c:strRef>
              <c:f>Europe!$B$33:$B$36</c:f>
              <c:strCache>
                <c:ptCount val="4"/>
                <c:pt idx="0">
                  <c:v>a</c:v>
                </c:pt>
                <c:pt idx="1">
                  <c:v>b</c:v>
                </c:pt>
                <c:pt idx="2">
                  <c:v>c</c:v>
                </c:pt>
                <c:pt idx="3">
                  <c:v>d</c:v>
                </c:pt>
              </c:strCache>
            </c:strRef>
          </c:cat>
          <c:val>
            <c:numRef>
              <c:f>Europe!$C$33:$C$36</c:f>
              <c:numCache>
                <c:formatCode>General</c:formatCode>
                <c:ptCount val="4"/>
                <c:pt idx="0">
                  <c:v>10</c:v>
                </c:pt>
                <c:pt idx="1">
                  <c:v>6</c:v>
                </c:pt>
                <c:pt idx="2">
                  <c:v>4</c:v>
                </c:pt>
                <c:pt idx="3">
                  <c:v>12</c:v>
                </c:pt>
              </c:numCache>
            </c:numRef>
          </c:val>
        </c:ser>
        <c:ser>
          <c:idx val="2"/>
          <c:order val="1"/>
          <c:tx>
            <c:strRef>
              <c:f>Europe!$D$32</c:f>
              <c:strCache>
                <c:ptCount val="1"/>
                <c:pt idx="0">
                  <c:v>Partly</c:v>
                </c:pt>
              </c:strCache>
            </c:strRef>
          </c:tx>
          <c:spPr>
            <a:solidFill>
              <a:srgbClr val="A3FBEC"/>
            </a:solidFill>
          </c:spPr>
          <c:cat>
            <c:strRef>
              <c:f>Europe!$B$33:$B$36</c:f>
              <c:strCache>
                <c:ptCount val="4"/>
                <c:pt idx="0">
                  <c:v>a</c:v>
                </c:pt>
                <c:pt idx="1">
                  <c:v>b</c:v>
                </c:pt>
                <c:pt idx="2">
                  <c:v>c</c:v>
                </c:pt>
                <c:pt idx="3">
                  <c:v>d</c:v>
                </c:pt>
              </c:strCache>
            </c:strRef>
          </c:cat>
          <c:val>
            <c:numRef>
              <c:f>Europe!$D$33:$D$36</c:f>
              <c:numCache>
                <c:formatCode>General</c:formatCode>
                <c:ptCount val="4"/>
                <c:pt idx="0">
                  <c:v>4</c:v>
                </c:pt>
                <c:pt idx="1">
                  <c:v>1</c:v>
                </c:pt>
                <c:pt idx="2">
                  <c:v>3</c:v>
                </c:pt>
                <c:pt idx="3">
                  <c:v>4</c:v>
                </c:pt>
              </c:numCache>
            </c:numRef>
          </c:val>
        </c:ser>
        <c:ser>
          <c:idx val="3"/>
          <c:order val="2"/>
          <c:tx>
            <c:strRef>
              <c:f>Europe!$E$32</c:f>
              <c:strCache>
                <c:ptCount val="1"/>
                <c:pt idx="0">
                  <c:v>Planned</c:v>
                </c:pt>
              </c:strCache>
            </c:strRef>
          </c:tx>
          <c:spPr>
            <a:solidFill>
              <a:srgbClr val="398CC5"/>
            </a:solidFill>
          </c:spPr>
          <c:cat>
            <c:strRef>
              <c:f>Europe!$B$33:$B$36</c:f>
              <c:strCache>
                <c:ptCount val="4"/>
                <c:pt idx="0">
                  <c:v>a</c:v>
                </c:pt>
                <c:pt idx="1">
                  <c:v>b</c:v>
                </c:pt>
                <c:pt idx="2">
                  <c:v>c</c:v>
                </c:pt>
                <c:pt idx="3">
                  <c:v>d</c:v>
                </c:pt>
              </c:strCache>
            </c:strRef>
          </c:cat>
          <c:val>
            <c:numRef>
              <c:f>Europe!$E$33:$E$36</c:f>
              <c:numCache>
                <c:formatCode>General</c:formatCode>
                <c:ptCount val="4"/>
                <c:pt idx="0">
                  <c:v>3</c:v>
                </c:pt>
                <c:pt idx="1">
                  <c:v>2</c:v>
                </c:pt>
                <c:pt idx="2">
                  <c:v>4</c:v>
                </c:pt>
                <c:pt idx="3">
                  <c:v>2</c:v>
                </c:pt>
              </c:numCache>
            </c:numRef>
          </c:val>
        </c:ser>
        <c:ser>
          <c:idx val="1"/>
          <c:order val="3"/>
          <c:tx>
            <c:strRef>
              <c:f>Europe!$F$32</c:f>
              <c:strCache>
                <c:ptCount val="1"/>
                <c:pt idx="0">
                  <c:v>No</c:v>
                </c:pt>
              </c:strCache>
            </c:strRef>
          </c:tx>
          <c:spPr>
            <a:solidFill>
              <a:srgbClr val="506C6B"/>
            </a:solidFill>
          </c:spPr>
          <c:cat>
            <c:strRef>
              <c:f>Europe!$B$33:$B$36</c:f>
              <c:strCache>
                <c:ptCount val="4"/>
                <c:pt idx="0">
                  <c:v>a</c:v>
                </c:pt>
                <c:pt idx="1">
                  <c:v>b</c:v>
                </c:pt>
                <c:pt idx="2">
                  <c:v>c</c:v>
                </c:pt>
                <c:pt idx="3">
                  <c:v>d</c:v>
                </c:pt>
              </c:strCache>
            </c:strRef>
          </c:cat>
          <c:val>
            <c:numRef>
              <c:f>Europe!$F$33:$F$36</c:f>
              <c:numCache>
                <c:formatCode>General</c:formatCode>
                <c:ptCount val="4"/>
                <c:pt idx="0">
                  <c:v>17</c:v>
                </c:pt>
                <c:pt idx="1">
                  <c:v>25</c:v>
                </c:pt>
                <c:pt idx="2">
                  <c:v>23</c:v>
                </c:pt>
                <c:pt idx="3">
                  <c:v>16</c:v>
                </c:pt>
              </c:numCache>
            </c:numRef>
          </c:val>
        </c:ser>
        <c:overlap val="100"/>
        <c:axId val="121255808"/>
        <c:axId val="121257344"/>
      </c:barChart>
      <c:catAx>
        <c:axId val="121255808"/>
        <c:scaling>
          <c:orientation val="minMax"/>
        </c:scaling>
        <c:axPos val="b"/>
        <c:tickLblPos val="nextTo"/>
        <c:crossAx val="121257344"/>
        <c:crosses val="autoZero"/>
        <c:auto val="1"/>
        <c:lblAlgn val="ctr"/>
        <c:lblOffset val="100"/>
      </c:catAx>
      <c:valAx>
        <c:axId val="121257344"/>
        <c:scaling>
          <c:orientation val="minMax"/>
        </c:scaling>
        <c:axPos val="l"/>
        <c:majorGridlines/>
        <c:title>
          <c:tx>
            <c:rich>
              <a:bodyPr rot="-5400000" vert="horz"/>
              <a:lstStyle/>
              <a:p>
                <a:pPr>
                  <a:defRPr/>
                </a:pPr>
                <a:r>
                  <a:rPr lang="en-US"/>
                  <a:t>Number of European CPs</a:t>
                </a:r>
              </a:p>
            </c:rich>
          </c:tx>
          <c:layout/>
        </c:title>
        <c:numFmt formatCode="General" sourceLinked="1"/>
        <c:tickLblPos val="nextTo"/>
        <c:crossAx val="12125580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63210-6472-43F9-97B8-BBA61A27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9869</Words>
  <Characters>56256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Microsoft Word - cop11-doc11-e-europe.doc</vt:lpstr>
    </vt:vector>
  </TitlesOfParts>
  <Company>IUCN</Company>
  <LinksUpToDate>false</LinksUpToDate>
  <CharactersWithSpaces>65994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cop11-doc11-e-europe.doc</dc:title>
  <dc:creator>user</dc:creator>
  <cp:lastModifiedBy>Ramsar\JenningsE</cp:lastModifiedBy>
  <cp:revision>4</cp:revision>
  <dcterms:created xsi:type="dcterms:W3CDTF">2015-03-30T17:21:00Z</dcterms:created>
  <dcterms:modified xsi:type="dcterms:W3CDTF">2015-03-30T17:42:00Z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2012-04-10T00:00:00Z</vt:filetime>
  </property>
  <property fmtid="{D5CDD505-2E9C-101B-9397-08002B2CF9AE}" pid="3" name="LastSaved">
    <vt:filetime>2014-12-12T00:00:00Z</vt:filetime>
  </property>
</Properties>
</file>