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DE" w:rsidRPr="008F79DE" w:rsidRDefault="008F79DE" w:rsidP="009610F1">
      <w:pPr>
        <w:spacing w:after="0" w:line="240" w:lineRule="auto"/>
        <w:jc w:val="center"/>
        <w:rPr>
          <w:rFonts w:asciiTheme="minorHAnsi" w:hAnsiTheme="minorHAnsi"/>
          <w:b/>
          <w:sz w:val="25"/>
          <w:szCs w:val="25"/>
        </w:rPr>
      </w:pPr>
      <w:r w:rsidRPr="008F79DE">
        <w:rPr>
          <w:rFonts w:asciiTheme="minorHAnsi" w:hAnsiTheme="minorHAnsi"/>
          <w:noProof/>
          <w:sz w:val="25"/>
          <w:szCs w:val="25"/>
        </w:rPr>
        <w:drawing>
          <wp:anchor distT="0" distB="0" distL="114300" distR="114300" simplePos="0" relativeHeight="251661824" behindDoc="0" locked="0" layoutInCell="1" allowOverlap="1">
            <wp:simplePos x="0" y="0"/>
            <wp:positionH relativeFrom="margin">
              <wp:posOffset>-169545</wp:posOffset>
            </wp:positionH>
            <wp:positionV relativeFrom="margin">
              <wp:posOffset>-188595</wp:posOffset>
            </wp:positionV>
            <wp:extent cx="2223135" cy="958850"/>
            <wp:effectExtent l="19050" t="0" r="571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3135" cy="958850"/>
                    </a:xfrm>
                    <a:prstGeom prst="rect">
                      <a:avLst/>
                    </a:prstGeom>
                    <a:noFill/>
                    <a:ln>
                      <a:noFill/>
                    </a:ln>
                  </pic:spPr>
                </pic:pic>
              </a:graphicData>
            </a:graphic>
          </wp:anchor>
        </w:drawing>
      </w:r>
      <w:r w:rsidRPr="008F79DE">
        <w:rPr>
          <w:rFonts w:asciiTheme="minorHAnsi" w:hAnsiTheme="minorHAnsi"/>
          <w:b/>
          <w:sz w:val="25"/>
          <w:szCs w:val="25"/>
        </w:rPr>
        <w:t>12</w:t>
      </w:r>
      <w:r w:rsidRPr="008F79DE">
        <w:rPr>
          <w:rFonts w:asciiTheme="minorHAnsi" w:hAnsiTheme="minorHAnsi"/>
          <w:b/>
          <w:sz w:val="25"/>
          <w:szCs w:val="25"/>
          <w:vertAlign w:val="superscript"/>
        </w:rPr>
        <w:t>th</w:t>
      </w:r>
      <w:r w:rsidRPr="008F79DE">
        <w:rPr>
          <w:rFonts w:asciiTheme="minorHAnsi" w:hAnsiTheme="minorHAnsi"/>
          <w:b/>
          <w:sz w:val="25"/>
          <w:szCs w:val="25"/>
        </w:rPr>
        <w:t xml:space="preserve"> Meeting of the Conference of the Parties to </w:t>
      </w:r>
      <w:r w:rsidRPr="008F79DE">
        <w:rPr>
          <w:rFonts w:asciiTheme="minorHAnsi" w:hAnsiTheme="minorHAnsi"/>
          <w:b/>
          <w:sz w:val="25"/>
          <w:szCs w:val="25"/>
        </w:rPr>
        <w:br/>
        <w:t>the Convention on Wetlands (Ramsar, Iran, 1971)</w:t>
      </w:r>
    </w:p>
    <w:p w:rsidR="008F79DE" w:rsidRPr="008F79DE" w:rsidRDefault="008F79DE" w:rsidP="009610F1">
      <w:pPr>
        <w:spacing w:after="0" w:line="240" w:lineRule="auto"/>
        <w:jc w:val="center"/>
        <w:rPr>
          <w:rFonts w:asciiTheme="minorHAnsi" w:hAnsiTheme="minorHAnsi"/>
          <w:sz w:val="25"/>
          <w:szCs w:val="25"/>
        </w:rPr>
      </w:pPr>
    </w:p>
    <w:p w:rsidR="008F79DE" w:rsidRPr="00752CB3" w:rsidRDefault="008F79DE" w:rsidP="009610F1">
      <w:pPr>
        <w:tabs>
          <w:tab w:val="left" w:pos="3828"/>
        </w:tabs>
        <w:spacing w:after="0" w:line="240" w:lineRule="auto"/>
        <w:jc w:val="center"/>
        <w:rPr>
          <w:rFonts w:asciiTheme="minorHAnsi" w:hAnsiTheme="minorHAnsi"/>
          <w:b/>
          <w:sz w:val="25"/>
          <w:szCs w:val="25"/>
        </w:rPr>
      </w:pPr>
      <w:r w:rsidRPr="00752CB3">
        <w:rPr>
          <w:rFonts w:asciiTheme="minorHAnsi" w:hAnsiTheme="minorHAnsi"/>
          <w:b/>
          <w:sz w:val="25"/>
          <w:szCs w:val="25"/>
        </w:rPr>
        <w:t>Punta del Este, Uruguay, 1-9 June 2015</w:t>
      </w:r>
    </w:p>
    <w:p w:rsidR="008F79DE" w:rsidRPr="00752CB3" w:rsidRDefault="008F79DE" w:rsidP="008F79DE">
      <w:pPr>
        <w:spacing w:after="0" w:line="240" w:lineRule="auto"/>
        <w:rPr>
          <w:rFonts w:asciiTheme="minorHAnsi" w:hAnsiTheme="minorHAnsi"/>
        </w:rPr>
      </w:pPr>
    </w:p>
    <w:p w:rsidR="008F79DE" w:rsidRPr="00752CB3" w:rsidRDefault="008F79DE" w:rsidP="008F79DE">
      <w:pPr>
        <w:spacing w:after="0" w:line="240" w:lineRule="auto"/>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8F79DE" w:rsidRPr="00752CB3" w:rsidTr="00CE2D95">
        <w:tc>
          <w:tcPr>
            <w:tcW w:w="4528" w:type="dxa"/>
          </w:tcPr>
          <w:p w:rsidR="008F79DE" w:rsidRPr="00752CB3" w:rsidRDefault="008F79DE" w:rsidP="008F79DE">
            <w:pPr>
              <w:spacing w:after="0" w:line="240" w:lineRule="auto"/>
              <w:rPr>
                <w:rFonts w:asciiTheme="minorHAnsi" w:hAnsiTheme="minorHAnsi"/>
                <w:b/>
                <w:sz w:val="25"/>
                <w:szCs w:val="25"/>
              </w:rPr>
            </w:pPr>
          </w:p>
        </w:tc>
        <w:tc>
          <w:tcPr>
            <w:tcW w:w="4602" w:type="dxa"/>
          </w:tcPr>
          <w:p w:rsidR="008F79DE" w:rsidRPr="00752CB3" w:rsidRDefault="008F79DE" w:rsidP="008F79DE">
            <w:pPr>
              <w:spacing w:after="0" w:line="240" w:lineRule="auto"/>
              <w:jc w:val="right"/>
              <w:rPr>
                <w:rFonts w:asciiTheme="minorHAnsi" w:hAnsiTheme="minorHAnsi"/>
                <w:b/>
                <w:sz w:val="25"/>
                <w:szCs w:val="25"/>
              </w:rPr>
            </w:pPr>
            <w:r w:rsidRPr="00752CB3">
              <w:rPr>
                <w:rFonts w:asciiTheme="minorHAnsi" w:hAnsiTheme="minorHAnsi"/>
                <w:b/>
                <w:sz w:val="25"/>
                <w:szCs w:val="25"/>
              </w:rPr>
              <w:t>Ramsar COP12 DOC.5</w:t>
            </w:r>
            <w:r w:rsidR="00061E8C">
              <w:rPr>
                <w:rFonts w:asciiTheme="minorHAnsi" w:hAnsiTheme="minorHAnsi"/>
                <w:b/>
                <w:sz w:val="25"/>
                <w:szCs w:val="25"/>
              </w:rPr>
              <w:t xml:space="preserve"> </w:t>
            </w:r>
            <w:r w:rsidR="00061E8C">
              <w:rPr>
                <w:rFonts w:asciiTheme="minorHAnsi" w:hAnsiTheme="minorHAnsi"/>
                <w:b/>
                <w:sz w:val="25"/>
                <w:szCs w:val="25"/>
                <w:lang w:val="fr-FR"/>
              </w:rPr>
              <w:t>Rev.1</w:t>
            </w:r>
          </w:p>
        </w:tc>
      </w:tr>
    </w:tbl>
    <w:p w:rsidR="008F79DE" w:rsidRPr="00752CB3" w:rsidRDefault="008F79DE" w:rsidP="005C59EB">
      <w:pPr>
        <w:widowControl w:val="0"/>
        <w:autoSpaceDE w:val="0"/>
        <w:autoSpaceDN w:val="0"/>
        <w:adjustRightInd w:val="0"/>
        <w:spacing w:after="0" w:line="240" w:lineRule="auto"/>
        <w:jc w:val="center"/>
        <w:rPr>
          <w:rFonts w:asciiTheme="minorHAnsi" w:hAnsiTheme="minorHAnsi"/>
          <w:sz w:val="28"/>
          <w:szCs w:val="28"/>
        </w:rPr>
      </w:pPr>
    </w:p>
    <w:p w:rsidR="0086523A" w:rsidRPr="00752CB3" w:rsidRDefault="00DA628E" w:rsidP="005C59EB">
      <w:pPr>
        <w:widowControl w:val="0"/>
        <w:autoSpaceDE w:val="0"/>
        <w:autoSpaceDN w:val="0"/>
        <w:adjustRightInd w:val="0"/>
        <w:spacing w:after="0" w:line="240" w:lineRule="auto"/>
        <w:jc w:val="center"/>
        <w:rPr>
          <w:rFonts w:asciiTheme="minorHAnsi" w:hAnsiTheme="minorHAnsi"/>
          <w:sz w:val="28"/>
          <w:szCs w:val="28"/>
        </w:rPr>
      </w:pPr>
      <w:r w:rsidRPr="00752CB3">
        <w:rPr>
          <w:rFonts w:asciiTheme="minorHAnsi" w:hAnsiTheme="minorHAnsi" w:cs="Garamond"/>
          <w:b/>
          <w:bCs/>
          <w:sz w:val="28"/>
          <w:szCs w:val="28"/>
        </w:rPr>
        <w:t>Report of the Chairperson of the Standing Committee</w:t>
      </w:r>
    </w:p>
    <w:p w:rsidR="0086523A" w:rsidRPr="00752CB3" w:rsidRDefault="0086523A" w:rsidP="005C59EB">
      <w:pPr>
        <w:widowControl w:val="0"/>
        <w:autoSpaceDE w:val="0"/>
        <w:autoSpaceDN w:val="0"/>
        <w:adjustRightInd w:val="0"/>
        <w:spacing w:after="0" w:line="240" w:lineRule="auto"/>
        <w:jc w:val="center"/>
        <w:rPr>
          <w:rFonts w:asciiTheme="minorHAnsi" w:hAnsiTheme="minorHAnsi"/>
          <w:sz w:val="28"/>
          <w:szCs w:val="28"/>
        </w:rPr>
      </w:pPr>
    </w:p>
    <w:p w:rsidR="0086523A" w:rsidRPr="00752CB3" w:rsidRDefault="00DA628E" w:rsidP="00CD1517">
      <w:pPr>
        <w:widowControl w:val="0"/>
        <w:autoSpaceDE w:val="0"/>
        <w:autoSpaceDN w:val="0"/>
        <w:adjustRightInd w:val="0"/>
        <w:spacing w:after="0" w:line="240" w:lineRule="auto"/>
        <w:rPr>
          <w:rFonts w:asciiTheme="minorHAnsi" w:hAnsiTheme="minorHAnsi"/>
        </w:rPr>
      </w:pPr>
      <w:r w:rsidRPr="00752CB3">
        <w:rPr>
          <w:rFonts w:asciiTheme="minorHAnsi" w:hAnsiTheme="minorHAnsi" w:cs="Garamond"/>
          <w:b/>
          <w:bCs/>
        </w:rPr>
        <w:t>Introduction</w:t>
      </w:r>
    </w:p>
    <w:p w:rsidR="0086523A" w:rsidRPr="00752CB3" w:rsidRDefault="0086523A" w:rsidP="00CD1517">
      <w:pPr>
        <w:widowControl w:val="0"/>
        <w:autoSpaceDE w:val="0"/>
        <w:autoSpaceDN w:val="0"/>
        <w:adjustRightInd w:val="0"/>
        <w:spacing w:after="0" w:line="240" w:lineRule="auto"/>
        <w:rPr>
          <w:rFonts w:asciiTheme="minorHAnsi" w:hAnsiTheme="minorHAnsi"/>
        </w:rPr>
      </w:pPr>
    </w:p>
    <w:p w:rsidR="0086523A" w:rsidRPr="00752CB3" w:rsidRDefault="003669DA" w:rsidP="00CD1517">
      <w:pPr>
        <w:widowControl w:val="0"/>
        <w:numPr>
          <w:ilvl w:val="0"/>
          <w:numId w:val="1"/>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The Standing Committee of the Ramsar Convention was established by </w:t>
      </w:r>
      <w:hyperlink r:id="rId10" w:history="1">
        <w:r w:rsidRPr="008403C1">
          <w:rPr>
            <w:rStyle w:val="Hyperlink"/>
            <w:rFonts w:asciiTheme="minorHAnsi" w:hAnsiTheme="minorHAnsi" w:cs="Garamond"/>
          </w:rPr>
          <w:t>Re</w:t>
        </w:r>
        <w:r w:rsidRPr="008403C1">
          <w:rPr>
            <w:rStyle w:val="Hyperlink"/>
            <w:rFonts w:asciiTheme="minorHAnsi" w:hAnsiTheme="minorHAnsi" w:cs="Garamond"/>
          </w:rPr>
          <w:t>s</w:t>
        </w:r>
        <w:r w:rsidRPr="008403C1">
          <w:rPr>
            <w:rStyle w:val="Hyperlink"/>
            <w:rFonts w:asciiTheme="minorHAnsi" w:hAnsiTheme="minorHAnsi" w:cs="Garamond"/>
          </w:rPr>
          <w:t>olutio</w:t>
        </w:r>
        <w:r w:rsidRPr="008403C1">
          <w:rPr>
            <w:rStyle w:val="Hyperlink"/>
            <w:rFonts w:asciiTheme="minorHAnsi" w:hAnsiTheme="minorHAnsi" w:cs="Garamond"/>
          </w:rPr>
          <w:t>n</w:t>
        </w:r>
        <w:r w:rsidRPr="008403C1">
          <w:rPr>
            <w:rStyle w:val="Hyperlink"/>
            <w:rFonts w:asciiTheme="minorHAnsi" w:hAnsiTheme="minorHAnsi" w:cs="Garamond"/>
          </w:rPr>
          <w:t xml:space="preserve"> 3.3</w:t>
        </w:r>
      </w:hyperlink>
      <w:r w:rsidRPr="00752CB3">
        <w:rPr>
          <w:rFonts w:asciiTheme="minorHAnsi" w:hAnsiTheme="minorHAnsi" w:cs="Garamond"/>
        </w:rPr>
        <w:t xml:space="preserve"> (Regina, 1987) to oversee Convention affairs and the activities of the Secretariat between ordinary meetings of the Conference of the Contracting Parties. </w:t>
      </w:r>
      <w:r w:rsidRPr="00752CB3">
        <w:rPr>
          <w:rFonts w:asciiTheme="minorHAnsi" w:hAnsiTheme="minorHAnsi" w:cs="Garamond"/>
          <w:i/>
        </w:rPr>
        <w:t>The regional composition, functions, and responsibilities of the Standing Committee and its members</w:t>
      </w:r>
      <w:r w:rsidRPr="00752CB3">
        <w:rPr>
          <w:rFonts w:asciiTheme="minorHAnsi" w:hAnsiTheme="minorHAnsi" w:cs="Garamond"/>
        </w:rPr>
        <w:t xml:space="preserve"> are governed by </w:t>
      </w:r>
      <w:hyperlink r:id="rId11" w:history="1">
        <w:r w:rsidRPr="002D7CAF">
          <w:rPr>
            <w:rStyle w:val="Hyperlink"/>
            <w:rFonts w:asciiTheme="minorHAnsi" w:hAnsiTheme="minorHAnsi" w:cs="Garamond"/>
            <w:bCs/>
          </w:rPr>
          <w:t>Resolutio</w:t>
        </w:r>
        <w:r w:rsidRPr="002D7CAF">
          <w:rPr>
            <w:rStyle w:val="Hyperlink"/>
            <w:rFonts w:asciiTheme="minorHAnsi" w:hAnsiTheme="minorHAnsi" w:cs="Garamond"/>
            <w:bCs/>
          </w:rPr>
          <w:t>n</w:t>
        </w:r>
        <w:r w:rsidRPr="002D7CAF">
          <w:rPr>
            <w:rStyle w:val="Hyperlink"/>
            <w:rFonts w:asciiTheme="minorHAnsi" w:hAnsiTheme="minorHAnsi" w:cs="Garamond"/>
            <w:bCs/>
          </w:rPr>
          <w:t xml:space="preserve"> VII</w:t>
        </w:r>
        <w:r w:rsidRPr="00CD080F">
          <w:rPr>
            <w:rStyle w:val="Hyperlink"/>
            <w:rFonts w:asciiTheme="minorHAnsi" w:hAnsiTheme="minorHAnsi" w:cs="Garamond"/>
            <w:bCs/>
          </w:rPr>
          <w:t>.1</w:t>
        </w:r>
      </w:hyperlink>
      <w:r w:rsidR="00CD080F">
        <w:t xml:space="preserve">   </w:t>
      </w:r>
      <w:r w:rsidRPr="00752CB3">
        <w:rPr>
          <w:rFonts w:asciiTheme="minorHAnsi" w:hAnsiTheme="minorHAnsi" w:cs="Garamond"/>
        </w:rPr>
        <w:t xml:space="preserve"> (1999) as amended by </w:t>
      </w:r>
      <w:hyperlink r:id="rId12" w:history="1">
        <w:r w:rsidRPr="00CD080F">
          <w:rPr>
            <w:rStyle w:val="Hyperlink"/>
            <w:rFonts w:asciiTheme="minorHAnsi" w:hAnsiTheme="minorHAnsi" w:cs="Garamond"/>
            <w:bCs/>
          </w:rPr>
          <w:t>Resolu</w:t>
        </w:r>
        <w:r w:rsidRPr="00CD080F">
          <w:rPr>
            <w:rStyle w:val="Hyperlink"/>
            <w:rFonts w:asciiTheme="minorHAnsi" w:hAnsiTheme="minorHAnsi" w:cs="Garamond"/>
            <w:bCs/>
          </w:rPr>
          <w:t>t</w:t>
        </w:r>
        <w:r w:rsidRPr="00CD080F">
          <w:rPr>
            <w:rStyle w:val="Hyperlink"/>
            <w:rFonts w:asciiTheme="minorHAnsi" w:hAnsiTheme="minorHAnsi" w:cs="Garamond"/>
            <w:bCs/>
          </w:rPr>
          <w:t>ion XI.19</w:t>
        </w:r>
      </w:hyperlink>
      <w:r w:rsidRPr="00752CB3">
        <w:rPr>
          <w:rFonts w:asciiTheme="minorHAnsi" w:hAnsiTheme="minorHAnsi" w:cs="Garamond"/>
        </w:rPr>
        <w:t xml:space="preserve"> (2012). Rules of Procedure for meetings of the Standing Committee, in all matters not specified in Resolution VII.1, are governed by the </w:t>
      </w:r>
      <w:hyperlink r:id="rId13" w:history="1">
        <w:r w:rsidRPr="008403C1">
          <w:rPr>
            <w:rStyle w:val="Hyperlink"/>
            <w:rFonts w:asciiTheme="minorHAnsi" w:hAnsiTheme="minorHAnsi" w:cs="Garamond"/>
          </w:rPr>
          <w:t xml:space="preserve">Rules of Procedure for the Conference of </w:t>
        </w:r>
        <w:r w:rsidRPr="008403C1">
          <w:rPr>
            <w:rStyle w:val="Hyperlink"/>
            <w:rFonts w:asciiTheme="minorHAnsi" w:hAnsiTheme="minorHAnsi" w:cs="Garamond"/>
          </w:rPr>
          <w:t>t</w:t>
        </w:r>
        <w:r w:rsidRPr="008403C1">
          <w:rPr>
            <w:rStyle w:val="Hyperlink"/>
            <w:rFonts w:asciiTheme="minorHAnsi" w:hAnsiTheme="minorHAnsi" w:cs="Garamond"/>
          </w:rPr>
          <w:t>he Contracting Parties</w:t>
        </w:r>
      </w:hyperlink>
      <w:r w:rsidRPr="00752CB3">
        <w:rPr>
          <w:rFonts w:asciiTheme="minorHAnsi" w:hAnsiTheme="minorHAnsi" w:cs="Garamond"/>
        </w:rPr>
        <w:t xml:space="preserve">, </w:t>
      </w:r>
      <w:r w:rsidRPr="00752CB3">
        <w:rPr>
          <w:rFonts w:asciiTheme="minorHAnsi" w:hAnsiTheme="minorHAnsi" w:cs="Garamond"/>
          <w:i/>
        </w:rPr>
        <w:t xml:space="preserve">mutatis </w:t>
      </w:r>
      <w:hyperlink r:id="rId14" w:anchor="SC" w:history="1">
        <w:r w:rsidRPr="00752CB3">
          <w:rPr>
            <w:rFonts w:asciiTheme="minorHAnsi" w:hAnsiTheme="minorHAnsi" w:cs="Garamond"/>
            <w:i/>
          </w:rPr>
          <w:t>mutandis</w:t>
        </w:r>
      </w:hyperlink>
      <w:r w:rsidRPr="00752CB3">
        <w:rPr>
          <w:rFonts w:asciiTheme="minorHAnsi" w:hAnsiTheme="minorHAnsi" w:cs="Garamond"/>
        </w:rPr>
        <w:t>.</w:t>
      </w:r>
      <w:r w:rsidR="00436D51" w:rsidRPr="00752CB3">
        <w:rPr>
          <w:rFonts w:asciiTheme="minorHAnsi" w:hAnsiTheme="minorHAnsi" w:cs="Garamond"/>
        </w:rPr>
        <w:t xml:space="preserve"> The Standing Committee has recently approved forwarding DOC. SC48-03 Rev.1 Rules of Procedure, as further amended by SC48, for consideration of the Conference of the Parties in COP12</w:t>
      </w:r>
      <w:r w:rsidR="00E150E2" w:rsidRPr="00E150E2">
        <w:t xml:space="preserve"> </w:t>
      </w:r>
      <w:r w:rsidR="00E150E2">
        <w:t>DOC.3</w:t>
      </w:r>
      <w:r w:rsidR="00436D51" w:rsidRPr="00752CB3">
        <w:rPr>
          <w:rFonts w:asciiTheme="minorHAnsi" w:hAnsiTheme="minorHAnsi" w:cs="Garamond"/>
        </w:rPr>
        <w:t xml:space="preserve">. </w:t>
      </w:r>
    </w:p>
    <w:p w:rsidR="0086523A" w:rsidRPr="00752CB3" w:rsidRDefault="00E150E2" w:rsidP="00CD1517">
      <w:pPr>
        <w:widowControl w:val="0"/>
        <w:tabs>
          <w:tab w:val="left" w:pos="5672"/>
        </w:tabs>
        <w:autoSpaceDE w:val="0"/>
        <w:autoSpaceDN w:val="0"/>
        <w:adjustRightInd w:val="0"/>
        <w:spacing w:after="0" w:line="240" w:lineRule="auto"/>
        <w:ind w:left="426" w:hanging="426"/>
        <w:rPr>
          <w:rFonts w:asciiTheme="minorHAnsi" w:hAnsiTheme="minorHAnsi" w:cs="Garamond"/>
        </w:rPr>
      </w:pPr>
      <w:r>
        <w:rPr>
          <w:rFonts w:asciiTheme="minorHAnsi" w:hAnsiTheme="minorHAnsi" w:cs="Garamond"/>
        </w:rPr>
        <w:tab/>
      </w:r>
      <w:r>
        <w:rPr>
          <w:rFonts w:asciiTheme="minorHAnsi" w:hAnsiTheme="minorHAnsi" w:cs="Garamond"/>
        </w:rPr>
        <w:tab/>
      </w:r>
    </w:p>
    <w:p w:rsidR="0086523A" w:rsidRPr="00752CB3" w:rsidRDefault="0035354C" w:rsidP="00CD1517">
      <w:pPr>
        <w:widowControl w:val="0"/>
        <w:numPr>
          <w:ilvl w:val="0"/>
          <w:numId w:val="1"/>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The 11</w:t>
      </w:r>
      <w:r w:rsidR="008A3E78" w:rsidRPr="00E150E2">
        <w:rPr>
          <w:rFonts w:asciiTheme="minorHAnsi" w:hAnsiTheme="minorHAnsi" w:cs="Garamond"/>
          <w:vertAlign w:val="superscript"/>
        </w:rPr>
        <w:t>th</w:t>
      </w:r>
      <w:r w:rsidRPr="00752CB3">
        <w:rPr>
          <w:rFonts w:asciiTheme="minorHAnsi" w:hAnsiTheme="minorHAnsi" w:cs="Garamond"/>
        </w:rPr>
        <w:t xml:space="preserve"> meeting of the Conference of the Contracting Parties elected a new Standing Committee</w:t>
      </w:r>
      <w:r w:rsidR="00EC29DC">
        <w:rPr>
          <w:rFonts w:asciiTheme="minorHAnsi" w:hAnsiTheme="minorHAnsi" w:cs="Garamond"/>
        </w:rPr>
        <w:t xml:space="preserve"> (SC)</w:t>
      </w:r>
      <w:r w:rsidRPr="00752CB3">
        <w:rPr>
          <w:rFonts w:asciiTheme="minorHAnsi" w:hAnsiTheme="minorHAnsi" w:cs="Garamond"/>
        </w:rPr>
        <w:t xml:space="preserve"> to oversee Convention matters during the period until the next COP, set for Uruguay in 2015, and the inaugural meeting of the new Standing Committee (SC45) elected Romania as its Chair and South Africa as Vice Chair. The present composition of the Standing Committee reflects the regional proportions mandated by Resolution XI.19, outlined below</w:t>
      </w:r>
      <w:r w:rsidR="00DA628E" w:rsidRPr="00752CB3">
        <w:rPr>
          <w:rFonts w:asciiTheme="minorHAnsi" w:hAnsiTheme="minorHAnsi" w:cs="Garamond"/>
        </w:rPr>
        <w:t xml:space="preserve">: </w:t>
      </w:r>
    </w:p>
    <w:p w:rsidR="0086523A" w:rsidRPr="00752CB3" w:rsidRDefault="0086523A" w:rsidP="00CD1517">
      <w:pPr>
        <w:widowControl w:val="0"/>
        <w:autoSpaceDE w:val="0"/>
        <w:autoSpaceDN w:val="0"/>
        <w:adjustRightInd w:val="0"/>
        <w:spacing w:after="0" w:line="240" w:lineRule="auto"/>
        <w:rPr>
          <w:rFonts w:asciiTheme="minorHAnsi" w:hAnsiTheme="minorHAnsi"/>
        </w:rPr>
      </w:pPr>
    </w:p>
    <w:p w:rsidR="0035354C" w:rsidRPr="00752CB3" w:rsidRDefault="0035354C" w:rsidP="00CD1517">
      <w:pPr>
        <w:widowControl w:val="0"/>
        <w:autoSpaceDE w:val="0"/>
        <w:autoSpaceDN w:val="0"/>
        <w:adjustRightInd w:val="0"/>
        <w:spacing w:after="0" w:line="240" w:lineRule="auto"/>
        <w:ind w:left="426"/>
        <w:rPr>
          <w:rFonts w:asciiTheme="minorHAnsi" w:hAnsiTheme="minorHAnsi" w:cs="Garamond"/>
        </w:rPr>
      </w:pPr>
      <w:r w:rsidRPr="00752CB3">
        <w:rPr>
          <w:rFonts w:asciiTheme="minorHAnsi" w:hAnsiTheme="minorHAnsi" w:cs="Garamond"/>
          <w:b/>
        </w:rPr>
        <w:t>Africa</w:t>
      </w:r>
      <w:r w:rsidRPr="00752CB3">
        <w:rPr>
          <w:rFonts w:asciiTheme="minorHAnsi" w:hAnsiTheme="minorHAnsi" w:cs="Garamond"/>
        </w:rPr>
        <w:t>: Burundi, Guinea, South Africa, Tunisia (Alternate members: Democratic Republic of Congo, Kenya, Mali, Namibia);</w:t>
      </w:r>
    </w:p>
    <w:p w:rsidR="0035354C" w:rsidRPr="00752CB3" w:rsidRDefault="0035354C" w:rsidP="00CD1517">
      <w:pPr>
        <w:widowControl w:val="0"/>
        <w:autoSpaceDE w:val="0"/>
        <w:autoSpaceDN w:val="0"/>
        <w:adjustRightInd w:val="0"/>
        <w:spacing w:after="0" w:line="240" w:lineRule="auto"/>
        <w:ind w:left="426"/>
        <w:rPr>
          <w:rFonts w:asciiTheme="minorHAnsi" w:hAnsiTheme="minorHAnsi" w:cs="Garamond"/>
        </w:rPr>
      </w:pPr>
      <w:r w:rsidRPr="00752CB3">
        <w:rPr>
          <w:rFonts w:asciiTheme="minorHAnsi" w:hAnsiTheme="minorHAnsi" w:cs="Garamond"/>
          <w:b/>
        </w:rPr>
        <w:t>Asia</w:t>
      </w:r>
      <w:r w:rsidRPr="00752CB3">
        <w:rPr>
          <w:rFonts w:asciiTheme="minorHAnsi" w:hAnsiTheme="minorHAnsi" w:cs="Garamond"/>
        </w:rPr>
        <w:t xml:space="preserve">: Cambodia, Republic of Korea, </w:t>
      </w:r>
      <w:r w:rsidR="006904E8" w:rsidRPr="00752CB3">
        <w:rPr>
          <w:rFonts w:asciiTheme="minorHAnsi" w:hAnsiTheme="minorHAnsi" w:cs="Garamond"/>
        </w:rPr>
        <w:t>and United</w:t>
      </w:r>
      <w:r w:rsidRPr="00752CB3">
        <w:rPr>
          <w:rFonts w:asciiTheme="minorHAnsi" w:hAnsiTheme="minorHAnsi" w:cs="Garamond"/>
        </w:rPr>
        <w:t xml:space="preserve"> Arab Emirates (Alternate members: Islamic Republic of Iran, Nepal);</w:t>
      </w:r>
    </w:p>
    <w:p w:rsidR="0035354C" w:rsidRPr="00752CB3" w:rsidRDefault="0035354C" w:rsidP="00CD1517">
      <w:pPr>
        <w:widowControl w:val="0"/>
        <w:autoSpaceDE w:val="0"/>
        <w:autoSpaceDN w:val="0"/>
        <w:adjustRightInd w:val="0"/>
        <w:spacing w:after="0" w:line="240" w:lineRule="auto"/>
        <w:ind w:left="426"/>
        <w:rPr>
          <w:rFonts w:asciiTheme="minorHAnsi" w:hAnsiTheme="minorHAnsi" w:cs="Garamond"/>
        </w:rPr>
      </w:pPr>
      <w:r w:rsidRPr="00752CB3">
        <w:rPr>
          <w:rFonts w:asciiTheme="minorHAnsi" w:hAnsiTheme="minorHAnsi" w:cs="Garamond"/>
          <w:b/>
        </w:rPr>
        <w:t>Europe</w:t>
      </w:r>
      <w:r w:rsidRPr="00752CB3">
        <w:rPr>
          <w:rFonts w:asciiTheme="minorHAnsi" w:hAnsiTheme="minorHAnsi" w:cs="Garamond"/>
        </w:rPr>
        <w:t xml:space="preserve">: Croatia, Denmark, Finland, </w:t>
      </w:r>
      <w:r w:rsidR="006904E8" w:rsidRPr="00752CB3">
        <w:rPr>
          <w:rFonts w:asciiTheme="minorHAnsi" w:hAnsiTheme="minorHAnsi" w:cs="Garamond"/>
        </w:rPr>
        <w:t>and France</w:t>
      </w:r>
      <w:r w:rsidRPr="00752CB3">
        <w:rPr>
          <w:rFonts w:asciiTheme="minorHAnsi" w:hAnsiTheme="minorHAnsi" w:cs="Garamond"/>
        </w:rPr>
        <w:t xml:space="preserve"> (Alternate member: Czech Republic);</w:t>
      </w:r>
    </w:p>
    <w:p w:rsidR="0035354C" w:rsidRPr="00752CB3" w:rsidRDefault="0035354C" w:rsidP="00CD1517">
      <w:pPr>
        <w:widowControl w:val="0"/>
        <w:autoSpaceDE w:val="0"/>
        <w:autoSpaceDN w:val="0"/>
        <w:adjustRightInd w:val="0"/>
        <w:spacing w:after="0" w:line="240" w:lineRule="auto"/>
        <w:ind w:left="426"/>
        <w:rPr>
          <w:rFonts w:asciiTheme="minorHAnsi" w:hAnsiTheme="minorHAnsi" w:cs="Garamond"/>
        </w:rPr>
      </w:pPr>
      <w:r w:rsidRPr="00752CB3">
        <w:rPr>
          <w:rFonts w:asciiTheme="minorHAnsi" w:hAnsiTheme="minorHAnsi" w:cs="Garamond"/>
          <w:b/>
        </w:rPr>
        <w:t>Neotropics</w:t>
      </w:r>
      <w:r w:rsidRPr="00752CB3">
        <w:rPr>
          <w:rFonts w:asciiTheme="minorHAnsi" w:hAnsiTheme="minorHAnsi" w:cs="Garamond"/>
        </w:rPr>
        <w:t xml:space="preserve">: Chile, Cuba, Guatemala (Alternate members: Argentina, Costa Rica, Jamaica); </w:t>
      </w:r>
      <w:r w:rsidRPr="00752CB3">
        <w:rPr>
          <w:rFonts w:asciiTheme="minorHAnsi" w:hAnsiTheme="minorHAnsi" w:cs="Garamond"/>
          <w:b/>
        </w:rPr>
        <w:t>North America</w:t>
      </w:r>
      <w:r w:rsidRPr="00752CB3">
        <w:rPr>
          <w:rFonts w:asciiTheme="minorHAnsi" w:hAnsiTheme="minorHAnsi" w:cs="Garamond"/>
        </w:rPr>
        <w:t>: Canada (Alternate member: Mexico);</w:t>
      </w:r>
    </w:p>
    <w:p w:rsidR="0086523A" w:rsidRPr="00752CB3" w:rsidRDefault="0035354C" w:rsidP="00CD1517">
      <w:pPr>
        <w:widowControl w:val="0"/>
        <w:autoSpaceDE w:val="0"/>
        <w:autoSpaceDN w:val="0"/>
        <w:adjustRightInd w:val="0"/>
        <w:spacing w:after="0" w:line="240" w:lineRule="auto"/>
        <w:ind w:left="426"/>
        <w:rPr>
          <w:rFonts w:asciiTheme="minorHAnsi" w:hAnsiTheme="minorHAnsi" w:cs="Garamond"/>
        </w:rPr>
      </w:pPr>
      <w:r w:rsidRPr="00752CB3">
        <w:rPr>
          <w:rFonts w:asciiTheme="minorHAnsi" w:hAnsiTheme="minorHAnsi" w:cs="Garamond"/>
          <w:b/>
        </w:rPr>
        <w:t>Oceania</w:t>
      </w:r>
      <w:r w:rsidRPr="00752CB3">
        <w:rPr>
          <w:rFonts w:asciiTheme="minorHAnsi" w:hAnsiTheme="minorHAnsi" w:cs="Garamond"/>
        </w:rPr>
        <w:t>: Fiji (Alternate member: Palau)</w:t>
      </w:r>
      <w:r w:rsidR="00E150E2">
        <w:rPr>
          <w:rFonts w:asciiTheme="minorHAnsi" w:hAnsiTheme="minorHAnsi" w:cs="Garamond"/>
        </w:rPr>
        <w:t>.</w:t>
      </w:r>
    </w:p>
    <w:p w:rsidR="0035354C" w:rsidRPr="00752CB3" w:rsidRDefault="0035354C" w:rsidP="00CD1517">
      <w:pPr>
        <w:widowControl w:val="0"/>
        <w:autoSpaceDE w:val="0"/>
        <w:autoSpaceDN w:val="0"/>
        <w:adjustRightInd w:val="0"/>
        <w:spacing w:after="0" w:line="240" w:lineRule="auto"/>
        <w:rPr>
          <w:rFonts w:asciiTheme="minorHAnsi" w:hAnsiTheme="minorHAnsi"/>
        </w:rPr>
      </w:pPr>
    </w:p>
    <w:p w:rsidR="0086523A" w:rsidRPr="00752CB3" w:rsidRDefault="00DA628E"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Additionally the COP1</w:t>
      </w:r>
      <w:r w:rsidR="0035354C" w:rsidRPr="00752CB3">
        <w:rPr>
          <w:rFonts w:asciiTheme="minorHAnsi" w:hAnsiTheme="minorHAnsi" w:cs="Garamond"/>
        </w:rPr>
        <w:t>1</w:t>
      </w:r>
      <w:r w:rsidRPr="00752CB3">
        <w:rPr>
          <w:rFonts w:asciiTheme="minorHAnsi" w:hAnsiTheme="minorHAnsi" w:cs="Garamond"/>
        </w:rPr>
        <w:t xml:space="preserve"> host country, </w:t>
      </w:r>
      <w:r w:rsidR="0035354C" w:rsidRPr="00752CB3">
        <w:rPr>
          <w:rFonts w:asciiTheme="minorHAnsi" w:hAnsiTheme="minorHAnsi" w:cs="Garamond"/>
        </w:rPr>
        <w:t>Romania</w:t>
      </w:r>
      <w:r w:rsidRPr="00752CB3">
        <w:rPr>
          <w:rFonts w:asciiTheme="minorHAnsi" w:hAnsiTheme="minorHAnsi" w:cs="Garamond"/>
        </w:rPr>
        <w:t>, and the COP1</w:t>
      </w:r>
      <w:r w:rsidR="0035354C" w:rsidRPr="00752CB3">
        <w:rPr>
          <w:rFonts w:asciiTheme="minorHAnsi" w:hAnsiTheme="minorHAnsi" w:cs="Garamond"/>
        </w:rPr>
        <w:t>2</w:t>
      </w:r>
      <w:r w:rsidRPr="00752CB3">
        <w:rPr>
          <w:rFonts w:asciiTheme="minorHAnsi" w:hAnsiTheme="minorHAnsi" w:cs="Garamond"/>
        </w:rPr>
        <w:t xml:space="preserve"> host country, </w:t>
      </w:r>
      <w:r w:rsidR="0035354C" w:rsidRPr="00752CB3">
        <w:rPr>
          <w:rFonts w:asciiTheme="minorHAnsi" w:hAnsiTheme="minorHAnsi" w:cs="Garamond"/>
        </w:rPr>
        <w:t>Uruguay</w:t>
      </w:r>
      <w:r w:rsidRPr="00752CB3">
        <w:rPr>
          <w:rFonts w:asciiTheme="minorHAnsi" w:hAnsiTheme="minorHAnsi" w:cs="Garamond"/>
        </w:rPr>
        <w:t xml:space="preserve">, are full members as well. </w:t>
      </w:r>
    </w:p>
    <w:p w:rsidR="00F96D22" w:rsidRPr="00752CB3" w:rsidRDefault="00F96D22" w:rsidP="00CD1517">
      <w:pPr>
        <w:widowControl w:val="0"/>
        <w:overflowPunct w:val="0"/>
        <w:autoSpaceDE w:val="0"/>
        <w:autoSpaceDN w:val="0"/>
        <w:adjustRightInd w:val="0"/>
        <w:spacing w:after="0" w:line="240" w:lineRule="auto"/>
        <w:ind w:left="425" w:hanging="425"/>
        <w:rPr>
          <w:rFonts w:asciiTheme="minorHAnsi" w:hAnsiTheme="minorHAnsi" w:cs="Garamond"/>
        </w:rPr>
      </w:pPr>
    </w:p>
    <w:p w:rsidR="00F96D22" w:rsidRDefault="00F96D22"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In addition, Switzerland, the host country of the Ramsar Secretariat, the Chairperson of the Scientific and Technical Review Panel, and five official International Organizati</w:t>
      </w:r>
      <w:r w:rsidR="005444D0">
        <w:rPr>
          <w:rFonts w:asciiTheme="minorHAnsi" w:hAnsiTheme="minorHAnsi" w:cs="Garamond"/>
        </w:rPr>
        <w:t>on Partners in the work of the C</w:t>
      </w:r>
      <w:r w:rsidRPr="00752CB3">
        <w:rPr>
          <w:rFonts w:asciiTheme="minorHAnsi" w:hAnsiTheme="minorHAnsi" w:cs="Garamond"/>
        </w:rPr>
        <w:t>onvention: BirdLife International, IUCN-International Union for Conservation of Nature, International Water Management Institute (IWMI), Wetlands International, WWF International, have Permanent Observer status.</w:t>
      </w:r>
    </w:p>
    <w:p w:rsidR="00E150E2" w:rsidRPr="00E150E2" w:rsidRDefault="00E150E2" w:rsidP="00CD1517">
      <w:pPr>
        <w:widowControl w:val="0"/>
        <w:overflowPunct w:val="0"/>
        <w:autoSpaceDE w:val="0"/>
        <w:autoSpaceDN w:val="0"/>
        <w:adjustRightInd w:val="0"/>
        <w:spacing w:after="0" w:line="240" w:lineRule="auto"/>
        <w:rPr>
          <w:rFonts w:asciiTheme="minorHAnsi" w:hAnsiTheme="minorHAnsi" w:cs="Garamond"/>
        </w:rPr>
      </w:pPr>
    </w:p>
    <w:p w:rsidR="005C7A98" w:rsidRPr="00752CB3" w:rsidRDefault="005C7A98"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Countries that are not Contracting Parties but have expressed an interest in joining the Convention</w:t>
      </w:r>
      <w:r w:rsidR="009C6228" w:rsidRPr="00752CB3">
        <w:rPr>
          <w:rFonts w:asciiTheme="minorHAnsi" w:hAnsiTheme="minorHAnsi" w:cs="Garamond"/>
        </w:rPr>
        <w:t xml:space="preserve">, </w:t>
      </w:r>
      <w:r w:rsidRPr="00752CB3">
        <w:rPr>
          <w:rFonts w:asciiTheme="minorHAnsi" w:hAnsiTheme="minorHAnsi" w:cs="Garamond"/>
        </w:rPr>
        <w:t xml:space="preserve">as well as other experts and/or institutions that the Standing Committee may </w:t>
      </w:r>
      <w:r w:rsidR="009C6228" w:rsidRPr="00752CB3">
        <w:rPr>
          <w:rFonts w:asciiTheme="minorHAnsi" w:hAnsiTheme="minorHAnsi" w:cs="Garamond"/>
        </w:rPr>
        <w:t>consider</w:t>
      </w:r>
      <w:r w:rsidRPr="00752CB3">
        <w:rPr>
          <w:rFonts w:asciiTheme="minorHAnsi" w:hAnsiTheme="minorHAnsi" w:cs="Garamond"/>
        </w:rPr>
        <w:t xml:space="preserve"> appropriate for assisting in its consideration of particular agenda items</w:t>
      </w:r>
      <w:r w:rsidR="009C6228" w:rsidRPr="00752CB3">
        <w:rPr>
          <w:rFonts w:asciiTheme="minorHAnsi" w:hAnsiTheme="minorHAnsi" w:cs="Garamond"/>
        </w:rPr>
        <w:t xml:space="preserve">, may be also </w:t>
      </w:r>
      <w:r w:rsidR="009C6228" w:rsidRPr="00752CB3">
        <w:rPr>
          <w:rFonts w:asciiTheme="minorHAnsi" w:hAnsiTheme="minorHAnsi" w:cs="Garamond"/>
        </w:rPr>
        <w:lastRenderedPageBreak/>
        <w:t>admitted as observers at meetings of the Standing Committee</w:t>
      </w:r>
      <w:r w:rsidRPr="00752CB3">
        <w:rPr>
          <w:rFonts w:asciiTheme="minorHAnsi" w:hAnsiTheme="minorHAnsi" w:cs="Garamond"/>
        </w:rPr>
        <w:t>.</w:t>
      </w:r>
    </w:p>
    <w:p w:rsidR="00CF29ED" w:rsidRPr="00752CB3" w:rsidRDefault="00CF29ED" w:rsidP="00CD1517">
      <w:pPr>
        <w:pStyle w:val="ListParagraph"/>
        <w:spacing w:after="0" w:line="240" w:lineRule="auto"/>
        <w:ind w:left="425" w:hanging="425"/>
        <w:rPr>
          <w:rFonts w:asciiTheme="minorHAnsi" w:hAnsiTheme="minorHAnsi" w:cs="Garamond"/>
        </w:rPr>
      </w:pPr>
    </w:p>
    <w:p w:rsidR="00CF29ED" w:rsidRPr="00752CB3" w:rsidRDefault="00CF29ED" w:rsidP="00CD1517">
      <w:pPr>
        <w:pStyle w:val="ListParagraph"/>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At its 45</w:t>
      </w:r>
      <w:r w:rsidRPr="00752CB3">
        <w:rPr>
          <w:rFonts w:asciiTheme="minorHAnsi" w:hAnsiTheme="minorHAnsi" w:cs="Garamond"/>
          <w:vertAlign w:val="superscript"/>
        </w:rPr>
        <w:t>th</w:t>
      </w:r>
      <w:r w:rsidRPr="00752CB3">
        <w:rPr>
          <w:rFonts w:asciiTheme="minorHAnsi" w:hAnsiTheme="minorHAnsi" w:cs="Garamond"/>
        </w:rPr>
        <w:t xml:space="preserve"> meeting, following the close of COP11 in Bucharest, the new Standing Committee elected Romania as its Chair, South Africa as Vice-Chair, and Canada as Chair of the Subgroup on Finance. Romania has been represented in the Chair by </w:t>
      </w:r>
      <w:r w:rsidR="00EF35FE" w:rsidRPr="00752CB3">
        <w:rPr>
          <w:rFonts w:asciiTheme="minorHAnsi" w:hAnsiTheme="minorHAnsi" w:cs="Garamond"/>
        </w:rPr>
        <w:t>Mr.</w:t>
      </w:r>
      <w:r w:rsidRPr="00752CB3">
        <w:rPr>
          <w:rFonts w:asciiTheme="minorHAnsi" w:hAnsiTheme="minorHAnsi" w:cs="Garamond"/>
        </w:rPr>
        <w:t xml:space="preserve"> Mihail Faca for the 4</w:t>
      </w:r>
      <w:r w:rsidR="001B5A7F" w:rsidRPr="00752CB3">
        <w:rPr>
          <w:rFonts w:asciiTheme="minorHAnsi" w:hAnsiTheme="minorHAnsi" w:cs="Garamond"/>
        </w:rPr>
        <w:t>5</w:t>
      </w:r>
      <w:r w:rsidR="00E150E2" w:rsidRPr="00E150E2">
        <w:rPr>
          <w:rFonts w:asciiTheme="minorHAnsi" w:hAnsiTheme="minorHAnsi" w:cs="Garamond"/>
          <w:vertAlign w:val="superscript"/>
        </w:rPr>
        <w:t>th</w:t>
      </w:r>
      <w:r w:rsidRPr="00752CB3">
        <w:rPr>
          <w:rFonts w:asciiTheme="minorHAnsi" w:hAnsiTheme="minorHAnsi" w:cs="Garamond"/>
        </w:rPr>
        <w:t>-47</w:t>
      </w:r>
      <w:r w:rsidRPr="00752CB3">
        <w:rPr>
          <w:rFonts w:asciiTheme="minorHAnsi" w:hAnsiTheme="minorHAnsi" w:cs="Garamond"/>
          <w:vertAlign w:val="superscript"/>
        </w:rPr>
        <w:t>th</w:t>
      </w:r>
      <w:r w:rsidRPr="00752CB3">
        <w:rPr>
          <w:rFonts w:asciiTheme="minorHAnsi" w:hAnsiTheme="minorHAnsi" w:cs="Garamond"/>
        </w:rPr>
        <w:t xml:space="preserve"> SC meetings, and subsequently by </w:t>
      </w:r>
      <w:r w:rsidR="00EF35FE" w:rsidRPr="00752CB3">
        <w:rPr>
          <w:rFonts w:asciiTheme="minorHAnsi" w:hAnsiTheme="minorHAnsi" w:cs="Garamond"/>
        </w:rPr>
        <w:t>Mrs.</w:t>
      </w:r>
      <w:r w:rsidRPr="00752CB3">
        <w:rPr>
          <w:rFonts w:asciiTheme="minorHAnsi" w:hAnsiTheme="minorHAnsi" w:cs="Garamond"/>
        </w:rPr>
        <w:t xml:space="preserve"> Doina Catrinoiu. </w:t>
      </w:r>
    </w:p>
    <w:p w:rsidR="00F96D22" w:rsidRPr="00752CB3" w:rsidRDefault="00F96D22" w:rsidP="00CD1517">
      <w:pPr>
        <w:pStyle w:val="ListParagraph"/>
        <w:spacing w:after="0" w:line="240" w:lineRule="auto"/>
        <w:ind w:left="425" w:hanging="425"/>
        <w:rPr>
          <w:rFonts w:asciiTheme="minorHAnsi" w:hAnsiTheme="minorHAnsi" w:cs="Garamond"/>
        </w:rPr>
      </w:pPr>
    </w:p>
    <w:p w:rsidR="00F96D22" w:rsidRPr="00752CB3" w:rsidRDefault="00F96D22" w:rsidP="00CD1517">
      <w:pPr>
        <w:pStyle w:val="ListParagraph"/>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 xml:space="preserve">The Standing Committee has been entrusted by the Conference of the Contracting Parties with the supervision of ongoing matters, including the implementation of policy by the Ramsar Secretariat, the execution of the Convention’s budget, the conduct of </w:t>
      </w:r>
      <w:r w:rsidR="00E150E2">
        <w:rPr>
          <w:rFonts w:asciiTheme="minorHAnsi" w:hAnsiTheme="minorHAnsi" w:cs="Garamond"/>
        </w:rPr>
        <w:t>S</w:t>
      </w:r>
      <w:r w:rsidR="00E150E2" w:rsidRPr="00752CB3">
        <w:rPr>
          <w:rFonts w:asciiTheme="minorHAnsi" w:hAnsiTheme="minorHAnsi" w:cs="Garamond"/>
        </w:rPr>
        <w:t xml:space="preserve">ecretariat </w:t>
      </w:r>
      <w:r w:rsidRPr="00752CB3">
        <w:rPr>
          <w:rFonts w:asciiTheme="minorHAnsi" w:hAnsiTheme="minorHAnsi" w:cs="Garamond"/>
        </w:rPr>
        <w:t xml:space="preserve">affairs, the conduct of the </w:t>
      </w:r>
      <w:r w:rsidR="00E150E2">
        <w:rPr>
          <w:rFonts w:asciiTheme="minorHAnsi" w:hAnsiTheme="minorHAnsi" w:cs="Garamond"/>
        </w:rPr>
        <w:t>Secretary General</w:t>
      </w:r>
      <w:r w:rsidR="00E150E2" w:rsidRPr="00752CB3">
        <w:rPr>
          <w:rFonts w:asciiTheme="minorHAnsi" w:hAnsiTheme="minorHAnsi" w:cs="Garamond"/>
        </w:rPr>
        <w:t xml:space="preserve"> </w:t>
      </w:r>
      <w:r w:rsidRPr="00752CB3">
        <w:rPr>
          <w:rFonts w:asciiTheme="minorHAnsi" w:hAnsiTheme="minorHAnsi" w:cs="Garamond"/>
        </w:rPr>
        <w:t>recruitment process and the preparation of Ramsar COP12 in 2015, as well as consideration of any other appropriate matters raised by members and observers.</w:t>
      </w:r>
    </w:p>
    <w:p w:rsidR="001B5A7F" w:rsidRPr="00752CB3" w:rsidRDefault="001B5A7F" w:rsidP="00CD1517">
      <w:pPr>
        <w:pStyle w:val="ListParagraph"/>
        <w:spacing w:after="0" w:line="240" w:lineRule="auto"/>
        <w:ind w:left="425" w:hanging="425"/>
        <w:rPr>
          <w:rFonts w:asciiTheme="minorHAnsi" w:hAnsiTheme="minorHAnsi" w:cs="Garamond"/>
        </w:rPr>
      </w:pPr>
    </w:p>
    <w:p w:rsidR="001B5A7F" w:rsidRPr="00752CB3" w:rsidRDefault="001B5A7F"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Notice of each meeting of the Standing Committee was distributed to all Contracting Parties through diplomatic notification, and Parties not members of the Committee were invited to attend in an observer capacity if they so wished. An increasing number of Parties have attended Standing Committee meetings as observers</w:t>
      </w:r>
      <w:r w:rsidR="00F96D22" w:rsidRPr="00752CB3">
        <w:rPr>
          <w:rFonts w:asciiTheme="minorHAnsi" w:hAnsiTheme="minorHAnsi" w:cs="Garamond"/>
        </w:rPr>
        <w:t>.</w:t>
      </w:r>
      <w:r w:rsidRPr="00752CB3">
        <w:rPr>
          <w:rFonts w:asciiTheme="minorHAnsi" w:hAnsiTheme="minorHAnsi" w:cs="Garamond"/>
        </w:rPr>
        <w:t xml:space="preserve"> All documentation to be considered by each SC meeting has been e-mailed to the Administrative Authorities and posted on the Ramsar website at least one month in advance of the meeting. </w:t>
      </w:r>
    </w:p>
    <w:p w:rsidR="00F96D22" w:rsidRPr="00752CB3" w:rsidRDefault="00F96D22" w:rsidP="00CD1517">
      <w:pPr>
        <w:pStyle w:val="ListParagraph"/>
        <w:spacing w:after="0" w:line="240" w:lineRule="auto"/>
        <w:ind w:left="425" w:hanging="425"/>
        <w:rPr>
          <w:rFonts w:asciiTheme="minorHAnsi" w:hAnsiTheme="minorHAnsi" w:cs="Garamond"/>
        </w:rPr>
      </w:pPr>
    </w:p>
    <w:p w:rsidR="00F96D22" w:rsidRPr="00752CB3" w:rsidRDefault="00F96D22"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The outcomes of each Standing Committee meeting have been distributed to all Contracting Parties under the cover of a diplomatic note, with the full text of the minutes in the English language, approved by the SC members at the end of the last plenary session of each meeting, and the texts of all decisions in English, French or Spanish, as appropriate. The minutes and the texts of the decisions have also been posted promptly on the Ramsar website</w:t>
      </w:r>
    </w:p>
    <w:p w:rsidR="001B5A7F" w:rsidRPr="00752CB3" w:rsidRDefault="001B5A7F" w:rsidP="00CD1517">
      <w:pPr>
        <w:pStyle w:val="ListParagraph"/>
        <w:spacing w:after="0" w:line="240" w:lineRule="auto"/>
        <w:ind w:left="425" w:hanging="425"/>
        <w:rPr>
          <w:rFonts w:asciiTheme="minorHAnsi" w:hAnsiTheme="minorHAnsi" w:cs="Garamond"/>
        </w:rPr>
      </w:pPr>
    </w:p>
    <w:p w:rsidR="00CF29ED" w:rsidRPr="00752CB3" w:rsidRDefault="001B5A7F"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 xml:space="preserve">In the present report, only the main issues the Standing Committee has dealt with are highlighted, from </w:t>
      </w:r>
      <w:r w:rsidR="00E87455" w:rsidRPr="00752CB3">
        <w:rPr>
          <w:rFonts w:asciiTheme="minorHAnsi" w:hAnsiTheme="minorHAnsi" w:cs="Garamond"/>
        </w:rPr>
        <w:t xml:space="preserve">the </w:t>
      </w:r>
      <w:r w:rsidRPr="00752CB3">
        <w:rPr>
          <w:rFonts w:asciiTheme="minorHAnsi" w:hAnsiTheme="minorHAnsi" w:cs="Garamond"/>
        </w:rPr>
        <w:t>middle July 2012 (the close of the 11</w:t>
      </w:r>
      <w:r w:rsidRPr="00752CB3">
        <w:rPr>
          <w:rFonts w:asciiTheme="minorHAnsi" w:hAnsiTheme="minorHAnsi" w:cs="Garamond"/>
          <w:vertAlign w:val="superscript"/>
        </w:rPr>
        <w:t>th</w:t>
      </w:r>
      <w:r w:rsidRPr="00752CB3">
        <w:rPr>
          <w:rFonts w:asciiTheme="minorHAnsi" w:hAnsiTheme="minorHAnsi" w:cs="Garamond"/>
        </w:rPr>
        <w:t xml:space="preserve"> Meeting of the Conference of the Parties) to </w:t>
      </w:r>
      <w:r w:rsidR="00E87455" w:rsidRPr="00752CB3">
        <w:rPr>
          <w:rFonts w:asciiTheme="minorHAnsi" w:hAnsiTheme="minorHAnsi" w:cs="Garamond"/>
        </w:rPr>
        <w:t xml:space="preserve">the </w:t>
      </w:r>
      <w:r w:rsidRPr="00752CB3">
        <w:rPr>
          <w:rFonts w:asciiTheme="minorHAnsi" w:hAnsiTheme="minorHAnsi" w:cs="Garamond"/>
        </w:rPr>
        <w:t>end of May 2015</w:t>
      </w:r>
      <w:r w:rsidR="002769D9" w:rsidRPr="00752CB3">
        <w:rPr>
          <w:rFonts w:asciiTheme="minorHAnsi" w:hAnsiTheme="minorHAnsi" w:cs="Garamond"/>
        </w:rPr>
        <w:t>.</w:t>
      </w:r>
    </w:p>
    <w:p w:rsidR="0086523A" w:rsidRPr="00752CB3" w:rsidRDefault="0086523A" w:rsidP="00CD1517">
      <w:pPr>
        <w:widowControl w:val="0"/>
        <w:autoSpaceDE w:val="0"/>
        <w:autoSpaceDN w:val="0"/>
        <w:adjustRightInd w:val="0"/>
        <w:spacing w:after="0" w:line="240" w:lineRule="auto"/>
        <w:rPr>
          <w:rFonts w:asciiTheme="minorHAnsi" w:hAnsiTheme="minorHAnsi"/>
        </w:rPr>
      </w:pPr>
      <w:bookmarkStart w:id="0" w:name="page3"/>
      <w:bookmarkEnd w:id="0"/>
    </w:p>
    <w:p w:rsidR="0086523A" w:rsidRPr="00752CB3" w:rsidRDefault="00DA628E" w:rsidP="00CD1517">
      <w:pPr>
        <w:widowControl w:val="0"/>
        <w:autoSpaceDE w:val="0"/>
        <w:autoSpaceDN w:val="0"/>
        <w:adjustRightInd w:val="0"/>
        <w:spacing w:after="0" w:line="240" w:lineRule="auto"/>
        <w:rPr>
          <w:rFonts w:asciiTheme="minorHAnsi" w:hAnsiTheme="minorHAnsi"/>
        </w:rPr>
      </w:pPr>
      <w:r w:rsidRPr="00752CB3">
        <w:rPr>
          <w:rFonts w:asciiTheme="minorHAnsi" w:hAnsiTheme="minorHAnsi" w:cs="Garamond"/>
          <w:b/>
          <w:bCs/>
        </w:rPr>
        <w:t>Overview of the main issues considered and decisions taken</w:t>
      </w:r>
    </w:p>
    <w:p w:rsidR="0086523A" w:rsidRPr="00752CB3" w:rsidRDefault="0086523A" w:rsidP="00CD1517">
      <w:pPr>
        <w:widowControl w:val="0"/>
        <w:autoSpaceDE w:val="0"/>
        <w:autoSpaceDN w:val="0"/>
        <w:adjustRightInd w:val="0"/>
        <w:spacing w:after="0" w:line="240" w:lineRule="auto"/>
        <w:rPr>
          <w:rFonts w:asciiTheme="minorHAnsi" w:hAnsiTheme="minorHAnsi"/>
        </w:rPr>
      </w:pPr>
    </w:p>
    <w:p w:rsidR="0086523A" w:rsidRPr="00752CB3" w:rsidRDefault="00DA628E"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 xml:space="preserve">The Standing Committee met </w:t>
      </w:r>
      <w:r w:rsidR="001048A7" w:rsidRPr="00752CB3">
        <w:rPr>
          <w:rFonts w:asciiTheme="minorHAnsi" w:hAnsiTheme="minorHAnsi" w:cs="Garamond"/>
        </w:rPr>
        <w:t>four</w:t>
      </w:r>
      <w:r w:rsidRPr="00752CB3">
        <w:rPr>
          <w:rFonts w:asciiTheme="minorHAnsi" w:hAnsiTheme="minorHAnsi" w:cs="Garamond"/>
        </w:rPr>
        <w:t xml:space="preserve"> times during the period under review: </w:t>
      </w:r>
    </w:p>
    <w:p w:rsidR="0086523A" w:rsidRPr="00752CB3" w:rsidRDefault="001048A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45</w:t>
      </w:r>
      <w:r w:rsidR="00DA628E" w:rsidRPr="00752CB3">
        <w:rPr>
          <w:rFonts w:asciiTheme="minorHAnsi" w:hAnsiTheme="minorHAnsi" w:cs="Garamond"/>
          <w:vertAlign w:val="superscript"/>
        </w:rPr>
        <w:t>th</w:t>
      </w:r>
      <w:r w:rsidR="00DA628E" w:rsidRPr="00752CB3">
        <w:rPr>
          <w:rFonts w:asciiTheme="minorHAnsi" w:hAnsiTheme="minorHAnsi" w:cs="Garamond"/>
        </w:rPr>
        <w:t xml:space="preserve"> Meeting: immediately after the close of Ramsar COP1</w:t>
      </w:r>
      <w:r w:rsidRPr="00752CB3">
        <w:rPr>
          <w:rFonts w:asciiTheme="minorHAnsi" w:hAnsiTheme="minorHAnsi" w:cs="Garamond"/>
        </w:rPr>
        <w:t>1</w:t>
      </w:r>
      <w:r w:rsidR="00DA628E" w:rsidRPr="00752CB3">
        <w:rPr>
          <w:rFonts w:asciiTheme="minorHAnsi" w:hAnsiTheme="minorHAnsi" w:cs="Garamond"/>
        </w:rPr>
        <w:t xml:space="preserve"> in </w:t>
      </w:r>
      <w:r w:rsidRPr="00752CB3">
        <w:rPr>
          <w:rFonts w:asciiTheme="minorHAnsi" w:hAnsiTheme="minorHAnsi" w:cs="Garamond"/>
        </w:rPr>
        <w:t>Bucharest</w:t>
      </w:r>
      <w:r w:rsidR="00DA628E" w:rsidRPr="00752CB3">
        <w:rPr>
          <w:rFonts w:asciiTheme="minorHAnsi" w:hAnsiTheme="minorHAnsi" w:cs="Garamond"/>
        </w:rPr>
        <w:t xml:space="preserve">, </w:t>
      </w:r>
      <w:r w:rsidRPr="00752CB3">
        <w:rPr>
          <w:rFonts w:asciiTheme="minorHAnsi" w:hAnsiTheme="minorHAnsi" w:cs="Garamond"/>
        </w:rPr>
        <w:t>Romania</w:t>
      </w:r>
      <w:r w:rsidR="00DA628E" w:rsidRPr="00752CB3">
        <w:rPr>
          <w:rFonts w:asciiTheme="minorHAnsi" w:hAnsiTheme="minorHAnsi" w:cs="Garamond"/>
        </w:rPr>
        <w:t xml:space="preserve">, on </w:t>
      </w:r>
      <w:r w:rsidRPr="00752CB3">
        <w:rPr>
          <w:rFonts w:asciiTheme="minorHAnsi" w:hAnsiTheme="minorHAnsi" w:cs="Garamond"/>
        </w:rPr>
        <w:t>10 July</w:t>
      </w:r>
      <w:r w:rsidR="00DA628E" w:rsidRPr="00752CB3">
        <w:rPr>
          <w:rFonts w:asciiTheme="minorHAnsi" w:hAnsiTheme="minorHAnsi" w:cs="Garamond"/>
        </w:rPr>
        <w:t xml:space="preserve"> 20</w:t>
      </w:r>
      <w:r w:rsidRPr="00752CB3">
        <w:rPr>
          <w:rFonts w:asciiTheme="minorHAnsi" w:hAnsiTheme="minorHAnsi" w:cs="Garamond"/>
        </w:rPr>
        <w:t>12</w:t>
      </w:r>
      <w:r w:rsidR="00B8240C" w:rsidRPr="00752CB3">
        <w:rPr>
          <w:rFonts w:asciiTheme="minorHAnsi" w:hAnsiTheme="minorHAnsi" w:cs="Garamond"/>
        </w:rPr>
        <w:t>;</w:t>
      </w:r>
      <w:r w:rsidR="00DA628E" w:rsidRPr="00752CB3">
        <w:rPr>
          <w:rFonts w:asciiTheme="minorHAnsi" w:hAnsiTheme="minorHAnsi" w:cs="Garamond"/>
        </w:rPr>
        <w:t xml:space="preserve"> </w:t>
      </w:r>
    </w:p>
    <w:p w:rsidR="0086523A" w:rsidRPr="00752CB3" w:rsidRDefault="00DA628E"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4</w:t>
      </w:r>
      <w:r w:rsidR="001048A7" w:rsidRPr="00752CB3">
        <w:rPr>
          <w:rFonts w:asciiTheme="minorHAnsi" w:hAnsiTheme="minorHAnsi" w:cs="Garamond"/>
        </w:rPr>
        <w:t>6</w:t>
      </w:r>
      <w:r w:rsidRPr="00752CB3">
        <w:rPr>
          <w:rFonts w:asciiTheme="minorHAnsi" w:hAnsiTheme="minorHAnsi" w:cs="Garamond"/>
          <w:vertAlign w:val="superscript"/>
        </w:rPr>
        <w:t>th</w:t>
      </w:r>
      <w:r w:rsidRPr="00752CB3">
        <w:rPr>
          <w:rFonts w:asciiTheme="minorHAnsi" w:hAnsiTheme="minorHAnsi" w:cs="Garamond"/>
        </w:rPr>
        <w:t xml:space="preserve"> Meeting: </w:t>
      </w:r>
      <w:r w:rsidR="001048A7" w:rsidRPr="00752CB3">
        <w:rPr>
          <w:rFonts w:asciiTheme="minorHAnsi" w:hAnsiTheme="minorHAnsi" w:cs="Garamond"/>
        </w:rPr>
        <w:t>08</w:t>
      </w:r>
      <w:r w:rsidRPr="00752CB3">
        <w:rPr>
          <w:rFonts w:asciiTheme="minorHAnsi" w:hAnsiTheme="minorHAnsi" w:cs="Garamond"/>
        </w:rPr>
        <w:t xml:space="preserve"> – </w:t>
      </w:r>
      <w:r w:rsidR="001048A7" w:rsidRPr="00752CB3">
        <w:rPr>
          <w:rFonts w:asciiTheme="minorHAnsi" w:hAnsiTheme="minorHAnsi" w:cs="Garamond"/>
        </w:rPr>
        <w:t>12</w:t>
      </w:r>
      <w:r w:rsidRPr="00752CB3">
        <w:rPr>
          <w:rFonts w:asciiTheme="minorHAnsi" w:hAnsiTheme="minorHAnsi" w:cs="Garamond"/>
        </w:rPr>
        <w:t xml:space="preserve"> </w:t>
      </w:r>
      <w:r w:rsidR="001048A7" w:rsidRPr="00752CB3">
        <w:rPr>
          <w:rFonts w:asciiTheme="minorHAnsi" w:hAnsiTheme="minorHAnsi" w:cs="Garamond"/>
        </w:rPr>
        <w:t>April</w:t>
      </w:r>
      <w:r w:rsidRPr="00752CB3">
        <w:rPr>
          <w:rFonts w:asciiTheme="minorHAnsi" w:hAnsiTheme="minorHAnsi" w:cs="Garamond"/>
        </w:rPr>
        <w:t xml:space="preserve"> 20</w:t>
      </w:r>
      <w:r w:rsidR="001048A7" w:rsidRPr="00752CB3">
        <w:rPr>
          <w:rFonts w:asciiTheme="minorHAnsi" w:hAnsiTheme="minorHAnsi" w:cs="Garamond"/>
        </w:rPr>
        <w:t>13</w:t>
      </w:r>
      <w:r w:rsidRPr="00752CB3">
        <w:rPr>
          <w:rFonts w:asciiTheme="minorHAnsi" w:hAnsiTheme="minorHAnsi" w:cs="Garamond"/>
        </w:rPr>
        <w:t>, in Gland, Switzerland</w:t>
      </w:r>
      <w:r w:rsidR="00B8240C" w:rsidRPr="00752CB3">
        <w:rPr>
          <w:rFonts w:asciiTheme="minorHAnsi" w:hAnsiTheme="minorHAnsi" w:cs="Garamond"/>
        </w:rPr>
        <w:t>;</w:t>
      </w:r>
      <w:r w:rsidRPr="00752CB3">
        <w:rPr>
          <w:rFonts w:asciiTheme="minorHAnsi" w:hAnsiTheme="minorHAnsi" w:cs="Garamond"/>
        </w:rPr>
        <w:t xml:space="preserve"> </w:t>
      </w:r>
    </w:p>
    <w:p w:rsidR="0086523A" w:rsidRPr="00752CB3" w:rsidRDefault="00DA628E"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4</w:t>
      </w:r>
      <w:r w:rsidR="001048A7" w:rsidRPr="00752CB3">
        <w:rPr>
          <w:rFonts w:asciiTheme="minorHAnsi" w:hAnsiTheme="minorHAnsi" w:cs="Garamond"/>
        </w:rPr>
        <w:t>7</w:t>
      </w:r>
      <w:r w:rsidR="00B8240C" w:rsidRPr="00752CB3">
        <w:rPr>
          <w:rFonts w:asciiTheme="minorHAnsi" w:hAnsiTheme="minorHAnsi" w:cs="Garamond"/>
          <w:vertAlign w:val="superscript"/>
        </w:rPr>
        <w:t>th</w:t>
      </w:r>
      <w:r w:rsidRPr="00752CB3">
        <w:rPr>
          <w:rFonts w:asciiTheme="minorHAnsi" w:hAnsiTheme="minorHAnsi" w:cs="Garamond"/>
        </w:rPr>
        <w:t xml:space="preserve"> Meeting: 2</w:t>
      </w:r>
      <w:r w:rsidR="001048A7" w:rsidRPr="00752CB3">
        <w:rPr>
          <w:rFonts w:asciiTheme="minorHAnsi" w:hAnsiTheme="minorHAnsi" w:cs="Garamond"/>
        </w:rPr>
        <w:t>4</w:t>
      </w:r>
      <w:r w:rsidRPr="00752CB3">
        <w:rPr>
          <w:rFonts w:asciiTheme="minorHAnsi" w:hAnsiTheme="minorHAnsi" w:cs="Garamond"/>
        </w:rPr>
        <w:t xml:space="preserve"> – </w:t>
      </w:r>
      <w:r w:rsidR="001048A7" w:rsidRPr="00752CB3">
        <w:rPr>
          <w:rFonts w:asciiTheme="minorHAnsi" w:hAnsiTheme="minorHAnsi" w:cs="Garamond"/>
        </w:rPr>
        <w:t>28</w:t>
      </w:r>
      <w:r w:rsidRPr="00752CB3">
        <w:rPr>
          <w:rFonts w:asciiTheme="minorHAnsi" w:hAnsiTheme="minorHAnsi" w:cs="Garamond"/>
        </w:rPr>
        <w:t xml:space="preserve"> M</w:t>
      </w:r>
      <w:r w:rsidR="00B8240C" w:rsidRPr="00752CB3">
        <w:rPr>
          <w:rFonts w:asciiTheme="minorHAnsi" w:hAnsiTheme="minorHAnsi" w:cs="Garamond"/>
        </w:rPr>
        <w:t>a</w:t>
      </w:r>
      <w:r w:rsidR="001048A7" w:rsidRPr="00752CB3">
        <w:rPr>
          <w:rFonts w:asciiTheme="minorHAnsi" w:hAnsiTheme="minorHAnsi" w:cs="Garamond"/>
        </w:rPr>
        <w:t>rch</w:t>
      </w:r>
      <w:r w:rsidRPr="00752CB3">
        <w:rPr>
          <w:rFonts w:asciiTheme="minorHAnsi" w:hAnsiTheme="minorHAnsi" w:cs="Garamond"/>
        </w:rPr>
        <w:t xml:space="preserve"> 201</w:t>
      </w:r>
      <w:r w:rsidR="001048A7" w:rsidRPr="00752CB3">
        <w:rPr>
          <w:rFonts w:asciiTheme="minorHAnsi" w:hAnsiTheme="minorHAnsi" w:cs="Garamond"/>
        </w:rPr>
        <w:t>4</w:t>
      </w:r>
      <w:r w:rsidRPr="00752CB3">
        <w:rPr>
          <w:rFonts w:asciiTheme="minorHAnsi" w:hAnsiTheme="minorHAnsi" w:cs="Garamond"/>
        </w:rPr>
        <w:t>, in Gland, Switzerland</w:t>
      </w:r>
      <w:r w:rsidR="00B8240C" w:rsidRPr="00752CB3">
        <w:rPr>
          <w:rFonts w:asciiTheme="minorHAnsi" w:hAnsiTheme="minorHAnsi" w:cs="Garamond"/>
        </w:rPr>
        <w:t>;</w:t>
      </w:r>
    </w:p>
    <w:p w:rsidR="0086523A" w:rsidRPr="00752CB3" w:rsidRDefault="00DA628E"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4</w:t>
      </w:r>
      <w:r w:rsidR="00B8240C" w:rsidRPr="00752CB3">
        <w:rPr>
          <w:rFonts w:asciiTheme="minorHAnsi" w:hAnsiTheme="minorHAnsi" w:cs="Garamond"/>
        </w:rPr>
        <w:t>8</w:t>
      </w:r>
      <w:r w:rsidR="00B8240C" w:rsidRPr="00752CB3">
        <w:rPr>
          <w:rFonts w:asciiTheme="minorHAnsi" w:hAnsiTheme="minorHAnsi" w:cs="Garamond"/>
          <w:vertAlign w:val="superscript"/>
        </w:rPr>
        <w:t>th</w:t>
      </w:r>
      <w:r w:rsidRPr="00752CB3">
        <w:rPr>
          <w:rFonts w:asciiTheme="minorHAnsi" w:hAnsiTheme="minorHAnsi" w:cs="Garamond"/>
        </w:rPr>
        <w:t xml:space="preserve"> Meeting: </w:t>
      </w:r>
      <w:r w:rsidR="00B8240C" w:rsidRPr="00752CB3">
        <w:rPr>
          <w:rFonts w:asciiTheme="minorHAnsi" w:hAnsiTheme="minorHAnsi" w:cs="Garamond"/>
        </w:rPr>
        <w:t>28</w:t>
      </w:r>
      <w:r w:rsidRPr="00752CB3">
        <w:rPr>
          <w:rFonts w:asciiTheme="minorHAnsi" w:hAnsiTheme="minorHAnsi" w:cs="Garamond"/>
        </w:rPr>
        <w:t xml:space="preserve"> – </w:t>
      </w:r>
      <w:r w:rsidR="00B8240C" w:rsidRPr="00752CB3">
        <w:rPr>
          <w:rFonts w:asciiTheme="minorHAnsi" w:hAnsiTheme="minorHAnsi" w:cs="Garamond"/>
        </w:rPr>
        <w:t>30</w:t>
      </w:r>
      <w:r w:rsidRPr="00752CB3">
        <w:rPr>
          <w:rFonts w:asciiTheme="minorHAnsi" w:hAnsiTheme="minorHAnsi" w:cs="Garamond"/>
        </w:rPr>
        <w:t xml:space="preserve"> </w:t>
      </w:r>
      <w:r w:rsidR="00B8240C" w:rsidRPr="00752CB3">
        <w:rPr>
          <w:rFonts w:asciiTheme="minorHAnsi" w:hAnsiTheme="minorHAnsi" w:cs="Garamond"/>
        </w:rPr>
        <w:t>January</w:t>
      </w:r>
      <w:r w:rsidRPr="00752CB3">
        <w:rPr>
          <w:rFonts w:asciiTheme="minorHAnsi" w:hAnsiTheme="minorHAnsi" w:cs="Garamond"/>
        </w:rPr>
        <w:t xml:space="preserve"> 20</w:t>
      </w:r>
      <w:r w:rsidR="00B8240C" w:rsidRPr="00752CB3">
        <w:rPr>
          <w:rFonts w:asciiTheme="minorHAnsi" w:hAnsiTheme="minorHAnsi" w:cs="Garamond"/>
        </w:rPr>
        <w:t>15</w:t>
      </w:r>
      <w:r w:rsidRPr="00752CB3">
        <w:rPr>
          <w:rFonts w:asciiTheme="minorHAnsi" w:hAnsiTheme="minorHAnsi" w:cs="Garamond"/>
        </w:rPr>
        <w:t xml:space="preserve">, in Gland, Switzerland. </w:t>
      </w:r>
    </w:p>
    <w:p w:rsidR="0086523A" w:rsidRPr="00752CB3" w:rsidRDefault="0086523A" w:rsidP="00CD1517">
      <w:pPr>
        <w:widowControl w:val="0"/>
        <w:autoSpaceDE w:val="0"/>
        <w:autoSpaceDN w:val="0"/>
        <w:adjustRightInd w:val="0"/>
        <w:spacing w:after="0" w:line="240" w:lineRule="auto"/>
        <w:rPr>
          <w:rFonts w:asciiTheme="minorHAnsi" w:hAnsiTheme="minorHAnsi"/>
        </w:rPr>
      </w:pPr>
      <w:bookmarkStart w:id="1" w:name="page5"/>
      <w:bookmarkEnd w:id="1"/>
    </w:p>
    <w:p w:rsidR="0069061C" w:rsidRPr="00752CB3" w:rsidRDefault="0069061C"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The Management Working Group of the Standing Committee met</w:t>
      </w:r>
      <w:r w:rsidR="00375A36" w:rsidRPr="00752CB3">
        <w:rPr>
          <w:rFonts w:asciiTheme="minorHAnsi" w:hAnsiTheme="minorHAnsi" w:cs="Garamond"/>
        </w:rPr>
        <w:t>,</w:t>
      </w:r>
      <w:r w:rsidRPr="00752CB3">
        <w:rPr>
          <w:rFonts w:asciiTheme="minorHAnsi" w:hAnsiTheme="minorHAnsi" w:cs="Garamond"/>
        </w:rPr>
        <w:t xml:space="preserve"> </w:t>
      </w:r>
      <w:r w:rsidR="00375A36" w:rsidRPr="00752CB3">
        <w:rPr>
          <w:rFonts w:asciiTheme="minorHAnsi" w:hAnsiTheme="minorHAnsi" w:cs="Garamond"/>
        </w:rPr>
        <w:t xml:space="preserve">in ordinary or closed sessions, </w:t>
      </w:r>
      <w:r w:rsidRPr="00752CB3">
        <w:rPr>
          <w:rFonts w:asciiTheme="minorHAnsi" w:hAnsiTheme="minorHAnsi" w:cs="Garamond"/>
        </w:rPr>
        <w:t>prior to the 46</w:t>
      </w:r>
      <w:r w:rsidRPr="00752CB3">
        <w:rPr>
          <w:rFonts w:asciiTheme="minorHAnsi" w:hAnsiTheme="minorHAnsi" w:cs="Garamond"/>
          <w:vertAlign w:val="superscript"/>
        </w:rPr>
        <w:t>th</w:t>
      </w:r>
      <w:r w:rsidRPr="00752CB3">
        <w:rPr>
          <w:rFonts w:asciiTheme="minorHAnsi" w:hAnsiTheme="minorHAnsi" w:cs="Garamond"/>
        </w:rPr>
        <w:t>, 47</w:t>
      </w:r>
      <w:r w:rsidRPr="00752CB3">
        <w:rPr>
          <w:rFonts w:asciiTheme="minorHAnsi" w:hAnsiTheme="minorHAnsi" w:cs="Garamond"/>
          <w:vertAlign w:val="superscript"/>
        </w:rPr>
        <w:t>th</w:t>
      </w:r>
      <w:r w:rsidRPr="00752CB3">
        <w:rPr>
          <w:rFonts w:asciiTheme="minorHAnsi" w:hAnsiTheme="minorHAnsi" w:cs="Garamond"/>
        </w:rPr>
        <w:t>, and 48</w:t>
      </w:r>
      <w:r w:rsidRPr="00752CB3">
        <w:rPr>
          <w:rFonts w:asciiTheme="minorHAnsi" w:hAnsiTheme="minorHAnsi" w:cs="Garamond"/>
          <w:vertAlign w:val="superscript"/>
        </w:rPr>
        <w:t>th</w:t>
      </w:r>
      <w:r w:rsidRPr="00752CB3">
        <w:rPr>
          <w:rFonts w:asciiTheme="minorHAnsi" w:hAnsiTheme="minorHAnsi" w:cs="Garamond"/>
        </w:rPr>
        <w:t xml:space="preserve"> Standing Committee meetings in order to discuss </w:t>
      </w:r>
      <w:r w:rsidR="002769D9" w:rsidRPr="00752CB3">
        <w:rPr>
          <w:rFonts w:asciiTheme="minorHAnsi" w:hAnsiTheme="minorHAnsi" w:cs="Garamond"/>
        </w:rPr>
        <w:t xml:space="preserve">issues under </w:t>
      </w:r>
      <w:r w:rsidR="00375A36" w:rsidRPr="00752CB3">
        <w:rPr>
          <w:rFonts w:asciiTheme="minorHAnsi" w:hAnsiTheme="minorHAnsi" w:cs="Garamond"/>
        </w:rPr>
        <w:t>its</w:t>
      </w:r>
      <w:r w:rsidR="002769D9" w:rsidRPr="00752CB3">
        <w:rPr>
          <w:rFonts w:asciiTheme="minorHAnsi" w:hAnsiTheme="minorHAnsi" w:cs="Garamond"/>
        </w:rPr>
        <w:t xml:space="preserve"> competences and to </w:t>
      </w:r>
      <w:r w:rsidR="00375A36" w:rsidRPr="00752CB3">
        <w:rPr>
          <w:rFonts w:asciiTheme="minorHAnsi" w:hAnsiTheme="minorHAnsi" w:cs="Garamond"/>
        </w:rPr>
        <w:t>report its recommendations to the Standing Committee meeting in plenary.</w:t>
      </w:r>
    </w:p>
    <w:p w:rsidR="00375A36" w:rsidRPr="00752CB3" w:rsidRDefault="00375A36" w:rsidP="00CD1517">
      <w:pPr>
        <w:widowControl w:val="0"/>
        <w:overflowPunct w:val="0"/>
        <w:autoSpaceDE w:val="0"/>
        <w:autoSpaceDN w:val="0"/>
        <w:adjustRightInd w:val="0"/>
        <w:spacing w:after="0" w:line="240" w:lineRule="auto"/>
        <w:ind w:left="425"/>
        <w:rPr>
          <w:rFonts w:asciiTheme="minorHAnsi" w:hAnsiTheme="minorHAnsi" w:cs="Garamond"/>
        </w:rPr>
      </w:pPr>
    </w:p>
    <w:p w:rsidR="00375A36" w:rsidRPr="00752CB3" w:rsidRDefault="00375A36"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 xml:space="preserve">The Strategic Plan Working Group of the Standing Committee met prior to the </w:t>
      </w:r>
      <w:r w:rsidR="001E794A" w:rsidRPr="00752CB3">
        <w:rPr>
          <w:rFonts w:asciiTheme="minorHAnsi" w:hAnsiTheme="minorHAnsi" w:cs="Garamond"/>
        </w:rPr>
        <w:t>47</w:t>
      </w:r>
      <w:r w:rsidR="001E794A" w:rsidRPr="00752CB3">
        <w:rPr>
          <w:rFonts w:asciiTheme="minorHAnsi" w:hAnsiTheme="minorHAnsi" w:cs="Garamond"/>
          <w:vertAlign w:val="superscript"/>
        </w:rPr>
        <w:t>th</w:t>
      </w:r>
      <w:r w:rsidR="005C59EB" w:rsidRPr="00752CB3">
        <w:rPr>
          <w:rFonts w:asciiTheme="minorHAnsi" w:hAnsiTheme="minorHAnsi" w:cs="Garamond"/>
        </w:rPr>
        <w:t xml:space="preserve"> </w:t>
      </w:r>
      <w:r w:rsidR="00E87455" w:rsidRPr="00752CB3">
        <w:rPr>
          <w:rFonts w:asciiTheme="minorHAnsi" w:hAnsiTheme="minorHAnsi" w:cs="Garamond"/>
        </w:rPr>
        <w:t xml:space="preserve">and </w:t>
      </w:r>
      <w:r w:rsidRPr="00752CB3">
        <w:rPr>
          <w:rFonts w:asciiTheme="minorHAnsi" w:hAnsiTheme="minorHAnsi" w:cs="Garamond"/>
        </w:rPr>
        <w:t>48</w:t>
      </w:r>
      <w:r w:rsidRPr="00752CB3">
        <w:rPr>
          <w:rFonts w:asciiTheme="minorHAnsi" w:hAnsiTheme="minorHAnsi" w:cs="Garamond"/>
          <w:vertAlign w:val="superscript"/>
        </w:rPr>
        <w:t>th</w:t>
      </w:r>
      <w:r w:rsidRPr="00752CB3">
        <w:rPr>
          <w:rFonts w:asciiTheme="minorHAnsi" w:hAnsiTheme="minorHAnsi" w:cs="Garamond"/>
        </w:rPr>
        <w:t xml:space="preserve"> </w:t>
      </w:r>
      <w:r w:rsidR="00E150E2">
        <w:rPr>
          <w:rFonts w:asciiTheme="minorHAnsi" w:hAnsiTheme="minorHAnsi" w:cs="Garamond"/>
        </w:rPr>
        <w:t xml:space="preserve">meetings </w:t>
      </w:r>
      <w:r w:rsidR="00F8487E" w:rsidRPr="00752CB3">
        <w:rPr>
          <w:rFonts w:asciiTheme="minorHAnsi" w:hAnsiTheme="minorHAnsi" w:cs="Garamond"/>
        </w:rPr>
        <w:t>in order to discuss the issues under their mandates and report its recommendations to the plenary meeting of the SC.</w:t>
      </w:r>
      <w:r w:rsidR="001E794A" w:rsidRPr="00752CB3">
        <w:rPr>
          <w:rFonts w:asciiTheme="minorHAnsi" w:hAnsiTheme="minorHAnsi" w:cs="Garamond"/>
        </w:rPr>
        <w:t xml:space="preserve"> </w:t>
      </w:r>
      <w:r w:rsidR="00F8487E" w:rsidRPr="00752CB3">
        <w:rPr>
          <w:rFonts w:asciiTheme="minorHAnsi" w:hAnsiTheme="minorHAnsi" w:cs="Garamond"/>
        </w:rPr>
        <w:t xml:space="preserve"> </w:t>
      </w:r>
    </w:p>
    <w:p w:rsidR="0069061C" w:rsidRPr="00752CB3" w:rsidRDefault="0069061C" w:rsidP="00CD1517">
      <w:pPr>
        <w:widowControl w:val="0"/>
        <w:overflowPunct w:val="0"/>
        <w:autoSpaceDE w:val="0"/>
        <w:autoSpaceDN w:val="0"/>
        <w:adjustRightInd w:val="0"/>
        <w:spacing w:after="0" w:line="240" w:lineRule="auto"/>
        <w:ind w:left="425"/>
        <w:rPr>
          <w:rFonts w:asciiTheme="minorHAnsi" w:hAnsiTheme="minorHAnsi" w:cs="Garamond"/>
        </w:rPr>
      </w:pPr>
    </w:p>
    <w:p w:rsidR="0069061C" w:rsidRPr="00752CB3" w:rsidRDefault="0069061C"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 xml:space="preserve">The Standing Committee Subgroups on Finance and on COP12 met just before each of the Standing Committee meetings, </w:t>
      </w:r>
      <w:r w:rsidR="00E32D75">
        <w:rPr>
          <w:rFonts w:asciiTheme="minorHAnsi" w:hAnsiTheme="minorHAnsi" w:cs="Garamond"/>
        </w:rPr>
        <w:t xml:space="preserve">except SC45, </w:t>
      </w:r>
      <w:r w:rsidRPr="00752CB3">
        <w:rPr>
          <w:rFonts w:asciiTheme="minorHAnsi" w:hAnsiTheme="minorHAnsi" w:cs="Garamond"/>
        </w:rPr>
        <w:t xml:space="preserve">where they discussed the issues within their </w:t>
      </w:r>
      <w:r w:rsidRPr="00752CB3">
        <w:rPr>
          <w:rFonts w:asciiTheme="minorHAnsi" w:hAnsiTheme="minorHAnsi" w:cs="Garamond"/>
        </w:rPr>
        <w:lastRenderedPageBreak/>
        <w:t>mandates and reported their recommendations to the Standing Committee meeting in plenary session. This practice has allowed discussions to proceed more smoothly in the plenary sessions in most cases.</w:t>
      </w:r>
    </w:p>
    <w:p w:rsidR="0069061C" w:rsidRPr="00752CB3" w:rsidRDefault="0069061C" w:rsidP="00CD1517">
      <w:pPr>
        <w:widowControl w:val="0"/>
        <w:overflowPunct w:val="0"/>
        <w:autoSpaceDE w:val="0"/>
        <w:autoSpaceDN w:val="0"/>
        <w:adjustRightInd w:val="0"/>
        <w:spacing w:after="0" w:line="240" w:lineRule="auto"/>
        <w:ind w:left="425"/>
        <w:rPr>
          <w:rFonts w:asciiTheme="minorHAnsi" w:hAnsiTheme="minorHAnsi" w:cs="Garamond"/>
        </w:rPr>
      </w:pPr>
    </w:p>
    <w:p w:rsidR="0086523A" w:rsidRPr="00752CB3" w:rsidRDefault="00DA628E"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In order to promote the flow of information to members of the Standing Committee, and to Parties generally, the Secretariat has regularly circulated updates on issues between meetings of the Standing Committee</w:t>
      </w:r>
      <w:r w:rsidR="00E87455" w:rsidRPr="00752CB3">
        <w:rPr>
          <w:rFonts w:asciiTheme="minorHAnsi" w:hAnsiTheme="minorHAnsi" w:cs="Garamond"/>
        </w:rPr>
        <w:t>.</w:t>
      </w:r>
      <w:r w:rsidRPr="00752CB3">
        <w:rPr>
          <w:rFonts w:asciiTheme="minorHAnsi" w:hAnsiTheme="minorHAnsi" w:cs="Garamond"/>
        </w:rPr>
        <w:t xml:space="preserve"> In addition, the Secretary General reports regularly on emerging issues to the Executive Team of the Standing Committee, i.e., the Chair and Vice Chair and the Chair of the Subgroup on Finance. </w:t>
      </w:r>
    </w:p>
    <w:p w:rsidR="0086523A" w:rsidRPr="00752CB3" w:rsidRDefault="0086523A" w:rsidP="00CD1517">
      <w:pPr>
        <w:widowControl w:val="0"/>
        <w:overflowPunct w:val="0"/>
        <w:autoSpaceDE w:val="0"/>
        <w:autoSpaceDN w:val="0"/>
        <w:adjustRightInd w:val="0"/>
        <w:spacing w:after="0" w:line="240" w:lineRule="auto"/>
        <w:ind w:left="425"/>
        <w:rPr>
          <w:rFonts w:asciiTheme="minorHAnsi" w:hAnsiTheme="minorHAnsi" w:cs="Garamond"/>
        </w:rPr>
      </w:pPr>
    </w:p>
    <w:p w:rsidR="0086523A" w:rsidRPr="00752CB3" w:rsidRDefault="00DA628E"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At each of its annual meetings in 20</w:t>
      </w:r>
      <w:r w:rsidR="00AC535C" w:rsidRPr="00752CB3">
        <w:rPr>
          <w:rFonts w:asciiTheme="minorHAnsi" w:hAnsiTheme="minorHAnsi" w:cs="Garamond"/>
        </w:rPr>
        <w:t>13</w:t>
      </w:r>
      <w:r w:rsidRPr="00752CB3">
        <w:rPr>
          <w:rFonts w:asciiTheme="minorHAnsi" w:hAnsiTheme="minorHAnsi" w:cs="Garamond"/>
        </w:rPr>
        <w:t>, 201</w:t>
      </w:r>
      <w:r w:rsidR="00AC535C" w:rsidRPr="00752CB3">
        <w:rPr>
          <w:rFonts w:asciiTheme="minorHAnsi" w:hAnsiTheme="minorHAnsi" w:cs="Garamond"/>
        </w:rPr>
        <w:t>4</w:t>
      </w:r>
      <w:r w:rsidRPr="00752CB3">
        <w:rPr>
          <w:rFonts w:asciiTheme="minorHAnsi" w:hAnsiTheme="minorHAnsi" w:cs="Garamond"/>
        </w:rPr>
        <w:t>, and 201</w:t>
      </w:r>
      <w:r w:rsidR="00AC535C" w:rsidRPr="00752CB3">
        <w:rPr>
          <w:rFonts w:asciiTheme="minorHAnsi" w:hAnsiTheme="minorHAnsi" w:cs="Garamond"/>
        </w:rPr>
        <w:t>5</w:t>
      </w:r>
      <w:r w:rsidRPr="00752CB3">
        <w:rPr>
          <w:rFonts w:asciiTheme="minorHAnsi" w:hAnsiTheme="minorHAnsi" w:cs="Garamond"/>
        </w:rPr>
        <w:t xml:space="preserve">, the Committee dealt with standing issues on the Committee’s agenda, including: </w:t>
      </w:r>
    </w:p>
    <w:p w:rsidR="0086523A" w:rsidRPr="00752CB3" w:rsidRDefault="0086523A" w:rsidP="00CD1517">
      <w:pPr>
        <w:widowControl w:val="0"/>
        <w:autoSpaceDE w:val="0"/>
        <w:autoSpaceDN w:val="0"/>
        <w:adjustRightInd w:val="0"/>
        <w:spacing w:after="0" w:line="240" w:lineRule="auto"/>
        <w:rPr>
          <w:rFonts w:asciiTheme="minorHAnsi" w:hAnsiTheme="minorHAnsi" w:cs="Garamond"/>
        </w:rPr>
      </w:pPr>
    </w:p>
    <w:p w:rsidR="0086523A" w:rsidRPr="00752CB3" w:rsidRDefault="00DA628E" w:rsidP="00CD1517">
      <w:pPr>
        <w:widowControl w:val="0"/>
        <w:numPr>
          <w:ilvl w:val="1"/>
          <w:numId w:val="5"/>
        </w:numPr>
        <w:tabs>
          <w:tab w:val="clear" w:pos="1440"/>
        </w:tabs>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 xml:space="preserve">Review of the audited accounts of the previous years. Normally, after study by the Subgroup on Finance, the Standing Committee approves the audited accounts for each year on behalf of the Conference of the Parties. </w:t>
      </w:r>
    </w:p>
    <w:p w:rsidR="0086523A" w:rsidRPr="00752CB3" w:rsidRDefault="0086523A" w:rsidP="00CD1517">
      <w:pPr>
        <w:widowControl w:val="0"/>
        <w:autoSpaceDE w:val="0"/>
        <w:autoSpaceDN w:val="0"/>
        <w:adjustRightInd w:val="0"/>
        <w:spacing w:after="0" w:line="240" w:lineRule="auto"/>
        <w:ind w:left="851" w:hanging="425"/>
        <w:rPr>
          <w:rFonts w:asciiTheme="minorHAnsi" w:hAnsiTheme="minorHAnsi" w:cs="Garamond"/>
        </w:rPr>
      </w:pPr>
    </w:p>
    <w:p w:rsidR="0086523A" w:rsidRPr="00752CB3" w:rsidRDefault="00DA628E" w:rsidP="00CD1517">
      <w:pPr>
        <w:widowControl w:val="0"/>
        <w:numPr>
          <w:ilvl w:val="1"/>
          <w:numId w:val="5"/>
        </w:numPr>
        <w:tabs>
          <w:tab w:val="clear" w:pos="1440"/>
        </w:tabs>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 xml:space="preserve">Review of the financial situation of the current year and the forecast of income and expenditure until the year’s end, and adoption of the budget for the following year. </w:t>
      </w:r>
    </w:p>
    <w:p w:rsidR="0086523A" w:rsidRPr="00752CB3" w:rsidRDefault="0086523A" w:rsidP="00CD1517">
      <w:pPr>
        <w:widowControl w:val="0"/>
        <w:autoSpaceDE w:val="0"/>
        <w:autoSpaceDN w:val="0"/>
        <w:adjustRightInd w:val="0"/>
        <w:spacing w:after="0" w:line="240" w:lineRule="auto"/>
        <w:ind w:left="851" w:hanging="425"/>
        <w:rPr>
          <w:rFonts w:asciiTheme="minorHAnsi" w:hAnsiTheme="minorHAnsi" w:cs="Garamond"/>
        </w:rPr>
      </w:pPr>
    </w:p>
    <w:p w:rsidR="0086523A" w:rsidRPr="00752CB3" w:rsidRDefault="00DA628E" w:rsidP="00CD1517">
      <w:pPr>
        <w:widowControl w:val="0"/>
        <w:numPr>
          <w:ilvl w:val="1"/>
          <w:numId w:val="5"/>
        </w:numPr>
        <w:tabs>
          <w:tab w:val="clear" w:pos="1440"/>
        </w:tabs>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 xml:space="preserve">Review of the work of the Secretariat. </w:t>
      </w:r>
    </w:p>
    <w:p w:rsidR="0086523A" w:rsidRPr="00752CB3" w:rsidRDefault="0086523A" w:rsidP="00CD1517">
      <w:pPr>
        <w:widowControl w:val="0"/>
        <w:autoSpaceDE w:val="0"/>
        <w:autoSpaceDN w:val="0"/>
        <w:adjustRightInd w:val="0"/>
        <w:spacing w:after="0" w:line="240" w:lineRule="auto"/>
        <w:ind w:left="851" w:hanging="425"/>
        <w:rPr>
          <w:rFonts w:asciiTheme="minorHAnsi" w:hAnsiTheme="minorHAnsi" w:cs="Garamond"/>
        </w:rPr>
      </w:pPr>
    </w:p>
    <w:p w:rsidR="0086523A" w:rsidRPr="00752CB3" w:rsidRDefault="00DA628E" w:rsidP="00CD1517">
      <w:pPr>
        <w:widowControl w:val="0"/>
        <w:numPr>
          <w:ilvl w:val="1"/>
          <w:numId w:val="5"/>
        </w:numPr>
        <w:tabs>
          <w:tab w:val="clear" w:pos="1440"/>
        </w:tabs>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 xml:space="preserve">Review of reports on the implementation of the work programmes of the Scientific and Technical Review Panel (STRP) and the CEPA Oversight Panel, and recommendations for their future work. </w:t>
      </w:r>
    </w:p>
    <w:p w:rsidR="0086523A" w:rsidRPr="00752CB3" w:rsidRDefault="0086523A" w:rsidP="00CD1517">
      <w:pPr>
        <w:widowControl w:val="0"/>
        <w:autoSpaceDE w:val="0"/>
        <w:autoSpaceDN w:val="0"/>
        <w:adjustRightInd w:val="0"/>
        <w:spacing w:after="0" w:line="240" w:lineRule="auto"/>
        <w:ind w:left="851" w:hanging="425"/>
        <w:rPr>
          <w:rFonts w:asciiTheme="minorHAnsi" w:hAnsiTheme="minorHAnsi" w:cs="Garamond"/>
        </w:rPr>
      </w:pPr>
    </w:p>
    <w:p w:rsidR="0086523A" w:rsidRPr="00752CB3" w:rsidRDefault="00DA628E" w:rsidP="00CD1517">
      <w:pPr>
        <w:widowControl w:val="0"/>
        <w:numPr>
          <w:ilvl w:val="1"/>
          <w:numId w:val="5"/>
        </w:numPr>
        <w:tabs>
          <w:tab w:val="clear" w:pos="1440"/>
        </w:tabs>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 xml:space="preserve">Review of the financial and implementation status of projects undertaken by the Secretariat. </w:t>
      </w:r>
    </w:p>
    <w:p w:rsidR="0086523A" w:rsidRPr="00752CB3" w:rsidRDefault="0086523A" w:rsidP="00CD1517">
      <w:pPr>
        <w:widowControl w:val="0"/>
        <w:autoSpaceDE w:val="0"/>
        <w:autoSpaceDN w:val="0"/>
        <w:adjustRightInd w:val="0"/>
        <w:spacing w:after="0" w:line="240" w:lineRule="auto"/>
        <w:rPr>
          <w:rFonts w:asciiTheme="minorHAnsi" w:hAnsiTheme="minorHAnsi" w:cs="Garamond"/>
        </w:rPr>
      </w:pPr>
    </w:p>
    <w:p w:rsidR="00053400" w:rsidRDefault="00DA628E"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 xml:space="preserve">The following section is a summary report on the main issues dealt with and decisions taken by the Standing Committee at each of its meetings. The reports of the meetings and texts of the decisions are available at </w:t>
      </w:r>
      <w:hyperlink r:id="rId15" w:history="1">
        <w:r w:rsidR="00053400" w:rsidRPr="00DD2FDA">
          <w:rPr>
            <w:rStyle w:val="Hyperlink"/>
            <w:rFonts w:asciiTheme="minorHAnsi" w:hAnsiTheme="minorHAnsi" w:cs="Garamond"/>
          </w:rPr>
          <w:t>http://www.ra</w:t>
        </w:r>
        <w:r w:rsidR="00053400" w:rsidRPr="00DD2FDA">
          <w:rPr>
            <w:rStyle w:val="Hyperlink"/>
            <w:rFonts w:asciiTheme="minorHAnsi" w:hAnsiTheme="minorHAnsi" w:cs="Garamond"/>
          </w:rPr>
          <w:t>m</w:t>
        </w:r>
        <w:r w:rsidR="00053400" w:rsidRPr="00DD2FDA">
          <w:rPr>
            <w:rStyle w:val="Hyperlink"/>
            <w:rFonts w:asciiTheme="minorHAnsi" w:hAnsiTheme="minorHAnsi" w:cs="Garamond"/>
          </w:rPr>
          <w:t>sar.org/about/next-standing-committee-meeting</w:t>
        </w:r>
      </w:hyperlink>
      <w:r w:rsidR="00053400">
        <w:rPr>
          <w:rFonts w:asciiTheme="minorHAnsi" w:hAnsiTheme="minorHAnsi" w:cs="Garamond"/>
        </w:rPr>
        <w:t>.</w:t>
      </w:r>
    </w:p>
    <w:p w:rsidR="0086523A" w:rsidRPr="00053400" w:rsidRDefault="00053400" w:rsidP="00053400">
      <w:pPr>
        <w:widowControl w:val="0"/>
        <w:overflowPunct w:val="0"/>
        <w:autoSpaceDE w:val="0"/>
        <w:autoSpaceDN w:val="0"/>
        <w:adjustRightInd w:val="0"/>
        <w:spacing w:after="0" w:line="240" w:lineRule="auto"/>
        <w:ind w:left="425"/>
        <w:rPr>
          <w:rFonts w:asciiTheme="minorHAnsi" w:hAnsiTheme="minorHAnsi" w:cs="Garamond"/>
        </w:rPr>
      </w:pPr>
      <w:r>
        <w:rPr>
          <w:rFonts w:asciiTheme="minorHAnsi" w:hAnsiTheme="minorHAnsi" w:cs="Garamond"/>
        </w:rPr>
        <w:t xml:space="preserve"> </w:t>
      </w:r>
    </w:p>
    <w:p w:rsidR="0086523A" w:rsidRPr="00053400" w:rsidRDefault="00AC535C" w:rsidP="00CD1517">
      <w:pPr>
        <w:widowControl w:val="0"/>
        <w:autoSpaceDE w:val="0"/>
        <w:autoSpaceDN w:val="0"/>
        <w:adjustRightInd w:val="0"/>
        <w:spacing w:after="0" w:line="240" w:lineRule="auto"/>
        <w:rPr>
          <w:rFonts w:asciiTheme="minorHAnsi" w:hAnsiTheme="minorHAnsi" w:cs="Garamond"/>
        </w:rPr>
      </w:pPr>
      <w:r w:rsidRPr="00053400">
        <w:rPr>
          <w:rFonts w:asciiTheme="minorHAnsi" w:hAnsiTheme="minorHAnsi" w:cs="Garamond"/>
          <w:b/>
          <w:bCs/>
        </w:rPr>
        <w:t>45</w:t>
      </w:r>
      <w:r w:rsidR="00DA628E" w:rsidRPr="00053400">
        <w:rPr>
          <w:rFonts w:asciiTheme="minorHAnsi" w:hAnsiTheme="minorHAnsi" w:cs="Garamond"/>
          <w:b/>
          <w:bCs/>
          <w:vertAlign w:val="superscript"/>
        </w:rPr>
        <w:t>th</w:t>
      </w:r>
      <w:r w:rsidR="00DA628E" w:rsidRPr="00053400">
        <w:rPr>
          <w:rFonts w:asciiTheme="minorHAnsi" w:hAnsiTheme="minorHAnsi" w:cs="Garamond"/>
          <w:b/>
          <w:bCs/>
        </w:rPr>
        <w:t xml:space="preserve"> Meeting: </w:t>
      </w:r>
      <w:r w:rsidRPr="00053400">
        <w:rPr>
          <w:rFonts w:asciiTheme="minorHAnsi" w:hAnsiTheme="minorHAnsi" w:cs="Garamond"/>
          <w:b/>
          <w:bCs/>
        </w:rPr>
        <w:t>Bucharest</w:t>
      </w:r>
      <w:r w:rsidR="00DA628E" w:rsidRPr="00053400">
        <w:rPr>
          <w:rFonts w:asciiTheme="minorHAnsi" w:hAnsiTheme="minorHAnsi" w:cs="Garamond"/>
          <w:b/>
          <w:bCs/>
        </w:rPr>
        <w:t xml:space="preserve">, </w:t>
      </w:r>
      <w:r w:rsidRPr="00053400">
        <w:rPr>
          <w:rFonts w:asciiTheme="minorHAnsi" w:hAnsiTheme="minorHAnsi" w:cs="Garamond"/>
          <w:b/>
          <w:bCs/>
        </w:rPr>
        <w:t>Romania</w:t>
      </w:r>
      <w:r w:rsidR="00DA628E" w:rsidRPr="00053400">
        <w:rPr>
          <w:rFonts w:asciiTheme="minorHAnsi" w:hAnsiTheme="minorHAnsi" w:cs="Garamond"/>
          <w:b/>
          <w:bCs/>
        </w:rPr>
        <w:t xml:space="preserve">, </w:t>
      </w:r>
      <w:r w:rsidRPr="00053400">
        <w:rPr>
          <w:rFonts w:asciiTheme="minorHAnsi" w:hAnsiTheme="minorHAnsi" w:cs="Garamond"/>
          <w:b/>
          <w:bCs/>
        </w:rPr>
        <w:t>10</w:t>
      </w:r>
      <w:r w:rsidR="00DA628E" w:rsidRPr="00053400">
        <w:rPr>
          <w:rFonts w:asciiTheme="minorHAnsi" w:hAnsiTheme="minorHAnsi" w:cs="Garamond"/>
          <w:b/>
          <w:bCs/>
        </w:rPr>
        <w:t xml:space="preserve"> </w:t>
      </w:r>
      <w:r w:rsidRPr="00053400">
        <w:rPr>
          <w:rFonts w:asciiTheme="minorHAnsi" w:hAnsiTheme="minorHAnsi" w:cs="Garamond"/>
          <w:b/>
          <w:bCs/>
        </w:rPr>
        <w:t>July</w:t>
      </w:r>
      <w:r w:rsidR="00DA628E" w:rsidRPr="00053400">
        <w:rPr>
          <w:rFonts w:asciiTheme="minorHAnsi" w:hAnsiTheme="minorHAnsi" w:cs="Garamond"/>
          <w:b/>
          <w:bCs/>
        </w:rPr>
        <w:t xml:space="preserve"> 20</w:t>
      </w:r>
      <w:r w:rsidRPr="00053400">
        <w:rPr>
          <w:rFonts w:asciiTheme="minorHAnsi" w:hAnsiTheme="minorHAnsi" w:cs="Garamond"/>
          <w:b/>
          <w:bCs/>
        </w:rPr>
        <w:t>12</w:t>
      </w:r>
    </w:p>
    <w:p w:rsidR="0086523A" w:rsidRPr="00053400" w:rsidRDefault="0086523A" w:rsidP="00CD1517">
      <w:pPr>
        <w:widowControl w:val="0"/>
        <w:autoSpaceDE w:val="0"/>
        <w:autoSpaceDN w:val="0"/>
        <w:adjustRightInd w:val="0"/>
        <w:spacing w:after="0" w:line="240" w:lineRule="auto"/>
        <w:rPr>
          <w:rFonts w:asciiTheme="minorHAnsi" w:hAnsiTheme="minorHAnsi" w:cs="Garamond"/>
        </w:rPr>
      </w:pPr>
    </w:p>
    <w:p w:rsidR="0086523A" w:rsidRPr="00752CB3" w:rsidRDefault="00DA628E"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053400">
        <w:rPr>
          <w:rFonts w:asciiTheme="minorHAnsi" w:hAnsiTheme="minorHAnsi" w:cs="Garamond"/>
        </w:rPr>
        <w:t xml:space="preserve">As mentioned above, at its </w:t>
      </w:r>
      <w:r w:rsidR="00AC535C" w:rsidRPr="00053400">
        <w:rPr>
          <w:rFonts w:asciiTheme="minorHAnsi" w:hAnsiTheme="minorHAnsi" w:cs="Garamond"/>
        </w:rPr>
        <w:t>45</w:t>
      </w:r>
      <w:r w:rsidRPr="00053400">
        <w:rPr>
          <w:rFonts w:asciiTheme="minorHAnsi" w:hAnsiTheme="minorHAnsi" w:cs="Garamond"/>
          <w:vertAlign w:val="superscript"/>
        </w:rPr>
        <w:t>th</w:t>
      </w:r>
      <w:r w:rsidRPr="00053400">
        <w:rPr>
          <w:rFonts w:asciiTheme="minorHAnsi" w:hAnsiTheme="minorHAnsi" w:cs="Garamond"/>
        </w:rPr>
        <w:t xml:space="preserve"> meeting, following the close of COP1</w:t>
      </w:r>
      <w:r w:rsidR="00AC535C" w:rsidRPr="00053400">
        <w:rPr>
          <w:rFonts w:asciiTheme="minorHAnsi" w:hAnsiTheme="minorHAnsi" w:cs="Garamond"/>
        </w:rPr>
        <w:t>1</w:t>
      </w:r>
      <w:r w:rsidRPr="00053400">
        <w:rPr>
          <w:rFonts w:asciiTheme="minorHAnsi" w:hAnsiTheme="minorHAnsi" w:cs="Garamond"/>
        </w:rPr>
        <w:t xml:space="preserve"> in </w:t>
      </w:r>
      <w:r w:rsidR="00AC535C" w:rsidRPr="00053400">
        <w:rPr>
          <w:rFonts w:asciiTheme="minorHAnsi" w:hAnsiTheme="minorHAnsi" w:cs="Garamond"/>
        </w:rPr>
        <w:t>Bucharest</w:t>
      </w:r>
      <w:r w:rsidRPr="00053400">
        <w:rPr>
          <w:rFonts w:asciiTheme="minorHAnsi" w:hAnsiTheme="minorHAnsi" w:cs="Garamond"/>
        </w:rPr>
        <w:t>, the Standing Committee members newly chosen by the Conference of the Parties electe</w:t>
      </w:r>
      <w:r w:rsidRPr="00752CB3">
        <w:rPr>
          <w:rFonts w:asciiTheme="minorHAnsi" w:hAnsiTheme="minorHAnsi" w:cs="Garamond"/>
        </w:rPr>
        <w:t xml:space="preserve">d </w:t>
      </w:r>
      <w:r w:rsidR="00AC535C" w:rsidRPr="00752CB3">
        <w:rPr>
          <w:rFonts w:asciiTheme="minorHAnsi" w:hAnsiTheme="minorHAnsi" w:cs="Garamond"/>
        </w:rPr>
        <w:t>Romania</w:t>
      </w:r>
      <w:r w:rsidRPr="00752CB3">
        <w:rPr>
          <w:rFonts w:asciiTheme="minorHAnsi" w:hAnsiTheme="minorHAnsi" w:cs="Garamond"/>
        </w:rPr>
        <w:t xml:space="preserve"> as their Chair and </w:t>
      </w:r>
      <w:r w:rsidR="00AC535C" w:rsidRPr="00752CB3">
        <w:rPr>
          <w:rFonts w:asciiTheme="minorHAnsi" w:hAnsiTheme="minorHAnsi" w:cs="Garamond"/>
        </w:rPr>
        <w:t>South Africa</w:t>
      </w:r>
      <w:r w:rsidRPr="00752CB3">
        <w:rPr>
          <w:rFonts w:asciiTheme="minorHAnsi" w:hAnsiTheme="minorHAnsi" w:cs="Garamond"/>
        </w:rPr>
        <w:t xml:space="preserve"> as Vice-Chair. </w:t>
      </w:r>
    </w:p>
    <w:p w:rsidR="0086523A" w:rsidRPr="00752CB3" w:rsidRDefault="0086523A" w:rsidP="00CD1517">
      <w:pPr>
        <w:widowControl w:val="0"/>
        <w:autoSpaceDE w:val="0"/>
        <w:autoSpaceDN w:val="0"/>
        <w:adjustRightInd w:val="0"/>
        <w:spacing w:after="0" w:line="240" w:lineRule="auto"/>
        <w:ind w:left="425" w:hanging="425"/>
        <w:rPr>
          <w:rFonts w:asciiTheme="minorHAnsi" w:hAnsiTheme="minorHAnsi" w:cs="Garamond"/>
        </w:rPr>
      </w:pPr>
    </w:p>
    <w:p w:rsidR="0086523A" w:rsidRPr="00752CB3" w:rsidRDefault="00DA628E"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In addition, the SC elected the following Parties to the Subgroup on Finance for 20</w:t>
      </w:r>
      <w:r w:rsidR="00AC535C" w:rsidRPr="00752CB3">
        <w:rPr>
          <w:rFonts w:asciiTheme="minorHAnsi" w:hAnsiTheme="minorHAnsi" w:cs="Garamond"/>
        </w:rPr>
        <w:t>12</w:t>
      </w:r>
      <w:r w:rsidRPr="00752CB3">
        <w:rPr>
          <w:rFonts w:asciiTheme="minorHAnsi" w:hAnsiTheme="minorHAnsi" w:cs="Garamond"/>
        </w:rPr>
        <w:t>-201</w:t>
      </w:r>
      <w:r w:rsidR="00AC535C" w:rsidRPr="00752CB3">
        <w:rPr>
          <w:rFonts w:asciiTheme="minorHAnsi" w:hAnsiTheme="minorHAnsi" w:cs="Garamond"/>
        </w:rPr>
        <w:t>5</w:t>
      </w:r>
      <w:r w:rsidRPr="00752CB3">
        <w:rPr>
          <w:rFonts w:asciiTheme="minorHAnsi" w:hAnsiTheme="minorHAnsi" w:cs="Garamond"/>
        </w:rPr>
        <w:t xml:space="preserve">: </w:t>
      </w:r>
      <w:r w:rsidR="00AC535C" w:rsidRPr="00752CB3">
        <w:rPr>
          <w:rFonts w:asciiTheme="minorHAnsi" w:hAnsiTheme="minorHAnsi" w:cs="Garamond"/>
        </w:rPr>
        <w:t xml:space="preserve">Burundi (Africa), </w:t>
      </w:r>
      <w:r w:rsidR="00457169" w:rsidRPr="00752CB3">
        <w:rPr>
          <w:rFonts w:asciiTheme="minorHAnsi" w:hAnsiTheme="minorHAnsi" w:cs="Garamond"/>
        </w:rPr>
        <w:t xml:space="preserve">Canada (North America), Chile (Neotropics), Denmark (Europe), Fiji (Oceania), and </w:t>
      </w:r>
      <w:r w:rsidR="00AC535C" w:rsidRPr="00752CB3">
        <w:rPr>
          <w:rFonts w:asciiTheme="minorHAnsi" w:hAnsiTheme="minorHAnsi" w:cs="Garamond"/>
        </w:rPr>
        <w:t>Republic of Korea</w:t>
      </w:r>
      <w:r w:rsidRPr="00752CB3">
        <w:rPr>
          <w:rFonts w:asciiTheme="minorHAnsi" w:hAnsiTheme="minorHAnsi" w:cs="Garamond"/>
        </w:rPr>
        <w:t xml:space="preserve"> (Asia</w:t>
      </w:r>
      <w:r w:rsidR="00457169" w:rsidRPr="00752CB3">
        <w:rPr>
          <w:rFonts w:asciiTheme="minorHAnsi" w:hAnsiTheme="minorHAnsi" w:cs="Garamond"/>
        </w:rPr>
        <w:t>).</w:t>
      </w:r>
      <w:r w:rsidRPr="00752CB3">
        <w:rPr>
          <w:rFonts w:asciiTheme="minorHAnsi" w:hAnsiTheme="minorHAnsi" w:cs="Garamond"/>
        </w:rPr>
        <w:t xml:space="preserve"> </w:t>
      </w:r>
      <w:r w:rsidR="00AC535C" w:rsidRPr="00752CB3">
        <w:rPr>
          <w:rFonts w:asciiTheme="minorHAnsi" w:hAnsiTheme="minorHAnsi" w:cs="Garamond"/>
        </w:rPr>
        <w:t>Canada</w:t>
      </w:r>
      <w:r w:rsidRPr="00752CB3">
        <w:rPr>
          <w:rFonts w:asciiTheme="minorHAnsi" w:hAnsiTheme="minorHAnsi" w:cs="Garamond"/>
        </w:rPr>
        <w:t xml:space="preserve"> was elected as Chair of the Subgroup</w:t>
      </w:r>
      <w:r w:rsidR="00AC535C" w:rsidRPr="00752CB3">
        <w:rPr>
          <w:rFonts w:asciiTheme="minorHAnsi" w:hAnsiTheme="minorHAnsi" w:cs="Garamond"/>
        </w:rPr>
        <w:t xml:space="preserve"> on Finance.</w:t>
      </w:r>
      <w:r w:rsidRPr="00752CB3">
        <w:rPr>
          <w:rFonts w:asciiTheme="minorHAnsi" w:hAnsiTheme="minorHAnsi" w:cs="Garamond"/>
        </w:rPr>
        <w:t xml:space="preserve"> </w:t>
      </w:r>
    </w:p>
    <w:p w:rsidR="0086523A" w:rsidRPr="00752CB3" w:rsidRDefault="0086523A" w:rsidP="00CD1517">
      <w:pPr>
        <w:widowControl w:val="0"/>
        <w:autoSpaceDE w:val="0"/>
        <w:autoSpaceDN w:val="0"/>
        <w:adjustRightInd w:val="0"/>
        <w:spacing w:after="0" w:line="240" w:lineRule="auto"/>
        <w:ind w:left="425" w:hanging="425"/>
        <w:rPr>
          <w:rFonts w:asciiTheme="minorHAnsi" w:hAnsiTheme="minorHAnsi" w:cs="Garamond"/>
        </w:rPr>
      </w:pPr>
    </w:p>
    <w:p w:rsidR="00221AE9" w:rsidRPr="00752CB3" w:rsidRDefault="00DA628E" w:rsidP="00CD1517">
      <w:pPr>
        <w:pStyle w:val="ListParagraph"/>
        <w:numPr>
          <w:ilvl w:val="0"/>
          <w:numId w:val="2"/>
        </w:numPr>
        <w:tabs>
          <w:tab w:val="clear" w:pos="720"/>
        </w:tabs>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The SC also determined that the outgoing and incoming Chairs</w:t>
      </w:r>
      <w:r w:rsidR="00221AE9" w:rsidRPr="00752CB3">
        <w:rPr>
          <w:rFonts w:asciiTheme="minorHAnsi" w:hAnsiTheme="minorHAnsi" w:cs="Garamond"/>
        </w:rPr>
        <w:t xml:space="preserve"> and vice-chairs</w:t>
      </w:r>
      <w:r w:rsidRPr="00752CB3">
        <w:rPr>
          <w:rFonts w:asciiTheme="minorHAnsi" w:hAnsiTheme="minorHAnsi" w:cs="Garamond"/>
        </w:rPr>
        <w:t xml:space="preserve"> of the Standing Committee and </w:t>
      </w:r>
      <w:r w:rsidR="004C0916" w:rsidRPr="00752CB3">
        <w:rPr>
          <w:rFonts w:asciiTheme="minorHAnsi" w:hAnsiTheme="minorHAnsi" w:cs="Garamond"/>
        </w:rPr>
        <w:t>C</w:t>
      </w:r>
      <w:r w:rsidR="00221AE9" w:rsidRPr="00752CB3">
        <w:rPr>
          <w:rFonts w:asciiTheme="minorHAnsi" w:hAnsiTheme="minorHAnsi" w:cs="Garamond"/>
        </w:rPr>
        <w:t xml:space="preserve">hairs of </w:t>
      </w:r>
      <w:r w:rsidRPr="00752CB3">
        <w:rPr>
          <w:rFonts w:asciiTheme="minorHAnsi" w:hAnsiTheme="minorHAnsi" w:cs="Garamond"/>
        </w:rPr>
        <w:t xml:space="preserve">Subgroup on Finance should meet as the Transition Committee </w:t>
      </w:r>
      <w:r w:rsidR="00221AE9" w:rsidRPr="00752CB3">
        <w:rPr>
          <w:rFonts w:asciiTheme="minorHAnsi" w:hAnsiTheme="minorHAnsi" w:cs="Garamond"/>
        </w:rPr>
        <w:t xml:space="preserve">of the Management Working Group </w:t>
      </w:r>
      <w:r w:rsidRPr="00752CB3">
        <w:rPr>
          <w:rFonts w:asciiTheme="minorHAnsi" w:hAnsiTheme="minorHAnsi" w:cs="Garamond"/>
        </w:rPr>
        <w:t xml:space="preserve">just prior to the </w:t>
      </w:r>
      <w:bookmarkStart w:id="2" w:name="page7"/>
      <w:bookmarkEnd w:id="2"/>
      <w:r w:rsidRPr="00752CB3">
        <w:rPr>
          <w:rFonts w:asciiTheme="minorHAnsi" w:hAnsiTheme="minorHAnsi" w:cs="Garamond"/>
        </w:rPr>
        <w:t xml:space="preserve">first full </w:t>
      </w:r>
      <w:r w:rsidR="00221AE9" w:rsidRPr="00752CB3">
        <w:rPr>
          <w:rFonts w:asciiTheme="minorHAnsi" w:hAnsiTheme="minorHAnsi" w:cs="Garamond"/>
        </w:rPr>
        <w:t xml:space="preserve">business </w:t>
      </w:r>
      <w:r w:rsidRPr="00752CB3">
        <w:rPr>
          <w:rFonts w:asciiTheme="minorHAnsi" w:hAnsiTheme="minorHAnsi" w:cs="Garamond"/>
        </w:rPr>
        <w:t xml:space="preserve">meeting of the </w:t>
      </w:r>
      <w:r w:rsidR="00221AE9" w:rsidRPr="00752CB3">
        <w:rPr>
          <w:rFonts w:asciiTheme="minorHAnsi" w:hAnsiTheme="minorHAnsi" w:cs="Garamond"/>
        </w:rPr>
        <w:t>new Standing Committee following each COP</w:t>
      </w:r>
      <w:r w:rsidRPr="00752CB3">
        <w:rPr>
          <w:rFonts w:asciiTheme="minorHAnsi" w:hAnsiTheme="minorHAnsi" w:cs="Garamond"/>
        </w:rPr>
        <w:t>, in accordance with Resolution X.4 (2008), in order to facilitate a smooth transition</w:t>
      </w:r>
      <w:r w:rsidR="00221AE9" w:rsidRPr="00752CB3">
        <w:rPr>
          <w:rFonts w:asciiTheme="minorHAnsi" w:hAnsiTheme="minorHAnsi" w:cs="Garamond"/>
        </w:rPr>
        <w:t>, allowing the outgoing SC officers to brief the incoming</w:t>
      </w:r>
      <w:r w:rsidR="004C0916" w:rsidRPr="00752CB3">
        <w:rPr>
          <w:rFonts w:asciiTheme="minorHAnsi" w:hAnsiTheme="minorHAnsi" w:cs="Garamond"/>
        </w:rPr>
        <w:t xml:space="preserve"> officers on customary practices and outstanding issues.</w:t>
      </w:r>
    </w:p>
    <w:p w:rsidR="004C0916" w:rsidRPr="00752CB3" w:rsidRDefault="004C0916" w:rsidP="00CD1517">
      <w:pPr>
        <w:pStyle w:val="ListParagraph"/>
        <w:autoSpaceDE w:val="0"/>
        <w:autoSpaceDN w:val="0"/>
        <w:adjustRightInd w:val="0"/>
        <w:spacing w:after="0" w:line="240" w:lineRule="auto"/>
        <w:ind w:left="425" w:hanging="425"/>
        <w:rPr>
          <w:rFonts w:asciiTheme="minorHAnsi" w:hAnsiTheme="minorHAnsi" w:cs="Garamond"/>
        </w:rPr>
      </w:pPr>
    </w:p>
    <w:p w:rsidR="00CF2EB0" w:rsidRPr="00752CB3" w:rsidRDefault="004C0916" w:rsidP="00CD1517">
      <w:pPr>
        <w:widowControl w:val="0"/>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rPr>
      </w:pPr>
      <w:r w:rsidRPr="00752CB3">
        <w:rPr>
          <w:rFonts w:asciiTheme="minorHAnsi" w:hAnsiTheme="minorHAnsi" w:cs="Garamond"/>
        </w:rPr>
        <w:t>Regarding the p</w:t>
      </w:r>
      <w:r w:rsidR="00CF2EB0" w:rsidRPr="00752CB3">
        <w:rPr>
          <w:rFonts w:asciiTheme="minorHAnsi" w:hAnsiTheme="minorHAnsi" w:cs="Garamond"/>
        </w:rPr>
        <w:t>rocess and timelines for the recruitment of the next Secretary General</w:t>
      </w:r>
      <w:r w:rsidRPr="00752CB3">
        <w:rPr>
          <w:rFonts w:asciiTheme="minorHAnsi" w:hAnsiTheme="minorHAnsi" w:cs="Garamond"/>
        </w:rPr>
        <w:t xml:space="preserve">, the </w:t>
      </w:r>
      <w:r w:rsidRPr="00752CB3">
        <w:rPr>
          <w:rFonts w:asciiTheme="minorHAnsi" w:hAnsiTheme="minorHAnsi" w:cs="Garamond"/>
        </w:rPr>
        <w:lastRenderedPageBreak/>
        <w:t xml:space="preserve">Standing Committee confirmed the procedures and timeline for the recruitment of the next Secretary General as recommended by the SC decision SC44-10, allowing SC46 to make the selection of the new SG. </w:t>
      </w:r>
      <w:r w:rsidR="00086D7D" w:rsidRPr="00752CB3">
        <w:rPr>
          <w:rFonts w:asciiTheme="minorHAnsi" w:hAnsiTheme="minorHAnsi" w:cs="Garamond"/>
        </w:rPr>
        <w:t>The Standing Committee meeting urge</w:t>
      </w:r>
      <w:r w:rsidR="008561F8" w:rsidRPr="00752CB3">
        <w:rPr>
          <w:rFonts w:asciiTheme="minorHAnsi" w:hAnsiTheme="minorHAnsi" w:cs="Garamond"/>
        </w:rPr>
        <w:t>d</w:t>
      </w:r>
      <w:r w:rsidR="00086D7D" w:rsidRPr="00752CB3">
        <w:rPr>
          <w:rFonts w:asciiTheme="minorHAnsi" w:hAnsiTheme="minorHAnsi" w:cs="Garamond"/>
        </w:rPr>
        <w:t xml:space="preserve"> the Transition Committee of the MWG to work in cooperation with reference to the recruitment of the next Secretary General and other matters</w:t>
      </w:r>
      <w:r w:rsidR="008A08D8" w:rsidRPr="00752CB3">
        <w:rPr>
          <w:rFonts w:asciiTheme="minorHAnsi" w:hAnsiTheme="minorHAnsi" w:cs="Garamond"/>
        </w:rPr>
        <w:t>.</w:t>
      </w:r>
    </w:p>
    <w:p w:rsidR="00780EEA" w:rsidRPr="00752CB3" w:rsidRDefault="00780EEA" w:rsidP="00CD1517">
      <w:pPr>
        <w:widowControl w:val="0"/>
        <w:overflowPunct w:val="0"/>
        <w:autoSpaceDE w:val="0"/>
        <w:autoSpaceDN w:val="0"/>
        <w:adjustRightInd w:val="0"/>
        <w:spacing w:after="0" w:line="240" w:lineRule="auto"/>
        <w:ind w:left="720"/>
        <w:rPr>
          <w:rFonts w:asciiTheme="minorHAnsi" w:hAnsiTheme="minorHAnsi" w:cs="Garamond"/>
        </w:rPr>
      </w:pPr>
    </w:p>
    <w:p w:rsidR="007C5A6B" w:rsidRPr="00752CB3" w:rsidRDefault="00EF35FE" w:rsidP="00CD1517">
      <w:pPr>
        <w:spacing w:after="0" w:line="240" w:lineRule="auto"/>
        <w:rPr>
          <w:rFonts w:asciiTheme="minorHAnsi" w:hAnsiTheme="minorHAnsi" w:cs="Garamond"/>
          <w:b/>
          <w:bCs/>
        </w:rPr>
      </w:pPr>
      <w:r w:rsidRPr="00752CB3">
        <w:rPr>
          <w:rFonts w:asciiTheme="minorHAnsi" w:hAnsiTheme="minorHAnsi" w:cs="Garamond"/>
          <w:b/>
          <w:bCs/>
        </w:rPr>
        <w:t>Recruitment of the next Secretary General of the Ramsar Convention</w:t>
      </w:r>
    </w:p>
    <w:p w:rsidR="005C59EB" w:rsidRPr="00752CB3" w:rsidRDefault="005C59EB" w:rsidP="00CD1517">
      <w:pPr>
        <w:spacing w:after="0" w:line="240" w:lineRule="auto"/>
        <w:rPr>
          <w:rFonts w:asciiTheme="minorHAnsi" w:hAnsiTheme="minorHAnsi" w:cs="Garamond"/>
          <w:b/>
          <w:bCs/>
        </w:rPr>
      </w:pPr>
    </w:p>
    <w:p w:rsidR="00780EEA" w:rsidRPr="00752CB3" w:rsidRDefault="00EF35FE" w:rsidP="00CD1517">
      <w:pPr>
        <w:pStyle w:val="Default"/>
        <w:numPr>
          <w:ilvl w:val="0"/>
          <w:numId w:val="2"/>
        </w:numPr>
        <w:tabs>
          <w:tab w:val="clear" w:pos="720"/>
        </w:tabs>
        <w:ind w:left="425" w:hanging="425"/>
        <w:rPr>
          <w:rFonts w:asciiTheme="minorHAnsi" w:hAnsiTheme="minorHAnsi"/>
          <w:color w:val="auto"/>
          <w:sz w:val="22"/>
          <w:szCs w:val="22"/>
        </w:rPr>
      </w:pPr>
      <w:r w:rsidRPr="00752CB3">
        <w:rPr>
          <w:rFonts w:asciiTheme="minorHAnsi" w:hAnsiTheme="minorHAnsi"/>
          <w:color w:val="auto"/>
          <w:sz w:val="22"/>
          <w:szCs w:val="22"/>
        </w:rPr>
        <w:t xml:space="preserve">Following Decision SC45-4, the Executive Team of Standing Committee has taken the lead in the </w:t>
      </w:r>
      <w:r w:rsidR="00823EA3">
        <w:rPr>
          <w:rFonts w:asciiTheme="minorHAnsi" w:hAnsiTheme="minorHAnsi"/>
          <w:color w:val="auto"/>
          <w:sz w:val="22"/>
          <w:szCs w:val="22"/>
        </w:rPr>
        <w:t xml:space="preserve">process of recruiting the </w:t>
      </w:r>
      <w:r w:rsidR="00E32D75">
        <w:rPr>
          <w:rFonts w:asciiTheme="minorHAnsi" w:hAnsiTheme="minorHAnsi"/>
          <w:color w:val="auto"/>
          <w:sz w:val="22"/>
          <w:szCs w:val="22"/>
        </w:rPr>
        <w:t>next Secretary General</w:t>
      </w:r>
      <w:r w:rsidRPr="00752CB3">
        <w:rPr>
          <w:rFonts w:asciiTheme="minorHAnsi" w:hAnsiTheme="minorHAnsi"/>
          <w:color w:val="auto"/>
          <w:sz w:val="22"/>
          <w:szCs w:val="22"/>
        </w:rPr>
        <w:t>, assisted by the Secretariat</w:t>
      </w:r>
      <w:r w:rsidR="000A4B85" w:rsidRPr="00752CB3">
        <w:rPr>
          <w:rFonts w:asciiTheme="minorHAnsi" w:hAnsiTheme="minorHAnsi"/>
          <w:color w:val="auto"/>
          <w:sz w:val="22"/>
          <w:szCs w:val="22"/>
        </w:rPr>
        <w:t xml:space="preserve">. </w:t>
      </w:r>
    </w:p>
    <w:p w:rsidR="00780EEA" w:rsidRPr="00752CB3" w:rsidRDefault="00780EEA" w:rsidP="00CD1517">
      <w:pPr>
        <w:pStyle w:val="Default"/>
        <w:ind w:left="425" w:hanging="425"/>
        <w:rPr>
          <w:rFonts w:asciiTheme="minorHAnsi" w:hAnsiTheme="minorHAnsi"/>
          <w:color w:val="auto"/>
          <w:sz w:val="22"/>
          <w:szCs w:val="22"/>
        </w:rPr>
      </w:pPr>
    </w:p>
    <w:p w:rsidR="0046085F" w:rsidRPr="00752CB3" w:rsidRDefault="000A4B85" w:rsidP="00CD1517">
      <w:pPr>
        <w:pStyle w:val="Default"/>
        <w:numPr>
          <w:ilvl w:val="0"/>
          <w:numId w:val="2"/>
        </w:numPr>
        <w:tabs>
          <w:tab w:val="clear" w:pos="720"/>
        </w:tabs>
        <w:ind w:left="425" w:hanging="425"/>
        <w:rPr>
          <w:rFonts w:asciiTheme="minorHAnsi" w:hAnsiTheme="minorHAnsi"/>
          <w:color w:val="auto"/>
          <w:sz w:val="22"/>
          <w:szCs w:val="22"/>
        </w:rPr>
      </w:pPr>
      <w:r w:rsidRPr="00752CB3">
        <w:rPr>
          <w:rFonts w:asciiTheme="minorHAnsi" w:hAnsiTheme="minorHAnsi"/>
          <w:color w:val="auto"/>
          <w:sz w:val="22"/>
          <w:szCs w:val="22"/>
        </w:rPr>
        <w:t xml:space="preserve">The Executive Team, </w:t>
      </w:r>
      <w:r w:rsidR="006904E8" w:rsidRPr="00752CB3">
        <w:rPr>
          <w:rFonts w:asciiTheme="minorHAnsi" w:hAnsiTheme="minorHAnsi"/>
          <w:color w:val="auto"/>
          <w:sz w:val="22"/>
          <w:szCs w:val="22"/>
        </w:rPr>
        <w:t>Mr.</w:t>
      </w:r>
      <w:r w:rsidRPr="00752CB3">
        <w:rPr>
          <w:rFonts w:asciiTheme="minorHAnsi" w:hAnsiTheme="minorHAnsi"/>
          <w:color w:val="auto"/>
          <w:sz w:val="22"/>
          <w:szCs w:val="22"/>
        </w:rPr>
        <w:t xml:space="preserve"> Anada Tiéga, Secretary General, Ms Anna Goodwin, Finance Officer, Ms Valerie Higgins, Administrative Officer and Ms Mireille Katz, Executive Assistant to the Secretary General joined in a teleconference on 15</w:t>
      </w:r>
      <w:r w:rsidR="00780EEA" w:rsidRPr="00752CB3">
        <w:rPr>
          <w:rFonts w:asciiTheme="minorHAnsi" w:hAnsiTheme="minorHAnsi"/>
          <w:color w:val="auto"/>
          <w:sz w:val="22"/>
          <w:szCs w:val="22"/>
          <w:vertAlign w:val="superscript"/>
        </w:rPr>
        <w:t>th</w:t>
      </w:r>
      <w:r w:rsidRPr="00752CB3">
        <w:rPr>
          <w:rFonts w:asciiTheme="minorHAnsi" w:hAnsiTheme="minorHAnsi"/>
          <w:color w:val="auto"/>
          <w:sz w:val="22"/>
          <w:szCs w:val="22"/>
        </w:rPr>
        <w:t xml:space="preserve"> of November 2012 </w:t>
      </w:r>
      <w:r w:rsidR="0046085F" w:rsidRPr="00752CB3">
        <w:rPr>
          <w:rFonts w:asciiTheme="minorHAnsi" w:hAnsiTheme="minorHAnsi"/>
          <w:color w:val="auto"/>
          <w:sz w:val="22"/>
          <w:szCs w:val="22"/>
        </w:rPr>
        <w:t xml:space="preserve">in order to approve the new schedule and process </w:t>
      </w:r>
      <w:r w:rsidR="00E32D75">
        <w:rPr>
          <w:rFonts w:asciiTheme="minorHAnsi" w:hAnsiTheme="minorHAnsi"/>
          <w:color w:val="auto"/>
          <w:sz w:val="22"/>
          <w:szCs w:val="22"/>
        </w:rPr>
        <w:t xml:space="preserve">for </w:t>
      </w:r>
      <w:r w:rsidR="00823EA3">
        <w:rPr>
          <w:rFonts w:asciiTheme="minorHAnsi" w:hAnsiTheme="minorHAnsi"/>
          <w:color w:val="auto"/>
          <w:sz w:val="22"/>
          <w:szCs w:val="22"/>
        </w:rPr>
        <w:t xml:space="preserve">the </w:t>
      </w:r>
      <w:r w:rsidR="00E32D75">
        <w:rPr>
          <w:rFonts w:asciiTheme="minorHAnsi" w:hAnsiTheme="minorHAnsi"/>
          <w:color w:val="auto"/>
          <w:sz w:val="22"/>
          <w:szCs w:val="22"/>
        </w:rPr>
        <w:t xml:space="preserve">SG recruitment  </w:t>
      </w:r>
      <w:r w:rsidR="0046085F" w:rsidRPr="00752CB3">
        <w:rPr>
          <w:rFonts w:asciiTheme="minorHAnsi" w:hAnsiTheme="minorHAnsi"/>
          <w:color w:val="auto"/>
          <w:sz w:val="22"/>
          <w:szCs w:val="22"/>
        </w:rPr>
        <w:t xml:space="preserve">and to establish the team who will drive the screening, shortlisting and selection process. </w:t>
      </w:r>
    </w:p>
    <w:p w:rsidR="00780EEA" w:rsidRPr="00752CB3" w:rsidRDefault="00780EEA" w:rsidP="00CD1517">
      <w:pPr>
        <w:pStyle w:val="ListParagraph"/>
        <w:spacing w:after="0" w:line="240" w:lineRule="auto"/>
        <w:ind w:left="425" w:hanging="425"/>
        <w:rPr>
          <w:rFonts w:asciiTheme="minorHAnsi" w:hAnsiTheme="minorHAnsi"/>
        </w:rPr>
      </w:pPr>
    </w:p>
    <w:p w:rsidR="00780EEA" w:rsidRPr="00752CB3" w:rsidRDefault="00780EEA" w:rsidP="00CD1517">
      <w:pPr>
        <w:pStyle w:val="Default"/>
        <w:numPr>
          <w:ilvl w:val="0"/>
          <w:numId w:val="2"/>
        </w:numPr>
        <w:tabs>
          <w:tab w:val="clear" w:pos="720"/>
        </w:tabs>
        <w:ind w:left="425" w:hanging="425"/>
        <w:rPr>
          <w:rFonts w:asciiTheme="minorHAnsi" w:hAnsiTheme="minorHAnsi"/>
          <w:color w:val="auto"/>
          <w:sz w:val="22"/>
          <w:szCs w:val="22"/>
        </w:rPr>
      </w:pPr>
      <w:r w:rsidRPr="00752CB3">
        <w:rPr>
          <w:rFonts w:asciiTheme="minorHAnsi" w:hAnsiTheme="minorHAnsi"/>
          <w:color w:val="auto"/>
          <w:sz w:val="22"/>
          <w:szCs w:val="22"/>
        </w:rPr>
        <w:t>On 4</w:t>
      </w:r>
      <w:r w:rsidRPr="00752CB3">
        <w:rPr>
          <w:rFonts w:asciiTheme="minorHAnsi" w:hAnsiTheme="minorHAnsi"/>
          <w:color w:val="auto"/>
          <w:sz w:val="22"/>
          <w:szCs w:val="22"/>
          <w:vertAlign w:val="superscript"/>
        </w:rPr>
        <w:t>th</w:t>
      </w:r>
      <w:r w:rsidRPr="00752CB3">
        <w:rPr>
          <w:rFonts w:asciiTheme="minorHAnsi" w:hAnsiTheme="minorHAnsi"/>
          <w:color w:val="auto"/>
          <w:sz w:val="22"/>
          <w:szCs w:val="22"/>
        </w:rPr>
        <w:t xml:space="preserve"> of April 2013 the members of the Selection Panel met in Gland and on 5</w:t>
      </w:r>
      <w:r w:rsidRPr="00752CB3">
        <w:rPr>
          <w:rFonts w:asciiTheme="minorHAnsi" w:hAnsiTheme="minorHAnsi"/>
          <w:color w:val="auto"/>
          <w:sz w:val="22"/>
          <w:szCs w:val="22"/>
          <w:vertAlign w:val="superscript"/>
        </w:rPr>
        <w:t>th</w:t>
      </w:r>
      <w:r w:rsidRPr="00752CB3">
        <w:rPr>
          <w:rFonts w:asciiTheme="minorHAnsi" w:hAnsiTheme="minorHAnsi"/>
          <w:color w:val="auto"/>
          <w:sz w:val="22"/>
          <w:szCs w:val="22"/>
        </w:rPr>
        <w:t xml:space="preserve"> and 6</w:t>
      </w:r>
      <w:r w:rsidRPr="00752CB3">
        <w:rPr>
          <w:rFonts w:asciiTheme="minorHAnsi" w:hAnsiTheme="minorHAnsi"/>
          <w:color w:val="auto"/>
          <w:sz w:val="22"/>
          <w:szCs w:val="22"/>
          <w:vertAlign w:val="superscript"/>
        </w:rPr>
        <w:t>th</w:t>
      </w:r>
      <w:r w:rsidRPr="00752CB3">
        <w:rPr>
          <w:rFonts w:asciiTheme="minorHAnsi" w:hAnsiTheme="minorHAnsi"/>
          <w:color w:val="auto"/>
          <w:sz w:val="22"/>
          <w:szCs w:val="22"/>
        </w:rPr>
        <w:t xml:space="preserve"> they undertook the interviews for the new Secretary General.</w:t>
      </w:r>
    </w:p>
    <w:p w:rsidR="00780EEA" w:rsidRPr="00752CB3" w:rsidRDefault="00780EEA" w:rsidP="00CD1517">
      <w:pPr>
        <w:pStyle w:val="ListParagraph"/>
        <w:spacing w:after="0" w:line="240" w:lineRule="auto"/>
        <w:ind w:left="425" w:hanging="425"/>
        <w:rPr>
          <w:rFonts w:asciiTheme="minorHAnsi" w:hAnsiTheme="minorHAnsi"/>
        </w:rPr>
      </w:pPr>
    </w:p>
    <w:p w:rsidR="00780EEA" w:rsidRPr="00752CB3" w:rsidRDefault="00872A7D" w:rsidP="00CD1517">
      <w:pPr>
        <w:pStyle w:val="ListParagraph"/>
        <w:numPr>
          <w:ilvl w:val="0"/>
          <w:numId w:val="2"/>
        </w:numPr>
        <w:tabs>
          <w:tab w:val="clear" w:pos="720"/>
        </w:tabs>
        <w:spacing w:after="0" w:line="240" w:lineRule="auto"/>
        <w:ind w:left="425" w:hanging="425"/>
        <w:rPr>
          <w:rFonts w:asciiTheme="minorHAnsi" w:hAnsiTheme="minorHAnsi" w:cs="Garamond"/>
        </w:rPr>
      </w:pPr>
      <w:r w:rsidRPr="00752CB3">
        <w:rPr>
          <w:rFonts w:asciiTheme="minorHAnsi" w:hAnsiTheme="minorHAnsi" w:cs="Garamond"/>
        </w:rPr>
        <w:t xml:space="preserve">The selected candidate </w:t>
      </w:r>
      <w:r w:rsidR="00780EEA" w:rsidRPr="00752CB3">
        <w:rPr>
          <w:rFonts w:asciiTheme="minorHAnsi" w:hAnsiTheme="minorHAnsi" w:cs="Garamond"/>
        </w:rPr>
        <w:t>agreed to take the position of Secretary General</w:t>
      </w:r>
      <w:r w:rsidR="004D3DED" w:rsidRPr="00752CB3">
        <w:rPr>
          <w:rFonts w:asciiTheme="minorHAnsi" w:hAnsiTheme="minorHAnsi" w:cs="Garamond"/>
        </w:rPr>
        <w:t xml:space="preserve"> and started </w:t>
      </w:r>
      <w:r w:rsidRPr="00752CB3">
        <w:rPr>
          <w:rFonts w:asciiTheme="minorHAnsi" w:hAnsiTheme="minorHAnsi" w:cs="Garamond"/>
        </w:rPr>
        <w:t xml:space="preserve">his work </w:t>
      </w:r>
      <w:r w:rsidR="004D3DED" w:rsidRPr="00752CB3">
        <w:rPr>
          <w:rFonts w:asciiTheme="minorHAnsi" w:hAnsiTheme="minorHAnsi" w:cs="Garamond"/>
        </w:rPr>
        <w:t xml:space="preserve">for the Convention </w:t>
      </w:r>
      <w:r w:rsidRPr="00752CB3">
        <w:rPr>
          <w:rFonts w:asciiTheme="minorHAnsi" w:hAnsiTheme="minorHAnsi" w:cs="Garamond"/>
        </w:rPr>
        <w:t>on August 12</w:t>
      </w:r>
      <w:r w:rsidRPr="00752CB3">
        <w:rPr>
          <w:rFonts w:asciiTheme="minorHAnsi" w:hAnsiTheme="minorHAnsi" w:cs="Garamond"/>
          <w:vertAlign w:val="superscript"/>
        </w:rPr>
        <w:t>th</w:t>
      </w:r>
      <w:r w:rsidR="00E32D75">
        <w:rPr>
          <w:rFonts w:asciiTheme="minorHAnsi" w:hAnsiTheme="minorHAnsi" w:cs="Garamond"/>
        </w:rPr>
        <w:t xml:space="preserve"> 2013</w:t>
      </w:r>
      <w:r w:rsidRPr="00752CB3">
        <w:rPr>
          <w:rFonts w:asciiTheme="minorHAnsi" w:hAnsiTheme="minorHAnsi" w:cs="Garamond"/>
        </w:rPr>
        <w:t xml:space="preserve">. </w:t>
      </w:r>
    </w:p>
    <w:p w:rsidR="00EF35FE" w:rsidRPr="00752CB3" w:rsidRDefault="00EF35FE" w:rsidP="00CD1517">
      <w:pPr>
        <w:pStyle w:val="Default"/>
        <w:rPr>
          <w:rFonts w:asciiTheme="minorHAnsi" w:hAnsiTheme="minorHAnsi"/>
          <w:color w:val="auto"/>
          <w:sz w:val="22"/>
          <w:szCs w:val="22"/>
        </w:rPr>
      </w:pPr>
    </w:p>
    <w:p w:rsidR="0086523A" w:rsidRPr="00752CB3" w:rsidRDefault="00DA628E" w:rsidP="00CD1517">
      <w:pPr>
        <w:widowControl w:val="0"/>
        <w:autoSpaceDE w:val="0"/>
        <w:autoSpaceDN w:val="0"/>
        <w:adjustRightInd w:val="0"/>
        <w:spacing w:after="0" w:line="240" w:lineRule="auto"/>
        <w:rPr>
          <w:rFonts w:asciiTheme="minorHAnsi" w:hAnsiTheme="minorHAnsi"/>
        </w:rPr>
      </w:pPr>
      <w:r w:rsidRPr="00752CB3">
        <w:rPr>
          <w:rFonts w:asciiTheme="minorHAnsi" w:hAnsiTheme="minorHAnsi" w:cs="Garamond"/>
          <w:b/>
          <w:bCs/>
        </w:rPr>
        <w:t>4</w:t>
      </w:r>
      <w:r w:rsidR="008A08D8" w:rsidRPr="00752CB3">
        <w:rPr>
          <w:rFonts w:asciiTheme="minorHAnsi" w:hAnsiTheme="minorHAnsi" w:cs="Garamond"/>
          <w:b/>
          <w:bCs/>
        </w:rPr>
        <w:t>6</w:t>
      </w:r>
      <w:r w:rsidRPr="00752CB3">
        <w:rPr>
          <w:rFonts w:asciiTheme="minorHAnsi" w:hAnsiTheme="minorHAnsi" w:cs="Garamond"/>
          <w:b/>
          <w:bCs/>
          <w:vertAlign w:val="superscript"/>
        </w:rPr>
        <w:t>th</w:t>
      </w:r>
      <w:r w:rsidRPr="00752CB3">
        <w:rPr>
          <w:rFonts w:asciiTheme="minorHAnsi" w:hAnsiTheme="minorHAnsi" w:cs="Garamond"/>
          <w:b/>
          <w:bCs/>
        </w:rPr>
        <w:t xml:space="preserve"> Meeting: Gland, Switzerland, </w:t>
      </w:r>
      <w:r w:rsidR="008A08D8" w:rsidRPr="00752CB3">
        <w:rPr>
          <w:rFonts w:asciiTheme="minorHAnsi" w:hAnsiTheme="minorHAnsi" w:cs="Garamond"/>
          <w:b/>
          <w:bCs/>
        </w:rPr>
        <w:t>08</w:t>
      </w:r>
      <w:r w:rsidRPr="00752CB3">
        <w:rPr>
          <w:rFonts w:asciiTheme="minorHAnsi" w:hAnsiTheme="minorHAnsi" w:cs="Garamond"/>
          <w:b/>
          <w:bCs/>
        </w:rPr>
        <w:t>-1</w:t>
      </w:r>
      <w:r w:rsidR="008A08D8" w:rsidRPr="00752CB3">
        <w:rPr>
          <w:rFonts w:asciiTheme="minorHAnsi" w:hAnsiTheme="minorHAnsi" w:cs="Garamond"/>
          <w:b/>
          <w:bCs/>
        </w:rPr>
        <w:t>2</w:t>
      </w:r>
      <w:r w:rsidRPr="00752CB3">
        <w:rPr>
          <w:rFonts w:asciiTheme="minorHAnsi" w:hAnsiTheme="minorHAnsi" w:cs="Garamond"/>
          <w:b/>
          <w:bCs/>
        </w:rPr>
        <w:t xml:space="preserve"> </w:t>
      </w:r>
      <w:r w:rsidR="008A08D8" w:rsidRPr="00752CB3">
        <w:rPr>
          <w:rFonts w:asciiTheme="minorHAnsi" w:hAnsiTheme="minorHAnsi" w:cs="Garamond"/>
          <w:b/>
          <w:bCs/>
        </w:rPr>
        <w:t>April</w:t>
      </w:r>
      <w:r w:rsidRPr="00752CB3">
        <w:rPr>
          <w:rFonts w:asciiTheme="minorHAnsi" w:hAnsiTheme="minorHAnsi" w:cs="Garamond"/>
          <w:b/>
          <w:bCs/>
        </w:rPr>
        <w:t xml:space="preserve"> 20</w:t>
      </w:r>
      <w:r w:rsidR="008A08D8" w:rsidRPr="00752CB3">
        <w:rPr>
          <w:rFonts w:asciiTheme="minorHAnsi" w:hAnsiTheme="minorHAnsi" w:cs="Garamond"/>
          <w:b/>
          <w:bCs/>
        </w:rPr>
        <w:t>13</w:t>
      </w:r>
    </w:p>
    <w:p w:rsidR="006A7FAF" w:rsidRPr="00752CB3" w:rsidRDefault="006A7FAF" w:rsidP="00CD1517">
      <w:pPr>
        <w:widowControl w:val="0"/>
        <w:autoSpaceDE w:val="0"/>
        <w:autoSpaceDN w:val="0"/>
        <w:adjustRightInd w:val="0"/>
        <w:spacing w:after="0" w:line="240" w:lineRule="auto"/>
        <w:rPr>
          <w:rFonts w:asciiTheme="minorHAnsi" w:hAnsiTheme="minorHAnsi"/>
        </w:rPr>
      </w:pPr>
    </w:p>
    <w:p w:rsidR="0086523A" w:rsidRPr="00752CB3" w:rsidRDefault="006A7FAF"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At its first business meeting after COP11, the new Standing Committee expressed appreciation to </w:t>
      </w:r>
      <w:r w:rsidR="00D95138" w:rsidRPr="00752CB3">
        <w:rPr>
          <w:rFonts w:asciiTheme="minorHAnsi" w:hAnsiTheme="minorHAnsi" w:cs="Garamond"/>
        </w:rPr>
        <w:t xml:space="preserve">Anada Tiega, </w:t>
      </w:r>
      <w:r w:rsidRPr="00752CB3">
        <w:rPr>
          <w:rFonts w:asciiTheme="minorHAnsi" w:hAnsiTheme="minorHAnsi" w:cs="Garamond"/>
        </w:rPr>
        <w:t>the Secretary General for his entire contribution to advancing the work of the Ramsar Convention during his six-year tenure and took note of the Secretary General’s detailed and comprehensive report.</w:t>
      </w:r>
      <w:r w:rsidR="009C6228" w:rsidRPr="00752CB3">
        <w:rPr>
          <w:rFonts w:asciiTheme="minorHAnsi" w:hAnsiTheme="minorHAnsi" w:cs="Garamond"/>
        </w:rPr>
        <w:t xml:space="preserve"> </w:t>
      </w:r>
    </w:p>
    <w:p w:rsidR="00F4305D" w:rsidRPr="00752CB3" w:rsidRDefault="00F4305D" w:rsidP="00CD1517">
      <w:pPr>
        <w:widowControl w:val="0"/>
        <w:tabs>
          <w:tab w:val="left" w:pos="8624"/>
        </w:tabs>
        <w:overflowPunct w:val="0"/>
        <w:autoSpaceDE w:val="0"/>
        <w:autoSpaceDN w:val="0"/>
        <w:adjustRightInd w:val="0"/>
        <w:spacing w:after="0" w:line="240" w:lineRule="auto"/>
        <w:ind w:left="426" w:hanging="426"/>
        <w:rPr>
          <w:rFonts w:asciiTheme="minorHAnsi" w:hAnsiTheme="minorHAnsi" w:cs="Garamond"/>
        </w:rPr>
      </w:pPr>
    </w:p>
    <w:p w:rsidR="00F4305D" w:rsidRPr="00752CB3" w:rsidRDefault="00F4305D" w:rsidP="00CD1517">
      <w:pPr>
        <w:widowControl w:val="0"/>
        <w:numPr>
          <w:ilvl w:val="0"/>
          <w:numId w:val="2"/>
        </w:numPr>
        <w:tabs>
          <w:tab w:val="clear" w:pos="720"/>
          <w:tab w:val="left" w:pos="8624"/>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The achievements emphasized by the Secretary General included: a healthy financial position of the Secretariat, a higher visibility of the Convention, a good communication, an increased number of Contracting Parties. </w:t>
      </w:r>
    </w:p>
    <w:p w:rsidR="00F4305D" w:rsidRPr="00752CB3" w:rsidRDefault="00F4305D" w:rsidP="00CD1517">
      <w:pPr>
        <w:pStyle w:val="ListParagraph"/>
        <w:tabs>
          <w:tab w:val="left" w:pos="8624"/>
        </w:tabs>
        <w:spacing w:after="0" w:line="240" w:lineRule="auto"/>
        <w:ind w:left="426" w:hanging="426"/>
        <w:rPr>
          <w:rFonts w:asciiTheme="minorHAnsi" w:hAnsiTheme="minorHAnsi" w:cs="Garamond"/>
        </w:rPr>
      </w:pPr>
    </w:p>
    <w:p w:rsidR="00F4305D" w:rsidRPr="00752CB3" w:rsidRDefault="00F4305D" w:rsidP="00CD1517">
      <w:pPr>
        <w:widowControl w:val="0"/>
        <w:numPr>
          <w:ilvl w:val="0"/>
          <w:numId w:val="2"/>
        </w:numPr>
        <w:tabs>
          <w:tab w:val="clear" w:pos="720"/>
          <w:tab w:val="left" w:pos="8624"/>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The needs to increase visibility even more, to find opportunities for integrating wetl</w:t>
      </w:r>
      <w:r w:rsidR="00CE216A" w:rsidRPr="00752CB3">
        <w:rPr>
          <w:rFonts w:asciiTheme="minorHAnsi" w:hAnsiTheme="minorHAnsi" w:cs="Garamond"/>
        </w:rPr>
        <w:t>a</w:t>
      </w:r>
      <w:r w:rsidRPr="00752CB3">
        <w:rPr>
          <w:rFonts w:asciiTheme="minorHAnsi" w:hAnsiTheme="minorHAnsi" w:cs="Garamond"/>
        </w:rPr>
        <w:t xml:space="preserve">nds into national priorities, to create and realize synergies, </w:t>
      </w:r>
      <w:r w:rsidR="00E150E2">
        <w:rPr>
          <w:rFonts w:asciiTheme="minorHAnsi" w:hAnsiTheme="minorHAnsi" w:cs="Garamond"/>
        </w:rPr>
        <w:t xml:space="preserve">and </w:t>
      </w:r>
      <w:r w:rsidRPr="00752CB3">
        <w:rPr>
          <w:rFonts w:asciiTheme="minorHAnsi" w:hAnsiTheme="minorHAnsi" w:cs="Garamond"/>
        </w:rPr>
        <w:t xml:space="preserve">to further educational and communication initiatives </w:t>
      </w:r>
      <w:r w:rsidR="00490222" w:rsidRPr="00752CB3">
        <w:rPr>
          <w:rFonts w:asciiTheme="minorHAnsi" w:hAnsiTheme="minorHAnsi" w:cs="Garamond"/>
        </w:rPr>
        <w:t xml:space="preserve">were highlighted in this report. </w:t>
      </w:r>
    </w:p>
    <w:p w:rsidR="006A7FAF" w:rsidRPr="00752CB3" w:rsidRDefault="006A7FAF" w:rsidP="00CD1517">
      <w:pPr>
        <w:widowControl w:val="0"/>
        <w:tabs>
          <w:tab w:val="left" w:pos="8624"/>
        </w:tabs>
        <w:overflowPunct w:val="0"/>
        <w:autoSpaceDE w:val="0"/>
        <w:autoSpaceDN w:val="0"/>
        <w:adjustRightInd w:val="0"/>
        <w:spacing w:after="0" w:line="240" w:lineRule="auto"/>
        <w:ind w:left="426" w:hanging="426"/>
        <w:rPr>
          <w:rFonts w:asciiTheme="minorHAnsi" w:hAnsiTheme="minorHAnsi" w:cs="Garamond"/>
        </w:rPr>
      </w:pPr>
    </w:p>
    <w:p w:rsidR="006A7FAF" w:rsidRPr="00752CB3" w:rsidRDefault="006A7FAF" w:rsidP="00CD1517">
      <w:pPr>
        <w:widowControl w:val="0"/>
        <w:numPr>
          <w:ilvl w:val="0"/>
          <w:numId w:val="2"/>
        </w:numPr>
        <w:tabs>
          <w:tab w:val="clear" w:pos="720"/>
          <w:tab w:val="left" w:pos="8624"/>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At its first full business meeting, the new Standing Committee elected the members to serve on the Subgroup on the preparation of COP12, with Uruguay as its Chair and including the COP11 host country, Romania and one SC member from each region. The members chosen to serve were, for Africa, South Africa; for Asia, Cambodia; for Europe, France; for the Neotropics, Guatemala; for North America, Mexico; and for Oceania, Fiji.</w:t>
      </w:r>
    </w:p>
    <w:p w:rsidR="009C6228" w:rsidRPr="00752CB3" w:rsidRDefault="009C6228" w:rsidP="00CD1517">
      <w:pPr>
        <w:pStyle w:val="ListParagraph"/>
        <w:spacing w:after="0" w:line="240" w:lineRule="auto"/>
        <w:ind w:left="426" w:hanging="426"/>
        <w:rPr>
          <w:rFonts w:asciiTheme="minorHAnsi" w:hAnsiTheme="minorHAnsi" w:cs="Garamond"/>
        </w:rPr>
      </w:pPr>
    </w:p>
    <w:p w:rsidR="006A7FAF" w:rsidRPr="00752CB3" w:rsidRDefault="006A7FAF"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Concerning other matters related to COP12, the Standing Committee </w:t>
      </w:r>
      <w:r w:rsidR="00EC29DC" w:rsidRPr="00752CB3">
        <w:rPr>
          <w:rFonts w:asciiTheme="minorHAnsi" w:hAnsiTheme="minorHAnsi" w:cs="Garamond"/>
        </w:rPr>
        <w:t>urge</w:t>
      </w:r>
      <w:r w:rsidR="00EC29DC">
        <w:rPr>
          <w:rFonts w:asciiTheme="minorHAnsi" w:hAnsiTheme="minorHAnsi" w:cs="Garamond"/>
        </w:rPr>
        <w:t>d</w:t>
      </w:r>
      <w:r w:rsidR="00EC29DC" w:rsidRPr="00752CB3">
        <w:rPr>
          <w:rFonts w:asciiTheme="minorHAnsi" w:hAnsiTheme="minorHAnsi" w:cs="Garamond"/>
        </w:rPr>
        <w:t xml:space="preserve"> </w:t>
      </w:r>
      <w:r w:rsidRPr="00752CB3">
        <w:rPr>
          <w:rFonts w:asciiTheme="minorHAnsi" w:hAnsiTheme="minorHAnsi" w:cs="Garamond"/>
        </w:rPr>
        <w:t>the Secretariat to continue working wit</w:t>
      </w:r>
      <w:r w:rsidR="008561F8" w:rsidRPr="00752CB3">
        <w:rPr>
          <w:rFonts w:asciiTheme="minorHAnsi" w:hAnsiTheme="minorHAnsi" w:cs="Garamond"/>
        </w:rPr>
        <w:t>h Uruguay to finalize and sign</w:t>
      </w:r>
      <w:r w:rsidRPr="00752CB3">
        <w:rPr>
          <w:rFonts w:asciiTheme="minorHAnsi" w:hAnsiTheme="minorHAnsi" w:cs="Garamond"/>
        </w:rPr>
        <w:t xml:space="preserve"> the Memorandum of </w:t>
      </w:r>
      <w:r w:rsidR="008561F8" w:rsidRPr="00752CB3">
        <w:rPr>
          <w:rFonts w:asciiTheme="minorHAnsi" w:hAnsiTheme="minorHAnsi" w:cs="Garamond"/>
        </w:rPr>
        <w:t>U</w:t>
      </w:r>
      <w:r w:rsidRPr="00752CB3">
        <w:rPr>
          <w:rFonts w:asciiTheme="minorHAnsi" w:hAnsiTheme="minorHAnsi" w:cs="Garamond"/>
        </w:rPr>
        <w:t>nderstanding</w:t>
      </w:r>
      <w:r w:rsidR="00FE35BE" w:rsidRPr="00752CB3">
        <w:rPr>
          <w:rFonts w:asciiTheme="minorHAnsi" w:hAnsiTheme="minorHAnsi" w:cs="Garamond"/>
        </w:rPr>
        <w:t>, and approved the COP12 National Report format.</w:t>
      </w:r>
    </w:p>
    <w:p w:rsidR="0086523A" w:rsidRPr="00752CB3" w:rsidRDefault="0086523A" w:rsidP="00CD1517">
      <w:pPr>
        <w:widowControl w:val="0"/>
        <w:autoSpaceDE w:val="0"/>
        <w:autoSpaceDN w:val="0"/>
        <w:adjustRightInd w:val="0"/>
        <w:spacing w:after="0" w:line="240" w:lineRule="auto"/>
        <w:ind w:left="426" w:hanging="426"/>
        <w:rPr>
          <w:rFonts w:asciiTheme="minorHAnsi" w:hAnsiTheme="minorHAnsi" w:cs="Garamond"/>
        </w:rPr>
      </w:pPr>
    </w:p>
    <w:p w:rsidR="0086523A" w:rsidRPr="00752CB3" w:rsidRDefault="00DA628E"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The Committee also determined that henceforward the Chair and Vice-Chair of the SC and Chair of the Subgroup on Finance should continue to act as an informal intersessional “Executive Team” to guide the Secretary General on matters arising, and it agreed that a general principle </w:t>
      </w:r>
      <w:r w:rsidRPr="00752CB3">
        <w:rPr>
          <w:rFonts w:asciiTheme="minorHAnsi" w:hAnsiTheme="minorHAnsi" w:cs="Garamond"/>
        </w:rPr>
        <w:lastRenderedPageBreak/>
        <w:t xml:space="preserve">should be to establish continuity (calling upon past Chairs, etc.) in all Standing Committee subgroups, in particular the Subgroups on Finance and the COP. </w:t>
      </w:r>
    </w:p>
    <w:p w:rsidR="00635303" w:rsidRPr="00752CB3" w:rsidRDefault="00635303" w:rsidP="00CD1517">
      <w:pPr>
        <w:pStyle w:val="ListParagraph"/>
        <w:spacing w:after="0" w:line="240" w:lineRule="auto"/>
        <w:ind w:left="426" w:hanging="426"/>
        <w:rPr>
          <w:rFonts w:asciiTheme="minorHAnsi" w:hAnsiTheme="minorHAnsi" w:cs="Garamond"/>
        </w:rPr>
      </w:pPr>
    </w:p>
    <w:p w:rsidR="00635303" w:rsidRPr="00752CB3" w:rsidRDefault="00635303"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The Committee adopted the Secretariat’s Work Plan for 2013 as the basis of its programme of </w:t>
      </w:r>
      <w:r w:rsidR="006904E8" w:rsidRPr="00752CB3">
        <w:rPr>
          <w:rFonts w:asciiTheme="minorHAnsi" w:hAnsiTheme="minorHAnsi" w:cs="Garamond"/>
        </w:rPr>
        <w:t>work,</w:t>
      </w:r>
      <w:r w:rsidR="00490222" w:rsidRPr="00752CB3">
        <w:rPr>
          <w:rFonts w:asciiTheme="minorHAnsi" w:hAnsiTheme="minorHAnsi" w:cs="Garamond"/>
        </w:rPr>
        <w:t xml:space="preserve"> allowing for flexibility pending its review by the incoming Secretary General.</w:t>
      </w:r>
    </w:p>
    <w:p w:rsidR="008A4A2B" w:rsidRPr="00752CB3" w:rsidRDefault="008A4A2B" w:rsidP="00CD1517">
      <w:pPr>
        <w:pStyle w:val="ListParagraph"/>
        <w:spacing w:after="0" w:line="240" w:lineRule="auto"/>
        <w:ind w:left="426" w:hanging="426"/>
        <w:rPr>
          <w:rFonts w:asciiTheme="minorHAnsi" w:hAnsiTheme="minorHAnsi" w:cs="Garamond"/>
        </w:rPr>
      </w:pPr>
    </w:p>
    <w:p w:rsidR="00635303" w:rsidRPr="00752CB3" w:rsidRDefault="00635303"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In order to take forward the preparation of the 4</w:t>
      </w:r>
      <w:r w:rsidRPr="00EC29DC">
        <w:rPr>
          <w:rFonts w:asciiTheme="minorHAnsi" w:hAnsiTheme="minorHAnsi" w:cs="Garamond"/>
          <w:vertAlign w:val="superscript"/>
        </w:rPr>
        <w:t>th</w:t>
      </w:r>
      <w:r w:rsidRPr="00752CB3">
        <w:rPr>
          <w:rFonts w:asciiTheme="minorHAnsi" w:hAnsiTheme="minorHAnsi" w:cs="Garamond"/>
        </w:rPr>
        <w:t xml:space="preserve"> Strategic Plan, the Standing Committee established a Strategic Plan Working Group, to include Contracting Parties, STRP, the CEPA Oversight Panel, International Organization Partners, Regional Initiatives and other Ramsar stakeholders. </w:t>
      </w:r>
    </w:p>
    <w:p w:rsidR="00145CA0" w:rsidRPr="00752CB3" w:rsidRDefault="00145CA0" w:rsidP="00CD1517">
      <w:pPr>
        <w:pStyle w:val="ListParagraph"/>
        <w:spacing w:after="0" w:line="240" w:lineRule="auto"/>
        <w:ind w:left="426" w:hanging="426"/>
        <w:rPr>
          <w:rFonts w:asciiTheme="minorHAnsi" w:hAnsiTheme="minorHAnsi" w:cs="Garamond"/>
        </w:rPr>
      </w:pPr>
    </w:p>
    <w:p w:rsidR="00145CA0" w:rsidRPr="00752CB3" w:rsidRDefault="00145CA0" w:rsidP="00CD1517">
      <w:pPr>
        <w:pStyle w:val="Default"/>
        <w:numPr>
          <w:ilvl w:val="0"/>
          <w:numId w:val="2"/>
        </w:numPr>
        <w:tabs>
          <w:tab w:val="clear" w:pos="720"/>
        </w:tabs>
        <w:ind w:left="426" w:hanging="426"/>
        <w:rPr>
          <w:rFonts w:asciiTheme="minorHAnsi" w:hAnsiTheme="minorHAnsi"/>
          <w:color w:val="auto"/>
          <w:sz w:val="22"/>
          <w:szCs w:val="22"/>
        </w:rPr>
      </w:pPr>
      <w:r w:rsidRPr="00752CB3">
        <w:rPr>
          <w:rFonts w:asciiTheme="minorHAnsi" w:hAnsiTheme="minorHAnsi"/>
          <w:color w:val="auto"/>
          <w:sz w:val="22"/>
          <w:szCs w:val="22"/>
        </w:rPr>
        <w:t xml:space="preserve">The Standing Committee welcomed the work of the Culture Working Group and encouraged it to continue its work and </w:t>
      </w:r>
      <w:r w:rsidR="00DD3B99" w:rsidRPr="00752CB3">
        <w:rPr>
          <w:rFonts w:asciiTheme="minorHAnsi" w:hAnsiTheme="minorHAnsi"/>
          <w:color w:val="auto"/>
          <w:sz w:val="22"/>
          <w:szCs w:val="22"/>
        </w:rPr>
        <w:t xml:space="preserve">recommended its </w:t>
      </w:r>
      <w:r w:rsidRPr="00752CB3">
        <w:rPr>
          <w:rFonts w:asciiTheme="minorHAnsi" w:hAnsiTheme="minorHAnsi"/>
          <w:color w:val="auto"/>
          <w:sz w:val="22"/>
          <w:szCs w:val="22"/>
        </w:rPr>
        <w:t>work to be appropriately reflected in the 4</w:t>
      </w:r>
      <w:r w:rsidRPr="00EC29DC">
        <w:rPr>
          <w:rFonts w:asciiTheme="minorHAnsi" w:hAnsiTheme="minorHAnsi"/>
          <w:color w:val="auto"/>
          <w:sz w:val="22"/>
          <w:szCs w:val="22"/>
          <w:vertAlign w:val="superscript"/>
        </w:rPr>
        <w:t>th</w:t>
      </w:r>
      <w:r w:rsidRPr="00752CB3">
        <w:rPr>
          <w:rFonts w:asciiTheme="minorHAnsi" w:hAnsiTheme="minorHAnsi"/>
          <w:color w:val="auto"/>
          <w:sz w:val="22"/>
          <w:szCs w:val="22"/>
        </w:rPr>
        <w:t xml:space="preserve"> Ramsar Strategic Plan</w:t>
      </w:r>
      <w:r w:rsidR="00DD3B99" w:rsidRPr="00752CB3">
        <w:rPr>
          <w:rFonts w:asciiTheme="minorHAnsi" w:hAnsiTheme="minorHAnsi"/>
          <w:color w:val="auto"/>
          <w:sz w:val="22"/>
          <w:szCs w:val="22"/>
        </w:rPr>
        <w:t>. The Committee</w:t>
      </w:r>
      <w:r w:rsidRPr="00752CB3">
        <w:rPr>
          <w:rFonts w:asciiTheme="minorHAnsi" w:hAnsiTheme="minorHAnsi"/>
          <w:color w:val="auto"/>
          <w:sz w:val="22"/>
          <w:szCs w:val="22"/>
        </w:rPr>
        <w:t xml:space="preserve"> requested the Culture Working Group to take into account and cooperate with the development of a wetlands cities accreditation mechanism, </w:t>
      </w:r>
      <w:r w:rsidR="007D3DED" w:rsidRPr="00752CB3">
        <w:rPr>
          <w:rFonts w:asciiTheme="minorHAnsi" w:hAnsiTheme="minorHAnsi"/>
          <w:color w:val="auto"/>
          <w:sz w:val="22"/>
          <w:szCs w:val="22"/>
        </w:rPr>
        <w:t>considering</w:t>
      </w:r>
      <w:r w:rsidR="00DD3B99" w:rsidRPr="00752CB3">
        <w:rPr>
          <w:rFonts w:asciiTheme="minorHAnsi" w:hAnsiTheme="minorHAnsi"/>
          <w:color w:val="auto"/>
          <w:sz w:val="22"/>
          <w:szCs w:val="22"/>
        </w:rPr>
        <w:t xml:space="preserve"> the offer of the Republic of Korea to host a workshop on potential wetland city accreditation mechanisms and the interest of Contracting Parties on the further development of the accreditation initiative and approach</w:t>
      </w:r>
      <w:r w:rsidR="007D3DED" w:rsidRPr="00752CB3">
        <w:rPr>
          <w:rFonts w:asciiTheme="minorHAnsi" w:hAnsiTheme="minorHAnsi"/>
          <w:color w:val="auto"/>
          <w:sz w:val="22"/>
          <w:szCs w:val="22"/>
        </w:rPr>
        <w:t>.</w:t>
      </w:r>
    </w:p>
    <w:p w:rsidR="002E3B50" w:rsidRPr="00752CB3" w:rsidRDefault="002E3B50" w:rsidP="00CD1517">
      <w:pPr>
        <w:pStyle w:val="ListParagraph"/>
        <w:spacing w:after="0" w:line="240" w:lineRule="auto"/>
        <w:ind w:left="426" w:hanging="426"/>
        <w:rPr>
          <w:rFonts w:asciiTheme="minorHAnsi" w:hAnsiTheme="minorHAnsi"/>
        </w:rPr>
      </w:pPr>
    </w:p>
    <w:p w:rsidR="002E3B50" w:rsidRPr="00752CB3" w:rsidRDefault="002E3B50" w:rsidP="00CD1517">
      <w:pPr>
        <w:pStyle w:val="Default"/>
        <w:numPr>
          <w:ilvl w:val="0"/>
          <w:numId w:val="2"/>
        </w:numPr>
        <w:tabs>
          <w:tab w:val="clear" w:pos="720"/>
        </w:tabs>
        <w:ind w:left="426" w:hanging="426"/>
        <w:rPr>
          <w:rFonts w:asciiTheme="minorHAnsi" w:hAnsiTheme="minorHAnsi"/>
          <w:color w:val="auto"/>
          <w:sz w:val="22"/>
          <w:szCs w:val="22"/>
        </w:rPr>
      </w:pPr>
      <w:r w:rsidRPr="00752CB3">
        <w:rPr>
          <w:rFonts w:asciiTheme="minorHAnsi" w:hAnsiTheme="minorHAnsi"/>
          <w:color w:val="auto"/>
          <w:sz w:val="22"/>
          <w:szCs w:val="22"/>
        </w:rPr>
        <w:t xml:space="preserve">The Standing Committee endorsed the revised Operational Guidelines 2013-2015 for the 15 Regional Initiatives, and requested the Secretariat to </w:t>
      </w:r>
      <w:r w:rsidR="006904E8" w:rsidRPr="00752CB3">
        <w:rPr>
          <w:rFonts w:asciiTheme="minorHAnsi" w:hAnsiTheme="minorHAnsi"/>
          <w:color w:val="auto"/>
          <w:sz w:val="22"/>
          <w:szCs w:val="22"/>
        </w:rPr>
        <w:t>finalize</w:t>
      </w:r>
      <w:r w:rsidRPr="00752CB3">
        <w:rPr>
          <w:rFonts w:asciiTheme="minorHAnsi" w:hAnsiTheme="minorHAnsi"/>
          <w:color w:val="auto"/>
          <w:sz w:val="22"/>
          <w:szCs w:val="22"/>
        </w:rPr>
        <w:t xml:space="preserve"> and issue the guidelines taking into account any further amendments received from Parties. </w:t>
      </w:r>
      <w:r w:rsidR="00EF7864" w:rsidRPr="00752CB3">
        <w:rPr>
          <w:rFonts w:asciiTheme="minorHAnsi" w:hAnsiTheme="minorHAnsi"/>
          <w:color w:val="auto"/>
          <w:sz w:val="22"/>
          <w:szCs w:val="22"/>
        </w:rPr>
        <w:t>Noting the shortcomings and priority areas for action identified in the annual reports of the Regional Initiatives, the Committee requested the Regional Initiatives to report, through the Secretariat, on the remedial steps they had taken at its 47</w:t>
      </w:r>
      <w:r w:rsidR="00EF7864" w:rsidRPr="00EC29DC">
        <w:rPr>
          <w:rFonts w:asciiTheme="minorHAnsi" w:hAnsiTheme="minorHAnsi"/>
          <w:color w:val="auto"/>
          <w:sz w:val="22"/>
          <w:szCs w:val="22"/>
          <w:vertAlign w:val="superscript"/>
        </w:rPr>
        <w:t>th</w:t>
      </w:r>
      <w:r w:rsidR="00EF7864" w:rsidRPr="00752CB3">
        <w:rPr>
          <w:rFonts w:asciiTheme="minorHAnsi" w:hAnsiTheme="minorHAnsi"/>
          <w:color w:val="auto"/>
          <w:sz w:val="22"/>
          <w:szCs w:val="22"/>
        </w:rPr>
        <w:t xml:space="preserve"> meeting. The </w:t>
      </w:r>
      <w:r w:rsidR="00042F73" w:rsidRPr="00752CB3">
        <w:rPr>
          <w:rFonts w:asciiTheme="minorHAnsi" w:hAnsiTheme="minorHAnsi"/>
          <w:color w:val="auto"/>
          <w:sz w:val="22"/>
          <w:szCs w:val="22"/>
        </w:rPr>
        <w:t>C</w:t>
      </w:r>
      <w:r w:rsidR="00EF7864" w:rsidRPr="00752CB3">
        <w:rPr>
          <w:rFonts w:asciiTheme="minorHAnsi" w:hAnsiTheme="minorHAnsi"/>
          <w:color w:val="auto"/>
          <w:sz w:val="22"/>
          <w:szCs w:val="22"/>
        </w:rPr>
        <w:t xml:space="preserve">ommittee decided </w:t>
      </w:r>
      <w:r w:rsidRPr="00752CB3">
        <w:rPr>
          <w:rFonts w:asciiTheme="minorHAnsi" w:hAnsiTheme="minorHAnsi"/>
          <w:color w:val="auto"/>
          <w:sz w:val="22"/>
          <w:szCs w:val="22"/>
        </w:rPr>
        <w:t xml:space="preserve">to allocate from the Ramsar core budget 2013 a total of CHF 129,719 to six Regional Initiatives, </w:t>
      </w:r>
      <w:r w:rsidR="00EF7864" w:rsidRPr="00752CB3">
        <w:rPr>
          <w:rFonts w:asciiTheme="minorHAnsi" w:hAnsiTheme="minorHAnsi"/>
          <w:color w:val="auto"/>
          <w:sz w:val="22"/>
          <w:szCs w:val="22"/>
        </w:rPr>
        <w:t xml:space="preserve">East African </w:t>
      </w:r>
      <w:r w:rsidR="00042F73" w:rsidRPr="00752CB3">
        <w:rPr>
          <w:rFonts w:asciiTheme="minorHAnsi" w:hAnsiTheme="minorHAnsi"/>
          <w:color w:val="auto"/>
          <w:sz w:val="22"/>
          <w:szCs w:val="22"/>
        </w:rPr>
        <w:t>c</w:t>
      </w:r>
      <w:r w:rsidR="00EF7864" w:rsidRPr="00752CB3">
        <w:rPr>
          <w:rFonts w:asciiTheme="minorHAnsi" w:hAnsiTheme="minorHAnsi"/>
          <w:color w:val="auto"/>
          <w:sz w:val="22"/>
          <w:szCs w:val="22"/>
        </w:rPr>
        <w:t xml:space="preserve">entre, Niger </w:t>
      </w:r>
      <w:r w:rsidR="006904E8" w:rsidRPr="00752CB3">
        <w:rPr>
          <w:rFonts w:asciiTheme="minorHAnsi" w:hAnsiTheme="minorHAnsi"/>
          <w:color w:val="auto"/>
          <w:sz w:val="22"/>
          <w:szCs w:val="22"/>
        </w:rPr>
        <w:t>River</w:t>
      </w:r>
      <w:r w:rsidR="00EF7864" w:rsidRPr="00752CB3">
        <w:rPr>
          <w:rFonts w:asciiTheme="minorHAnsi" w:hAnsiTheme="minorHAnsi"/>
          <w:color w:val="auto"/>
          <w:sz w:val="22"/>
          <w:szCs w:val="22"/>
        </w:rPr>
        <w:t xml:space="preserve"> basin network, La Plata river basin network,</w:t>
      </w:r>
      <w:r w:rsidR="00042F73" w:rsidRPr="00752CB3">
        <w:rPr>
          <w:rFonts w:asciiTheme="minorHAnsi" w:hAnsiTheme="minorHAnsi"/>
          <w:color w:val="auto"/>
          <w:sz w:val="22"/>
          <w:szCs w:val="22"/>
        </w:rPr>
        <w:t xml:space="preserve"> Car</w:t>
      </w:r>
      <w:r w:rsidR="00EF7864" w:rsidRPr="00752CB3">
        <w:rPr>
          <w:rFonts w:asciiTheme="minorHAnsi" w:hAnsiTheme="minorHAnsi"/>
          <w:color w:val="auto"/>
          <w:sz w:val="22"/>
          <w:szCs w:val="22"/>
        </w:rPr>
        <w:t xml:space="preserve">ibbean network, American mangroves and reefs network and Carpathian Wetland Initiatives, </w:t>
      </w:r>
      <w:r w:rsidRPr="00752CB3">
        <w:rPr>
          <w:rFonts w:asciiTheme="minorHAnsi" w:hAnsiTheme="minorHAnsi"/>
          <w:color w:val="auto"/>
          <w:sz w:val="22"/>
          <w:szCs w:val="22"/>
        </w:rPr>
        <w:t>as requested for their activities in 2013</w:t>
      </w:r>
      <w:r w:rsidR="00042F73" w:rsidRPr="00752CB3">
        <w:rPr>
          <w:rFonts w:asciiTheme="minorHAnsi" w:hAnsiTheme="minorHAnsi"/>
          <w:color w:val="auto"/>
          <w:sz w:val="22"/>
          <w:szCs w:val="22"/>
        </w:rPr>
        <w:t>.</w:t>
      </w:r>
    </w:p>
    <w:p w:rsidR="00635303" w:rsidRPr="00752CB3" w:rsidRDefault="00635303" w:rsidP="00CD1517">
      <w:pPr>
        <w:pStyle w:val="ListParagraph"/>
        <w:spacing w:after="0" w:line="240" w:lineRule="auto"/>
        <w:ind w:left="426" w:hanging="426"/>
        <w:rPr>
          <w:rFonts w:asciiTheme="minorHAnsi" w:hAnsiTheme="minorHAnsi" w:cs="Garamond"/>
        </w:rPr>
      </w:pPr>
    </w:p>
    <w:p w:rsidR="0086523A" w:rsidRPr="00752CB3" w:rsidRDefault="00DA628E"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On financial matters, the SC approved the 20</w:t>
      </w:r>
      <w:r w:rsidR="00DA26F3" w:rsidRPr="00752CB3">
        <w:rPr>
          <w:rFonts w:asciiTheme="minorHAnsi" w:hAnsiTheme="minorHAnsi" w:cs="Garamond"/>
        </w:rPr>
        <w:t>12</w:t>
      </w:r>
      <w:r w:rsidRPr="00752CB3">
        <w:rPr>
          <w:rFonts w:asciiTheme="minorHAnsi" w:hAnsiTheme="minorHAnsi" w:cs="Garamond"/>
        </w:rPr>
        <w:t xml:space="preserve"> audited accounts </w:t>
      </w:r>
      <w:r w:rsidR="00DA26F3" w:rsidRPr="00752CB3">
        <w:rPr>
          <w:rFonts w:asciiTheme="minorHAnsi" w:hAnsiTheme="minorHAnsi" w:cs="Garamond"/>
        </w:rPr>
        <w:t>noting the healthy Reserve Fund balance of CHF 812,000 at the beginning of the triennium 2013-2015;</w:t>
      </w:r>
      <w:r w:rsidRPr="00752CB3">
        <w:rPr>
          <w:rFonts w:asciiTheme="minorHAnsi" w:hAnsiTheme="minorHAnsi" w:cs="Garamond"/>
        </w:rPr>
        <w:t xml:space="preserve"> </w:t>
      </w:r>
      <w:r w:rsidR="00DA26F3" w:rsidRPr="00752CB3">
        <w:rPr>
          <w:rFonts w:asciiTheme="minorHAnsi" w:hAnsiTheme="minorHAnsi" w:cs="Garamond"/>
        </w:rPr>
        <w:t xml:space="preserve">decided that there would be no change to the core and non-core budget allocations for 2013 approved by COP11; decided that the forecast savings of CHF 326,000 be used to fund the prioritized COP-approved non-core budget items immediately and at a later date in 2013; decided to support </w:t>
      </w:r>
      <w:r w:rsidR="00EC29DC">
        <w:rPr>
          <w:rFonts w:asciiTheme="minorHAnsi" w:hAnsiTheme="minorHAnsi" w:cs="Garamond"/>
        </w:rPr>
        <w:t>R</w:t>
      </w:r>
      <w:r w:rsidR="00DA26F3" w:rsidRPr="00752CB3">
        <w:rPr>
          <w:rFonts w:asciiTheme="minorHAnsi" w:hAnsiTheme="minorHAnsi" w:cs="Garamond"/>
        </w:rPr>
        <w:t xml:space="preserve">egional </w:t>
      </w:r>
      <w:r w:rsidR="00EC29DC">
        <w:rPr>
          <w:rFonts w:asciiTheme="minorHAnsi" w:hAnsiTheme="minorHAnsi" w:cs="Garamond"/>
        </w:rPr>
        <w:t>I</w:t>
      </w:r>
      <w:r w:rsidR="00DA26F3" w:rsidRPr="00752CB3">
        <w:rPr>
          <w:rFonts w:asciiTheme="minorHAnsi" w:hAnsiTheme="minorHAnsi" w:cs="Garamond"/>
        </w:rPr>
        <w:t xml:space="preserve">nitiatives </w:t>
      </w:r>
      <w:r w:rsidR="00EC29DC">
        <w:rPr>
          <w:rFonts w:asciiTheme="minorHAnsi" w:hAnsiTheme="minorHAnsi" w:cs="Garamond"/>
        </w:rPr>
        <w:t>(</w:t>
      </w:r>
      <w:r w:rsidR="00DA26F3" w:rsidRPr="00752CB3">
        <w:rPr>
          <w:rFonts w:asciiTheme="minorHAnsi" w:hAnsiTheme="minorHAnsi" w:cs="Garamond"/>
        </w:rPr>
        <w:t>networks and centres</w:t>
      </w:r>
      <w:r w:rsidR="00EC29DC">
        <w:rPr>
          <w:rFonts w:asciiTheme="minorHAnsi" w:hAnsiTheme="minorHAnsi" w:cs="Garamond"/>
        </w:rPr>
        <w:t>)</w:t>
      </w:r>
      <w:r w:rsidR="00FE35BE" w:rsidRPr="00752CB3">
        <w:rPr>
          <w:rFonts w:asciiTheme="minorHAnsi" w:hAnsiTheme="minorHAnsi" w:cs="Garamond"/>
        </w:rPr>
        <w:t>; requested the Secretariat to</w:t>
      </w:r>
      <w:r w:rsidR="00FE35BE" w:rsidRPr="00752CB3">
        <w:rPr>
          <w:rFonts w:asciiTheme="minorHAnsi" w:hAnsiTheme="minorHAnsi"/>
        </w:rPr>
        <w:t xml:space="preserve"> review the status of current Small Grants Funds portfolio; noted the current status of Contracting Parties’ </w:t>
      </w:r>
      <w:r w:rsidR="00FE35BE" w:rsidRPr="00752CB3">
        <w:rPr>
          <w:rFonts w:asciiTheme="minorHAnsi" w:hAnsiTheme="minorHAnsi" w:cs="Garamond"/>
        </w:rPr>
        <w:t>outstanding annual contributions</w:t>
      </w:r>
      <w:r w:rsidRPr="00752CB3">
        <w:rPr>
          <w:rFonts w:asciiTheme="minorHAnsi" w:hAnsiTheme="minorHAnsi" w:cs="Garamond"/>
        </w:rPr>
        <w:t xml:space="preserve"> </w:t>
      </w:r>
      <w:r w:rsidR="00FE35BE" w:rsidRPr="00752CB3">
        <w:rPr>
          <w:rFonts w:asciiTheme="minorHAnsi" w:hAnsiTheme="minorHAnsi" w:cs="Garamond"/>
        </w:rPr>
        <w:t>and encouraged the Secretariat, working with members of the Subgroup on Finance, to continue to take actions to resolve this situation</w:t>
      </w:r>
      <w:r w:rsidR="00984098" w:rsidRPr="00752CB3">
        <w:rPr>
          <w:rFonts w:asciiTheme="minorHAnsi" w:hAnsiTheme="minorHAnsi" w:cs="Garamond"/>
        </w:rPr>
        <w:t>.</w:t>
      </w:r>
    </w:p>
    <w:p w:rsidR="00984098" w:rsidRPr="00752CB3" w:rsidRDefault="00984098" w:rsidP="00CD1517">
      <w:pPr>
        <w:pStyle w:val="ListParagraph"/>
        <w:spacing w:after="0" w:line="240" w:lineRule="auto"/>
        <w:ind w:left="426" w:hanging="426"/>
        <w:rPr>
          <w:rFonts w:asciiTheme="minorHAnsi" w:hAnsiTheme="minorHAnsi" w:cs="Garamond"/>
        </w:rPr>
      </w:pPr>
    </w:p>
    <w:p w:rsidR="00984098" w:rsidRPr="00752CB3" w:rsidRDefault="00984098"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After noting the report of the Chair of STRP and approving a number of recommendations concerning the Ramsar Information Sheet </w:t>
      </w:r>
      <w:r w:rsidR="00DB47B9" w:rsidRPr="00752CB3">
        <w:rPr>
          <w:rFonts w:asciiTheme="minorHAnsi" w:hAnsiTheme="minorHAnsi" w:cs="Garamond"/>
        </w:rPr>
        <w:t xml:space="preserve">and the preparation of a report on the state of the </w:t>
      </w:r>
      <w:r w:rsidR="006904E8" w:rsidRPr="00752CB3">
        <w:rPr>
          <w:rFonts w:asciiTheme="minorHAnsi" w:hAnsiTheme="minorHAnsi" w:cs="Garamond"/>
        </w:rPr>
        <w:t>world’s</w:t>
      </w:r>
      <w:r w:rsidR="00DB47B9" w:rsidRPr="00752CB3">
        <w:rPr>
          <w:rFonts w:asciiTheme="minorHAnsi" w:hAnsiTheme="minorHAnsi" w:cs="Garamond"/>
        </w:rPr>
        <w:t xml:space="preserve"> wetlands, including the STRP 2013-2015 Work Plan for finalization, the Standing Committee urged Contracting Parties and other partners and donors to provide, through voluntary contributions, the resources needed to enable the completion of these tasks.</w:t>
      </w:r>
    </w:p>
    <w:p w:rsidR="00DB47B9" w:rsidRPr="00752CB3" w:rsidRDefault="00DB47B9" w:rsidP="00CD1517">
      <w:pPr>
        <w:pStyle w:val="ListParagraph"/>
        <w:spacing w:after="0" w:line="240" w:lineRule="auto"/>
        <w:ind w:left="426" w:hanging="426"/>
        <w:rPr>
          <w:rFonts w:asciiTheme="minorHAnsi" w:hAnsiTheme="minorHAnsi" w:cs="Garamond"/>
        </w:rPr>
      </w:pPr>
    </w:p>
    <w:p w:rsidR="00DB47B9" w:rsidRPr="00752CB3" w:rsidRDefault="00DB47B9"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The Standing Committee, having considered the feedback from regional groups on the composition of subgroups that will follow up Resolution XI.1 of COP11 on administrative reform, decided on the following Subgroups, and their membership and chairs: Subgroup 1, on accommodation of United Nations languages into the Ramsar Convention; Subgroup 2, on elevating the visibility and stature of the Ramsar Convention; Subgroup 3 on enhancing synergies with multilateral environmental agreements and other international entities</w:t>
      </w:r>
      <w:r w:rsidR="00EC29DC">
        <w:rPr>
          <w:rFonts w:asciiTheme="minorHAnsi" w:hAnsiTheme="minorHAnsi" w:cs="Garamond"/>
        </w:rPr>
        <w:t>.</w:t>
      </w:r>
    </w:p>
    <w:p w:rsidR="00984098" w:rsidRPr="00752CB3" w:rsidRDefault="00984098" w:rsidP="00CD1517">
      <w:pPr>
        <w:pStyle w:val="ListParagraph"/>
        <w:spacing w:after="0" w:line="240" w:lineRule="auto"/>
        <w:ind w:left="426" w:hanging="426"/>
        <w:rPr>
          <w:rFonts w:asciiTheme="minorHAnsi" w:hAnsiTheme="minorHAnsi" w:cs="Garamond"/>
        </w:rPr>
      </w:pPr>
    </w:p>
    <w:p w:rsidR="0086523A" w:rsidRPr="00752CB3" w:rsidRDefault="00DA628E"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After approving a number of recommendations on Communications, Education, Participation, and Awareness prepared by the CEPA Oversight Panel, </w:t>
      </w:r>
      <w:r w:rsidR="00FE35BE" w:rsidRPr="00752CB3">
        <w:rPr>
          <w:rFonts w:asciiTheme="minorHAnsi" w:hAnsiTheme="minorHAnsi" w:cs="Garamond"/>
        </w:rPr>
        <w:t>including the Panel’s Work Plan for 2013-2015</w:t>
      </w:r>
      <w:r w:rsidR="00984098" w:rsidRPr="00752CB3">
        <w:rPr>
          <w:rFonts w:asciiTheme="minorHAnsi" w:hAnsiTheme="minorHAnsi" w:cs="Garamond"/>
        </w:rPr>
        <w:t xml:space="preserve">, </w:t>
      </w:r>
      <w:r w:rsidRPr="00752CB3">
        <w:rPr>
          <w:rFonts w:asciiTheme="minorHAnsi" w:hAnsiTheme="minorHAnsi" w:cs="Garamond"/>
        </w:rPr>
        <w:t xml:space="preserve">the Committee approved </w:t>
      </w:r>
      <w:r w:rsidR="00EC29DC">
        <w:rPr>
          <w:rFonts w:asciiTheme="minorHAnsi" w:hAnsiTheme="minorHAnsi" w:cs="Garamond"/>
        </w:rPr>
        <w:t>World Wetlands Day</w:t>
      </w:r>
      <w:r w:rsidR="00EC29DC" w:rsidRPr="00752CB3">
        <w:rPr>
          <w:rFonts w:asciiTheme="minorHAnsi" w:hAnsiTheme="minorHAnsi" w:cs="Garamond"/>
        </w:rPr>
        <w:t xml:space="preserve"> </w:t>
      </w:r>
      <w:r w:rsidRPr="00752CB3">
        <w:rPr>
          <w:rFonts w:asciiTheme="minorHAnsi" w:hAnsiTheme="minorHAnsi" w:cs="Garamond"/>
        </w:rPr>
        <w:t>themes for 201</w:t>
      </w:r>
      <w:r w:rsidR="00984098" w:rsidRPr="00752CB3">
        <w:rPr>
          <w:rFonts w:asciiTheme="minorHAnsi" w:hAnsiTheme="minorHAnsi" w:cs="Garamond"/>
        </w:rPr>
        <w:t>4</w:t>
      </w:r>
      <w:r w:rsidRPr="00752CB3">
        <w:rPr>
          <w:rFonts w:asciiTheme="minorHAnsi" w:hAnsiTheme="minorHAnsi" w:cs="Garamond"/>
        </w:rPr>
        <w:t xml:space="preserve"> and 201</w:t>
      </w:r>
      <w:r w:rsidR="00984098" w:rsidRPr="00752CB3">
        <w:rPr>
          <w:rFonts w:asciiTheme="minorHAnsi" w:hAnsiTheme="minorHAnsi" w:cs="Garamond"/>
        </w:rPr>
        <w:t>5</w:t>
      </w:r>
      <w:r w:rsidRPr="00752CB3">
        <w:rPr>
          <w:rFonts w:asciiTheme="minorHAnsi" w:hAnsiTheme="minorHAnsi" w:cs="Garamond"/>
        </w:rPr>
        <w:t xml:space="preserve">, </w:t>
      </w:r>
      <w:r w:rsidR="00984098" w:rsidRPr="00752CB3">
        <w:rPr>
          <w:rFonts w:asciiTheme="minorHAnsi" w:hAnsiTheme="minorHAnsi" w:cs="Garamond"/>
        </w:rPr>
        <w:t>and welcomed the progress that had been made to date and thanked the project leaders for restructuring and redesigning the Ramsar Convention’s website.</w:t>
      </w:r>
    </w:p>
    <w:p w:rsidR="004A0A5E" w:rsidRPr="00752CB3" w:rsidRDefault="004A0A5E" w:rsidP="00CD1517">
      <w:pPr>
        <w:pStyle w:val="ListParagraph"/>
        <w:spacing w:after="0" w:line="240" w:lineRule="auto"/>
        <w:ind w:left="426" w:hanging="426"/>
        <w:rPr>
          <w:rFonts w:asciiTheme="minorHAnsi" w:hAnsiTheme="minorHAnsi" w:cs="Garamond"/>
        </w:rPr>
      </w:pPr>
    </w:p>
    <w:p w:rsidR="004A0A5E" w:rsidRPr="00752CB3" w:rsidRDefault="004A0A5E"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b/>
        </w:rPr>
        <w:t>Appointment of the next Secretary General</w:t>
      </w:r>
      <w:r w:rsidRPr="00752CB3">
        <w:rPr>
          <w:rFonts w:asciiTheme="minorHAnsi" w:hAnsiTheme="minorHAnsi" w:cs="Garamond"/>
        </w:rPr>
        <w:t xml:space="preserve"> – The Standing Committee approved the selected candidate as the next Secretary General and requested that the details remains confidential, until the public announcement will be made.</w:t>
      </w:r>
    </w:p>
    <w:p w:rsidR="004A0A5E" w:rsidRPr="00752CB3" w:rsidRDefault="004A0A5E" w:rsidP="00CD1517">
      <w:pPr>
        <w:pStyle w:val="ListParagraph"/>
        <w:spacing w:after="0" w:line="240" w:lineRule="auto"/>
        <w:ind w:left="426" w:hanging="426"/>
        <w:rPr>
          <w:rFonts w:asciiTheme="minorHAnsi" w:hAnsiTheme="minorHAnsi" w:cs="Garamond"/>
        </w:rPr>
      </w:pPr>
    </w:p>
    <w:p w:rsidR="004A0A5E" w:rsidRPr="00752CB3" w:rsidRDefault="004A0A5E"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The public announcement </w:t>
      </w:r>
      <w:r w:rsidR="00823EA3">
        <w:rPr>
          <w:rFonts w:asciiTheme="minorHAnsi" w:hAnsiTheme="minorHAnsi" w:cs="Garamond"/>
        </w:rPr>
        <w:t>of</w:t>
      </w:r>
      <w:r w:rsidR="00E32D75">
        <w:rPr>
          <w:rFonts w:asciiTheme="minorHAnsi" w:hAnsiTheme="minorHAnsi" w:cs="Garamond"/>
        </w:rPr>
        <w:t xml:space="preserve"> </w:t>
      </w:r>
      <w:r w:rsidR="00AA05CA">
        <w:rPr>
          <w:rFonts w:asciiTheme="minorHAnsi" w:hAnsiTheme="minorHAnsi" w:cs="Garamond"/>
        </w:rPr>
        <w:t xml:space="preserve">the appointment of the new Secretary General of </w:t>
      </w:r>
      <w:r w:rsidR="00823EA3">
        <w:rPr>
          <w:rFonts w:asciiTheme="minorHAnsi" w:hAnsiTheme="minorHAnsi" w:cs="Garamond"/>
        </w:rPr>
        <w:t xml:space="preserve">the </w:t>
      </w:r>
      <w:r w:rsidR="00AA05CA">
        <w:rPr>
          <w:rFonts w:asciiTheme="minorHAnsi" w:hAnsiTheme="minorHAnsi" w:cs="Garamond"/>
        </w:rPr>
        <w:t xml:space="preserve">Ramsar Convention </w:t>
      </w:r>
      <w:r w:rsidR="00872A7D" w:rsidRPr="00752CB3">
        <w:rPr>
          <w:rFonts w:asciiTheme="minorHAnsi" w:hAnsiTheme="minorHAnsi" w:cs="Garamond"/>
        </w:rPr>
        <w:t>was made on 22</w:t>
      </w:r>
      <w:r w:rsidR="00872A7D" w:rsidRPr="00752CB3">
        <w:rPr>
          <w:rFonts w:asciiTheme="minorHAnsi" w:hAnsiTheme="minorHAnsi" w:cs="Garamond"/>
          <w:vertAlign w:val="superscript"/>
        </w:rPr>
        <w:t>nd</w:t>
      </w:r>
      <w:r w:rsidR="00872A7D" w:rsidRPr="00752CB3">
        <w:rPr>
          <w:rFonts w:asciiTheme="minorHAnsi" w:hAnsiTheme="minorHAnsi" w:cs="Garamond"/>
        </w:rPr>
        <w:t xml:space="preserve"> of April</w:t>
      </w:r>
      <w:r w:rsidR="002C6340" w:rsidRPr="00752CB3">
        <w:rPr>
          <w:rFonts w:asciiTheme="minorHAnsi" w:hAnsiTheme="minorHAnsi" w:cs="Garamond"/>
        </w:rPr>
        <w:t>:</w:t>
      </w:r>
    </w:p>
    <w:p w:rsidR="005C59EB" w:rsidRPr="00752CB3" w:rsidRDefault="005C59EB" w:rsidP="00CD1517">
      <w:pPr>
        <w:pStyle w:val="ListParagraph"/>
        <w:rPr>
          <w:rFonts w:asciiTheme="minorHAnsi" w:hAnsiTheme="minorHAnsi" w:cs="Garamond"/>
        </w:rPr>
      </w:pPr>
    </w:p>
    <w:p w:rsidR="004A0A5E" w:rsidRPr="00752CB3" w:rsidRDefault="004A0A5E" w:rsidP="00CD1517">
      <w:pPr>
        <w:pStyle w:val="ListParagraph"/>
        <w:spacing w:after="0" w:line="240" w:lineRule="auto"/>
        <w:ind w:left="426"/>
        <w:rPr>
          <w:rFonts w:asciiTheme="minorHAnsi" w:hAnsiTheme="minorHAnsi" w:cs="Garamond"/>
          <w:i/>
        </w:rPr>
      </w:pPr>
      <w:r w:rsidRPr="00752CB3">
        <w:rPr>
          <w:rFonts w:asciiTheme="minorHAnsi" w:hAnsiTheme="minorHAnsi" w:cs="Garamond"/>
          <w:i/>
        </w:rPr>
        <w:t xml:space="preserve">The Ramsar Convention Standing Committee is pleased to announce that Dr Christopher Briggs has been appointed to, and has accepted, the position of Secretary General. He will be the fifth Secretary General to the Convention and will succeed </w:t>
      </w:r>
      <w:r w:rsidR="006904E8" w:rsidRPr="00752CB3">
        <w:rPr>
          <w:rFonts w:asciiTheme="minorHAnsi" w:hAnsiTheme="minorHAnsi" w:cs="Garamond"/>
          <w:i/>
        </w:rPr>
        <w:t>Mr.</w:t>
      </w:r>
      <w:r w:rsidRPr="00752CB3">
        <w:rPr>
          <w:rFonts w:asciiTheme="minorHAnsi" w:hAnsiTheme="minorHAnsi" w:cs="Garamond"/>
          <w:i/>
        </w:rPr>
        <w:t xml:space="preserve"> Tiéga Anada who has served the Convention for the past six years. Dr Briggs’ appointment was approved by the Ramsar Standing Committee during its 46th meeting held in Gland, Switzerland from 8-12 April 2013</w:t>
      </w:r>
      <w:r w:rsidR="002C6340" w:rsidRPr="00752CB3">
        <w:rPr>
          <w:rFonts w:asciiTheme="minorHAnsi" w:hAnsiTheme="minorHAnsi" w:cs="Garamond"/>
          <w:i/>
        </w:rPr>
        <w:t xml:space="preserve">. </w:t>
      </w:r>
    </w:p>
    <w:p w:rsidR="005C59EB" w:rsidRPr="00752CB3" w:rsidRDefault="005C59EB" w:rsidP="00CD1517">
      <w:pPr>
        <w:pStyle w:val="ListParagraph"/>
        <w:spacing w:after="0" w:line="240" w:lineRule="auto"/>
        <w:ind w:left="426"/>
        <w:rPr>
          <w:rFonts w:asciiTheme="minorHAnsi" w:hAnsiTheme="minorHAnsi" w:cs="Garamond"/>
          <w:i/>
        </w:rPr>
      </w:pPr>
    </w:p>
    <w:p w:rsidR="002C6340" w:rsidRPr="00752CB3" w:rsidRDefault="002C6340" w:rsidP="00CD1517">
      <w:pPr>
        <w:pStyle w:val="ListParagraph"/>
        <w:spacing w:after="0" w:line="240" w:lineRule="auto"/>
        <w:ind w:left="426"/>
        <w:rPr>
          <w:rFonts w:asciiTheme="minorHAnsi" w:hAnsiTheme="minorHAnsi" w:cs="Garamond"/>
        </w:rPr>
      </w:pPr>
      <w:r w:rsidRPr="00752CB3">
        <w:rPr>
          <w:rFonts w:asciiTheme="minorHAnsi" w:hAnsiTheme="minorHAnsi" w:cs="Garamond"/>
        </w:rPr>
        <w:t>Continuing with a short presentation of Dr. Christopher Briggs</w:t>
      </w:r>
      <w:r w:rsidR="00EC29DC">
        <w:rPr>
          <w:rFonts w:asciiTheme="minorHAnsi" w:hAnsiTheme="minorHAnsi" w:cs="Garamond"/>
        </w:rPr>
        <w:t>’</w:t>
      </w:r>
      <w:r w:rsidRPr="00752CB3">
        <w:rPr>
          <w:rFonts w:asciiTheme="minorHAnsi" w:hAnsiTheme="minorHAnsi" w:cs="Garamond"/>
        </w:rPr>
        <w:t xml:space="preserve"> work and achievements, </w:t>
      </w:r>
    </w:p>
    <w:p w:rsidR="002C6340" w:rsidRPr="00752CB3" w:rsidRDefault="002C6340" w:rsidP="00CD1517">
      <w:pPr>
        <w:spacing w:after="0" w:line="240" w:lineRule="auto"/>
        <w:ind w:left="426"/>
        <w:rPr>
          <w:rFonts w:asciiTheme="minorHAnsi" w:hAnsiTheme="minorHAnsi"/>
          <w:i/>
        </w:rPr>
      </w:pPr>
      <w:r w:rsidRPr="00752CB3">
        <w:rPr>
          <w:rFonts w:asciiTheme="minorHAnsi" w:hAnsiTheme="minorHAnsi" w:cs="Garamond"/>
          <w:i/>
        </w:rPr>
        <w:t>The Ramsar Convention Standing Committee Chair, Mr Mihail Faca, would like to wish Dr Briggs every success in this very important and challenging role. The Ramsar Convention welcomes its new Secretary General and looks forward to working closely with him during this triennium</w:t>
      </w:r>
      <w:r w:rsidRPr="00752CB3">
        <w:rPr>
          <w:rFonts w:asciiTheme="minorHAnsi" w:hAnsiTheme="minorHAnsi"/>
          <w:i/>
        </w:rPr>
        <w:t>.</w:t>
      </w:r>
    </w:p>
    <w:p w:rsidR="005C59EB" w:rsidRPr="00752CB3" w:rsidRDefault="005C59EB" w:rsidP="00CD1517">
      <w:pPr>
        <w:widowControl w:val="0"/>
        <w:autoSpaceDE w:val="0"/>
        <w:autoSpaceDN w:val="0"/>
        <w:adjustRightInd w:val="0"/>
        <w:spacing w:after="0" w:line="240" w:lineRule="auto"/>
        <w:rPr>
          <w:rFonts w:asciiTheme="minorHAnsi" w:hAnsiTheme="minorHAnsi" w:cs="Garamond"/>
          <w:b/>
          <w:bCs/>
        </w:rPr>
      </w:pPr>
      <w:bookmarkStart w:id="3" w:name="page9"/>
      <w:bookmarkEnd w:id="3"/>
    </w:p>
    <w:p w:rsidR="0086523A" w:rsidRPr="00752CB3" w:rsidRDefault="00DA628E" w:rsidP="00CD1517">
      <w:pPr>
        <w:widowControl w:val="0"/>
        <w:autoSpaceDE w:val="0"/>
        <w:autoSpaceDN w:val="0"/>
        <w:adjustRightInd w:val="0"/>
        <w:spacing w:after="0" w:line="240" w:lineRule="auto"/>
        <w:rPr>
          <w:rFonts w:asciiTheme="minorHAnsi" w:hAnsiTheme="minorHAnsi"/>
        </w:rPr>
      </w:pPr>
      <w:r w:rsidRPr="00752CB3">
        <w:rPr>
          <w:rFonts w:asciiTheme="minorHAnsi" w:hAnsiTheme="minorHAnsi" w:cs="Garamond"/>
          <w:b/>
          <w:bCs/>
        </w:rPr>
        <w:t>4</w:t>
      </w:r>
      <w:r w:rsidR="00941F27" w:rsidRPr="00752CB3">
        <w:rPr>
          <w:rFonts w:asciiTheme="minorHAnsi" w:hAnsiTheme="minorHAnsi" w:cs="Garamond"/>
          <w:b/>
          <w:bCs/>
        </w:rPr>
        <w:t>7</w:t>
      </w:r>
      <w:r w:rsidR="00941F27" w:rsidRPr="00752CB3">
        <w:rPr>
          <w:rFonts w:asciiTheme="minorHAnsi" w:hAnsiTheme="minorHAnsi" w:cs="Garamond"/>
          <w:b/>
          <w:bCs/>
          <w:vertAlign w:val="superscript"/>
        </w:rPr>
        <w:t>th</w:t>
      </w:r>
      <w:r w:rsidRPr="00752CB3">
        <w:rPr>
          <w:rFonts w:asciiTheme="minorHAnsi" w:hAnsiTheme="minorHAnsi" w:cs="Garamond"/>
          <w:b/>
          <w:bCs/>
        </w:rPr>
        <w:t xml:space="preserve"> Meeting: </w:t>
      </w:r>
      <w:r w:rsidR="00941F27" w:rsidRPr="00752CB3">
        <w:rPr>
          <w:rFonts w:asciiTheme="minorHAnsi" w:hAnsiTheme="minorHAnsi" w:cs="Garamond"/>
          <w:b/>
          <w:bCs/>
        </w:rPr>
        <w:t>Gland</w:t>
      </w:r>
      <w:r w:rsidRPr="00752CB3">
        <w:rPr>
          <w:rFonts w:asciiTheme="minorHAnsi" w:hAnsiTheme="minorHAnsi" w:cs="Garamond"/>
          <w:b/>
          <w:bCs/>
        </w:rPr>
        <w:t xml:space="preserve">, </w:t>
      </w:r>
      <w:r w:rsidR="00941F27" w:rsidRPr="00752CB3">
        <w:rPr>
          <w:rFonts w:asciiTheme="minorHAnsi" w:hAnsiTheme="minorHAnsi" w:cs="Garamond"/>
          <w:b/>
          <w:bCs/>
        </w:rPr>
        <w:t>Switzerland</w:t>
      </w:r>
      <w:r w:rsidRPr="00752CB3">
        <w:rPr>
          <w:rFonts w:asciiTheme="minorHAnsi" w:hAnsiTheme="minorHAnsi" w:cs="Garamond"/>
          <w:b/>
          <w:bCs/>
        </w:rPr>
        <w:t>, 2</w:t>
      </w:r>
      <w:r w:rsidR="00941F27" w:rsidRPr="00752CB3">
        <w:rPr>
          <w:rFonts w:asciiTheme="minorHAnsi" w:hAnsiTheme="minorHAnsi" w:cs="Garamond"/>
          <w:b/>
          <w:bCs/>
        </w:rPr>
        <w:t xml:space="preserve">4 </w:t>
      </w:r>
      <w:r w:rsidRPr="00752CB3">
        <w:rPr>
          <w:rFonts w:asciiTheme="minorHAnsi" w:hAnsiTheme="minorHAnsi" w:cs="Garamond"/>
          <w:b/>
          <w:bCs/>
        </w:rPr>
        <w:t xml:space="preserve">– </w:t>
      </w:r>
      <w:r w:rsidR="00941F27" w:rsidRPr="00752CB3">
        <w:rPr>
          <w:rFonts w:asciiTheme="minorHAnsi" w:hAnsiTheme="minorHAnsi" w:cs="Garamond"/>
          <w:b/>
          <w:bCs/>
        </w:rPr>
        <w:t>28</w:t>
      </w:r>
      <w:r w:rsidRPr="00752CB3">
        <w:rPr>
          <w:rFonts w:asciiTheme="minorHAnsi" w:hAnsiTheme="minorHAnsi" w:cs="Garamond"/>
          <w:b/>
          <w:bCs/>
        </w:rPr>
        <w:t xml:space="preserve"> M</w:t>
      </w:r>
      <w:r w:rsidR="00941F27" w:rsidRPr="00752CB3">
        <w:rPr>
          <w:rFonts w:asciiTheme="minorHAnsi" w:hAnsiTheme="minorHAnsi" w:cs="Garamond"/>
          <w:b/>
          <w:bCs/>
        </w:rPr>
        <w:t>arch</w:t>
      </w:r>
      <w:r w:rsidRPr="00752CB3">
        <w:rPr>
          <w:rFonts w:asciiTheme="minorHAnsi" w:hAnsiTheme="minorHAnsi" w:cs="Garamond"/>
          <w:b/>
          <w:bCs/>
        </w:rPr>
        <w:t xml:space="preserve"> 201</w:t>
      </w:r>
      <w:r w:rsidR="00941F27" w:rsidRPr="00752CB3">
        <w:rPr>
          <w:rFonts w:asciiTheme="minorHAnsi" w:hAnsiTheme="minorHAnsi" w:cs="Garamond"/>
          <w:b/>
          <w:bCs/>
        </w:rPr>
        <w:t>4</w:t>
      </w:r>
    </w:p>
    <w:p w:rsidR="0086523A" w:rsidRPr="00752CB3" w:rsidRDefault="0086523A" w:rsidP="00CD1517">
      <w:pPr>
        <w:widowControl w:val="0"/>
        <w:autoSpaceDE w:val="0"/>
        <w:autoSpaceDN w:val="0"/>
        <w:adjustRightInd w:val="0"/>
        <w:spacing w:after="0" w:line="240" w:lineRule="auto"/>
        <w:rPr>
          <w:rFonts w:asciiTheme="minorHAnsi" w:hAnsiTheme="minorHAnsi"/>
        </w:rPr>
      </w:pPr>
    </w:p>
    <w:p w:rsidR="00327A56" w:rsidRPr="00752CB3" w:rsidRDefault="00327A56"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After the new Secretary General presented his vision for the Convention</w:t>
      </w:r>
      <w:r w:rsidR="00925D21" w:rsidRPr="00752CB3">
        <w:rPr>
          <w:rFonts w:asciiTheme="minorHAnsi" w:hAnsiTheme="minorHAnsi" w:cs="Garamond"/>
        </w:rPr>
        <w:t>, the Standing Committee acknowledged the importance of taking innovative and inclusive action on the vision’s four priorities of communication, capacity building and partnerships as well as measuring and valuing wetlands, while respecting the financial limitations of Parties and funders.</w:t>
      </w:r>
      <w:r w:rsidRPr="00752CB3">
        <w:rPr>
          <w:rFonts w:asciiTheme="minorHAnsi" w:hAnsiTheme="minorHAnsi" w:cs="Garamond"/>
        </w:rPr>
        <w:t xml:space="preserve"> </w:t>
      </w:r>
    </w:p>
    <w:p w:rsidR="008C2B27" w:rsidRPr="00752CB3" w:rsidRDefault="008C2B27" w:rsidP="00CD1517">
      <w:pPr>
        <w:widowControl w:val="0"/>
        <w:overflowPunct w:val="0"/>
        <w:autoSpaceDE w:val="0"/>
        <w:autoSpaceDN w:val="0"/>
        <w:adjustRightInd w:val="0"/>
        <w:spacing w:after="0" w:line="240" w:lineRule="auto"/>
        <w:ind w:left="426" w:hanging="426"/>
        <w:rPr>
          <w:rFonts w:asciiTheme="minorHAnsi" w:hAnsiTheme="minorHAnsi" w:cs="Garamond"/>
        </w:rPr>
      </w:pPr>
    </w:p>
    <w:p w:rsidR="008C2B27" w:rsidRPr="00752CB3" w:rsidRDefault="008C2B27" w:rsidP="00CD1517">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In addition to caring for the ordinary financial business (approving the 2013 financial statement subject to any final minor adjustments and audit completion and allocation of the surplus reserve fund balance of CHF 291,000 and the core budget for 2014 as approved by COP11), the SC welcomed the generosity of Switzerland and Uruguay to reduce the shortfall of the COP12 administrative budget and noted the need to raise a further CHF 1</w:t>
      </w:r>
      <w:r w:rsidR="00EC29DC">
        <w:rPr>
          <w:rFonts w:asciiTheme="minorHAnsi" w:hAnsiTheme="minorHAnsi" w:cs="Garamond"/>
        </w:rPr>
        <w:t>.</w:t>
      </w:r>
      <w:r w:rsidRPr="00752CB3">
        <w:rPr>
          <w:rFonts w:asciiTheme="minorHAnsi" w:hAnsiTheme="minorHAnsi" w:cs="Garamond"/>
        </w:rPr>
        <w:t xml:space="preserve">2 million during 2014 </w:t>
      </w:r>
      <w:r w:rsidR="00EC29DC">
        <w:rPr>
          <w:rFonts w:asciiTheme="minorHAnsi" w:hAnsiTheme="minorHAnsi" w:cs="Garamond"/>
        </w:rPr>
        <w:t>a</w:t>
      </w:r>
      <w:r w:rsidR="00EC29DC" w:rsidRPr="00752CB3">
        <w:rPr>
          <w:rFonts w:asciiTheme="minorHAnsi" w:hAnsiTheme="minorHAnsi" w:cs="Garamond"/>
        </w:rPr>
        <w:t xml:space="preserve">nd </w:t>
      </w:r>
      <w:r w:rsidRPr="00752CB3">
        <w:rPr>
          <w:rFonts w:asciiTheme="minorHAnsi" w:hAnsiTheme="minorHAnsi" w:cs="Garamond"/>
        </w:rPr>
        <w:t xml:space="preserve">2015 for the pre-COP regional meetings and sponsoring of delegates to COP. </w:t>
      </w:r>
      <w:r w:rsidR="00EC29DC">
        <w:rPr>
          <w:rFonts w:asciiTheme="minorHAnsi" w:hAnsiTheme="minorHAnsi" w:cs="Garamond"/>
        </w:rPr>
        <w:t xml:space="preserve">The </w:t>
      </w:r>
      <w:r w:rsidRPr="00752CB3">
        <w:rPr>
          <w:rFonts w:asciiTheme="minorHAnsi" w:hAnsiTheme="minorHAnsi" w:cs="Garamond"/>
        </w:rPr>
        <w:t xml:space="preserve">SC encouraged Parties and the Secretariat to make COP12 fundraising a priority. Concerning the reallocation of surplus funds, the SC directed the surplus be allocated to Strategic Plan, Ramsar Advisory Missions, </w:t>
      </w:r>
      <w:r w:rsidR="005444D0">
        <w:rPr>
          <w:rFonts w:asciiTheme="minorHAnsi" w:hAnsiTheme="minorHAnsi" w:cs="Garamond"/>
        </w:rPr>
        <w:t>t</w:t>
      </w:r>
      <w:r w:rsidRPr="00752CB3">
        <w:rPr>
          <w:rFonts w:asciiTheme="minorHAnsi" w:hAnsiTheme="minorHAnsi" w:cs="Garamond"/>
        </w:rPr>
        <w:t>ranslation in French and Spanish of SC48 documents, and to COP12. It requested the Secretary General (consulting with the Executive Team as necessary) to determine which of the three urgent, unfunded needs for COP12 delivery (logistics coordination, regional meeting costs, Earth Negotiations Bulletin participation) most need this funding, taking into account other voluntary contributions received for COP12 during 2014.</w:t>
      </w:r>
    </w:p>
    <w:p w:rsidR="0086523A" w:rsidRPr="00752CB3" w:rsidRDefault="0086523A" w:rsidP="00CD1517">
      <w:pPr>
        <w:widowControl w:val="0"/>
        <w:autoSpaceDE w:val="0"/>
        <w:autoSpaceDN w:val="0"/>
        <w:adjustRightInd w:val="0"/>
        <w:spacing w:after="0" w:line="240" w:lineRule="auto"/>
        <w:ind w:left="426" w:hanging="426"/>
        <w:rPr>
          <w:rFonts w:asciiTheme="minorHAnsi" w:hAnsiTheme="minorHAnsi" w:cs="Garamond"/>
        </w:rPr>
      </w:pPr>
    </w:p>
    <w:p w:rsidR="0086523A" w:rsidRPr="00752CB3" w:rsidRDefault="00DA628E"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The </w:t>
      </w:r>
      <w:r w:rsidR="00C339E2" w:rsidRPr="00752CB3">
        <w:rPr>
          <w:rFonts w:asciiTheme="minorHAnsi" w:hAnsiTheme="minorHAnsi" w:cs="Garamond"/>
        </w:rPr>
        <w:t xml:space="preserve">Standing </w:t>
      </w:r>
      <w:r w:rsidRPr="00752CB3">
        <w:rPr>
          <w:rFonts w:asciiTheme="minorHAnsi" w:hAnsiTheme="minorHAnsi" w:cs="Garamond"/>
        </w:rPr>
        <w:t>Committee agreed financial allocations for Regional Initiatives for 201</w:t>
      </w:r>
      <w:r w:rsidR="00C339E2" w:rsidRPr="00752CB3">
        <w:rPr>
          <w:rFonts w:asciiTheme="minorHAnsi" w:hAnsiTheme="minorHAnsi" w:cs="Garamond"/>
        </w:rPr>
        <w:t>4</w:t>
      </w:r>
      <w:r w:rsidR="00C339E2" w:rsidRPr="00752CB3">
        <w:rPr>
          <w:rFonts w:asciiTheme="minorHAnsi" w:hAnsiTheme="minorHAnsi" w:cs="Calibri-Bold"/>
          <w:bCs/>
        </w:rPr>
        <w:t xml:space="preserve"> and requested an information paper for SC48 on the future of the Small Grants Fund</w:t>
      </w:r>
      <w:r w:rsidRPr="00752CB3">
        <w:rPr>
          <w:rFonts w:asciiTheme="minorHAnsi" w:hAnsiTheme="minorHAnsi" w:cs="Garamond"/>
        </w:rPr>
        <w:t xml:space="preserve">. </w:t>
      </w:r>
      <w:r w:rsidR="005808F0" w:rsidRPr="00752CB3">
        <w:rPr>
          <w:rFonts w:asciiTheme="minorHAnsi" w:hAnsiTheme="minorHAnsi" w:cs="Garamond"/>
        </w:rPr>
        <w:t xml:space="preserve">After </w:t>
      </w:r>
      <w:r w:rsidR="00EC29DC" w:rsidRPr="00752CB3">
        <w:rPr>
          <w:rFonts w:asciiTheme="minorHAnsi" w:hAnsiTheme="minorHAnsi" w:cs="Calibri-Bold"/>
          <w:bCs/>
        </w:rPr>
        <w:t>not</w:t>
      </w:r>
      <w:r w:rsidR="00EC29DC">
        <w:rPr>
          <w:rFonts w:asciiTheme="minorHAnsi" w:hAnsiTheme="minorHAnsi" w:cs="Calibri-Bold"/>
          <w:bCs/>
        </w:rPr>
        <w:t>ing</w:t>
      </w:r>
      <w:r w:rsidR="00EC29DC" w:rsidRPr="00752CB3">
        <w:rPr>
          <w:rFonts w:asciiTheme="minorHAnsi" w:hAnsiTheme="minorHAnsi" w:cs="Calibri-Bold"/>
          <w:bCs/>
        </w:rPr>
        <w:t xml:space="preserve"> </w:t>
      </w:r>
      <w:r w:rsidR="005808F0" w:rsidRPr="00752CB3">
        <w:rPr>
          <w:rFonts w:asciiTheme="minorHAnsi" w:hAnsiTheme="minorHAnsi" w:cs="Calibri-Bold"/>
          <w:bCs/>
        </w:rPr>
        <w:t xml:space="preserve">the current status of Parties’ outstanding annual contributions the SC encouraged the Secretariat, working with Finance Subgroup members, to continue to take collaborative actions </w:t>
      </w:r>
      <w:r w:rsidR="005808F0" w:rsidRPr="00752CB3">
        <w:rPr>
          <w:rFonts w:asciiTheme="minorHAnsi" w:hAnsiTheme="minorHAnsi" w:cs="Calibri-Bold"/>
          <w:bCs/>
        </w:rPr>
        <w:lastRenderedPageBreak/>
        <w:t>to make progress to resolve this issue</w:t>
      </w:r>
      <w:r w:rsidR="00383697" w:rsidRPr="00752CB3">
        <w:rPr>
          <w:rFonts w:asciiTheme="minorHAnsi" w:hAnsiTheme="minorHAnsi" w:cs="Calibri-Bold"/>
          <w:bCs/>
        </w:rPr>
        <w:t>.</w:t>
      </w:r>
    </w:p>
    <w:p w:rsidR="00383697" w:rsidRPr="00752CB3" w:rsidRDefault="00383697" w:rsidP="00CD1517">
      <w:pPr>
        <w:pStyle w:val="ListParagraph"/>
        <w:spacing w:after="0" w:line="240" w:lineRule="auto"/>
        <w:ind w:left="426" w:hanging="426"/>
        <w:rPr>
          <w:rFonts w:asciiTheme="minorHAnsi" w:hAnsiTheme="minorHAnsi" w:cs="Garamond"/>
        </w:rPr>
      </w:pPr>
    </w:p>
    <w:p w:rsidR="00405F58" w:rsidRPr="00752CB3" w:rsidRDefault="00383697"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In administrative matters, the SC received the report of the report of the Subgroup on COP12 including the progress with preparations for COP. The Standing Committee </w:t>
      </w:r>
      <w:r w:rsidRPr="00752CB3">
        <w:rPr>
          <w:rFonts w:asciiTheme="minorHAnsi" w:hAnsiTheme="minorHAnsi" w:cs="Calibri-Bold"/>
          <w:bCs/>
        </w:rPr>
        <w:t xml:space="preserve">recognized with appreciation the progress reported, and the efforts made by Uruguay, as well as the early signature of a Memorandum of Understanding for COP12 and approved the dates of COP12 in Punta del Este, Uruguay from 1 to 9 June 2015, and the logo and slogan “Wetlands for our Future” as the theme for COP12 and World Wetlands Day 2015. </w:t>
      </w:r>
      <w:r w:rsidR="00405F58" w:rsidRPr="00752CB3">
        <w:rPr>
          <w:rFonts w:asciiTheme="minorHAnsi" w:hAnsiTheme="minorHAnsi" w:cs="Calibri-Bold"/>
          <w:bCs/>
        </w:rPr>
        <w:t>The SC approved the Ramsar Wetlands Conservation Awards: categories, criteria and nomination procedures</w:t>
      </w:r>
      <w:r w:rsidR="00305A74" w:rsidRPr="00752CB3">
        <w:rPr>
          <w:rFonts w:asciiTheme="minorHAnsi" w:hAnsiTheme="minorHAnsi" w:cs="Calibri-Bold"/>
          <w:bCs/>
        </w:rPr>
        <w:t>.</w:t>
      </w:r>
    </w:p>
    <w:p w:rsidR="00405F58" w:rsidRPr="00752CB3" w:rsidRDefault="00405F58" w:rsidP="00CD1517">
      <w:pPr>
        <w:pStyle w:val="ListParagraph"/>
        <w:spacing w:after="0" w:line="240" w:lineRule="auto"/>
        <w:ind w:left="426" w:hanging="426"/>
        <w:rPr>
          <w:rFonts w:asciiTheme="minorHAnsi" w:hAnsiTheme="minorHAnsi" w:cs="Garamond"/>
        </w:rPr>
      </w:pPr>
    </w:p>
    <w:p w:rsidR="00405F58" w:rsidRPr="00752CB3" w:rsidRDefault="00405F58" w:rsidP="00CD1517">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The SC took note</w:t>
      </w:r>
      <w:r w:rsidR="001E794A" w:rsidRPr="00752CB3">
        <w:rPr>
          <w:rFonts w:asciiTheme="minorHAnsi" w:hAnsiTheme="minorHAnsi" w:cs="Garamond"/>
        </w:rPr>
        <w:t xml:space="preserve"> of the progress of the three s</w:t>
      </w:r>
      <w:r w:rsidRPr="00752CB3">
        <w:rPr>
          <w:rFonts w:asciiTheme="minorHAnsi" w:hAnsiTheme="minorHAnsi" w:cs="Garamond"/>
        </w:rPr>
        <w:t xml:space="preserve">ubgroups established through SC46 decision </w:t>
      </w:r>
      <w:r w:rsidR="001E794A" w:rsidRPr="00752CB3">
        <w:rPr>
          <w:rFonts w:asciiTheme="minorHAnsi" w:hAnsiTheme="minorHAnsi" w:cs="Garamond"/>
        </w:rPr>
        <w:t xml:space="preserve">in order </w:t>
      </w:r>
      <w:r w:rsidRPr="00752CB3">
        <w:rPr>
          <w:rFonts w:asciiTheme="minorHAnsi" w:hAnsiTheme="minorHAnsi" w:cs="Garamond"/>
        </w:rPr>
        <w:t xml:space="preserve">to progress Resolution XI.1 (Convention languages, visibility and ministerial COP segment, enhancing synergies with multilateral environmental agreements and other international entities) and </w:t>
      </w:r>
      <w:r w:rsidR="00182350">
        <w:t>requested the Secretariat and the Strategic Plan Working Group to follow up their work</w:t>
      </w:r>
      <w:r w:rsidR="00182350" w:rsidRPr="00752CB3">
        <w:rPr>
          <w:rFonts w:asciiTheme="minorHAnsi" w:hAnsiTheme="minorHAnsi" w:cs="Garamond"/>
        </w:rPr>
        <w:t xml:space="preserve"> </w:t>
      </w:r>
      <w:r w:rsidRPr="00752CB3">
        <w:rPr>
          <w:rFonts w:asciiTheme="minorHAnsi" w:hAnsiTheme="minorHAnsi" w:cs="Garamond"/>
        </w:rPr>
        <w:t>and submit reports to SC48</w:t>
      </w:r>
      <w:r w:rsidR="001E794A" w:rsidRPr="00752CB3">
        <w:rPr>
          <w:rFonts w:asciiTheme="minorHAnsi" w:hAnsiTheme="minorHAnsi" w:cs="Garamond"/>
        </w:rPr>
        <w:t xml:space="preserve">, in view to submit draft resolutions to COP12. </w:t>
      </w:r>
    </w:p>
    <w:p w:rsidR="00D92D2F" w:rsidRPr="00752CB3" w:rsidRDefault="00D92D2F" w:rsidP="00CD1517">
      <w:pPr>
        <w:pStyle w:val="ListParagraph"/>
        <w:spacing w:after="0" w:line="240" w:lineRule="auto"/>
        <w:ind w:left="426" w:hanging="426"/>
        <w:rPr>
          <w:rFonts w:asciiTheme="minorHAnsi" w:hAnsiTheme="minorHAnsi" w:cs="Garamond"/>
        </w:rPr>
      </w:pPr>
    </w:p>
    <w:p w:rsidR="00D92D2F" w:rsidRPr="00752CB3" w:rsidRDefault="00D92D2F" w:rsidP="00CD1517">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cs="Calibri-Bold"/>
          <w:bCs/>
        </w:rPr>
      </w:pPr>
      <w:r w:rsidRPr="00752CB3">
        <w:rPr>
          <w:rFonts w:asciiTheme="minorHAnsi" w:hAnsiTheme="minorHAnsi" w:cs="Calibri-Bold"/>
          <w:bCs/>
        </w:rPr>
        <w:t>The Standing Committee approved the report of the Strategic Plan Working Group (SPWG) and request</w:t>
      </w:r>
      <w:r w:rsidR="0061773F">
        <w:rPr>
          <w:rFonts w:asciiTheme="minorHAnsi" w:hAnsiTheme="minorHAnsi" w:cs="Calibri-Bold"/>
          <w:bCs/>
        </w:rPr>
        <w:t>ed</w:t>
      </w:r>
      <w:r w:rsidRPr="00752CB3">
        <w:rPr>
          <w:rFonts w:asciiTheme="minorHAnsi" w:hAnsiTheme="minorHAnsi" w:cs="Calibri-Bold"/>
          <w:bCs/>
        </w:rPr>
        <w:t xml:space="preserve"> the SPWG to prepare a new Strategic Plan for the period of two triennia 2016–2021 taking into account the elements of the discussion of the SPWG meeting and the recommendations of parties, and consulting the Ramsar Regional Centres.</w:t>
      </w:r>
    </w:p>
    <w:p w:rsidR="00305A74" w:rsidRPr="00752CB3" w:rsidRDefault="00305A74" w:rsidP="00CD1517">
      <w:pPr>
        <w:pStyle w:val="ListParagraph"/>
        <w:spacing w:after="0" w:line="240" w:lineRule="auto"/>
        <w:ind w:left="426" w:hanging="426"/>
        <w:rPr>
          <w:rFonts w:asciiTheme="minorHAnsi" w:hAnsiTheme="minorHAnsi" w:cs="Calibri-Bold"/>
          <w:bCs/>
        </w:rPr>
      </w:pPr>
    </w:p>
    <w:p w:rsidR="00E72C8E" w:rsidRPr="00752CB3" w:rsidRDefault="00D92D2F" w:rsidP="00CD1517">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cs="Calibri-Bold"/>
          <w:bCs/>
        </w:rPr>
      </w:pPr>
      <w:r w:rsidRPr="00752CB3">
        <w:rPr>
          <w:rFonts w:asciiTheme="minorHAnsi" w:hAnsiTheme="minorHAnsi" w:cs="Garamond"/>
        </w:rPr>
        <w:t xml:space="preserve">In other administrative matters </w:t>
      </w:r>
      <w:r w:rsidRPr="00752CB3">
        <w:rPr>
          <w:rFonts w:asciiTheme="minorHAnsi" w:hAnsiTheme="minorHAnsi" w:cs="Calibri-Bold"/>
          <w:bCs/>
        </w:rPr>
        <w:t>the Standing Committee decided to confirm the process recommended by the Review Committee on the delivery of scientific and technical advice</w:t>
      </w:r>
      <w:r w:rsidR="00305A74" w:rsidRPr="00752CB3">
        <w:rPr>
          <w:rFonts w:asciiTheme="minorHAnsi" w:hAnsiTheme="minorHAnsi" w:cs="Calibri-Bold"/>
          <w:bCs/>
        </w:rPr>
        <w:t xml:space="preserve"> and support to the Convention, </w:t>
      </w:r>
      <w:r w:rsidR="0061773F">
        <w:rPr>
          <w:rFonts w:asciiTheme="minorHAnsi" w:hAnsiTheme="minorHAnsi" w:cs="Calibri-Bold"/>
          <w:bCs/>
        </w:rPr>
        <w:t xml:space="preserve">and </w:t>
      </w:r>
      <w:r w:rsidR="00305A74" w:rsidRPr="00752CB3">
        <w:rPr>
          <w:rFonts w:asciiTheme="minorHAnsi" w:hAnsiTheme="minorHAnsi" w:cs="Calibri-Bold"/>
          <w:bCs/>
        </w:rPr>
        <w:t>to request the Secretariat to prepare a draft text for a Resolution addressing accommodation of the Arabic Language into the Convention</w:t>
      </w:r>
      <w:r w:rsidR="00E72C8E" w:rsidRPr="00752CB3">
        <w:rPr>
          <w:rFonts w:asciiTheme="minorHAnsi" w:hAnsiTheme="minorHAnsi" w:cs="Calibri-Bold"/>
          <w:bCs/>
        </w:rPr>
        <w:t>.</w:t>
      </w:r>
    </w:p>
    <w:p w:rsidR="00711104" w:rsidRPr="00752CB3" w:rsidRDefault="00711104" w:rsidP="00CD1517">
      <w:pPr>
        <w:pStyle w:val="ListParagraph"/>
        <w:spacing w:after="0" w:line="240" w:lineRule="auto"/>
        <w:ind w:left="426" w:hanging="426"/>
        <w:rPr>
          <w:rFonts w:asciiTheme="minorHAnsi" w:hAnsiTheme="minorHAnsi" w:cs="Calibri-Bold"/>
          <w:bCs/>
        </w:rPr>
      </w:pPr>
    </w:p>
    <w:p w:rsidR="00711104" w:rsidRPr="00752CB3" w:rsidRDefault="00711104" w:rsidP="00CD1517">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cs="Calibri-Bold"/>
          <w:bCs/>
        </w:rPr>
      </w:pPr>
      <w:r w:rsidRPr="00752CB3">
        <w:rPr>
          <w:rFonts w:asciiTheme="minorHAnsi" w:hAnsiTheme="minorHAnsi" w:cs="Garamond"/>
        </w:rPr>
        <w:t>The Standing Committee noted the STRP Chair’s report, and his request for Contracting Parties to consider possible ways of sourcing funding for implementation of the highest priority tasks, the report and the progress in the preparation of the new CEPA Programme, the report on the progress of the Ramsar</w:t>
      </w:r>
      <w:r w:rsidRPr="00752CB3">
        <w:rPr>
          <w:rFonts w:asciiTheme="minorHAnsi" w:hAnsiTheme="minorHAnsi" w:cs="Cambria Math"/>
        </w:rPr>
        <w:t>‐</w:t>
      </w:r>
      <w:r w:rsidRPr="00752CB3">
        <w:rPr>
          <w:rFonts w:asciiTheme="minorHAnsi" w:hAnsiTheme="minorHAnsi" w:cs="Garamond"/>
        </w:rPr>
        <w:t xml:space="preserve">IUCN Task Force, </w:t>
      </w:r>
      <w:r w:rsidR="0061773F">
        <w:rPr>
          <w:rFonts w:asciiTheme="minorHAnsi" w:hAnsiTheme="minorHAnsi" w:cs="Garamond"/>
        </w:rPr>
        <w:t xml:space="preserve">and </w:t>
      </w:r>
      <w:r w:rsidRPr="00752CB3">
        <w:rPr>
          <w:rFonts w:asciiTheme="minorHAnsi" w:hAnsiTheme="minorHAnsi" w:cs="Garamond"/>
        </w:rPr>
        <w:t>the report of the Culture Working Group</w:t>
      </w:r>
      <w:r w:rsidR="0061773F">
        <w:rPr>
          <w:rFonts w:asciiTheme="minorHAnsi" w:hAnsiTheme="minorHAnsi" w:cs="Garamond"/>
        </w:rPr>
        <w:t xml:space="preserve">; it </w:t>
      </w:r>
      <w:r w:rsidRPr="00752CB3">
        <w:rPr>
          <w:rFonts w:asciiTheme="minorHAnsi" w:hAnsiTheme="minorHAnsi" w:cs="Garamond"/>
        </w:rPr>
        <w:t>expressed support for the activities of the Ramsar Culture Network and its cooperation with UNESCO’s World Heritage Centre.</w:t>
      </w:r>
    </w:p>
    <w:p w:rsidR="00252817" w:rsidRPr="00752CB3" w:rsidRDefault="00252817" w:rsidP="00CD1517">
      <w:pPr>
        <w:pStyle w:val="ListParagraph"/>
        <w:spacing w:after="0" w:line="240" w:lineRule="auto"/>
        <w:ind w:left="426" w:hanging="426"/>
        <w:rPr>
          <w:rFonts w:asciiTheme="minorHAnsi" w:hAnsiTheme="minorHAnsi" w:cs="Calibri-Bold"/>
          <w:bCs/>
        </w:rPr>
      </w:pPr>
    </w:p>
    <w:p w:rsidR="00252817" w:rsidRPr="00752CB3" w:rsidRDefault="00252817" w:rsidP="00CD1517">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cs="Calibri-Bold"/>
          <w:bCs/>
        </w:rPr>
      </w:pPr>
      <w:r w:rsidRPr="00752CB3">
        <w:rPr>
          <w:rFonts w:asciiTheme="minorHAnsi" w:hAnsiTheme="minorHAnsi" w:cs="Garamond"/>
        </w:rPr>
        <w:t>The Standing Committee noted progress reports concerning: the Status of Ramsar Sites (including updates from Standing Committee participants), Ramsar Sites Information Service (RSIS) redevelopment and The Ramsar – Danone</w:t>
      </w:r>
      <w:r w:rsidRPr="00752CB3">
        <w:rPr>
          <w:rFonts w:asciiTheme="minorHAnsi" w:hAnsiTheme="minorHAnsi" w:cs="Cambria Math"/>
        </w:rPr>
        <w:t>‐</w:t>
      </w:r>
      <w:r w:rsidRPr="00752CB3">
        <w:rPr>
          <w:rFonts w:asciiTheme="minorHAnsi" w:hAnsiTheme="minorHAnsi" w:cs="Garamond"/>
        </w:rPr>
        <w:t>Evian Partnership, parties expressing thanks for the ongoing contribution of Danone-Evian to the objectives of the Convention.</w:t>
      </w:r>
    </w:p>
    <w:p w:rsidR="00252817" w:rsidRPr="00752CB3" w:rsidRDefault="00252817" w:rsidP="00CD1517">
      <w:pPr>
        <w:pStyle w:val="ListParagraph"/>
        <w:spacing w:after="0" w:line="240" w:lineRule="auto"/>
        <w:ind w:left="426" w:hanging="426"/>
        <w:rPr>
          <w:rFonts w:asciiTheme="minorHAnsi" w:hAnsiTheme="minorHAnsi" w:cs="Calibri-Bold"/>
          <w:bCs/>
        </w:rPr>
      </w:pPr>
    </w:p>
    <w:p w:rsidR="00711104" w:rsidRPr="00752CB3" w:rsidRDefault="00252817" w:rsidP="00CD1517">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cs="Calibri-Bold"/>
          <w:bCs/>
        </w:rPr>
      </w:pPr>
      <w:r w:rsidRPr="00752CB3">
        <w:rPr>
          <w:rFonts w:asciiTheme="minorHAnsi" w:hAnsiTheme="minorHAnsi" w:cs="Calibri-Bold"/>
          <w:bCs/>
        </w:rPr>
        <w:t xml:space="preserve">The Standing Committee asked the Secretariat to </w:t>
      </w:r>
      <w:r w:rsidR="006904E8" w:rsidRPr="00752CB3">
        <w:rPr>
          <w:rFonts w:asciiTheme="minorHAnsi" w:hAnsiTheme="minorHAnsi" w:cs="Calibri-Bold"/>
          <w:bCs/>
        </w:rPr>
        <w:t>update</w:t>
      </w:r>
      <w:r w:rsidRPr="00752CB3">
        <w:rPr>
          <w:rFonts w:asciiTheme="minorHAnsi" w:hAnsiTheme="minorHAnsi" w:cs="Calibri-Bold"/>
          <w:bCs/>
        </w:rPr>
        <w:t xml:space="preserve"> the list of draft resolutions for SC48 and COP12 consideration</w:t>
      </w:r>
      <w:r w:rsidR="005D5009" w:rsidRPr="00752CB3">
        <w:rPr>
          <w:rFonts w:asciiTheme="minorHAnsi" w:hAnsiTheme="minorHAnsi" w:cs="Calibri-Bold"/>
          <w:bCs/>
        </w:rPr>
        <w:t xml:space="preserve"> taking into account all the proposals and </w:t>
      </w:r>
      <w:r w:rsidR="006904E8" w:rsidRPr="00752CB3">
        <w:rPr>
          <w:rFonts w:asciiTheme="minorHAnsi" w:hAnsiTheme="minorHAnsi" w:cs="Calibri-Bold"/>
          <w:bCs/>
        </w:rPr>
        <w:t>amendments</w:t>
      </w:r>
      <w:r w:rsidR="005D5009" w:rsidRPr="00752CB3">
        <w:rPr>
          <w:rFonts w:asciiTheme="minorHAnsi" w:hAnsiTheme="minorHAnsi" w:cs="Calibri-Bold"/>
          <w:bCs/>
        </w:rPr>
        <w:t xml:space="preserve"> recommended by Parties. </w:t>
      </w:r>
    </w:p>
    <w:p w:rsidR="0086523A" w:rsidRPr="00752CB3" w:rsidRDefault="0086523A" w:rsidP="00CD1517">
      <w:pPr>
        <w:widowControl w:val="0"/>
        <w:autoSpaceDE w:val="0"/>
        <w:autoSpaceDN w:val="0"/>
        <w:adjustRightInd w:val="0"/>
        <w:spacing w:after="0" w:line="240" w:lineRule="auto"/>
        <w:rPr>
          <w:rFonts w:asciiTheme="minorHAnsi" w:hAnsiTheme="minorHAnsi"/>
        </w:rPr>
      </w:pPr>
    </w:p>
    <w:p w:rsidR="0086523A" w:rsidRPr="00752CB3" w:rsidRDefault="00DA628E" w:rsidP="00CD1517">
      <w:pPr>
        <w:widowControl w:val="0"/>
        <w:autoSpaceDE w:val="0"/>
        <w:autoSpaceDN w:val="0"/>
        <w:adjustRightInd w:val="0"/>
        <w:spacing w:after="0" w:line="240" w:lineRule="auto"/>
        <w:rPr>
          <w:rFonts w:asciiTheme="minorHAnsi" w:hAnsiTheme="minorHAnsi"/>
        </w:rPr>
      </w:pPr>
      <w:r w:rsidRPr="00752CB3">
        <w:rPr>
          <w:rFonts w:asciiTheme="minorHAnsi" w:hAnsiTheme="minorHAnsi" w:cs="Garamond"/>
          <w:b/>
          <w:bCs/>
        </w:rPr>
        <w:t>4</w:t>
      </w:r>
      <w:r w:rsidR="005D5009" w:rsidRPr="00752CB3">
        <w:rPr>
          <w:rFonts w:asciiTheme="minorHAnsi" w:hAnsiTheme="minorHAnsi" w:cs="Garamond"/>
          <w:b/>
          <w:bCs/>
        </w:rPr>
        <w:t>8</w:t>
      </w:r>
      <w:r w:rsidR="005D5009" w:rsidRPr="00752CB3">
        <w:rPr>
          <w:rFonts w:asciiTheme="minorHAnsi" w:hAnsiTheme="minorHAnsi" w:cs="Garamond"/>
          <w:b/>
          <w:bCs/>
          <w:vertAlign w:val="superscript"/>
        </w:rPr>
        <w:t>th</w:t>
      </w:r>
      <w:r w:rsidRPr="00752CB3">
        <w:rPr>
          <w:rFonts w:asciiTheme="minorHAnsi" w:hAnsiTheme="minorHAnsi" w:cs="Garamond"/>
          <w:b/>
          <w:bCs/>
        </w:rPr>
        <w:t xml:space="preserve"> Meeting: Gland, Switzerland, </w:t>
      </w:r>
      <w:r w:rsidR="005D5009" w:rsidRPr="00752CB3">
        <w:rPr>
          <w:rFonts w:asciiTheme="minorHAnsi" w:hAnsiTheme="minorHAnsi" w:cs="Garamond"/>
          <w:b/>
          <w:bCs/>
        </w:rPr>
        <w:t>26</w:t>
      </w:r>
      <w:r w:rsidRPr="00752CB3">
        <w:rPr>
          <w:rFonts w:asciiTheme="minorHAnsi" w:hAnsiTheme="minorHAnsi" w:cs="Garamond"/>
          <w:b/>
          <w:bCs/>
        </w:rPr>
        <w:t>-</w:t>
      </w:r>
      <w:r w:rsidR="005D5009" w:rsidRPr="00752CB3">
        <w:rPr>
          <w:rFonts w:asciiTheme="minorHAnsi" w:hAnsiTheme="minorHAnsi" w:cs="Garamond"/>
          <w:b/>
          <w:bCs/>
        </w:rPr>
        <w:t>30</w:t>
      </w:r>
      <w:r w:rsidRPr="00752CB3">
        <w:rPr>
          <w:rFonts w:asciiTheme="minorHAnsi" w:hAnsiTheme="minorHAnsi" w:cs="Garamond"/>
          <w:b/>
          <w:bCs/>
        </w:rPr>
        <w:t xml:space="preserve"> </w:t>
      </w:r>
      <w:r w:rsidR="005D5009" w:rsidRPr="00752CB3">
        <w:rPr>
          <w:rFonts w:asciiTheme="minorHAnsi" w:hAnsiTheme="minorHAnsi" w:cs="Garamond"/>
          <w:b/>
          <w:bCs/>
        </w:rPr>
        <w:t>January</w:t>
      </w:r>
      <w:r w:rsidRPr="00752CB3">
        <w:rPr>
          <w:rFonts w:asciiTheme="minorHAnsi" w:hAnsiTheme="minorHAnsi" w:cs="Garamond"/>
          <w:b/>
          <w:bCs/>
        </w:rPr>
        <w:t xml:space="preserve"> 201</w:t>
      </w:r>
      <w:r w:rsidR="005D5009" w:rsidRPr="00752CB3">
        <w:rPr>
          <w:rFonts w:asciiTheme="minorHAnsi" w:hAnsiTheme="minorHAnsi" w:cs="Garamond"/>
          <w:b/>
          <w:bCs/>
        </w:rPr>
        <w:t>5</w:t>
      </w:r>
    </w:p>
    <w:p w:rsidR="0086523A" w:rsidRPr="00752CB3" w:rsidRDefault="0086523A" w:rsidP="00CD1517">
      <w:pPr>
        <w:widowControl w:val="0"/>
        <w:autoSpaceDE w:val="0"/>
        <w:autoSpaceDN w:val="0"/>
        <w:adjustRightInd w:val="0"/>
        <w:spacing w:after="0" w:line="240" w:lineRule="auto"/>
        <w:rPr>
          <w:rFonts w:asciiTheme="minorHAnsi" w:hAnsiTheme="minorHAnsi"/>
        </w:rPr>
      </w:pPr>
      <w:bookmarkStart w:id="4" w:name="page11"/>
      <w:bookmarkStart w:id="5" w:name="page13"/>
      <w:bookmarkEnd w:id="4"/>
      <w:bookmarkEnd w:id="5"/>
    </w:p>
    <w:p w:rsidR="0086523A" w:rsidRPr="00752CB3" w:rsidRDefault="00DA628E"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The Standing Committee’s final meeting before the CO</w:t>
      </w:r>
      <w:r w:rsidR="00152377" w:rsidRPr="00752CB3">
        <w:rPr>
          <w:rFonts w:asciiTheme="minorHAnsi" w:hAnsiTheme="minorHAnsi" w:cs="Garamond"/>
        </w:rPr>
        <w:t>P was largely devoted to debate</w:t>
      </w:r>
      <w:r w:rsidRPr="00752CB3">
        <w:rPr>
          <w:rFonts w:asciiTheme="minorHAnsi" w:hAnsiTheme="minorHAnsi" w:cs="Garamond"/>
        </w:rPr>
        <w:t xml:space="preserve"> on and possible adoption of the Draft Resolutions and amendments to the Rules of Procedure to be submitted to the Conference of the Parties for its consideration in Ju</w:t>
      </w:r>
      <w:r w:rsidR="005D5009" w:rsidRPr="00752CB3">
        <w:rPr>
          <w:rFonts w:asciiTheme="minorHAnsi" w:hAnsiTheme="minorHAnsi" w:cs="Garamond"/>
        </w:rPr>
        <w:t>ne</w:t>
      </w:r>
      <w:r w:rsidRPr="00752CB3">
        <w:rPr>
          <w:rFonts w:asciiTheme="minorHAnsi" w:hAnsiTheme="minorHAnsi" w:cs="Garamond"/>
        </w:rPr>
        <w:t xml:space="preserve">. </w:t>
      </w:r>
      <w:r w:rsidR="00152377" w:rsidRPr="00752CB3">
        <w:rPr>
          <w:rFonts w:asciiTheme="minorHAnsi" w:hAnsiTheme="minorHAnsi" w:cs="Calibri"/>
        </w:rPr>
        <w:t xml:space="preserve">Based on the Recommendations made by the Management Working Group, the Standing Committee agreed to focus on the Rules of Procedure for meetings of the Conference of Contracting Parties (COP), to minimize references to the Rules of Procedure of Standing Committee and the Scientific and Technical Review Panel, and to focus on the finalization of the Rules of Procedure for these </w:t>
      </w:r>
      <w:r w:rsidR="00152377" w:rsidRPr="00752CB3">
        <w:rPr>
          <w:rFonts w:asciiTheme="minorHAnsi" w:hAnsiTheme="minorHAnsi" w:cs="Calibri"/>
        </w:rPr>
        <w:lastRenderedPageBreak/>
        <w:t xml:space="preserve">subsidiary bodies after COP12. The Standing Committee approved forwarding 15 Draft Resolutions, submitted by the </w:t>
      </w:r>
      <w:r w:rsidR="00152377" w:rsidRPr="00752CB3">
        <w:rPr>
          <w:rFonts w:asciiTheme="minorHAnsi" w:hAnsiTheme="minorHAnsi" w:cs="Calibri"/>
          <w:i/>
        </w:rPr>
        <w:t>Secretariat</w:t>
      </w:r>
      <w:r w:rsidR="00152377" w:rsidRPr="00752CB3">
        <w:rPr>
          <w:rFonts w:asciiTheme="minorHAnsi" w:hAnsiTheme="minorHAnsi" w:cs="Calibri"/>
        </w:rPr>
        <w:t xml:space="preserve"> and by </w:t>
      </w:r>
      <w:r w:rsidR="00152377" w:rsidRPr="00752CB3">
        <w:rPr>
          <w:rFonts w:asciiTheme="minorHAnsi" w:hAnsiTheme="minorHAnsi" w:cs="Calibri"/>
          <w:i/>
        </w:rPr>
        <w:t xml:space="preserve">Thailand, Greece, Tunisia and Republic of Korea, Denmark supported by Finland, Mexico, </w:t>
      </w:r>
      <w:r w:rsidR="0061773F" w:rsidRPr="0061773F">
        <w:rPr>
          <w:rFonts w:asciiTheme="minorHAnsi" w:hAnsiTheme="minorHAnsi" w:cs="Calibri"/>
        </w:rPr>
        <w:t>and</w:t>
      </w:r>
      <w:r w:rsidR="0061773F">
        <w:rPr>
          <w:rFonts w:asciiTheme="minorHAnsi" w:hAnsiTheme="minorHAnsi" w:cs="Calibri"/>
          <w:i/>
        </w:rPr>
        <w:t xml:space="preserve"> the </w:t>
      </w:r>
      <w:r w:rsidR="00152377" w:rsidRPr="00752CB3">
        <w:rPr>
          <w:rFonts w:asciiTheme="minorHAnsi" w:hAnsiTheme="minorHAnsi" w:cs="Calibri"/>
          <w:i/>
        </w:rPr>
        <w:t>Philippines</w:t>
      </w:r>
      <w:r w:rsidR="00152377" w:rsidRPr="00752CB3">
        <w:rPr>
          <w:rFonts w:asciiTheme="minorHAnsi" w:hAnsiTheme="minorHAnsi" w:cs="Calibri"/>
        </w:rPr>
        <w:t xml:space="preserve">, </w:t>
      </w:r>
      <w:r w:rsidR="00152377" w:rsidRPr="00752CB3">
        <w:rPr>
          <w:rFonts w:asciiTheme="minorHAnsi" w:eastAsiaTheme="minorHAnsi" w:hAnsiTheme="minorHAnsi" w:cs="Calibri"/>
        </w:rPr>
        <w:t>as further amended, for consideration at COP12.</w:t>
      </w:r>
    </w:p>
    <w:p w:rsidR="00152377" w:rsidRPr="00752CB3" w:rsidRDefault="00152377" w:rsidP="00182350">
      <w:pPr>
        <w:widowControl w:val="0"/>
        <w:autoSpaceDE w:val="0"/>
        <w:autoSpaceDN w:val="0"/>
        <w:adjustRightInd w:val="0"/>
        <w:spacing w:after="0" w:line="240" w:lineRule="auto"/>
        <w:ind w:left="426" w:hanging="426"/>
        <w:rPr>
          <w:rFonts w:asciiTheme="minorHAnsi" w:hAnsiTheme="minorHAnsi" w:cs="Garamond"/>
        </w:rPr>
      </w:pPr>
    </w:p>
    <w:p w:rsidR="00152377" w:rsidRPr="00752CB3" w:rsidRDefault="00152377"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eastAsiaTheme="minorHAnsi" w:hAnsiTheme="minorHAnsi" w:cs="Calibri"/>
        </w:rPr>
      </w:pPr>
      <w:r w:rsidRPr="00752CB3">
        <w:rPr>
          <w:rFonts w:asciiTheme="minorHAnsi" w:hAnsiTheme="minorHAnsi" w:cs="Garamond"/>
        </w:rPr>
        <w:t xml:space="preserve">In financial matters, the Committee </w:t>
      </w:r>
      <w:r w:rsidRPr="00752CB3">
        <w:rPr>
          <w:rFonts w:asciiTheme="minorHAnsi" w:eastAsiaTheme="minorHAnsi" w:hAnsiTheme="minorHAnsi" w:cs="Calibri"/>
        </w:rPr>
        <w:t>approved the report of the Subgroup on Finance, including all of the Subgroup’s recommendations. Specifically, the Standing Committee:</w:t>
      </w:r>
    </w:p>
    <w:p w:rsidR="00152377" w:rsidRPr="00752CB3" w:rsidRDefault="0015237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approved the Subgroup’s proposed reallocation of the 2014 core budget surplus and confirmed that the status of the reallocations would be reviewed at SC49;</w:t>
      </w:r>
    </w:p>
    <w:p w:rsidR="00152377" w:rsidRPr="00752CB3" w:rsidRDefault="0015237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recorded its thanks to all Parties and partners that had made voluntary contributions in 2014;</w:t>
      </w:r>
    </w:p>
    <w:p w:rsidR="00152377" w:rsidRPr="00752CB3" w:rsidRDefault="0015237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agreed to minor changes in the COP11 approved core budget for a variety of line items (as shown in the Subgroup Chair’s report);</w:t>
      </w:r>
    </w:p>
    <w:p w:rsidR="00152377" w:rsidRPr="00752CB3" w:rsidRDefault="0015237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thanked Uruguay for its prompt transfer of funds for COP12 preparations;</w:t>
      </w:r>
    </w:p>
    <w:p w:rsidR="00152377" w:rsidRPr="00752CB3" w:rsidRDefault="0015237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took note of the need to raise a further CHF 1.2 million to support COP12 delegate travel;</w:t>
      </w:r>
    </w:p>
    <w:p w:rsidR="00152377" w:rsidRPr="00752CB3" w:rsidRDefault="0015237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requested the Secretariat not to launch a call for Small Grants Fund proposals in 2015;</w:t>
      </w:r>
    </w:p>
    <w:p w:rsidR="00152377" w:rsidRPr="00752CB3" w:rsidRDefault="0015237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took note of the current status of Parties’ outstanding annual contributions and encouraged the Secretariat, working with Finance Subgroup members, to continue to take actions to resolve this issue;</w:t>
      </w:r>
    </w:p>
    <w:p w:rsidR="00152377" w:rsidRPr="00752CB3" w:rsidRDefault="0015237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took note of the measures taken by the Secretariat to reduce outstanding contributions;</w:t>
      </w:r>
    </w:p>
    <w:p w:rsidR="00152377" w:rsidRPr="00752CB3" w:rsidRDefault="0015237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decided not to apply punitive measures to Parties with outstanding contributions;</w:t>
      </w:r>
    </w:p>
    <w:p w:rsidR="00152377" w:rsidRPr="00752CB3" w:rsidRDefault="0015237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approved the draft budget scenarios for 2016–2018 for presentation to COP12;</w:t>
      </w:r>
    </w:p>
    <w:p w:rsidR="00152377" w:rsidRPr="00752CB3" w:rsidRDefault="0015237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requested the Secretariat to add a CEPA line and a Strategic Plan line to the draft non-core budget items, and to provide background documentation to support all items listed in the non-core budget in advance of COP12;</w:t>
      </w:r>
    </w:p>
    <w:p w:rsidR="0086523A" w:rsidRPr="00752CB3" w:rsidRDefault="00152377" w:rsidP="00CD1517">
      <w:pPr>
        <w:pStyle w:val="ListParagraph"/>
        <w:widowControl w:val="0"/>
        <w:numPr>
          <w:ilvl w:val="0"/>
          <w:numId w:val="29"/>
        </w:numPr>
        <w:overflowPunct w:val="0"/>
        <w:autoSpaceDE w:val="0"/>
        <w:autoSpaceDN w:val="0"/>
        <w:adjustRightInd w:val="0"/>
        <w:spacing w:after="0" w:line="240" w:lineRule="auto"/>
        <w:ind w:left="851" w:hanging="425"/>
        <w:rPr>
          <w:rFonts w:asciiTheme="minorHAnsi" w:hAnsiTheme="minorHAnsi" w:cs="Garamond"/>
        </w:rPr>
      </w:pPr>
      <w:r w:rsidRPr="00752CB3">
        <w:rPr>
          <w:rFonts w:asciiTheme="minorHAnsi" w:hAnsiTheme="minorHAnsi" w:cs="Garamond"/>
        </w:rPr>
        <w:t>requested the Secretariat to provide Parties with a document that outlined the additional costs to each Party under the 2% and 4% scenarios, using the 2016 assessed contributions as the baseline, as well as an organization chart stating employment percentage and grade of position in advance of COP12</w:t>
      </w:r>
      <w:r w:rsidR="00F51569" w:rsidRPr="00752CB3">
        <w:rPr>
          <w:rFonts w:asciiTheme="minorHAnsi" w:hAnsiTheme="minorHAnsi" w:cs="Garamond"/>
        </w:rPr>
        <w:t>;</w:t>
      </w:r>
      <w:r w:rsidR="00DA628E" w:rsidRPr="00752CB3">
        <w:rPr>
          <w:rFonts w:asciiTheme="minorHAnsi" w:hAnsiTheme="minorHAnsi" w:cs="Garamond"/>
        </w:rPr>
        <w:t xml:space="preserve"> </w:t>
      </w:r>
    </w:p>
    <w:p w:rsidR="0086523A" w:rsidRPr="00752CB3" w:rsidRDefault="0086523A" w:rsidP="00CD1517">
      <w:pPr>
        <w:widowControl w:val="0"/>
        <w:autoSpaceDE w:val="0"/>
        <w:autoSpaceDN w:val="0"/>
        <w:adjustRightInd w:val="0"/>
        <w:spacing w:after="0" w:line="240" w:lineRule="auto"/>
        <w:rPr>
          <w:rFonts w:asciiTheme="minorHAnsi" w:hAnsiTheme="minorHAnsi" w:cs="Garamond"/>
        </w:rPr>
      </w:pPr>
    </w:p>
    <w:p w:rsidR="0086523A" w:rsidRPr="00752CB3" w:rsidRDefault="00DA628E"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In administrative matters, </w:t>
      </w:r>
      <w:r w:rsidR="00F51569" w:rsidRPr="00752CB3">
        <w:rPr>
          <w:rFonts w:asciiTheme="minorHAnsi" w:hAnsiTheme="minorHAnsi" w:cs="Garamond"/>
        </w:rPr>
        <w:t>the Standing Committee</w:t>
      </w:r>
      <w:r w:rsidRPr="00752CB3">
        <w:rPr>
          <w:rFonts w:asciiTheme="minorHAnsi" w:hAnsiTheme="minorHAnsi" w:cs="Garamond"/>
        </w:rPr>
        <w:t xml:space="preserve"> approved the </w:t>
      </w:r>
      <w:r w:rsidR="00F51569" w:rsidRPr="00752CB3">
        <w:rPr>
          <w:rFonts w:asciiTheme="minorHAnsi" w:hAnsiTheme="minorHAnsi" w:cs="Garamond"/>
        </w:rPr>
        <w:t xml:space="preserve">Report of the Strategic Plan Working Group, the Report of the Subgroup on COP12 and the </w:t>
      </w:r>
      <w:r w:rsidR="00EB2C8C" w:rsidRPr="00752CB3">
        <w:rPr>
          <w:rFonts w:asciiTheme="minorHAnsi" w:hAnsiTheme="minorHAnsi" w:cs="Garamond"/>
        </w:rPr>
        <w:t>P</w:t>
      </w:r>
      <w:r w:rsidR="00F51569" w:rsidRPr="00752CB3">
        <w:rPr>
          <w:rFonts w:asciiTheme="minorHAnsi" w:hAnsiTheme="minorHAnsi" w:cs="Garamond"/>
        </w:rPr>
        <w:t xml:space="preserve">rovisional </w:t>
      </w:r>
      <w:r w:rsidR="00EB2C8C" w:rsidRPr="00752CB3">
        <w:rPr>
          <w:rFonts w:asciiTheme="minorHAnsi" w:hAnsiTheme="minorHAnsi" w:cs="Garamond"/>
        </w:rPr>
        <w:t>A</w:t>
      </w:r>
      <w:r w:rsidR="00F51569" w:rsidRPr="00752CB3">
        <w:rPr>
          <w:rFonts w:asciiTheme="minorHAnsi" w:hAnsiTheme="minorHAnsi" w:cs="Garamond"/>
        </w:rPr>
        <w:t xml:space="preserve">genda for COP12, the </w:t>
      </w:r>
      <w:r w:rsidRPr="00752CB3">
        <w:rPr>
          <w:rFonts w:asciiTheme="minorHAnsi" w:hAnsiTheme="minorHAnsi" w:cs="Garamond"/>
        </w:rPr>
        <w:t>Secretariat’s Work Plan for 201</w:t>
      </w:r>
      <w:r w:rsidR="00F51569" w:rsidRPr="00752CB3">
        <w:rPr>
          <w:rFonts w:asciiTheme="minorHAnsi" w:hAnsiTheme="minorHAnsi" w:cs="Garamond"/>
        </w:rPr>
        <w:t>5</w:t>
      </w:r>
      <w:r w:rsidR="00EB2C8C" w:rsidRPr="00752CB3">
        <w:rPr>
          <w:rFonts w:asciiTheme="minorHAnsi" w:hAnsiTheme="minorHAnsi" w:cs="Garamond"/>
        </w:rPr>
        <w:t>, the report of the Chair of the CEPA Oversight Panel and CEPA Work Programme 2016–2021,</w:t>
      </w:r>
      <w:r w:rsidRPr="00752CB3">
        <w:rPr>
          <w:rFonts w:asciiTheme="minorHAnsi" w:hAnsiTheme="minorHAnsi" w:cs="Garamond"/>
        </w:rPr>
        <w:t xml:space="preserve"> </w:t>
      </w:r>
      <w:r w:rsidR="00EB2C8C" w:rsidRPr="00752CB3">
        <w:rPr>
          <w:rFonts w:asciiTheme="minorHAnsi" w:hAnsiTheme="minorHAnsi" w:cs="Garamond"/>
        </w:rPr>
        <w:t>taking into consideration the proposed amendments.</w:t>
      </w:r>
    </w:p>
    <w:p w:rsidR="0047733C" w:rsidRPr="00752CB3" w:rsidRDefault="0047733C" w:rsidP="00182350">
      <w:pPr>
        <w:widowControl w:val="0"/>
        <w:overflowPunct w:val="0"/>
        <w:autoSpaceDE w:val="0"/>
        <w:autoSpaceDN w:val="0"/>
        <w:adjustRightInd w:val="0"/>
        <w:spacing w:after="0" w:line="240" w:lineRule="auto"/>
        <w:ind w:left="426" w:hanging="426"/>
        <w:rPr>
          <w:rFonts w:asciiTheme="minorHAnsi" w:hAnsiTheme="minorHAnsi" w:cs="Garamond"/>
        </w:rPr>
      </w:pPr>
    </w:p>
    <w:p w:rsidR="00F36661" w:rsidRPr="00752CB3" w:rsidRDefault="00F36661"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The SC noted the </w:t>
      </w:r>
      <w:r w:rsidR="0047733C" w:rsidRPr="00752CB3">
        <w:rPr>
          <w:rFonts w:asciiTheme="minorHAnsi" w:hAnsiTheme="minorHAnsi" w:cs="Garamond"/>
        </w:rPr>
        <w:t>R</w:t>
      </w:r>
      <w:r w:rsidRPr="00752CB3">
        <w:rPr>
          <w:rFonts w:asciiTheme="minorHAnsi" w:hAnsiTheme="minorHAnsi" w:cs="Garamond"/>
        </w:rPr>
        <w:t xml:space="preserve">eport of the Secretary General, the Report of the STRP Chair, the </w:t>
      </w:r>
      <w:r w:rsidR="0047733C" w:rsidRPr="00752CB3">
        <w:rPr>
          <w:rFonts w:asciiTheme="minorHAnsi" w:hAnsiTheme="minorHAnsi" w:cs="Garamond"/>
        </w:rPr>
        <w:t>R</w:t>
      </w:r>
      <w:r w:rsidRPr="00752CB3">
        <w:rPr>
          <w:rFonts w:asciiTheme="minorHAnsi" w:hAnsiTheme="minorHAnsi" w:cs="Garamond"/>
        </w:rPr>
        <w:t xml:space="preserve">eport of the Secretariat with regard to Communication, the </w:t>
      </w:r>
      <w:r w:rsidR="0047733C" w:rsidRPr="00752CB3">
        <w:rPr>
          <w:rFonts w:asciiTheme="minorHAnsi" w:hAnsiTheme="minorHAnsi" w:cs="Garamond"/>
        </w:rPr>
        <w:t>R</w:t>
      </w:r>
      <w:r w:rsidRPr="00752CB3">
        <w:rPr>
          <w:rFonts w:asciiTheme="minorHAnsi" w:hAnsiTheme="minorHAnsi" w:cs="Garamond"/>
        </w:rPr>
        <w:t>eport of the Secretariat with regard to Partnership and all comments and proposal for amendments</w:t>
      </w:r>
      <w:r w:rsidR="0047733C" w:rsidRPr="00752CB3">
        <w:rPr>
          <w:rFonts w:asciiTheme="minorHAnsi" w:hAnsiTheme="minorHAnsi" w:cs="Garamond"/>
        </w:rPr>
        <w:t xml:space="preserve"> on these items</w:t>
      </w:r>
      <w:r w:rsidRPr="00752CB3">
        <w:rPr>
          <w:rFonts w:asciiTheme="minorHAnsi" w:hAnsiTheme="minorHAnsi" w:cs="Garamond"/>
        </w:rPr>
        <w:t>, including the requested clarification</w:t>
      </w:r>
      <w:r w:rsidR="0047733C" w:rsidRPr="00752CB3">
        <w:rPr>
          <w:rFonts w:asciiTheme="minorHAnsi" w:hAnsiTheme="minorHAnsi" w:cs="Garamond"/>
        </w:rPr>
        <w:t xml:space="preserve"> on several aspects of the report on Partnerships.</w:t>
      </w:r>
    </w:p>
    <w:p w:rsidR="0047733C" w:rsidRPr="00752CB3" w:rsidRDefault="0047733C" w:rsidP="00182350">
      <w:pPr>
        <w:pStyle w:val="ListParagraph"/>
        <w:spacing w:after="0" w:line="240" w:lineRule="auto"/>
        <w:ind w:left="426" w:hanging="426"/>
        <w:rPr>
          <w:rFonts w:asciiTheme="minorHAnsi" w:hAnsiTheme="minorHAnsi" w:cs="Garamond"/>
        </w:rPr>
      </w:pPr>
    </w:p>
    <w:p w:rsidR="0047733C" w:rsidRPr="00752CB3" w:rsidRDefault="0047733C"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rPr>
        <w:t>During a closed session, the SC selected the Ramsar Award laureates and the announcement was made in plenary by the Chair</w:t>
      </w:r>
      <w:r w:rsidR="009F6A79" w:rsidRPr="00752CB3">
        <w:rPr>
          <w:rFonts w:asciiTheme="minorHAnsi" w:hAnsiTheme="minorHAnsi"/>
        </w:rPr>
        <w:t>:</w:t>
      </w:r>
      <w:r w:rsidRPr="00752CB3">
        <w:rPr>
          <w:rFonts w:asciiTheme="minorHAnsi" w:hAnsiTheme="minorHAnsi"/>
        </w:rPr>
        <w:t xml:space="preserve"> </w:t>
      </w:r>
      <w:r w:rsidR="009F6A79" w:rsidRPr="00752CB3">
        <w:rPr>
          <w:rFonts w:asciiTheme="minorHAnsi" w:eastAsiaTheme="minorHAnsi" w:hAnsiTheme="minorHAnsi"/>
        </w:rPr>
        <w:t>t</w:t>
      </w:r>
      <w:r w:rsidR="009F6A79" w:rsidRPr="00752CB3">
        <w:rPr>
          <w:rFonts w:asciiTheme="minorHAnsi" w:hAnsiTheme="minorHAnsi"/>
        </w:rPr>
        <w:t xml:space="preserve">he Award for Wetland Wise Use: </w:t>
      </w:r>
      <w:r w:rsidR="006904E8" w:rsidRPr="00752CB3">
        <w:rPr>
          <w:rFonts w:asciiTheme="minorHAnsi" w:hAnsiTheme="minorHAnsi"/>
        </w:rPr>
        <w:t>Ms.</w:t>
      </w:r>
      <w:r w:rsidR="009F6A79" w:rsidRPr="00752CB3">
        <w:rPr>
          <w:rFonts w:asciiTheme="minorHAnsi" w:hAnsiTheme="minorHAnsi"/>
        </w:rPr>
        <w:t xml:space="preserve"> Gizelle Hassan, Israel</w:t>
      </w:r>
      <w:r w:rsidR="009F6A79" w:rsidRPr="00752CB3">
        <w:rPr>
          <w:rFonts w:asciiTheme="minorHAnsi" w:eastAsiaTheme="minorHAnsi" w:hAnsiTheme="minorHAnsi"/>
        </w:rPr>
        <w:t>;</w:t>
      </w:r>
      <w:r w:rsidR="009F6A79" w:rsidRPr="00752CB3">
        <w:rPr>
          <w:rFonts w:asciiTheme="minorHAnsi" w:hAnsiTheme="minorHAnsi"/>
        </w:rPr>
        <w:t xml:space="preserve"> </w:t>
      </w:r>
      <w:r w:rsidR="009F6A79" w:rsidRPr="00752CB3">
        <w:rPr>
          <w:rFonts w:asciiTheme="minorHAnsi" w:eastAsiaTheme="minorHAnsi" w:hAnsiTheme="minorHAnsi"/>
        </w:rPr>
        <w:t>t</w:t>
      </w:r>
      <w:r w:rsidR="009F6A79" w:rsidRPr="00752CB3">
        <w:rPr>
          <w:rFonts w:asciiTheme="minorHAnsi" w:hAnsiTheme="minorHAnsi"/>
        </w:rPr>
        <w:t>he Award for Wetland Innovation: Oceanium, Senegal</w:t>
      </w:r>
      <w:r w:rsidR="009F6A79" w:rsidRPr="00752CB3">
        <w:rPr>
          <w:rFonts w:asciiTheme="minorHAnsi" w:eastAsiaTheme="minorHAnsi" w:hAnsiTheme="minorHAnsi"/>
        </w:rPr>
        <w:t>;</w:t>
      </w:r>
      <w:r w:rsidR="009F6A79" w:rsidRPr="00752CB3">
        <w:rPr>
          <w:rFonts w:asciiTheme="minorHAnsi" w:hAnsiTheme="minorHAnsi"/>
        </w:rPr>
        <w:t xml:space="preserve"> </w:t>
      </w:r>
      <w:r w:rsidR="009F6A79" w:rsidRPr="00752CB3">
        <w:rPr>
          <w:rFonts w:asciiTheme="minorHAnsi" w:eastAsiaTheme="minorHAnsi" w:hAnsiTheme="minorHAnsi"/>
        </w:rPr>
        <w:t>t</w:t>
      </w:r>
      <w:r w:rsidR="009F6A79" w:rsidRPr="00752CB3">
        <w:rPr>
          <w:rFonts w:asciiTheme="minorHAnsi" w:hAnsiTheme="minorHAnsi"/>
        </w:rPr>
        <w:t>he Award for Young Wetland Champions: Fundación Humedales Bogotá, Colombia</w:t>
      </w:r>
      <w:r w:rsidR="009F6A79" w:rsidRPr="00752CB3">
        <w:rPr>
          <w:rFonts w:asciiTheme="minorHAnsi" w:eastAsiaTheme="minorHAnsi" w:hAnsiTheme="minorHAnsi"/>
        </w:rPr>
        <w:t>;</w:t>
      </w:r>
      <w:r w:rsidR="009F6A79" w:rsidRPr="00752CB3">
        <w:rPr>
          <w:rFonts w:asciiTheme="minorHAnsi" w:hAnsiTheme="minorHAnsi"/>
        </w:rPr>
        <w:t xml:space="preserve"> the Merit Award recipients: Tour du Valat research centre, France; Professor William Mitsch, USA; and Professor Gea Jae Joo, Republic of Korea</w:t>
      </w:r>
      <w:r w:rsidR="009F6A79" w:rsidRPr="00752CB3">
        <w:rPr>
          <w:rFonts w:asciiTheme="minorHAnsi" w:eastAsiaTheme="minorHAnsi" w:hAnsiTheme="minorHAnsi" w:cs="Calibri"/>
        </w:rPr>
        <w:t>.</w:t>
      </w:r>
    </w:p>
    <w:p w:rsidR="0086523A" w:rsidRPr="00752CB3" w:rsidRDefault="0086523A" w:rsidP="00CD1517">
      <w:pPr>
        <w:widowControl w:val="0"/>
        <w:autoSpaceDE w:val="0"/>
        <w:autoSpaceDN w:val="0"/>
        <w:adjustRightInd w:val="0"/>
        <w:spacing w:after="0" w:line="240" w:lineRule="auto"/>
        <w:ind w:left="426" w:hanging="426"/>
        <w:rPr>
          <w:rFonts w:asciiTheme="minorHAnsi" w:hAnsiTheme="minorHAnsi" w:cs="Garamond"/>
        </w:rPr>
      </w:pPr>
    </w:p>
    <w:p w:rsidR="0086523A" w:rsidRPr="00752CB3" w:rsidRDefault="009F6A79"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bookmarkStart w:id="6" w:name="page15"/>
      <w:bookmarkEnd w:id="6"/>
      <w:r w:rsidRPr="00752CB3">
        <w:rPr>
          <w:rFonts w:asciiTheme="minorHAnsi" w:hAnsiTheme="minorHAnsi" w:cs="Garamond"/>
        </w:rPr>
        <w:t xml:space="preserve">In the course of the meeting UAE reported that its offer to host COP13, which had first been made at SC47, now had the approval of the Cabinet, and a letter confirming this had been sent by the Minister of the Environment to the Secretariat. The Secretary General thanked UAE for making this generous </w:t>
      </w:r>
      <w:r w:rsidR="008A6116" w:rsidRPr="00752CB3">
        <w:rPr>
          <w:rFonts w:asciiTheme="minorHAnsi" w:hAnsiTheme="minorHAnsi" w:cs="Garamond"/>
        </w:rPr>
        <w:t xml:space="preserve">and confirmed that full Cabinet approval had been received for hosting </w:t>
      </w:r>
      <w:r w:rsidR="008A6116" w:rsidRPr="00752CB3">
        <w:rPr>
          <w:rFonts w:asciiTheme="minorHAnsi" w:hAnsiTheme="minorHAnsi" w:cs="Garamond"/>
        </w:rPr>
        <w:lastRenderedPageBreak/>
        <w:t xml:space="preserve">COP13 in Dubai and </w:t>
      </w:r>
      <w:r w:rsidR="0061773F">
        <w:rPr>
          <w:rFonts w:asciiTheme="minorHAnsi" w:hAnsiTheme="minorHAnsi" w:cs="Garamond"/>
        </w:rPr>
        <w:t>that t</w:t>
      </w:r>
      <w:r w:rsidR="008A6116" w:rsidRPr="00752CB3">
        <w:rPr>
          <w:rFonts w:asciiTheme="minorHAnsi" w:hAnsiTheme="minorHAnsi" w:cs="Garamond"/>
        </w:rPr>
        <w:t>he Minister of Environment &amp; Water had conveyed a letter of confirmation to the Secretariat.</w:t>
      </w:r>
    </w:p>
    <w:p w:rsidR="00B871DC" w:rsidRPr="00752CB3" w:rsidRDefault="00B871DC" w:rsidP="00182350">
      <w:pPr>
        <w:widowControl w:val="0"/>
        <w:overflowPunct w:val="0"/>
        <w:autoSpaceDE w:val="0"/>
        <w:autoSpaceDN w:val="0"/>
        <w:adjustRightInd w:val="0"/>
        <w:spacing w:after="0" w:line="240" w:lineRule="auto"/>
        <w:ind w:left="426" w:hanging="426"/>
        <w:rPr>
          <w:rFonts w:asciiTheme="minorHAnsi" w:hAnsiTheme="minorHAnsi" w:cs="Garamond"/>
        </w:rPr>
      </w:pPr>
    </w:p>
    <w:p w:rsidR="00B871DC" w:rsidRPr="00752CB3" w:rsidRDefault="00B871DC" w:rsidP="00182350">
      <w:pPr>
        <w:pStyle w:val="ListParagraph"/>
        <w:numPr>
          <w:ilvl w:val="0"/>
          <w:numId w:val="2"/>
        </w:numPr>
        <w:tabs>
          <w:tab w:val="clear" w:pos="720"/>
        </w:tabs>
        <w:spacing w:after="0" w:line="240" w:lineRule="auto"/>
        <w:ind w:left="426" w:hanging="426"/>
        <w:rPr>
          <w:rFonts w:asciiTheme="minorHAnsi" w:hAnsiTheme="minorHAnsi" w:cs="Calibri"/>
        </w:rPr>
      </w:pPr>
      <w:r w:rsidRPr="00752CB3">
        <w:rPr>
          <w:rFonts w:asciiTheme="minorHAnsi" w:hAnsiTheme="minorHAnsi" w:cs="Calibri"/>
        </w:rPr>
        <w:t>The SC noted the Report from the closed session of the Management Working Group regarding the initiation of a process to review the agreements, policies, guidelines and other mechanisms that regulate and guide the relations between and the division of responsibilities between the Standing Committee, the Management Working Group, the Executive Committee, the Chair of the Standing Committee, the Secretary General and IUCN in relation to managing the Secretariat including staff management and the request to be addressed by the Executive Team to IUCN to initiate a 360 degrees evaluation / feedback of the performance of the Secretary General.</w:t>
      </w:r>
    </w:p>
    <w:p w:rsidR="0086523A" w:rsidRPr="00752CB3" w:rsidRDefault="0086523A" w:rsidP="00CD1517">
      <w:pPr>
        <w:widowControl w:val="0"/>
        <w:autoSpaceDE w:val="0"/>
        <w:autoSpaceDN w:val="0"/>
        <w:adjustRightInd w:val="0"/>
        <w:spacing w:after="0" w:line="240" w:lineRule="auto"/>
        <w:rPr>
          <w:rFonts w:asciiTheme="minorHAnsi" w:hAnsiTheme="minorHAnsi"/>
        </w:rPr>
      </w:pPr>
    </w:p>
    <w:p w:rsidR="0086523A" w:rsidRPr="00752CB3" w:rsidRDefault="00DA628E" w:rsidP="00CD1517">
      <w:pPr>
        <w:widowControl w:val="0"/>
        <w:autoSpaceDE w:val="0"/>
        <w:autoSpaceDN w:val="0"/>
        <w:adjustRightInd w:val="0"/>
        <w:spacing w:after="0" w:line="240" w:lineRule="auto"/>
        <w:rPr>
          <w:rFonts w:asciiTheme="minorHAnsi" w:hAnsiTheme="minorHAnsi"/>
        </w:rPr>
      </w:pPr>
      <w:r w:rsidRPr="00752CB3">
        <w:rPr>
          <w:rFonts w:asciiTheme="minorHAnsi" w:hAnsiTheme="minorHAnsi" w:cs="Garamond"/>
          <w:b/>
          <w:bCs/>
        </w:rPr>
        <w:t>Concluding remarks</w:t>
      </w:r>
    </w:p>
    <w:p w:rsidR="0086523A" w:rsidRPr="00752CB3" w:rsidRDefault="0086523A" w:rsidP="00CD1517">
      <w:pPr>
        <w:widowControl w:val="0"/>
        <w:autoSpaceDE w:val="0"/>
        <w:autoSpaceDN w:val="0"/>
        <w:adjustRightInd w:val="0"/>
        <w:spacing w:after="0" w:line="240" w:lineRule="auto"/>
        <w:rPr>
          <w:rFonts w:asciiTheme="minorHAnsi" w:hAnsiTheme="minorHAnsi"/>
        </w:rPr>
      </w:pPr>
    </w:p>
    <w:p w:rsidR="00FE4BBB" w:rsidRPr="00752CB3" w:rsidRDefault="00DA628E"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The period since COP1</w:t>
      </w:r>
      <w:r w:rsidR="008A6116" w:rsidRPr="00752CB3">
        <w:rPr>
          <w:rFonts w:asciiTheme="minorHAnsi" w:hAnsiTheme="minorHAnsi" w:cs="Garamond"/>
        </w:rPr>
        <w:t>1</w:t>
      </w:r>
      <w:r w:rsidRPr="00752CB3">
        <w:rPr>
          <w:rFonts w:asciiTheme="minorHAnsi" w:hAnsiTheme="minorHAnsi" w:cs="Garamond"/>
        </w:rPr>
        <w:t xml:space="preserve"> has been extraordinarily active and constructive for the Standing Committee and its subgroups. </w:t>
      </w:r>
      <w:r w:rsidR="00654801" w:rsidRPr="00752CB3">
        <w:rPr>
          <w:rFonts w:asciiTheme="minorHAnsi" w:hAnsiTheme="minorHAnsi" w:cs="Garamond"/>
        </w:rPr>
        <w:t xml:space="preserve">Together with the </w:t>
      </w:r>
      <w:r w:rsidR="00FE4BBB" w:rsidRPr="00752CB3">
        <w:rPr>
          <w:rFonts w:asciiTheme="minorHAnsi" w:hAnsiTheme="minorHAnsi" w:cs="Garamond"/>
        </w:rPr>
        <w:t xml:space="preserve">Contracting Parties, </w:t>
      </w:r>
      <w:r w:rsidR="00654801" w:rsidRPr="00752CB3">
        <w:rPr>
          <w:rFonts w:asciiTheme="minorHAnsi" w:hAnsiTheme="minorHAnsi" w:cs="Garamond"/>
        </w:rPr>
        <w:t>STRP</w:t>
      </w:r>
      <w:r w:rsidR="00FE4BBB" w:rsidRPr="00752CB3">
        <w:rPr>
          <w:rFonts w:asciiTheme="minorHAnsi" w:hAnsiTheme="minorHAnsi" w:cs="Garamond"/>
        </w:rPr>
        <w:t xml:space="preserve">, the Secretariat, the regional initiatives, the IOPs and the Convention’s many other collaborators, </w:t>
      </w:r>
      <w:r w:rsidR="00654801" w:rsidRPr="00752CB3">
        <w:rPr>
          <w:rFonts w:asciiTheme="minorHAnsi" w:hAnsiTheme="minorHAnsi" w:cs="Garamond"/>
        </w:rPr>
        <w:t xml:space="preserve">we had to operate at a high level of effectiveness </w:t>
      </w:r>
      <w:r w:rsidR="00FE4BBB" w:rsidRPr="00752CB3">
        <w:rPr>
          <w:rFonts w:asciiTheme="minorHAnsi" w:hAnsiTheme="minorHAnsi" w:cs="Garamond"/>
        </w:rPr>
        <w:t xml:space="preserve">in order </w:t>
      </w:r>
      <w:r w:rsidR="00654801" w:rsidRPr="00752CB3">
        <w:rPr>
          <w:rFonts w:asciiTheme="minorHAnsi" w:hAnsiTheme="minorHAnsi" w:cs="Garamond"/>
        </w:rPr>
        <w:t xml:space="preserve">to support the implementation of the Convention. </w:t>
      </w:r>
    </w:p>
    <w:p w:rsidR="00BA7BB5" w:rsidRPr="00752CB3" w:rsidRDefault="00BA7BB5" w:rsidP="00182350">
      <w:pPr>
        <w:widowControl w:val="0"/>
        <w:overflowPunct w:val="0"/>
        <w:autoSpaceDE w:val="0"/>
        <w:autoSpaceDN w:val="0"/>
        <w:adjustRightInd w:val="0"/>
        <w:spacing w:after="0" w:line="240" w:lineRule="auto"/>
        <w:ind w:left="426" w:hanging="426"/>
        <w:rPr>
          <w:rFonts w:asciiTheme="minorHAnsi" w:hAnsiTheme="minorHAnsi" w:cs="Garamond"/>
        </w:rPr>
      </w:pPr>
    </w:p>
    <w:p w:rsidR="00FE4BBB" w:rsidRPr="00752CB3" w:rsidRDefault="00FE4BBB"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bookmarkStart w:id="7" w:name="_GoBack"/>
      <w:r w:rsidRPr="00752CB3">
        <w:rPr>
          <w:rFonts w:asciiTheme="minorHAnsi" w:hAnsiTheme="minorHAnsi" w:cs="Garamond"/>
        </w:rPr>
        <w:t xml:space="preserve">The SC </w:t>
      </w:r>
      <w:r w:rsidR="00A37E8B" w:rsidRPr="00752CB3">
        <w:rPr>
          <w:rFonts w:asciiTheme="minorHAnsi" w:hAnsiTheme="minorHAnsi" w:cs="Garamond"/>
        </w:rPr>
        <w:t xml:space="preserve">mission to continuously </w:t>
      </w:r>
      <w:r w:rsidR="0061773F" w:rsidRPr="00752CB3">
        <w:rPr>
          <w:rFonts w:asciiTheme="minorHAnsi" w:hAnsiTheme="minorHAnsi" w:cs="Garamond"/>
        </w:rPr>
        <w:t>advi</w:t>
      </w:r>
      <w:r w:rsidR="0061773F">
        <w:rPr>
          <w:rFonts w:asciiTheme="minorHAnsi" w:hAnsiTheme="minorHAnsi" w:cs="Garamond"/>
        </w:rPr>
        <w:t>s</w:t>
      </w:r>
      <w:r w:rsidR="0061773F" w:rsidRPr="00752CB3">
        <w:rPr>
          <w:rFonts w:asciiTheme="minorHAnsi" w:hAnsiTheme="minorHAnsi" w:cs="Garamond"/>
        </w:rPr>
        <w:t xml:space="preserve">e </w:t>
      </w:r>
      <w:r w:rsidR="00A37E8B" w:rsidRPr="00752CB3">
        <w:rPr>
          <w:rFonts w:asciiTheme="minorHAnsi" w:hAnsiTheme="minorHAnsi" w:cs="Garamond"/>
        </w:rPr>
        <w:t xml:space="preserve">the Secretariat in managing staff priorities and capacities to respond to key issues of wetland conservation and wise use, to continuously monitor progress in the implementation of the Strategic Plan </w:t>
      </w:r>
      <w:r w:rsidR="0061773F" w:rsidRPr="00752CB3">
        <w:rPr>
          <w:rFonts w:asciiTheme="minorHAnsi" w:hAnsiTheme="minorHAnsi" w:cs="Garamond"/>
        </w:rPr>
        <w:t>20</w:t>
      </w:r>
      <w:r w:rsidR="0061773F">
        <w:rPr>
          <w:rFonts w:asciiTheme="minorHAnsi" w:hAnsiTheme="minorHAnsi" w:cs="Garamond"/>
        </w:rPr>
        <w:t>09</w:t>
      </w:r>
      <w:r w:rsidR="00A37E8B" w:rsidRPr="00752CB3">
        <w:rPr>
          <w:rFonts w:asciiTheme="minorHAnsi" w:hAnsiTheme="minorHAnsi" w:cs="Garamond"/>
        </w:rPr>
        <w:t xml:space="preserve">-2015 and strive to make resources available to assist Parties in implementing this strategic plan was not an easy one, and </w:t>
      </w:r>
      <w:r w:rsidR="00BA7BB5" w:rsidRPr="00752CB3">
        <w:rPr>
          <w:rFonts w:asciiTheme="minorHAnsi" w:hAnsiTheme="minorHAnsi" w:cs="Garamond"/>
        </w:rPr>
        <w:t>all its members made every effort to achieve it</w:t>
      </w:r>
      <w:bookmarkEnd w:id="7"/>
      <w:r w:rsidR="00BA7BB5" w:rsidRPr="00752CB3">
        <w:rPr>
          <w:rFonts w:asciiTheme="minorHAnsi" w:hAnsiTheme="minorHAnsi" w:cs="Garamond"/>
        </w:rPr>
        <w:t>.</w:t>
      </w:r>
      <w:r w:rsidR="00A37E8B" w:rsidRPr="00752CB3">
        <w:rPr>
          <w:rFonts w:asciiTheme="minorHAnsi" w:hAnsiTheme="minorHAnsi" w:cs="Garamond"/>
        </w:rPr>
        <w:t xml:space="preserve"> </w:t>
      </w:r>
    </w:p>
    <w:p w:rsidR="00BA7BB5" w:rsidRPr="00752CB3" w:rsidRDefault="00BA7BB5" w:rsidP="00182350">
      <w:pPr>
        <w:pStyle w:val="ListParagraph"/>
        <w:spacing w:after="0" w:line="240" w:lineRule="auto"/>
        <w:ind w:left="426" w:hanging="426"/>
        <w:rPr>
          <w:rFonts w:asciiTheme="minorHAnsi" w:hAnsiTheme="minorHAnsi" w:cs="Garamond"/>
        </w:rPr>
      </w:pPr>
    </w:p>
    <w:p w:rsidR="0086523A" w:rsidRPr="00752CB3" w:rsidRDefault="00DA628E"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This is reflected in the large number of policy decisions incorporated in the Draft Resolutions and information papers to be considered by COP1</w:t>
      </w:r>
      <w:r w:rsidR="009C3797" w:rsidRPr="00752CB3">
        <w:rPr>
          <w:rFonts w:asciiTheme="minorHAnsi" w:hAnsiTheme="minorHAnsi" w:cs="Garamond"/>
        </w:rPr>
        <w:t>2</w:t>
      </w:r>
      <w:r w:rsidR="00BA7BB5" w:rsidRPr="00752CB3">
        <w:rPr>
          <w:rFonts w:asciiTheme="minorHAnsi" w:hAnsiTheme="minorHAnsi" w:cs="Garamond"/>
        </w:rPr>
        <w:t xml:space="preserve">, in the large number of Draft Resolution submitted by Parties, </w:t>
      </w:r>
      <w:r w:rsidR="00CD1517">
        <w:rPr>
          <w:rFonts w:asciiTheme="minorHAnsi" w:hAnsiTheme="minorHAnsi" w:cs="Garamond"/>
        </w:rPr>
        <w:t xml:space="preserve">and </w:t>
      </w:r>
      <w:r w:rsidR="00BA7BB5" w:rsidRPr="00752CB3">
        <w:rPr>
          <w:rFonts w:asciiTheme="minorHAnsi" w:hAnsiTheme="minorHAnsi" w:cs="Garamond"/>
        </w:rPr>
        <w:t>in the large number of comments, proposal</w:t>
      </w:r>
      <w:r w:rsidR="00CD1517">
        <w:rPr>
          <w:rFonts w:asciiTheme="minorHAnsi" w:hAnsiTheme="minorHAnsi" w:cs="Garamond"/>
        </w:rPr>
        <w:t>s</w:t>
      </w:r>
      <w:r w:rsidR="00BA7BB5" w:rsidRPr="00752CB3">
        <w:rPr>
          <w:rFonts w:asciiTheme="minorHAnsi" w:hAnsiTheme="minorHAnsi" w:cs="Garamond"/>
        </w:rPr>
        <w:t xml:space="preserve">, amendments, debates and conclusions </w:t>
      </w:r>
      <w:r w:rsidR="00CD1517">
        <w:rPr>
          <w:rFonts w:asciiTheme="minorHAnsi" w:hAnsiTheme="minorHAnsi" w:cs="Garamond"/>
        </w:rPr>
        <w:t xml:space="preserve">which </w:t>
      </w:r>
      <w:r w:rsidR="008B697E" w:rsidRPr="00752CB3">
        <w:rPr>
          <w:rFonts w:asciiTheme="minorHAnsi" w:hAnsiTheme="minorHAnsi" w:cs="Garamond"/>
        </w:rPr>
        <w:t xml:space="preserve">followed </w:t>
      </w:r>
      <w:r w:rsidR="00CD1517">
        <w:rPr>
          <w:rFonts w:asciiTheme="minorHAnsi" w:hAnsiTheme="minorHAnsi" w:cs="Garamond"/>
        </w:rPr>
        <w:t xml:space="preserve">at </w:t>
      </w:r>
      <w:r w:rsidR="008B697E" w:rsidRPr="00752CB3">
        <w:rPr>
          <w:rFonts w:asciiTheme="minorHAnsi" w:hAnsiTheme="minorHAnsi" w:cs="Garamond"/>
        </w:rPr>
        <w:t>each Ramsar meeting.</w:t>
      </w:r>
    </w:p>
    <w:p w:rsidR="0086523A" w:rsidRPr="00752CB3" w:rsidRDefault="0086523A" w:rsidP="00182350">
      <w:pPr>
        <w:widowControl w:val="0"/>
        <w:autoSpaceDE w:val="0"/>
        <w:autoSpaceDN w:val="0"/>
        <w:adjustRightInd w:val="0"/>
        <w:spacing w:after="0" w:line="240" w:lineRule="auto"/>
        <w:ind w:left="426" w:hanging="426"/>
        <w:rPr>
          <w:rFonts w:asciiTheme="minorHAnsi" w:hAnsiTheme="minorHAnsi" w:cs="Garamond"/>
        </w:rPr>
      </w:pPr>
    </w:p>
    <w:p w:rsidR="0022189E" w:rsidRPr="00752CB3" w:rsidRDefault="008B697E"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rPr>
      </w:pPr>
      <w:r w:rsidRPr="00752CB3">
        <w:rPr>
          <w:rFonts w:asciiTheme="minorHAnsi" w:hAnsiTheme="minorHAnsi" w:cs="Garamond"/>
        </w:rPr>
        <w:t xml:space="preserve">In this triennium a new Secretary General started his work for the Ramsar Convention and </w:t>
      </w:r>
      <w:r w:rsidR="0022189E" w:rsidRPr="00752CB3">
        <w:rPr>
          <w:rFonts w:asciiTheme="minorHAnsi" w:hAnsiTheme="minorHAnsi" w:cs="Garamond"/>
        </w:rPr>
        <w:t xml:space="preserve">a new vision for the Convention was created and incorporated in the Ramsar's draft Strategic Plan for 2016-2021, </w:t>
      </w:r>
      <w:r w:rsidR="0022189E" w:rsidRPr="00752CB3">
        <w:rPr>
          <w:rFonts w:asciiTheme="minorHAnsi" w:hAnsiTheme="minorHAnsi"/>
        </w:rPr>
        <w:t xml:space="preserve">a call to “prevent, stop and reverse the degradation and loss of wetlands and to use them wisely.” The Standing Committee and its Subgroups </w:t>
      </w:r>
      <w:r w:rsidR="0022189E" w:rsidRPr="00752CB3">
        <w:rPr>
          <w:rFonts w:asciiTheme="minorHAnsi" w:hAnsiTheme="minorHAnsi" w:cs="Garamond"/>
        </w:rPr>
        <w:t xml:space="preserve">expressed again their appreciation to Anada </w:t>
      </w:r>
      <w:r w:rsidR="00CD1517" w:rsidRPr="00752CB3">
        <w:rPr>
          <w:rFonts w:asciiTheme="minorHAnsi" w:hAnsiTheme="minorHAnsi" w:cs="Garamond"/>
        </w:rPr>
        <w:t>Ti</w:t>
      </w:r>
      <w:r w:rsidR="00CD1517">
        <w:rPr>
          <w:rFonts w:asciiTheme="minorHAnsi" w:hAnsiTheme="minorHAnsi" w:cs="Garamond"/>
        </w:rPr>
        <w:t>é</w:t>
      </w:r>
      <w:r w:rsidR="00CD1517" w:rsidRPr="00752CB3">
        <w:rPr>
          <w:rFonts w:asciiTheme="minorHAnsi" w:hAnsiTheme="minorHAnsi" w:cs="Garamond"/>
        </w:rPr>
        <w:t>ga</w:t>
      </w:r>
      <w:r w:rsidR="0022189E" w:rsidRPr="00752CB3">
        <w:rPr>
          <w:rFonts w:asciiTheme="minorHAnsi" w:hAnsiTheme="minorHAnsi" w:cs="Garamond"/>
        </w:rPr>
        <w:t>, the</w:t>
      </w:r>
      <w:r w:rsidR="00CD1517">
        <w:rPr>
          <w:rFonts w:asciiTheme="minorHAnsi" w:hAnsiTheme="minorHAnsi" w:cs="Garamond"/>
        </w:rPr>
        <w:t xml:space="preserve"> outgoing</w:t>
      </w:r>
      <w:r w:rsidR="0022189E" w:rsidRPr="00752CB3">
        <w:rPr>
          <w:rFonts w:asciiTheme="minorHAnsi" w:hAnsiTheme="minorHAnsi" w:cs="Garamond"/>
        </w:rPr>
        <w:t xml:space="preserve"> Secretary General</w:t>
      </w:r>
      <w:r w:rsidR="00CD1517">
        <w:rPr>
          <w:rFonts w:asciiTheme="minorHAnsi" w:hAnsiTheme="minorHAnsi" w:cs="Garamond"/>
        </w:rPr>
        <w:t>,</w:t>
      </w:r>
      <w:r w:rsidR="0022189E" w:rsidRPr="00752CB3">
        <w:rPr>
          <w:rFonts w:asciiTheme="minorHAnsi" w:hAnsiTheme="minorHAnsi" w:cs="Garamond"/>
        </w:rPr>
        <w:t xml:space="preserve"> for his entire contribution to advancing the work of the Ramsar Convention during his six-year tenure</w:t>
      </w:r>
      <w:r w:rsidR="00CD1517">
        <w:rPr>
          <w:rFonts w:asciiTheme="minorHAnsi" w:hAnsiTheme="minorHAnsi" w:cs="Garamond"/>
        </w:rPr>
        <w:t xml:space="preserve">. It </w:t>
      </w:r>
      <w:r w:rsidR="0022189E" w:rsidRPr="00752CB3">
        <w:rPr>
          <w:rFonts w:asciiTheme="minorHAnsi" w:hAnsiTheme="minorHAnsi" w:cs="Garamond"/>
        </w:rPr>
        <w:t>welcome</w:t>
      </w:r>
      <w:r w:rsidR="00CD1517">
        <w:rPr>
          <w:rFonts w:asciiTheme="minorHAnsi" w:hAnsiTheme="minorHAnsi" w:cs="Garamond"/>
        </w:rPr>
        <w:t>s</w:t>
      </w:r>
      <w:r w:rsidR="0022189E" w:rsidRPr="00752CB3">
        <w:rPr>
          <w:rFonts w:asciiTheme="minorHAnsi" w:hAnsiTheme="minorHAnsi" w:cs="Garamond"/>
        </w:rPr>
        <w:t xml:space="preserve"> Christopher Briggs, the new Secretary General</w:t>
      </w:r>
      <w:r w:rsidR="00CD1517">
        <w:rPr>
          <w:rFonts w:asciiTheme="minorHAnsi" w:hAnsiTheme="minorHAnsi" w:cs="Garamond"/>
        </w:rPr>
        <w:t>,</w:t>
      </w:r>
      <w:r w:rsidR="0022189E" w:rsidRPr="00752CB3">
        <w:rPr>
          <w:rFonts w:asciiTheme="minorHAnsi" w:hAnsiTheme="minorHAnsi" w:cs="Garamond"/>
        </w:rPr>
        <w:t xml:space="preserve"> </w:t>
      </w:r>
      <w:r w:rsidR="00B41F20" w:rsidRPr="00752CB3">
        <w:rPr>
          <w:rFonts w:asciiTheme="minorHAnsi" w:hAnsiTheme="minorHAnsi" w:cs="Garamond"/>
        </w:rPr>
        <w:t>and look</w:t>
      </w:r>
      <w:r w:rsidR="00CD1517">
        <w:rPr>
          <w:rFonts w:asciiTheme="minorHAnsi" w:hAnsiTheme="minorHAnsi" w:cs="Garamond"/>
        </w:rPr>
        <w:t>s</w:t>
      </w:r>
      <w:r w:rsidR="00B41F20" w:rsidRPr="00752CB3">
        <w:rPr>
          <w:rFonts w:asciiTheme="minorHAnsi" w:hAnsiTheme="minorHAnsi" w:cs="Garamond"/>
        </w:rPr>
        <w:t xml:space="preserve"> forward </w:t>
      </w:r>
      <w:r w:rsidR="00CD1517">
        <w:rPr>
          <w:rFonts w:asciiTheme="minorHAnsi" w:hAnsiTheme="minorHAnsi" w:cs="Garamond"/>
        </w:rPr>
        <w:t xml:space="preserve">to </w:t>
      </w:r>
      <w:r w:rsidR="00B41F20" w:rsidRPr="00752CB3">
        <w:rPr>
          <w:rFonts w:asciiTheme="minorHAnsi" w:hAnsiTheme="minorHAnsi" w:cs="Garamond"/>
        </w:rPr>
        <w:t xml:space="preserve">working with him for the implementation of the new Strategic Plan and the mission of the Convention. </w:t>
      </w:r>
    </w:p>
    <w:p w:rsidR="0086523A" w:rsidRPr="00752CB3" w:rsidRDefault="0086523A" w:rsidP="00182350">
      <w:pPr>
        <w:widowControl w:val="0"/>
        <w:autoSpaceDE w:val="0"/>
        <w:autoSpaceDN w:val="0"/>
        <w:adjustRightInd w:val="0"/>
        <w:spacing w:after="0" w:line="240" w:lineRule="auto"/>
        <w:ind w:left="426" w:hanging="426"/>
        <w:rPr>
          <w:rFonts w:asciiTheme="minorHAnsi" w:hAnsiTheme="minorHAnsi" w:cs="Garamond"/>
        </w:rPr>
      </w:pPr>
    </w:p>
    <w:p w:rsidR="0086523A" w:rsidRPr="00752CB3" w:rsidRDefault="00B41F20"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rPr>
      </w:pPr>
      <w:r w:rsidRPr="00752CB3">
        <w:rPr>
          <w:rFonts w:asciiTheme="minorHAnsi" w:hAnsiTheme="minorHAnsi" w:cs="Garamond"/>
        </w:rPr>
        <w:t xml:space="preserve">We agree that the </w:t>
      </w:r>
      <w:r w:rsidR="00772EAE" w:rsidRPr="00752CB3">
        <w:rPr>
          <w:rFonts w:asciiTheme="minorHAnsi" w:hAnsiTheme="minorHAnsi" w:cs="Garamond"/>
        </w:rPr>
        <w:t xml:space="preserve">mission of the Convention is now far larger, </w:t>
      </w:r>
      <w:r w:rsidRPr="00752CB3">
        <w:rPr>
          <w:rFonts w:asciiTheme="minorHAnsi" w:hAnsiTheme="minorHAnsi" w:cs="Garamond"/>
        </w:rPr>
        <w:t>needs far more partners, more commitments and more awareness</w:t>
      </w:r>
      <w:r w:rsidR="00CD1517">
        <w:rPr>
          <w:rFonts w:asciiTheme="minorHAnsi" w:hAnsiTheme="minorHAnsi" w:cs="Garamond"/>
        </w:rPr>
        <w:t>.</w:t>
      </w:r>
      <w:r w:rsidRPr="00752CB3">
        <w:rPr>
          <w:rFonts w:asciiTheme="minorHAnsi" w:hAnsiTheme="minorHAnsi" w:cs="Garamond"/>
        </w:rPr>
        <w:t xml:space="preserve"> </w:t>
      </w:r>
      <w:r w:rsidR="00DA628E" w:rsidRPr="00752CB3">
        <w:rPr>
          <w:rFonts w:asciiTheme="minorHAnsi" w:hAnsiTheme="minorHAnsi" w:cs="Garamond"/>
        </w:rPr>
        <w:t xml:space="preserve">The Standing Committee must be careful to ensure that these collaborative arrangements are well chosen for their potential added value for the Convention’s work and </w:t>
      </w:r>
      <w:r w:rsidR="00772EAE" w:rsidRPr="00752CB3">
        <w:rPr>
          <w:rFonts w:asciiTheme="minorHAnsi" w:hAnsiTheme="minorHAnsi" w:cs="Garamond"/>
        </w:rPr>
        <w:t>together we will</w:t>
      </w:r>
      <w:r w:rsidR="00DA628E" w:rsidRPr="00752CB3">
        <w:rPr>
          <w:rFonts w:asciiTheme="minorHAnsi" w:hAnsiTheme="minorHAnsi" w:cs="Garamond"/>
        </w:rPr>
        <w:t xml:space="preserve"> achieve the optimum </w:t>
      </w:r>
      <w:r w:rsidR="00772EAE" w:rsidRPr="00752CB3">
        <w:rPr>
          <w:rFonts w:asciiTheme="minorHAnsi" w:hAnsiTheme="minorHAnsi" w:cs="Garamond"/>
        </w:rPr>
        <w:t xml:space="preserve">desired </w:t>
      </w:r>
      <w:r w:rsidR="00DA628E" w:rsidRPr="00752CB3">
        <w:rPr>
          <w:rFonts w:asciiTheme="minorHAnsi" w:hAnsiTheme="minorHAnsi" w:cs="Garamond"/>
        </w:rPr>
        <w:t xml:space="preserve">results. </w:t>
      </w:r>
      <w:bookmarkStart w:id="8" w:name="page17"/>
      <w:bookmarkEnd w:id="8"/>
    </w:p>
    <w:p w:rsidR="0086523A" w:rsidRPr="00752CB3" w:rsidRDefault="0086523A" w:rsidP="00182350">
      <w:pPr>
        <w:widowControl w:val="0"/>
        <w:autoSpaceDE w:val="0"/>
        <w:autoSpaceDN w:val="0"/>
        <w:adjustRightInd w:val="0"/>
        <w:spacing w:after="0" w:line="240" w:lineRule="auto"/>
        <w:ind w:left="426" w:hanging="426"/>
        <w:rPr>
          <w:rFonts w:asciiTheme="minorHAnsi" w:hAnsiTheme="minorHAnsi"/>
        </w:rPr>
      </w:pPr>
    </w:p>
    <w:p w:rsidR="0086523A" w:rsidRPr="00752CB3" w:rsidRDefault="00772EAE"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The Standing Committee agree the proposed Four </w:t>
      </w:r>
      <w:r w:rsidR="00B95E15" w:rsidRPr="00752CB3">
        <w:rPr>
          <w:rFonts w:asciiTheme="minorHAnsi" w:hAnsiTheme="minorHAnsi" w:cs="Garamond"/>
        </w:rPr>
        <w:t xml:space="preserve">Main </w:t>
      </w:r>
      <w:r w:rsidRPr="00752CB3">
        <w:rPr>
          <w:rFonts w:asciiTheme="minorHAnsi" w:hAnsiTheme="minorHAnsi" w:cs="Garamond"/>
        </w:rPr>
        <w:t>Goals of the Strategic Plan</w:t>
      </w:r>
      <w:r w:rsidR="00B95E15" w:rsidRPr="00182350">
        <w:rPr>
          <w:rFonts w:asciiTheme="minorHAnsi" w:hAnsiTheme="minorHAnsi" w:cs="Garamond"/>
        </w:rPr>
        <w:t>:</w:t>
      </w:r>
      <w:r w:rsidR="00B95E15" w:rsidRPr="00182350">
        <w:rPr>
          <w:rFonts w:asciiTheme="minorHAnsi" w:hAnsiTheme="minorHAnsi" w:cs="Garamond"/>
          <w:i/>
        </w:rPr>
        <w:t xml:space="preserve"> </w:t>
      </w:r>
      <w:r w:rsidR="00621068" w:rsidRPr="00182350">
        <w:rPr>
          <w:rFonts w:asciiTheme="minorHAnsi" w:hAnsiTheme="minorHAnsi" w:cs="Garamond"/>
          <w:i/>
        </w:rPr>
        <w:t>Addressing the Drivers of Wetland Loss And Degradation</w:t>
      </w:r>
      <w:r w:rsidR="00621068" w:rsidRPr="00182350">
        <w:rPr>
          <w:rFonts w:asciiTheme="minorHAnsi" w:hAnsiTheme="minorHAnsi" w:cs="Garamond"/>
        </w:rPr>
        <w:t>;</w:t>
      </w:r>
      <w:r w:rsidR="00621068" w:rsidRPr="00182350">
        <w:rPr>
          <w:rFonts w:asciiTheme="minorHAnsi" w:hAnsiTheme="minorHAnsi" w:cs="Garamond"/>
          <w:i/>
        </w:rPr>
        <w:t xml:space="preserve"> Effectively Conserving and Managing the Ramsar Site Network</w:t>
      </w:r>
      <w:r w:rsidR="00621068" w:rsidRPr="00182350">
        <w:rPr>
          <w:rFonts w:asciiTheme="minorHAnsi" w:hAnsiTheme="minorHAnsi" w:cs="Garamond"/>
        </w:rPr>
        <w:t>;</w:t>
      </w:r>
      <w:r w:rsidR="00621068" w:rsidRPr="00182350">
        <w:rPr>
          <w:rFonts w:asciiTheme="minorHAnsi" w:hAnsiTheme="minorHAnsi" w:cs="Garamond"/>
          <w:i/>
        </w:rPr>
        <w:t xml:space="preserve"> Wisely Using All Wetlands</w:t>
      </w:r>
      <w:r w:rsidR="00621068" w:rsidRPr="00182350">
        <w:rPr>
          <w:rFonts w:asciiTheme="minorHAnsi" w:hAnsiTheme="minorHAnsi" w:cs="Garamond"/>
        </w:rPr>
        <w:t>; and</w:t>
      </w:r>
      <w:r w:rsidR="00621068" w:rsidRPr="00182350">
        <w:rPr>
          <w:rFonts w:asciiTheme="minorHAnsi" w:hAnsiTheme="minorHAnsi" w:cs="Garamond"/>
          <w:i/>
        </w:rPr>
        <w:t xml:space="preserve"> Enhancing Implementation</w:t>
      </w:r>
      <w:r w:rsidR="00182350">
        <w:rPr>
          <w:rFonts w:asciiTheme="minorHAnsi" w:hAnsiTheme="minorHAnsi" w:cs="Garamond"/>
          <w:i/>
        </w:rPr>
        <w:t>;</w:t>
      </w:r>
      <w:r w:rsidR="00DA628E" w:rsidRPr="00752CB3">
        <w:rPr>
          <w:rFonts w:asciiTheme="minorHAnsi" w:hAnsiTheme="minorHAnsi" w:cs="Garamond"/>
        </w:rPr>
        <w:t xml:space="preserve"> </w:t>
      </w:r>
      <w:r w:rsidR="00B95E15" w:rsidRPr="00752CB3">
        <w:rPr>
          <w:rFonts w:asciiTheme="minorHAnsi" w:hAnsiTheme="minorHAnsi" w:cs="Garamond"/>
        </w:rPr>
        <w:t xml:space="preserve">and to fulfill them </w:t>
      </w:r>
      <w:r w:rsidR="00DA628E" w:rsidRPr="00752CB3">
        <w:rPr>
          <w:rFonts w:asciiTheme="minorHAnsi" w:hAnsiTheme="minorHAnsi" w:cs="Garamond"/>
        </w:rPr>
        <w:t>there is an urgent need to strengthen capacity for the Convention’s implementation</w:t>
      </w:r>
      <w:r w:rsidR="00DA628E" w:rsidRPr="00752CB3">
        <w:rPr>
          <w:rFonts w:asciiTheme="minorHAnsi" w:hAnsiTheme="minorHAnsi" w:cs="Garamond"/>
          <w:i/>
          <w:iCs/>
        </w:rPr>
        <w:t xml:space="preserve"> </w:t>
      </w:r>
      <w:r w:rsidR="00DA628E" w:rsidRPr="00752CB3">
        <w:rPr>
          <w:rFonts w:asciiTheme="minorHAnsi" w:hAnsiTheme="minorHAnsi" w:cs="Garamond"/>
        </w:rPr>
        <w:t xml:space="preserve">by the Contracting Parties at all levels. </w:t>
      </w:r>
    </w:p>
    <w:p w:rsidR="0086523A" w:rsidRPr="00752CB3" w:rsidRDefault="0086523A" w:rsidP="00CD1517">
      <w:pPr>
        <w:widowControl w:val="0"/>
        <w:autoSpaceDE w:val="0"/>
        <w:autoSpaceDN w:val="0"/>
        <w:adjustRightInd w:val="0"/>
        <w:spacing w:after="0" w:line="240" w:lineRule="auto"/>
        <w:rPr>
          <w:rFonts w:asciiTheme="minorHAnsi" w:hAnsiTheme="minorHAnsi"/>
        </w:rPr>
      </w:pPr>
    </w:p>
    <w:p w:rsidR="008C65F4" w:rsidRDefault="008C65F4">
      <w:pPr>
        <w:spacing w:after="0" w:line="240" w:lineRule="auto"/>
        <w:rPr>
          <w:rFonts w:asciiTheme="minorHAnsi" w:hAnsiTheme="minorHAnsi" w:cs="Garamond"/>
          <w:b/>
          <w:bCs/>
        </w:rPr>
      </w:pPr>
      <w:r>
        <w:rPr>
          <w:rFonts w:asciiTheme="minorHAnsi" w:hAnsiTheme="minorHAnsi" w:cs="Garamond"/>
          <w:b/>
          <w:bCs/>
        </w:rPr>
        <w:br w:type="page"/>
      </w:r>
    </w:p>
    <w:p w:rsidR="0086523A" w:rsidRPr="00752CB3" w:rsidRDefault="00DA628E" w:rsidP="00CD1517">
      <w:pPr>
        <w:widowControl w:val="0"/>
        <w:autoSpaceDE w:val="0"/>
        <w:autoSpaceDN w:val="0"/>
        <w:adjustRightInd w:val="0"/>
        <w:spacing w:after="0" w:line="240" w:lineRule="auto"/>
        <w:rPr>
          <w:rFonts w:asciiTheme="minorHAnsi" w:hAnsiTheme="minorHAnsi"/>
        </w:rPr>
      </w:pPr>
      <w:r w:rsidRPr="00752CB3">
        <w:rPr>
          <w:rFonts w:asciiTheme="minorHAnsi" w:hAnsiTheme="minorHAnsi" w:cs="Garamond"/>
          <w:b/>
          <w:bCs/>
        </w:rPr>
        <w:lastRenderedPageBreak/>
        <w:t>Acknowledgements</w:t>
      </w:r>
    </w:p>
    <w:p w:rsidR="0086523A" w:rsidRPr="00752CB3" w:rsidRDefault="0086523A" w:rsidP="00CD1517">
      <w:pPr>
        <w:widowControl w:val="0"/>
        <w:autoSpaceDE w:val="0"/>
        <w:autoSpaceDN w:val="0"/>
        <w:adjustRightInd w:val="0"/>
        <w:spacing w:after="0" w:line="240" w:lineRule="auto"/>
        <w:rPr>
          <w:rFonts w:asciiTheme="minorHAnsi" w:hAnsiTheme="minorHAnsi"/>
        </w:rPr>
      </w:pPr>
    </w:p>
    <w:p w:rsidR="0086523A" w:rsidRPr="00752CB3" w:rsidRDefault="00B871DC"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I</w:t>
      </w:r>
      <w:r w:rsidR="00DA628E" w:rsidRPr="00752CB3">
        <w:rPr>
          <w:rFonts w:asciiTheme="minorHAnsi" w:hAnsiTheme="minorHAnsi" w:cs="Garamond"/>
        </w:rPr>
        <w:t xml:space="preserve"> </w:t>
      </w:r>
      <w:r w:rsidR="00B95E15" w:rsidRPr="00752CB3">
        <w:rPr>
          <w:rFonts w:asciiTheme="minorHAnsi" w:hAnsiTheme="minorHAnsi" w:cs="Garamond"/>
        </w:rPr>
        <w:t>together with Mihail Faca</w:t>
      </w:r>
      <w:r w:rsidR="008871AF">
        <w:rPr>
          <w:rFonts w:asciiTheme="minorHAnsi" w:hAnsiTheme="minorHAnsi" w:cs="Garamond"/>
        </w:rPr>
        <w:t>,</w:t>
      </w:r>
      <w:r w:rsidR="00B95E15" w:rsidRPr="00752CB3">
        <w:rPr>
          <w:rFonts w:asciiTheme="minorHAnsi" w:hAnsiTheme="minorHAnsi" w:cs="Garamond"/>
        </w:rPr>
        <w:t xml:space="preserve"> the past chair of the Standing Committee, </w:t>
      </w:r>
      <w:r w:rsidR="00DA628E" w:rsidRPr="00752CB3">
        <w:rPr>
          <w:rFonts w:asciiTheme="minorHAnsi" w:hAnsiTheme="minorHAnsi" w:cs="Garamond"/>
        </w:rPr>
        <w:t xml:space="preserve">thank all members of Standing Committee and the many </w:t>
      </w:r>
      <w:r w:rsidR="00B95E15" w:rsidRPr="00752CB3">
        <w:rPr>
          <w:rFonts w:asciiTheme="minorHAnsi" w:hAnsiTheme="minorHAnsi" w:cs="Garamond"/>
        </w:rPr>
        <w:t xml:space="preserve">permanent observers and </w:t>
      </w:r>
      <w:r w:rsidR="00DA628E" w:rsidRPr="00752CB3">
        <w:rPr>
          <w:rFonts w:asciiTheme="minorHAnsi" w:hAnsiTheme="minorHAnsi" w:cs="Garamond"/>
        </w:rPr>
        <w:t>observers who have attended and contributed to its meetings since COP1</w:t>
      </w:r>
      <w:r w:rsidR="005444D0">
        <w:rPr>
          <w:rFonts w:asciiTheme="minorHAnsi" w:hAnsiTheme="minorHAnsi" w:cs="Garamond"/>
        </w:rPr>
        <w:t>1</w:t>
      </w:r>
      <w:r w:rsidR="00DA628E" w:rsidRPr="00752CB3">
        <w:rPr>
          <w:rFonts w:asciiTheme="minorHAnsi" w:hAnsiTheme="minorHAnsi" w:cs="Garamond"/>
        </w:rPr>
        <w:t xml:space="preserve">. Your willingness to work closely with each other, to constructively address issues of importance to the Convention and constantly seek to advance the effectiveness of Ramsar in the conservation and wise use of the world’s wetlands, has made </w:t>
      </w:r>
      <w:r w:rsidR="003E4934" w:rsidRPr="00752CB3">
        <w:rPr>
          <w:rFonts w:asciiTheme="minorHAnsi" w:hAnsiTheme="minorHAnsi" w:cs="Garamond"/>
        </w:rPr>
        <w:t>our</w:t>
      </w:r>
      <w:r w:rsidR="00DA628E" w:rsidRPr="00752CB3">
        <w:rPr>
          <w:rFonts w:asciiTheme="minorHAnsi" w:hAnsiTheme="minorHAnsi" w:cs="Garamond"/>
        </w:rPr>
        <w:t xml:space="preserve"> job</w:t>
      </w:r>
      <w:r w:rsidR="003E4934" w:rsidRPr="00752CB3">
        <w:rPr>
          <w:rFonts w:asciiTheme="minorHAnsi" w:hAnsiTheme="minorHAnsi" w:cs="Garamond"/>
        </w:rPr>
        <w:t>s</w:t>
      </w:r>
      <w:r w:rsidR="00DA628E" w:rsidRPr="00752CB3">
        <w:rPr>
          <w:rFonts w:asciiTheme="minorHAnsi" w:hAnsiTheme="minorHAnsi" w:cs="Garamond"/>
        </w:rPr>
        <w:t xml:space="preserve"> as Chair both easy and enjoyable. </w:t>
      </w:r>
      <w:r w:rsidR="003E4934" w:rsidRPr="00752CB3">
        <w:rPr>
          <w:rFonts w:asciiTheme="minorHAnsi" w:hAnsiTheme="minorHAnsi" w:cs="Garamond"/>
        </w:rPr>
        <w:t>We</w:t>
      </w:r>
      <w:r w:rsidR="00DA628E" w:rsidRPr="00752CB3">
        <w:rPr>
          <w:rFonts w:asciiTheme="minorHAnsi" w:hAnsiTheme="minorHAnsi" w:cs="Garamond"/>
        </w:rPr>
        <w:t xml:space="preserve"> </w:t>
      </w:r>
      <w:r w:rsidR="003E4934" w:rsidRPr="00752CB3">
        <w:rPr>
          <w:rFonts w:asciiTheme="minorHAnsi" w:hAnsiTheme="minorHAnsi" w:cs="Garamond"/>
        </w:rPr>
        <w:t>are</w:t>
      </w:r>
      <w:r w:rsidR="00DA628E" w:rsidRPr="00752CB3">
        <w:rPr>
          <w:rFonts w:asciiTheme="minorHAnsi" w:hAnsiTheme="minorHAnsi" w:cs="Garamond"/>
        </w:rPr>
        <w:t xml:space="preserve"> hono</w:t>
      </w:r>
      <w:r w:rsidR="008871AF">
        <w:rPr>
          <w:rFonts w:asciiTheme="minorHAnsi" w:hAnsiTheme="minorHAnsi" w:cs="Garamond"/>
        </w:rPr>
        <w:t>u</w:t>
      </w:r>
      <w:r w:rsidR="00DA628E" w:rsidRPr="00752CB3">
        <w:rPr>
          <w:rFonts w:asciiTheme="minorHAnsi" w:hAnsiTheme="minorHAnsi" w:cs="Garamond"/>
        </w:rPr>
        <w:t xml:space="preserve">red to have been able to serve in this role. </w:t>
      </w:r>
    </w:p>
    <w:p w:rsidR="0086523A" w:rsidRPr="00752CB3" w:rsidRDefault="0086523A" w:rsidP="00182350">
      <w:pPr>
        <w:widowControl w:val="0"/>
        <w:autoSpaceDE w:val="0"/>
        <w:autoSpaceDN w:val="0"/>
        <w:adjustRightInd w:val="0"/>
        <w:spacing w:after="0" w:line="240" w:lineRule="auto"/>
        <w:ind w:left="426" w:hanging="426"/>
        <w:rPr>
          <w:rFonts w:asciiTheme="minorHAnsi" w:hAnsiTheme="minorHAnsi" w:cs="Garamond"/>
        </w:rPr>
      </w:pPr>
    </w:p>
    <w:p w:rsidR="0086523A" w:rsidRPr="00752CB3" w:rsidRDefault="003E4934"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We</w:t>
      </w:r>
      <w:r w:rsidR="00DA628E" w:rsidRPr="00752CB3">
        <w:rPr>
          <w:rFonts w:asciiTheme="minorHAnsi" w:hAnsiTheme="minorHAnsi" w:cs="Garamond"/>
        </w:rPr>
        <w:t xml:space="preserve"> wish to </w:t>
      </w:r>
      <w:r w:rsidRPr="00752CB3">
        <w:rPr>
          <w:rFonts w:asciiTheme="minorHAnsi" w:hAnsiTheme="minorHAnsi" w:cs="Garamond"/>
        </w:rPr>
        <w:t>note</w:t>
      </w:r>
      <w:r w:rsidR="00DA628E" w:rsidRPr="00752CB3">
        <w:rPr>
          <w:rFonts w:asciiTheme="minorHAnsi" w:hAnsiTheme="minorHAnsi" w:cs="Garamond"/>
        </w:rPr>
        <w:t xml:space="preserve"> the appreciation of the Standing Committee for the great volume and quality of the work of the Chair and members of the STRP</w:t>
      </w:r>
      <w:r w:rsidRPr="00752CB3">
        <w:rPr>
          <w:rFonts w:asciiTheme="minorHAnsi" w:hAnsiTheme="minorHAnsi" w:cs="Garamond"/>
        </w:rPr>
        <w:t xml:space="preserve"> and members of </w:t>
      </w:r>
      <w:r w:rsidR="008871AF">
        <w:rPr>
          <w:rFonts w:asciiTheme="minorHAnsi" w:hAnsiTheme="minorHAnsi" w:cs="Garamond"/>
        </w:rPr>
        <w:t xml:space="preserve">the </w:t>
      </w:r>
      <w:r w:rsidRPr="00752CB3">
        <w:rPr>
          <w:rFonts w:asciiTheme="minorHAnsi" w:hAnsiTheme="minorHAnsi" w:cs="Garamond"/>
        </w:rPr>
        <w:t>CEPA</w:t>
      </w:r>
      <w:r w:rsidR="008871AF">
        <w:rPr>
          <w:rFonts w:asciiTheme="minorHAnsi" w:hAnsiTheme="minorHAnsi" w:cs="Garamond"/>
        </w:rPr>
        <w:t xml:space="preserve"> Oversight Panel</w:t>
      </w:r>
      <w:r w:rsidRPr="00752CB3">
        <w:rPr>
          <w:rFonts w:asciiTheme="minorHAnsi" w:hAnsiTheme="minorHAnsi" w:cs="Garamond"/>
        </w:rPr>
        <w:t>.</w:t>
      </w:r>
      <w:r w:rsidR="00DA628E" w:rsidRPr="00752CB3">
        <w:rPr>
          <w:rFonts w:asciiTheme="minorHAnsi" w:hAnsiTheme="minorHAnsi" w:cs="Garamond"/>
        </w:rPr>
        <w:t xml:space="preserve"> Their skills and dedication have contributed greatly to many of the Draft Resolutions now before COP1</w:t>
      </w:r>
      <w:r w:rsidRPr="00752CB3">
        <w:rPr>
          <w:rFonts w:asciiTheme="minorHAnsi" w:hAnsiTheme="minorHAnsi" w:cs="Garamond"/>
        </w:rPr>
        <w:t>2</w:t>
      </w:r>
      <w:r w:rsidR="00DA628E" w:rsidRPr="00752CB3">
        <w:rPr>
          <w:rFonts w:asciiTheme="minorHAnsi" w:hAnsiTheme="minorHAnsi" w:cs="Garamond"/>
        </w:rPr>
        <w:t xml:space="preserve"> for consideration. </w:t>
      </w:r>
    </w:p>
    <w:p w:rsidR="0086523A" w:rsidRPr="00752CB3" w:rsidRDefault="0086523A" w:rsidP="00182350">
      <w:pPr>
        <w:widowControl w:val="0"/>
        <w:autoSpaceDE w:val="0"/>
        <w:autoSpaceDN w:val="0"/>
        <w:adjustRightInd w:val="0"/>
        <w:spacing w:after="0" w:line="240" w:lineRule="auto"/>
        <w:ind w:left="426" w:hanging="426"/>
        <w:rPr>
          <w:rFonts w:asciiTheme="minorHAnsi" w:hAnsiTheme="minorHAnsi" w:cs="Garamond"/>
        </w:rPr>
      </w:pPr>
    </w:p>
    <w:p w:rsidR="0086523A" w:rsidRPr="00752CB3" w:rsidRDefault="003E4934"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We</w:t>
      </w:r>
      <w:r w:rsidR="00DA628E" w:rsidRPr="00752CB3">
        <w:rPr>
          <w:rFonts w:asciiTheme="minorHAnsi" w:hAnsiTheme="minorHAnsi" w:cs="Garamond"/>
        </w:rPr>
        <w:t xml:space="preserve"> would also like to thank the International Organization Partners for their continued support for the Convention’s implementation, in providing technical support and advice, and in ensuring implementation of the Convention at all levels. </w:t>
      </w:r>
    </w:p>
    <w:p w:rsidR="0086523A" w:rsidRPr="00752CB3" w:rsidRDefault="0086523A" w:rsidP="00182350">
      <w:pPr>
        <w:widowControl w:val="0"/>
        <w:autoSpaceDE w:val="0"/>
        <w:autoSpaceDN w:val="0"/>
        <w:adjustRightInd w:val="0"/>
        <w:spacing w:after="0" w:line="240" w:lineRule="auto"/>
        <w:ind w:left="426" w:hanging="426"/>
        <w:rPr>
          <w:rFonts w:asciiTheme="minorHAnsi" w:hAnsiTheme="minorHAnsi" w:cs="Garamond"/>
        </w:rPr>
      </w:pPr>
    </w:p>
    <w:p w:rsidR="0086523A" w:rsidRPr="00752CB3" w:rsidRDefault="003E4934"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We</w:t>
      </w:r>
      <w:r w:rsidR="00DA628E" w:rsidRPr="00752CB3">
        <w:rPr>
          <w:rFonts w:asciiTheme="minorHAnsi" w:hAnsiTheme="minorHAnsi" w:cs="Garamond"/>
        </w:rPr>
        <w:t xml:space="preserve"> also wish to </w:t>
      </w:r>
      <w:r w:rsidRPr="00752CB3">
        <w:rPr>
          <w:rFonts w:asciiTheme="minorHAnsi" w:hAnsiTheme="minorHAnsi" w:cs="Garamond"/>
        </w:rPr>
        <w:t>express</w:t>
      </w:r>
      <w:r w:rsidR="00DA628E" w:rsidRPr="00752CB3">
        <w:rPr>
          <w:rFonts w:asciiTheme="minorHAnsi" w:hAnsiTheme="minorHAnsi" w:cs="Garamond"/>
        </w:rPr>
        <w:t xml:space="preserve"> </w:t>
      </w:r>
      <w:r w:rsidRPr="00752CB3">
        <w:rPr>
          <w:rFonts w:asciiTheme="minorHAnsi" w:hAnsiTheme="minorHAnsi" w:cs="Garamond"/>
        </w:rPr>
        <w:t>our</w:t>
      </w:r>
      <w:r w:rsidR="00DA628E" w:rsidRPr="00752CB3">
        <w:rPr>
          <w:rFonts w:asciiTheme="minorHAnsi" w:hAnsiTheme="minorHAnsi" w:cs="Garamond"/>
        </w:rPr>
        <w:t xml:space="preserve"> deep thanks for the work of all staff of the Ramsar Secretariat. </w:t>
      </w:r>
      <w:r w:rsidRPr="00752CB3">
        <w:rPr>
          <w:rFonts w:asciiTheme="minorHAnsi" w:hAnsiTheme="minorHAnsi" w:cs="Garamond"/>
        </w:rPr>
        <w:t>I</w:t>
      </w:r>
      <w:r w:rsidR="00DA628E" w:rsidRPr="00752CB3">
        <w:rPr>
          <w:rFonts w:asciiTheme="minorHAnsi" w:hAnsiTheme="minorHAnsi" w:cs="Garamond"/>
        </w:rPr>
        <w:t xml:space="preserve">t </w:t>
      </w:r>
      <w:r w:rsidRPr="00752CB3">
        <w:rPr>
          <w:rFonts w:asciiTheme="minorHAnsi" w:hAnsiTheme="minorHAnsi" w:cs="Garamond"/>
        </w:rPr>
        <w:t>was</w:t>
      </w:r>
      <w:r w:rsidR="00DA628E" w:rsidRPr="00752CB3">
        <w:rPr>
          <w:rFonts w:asciiTheme="minorHAnsi" w:hAnsiTheme="minorHAnsi" w:cs="Garamond"/>
        </w:rPr>
        <w:t xml:space="preserve"> a </w:t>
      </w:r>
      <w:r w:rsidR="000C7086" w:rsidRPr="00752CB3">
        <w:rPr>
          <w:rFonts w:asciiTheme="minorHAnsi" w:hAnsiTheme="minorHAnsi" w:cs="Garamond"/>
        </w:rPr>
        <w:t xml:space="preserve">great </w:t>
      </w:r>
      <w:r w:rsidR="00DA628E" w:rsidRPr="00752CB3">
        <w:rPr>
          <w:rFonts w:asciiTheme="minorHAnsi" w:hAnsiTheme="minorHAnsi" w:cs="Garamond"/>
        </w:rPr>
        <w:t xml:space="preserve">pleasure </w:t>
      </w:r>
      <w:r w:rsidRPr="00752CB3">
        <w:rPr>
          <w:rFonts w:asciiTheme="minorHAnsi" w:hAnsiTheme="minorHAnsi" w:cs="Garamond"/>
        </w:rPr>
        <w:t xml:space="preserve">for us </w:t>
      </w:r>
      <w:r w:rsidR="00DA628E" w:rsidRPr="00752CB3">
        <w:rPr>
          <w:rFonts w:asciiTheme="minorHAnsi" w:hAnsiTheme="minorHAnsi" w:cs="Garamond"/>
        </w:rPr>
        <w:t xml:space="preserve">to see the professionalism </w:t>
      </w:r>
      <w:r w:rsidR="000C7086" w:rsidRPr="00752CB3">
        <w:rPr>
          <w:rFonts w:asciiTheme="minorHAnsi" w:hAnsiTheme="minorHAnsi" w:cs="Garamond"/>
        </w:rPr>
        <w:t xml:space="preserve">and the devotion </w:t>
      </w:r>
      <w:r w:rsidR="00DA628E" w:rsidRPr="00752CB3">
        <w:rPr>
          <w:rFonts w:asciiTheme="minorHAnsi" w:hAnsiTheme="minorHAnsi" w:cs="Garamond"/>
        </w:rPr>
        <w:t>evident in the Secretariat</w:t>
      </w:r>
      <w:r w:rsidR="000C7086" w:rsidRPr="00752CB3">
        <w:rPr>
          <w:rFonts w:asciiTheme="minorHAnsi" w:hAnsiTheme="minorHAnsi" w:cs="Garamond"/>
        </w:rPr>
        <w:t>.</w:t>
      </w:r>
    </w:p>
    <w:p w:rsidR="003E4934" w:rsidRPr="00752CB3" w:rsidRDefault="003E4934" w:rsidP="00182350">
      <w:pPr>
        <w:pStyle w:val="ListParagraph"/>
        <w:spacing w:after="0" w:line="240" w:lineRule="auto"/>
        <w:ind w:left="426" w:hanging="426"/>
        <w:rPr>
          <w:rFonts w:asciiTheme="minorHAnsi" w:hAnsiTheme="minorHAnsi" w:cs="Garamond"/>
        </w:rPr>
      </w:pPr>
    </w:p>
    <w:p w:rsidR="003E4934" w:rsidRPr="00752CB3" w:rsidRDefault="003E4934"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We would also like to thank all Contracting Parties </w:t>
      </w:r>
      <w:r w:rsidR="000C7086" w:rsidRPr="00752CB3">
        <w:rPr>
          <w:rFonts w:asciiTheme="minorHAnsi" w:hAnsiTheme="minorHAnsi" w:cs="Garamond"/>
        </w:rPr>
        <w:t xml:space="preserve">and other knowledgeable members of the Ramsar Community </w:t>
      </w:r>
      <w:r w:rsidRPr="00752CB3">
        <w:rPr>
          <w:rFonts w:asciiTheme="minorHAnsi" w:hAnsiTheme="minorHAnsi" w:cs="Garamond"/>
        </w:rPr>
        <w:t xml:space="preserve">for their commitment and their involvement </w:t>
      </w:r>
      <w:r w:rsidR="000C7086" w:rsidRPr="00752CB3">
        <w:rPr>
          <w:rFonts w:asciiTheme="minorHAnsi" w:hAnsiTheme="minorHAnsi" w:cs="Garamond"/>
        </w:rPr>
        <w:t>for the Future of our Wetlands!</w:t>
      </w:r>
    </w:p>
    <w:p w:rsidR="000C7086" w:rsidRPr="00752CB3" w:rsidRDefault="000C7086" w:rsidP="00182350">
      <w:pPr>
        <w:pStyle w:val="ListParagraph"/>
        <w:spacing w:after="0" w:line="240" w:lineRule="auto"/>
        <w:ind w:left="426" w:hanging="426"/>
        <w:rPr>
          <w:rFonts w:asciiTheme="minorHAnsi" w:hAnsiTheme="minorHAnsi" w:cs="Garamond"/>
        </w:rPr>
      </w:pPr>
    </w:p>
    <w:p w:rsidR="000C7086" w:rsidRPr="00752CB3" w:rsidRDefault="000C7086"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 xml:space="preserve">We also wish to thank the </w:t>
      </w:r>
      <w:r w:rsidR="008871AF">
        <w:rPr>
          <w:rFonts w:asciiTheme="minorHAnsi" w:hAnsiTheme="minorHAnsi" w:cs="Garamond"/>
        </w:rPr>
        <w:t>V</w:t>
      </w:r>
      <w:r w:rsidRPr="00752CB3">
        <w:rPr>
          <w:rFonts w:asciiTheme="minorHAnsi" w:hAnsiTheme="minorHAnsi" w:cs="Garamond"/>
        </w:rPr>
        <w:t>ice-</w:t>
      </w:r>
      <w:r w:rsidR="008871AF">
        <w:rPr>
          <w:rFonts w:asciiTheme="minorHAnsi" w:hAnsiTheme="minorHAnsi" w:cs="Garamond"/>
        </w:rPr>
        <w:t>C</w:t>
      </w:r>
      <w:r w:rsidRPr="00752CB3">
        <w:rPr>
          <w:rFonts w:asciiTheme="minorHAnsi" w:hAnsiTheme="minorHAnsi" w:cs="Garamond"/>
        </w:rPr>
        <w:t xml:space="preserve">hair of the Standing Committee and the Chair of the Subgroup of Finance because during this triennium we have been a real Team, a real Executive One! </w:t>
      </w:r>
    </w:p>
    <w:p w:rsidR="00AA294C" w:rsidRPr="00752CB3" w:rsidRDefault="00AA294C" w:rsidP="00182350">
      <w:pPr>
        <w:pStyle w:val="ListParagraph"/>
        <w:spacing w:after="0" w:line="240" w:lineRule="auto"/>
        <w:ind w:left="426" w:hanging="426"/>
        <w:rPr>
          <w:rFonts w:asciiTheme="minorHAnsi" w:hAnsiTheme="minorHAnsi" w:cs="Garamond"/>
        </w:rPr>
      </w:pPr>
    </w:p>
    <w:p w:rsidR="00AA294C" w:rsidRPr="00752CB3" w:rsidRDefault="00AA294C"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We would like to thank both Secretar</w:t>
      </w:r>
      <w:r w:rsidR="00860A3F">
        <w:rPr>
          <w:rFonts w:asciiTheme="minorHAnsi" w:hAnsiTheme="minorHAnsi" w:cs="Garamond"/>
        </w:rPr>
        <w:t>ies</w:t>
      </w:r>
      <w:r w:rsidRPr="00752CB3">
        <w:rPr>
          <w:rFonts w:asciiTheme="minorHAnsi" w:hAnsiTheme="minorHAnsi" w:cs="Garamond"/>
        </w:rPr>
        <w:t xml:space="preserve"> General for their continuous support and for sharing their knowledge and their huge expertise with us.</w:t>
      </w:r>
    </w:p>
    <w:p w:rsidR="0086523A" w:rsidRPr="00752CB3" w:rsidRDefault="0086523A" w:rsidP="00182350">
      <w:pPr>
        <w:widowControl w:val="0"/>
        <w:autoSpaceDE w:val="0"/>
        <w:autoSpaceDN w:val="0"/>
        <w:adjustRightInd w:val="0"/>
        <w:spacing w:after="0" w:line="240" w:lineRule="auto"/>
        <w:ind w:left="426" w:hanging="426"/>
        <w:rPr>
          <w:rFonts w:asciiTheme="minorHAnsi" w:hAnsiTheme="minorHAnsi" w:cs="Garamond"/>
        </w:rPr>
      </w:pPr>
    </w:p>
    <w:p w:rsidR="0086523A" w:rsidRPr="00752CB3" w:rsidRDefault="003E4934" w:rsidP="00182350">
      <w:pPr>
        <w:widowControl w:val="0"/>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rPr>
      </w:pPr>
      <w:r w:rsidRPr="00752CB3">
        <w:rPr>
          <w:rFonts w:asciiTheme="minorHAnsi" w:hAnsiTheme="minorHAnsi" w:cs="Garamond"/>
        </w:rPr>
        <w:t>We</w:t>
      </w:r>
      <w:r w:rsidR="00DA628E" w:rsidRPr="00752CB3">
        <w:rPr>
          <w:rFonts w:asciiTheme="minorHAnsi" w:hAnsiTheme="minorHAnsi" w:cs="Garamond"/>
        </w:rPr>
        <w:t xml:space="preserve"> wish all Contracting Parties</w:t>
      </w:r>
      <w:r w:rsidR="00AA294C" w:rsidRPr="00752CB3">
        <w:rPr>
          <w:rFonts w:asciiTheme="minorHAnsi" w:hAnsiTheme="minorHAnsi" w:cs="Garamond"/>
        </w:rPr>
        <w:t xml:space="preserve"> and</w:t>
      </w:r>
      <w:r w:rsidR="00DA628E" w:rsidRPr="00752CB3">
        <w:rPr>
          <w:rFonts w:asciiTheme="minorHAnsi" w:hAnsiTheme="minorHAnsi" w:cs="Garamond"/>
        </w:rPr>
        <w:t xml:space="preserve"> the new Standing Committee </w:t>
      </w:r>
      <w:r w:rsidR="00AA294C" w:rsidRPr="00752CB3">
        <w:rPr>
          <w:rFonts w:asciiTheme="minorHAnsi" w:hAnsiTheme="minorHAnsi" w:cs="Garamond"/>
        </w:rPr>
        <w:t xml:space="preserve">plenty of success to accomplish their mission </w:t>
      </w:r>
      <w:r w:rsidR="008C5342" w:rsidRPr="00752CB3">
        <w:rPr>
          <w:rFonts w:asciiTheme="minorHAnsi" w:hAnsiTheme="minorHAnsi" w:cs="Garamond"/>
        </w:rPr>
        <w:t>to fight for the future of Wetlands and for the future of all of us.</w:t>
      </w:r>
      <w:r w:rsidR="00AA294C" w:rsidRPr="00752CB3">
        <w:rPr>
          <w:rFonts w:asciiTheme="minorHAnsi" w:hAnsiTheme="minorHAnsi" w:cs="Garamond"/>
        </w:rPr>
        <w:t xml:space="preserve"> </w:t>
      </w:r>
    </w:p>
    <w:p w:rsidR="00AA294C" w:rsidRPr="00752CB3" w:rsidRDefault="00AA294C" w:rsidP="00CD1517">
      <w:pPr>
        <w:widowControl w:val="0"/>
        <w:overflowPunct w:val="0"/>
        <w:autoSpaceDE w:val="0"/>
        <w:autoSpaceDN w:val="0"/>
        <w:adjustRightInd w:val="0"/>
        <w:spacing w:after="0" w:line="240" w:lineRule="auto"/>
        <w:rPr>
          <w:rFonts w:asciiTheme="minorHAnsi" w:hAnsiTheme="minorHAnsi" w:cs="Garamond"/>
        </w:rPr>
      </w:pPr>
    </w:p>
    <w:p w:rsidR="008C5342" w:rsidRPr="00752CB3" w:rsidRDefault="008C5342" w:rsidP="00CD1517">
      <w:pPr>
        <w:widowControl w:val="0"/>
        <w:overflowPunct w:val="0"/>
        <w:autoSpaceDE w:val="0"/>
        <w:autoSpaceDN w:val="0"/>
        <w:adjustRightInd w:val="0"/>
        <w:spacing w:after="0" w:line="240" w:lineRule="auto"/>
        <w:rPr>
          <w:rFonts w:asciiTheme="minorHAnsi" w:hAnsiTheme="minorHAnsi" w:cs="Garamond"/>
        </w:rPr>
      </w:pPr>
    </w:p>
    <w:p w:rsidR="008C5342" w:rsidRPr="00752CB3" w:rsidRDefault="008C5342" w:rsidP="00CD1517">
      <w:pPr>
        <w:widowControl w:val="0"/>
        <w:overflowPunct w:val="0"/>
        <w:autoSpaceDE w:val="0"/>
        <w:autoSpaceDN w:val="0"/>
        <w:adjustRightInd w:val="0"/>
        <w:spacing w:after="0" w:line="360" w:lineRule="auto"/>
        <w:rPr>
          <w:rFonts w:asciiTheme="minorHAnsi" w:hAnsiTheme="minorHAnsi" w:cs="Garamond"/>
        </w:rPr>
      </w:pPr>
    </w:p>
    <w:p w:rsidR="0086523A" w:rsidRPr="00752CB3" w:rsidRDefault="00AA294C" w:rsidP="00CD1517">
      <w:pPr>
        <w:widowControl w:val="0"/>
        <w:autoSpaceDE w:val="0"/>
        <w:autoSpaceDN w:val="0"/>
        <w:adjustRightInd w:val="0"/>
        <w:spacing w:after="0" w:line="360" w:lineRule="auto"/>
        <w:rPr>
          <w:rFonts w:asciiTheme="minorHAnsi" w:hAnsiTheme="minorHAnsi" w:cs="Garamond"/>
        </w:rPr>
      </w:pPr>
      <w:r w:rsidRPr="00752CB3">
        <w:rPr>
          <w:rFonts w:asciiTheme="minorHAnsi" w:hAnsiTheme="minorHAnsi" w:cs="Garamond"/>
        </w:rPr>
        <w:t>Mrs. Doina Catrinoiu</w:t>
      </w:r>
    </w:p>
    <w:p w:rsidR="0086523A" w:rsidRPr="00752CB3" w:rsidRDefault="006904E8" w:rsidP="00CD1517">
      <w:pPr>
        <w:widowControl w:val="0"/>
        <w:autoSpaceDE w:val="0"/>
        <w:autoSpaceDN w:val="0"/>
        <w:adjustRightInd w:val="0"/>
        <w:spacing w:after="0" w:line="360" w:lineRule="auto"/>
        <w:rPr>
          <w:rFonts w:asciiTheme="minorHAnsi" w:hAnsiTheme="minorHAnsi" w:cs="Garamond"/>
        </w:rPr>
      </w:pPr>
      <w:r w:rsidRPr="00752CB3">
        <w:rPr>
          <w:rFonts w:asciiTheme="minorHAnsi" w:hAnsiTheme="minorHAnsi" w:cs="Garamond"/>
        </w:rPr>
        <w:t>Mr.</w:t>
      </w:r>
      <w:r w:rsidR="00DA628E" w:rsidRPr="00752CB3">
        <w:rPr>
          <w:rFonts w:asciiTheme="minorHAnsi" w:hAnsiTheme="minorHAnsi" w:cs="Garamond"/>
        </w:rPr>
        <w:t xml:space="preserve"> </w:t>
      </w:r>
      <w:r w:rsidR="00AA294C" w:rsidRPr="00752CB3">
        <w:rPr>
          <w:rFonts w:asciiTheme="minorHAnsi" w:hAnsiTheme="minorHAnsi" w:cs="Garamond"/>
        </w:rPr>
        <w:t>Mihail Faca</w:t>
      </w:r>
    </w:p>
    <w:p w:rsidR="0086523A" w:rsidRPr="00752CB3" w:rsidRDefault="00DA628E" w:rsidP="00CD1517">
      <w:pPr>
        <w:widowControl w:val="0"/>
        <w:autoSpaceDE w:val="0"/>
        <w:autoSpaceDN w:val="0"/>
        <w:adjustRightInd w:val="0"/>
        <w:spacing w:after="0" w:line="360" w:lineRule="auto"/>
        <w:rPr>
          <w:rFonts w:asciiTheme="minorHAnsi" w:hAnsiTheme="minorHAnsi"/>
        </w:rPr>
      </w:pPr>
      <w:r w:rsidRPr="00752CB3">
        <w:rPr>
          <w:rFonts w:asciiTheme="minorHAnsi" w:hAnsiTheme="minorHAnsi" w:cs="Garamond"/>
        </w:rPr>
        <w:t>Chairperson</w:t>
      </w:r>
      <w:r w:rsidR="008C5342" w:rsidRPr="00752CB3">
        <w:rPr>
          <w:rFonts w:asciiTheme="minorHAnsi" w:hAnsiTheme="minorHAnsi" w:cs="Garamond"/>
        </w:rPr>
        <w:t xml:space="preserve">s of the </w:t>
      </w:r>
      <w:r w:rsidRPr="00752CB3">
        <w:rPr>
          <w:rFonts w:asciiTheme="minorHAnsi" w:hAnsiTheme="minorHAnsi" w:cs="Garamond"/>
        </w:rPr>
        <w:t>Standing Committee</w:t>
      </w:r>
      <w:r w:rsidR="008C5342" w:rsidRPr="00752CB3">
        <w:rPr>
          <w:rFonts w:asciiTheme="minorHAnsi" w:hAnsiTheme="minorHAnsi" w:cs="Garamond"/>
        </w:rPr>
        <w:t xml:space="preserve"> 2012-2015</w:t>
      </w:r>
    </w:p>
    <w:p w:rsidR="0086523A" w:rsidRPr="005C59EB" w:rsidRDefault="0086523A" w:rsidP="005C59EB">
      <w:pPr>
        <w:widowControl w:val="0"/>
        <w:autoSpaceDE w:val="0"/>
        <w:autoSpaceDN w:val="0"/>
        <w:adjustRightInd w:val="0"/>
        <w:spacing w:after="0" w:line="240" w:lineRule="auto"/>
        <w:rPr>
          <w:rFonts w:asciiTheme="minorHAnsi" w:hAnsiTheme="minorHAnsi"/>
        </w:rPr>
      </w:pPr>
    </w:p>
    <w:sectPr w:rsidR="0086523A" w:rsidRPr="005C59EB" w:rsidSect="005C59EB">
      <w:footerReference w:type="default" r:id="rId16"/>
      <w:pgSz w:w="11904" w:h="16840"/>
      <w:pgMar w:top="1440" w:right="1440" w:bottom="1440" w:left="1440" w:header="720" w:footer="709" w:gutter="0"/>
      <w:cols w:space="720" w:equalWidth="0">
        <w:col w:w="902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CAF" w:rsidRDefault="002D7CAF" w:rsidP="00320698">
      <w:pPr>
        <w:spacing w:after="0" w:line="240" w:lineRule="auto"/>
      </w:pPr>
      <w:r>
        <w:separator/>
      </w:r>
    </w:p>
  </w:endnote>
  <w:endnote w:type="continuationSeparator" w:id="0">
    <w:p w:rsidR="002D7CAF" w:rsidRDefault="002D7CAF" w:rsidP="00320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AF" w:rsidRPr="005C59EB" w:rsidRDefault="002D7CAF" w:rsidP="005C59EB">
    <w:pPr>
      <w:pStyle w:val="Footer"/>
      <w:tabs>
        <w:tab w:val="clear" w:pos="9360"/>
        <w:tab w:val="right" w:pos="9072"/>
      </w:tabs>
      <w:rPr>
        <w:rFonts w:asciiTheme="minorHAnsi" w:hAnsiTheme="minorHAnsi"/>
        <w:sz w:val="20"/>
      </w:rPr>
    </w:pPr>
    <w:r w:rsidRPr="00E95F01">
      <w:rPr>
        <w:rFonts w:asciiTheme="minorHAnsi" w:hAnsiTheme="minorHAnsi"/>
        <w:sz w:val="20"/>
      </w:rPr>
      <w:t>Ramsar COP12 D</w:t>
    </w:r>
    <w:r>
      <w:rPr>
        <w:rFonts w:asciiTheme="minorHAnsi" w:hAnsiTheme="minorHAnsi"/>
        <w:sz w:val="20"/>
      </w:rPr>
      <w:t>OC.5 Rev.1</w:t>
    </w:r>
    <w:r w:rsidRPr="00E95F01">
      <w:rPr>
        <w:rFonts w:asciiTheme="minorHAnsi" w:hAnsiTheme="minorHAnsi"/>
        <w:sz w:val="20"/>
      </w:rPr>
      <w:tab/>
    </w:r>
    <w:r w:rsidRPr="00E95F01">
      <w:rPr>
        <w:rFonts w:asciiTheme="minorHAnsi" w:hAnsiTheme="minorHAnsi"/>
        <w:sz w:val="20"/>
      </w:rPr>
      <w:tab/>
    </w:r>
    <w:r w:rsidRPr="00E95F01">
      <w:rPr>
        <w:rFonts w:asciiTheme="minorHAnsi" w:hAnsiTheme="minorHAnsi"/>
        <w:sz w:val="20"/>
      </w:rPr>
      <w:fldChar w:fldCharType="begin"/>
    </w:r>
    <w:r w:rsidRPr="00E95F01">
      <w:rPr>
        <w:rFonts w:asciiTheme="minorHAnsi" w:hAnsiTheme="minorHAnsi"/>
        <w:sz w:val="20"/>
      </w:rPr>
      <w:instrText xml:space="preserve"> PAGE   \* MERGEFORMAT </w:instrText>
    </w:r>
    <w:r w:rsidRPr="00E95F01">
      <w:rPr>
        <w:rFonts w:asciiTheme="minorHAnsi" w:hAnsiTheme="minorHAnsi"/>
        <w:sz w:val="20"/>
      </w:rPr>
      <w:fldChar w:fldCharType="separate"/>
    </w:r>
    <w:r w:rsidR="00B41AA3">
      <w:rPr>
        <w:rFonts w:asciiTheme="minorHAnsi" w:hAnsiTheme="minorHAnsi"/>
        <w:noProof/>
        <w:sz w:val="20"/>
      </w:rPr>
      <w:t>2</w:t>
    </w:r>
    <w:r w:rsidRPr="00E95F01">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CAF" w:rsidRDefault="002D7CAF" w:rsidP="00320698">
      <w:pPr>
        <w:spacing w:after="0" w:line="240" w:lineRule="auto"/>
      </w:pPr>
      <w:r>
        <w:separator/>
      </w:r>
    </w:p>
  </w:footnote>
  <w:footnote w:type="continuationSeparator" w:id="0">
    <w:p w:rsidR="002D7CAF" w:rsidRDefault="002D7CAF" w:rsidP="003206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5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B3"/>
    <w:multiLevelType w:val="hybridMultilevel"/>
    <w:tmpl w:val="00002D12"/>
    <w:lvl w:ilvl="0" w:tplc="0000074D">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28B"/>
    <w:multiLevelType w:val="hybridMultilevel"/>
    <w:tmpl w:val="000026A6"/>
    <w:lvl w:ilvl="0" w:tplc="0000701F">
      <w:start w:val="4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0D"/>
    <w:multiLevelType w:val="hybridMultilevel"/>
    <w:tmpl w:val="0000491C"/>
    <w:lvl w:ilvl="0" w:tplc="00004D06">
      <w:start w:val="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509"/>
    <w:multiLevelType w:val="hybridMultilevel"/>
    <w:tmpl w:val="00001238"/>
    <w:lvl w:ilvl="0" w:tplc="00003B25">
      <w:start w:val="5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B7"/>
    <w:multiLevelType w:val="hybridMultilevel"/>
    <w:tmpl w:val="00001547"/>
    <w:lvl w:ilvl="0" w:tplc="000054DE">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4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03"/>
    <w:multiLevelType w:val="hybridMultilevel"/>
    <w:tmpl w:val="D0D62C7C"/>
    <w:lvl w:ilvl="0" w:tplc="CDDC0210">
      <w:start w:val="49"/>
      <w:numFmt w:val="decimal"/>
      <w:lvlText w:val="%1."/>
      <w:lvlJc w:val="left"/>
      <w:pPr>
        <w:tabs>
          <w:tab w:val="num" w:pos="720"/>
        </w:tabs>
        <w:ind w:left="720" w:hanging="360"/>
      </w:pPr>
      <w:rPr>
        <w:rFonts w:asciiTheme="minorHAnsi" w:hAnsi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90"/>
    <w:multiLevelType w:val="hybridMultilevel"/>
    <w:tmpl w:val="00001649"/>
    <w:lvl w:ilvl="0" w:tplc="00006DF1">
      <w:start w:val="11"/>
      <w:numFmt w:val="decimal"/>
      <w:lvlText w:val="%1."/>
      <w:lvlJc w:val="left"/>
      <w:pPr>
        <w:tabs>
          <w:tab w:val="num" w:pos="720"/>
        </w:tabs>
        <w:ind w:left="720" w:hanging="360"/>
      </w:pPr>
    </w:lvl>
    <w:lvl w:ilvl="1" w:tplc="00005AF1">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B832D02A"/>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E87"/>
    <w:multiLevelType w:val="hybridMultilevel"/>
    <w:tmpl w:val="0000390C"/>
    <w:lvl w:ilvl="0" w:tplc="00000F3E">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70C7DD9"/>
    <w:multiLevelType w:val="hybridMultilevel"/>
    <w:tmpl w:val="000012DB"/>
    <w:lvl w:ilvl="0" w:tplc="0000153C">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F487AC3"/>
    <w:multiLevelType w:val="hybridMultilevel"/>
    <w:tmpl w:val="C73E14A6"/>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54B5C02"/>
    <w:multiLevelType w:val="hybridMultilevel"/>
    <w:tmpl w:val="2B0482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29915C09"/>
    <w:multiLevelType w:val="hybridMultilevel"/>
    <w:tmpl w:val="F01869E4"/>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A783D41"/>
    <w:multiLevelType w:val="hybridMultilevel"/>
    <w:tmpl w:val="3318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06F27"/>
    <w:multiLevelType w:val="hybridMultilevel"/>
    <w:tmpl w:val="F34E8C82"/>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BCF1AC7"/>
    <w:multiLevelType w:val="hybridMultilevel"/>
    <w:tmpl w:val="F5F6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83D47"/>
    <w:multiLevelType w:val="hybridMultilevel"/>
    <w:tmpl w:val="C42EBCE6"/>
    <w:lvl w:ilvl="0" w:tplc="7618E82E">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6603B"/>
    <w:multiLevelType w:val="hybridMultilevel"/>
    <w:tmpl w:val="D1FEAAC4"/>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42F5E82"/>
    <w:multiLevelType w:val="hybridMultilevel"/>
    <w:tmpl w:val="2E4C8392"/>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8A16C7B"/>
    <w:multiLevelType w:val="hybridMultilevel"/>
    <w:tmpl w:val="D1FEAAC4"/>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DA12DB4"/>
    <w:multiLevelType w:val="hybridMultilevel"/>
    <w:tmpl w:val="4DAE9C80"/>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B991BF9"/>
    <w:multiLevelType w:val="hybridMultilevel"/>
    <w:tmpl w:val="9E8CC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73948"/>
    <w:multiLevelType w:val="hybridMultilevel"/>
    <w:tmpl w:val="352E981C"/>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AC65F93"/>
    <w:multiLevelType w:val="hybridMultilevel"/>
    <w:tmpl w:val="267258DE"/>
    <w:lvl w:ilvl="0" w:tplc="E5E07DEC">
      <w:start w:val="27"/>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3"/>
  </w:num>
  <w:num w:numId="5">
    <w:abstractNumId w:val="6"/>
  </w:num>
  <w:num w:numId="6">
    <w:abstractNumId w:val="4"/>
  </w:num>
  <w:num w:numId="7">
    <w:abstractNumId w:val="15"/>
  </w:num>
  <w:num w:numId="8">
    <w:abstractNumId w:val="1"/>
  </w:num>
  <w:num w:numId="9">
    <w:abstractNumId w:val="8"/>
  </w:num>
  <w:num w:numId="10">
    <w:abstractNumId w:val="10"/>
  </w:num>
  <w:num w:numId="11">
    <w:abstractNumId w:val="5"/>
  </w:num>
  <w:num w:numId="12">
    <w:abstractNumId w:val="11"/>
  </w:num>
  <w:num w:numId="13">
    <w:abstractNumId w:val="7"/>
  </w:num>
  <w:num w:numId="14">
    <w:abstractNumId w:val="12"/>
  </w:num>
  <w:num w:numId="15">
    <w:abstractNumId w:val="9"/>
  </w:num>
  <w:num w:numId="16">
    <w:abstractNumId w:val="2"/>
  </w:num>
  <w:num w:numId="17">
    <w:abstractNumId w:val="31"/>
  </w:num>
  <w:num w:numId="18">
    <w:abstractNumId w:val="16"/>
  </w:num>
  <w:num w:numId="19">
    <w:abstractNumId w:val="24"/>
  </w:num>
  <w:num w:numId="20">
    <w:abstractNumId w:val="17"/>
  </w:num>
  <w:num w:numId="21">
    <w:abstractNumId w:val="28"/>
  </w:num>
  <w:num w:numId="22">
    <w:abstractNumId w:val="22"/>
  </w:num>
  <w:num w:numId="23">
    <w:abstractNumId w:val="23"/>
  </w:num>
  <w:num w:numId="24">
    <w:abstractNumId w:val="26"/>
  </w:num>
  <w:num w:numId="25">
    <w:abstractNumId w:val="19"/>
  </w:num>
  <w:num w:numId="26">
    <w:abstractNumId w:val="27"/>
  </w:num>
  <w:num w:numId="27">
    <w:abstractNumId w:val="25"/>
  </w:num>
  <w:num w:numId="28">
    <w:abstractNumId w:val="30"/>
  </w:num>
  <w:num w:numId="29">
    <w:abstractNumId w:val="21"/>
  </w:num>
  <w:num w:numId="30">
    <w:abstractNumId w:val="18"/>
  </w:num>
  <w:num w:numId="31">
    <w:abstractNumId w:val="2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trackRevisions/>
  <w:doNotTrackFormatting/>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DA628E"/>
    <w:rsid w:val="000079A9"/>
    <w:rsid w:val="00042F73"/>
    <w:rsid w:val="00053400"/>
    <w:rsid w:val="00061E8C"/>
    <w:rsid w:val="00086D7D"/>
    <w:rsid w:val="000A2F89"/>
    <w:rsid w:val="000A4B85"/>
    <w:rsid w:val="000C7086"/>
    <w:rsid w:val="001048A7"/>
    <w:rsid w:val="00145CA0"/>
    <w:rsid w:val="00152377"/>
    <w:rsid w:val="001569BE"/>
    <w:rsid w:val="00182350"/>
    <w:rsid w:val="00182AB4"/>
    <w:rsid w:val="001862D0"/>
    <w:rsid w:val="001A7E5C"/>
    <w:rsid w:val="001B5A7F"/>
    <w:rsid w:val="001E794A"/>
    <w:rsid w:val="0022189E"/>
    <w:rsid w:val="00221AE9"/>
    <w:rsid w:val="00226E58"/>
    <w:rsid w:val="00234E71"/>
    <w:rsid w:val="00252817"/>
    <w:rsid w:val="002769D9"/>
    <w:rsid w:val="002C6340"/>
    <w:rsid w:val="002D7CAF"/>
    <w:rsid w:val="002E11D8"/>
    <w:rsid w:val="002E3B50"/>
    <w:rsid w:val="00305A74"/>
    <w:rsid w:val="00320698"/>
    <w:rsid w:val="00327A56"/>
    <w:rsid w:val="00331B62"/>
    <w:rsid w:val="003343A9"/>
    <w:rsid w:val="0035354C"/>
    <w:rsid w:val="00363F71"/>
    <w:rsid w:val="003669DA"/>
    <w:rsid w:val="00375A36"/>
    <w:rsid w:val="00383697"/>
    <w:rsid w:val="003B078A"/>
    <w:rsid w:val="003E4934"/>
    <w:rsid w:val="00405F58"/>
    <w:rsid w:val="00436D51"/>
    <w:rsid w:val="00457169"/>
    <w:rsid w:val="00457732"/>
    <w:rsid w:val="0046085F"/>
    <w:rsid w:val="0047733C"/>
    <w:rsid w:val="00490222"/>
    <w:rsid w:val="004A0A5E"/>
    <w:rsid w:val="004C0916"/>
    <w:rsid w:val="004D3DED"/>
    <w:rsid w:val="004D7D81"/>
    <w:rsid w:val="004F19F5"/>
    <w:rsid w:val="004F6B91"/>
    <w:rsid w:val="004F6FA3"/>
    <w:rsid w:val="0050019A"/>
    <w:rsid w:val="0053305C"/>
    <w:rsid w:val="005444D0"/>
    <w:rsid w:val="005808F0"/>
    <w:rsid w:val="005B5AAB"/>
    <w:rsid w:val="005C3744"/>
    <w:rsid w:val="005C59EB"/>
    <w:rsid w:val="005C7A98"/>
    <w:rsid w:val="005D5009"/>
    <w:rsid w:val="0061773F"/>
    <w:rsid w:val="00621068"/>
    <w:rsid w:val="00634E5B"/>
    <w:rsid w:val="00635303"/>
    <w:rsid w:val="00643570"/>
    <w:rsid w:val="006517B1"/>
    <w:rsid w:val="00654801"/>
    <w:rsid w:val="006824C4"/>
    <w:rsid w:val="006904E8"/>
    <w:rsid w:val="0069061C"/>
    <w:rsid w:val="006A0E20"/>
    <w:rsid w:val="006A7FAF"/>
    <w:rsid w:val="00711104"/>
    <w:rsid w:val="00752CB3"/>
    <w:rsid w:val="00772EAE"/>
    <w:rsid w:val="00780EEA"/>
    <w:rsid w:val="00792057"/>
    <w:rsid w:val="007C5A6B"/>
    <w:rsid w:val="007D3DED"/>
    <w:rsid w:val="0081773A"/>
    <w:rsid w:val="00823EA3"/>
    <w:rsid w:val="0083029B"/>
    <w:rsid w:val="008403C1"/>
    <w:rsid w:val="00852EF4"/>
    <w:rsid w:val="008561F8"/>
    <w:rsid w:val="00860A3F"/>
    <w:rsid w:val="0086523A"/>
    <w:rsid w:val="00866282"/>
    <w:rsid w:val="00867D04"/>
    <w:rsid w:val="00870F1F"/>
    <w:rsid w:val="00872A7D"/>
    <w:rsid w:val="008871AF"/>
    <w:rsid w:val="008A08D8"/>
    <w:rsid w:val="008A3E78"/>
    <w:rsid w:val="008A4A2B"/>
    <w:rsid w:val="008A6116"/>
    <w:rsid w:val="008B697E"/>
    <w:rsid w:val="008C2B27"/>
    <w:rsid w:val="008C5342"/>
    <w:rsid w:val="008C65F4"/>
    <w:rsid w:val="008F79DE"/>
    <w:rsid w:val="009144CD"/>
    <w:rsid w:val="00925D21"/>
    <w:rsid w:val="00941F27"/>
    <w:rsid w:val="009610F1"/>
    <w:rsid w:val="00984098"/>
    <w:rsid w:val="009969BD"/>
    <w:rsid w:val="009B659A"/>
    <w:rsid w:val="009C3797"/>
    <w:rsid w:val="009C6228"/>
    <w:rsid w:val="009F6A79"/>
    <w:rsid w:val="00A37E8B"/>
    <w:rsid w:val="00A441B3"/>
    <w:rsid w:val="00A85A6A"/>
    <w:rsid w:val="00AA05CA"/>
    <w:rsid w:val="00AA294C"/>
    <w:rsid w:val="00AC535C"/>
    <w:rsid w:val="00AE00D4"/>
    <w:rsid w:val="00AF2C2C"/>
    <w:rsid w:val="00B0250C"/>
    <w:rsid w:val="00B41AA3"/>
    <w:rsid w:val="00B41F20"/>
    <w:rsid w:val="00B5099B"/>
    <w:rsid w:val="00B8240C"/>
    <w:rsid w:val="00B871DC"/>
    <w:rsid w:val="00B95E15"/>
    <w:rsid w:val="00BA2437"/>
    <w:rsid w:val="00BA7BB5"/>
    <w:rsid w:val="00C001A7"/>
    <w:rsid w:val="00C1218A"/>
    <w:rsid w:val="00C339E2"/>
    <w:rsid w:val="00C40CBC"/>
    <w:rsid w:val="00C76C60"/>
    <w:rsid w:val="00C76D1A"/>
    <w:rsid w:val="00CA3B88"/>
    <w:rsid w:val="00CC2DCA"/>
    <w:rsid w:val="00CD080F"/>
    <w:rsid w:val="00CD1517"/>
    <w:rsid w:val="00CE216A"/>
    <w:rsid w:val="00CE2D95"/>
    <w:rsid w:val="00CF29ED"/>
    <w:rsid w:val="00CF2EB0"/>
    <w:rsid w:val="00D46EA9"/>
    <w:rsid w:val="00D55CC0"/>
    <w:rsid w:val="00D856CA"/>
    <w:rsid w:val="00D92D2F"/>
    <w:rsid w:val="00D95138"/>
    <w:rsid w:val="00DA26F3"/>
    <w:rsid w:val="00DA628E"/>
    <w:rsid w:val="00DB0ED3"/>
    <w:rsid w:val="00DB47B9"/>
    <w:rsid w:val="00DD3B99"/>
    <w:rsid w:val="00DE4BB9"/>
    <w:rsid w:val="00E150E2"/>
    <w:rsid w:val="00E27BA0"/>
    <w:rsid w:val="00E32D75"/>
    <w:rsid w:val="00E72C8E"/>
    <w:rsid w:val="00E842F5"/>
    <w:rsid w:val="00E87455"/>
    <w:rsid w:val="00E90C5F"/>
    <w:rsid w:val="00EB2C8C"/>
    <w:rsid w:val="00EC29DC"/>
    <w:rsid w:val="00EF1208"/>
    <w:rsid w:val="00EF35FE"/>
    <w:rsid w:val="00EF7864"/>
    <w:rsid w:val="00F36661"/>
    <w:rsid w:val="00F4305D"/>
    <w:rsid w:val="00F51569"/>
    <w:rsid w:val="00F8487E"/>
    <w:rsid w:val="00F867D5"/>
    <w:rsid w:val="00F96D22"/>
    <w:rsid w:val="00FE35BE"/>
    <w:rsid w:val="00FE4BBB"/>
    <w:rsid w:val="00FF0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62"/>
    <w:pPr>
      <w:spacing w:after="200" w:line="276" w:lineRule="auto"/>
    </w:pPr>
    <w:rPr>
      <w:sz w:val="22"/>
      <w:szCs w:val="22"/>
    </w:rPr>
  </w:style>
  <w:style w:type="paragraph" w:styleId="Heading2">
    <w:name w:val="heading 2"/>
    <w:basedOn w:val="Normal"/>
    <w:link w:val="Heading2Char"/>
    <w:uiPriority w:val="9"/>
    <w:qFormat/>
    <w:rsid w:val="008871A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69DA"/>
    <w:rPr>
      <w:b/>
      <w:bCs/>
    </w:rPr>
  </w:style>
  <w:style w:type="character" w:styleId="Hyperlink">
    <w:name w:val="Hyperlink"/>
    <w:basedOn w:val="DefaultParagraphFont"/>
    <w:uiPriority w:val="99"/>
    <w:unhideWhenUsed/>
    <w:rsid w:val="003669DA"/>
    <w:rPr>
      <w:color w:val="0000FF"/>
      <w:u w:val="single"/>
    </w:rPr>
  </w:style>
  <w:style w:type="paragraph" w:styleId="Header">
    <w:name w:val="header"/>
    <w:basedOn w:val="Normal"/>
    <w:link w:val="HeaderChar"/>
    <w:uiPriority w:val="99"/>
    <w:semiHidden/>
    <w:unhideWhenUsed/>
    <w:rsid w:val="003206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698"/>
    <w:rPr>
      <w:sz w:val="22"/>
      <w:szCs w:val="22"/>
    </w:rPr>
  </w:style>
  <w:style w:type="paragraph" w:styleId="Footer">
    <w:name w:val="footer"/>
    <w:basedOn w:val="Normal"/>
    <w:link w:val="FooterChar"/>
    <w:uiPriority w:val="99"/>
    <w:unhideWhenUsed/>
    <w:rsid w:val="0032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98"/>
    <w:rPr>
      <w:sz w:val="22"/>
      <w:szCs w:val="22"/>
    </w:rPr>
  </w:style>
  <w:style w:type="paragraph" w:styleId="BalloonText">
    <w:name w:val="Balloon Text"/>
    <w:basedOn w:val="Normal"/>
    <w:link w:val="BalloonTextChar"/>
    <w:uiPriority w:val="99"/>
    <w:semiHidden/>
    <w:unhideWhenUsed/>
    <w:rsid w:val="0015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BE"/>
    <w:rPr>
      <w:rFonts w:ascii="Tahoma" w:hAnsi="Tahoma" w:cs="Tahoma"/>
      <w:sz w:val="16"/>
      <w:szCs w:val="16"/>
    </w:rPr>
  </w:style>
  <w:style w:type="paragraph" w:styleId="ListParagraph">
    <w:name w:val="List Paragraph"/>
    <w:basedOn w:val="Normal"/>
    <w:uiPriority w:val="34"/>
    <w:qFormat/>
    <w:rsid w:val="005C7A98"/>
    <w:pPr>
      <w:ind w:left="720"/>
      <w:contextualSpacing/>
    </w:pPr>
  </w:style>
  <w:style w:type="paragraph" w:customStyle="1" w:styleId="Default">
    <w:name w:val="Default"/>
    <w:rsid w:val="006A7FAF"/>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61773F"/>
    <w:rPr>
      <w:sz w:val="16"/>
      <w:szCs w:val="16"/>
    </w:rPr>
  </w:style>
  <w:style w:type="paragraph" w:styleId="CommentText">
    <w:name w:val="annotation text"/>
    <w:basedOn w:val="Normal"/>
    <w:link w:val="CommentTextChar"/>
    <w:uiPriority w:val="99"/>
    <w:semiHidden/>
    <w:unhideWhenUsed/>
    <w:rsid w:val="0061773F"/>
    <w:pPr>
      <w:spacing w:line="240" w:lineRule="auto"/>
    </w:pPr>
    <w:rPr>
      <w:sz w:val="20"/>
      <w:szCs w:val="20"/>
    </w:rPr>
  </w:style>
  <w:style w:type="character" w:customStyle="1" w:styleId="CommentTextChar">
    <w:name w:val="Comment Text Char"/>
    <w:basedOn w:val="DefaultParagraphFont"/>
    <w:link w:val="CommentText"/>
    <w:uiPriority w:val="99"/>
    <w:semiHidden/>
    <w:rsid w:val="0061773F"/>
  </w:style>
  <w:style w:type="paragraph" w:styleId="CommentSubject">
    <w:name w:val="annotation subject"/>
    <w:basedOn w:val="CommentText"/>
    <w:next w:val="CommentText"/>
    <w:link w:val="CommentSubjectChar"/>
    <w:uiPriority w:val="99"/>
    <w:semiHidden/>
    <w:unhideWhenUsed/>
    <w:rsid w:val="0061773F"/>
    <w:rPr>
      <w:b/>
      <w:bCs/>
    </w:rPr>
  </w:style>
  <w:style w:type="character" w:customStyle="1" w:styleId="CommentSubjectChar">
    <w:name w:val="Comment Subject Char"/>
    <w:basedOn w:val="CommentTextChar"/>
    <w:link w:val="CommentSubject"/>
    <w:uiPriority w:val="99"/>
    <w:semiHidden/>
    <w:rsid w:val="0061773F"/>
    <w:rPr>
      <w:b/>
      <w:bCs/>
    </w:rPr>
  </w:style>
  <w:style w:type="character" w:customStyle="1" w:styleId="Heading2Char">
    <w:name w:val="Heading 2 Char"/>
    <w:basedOn w:val="DefaultParagraphFont"/>
    <w:link w:val="Heading2"/>
    <w:uiPriority w:val="9"/>
    <w:rsid w:val="008871AF"/>
    <w:rPr>
      <w:rFonts w:ascii="Times New Roman" w:hAnsi="Times New Roman"/>
      <w:b/>
      <w:bCs/>
      <w:sz w:val="36"/>
      <w:szCs w:val="36"/>
    </w:rPr>
  </w:style>
  <w:style w:type="character" w:styleId="FollowedHyperlink">
    <w:name w:val="FollowedHyperlink"/>
    <w:basedOn w:val="DefaultParagraphFont"/>
    <w:uiPriority w:val="99"/>
    <w:semiHidden/>
    <w:unhideWhenUsed/>
    <w:rsid w:val="002D7C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07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pdf/rules-cop-2012-e.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amsar.org/sites/default/files/documents/pdf/cop11/res/cop11-res19-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key_res_vii.01e.pdf" TargetMode="External"/><Relationship Id="rId5" Type="http://schemas.openxmlformats.org/officeDocument/2006/relationships/settings" Target="settings.xml"/><Relationship Id="rId15" Type="http://schemas.openxmlformats.org/officeDocument/2006/relationships/hyperlink" Target="http://www.ramsar.org/about/next-standing-committee-meeting" TargetMode="External"/><Relationship Id="rId10" Type="http://schemas.openxmlformats.org/officeDocument/2006/relationships/hyperlink" Target="http://www.ramsar.org/sites/default/files/documents/library/key_res_3.03e.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ramsar.rgis.ch/cda/ramsar/display/main/main.jsp?zn=ramsar&amp;cp=1-31-41_4000_0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00157-E116-4B20-B119-97FF708B5252}">
  <ds:schemaRefs>
    <ds:schemaRef ds:uri="http://schemas.openxmlformats.org/officeDocument/2006/bibliography"/>
  </ds:schemaRefs>
</ds:datastoreItem>
</file>

<file path=customXml/itemProps2.xml><?xml version="1.0" encoding="utf-8"?>
<ds:datastoreItem xmlns:ds="http://schemas.openxmlformats.org/officeDocument/2006/customXml" ds:itemID="{8D6BC329-A1E2-4055-BC87-017CF747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4970</Words>
  <Characters>27421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petcu cristina</dc:creator>
  <cp:lastModifiedBy>Ramsar\JenningsE</cp:lastModifiedBy>
  <cp:revision>4</cp:revision>
  <cp:lastPrinted>2015-03-24T13:57:00Z</cp:lastPrinted>
  <dcterms:created xsi:type="dcterms:W3CDTF">2015-04-30T08:15:00Z</dcterms:created>
  <dcterms:modified xsi:type="dcterms:W3CDTF">2015-04-30T13:45:00Z</dcterms:modified>
</cp:coreProperties>
</file>