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FA" w:rsidRPr="00837B0B" w:rsidRDefault="001F3EFA" w:rsidP="001F3EFA">
      <w:pPr>
        <w:jc w:val="center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noProof/>
          <w:sz w:val="25"/>
          <w:szCs w:val="25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-172085</wp:posOffset>
            </wp:positionH>
            <wp:positionV relativeFrom="margin">
              <wp:posOffset>-170815</wp:posOffset>
            </wp:positionV>
            <wp:extent cx="2219325" cy="962025"/>
            <wp:effectExtent l="19050" t="0" r="9525" b="0"/>
            <wp:wrapSquare wrapText="bothSides"/>
            <wp:docPr id="7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7B0B">
        <w:rPr>
          <w:rFonts w:asciiTheme="minorHAnsi" w:hAnsiTheme="minorHAnsi"/>
          <w:b/>
          <w:sz w:val="25"/>
          <w:szCs w:val="25"/>
        </w:rPr>
        <w:t>12</w:t>
      </w:r>
      <w:r w:rsidRPr="00837B0B">
        <w:rPr>
          <w:rFonts w:asciiTheme="minorHAnsi" w:hAnsiTheme="minorHAnsi"/>
          <w:b/>
          <w:sz w:val="25"/>
          <w:szCs w:val="25"/>
          <w:vertAlign w:val="superscript"/>
        </w:rPr>
        <w:t>th</w:t>
      </w:r>
      <w:r w:rsidRPr="00837B0B">
        <w:rPr>
          <w:rFonts w:asciiTheme="minorHAnsi" w:hAnsiTheme="minorHAnsi"/>
          <w:b/>
          <w:sz w:val="25"/>
          <w:szCs w:val="25"/>
        </w:rPr>
        <w:t xml:space="preserve"> Meeting of the Conference of the Parties to </w:t>
      </w:r>
      <w:r w:rsidRPr="00837B0B">
        <w:rPr>
          <w:rFonts w:asciiTheme="minorHAnsi" w:hAnsiTheme="minorHAnsi"/>
          <w:b/>
          <w:sz w:val="25"/>
          <w:szCs w:val="25"/>
        </w:rPr>
        <w:br/>
        <w:t>the Convention on Wetlands (Ramsar, Iran, 1971)</w:t>
      </w:r>
    </w:p>
    <w:p w:rsidR="001F3EFA" w:rsidRPr="00837B0B" w:rsidRDefault="001F3EFA" w:rsidP="001F3EFA">
      <w:pPr>
        <w:jc w:val="center"/>
        <w:rPr>
          <w:rFonts w:asciiTheme="minorHAnsi" w:hAnsiTheme="minorHAnsi"/>
          <w:sz w:val="25"/>
          <w:szCs w:val="25"/>
        </w:rPr>
      </w:pPr>
    </w:p>
    <w:p w:rsidR="001F3EFA" w:rsidRPr="00837B0B" w:rsidRDefault="001F3EFA" w:rsidP="001F3EFA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</w:rPr>
      </w:pPr>
      <w:r w:rsidRPr="00837B0B">
        <w:rPr>
          <w:rFonts w:asciiTheme="minorHAnsi" w:hAnsiTheme="minorHAnsi"/>
          <w:b/>
          <w:sz w:val="25"/>
          <w:szCs w:val="25"/>
        </w:rPr>
        <w:t>Punta del Este, Uruguay, 1-9 June 2015</w:t>
      </w:r>
    </w:p>
    <w:p w:rsidR="001F3EFA" w:rsidRPr="00AE032E" w:rsidRDefault="001F3EFA" w:rsidP="001F3EFA">
      <w:pPr>
        <w:rPr>
          <w:rFonts w:asciiTheme="minorHAnsi" w:hAnsiTheme="minorHAnsi"/>
        </w:rPr>
      </w:pPr>
    </w:p>
    <w:p w:rsidR="001F3EFA" w:rsidRPr="00AE032E" w:rsidRDefault="001F3EFA" w:rsidP="001F3EFA">
      <w:pPr>
        <w:rPr>
          <w:rFonts w:asciiTheme="minorHAnsi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/>
      </w:tblPr>
      <w:tblGrid>
        <w:gridCol w:w="4528"/>
        <w:gridCol w:w="4602"/>
      </w:tblGrid>
      <w:tr w:rsidR="001F3EFA" w:rsidRPr="00837B0B" w:rsidTr="001F3EFA">
        <w:tc>
          <w:tcPr>
            <w:tcW w:w="4528" w:type="dxa"/>
          </w:tcPr>
          <w:p w:rsidR="001F3EFA" w:rsidRPr="009379AB" w:rsidRDefault="001F3EFA" w:rsidP="001F3EFA">
            <w:pPr>
              <w:rPr>
                <w:rFonts w:asciiTheme="minorHAnsi" w:hAnsiTheme="minorHAnsi"/>
                <w:b/>
                <w:sz w:val="25"/>
                <w:szCs w:val="25"/>
              </w:rPr>
            </w:pPr>
          </w:p>
        </w:tc>
        <w:tc>
          <w:tcPr>
            <w:tcW w:w="4602" w:type="dxa"/>
          </w:tcPr>
          <w:p w:rsidR="001F3EFA" w:rsidRPr="009379AB" w:rsidRDefault="001F3EFA" w:rsidP="001F3EFA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837B0B">
              <w:rPr>
                <w:rFonts w:asciiTheme="minorHAnsi" w:hAnsiTheme="minorHAnsi"/>
                <w:b/>
                <w:sz w:val="25"/>
                <w:szCs w:val="25"/>
              </w:rPr>
              <w:t xml:space="preserve">Ramsar COP12 </w:t>
            </w:r>
            <w:r>
              <w:rPr>
                <w:rFonts w:asciiTheme="minorHAnsi" w:hAnsiTheme="minorHAnsi"/>
                <w:b/>
                <w:sz w:val="25"/>
                <w:szCs w:val="25"/>
              </w:rPr>
              <w:t>DOC.4</w:t>
            </w:r>
          </w:p>
        </w:tc>
      </w:tr>
    </w:tbl>
    <w:p w:rsidR="001F3EFA" w:rsidRPr="001F3EFA" w:rsidRDefault="001F3EFA" w:rsidP="001F3EFA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eastAsia="el-GR"/>
        </w:rPr>
      </w:pPr>
    </w:p>
    <w:p w:rsidR="00D94C75" w:rsidRPr="001F3EFA" w:rsidRDefault="00D94C75" w:rsidP="00D94C7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aramond-Bold"/>
          <w:b/>
          <w:bCs/>
          <w:sz w:val="28"/>
          <w:szCs w:val="28"/>
          <w:lang w:eastAsia="en-US"/>
        </w:rPr>
      </w:pPr>
      <w:r w:rsidRPr="001F3EFA">
        <w:rPr>
          <w:rFonts w:asciiTheme="minorHAnsi" w:eastAsiaTheme="minorHAnsi" w:hAnsiTheme="minorHAnsi" w:cs="Garamond-Bold"/>
          <w:b/>
          <w:bCs/>
          <w:sz w:val="28"/>
          <w:szCs w:val="28"/>
          <w:lang w:eastAsia="en-US"/>
        </w:rPr>
        <w:t xml:space="preserve">Guidance to Contracting Parties </w:t>
      </w:r>
      <w:r w:rsidR="004C7A23" w:rsidRPr="001F3EFA">
        <w:rPr>
          <w:rFonts w:asciiTheme="minorHAnsi" w:eastAsiaTheme="minorHAnsi" w:hAnsiTheme="minorHAnsi" w:cs="Garamond-Bold"/>
          <w:b/>
          <w:bCs/>
          <w:sz w:val="28"/>
          <w:szCs w:val="28"/>
          <w:lang w:eastAsia="en-US"/>
        </w:rPr>
        <w:t xml:space="preserve">about the operation of COP12 </w:t>
      </w:r>
    </w:p>
    <w:p w:rsidR="00D94C75" w:rsidRPr="001F3EFA" w:rsidRDefault="00D94C75" w:rsidP="00D94C7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aramond"/>
          <w:sz w:val="28"/>
          <w:szCs w:val="28"/>
          <w:lang w:eastAsia="en-US"/>
        </w:rPr>
      </w:pPr>
    </w:p>
    <w:p w:rsidR="00D94C75" w:rsidRPr="006B6339" w:rsidRDefault="00D94C75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 w:rsidRPr="006B633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 xml:space="preserve">Background </w:t>
      </w:r>
    </w:p>
    <w:p w:rsidR="002447E7" w:rsidRPr="006B6339" w:rsidRDefault="002447E7" w:rsidP="00146F43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</w:p>
    <w:p w:rsidR="005630B6" w:rsidRPr="006B6339" w:rsidRDefault="005630B6" w:rsidP="006B633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This paper provides a briefing for all those involved in the Ramsar Convention’s</w:t>
      </w:r>
      <w:r w:rsid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 xml:space="preserve">Conference of the Contracting Parties (COP) processes and </w:t>
      </w:r>
      <w:r w:rsidR="001A0160" w:rsidRPr="006B6339">
        <w:rPr>
          <w:rFonts w:asciiTheme="minorHAnsi" w:eastAsiaTheme="minorHAnsi" w:hAnsiTheme="minorHAnsi" w:cs="Garamond"/>
        </w:rPr>
        <w:t>especially for Contracting Parties delegates</w:t>
      </w:r>
      <w:r w:rsidR="004C7A23" w:rsidRPr="006B6339">
        <w:rPr>
          <w:rFonts w:asciiTheme="minorHAnsi" w:eastAsiaTheme="minorHAnsi" w:hAnsiTheme="minorHAnsi" w:cs="Garamond"/>
        </w:rPr>
        <w:t>.</w:t>
      </w:r>
    </w:p>
    <w:p w:rsidR="00F35761" w:rsidRPr="006B6339" w:rsidRDefault="00F35761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F35761" w:rsidRPr="006B6339" w:rsidRDefault="00F35761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 w:rsidRPr="006B633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Operation of the COP</w:t>
      </w:r>
    </w:p>
    <w:p w:rsidR="00F35761" w:rsidRPr="006B6339" w:rsidRDefault="00F35761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F35761" w:rsidRPr="006B6339" w:rsidRDefault="00F35761" w:rsidP="004B4F4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The ‘COP’ is formally the “ordinary meeting of the Conference of the Contracting Parties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to the Convention on Wetlands of International Importance especially as Waterfowl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Habitat (Ramsar, Iran, 1971)”, or in common usage, the “meeting of the Conference of the</w:t>
      </w:r>
      <w:r w:rsid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Parties”.</w:t>
      </w:r>
    </w:p>
    <w:p w:rsidR="00F35761" w:rsidRPr="006B6339" w:rsidRDefault="00F35761" w:rsidP="004B4F43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F35761" w:rsidRPr="006B6339" w:rsidRDefault="00F35761" w:rsidP="004B4F4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The Ramsar Convention operates on a triennial cycle, and the COP meets once every three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years. The Conference of the Contracting Parties is the decision-making body of the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Convention, and the COP is the key process for Parties to assess progress to date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and debate and agree decisions and actions for the future implementation of the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Convention, including agreeing upon strategic directions and adopting a Convention core</w:t>
      </w:r>
      <w:r w:rsid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budget for the following three years.</w:t>
      </w:r>
    </w:p>
    <w:p w:rsidR="000E19EC" w:rsidRPr="006B6339" w:rsidRDefault="000E19EC" w:rsidP="00146F43">
      <w:pPr>
        <w:autoSpaceDE w:val="0"/>
        <w:autoSpaceDN w:val="0"/>
        <w:adjustRightInd w:val="0"/>
        <w:ind w:left="360"/>
        <w:rPr>
          <w:rFonts w:asciiTheme="minorHAnsi" w:eastAsiaTheme="minorHAnsi" w:hAnsiTheme="minorHAnsi" w:cs="Garamond-Bold"/>
          <w:b/>
          <w:bCs/>
          <w:sz w:val="22"/>
          <w:szCs w:val="22"/>
        </w:rPr>
      </w:pPr>
    </w:p>
    <w:p w:rsidR="00F35761" w:rsidRPr="006B6339" w:rsidRDefault="00F35761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 w:rsidRPr="006B633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COP Rules of Procedure</w:t>
      </w:r>
    </w:p>
    <w:p w:rsidR="00F35761" w:rsidRPr="006B6339" w:rsidRDefault="00F35761" w:rsidP="00BD0330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1F1FBB" w:rsidRPr="006B6339" w:rsidRDefault="00F35761" w:rsidP="00BD033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The ‘Rules of Procedure’ for the operations of the COP are considered and adopted at the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start of each COP. These then govern all COP processes and remain in force until the start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of the next COP. The current Rules of Procedure as adopted by COP</w:t>
      </w:r>
      <w:r w:rsidR="00E656E6" w:rsidRPr="006B6339">
        <w:rPr>
          <w:rFonts w:asciiTheme="minorHAnsi" w:eastAsiaTheme="minorHAnsi" w:hAnsiTheme="minorHAnsi" w:cs="Garamond"/>
        </w:rPr>
        <w:t xml:space="preserve">11 </w:t>
      </w:r>
      <w:r w:rsidRPr="006B6339">
        <w:rPr>
          <w:rFonts w:asciiTheme="minorHAnsi" w:eastAsiaTheme="minorHAnsi" w:hAnsiTheme="minorHAnsi" w:cs="Garamond"/>
        </w:rPr>
        <w:t>are available at:</w:t>
      </w:r>
      <w:r w:rsidR="006B6339">
        <w:rPr>
          <w:rFonts w:asciiTheme="minorHAnsi" w:eastAsiaTheme="minorHAnsi" w:hAnsiTheme="minorHAnsi" w:cs="Garamond"/>
        </w:rPr>
        <w:t xml:space="preserve"> </w:t>
      </w:r>
      <w:hyperlink r:id="rId9" w:history="1">
        <w:r w:rsidR="001F3EFA" w:rsidRPr="00672DC9">
          <w:rPr>
            <w:rStyle w:val="Hyperlink"/>
            <w:rFonts w:asciiTheme="minorHAnsi" w:eastAsiaTheme="minorHAnsi" w:hAnsiTheme="minorHAnsi" w:cs="Garamond"/>
          </w:rPr>
          <w:t>http://www.ramsar.org/sites/default/files/docum</w:t>
        </w:r>
        <w:r w:rsidR="001F3EFA" w:rsidRPr="00672DC9">
          <w:rPr>
            <w:rStyle w:val="Hyperlink"/>
            <w:rFonts w:asciiTheme="minorHAnsi" w:eastAsiaTheme="minorHAnsi" w:hAnsiTheme="minorHAnsi" w:cs="Garamond"/>
          </w:rPr>
          <w:t>e</w:t>
        </w:r>
        <w:r w:rsidR="001F3EFA" w:rsidRPr="00672DC9">
          <w:rPr>
            <w:rStyle w:val="Hyperlink"/>
            <w:rFonts w:asciiTheme="minorHAnsi" w:eastAsiaTheme="minorHAnsi" w:hAnsiTheme="minorHAnsi" w:cs="Garamond"/>
          </w:rPr>
          <w:t>nts/pdf/rules-cop-2012-e.pdf</w:t>
        </w:r>
      </w:hyperlink>
      <w:r w:rsidR="001F3EFA">
        <w:rPr>
          <w:rFonts w:asciiTheme="minorHAnsi" w:eastAsiaTheme="minorHAnsi" w:hAnsiTheme="minorHAnsi" w:cs="Garamond"/>
        </w:rPr>
        <w:t xml:space="preserve">. </w:t>
      </w:r>
      <w:r w:rsidRPr="006B6339">
        <w:rPr>
          <w:rFonts w:asciiTheme="minorHAnsi" w:eastAsiaTheme="minorHAnsi" w:hAnsiTheme="minorHAnsi" w:cs="Garamond"/>
        </w:rPr>
        <w:t>COP delegates are strongly urged to</w:t>
      </w:r>
      <w:r w:rsidR="0017359A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make themselves familiar with the COP Rules of Procedure.</w:t>
      </w:r>
      <w:r w:rsidR="00E656E6" w:rsidRPr="006B6339">
        <w:rPr>
          <w:rFonts w:asciiTheme="minorHAnsi" w:eastAsiaTheme="minorHAnsi" w:hAnsiTheme="minorHAnsi" w:cs="Garamond"/>
        </w:rPr>
        <w:t xml:space="preserve"> </w:t>
      </w:r>
    </w:p>
    <w:p w:rsidR="001F1FBB" w:rsidRPr="006B6339" w:rsidRDefault="001F1FBB" w:rsidP="00BD0330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1F1FBB" w:rsidRPr="006B6339" w:rsidRDefault="001F1FBB" w:rsidP="00BD033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 xml:space="preserve">Delegates </w:t>
      </w:r>
      <w:r w:rsidR="00587498" w:rsidRPr="006B6339">
        <w:rPr>
          <w:rFonts w:asciiTheme="minorHAnsi" w:eastAsiaTheme="minorHAnsi" w:hAnsiTheme="minorHAnsi" w:cs="Garamond"/>
        </w:rPr>
        <w:t xml:space="preserve">should </w:t>
      </w:r>
      <w:r w:rsidRPr="006B6339">
        <w:rPr>
          <w:rFonts w:asciiTheme="minorHAnsi" w:eastAsiaTheme="minorHAnsi" w:hAnsiTheme="minorHAnsi" w:cs="Garamond"/>
        </w:rPr>
        <w:t xml:space="preserve">also be aware that a </w:t>
      </w:r>
      <w:r w:rsidR="00587498" w:rsidRPr="006B6339">
        <w:rPr>
          <w:rFonts w:asciiTheme="minorHAnsi" w:eastAsiaTheme="minorHAnsi" w:hAnsiTheme="minorHAnsi" w:cs="Garamond"/>
        </w:rPr>
        <w:t xml:space="preserve">thorough </w:t>
      </w:r>
      <w:r w:rsidRPr="006B6339">
        <w:rPr>
          <w:rFonts w:asciiTheme="minorHAnsi" w:eastAsiaTheme="minorHAnsi" w:hAnsiTheme="minorHAnsi" w:cs="Garamond"/>
        </w:rPr>
        <w:t xml:space="preserve">revision of the current </w:t>
      </w:r>
      <w:r w:rsidR="001F3EFA">
        <w:rPr>
          <w:rFonts w:asciiTheme="minorHAnsi" w:eastAsiaTheme="minorHAnsi" w:hAnsiTheme="minorHAnsi" w:cs="Garamond"/>
        </w:rPr>
        <w:t>R</w:t>
      </w:r>
      <w:r w:rsidRPr="006B6339">
        <w:rPr>
          <w:rFonts w:asciiTheme="minorHAnsi" w:eastAsiaTheme="minorHAnsi" w:hAnsiTheme="minorHAnsi" w:cs="Garamond"/>
        </w:rPr>
        <w:t xml:space="preserve">ules of </w:t>
      </w:r>
      <w:r w:rsidR="001F3EFA">
        <w:rPr>
          <w:rFonts w:asciiTheme="minorHAnsi" w:eastAsiaTheme="minorHAnsi" w:hAnsiTheme="minorHAnsi" w:cs="Garamond"/>
        </w:rPr>
        <w:t>P</w:t>
      </w:r>
      <w:r w:rsidRPr="006B6339">
        <w:rPr>
          <w:rFonts w:asciiTheme="minorHAnsi" w:eastAsiaTheme="minorHAnsi" w:hAnsiTheme="minorHAnsi" w:cs="Garamond"/>
        </w:rPr>
        <w:t xml:space="preserve">rocedure </w:t>
      </w:r>
      <w:r w:rsidR="00587498" w:rsidRPr="006B6339">
        <w:rPr>
          <w:rFonts w:asciiTheme="minorHAnsi" w:eastAsiaTheme="minorHAnsi" w:hAnsiTheme="minorHAnsi" w:cs="Garamond"/>
        </w:rPr>
        <w:t>has been carried out</w:t>
      </w:r>
      <w:r w:rsidR="001F3EFA">
        <w:rPr>
          <w:rFonts w:asciiTheme="minorHAnsi" w:eastAsiaTheme="minorHAnsi" w:hAnsiTheme="minorHAnsi" w:cs="Garamond"/>
        </w:rPr>
        <w:t>,</w:t>
      </w:r>
      <w:r w:rsidR="00587498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 xml:space="preserve">and </w:t>
      </w:r>
      <w:r w:rsidR="001F3EFA">
        <w:rPr>
          <w:rFonts w:asciiTheme="minorHAnsi" w:eastAsiaTheme="minorHAnsi" w:hAnsiTheme="minorHAnsi" w:cs="Garamond"/>
        </w:rPr>
        <w:t xml:space="preserve">that </w:t>
      </w:r>
      <w:r w:rsidRPr="006B6339">
        <w:rPr>
          <w:rFonts w:asciiTheme="minorHAnsi" w:eastAsiaTheme="minorHAnsi" w:hAnsiTheme="minorHAnsi" w:cs="Garamond"/>
        </w:rPr>
        <w:t xml:space="preserve">the amendments </w:t>
      </w:r>
      <w:r w:rsidR="001F3EFA">
        <w:rPr>
          <w:rFonts w:asciiTheme="minorHAnsi" w:eastAsiaTheme="minorHAnsi" w:hAnsiTheme="minorHAnsi" w:cs="Garamond"/>
        </w:rPr>
        <w:t xml:space="preserve">approved by </w:t>
      </w:r>
      <w:r w:rsidRPr="006B6339">
        <w:rPr>
          <w:rFonts w:asciiTheme="minorHAnsi" w:eastAsiaTheme="minorHAnsi" w:hAnsiTheme="minorHAnsi" w:cs="Garamond"/>
        </w:rPr>
        <w:t>Standing Committee</w:t>
      </w:r>
      <w:r w:rsidR="001F3EFA">
        <w:rPr>
          <w:rFonts w:asciiTheme="minorHAnsi" w:eastAsiaTheme="minorHAnsi" w:hAnsiTheme="minorHAnsi" w:cs="Garamond"/>
        </w:rPr>
        <w:t xml:space="preserve"> for submission to the COP are shown in the information document </w:t>
      </w:r>
      <w:r w:rsidR="001F3EFA">
        <w:t>COP12 DOC.3</w:t>
      </w:r>
      <w:r w:rsidRPr="006B6339">
        <w:rPr>
          <w:rFonts w:asciiTheme="minorHAnsi" w:eastAsiaTheme="minorHAnsi" w:hAnsiTheme="minorHAnsi" w:cs="Garamond"/>
        </w:rPr>
        <w:t xml:space="preserve">. </w:t>
      </w:r>
    </w:p>
    <w:p w:rsidR="00E656E6" w:rsidRPr="006B6339" w:rsidRDefault="00E656E6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E656E6" w:rsidRPr="006B6339" w:rsidRDefault="00E656E6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 w:rsidRPr="006B633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Negotiating and adopting Resolutions</w:t>
      </w:r>
    </w:p>
    <w:p w:rsidR="00E656E6" w:rsidRPr="006B6339" w:rsidRDefault="00E656E6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1F1FBB" w:rsidRPr="006B6339" w:rsidRDefault="001F1FBB" w:rsidP="005518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 xml:space="preserve">The </w:t>
      </w:r>
      <w:r w:rsidRPr="006B6339">
        <w:rPr>
          <w:rFonts w:asciiTheme="minorHAnsi" w:eastAsiaTheme="minorHAnsi" w:hAnsiTheme="minorHAnsi" w:cs="Garamond-Bold"/>
          <w:b/>
          <w:bCs/>
        </w:rPr>
        <w:t xml:space="preserve">core business </w:t>
      </w:r>
      <w:r w:rsidRPr="006B6339">
        <w:rPr>
          <w:rFonts w:asciiTheme="minorHAnsi" w:eastAsiaTheme="minorHAnsi" w:hAnsiTheme="minorHAnsi" w:cs="Garamond"/>
        </w:rPr>
        <w:t xml:space="preserve">of the COP is </w:t>
      </w:r>
      <w:r w:rsidRPr="00E7270C">
        <w:rPr>
          <w:rFonts w:asciiTheme="minorHAnsi" w:eastAsiaTheme="minorHAnsi" w:hAnsiTheme="minorHAnsi" w:cs="Garamond"/>
        </w:rPr>
        <w:t>negotiating and adopting Resolutions</w:t>
      </w:r>
      <w:r w:rsidRPr="006B6339">
        <w:rPr>
          <w:rFonts w:asciiTheme="minorHAnsi" w:eastAsiaTheme="minorHAnsi" w:hAnsiTheme="minorHAnsi" w:cs="Garamond"/>
        </w:rPr>
        <w:t>. This is done</w:t>
      </w:r>
      <w:r w:rsid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through two three-hour plenary sessions each day, running from 10h00 to 13h00 and from</w:t>
      </w:r>
      <w:r w:rsidR="004C7A23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15h00 to 18h00</w:t>
      </w:r>
      <w:r w:rsidR="00587498" w:rsidRPr="006B6339">
        <w:rPr>
          <w:rFonts w:asciiTheme="minorHAnsi" w:eastAsiaTheme="minorHAnsi" w:hAnsiTheme="minorHAnsi" w:cs="Garamond"/>
        </w:rPr>
        <w:t xml:space="preserve"> with interpretation during those hours</w:t>
      </w:r>
      <w:r w:rsidRPr="006B6339">
        <w:rPr>
          <w:rFonts w:asciiTheme="minorHAnsi" w:eastAsiaTheme="minorHAnsi" w:hAnsiTheme="minorHAnsi" w:cs="Garamond"/>
        </w:rPr>
        <w:t>.</w:t>
      </w:r>
    </w:p>
    <w:p w:rsidR="00F35761" w:rsidRPr="006B6339" w:rsidRDefault="00F35761" w:rsidP="005518CD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1F1FBB" w:rsidRPr="006B6339" w:rsidRDefault="002447E7" w:rsidP="005518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Interventions and negotiations during the COP</w:t>
      </w:r>
      <w:r w:rsidR="001F1FBB" w:rsidRPr="006B6339">
        <w:rPr>
          <w:rFonts w:asciiTheme="minorHAnsi" w:eastAsiaTheme="minorHAnsi" w:hAnsiTheme="minorHAnsi" w:cs="Garamond"/>
        </w:rPr>
        <w:t xml:space="preserve"> are governed by the Rules of Procedure. Early in the COP, each D</w:t>
      </w:r>
      <w:r w:rsidR="00587498" w:rsidRPr="006B6339">
        <w:rPr>
          <w:rFonts w:asciiTheme="minorHAnsi" w:eastAsiaTheme="minorHAnsi" w:hAnsiTheme="minorHAnsi" w:cs="Garamond"/>
        </w:rPr>
        <w:t xml:space="preserve">raft </w:t>
      </w:r>
      <w:r w:rsidR="001F1FBB" w:rsidRPr="006B6339">
        <w:rPr>
          <w:rFonts w:asciiTheme="minorHAnsi" w:eastAsiaTheme="minorHAnsi" w:hAnsiTheme="minorHAnsi" w:cs="Garamond"/>
        </w:rPr>
        <w:t>R</w:t>
      </w:r>
      <w:r w:rsidR="00587498" w:rsidRPr="006B6339">
        <w:rPr>
          <w:rFonts w:asciiTheme="minorHAnsi" w:eastAsiaTheme="minorHAnsi" w:hAnsiTheme="minorHAnsi" w:cs="Garamond"/>
        </w:rPr>
        <w:t>esolution</w:t>
      </w:r>
      <w:r w:rsidR="001F1FBB" w:rsidRPr="006B6339">
        <w:rPr>
          <w:rFonts w:asciiTheme="minorHAnsi" w:eastAsiaTheme="minorHAnsi" w:hAnsiTheme="minorHAnsi" w:cs="Garamond"/>
        </w:rPr>
        <w:t xml:space="preserve"> </w:t>
      </w:r>
      <w:r w:rsidR="00587498" w:rsidRPr="006B6339">
        <w:rPr>
          <w:rFonts w:asciiTheme="minorHAnsi" w:eastAsiaTheme="minorHAnsi" w:hAnsiTheme="minorHAnsi" w:cs="Garamond"/>
        </w:rPr>
        <w:t xml:space="preserve">(DR) </w:t>
      </w:r>
      <w:r w:rsidR="001F1FBB" w:rsidRPr="006B6339">
        <w:rPr>
          <w:rFonts w:asciiTheme="minorHAnsi" w:eastAsiaTheme="minorHAnsi" w:hAnsiTheme="minorHAnsi" w:cs="Garamond"/>
        </w:rPr>
        <w:t xml:space="preserve">is introduced in plenary session. If there are no objections, </w:t>
      </w:r>
      <w:r w:rsidR="001F1FBB" w:rsidRPr="006B6339">
        <w:rPr>
          <w:rFonts w:asciiTheme="minorHAnsi" w:eastAsiaTheme="minorHAnsi" w:hAnsiTheme="minorHAnsi" w:cs="Garamond"/>
        </w:rPr>
        <w:lastRenderedPageBreak/>
        <w:t>or no changes to the text proposed by a Contracting Party, the COP adopts the Resolution, un</w:t>
      </w:r>
      <w:r w:rsidR="00587498" w:rsidRPr="006B6339">
        <w:rPr>
          <w:rFonts w:asciiTheme="minorHAnsi" w:eastAsiaTheme="minorHAnsi" w:hAnsiTheme="minorHAnsi" w:cs="Garamond"/>
        </w:rPr>
        <w:t>-</w:t>
      </w:r>
      <w:r w:rsidR="001F1FBB" w:rsidRPr="006B6339">
        <w:rPr>
          <w:rFonts w:asciiTheme="minorHAnsi" w:eastAsiaTheme="minorHAnsi" w:hAnsiTheme="minorHAnsi" w:cs="Garamond"/>
        </w:rPr>
        <w:t xml:space="preserve">amended, at that time, and there is no further </w:t>
      </w:r>
      <w:r w:rsidR="006B6339">
        <w:rPr>
          <w:rFonts w:asciiTheme="minorHAnsi" w:eastAsiaTheme="minorHAnsi" w:hAnsiTheme="minorHAnsi" w:cs="Garamond"/>
        </w:rPr>
        <w:t>discussion of that Resolution.</w:t>
      </w:r>
    </w:p>
    <w:p w:rsidR="001F1FBB" w:rsidRPr="006B6339" w:rsidRDefault="001F1FBB" w:rsidP="005518CD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7F38E9" w:rsidRPr="006B6339" w:rsidRDefault="007F38E9" w:rsidP="005518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If, however, a Contracting Party objects to the DR or proposes deleting, adding or</w:t>
      </w:r>
      <w:r w:rsid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 xml:space="preserve">amending </w:t>
      </w:r>
      <w:r w:rsidR="00587498" w:rsidRPr="006B6339">
        <w:rPr>
          <w:rFonts w:asciiTheme="minorHAnsi" w:eastAsiaTheme="minorHAnsi" w:hAnsiTheme="minorHAnsi" w:cs="Garamond"/>
        </w:rPr>
        <w:t xml:space="preserve">the </w:t>
      </w:r>
      <w:r w:rsidRPr="006B6339">
        <w:rPr>
          <w:rFonts w:asciiTheme="minorHAnsi" w:eastAsiaTheme="minorHAnsi" w:hAnsiTheme="minorHAnsi" w:cs="Garamond"/>
        </w:rPr>
        <w:t>text, consensus for these changes is first sought in the plenary. If consensus is</w:t>
      </w:r>
      <w:r w:rsidR="004C7A23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 xml:space="preserve">reached, then the Secretariat prepares and makes available a revised DR (e.g., DR6 </w:t>
      </w:r>
      <w:r w:rsidR="001F3EFA">
        <w:rPr>
          <w:rFonts w:asciiTheme="minorHAnsi" w:eastAsiaTheme="minorHAnsi" w:hAnsiTheme="minorHAnsi" w:cs="Garamond"/>
        </w:rPr>
        <w:t>R</w:t>
      </w:r>
      <w:r w:rsidRPr="006B6339">
        <w:rPr>
          <w:rFonts w:asciiTheme="minorHAnsi" w:eastAsiaTheme="minorHAnsi" w:hAnsiTheme="minorHAnsi" w:cs="Garamond"/>
        </w:rPr>
        <w:t>ev.1)</w:t>
      </w:r>
      <w:r w:rsidR="004C7A23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for formal adoption later in the COP.</w:t>
      </w:r>
    </w:p>
    <w:p w:rsidR="001A0160" w:rsidRPr="006B6339" w:rsidRDefault="001A0160" w:rsidP="005518CD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1A0160" w:rsidRPr="006B6339" w:rsidRDefault="001A0160" w:rsidP="005518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If there is disagreement over aspects of the text of a DR, then there are several options:</w:t>
      </w:r>
    </w:p>
    <w:p w:rsidR="001A0160" w:rsidRPr="006B6339" w:rsidRDefault="001A0160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1A0160" w:rsidRPr="006B6339" w:rsidRDefault="001A0160" w:rsidP="00BA4D6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 xml:space="preserve">If only a few Parties disagree, the COP President may request </w:t>
      </w:r>
      <w:r w:rsidRPr="00BA4D61">
        <w:rPr>
          <w:rFonts w:asciiTheme="minorHAnsi" w:eastAsiaTheme="minorHAnsi" w:hAnsiTheme="minorHAnsi" w:cs="Garamond"/>
        </w:rPr>
        <w:t xml:space="preserve">these </w:t>
      </w:r>
      <w:r w:rsidRPr="00E7270C">
        <w:rPr>
          <w:rFonts w:asciiTheme="minorHAnsi" w:eastAsiaTheme="minorHAnsi" w:hAnsiTheme="minorHAnsi" w:cs="Garamond"/>
          <w:b/>
        </w:rPr>
        <w:t>Parties</w:t>
      </w:r>
      <w:r w:rsidRPr="00BA4D61">
        <w:rPr>
          <w:rFonts w:asciiTheme="minorHAnsi" w:eastAsiaTheme="minorHAnsi" w:hAnsiTheme="minorHAnsi" w:cs="Garamond"/>
        </w:rPr>
        <w:t xml:space="preserve"> </w:t>
      </w:r>
      <w:r w:rsidRPr="00E7270C">
        <w:rPr>
          <w:rFonts w:asciiTheme="minorHAnsi" w:eastAsiaTheme="minorHAnsi" w:hAnsiTheme="minorHAnsi" w:cs="Garamond"/>
          <w:b/>
        </w:rPr>
        <w:t>to</w:t>
      </w:r>
      <w:r w:rsidR="006B6339" w:rsidRPr="00E7270C">
        <w:rPr>
          <w:rFonts w:asciiTheme="minorHAnsi" w:eastAsiaTheme="minorHAnsi" w:hAnsiTheme="minorHAnsi" w:cs="Garamond"/>
          <w:b/>
        </w:rPr>
        <w:t xml:space="preserve"> </w:t>
      </w:r>
      <w:r w:rsidRPr="00E7270C">
        <w:rPr>
          <w:rFonts w:asciiTheme="minorHAnsi" w:eastAsiaTheme="minorHAnsi" w:hAnsiTheme="minorHAnsi" w:cs="Garamond"/>
          <w:b/>
        </w:rPr>
        <w:t>undertake</w:t>
      </w:r>
      <w:r w:rsidRPr="00BA4D61">
        <w:rPr>
          <w:rFonts w:asciiTheme="minorHAnsi" w:eastAsiaTheme="minorHAnsi" w:hAnsiTheme="minorHAnsi" w:cs="Garamond"/>
          <w:b/>
        </w:rPr>
        <w:t xml:space="preserve"> </w:t>
      </w:r>
      <w:r w:rsidRPr="00BA4D61">
        <w:rPr>
          <w:rFonts w:asciiTheme="minorHAnsi" w:eastAsiaTheme="minorHAnsi" w:hAnsiTheme="minorHAnsi" w:cs="Garamond-Bold"/>
          <w:b/>
          <w:bCs/>
        </w:rPr>
        <w:t>informal discussions</w:t>
      </w:r>
      <w:r w:rsidRPr="006B6339">
        <w:rPr>
          <w:rFonts w:asciiTheme="minorHAnsi" w:eastAsiaTheme="minorHAnsi" w:hAnsiTheme="minorHAnsi" w:cs="Garamond-Bold"/>
          <w:b/>
          <w:bCs/>
        </w:rPr>
        <w:t xml:space="preserve"> </w:t>
      </w:r>
      <w:r w:rsidRPr="006B6339">
        <w:rPr>
          <w:rFonts w:asciiTheme="minorHAnsi" w:eastAsiaTheme="minorHAnsi" w:hAnsiTheme="minorHAnsi" w:cs="Garamond"/>
        </w:rPr>
        <w:t>to seek agreement and report back to the plenary.</w:t>
      </w:r>
    </w:p>
    <w:p w:rsidR="001A0160" w:rsidRPr="006B6339" w:rsidRDefault="001A0160" w:rsidP="00BA4D61">
      <w:pPr>
        <w:autoSpaceDE w:val="0"/>
        <w:autoSpaceDN w:val="0"/>
        <w:adjustRightInd w:val="0"/>
        <w:ind w:left="851" w:hanging="425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1A0160" w:rsidRPr="006B6339" w:rsidRDefault="001A0160" w:rsidP="00BA4D6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If it is understood that further work is needed on the text of the Draft Resolution,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 xml:space="preserve">the COP President may request </w:t>
      </w:r>
      <w:r w:rsidRPr="00E7270C">
        <w:rPr>
          <w:rFonts w:asciiTheme="minorHAnsi" w:eastAsiaTheme="minorHAnsi" w:hAnsiTheme="minorHAnsi" w:cs="Garamond"/>
          <w:b/>
        </w:rPr>
        <w:t xml:space="preserve">all interested Parties and observers </w:t>
      </w:r>
      <w:r w:rsidR="00587498" w:rsidRPr="00E7270C">
        <w:rPr>
          <w:rFonts w:asciiTheme="minorHAnsi" w:eastAsiaTheme="minorHAnsi" w:hAnsiTheme="minorHAnsi" w:cs="Garamond"/>
          <w:b/>
        </w:rPr>
        <w:t xml:space="preserve">to </w:t>
      </w:r>
      <w:r w:rsidRPr="00E7270C">
        <w:rPr>
          <w:rFonts w:asciiTheme="minorHAnsi" w:eastAsiaTheme="minorHAnsi" w:hAnsiTheme="minorHAnsi" w:cs="Garamond"/>
          <w:b/>
        </w:rPr>
        <w:t>form an</w:t>
      </w:r>
      <w:r w:rsidR="006B6339" w:rsidRPr="00E7270C">
        <w:rPr>
          <w:rFonts w:asciiTheme="minorHAnsi" w:eastAsiaTheme="minorHAnsi" w:hAnsiTheme="minorHAnsi" w:cs="Garamond"/>
          <w:b/>
        </w:rPr>
        <w:t xml:space="preserve"> </w:t>
      </w:r>
      <w:r w:rsidRPr="00E7270C">
        <w:rPr>
          <w:rFonts w:asciiTheme="minorHAnsi" w:eastAsiaTheme="minorHAnsi" w:hAnsiTheme="minorHAnsi" w:cs="Garamond"/>
          <w:b/>
        </w:rPr>
        <w:t>“</w:t>
      </w:r>
      <w:r w:rsidRPr="00E7270C">
        <w:rPr>
          <w:rFonts w:asciiTheme="minorHAnsi" w:eastAsiaTheme="minorHAnsi" w:hAnsiTheme="minorHAnsi" w:cs="Garamond-Bold"/>
          <w:b/>
          <w:bCs/>
        </w:rPr>
        <w:t>informal</w:t>
      </w:r>
      <w:r w:rsidRPr="006B6339">
        <w:rPr>
          <w:rFonts w:asciiTheme="minorHAnsi" w:eastAsiaTheme="minorHAnsi" w:hAnsiTheme="minorHAnsi" w:cs="Garamond-Bold"/>
          <w:b/>
          <w:bCs/>
        </w:rPr>
        <w:t xml:space="preserve"> working group</w:t>
      </w:r>
      <w:r w:rsidRPr="006B6339">
        <w:rPr>
          <w:rFonts w:asciiTheme="minorHAnsi" w:eastAsiaTheme="minorHAnsi" w:hAnsiTheme="minorHAnsi" w:cs="Garamond"/>
        </w:rPr>
        <w:t>” to consult together to finalize a new draft text.</w:t>
      </w:r>
    </w:p>
    <w:p w:rsidR="001A0160" w:rsidRPr="006B6339" w:rsidRDefault="001A0160" w:rsidP="00BA4D61">
      <w:pPr>
        <w:autoSpaceDE w:val="0"/>
        <w:autoSpaceDN w:val="0"/>
        <w:adjustRightInd w:val="0"/>
        <w:ind w:left="851" w:hanging="425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1A0160" w:rsidRPr="006B6339" w:rsidRDefault="001A0160" w:rsidP="00BA4D6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If there is significant disagreement on text among a number of Parties, or groups of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 xml:space="preserve">Parties, the COP President may call for a formal </w:t>
      </w:r>
      <w:r w:rsidRPr="006B6339">
        <w:rPr>
          <w:rFonts w:asciiTheme="minorHAnsi" w:eastAsiaTheme="minorHAnsi" w:hAnsiTheme="minorHAnsi" w:cs="Garamond-Bold"/>
          <w:b/>
          <w:bCs/>
        </w:rPr>
        <w:t>“contact group”</w:t>
      </w:r>
      <w:r w:rsidRPr="00DC7754">
        <w:rPr>
          <w:rFonts w:asciiTheme="minorHAnsi" w:eastAsiaTheme="minorHAnsi" w:hAnsiTheme="minorHAnsi" w:cs="Garamond"/>
        </w:rPr>
        <w:t xml:space="preserve">, </w:t>
      </w:r>
      <w:r w:rsidRPr="006B6339">
        <w:rPr>
          <w:rFonts w:asciiTheme="minorHAnsi" w:eastAsiaTheme="minorHAnsi" w:hAnsiTheme="minorHAnsi" w:cs="Garamond"/>
        </w:rPr>
        <w:t>requesting one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or more Parties to chair it. It is usually not possible to furnish such groups with</w:t>
      </w:r>
      <w:r w:rsid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interpretation.</w:t>
      </w:r>
    </w:p>
    <w:p w:rsidR="007F38E9" w:rsidRPr="006B6339" w:rsidRDefault="007F38E9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7F38E9" w:rsidRPr="006B6339" w:rsidRDefault="001A0160" w:rsidP="00DC775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COP Committees and contact groups meet intersessionally during the COP, i.e., in the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morning before the plenary starts, over the two-hour lunch break, and in the evening after</w:t>
      </w:r>
      <w:r w:rsidR="00667F55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plenary (sometimes through the night if necessary!). COP Committees and contact groups</w:t>
      </w:r>
      <w:r w:rsidR="00667F55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continue working (often through several sessions) until agreement is reached and reported</w:t>
      </w:r>
      <w:r w:rsidR="00667F55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 xml:space="preserve">back to plenary. </w:t>
      </w:r>
      <w:r w:rsidR="00391C56" w:rsidRPr="006B6339">
        <w:rPr>
          <w:rFonts w:asciiTheme="minorHAnsi" w:eastAsiaTheme="minorHAnsi" w:hAnsiTheme="minorHAnsi" w:cs="Garamond"/>
        </w:rPr>
        <w:t>It is usually not possible to furnish such groups with</w:t>
      </w:r>
      <w:r w:rsidR="006B6339">
        <w:rPr>
          <w:rFonts w:asciiTheme="minorHAnsi" w:eastAsiaTheme="minorHAnsi" w:hAnsiTheme="minorHAnsi" w:cs="Garamond"/>
        </w:rPr>
        <w:t xml:space="preserve"> </w:t>
      </w:r>
      <w:r w:rsidR="00391C56" w:rsidRPr="006B6339">
        <w:rPr>
          <w:rFonts w:asciiTheme="minorHAnsi" w:eastAsiaTheme="minorHAnsi" w:hAnsiTheme="minorHAnsi" w:cs="Garamond"/>
        </w:rPr>
        <w:t xml:space="preserve">interpretation. </w:t>
      </w:r>
      <w:r w:rsidRPr="006B6339">
        <w:rPr>
          <w:rFonts w:asciiTheme="minorHAnsi" w:eastAsiaTheme="minorHAnsi" w:hAnsiTheme="minorHAnsi" w:cs="Garamond"/>
        </w:rPr>
        <w:t>The Secretariat then prepares a revised DR text for adoption later in</w:t>
      </w:r>
      <w:r w:rsidR="00667F55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plenary.</w:t>
      </w:r>
    </w:p>
    <w:p w:rsidR="007F38E9" w:rsidRPr="006B6339" w:rsidRDefault="007F38E9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7F38E9" w:rsidRPr="006B6339" w:rsidRDefault="001A0160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 w:rsidRPr="006B633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Paperless COP</w:t>
      </w:r>
    </w:p>
    <w:p w:rsidR="001A0160" w:rsidRPr="006B6339" w:rsidRDefault="001A0160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b/>
          <w:sz w:val="22"/>
          <w:szCs w:val="22"/>
          <w:lang w:eastAsia="en-US"/>
        </w:rPr>
      </w:pPr>
    </w:p>
    <w:p w:rsidR="00AF63F3" w:rsidRPr="006B6339" w:rsidRDefault="00057770" w:rsidP="00DC775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Calibri-Bold"/>
          <w:bCs/>
        </w:rPr>
      </w:pPr>
      <w:r w:rsidRPr="006B6339">
        <w:rPr>
          <w:rFonts w:asciiTheme="minorHAnsi" w:eastAsiaTheme="minorHAnsi" w:hAnsiTheme="minorHAnsi" w:cs="Calibri-Bold"/>
          <w:bCs/>
        </w:rPr>
        <w:t xml:space="preserve">Through </w:t>
      </w:r>
      <w:r w:rsidR="001A0160" w:rsidRPr="006B6339">
        <w:rPr>
          <w:rFonts w:asciiTheme="minorHAnsi" w:eastAsiaTheme="minorHAnsi" w:hAnsiTheme="minorHAnsi" w:cs="Calibri-Bold"/>
          <w:bCs/>
        </w:rPr>
        <w:t>Decision SC47</w:t>
      </w:r>
      <w:r w:rsidR="001A0160" w:rsidRPr="006B6339">
        <w:rPr>
          <w:rFonts w:asciiTheme="minorHAnsi" w:eastAsiaTheme="minorHAnsi" w:hAnsiTheme="minorHAnsi" w:cs="Cambria Math"/>
          <w:bCs/>
        </w:rPr>
        <w:t>‐</w:t>
      </w:r>
      <w:r w:rsidR="001A0160" w:rsidRPr="006B6339">
        <w:rPr>
          <w:rFonts w:asciiTheme="minorHAnsi" w:eastAsiaTheme="minorHAnsi" w:hAnsiTheme="minorHAnsi" w:cs="Calibri-Bold"/>
          <w:bCs/>
        </w:rPr>
        <w:t>03</w:t>
      </w:r>
      <w:r w:rsidRPr="006B6339">
        <w:rPr>
          <w:rFonts w:asciiTheme="minorHAnsi" w:eastAsiaTheme="minorHAnsi" w:hAnsiTheme="minorHAnsi" w:cs="Calibri-Bold"/>
          <w:bCs/>
        </w:rPr>
        <w:t>, t</w:t>
      </w:r>
      <w:r w:rsidR="001A0160" w:rsidRPr="006B6339">
        <w:rPr>
          <w:rFonts w:asciiTheme="minorHAnsi" w:eastAsiaTheme="minorHAnsi" w:hAnsiTheme="minorHAnsi" w:cs="Calibri-Bold"/>
          <w:bCs/>
        </w:rPr>
        <w:t>he Standing Committee</w:t>
      </w:r>
      <w:r w:rsidRPr="006B6339">
        <w:rPr>
          <w:rFonts w:asciiTheme="minorHAnsi" w:eastAsiaTheme="minorHAnsi" w:hAnsiTheme="minorHAnsi" w:cs="Calibri-Bold"/>
          <w:bCs/>
        </w:rPr>
        <w:t xml:space="preserve"> approved the holding of a “paperless” COP12</w:t>
      </w:r>
      <w:r w:rsidR="00AF63F3" w:rsidRPr="006B6339">
        <w:rPr>
          <w:rFonts w:asciiTheme="minorHAnsi" w:eastAsiaTheme="minorHAnsi" w:hAnsiTheme="minorHAnsi" w:cs="Calibri-Bold"/>
          <w:bCs/>
        </w:rPr>
        <w:t xml:space="preserve">. In this regard the Secretariat and the government of Uruguay are working in order to have a system </w:t>
      </w:r>
      <w:r w:rsidR="004C7A23" w:rsidRPr="006B6339">
        <w:rPr>
          <w:rFonts w:asciiTheme="minorHAnsi" w:eastAsiaTheme="minorHAnsi" w:hAnsiTheme="minorHAnsi" w:cs="Calibri-Bold"/>
          <w:bCs/>
        </w:rPr>
        <w:t xml:space="preserve">that </w:t>
      </w:r>
      <w:r w:rsidR="00AF63F3" w:rsidRPr="006B6339">
        <w:rPr>
          <w:rFonts w:asciiTheme="minorHAnsi" w:eastAsiaTheme="minorHAnsi" w:hAnsiTheme="minorHAnsi" w:cs="Calibri-Bold"/>
          <w:bCs/>
        </w:rPr>
        <w:t xml:space="preserve">allows a smooth operation of the COP.  Further information will be available to participants before the COP. </w:t>
      </w:r>
    </w:p>
    <w:p w:rsidR="00AF63F3" w:rsidRPr="006B6339" w:rsidRDefault="00AF63F3" w:rsidP="00DC7754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</w:p>
    <w:p w:rsidR="001A0160" w:rsidRPr="006B6339" w:rsidRDefault="00AF63F3" w:rsidP="00DC775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Calibri-Bold"/>
          <w:bCs/>
        </w:rPr>
        <w:t xml:space="preserve">A </w:t>
      </w:r>
      <w:r w:rsidR="00CD4511">
        <w:rPr>
          <w:rFonts w:asciiTheme="minorHAnsi" w:eastAsiaTheme="minorHAnsi" w:hAnsiTheme="minorHAnsi" w:cs="Calibri-Bold"/>
          <w:bCs/>
        </w:rPr>
        <w:t xml:space="preserve">photocopying </w:t>
      </w:r>
      <w:r w:rsidRPr="006B6339">
        <w:rPr>
          <w:rFonts w:asciiTheme="minorHAnsi" w:eastAsiaTheme="minorHAnsi" w:hAnsiTheme="minorHAnsi" w:cs="Calibri-Bold"/>
          <w:bCs/>
        </w:rPr>
        <w:t xml:space="preserve">service will be available but participants are </w:t>
      </w:r>
      <w:r w:rsidR="004C7A23" w:rsidRPr="006B6339">
        <w:rPr>
          <w:rFonts w:asciiTheme="minorHAnsi" w:eastAsiaTheme="minorHAnsi" w:hAnsiTheme="minorHAnsi" w:cs="Calibri-Bold"/>
          <w:bCs/>
        </w:rPr>
        <w:t>encouraged</w:t>
      </w:r>
      <w:r w:rsidRPr="006B6339">
        <w:rPr>
          <w:rFonts w:asciiTheme="minorHAnsi" w:eastAsiaTheme="minorHAnsi" w:hAnsiTheme="minorHAnsi" w:cs="Calibri-Bold"/>
          <w:bCs/>
        </w:rPr>
        <w:t xml:space="preserve"> to bring with them h</w:t>
      </w:r>
      <w:r w:rsidR="006B6339">
        <w:rPr>
          <w:rFonts w:asciiTheme="minorHAnsi" w:eastAsiaTheme="minorHAnsi" w:hAnsiTheme="minorHAnsi" w:cs="Calibri-Bold"/>
          <w:bCs/>
        </w:rPr>
        <w:t xml:space="preserve">ard copies of the documents. </w:t>
      </w:r>
    </w:p>
    <w:sectPr w:rsidR="001A0160" w:rsidRPr="006B6339" w:rsidSect="006B6339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FA" w:rsidRDefault="001F3EFA" w:rsidP="00FF697B">
      <w:r>
        <w:separator/>
      </w:r>
    </w:p>
  </w:endnote>
  <w:endnote w:type="continuationSeparator" w:id="0">
    <w:p w:rsidR="001F3EFA" w:rsidRDefault="001F3EFA" w:rsidP="00FF697B">
      <w:r>
        <w:continuationSeparator/>
      </w:r>
    </w:p>
  </w:endnote>
  <w:endnote w:type="continuationNotice" w:id="1">
    <w:p w:rsidR="001F3EFA" w:rsidRDefault="001F3E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FA" w:rsidRPr="001F3EFA" w:rsidRDefault="001F3EFA" w:rsidP="001F3EFA">
    <w:pPr>
      <w:pStyle w:val="Footer"/>
      <w:tabs>
        <w:tab w:val="clear" w:pos="9360"/>
        <w:tab w:val="right" w:pos="9072"/>
      </w:tabs>
      <w:rPr>
        <w:rFonts w:asciiTheme="minorHAnsi" w:hAnsiTheme="minorHAnsi"/>
        <w:sz w:val="20"/>
        <w:szCs w:val="20"/>
      </w:rPr>
    </w:pPr>
    <w:r w:rsidRPr="009D62A2">
      <w:rPr>
        <w:rFonts w:asciiTheme="minorHAnsi" w:hAnsiTheme="minorHAnsi"/>
        <w:sz w:val="20"/>
        <w:szCs w:val="20"/>
      </w:rPr>
      <w:t>Ramsar COP12 D</w:t>
    </w:r>
    <w:r>
      <w:rPr>
        <w:rFonts w:asciiTheme="minorHAnsi" w:hAnsiTheme="minorHAnsi"/>
        <w:sz w:val="20"/>
        <w:szCs w:val="20"/>
      </w:rPr>
      <w:t>OC.4</w:t>
    </w:r>
    <w:r w:rsidRPr="009D62A2">
      <w:rPr>
        <w:rFonts w:asciiTheme="minorHAnsi" w:hAnsiTheme="minorHAnsi"/>
        <w:sz w:val="20"/>
        <w:szCs w:val="20"/>
      </w:rPr>
      <w:tab/>
    </w:r>
    <w:r w:rsidRPr="009D62A2">
      <w:rPr>
        <w:rFonts w:asciiTheme="minorHAnsi" w:hAnsiTheme="minorHAnsi"/>
        <w:sz w:val="20"/>
        <w:szCs w:val="20"/>
      </w:rPr>
      <w:tab/>
    </w:r>
    <w:r w:rsidR="00D60C57" w:rsidRPr="009D62A2">
      <w:rPr>
        <w:rFonts w:asciiTheme="minorHAnsi" w:hAnsiTheme="minorHAnsi"/>
        <w:sz w:val="20"/>
        <w:szCs w:val="20"/>
      </w:rPr>
      <w:fldChar w:fldCharType="begin"/>
    </w:r>
    <w:r w:rsidRPr="009D62A2">
      <w:rPr>
        <w:rFonts w:asciiTheme="minorHAnsi" w:hAnsiTheme="minorHAnsi"/>
        <w:sz w:val="20"/>
        <w:szCs w:val="20"/>
      </w:rPr>
      <w:instrText xml:space="preserve"> PAGE   \* MERGEFORMAT </w:instrText>
    </w:r>
    <w:r w:rsidR="00D60C57" w:rsidRPr="009D62A2">
      <w:rPr>
        <w:rFonts w:asciiTheme="minorHAnsi" w:hAnsiTheme="minorHAnsi"/>
        <w:sz w:val="20"/>
        <w:szCs w:val="20"/>
      </w:rPr>
      <w:fldChar w:fldCharType="separate"/>
    </w:r>
    <w:r w:rsidR="00205770">
      <w:rPr>
        <w:rFonts w:asciiTheme="minorHAnsi" w:hAnsiTheme="minorHAnsi"/>
        <w:noProof/>
        <w:sz w:val="20"/>
        <w:szCs w:val="20"/>
      </w:rPr>
      <w:t>2</w:t>
    </w:r>
    <w:r w:rsidR="00D60C57" w:rsidRPr="009D62A2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FA" w:rsidRDefault="001F3EFA" w:rsidP="00FF697B">
      <w:r>
        <w:separator/>
      </w:r>
    </w:p>
  </w:footnote>
  <w:footnote w:type="continuationSeparator" w:id="0">
    <w:p w:rsidR="001F3EFA" w:rsidRDefault="001F3EFA" w:rsidP="00FF697B">
      <w:r>
        <w:continuationSeparator/>
      </w:r>
    </w:p>
  </w:footnote>
  <w:footnote w:type="continuationNotice" w:id="1">
    <w:p w:rsidR="001F3EFA" w:rsidRDefault="001F3E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E43"/>
    <w:multiLevelType w:val="hybridMultilevel"/>
    <w:tmpl w:val="256AD27C"/>
    <w:lvl w:ilvl="0" w:tplc="0C9C0494">
      <w:numFmt w:val="bullet"/>
      <w:lvlText w:val="•"/>
      <w:lvlJc w:val="left"/>
      <w:pPr>
        <w:ind w:left="1080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D3F26"/>
    <w:multiLevelType w:val="hybridMultilevel"/>
    <w:tmpl w:val="9E18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E071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4B3"/>
    <w:multiLevelType w:val="hybridMultilevel"/>
    <w:tmpl w:val="C9A2D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4129E"/>
    <w:multiLevelType w:val="hybridMultilevel"/>
    <w:tmpl w:val="C2723764"/>
    <w:lvl w:ilvl="0" w:tplc="0C9C0494">
      <w:numFmt w:val="bullet"/>
      <w:lvlText w:val="•"/>
      <w:lvlJc w:val="left"/>
      <w:pPr>
        <w:ind w:left="1506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654747"/>
    <w:multiLevelType w:val="hybridMultilevel"/>
    <w:tmpl w:val="A11634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B4E8C"/>
    <w:multiLevelType w:val="hybridMultilevel"/>
    <w:tmpl w:val="BFBE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E4FF5"/>
    <w:multiLevelType w:val="hybridMultilevel"/>
    <w:tmpl w:val="7212B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16F21"/>
    <w:multiLevelType w:val="hybridMultilevel"/>
    <w:tmpl w:val="40DC8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C2886"/>
    <w:multiLevelType w:val="hybridMultilevel"/>
    <w:tmpl w:val="AAC49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43990"/>
    <w:multiLevelType w:val="hybridMultilevel"/>
    <w:tmpl w:val="F2D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5791B"/>
    <w:multiLevelType w:val="hybridMultilevel"/>
    <w:tmpl w:val="C4FA3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660B1"/>
    <w:rsid w:val="00032C51"/>
    <w:rsid w:val="00033522"/>
    <w:rsid w:val="00051CDC"/>
    <w:rsid w:val="00057770"/>
    <w:rsid w:val="000728A7"/>
    <w:rsid w:val="0007671F"/>
    <w:rsid w:val="00080B42"/>
    <w:rsid w:val="00081961"/>
    <w:rsid w:val="000A6728"/>
    <w:rsid w:val="000E0DD8"/>
    <w:rsid w:val="000E19EC"/>
    <w:rsid w:val="001006BE"/>
    <w:rsid w:val="00100888"/>
    <w:rsid w:val="00104BBE"/>
    <w:rsid w:val="0010584A"/>
    <w:rsid w:val="0011563D"/>
    <w:rsid w:val="00117941"/>
    <w:rsid w:val="001233DE"/>
    <w:rsid w:val="0013737A"/>
    <w:rsid w:val="00146F43"/>
    <w:rsid w:val="00172DDC"/>
    <w:rsid w:val="0017359A"/>
    <w:rsid w:val="00174630"/>
    <w:rsid w:val="00183A30"/>
    <w:rsid w:val="001A0160"/>
    <w:rsid w:val="001C64CD"/>
    <w:rsid w:val="001D265C"/>
    <w:rsid w:val="001F1FBB"/>
    <w:rsid w:val="001F3EFA"/>
    <w:rsid w:val="00205770"/>
    <w:rsid w:val="002447E7"/>
    <w:rsid w:val="002660B1"/>
    <w:rsid w:val="002714E9"/>
    <w:rsid w:val="002934B0"/>
    <w:rsid w:val="002B42B8"/>
    <w:rsid w:val="002C0479"/>
    <w:rsid w:val="002C0555"/>
    <w:rsid w:val="002D6856"/>
    <w:rsid w:val="002E64DF"/>
    <w:rsid w:val="00326F22"/>
    <w:rsid w:val="003320A7"/>
    <w:rsid w:val="00337C92"/>
    <w:rsid w:val="00382E89"/>
    <w:rsid w:val="003915FB"/>
    <w:rsid w:val="00391C56"/>
    <w:rsid w:val="003B5014"/>
    <w:rsid w:val="003C6A54"/>
    <w:rsid w:val="003E0E4E"/>
    <w:rsid w:val="00434554"/>
    <w:rsid w:val="00446641"/>
    <w:rsid w:val="00482DC9"/>
    <w:rsid w:val="00487333"/>
    <w:rsid w:val="004A08F0"/>
    <w:rsid w:val="004B4F43"/>
    <w:rsid w:val="004C3C9F"/>
    <w:rsid w:val="004C7A23"/>
    <w:rsid w:val="004F5DCB"/>
    <w:rsid w:val="004F6FD2"/>
    <w:rsid w:val="00533213"/>
    <w:rsid w:val="005518CD"/>
    <w:rsid w:val="005630B6"/>
    <w:rsid w:val="00582948"/>
    <w:rsid w:val="00587498"/>
    <w:rsid w:val="00592107"/>
    <w:rsid w:val="005A4493"/>
    <w:rsid w:val="005B769D"/>
    <w:rsid w:val="005D5FFC"/>
    <w:rsid w:val="005F4ABE"/>
    <w:rsid w:val="00631532"/>
    <w:rsid w:val="0064540F"/>
    <w:rsid w:val="00645412"/>
    <w:rsid w:val="00651E2D"/>
    <w:rsid w:val="00667F55"/>
    <w:rsid w:val="006820B0"/>
    <w:rsid w:val="006961B7"/>
    <w:rsid w:val="006B6339"/>
    <w:rsid w:val="006D12B3"/>
    <w:rsid w:val="006F097B"/>
    <w:rsid w:val="00760D4B"/>
    <w:rsid w:val="00771876"/>
    <w:rsid w:val="00776F3B"/>
    <w:rsid w:val="00787545"/>
    <w:rsid w:val="007A16D7"/>
    <w:rsid w:val="007A5606"/>
    <w:rsid w:val="007B419C"/>
    <w:rsid w:val="007E7B4D"/>
    <w:rsid w:val="007F1E7B"/>
    <w:rsid w:val="007F38E9"/>
    <w:rsid w:val="007F4615"/>
    <w:rsid w:val="00806209"/>
    <w:rsid w:val="00810F0C"/>
    <w:rsid w:val="008200FA"/>
    <w:rsid w:val="0082444A"/>
    <w:rsid w:val="00863FEF"/>
    <w:rsid w:val="00870DF6"/>
    <w:rsid w:val="008723F0"/>
    <w:rsid w:val="008769EA"/>
    <w:rsid w:val="008A6402"/>
    <w:rsid w:val="008C445B"/>
    <w:rsid w:val="008D14FE"/>
    <w:rsid w:val="008E7A2A"/>
    <w:rsid w:val="009157D4"/>
    <w:rsid w:val="00941D6F"/>
    <w:rsid w:val="00952C58"/>
    <w:rsid w:val="00955DFF"/>
    <w:rsid w:val="0096004F"/>
    <w:rsid w:val="009D4081"/>
    <w:rsid w:val="009D7EE2"/>
    <w:rsid w:val="00A07D4F"/>
    <w:rsid w:val="00A14906"/>
    <w:rsid w:val="00A158A4"/>
    <w:rsid w:val="00A228B2"/>
    <w:rsid w:val="00A36B41"/>
    <w:rsid w:val="00A43C7D"/>
    <w:rsid w:val="00A55093"/>
    <w:rsid w:val="00AC669A"/>
    <w:rsid w:val="00AD39A4"/>
    <w:rsid w:val="00AE05E7"/>
    <w:rsid w:val="00AF2442"/>
    <w:rsid w:val="00AF391D"/>
    <w:rsid w:val="00AF63F3"/>
    <w:rsid w:val="00B31BC1"/>
    <w:rsid w:val="00B447BA"/>
    <w:rsid w:val="00B96189"/>
    <w:rsid w:val="00BA1F7B"/>
    <w:rsid w:val="00BA2127"/>
    <w:rsid w:val="00BA4D61"/>
    <w:rsid w:val="00BA6D1A"/>
    <w:rsid w:val="00BC245F"/>
    <w:rsid w:val="00BD0330"/>
    <w:rsid w:val="00BD5EA5"/>
    <w:rsid w:val="00BF3184"/>
    <w:rsid w:val="00C4689B"/>
    <w:rsid w:val="00C545EA"/>
    <w:rsid w:val="00C552A9"/>
    <w:rsid w:val="00C55392"/>
    <w:rsid w:val="00C606CD"/>
    <w:rsid w:val="00C770A9"/>
    <w:rsid w:val="00C931F7"/>
    <w:rsid w:val="00CA36DC"/>
    <w:rsid w:val="00CD26B4"/>
    <w:rsid w:val="00CD4511"/>
    <w:rsid w:val="00CE06B5"/>
    <w:rsid w:val="00D21621"/>
    <w:rsid w:val="00D33954"/>
    <w:rsid w:val="00D36866"/>
    <w:rsid w:val="00D55DD9"/>
    <w:rsid w:val="00D60C57"/>
    <w:rsid w:val="00D75281"/>
    <w:rsid w:val="00D76D82"/>
    <w:rsid w:val="00D8166D"/>
    <w:rsid w:val="00D91024"/>
    <w:rsid w:val="00D94C75"/>
    <w:rsid w:val="00DC7754"/>
    <w:rsid w:val="00DE297C"/>
    <w:rsid w:val="00DF047C"/>
    <w:rsid w:val="00E039B7"/>
    <w:rsid w:val="00E441CB"/>
    <w:rsid w:val="00E656E6"/>
    <w:rsid w:val="00E7270C"/>
    <w:rsid w:val="00E8018B"/>
    <w:rsid w:val="00E86897"/>
    <w:rsid w:val="00E959F6"/>
    <w:rsid w:val="00EA3FBC"/>
    <w:rsid w:val="00EF2E30"/>
    <w:rsid w:val="00F110D1"/>
    <w:rsid w:val="00F35761"/>
    <w:rsid w:val="00F427E1"/>
    <w:rsid w:val="00F507B8"/>
    <w:rsid w:val="00F83863"/>
    <w:rsid w:val="00FA2B25"/>
    <w:rsid w:val="00FC2FD7"/>
    <w:rsid w:val="00FC4460"/>
    <w:rsid w:val="00FD04F2"/>
    <w:rsid w:val="00FD0F57"/>
    <w:rsid w:val="00FE0FAB"/>
    <w:rsid w:val="00FF0CE5"/>
    <w:rsid w:val="00FF697B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E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5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330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72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E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5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msar.org/sites/default/files/documents/pdf/rules-cop-2012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64DC-C97D-4310-B4C3-A07CF73B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Ramsar\JenningsE</cp:lastModifiedBy>
  <cp:revision>2</cp:revision>
  <cp:lastPrinted>2015-01-06T11:20:00Z</cp:lastPrinted>
  <dcterms:created xsi:type="dcterms:W3CDTF">2015-03-03T08:53:00Z</dcterms:created>
  <dcterms:modified xsi:type="dcterms:W3CDTF">2015-03-03T08:53:00Z</dcterms:modified>
</cp:coreProperties>
</file>