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5A061" w14:textId="77777777" w:rsidR="00DC3183" w:rsidRPr="00A44E3E" w:rsidRDefault="00DC3183" w:rsidP="009C2165">
      <w:pPr>
        <w:spacing w:after="0" w:line="240" w:lineRule="auto"/>
        <w:rPr>
          <w:b/>
          <w:sz w:val="24"/>
          <w:szCs w:val="24"/>
          <w:lang w:val="es-ES_tradnl"/>
        </w:rPr>
      </w:pPr>
      <w:r w:rsidRPr="00A44E3E">
        <w:rPr>
          <w:b/>
          <w:sz w:val="24"/>
          <w:szCs w:val="24"/>
          <w:lang w:val="es-ES_tradnl"/>
        </w:rPr>
        <w:t>A</w:t>
      </w:r>
      <w:r w:rsidR="00D06B64" w:rsidRPr="00A44E3E">
        <w:rPr>
          <w:b/>
          <w:sz w:val="24"/>
          <w:szCs w:val="24"/>
          <w:lang w:val="es-ES_tradnl"/>
        </w:rPr>
        <w:t>nexo</w:t>
      </w:r>
      <w:r w:rsidRPr="00A44E3E">
        <w:rPr>
          <w:b/>
          <w:sz w:val="24"/>
          <w:szCs w:val="24"/>
          <w:lang w:val="es-ES_tradnl"/>
        </w:rPr>
        <w:t xml:space="preserve"> 3</w:t>
      </w:r>
    </w:p>
    <w:p w14:paraId="6A24FE11" w14:textId="0B40E871" w:rsidR="00DC3183" w:rsidRPr="00A44E3E" w:rsidRDefault="00796E02" w:rsidP="009C2165">
      <w:pPr>
        <w:autoSpaceDE w:val="0"/>
        <w:adjustRightInd w:val="0"/>
        <w:spacing w:after="0" w:line="240" w:lineRule="auto"/>
        <w:rPr>
          <w:rFonts w:ascii="Calibri" w:hAnsi="Calibri" w:cs="Arial"/>
          <w:b/>
          <w:lang w:val="es-ES_tradnl"/>
        </w:rPr>
      </w:pPr>
      <w:r w:rsidRPr="00A44E3E">
        <w:rPr>
          <w:b/>
          <w:sz w:val="24"/>
          <w:szCs w:val="24"/>
          <w:lang w:val="es-ES_tradnl"/>
        </w:rPr>
        <w:t>Informe del Grupo de trabajo sobre cuestiones de personal al Grupo de Trabajo Administrativo</w:t>
      </w:r>
    </w:p>
    <w:p w14:paraId="20539E63" w14:textId="77777777" w:rsidR="009C2165" w:rsidRDefault="009C2165" w:rsidP="009C2165">
      <w:pPr>
        <w:spacing w:after="0" w:line="240" w:lineRule="auto"/>
        <w:rPr>
          <w:lang w:val="es-ES_tradnl"/>
        </w:rPr>
      </w:pPr>
    </w:p>
    <w:p w14:paraId="2833C066" w14:textId="19067723" w:rsidR="003F788F" w:rsidRPr="00A44E3E" w:rsidRDefault="00EA1367" w:rsidP="009C2165">
      <w:pPr>
        <w:spacing w:after="0" w:line="240" w:lineRule="auto"/>
        <w:rPr>
          <w:lang w:val="es-ES_tradnl"/>
        </w:rPr>
      </w:pPr>
      <w:bookmarkStart w:id="0" w:name="_GoBack"/>
      <w:bookmarkEnd w:id="0"/>
      <w:r w:rsidRPr="00A44E3E">
        <w:rPr>
          <w:lang w:val="es-ES_tradnl"/>
        </w:rPr>
        <w:t>54ª reunión del Comité Permanente, abril de 2018</w:t>
      </w:r>
    </w:p>
    <w:p w14:paraId="6468C3F2" w14:textId="77777777" w:rsidR="003F788F" w:rsidRPr="00A44E3E" w:rsidRDefault="003F788F" w:rsidP="009C2165">
      <w:pPr>
        <w:spacing w:after="0" w:line="240" w:lineRule="auto"/>
        <w:rPr>
          <w:lang w:val="es-ES_tradnl"/>
        </w:rPr>
      </w:pPr>
    </w:p>
    <w:p w14:paraId="22321247" w14:textId="338B3616" w:rsidR="003F788F" w:rsidRPr="00A44E3E" w:rsidRDefault="00EA1367" w:rsidP="009C2165">
      <w:pPr>
        <w:spacing w:after="0" w:line="240" w:lineRule="auto"/>
        <w:rPr>
          <w:lang w:val="es-ES_tradnl"/>
        </w:rPr>
      </w:pPr>
      <w:r w:rsidRPr="00A44E3E">
        <w:rPr>
          <w:lang w:val="es-ES_tradnl"/>
        </w:rPr>
        <w:t xml:space="preserve">El Grupo de trabajo sobre </w:t>
      </w:r>
      <w:r w:rsidR="00796E02" w:rsidRPr="00A44E3E">
        <w:rPr>
          <w:lang w:val="es-ES_tradnl"/>
        </w:rPr>
        <w:t>cuestiones de personal</w:t>
      </w:r>
      <w:r w:rsidRPr="00A44E3E">
        <w:rPr>
          <w:lang w:val="es-ES_tradnl"/>
        </w:rPr>
        <w:t xml:space="preserve"> se reunió el 24 de abril de 2018</w:t>
      </w:r>
      <w:r w:rsidR="003F788F" w:rsidRPr="00A44E3E">
        <w:rPr>
          <w:lang w:val="es-ES_tradnl"/>
        </w:rPr>
        <w:t xml:space="preserve">. </w:t>
      </w:r>
    </w:p>
    <w:p w14:paraId="75F3EED4" w14:textId="77777777" w:rsidR="00DC3183" w:rsidRPr="00A44E3E" w:rsidRDefault="00DC3183" w:rsidP="009C2165">
      <w:pPr>
        <w:spacing w:after="0" w:line="240" w:lineRule="auto"/>
        <w:rPr>
          <w:lang w:val="es-ES_tradnl"/>
        </w:rPr>
      </w:pPr>
    </w:p>
    <w:p w14:paraId="2A1E2E55" w14:textId="11F8902A" w:rsidR="003F788F" w:rsidRPr="00A44E3E" w:rsidRDefault="00796E02" w:rsidP="009C2165">
      <w:pPr>
        <w:spacing w:after="0" w:line="240" w:lineRule="auto"/>
        <w:rPr>
          <w:lang w:val="es-ES_tradnl"/>
        </w:rPr>
      </w:pPr>
      <w:r w:rsidRPr="00A44E3E">
        <w:rPr>
          <w:rFonts w:ascii="Calibri" w:hAnsi="Calibri" w:cs="Arial"/>
          <w:lang w:val="es-ES_tradnl"/>
        </w:rPr>
        <w:t>Estuvieron presentes los miembros siguientes</w:t>
      </w:r>
      <w:r w:rsidR="003F788F" w:rsidRPr="00A44E3E">
        <w:rPr>
          <w:lang w:val="es-ES_tradnl"/>
        </w:rPr>
        <w:t xml:space="preserve">: </w:t>
      </w:r>
      <w:r w:rsidR="000E5D77" w:rsidRPr="00A44E3E">
        <w:rPr>
          <w:lang w:val="es-ES_tradnl"/>
        </w:rPr>
        <w:t>A</w:t>
      </w:r>
      <w:r w:rsidR="003F788F" w:rsidRPr="00A44E3E">
        <w:rPr>
          <w:lang w:val="es-ES_tradnl"/>
        </w:rPr>
        <w:t>ustr</w:t>
      </w:r>
      <w:r w:rsidR="000E5D77" w:rsidRPr="00A44E3E">
        <w:rPr>
          <w:lang w:val="es-ES_tradnl"/>
        </w:rPr>
        <w:t>ia</w:t>
      </w:r>
      <w:r w:rsidR="003F788F" w:rsidRPr="00A44E3E">
        <w:rPr>
          <w:lang w:val="es-ES_tradnl"/>
        </w:rPr>
        <w:t>, Canad</w:t>
      </w:r>
      <w:r w:rsidRPr="00A44E3E">
        <w:rPr>
          <w:lang w:val="es-ES_tradnl"/>
        </w:rPr>
        <w:t>á (p</w:t>
      </w:r>
      <w:r w:rsidR="00EA1367" w:rsidRPr="00A44E3E">
        <w:rPr>
          <w:lang w:val="es-ES_tradnl"/>
        </w:rPr>
        <w:t xml:space="preserve">residencia), </w:t>
      </w:r>
      <w:r w:rsidR="005F360E" w:rsidRPr="00A44E3E">
        <w:rPr>
          <w:lang w:val="es-ES_tradnl"/>
        </w:rPr>
        <w:t xml:space="preserve">Eslovenia, </w:t>
      </w:r>
      <w:r w:rsidR="00EA1367" w:rsidRPr="00A44E3E">
        <w:rPr>
          <w:lang w:val="es-ES_tradnl"/>
        </w:rPr>
        <w:t>Estados Unidos de América</w:t>
      </w:r>
      <w:r w:rsidR="005F360E" w:rsidRPr="00A44E3E">
        <w:rPr>
          <w:lang w:val="es-ES_tradnl"/>
        </w:rPr>
        <w:t xml:space="preserve">, </w:t>
      </w:r>
      <w:r w:rsidR="00EA1367" w:rsidRPr="00A44E3E">
        <w:rPr>
          <w:lang w:val="es-ES_tradnl"/>
        </w:rPr>
        <w:t xml:space="preserve">Finlandia, Francia, Japón, Rumania, </w:t>
      </w:r>
      <w:r w:rsidR="005F360E" w:rsidRPr="00A44E3E">
        <w:rPr>
          <w:lang w:val="es-ES_tradnl"/>
        </w:rPr>
        <w:t xml:space="preserve">Senegal y </w:t>
      </w:r>
      <w:r w:rsidR="000E5D77" w:rsidRPr="00A44E3E">
        <w:rPr>
          <w:lang w:val="es-ES_tradnl"/>
        </w:rPr>
        <w:t>S</w:t>
      </w:r>
      <w:r w:rsidR="005F360E" w:rsidRPr="00A44E3E">
        <w:rPr>
          <w:lang w:val="es-ES_tradnl"/>
        </w:rPr>
        <w:t>uiza</w:t>
      </w:r>
      <w:r w:rsidR="00D93DE5" w:rsidRPr="00A44E3E">
        <w:rPr>
          <w:lang w:val="es-ES_tradnl"/>
        </w:rPr>
        <w:t>.</w:t>
      </w:r>
    </w:p>
    <w:p w14:paraId="62E43B55" w14:textId="77777777" w:rsidR="00DC3183" w:rsidRPr="00A44E3E" w:rsidRDefault="00DC3183" w:rsidP="009C2165">
      <w:pPr>
        <w:spacing w:after="0" w:line="240" w:lineRule="auto"/>
        <w:rPr>
          <w:lang w:val="es-ES_tradnl"/>
        </w:rPr>
      </w:pPr>
    </w:p>
    <w:p w14:paraId="68C51E84" w14:textId="09191432" w:rsidR="00D93DE5" w:rsidRPr="00A44E3E" w:rsidRDefault="005F360E" w:rsidP="009C2165">
      <w:pPr>
        <w:spacing w:after="0" w:line="240" w:lineRule="auto"/>
        <w:rPr>
          <w:lang w:val="es-ES_tradnl"/>
        </w:rPr>
      </w:pPr>
      <w:r w:rsidRPr="00A44E3E">
        <w:rPr>
          <w:lang w:val="es-ES_tradnl"/>
        </w:rPr>
        <w:t>El grupo de trabajo deliberó sobre tres cuestiones, que son las siguientes</w:t>
      </w:r>
      <w:r w:rsidR="00D93DE5" w:rsidRPr="00A44E3E">
        <w:rPr>
          <w:lang w:val="es-ES_tradnl"/>
        </w:rPr>
        <w:t>:</w:t>
      </w:r>
    </w:p>
    <w:p w14:paraId="6D30AAB5" w14:textId="6EE09183" w:rsidR="00D93DE5" w:rsidRPr="00A44E3E" w:rsidRDefault="005F360E" w:rsidP="009C2165">
      <w:pPr>
        <w:pStyle w:val="ListParagraph"/>
        <w:numPr>
          <w:ilvl w:val="0"/>
          <w:numId w:val="1"/>
        </w:numPr>
        <w:spacing w:after="0" w:line="240" w:lineRule="auto"/>
        <w:rPr>
          <w:lang w:val="es-ES_tradnl"/>
        </w:rPr>
      </w:pPr>
      <w:r w:rsidRPr="00A44E3E">
        <w:rPr>
          <w:lang w:val="es-ES_tradnl"/>
        </w:rPr>
        <w:t>Oficial Regional para África</w:t>
      </w:r>
    </w:p>
    <w:p w14:paraId="7F11CC26" w14:textId="24A23E80" w:rsidR="00D93DE5" w:rsidRPr="00A44E3E" w:rsidRDefault="005F360E" w:rsidP="009C2165">
      <w:pPr>
        <w:pStyle w:val="ListParagraph"/>
        <w:numPr>
          <w:ilvl w:val="0"/>
          <w:numId w:val="1"/>
        </w:numPr>
        <w:spacing w:after="0" w:line="240" w:lineRule="auto"/>
        <w:rPr>
          <w:lang w:val="es-ES_tradnl"/>
        </w:rPr>
      </w:pPr>
      <w:r w:rsidRPr="00A44E3E">
        <w:rPr>
          <w:lang w:val="es-ES_tradnl"/>
        </w:rPr>
        <w:t>Vacantes en la Secretaría de Ramsar</w:t>
      </w:r>
    </w:p>
    <w:p w14:paraId="68D1CB4F" w14:textId="4C1CFA01" w:rsidR="00095CC9" w:rsidRPr="00A44E3E" w:rsidRDefault="005F360E" w:rsidP="009C2165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s-ES_tradnl"/>
        </w:rPr>
      </w:pPr>
      <w:r w:rsidRPr="00A44E3E">
        <w:rPr>
          <w:lang w:val="es-ES_tradnl"/>
        </w:rPr>
        <w:t>Organigrama de la Secretaría de Ramsar</w:t>
      </w:r>
    </w:p>
    <w:p w14:paraId="53717921" w14:textId="77777777" w:rsidR="00DC3183" w:rsidRPr="00A44E3E" w:rsidRDefault="00DC3183" w:rsidP="009C2165">
      <w:pPr>
        <w:spacing w:after="0" w:line="240" w:lineRule="auto"/>
        <w:rPr>
          <w:b/>
          <w:lang w:val="es-ES_tradnl"/>
        </w:rPr>
      </w:pPr>
    </w:p>
    <w:p w14:paraId="4340C240" w14:textId="692805E1" w:rsidR="00D93DE5" w:rsidRPr="00A44E3E" w:rsidRDefault="005F360E" w:rsidP="009C2165">
      <w:pPr>
        <w:spacing w:after="0" w:line="240" w:lineRule="auto"/>
        <w:rPr>
          <w:b/>
          <w:lang w:val="es-ES_tradnl"/>
        </w:rPr>
      </w:pPr>
      <w:r w:rsidRPr="00A44E3E">
        <w:rPr>
          <w:b/>
          <w:lang w:val="es-ES_tradnl"/>
        </w:rPr>
        <w:t>Oficial Regional para África</w:t>
      </w:r>
    </w:p>
    <w:p w14:paraId="2668F43B" w14:textId="77777777" w:rsidR="00DC3183" w:rsidRPr="00A44E3E" w:rsidRDefault="00DC3183" w:rsidP="009C2165">
      <w:pPr>
        <w:spacing w:after="0" w:line="240" w:lineRule="auto"/>
        <w:ind w:left="360"/>
        <w:rPr>
          <w:b/>
          <w:lang w:val="es-ES_tradnl"/>
        </w:rPr>
      </w:pPr>
    </w:p>
    <w:p w14:paraId="236E5340" w14:textId="7C73EB3C" w:rsidR="00097FE9" w:rsidRPr="00A44E3E" w:rsidRDefault="005F360E" w:rsidP="009C2165">
      <w:pPr>
        <w:pStyle w:val="ListParagraph"/>
        <w:numPr>
          <w:ilvl w:val="0"/>
          <w:numId w:val="3"/>
        </w:numPr>
        <w:spacing w:after="0" w:line="240" w:lineRule="auto"/>
        <w:rPr>
          <w:lang w:val="es-ES_tradnl"/>
        </w:rPr>
      </w:pPr>
      <w:r w:rsidRPr="00A44E3E">
        <w:rPr>
          <w:lang w:val="es-ES_tradnl"/>
        </w:rPr>
        <w:t xml:space="preserve">El Grupo de trabajo sobre </w:t>
      </w:r>
      <w:r w:rsidR="00796E02" w:rsidRPr="00A44E3E">
        <w:rPr>
          <w:lang w:val="es-ES_tradnl"/>
        </w:rPr>
        <w:t>cuestiones de personal</w:t>
      </w:r>
      <w:r w:rsidRPr="00A44E3E">
        <w:rPr>
          <w:lang w:val="es-ES_tradnl"/>
        </w:rPr>
        <w:t xml:space="preserve"> (en lo sucesivo, “el </w:t>
      </w:r>
      <w:r w:rsidR="00BF53BC" w:rsidRPr="00A44E3E">
        <w:rPr>
          <w:lang w:val="es-ES_tradnl"/>
        </w:rPr>
        <w:t>G</w:t>
      </w:r>
      <w:r w:rsidRPr="00A44E3E">
        <w:rPr>
          <w:lang w:val="es-ES_tradnl"/>
        </w:rPr>
        <w:t>rupo”) recuerda al Comité Permanente</w:t>
      </w:r>
      <w:r w:rsidR="00AC3007" w:rsidRPr="00A44E3E">
        <w:rPr>
          <w:lang w:val="es-ES_tradnl"/>
        </w:rPr>
        <w:t xml:space="preserve"> </w:t>
      </w:r>
      <w:r w:rsidRPr="00A44E3E">
        <w:rPr>
          <w:lang w:val="es-ES_tradnl"/>
        </w:rPr>
        <w:t xml:space="preserve">el Anexo </w:t>
      </w:r>
      <w:r w:rsidR="00AC3007" w:rsidRPr="00A44E3E">
        <w:rPr>
          <w:lang w:val="es-ES_tradnl"/>
        </w:rPr>
        <w:t xml:space="preserve">4 </w:t>
      </w:r>
      <w:r w:rsidRPr="00A44E3E">
        <w:rPr>
          <w:lang w:val="es-ES_tradnl"/>
        </w:rPr>
        <w:t xml:space="preserve">de la Resolución </w:t>
      </w:r>
      <w:r w:rsidR="00D34396" w:rsidRPr="00A44E3E">
        <w:rPr>
          <w:lang w:val="es-ES_tradnl"/>
        </w:rPr>
        <w:t>XII.</w:t>
      </w:r>
      <w:r w:rsidR="00AC3007" w:rsidRPr="00A44E3E">
        <w:rPr>
          <w:lang w:val="es-ES_tradnl"/>
        </w:rPr>
        <w:t xml:space="preserve">1 </w:t>
      </w:r>
      <w:r w:rsidRPr="00A44E3E">
        <w:rPr>
          <w:lang w:val="es-ES_tradnl"/>
        </w:rPr>
        <w:t xml:space="preserve">y la enmienda </w:t>
      </w:r>
      <w:r w:rsidR="00BF53BC" w:rsidRPr="00A44E3E">
        <w:rPr>
          <w:lang w:val="es-ES_tradnl"/>
        </w:rPr>
        <w:t>de</w:t>
      </w:r>
      <w:r w:rsidRPr="00A44E3E">
        <w:rPr>
          <w:lang w:val="es-ES_tradnl"/>
        </w:rPr>
        <w:t xml:space="preserve"> dicho anexo que fue aprobada por el</w:t>
      </w:r>
      <w:r w:rsidR="00D34396" w:rsidRPr="00A44E3E">
        <w:rPr>
          <w:lang w:val="es-ES_tradnl"/>
        </w:rPr>
        <w:t xml:space="preserve"> </w:t>
      </w:r>
      <w:r w:rsidRPr="00A44E3E">
        <w:rPr>
          <w:lang w:val="es-ES_tradnl"/>
        </w:rPr>
        <w:t>Comité Permanente</w:t>
      </w:r>
      <w:r w:rsidR="00D34396" w:rsidRPr="00A44E3E">
        <w:rPr>
          <w:lang w:val="es-ES_tradnl"/>
        </w:rPr>
        <w:t xml:space="preserve"> </w:t>
      </w:r>
      <w:r w:rsidRPr="00A44E3E">
        <w:rPr>
          <w:lang w:val="es-ES_tradnl"/>
        </w:rPr>
        <w:t xml:space="preserve">en la reunión </w:t>
      </w:r>
      <w:r w:rsidR="00D34396" w:rsidRPr="00A44E3E">
        <w:rPr>
          <w:lang w:val="es-ES_tradnl"/>
        </w:rPr>
        <w:t xml:space="preserve">SC52 </w:t>
      </w:r>
      <w:r w:rsidRPr="00A44E3E">
        <w:rPr>
          <w:lang w:val="es-ES_tradnl"/>
        </w:rPr>
        <w:t xml:space="preserve">celebrada en junio de </w:t>
      </w:r>
      <w:r w:rsidR="00D34396" w:rsidRPr="00A44E3E">
        <w:rPr>
          <w:lang w:val="es-ES_tradnl"/>
        </w:rPr>
        <w:t>2016</w:t>
      </w:r>
      <w:r w:rsidRPr="00A44E3E">
        <w:rPr>
          <w:lang w:val="es-ES_tradnl"/>
        </w:rPr>
        <w:t xml:space="preserve">, señalando que en ese anexo modificado se identifica el número de personas en plantilla y el puesto de cada una (según el </w:t>
      </w:r>
      <w:r w:rsidR="00BF53BC" w:rsidRPr="00A44E3E">
        <w:rPr>
          <w:lang w:val="es-ES_tradnl"/>
        </w:rPr>
        <w:t>Grupo de Función de los Recursos Humanos de la UICN</w:t>
      </w:r>
      <w:r w:rsidR="00D34396" w:rsidRPr="00A44E3E">
        <w:rPr>
          <w:lang w:val="es-ES_tradnl"/>
        </w:rPr>
        <w:t xml:space="preserve">) </w:t>
      </w:r>
      <w:r w:rsidRPr="00A44E3E">
        <w:rPr>
          <w:lang w:val="es-ES_tradnl"/>
        </w:rPr>
        <w:t xml:space="preserve">en la Secretaría durante el trienio actual. El grupo quisiera </w:t>
      </w:r>
      <w:r w:rsidR="00156A78" w:rsidRPr="00A44E3E">
        <w:rPr>
          <w:lang w:val="es-ES_tradnl"/>
        </w:rPr>
        <w:t>hacer</w:t>
      </w:r>
      <w:r w:rsidRPr="00A44E3E">
        <w:rPr>
          <w:lang w:val="es-ES_tradnl"/>
        </w:rPr>
        <w:t xml:space="preserve"> notar que la decisión adoptada en la COP anterior fue respetada pese a un cambio realizado </w:t>
      </w:r>
      <w:r w:rsidRPr="00156A78">
        <w:rPr>
          <w:lang w:val="es-ES_tradnl"/>
        </w:rPr>
        <w:t>en los términos</w:t>
      </w:r>
      <w:r w:rsidRPr="00A44E3E">
        <w:rPr>
          <w:lang w:val="es-ES_tradnl"/>
        </w:rPr>
        <w:t xml:space="preserve"> de referencia del Oficial Regional para África. Del mismo modo, otras medidas </w:t>
      </w:r>
      <w:r w:rsidR="00BF53BC" w:rsidRPr="00A44E3E">
        <w:rPr>
          <w:lang w:val="es-ES_tradnl"/>
        </w:rPr>
        <w:t xml:space="preserve">sobre cuestiones </w:t>
      </w:r>
      <w:r w:rsidRPr="00A44E3E">
        <w:rPr>
          <w:lang w:val="es-ES_tradnl"/>
        </w:rPr>
        <w:t xml:space="preserve">de personal que se han tomado desde la COP12 </w:t>
      </w:r>
      <w:r w:rsidR="00156A78">
        <w:rPr>
          <w:lang w:val="es-ES_tradnl"/>
        </w:rPr>
        <w:t xml:space="preserve">también </w:t>
      </w:r>
      <w:r w:rsidRPr="00A44E3E">
        <w:rPr>
          <w:lang w:val="es-ES_tradnl"/>
        </w:rPr>
        <w:t>han respetado la decisión de la COP12</w:t>
      </w:r>
      <w:r w:rsidR="00991941" w:rsidRPr="00A44E3E">
        <w:rPr>
          <w:lang w:val="es-ES_tradnl"/>
        </w:rPr>
        <w:t>.</w:t>
      </w:r>
    </w:p>
    <w:p w14:paraId="5A7C9398" w14:textId="77777777" w:rsidR="00097FE9" w:rsidRPr="00A44E3E" w:rsidRDefault="00097FE9" w:rsidP="009C2165">
      <w:pPr>
        <w:pStyle w:val="ListParagraph"/>
        <w:spacing w:after="0" w:line="240" w:lineRule="auto"/>
        <w:rPr>
          <w:lang w:val="es-ES_tradnl"/>
        </w:rPr>
      </w:pPr>
    </w:p>
    <w:p w14:paraId="783703C9" w14:textId="3EFFD3DD" w:rsidR="00F810DE" w:rsidRPr="00A44E3E" w:rsidRDefault="005F360E" w:rsidP="009C2165">
      <w:pPr>
        <w:pStyle w:val="ListParagraph"/>
        <w:numPr>
          <w:ilvl w:val="0"/>
          <w:numId w:val="3"/>
        </w:numPr>
        <w:spacing w:after="0" w:line="240" w:lineRule="auto"/>
        <w:rPr>
          <w:lang w:val="es-ES_tradnl"/>
        </w:rPr>
      </w:pPr>
      <w:r w:rsidRPr="00A44E3E">
        <w:rPr>
          <w:lang w:val="es-ES_tradnl"/>
        </w:rPr>
        <w:t xml:space="preserve">El </w:t>
      </w:r>
      <w:r w:rsidR="00156A78">
        <w:rPr>
          <w:lang w:val="es-ES_tradnl"/>
        </w:rPr>
        <w:t>G</w:t>
      </w:r>
      <w:r w:rsidR="00156A78" w:rsidRPr="00A44E3E">
        <w:rPr>
          <w:lang w:val="es-ES_tradnl"/>
        </w:rPr>
        <w:t>rupo</w:t>
      </w:r>
      <w:r w:rsidRPr="00A44E3E">
        <w:rPr>
          <w:lang w:val="es-ES_tradnl"/>
        </w:rPr>
        <w:t xml:space="preserve"> reconoce que la Secretaría a veces tiene dificultades para satisfacer las necesidades y demandas de las Partes Contratantes debido a su tamaño y recursos limitados. </w:t>
      </w:r>
      <w:r w:rsidR="00156A78">
        <w:rPr>
          <w:lang w:val="es-ES_tradnl"/>
        </w:rPr>
        <w:t>T</w:t>
      </w:r>
      <w:r w:rsidR="00156A78" w:rsidRPr="00A44E3E">
        <w:rPr>
          <w:lang w:val="es-ES_tradnl"/>
        </w:rPr>
        <w:t>ambién</w:t>
      </w:r>
      <w:r w:rsidRPr="00A44E3E">
        <w:rPr>
          <w:lang w:val="es-ES_tradnl"/>
        </w:rPr>
        <w:t xml:space="preserve"> reconoce que para facilitar un aumento de la eficiencia, aprovechar los</w:t>
      </w:r>
      <w:r w:rsidR="00BF53BC" w:rsidRPr="00A44E3E">
        <w:rPr>
          <w:lang w:val="es-ES_tradnl"/>
        </w:rPr>
        <w:t xml:space="preserve"> conocimientos de los expertos</w:t>
      </w:r>
      <w:r w:rsidRPr="00A44E3E">
        <w:rPr>
          <w:lang w:val="es-ES_tradnl"/>
        </w:rPr>
        <w:t>, ofrecer oportunidades para aprender competencias nuevas, eliminar los silos, promover el trabajo en eq</w:t>
      </w:r>
      <w:r w:rsidR="00BF53BC" w:rsidRPr="00A44E3E">
        <w:rPr>
          <w:lang w:val="es-ES_tradnl"/>
        </w:rPr>
        <w:t>uipo, ayudar a los colegas</w:t>
      </w:r>
      <w:r w:rsidRPr="00A44E3E">
        <w:rPr>
          <w:lang w:val="es-ES_tradnl"/>
        </w:rPr>
        <w:t xml:space="preserve"> en momentos en los que haya una mayor carga de trabajo y permitir una mejor aplicación de la Convención, se puede solicitar la ayuda de todo el personal, no solo del Oficial Regional para África, para </w:t>
      </w:r>
      <w:r w:rsidR="00BF53BC" w:rsidRPr="00A44E3E">
        <w:rPr>
          <w:lang w:val="es-ES_tradnl"/>
        </w:rPr>
        <w:t xml:space="preserve">colaborar en </w:t>
      </w:r>
      <w:r w:rsidRPr="00A44E3E">
        <w:rPr>
          <w:lang w:val="es-ES_tradnl"/>
        </w:rPr>
        <w:t xml:space="preserve">otras tareas que estén fuera del ámbito de sus actividades </w:t>
      </w:r>
      <w:r w:rsidR="00156A78" w:rsidRPr="00A44E3E">
        <w:rPr>
          <w:lang w:val="es-ES_tradnl"/>
        </w:rPr>
        <w:t>cotidianas</w:t>
      </w:r>
      <w:r w:rsidR="00156A78">
        <w:rPr>
          <w:lang w:val="es-ES_tradnl"/>
        </w:rPr>
        <w:t xml:space="preserve"> normales. El G</w:t>
      </w:r>
      <w:r w:rsidRPr="00A44E3E">
        <w:rPr>
          <w:lang w:val="es-ES_tradnl"/>
        </w:rPr>
        <w:t>rupo recomienda que el Comité Permanente</w:t>
      </w:r>
      <w:r w:rsidR="00097FE9" w:rsidRPr="00A44E3E">
        <w:rPr>
          <w:lang w:val="es-ES_tradnl"/>
        </w:rPr>
        <w:t xml:space="preserve"> </w:t>
      </w:r>
      <w:r w:rsidRPr="00A44E3E">
        <w:rPr>
          <w:lang w:val="es-ES_tradnl"/>
        </w:rPr>
        <w:t xml:space="preserve">pida a la Secretaría que </w:t>
      </w:r>
      <w:r w:rsidR="00BF53BC" w:rsidRPr="00A44E3E">
        <w:rPr>
          <w:lang w:val="es-ES_tradnl"/>
        </w:rPr>
        <w:t>se asegure de</w:t>
      </w:r>
      <w:r w:rsidRPr="00A44E3E">
        <w:rPr>
          <w:lang w:val="es-ES_tradnl"/>
        </w:rPr>
        <w:t xml:space="preserve"> que todos los términos de referencia reflejen esta </w:t>
      </w:r>
      <w:r w:rsidR="00156A78" w:rsidRPr="00A44E3E">
        <w:rPr>
          <w:lang w:val="es-ES_tradnl"/>
        </w:rPr>
        <w:t>necesidad</w:t>
      </w:r>
      <w:r w:rsidRPr="00A44E3E">
        <w:rPr>
          <w:lang w:val="es-ES_tradnl"/>
        </w:rPr>
        <w:t xml:space="preserve"> de ser flexibles en sus actividades.</w:t>
      </w:r>
    </w:p>
    <w:p w14:paraId="7199207D" w14:textId="77777777" w:rsidR="00DC3183" w:rsidRPr="00A44E3E" w:rsidRDefault="00DC3183" w:rsidP="009C2165">
      <w:pPr>
        <w:pStyle w:val="ListParagraph"/>
        <w:spacing w:after="0" w:line="240" w:lineRule="auto"/>
        <w:rPr>
          <w:lang w:val="es-ES_tradnl"/>
        </w:rPr>
      </w:pPr>
    </w:p>
    <w:p w14:paraId="1A805FF6" w14:textId="070E37A5" w:rsidR="00D34396" w:rsidRPr="00A44E3E" w:rsidRDefault="005F28F1" w:rsidP="009C2165">
      <w:pPr>
        <w:pStyle w:val="Default"/>
        <w:numPr>
          <w:ilvl w:val="0"/>
          <w:numId w:val="3"/>
        </w:numPr>
        <w:rPr>
          <w:sz w:val="22"/>
          <w:szCs w:val="22"/>
          <w:lang w:val="es-ES_tradnl"/>
        </w:rPr>
      </w:pPr>
      <w:r w:rsidRPr="00A44E3E">
        <w:rPr>
          <w:sz w:val="22"/>
          <w:szCs w:val="22"/>
          <w:lang w:val="es-ES_tradnl"/>
        </w:rPr>
        <w:t>Concretamente en lo relativo al Oficial Regional para África</w:t>
      </w:r>
      <w:r w:rsidR="00312701" w:rsidRPr="00A44E3E">
        <w:rPr>
          <w:sz w:val="22"/>
          <w:szCs w:val="22"/>
          <w:lang w:val="es-ES_tradnl"/>
        </w:rPr>
        <w:t xml:space="preserve">, </w:t>
      </w:r>
      <w:r w:rsidR="008C16BC">
        <w:rPr>
          <w:sz w:val="22"/>
          <w:szCs w:val="22"/>
          <w:lang w:val="es-ES_tradnl"/>
        </w:rPr>
        <w:t>el G</w:t>
      </w:r>
      <w:r w:rsidRPr="00A44E3E">
        <w:rPr>
          <w:sz w:val="22"/>
          <w:szCs w:val="22"/>
          <w:lang w:val="es-ES_tradnl"/>
        </w:rPr>
        <w:t xml:space="preserve">rupo recuerda al </w:t>
      </w:r>
      <w:r w:rsidR="005F360E" w:rsidRPr="00A44E3E">
        <w:rPr>
          <w:sz w:val="22"/>
          <w:szCs w:val="22"/>
          <w:lang w:val="es-ES_tradnl"/>
        </w:rPr>
        <w:t>Comité Permanente</w:t>
      </w:r>
      <w:r w:rsidR="00D34396" w:rsidRPr="00A44E3E">
        <w:rPr>
          <w:sz w:val="22"/>
          <w:szCs w:val="22"/>
          <w:lang w:val="es-ES_tradnl"/>
        </w:rPr>
        <w:t xml:space="preserve"> </w:t>
      </w:r>
      <w:r w:rsidRPr="00A44E3E">
        <w:rPr>
          <w:sz w:val="22"/>
          <w:szCs w:val="22"/>
          <w:lang w:val="es-ES_tradnl"/>
        </w:rPr>
        <w:t xml:space="preserve">el informe del Grupo de trabajo sobre </w:t>
      </w:r>
      <w:r w:rsidR="00796E02" w:rsidRPr="00A44E3E">
        <w:rPr>
          <w:sz w:val="22"/>
          <w:szCs w:val="22"/>
          <w:lang w:val="es-ES_tradnl"/>
        </w:rPr>
        <w:t xml:space="preserve">cuestiones de </w:t>
      </w:r>
      <w:r w:rsidR="00796E02" w:rsidRPr="00A44E3E">
        <w:rPr>
          <w:color w:val="auto"/>
          <w:sz w:val="22"/>
          <w:szCs w:val="22"/>
          <w:lang w:val="es-ES_tradnl"/>
        </w:rPr>
        <w:t>personal</w:t>
      </w:r>
      <w:r w:rsidRPr="00A44E3E">
        <w:rPr>
          <w:color w:val="auto"/>
          <w:sz w:val="22"/>
          <w:szCs w:val="22"/>
          <w:lang w:val="es-ES_tradnl"/>
        </w:rPr>
        <w:t xml:space="preserve"> (Anexo 3 del Informe y decisiones de la 52ª reunión del Comité Permanente), aceptado por el</w:t>
      </w:r>
      <w:r w:rsidRPr="00A44E3E">
        <w:rPr>
          <w:sz w:val="22"/>
          <w:szCs w:val="22"/>
          <w:lang w:val="es-ES_tradnl"/>
        </w:rPr>
        <w:t xml:space="preserve"> Grupo de Trabaj</w:t>
      </w:r>
      <w:r w:rsidR="00A44E3E" w:rsidRPr="00A44E3E">
        <w:rPr>
          <w:sz w:val="22"/>
          <w:szCs w:val="22"/>
          <w:lang w:val="es-ES_tradnl"/>
        </w:rPr>
        <w:t>o Administrativo y presentado por</w:t>
      </w:r>
      <w:r w:rsidRPr="00A44E3E">
        <w:rPr>
          <w:sz w:val="22"/>
          <w:szCs w:val="22"/>
          <w:lang w:val="es-ES_tradnl"/>
        </w:rPr>
        <w:t xml:space="preserve"> el </w:t>
      </w:r>
      <w:r w:rsidR="005F360E" w:rsidRPr="00A44E3E">
        <w:rPr>
          <w:sz w:val="22"/>
          <w:szCs w:val="22"/>
          <w:lang w:val="es-ES_tradnl"/>
        </w:rPr>
        <w:t>Comité Permanente</w:t>
      </w:r>
      <w:r w:rsidR="00A857B5" w:rsidRPr="00A44E3E">
        <w:rPr>
          <w:sz w:val="22"/>
          <w:szCs w:val="22"/>
          <w:lang w:val="es-ES_tradnl"/>
        </w:rPr>
        <w:t xml:space="preserve"> </w:t>
      </w:r>
      <w:r w:rsidRPr="00A44E3E">
        <w:rPr>
          <w:sz w:val="22"/>
          <w:szCs w:val="22"/>
          <w:lang w:val="es-ES_tradnl"/>
        </w:rPr>
        <w:t>en junio de 2016</w:t>
      </w:r>
      <w:r w:rsidR="00A44E3E" w:rsidRPr="00A44E3E">
        <w:rPr>
          <w:sz w:val="22"/>
          <w:szCs w:val="22"/>
          <w:lang w:val="es-ES_tradnl"/>
        </w:rPr>
        <w:t xml:space="preserve"> tras haber tomado nota del mismo</w:t>
      </w:r>
      <w:r w:rsidRPr="00A44E3E">
        <w:rPr>
          <w:sz w:val="22"/>
          <w:szCs w:val="22"/>
          <w:lang w:val="es-ES_tradnl"/>
        </w:rPr>
        <w:t>, a saber</w:t>
      </w:r>
      <w:r w:rsidR="00F810DE" w:rsidRPr="00A44E3E">
        <w:rPr>
          <w:sz w:val="22"/>
          <w:szCs w:val="22"/>
          <w:lang w:val="es-ES_tradnl"/>
        </w:rPr>
        <w:t>:</w:t>
      </w:r>
      <w:r w:rsidR="00D34396" w:rsidRPr="00A44E3E">
        <w:rPr>
          <w:sz w:val="22"/>
          <w:szCs w:val="22"/>
          <w:lang w:val="es-ES_tradnl"/>
        </w:rPr>
        <w:t xml:space="preserve"> </w:t>
      </w:r>
    </w:p>
    <w:p w14:paraId="49EE2048" w14:textId="056F60B3" w:rsidR="00A56D5C" w:rsidRPr="00A44E3E" w:rsidRDefault="002B1D4A" w:rsidP="009C2165">
      <w:pPr>
        <w:pStyle w:val="ListParagraph"/>
        <w:numPr>
          <w:ilvl w:val="0"/>
          <w:numId w:val="10"/>
        </w:numPr>
        <w:spacing w:after="0" w:line="240" w:lineRule="auto"/>
        <w:rPr>
          <w:lang w:val="es-ES_tradnl"/>
        </w:rPr>
      </w:pPr>
      <w:r w:rsidRPr="00A44E3E">
        <w:rPr>
          <w:rFonts w:cs="Arial"/>
          <w:lang w:val="es-ES_tradnl"/>
        </w:rPr>
        <w:t xml:space="preserve">El Grupo de trabajo recomienda al Grupo de Trabajo Administrativo que, en relación con la ubicación de los oficiales regionales y para todos los oficiales regionales sufragados con cargo al presupuesto básico, delibere con la Secretaría y determine la mejor ubicación para </w:t>
      </w:r>
      <w:r w:rsidRPr="00A44E3E">
        <w:rPr>
          <w:rFonts w:cs="Arial"/>
          <w:lang w:val="es-ES_tradnl"/>
        </w:rPr>
        <w:lastRenderedPageBreak/>
        <w:t>cada oficial regional. Para ello respetarán los procesos y las normas de empleo de la UICN y tendrán en cuenta las limitaciones financieras de Ramsar</w:t>
      </w:r>
      <w:r w:rsidR="00A56D5C" w:rsidRPr="00A44E3E">
        <w:rPr>
          <w:lang w:val="es-ES_tradnl"/>
        </w:rPr>
        <w:t xml:space="preserve">; </w:t>
      </w:r>
      <w:r w:rsidRPr="00A44E3E">
        <w:rPr>
          <w:lang w:val="es-ES_tradnl"/>
        </w:rPr>
        <w:t>y</w:t>
      </w:r>
    </w:p>
    <w:p w14:paraId="4F5941AC" w14:textId="149F67DE" w:rsidR="00F810DE" w:rsidRPr="00A44E3E" w:rsidRDefault="002B1D4A" w:rsidP="009C2165">
      <w:pPr>
        <w:pStyle w:val="ListParagraph"/>
        <w:numPr>
          <w:ilvl w:val="0"/>
          <w:numId w:val="10"/>
        </w:numPr>
        <w:spacing w:after="0" w:line="240" w:lineRule="auto"/>
        <w:rPr>
          <w:lang w:val="es-ES_tradnl"/>
        </w:rPr>
      </w:pPr>
      <w:r w:rsidRPr="00A44E3E">
        <w:rPr>
          <w:rFonts w:cs="Arial"/>
          <w:lang w:val="es-ES_tradnl"/>
        </w:rPr>
        <w:t>Por último, el Grupo de trabajo solicita al Grupo de Trabajo Administrativo que pida a la Secretaría que examine la descripción del puesto de Oficial Regional para África para asegurarse de que refleja su dedicación principal a la región geográfica de África</w:t>
      </w:r>
      <w:r w:rsidR="00F810DE" w:rsidRPr="00A44E3E">
        <w:rPr>
          <w:lang w:val="es-ES_tradnl"/>
        </w:rPr>
        <w:t>.</w:t>
      </w:r>
    </w:p>
    <w:p w14:paraId="2E394352" w14:textId="77777777" w:rsidR="00DC3183" w:rsidRPr="00A44E3E" w:rsidRDefault="00DC3183" w:rsidP="009C2165">
      <w:pPr>
        <w:spacing w:after="0" w:line="240" w:lineRule="auto"/>
        <w:ind w:left="720"/>
        <w:rPr>
          <w:lang w:val="es-ES_tradnl"/>
        </w:rPr>
      </w:pPr>
    </w:p>
    <w:p w14:paraId="65D8607A" w14:textId="77777777" w:rsidR="00F810DE" w:rsidRPr="00A44E3E" w:rsidRDefault="00F810DE" w:rsidP="009C2165">
      <w:pPr>
        <w:pStyle w:val="ListParagraph"/>
        <w:spacing w:after="0" w:line="240" w:lineRule="auto"/>
        <w:rPr>
          <w:lang w:val="es-ES_tradnl"/>
        </w:rPr>
      </w:pPr>
    </w:p>
    <w:p w14:paraId="38FA114C" w14:textId="1923117A" w:rsidR="00D93DE5" w:rsidRPr="00A44E3E" w:rsidRDefault="002B1D4A" w:rsidP="009C2165">
      <w:pPr>
        <w:pStyle w:val="ListParagraph"/>
        <w:numPr>
          <w:ilvl w:val="0"/>
          <w:numId w:val="12"/>
        </w:numPr>
        <w:spacing w:after="0" w:line="240" w:lineRule="auto"/>
        <w:rPr>
          <w:lang w:val="es-ES_tradnl"/>
        </w:rPr>
      </w:pPr>
      <w:r w:rsidRPr="00A44E3E">
        <w:rPr>
          <w:lang w:val="es-ES_tradnl"/>
        </w:rPr>
        <w:t>En cuanto a las etapas siguientes para el Of</w:t>
      </w:r>
      <w:r w:rsidR="005F28F1" w:rsidRPr="00A44E3E">
        <w:rPr>
          <w:lang w:val="es-ES_tradnl"/>
        </w:rPr>
        <w:t>icial Regional para África</w:t>
      </w:r>
      <w:r w:rsidR="00A56D5C" w:rsidRPr="00A44E3E">
        <w:rPr>
          <w:lang w:val="es-ES_tradnl"/>
        </w:rPr>
        <w:t xml:space="preserve">, </w:t>
      </w:r>
      <w:r w:rsidR="008C16BC">
        <w:rPr>
          <w:lang w:val="es-ES_tradnl"/>
        </w:rPr>
        <w:t>el G</w:t>
      </w:r>
      <w:r w:rsidRPr="00A44E3E">
        <w:rPr>
          <w:lang w:val="es-ES_tradnl"/>
        </w:rPr>
        <w:t xml:space="preserve">rupo recomienda al </w:t>
      </w:r>
      <w:r w:rsidR="005F360E" w:rsidRPr="00A44E3E">
        <w:rPr>
          <w:lang w:val="es-ES_tradnl"/>
        </w:rPr>
        <w:t>Comité Permanente</w:t>
      </w:r>
      <w:r w:rsidR="00A56D5C" w:rsidRPr="00A44E3E">
        <w:rPr>
          <w:lang w:val="es-ES_tradnl"/>
        </w:rPr>
        <w:t xml:space="preserve"> </w:t>
      </w:r>
      <w:r w:rsidRPr="00A44E3E">
        <w:rPr>
          <w:lang w:val="es-ES_tradnl"/>
        </w:rPr>
        <w:t>que solicite a la Secretaria General que reemplace el título de Oficial de Capacitación Regional por el título original de</w:t>
      </w:r>
      <w:r w:rsidR="00A56D5C" w:rsidRPr="00A44E3E">
        <w:rPr>
          <w:lang w:val="es-ES_tradnl"/>
        </w:rPr>
        <w:t xml:space="preserve"> </w:t>
      </w:r>
      <w:r w:rsidR="005F28F1" w:rsidRPr="00A44E3E">
        <w:rPr>
          <w:lang w:val="es-ES_tradnl"/>
        </w:rPr>
        <w:t>Oficial Regional para África</w:t>
      </w:r>
      <w:r w:rsidRPr="00A44E3E">
        <w:rPr>
          <w:lang w:val="es-ES_tradnl"/>
        </w:rPr>
        <w:t xml:space="preserve">. Al mismo tiempo, se </w:t>
      </w:r>
      <w:r w:rsidR="00156A78" w:rsidRPr="00A44E3E">
        <w:rPr>
          <w:lang w:val="es-ES_tradnl"/>
        </w:rPr>
        <w:t>deberían</w:t>
      </w:r>
      <w:r w:rsidRPr="00A44E3E">
        <w:rPr>
          <w:lang w:val="es-ES_tradnl"/>
        </w:rPr>
        <w:t xml:space="preserve"> modificar los términos de </w:t>
      </w:r>
      <w:r w:rsidR="00156A78" w:rsidRPr="00A44E3E">
        <w:rPr>
          <w:lang w:val="es-ES_tradnl"/>
        </w:rPr>
        <w:t>referencia</w:t>
      </w:r>
      <w:r w:rsidRPr="00A44E3E">
        <w:rPr>
          <w:lang w:val="es-ES_tradnl"/>
        </w:rPr>
        <w:t xml:space="preserve"> del puesto, teniendo en cuenta las deliberaciones previas sobre este en la reunión SC52, señaladas anteriormente, y reflejando también que la mayor parte del </w:t>
      </w:r>
      <w:r w:rsidR="00156A78" w:rsidRPr="00A44E3E">
        <w:rPr>
          <w:lang w:val="es-ES_tradnl"/>
        </w:rPr>
        <w:t>tiempo</w:t>
      </w:r>
      <w:r w:rsidR="00156A78">
        <w:rPr>
          <w:lang w:val="es-ES_tradnl"/>
        </w:rPr>
        <w:t xml:space="preserve"> del o</w:t>
      </w:r>
      <w:r w:rsidRPr="00A44E3E">
        <w:rPr>
          <w:lang w:val="es-ES_tradnl"/>
        </w:rPr>
        <w:t xml:space="preserve">ficial se dedicará a la región. No </w:t>
      </w:r>
      <w:r w:rsidR="00156A78" w:rsidRPr="00A44E3E">
        <w:rPr>
          <w:lang w:val="es-ES_tradnl"/>
        </w:rPr>
        <w:t>obstante</w:t>
      </w:r>
      <w:r w:rsidRPr="00A44E3E">
        <w:rPr>
          <w:lang w:val="es-ES_tradnl"/>
        </w:rPr>
        <w:t>, este puesto apoyará a la Secretaría en su conjunto en todas las regiones</w:t>
      </w:r>
      <w:r w:rsidR="00156A78" w:rsidRPr="00156A78">
        <w:rPr>
          <w:lang w:val="es-ES_tradnl"/>
        </w:rPr>
        <w:t xml:space="preserve"> </w:t>
      </w:r>
      <w:r w:rsidR="00156A78" w:rsidRPr="00A44E3E">
        <w:rPr>
          <w:lang w:val="es-ES_tradnl"/>
        </w:rPr>
        <w:t>en mayor o menor medida</w:t>
      </w:r>
      <w:r w:rsidRPr="00A44E3E">
        <w:rPr>
          <w:lang w:val="es-ES_tradnl"/>
        </w:rPr>
        <w:t xml:space="preserve">. Este apoyo incluirá la coordinación en el seno de la Secretaría en materia de capacitación para ayudar a las Partes a </w:t>
      </w:r>
      <w:r w:rsidR="00A44E3E" w:rsidRPr="00A44E3E">
        <w:rPr>
          <w:lang w:val="es-ES_tradnl"/>
        </w:rPr>
        <w:t>aplicar</w:t>
      </w:r>
      <w:r w:rsidRPr="00A44E3E">
        <w:rPr>
          <w:lang w:val="es-ES_tradnl"/>
        </w:rPr>
        <w:t xml:space="preserve"> la Convención y el Cuarto Plan Estratégico (2016-2024), sin limitarse a estas cuestiones</w:t>
      </w:r>
      <w:r w:rsidR="00A56D5C" w:rsidRPr="00A44E3E">
        <w:rPr>
          <w:lang w:val="es-ES_tradnl"/>
        </w:rPr>
        <w:t>.</w:t>
      </w:r>
    </w:p>
    <w:p w14:paraId="6C765671" w14:textId="77777777" w:rsidR="00027D70" w:rsidRPr="00A44E3E" w:rsidRDefault="00027D70" w:rsidP="009C2165">
      <w:pPr>
        <w:pStyle w:val="ListParagraph"/>
        <w:spacing w:after="0" w:line="240" w:lineRule="auto"/>
        <w:rPr>
          <w:lang w:val="es-ES_tradnl"/>
        </w:rPr>
      </w:pPr>
    </w:p>
    <w:p w14:paraId="12DF11FB" w14:textId="35B4B132" w:rsidR="00A56D5C" w:rsidRPr="00A44E3E" w:rsidRDefault="002B1D4A" w:rsidP="009C2165">
      <w:pPr>
        <w:pStyle w:val="ListParagraph"/>
        <w:numPr>
          <w:ilvl w:val="0"/>
          <w:numId w:val="12"/>
        </w:numPr>
        <w:spacing w:after="0" w:line="240" w:lineRule="auto"/>
        <w:rPr>
          <w:lang w:val="es-ES_tradnl"/>
        </w:rPr>
      </w:pPr>
      <w:r w:rsidRPr="00A44E3E">
        <w:rPr>
          <w:lang w:val="es-ES_tradnl"/>
        </w:rPr>
        <w:t xml:space="preserve">El grupo recomienda al </w:t>
      </w:r>
      <w:r w:rsidR="005F360E" w:rsidRPr="00A44E3E">
        <w:rPr>
          <w:lang w:val="es-ES_tradnl"/>
        </w:rPr>
        <w:t>Comité Permanente</w:t>
      </w:r>
      <w:r w:rsidR="00A857B5" w:rsidRPr="00A44E3E">
        <w:rPr>
          <w:lang w:val="es-ES_tradnl"/>
        </w:rPr>
        <w:t xml:space="preserve"> </w:t>
      </w:r>
      <w:r w:rsidRPr="00A44E3E">
        <w:rPr>
          <w:lang w:val="es-ES_tradnl"/>
        </w:rPr>
        <w:t xml:space="preserve">que los términos de </w:t>
      </w:r>
      <w:r w:rsidR="00156A78" w:rsidRPr="00A44E3E">
        <w:rPr>
          <w:lang w:val="es-ES_tradnl"/>
        </w:rPr>
        <w:t>referencia</w:t>
      </w:r>
      <w:r w:rsidRPr="00A44E3E">
        <w:rPr>
          <w:lang w:val="es-ES_tradnl"/>
        </w:rPr>
        <w:t xml:space="preserve"> revisados del </w:t>
      </w:r>
      <w:r w:rsidR="005F28F1" w:rsidRPr="00A44E3E">
        <w:rPr>
          <w:lang w:val="es-ES_tradnl"/>
        </w:rPr>
        <w:t>Oficial Regional para África</w:t>
      </w:r>
      <w:r w:rsidR="00A56D5C" w:rsidRPr="00A44E3E">
        <w:rPr>
          <w:lang w:val="es-ES_tradnl"/>
        </w:rPr>
        <w:t xml:space="preserve"> </w:t>
      </w:r>
      <w:r w:rsidRPr="00A44E3E">
        <w:rPr>
          <w:lang w:val="es-ES_tradnl"/>
        </w:rPr>
        <w:t xml:space="preserve">sirvan de modelo de los términos de referencia de otros oficiales </w:t>
      </w:r>
      <w:r w:rsidR="00156A78" w:rsidRPr="00A44E3E">
        <w:rPr>
          <w:lang w:val="es-ES_tradnl"/>
        </w:rPr>
        <w:t>regionales</w:t>
      </w:r>
      <w:r w:rsidRPr="00A44E3E">
        <w:rPr>
          <w:lang w:val="es-ES_tradnl"/>
        </w:rPr>
        <w:t xml:space="preserve"> para evitar que </w:t>
      </w:r>
      <w:r w:rsidR="00156A78" w:rsidRPr="00A44E3E">
        <w:rPr>
          <w:lang w:val="es-ES_tradnl"/>
        </w:rPr>
        <w:t>en el</w:t>
      </w:r>
      <w:r w:rsidRPr="00A44E3E">
        <w:rPr>
          <w:lang w:val="es-ES_tradnl"/>
        </w:rPr>
        <w:t xml:space="preserve"> futuro surjan preocupaciones similares respecto de otras regiones.</w:t>
      </w:r>
    </w:p>
    <w:p w14:paraId="12C19770" w14:textId="77777777" w:rsidR="00DC3183" w:rsidRPr="00A44E3E" w:rsidRDefault="00DC3183" w:rsidP="009C2165">
      <w:pPr>
        <w:spacing w:after="0" w:line="240" w:lineRule="auto"/>
        <w:rPr>
          <w:b/>
          <w:lang w:val="es-ES_tradnl"/>
        </w:rPr>
      </w:pPr>
    </w:p>
    <w:p w14:paraId="27DB6194" w14:textId="1EBBAA1A" w:rsidR="00095CC9" w:rsidRPr="00A44E3E" w:rsidRDefault="002B1D4A" w:rsidP="009C2165">
      <w:pPr>
        <w:spacing w:after="0" w:line="240" w:lineRule="auto"/>
        <w:rPr>
          <w:b/>
          <w:lang w:val="es-ES_tradnl"/>
        </w:rPr>
      </w:pPr>
      <w:r w:rsidRPr="00A44E3E">
        <w:rPr>
          <w:b/>
          <w:lang w:val="es-ES_tradnl"/>
        </w:rPr>
        <w:t>Vacantes en la Secretaría de Ramsar</w:t>
      </w:r>
    </w:p>
    <w:p w14:paraId="263B45F5" w14:textId="77777777" w:rsidR="00DC3183" w:rsidRPr="00A44E3E" w:rsidRDefault="00DC3183" w:rsidP="009C2165">
      <w:pPr>
        <w:spacing w:after="0" w:line="240" w:lineRule="auto"/>
        <w:rPr>
          <w:b/>
          <w:lang w:val="es-ES_tradnl"/>
        </w:rPr>
      </w:pPr>
    </w:p>
    <w:p w14:paraId="4AF77DA7" w14:textId="411F4751" w:rsidR="00095CC9" w:rsidRPr="00A44E3E" w:rsidRDefault="00796E02" w:rsidP="009C2165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lang w:val="es-ES_tradnl"/>
        </w:rPr>
      </w:pPr>
      <w:r w:rsidRPr="00A44E3E">
        <w:rPr>
          <w:lang w:val="es-ES_tradnl"/>
        </w:rPr>
        <w:t xml:space="preserve">El grupo </w:t>
      </w:r>
      <w:r w:rsidR="00156A78" w:rsidRPr="00A44E3E">
        <w:rPr>
          <w:lang w:val="es-ES_tradnl"/>
        </w:rPr>
        <w:t>recomienda</w:t>
      </w:r>
      <w:r w:rsidRPr="00A44E3E">
        <w:rPr>
          <w:lang w:val="es-ES_tradnl"/>
        </w:rPr>
        <w:t xml:space="preserve"> al </w:t>
      </w:r>
      <w:r w:rsidR="005F360E" w:rsidRPr="00A44E3E">
        <w:rPr>
          <w:lang w:val="es-ES_tradnl"/>
        </w:rPr>
        <w:t>Comité Permanente</w:t>
      </w:r>
      <w:r w:rsidRPr="00A44E3E">
        <w:rPr>
          <w:lang w:val="es-ES_tradnl"/>
        </w:rPr>
        <w:t xml:space="preserve"> que pida a la Secretaría que publique todos los puestos vacantes en tiempo oportuno en el sitio web de Ramsar y no solo en el sitio web de la UICN. Esto contribuirá a atraer candidatos </w:t>
      </w:r>
      <w:r w:rsidR="00156A78" w:rsidRPr="00A44E3E">
        <w:rPr>
          <w:lang w:val="es-ES_tradnl"/>
        </w:rPr>
        <w:t>altamente</w:t>
      </w:r>
      <w:r w:rsidRPr="00A44E3E">
        <w:rPr>
          <w:lang w:val="es-ES_tradnl"/>
        </w:rPr>
        <w:t xml:space="preserve"> cualificados</w:t>
      </w:r>
      <w:r w:rsidR="00A44E3E" w:rsidRPr="00A44E3E">
        <w:rPr>
          <w:lang w:val="es-ES_tradnl"/>
        </w:rPr>
        <w:t xml:space="preserve"> que estén </w:t>
      </w:r>
      <w:r w:rsidRPr="00A44E3E">
        <w:rPr>
          <w:lang w:val="es-ES_tradnl"/>
        </w:rPr>
        <w:t xml:space="preserve">interesados en la </w:t>
      </w:r>
      <w:r w:rsidR="00156A78" w:rsidRPr="00A44E3E">
        <w:rPr>
          <w:lang w:val="es-ES_tradnl"/>
        </w:rPr>
        <w:t>conservación</w:t>
      </w:r>
      <w:r w:rsidRPr="00A44E3E">
        <w:rPr>
          <w:lang w:val="es-ES_tradnl"/>
        </w:rPr>
        <w:t xml:space="preserve"> de los humedales.</w:t>
      </w:r>
    </w:p>
    <w:p w14:paraId="139C4B9C" w14:textId="77777777" w:rsidR="00DC3183" w:rsidRPr="00A44E3E" w:rsidRDefault="00DC3183" w:rsidP="009C2165">
      <w:pPr>
        <w:pStyle w:val="ListParagraph"/>
        <w:spacing w:after="0" w:line="240" w:lineRule="auto"/>
        <w:rPr>
          <w:lang w:val="es-ES_tradnl"/>
        </w:rPr>
      </w:pPr>
    </w:p>
    <w:p w14:paraId="6E0D4E46" w14:textId="6FD9FA4F" w:rsidR="00991941" w:rsidRPr="00A44E3E" w:rsidRDefault="00796E02" w:rsidP="009C2165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lang w:val="es-ES_tradnl"/>
        </w:rPr>
      </w:pPr>
      <w:r w:rsidRPr="00A44E3E">
        <w:rPr>
          <w:lang w:val="es-ES_tradnl"/>
        </w:rPr>
        <w:t xml:space="preserve">El grupo recomienda </w:t>
      </w:r>
      <w:r w:rsidR="00156A78" w:rsidRPr="00A44E3E">
        <w:rPr>
          <w:lang w:val="es-ES_tradnl"/>
        </w:rPr>
        <w:t>también</w:t>
      </w:r>
      <w:r w:rsidRPr="00A44E3E">
        <w:rPr>
          <w:lang w:val="es-ES_tradnl"/>
        </w:rPr>
        <w:t xml:space="preserve"> al </w:t>
      </w:r>
      <w:r w:rsidR="005F360E" w:rsidRPr="00A44E3E">
        <w:rPr>
          <w:lang w:val="es-ES_tradnl"/>
        </w:rPr>
        <w:t>Comité Permanente</w:t>
      </w:r>
      <w:r w:rsidR="00991941" w:rsidRPr="00A44E3E">
        <w:rPr>
          <w:lang w:val="es-ES_tradnl"/>
        </w:rPr>
        <w:t xml:space="preserve"> </w:t>
      </w:r>
      <w:r w:rsidRPr="00A44E3E">
        <w:rPr>
          <w:lang w:val="es-ES_tradnl"/>
        </w:rPr>
        <w:t xml:space="preserve">que pida a la </w:t>
      </w:r>
      <w:r w:rsidR="00156A78" w:rsidRPr="00A44E3E">
        <w:rPr>
          <w:lang w:val="es-ES_tradnl"/>
        </w:rPr>
        <w:t>Secretaría</w:t>
      </w:r>
      <w:r w:rsidRPr="00A44E3E">
        <w:rPr>
          <w:lang w:val="es-ES_tradnl"/>
        </w:rPr>
        <w:t xml:space="preserve"> que </w:t>
      </w:r>
      <w:r w:rsidR="00156A78" w:rsidRPr="00A44E3E">
        <w:rPr>
          <w:lang w:val="es-ES_tradnl"/>
        </w:rPr>
        <w:t>publique</w:t>
      </w:r>
      <w:r w:rsidRPr="00A44E3E">
        <w:rPr>
          <w:lang w:val="es-ES_tradnl"/>
        </w:rPr>
        <w:t xml:space="preserve"> sus reglas relativas a la dotación y contratación de recursos humanos en el sitio web de Ramsar para garantizar que haya claridad acerca de todos los procedimientos y reglas relativos a cuestiones de personal.</w:t>
      </w:r>
    </w:p>
    <w:p w14:paraId="0F80D2E3" w14:textId="77777777" w:rsidR="00DC3183" w:rsidRPr="00A44E3E" w:rsidRDefault="00DC3183" w:rsidP="009C2165">
      <w:pPr>
        <w:spacing w:after="0" w:line="240" w:lineRule="auto"/>
        <w:rPr>
          <w:b/>
          <w:lang w:val="es-ES_tradnl"/>
        </w:rPr>
      </w:pPr>
    </w:p>
    <w:p w14:paraId="5C2700E4" w14:textId="23DAAB59" w:rsidR="00BA6B61" w:rsidRPr="00A44E3E" w:rsidRDefault="00796E02" w:rsidP="009C2165">
      <w:pPr>
        <w:spacing w:after="0" w:line="240" w:lineRule="auto"/>
        <w:rPr>
          <w:b/>
          <w:lang w:val="es-ES_tradnl"/>
        </w:rPr>
      </w:pPr>
      <w:r w:rsidRPr="00A44E3E">
        <w:rPr>
          <w:b/>
          <w:lang w:val="es-ES_tradnl"/>
        </w:rPr>
        <w:t>Organigramas de la Secretaría</w:t>
      </w:r>
    </w:p>
    <w:p w14:paraId="5F5A0E08" w14:textId="77777777" w:rsidR="00DC3183" w:rsidRPr="00A44E3E" w:rsidRDefault="00DC3183" w:rsidP="009C2165">
      <w:pPr>
        <w:spacing w:after="0" w:line="240" w:lineRule="auto"/>
        <w:rPr>
          <w:b/>
          <w:lang w:val="es-ES_tradnl"/>
        </w:rPr>
      </w:pPr>
    </w:p>
    <w:p w14:paraId="1CD935A1" w14:textId="5CAA3874" w:rsidR="0045041A" w:rsidRPr="00A44E3E" w:rsidRDefault="00156A78" w:rsidP="009C2165">
      <w:pPr>
        <w:pStyle w:val="ListParagraph"/>
        <w:numPr>
          <w:ilvl w:val="0"/>
          <w:numId w:val="5"/>
        </w:numPr>
        <w:spacing w:after="0" w:line="240" w:lineRule="auto"/>
        <w:rPr>
          <w:lang w:val="es-ES_tradnl"/>
        </w:rPr>
      </w:pPr>
      <w:r w:rsidRPr="00A44E3E">
        <w:rPr>
          <w:lang w:val="es-ES_tradnl"/>
        </w:rPr>
        <w:t>Reconociendo</w:t>
      </w:r>
      <w:r w:rsidR="00796E02" w:rsidRPr="00A44E3E">
        <w:rPr>
          <w:lang w:val="es-ES_tradnl"/>
        </w:rPr>
        <w:t xml:space="preserve"> la necesidad de que todas las Partes Contratantes y los asociados externos dispongan de </w:t>
      </w:r>
      <w:r w:rsidRPr="00A44E3E">
        <w:rPr>
          <w:lang w:val="es-ES_tradnl"/>
        </w:rPr>
        <w:t>información</w:t>
      </w:r>
      <w:r w:rsidR="00796E02" w:rsidRPr="00A44E3E">
        <w:rPr>
          <w:lang w:val="es-ES_tradnl"/>
        </w:rPr>
        <w:t xml:space="preserve"> actualizada acerca de las funciones de todos los miembros del</w:t>
      </w:r>
      <w:r w:rsidR="008C16BC">
        <w:rPr>
          <w:lang w:val="es-ES_tradnl"/>
        </w:rPr>
        <w:t xml:space="preserve"> personal de la Secretaría, el G</w:t>
      </w:r>
      <w:r w:rsidR="00796E02" w:rsidRPr="00A44E3E">
        <w:rPr>
          <w:lang w:val="es-ES_tradnl"/>
        </w:rPr>
        <w:t xml:space="preserve">rupo solicita que el Comité Permanente pida a la Secretaría que publique su organigrama en el sitio web </w:t>
      </w:r>
      <w:r w:rsidR="00A44E3E" w:rsidRPr="00A44E3E">
        <w:rPr>
          <w:lang w:val="es-ES_tradnl"/>
        </w:rPr>
        <w:t xml:space="preserve">indicando qué persona </w:t>
      </w:r>
      <w:r w:rsidR="00796E02" w:rsidRPr="00A44E3E">
        <w:rPr>
          <w:lang w:val="es-ES_tradnl"/>
        </w:rPr>
        <w:t>ocupa cada puesto. El</w:t>
      </w:r>
      <w:r w:rsidR="00A44E3E" w:rsidRPr="00A44E3E">
        <w:rPr>
          <w:lang w:val="es-ES_tradnl"/>
        </w:rPr>
        <w:t xml:space="preserve"> grupo considera que el </w:t>
      </w:r>
      <w:r w:rsidR="00796E02" w:rsidRPr="00A44E3E">
        <w:rPr>
          <w:lang w:val="es-ES_tradnl"/>
        </w:rPr>
        <w:t xml:space="preserve">apartado actual del sitio web de Ramsar dedicado al personal se podría </w:t>
      </w:r>
      <w:r w:rsidR="00A44E3E" w:rsidRPr="00A44E3E">
        <w:rPr>
          <w:lang w:val="es-ES_tradnl"/>
        </w:rPr>
        <w:t>modificar</w:t>
      </w:r>
      <w:r w:rsidR="00796E02" w:rsidRPr="00A44E3E">
        <w:rPr>
          <w:lang w:val="es-ES_tradnl"/>
        </w:rPr>
        <w:t xml:space="preserve"> siguiendo el mode</w:t>
      </w:r>
      <w:r w:rsidR="00A44E3E" w:rsidRPr="00A44E3E">
        <w:rPr>
          <w:lang w:val="es-ES_tradnl"/>
        </w:rPr>
        <w:t>lo del organigrama de la UICN, lo cual respondería a esta solicitud.</w:t>
      </w:r>
      <w:r w:rsidR="00796E02" w:rsidRPr="00A44E3E">
        <w:rPr>
          <w:lang w:val="es-ES_tradnl"/>
        </w:rPr>
        <w:t xml:space="preserve"> </w:t>
      </w:r>
    </w:p>
    <w:p w14:paraId="53EB2A78" w14:textId="77777777" w:rsidR="0045041A" w:rsidRPr="00A44E3E" w:rsidRDefault="0045041A" w:rsidP="009C2165">
      <w:pPr>
        <w:spacing w:after="0" w:line="240" w:lineRule="auto"/>
        <w:rPr>
          <w:lang w:val="es-ES_tradnl"/>
        </w:rPr>
      </w:pPr>
    </w:p>
    <w:sectPr w:rsidR="0045041A" w:rsidRPr="00A44E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21C"/>
    <w:multiLevelType w:val="hybridMultilevel"/>
    <w:tmpl w:val="8348F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1EF"/>
    <w:multiLevelType w:val="hybridMultilevel"/>
    <w:tmpl w:val="96801A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01338"/>
    <w:multiLevelType w:val="hybridMultilevel"/>
    <w:tmpl w:val="EDA0B74A"/>
    <w:lvl w:ilvl="0" w:tplc="5614B4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447F8"/>
    <w:multiLevelType w:val="hybridMultilevel"/>
    <w:tmpl w:val="73841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0E0E36"/>
    <w:multiLevelType w:val="hybridMultilevel"/>
    <w:tmpl w:val="E21E4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E0BDA"/>
    <w:multiLevelType w:val="hybridMultilevel"/>
    <w:tmpl w:val="ECA89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65278"/>
    <w:multiLevelType w:val="hybridMultilevel"/>
    <w:tmpl w:val="2E3AA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4316BF"/>
    <w:multiLevelType w:val="hybridMultilevel"/>
    <w:tmpl w:val="A33A7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C75619"/>
    <w:multiLevelType w:val="hybridMultilevel"/>
    <w:tmpl w:val="7D2C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92CD3"/>
    <w:multiLevelType w:val="hybridMultilevel"/>
    <w:tmpl w:val="C90EA006"/>
    <w:lvl w:ilvl="0" w:tplc="B3F8C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F0FD6"/>
    <w:multiLevelType w:val="hybridMultilevel"/>
    <w:tmpl w:val="F3C2F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D78B8"/>
    <w:multiLevelType w:val="hybridMultilevel"/>
    <w:tmpl w:val="D8E6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56B8B"/>
    <w:multiLevelType w:val="hybridMultilevel"/>
    <w:tmpl w:val="FBD26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A15AB"/>
    <w:multiLevelType w:val="hybridMultilevel"/>
    <w:tmpl w:val="E53CD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13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8F"/>
    <w:rsid w:val="00027D70"/>
    <w:rsid w:val="00095CC9"/>
    <w:rsid w:val="00097FE9"/>
    <w:rsid w:val="000E5D77"/>
    <w:rsid w:val="00156A78"/>
    <w:rsid w:val="001656F6"/>
    <w:rsid w:val="00173549"/>
    <w:rsid w:val="001F674B"/>
    <w:rsid w:val="00210A23"/>
    <w:rsid w:val="002B1D4A"/>
    <w:rsid w:val="00312210"/>
    <w:rsid w:val="00312701"/>
    <w:rsid w:val="003F788F"/>
    <w:rsid w:val="0045041A"/>
    <w:rsid w:val="00515F8D"/>
    <w:rsid w:val="005F28F1"/>
    <w:rsid w:val="005F360E"/>
    <w:rsid w:val="006C41ED"/>
    <w:rsid w:val="00796E02"/>
    <w:rsid w:val="0085087E"/>
    <w:rsid w:val="008C16BC"/>
    <w:rsid w:val="00952A30"/>
    <w:rsid w:val="00991941"/>
    <w:rsid w:val="009A107D"/>
    <w:rsid w:val="009C2165"/>
    <w:rsid w:val="009F4C52"/>
    <w:rsid w:val="00A44E3E"/>
    <w:rsid w:val="00A56D5C"/>
    <w:rsid w:val="00A857B5"/>
    <w:rsid w:val="00AC3007"/>
    <w:rsid w:val="00B3460E"/>
    <w:rsid w:val="00BA6B61"/>
    <w:rsid w:val="00BF53BC"/>
    <w:rsid w:val="00C00663"/>
    <w:rsid w:val="00CA7A87"/>
    <w:rsid w:val="00CE398E"/>
    <w:rsid w:val="00D06B64"/>
    <w:rsid w:val="00D34396"/>
    <w:rsid w:val="00D93DE5"/>
    <w:rsid w:val="00DC3183"/>
    <w:rsid w:val="00EA1367"/>
    <w:rsid w:val="00F7285E"/>
    <w:rsid w:val="00F774EA"/>
    <w:rsid w:val="00F810DE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C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DE5"/>
    <w:pPr>
      <w:ind w:left="720"/>
      <w:contextualSpacing/>
    </w:pPr>
  </w:style>
  <w:style w:type="paragraph" w:customStyle="1" w:styleId="Default">
    <w:name w:val="Default"/>
    <w:rsid w:val="00F810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DE5"/>
    <w:pPr>
      <w:ind w:left="720"/>
      <w:contextualSpacing/>
    </w:pPr>
  </w:style>
  <w:style w:type="paragraph" w:customStyle="1" w:styleId="Default">
    <w:name w:val="Default"/>
    <w:rsid w:val="00F810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4867</Characters>
  <Application>Microsoft Office Word</Application>
  <DocSecurity>4</DocSecurity>
  <Lines>99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Hess,Elizabeth [NCR]</dc:creator>
  <cp:lastModifiedBy>Ramsar\JenningsE</cp:lastModifiedBy>
  <cp:revision>2</cp:revision>
  <dcterms:created xsi:type="dcterms:W3CDTF">2018-04-25T18:02:00Z</dcterms:created>
  <dcterms:modified xsi:type="dcterms:W3CDTF">2018-04-25T18:02:00Z</dcterms:modified>
</cp:coreProperties>
</file>