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D05BB" w14:textId="62D99534" w:rsidR="00C43DCE" w:rsidRPr="002B0A9E" w:rsidRDefault="00C43DCE" w:rsidP="00E96BDB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lang w:val="es-ES_tradnl"/>
        </w:rPr>
      </w:pPr>
      <w:r w:rsidRPr="002B0A9E">
        <w:rPr>
          <w:rFonts w:eastAsia="Times New Roman" w:cstheme="majorHAnsi"/>
          <w:b/>
          <w:bCs/>
          <w:noProof/>
          <w:lang w:val="es-ES_tradnl"/>
        </w:rPr>
        <w:drawing>
          <wp:anchor distT="0" distB="0" distL="114300" distR="114300" simplePos="0" relativeHeight="251659264" behindDoc="0" locked="0" layoutInCell="1" allowOverlap="1" wp14:anchorId="503DD2FE" wp14:editId="448A1D50">
            <wp:simplePos x="0" y="0"/>
            <wp:positionH relativeFrom="margin">
              <wp:posOffset>-50800</wp:posOffset>
            </wp:positionH>
            <wp:positionV relativeFrom="margin">
              <wp:posOffset>-250825</wp:posOffset>
            </wp:positionV>
            <wp:extent cx="1733550" cy="1708150"/>
            <wp:effectExtent l="0" t="0" r="0" b="6350"/>
            <wp:wrapSquare wrapText="bothSides"/>
            <wp:docPr id="165277209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8312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0" b="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0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04D962" w14:textId="6ABDAE3B" w:rsidR="00C43DCE" w:rsidRPr="00E96BDB" w:rsidRDefault="00C43DCE" w:rsidP="00E96BDB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  <w:lang w:val="es-ES_tradnl"/>
        </w:rPr>
      </w:pPr>
      <w:r w:rsidRPr="00E96BDB">
        <w:rPr>
          <w:rFonts w:asciiTheme="minorHAnsi" w:hAnsiTheme="minorHAnsi" w:cstheme="minorHAnsi"/>
          <w:b/>
          <w:bCs/>
          <w:sz w:val="24"/>
          <w:szCs w:val="24"/>
          <w:lang w:val="es-ES_tradnl"/>
        </w:rPr>
        <w:t>15ª Reunión de la Conferencia de las Partes Contratantes</w:t>
      </w:r>
    </w:p>
    <w:p w14:paraId="2C804D88" w14:textId="3414760B" w:rsidR="00C43DCE" w:rsidRPr="00E96BDB" w:rsidRDefault="00C43DCE" w:rsidP="00E96BDB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  <w:lang w:val="es-ES_tradnl"/>
        </w:rPr>
      </w:pPr>
      <w:r w:rsidRPr="00E96BDB">
        <w:rPr>
          <w:rFonts w:asciiTheme="minorHAnsi" w:hAnsiTheme="minorHAnsi" w:cstheme="minorHAnsi"/>
          <w:b/>
          <w:bCs/>
          <w:sz w:val="24"/>
          <w:szCs w:val="24"/>
          <w:lang w:val="es-ES_tradnl"/>
        </w:rPr>
        <w:t>en la Convención de Ramsar sobre los Humedales</w:t>
      </w:r>
    </w:p>
    <w:p w14:paraId="512B1B38" w14:textId="77777777" w:rsidR="00C43DCE" w:rsidRPr="00E96BDB" w:rsidRDefault="00C43DCE" w:rsidP="00E96BDB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  <w:lang w:val="es-ES_tradnl"/>
        </w:rPr>
      </w:pPr>
    </w:p>
    <w:p w14:paraId="61553CA3" w14:textId="77777777" w:rsidR="00C43DCE" w:rsidRPr="00E96BDB" w:rsidRDefault="00C43DCE" w:rsidP="00E96BDB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  <w:lang w:val="es-ES_tradnl"/>
        </w:rPr>
      </w:pPr>
      <w:r w:rsidRPr="00E96BDB">
        <w:rPr>
          <w:rFonts w:asciiTheme="minorHAnsi" w:hAnsiTheme="minorHAnsi" w:cstheme="minorHAnsi"/>
          <w:b/>
          <w:bCs/>
          <w:sz w:val="24"/>
          <w:szCs w:val="24"/>
          <w:lang w:val="es-ES_tradnl"/>
        </w:rPr>
        <w:t xml:space="preserve">“Proteger los humedales para nuestro futuro común” </w:t>
      </w:r>
    </w:p>
    <w:p w14:paraId="6332D52E" w14:textId="1E04360C" w:rsidR="00C43DCE" w:rsidRPr="00E96BDB" w:rsidRDefault="00C43DCE" w:rsidP="00E96BDB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  <w:lang w:val="es-ES_tradnl"/>
        </w:rPr>
      </w:pPr>
      <w:r w:rsidRPr="00E96BDB">
        <w:rPr>
          <w:rFonts w:asciiTheme="minorHAnsi" w:hAnsiTheme="minorHAnsi" w:cstheme="minorHAnsi"/>
          <w:b/>
          <w:bCs/>
          <w:sz w:val="24"/>
          <w:szCs w:val="24"/>
          <w:lang w:val="es-ES_tradnl"/>
        </w:rPr>
        <w:t>Victoria Falls, Zimbabwe, 23 a 31 de julio de 2025</w:t>
      </w:r>
    </w:p>
    <w:p w14:paraId="4689A9AC" w14:textId="77777777" w:rsidR="00E96BDB" w:rsidRPr="000F7953" w:rsidRDefault="00E96BDB" w:rsidP="00E96BDB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lang w:val="es-ES_tradnl"/>
        </w:rPr>
      </w:pPr>
    </w:p>
    <w:p w14:paraId="2A3F0A92" w14:textId="77777777" w:rsidR="00E96BDB" w:rsidRPr="000F7953" w:rsidRDefault="00E96BDB" w:rsidP="00E96BDB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lang w:val="es-ES_tradnl"/>
        </w:rPr>
      </w:pPr>
    </w:p>
    <w:p w14:paraId="4F8549C5" w14:textId="77777777" w:rsidR="00E96BDB" w:rsidRPr="000F7953" w:rsidRDefault="00E96BDB" w:rsidP="00E96BDB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lang w:val="es-ES_tradnl"/>
        </w:rPr>
      </w:pPr>
    </w:p>
    <w:p w14:paraId="7A72EF02" w14:textId="77777777" w:rsidR="00C43DCE" w:rsidRPr="002B0A9E" w:rsidRDefault="00C43DCE" w:rsidP="00E96BDB">
      <w:pPr>
        <w:spacing w:after="0" w:line="240" w:lineRule="auto"/>
        <w:jc w:val="right"/>
        <w:rPr>
          <w:rFonts w:asciiTheme="minorHAnsi" w:hAnsiTheme="minorHAnsi" w:cstheme="minorHAnsi"/>
          <w:sz w:val="28"/>
          <w:szCs w:val="28"/>
          <w:lang w:val="es-ES_tradnl" w:eastAsia="fr-FR"/>
        </w:rPr>
      </w:pPr>
      <w:r w:rsidRPr="002B0A9E">
        <w:rPr>
          <w:rFonts w:asciiTheme="minorHAnsi" w:hAnsiTheme="minorHAnsi" w:cstheme="minorHAnsi"/>
          <w:b/>
          <w:bCs/>
          <w:sz w:val="28"/>
          <w:szCs w:val="28"/>
          <w:lang w:val="es-ES_tradnl"/>
        </w:rPr>
        <w:t>COP15 Doc.6</w:t>
      </w:r>
    </w:p>
    <w:p w14:paraId="2302BE1A" w14:textId="77777777" w:rsidR="00E96BDB" w:rsidRPr="000F7953" w:rsidRDefault="00E96BDB" w:rsidP="00E96BDB">
      <w:pPr>
        <w:spacing w:after="0" w:line="240" w:lineRule="auto"/>
        <w:rPr>
          <w:rFonts w:asciiTheme="minorHAnsi" w:hAnsiTheme="minorHAnsi" w:cstheme="minorHAnsi"/>
          <w:lang w:eastAsia="fr-FR"/>
        </w:rPr>
      </w:pPr>
    </w:p>
    <w:p w14:paraId="3B43B22E" w14:textId="77777777" w:rsidR="00E96BDB" w:rsidRPr="000F7953" w:rsidRDefault="00E96BDB" w:rsidP="00E96BDB">
      <w:pPr>
        <w:spacing w:after="0" w:line="240" w:lineRule="auto"/>
        <w:rPr>
          <w:rFonts w:asciiTheme="minorHAnsi" w:hAnsiTheme="minorHAnsi" w:cstheme="minorHAnsi"/>
          <w:lang w:eastAsia="fr-FR"/>
        </w:rPr>
      </w:pPr>
    </w:p>
    <w:p w14:paraId="6AC6DB3B" w14:textId="5F0661C5" w:rsidR="00B853B0" w:rsidRPr="002B0A9E" w:rsidRDefault="008E5056" w:rsidP="00E96BDB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  <w:lang w:val="es-ES_tradnl"/>
        </w:rPr>
      </w:pPr>
      <w:r w:rsidRPr="002B0A9E">
        <w:rPr>
          <w:b/>
          <w:sz w:val="28"/>
          <w:szCs w:val="28"/>
          <w:lang w:val="es-ES_tradnl"/>
        </w:rPr>
        <w:t>Ad</w:t>
      </w:r>
      <w:r w:rsidR="00A75EE2" w:rsidRPr="002B0A9E">
        <w:rPr>
          <w:b/>
          <w:sz w:val="28"/>
          <w:szCs w:val="28"/>
          <w:lang w:val="es-ES_tradnl"/>
        </w:rPr>
        <w:t>misión de observadores</w:t>
      </w:r>
    </w:p>
    <w:p w14:paraId="69D54C55" w14:textId="77777777" w:rsidR="00B853B0" w:rsidRPr="002B0A9E" w:rsidRDefault="00B853B0" w:rsidP="00E96BDB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es-ES_tradnl"/>
        </w:rPr>
      </w:pPr>
    </w:p>
    <w:p w14:paraId="36DE5A48" w14:textId="77777777" w:rsidR="009F56D8" w:rsidRPr="002B0A9E" w:rsidRDefault="009F56D8" w:rsidP="00E96BDB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es-ES_tradnl"/>
        </w:rPr>
      </w:pPr>
    </w:p>
    <w:p w14:paraId="0FD1B777" w14:textId="15F86567" w:rsidR="00617C4D" w:rsidRPr="002B0A9E" w:rsidRDefault="00617C4D" w:rsidP="00E96BDB">
      <w:pPr>
        <w:tabs>
          <w:tab w:val="num" w:pos="720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/>
          <w:lang w:val="es-ES_tradnl"/>
        </w:rPr>
      </w:pPr>
      <w:r w:rsidRPr="002B0A9E">
        <w:rPr>
          <w:rFonts w:asciiTheme="minorHAnsi" w:hAnsiTheme="minorHAnsi"/>
          <w:lang w:val="es-ES_tradnl"/>
        </w:rPr>
        <w:t>1.</w:t>
      </w:r>
      <w:r w:rsidRPr="002B0A9E">
        <w:rPr>
          <w:rFonts w:asciiTheme="minorHAnsi" w:hAnsiTheme="minorHAnsi"/>
          <w:lang w:val="es-ES_tradnl"/>
        </w:rPr>
        <w:tab/>
      </w:r>
      <w:r w:rsidR="00346C26" w:rsidRPr="002B0A9E">
        <w:rPr>
          <w:rFonts w:asciiTheme="minorHAnsi" w:hAnsiTheme="minorHAnsi"/>
          <w:lang w:val="es-ES_tradnl"/>
        </w:rPr>
        <w:t xml:space="preserve">El </w:t>
      </w:r>
      <w:r w:rsidR="00A75EE2" w:rsidRPr="002B0A9E">
        <w:rPr>
          <w:rFonts w:asciiTheme="minorHAnsi" w:hAnsiTheme="minorHAnsi"/>
          <w:lang w:val="es-ES_tradnl"/>
        </w:rPr>
        <w:t>reglamento</w:t>
      </w:r>
      <w:r w:rsidR="00346C26" w:rsidRPr="002B0A9E">
        <w:rPr>
          <w:rFonts w:asciiTheme="minorHAnsi" w:hAnsiTheme="minorHAnsi"/>
          <w:lang w:val="es-ES_tradnl"/>
        </w:rPr>
        <w:t xml:space="preserve"> de las reuniones de la Conferencia de las Partes Contratantes</w:t>
      </w:r>
      <w:r w:rsidR="00C43DCE" w:rsidRPr="002B0A9E">
        <w:rPr>
          <w:rStyle w:val="FootnoteReference"/>
          <w:rFonts w:asciiTheme="minorHAnsi" w:hAnsiTheme="minorHAnsi"/>
          <w:lang w:val="es-ES_tradnl"/>
        </w:rPr>
        <w:footnoteReference w:id="1"/>
      </w:r>
      <w:r w:rsidR="00346C26" w:rsidRPr="002B0A9E">
        <w:rPr>
          <w:rFonts w:asciiTheme="minorHAnsi" w:hAnsiTheme="minorHAnsi"/>
          <w:lang w:val="es-ES_tradnl"/>
        </w:rPr>
        <w:t xml:space="preserve"> prevé la </w:t>
      </w:r>
      <w:r w:rsidR="00A75EE2" w:rsidRPr="002B0A9E">
        <w:rPr>
          <w:rFonts w:asciiTheme="minorHAnsi" w:hAnsiTheme="minorHAnsi"/>
          <w:lang w:val="es-ES_tradnl"/>
        </w:rPr>
        <w:t>participación</w:t>
      </w:r>
      <w:r w:rsidR="00346C26" w:rsidRPr="002B0A9E">
        <w:rPr>
          <w:rFonts w:asciiTheme="minorHAnsi" w:hAnsiTheme="minorHAnsi"/>
          <w:lang w:val="es-ES_tradnl"/>
        </w:rPr>
        <w:t xml:space="preserve"> de observadores en dos categorías</w:t>
      </w:r>
      <w:r w:rsidR="00F7595E" w:rsidRPr="002B0A9E">
        <w:rPr>
          <w:rFonts w:asciiTheme="minorHAnsi" w:hAnsiTheme="minorHAnsi"/>
          <w:lang w:val="es-ES_tradnl"/>
        </w:rPr>
        <w:t>:</w:t>
      </w:r>
    </w:p>
    <w:p w14:paraId="2C12B3F5" w14:textId="4EAC0D8F" w:rsidR="00F7595E" w:rsidRPr="002B0A9E" w:rsidRDefault="00346C26" w:rsidP="00E96BDB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/>
          <w:lang w:val="es-ES_tradnl"/>
        </w:rPr>
      </w:pPr>
      <w:r w:rsidRPr="002B0A9E">
        <w:rPr>
          <w:rFonts w:asciiTheme="minorHAnsi" w:hAnsiTheme="minorHAnsi"/>
          <w:lang w:val="es-ES_tradnl"/>
        </w:rPr>
        <w:t>las Naciones Unidas, sus organismos especializados y los Estados que</w:t>
      </w:r>
      <w:r w:rsidR="002375A3" w:rsidRPr="002B0A9E">
        <w:rPr>
          <w:rFonts w:asciiTheme="minorHAnsi" w:hAnsiTheme="minorHAnsi"/>
          <w:lang w:val="es-ES_tradnl"/>
        </w:rPr>
        <w:t xml:space="preserve"> no son Parte en la Convención</w:t>
      </w:r>
      <w:r w:rsidRPr="002B0A9E">
        <w:rPr>
          <w:rFonts w:asciiTheme="minorHAnsi" w:hAnsiTheme="minorHAnsi"/>
          <w:lang w:val="es-ES_tradnl"/>
        </w:rPr>
        <w:t>;</w:t>
      </w:r>
      <w:r w:rsidR="005B1BB9" w:rsidRPr="002B0A9E">
        <w:rPr>
          <w:rFonts w:asciiTheme="minorHAnsi" w:hAnsiTheme="minorHAnsi"/>
          <w:lang w:val="es-ES_tradnl"/>
        </w:rPr>
        <w:t xml:space="preserve"> </w:t>
      </w:r>
      <w:r w:rsidR="002375A3" w:rsidRPr="002B0A9E">
        <w:rPr>
          <w:rFonts w:asciiTheme="minorHAnsi" w:hAnsiTheme="minorHAnsi"/>
          <w:lang w:val="es-ES_tradnl"/>
        </w:rPr>
        <w:t>y</w:t>
      </w:r>
    </w:p>
    <w:p w14:paraId="174C56C2" w14:textId="528EA974" w:rsidR="005B1BB9" w:rsidRPr="002B0A9E" w:rsidRDefault="001C0FB8" w:rsidP="00E96BDB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/>
          <w:lang w:val="es-ES_tradnl"/>
        </w:rPr>
      </w:pPr>
      <w:r w:rsidRPr="002B0A9E">
        <w:rPr>
          <w:rFonts w:asciiTheme="minorHAnsi" w:hAnsiTheme="minorHAnsi"/>
          <w:lang w:val="es-ES_tradnl"/>
        </w:rPr>
        <w:t xml:space="preserve">cualquier </w:t>
      </w:r>
      <w:r w:rsidR="00346C26" w:rsidRPr="002B0A9E">
        <w:rPr>
          <w:rFonts w:asciiTheme="minorHAnsi" w:hAnsiTheme="minorHAnsi"/>
          <w:lang w:val="es-ES_tradnl"/>
        </w:rPr>
        <w:t>entidad o age</w:t>
      </w:r>
      <w:r w:rsidRPr="002B0A9E">
        <w:rPr>
          <w:rFonts w:asciiTheme="minorHAnsi" w:hAnsiTheme="minorHAnsi"/>
          <w:lang w:val="es-ES_tradnl"/>
        </w:rPr>
        <w:t xml:space="preserve">ncia </w:t>
      </w:r>
      <w:r w:rsidR="00A77B37" w:rsidRPr="002B0A9E">
        <w:rPr>
          <w:rFonts w:asciiTheme="minorHAnsi" w:hAnsiTheme="minorHAnsi"/>
          <w:lang w:val="es-ES_tradnl"/>
        </w:rPr>
        <w:t>calificad</w:t>
      </w:r>
      <w:r w:rsidRPr="002B0A9E">
        <w:rPr>
          <w:rFonts w:asciiTheme="minorHAnsi" w:hAnsiTheme="minorHAnsi"/>
          <w:lang w:val="es-ES_tradnl"/>
        </w:rPr>
        <w:t>a</w:t>
      </w:r>
      <w:r w:rsidR="00A77B37" w:rsidRPr="002B0A9E">
        <w:rPr>
          <w:rFonts w:asciiTheme="minorHAnsi" w:hAnsiTheme="minorHAnsi"/>
          <w:lang w:val="es-ES_tradnl"/>
        </w:rPr>
        <w:t xml:space="preserve"> en el ámbito de la conservación y el uso sostenible de los humedales</w:t>
      </w:r>
      <w:r w:rsidR="005B1BB9" w:rsidRPr="002B0A9E">
        <w:rPr>
          <w:rFonts w:asciiTheme="minorHAnsi" w:hAnsiTheme="minorHAnsi"/>
          <w:lang w:val="es-ES_tradnl"/>
        </w:rPr>
        <w:t>.</w:t>
      </w:r>
    </w:p>
    <w:p w14:paraId="7B780B1F" w14:textId="6130FB7A" w:rsidR="00617C4D" w:rsidRPr="002B0A9E" w:rsidRDefault="00617C4D" w:rsidP="00E96BDB">
      <w:pPr>
        <w:tabs>
          <w:tab w:val="num" w:pos="720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/>
          <w:lang w:val="es-ES_tradnl"/>
        </w:rPr>
      </w:pPr>
    </w:p>
    <w:p w14:paraId="5071C960" w14:textId="3DAAEF16" w:rsidR="005B1BB9" w:rsidRPr="002B0A9E" w:rsidRDefault="00FD7A68" w:rsidP="00E96BDB">
      <w:pPr>
        <w:tabs>
          <w:tab w:val="num" w:pos="720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/>
          <w:u w:val="single"/>
          <w:lang w:val="es-ES_tradnl"/>
        </w:rPr>
      </w:pPr>
      <w:r w:rsidRPr="002B0A9E">
        <w:rPr>
          <w:rFonts w:asciiTheme="minorHAnsi" w:hAnsiTheme="minorHAnsi"/>
          <w:u w:val="single"/>
          <w:lang w:val="es-ES_tradnl"/>
        </w:rPr>
        <w:t>Las Naciones Unidas, sus organismos especializados y los Estados que no son Parte</w:t>
      </w:r>
    </w:p>
    <w:p w14:paraId="38473C18" w14:textId="77777777" w:rsidR="005B1BB9" w:rsidRPr="002B0A9E" w:rsidRDefault="005B1BB9" w:rsidP="00E96BDB">
      <w:pPr>
        <w:tabs>
          <w:tab w:val="num" w:pos="720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/>
          <w:lang w:val="es-ES_tradnl"/>
        </w:rPr>
      </w:pPr>
    </w:p>
    <w:p w14:paraId="6C1A9569" w14:textId="4F54574F" w:rsidR="00617C4D" w:rsidRPr="002B0A9E" w:rsidRDefault="00CB69E7" w:rsidP="00E96BDB">
      <w:pPr>
        <w:tabs>
          <w:tab w:val="num" w:pos="720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/>
          <w:lang w:val="es-ES_tradnl"/>
        </w:rPr>
      </w:pPr>
      <w:r w:rsidRPr="002B0A9E">
        <w:rPr>
          <w:rFonts w:asciiTheme="minorHAnsi" w:hAnsiTheme="minorHAnsi"/>
          <w:lang w:val="es-ES_tradnl"/>
        </w:rPr>
        <w:t>2</w:t>
      </w:r>
      <w:r w:rsidR="00AC1DD6" w:rsidRPr="002B0A9E">
        <w:rPr>
          <w:rFonts w:asciiTheme="minorHAnsi" w:hAnsiTheme="minorHAnsi"/>
          <w:lang w:val="es-ES_tradnl"/>
        </w:rPr>
        <w:t>.</w:t>
      </w:r>
      <w:r w:rsidR="00AC1DD6" w:rsidRPr="002B0A9E">
        <w:rPr>
          <w:rFonts w:asciiTheme="minorHAnsi" w:hAnsiTheme="minorHAnsi"/>
          <w:lang w:val="es-ES_tradnl"/>
        </w:rPr>
        <w:tab/>
      </w:r>
      <w:r w:rsidR="001739B1" w:rsidRPr="002B0A9E">
        <w:rPr>
          <w:rFonts w:asciiTheme="minorHAnsi" w:hAnsiTheme="minorHAnsi"/>
          <w:lang w:val="es-ES_tradnl"/>
        </w:rPr>
        <w:t xml:space="preserve">El artículo </w:t>
      </w:r>
      <w:r w:rsidR="00C95279" w:rsidRPr="002B0A9E">
        <w:rPr>
          <w:rFonts w:asciiTheme="minorHAnsi" w:hAnsiTheme="minorHAnsi"/>
          <w:lang w:val="es-ES_tradnl"/>
        </w:rPr>
        <w:t xml:space="preserve">6 </w:t>
      </w:r>
      <w:r w:rsidR="001739B1" w:rsidRPr="002B0A9E">
        <w:rPr>
          <w:rFonts w:asciiTheme="minorHAnsi" w:hAnsiTheme="minorHAnsi"/>
          <w:lang w:val="es-ES_tradnl"/>
        </w:rPr>
        <w:t xml:space="preserve">del reglamento </w:t>
      </w:r>
      <w:r w:rsidR="002375A3" w:rsidRPr="002B0A9E">
        <w:rPr>
          <w:rFonts w:asciiTheme="minorHAnsi" w:hAnsiTheme="minorHAnsi"/>
          <w:lang w:val="es-ES_tradnl"/>
        </w:rPr>
        <w:t xml:space="preserve">establece </w:t>
      </w:r>
      <w:r w:rsidR="00034E61" w:rsidRPr="002B0A9E">
        <w:rPr>
          <w:rFonts w:asciiTheme="minorHAnsi" w:hAnsiTheme="minorHAnsi"/>
          <w:lang w:val="es-ES_tradnl"/>
        </w:rPr>
        <w:t xml:space="preserve">que los observadores que representan a las Naciones Unidas, a sus organismos especializados y los Estados que no son Parte en la Convención pueden participar previa invitación </w:t>
      </w:r>
      <w:r w:rsidR="002375A3" w:rsidRPr="002B0A9E">
        <w:rPr>
          <w:rFonts w:asciiTheme="minorHAnsi" w:hAnsiTheme="minorHAnsi"/>
          <w:lang w:val="es-ES_tradnl"/>
        </w:rPr>
        <w:t>de la Presidencia</w:t>
      </w:r>
      <w:r w:rsidR="00034E61" w:rsidRPr="002B0A9E">
        <w:rPr>
          <w:rFonts w:asciiTheme="minorHAnsi" w:hAnsiTheme="minorHAnsi"/>
          <w:lang w:val="es-ES_tradnl"/>
        </w:rPr>
        <w:t>, salvo que por lo menos un ter</w:t>
      </w:r>
      <w:r w:rsidR="002375A3" w:rsidRPr="002B0A9E">
        <w:rPr>
          <w:rFonts w:asciiTheme="minorHAnsi" w:hAnsiTheme="minorHAnsi"/>
          <w:lang w:val="es-ES_tradnl"/>
        </w:rPr>
        <w:t>cio de las Partes Contratantes</w:t>
      </w:r>
      <w:r w:rsidR="00034E61" w:rsidRPr="002B0A9E">
        <w:rPr>
          <w:rFonts w:asciiTheme="minorHAnsi" w:hAnsiTheme="minorHAnsi"/>
          <w:lang w:val="es-ES_tradnl"/>
        </w:rPr>
        <w:t xml:space="preserve"> presentes en la reunión se opongan.</w:t>
      </w:r>
    </w:p>
    <w:p w14:paraId="153B04C8" w14:textId="77777777" w:rsidR="000A273E" w:rsidRPr="002B0A9E" w:rsidRDefault="000A273E" w:rsidP="00E96BDB">
      <w:pPr>
        <w:tabs>
          <w:tab w:val="num" w:pos="720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/>
          <w:lang w:val="es-ES_tradnl"/>
        </w:rPr>
      </w:pPr>
    </w:p>
    <w:p w14:paraId="3891B100" w14:textId="3630FA8B" w:rsidR="00CB69E7" w:rsidRPr="002B0A9E" w:rsidRDefault="00CB69E7" w:rsidP="00E96BDB">
      <w:pPr>
        <w:tabs>
          <w:tab w:val="num" w:pos="720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/>
          <w:lang w:val="es-ES_tradnl"/>
        </w:rPr>
      </w:pPr>
      <w:r w:rsidRPr="002B0A9E">
        <w:rPr>
          <w:rFonts w:asciiTheme="minorHAnsi" w:hAnsiTheme="minorHAnsi"/>
          <w:lang w:val="es-ES_tradnl"/>
        </w:rPr>
        <w:t>3.</w:t>
      </w:r>
      <w:r w:rsidRPr="002B0A9E">
        <w:rPr>
          <w:rFonts w:asciiTheme="minorHAnsi" w:hAnsiTheme="minorHAnsi"/>
          <w:lang w:val="es-ES_tradnl"/>
        </w:rPr>
        <w:tab/>
      </w:r>
      <w:r w:rsidR="002375A3" w:rsidRPr="002B0A9E">
        <w:rPr>
          <w:rFonts w:asciiTheme="minorHAnsi" w:hAnsiTheme="minorHAnsi"/>
          <w:lang w:val="es-ES_tradnl"/>
        </w:rPr>
        <w:t>En lo que respecta a</w:t>
      </w:r>
      <w:r w:rsidR="00034E61" w:rsidRPr="002B0A9E">
        <w:rPr>
          <w:rFonts w:asciiTheme="minorHAnsi" w:hAnsiTheme="minorHAnsi"/>
          <w:lang w:val="es-ES_tradnl"/>
        </w:rPr>
        <w:t xml:space="preserve"> los observadores en esta categoría, la Secretaría había recibido las siguientes </w:t>
      </w:r>
      <w:r w:rsidR="00A75EE2" w:rsidRPr="002B0A9E">
        <w:rPr>
          <w:rFonts w:asciiTheme="minorHAnsi" w:hAnsiTheme="minorHAnsi"/>
          <w:lang w:val="es-ES_tradnl"/>
        </w:rPr>
        <w:t>inscripciones</w:t>
      </w:r>
      <w:r w:rsidR="00034E61" w:rsidRPr="002B0A9E">
        <w:rPr>
          <w:rFonts w:asciiTheme="minorHAnsi" w:hAnsiTheme="minorHAnsi"/>
          <w:lang w:val="es-ES_tradnl"/>
        </w:rPr>
        <w:t xml:space="preserve"> </w:t>
      </w:r>
      <w:r w:rsidR="00DC7420" w:rsidRPr="002B0A9E">
        <w:rPr>
          <w:lang w:val="es-ES_tradnl"/>
        </w:rPr>
        <w:t>para la 15ª reunión de la Conferencia de las Partes Contratantes a fecha de 23 de abril de 2025</w:t>
      </w:r>
      <w:r w:rsidR="000A273E" w:rsidRPr="002B0A9E">
        <w:rPr>
          <w:rFonts w:asciiTheme="minorHAnsi" w:hAnsiTheme="minorHAnsi"/>
          <w:lang w:val="es-ES_tradnl"/>
        </w:rPr>
        <w:t>:</w:t>
      </w:r>
    </w:p>
    <w:p w14:paraId="1F69E6D0" w14:textId="77777777" w:rsidR="00DC7420" w:rsidRPr="002B0A9E" w:rsidRDefault="00DC7420" w:rsidP="00E96BDB">
      <w:pPr>
        <w:tabs>
          <w:tab w:val="num" w:pos="720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/>
          <w:lang w:val="es-ES_tradnl"/>
        </w:rPr>
      </w:pPr>
    </w:p>
    <w:p w14:paraId="46EEB85E" w14:textId="35D93464" w:rsidR="000A273E" w:rsidRPr="002B0A9E" w:rsidRDefault="000A273E" w:rsidP="00E96BDB">
      <w:pPr>
        <w:tabs>
          <w:tab w:val="num" w:pos="720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lang w:val="es-ES_tradnl"/>
        </w:rPr>
      </w:pPr>
      <w:r w:rsidRPr="002B0A9E">
        <w:rPr>
          <w:lang w:val="es-ES_tradnl"/>
        </w:rPr>
        <w:tab/>
      </w:r>
      <w:r w:rsidR="00DC7420" w:rsidRPr="002B0A9E">
        <w:rPr>
          <w:u w:val="single"/>
          <w:lang w:val="es-ES_tradnl"/>
        </w:rPr>
        <w:t>Estados que no son Partes Contratantes en la Convención</w:t>
      </w:r>
      <w:r w:rsidRPr="002B0A9E">
        <w:rPr>
          <w:u w:val="single"/>
          <w:lang w:val="es-ES_tradnl"/>
        </w:rPr>
        <w:t>:</w:t>
      </w:r>
    </w:p>
    <w:p w14:paraId="28F8BAE3" w14:textId="77777777" w:rsidR="000A273E" w:rsidRPr="002B0A9E" w:rsidRDefault="000A273E" w:rsidP="00E96BDB">
      <w:pPr>
        <w:tabs>
          <w:tab w:val="num" w:pos="720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lang w:val="es-ES_tradnl"/>
        </w:rPr>
      </w:pPr>
    </w:p>
    <w:p w14:paraId="43C884B5" w14:textId="77777777" w:rsidR="002375A3" w:rsidRPr="002B0A9E" w:rsidRDefault="002375A3" w:rsidP="00E96BDB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2B0A9E">
        <w:rPr>
          <w:rFonts w:asciiTheme="minorHAnsi" w:hAnsiTheme="minorHAnsi" w:cstheme="minorHAnsi"/>
          <w:color w:val="000000"/>
          <w:lang w:val="es-ES_tradnl" w:eastAsia="en-GB"/>
        </w:rPr>
        <w:t xml:space="preserve">Arabia </w:t>
      </w:r>
      <w:r w:rsidRPr="002B0A9E">
        <w:rPr>
          <w:rFonts w:asciiTheme="minorHAnsi" w:hAnsiTheme="minorHAnsi" w:cstheme="minorHAnsi"/>
          <w:lang w:val="es-ES_tradnl" w:eastAsia="en-GB"/>
        </w:rPr>
        <w:t>Saudita</w:t>
      </w:r>
    </w:p>
    <w:p w14:paraId="05F8A8C1" w14:textId="7D503F49" w:rsidR="00DC7420" w:rsidRPr="002B0A9E" w:rsidRDefault="00DC7420" w:rsidP="00E96BDB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2B0A9E">
        <w:rPr>
          <w:rFonts w:asciiTheme="minorHAnsi" w:hAnsiTheme="minorHAnsi" w:cstheme="minorHAnsi"/>
          <w:lang w:val="es-ES_tradnl" w:eastAsia="en-GB"/>
        </w:rPr>
        <w:t>Etiopía</w:t>
      </w:r>
    </w:p>
    <w:p w14:paraId="01D79BB6" w14:textId="77777777" w:rsidR="000A273E" w:rsidRPr="002B0A9E" w:rsidRDefault="000A273E" w:rsidP="00E96BDB">
      <w:pPr>
        <w:tabs>
          <w:tab w:val="num" w:pos="720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lang w:val="es-ES_tradnl"/>
        </w:rPr>
      </w:pPr>
    </w:p>
    <w:p w14:paraId="477D4A51" w14:textId="281B0C67" w:rsidR="000A273E" w:rsidRPr="002B0A9E" w:rsidRDefault="000A273E" w:rsidP="00E96BDB">
      <w:pPr>
        <w:tabs>
          <w:tab w:val="num" w:pos="720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lang w:val="es-ES_tradnl"/>
        </w:rPr>
      </w:pPr>
      <w:r w:rsidRPr="002B0A9E">
        <w:rPr>
          <w:lang w:val="es-ES_tradnl"/>
        </w:rPr>
        <w:tab/>
      </w:r>
      <w:r w:rsidR="00034E61" w:rsidRPr="002B0A9E">
        <w:rPr>
          <w:u w:val="single"/>
          <w:lang w:val="es-ES_tradnl"/>
        </w:rPr>
        <w:t>Naciones Unidas y sus organismos especializados:</w:t>
      </w:r>
    </w:p>
    <w:p w14:paraId="34021ACC" w14:textId="77777777" w:rsidR="00D43C8E" w:rsidRPr="002B0A9E" w:rsidRDefault="00D43C8E" w:rsidP="00E96BDB">
      <w:pPr>
        <w:tabs>
          <w:tab w:val="num" w:pos="720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lang w:val="es-ES_tradnl"/>
        </w:rPr>
      </w:pPr>
    </w:p>
    <w:p w14:paraId="039260D9" w14:textId="77777777" w:rsidR="00D43C8E" w:rsidRPr="002B0A9E" w:rsidRDefault="00BB1A54" w:rsidP="00E96BDB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color w:val="000000"/>
          <w:lang w:val="es-ES_tradnl" w:eastAsia="en-GB"/>
        </w:rPr>
      </w:pPr>
      <w:r w:rsidRPr="002B0A9E">
        <w:rPr>
          <w:rFonts w:asciiTheme="minorHAnsi" w:hAnsiTheme="minorHAnsi" w:cstheme="minorHAnsi"/>
          <w:color w:val="000000"/>
          <w:lang w:val="es-ES_tradnl" w:eastAsia="en-GB"/>
        </w:rPr>
        <w:t xml:space="preserve">Organización de las Naciones Unidas para la Alimentación y la Agricultura </w:t>
      </w:r>
      <w:r w:rsidR="00490D1C" w:rsidRPr="002B0A9E">
        <w:rPr>
          <w:rFonts w:asciiTheme="minorHAnsi" w:hAnsiTheme="minorHAnsi" w:cstheme="minorHAnsi"/>
          <w:color w:val="000000"/>
          <w:lang w:val="es-ES_tradnl" w:eastAsia="en-GB"/>
        </w:rPr>
        <w:t>(FAO)</w:t>
      </w:r>
    </w:p>
    <w:p w14:paraId="7C7CC0D7" w14:textId="77777777" w:rsidR="00D43C8E" w:rsidRDefault="00BB1A54" w:rsidP="00E96BDB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color w:val="000000"/>
          <w:lang w:val="es-ES_tradnl" w:eastAsia="en-GB"/>
        </w:rPr>
      </w:pPr>
      <w:r w:rsidRPr="002B0A9E">
        <w:rPr>
          <w:rFonts w:asciiTheme="minorHAnsi" w:hAnsiTheme="minorHAnsi" w:cstheme="minorHAnsi"/>
          <w:color w:val="000000"/>
          <w:lang w:val="es-ES_tradnl" w:eastAsia="en-GB"/>
        </w:rPr>
        <w:t>Programa de las Naciones Unidas para el Medio Ambiente</w:t>
      </w:r>
      <w:r w:rsidR="00DC7420" w:rsidRPr="002B0A9E">
        <w:rPr>
          <w:rFonts w:asciiTheme="minorHAnsi" w:hAnsiTheme="minorHAnsi" w:cstheme="minorHAnsi"/>
          <w:color w:val="000000"/>
          <w:lang w:val="es-ES_tradnl" w:eastAsia="en-GB"/>
        </w:rPr>
        <w:t xml:space="preserve"> (PNUMA)</w:t>
      </w:r>
    </w:p>
    <w:p w14:paraId="6DF3CD88" w14:textId="3B8861E4" w:rsidR="002A08B2" w:rsidRPr="002A08B2" w:rsidRDefault="002A08B2" w:rsidP="00E96BDB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color w:val="000000"/>
          <w:lang w:val="es-ES_tradnl" w:eastAsia="en-GB"/>
        </w:rPr>
      </w:pPr>
      <w:r w:rsidRPr="002B0A9E">
        <w:rPr>
          <w:rFonts w:asciiTheme="minorHAnsi" w:hAnsiTheme="minorHAnsi" w:cstheme="minorHAnsi"/>
          <w:color w:val="000000"/>
          <w:lang w:val="es-ES_tradnl" w:eastAsia="en-GB"/>
        </w:rPr>
        <w:t>Instituto para el Agua, el Medio Ambiente y la Salud de la Universidad de las Naciones Unidas (UNU-INWEH)</w:t>
      </w:r>
    </w:p>
    <w:p w14:paraId="54174D7B" w14:textId="39EDF5D4" w:rsidR="000A273E" w:rsidRPr="002B0A9E" w:rsidRDefault="000A273E" w:rsidP="00E96BDB">
      <w:pPr>
        <w:tabs>
          <w:tab w:val="num" w:pos="720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lang w:val="es-ES_tradnl"/>
        </w:rPr>
      </w:pPr>
    </w:p>
    <w:p w14:paraId="1D0444AC" w14:textId="476E2F14" w:rsidR="000A273E" w:rsidRPr="002B0A9E" w:rsidRDefault="00BB1A54" w:rsidP="00E96BDB">
      <w:pPr>
        <w:keepNext/>
        <w:tabs>
          <w:tab w:val="num" w:pos="720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u w:val="single"/>
          <w:lang w:val="es-ES_tradnl"/>
        </w:rPr>
      </w:pPr>
      <w:r w:rsidRPr="002B0A9E">
        <w:rPr>
          <w:rFonts w:asciiTheme="minorHAnsi" w:hAnsiTheme="minorHAnsi"/>
          <w:u w:val="single"/>
          <w:lang w:val="es-ES_tradnl"/>
        </w:rPr>
        <w:lastRenderedPageBreak/>
        <w:t xml:space="preserve">Entidades o agencias calificadas en el ámbito de la conservación y el uso </w:t>
      </w:r>
      <w:r w:rsidR="00B047F3" w:rsidRPr="002B0A9E">
        <w:rPr>
          <w:rFonts w:asciiTheme="minorHAnsi" w:hAnsiTheme="minorHAnsi"/>
          <w:u w:val="single"/>
          <w:lang w:val="es-ES_tradnl"/>
        </w:rPr>
        <w:t>sostenible</w:t>
      </w:r>
      <w:r w:rsidRPr="002B0A9E">
        <w:rPr>
          <w:rFonts w:asciiTheme="minorHAnsi" w:hAnsiTheme="minorHAnsi"/>
          <w:u w:val="single"/>
          <w:lang w:val="es-ES_tradnl"/>
        </w:rPr>
        <w:t xml:space="preserve"> de los humedales</w:t>
      </w:r>
    </w:p>
    <w:p w14:paraId="485E7CFD" w14:textId="77777777" w:rsidR="00617C4D" w:rsidRPr="002B0A9E" w:rsidRDefault="00617C4D" w:rsidP="00E96BDB">
      <w:pPr>
        <w:keepNext/>
        <w:tabs>
          <w:tab w:val="num" w:pos="720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lang w:val="es-ES_tradnl"/>
        </w:rPr>
      </w:pPr>
    </w:p>
    <w:p w14:paraId="0B3A4A3C" w14:textId="1E414923" w:rsidR="009F56D8" w:rsidRPr="002B0A9E" w:rsidRDefault="00811DAC" w:rsidP="00E96BDB">
      <w:pPr>
        <w:tabs>
          <w:tab w:val="num" w:pos="720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lang w:val="es-ES_tradnl"/>
        </w:rPr>
      </w:pPr>
      <w:r w:rsidRPr="002B0A9E">
        <w:rPr>
          <w:lang w:val="es-ES_tradnl"/>
        </w:rPr>
        <w:t xml:space="preserve">4. </w:t>
      </w:r>
      <w:r w:rsidRPr="002B0A9E">
        <w:rPr>
          <w:lang w:val="es-ES_tradnl"/>
        </w:rPr>
        <w:tab/>
      </w:r>
      <w:r w:rsidR="00BB1A54" w:rsidRPr="002B0A9E">
        <w:rPr>
          <w:lang w:val="es-ES_tradnl"/>
        </w:rPr>
        <w:t xml:space="preserve">Los artículos </w:t>
      </w:r>
      <w:r w:rsidR="00C95279" w:rsidRPr="002B0A9E">
        <w:rPr>
          <w:lang w:val="es-ES_tradnl"/>
        </w:rPr>
        <w:t>7.1</w:t>
      </w:r>
      <w:r w:rsidR="00DA1A85" w:rsidRPr="002B0A9E">
        <w:rPr>
          <w:lang w:val="es-ES_tradnl"/>
        </w:rPr>
        <w:t xml:space="preserve"> </w:t>
      </w:r>
      <w:r w:rsidR="00BB1A54" w:rsidRPr="002B0A9E">
        <w:rPr>
          <w:lang w:val="es-ES_tradnl"/>
        </w:rPr>
        <w:t xml:space="preserve">y </w:t>
      </w:r>
      <w:r w:rsidR="00DA1A85" w:rsidRPr="002B0A9E">
        <w:rPr>
          <w:lang w:val="es-ES_tradnl"/>
        </w:rPr>
        <w:t>7.2</w:t>
      </w:r>
      <w:r w:rsidR="00C95279" w:rsidRPr="002B0A9E">
        <w:rPr>
          <w:rFonts w:asciiTheme="minorHAnsi" w:hAnsiTheme="minorHAnsi"/>
          <w:lang w:val="es-ES_tradnl"/>
        </w:rPr>
        <w:t xml:space="preserve"> </w:t>
      </w:r>
      <w:r w:rsidR="00064910" w:rsidRPr="002B0A9E">
        <w:rPr>
          <w:rFonts w:asciiTheme="minorHAnsi" w:hAnsiTheme="minorHAnsi"/>
          <w:lang w:val="es-ES_tradnl"/>
        </w:rPr>
        <w:t>tratan sobre</w:t>
      </w:r>
      <w:r w:rsidR="00BB1A54" w:rsidRPr="002B0A9E">
        <w:rPr>
          <w:rFonts w:asciiTheme="minorHAnsi" w:hAnsiTheme="minorHAnsi"/>
          <w:lang w:val="es-ES_tradnl"/>
        </w:rPr>
        <w:t xml:space="preserve"> la </w:t>
      </w:r>
      <w:r w:rsidR="00B301E9" w:rsidRPr="002B0A9E">
        <w:rPr>
          <w:rFonts w:asciiTheme="minorHAnsi" w:hAnsiTheme="minorHAnsi"/>
          <w:lang w:val="es-ES_tradnl"/>
        </w:rPr>
        <w:t>p</w:t>
      </w:r>
      <w:r w:rsidR="00BB1A54" w:rsidRPr="002B0A9E">
        <w:rPr>
          <w:rFonts w:asciiTheme="minorHAnsi" w:hAnsiTheme="minorHAnsi"/>
          <w:lang w:val="es-ES_tradnl"/>
        </w:rPr>
        <w:t>articipación de otras entidades o agencias</w:t>
      </w:r>
      <w:r w:rsidR="004941EA">
        <w:rPr>
          <w:rFonts w:asciiTheme="minorHAnsi" w:hAnsiTheme="minorHAnsi"/>
          <w:lang w:val="es-ES_tradnl"/>
        </w:rPr>
        <w:t>,</w:t>
      </w:r>
      <w:r w:rsidR="00BB1A54" w:rsidRPr="002B0A9E">
        <w:rPr>
          <w:rFonts w:asciiTheme="minorHAnsi" w:hAnsiTheme="minorHAnsi"/>
          <w:lang w:val="es-ES_tradnl"/>
        </w:rPr>
        <w:t xml:space="preserve"> </w:t>
      </w:r>
      <w:r w:rsidR="00B047F3" w:rsidRPr="002B0A9E">
        <w:rPr>
          <w:rFonts w:asciiTheme="minorHAnsi" w:hAnsiTheme="minorHAnsi"/>
          <w:lang w:val="es-ES_tradnl"/>
        </w:rPr>
        <w:t>y establecen lo siguiente</w:t>
      </w:r>
      <w:r w:rsidR="00BB1A54" w:rsidRPr="002B0A9E">
        <w:rPr>
          <w:rFonts w:asciiTheme="minorHAnsi" w:hAnsiTheme="minorHAnsi"/>
          <w:lang w:val="es-ES_tradnl"/>
        </w:rPr>
        <w:t>:</w:t>
      </w:r>
    </w:p>
    <w:p w14:paraId="563E9D9D" w14:textId="77777777" w:rsidR="00DA1A85" w:rsidRPr="002B0A9E" w:rsidRDefault="00DA1A85" w:rsidP="00E96BDB">
      <w:pPr>
        <w:pStyle w:val="ListParagraph"/>
        <w:tabs>
          <w:tab w:val="num" w:pos="720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780"/>
        <w:rPr>
          <w:lang w:val="es-ES_tradnl"/>
        </w:rPr>
      </w:pPr>
    </w:p>
    <w:p w14:paraId="3B316441" w14:textId="59958272" w:rsidR="00DA1A85" w:rsidRPr="002B0A9E" w:rsidRDefault="00AC1DD6" w:rsidP="00E96BDB">
      <w:pPr>
        <w:tabs>
          <w:tab w:val="num" w:pos="720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850" w:hanging="425"/>
        <w:rPr>
          <w:i/>
          <w:lang w:val="es-ES_tradnl"/>
        </w:rPr>
      </w:pPr>
      <w:r w:rsidRPr="002B0A9E">
        <w:rPr>
          <w:i/>
          <w:lang w:val="es-ES_tradnl"/>
        </w:rPr>
        <w:t>7.</w:t>
      </w:r>
      <w:r w:rsidR="00DA1A85" w:rsidRPr="002B0A9E">
        <w:rPr>
          <w:i/>
          <w:lang w:val="es-ES_tradnl"/>
        </w:rPr>
        <w:t>1.</w:t>
      </w:r>
      <w:r w:rsidR="00DA1A85" w:rsidRPr="002B0A9E">
        <w:rPr>
          <w:i/>
          <w:lang w:val="es-ES_tradnl"/>
        </w:rPr>
        <w:tab/>
      </w:r>
      <w:r w:rsidR="00BB1A54" w:rsidRPr="002B0A9E">
        <w:rPr>
          <w:i/>
          <w:lang w:val="es-ES_tradnl"/>
        </w:rPr>
        <w:t xml:space="preserve">Cualquier entidad o agencia, nacional o internacional, ya sea gubernamental o no gubernamental, calificada en el </w:t>
      </w:r>
      <w:r w:rsidR="00A75EE2" w:rsidRPr="002B0A9E">
        <w:rPr>
          <w:i/>
          <w:lang w:val="es-ES_tradnl"/>
        </w:rPr>
        <w:t>ámbito</w:t>
      </w:r>
      <w:r w:rsidR="00BB1A54" w:rsidRPr="002B0A9E">
        <w:rPr>
          <w:i/>
          <w:lang w:val="es-ES_tradnl"/>
        </w:rPr>
        <w:t xml:space="preserve"> de la </w:t>
      </w:r>
      <w:r w:rsidR="00A75EE2" w:rsidRPr="002B0A9E">
        <w:rPr>
          <w:i/>
          <w:lang w:val="es-ES_tradnl"/>
        </w:rPr>
        <w:t>conservación</w:t>
      </w:r>
      <w:r w:rsidR="00BB1A54" w:rsidRPr="002B0A9E">
        <w:rPr>
          <w:i/>
          <w:lang w:val="es-ES_tradnl"/>
        </w:rPr>
        <w:t xml:space="preserve"> y el uso sostenible de los humedales que haya transmitido a la </w:t>
      </w:r>
      <w:r w:rsidR="00A75EE2" w:rsidRPr="002B0A9E">
        <w:rPr>
          <w:i/>
          <w:lang w:val="es-ES_tradnl"/>
        </w:rPr>
        <w:t>Secretaría</w:t>
      </w:r>
      <w:r w:rsidR="00BB1A54" w:rsidRPr="002B0A9E">
        <w:rPr>
          <w:i/>
          <w:lang w:val="es-ES_tradnl"/>
        </w:rPr>
        <w:t xml:space="preserve"> su deseo de estar representada en las reuniones de la Conferencia de las Partes </w:t>
      </w:r>
      <w:r w:rsidR="00A75EE2" w:rsidRPr="002B0A9E">
        <w:rPr>
          <w:i/>
          <w:lang w:val="es-ES_tradnl"/>
        </w:rPr>
        <w:t>podrá estar</w:t>
      </w:r>
      <w:r w:rsidR="00BB1A54" w:rsidRPr="002B0A9E">
        <w:rPr>
          <w:i/>
          <w:lang w:val="es-ES_tradnl"/>
        </w:rPr>
        <w:t xml:space="preserve"> representada en la </w:t>
      </w:r>
      <w:r w:rsidR="00A75EE2" w:rsidRPr="002B0A9E">
        <w:rPr>
          <w:i/>
          <w:lang w:val="es-ES_tradnl"/>
        </w:rPr>
        <w:t>reunión</w:t>
      </w:r>
      <w:r w:rsidR="00BB1A54" w:rsidRPr="002B0A9E">
        <w:rPr>
          <w:i/>
          <w:lang w:val="es-ES_tradnl"/>
        </w:rPr>
        <w:t xml:space="preserve"> por observadores, salvo que por lo menos un tercio de las Partes presentes en la </w:t>
      </w:r>
      <w:r w:rsidR="00A75EE2" w:rsidRPr="002B0A9E">
        <w:rPr>
          <w:i/>
          <w:lang w:val="es-ES_tradnl"/>
        </w:rPr>
        <w:t>reunión</w:t>
      </w:r>
      <w:r w:rsidR="00BB1A54" w:rsidRPr="002B0A9E">
        <w:rPr>
          <w:i/>
          <w:lang w:val="es-ES_tradnl"/>
        </w:rPr>
        <w:t xml:space="preserve"> se opongan</w:t>
      </w:r>
      <w:r w:rsidR="00DA1A85" w:rsidRPr="002B0A9E">
        <w:rPr>
          <w:i/>
          <w:lang w:val="es-ES_tradnl"/>
        </w:rPr>
        <w:t xml:space="preserve">. </w:t>
      </w:r>
    </w:p>
    <w:p w14:paraId="70DFF1BE" w14:textId="77777777" w:rsidR="00DA1A85" w:rsidRPr="002B0A9E" w:rsidRDefault="00DA1A85" w:rsidP="00E96BDB">
      <w:pPr>
        <w:tabs>
          <w:tab w:val="num" w:pos="720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850" w:hanging="425"/>
        <w:rPr>
          <w:i/>
          <w:lang w:val="es-ES_tradnl"/>
        </w:rPr>
      </w:pPr>
    </w:p>
    <w:p w14:paraId="5A4A07F3" w14:textId="5FA6A85C" w:rsidR="00DA1A85" w:rsidRPr="002B0A9E" w:rsidRDefault="00AC1DD6" w:rsidP="00E96BDB">
      <w:pPr>
        <w:tabs>
          <w:tab w:val="num" w:pos="720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850" w:hanging="425"/>
        <w:rPr>
          <w:i/>
          <w:lang w:val="es-ES_tradnl"/>
        </w:rPr>
      </w:pPr>
      <w:r w:rsidRPr="002B0A9E">
        <w:rPr>
          <w:i/>
          <w:lang w:val="es-ES_tradnl"/>
        </w:rPr>
        <w:t>7.2</w:t>
      </w:r>
      <w:r w:rsidRPr="002B0A9E">
        <w:rPr>
          <w:i/>
          <w:lang w:val="es-ES_tradnl"/>
        </w:rPr>
        <w:tab/>
      </w:r>
      <w:r w:rsidRPr="002B0A9E">
        <w:rPr>
          <w:i/>
          <w:lang w:val="es-ES_tradnl"/>
        </w:rPr>
        <w:tab/>
      </w:r>
      <w:r w:rsidR="00A75EE2" w:rsidRPr="002B0A9E">
        <w:rPr>
          <w:i/>
          <w:lang w:val="es-ES_tradnl"/>
        </w:rPr>
        <w:t>Las</w:t>
      </w:r>
      <w:r w:rsidR="00BB1A54" w:rsidRPr="002B0A9E">
        <w:rPr>
          <w:i/>
          <w:lang w:val="es-ES_tradnl"/>
        </w:rPr>
        <w:t xml:space="preserve"> entidades o agencias que deseen ser reconocidas como observadores para asistir a reuniones de la Conferencia de las Parte</w:t>
      </w:r>
      <w:r w:rsidR="00A75EE2" w:rsidRPr="002B0A9E">
        <w:rPr>
          <w:i/>
          <w:lang w:val="es-ES_tradnl"/>
        </w:rPr>
        <w:t>s deberán presentar documentación apropiada a la Secretarí</w:t>
      </w:r>
      <w:r w:rsidR="00BB1A54" w:rsidRPr="002B0A9E">
        <w:rPr>
          <w:i/>
          <w:lang w:val="es-ES_tradnl"/>
        </w:rPr>
        <w:t>a</w:t>
      </w:r>
      <w:r w:rsidR="00A75EE2" w:rsidRPr="002B0A9E">
        <w:rPr>
          <w:i/>
          <w:lang w:val="es-ES_tradnl"/>
        </w:rPr>
        <w:t xml:space="preserve"> tres meses antes de una reunió</w:t>
      </w:r>
      <w:r w:rsidR="00BB1A54" w:rsidRPr="002B0A9E">
        <w:rPr>
          <w:i/>
          <w:lang w:val="es-ES_tradnl"/>
        </w:rPr>
        <w:t>n ordinar</w:t>
      </w:r>
      <w:r w:rsidR="00A75EE2" w:rsidRPr="002B0A9E">
        <w:rPr>
          <w:i/>
          <w:lang w:val="es-ES_tradnl"/>
        </w:rPr>
        <w:t>ia y un mes antes de una reunió</w:t>
      </w:r>
      <w:r w:rsidR="00BB1A54" w:rsidRPr="002B0A9E">
        <w:rPr>
          <w:i/>
          <w:lang w:val="es-ES_tradnl"/>
        </w:rPr>
        <w:t>n extraordinaria para que la estudie.</w:t>
      </w:r>
    </w:p>
    <w:p w14:paraId="12578258" w14:textId="77777777" w:rsidR="00FD3F2C" w:rsidRPr="002B0A9E" w:rsidRDefault="00FD3F2C" w:rsidP="00E96BDB">
      <w:pPr>
        <w:tabs>
          <w:tab w:val="num" w:pos="720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850" w:hanging="425"/>
        <w:rPr>
          <w:iCs/>
          <w:lang w:val="es-ES_tradnl"/>
        </w:rPr>
      </w:pPr>
    </w:p>
    <w:p w14:paraId="3F5A7003" w14:textId="6EC1E56D" w:rsidR="005B4CA5" w:rsidRPr="002B0A9E" w:rsidRDefault="005B4CA5" w:rsidP="00E96BDB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 w:cs="Garamond"/>
          <w:u w:val="single"/>
          <w:lang w:val="es-ES_tradnl"/>
        </w:rPr>
      </w:pPr>
      <w:r w:rsidRPr="002B0A9E">
        <w:rPr>
          <w:rFonts w:asciiTheme="minorHAnsi" w:hAnsiTheme="minorHAnsi" w:cs="Garamond"/>
          <w:lang w:val="es-ES_tradnl"/>
        </w:rPr>
        <w:tab/>
      </w:r>
      <w:r w:rsidR="00BB1A54" w:rsidRPr="002B0A9E">
        <w:rPr>
          <w:rFonts w:asciiTheme="minorHAnsi" w:hAnsiTheme="minorHAnsi" w:cs="Garamond"/>
          <w:u w:val="single"/>
          <w:lang w:val="es-ES_tradnl"/>
        </w:rPr>
        <w:t>Entidades o agencias previamente admitidas</w:t>
      </w:r>
    </w:p>
    <w:p w14:paraId="65E7E218" w14:textId="77777777" w:rsidR="005B4CA5" w:rsidRPr="002B0A9E" w:rsidRDefault="005B4CA5" w:rsidP="00E96BDB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 w:cs="Garamond"/>
          <w:lang w:val="es-ES_tradnl"/>
        </w:rPr>
      </w:pPr>
    </w:p>
    <w:p w14:paraId="0BD99E18" w14:textId="76C661C8" w:rsidR="005B4CA5" w:rsidRPr="002B0A9E" w:rsidRDefault="002A08B2" w:rsidP="00E96BDB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 w:cs="Garamond"/>
          <w:lang w:val="es-ES_tradnl"/>
        </w:rPr>
      </w:pPr>
      <w:r>
        <w:rPr>
          <w:rFonts w:asciiTheme="minorHAnsi" w:hAnsiTheme="minorHAnsi" w:cs="Garamond"/>
          <w:lang w:val="es-ES_tradnl"/>
        </w:rPr>
        <w:t>5</w:t>
      </w:r>
      <w:r w:rsidR="005B4CA5" w:rsidRPr="002B0A9E">
        <w:rPr>
          <w:rFonts w:asciiTheme="minorHAnsi" w:hAnsiTheme="minorHAnsi" w:cs="Garamond"/>
          <w:lang w:val="es-ES_tradnl"/>
        </w:rPr>
        <w:t>.</w:t>
      </w:r>
      <w:r w:rsidR="005B4CA5" w:rsidRPr="002B0A9E">
        <w:rPr>
          <w:rFonts w:asciiTheme="minorHAnsi" w:hAnsiTheme="minorHAnsi" w:cs="Garamond"/>
          <w:lang w:val="es-ES_tradnl"/>
        </w:rPr>
        <w:tab/>
      </w:r>
      <w:r w:rsidR="00BB1A54" w:rsidRPr="002B0A9E">
        <w:rPr>
          <w:rFonts w:asciiTheme="minorHAnsi" w:hAnsiTheme="minorHAnsi" w:cs="Garamond"/>
          <w:lang w:val="es-ES_tradnl"/>
        </w:rPr>
        <w:t xml:space="preserve">Las siguientes entidades </w:t>
      </w:r>
      <w:r w:rsidR="00E41B92" w:rsidRPr="002B0A9E">
        <w:rPr>
          <w:rFonts w:asciiTheme="minorHAnsi" w:hAnsiTheme="minorHAnsi" w:cs="Garamond"/>
          <w:lang w:val="es-ES_tradnl"/>
        </w:rPr>
        <w:t xml:space="preserve">o </w:t>
      </w:r>
      <w:r w:rsidR="00BB1A54" w:rsidRPr="002B0A9E">
        <w:rPr>
          <w:rFonts w:asciiTheme="minorHAnsi" w:hAnsiTheme="minorHAnsi" w:cs="Garamond"/>
          <w:lang w:val="es-ES_tradnl"/>
        </w:rPr>
        <w:t xml:space="preserve">agencias </w:t>
      </w:r>
      <w:r w:rsidR="00D43C8E" w:rsidRPr="002B0A9E">
        <w:rPr>
          <w:rFonts w:asciiTheme="minorHAnsi" w:hAnsiTheme="minorHAnsi" w:cs="Garamond"/>
          <w:lang w:val="es-ES_tradnl"/>
        </w:rPr>
        <w:t xml:space="preserve">ya </w:t>
      </w:r>
      <w:r w:rsidR="00A75EE2" w:rsidRPr="002B0A9E">
        <w:rPr>
          <w:rFonts w:asciiTheme="minorHAnsi" w:hAnsiTheme="minorHAnsi" w:cs="Garamond"/>
          <w:lang w:val="es-ES_tradnl"/>
        </w:rPr>
        <w:t>admitidas</w:t>
      </w:r>
      <w:r w:rsidR="00BB1A54" w:rsidRPr="002B0A9E">
        <w:rPr>
          <w:rFonts w:asciiTheme="minorHAnsi" w:hAnsiTheme="minorHAnsi" w:cs="Garamond"/>
          <w:lang w:val="es-ES_tradnl"/>
        </w:rPr>
        <w:t xml:space="preserve"> para ser representadas por observadores en </w:t>
      </w:r>
      <w:r w:rsidR="00662E76" w:rsidRPr="002B0A9E">
        <w:rPr>
          <w:rFonts w:asciiTheme="minorHAnsi" w:hAnsiTheme="minorHAnsi" w:cs="Garamond"/>
          <w:lang w:val="es-ES_tradnl"/>
        </w:rPr>
        <w:t>reuniones anteriores de la Conferencia de las Partes Contratantes se han inscrito para participar en la COP1</w:t>
      </w:r>
      <w:r w:rsidR="00D43C8E" w:rsidRPr="002B0A9E">
        <w:rPr>
          <w:rFonts w:asciiTheme="minorHAnsi" w:hAnsiTheme="minorHAnsi" w:cs="Garamond"/>
          <w:lang w:val="es-ES_tradnl"/>
        </w:rPr>
        <w:t>5</w:t>
      </w:r>
      <w:r w:rsidR="00662E76" w:rsidRPr="002B0A9E">
        <w:rPr>
          <w:rFonts w:asciiTheme="minorHAnsi" w:hAnsiTheme="minorHAnsi" w:cs="Garamond"/>
          <w:lang w:val="es-ES_tradnl"/>
        </w:rPr>
        <w:t>:</w:t>
      </w:r>
    </w:p>
    <w:p w14:paraId="58728E53" w14:textId="77777777" w:rsidR="00B15B43" w:rsidRPr="002B0A9E" w:rsidRDefault="00B15B43" w:rsidP="00E96BDB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 w:cs="Garamond"/>
          <w:lang w:val="es-ES_tradnl"/>
        </w:rPr>
      </w:pPr>
    </w:p>
    <w:p w14:paraId="3DCAF772" w14:textId="2D948E54" w:rsidR="00B15B43" w:rsidRPr="002B0A9E" w:rsidRDefault="00B15B43" w:rsidP="00E96BDB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851" w:hanging="851"/>
        <w:rPr>
          <w:rFonts w:asciiTheme="minorHAnsi" w:hAnsiTheme="minorHAnsi" w:cs="Garamond"/>
          <w:u w:val="single"/>
          <w:lang w:val="es-ES_tradnl"/>
        </w:rPr>
      </w:pPr>
      <w:r w:rsidRPr="002B0A9E">
        <w:rPr>
          <w:rFonts w:asciiTheme="minorHAnsi" w:hAnsiTheme="minorHAnsi" w:cs="Garamond"/>
          <w:lang w:val="es-ES_tradnl"/>
        </w:rPr>
        <w:tab/>
      </w:r>
      <w:r w:rsidR="00662E76" w:rsidRPr="002B0A9E">
        <w:rPr>
          <w:rFonts w:asciiTheme="minorHAnsi" w:hAnsiTheme="minorHAnsi" w:cs="Garamond"/>
          <w:u w:val="single"/>
          <w:lang w:val="es-ES_tradnl"/>
        </w:rPr>
        <w:t>Intergubernamentales</w:t>
      </w:r>
    </w:p>
    <w:p w14:paraId="22D2A4DA" w14:textId="77777777" w:rsidR="00B15B43" w:rsidRPr="002B0A9E" w:rsidRDefault="00B15B43" w:rsidP="00E96BDB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851" w:hanging="851"/>
        <w:rPr>
          <w:rFonts w:asciiTheme="minorHAnsi" w:hAnsiTheme="minorHAnsi" w:cs="Garamond"/>
          <w:u w:val="single"/>
          <w:lang w:val="es-ES_tradnl"/>
        </w:rPr>
      </w:pPr>
    </w:p>
    <w:p w14:paraId="05FF65EE" w14:textId="77777777" w:rsidR="00BB0F03" w:rsidRDefault="00BB0F03" w:rsidP="00E96BDB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lang w:val="es-ES" w:eastAsia="en-GB"/>
        </w:rPr>
      </w:pPr>
      <w:r w:rsidRPr="00212043">
        <w:rPr>
          <w:rFonts w:asciiTheme="minorHAnsi" w:hAnsiTheme="minorHAnsi" w:cstheme="minorHAnsi"/>
          <w:lang w:val="es-ES" w:eastAsia="en-GB"/>
        </w:rPr>
        <w:t>Acuerdo sobre la Conservación de las Aves Acuáticas Migratorias Afroeuroasiáticas</w:t>
      </w:r>
    </w:p>
    <w:p w14:paraId="688C7052" w14:textId="77777777" w:rsidR="00BB0F03" w:rsidRPr="00212043" w:rsidRDefault="00BB0F03" w:rsidP="00E96BDB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212043">
        <w:rPr>
          <w:rFonts w:asciiTheme="minorHAnsi" w:hAnsiTheme="minorHAnsi" w:cstheme="minorHAnsi"/>
          <w:color w:val="000000"/>
          <w:lang w:val="es-ES_tradnl" w:eastAsia="en-GB"/>
        </w:rPr>
        <w:t>Centro Mundial de Vigilancia de la Conservación del PNUMA</w:t>
      </w:r>
    </w:p>
    <w:p w14:paraId="31F60EB7" w14:textId="0F0D407A" w:rsidR="00BB0F03" w:rsidRPr="00212043" w:rsidRDefault="00BB0F03" w:rsidP="00E96BDB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lang w:val="es-ES" w:eastAsia="en-GB"/>
        </w:rPr>
      </w:pPr>
      <w:r w:rsidRPr="00212043">
        <w:rPr>
          <w:rFonts w:asciiTheme="minorHAnsi" w:hAnsiTheme="minorHAnsi" w:cstheme="minorHAnsi"/>
          <w:lang w:val="es-ES" w:eastAsia="en-GB"/>
        </w:rPr>
        <w:t>Secretaría del Convenio sobre la Diversidad</w:t>
      </w:r>
      <w:r>
        <w:rPr>
          <w:rFonts w:asciiTheme="minorHAnsi" w:hAnsiTheme="minorHAnsi" w:cstheme="minorHAnsi"/>
          <w:lang w:val="es-ES" w:eastAsia="en-GB"/>
        </w:rPr>
        <w:t xml:space="preserve"> Biológica</w:t>
      </w:r>
      <w:r w:rsidRPr="00212043">
        <w:rPr>
          <w:rFonts w:asciiTheme="minorHAnsi" w:hAnsiTheme="minorHAnsi" w:cstheme="minorHAnsi"/>
          <w:lang w:val="es-ES" w:eastAsia="en-GB"/>
        </w:rPr>
        <w:t xml:space="preserve"> </w:t>
      </w:r>
    </w:p>
    <w:p w14:paraId="479F3F3F" w14:textId="77777777" w:rsidR="00BB0F03" w:rsidRPr="00212043" w:rsidRDefault="00BB0F03" w:rsidP="00E96BDB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lang w:val="es-ES" w:eastAsia="en-GB"/>
        </w:rPr>
      </w:pPr>
      <w:r w:rsidRPr="00212043">
        <w:rPr>
          <w:rFonts w:asciiTheme="minorHAnsi" w:hAnsiTheme="minorHAnsi" w:cstheme="minorHAnsi"/>
          <w:lang w:val="es-ES" w:eastAsia="en-GB"/>
        </w:rPr>
        <w:t>Secretaría de</w:t>
      </w:r>
      <w:r>
        <w:rPr>
          <w:rFonts w:asciiTheme="minorHAnsi" w:hAnsiTheme="minorHAnsi" w:cstheme="minorHAnsi"/>
          <w:lang w:val="es-ES" w:eastAsia="en-GB"/>
        </w:rPr>
        <w:t xml:space="preserve"> la </w:t>
      </w:r>
      <w:r w:rsidRPr="00212043">
        <w:rPr>
          <w:rFonts w:asciiTheme="minorHAnsi" w:hAnsiTheme="minorHAnsi" w:cstheme="minorHAnsi"/>
          <w:lang w:val="es-ES" w:eastAsia="en-GB"/>
        </w:rPr>
        <w:t>Convención sobre las Especies Migratorias</w:t>
      </w:r>
      <w:r>
        <w:rPr>
          <w:rFonts w:asciiTheme="minorHAnsi" w:hAnsiTheme="minorHAnsi" w:cstheme="minorHAnsi"/>
          <w:lang w:val="es-ES" w:eastAsia="en-GB"/>
        </w:rPr>
        <w:t xml:space="preserve"> </w:t>
      </w:r>
    </w:p>
    <w:p w14:paraId="434A39A4" w14:textId="77777777" w:rsidR="00BB0F03" w:rsidRPr="00212043" w:rsidRDefault="00BB0F03" w:rsidP="00E96BDB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lang w:val="es-ES" w:eastAsia="en-GB"/>
        </w:rPr>
      </w:pPr>
      <w:r w:rsidRPr="002B0A9E">
        <w:rPr>
          <w:rFonts w:asciiTheme="minorHAnsi" w:hAnsiTheme="minorHAnsi"/>
          <w:lang w:val="es-ES_tradnl"/>
        </w:rPr>
        <w:t>Secretaría del Programa Regional del Pacífico para el Medio Ambiente</w:t>
      </w:r>
      <w:r w:rsidRPr="00212043">
        <w:rPr>
          <w:rFonts w:asciiTheme="minorHAnsi" w:hAnsiTheme="minorHAnsi" w:cstheme="minorHAnsi"/>
          <w:lang w:val="es-ES" w:eastAsia="en-GB"/>
        </w:rPr>
        <w:t xml:space="preserve"> </w:t>
      </w:r>
    </w:p>
    <w:p w14:paraId="75459C87" w14:textId="65C69158" w:rsidR="000D3528" w:rsidRDefault="00FD3F2C" w:rsidP="00E96BDB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2B0A9E">
        <w:rPr>
          <w:rFonts w:asciiTheme="minorHAnsi" w:hAnsiTheme="minorHAnsi" w:cstheme="minorHAnsi"/>
          <w:color w:val="000000"/>
          <w:lang w:val="es-ES_tradnl" w:eastAsia="en-GB"/>
        </w:rPr>
        <w:t>Sociedad Alemana de Cooperación Internacional (</w:t>
      </w:r>
      <w:r w:rsidR="00866AEE" w:rsidRPr="002B0A9E">
        <w:rPr>
          <w:rFonts w:asciiTheme="minorHAnsi" w:hAnsiTheme="minorHAnsi" w:cstheme="minorHAnsi"/>
          <w:color w:val="000000"/>
          <w:lang w:val="es-ES_tradnl" w:eastAsia="en-GB"/>
        </w:rPr>
        <w:t>GIZ)</w:t>
      </w:r>
    </w:p>
    <w:p w14:paraId="3721CE1F" w14:textId="468B9AA3" w:rsidR="00212043" w:rsidRPr="002B0A9E" w:rsidRDefault="00212043" w:rsidP="00E96BDB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2B0A9E">
        <w:rPr>
          <w:rFonts w:asciiTheme="minorHAnsi" w:hAnsiTheme="minorHAnsi" w:cstheme="minorHAnsi"/>
          <w:color w:val="000000"/>
          <w:lang w:val="es-ES_tradnl" w:eastAsia="en-GB"/>
        </w:rPr>
        <w:t>Unión Internacional para la Conservación de la Naturaleza</w:t>
      </w:r>
    </w:p>
    <w:p w14:paraId="4B49D393" w14:textId="77777777" w:rsidR="00B15B43" w:rsidRPr="002B0A9E" w:rsidRDefault="00B15B43" w:rsidP="00E96BDB">
      <w:pPr>
        <w:pStyle w:val="ListParagraph"/>
        <w:spacing w:after="0" w:line="240" w:lineRule="auto"/>
        <w:ind w:left="850"/>
        <w:rPr>
          <w:rFonts w:asciiTheme="minorHAnsi" w:hAnsiTheme="minorHAnsi" w:cstheme="minorHAnsi"/>
          <w:color w:val="000000"/>
          <w:lang w:val="es-ES_tradnl" w:eastAsia="en-GB"/>
        </w:rPr>
      </w:pPr>
    </w:p>
    <w:p w14:paraId="6A46853E" w14:textId="28726DBA" w:rsidR="00B15B43" w:rsidRPr="002B0A9E" w:rsidRDefault="00B15B43" w:rsidP="00E96BDB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850"/>
        <w:rPr>
          <w:rFonts w:asciiTheme="minorHAnsi" w:hAnsiTheme="minorHAnsi" w:cs="Garamond"/>
          <w:u w:val="single"/>
          <w:lang w:val="es-ES_tradnl"/>
        </w:rPr>
      </w:pPr>
      <w:r w:rsidRPr="002B0A9E">
        <w:rPr>
          <w:rFonts w:asciiTheme="minorHAnsi" w:hAnsiTheme="minorHAnsi" w:cs="Garamond"/>
          <w:u w:val="single"/>
          <w:lang w:val="es-ES_tradnl"/>
        </w:rPr>
        <w:t>No</w:t>
      </w:r>
      <w:r w:rsidR="00662E76" w:rsidRPr="002B0A9E">
        <w:rPr>
          <w:rFonts w:asciiTheme="minorHAnsi" w:hAnsiTheme="minorHAnsi" w:cs="Garamond"/>
          <w:u w:val="single"/>
          <w:lang w:val="es-ES_tradnl"/>
        </w:rPr>
        <w:t xml:space="preserve"> gubernamentales</w:t>
      </w:r>
    </w:p>
    <w:p w14:paraId="3692BD5C" w14:textId="77777777" w:rsidR="005B4CA5" w:rsidRPr="002B0A9E" w:rsidRDefault="005B4CA5" w:rsidP="00E96BDB">
      <w:pPr>
        <w:spacing w:after="0" w:line="240" w:lineRule="auto"/>
        <w:rPr>
          <w:rFonts w:asciiTheme="minorHAnsi" w:hAnsiTheme="minorHAnsi" w:cstheme="minorHAnsi"/>
          <w:color w:val="000000"/>
          <w:lang w:val="es-ES_tradnl" w:eastAsia="en-GB"/>
        </w:rPr>
      </w:pPr>
    </w:p>
    <w:p w14:paraId="0681F7F6" w14:textId="77777777" w:rsidR="00BB0F03" w:rsidRPr="002B0A9E" w:rsidRDefault="00BB0F03" w:rsidP="00E96BDB">
      <w:pPr>
        <w:pStyle w:val="ListParagraph"/>
        <w:numPr>
          <w:ilvl w:val="0"/>
          <w:numId w:val="15"/>
        </w:numPr>
        <w:spacing w:after="0" w:line="240" w:lineRule="auto"/>
        <w:ind w:left="851" w:hanging="425"/>
        <w:rPr>
          <w:rFonts w:asciiTheme="minorHAnsi" w:hAnsiTheme="minorHAnsi" w:cstheme="minorHAnsi"/>
          <w:lang w:val="es-ES_tradnl" w:eastAsia="en-GB"/>
        </w:rPr>
      </w:pPr>
      <w:bookmarkStart w:id="0" w:name="_Hlk202382061"/>
      <w:r w:rsidRPr="002B0A9E">
        <w:rPr>
          <w:rFonts w:asciiTheme="minorHAnsi" w:hAnsiTheme="minorHAnsi" w:cstheme="minorHAnsi"/>
          <w:lang w:val="es-ES_tradnl" w:eastAsia="en-GB"/>
        </w:rPr>
        <w:t>Alianza de la Vía Migratoria Asia Oriental-Australasia</w:t>
      </w:r>
    </w:p>
    <w:bookmarkEnd w:id="0"/>
    <w:p w14:paraId="15FBE6E3" w14:textId="08DEBA71" w:rsidR="000A41BE" w:rsidRPr="002B0A9E" w:rsidRDefault="000A41BE" w:rsidP="00E96BDB">
      <w:pPr>
        <w:pStyle w:val="ListParagraph"/>
        <w:numPr>
          <w:ilvl w:val="0"/>
          <w:numId w:val="15"/>
        </w:numPr>
        <w:spacing w:after="0" w:line="240" w:lineRule="auto"/>
        <w:ind w:left="851" w:hanging="425"/>
        <w:rPr>
          <w:rFonts w:asciiTheme="minorHAnsi" w:hAnsiTheme="minorHAnsi" w:cstheme="minorHAnsi"/>
          <w:lang w:val="es-ES_tradnl" w:eastAsia="en-GB"/>
        </w:rPr>
      </w:pPr>
      <w:r w:rsidRPr="002B0A9E">
        <w:rPr>
          <w:rFonts w:asciiTheme="minorHAnsi" w:hAnsiTheme="minorHAnsi" w:cstheme="minorHAnsi"/>
          <w:lang w:val="es-ES_tradnl" w:eastAsia="en-GB"/>
        </w:rPr>
        <w:t>Baab group</w:t>
      </w:r>
    </w:p>
    <w:p w14:paraId="7BD54F01" w14:textId="77777777" w:rsidR="000A41BE" w:rsidRDefault="000A41BE" w:rsidP="00E96BDB">
      <w:pPr>
        <w:pStyle w:val="ListParagraph"/>
        <w:numPr>
          <w:ilvl w:val="0"/>
          <w:numId w:val="15"/>
        </w:numPr>
        <w:tabs>
          <w:tab w:val="left" w:pos="284"/>
        </w:tabs>
        <w:spacing w:after="0" w:line="240" w:lineRule="auto"/>
        <w:ind w:left="851" w:hanging="425"/>
        <w:rPr>
          <w:rFonts w:asciiTheme="minorHAnsi" w:hAnsiTheme="minorHAnsi" w:cstheme="minorHAnsi"/>
          <w:lang w:val="es-ES_tradnl" w:eastAsia="en-GB"/>
        </w:rPr>
      </w:pPr>
      <w:r w:rsidRPr="002B0A9E">
        <w:rPr>
          <w:rFonts w:asciiTheme="minorHAnsi" w:hAnsiTheme="minorHAnsi" w:cstheme="minorHAnsi"/>
          <w:lang w:val="es-ES_tradnl" w:eastAsia="en-GB"/>
        </w:rPr>
        <w:t>BirdLife International</w:t>
      </w:r>
    </w:p>
    <w:p w14:paraId="01F00B2A" w14:textId="77777777" w:rsidR="00BB0F03" w:rsidRPr="0073125C" w:rsidRDefault="00BB0F03" w:rsidP="00E96BDB">
      <w:pPr>
        <w:pStyle w:val="ListParagraph"/>
        <w:numPr>
          <w:ilvl w:val="0"/>
          <w:numId w:val="12"/>
        </w:numPr>
        <w:spacing w:after="0" w:line="240" w:lineRule="auto"/>
        <w:ind w:left="851" w:hanging="425"/>
        <w:rPr>
          <w:rFonts w:asciiTheme="minorHAnsi" w:hAnsiTheme="minorHAnsi" w:cstheme="minorHAnsi"/>
          <w:lang w:val="es-ES" w:eastAsia="en-GB"/>
        </w:rPr>
      </w:pPr>
      <w:r w:rsidRPr="0073125C">
        <w:rPr>
          <w:rFonts w:asciiTheme="minorHAnsi" w:hAnsiTheme="minorHAnsi" w:cstheme="minorHAnsi"/>
          <w:lang w:val="es-ES" w:eastAsia="en-GB"/>
        </w:rPr>
        <w:t>Centro Regional Ramsar para Asia Oriental</w:t>
      </w:r>
    </w:p>
    <w:p w14:paraId="4144D093" w14:textId="77777777" w:rsidR="000A41BE" w:rsidRPr="00BB0F03" w:rsidRDefault="000A41BE" w:rsidP="00E96BDB">
      <w:pPr>
        <w:pStyle w:val="ListParagraph"/>
        <w:numPr>
          <w:ilvl w:val="0"/>
          <w:numId w:val="12"/>
        </w:numPr>
        <w:spacing w:after="0" w:line="240" w:lineRule="auto"/>
        <w:ind w:left="851" w:hanging="425"/>
        <w:rPr>
          <w:rFonts w:asciiTheme="minorHAnsi" w:hAnsiTheme="minorHAnsi" w:cstheme="minorHAnsi"/>
          <w:lang w:val="en-GB" w:eastAsia="en-GB"/>
        </w:rPr>
      </w:pPr>
      <w:r w:rsidRPr="00BB0F03">
        <w:rPr>
          <w:rFonts w:asciiTheme="minorHAnsi" w:hAnsiTheme="minorHAnsi" w:cstheme="minorHAnsi"/>
          <w:lang w:val="en-GB" w:eastAsia="en-GB"/>
        </w:rPr>
        <w:t>China Biodiversity Conservation and Green Development Foundation</w:t>
      </w:r>
    </w:p>
    <w:p w14:paraId="080270F2" w14:textId="77777777" w:rsidR="000A41BE" w:rsidRPr="002B0A9E" w:rsidRDefault="000A41BE" w:rsidP="00E96BDB">
      <w:pPr>
        <w:pStyle w:val="ListParagraph"/>
        <w:numPr>
          <w:ilvl w:val="0"/>
          <w:numId w:val="12"/>
        </w:numPr>
        <w:spacing w:after="0" w:line="240" w:lineRule="auto"/>
        <w:ind w:left="851" w:hanging="425"/>
        <w:rPr>
          <w:rFonts w:asciiTheme="minorHAnsi" w:hAnsiTheme="minorHAnsi" w:cstheme="minorHAnsi"/>
          <w:lang w:val="es-ES_tradnl" w:eastAsia="en-GB"/>
        </w:rPr>
      </w:pPr>
      <w:r w:rsidRPr="002B0A9E">
        <w:rPr>
          <w:rFonts w:asciiTheme="minorHAnsi" w:hAnsiTheme="minorHAnsi" w:cstheme="minorHAnsi"/>
          <w:lang w:val="es-ES_tradnl" w:eastAsia="en-GB"/>
        </w:rPr>
        <w:t>Conservation International</w:t>
      </w:r>
    </w:p>
    <w:p w14:paraId="60B3A9B6" w14:textId="77777777" w:rsidR="000A41BE" w:rsidRPr="002B0A9E" w:rsidRDefault="000A41BE" w:rsidP="00E96BDB">
      <w:pPr>
        <w:pStyle w:val="ListParagraph"/>
        <w:numPr>
          <w:ilvl w:val="0"/>
          <w:numId w:val="12"/>
        </w:numPr>
        <w:spacing w:after="0" w:line="240" w:lineRule="auto"/>
        <w:ind w:left="851" w:hanging="425"/>
        <w:rPr>
          <w:rFonts w:asciiTheme="minorHAnsi" w:hAnsiTheme="minorHAnsi" w:cstheme="minorHAnsi"/>
          <w:lang w:val="es-ES_tradnl" w:eastAsia="en-GB"/>
        </w:rPr>
      </w:pPr>
      <w:r w:rsidRPr="002B0A9E">
        <w:rPr>
          <w:rFonts w:asciiTheme="minorHAnsi" w:hAnsiTheme="minorHAnsi" w:cstheme="minorHAnsi"/>
          <w:lang w:val="es-ES_tradnl" w:eastAsia="en-GB"/>
        </w:rPr>
        <w:t>Conservation of Iranian Wetlands Project</w:t>
      </w:r>
    </w:p>
    <w:p w14:paraId="179AA101" w14:textId="77777777" w:rsidR="000A41BE" w:rsidRPr="00212043" w:rsidRDefault="000A41BE" w:rsidP="00E96BDB">
      <w:pPr>
        <w:pStyle w:val="ListParagraph"/>
        <w:numPr>
          <w:ilvl w:val="0"/>
          <w:numId w:val="12"/>
        </w:numPr>
        <w:spacing w:after="0" w:line="240" w:lineRule="auto"/>
        <w:ind w:left="851" w:hanging="425"/>
        <w:rPr>
          <w:rFonts w:asciiTheme="minorHAnsi" w:hAnsiTheme="minorHAnsi" w:cstheme="minorHAnsi"/>
          <w:lang w:val="en-GB" w:eastAsia="en-GB"/>
        </w:rPr>
      </w:pPr>
      <w:r w:rsidRPr="00212043">
        <w:rPr>
          <w:rFonts w:asciiTheme="minorHAnsi" w:hAnsiTheme="minorHAnsi" w:cstheme="minorHAnsi"/>
          <w:lang w:val="en-GB" w:eastAsia="en-GB"/>
        </w:rPr>
        <w:t>Environment and Food Foundation (E2F)</w:t>
      </w:r>
    </w:p>
    <w:p w14:paraId="221F56D7" w14:textId="77777777" w:rsidR="000A41BE" w:rsidRPr="002B0A9E" w:rsidRDefault="000A41BE" w:rsidP="00E96BDB">
      <w:pPr>
        <w:pStyle w:val="ListParagraph"/>
        <w:numPr>
          <w:ilvl w:val="0"/>
          <w:numId w:val="12"/>
        </w:numPr>
        <w:spacing w:after="0" w:line="240" w:lineRule="auto"/>
        <w:ind w:left="851" w:hanging="425"/>
        <w:rPr>
          <w:rFonts w:asciiTheme="minorHAnsi" w:hAnsiTheme="minorHAnsi" w:cstheme="minorHAnsi"/>
          <w:lang w:val="es-ES_tradnl" w:eastAsia="en-GB"/>
        </w:rPr>
      </w:pPr>
      <w:r w:rsidRPr="002B0A9E">
        <w:rPr>
          <w:rFonts w:asciiTheme="minorHAnsi" w:hAnsiTheme="minorHAnsi" w:cstheme="minorHAnsi"/>
          <w:lang w:val="es-ES_tradnl" w:eastAsia="en-GB"/>
        </w:rPr>
        <w:t>Fondation Tour du Valat</w:t>
      </w:r>
    </w:p>
    <w:p w14:paraId="275347C7" w14:textId="77777777" w:rsidR="000A41BE" w:rsidRPr="002B0A9E" w:rsidRDefault="000A41BE" w:rsidP="00E96BDB">
      <w:pPr>
        <w:pStyle w:val="ListParagraph"/>
        <w:numPr>
          <w:ilvl w:val="0"/>
          <w:numId w:val="12"/>
        </w:numPr>
        <w:spacing w:after="0" w:line="240" w:lineRule="auto"/>
        <w:ind w:left="851" w:hanging="425"/>
        <w:rPr>
          <w:rFonts w:asciiTheme="minorHAnsi" w:hAnsiTheme="minorHAnsi" w:cstheme="minorHAnsi"/>
          <w:lang w:val="es-ES_tradnl" w:eastAsia="en-GB"/>
        </w:rPr>
      </w:pPr>
      <w:r w:rsidRPr="002B0A9E">
        <w:rPr>
          <w:rFonts w:asciiTheme="minorHAnsi" w:hAnsiTheme="minorHAnsi" w:cstheme="minorHAnsi"/>
          <w:lang w:val="es-ES_tradnl" w:eastAsia="en-GB"/>
        </w:rPr>
        <w:t>Fujimae Ramsar Society</w:t>
      </w:r>
    </w:p>
    <w:p w14:paraId="40F576AF" w14:textId="77777777" w:rsidR="000A41BE" w:rsidRPr="002B0A9E" w:rsidRDefault="000A41BE" w:rsidP="00E96BDB">
      <w:pPr>
        <w:pStyle w:val="ListParagraph"/>
        <w:numPr>
          <w:ilvl w:val="0"/>
          <w:numId w:val="12"/>
        </w:numPr>
        <w:spacing w:after="0" w:line="240" w:lineRule="auto"/>
        <w:ind w:left="851" w:hanging="425"/>
        <w:rPr>
          <w:rFonts w:asciiTheme="minorHAnsi" w:hAnsiTheme="minorHAnsi" w:cstheme="minorHAnsi"/>
          <w:lang w:val="es-ES_tradnl" w:eastAsia="en-GB"/>
        </w:rPr>
      </w:pPr>
      <w:r w:rsidRPr="002B0A9E">
        <w:rPr>
          <w:rFonts w:asciiTheme="minorHAnsi" w:hAnsiTheme="minorHAnsi" w:cstheme="minorHAnsi"/>
          <w:lang w:val="es-ES_tradnl" w:eastAsia="en-GB"/>
        </w:rPr>
        <w:t>Fundación Kennedy para la Conservación de Humedales</w:t>
      </w:r>
    </w:p>
    <w:p w14:paraId="26911F2A" w14:textId="77777777" w:rsidR="000A41BE" w:rsidRPr="002B0A9E" w:rsidRDefault="000A41BE" w:rsidP="00E96BDB">
      <w:pPr>
        <w:pStyle w:val="ListParagraph"/>
        <w:numPr>
          <w:ilvl w:val="0"/>
          <w:numId w:val="12"/>
        </w:numPr>
        <w:spacing w:after="0" w:line="240" w:lineRule="auto"/>
        <w:ind w:left="851" w:hanging="425"/>
        <w:rPr>
          <w:rFonts w:asciiTheme="minorHAnsi" w:hAnsiTheme="minorHAnsi" w:cstheme="minorHAnsi"/>
          <w:lang w:val="es-ES_tradnl" w:eastAsia="en-GB"/>
        </w:rPr>
      </w:pPr>
      <w:r w:rsidRPr="002B0A9E">
        <w:rPr>
          <w:rFonts w:asciiTheme="minorHAnsi" w:hAnsiTheme="minorHAnsi" w:cstheme="minorHAnsi"/>
          <w:lang w:val="es-ES_tradnl" w:eastAsia="en-GB"/>
        </w:rPr>
        <w:t>Fundación Humedales Bogotá</w:t>
      </w:r>
    </w:p>
    <w:p w14:paraId="23D6E5CD" w14:textId="5896A6FD" w:rsidR="000A41BE" w:rsidRPr="002B0A9E" w:rsidRDefault="000A41BE" w:rsidP="00E96BDB">
      <w:pPr>
        <w:pStyle w:val="ListParagraph"/>
        <w:numPr>
          <w:ilvl w:val="0"/>
          <w:numId w:val="12"/>
        </w:numPr>
        <w:spacing w:after="0" w:line="240" w:lineRule="auto"/>
        <w:ind w:left="851" w:hanging="425"/>
        <w:rPr>
          <w:rFonts w:asciiTheme="minorHAnsi" w:hAnsiTheme="minorHAnsi" w:cstheme="minorHAnsi"/>
          <w:lang w:val="es-ES_tradnl" w:eastAsia="en-GB"/>
        </w:rPr>
      </w:pPr>
      <w:r w:rsidRPr="002B0A9E">
        <w:rPr>
          <w:rFonts w:asciiTheme="minorHAnsi" w:hAnsiTheme="minorHAnsi" w:cstheme="minorHAnsi"/>
          <w:lang w:val="es-ES_tradnl" w:eastAsia="en-GB"/>
        </w:rPr>
        <w:t>Gakushuin University</w:t>
      </w:r>
    </w:p>
    <w:p w14:paraId="063AB53B" w14:textId="77777777" w:rsidR="000A41BE" w:rsidRPr="002B0A9E" w:rsidRDefault="000A41BE" w:rsidP="00E96BDB">
      <w:pPr>
        <w:pStyle w:val="ListParagraph"/>
        <w:numPr>
          <w:ilvl w:val="0"/>
          <w:numId w:val="12"/>
        </w:numPr>
        <w:spacing w:after="0" w:line="240" w:lineRule="auto"/>
        <w:ind w:left="851" w:hanging="425"/>
        <w:rPr>
          <w:rFonts w:asciiTheme="minorHAnsi" w:hAnsiTheme="minorHAnsi" w:cstheme="minorHAnsi"/>
          <w:lang w:val="es-ES_tradnl" w:eastAsia="en-GB"/>
        </w:rPr>
      </w:pPr>
      <w:r w:rsidRPr="002B0A9E">
        <w:rPr>
          <w:rFonts w:asciiTheme="minorHAnsi" w:hAnsiTheme="minorHAnsi" w:cstheme="minorHAnsi"/>
          <w:lang w:val="es-ES_tradnl" w:eastAsia="en-GB"/>
        </w:rPr>
        <w:t xml:space="preserve">Global Nature Fund </w:t>
      </w:r>
    </w:p>
    <w:p w14:paraId="15473E0D" w14:textId="7F34C5BE" w:rsidR="000A41BE" w:rsidRPr="00130281" w:rsidRDefault="000A41BE" w:rsidP="00E96BDB">
      <w:pPr>
        <w:pStyle w:val="ListParagraph"/>
        <w:numPr>
          <w:ilvl w:val="0"/>
          <w:numId w:val="12"/>
        </w:numPr>
        <w:spacing w:after="0" w:line="240" w:lineRule="auto"/>
        <w:ind w:left="851" w:hanging="425"/>
        <w:rPr>
          <w:rFonts w:asciiTheme="minorHAnsi" w:hAnsiTheme="minorHAnsi" w:cstheme="minorHAnsi"/>
          <w:lang w:val="en-GB" w:eastAsia="en-GB"/>
        </w:rPr>
      </w:pPr>
      <w:r w:rsidRPr="00130281">
        <w:rPr>
          <w:rFonts w:asciiTheme="minorHAnsi" w:hAnsiTheme="minorHAnsi" w:cstheme="minorHAnsi"/>
          <w:lang w:val="en-GB" w:eastAsia="en-GB"/>
        </w:rPr>
        <w:t>ICLEI</w:t>
      </w:r>
      <w:r w:rsidR="00130281" w:rsidRPr="00130281">
        <w:rPr>
          <w:rFonts w:asciiTheme="minorHAnsi" w:hAnsiTheme="minorHAnsi" w:cstheme="minorHAnsi"/>
          <w:lang w:val="en-GB" w:eastAsia="en-GB"/>
        </w:rPr>
        <w:t xml:space="preserve"> </w:t>
      </w:r>
      <w:r w:rsidR="00130281" w:rsidRPr="00220D85">
        <w:rPr>
          <w:rFonts w:asciiTheme="minorHAnsi" w:hAnsiTheme="minorHAnsi" w:cstheme="minorHAnsi"/>
          <w:lang w:val="en-GB" w:eastAsia="en-GB"/>
        </w:rPr>
        <w:t>– Local Governments for Sustainability</w:t>
      </w:r>
    </w:p>
    <w:p w14:paraId="6924333D" w14:textId="77777777" w:rsidR="000A41BE" w:rsidRPr="00BB0F03" w:rsidRDefault="000A41BE" w:rsidP="00E96BDB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lang w:val="en-GB" w:eastAsia="en-GB"/>
        </w:rPr>
      </w:pPr>
      <w:r w:rsidRPr="00BB0F03">
        <w:rPr>
          <w:rFonts w:asciiTheme="minorHAnsi" w:hAnsiTheme="minorHAnsi" w:cstheme="minorHAnsi"/>
          <w:lang w:val="en-GB" w:eastAsia="en-GB"/>
        </w:rPr>
        <w:lastRenderedPageBreak/>
        <w:t>IHE Delft Institute for Water Education</w:t>
      </w:r>
    </w:p>
    <w:p w14:paraId="2CCEA60B" w14:textId="77777777" w:rsidR="000A41BE" w:rsidRPr="00BB0F03" w:rsidRDefault="000A41BE" w:rsidP="00E96BDB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lang w:val="en-GB" w:eastAsia="en-GB"/>
        </w:rPr>
      </w:pPr>
      <w:r w:rsidRPr="00BB0F03">
        <w:rPr>
          <w:rFonts w:asciiTheme="minorHAnsi" w:hAnsiTheme="minorHAnsi" w:cstheme="minorHAnsi"/>
          <w:lang w:val="en-GB" w:eastAsia="en-GB"/>
        </w:rPr>
        <w:t>International Commission for the Protection of the Danube River</w:t>
      </w:r>
    </w:p>
    <w:p w14:paraId="0EC4C9A4" w14:textId="77777777" w:rsidR="000A41BE" w:rsidRPr="002B0A9E" w:rsidRDefault="000A41BE" w:rsidP="00E96BDB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lang w:val="es-ES_tradnl" w:eastAsia="en-GB"/>
        </w:rPr>
      </w:pPr>
      <w:r w:rsidRPr="002B0A9E">
        <w:rPr>
          <w:rFonts w:asciiTheme="minorHAnsi" w:hAnsiTheme="minorHAnsi" w:cstheme="minorHAnsi"/>
          <w:lang w:val="es-ES_tradnl" w:eastAsia="en-GB"/>
        </w:rPr>
        <w:t>International Mangrove Center</w:t>
      </w:r>
    </w:p>
    <w:p w14:paraId="2E7863A8" w14:textId="4F059772" w:rsidR="000A41BE" w:rsidRPr="002B0A9E" w:rsidRDefault="003B6911" w:rsidP="00E96BDB">
      <w:pPr>
        <w:pStyle w:val="ListParagraph"/>
        <w:numPr>
          <w:ilvl w:val="0"/>
          <w:numId w:val="12"/>
        </w:numPr>
        <w:spacing w:after="0" w:line="240" w:lineRule="auto"/>
        <w:ind w:left="851" w:hanging="425"/>
        <w:rPr>
          <w:rFonts w:asciiTheme="minorHAnsi" w:hAnsiTheme="minorHAnsi" w:cstheme="minorHAnsi"/>
          <w:lang w:val="es-ES_tradnl" w:eastAsia="en-GB"/>
        </w:rPr>
      </w:pPr>
      <w:r w:rsidRPr="002B0A9E">
        <w:rPr>
          <w:rFonts w:asciiTheme="minorHAnsi" w:hAnsiTheme="minorHAnsi" w:cstheme="minorHAnsi"/>
          <w:lang w:val="es-ES_tradnl" w:eastAsia="en-GB"/>
        </w:rPr>
        <w:t xml:space="preserve">Instituto Internacional </w:t>
      </w:r>
      <w:r w:rsidR="00BB0F03" w:rsidRPr="00BB0F03">
        <w:rPr>
          <w:rFonts w:asciiTheme="minorHAnsi" w:hAnsiTheme="minorHAnsi" w:cstheme="minorHAnsi"/>
          <w:lang w:val="es-ES_tradnl" w:eastAsia="en-GB"/>
        </w:rPr>
        <w:t xml:space="preserve">de Gestión </w:t>
      </w:r>
      <w:r w:rsidRPr="002B0A9E">
        <w:rPr>
          <w:rFonts w:asciiTheme="minorHAnsi" w:hAnsiTheme="minorHAnsi" w:cstheme="minorHAnsi"/>
          <w:lang w:val="es-ES_tradnl" w:eastAsia="en-GB"/>
        </w:rPr>
        <w:t>del Agua</w:t>
      </w:r>
      <w:r w:rsidR="00BB0F03">
        <w:rPr>
          <w:rFonts w:asciiTheme="minorHAnsi" w:hAnsiTheme="minorHAnsi" w:cstheme="minorHAnsi"/>
          <w:lang w:val="es-ES_tradnl" w:eastAsia="en-GB"/>
        </w:rPr>
        <w:t xml:space="preserve"> (IWMI)</w:t>
      </w:r>
    </w:p>
    <w:p w14:paraId="5B93FE05" w14:textId="2AF50CC3" w:rsidR="000A41BE" w:rsidRPr="002B0A9E" w:rsidRDefault="000A41BE" w:rsidP="00E96BDB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lang w:val="es-ES_tradnl" w:eastAsia="en-GB"/>
        </w:rPr>
      </w:pPr>
      <w:r w:rsidRPr="002B0A9E">
        <w:rPr>
          <w:rFonts w:asciiTheme="minorHAnsi" w:hAnsiTheme="minorHAnsi" w:cstheme="minorHAnsi"/>
          <w:lang w:val="es-ES_tradnl" w:eastAsia="en-GB"/>
        </w:rPr>
        <w:t>MedWet</w:t>
      </w:r>
      <w:r w:rsidR="006837C2" w:rsidRPr="002B0A9E">
        <w:rPr>
          <w:rFonts w:asciiTheme="minorHAnsi" w:hAnsiTheme="minorHAnsi" w:cstheme="minorHAnsi"/>
          <w:lang w:val="es-ES_tradnl" w:eastAsia="en-GB"/>
        </w:rPr>
        <w:t xml:space="preserve"> </w:t>
      </w:r>
      <w:r w:rsidR="006837C2" w:rsidRPr="002B0A9E">
        <w:rPr>
          <w:rFonts w:asciiTheme="minorHAnsi" w:hAnsiTheme="minorHAnsi" w:cstheme="minorHAnsi"/>
          <w:color w:val="000000"/>
          <w:lang w:val="es-ES_tradnl" w:eastAsia="en-GB"/>
        </w:rPr>
        <w:t>–</w:t>
      </w:r>
      <w:r w:rsidRPr="002B0A9E">
        <w:rPr>
          <w:rFonts w:asciiTheme="minorHAnsi" w:hAnsiTheme="minorHAnsi" w:cstheme="minorHAnsi"/>
          <w:lang w:val="es-ES_tradnl" w:eastAsia="en-GB"/>
        </w:rPr>
        <w:t xml:space="preserve"> </w:t>
      </w:r>
      <w:r w:rsidR="008D2928" w:rsidRPr="002B0A9E">
        <w:rPr>
          <w:rFonts w:asciiTheme="minorHAnsi" w:hAnsiTheme="minorHAnsi" w:cstheme="minorHAnsi"/>
          <w:lang w:val="es-ES_tradnl" w:eastAsia="en-GB"/>
        </w:rPr>
        <w:t>Iniciativa para los Humedales Mediterráneos</w:t>
      </w:r>
    </w:p>
    <w:p w14:paraId="5784E56C" w14:textId="77777777" w:rsidR="000A41BE" w:rsidRPr="002B0A9E" w:rsidRDefault="000A41BE" w:rsidP="00E96BDB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lang w:val="es-ES_tradnl" w:eastAsia="en-GB"/>
        </w:rPr>
      </w:pPr>
      <w:r w:rsidRPr="002B0A9E">
        <w:rPr>
          <w:rFonts w:asciiTheme="minorHAnsi" w:hAnsiTheme="minorHAnsi" w:cstheme="minorHAnsi"/>
          <w:lang w:val="es-ES_tradnl" w:eastAsia="en-GB"/>
        </w:rPr>
        <w:t>Métis National Council</w:t>
      </w:r>
    </w:p>
    <w:p w14:paraId="206257BF" w14:textId="77777777" w:rsidR="000A41BE" w:rsidRPr="002B0A9E" w:rsidRDefault="000A41BE" w:rsidP="00E96BDB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lang w:val="es-ES_tradnl" w:eastAsia="en-GB"/>
        </w:rPr>
      </w:pPr>
      <w:r w:rsidRPr="002B0A9E">
        <w:rPr>
          <w:rFonts w:asciiTheme="minorHAnsi" w:hAnsiTheme="minorHAnsi" w:cstheme="minorHAnsi"/>
          <w:lang w:val="es-ES_tradnl" w:eastAsia="en-GB"/>
        </w:rPr>
        <w:t>Observatoire Indépendant des Tourbières</w:t>
      </w:r>
    </w:p>
    <w:p w14:paraId="77CD095C" w14:textId="77777777" w:rsidR="000A41BE" w:rsidRPr="002B0A9E" w:rsidRDefault="000A41BE" w:rsidP="00E96BDB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lang w:val="es-ES_tradnl" w:eastAsia="en-GB"/>
        </w:rPr>
      </w:pPr>
      <w:r w:rsidRPr="002B0A9E">
        <w:rPr>
          <w:rFonts w:asciiTheme="minorHAnsi" w:hAnsiTheme="minorHAnsi" w:cstheme="minorHAnsi"/>
          <w:lang w:val="es-ES_tradnl" w:eastAsia="en-GB"/>
        </w:rPr>
        <w:t>OISCA International</w:t>
      </w:r>
    </w:p>
    <w:p w14:paraId="0FECF97F" w14:textId="77777777" w:rsidR="000A41BE" w:rsidRPr="002B0A9E" w:rsidRDefault="000A41BE" w:rsidP="00E96BDB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lang w:val="es-ES_tradnl" w:eastAsia="en-GB"/>
        </w:rPr>
      </w:pPr>
      <w:r w:rsidRPr="002B0A9E">
        <w:rPr>
          <w:rFonts w:asciiTheme="minorHAnsi" w:hAnsiTheme="minorHAnsi" w:cstheme="minorHAnsi"/>
          <w:lang w:val="es-ES_tradnl" w:eastAsia="en-GB"/>
        </w:rPr>
        <w:t>ONG APES</w:t>
      </w:r>
    </w:p>
    <w:p w14:paraId="112C4658" w14:textId="77777777" w:rsidR="000A41BE" w:rsidRPr="002B0A9E" w:rsidRDefault="000A41BE" w:rsidP="00E96BDB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lang w:val="es-ES_tradnl" w:eastAsia="en-GB"/>
        </w:rPr>
      </w:pPr>
      <w:r w:rsidRPr="002B0A9E">
        <w:rPr>
          <w:rFonts w:asciiTheme="minorHAnsi" w:hAnsiTheme="minorHAnsi" w:cstheme="minorHAnsi"/>
          <w:lang w:val="es-ES_tradnl" w:eastAsia="en-GB"/>
        </w:rPr>
        <w:t>ONG Corporación Montañas</w:t>
      </w:r>
    </w:p>
    <w:p w14:paraId="6A936333" w14:textId="77777777" w:rsidR="000A41BE" w:rsidRPr="002B0A9E" w:rsidRDefault="000A41BE" w:rsidP="00E96BDB">
      <w:pPr>
        <w:pStyle w:val="ListParagraph"/>
        <w:numPr>
          <w:ilvl w:val="0"/>
          <w:numId w:val="12"/>
        </w:numPr>
        <w:spacing w:after="0" w:line="240" w:lineRule="auto"/>
        <w:ind w:left="851" w:hanging="436"/>
        <w:rPr>
          <w:rFonts w:asciiTheme="minorHAnsi" w:hAnsiTheme="minorHAnsi" w:cstheme="minorHAnsi"/>
          <w:lang w:val="es-ES_tradnl" w:eastAsia="en-GB"/>
        </w:rPr>
      </w:pPr>
      <w:r w:rsidRPr="002B0A9E">
        <w:rPr>
          <w:rFonts w:asciiTheme="minorHAnsi" w:hAnsiTheme="minorHAnsi" w:cstheme="minorHAnsi"/>
          <w:lang w:val="es-ES_tradnl" w:eastAsia="en-GB"/>
        </w:rPr>
        <w:t>Ramsar Center Japan</w:t>
      </w:r>
    </w:p>
    <w:p w14:paraId="33519570" w14:textId="77777777" w:rsidR="000A41BE" w:rsidRPr="002B0A9E" w:rsidRDefault="000A41BE" w:rsidP="00E96BDB">
      <w:pPr>
        <w:pStyle w:val="ListParagraph"/>
        <w:numPr>
          <w:ilvl w:val="0"/>
          <w:numId w:val="12"/>
        </w:numPr>
        <w:spacing w:after="0" w:line="240" w:lineRule="auto"/>
        <w:ind w:left="851" w:hanging="436"/>
        <w:rPr>
          <w:rFonts w:asciiTheme="minorHAnsi" w:hAnsiTheme="minorHAnsi" w:cstheme="minorHAnsi"/>
          <w:lang w:val="es-ES_tradnl" w:eastAsia="en-GB"/>
        </w:rPr>
      </w:pPr>
      <w:r w:rsidRPr="002B0A9E">
        <w:rPr>
          <w:rFonts w:asciiTheme="minorHAnsi" w:hAnsiTheme="minorHAnsi" w:cstheme="minorHAnsi"/>
          <w:lang w:val="es-ES_tradnl" w:eastAsia="en-GB"/>
        </w:rPr>
        <w:t>Ramsar Network Japan</w:t>
      </w:r>
    </w:p>
    <w:p w14:paraId="094B22E3" w14:textId="77777777" w:rsidR="000A41BE" w:rsidRPr="002B0A9E" w:rsidRDefault="000A41BE" w:rsidP="00E96BDB">
      <w:pPr>
        <w:pStyle w:val="ListParagraph"/>
        <w:numPr>
          <w:ilvl w:val="0"/>
          <w:numId w:val="12"/>
        </w:numPr>
        <w:spacing w:after="0" w:line="240" w:lineRule="auto"/>
        <w:ind w:left="851" w:hanging="436"/>
        <w:rPr>
          <w:rFonts w:asciiTheme="minorHAnsi" w:hAnsiTheme="minorHAnsi" w:cstheme="minorHAnsi"/>
          <w:lang w:val="es-ES_tradnl" w:eastAsia="en-GB"/>
        </w:rPr>
      </w:pPr>
      <w:r w:rsidRPr="002B0A9E">
        <w:rPr>
          <w:rFonts w:asciiTheme="minorHAnsi" w:hAnsiTheme="minorHAnsi" w:cstheme="minorHAnsi"/>
          <w:lang w:val="es-ES_tradnl" w:eastAsia="en-GB"/>
        </w:rPr>
        <w:t>River Center of Hokkaido</w:t>
      </w:r>
    </w:p>
    <w:p w14:paraId="22860D39" w14:textId="77777777" w:rsidR="000A41BE" w:rsidRPr="00BB0F03" w:rsidRDefault="000A41BE" w:rsidP="00E96BDB">
      <w:pPr>
        <w:pStyle w:val="ListParagraph"/>
        <w:numPr>
          <w:ilvl w:val="0"/>
          <w:numId w:val="12"/>
        </w:numPr>
        <w:spacing w:after="0" w:line="240" w:lineRule="auto"/>
        <w:ind w:left="851" w:hanging="436"/>
        <w:rPr>
          <w:rFonts w:asciiTheme="minorHAnsi" w:hAnsiTheme="minorHAnsi" w:cstheme="minorHAnsi"/>
          <w:lang w:val="en-GB" w:eastAsia="en-GB"/>
        </w:rPr>
      </w:pPr>
      <w:r w:rsidRPr="00BB0F03">
        <w:rPr>
          <w:rFonts w:asciiTheme="minorHAnsi" w:hAnsiTheme="minorHAnsi" w:cstheme="minorHAnsi"/>
          <w:lang w:val="en-GB" w:eastAsia="en-GB"/>
        </w:rPr>
        <w:t>Royal Society for the Protection of Birds</w:t>
      </w:r>
    </w:p>
    <w:p w14:paraId="0BB60460" w14:textId="77777777" w:rsidR="000A41BE" w:rsidRPr="002B0A9E" w:rsidRDefault="000A41BE" w:rsidP="00E96BDB">
      <w:pPr>
        <w:pStyle w:val="ListParagraph"/>
        <w:numPr>
          <w:ilvl w:val="0"/>
          <w:numId w:val="12"/>
        </w:numPr>
        <w:spacing w:after="0" w:line="240" w:lineRule="auto"/>
        <w:ind w:left="851" w:hanging="436"/>
        <w:rPr>
          <w:rFonts w:asciiTheme="minorHAnsi" w:hAnsiTheme="minorHAnsi" w:cstheme="minorHAnsi"/>
          <w:lang w:val="es-ES_tradnl" w:eastAsia="en-GB"/>
        </w:rPr>
      </w:pPr>
      <w:r w:rsidRPr="002B0A9E">
        <w:rPr>
          <w:rFonts w:asciiTheme="minorHAnsi" w:hAnsiTheme="minorHAnsi" w:cstheme="minorHAnsi"/>
          <w:lang w:val="es-ES_tradnl" w:eastAsia="en-GB"/>
        </w:rPr>
        <w:t>Society of Wetland Scientists</w:t>
      </w:r>
    </w:p>
    <w:p w14:paraId="60D280FC" w14:textId="77777777" w:rsidR="000A41BE" w:rsidRPr="002B0A9E" w:rsidRDefault="000A41BE" w:rsidP="00E96BDB">
      <w:pPr>
        <w:pStyle w:val="ListParagraph"/>
        <w:numPr>
          <w:ilvl w:val="0"/>
          <w:numId w:val="12"/>
        </w:numPr>
        <w:spacing w:after="0" w:line="240" w:lineRule="auto"/>
        <w:ind w:left="851" w:hanging="436"/>
        <w:rPr>
          <w:rFonts w:asciiTheme="minorHAnsi" w:hAnsiTheme="minorHAnsi" w:cstheme="minorHAnsi"/>
          <w:lang w:val="es-ES_tradnl" w:eastAsia="en-GB"/>
        </w:rPr>
      </w:pPr>
      <w:r w:rsidRPr="002B0A9E">
        <w:rPr>
          <w:rFonts w:asciiTheme="minorHAnsi" w:hAnsiTheme="minorHAnsi" w:cstheme="minorHAnsi"/>
          <w:lang w:val="es-ES_tradnl" w:eastAsia="en-GB"/>
        </w:rPr>
        <w:t>Southern African Development Community</w:t>
      </w:r>
    </w:p>
    <w:p w14:paraId="06AB2089" w14:textId="77777777" w:rsidR="000A41BE" w:rsidRPr="002B0A9E" w:rsidRDefault="000A41BE" w:rsidP="00E96BDB">
      <w:pPr>
        <w:pStyle w:val="ListParagraph"/>
        <w:numPr>
          <w:ilvl w:val="0"/>
          <w:numId w:val="12"/>
        </w:numPr>
        <w:spacing w:after="0" w:line="240" w:lineRule="auto"/>
        <w:ind w:left="851" w:hanging="436"/>
        <w:rPr>
          <w:rFonts w:asciiTheme="minorHAnsi" w:hAnsiTheme="minorHAnsi" w:cstheme="minorHAnsi"/>
          <w:lang w:val="es-ES_tradnl" w:eastAsia="en-GB"/>
        </w:rPr>
      </w:pPr>
      <w:r w:rsidRPr="002B0A9E">
        <w:rPr>
          <w:rFonts w:asciiTheme="minorHAnsi" w:hAnsiTheme="minorHAnsi" w:cstheme="minorHAnsi"/>
          <w:lang w:val="es-ES_tradnl" w:eastAsia="en-GB"/>
        </w:rPr>
        <w:t>Stetson University College of Law</w:t>
      </w:r>
    </w:p>
    <w:p w14:paraId="6E0BEB34" w14:textId="77777777" w:rsidR="000A41BE" w:rsidRPr="002B0A9E" w:rsidRDefault="000A41BE" w:rsidP="00E96BDB">
      <w:pPr>
        <w:pStyle w:val="ListParagraph"/>
        <w:numPr>
          <w:ilvl w:val="0"/>
          <w:numId w:val="12"/>
        </w:numPr>
        <w:spacing w:after="0" w:line="240" w:lineRule="auto"/>
        <w:ind w:left="851" w:hanging="436"/>
        <w:rPr>
          <w:rFonts w:asciiTheme="minorHAnsi" w:hAnsiTheme="minorHAnsi" w:cstheme="minorHAnsi"/>
          <w:lang w:val="es-ES_tradnl" w:eastAsia="en-GB"/>
        </w:rPr>
      </w:pPr>
      <w:r w:rsidRPr="002B0A9E">
        <w:rPr>
          <w:rFonts w:asciiTheme="minorHAnsi" w:hAnsiTheme="minorHAnsi" w:cstheme="minorHAnsi"/>
          <w:lang w:val="es-ES_tradnl" w:eastAsia="en-GB"/>
        </w:rPr>
        <w:t>The Nature Conservancy</w:t>
      </w:r>
    </w:p>
    <w:p w14:paraId="5A4B1603" w14:textId="77777777" w:rsidR="000A41BE" w:rsidRPr="002B0A9E" w:rsidRDefault="000A41BE" w:rsidP="00E96BDB">
      <w:pPr>
        <w:pStyle w:val="ListParagraph"/>
        <w:numPr>
          <w:ilvl w:val="0"/>
          <w:numId w:val="12"/>
        </w:numPr>
        <w:spacing w:after="0" w:line="240" w:lineRule="auto"/>
        <w:ind w:left="851" w:hanging="436"/>
        <w:rPr>
          <w:rFonts w:asciiTheme="minorHAnsi" w:hAnsiTheme="minorHAnsi" w:cstheme="minorHAnsi"/>
          <w:lang w:val="es-ES_tradnl" w:eastAsia="en-GB"/>
        </w:rPr>
      </w:pPr>
      <w:r w:rsidRPr="002B0A9E">
        <w:rPr>
          <w:rFonts w:asciiTheme="minorHAnsi" w:hAnsiTheme="minorHAnsi" w:cstheme="minorHAnsi"/>
          <w:lang w:val="es-ES_tradnl" w:eastAsia="en-GB"/>
        </w:rPr>
        <w:t>Volontariat Pour l'Environnement</w:t>
      </w:r>
    </w:p>
    <w:p w14:paraId="0D984F21" w14:textId="77777777" w:rsidR="000A41BE" w:rsidRPr="002B0A9E" w:rsidRDefault="000A41BE" w:rsidP="00E96BDB">
      <w:pPr>
        <w:pStyle w:val="ListParagraph"/>
        <w:numPr>
          <w:ilvl w:val="0"/>
          <w:numId w:val="12"/>
        </w:numPr>
        <w:spacing w:after="0" w:line="240" w:lineRule="auto"/>
        <w:ind w:left="851" w:hanging="436"/>
        <w:rPr>
          <w:rFonts w:asciiTheme="minorHAnsi" w:hAnsiTheme="minorHAnsi" w:cstheme="minorHAnsi"/>
          <w:lang w:val="es-ES_tradnl" w:eastAsia="en-GB"/>
        </w:rPr>
      </w:pPr>
      <w:r w:rsidRPr="002B0A9E">
        <w:rPr>
          <w:rFonts w:asciiTheme="minorHAnsi" w:hAnsiTheme="minorHAnsi" w:cstheme="minorHAnsi"/>
          <w:lang w:val="es-ES_tradnl" w:eastAsia="en-GB"/>
        </w:rPr>
        <w:t>Wetlands International</w:t>
      </w:r>
    </w:p>
    <w:p w14:paraId="272056E4" w14:textId="77777777" w:rsidR="000A41BE" w:rsidRPr="002B0A9E" w:rsidRDefault="000A41BE" w:rsidP="00E96BDB">
      <w:pPr>
        <w:pStyle w:val="ListParagraph"/>
        <w:numPr>
          <w:ilvl w:val="0"/>
          <w:numId w:val="12"/>
        </w:numPr>
        <w:spacing w:after="0" w:line="240" w:lineRule="auto"/>
        <w:ind w:left="851" w:hanging="436"/>
        <w:rPr>
          <w:rFonts w:asciiTheme="minorHAnsi" w:hAnsiTheme="minorHAnsi" w:cstheme="minorHAnsi"/>
          <w:lang w:val="es-ES_tradnl" w:eastAsia="en-GB"/>
        </w:rPr>
      </w:pPr>
      <w:r w:rsidRPr="002B0A9E">
        <w:rPr>
          <w:rFonts w:asciiTheme="minorHAnsi" w:hAnsiTheme="minorHAnsi" w:cstheme="minorHAnsi"/>
          <w:lang w:val="es-ES_tradnl" w:eastAsia="en-GB"/>
        </w:rPr>
        <w:t>Wetlands International Japan</w:t>
      </w:r>
    </w:p>
    <w:p w14:paraId="1EB2419F" w14:textId="77777777" w:rsidR="000A41BE" w:rsidRPr="002B0A9E" w:rsidRDefault="000A41BE" w:rsidP="00E96BDB">
      <w:pPr>
        <w:pStyle w:val="ListParagraph"/>
        <w:numPr>
          <w:ilvl w:val="0"/>
          <w:numId w:val="12"/>
        </w:numPr>
        <w:spacing w:after="0" w:line="240" w:lineRule="auto"/>
        <w:ind w:left="851" w:hanging="436"/>
        <w:rPr>
          <w:rFonts w:asciiTheme="minorHAnsi" w:hAnsiTheme="minorHAnsi" w:cstheme="minorHAnsi"/>
          <w:lang w:val="es-ES_tradnl" w:eastAsia="en-GB"/>
        </w:rPr>
      </w:pPr>
      <w:r w:rsidRPr="002B0A9E">
        <w:rPr>
          <w:rFonts w:asciiTheme="minorHAnsi" w:hAnsiTheme="minorHAnsi" w:cstheme="minorHAnsi"/>
          <w:lang w:val="es-ES_tradnl" w:eastAsia="en-GB"/>
        </w:rPr>
        <w:t>Wetlands International South Asia</w:t>
      </w:r>
    </w:p>
    <w:p w14:paraId="378C2D9B" w14:textId="77777777" w:rsidR="000A41BE" w:rsidRPr="002B0A9E" w:rsidRDefault="000A41BE" w:rsidP="00E96BDB">
      <w:pPr>
        <w:pStyle w:val="ListParagraph"/>
        <w:numPr>
          <w:ilvl w:val="0"/>
          <w:numId w:val="12"/>
        </w:numPr>
        <w:spacing w:after="0" w:line="240" w:lineRule="auto"/>
        <w:ind w:left="851" w:hanging="436"/>
        <w:rPr>
          <w:rFonts w:asciiTheme="minorHAnsi" w:hAnsiTheme="minorHAnsi" w:cstheme="minorHAnsi"/>
          <w:lang w:val="es-ES_tradnl" w:eastAsia="en-GB"/>
        </w:rPr>
      </w:pPr>
      <w:r w:rsidRPr="002B0A9E">
        <w:rPr>
          <w:rFonts w:asciiTheme="minorHAnsi" w:hAnsiTheme="minorHAnsi" w:cstheme="minorHAnsi"/>
          <w:lang w:val="es-ES_tradnl" w:eastAsia="en-GB"/>
        </w:rPr>
        <w:t>WWF China</w:t>
      </w:r>
    </w:p>
    <w:p w14:paraId="17BE59AB" w14:textId="77777777" w:rsidR="000A41BE" w:rsidRPr="002B0A9E" w:rsidRDefault="000A41BE" w:rsidP="00E96BDB">
      <w:pPr>
        <w:pStyle w:val="ListParagraph"/>
        <w:numPr>
          <w:ilvl w:val="0"/>
          <w:numId w:val="12"/>
        </w:numPr>
        <w:spacing w:after="0" w:line="240" w:lineRule="auto"/>
        <w:ind w:left="851" w:hanging="436"/>
        <w:rPr>
          <w:rFonts w:asciiTheme="minorHAnsi" w:hAnsiTheme="minorHAnsi" w:cstheme="minorHAnsi"/>
          <w:lang w:val="es-ES_tradnl" w:eastAsia="en-GB"/>
        </w:rPr>
      </w:pPr>
      <w:r w:rsidRPr="002B0A9E">
        <w:rPr>
          <w:rFonts w:asciiTheme="minorHAnsi" w:hAnsiTheme="minorHAnsi" w:cstheme="minorHAnsi"/>
          <w:lang w:val="es-ES_tradnl" w:eastAsia="en-GB"/>
        </w:rPr>
        <w:t>WWF International</w:t>
      </w:r>
    </w:p>
    <w:p w14:paraId="7C82BE19" w14:textId="77777777" w:rsidR="000A41BE" w:rsidRPr="002B0A9E" w:rsidRDefault="000A41BE" w:rsidP="00E96BDB">
      <w:pPr>
        <w:pStyle w:val="ListParagraph"/>
        <w:numPr>
          <w:ilvl w:val="0"/>
          <w:numId w:val="12"/>
        </w:numPr>
        <w:spacing w:after="0" w:line="240" w:lineRule="auto"/>
        <w:ind w:left="851" w:hanging="436"/>
        <w:rPr>
          <w:rFonts w:asciiTheme="minorHAnsi" w:hAnsiTheme="minorHAnsi" w:cstheme="minorHAnsi"/>
          <w:lang w:val="es-ES_tradnl" w:eastAsia="en-GB"/>
        </w:rPr>
      </w:pPr>
      <w:r w:rsidRPr="002B0A9E">
        <w:rPr>
          <w:rFonts w:asciiTheme="minorHAnsi" w:hAnsiTheme="minorHAnsi" w:cstheme="minorHAnsi"/>
          <w:lang w:val="es-ES_tradnl" w:eastAsia="en-GB"/>
        </w:rPr>
        <w:t>WWF Zambia Coordination Office</w:t>
      </w:r>
    </w:p>
    <w:p w14:paraId="1E2DF61F" w14:textId="651D828E" w:rsidR="000D3528" w:rsidRPr="002B0A9E" w:rsidRDefault="000A41BE" w:rsidP="00E96BDB">
      <w:pPr>
        <w:pStyle w:val="ListParagraph"/>
        <w:numPr>
          <w:ilvl w:val="0"/>
          <w:numId w:val="12"/>
        </w:numPr>
        <w:spacing w:after="0" w:line="240" w:lineRule="auto"/>
        <w:ind w:left="851" w:hanging="436"/>
        <w:rPr>
          <w:rFonts w:asciiTheme="minorHAnsi" w:hAnsiTheme="minorHAnsi" w:cstheme="minorHAnsi"/>
          <w:lang w:val="es-ES_tradnl" w:eastAsia="en-GB"/>
        </w:rPr>
      </w:pPr>
      <w:r w:rsidRPr="002B0A9E">
        <w:rPr>
          <w:rFonts w:asciiTheme="minorHAnsi" w:hAnsiTheme="minorHAnsi" w:cstheme="minorHAnsi"/>
          <w:lang w:val="es-ES_tradnl" w:eastAsia="en-GB"/>
        </w:rPr>
        <w:t>Youth Engaged in Wetlands</w:t>
      </w:r>
    </w:p>
    <w:p w14:paraId="380814D3" w14:textId="77777777" w:rsidR="005B4CA5" w:rsidRPr="002B0A9E" w:rsidRDefault="005B4CA5" w:rsidP="00E96BDB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 w:cs="Garamond"/>
          <w:lang w:val="es-ES_tradnl"/>
        </w:rPr>
      </w:pPr>
    </w:p>
    <w:p w14:paraId="0B87F85D" w14:textId="00B5D5A2" w:rsidR="005B4CA5" w:rsidRPr="002B0A9E" w:rsidRDefault="00EB6303" w:rsidP="00E96BDB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 w:cs="Garamond"/>
          <w:u w:val="single"/>
          <w:lang w:val="es-ES_tradnl"/>
        </w:rPr>
      </w:pPr>
      <w:r w:rsidRPr="002B0A9E">
        <w:rPr>
          <w:rFonts w:asciiTheme="minorHAnsi" w:hAnsiTheme="minorHAnsi" w:cs="Garamond"/>
          <w:lang w:val="es-ES_tradnl"/>
        </w:rPr>
        <w:tab/>
      </w:r>
      <w:r w:rsidR="00D54939" w:rsidRPr="002B0A9E">
        <w:rPr>
          <w:rFonts w:asciiTheme="minorHAnsi" w:hAnsiTheme="minorHAnsi" w:cs="Garamond"/>
          <w:u w:val="single"/>
          <w:lang w:val="es-ES_tradnl"/>
        </w:rPr>
        <w:t>Entidades o agencias que han solicitado su aprobación para participar</w:t>
      </w:r>
      <w:r w:rsidR="00443C2E" w:rsidRPr="002B0A9E">
        <w:rPr>
          <w:rFonts w:asciiTheme="minorHAnsi" w:hAnsiTheme="minorHAnsi" w:cs="Garamond"/>
          <w:u w:val="single"/>
          <w:lang w:val="es-ES_tradnl"/>
        </w:rPr>
        <w:t xml:space="preserve"> y</w:t>
      </w:r>
      <w:r w:rsidR="000357B6" w:rsidRPr="002B0A9E">
        <w:rPr>
          <w:rFonts w:asciiTheme="minorHAnsi" w:hAnsiTheme="minorHAnsi" w:cs="Garamond"/>
          <w:u w:val="single"/>
          <w:lang w:val="es-ES_tradnl"/>
        </w:rPr>
        <w:t xml:space="preserve"> </w:t>
      </w:r>
      <w:r w:rsidR="00D54939" w:rsidRPr="002B0A9E">
        <w:rPr>
          <w:rFonts w:asciiTheme="minorHAnsi" w:hAnsiTheme="minorHAnsi" w:cs="Garamond"/>
          <w:u w:val="single"/>
          <w:lang w:val="es-ES_tradnl"/>
        </w:rPr>
        <w:t>cumplen los criterios</w:t>
      </w:r>
    </w:p>
    <w:p w14:paraId="34716063" w14:textId="77777777" w:rsidR="00811DAC" w:rsidRPr="002B0A9E" w:rsidRDefault="00811DAC" w:rsidP="00E96BDB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 w:cs="Garamond"/>
          <w:lang w:val="es-ES_tradnl"/>
        </w:rPr>
      </w:pPr>
    </w:p>
    <w:p w14:paraId="6092B246" w14:textId="417BE5CC" w:rsidR="00637250" w:rsidRPr="002B0A9E" w:rsidRDefault="00FD6649" w:rsidP="00E96BDB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 w:cs="Garamond"/>
          <w:lang w:val="es-ES_tradnl"/>
        </w:rPr>
      </w:pPr>
      <w:r>
        <w:rPr>
          <w:rFonts w:asciiTheme="minorHAnsi" w:hAnsiTheme="minorHAnsi" w:cs="Garamond"/>
          <w:lang w:val="es-ES_tradnl"/>
        </w:rPr>
        <w:t>6</w:t>
      </w:r>
      <w:r w:rsidR="00637250" w:rsidRPr="002B0A9E">
        <w:rPr>
          <w:rFonts w:asciiTheme="minorHAnsi" w:hAnsiTheme="minorHAnsi" w:cs="Garamond"/>
          <w:lang w:val="es-ES_tradnl"/>
        </w:rPr>
        <w:t>.</w:t>
      </w:r>
      <w:r w:rsidR="00637250" w:rsidRPr="002B0A9E">
        <w:rPr>
          <w:rFonts w:asciiTheme="minorHAnsi" w:hAnsiTheme="minorHAnsi" w:cs="Garamond"/>
          <w:lang w:val="es-ES_tradnl"/>
        </w:rPr>
        <w:tab/>
      </w:r>
      <w:r w:rsidR="00D54939" w:rsidRPr="002B0A9E">
        <w:rPr>
          <w:rFonts w:asciiTheme="minorHAnsi" w:hAnsiTheme="minorHAnsi" w:cs="Garamond"/>
          <w:lang w:val="es-ES_tradnl"/>
        </w:rPr>
        <w:t xml:space="preserve">Las siguientes entidades o agencias han </w:t>
      </w:r>
      <w:r w:rsidR="00A75EE2" w:rsidRPr="002B0A9E">
        <w:rPr>
          <w:rFonts w:asciiTheme="minorHAnsi" w:hAnsiTheme="minorHAnsi" w:cs="Garamond"/>
          <w:lang w:val="es-ES_tradnl"/>
        </w:rPr>
        <w:t>comunicado</w:t>
      </w:r>
      <w:r w:rsidR="00D54939" w:rsidRPr="002B0A9E">
        <w:rPr>
          <w:rFonts w:asciiTheme="minorHAnsi" w:hAnsiTheme="minorHAnsi" w:cs="Garamond"/>
          <w:lang w:val="es-ES_tradnl"/>
        </w:rPr>
        <w:t xml:space="preserve"> a la Secretaría su deseo de ser </w:t>
      </w:r>
      <w:r w:rsidR="00A13D2E" w:rsidRPr="002B0A9E">
        <w:rPr>
          <w:rFonts w:asciiTheme="minorHAnsi" w:hAnsiTheme="minorHAnsi" w:cs="Garamond"/>
          <w:lang w:val="es-ES_tradnl"/>
        </w:rPr>
        <w:t>reconocidas como observadores</w:t>
      </w:r>
      <w:r w:rsidR="000357B6" w:rsidRPr="002B0A9E">
        <w:rPr>
          <w:rFonts w:asciiTheme="minorHAnsi" w:hAnsiTheme="minorHAnsi" w:cs="Garamond"/>
          <w:lang w:val="es-ES_tradnl"/>
        </w:rPr>
        <w:t xml:space="preserve">, de conformidad con </w:t>
      </w:r>
      <w:r w:rsidR="00D54939" w:rsidRPr="002B0A9E">
        <w:rPr>
          <w:rFonts w:asciiTheme="minorHAnsi" w:hAnsiTheme="minorHAnsi" w:cs="Garamond"/>
          <w:lang w:val="es-ES_tradnl"/>
        </w:rPr>
        <w:t xml:space="preserve">el artículo </w:t>
      </w:r>
      <w:r w:rsidR="0001285C" w:rsidRPr="002B0A9E">
        <w:rPr>
          <w:rFonts w:asciiTheme="minorHAnsi" w:hAnsiTheme="minorHAnsi" w:cs="Garamond"/>
          <w:lang w:val="es-ES_tradnl"/>
        </w:rPr>
        <w:t>7.</w:t>
      </w:r>
      <w:r w:rsidR="00443C2E" w:rsidRPr="002B0A9E">
        <w:rPr>
          <w:rFonts w:asciiTheme="minorHAnsi" w:hAnsiTheme="minorHAnsi" w:cs="Garamond"/>
          <w:lang w:val="es-ES_tradnl"/>
        </w:rPr>
        <w:t>1</w:t>
      </w:r>
      <w:r w:rsidR="00637250" w:rsidRPr="002B0A9E">
        <w:rPr>
          <w:rFonts w:asciiTheme="minorHAnsi" w:hAnsiTheme="minorHAnsi" w:cs="Garamond"/>
          <w:lang w:val="es-ES_tradnl"/>
        </w:rPr>
        <w:t>:</w:t>
      </w:r>
    </w:p>
    <w:p w14:paraId="0A7A72B8" w14:textId="77777777" w:rsidR="00EB6303" w:rsidRPr="002B0A9E" w:rsidRDefault="00EB6303" w:rsidP="00E96BDB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 w:cs="Garamond"/>
          <w:lang w:val="es-ES_tradnl"/>
        </w:rPr>
      </w:pPr>
    </w:p>
    <w:p w14:paraId="2D352532" w14:textId="736F658B" w:rsidR="00637250" w:rsidRPr="002B0A9E" w:rsidRDefault="00D54939" w:rsidP="00E96BDB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850"/>
        <w:rPr>
          <w:rFonts w:asciiTheme="minorHAnsi" w:hAnsiTheme="minorHAnsi" w:cs="Garamond"/>
          <w:u w:val="single"/>
          <w:lang w:val="es-ES_tradnl"/>
        </w:rPr>
      </w:pPr>
      <w:r w:rsidRPr="002B0A9E">
        <w:rPr>
          <w:rFonts w:asciiTheme="minorHAnsi" w:hAnsiTheme="minorHAnsi" w:cs="Garamond"/>
          <w:u w:val="single"/>
          <w:lang w:val="es-ES_tradnl"/>
        </w:rPr>
        <w:t>No gubernamentales</w:t>
      </w:r>
    </w:p>
    <w:p w14:paraId="70B2B32D" w14:textId="77777777" w:rsidR="00AC1DD6" w:rsidRPr="002B0A9E" w:rsidRDefault="00AC1DD6" w:rsidP="00E96BDB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 w:cs="Garamond"/>
          <w:lang w:val="es-ES_tradnl"/>
        </w:rPr>
      </w:pPr>
    </w:p>
    <w:p w14:paraId="081EB881" w14:textId="77777777" w:rsidR="00443C2E" w:rsidRPr="002B0A9E" w:rsidRDefault="00443C2E" w:rsidP="00E96BDB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color w:val="000000"/>
          <w:lang w:val="es-ES_tradnl" w:eastAsia="en-GB"/>
        </w:rPr>
      </w:pPr>
      <w:r w:rsidRPr="002B0A9E">
        <w:rPr>
          <w:rFonts w:asciiTheme="minorHAnsi" w:hAnsiTheme="minorHAnsi" w:cstheme="minorHAnsi"/>
          <w:color w:val="000000"/>
          <w:lang w:val="es-ES_tradnl" w:eastAsia="en-GB"/>
        </w:rPr>
        <w:t>AbibiNsroma Foundation</w:t>
      </w:r>
    </w:p>
    <w:p w14:paraId="1D98E570" w14:textId="77777777" w:rsidR="00443C2E" w:rsidRPr="00BB0F03" w:rsidRDefault="00443C2E" w:rsidP="00E96BDB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color w:val="000000"/>
          <w:lang w:val="en-GB" w:eastAsia="en-GB"/>
        </w:rPr>
      </w:pPr>
      <w:r w:rsidRPr="00BB0F03">
        <w:rPr>
          <w:rFonts w:asciiTheme="minorHAnsi" w:hAnsiTheme="minorHAnsi" w:cstheme="minorHAnsi"/>
          <w:color w:val="000000"/>
          <w:lang w:val="en-GB" w:eastAsia="en-GB"/>
        </w:rPr>
        <w:t>African Coalition for Sustainable Energy and Access (ACSEA)</w:t>
      </w:r>
    </w:p>
    <w:p w14:paraId="0DA6B27D" w14:textId="614608A0" w:rsidR="00443C2E" w:rsidRPr="00BB0F03" w:rsidRDefault="00443C2E" w:rsidP="00E96BDB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color w:val="000000"/>
          <w:lang w:val="en-GB" w:eastAsia="en-GB"/>
        </w:rPr>
      </w:pPr>
      <w:r w:rsidRPr="00BB0F03">
        <w:rPr>
          <w:rFonts w:asciiTheme="minorHAnsi" w:hAnsiTheme="minorHAnsi" w:cstheme="minorHAnsi"/>
          <w:color w:val="000000"/>
          <w:lang w:val="en-GB" w:eastAsia="en-GB"/>
        </w:rPr>
        <w:t>AID LIFE LEARN ENVIRONMENT (ALLEN+)</w:t>
      </w:r>
    </w:p>
    <w:p w14:paraId="4F1A0CBF" w14:textId="77777777" w:rsidR="00443C2E" w:rsidRPr="002B0A9E" w:rsidRDefault="00443C2E" w:rsidP="00E96BDB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color w:val="000000"/>
          <w:lang w:val="es-ES_tradnl" w:eastAsia="en-GB"/>
        </w:rPr>
      </w:pPr>
      <w:r w:rsidRPr="002B0A9E">
        <w:rPr>
          <w:rFonts w:asciiTheme="minorHAnsi" w:hAnsiTheme="minorHAnsi" w:cstheme="minorHAnsi"/>
          <w:color w:val="000000"/>
          <w:lang w:val="es-ES_tradnl" w:eastAsia="en-GB"/>
        </w:rPr>
        <w:t>Alinea International</w:t>
      </w:r>
    </w:p>
    <w:p w14:paraId="3567E317" w14:textId="77777777" w:rsidR="00443C2E" w:rsidRPr="00BB0F03" w:rsidRDefault="00443C2E" w:rsidP="00E96BDB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color w:val="000000"/>
          <w:lang w:val="fr-FR" w:eastAsia="en-GB"/>
        </w:rPr>
      </w:pPr>
      <w:r w:rsidRPr="00BB0F03">
        <w:rPr>
          <w:rFonts w:asciiTheme="minorHAnsi" w:hAnsiTheme="minorHAnsi" w:cstheme="minorHAnsi"/>
          <w:color w:val="000000"/>
          <w:lang w:val="fr-FR" w:eastAsia="en-GB"/>
        </w:rPr>
        <w:t>Anges Réunis Pour Une Conscience Solidaire (ARCS-Cameroun)</w:t>
      </w:r>
    </w:p>
    <w:p w14:paraId="6D7FABD0" w14:textId="77777777" w:rsidR="00443C2E" w:rsidRPr="00BB0F03" w:rsidRDefault="00443C2E" w:rsidP="00E96BDB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color w:val="000000"/>
          <w:lang w:val="fr-FR" w:eastAsia="en-GB"/>
        </w:rPr>
      </w:pPr>
      <w:r w:rsidRPr="00BB0F03">
        <w:rPr>
          <w:rFonts w:asciiTheme="minorHAnsi" w:hAnsiTheme="minorHAnsi" w:cstheme="minorHAnsi"/>
          <w:color w:val="000000"/>
          <w:lang w:val="fr-FR" w:eastAsia="en-GB"/>
        </w:rPr>
        <w:t>Association pour la Justice Climatique, l’Environnement et la Nature pour le Développement Durable (AJUCENADED-Congo)</w:t>
      </w:r>
    </w:p>
    <w:p w14:paraId="55EF4F2F" w14:textId="77777777" w:rsidR="00443C2E" w:rsidRPr="00BB0F03" w:rsidRDefault="00443C2E" w:rsidP="00E96BDB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color w:val="000000"/>
          <w:lang w:val="en-GB" w:eastAsia="en-GB"/>
        </w:rPr>
      </w:pPr>
      <w:r w:rsidRPr="00BB0F03">
        <w:rPr>
          <w:rFonts w:asciiTheme="minorHAnsi" w:hAnsiTheme="minorHAnsi" w:cstheme="minorHAnsi"/>
          <w:color w:val="000000"/>
          <w:lang w:val="en-GB" w:eastAsia="en-GB"/>
        </w:rPr>
        <w:t>Benin Environment and Education Society (BEES)</w:t>
      </w:r>
    </w:p>
    <w:p w14:paraId="58BDAB65" w14:textId="77777777" w:rsidR="00443C2E" w:rsidRPr="002B0A9E" w:rsidRDefault="00443C2E" w:rsidP="00E96BDB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color w:val="000000"/>
          <w:lang w:val="es-ES_tradnl" w:eastAsia="en-GB"/>
        </w:rPr>
      </w:pPr>
      <w:r w:rsidRPr="002B0A9E">
        <w:rPr>
          <w:rFonts w:asciiTheme="minorHAnsi" w:hAnsiTheme="minorHAnsi" w:cstheme="minorHAnsi"/>
          <w:color w:val="000000"/>
          <w:lang w:val="es-ES_tradnl" w:eastAsia="en-GB"/>
        </w:rPr>
        <w:t>Biennial of the Americas</w:t>
      </w:r>
    </w:p>
    <w:p w14:paraId="7F651C0D" w14:textId="77777777" w:rsidR="00443C2E" w:rsidRPr="002B0A9E" w:rsidRDefault="00443C2E" w:rsidP="00E96BDB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color w:val="000000"/>
          <w:lang w:val="es-ES_tradnl" w:eastAsia="en-GB"/>
        </w:rPr>
      </w:pPr>
      <w:r w:rsidRPr="002B0A9E">
        <w:rPr>
          <w:rFonts w:asciiTheme="minorHAnsi" w:hAnsiTheme="minorHAnsi" w:cstheme="minorHAnsi"/>
          <w:color w:val="000000"/>
          <w:lang w:val="es-ES_tradnl" w:eastAsia="en-GB"/>
        </w:rPr>
        <w:t>Biovision Foundation</w:t>
      </w:r>
    </w:p>
    <w:p w14:paraId="64F2212C" w14:textId="77777777" w:rsidR="00443C2E" w:rsidRPr="002B0A9E" w:rsidRDefault="00443C2E" w:rsidP="00E96BDB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color w:val="000000"/>
          <w:lang w:val="es-ES_tradnl" w:eastAsia="en-GB"/>
        </w:rPr>
      </w:pPr>
      <w:r w:rsidRPr="002B0A9E">
        <w:rPr>
          <w:rFonts w:asciiTheme="minorHAnsi" w:hAnsiTheme="minorHAnsi" w:cstheme="minorHAnsi"/>
          <w:color w:val="000000"/>
          <w:lang w:val="es-ES_tradnl" w:eastAsia="en-GB"/>
        </w:rPr>
        <w:t>Buntu Biosphere Reserve Foundation</w:t>
      </w:r>
    </w:p>
    <w:p w14:paraId="37EF77F7" w14:textId="77777777" w:rsidR="00443C2E" w:rsidRPr="00BB0F03" w:rsidRDefault="00443C2E" w:rsidP="00E96BDB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color w:val="000000"/>
          <w:lang w:val="en-GB" w:eastAsia="en-GB"/>
        </w:rPr>
      </w:pPr>
      <w:r w:rsidRPr="00BB0F03">
        <w:rPr>
          <w:rFonts w:asciiTheme="minorHAnsi" w:hAnsiTheme="minorHAnsi" w:cstheme="minorHAnsi"/>
          <w:color w:val="000000"/>
          <w:lang w:val="en-GB" w:eastAsia="en-GB"/>
        </w:rPr>
        <w:t>Catholic Youth Network for Environmental Sustainability in Africa (CYNESA)</w:t>
      </w:r>
    </w:p>
    <w:p w14:paraId="78DA168B" w14:textId="77777777" w:rsidR="00443C2E" w:rsidRDefault="00443C2E" w:rsidP="00E96BDB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color w:val="000000"/>
          <w:lang w:val="es-ES_tradnl" w:eastAsia="en-GB"/>
        </w:rPr>
      </w:pPr>
      <w:r w:rsidRPr="002B0A9E">
        <w:rPr>
          <w:rFonts w:asciiTheme="minorHAnsi" w:hAnsiTheme="minorHAnsi" w:cstheme="minorHAnsi"/>
          <w:color w:val="000000"/>
          <w:lang w:val="es-ES_tradnl" w:eastAsia="en-GB"/>
        </w:rPr>
        <w:t>CEA-GROUPE S.A</w:t>
      </w:r>
    </w:p>
    <w:p w14:paraId="35E603C4" w14:textId="77777777" w:rsidR="00BB0F03" w:rsidRPr="00740BDB" w:rsidRDefault="00BB0F03" w:rsidP="00E96BDB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color w:val="000000"/>
          <w:lang w:val="es-ES" w:eastAsia="en-GB"/>
        </w:rPr>
      </w:pPr>
      <w:r w:rsidRPr="00740BDB">
        <w:rPr>
          <w:rFonts w:asciiTheme="minorHAnsi" w:hAnsiTheme="minorHAnsi" w:cstheme="minorHAnsi"/>
          <w:color w:val="000000"/>
          <w:lang w:val="es-ES" w:eastAsia="en-GB"/>
        </w:rPr>
        <w:t>Centro Internacional de Educación Ambiental y Desarrollo Comunitario (ICENECDEV)</w:t>
      </w:r>
    </w:p>
    <w:p w14:paraId="619FCE33" w14:textId="77777777" w:rsidR="00443C2E" w:rsidRPr="00BB0F03" w:rsidRDefault="00443C2E" w:rsidP="00E96BDB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color w:val="000000"/>
          <w:lang w:val="es-ES_tradnl" w:eastAsia="en-GB"/>
        </w:rPr>
      </w:pPr>
      <w:r w:rsidRPr="00BB0F03">
        <w:rPr>
          <w:rFonts w:asciiTheme="minorHAnsi" w:hAnsiTheme="minorHAnsi" w:cstheme="minorHAnsi"/>
          <w:color w:val="000000"/>
          <w:lang w:val="es-ES_tradnl" w:eastAsia="en-GB"/>
        </w:rPr>
        <w:t>Chemichemi Foundation</w:t>
      </w:r>
    </w:p>
    <w:p w14:paraId="4AB67689" w14:textId="77777777" w:rsidR="00443C2E" w:rsidRPr="002B0A9E" w:rsidRDefault="00443C2E" w:rsidP="00E96BDB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color w:val="000000"/>
          <w:lang w:val="es-ES_tradnl" w:eastAsia="en-GB"/>
        </w:rPr>
      </w:pPr>
      <w:r w:rsidRPr="002B0A9E">
        <w:rPr>
          <w:rFonts w:asciiTheme="minorHAnsi" w:hAnsiTheme="minorHAnsi" w:cstheme="minorHAnsi"/>
          <w:color w:val="000000"/>
          <w:lang w:val="es-ES_tradnl" w:eastAsia="en-GB"/>
        </w:rPr>
        <w:t>Conservation Strategy Fund</w:t>
      </w:r>
    </w:p>
    <w:p w14:paraId="54EE30D9" w14:textId="77777777" w:rsidR="00443C2E" w:rsidRPr="002B0A9E" w:rsidRDefault="00443C2E" w:rsidP="00E96BDB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color w:val="000000"/>
          <w:lang w:val="es-ES_tradnl" w:eastAsia="en-GB"/>
        </w:rPr>
      </w:pPr>
      <w:r w:rsidRPr="002B0A9E">
        <w:rPr>
          <w:rFonts w:asciiTheme="minorHAnsi" w:hAnsiTheme="minorHAnsi" w:cstheme="minorHAnsi"/>
          <w:color w:val="000000"/>
          <w:lang w:val="es-ES_tradnl" w:eastAsia="en-GB"/>
        </w:rPr>
        <w:lastRenderedPageBreak/>
        <w:t>Doğa Derneği (Doğa)</w:t>
      </w:r>
    </w:p>
    <w:p w14:paraId="50D4CED2" w14:textId="77777777" w:rsidR="00443C2E" w:rsidRPr="00BB0F03" w:rsidRDefault="00443C2E" w:rsidP="00E96BDB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color w:val="000000"/>
          <w:lang w:val="en-GB" w:eastAsia="en-GB"/>
        </w:rPr>
      </w:pPr>
      <w:r w:rsidRPr="00BB0F03">
        <w:rPr>
          <w:rFonts w:asciiTheme="minorHAnsi" w:hAnsiTheme="minorHAnsi" w:cstheme="minorHAnsi"/>
          <w:color w:val="000000"/>
          <w:lang w:val="en-GB" w:eastAsia="en-GB"/>
        </w:rPr>
        <w:t>Drylands Initiative for Ecosystem Restoration and Capacity Building (DINERCAB)</w:t>
      </w:r>
    </w:p>
    <w:p w14:paraId="0F0F2DE7" w14:textId="77777777" w:rsidR="00443C2E" w:rsidRPr="002B0A9E" w:rsidRDefault="00443C2E" w:rsidP="00E96BDB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color w:val="000000"/>
          <w:lang w:val="es-ES_tradnl" w:eastAsia="en-GB"/>
        </w:rPr>
      </w:pPr>
      <w:r w:rsidRPr="002B0A9E">
        <w:rPr>
          <w:rFonts w:asciiTheme="minorHAnsi" w:hAnsiTheme="minorHAnsi" w:cstheme="minorHAnsi"/>
          <w:color w:val="000000"/>
          <w:lang w:val="es-ES_tradnl" w:eastAsia="en-GB"/>
        </w:rPr>
        <w:t>eConservannah Initiative</w:t>
      </w:r>
    </w:p>
    <w:p w14:paraId="5460A1B3" w14:textId="080072BC" w:rsidR="00443C2E" w:rsidRDefault="00443C2E" w:rsidP="00E96BDB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color w:val="000000"/>
          <w:lang w:val="fr-FR" w:eastAsia="en-GB"/>
        </w:rPr>
      </w:pPr>
      <w:r w:rsidRPr="00641787">
        <w:rPr>
          <w:rFonts w:asciiTheme="minorHAnsi" w:hAnsiTheme="minorHAnsi" w:cstheme="minorHAnsi"/>
          <w:color w:val="000000"/>
          <w:lang w:val="fr-FR" w:eastAsia="en-GB"/>
        </w:rPr>
        <w:t>Fondation Prince Albert II de M</w:t>
      </w:r>
      <w:r w:rsidR="00641787" w:rsidRPr="00641787">
        <w:rPr>
          <w:rFonts w:asciiTheme="minorHAnsi" w:hAnsiTheme="minorHAnsi" w:cstheme="minorHAnsi"/>
          <w:color w:val="000000"/>
          <w:lang w:val="fr-FR" w:eastAsia="en-GB"/>
        </w:rPr>
        <w:t>o</w:t>
      </w:r>
      <w:r w:rsidRPr="00641787">
        <w:rPr>
          <w:rFonts w:asciiTheme="minorHAnsi" w:hAnsiTheme="minorHAnsi" w:cstheme="minorHAnsi"/>
          <w:color w:val="000000"/>
          <w:lang w:val="fr-FR" w:eastAsia="en-GB"/>
        </w:rPr>
        <w:t>naco</w:t>
      </w:r>
    </w:p>
    <w:p w14:paraId="6BB752B2" w14:textId="77777777" w:rsidR="00BB0F03" w:rsidRPr="002B0A9E" w:rsidRDefault="00BB0F03" w:rsidP="00E96BDB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color w:val="000000"/>
          <w:lang w:val="es-ES_tradnl" w:eastAsia="en-GB"/>
        </w:rPr>
      </w:pPr>
      <w:r w:rsidRPr="002B0A9E">
        <w:rPr>
          <w:rFonts w:asciiTheme="minorHAnsi" w:hAnsiTheme="minorHAnsi" w:cstheme="minorHAnsi"/>
          <w:color w:val="000000"/>
          <w:lang w:val="es-ES_tradnl" w:eastAsia="en-GB"/>
        </w:rPr>
        <w:t>Fondo Internacional para la Conservación Animal (IFAW)</w:t>
      </w:r>
    </w:p>
    <w:p w14:paraId="1A28455E" w14:textId="05D79F0D" w:rsidR="00443C2E" w:rsidRPr="00BB0F03" w:rsidRDefault="00443C2E" w:rsidP="00E96BDB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color w:val="000000"/>
          <w:lang w:val="es-ES" w:eastAsia="en-GB"/>
        </w:rPr>
      </w:pPr>
      <w:r w:rsidRPr="00BB0F03">
        <w:rPr>
          <w:rFonts w:asciiTheme="minorHAnsi" w:hAnsiTheme="minorHAnsi" w:cstheme="minorHAnsi"/>
          <w:color w:val="000000"/>
          <w:lang w:val="es-ES_tradnl" w:eastAsia="en-GB"/>
        </w:rPr>
        <w:t>Fundaci</w:t>
      </w:r>
      <w:r w:rsidR="00552B9C" w:rsidRPr="00BB0F03">
        <w:rPr>
          <w:rFonts w:asciiTheme="minorHAnsi" w:hAnsiTheme="minorHAnsi" w:cstheme="minorHAnsi"/>
          <w:color w:val="000000"/>
          <w:lang w:val="es-ES_tradnl" w:eastAsia="en-GB"/>
        </w:rPr>
        <w:t>ó</w:t>
      </w:r>
      <w:r w:rsidRPr="00BB0F03">
        <w:rPr>
          <w:rFonts w:asciiTheme="minorHAnsi" w:hAnsiTheme="minorHAnsi" w:cstheme="minorHAnsi"/>
          <w:color w:val="000000"/>
          <w:lang w:val="es-ES_tradnl" w:eastAsia="en-GB"/>
        </w:rPr>
        <w:t>n Natura Colombia</w:t>
      </w:r>
    </w:p>
    <w:p w14:paraId="15F9EBDC" w14:textId="77777777" w:rsidR="00443C2E" w:rsidRPr="002B0A9E" w:rsidRDefault="00443C2E" w:rsidP="00E96BDB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color w:val="000000"/>
          <w:lang w:val="es-ES_tradnl" w:eastAsia="en-GB"/>
        </w:rPr>
      </w:pPr>
      <w:r w:rsidRPr="002B0A9E">
        <w:rPr>
          <w:rFonts w:asciiTheme="minorHAnsi" w:hAnsiTheme="minorHAnsi" w:cstheme="minorHAnsi"/>
          <w:color w:val="000000"/>
          <w:lang w:val="es-ES_tradnl" w:eastAsia="en-GB"/>
        </w:rPr>
        <w:t>Global environmental and climate conservation initiative (GECCI)</w:t>
      </w:r>
    </w:p>
    <w:p w14:paraId="2FDA200E" w14:textId="77777777" w:rsidR="00443C2E" w:rsidRPr="002B0A9E" w:rsidRDefault="00443C2E" w:rsidP="00E96BDB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color w:val="000000"/>
          <w:lang w:val="es-ES_tradnl" w:eastAsia="en-GB"/>
        </w:rPr>
      </w:pPr>
      <w:r w:rsidRPr="002B0A9E">
        <w:rPr>
          <w:rFonts w:asciiTheme="minorHAnsi" w:hAnsiTheme="minorHAnsi" w:cstheme="minorHAnsi"/>
          <w:color w:val="000000"/>
          <w:lang w:val="es-ES_tradnl" w:eastAsia="en-GB"/>
        </w:rPr>
        <w:t>Global Rewilding Alliance (GRA)</w:t>
      </w:r>
    </w:p>
    <w:p w14:paraId="5E0C775A" w14:textId="77777777" w:rsidR="00443C2E" w:rsidRPr="002B0A9E" w:rsidRDefault="00443C2E" w:rsidP="00E96BDB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color w:val="000000"/>
          <w:lang w:val="es-ES_tradnl" w:eastAsia="en-GB"/>
        </w:rPr>
      </w:pPr>
      <w:r w:rsidRPr="002B0A9E">
        <w:rPr>
          <w:rFonts w:asciiTheme="minorHAnsi" w:hAnsiTheme="minorHAnsi" w:cstheme="minorHAnsi"/>
          <w:color w:val="000000"/>
          <w:lang w:val="es-ES_tradnl" w:eastAsia="en-GB"/>
        </w:rPr>
        <w:t>Green Generation Initiative (GGI)</w:t>
      </w:r>
    </w:p>
    <w:p w14:paraId="1F4B8F5D" w14:textId="77777777" w:rsidR="00443C2E" w:rsidRPr="002B0A9E" w:rsidRDefault="00443C2E" w:rsidP="00E96BDB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color w:val="000000"/>
          <w:lang w:val="es-ES_tradnl" w:eastAsia="en-GB"/>
        </w:rPr>
      </w:pPr>
      <w:r w:rsidRPr="002B0A9E">
        <w:rPr>
          <w:rFonts w:asciiTheme="minorHAnsi" w:hAnsiTheme="minorHAnsi" w:cstheme="minorHAnsi"/>
          <w:color w:val="000000"/>
          <w:lang w:val="es-ES_tradnl" w:eastAsia="en-GB"/>
        </w:rPr>
        <w:t>Greenstoration</w:t>
      </w:r>
    </w:p>
    <w:p w14:paraId="30C7AA31" w14:textId="77777777" w:rsidR="00443C2E" w:rsidRPr="002B0A9E" w:rsidRDefault="00443C2E" w:rsidP="00E96BDB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color w:val="000000"/>
          <w:lang w:val="es-ES_tradnl" w:eastAsia="en-GB"/>
        </w:rPr>
      </w:pPr>
      <w:r w:rsidRPr="002B0A9E">
        <w:rPr>
          <w:rFonts w:asciiTheme="minorHAnsi" w:hAnsiTheme="minorHAnsi" w:cstheme="minorHAnsi"/>
          <w:color w:val="000000"/>
          <w:lang w:val="es-ES_tradnl" w:eastAsia="en-GB"/>
        </w:rPr>
        <w:t>Hangzhou Ecological Culture Association</w:t>
      </w:r>
    </w:p>
    <w:p w14:paraId="76D8F79C" w14:textId="77777777" w:rsidR="00443C2E" w:rsidRPr="00BB0F03" w:rsidRDefault="00443C2E" w:rsidP="00E96BDB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color w:val="000000"/>
          <w:lang w:val="en-GB" w:eastAsia="en-GB"/>
        </w:rPr>
      </w:pPr>
      <w:r w:rsidRPr="00BB0F03">
        <w:rPr>
          <w:rFonts w:asciiTheme="minorHAnsi" w:hAnsiTheme="minorHAnsi" w:cstheme="minorHAnsi"/>
          <w:color w:val="000000"/>
          <w:lang w:val="en-GB" w:eastAsia="en-GB"/>
        </w:rPr>
        <w:t>IndyACT_The League of the Independent Activists</w:t>
      </w:r>
    </w:p>
    <w:p w14:paraId="7CA00564" w14:textId="77777777" w:rsidR="00443C2E" w:rsidRPr="002B0A9E" w:rsidRDefault="00443C2E" w:rsidP="00E96BDB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color w:val="000000"/>
          <w:lang w:val="es-ES_tradnl" w:eastAsia="en-GB"/>
        </w:rPr>
      </w:pPr>
      <w:r w:rsidRPr="002B0A9E">
        <w:rPr>
          <w:rFonts w:asciiTheme="minorHAnsi" w:hAnsiTheme="minorHAnsi" w:cstheme="minorHAnsi"/>
          <w:color w:val="000000"/>
          <w:lang w:val="es-ES_tradnl" w:eastAsia="en-GB"/>
        </w:rPr>
        <w:t>Institute for Green Finance &amp; Law</w:t>
      </w:r>
    </w:p>
    <w:p w14:paraId="635887F7" w14:textId="36FBFA58" w:rsidR="00443C2E" w:rsidRPr="002B0A9E" w:rsidRDefault="00443C2E" w:rsidP="00E96BDB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color w:val="000000"/>
          <w:lang w:val="es-ES_tradnl" w:eastAsia="en-GB"/>
        </w:rPr>
      </w:pPr>
      <w:r w:rsidRPr="002B0A9E">
        <w:rPr>
          <w:rFonts w:asciiTheme="minorHAnsi" w:hAnsiTheme="minorHAnsi" w:cstheme="minorHAnsi"/>
          <w:color w:val="000000"/>
          <w:lang w:val="es-ES_tradnl" w:eastAsia="en-GB"/>
        </w:rPr>
        <w:t>Mangrove Breakthrough – Ambition Loop</w:t>
      </w:r>
    </w:p>
    <w:p w14:paraId="56650305" w14:textId="77777777" w:rsidR="00443C2E" w:rsidRPr="002B0A9E" w:rsidRDefault="00443C2E" w:rsidP="00E96BDB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color w:val="000000"/>
          <w:lang w:val="es-ES_tradnl" w:eastAsia="en-GB"/>
        </w:rPr>
      </w:pPr>
      <w:r w:rsidRPr="002B0A9E">
        <w:rPr>
          <w:rFonts w:asciiTheme="minorHAnsi" w:hAnsiTheme="minorHAnsi" w:cstheme="minorHAnsi"/>
          <w:color w:val="000000"/>
          <w:lang w:val="es-ES_tradnl" w:eastAsia="en-GB"/>
        </w:rPr>
        <w:t>Mission to Marsh</w:t>
      </w:r>
    </w:p>
    <w:p w14:paraId="7C31AD0E" w14:textId="77777777" w:rsidR="00443C2E" w:rsidRPr="002B0A9E" w:rsidRDefault="00443C2E" w:rsidP="00E96BDB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color w:val="000000"/>
          <w:lang w:val="es-ES_tradnl" w:eastAsia="en-GB"/>
        </w:rPr>
      </w:pPr>
      <w:r w:rsidRPr="002B0A9E">
        <w:rPr>
          <w:rFonts w:asciiTheme="minorHAnsi" w:hAnsiTheme="minorHAnsi" w:cstheme="minorHAnsi"/>
          <w:color w:val="000000"/>
          <w:lang w:val="es-ES_tradnl" w:eastAsia="en-GB"/>
        </w:rPr>
        <w:t>Nature Conservation Egypt (NCE)</w:t>
      </w:r>
    </w:p>
    <w:p w14:paraId="18C8F4EA" w14:textId="77777777" w:rsidR="00443C2E" w:rsidRPr="002B0A9E" w:rsidRDefault="00443C2E" w:rsidP="00E96BDB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color w:val="000000"/>
          <w:lang w:val="es-ES_tradnl" w:eastAsia="en-GB"/>
        </w:rPr>
      </w:pPr>
      <w:r w:rsidRPr="002B0A9E">
        <w:rPr>
          <w:rFonts w:asciiTheme="minorHAnsi" w:hAnsiTheme="minorHAnsi" w:cstheme="minorHAnsi"/>
          <w:color w:val="000000"/>
          <w:lang w:val="es-ES_tradnl" w:eastAsia="en-GB"/>
        </w:rPr>
        <w:t>Nipiy Tu Research &amp; Knowledge Centre</w:t>
      </w:r>
    </w:p>
    <w:p w14:paraId="70686E2D" w14:textId="77777777" w:rsidR="00443C2E" w:rsidRPr="002B0A9E" w:rsidRDefault="00443C2E" w:rsidP="00E96BDB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color w:val="000000"/>
          <w:lang w:val="es-ES_tradnl" w:eastAsia="en-GB"/>
        </w:rPr>
      </w:pPr>
      <w:r w:rsidRPr="002B0A9E">
        <w:rPr>
          <w:rFonts w:asciiTheme="minorHAnsi" w:hAnsiTheme="minorHAnsi" w:cstheme="minorHAnsi"/>
          <w:color w:val="000000"/>
          <w:lang w:val="es-ES_tradnl" w:eastAsia="en-GB"/>
        </w:rPr>
        <w:t>Oceanus Conservation Inc</w:t>
      </w:r>
    </w:p>
    <w:p w14:paraId="42410179" w14:textId="2684401D" w:rsidR="00BB0F03" w:rsidRPr="00BB0F03" w:rsidRDefault="00BB0F03" w:rsidP="00E96BDB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color w:val="000000"/>
          <w:lang w:val="es-ES" w:eastAsia="en-GB"/>
        </w:rPr>
      </w:pPr>
      <w:r w:rsidRPr="00BB0F03">
        <w:rPr>
          <w:rFonts w:asciiTheme="minorHAnsi" w:hAnsiTheme="minorHAnsi" w:cstheme="minorHAnsi"/>
          <w:color w:val="000000"/>
          <w:lang w:val="es-ES_tradnl" w:eastAsia="en-GB"/>
        </w:rPr>
        <w:t>Red Internacional de Organismos de Cuenca (RIOC)</w:t>
      </w:r>
    </w:p>
    <w:p w14:paraId="7157A4E3" w14:textId="59F25F5B" w:rsidR="00443C2E" w:rsidRPr="00BB0F03" w:rsidRDefault="00443C2E" w:rsidP="00E96BDB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color w:val="000000"/>
          <w:lang w:val="fr-FR" w:eastAsia="en-GB"/>
        </w:rPr>
      </w:pPr>
      <w:r w:rsidRPr="00BB0F03">
        <w:rPr>
          <w:rFonts w:asciiTheme="minorHAnsi" w:hAnsiTheme="minorHAnsi" w:cstheme="minorHAnsi"/>
          <w:color w:val="000000"/>
          <w:lang w:val="fr-FR" w:eastAsia="en-GB"/>
        </w:rPr>
        <w:t>Réseau Africain pour l’Education au Développement Durable (RAEDD)</w:t>
      </w:r>
    </w:p>
    <w:p w14:paraId="4A5D9213" w14:textId="77777777" w:rsidR="00443C2E" w:rsidRPr="00BB0F03" w:rsidRDefault="00443C2E" w:rsidP="00E96BDB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color w:val="000000"/>
          <w:lang w:val="fr-FR" w:eastAsia="en-GB"/>
        </w:rPr>
      </w:pPr>
      <w:r w:rsidRPr="00BB0F03">
        <w:rPr>
          <w:rFonts w:asciiTheme="minorHAnsi" w:hAnsiTheme="minorHAnsi" w:cstheme="minorHAnsi"/>
          <w:color w:val="000000"/>
          <w:lang w:val="fr-FR" w:eastAsia="en-GB"/>
        </w:rPr>
        <w:t>Réseau des Acteurs de la Jeunesse Africaine pour la Protection des Initiatives Climatiques et des Aires Protégées (RAJAPI-COP)</w:t>
      </w:r>
    </w:p>
    <w:p w14:paraId="02B9B541" w14:textId="77777777" w:rsidR="00443C2E" w:rsidRPr="00BB0F03" w:rsidRDefault="00443C2E" w:rsidP="00E96BDB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color w:val="000000"/>
          <w:lang w:val="en-GB" w:eastAsia="en-GB"/>
        </w:rPr>
      </w:pPr>
      <w:r w:rsidRPr="00BB0F03">
        <w:rPr>
          <w:rFonts w:asciiTheme="minorHAnsi" w:hAnsiTheme="minorHAnsi" w:cstheme="minorHAnsi"/>
          <w:color w:val="000000"/>
          <w:lang w:val="en-GB" w:eastAsia="en-GB"/>
        </w:rPr>
        <w:t>Roots of the Sea (Rasin Lanmè)</w:t>
      </w:r>
    </w:p>
    <w:p w14:paraId="296B23A1" w14:textId="77777777" w:rsidR="00443C2E" w:rsidRPr="002B0A9E" w:rsidRDefault="00443C2E" w:rsidP="00E96BDB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color w:val="000000"/>
          <w:lang w:val="es-ES_tradnl" w:eastAsia="en-GB"/>
        </w:rPr>
      </w:pPr>
      <w:r w:rsidRPr="002B0A9E">
        <w:rPr>
          <w:rFonts w:asciiTheme="minorHAnsi" w:hAnsiTheme="minorHAnsi" w:cstheme="minorHAnsi"/>
          <w:color w:val="000000"/>
          <w:lang w:val="es-ES_tradnl" w:eastAsia="en-GB"/>
        </w:rPr>
        <w:t>Savannah Initiative (SI)</w:t>
      </w:r>
    </w:p>
    <w:p w14:paraId="0E42A6FE" w14:textId="77777777" w:rsidR="00443C2E" w:rsidRPr="002B0A9E" w:rsidRDefault="00443C2E" w:rsidP="00E96BDB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color w:val="000000"/>
          <w:lang w:val="es-ES_tradnl" w:eastAsia="en-GB"/>
        </w:rPr>
      </w:pPr>
      <w:r w:rsidRPr="002B0A9E">
        <w:rPr>
          <w:rFonts w:asciiTheme="minorHAnsi" w:hAnsiTheme="minorHAnsi" w:cstheme="minorHAnsi"/>
          <w:color w:val="000000"/>
          <w:lang w:val="es-ES_tradnl" w:eastAsia="en-GB"/>
        </w:rPr>
        <w:t>Société SOMMAC</w:t>
      </w:r>
    </w:p>
    <w:p w14:paraId="2E0D1E0A" w14:textId="77777777" w:rsidR="00443C2E" w:rsidRPr="00BB0F03" w:rsidRDefault="00443C2E" w:rsidP="00E96BDB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color w:val="000000"/>
          <w:lang w:val="en-GB" w:eastAsia="en-GB"/>
        </w:rPr>
      </w:pPr>
      <w:r w:rsidRPr="00BB0F03">
        <w:rPr>
          <w:rFonts w:asciiTheme="minorHAnsi" w:hAnsiTheme="minorHAnsi" w:cstheme="minorHAnsi"/>
          <w:color w:val="000000"/>
          <w:lang w:val="en-GB" w:eastAsia="en-GB"/>
        </w:rPr>
        <w:t>Society of Wetland Scientists Professional Certification Program</w:t>
      </w:r>
    </w:p>
    <w:p w14:paraId="478E12B1" w14:textId="77777777" w:rsidR="00443C2E" w:rsidRPr="002B0A9E" w:rsidRDefault="00443C2E" w:rsidP="00E96BDB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color w:val="000000"/>
          <w:lang w:val="es-ES_tradnl" w:eastAsia="en-GB"/>
        </w:rPr>
      </w:pPr>
      <w:r w:rsidRPr="002B0A9E">
        <w:rPr>
          <w:rFonts w:asciiTheme="minorHAnsi" w:hAnsiTheme="minorHAnsi" w:cstheme="minorHAnsi"/>
          <w:color w:val="000000"/>
          <w:lang w:val="es-ES_tradnl" w:eastAsia="en-GB"/>
        </w:rPr>
        <w:t>Village Farmers Initiative</w:t>
      </w:r>
    </w:p>
    <w:p w14:paraId="306FF59B" w14:textId="77777777" w:rsidR="00443C2E" w:rsidRPr="002B0A9E" w:rsidRDefault="00443C2E" w:rsidP="00E96BDB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color w:val="000000"/>
          <w:lang w:val="es-ES_tradnl" w:eastAsia="en-GB"/>
        </w:rPr>
      </w:pPr>
      <w:r w:rsidRPr="002B0A9E">
        <w:rPr>
          <w:rFonts w:asciiTheme="minorHAnsi" w:hAnsiTheme="minorHAnsi" w:cstheme="minorHAnsi"/>
          <w:color w:val="000000"/>
          <w:lang w:val="es-ES_tradnl" w:eastAsia="en-GB"/>
        </w:rPr>
        <w:t>Wetlands Conservation Organisation</w:t>
      </w:r>
    </w:p>
    <w:p w14:paraId="522E04F6" w14:textId="77777777" w:rsidR="00443C2E" w:rsidRPr="002B0A9E" w:rsidRDefault="00443C2E" w:rsidP="00E96BDB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color w:val="000000"/>
          <w:lang w:val="es-ES_tradnl" w:eastAsia="en-GB"/>
        </w:rPr>
      </w:pPr>
      <w:r w:rsidRPr="002B0A9E">
        <w:rPr>
          <w:rFonts w:asciiTheme="minorHAnsi" w:hAnsiTheme="minorHAnsi" w:cstheme="minorHAnsi"/>
          <w:color w:val="000000"/>
          <w:lang w:val="es-ES_tradnl" w:eastAsia="en-GB"/>
        </w:rPr>
        <w:t>WILDTRUST (Wildlands Conservation Trust)</w:t>
      </w:r>
    </w:p>
    <w:p w14:paraId="5B5C2F07" w14:textId="483ECBD7" w:rsidR="00532CED" w:rsidRPr="002B0A9E" w:rsidRDefault="00532CED" w:rsidP="00E96BDB">
      <w:pPr>
        <w:spacing w:after="0" w:line="240" w:lineRule="auto"/>
        <w:rPr>
          <w:rFonts w:asciiTheme="minorHAnsi" w:hAnsiTheme="minorHAnsi" w:cstheme="minorHAnsi"/>
          <w:color w:val="000000"/>
          <w:lang w:val="es-ES_tradnl" w:eastAsia="en-GB"/>
        </w:rPr>
      </w:pPr>
    </w:p>
    <w:p w14:paraId="15AAEBC7" w14:textId="26D1FBB7" w:rsidR="00EB6303" w:rsidRPr="002B0A9E" w:rsidRDefault="0073125C" w:rsidP="00E96BDB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 w:cs="Garamond"/>
          <w:lang w:val="es-ES_tradnl"/>
        </w:rPr>
      </w:pPr>
      <w:r>
        <w:rPr>
          <w:rFonts w:asciiTheme="minorHAnsi" w:hAnsiTheme="minorHAnsi" w:cs="Garamond"/>
          <w:lang w:val="es-ES_tradnl"/>
        </w:rPr>
        <w:t>7</w:t>
      </w:r>
      <w:r w:rsidR="004210F6" w:rsidRPr="002B0A9E">
        <w:rPr>
          <w:rFonts w:asciiTheme="minorHAnsi" w:hAnsiTheme="minorHAnsi" w:cs="Garamond"/>
          <w:lang w:val="es-ES_tradnl"/>
        </w:rPr>
        <w:t>.</w:t>
      </w:r>
      <w:r w:rsidR="004210F6" w:rsidRPr="002B0A9E">
        <w:rPr>
          <w:rFonts w:asciiTheme="minorHAnsi" w:hAnsiTheme="minorHAnsi" w:cs="Garamond"/>
          <w:lang w:val="es-ES_tradnl"/>
        </w:rPr>
        <w:tab/>
      </w:r>
      <w:r w:rsidR="00A75EE2" w:rsidRPr="002B0A9E">
        <w:rPr>
          <w:rFonts w:asciiTheme="minorHAnsi" w:hAnsiTheme="minorHAnsi" w:cs="Garamond"/>
          <w:lang w:val="es-ES_tradnl"/>
        </w:rPr>
        <w:t xml:space="preserve">Se invita a la Conferencia de las Partes a aprobar la participación en la presente reunión de </w:t>
      </w:r>
      <w:r w:rsidR="00512C35" w:rsidRPr="002B0A9E">
        <w:rPr>
          <w:rFonts w:asciiTheme="minorHAnsi" w:hAnsiTheme="minorHAnsi" w:cs="Garamond"/>
          <w:lang w:val="es-ES_tradnl"/>
        </w:rPr>
        <w:t xml:space="preserve">los </w:t>
      </w:r>
      <w:r w:rsidR="00A75EE2" w:rsidRPr="002B0A9E">
        <w:rPr>
          <w:rFonts w:asciiTheme="minorHAnsi" w:hAnsiTheme="minorHAnsi" w:cs="Garamond"/>
          <w:lang w:val="es-ES_tradnl"/>
        </w:rPr>
        <w:t xml:space="preserve">observadores que representen a las entidades y agencias enumeradas en el párrafo </w:t>
      </w:r>
      <w:r w:rsidR="00FD6649">
        <w:rPr>
          <w:rFonts w:asciiTheme="minorHAnsi" w:hAnsiTheme="minorHAnsi" w:cs="Garamond"/>
          <w:lang w:val="es-ES_tradnl"/>
        </w:rPr>
        <w:t>6</w:t>
      </w:r>
      <w:r w:rsidR="00A75EE2" w:rsidRPr="002B0A9E">
        <w:rPr>
          <w:rFonts w:asciiTheme="minorHAnsi" w:hAnsiTheme="minorHAnsi" w:cs="Garamond"/>
          <w:lang w:val="es-ES_tradnl"/>
        </w:rPr>
        <w:t>.</w:t>
      </w:r>
    </w:p>
    <w:sectPr w:rsidR="00EB6303" w:rsidRPr="002B0A9E" w:rsidSect="00C5173B">
      <w:foot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194F2" w14:textId="77777777" w:rsidR="000A4560" w:rsidRDefault="000A4560" w:rsidP="00C5173B">
      <w:pPr>
        <w:spacing w:after="0" w:line="240" w:lineRule="auto"/>
      </w:pPr>
      <w:r>
        <w:separator/>
      </w:r>
    </w:p>
  </w:endnote>
  <w:endnote w:type="continuationSeparator" w:id="0">
    <w:p w14:paraId="530A7053" w14:textId="77777777" w:rsidR="000A4560" w:rsidRDefault="000A4560" w:rsidP="00C5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0ED92" w14:textId="010451A9" w:rsidR="00B047F3" w:rsidRPr="00C5173B" w:rsidRDefault="00FD6649" w:rsidP="00C5173B">
    <w:pPr>
      <w:pStyle w:val="Footer"/>
    </w:pPr>
    <w:r w:rsidRPr="00870418">
      <w:rPr>
        <w:rFonts w:asciiTheme="minorHAnsi" w:hAnsiTheme="minorHAnsi"/>
        <w:sz w:val="20"/>
        <w:szCs w:val="20"/>
      </w:rPr>
      <w:t>COP1</w:t>
    </w:r>
    <w:r>
      <w:rPr>
        <w:rFonts w:asciiTheme="minorHAnsi" w:hAnsiTheme="minorHAnsi"/>
        <w:sz w:val="20"/>
        <w:szCs w:val="20"/>
      </w:rPr>
      <w:t>5</w:t>
    </w:r>
    <w:r w:rsidRPr="00870418">
      <w:rPr>
        <w:rFonts w:asciiTheme="minorHAnsi" w:hAnsiTheme="minorHAnsi"/>
        <w:sz w:val="20"/>
        <w:szCs w:val="20"/>
      </w:rPr>
      <w:t xml:space="preserve"> Doc.</w:t>
    </w:r>
    <w:r>
      <w:rPr>
        <w:rFonts w:asciiTheme="minorHAnsi" w:hAnsiTheme="minorHAnsi"/>
        <w:sz w:val="20"/>
        <w:szCs w:val="20"/>
      </w:rPr>
      <w:t>6</w:t>
    </w:r>
    <w:r w:rsidR="00B047F3" w:rsidRPr="00870418">
      <w:rPr>
        <w:rFonts w:asciiTheme="minorHAnsi" w:hAnsiTheme="minorHAnsi"/>
        <w:sz w:val="20"/>
        <w:szCs w:val="20"/>
      </w:rPr>
      <w:tab/>
    </w:r>
    <w:r w:rsidR="00B047F3" w:rsidRPr="00870418">
      <w:rPr>
        <w:rFonts w:asciiTheme="minorHAnsi" w:hAnsiTheme="minorHAnsi"/>
        <w:sz w:val="20"/>
        <w:szCs w:val="20"/>
      </w:rPr>
      <w:tab/>
    </w:r>
    <w:r w:rsidR="00B047F3" w:rsidRPr="00870418">
      <w:rPr>
        <w:rFonts w:asciiTheme="minorHAnsi" w:hAnsiTheme="minorHAnsi"/>
        <w:sz w:val="20"/>
        <w:szCs w:val="20"/>
      </w:rPr>
      <w:fldChar w:fldCharType="begin"/>
    </w:r>
    <w:r w:rsidR="00B047F3" w:rsidRPr="00870418">
      <w:rPr>
        <w:rFonts w:asciiTheme="minorHAnsi" w:hAnsiTheme="minorHAnsi"/>
        <w:sz w:val="20"/>
        <w:szCs w:val="20"/>
      </w:rPr>
      <w:instrText xml:space="preserve"> PAGE   \* MERGEFORMAT </w:instrText>
    </w:r>
    <w:r w:rsidR="00B047F3" w:rsidRPr="00870418">
      <w:rPr>
        <w:rFonts w:asciiTheme="minorHAnsi" w:hAnsiTheme="minorHAnsi"/>
        <w:sz w:val="20"/>
        <w:szCs w:val="20"/>
      </w:rPr>
      <w:fldChar w:fldCharType="separate"/>
    </w:r>
    <w:r w:rsidR="00EF1336">
      <w:rPr>
        <w:rFonts w:asciiTheme="minorHAnsi" w:hAnsiTheme="minorHAnsi"/>
        <w:noProof/>
        <w:sz w:val="20"/>
        <w:szCs w:val="20"/>
      </w:rPr>
      <w:t>3</w:t>
    </w:r>
    <w:r w:rsidR="00B047F3" w:rsidRPr="00870418">
      <w:rPr>
        <w:rFonts w:asciiTheme="minorHAnsi" w:hAnsiTheme="minorHAns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D653F" w14:textId="77777777" w:rsidR="000A4560" w:rsidRDefault="000A4560" w:rsidP="00C5173B">
      <w:pPr>
        <w:spacing w:after="0" w:line="240" w:lineRule="auto"/>
      </w:pPr>
      <w:r>
        <w:separator/>
      </w:r>
    </w:p>
  </w:footnote>
  <w:footnote w:type="continuationSeparator" w:id="0">
    <w:p w14:paraId="49B549E3" w14:textId="77777777" w:rsidR="000A4560" w:rsidRDefault="000A4560" w:rsidP="00C5173B">
      <w:pPr>
        <w:spacing w:after="0" w:line="240" w:lineRule="auto"/>
      </w:pPr>
      <w:r>
        <w:continuationSeparator/>
      </w:r>
    </w:p>
  </w:footnote>
  <w:footnote w:id="1">
    <w:p w14:paraId="7556E7D3" w14:textId="63C18596" w:rsidR="00C43DCE" w:rsidRPr="006837C2" w:rsidRDefault="00C43DCE" w:rsidP="00BB0F03">
      <w:pPr>
        <w:pStyle w:val="CommentText"/>
        <w:spacing w:after="0" w:line="240" w:lineRule="auto"/>
        <w:rPr>
          <w:lang w:val="es-ES_tradnl"/>
        </w:rPr>
      </w:pPr>
      <w:r>
        <w:rPr>
          <w:rStyle w:val="FootnoteReference"/>
        </w:rPr>
        <w:footnoteRef/>
      </w:r>
      <w:r w:rsidRPr="00C43DCE">
        <w:rPr>
          <w:lang w:val="fr-FR"/>
        </w:rPr>
        <w:t xml:space="preserve"> </w:t>
      </w:r>
      <w:r w:rsidRPr="00C21E73">
        <w:rPr>
          <w:lang w:val="fr-FR"/>
        </w:rPr>
        <w:t xml:space="preserve">Véase </w:t>
      </w:r>
      <w:hyperlink r:id="rId1" w:history="1">
        <w:r w:rsidR="00BB0F03" w:rsidRPr="00BB0F03">
          <w:rPr>
            <w:rStyle w:val="Hyperlink"/>
            <w:lang w:val="fr-FR"/>
          </w:rPr>
          <w:t>https://www.ramsar.org/es/document/reglamento-de-ramsar-cop14</w:t>
        </w:r>
      </w:hyperlink>
      <w:r w:rsidRPr="00C21E73">
        <w:rPr>
          <w:lang w:val="fr-FR"/>
        </w:rPr>
        <w:t xml:space="preserve">. </w:t>
      </w:r>
      <w:r w:rsidRPr="006837C2">
        <w:rPr>
          <w:lang w:val="es-ES_tradnl"/>
        </w:rPr>
        <w:t xml:space="preserve">Artículo 25.5: “A menos que la Conferencia de las Partes decida otra cosa, el presente reglamento se aplicará </w:t>
      </w:r>
      <w:r w:rsidRPr="006837C2">
        <w:rPr>
          <w:i/>
          <w:iCs/>
          <w:lang w:val="es-ES_tradnl"/>
        </w:rPr>
        <w:t>mutatis mutandis</w:t>
      </w:r>
      <w:r w:rsidRPr="006837C2">
        <w:rPr>
          <w:lang w:val="es-ES_tradnl"/>
        </w:rPr>
        <w:t xml:space="preserve"> a las actuaciones de los órganos subsidiarios</w:t>
      </w:r>
      <w:r w:rsidRPr="006837C2">
        <w:rPr>
          <w:rFonts w:cs="Calibri"/>
          <w:lang w:val="es-ES_tradnl"/>
        </w:rPr>
        <w:t>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41BB"/>
    <w:multiLevelType w:val="hybridMultilevel"/>
    <w:tmpl w:val="000026E9"/>
    <w:lvl w:ilvl="0" w:tplc="000001EB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6784"/>
    <w:multiLevelType w:val="hybridMultilevel"/>
    <w:tmpl w:val="5094CA86"/>
    <w:lvl w:ilvl="0" w:tplc="1C94DB4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CE7C35"/>
    <w:multiLevelType w:val="hybridMultilevel"/>
    <w:tmpl w:val="8F984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A30AF"/>
    <w:multiLevelType w:val="hybridMultilevel"/>
    <w:tmpl w:val="C186C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D1A23"/>
    <w:multiLevelType w:val="hybridMultilevel"/>
    <w:tmpl w:val="B76676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568AA"/>
    <w:multiLevelType w:val="hybridMultilevel"/>
    <w:tmpl w:val="2960B35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CC7B59"/>
    <w:multiLevelType w:val="hybridMultilevel"/>
    <w:tmpl w:val="C61E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E0901"/>
    <w:multiLevelType w:val="hybridMultilevel"/>
    <w:tmpl w:val="2EF4A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83C44"/>
    <w:multiLevelType w:val="hybridMultilevel"/>
    <w:tmpl w:val="63041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07BEB"/>
    <w:multiLevelType w:val="hybridMultilevel"/>
    <w:tmpl w:val="0AEC5C86"/>
    <w:lvl w:ilvl="0" w:tplc="5468A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F0EA0618"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  <w:b/>
      </w:rPr>
    </w:lvl>
    <w:lvl w:ilvl="2" w:tplc="F5C2ABEE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63C00"/>
    <w:multiLevelType w:val="hybridMultilevel"/>
    <w:tmpl w:val="1D522FB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E653F6"/>
    <w:multiLevelType w:val="multilevel"/>
    <w:tmpl w:val="75328AA6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bullet"/>
      <w:lvlText w:val=""/>
      <w:lvlJc w:val="left"/>
      <w:rPr>
        <w:rFonts w:ascii="Symbol" w:hAnsi="Symbol" w:hint="default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5FE05691"/>
    <w:multiLevelType w:val="hybridMultilevel"/>
    <w:tmpl w:val="79D2E7A8"/>
    <w:lvl w:ilvl="0" w:tplc="55BA420E">
      <w:start w:val="1"/>
      <w:numFmt w:val="decimal"/>
      <w:lvlText w:val="%1."/>
      <w:lvlJc w:val="left"/>
      <w:pPr>
        <w:ind w:left="780" w:hanging="420"/>
      </w:pPr>
      <w:rPr>
        <w:rFonts w:asciiTheme="minorHAnsi" w:hAnsiTheme="minorHAnsi" w:cs="Garamond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17246"/>
    <w:multiLevelType w:val="multilevel"/>
    <w:tmpl w:val="77C65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0F4811"/>
    <w:multiLevelType w:val="hybridMultilevel"/>
    <w:tmpl w:val="D874695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683D2840"/>
    <w:multiLevelType w:val="multilevel"/>
    <w:tmpl w:val="94588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5114502">
    <w:abstractNumId w:val="0"/>
  </w:num>
  <w:num w:numId="2" w16cid:durableId="1431195923">
    <w:abstractNumId w:val="2"/>
  </w:num>
  <w:num w:numId="3" w16cid:durableId="710807887">
    <w:abstractNumId w:val="1"/>
  </w:num>
  <w:num w:numId="4" w16cid:durableId="1742487800">
    <w:abstractNumId w:val="10"/>
  </w:num>
  <w:num w:numId="5" w16cid:durableId="1886135708">
    <w:abstractNumId w:val="5"/>
  </w:num>
  <w:num w:numId="6" w16cid:durableId="1753886885">
    <w:abstractNumId w:val="6"/>
  </w:num>
  <w:num w:numId="7" w16cid:durableId="429934057">
    <w:abstractNumId w:val="11"/>
  </w:num>
  <w:num w:numId="8" w16cid:durableId="542443755">
    <w:abstractNumId w:val="12"/>
  </w:num>
  <w:num w:numId="9" w16cid:durableId="2035838087">
    <w:abstractNumId w:val="3"/>
  </w:num>
  <w:num w:numId="10" w16cid:durableId="1396511773">
    <w:abstractNumId w:val="7"/>
  </w:num>
  <w:num w:numId="11" w16cid:durableId="785856890">
    <w:abstractNumId w:val="13"/>
  </w:num>
  <w:num w:numId="12" w16cid:durableId="236524473">
    <w:abstractNumId w:val="15"/>
  </w:num>
  <w:num w:numId="13" w16cid:durableId="1169250063">
    <w:abstractNumId w:val="16"/>
  </w:num>
  <w:num w:numId="14" w16cid:durableId="1161696000">
    <w:abstractNumId w:val="14"/>
  </w:num>
  <w:num w:numId="15" w16cid:durableId="450906098">
    <w:abstractNumId w:val="8"/>
  </w:num>
  <w:num w:numId="16" w16cid:durableId="424228514">
    <w:abstractNumId w:val="4"/>
  </w:num>
  <w:num w:numId="17" w16cid:durableId="1857972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6D8"/>
    <w:rsid w:val="000008D6"/>
    <w:rsid w:val="00006B39"/>
    <w:rsid w:val="0001285C"/>
    <w:rsid w:val="00015E04"/>
    <w:rsid w:val="00021C94"/>
    <w:rsid w:val="00034E61"/>
    <w:rsid w:val="000357B6"/>
    <w:rsid w:val="000560B8"/>
    <w:rsid w:val="00060666"/>
    <w:rsid w:val="00064910"/>
    <w:rsid w:val="000929BA"/>
    <w:rsid w:val="00092A94"/>
    <w:rsid w:val="0009493A"/>
    <w:rsid w:val="000A273E"/>
    <w:rsid w:val="000A34DE"/>
    <w:rsid w:val="000A41BE"/>
    <w:rsid w:val="000A4560"/>
    <w:rsid w:val="000B0404"/>
    <w:rsid w:val="000B14DE"/>
    <w:rsid w:val="000B5F84"/>
    <w:rsid w:val="000C2357"/>
    <w:rsid w:val="000D3528"/>
    <w:rsid w:val="000D3C12"/>
    <w:rsid w:val="000D62F0"/>
    <w:rsid w:val="000F4938"/>
    <w:rsid w:val="00104A41"/>
    <w:rsid w:val="00121253"/>
    <w:rsid w:val="00130281"/>
    <w:rsid w:val="00136DE8"/>
    <w:rsid w:val="00141775"/>
    <w:rsid w:val="00153BA8"/>
    <w:rsid w:val="001555A8"/>
    <w:rsid w:val="001640D5"/>
    <w:rsid w:val="00167ADA"/>
    <w:rsid w:val="001739B1"/>
    <w:rsid w:val="00183156"/>
    <w:rsid w:val="00187BCB"/>
    <w:rsid w:val="00187C95"/>
    <w:rsid w:val="00190836"/>
    <w:rsid w:val="001924EA"/>
    <w:rsid w:val="00194F27"/>
    <w:rsid w:val="001A4962"/>
    <w:rsid w:val="001A63A0"/>
    <w:rsid w:val="001B6568"/>
    <w:rsid w:val="001C0FB8"/>
    <w:rsid w:val="001F1377"/>
    <w:rsid w:val="00212043"/>
    <w:rsid w:val="00212724"/>
    <w:rsid w:val="00221AF8"/>
    <w:rsid w:val="00227C19"/>
    <w:rsid w:val="002320F7"/>
    <w:rsid w:val="002321E9"/>
    <w:rsid w:val="002375A3"/>
    <w:rsid w:val="002410F9"/>
    <w:rsid w:val="002467BE"/>
    <w:rsid w:val="00254142"/>
    <w:rsid w:val="00263CE9"/>
    <w:rsid w:val="002648D6"/>
    <w:rsid w:val="0026492C"/>
    <w:rsid w:val="00271D16"/>
    <w:rsid w:val="00272FD1"/>
    <w:rsid w:val="00273F3B"/>
    <w:rsid w:val="002749DD"/>
    <w:rsid w:val="00280C18"/>
    <w:rsid w:val="002912DB"/>
    <w:rsid w:val="00293635"/>
    <w:rsid w:val="002947CC"/>
    <w:rsid w:val="00294824"/>
    <w:rsid w:val="00294D49"/>
    <w:rsid w:val="002956DC"/>
    <w:rsid w:val="002A08B2"/>
    <w:rsid w:val="002A47CD"/>
    <w:rsid w:val="002B0A9E"/>
    <w:rsid w:val="002B604F"/>
    <w:rsid w:val="002B751E"/>
    <w:rsid w:val="002E5690"/>
    <w:rsid w:val="002F03C1"/>
    <w:rsid w:val="002F571D"/>
    <w:rsid w:val="00301793"/>
    <w:rsid w:val="00302301"/>
    <w:rsid w:val="00305838"/>
    <w:rsid w:val="003173E7"/>
    <w:rsid w:val="0032557B"/>
    <w:rsid w:val="003265A2"/>
    <w:rsid w:val="0033067A"/>
    <w:rsid w:val="003317B9"/>
    <w:rsid w:val="0033487D"/>
    <w:rsid w:val="00337961"/>
    <w:rsid w:val="00346C26"/>
    <w:rsid w:val="00353BF5"/>
    <w:rsid w:val="00373F47"/>
    <w:rsid w:val="00380A66"/>
    <w:rsid w:val="00382308"/>
    <w:rsid w:val="00383D65"/>
    <w:rsid w:val="00393045"/>
    <w:rsid w:val="00395877"/>
    <w:rsid w:val="003B6911"/>
    <w:rsid w:val="003D715D"/>
    <w:rsid w:val="003F40E1"/>
    <w:rsid w:val="00420737"/>
    <w:rsid w:val="004210F6"/>
    <w:rsid w:val="00426276"/>
    <w:rsid w:val="004279F4"/>
    <w:rsid w:val="00434B28"/>
    <w:rsid w:val="00435D15"/>
    <w:rsid w:val="00442389"/>
    <w:rsid w:val="00443C2E"/>
    <w:rsid w:val="00444B34"/>
    <w:rsid w:val="00452FBE"/>
    <w:rsid w:val="00456081"/>
    <w:rsid w:val="004630FB"/>
    <w:rsid w:val="0048211C"/>
    <w:rsid w:val="00482B0D"/>
    <w:rsid w:val="00490946"/>
    <w:rsid w:val="00490D1C"/>
    <w:rsid w:val="004941EA"/>
    <w:rsid w:val="004A0367"/>
    <w:rsid w:val="004A1E22"/>
    <w:rsid w:val="004A38AC"/>
    <w:rsid w:val="004A5875"/>
    <w:rsid w:val="004A68B9"/>
    <w:rsid w:val="004A7331"/>
    <w:rsid w:val="004B055A"/>
    <w:rsid w:val="004B4ED5"/>
    <w:rsid w:val="004C13E5"/>
    <w:rsid w:val="004C19D4"/>
    <w:rsid w:val="004C2103"/>
    <w:rsid w:val="004D38D8"/>
    <w:rsid w:val="004D5B9A"/>
    <w:rsid w:val="004E0A78"/>
    <w:rsid w:val="004E658E"/>
    <w:rsid w:val="004E70C5"/>
    <w:rsid w:val="004F2C85"/>
    <w:rsid w:val="0050243A"/>
    <w:rsid w:val="00505076"/>
    <w:rsid w:val="00510575"/>
    <w:rsid w:val="00512C35"/>
    <w:rsid w:val="00517C72"/>
    <w:rsid w:val="00532A55"/>
    <w:rsid w:val="00532CED"/>
    <w:rsid w:val="00537705"/>
    <w:rsid w:val="00552B89"/>
    <w:rsid w:val="00552B9C"/>
    <w:rsid w:val="00560716"/>
    <w:rsid w:val="00571101"/>
    <w:rsid w:val="00583BC5"/>
    <w:rsid w:val="005871AC"/>
    <w:rsid w:val="005951C7"/>
    <w:rsid w:val="005A0532"/>
    <w:rsid w:val="005A0D1B"/>
    <w:rsid w:val="005A5841"/>
    <w:rsid w:val="005A60A9"/>
    <w:rsid w:val="005B1BB9"/>
    <w:rsid w:val="005B4CA5"/>
    <w:rsid w:val="005C1530"/>
    <w:rsid w:val="005C57B3"/>
    <w:rsid w:val="005C71FC"/>
    <w:rsid w:val="005D2CEE"/>
    <w:rsid w:val="005F5AFD"/>
    <w:rsid w:val="00600DD3"/>
    <w:rsid w:val="00605526"/>
    <w:rsid w:val="00617C4D"/>
    <w:rsid w:val="00625012"/>
    <w:rsid w:val="00636699"/>
    <w:rsid w:val="00637250"/>
    <w:rsid w:val="0063764B"/>
    <w:rsid w:val="006378B9"/>
    <w:rsid w:val="006415BC"/>
    <w:rsid w:val="00641787"/>
    <w:rsid w:val="0066048A"/>
    <w:rsid w:val="00662E76"/>
    <w:rsid w:val="0066583C"/>
    <w:rsid w:val="00673648"/>
    <w:rsid w:val="0068041E"/>
    <w:rsid w:val="0068128F"/>
    <w:rsid w:val="00681C78"/>
    <w:rsid w:val="006837C2"/>
    <w:rsid w:val="006947A5"/>
    <w:rsid w:val="00696D53"/>
    <w:rsid w:val="006A1C8D"/>
    <w:rsid w:val="006A73BE"/>
    <w:rsid w:val="006B051D"/>
    <w:rsid w:val="006B65E7"/>
    <w:rsid w:val="006D318C"/>
    <w:rsid w:val="006F4CAE"/>
    <w:rsid w:val="006F5F80"/>
    <w:rsid w:val="006F75F0"/>
    <w:rsid w:val="007114DD"/>
    <w:rsid w:val="00713BD1"/>
    <w:rsid w:val="00720176"/>
    <w:rsid w:val="00720460"/>
    <w:rsid w:val="0073125C"/>
    <w:rsid w:val="007347CB"/>
    <w:rsid w:val="00740BDB"/>
    <w:rsid w:val="00742006"/>
    <w:rsid w:val="0075101C"/>
    <w:rsid w:val="00756887"/>
    <w:rsid w:val="00762915"/>
    <w:rsid w:val="00772528"/>
    <w:rsid w:val="00774CA8"/>
    <w:rsid w:val="00777B4C"/>
    <w:rsid w:val="00782A64"/>
    <w:rsid w:val="007849D4"/>
    <w:rsid w:val="007857C5"/>
    <w:rsid w:val="007909A6"/>
    <w:rsid w:val="007A3252"/>
    <w:rsid w:val="007A372F"/>
    <w:rsid w:val="007A5B7D"/>
    <w:rsid w:val="007B1503"/>
    <w:rsid w:val="007C0277"/>
    <w:rsid w:val="007D5608"/>
    <w:rsid w:val="007D5E07"/>
    <w:rsid w:val="007D6A92"/>
    <w:rsid w:val="007E769E"/>
    <w:rsid w:val="007F3389"/>
    <w:rsid w:val="00811DAC"/>
    <w:rsid w:val="00814C79"/>
    <w:rsid w:val="00820A2D"/>
    <w:rsid w:val="00824997"/>
    <w:rsid w:val="008255AD"/>
    <w:rsid w:val="008400BE"/>
    <w:rsid w:val="00843F5B"/>
    <w:rsid w:val="0084501E"/>
    <w:rsid w:val="00847BA8"/>
    <w:rsid w:val="00851B72"/>
    <w:rsid w:val="00853F59"/>
    <w:rsid w:val="00856F4D"/>
    <w:rsid w:val="00866357"/>
    <w:rsid w:val="00866AEE"/>
    <w:rsid w:val="00870638"/>
    <w:rsid w:val="00883D09"/>
    <w:rsid w:val="008954A4"/>
    <w:rsid w:val="008A69D0"/>
    <w:rsid w:val="008D2928"/>
    <w:rsid w:val="008E5056"/>
    <w:rsid w:val="008F050B"/>
    <w:rsid w:val="009033A3"/>
    <w:rsid w:val="009076BB"/>
    <w:rsid w:val="00910F79"/>
    <w:rsid w:val="009214FD"/>
    <w:rsid w:val="0092300D"/>
    <w:rsid w:val="00924B65"/>
    <w:rsid w:val="00924E02"/>
    <w:rsid w:val="00930229"/>
    <w:rsid w:val="00934629"/>
    <w:rsid w:val="009358FF"/>
    <w:rsid w:val="00945247"/>
    <w:rsid w:val="009462BD"/>
    <w:rsid w:val="0094764C"/>
    <w:rsid w:val="009573B9"/>
    <w:rsid w:val="0096629C"/>
    <w:rsid w:val="00967587"/>
    <w:rsid w:val="00990468"/>
    <w:rsid w:val="00990965"/>
    <w:rsid w:val="00993A65"/>
    <w:rsid w:val="009A6681"/>
    <w:rsid w:val="009B0327"/>
    <w:rsid w:val="009B7088"/>
    <w:rsid w:val="009C113D"/>
    <w:rsid w:val="009D2210"/>
    <w:rsid w:val="009D3A95"/>
    <w:rsid w:val="009E00B9"/>
    <w:rsid w:val="009F56D8"/>
    <w:rsid w:val="009F7F86"/>
    <w:rsid w:val="00A02865"/>
    <w:rsid w:val="00A138B1"/>
    <w:rsid w:val="00A13D2E"/>
    <w:rsid w:val="00A25933"/>
    <w:rsid w:val="00A3112D"/>
    <w:rsid w:val="00A42809"/>
    <w:rsid w:val="00A45DFE"/>
    <w:rsid w:val="00A50A43"/>
    <w:rsid w:val="00A542F0"/>
    <w:rsid w:val="00A571A9"/>
    <w:rsid w:val="00A60F55"/>
    <w:rsid w:val="00A6168F"/>
    <w:rsid w:val="00A62752"/>
    <w:rsid w:val="00A63365"/>
    <w:rsid w:val="00A64C31"/>
    <w:rsid w:val="00A70045"/>
    <w:rsid w:val="00A70225"/>
    <w:rsid w:val="00A75EE2"/>
    <w:rsid w:val="00A775A7"/>
    <w:rsid w:val="00A77B37"/>
    <w:rsid w:val="00A81510"/>
    <w:rsid w:val="00A93888"/>
    <w:rsid w:val="00AA1589"/>
    <w:rsid w:val="00AA3B21"/>
    <w:rsid w:val="00AB0BF1"/>
    <w:rsid w:val="00AB24DA"/>
    <w:rsid w:val="00AB4FB9"/>
    <w:rsid w:val="00AC1DD6"/>
    <w:rsid w:val="00AE6718"/>
    <w:rsid w:val="00AF67F0"/>
    <w:rsid w:val="00B047F3"/>
    <w:rsid w:val="00B1143B"/>
    <w:rsid w:val="00B15B43"/>
    <w:rsid w:val="00B301E9"/>
    <w:rsid w:val="00B31543"/>
    <w:rsid w:val="00B3591B"/>
    <w:rsid w:val="00B4132D"/>
    <w:rsid w:val="00B469B4"/>
    <w:rsid w:val="00B4767F"/>
    <w:rsid w:val="00B50BB9"/>
    <w:rsid w:val="00B71240"/>
    <w:rsid w:val="00B73842"/>
    <w:rsid w:val="00B853B0"/>
    <w:rsid w:val="00BA1797"/>
    <w:rsid w:val="00BA3A91"/>
    <w:rsid w:val="00BB0F03"/>
    <w:rsid w:val="00BB1A54"/>
    <w:rsid w:val="00BB5859"/>
    <w:rsid w:val="00BD4B1D"/>
    <w:rsid w:val="00BD7645"/>
    <w:rsid w:val="00BE13CE"/>
    <w:rsid w:val="00BF1615"/>
    <w:rsid w:val="00BF4667"/>
    <w:rsid w:val="00C043A1"/>
    <w:rsid w:val="00C05EEC"/>
    <w:rsid w:val="00C076F4"/>
    <w:rsid w:val="00C1405A"/>
    <w:rsid w:val="00C16F24"/>
    <w:rsid w:val="00C21E73"/>
    <w:rsid w:val="00C25CA9"/>
    <w:rsid w:val="00C34925"/>
    <w:rsid w:val="00C4026F"/>
    <w:rsid w:val="00C43DCE"/>
    <w:rsid w:val="00C47465"/>
    <w:rsid w:val="00C50DCA"/>
    <w:rsid w:val="00C5173B"/>
    <w:rsid w:val="00C55D5B"/>
    <w:rsid w:val="00C56D7A"/>
    <w:rsid w:val="00C74CD5"/>
    <w:rsid w:val="00C760C9"/>
    <w:rsid w:val="00C95279"/>
    <w:rsid w:val="00CA42E1"/>
    <w:rsid w:val="00CB184C"/>
    <w:rsid w:val="00CB37FF"/>
    <w:rsid w:val="00CB69E7"/>
    <w:rsid w:val="00CB7E61"/>
    <w:rsid w:val="00CC1064"/>
    <w:rsid w:val="00CC2DC8"/>
    <w:rsid w:val="00CE051C"/>
    <w:rsid w:val="00CE08BC"/>
    <w:rsid w:val="00CE2DAF"/>
    <w:rsid w:val="00CE51F2"/>
    <w:rsid w:val="00CE5D52"/>
    <w:rsid w:val="00CE5D9C"/>
    <w:rsid w:val="00CF12BB"/>
    <w:rsid w:val="00D06578"/>
    <w:rsid w:val="00D114AD"/>
    <w:rsid w:val="00D13697"/>
    <w:rsid w:val="00D141B4"/>
    <w:rsid w:val="00D14BAE"/>
    <w:rsid w:val="00D233E9"/>
    <w:rsid w:val="00D2688E"/>
    <w:rsid w:val="00D268BC"/>
    <w:rsid w:val="00D271F4"/>
    <w:rsid w:val="00D2728C"/>
    <w:rsid w:val="00D349DF"/>
    <w:rsid w:val="00D35300"/>
    <w:rsid w:val="00D40846"/>
    <w:rsid w:val="00D43C8E"/>
    <w:rsid w:val="00D527AC"/>
    <w:rsid w:val="00D539A3"/>
    <w:rsid w:val="00D54939"/>
    <w:rsid w:val="00D669C9"/>
    <w:rsid w:val="00D70817"/>
    <w:rsid w:val="00D8098E"/>
    <w:rsid w:val="00D851C7"/>
    <w:rsid w:val="00D854E2"/>
    <w:rsid w:val="00D87B21"/>
    <w:rsid w:val="00D930DA"/>
    <w:rsid w:val="00DA1A85"/>
    <w:rsid w:val="00DA5629"/>
    <w:rsid w:val="00DA6DFE"/>
    <w:rsid w:val="00DA78FF"/>
    <w:rsid w:val="00DC7420"/>
    <w:rsid w:val="00DD41F7"/>
    <w:rsid w:val="00DF043D"/>
    <w:rsid w:val="00E02D77"/>
    <w:rsid w:val="00E042B5"/>
    <w:rsid w:val="00E156DA"/>
    <w:rsid w:val="00E351FE"/>
    <w:rsid w:val="00E35A2F"/>
    <w:rsid w:val="00E41B92"/>
    <w:rsid w:val="00E5761B"/>
    <w:rsid w:val="00E60ED3"/>
    <w:rsid w:val="00E62AE4"/>
    <w:rsid w:val="00E853E9"/>
    <w:rsid w:val="00E96BDB"/>
    <w:rsid w:val="00EA7882"/>
    <w:rsid w:val="00EB6303"/>
    <w:rsid w:val="00EC2C69"/>
    <w:rsid w:val="00EC3B37"/>
    <w:rsid w:val="00EC5C99"/>
    <w:rsid w:val="00ED0F4C"/>
    <w:rsid w:val="00ED3C3D"/>
    <w:rsid w:val="00ED4B42"/>
    <w:rsid w:val="00ED4BBC"/>
    <w:rsid w:val="00EE1818"/>
    <w:rsid w:val="00EE45B8"/>
    <w:rsid w:val="00EF1336"/>
    <w:rsid w:val="00F03B8D"/>
    <w:rsid w:val="00F04B0A"/>
    <w:rsid w:val="00F20AB4"/>
    <w:rsid w:val="00F26E81"/>
    <w:rsid w:val="00F27448"/>
    <w:rsid w:val="00F27AA0"/>
    <w:rsid w:val="00F31ECF"/>
    <w:rsid w:val="00F51A12"/>
    <w:rsid w:val="00F738AE"/>
    <w:rsid w:val="00F740B8"/>
    <w:rsid w:val="00F7595E"/>
    <w:rsid w:val="00F82926"/>
    <w:rsid w:val="00F82FDD"/>
    <w:rsid w:val="00FA17BF"/>
    <w:rsid w:val="00FA1DC9"/>
    <w:rsid w:val="00FA5F49"/>
    <w:rsid w:val="00FB0971"/>
    <w:rsid w:val="00FB2D3E"/>
    <w:rsid w:val="00FB4A99"/>
    <w:rsid w:val="00FC30B4"/>
    <w:rsid w:val="00FD3F2C"/>
    <w:rsid w:val="00FD49FD"/>
    <w:rsid w:val="00FD6649"/>
    <w:rsid w:val="00FD6A78"/>
    <w:rsid w:val="00FD7A68"/>
    <w:rsid w:val="00FF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DA7189"/>
  <w15:docId w15:val="{75D59D65-F27C-48D6-BCA5-9573489C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E7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F56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F56D8"/>
    <w:pPr>
      <w:ind w:left="720"/>
      <w:contextualSpacing/>
    </w:pPr>
    <w:rPr>
      <w:rFonts w:eastAsia="Times New Roman"/>
      <w:lang w:val="en-US"/>
    </w:rPr>
  </w:style>
  <w:style w:type="character" w:styleId="CommentReference">
    <w:name w:val="annotation reference"/>
    <w:uiPriority w:val="99"/>
    <w:semiHidden/>
    <w:unhideWhenUsed/>
    <w:rsid w:val="00532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2A5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32A5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A5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32A55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2A5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5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73B"/>
    <w:rPr>
      <w:sz w:val="22"/>
      <w:szCs w:val="22"/>
      <w:lang w:val="es-ES" w:eastAsia="en-US"/>
    </w:rPr>
  </w:style>
  <w:style w:type="paragraph" w:styleId="Footer">
    <w:name w:val="footer"/>
    <w:basedOn w:val="Normal"/>
    <w:link w:val="FooterChar"/>
    <w:uiPriority w:val="99"/>
    <w:unhideWhenUsed/>
    <w:rsid w:val="00C5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73B"/>
    <w:rPr>
      <w:sz w:val="22"/>
      <w:szCs w:val="22"/>
      <w:lang w:val="es-E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36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0"/>
      <w:szCs w:val="18"/>
      <w:lang w:val="en-GB" w:eastAsia="zh-CN" w:bidi="hi-I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3697"/>
    <w:rPr>
      <w:rFonts w:ascii="Times New Roman" w:eastAsia="Arial Unicode MS" w:hAnsi="Times New Roman" w:cs="Mangal"/>
      <w:kern w:val="3"/>
      <w:szCs w:val="18"/>
      <w:lang w:eastAsia="zh-C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D13697"/>
    <w:rPr>
      <w:vertAlign w:val="superscript"/>
    </w:rPr>
  </w:style>
  <w:style w:type="character" w:styleId="Strong">
    <w:name w:val="Strong"/>
    <w:uiPriority w:val="22"/>
    <w:qFormat/>
    <w:rsid w:val="00A8151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3796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B1A54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es-ES"/>
    </w:rPr>
  </w:style>
  <w:style w:type="paragraph" w:styleId="Revision">
    <w:name w:val="Revision"/>
    <w:hidden/>
    <w:uiPriority w:val="99"/>
    <w:semiHidden/>
    <w:rsid w:val="00BF4667"/>
    <w:rPr>
      <w:sz w:val="22"/>
      <w:szCs w:val="22"/>
      <w:lang w:val="es-ES" w:eastAsia="en-US"/>
    </w:rPr>
  </w:style>
  <w:style w:type="character" w:styleId="Emphasis">
    <w:name w:val="Emphasis"/>
    <w:basedOn w:val="DefaultParagraphFont"/>
    <w:uiPriority w:val="20"/>
    <w:qFormat/>
    <w:rsid w:val="00D141B4"/>
    <w:rPr>
      <w:i/>
      <w:iCs/>
    </w:rPr>
  </w:style>
  <w:style w:type="character" w:customStyle="1" w:styleId="apple-converted-space">
    <w:name w:val="apple-converted-space"/>
    <w:basedOn w:val="DefaultParagraphFont"/>
    <w:rsid w:val="00D141B4"/>
  </w:style>
  <w:style w:type="character" w:styleId="UnresolvedMention">
    <w:name w:val="Unresolved Mention"/>
    <w:basedOn w:val="DefaultParagraphFont"/>
    <w:uiPriority w:val="99"/>
    <w:semiHidden/>
    <w:unhideWhenUsed/>
    <w:rsid w:val="00C43D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843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8632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33360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1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3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5671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938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64042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5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323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3493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22796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0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3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01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8041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210942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30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459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86727">
                  <w:marLeft w:val="0"/>
                  <w:marRight w:val="0"/>
                  <w:marTop w:val="0"/>
                  <w:marBottom w:val="120"/>
                  <w:divBdr>
                    <w:top w:val="single" w:sz="6" w:space="0" w:color="A0A0A0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579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13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7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11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3817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31826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3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76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5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652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5211">
                  <w:marLeft w:val="0"/>
                  <w:marRight w:val="0"/>
                  <w:marTop w:val="0"/>
                  <w:marBottom w:val="120"/>
                  <w:divBdr>
                    <w:top w:val="single" w:sz="6" w:space="0" w:color="A0A0A0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176864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2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46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19784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5073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47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9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680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08636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2709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1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67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455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55655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4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amsar.org/es/document/reglamento-de-ramsar-cop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EC1DA-A5C0-48F9-8764-DC5DEBEB5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1026</Words>
  <Characters>5854</Characters>
  <Application>Microsoft Office Word</Application>
  <DocSecurity>0</DocSecurity>
  <Lines>48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  <vt:variant>
        <vt:lpstr>Título</vt:lpstr>
      </vt:variant>
      <vt:variant>
        <vt:i4>1</vt:i4>
      </vt:variant>
    </vt:vector>
  </HeadingPairs>
  <TitlesOfParts>
    <vt:vector size="11" baseType="lpstr">
      <vt:lpstr/>
      <vt:lpstr>/</vt:lpstr>
      <vt:lpstr>15ª Reunión de la Conferencia de las Partes Contratantes</vt:lpstr>
      <vt:lpstr>en la Convención de Ramsar sobre los Humedales</vt:lpstr>
      <vt:lpstr/>
      <vt:lpstr>“Proteger los humedales para nuestro futuro común” </vt:lpstr>
      <vt:lpstr>Victoria Falls, Zimbabwe, 23 a 31 de julio de 2025</vt:lpstr>
      <vt:lpstr/>
      <vt:lpstr/>
      <vt:lpstr/>
      <vt:lpstr/>
    </vt:vector>
  </TitlesOfParts>
  <Manager/>
  <Company>IUCN</Company>
  <LinksUpToDate>false</LinksUpToDate>
  <CharactersWithSpaces>6867</CharactersWithSpaces>
  <SharedDoc>false</SharedDoc>
  <HyperlinkBase/>
  <HLinks>
    <vt:vector size="36" baseType="variant">
      <vt:variant>
        <vt:i4>15794427</vt:i4>
      </vt:variant>
      <vt:variant>
        <vt:i4>15</vt:i4>
      </vt:variant>
      <vt:variant>
        <vt:i4>0</vt:i4>
      </vt:variant>
      <vt:variant>
        <vt:i4>5</vt:i4>
      </vt:variant>
      <vt:variant>
        <vt:lpwstr>http://www.ramsar.org/es/acerca-de/próxima-reunión</vt:lpwstr>
      </vt:variant>
      <vt:variant>
        <vt:lpwstr/>
      </vt:variant>
      <vt:variant>
        <vt:i4>1441869</vt:i4>
      </vt:variant>
      <vt:variant>
        <vt:i4>12</vt:i4>
      </vt:variant>
      <vt:variant>
        <vt:i4>0</vt:i4>
      </vt:variant>
      <vt:variant>
        <vt:i4>5</vt:i4>
      </vt:variant>
      <vt:variant>
        <vt:lpwstr>http://www.ramsar.org/sites/default/files/documents/pdf/rules-cop-2012-s.pdf</vt:lpwstr>
      </vt:variant>
      <vt:variant>
        <vt:lpwstr/>
      </vt:variant>
      <vt:variant>
        <vt:i4>3539062</vt:i4>
      </vt:variant>
      <vt:variant>
        <vt:i4>9</vt:i4>
      </vt:variant>
      <vt:variant>
        <vt:i4>0</vt:i4>
      </vt:variant>
      <vt:variant>
        <vt:i4>5</vt:i4>
      </vt:variant>
      <vt:variant>
        <vt:lpwstr>http://ramsar.rgis.ch/cda/ramsar/display/main/main.jsp?zn=ramsar&amp;cp=1-31-41_4000_0__</vt:lpwstr>
      </vt:variant>
      <vt:variant>
        <vt:lpwstr>SC</vt:lpwstr>
      </vt:variant>
      <vt:variant>
        <vt:i4>7667821</vt:i4>
      </vt:variant>
      <vt:variant>
        <vt:i4>6</vt:i4>
      </vt:variant>
      <vt:variant>
        <vt:i4>0</vt:i4>
      </vt:variant>
      <vt:variant>
        <vt:i4>5</vt:i4>
      </vt:variant>
      <vt:variant>
        <vt:lpwstr>http://www.ramsar.org/sites/default/files/documents/pdf/cop11/res/cop11-res19-s.pdf</vt:lpwstr>
      </vt:variant>
      <vt:variant>
        <vt:lpwstr/>
      </vt:variant>
      <vt:variant>
        <vt:i4>4128872</vt:i4>
      </vt:variant>
      <vt:variant>
        <vt:i4>3</vt:i4>
      </vt:variant>
      <vt:variant>
        <vt:i4>0</vt:i4>
      </vt:variant>
      <vt:variant>
        <vt:i4>5</vt:i4>
      </vt:variant>
      <vt:variant>
        <vt:lpwstr>http://www.ramsar.org/sites/default/files/documents/library/key_res_vii.01s.pdf</vt:lpwstr>
      </vt:variant>
      <vt:variant>
        <vt:lpwstr/>
      </vt:variant>
      <vt:variant>
        <vt:i4>5505092</vt:i4>
      </vt:variant>
      <vt:variant>
        <vt:i4>0</vt:i4>
      </vt:variant>
      <vt:variant>
        <vt:i4>0</vt:i4>
      </vt:variant>
      <vt:variant>
        <vt:i4>5</vt:i4>
      </vt:variant>
      <vt:variant>
        <vt:lpwstr>http://www.ramsar.org/sites/default/files/documents/library/key_res_3.03s.pdf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dc:description/>
  <cp:lastModifiedBy>JENNINGS Edmund</cp:lastModifiedBy>
  <cp:revision>5</cp:revision>
  <cp:lastPrinted>2025-07-07T10:35:00Z</cp:lastPrinted>
  <dcterms:created xsi:type="dcterms:W3CDTF">2025-07-03T14:53:00Z</dcterms:created>
  <dcterms:modified xsi:type="dcterms:W3CDTF">2025-07-07T10:36:00Z</dcterms:modified>
  <cp:category/>
</cp:coreProperties>
</file>