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07A6" w14:textId="77777777" w:rsidR="00275F13" w:rsidRPr="00985180" w:rsidRDefault="006C700A" w:rsidP="007139CD">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HAnsi"/>
          <w:bCs/>
        </w:rPr>
      </w:pPr>
      <w:r w:rsidRPr="00985180">
        <w:rPr>
          <w:rFonts w:asciiTheme="minorHAnsi" w:hAnsiTheme="minorHAnsi" w:cstheme="minorHAnsi"/>
          <w:bCs/>
        </w:rPr>
        <w:t xml:space="preserve">THE </w:t>
      </w:r>
      <w:r w:rsidR="00DF2386" w:rsidRPr="00985180">
        <w:rPr>
          <w:rFonts w:asciiTheme="minorHAnsi" w:hAnsiTheme="minorHAnsi" w:cstheme="minorHAnsi"/>
          <w:bCs/>
        </w:rPr>
        <w:t xml:space="preserve">CONVENTION ON WETLANDS </w:t>
      </w:r>
    </w:p>
    <w:p w14:paraId="76E5C340" w14:textId="1B93D994" w:rsidR="00985180" w:rsidRPr="006B61B1" w:rsidRDefault="00020747" w:rsidP="007139CD">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Bidi"/>
        </w:rPr>
      </w:pPr>
      <w:r w:rsidRPr="1B8F9513">
        <w:rPr>
          <w:rFonts w:asciiTheme="minorHAnsi" w:hAnsiTheme="minorHAnsi" w:cstheme="minorBidi"/>
        </w:rPr>
        <w:t>6</w:t>
      </w:r>
      <w:r w:rsidR="00260CC9">
        <w:rPr>
          <w:rFonts w:asciiTheme="minorHAnsi" w:eastAsia="Malgun Gothic" w:hAnsiTheme="minorHAnsi" w:cstheme="minorBidi" w:hint="eastAsia"/>
          <w:lang w:eastAsia="ko-KR"/>
        </w:rPr>
        <w:t>5th</w:t>
      </w:r>
      <w:r w:rsidR="00985180" w:rsidRPr="1B8F9513">
        <w:rPr>
          <w:rFonts w:asciiTheme="minorHAnsi" w:hAnsiTheme="minorHAnsi" w:cstheme="minorBidi"/>
        </w:rPr>
        <w:t xml:space="preserve"> </w:t>
      </w:r>
      <w:r w:rsidR="5B1DA11F" w:rsidRPr="1B8F9513">
        <w:rPr>
          <w:rFonts w:asciiTheme="minorHAnsi" w:hAnsiTheme="minorHAnsi" w:cstheme="minorBidi"/>
        </w:rPr>
        <w:t>m</w:t>
      </w:r>
      <w:r w:rsidR="00985180" w:rsidRPr="1B8F9513">
        <w:rPr>
          <w:rFonts w:asciiTheme="minorHAnsi" w:hAnsiTheme="minorHAnsi" w:cstheme="minorBidi"/>
        </w:rPr>
        <w:t>eeting of the Standing Committee</w:t>
      </w:r>
    </w:p>
    <w:p w14:paraId="67805B7E" w14:textId="7007996B" w:rsidR="00985180" w:rsidRPr="00260CC9" w:rsidRDefault="00260CC9" w:rsidP="007139CD">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eastAsia="Malgun Gothic" w:hAnsiTheme="minorHAnsi" w:cstheme="minorHAnsi"/>
          <w:bCs/>
          <w:lang w:val="de-CH" w:eastAsia="ko-KR"/>
        </w:rPr>
      </w:pPr>
      <w:r>
        <w:rPr>
          <w:rFonts w:asciiTheme="minorHAnsi" w:eastAsia="Malgun Gothic" w:hAnsiTheme="minorHAnsi" w:cstheme="minorHAnsi" w:hint="eastAsia"/>
          <w:bCs/>
          <w:lang w:val="de-CH" w:eastAsia="ko-KR"/>
        </w:rPr>
        <w:t>Victoria Falls</w:t>
      </w:r>
      <w:r w:rsidR="00985180" w:rsidRPr="006F5B87">
        <w:rPr>
          <w:rFonts w:asciiTheme="minorHAnsi" w:hAnsiTheme="minorHAnsi" w:cstheme="minorHAnsi"/>
          <w:bCs/>
          <w:lang w:val="de-CH"/>
        </w:rPr>
        <w:t xml:space="preserve">, </w:t>
      </w:r>
      <w:r>
        <w:rPr>
          <w:rFonts w:asciiTheme="minorHAnsi" w:eastAsia="Malgun Gothic" w:hAnsiTheme="minorHAnsi" w:cstheme="minorHAnsi" w:hint="eastAsia"/>
          <w:bCs/>
          <w:lang w:val="de-CH" w:eastAsia="ko-KR"/>
        </w:rPr>
        <w:t>Zimbabwe,</w:t>
      </w:r>
      <w:r w:rsidR="00985180" w:rsidRPr="006F5B87">
        <w:rPr>
          <w:rFonts w:asciiTheme="minorHAnsi" w:hAnsiTheme="minorHAnsi" w:cstheme="minorHAnsi"/>
          <w:bCs/>
          <w:lang w:val="de-CH"/>
        </w:rPr>
        <w:t xml:space="preserve"> </w:t>
      </w:r>
      <w:r>
        <w:rPr>
          <w:rFonts w:asciiTheme="minorHAnsi" w:eastAsia="Malgun Gothic" w:hAnsiTheme="minorHAnsi" w:cstheme="minorHAnsi" w:hint="eastAsia"/>
          <w:bCs/>
          <w:lang w:val="de-CH" w:eastAsia="ko-KR"/>
        </w:rPr>
        <w:t>2</w:t>
      </w:r>
      <w:r w:rsidR="00FA7A64" w:rsidRPr="006F5B87">
        <w:rPr>
          <w:rFonts w:asciiTheme="minorHAnsi" w:hAnsiTheme="minorHAnsi" w:cstheme="minorHAnsi"/>
          <w:bCs/>
          <w:lang w:val="de-CH"/>
        </w:rPr>
        <w:t>3</w:t>
      </w:r>
      <w:r>
        <w:rPr>
          <w:rFonts w:asciiTheme="minorHAnsi" w:eastAsia="Malgun Gothic" w:hAnsiTheme="minorHAnsi" w:cstheme="minorHAnsi" w:hint="eastAsia"/>
          <w:bCs/>
          <w:lang w:val="de-CH" w:eastAsia="ko-KR"/>
        </w:rPr>
        <w:t xml:space="preserve"> </w:t>
      </w:r>
      <w:r w:rsidR="00FA7A64" w:rsidRPr="006F5B87">
        <w:rPr>
          <w:rFonts w:asciiTheme="minorHAnsi" w:hAnsiTheme="minorHAnsi" w:cstheme="minorHAnsi"/>
          <w:bCs/>
          <w:lang w:val="de-CH"/>
        </w:rPr>
        <w:t>Ju</w:t>
      </w:r>
      <w:r>
        <w:rPr>
          <w:rFonts w:asciiTheme="minorHAnsi" w:eastAsia="Malgun Gothic" w:hAnsiTheme="minorHAnsi" w:cstheme="minorHAnsi" w:hint="eastAsia"/>
          <w:bCs/>
          <w:lang w:val="de-CH" w:eastAsia="ko-KR"/>
        </w:rPr>
        <w:t xml:space="preserve">ly </w:t>
      </w:r>
      <w:r w:rsidR="00985180" w:rsidRPr="006F5B87">
        <w:rPr>
          <w:rFonts w:asciiTheme="minorHAnsi" w:hAnsiTheme="minorHAnsi" w:cstheme="minorHAnsi"/>
          <w:bCs/>
          <w:lang w:val="de-CH"/>
        </w:rPr>
        <w:t>202</w:t>
      </w:r>
      <w:r w:rsidR="00B16758">
        <w:rPr>
          <w:rFonts w:asciiTheme="minorHAnsi" w:hAnsiTheme="minorHAnsi" w:cstheme="minorHAnsi"/>
          <w:bCs/>
          <w:lang w:val="de-CH"/>
        </w:rPr>
        <w:t>5</w:t>
      </w:r>
    </w:p>
    <w:p w14:paraId="4242EAAF" w14:textId="77777777" w:rsidR="00876355" w:rsidRPr="000A2EBE" w:rsidRDefault="00876355" w:rsidP="000A2EBE">
      <w:pPr>
        <w:jc w:val="right"/>
        <w:rPr>
          <w:rFonts w:asciiTheme="minorHAnsi" w:hAnsiTheme="minorHAnsi" w:cstheme="minorHAnsi"/>
          <w:b/>
          <w:sz w:val="28"/>
          <w:szCs w:val="28"/>
          <w:lang w:val="de-CH"/>
        </w:rPr>
      </w:pPr>
    </w:p>
    <w:p w14:paraId="794A9E07" w14:textId="515512EA" w:rsidR="00996DBD" w:rsidRPr="00260CC9" w:rsidRDefault="00E43175" w:rsidP="00996DBD">
      <w:pPr>
        <w:jc w:val="right"/>
        <w:rPr>
          <w:rFonts w:asciiTheme="minorHAnsi" w:eastAsia="Malgun Gothic" w:hAnsiTheme="minorHAnsi" w:cstheme="minorHAnsi"/>
          <w:b/>
          <w:sz w:val="28"/>
          <w:szCs w:val="28"/>
          <w:lang w:val="de-DE" w:eastAsia="ko-KR"/>
        </w:rPr>
      </w:pPr>
      <w:r w:rsidRPr="00770658">
        <w:rPr>
          <w:rFonts w:asciiTheme="minorHAnsi" w:hAnsiTheme="minorHAnsi" w:cstheme="minorHAnsi"/>
          <w:b/>
          <w:sz w:val="28"/>
          <w:szCs w:val="28"/>
          <w:lang w:val="de-CH"/>
        </w:rPr>
        <w:t>SC</w:t>
      </w:r>
      <w:r w:rsidR="00B92B8B">
        <w:rPr>
          <w:rFonts w:asciiTheme="minorHAnsi" w:hAnsiTheme="minorHAnsi" w:cstheme="minorHAnsi"/>
          <w:b/>
          <w:sz w:val="28"/>
          <w:szCs w:val="28"/>
          <w:lang w:val="de-CH"/>
        </w:rPr>
        <w:t>6</w:t>
      </w:r>
      <w:r w:rsidR="00260CC9">
        <w:rPr>
          <w:rFonts w:asciiTheme="minorHAnsi" w:eastAsia="Malgun Gothic" w:hAnsiTheme="minorHAnsi" w:cstheme="minorHAnsi" w:hint="eastAsia"/>
          <w:b/>
          <w:sz w:val="28"/>
          <w:szCs w:val="28"/>
          <w:lang w:val="de-CH" w:eastAsia="ko-KR"/>
        </w:rPr>
        <w:t>5</w:t>
      </w:r>
      <w:r w:rsidRPr="00770658">
        <w:rPr>
          <w:rFonts w:asciiTheme="minorHAnsi" w:hAnsiTheme="minorHAnsi" w:cstheme="minorHAnsi"/>
          <w:b/>
          <w:sz w:val="28"/>
          <w:szCs w:val="28"/>
          <w:lang w:val="de-CH"/>
        </w:rPr>
        <w:t xml:space="preserve"> Doc.</w:t>
      </w:r>
      <w:r w:rsidR="00B16758">
        <w:rPr>
          <w:rFonts w:asciiTheme="minorHAnsi" w:eastAsia="Malgun Gothic" w:hAnsiTheme="minorHAnsi" w:cstheme="minorHAnsi"/>
          <w:b/>
          <w:sz w:val="28"/>
          <w:szCs w:val="28"/>
          <w:lang w:val="de-CH" w:eastAsia="ko-KR"/>
        </w:rPr>
        <w:t>9</w:t>
      </w:r>
    </w:p>
    <w:p w14:paraId="1C32035C" w14:textId="3D72666A" w:rsidR="007316D3" w:rsidRPr="00770658" w:rsidRDefault="007316D3" w:rsidP="00770658">
      <w:pPr>
        <w:jc w:val="right"/>
        <w:rPr>
          <w:rFonts w:asciiTheme="minorHAnsi" w:hAnsiTheme="minorHAnsi" w:cstheme="minorHAnsi"/>
          <w:b/>
          <w:sz w:val="28"/>
          <w:szCs w:val="28"/>
          <w:lang w:val="de-DE"/>
        </w:rPr>
      </w:pPr>
    </w:p>
    <w:p w14:paraId="506C56FE" w14:textId="77777777" w:rsidR="00935E7A" w:rsidRPr="00770658" w:rsidRDefault="00935E7A" w:rsidP="00935E7A">
      <w:pPr>
        <w:jc w:val="center"/>
        <w:rPr>
          <w:rFonts w:asciiTheme="minorHAnsi" w:hAnsiTheme="minorHAnsi" w:cstheme="minorHAnsi"/>
          <w:b/>
          <w:sz w:val="28"/>
          <w:szCs w:val="28"/>
        </w:rPr>
      </w:pPr>
      <w:bookmarkStart w:id="0" w:name="_Hlk64280587"/>
      <w:r w:rsidRPr="00770658">
        <w:rPr>
          <w:rFonts w:asciiTheme="minorHAnsi" w:hAnsiTheme="minorHAnsi" w:cstheme="minorHAnsi"/>
          <w:b/>
          <w:sz w:val="28"/>
          <w:szCs w:val="28"/>
        </w:rPr>
        <w:t>Report of the Secretariat on the Ramsar Regional Initiatives</w:t>
      </w:r>
    </w:p>
    <w:p w14:paraId="67523A05" w14:textId="77777777" w:rsidR="00935E7A" w:rsidRPr="00466D12" w:rsidRDefault="00935E7A" w:rsidP="00935E7A">
      <w:pPr>
        <w:rPr>
          <w:rFonts w:asciiTheme="minorHAnsi" w:hAnsiTheme="minorHAnsi" w:cstheme="minorHAnsi"/>
          <w:sz w:val="28"/>
          <w:szCs w:val="28"/>
        </w:rPr>
      </w:pPr>
    </w:p>
    <w:p w14:paraId="5888B34C" w14:textId="77777777" w:rsidR="00935E7A" w:rsidRPr="000A2EBE" w:rsidRDefault="00935E7A" w:rsidP="00935E7A">
      <w:pPr>
        <w:autoSpaceDE w:val="0"/>
        <w:autoSpaceDN w:val="0"/>
        <w:adjustRightInd w:val="0"/>
        <w:rPr>
          <w:rFonts w:asciiTheme="minorHAnsi" w:eastAsiaTheme="minorHAnsi" w:hAnsiTheme="minorHAnsi" w:cstheme="minorHAnsi"/>
          <w:b/>
          <w:bCs/>
        </w:rPr>
      </w:pPr>
      <w:r w:rsidRPr="000A2EBE">
        <w:rPr>
          <w:rFonts w:asciiTheme="minorHAnsi" w:hAnsiTheme="minorHAnsi" w:cstheme="minorHAnsi"/>
          <w:noProof/>
          <w:lang w:eastAsia="en-GB"/>
        </w:rPr>
        <mc:AlternateContent>
          <mc:Choice Requires="wps">
            <w:drawing>
              <wp:inline distT="0" distB="0" distL="0" distR="0" wp14:anchorId="3CFFE31B" wp14:editId="34482219">
                <wp:extent cx="5895975" cy="2147977"/>
                <wp:effectExtent l="0" t="0" r="28575"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147977"/>
                        </a:xfrm>
                        <a:prstGeom prst="rect">
                          <a:avLst/>
                        </a:prstGeom>
                        <a:solidFill>
                          <a:srgbClr val="FFFFFF"/>
                        </a:solidFill>
                        <a:ln w="9525">
                          <a:solidFill>
                            <a:srgbClr val="000000"/>
                          </a:solidFill>
                          <a:miter lim="800000"/>
                          <a:headEnd/>
                          <a:tailEnd/>
                        </a:ln>
                      </wps:spPr>
                      <wps:txbx>
                        <w:txbxContent>
                          <w:p w14:paraId="4F60C157" w14:textId="77777777" w:rsidR="00935E7A" w:rsidRDefault="00935E7A" w:rsidP="00935E7A">
                            <w:pPr>
                              <w:rPr>
                                <w:b/>
                                <w:bCs/>
                              </w:rPr>
                            </w:pPr>
                            <w:r>
                              <w:rPr>
                                <w:b/>
                                <w:bCs/>
                              </w:rPr>
                              <w:t xml:space="preserve">Actions requested: </w:t>
                            </w:r>
                          </w:p>
                          <w:p w14:paraId="4DE6098C" w14:textId="77777777" w:rsidR="00935E7A" w:rsidRDefault="00935E7A" w:rsidP="00935E7A">
                            <w:pPr>
                              <w:pStyle w:val="ColorfulList-Accent11"/>
                              <w:ind w:left="0"/>
                            </w:pPr>
                          </w:p>
                          <w:p w14:paraId="0D09276A" w14:textId="77777777" w:rsidR="00935E7A" w:rsidRDefault="00935E7A" w:rsidP="00935E7A">
                            <w:pPr>
                              <w:pStyle w:val="ColorfulList-Accent11"/>
                              <w:ind w:left="0" w:firstLine="0"/>
                              <w:rPr>
                                <w:rFonts w:cs="Calibri"/>
                              </w:rPr>
                            </w:pPr>
                            <w:r>
                              <w:t xml:space="preserve">The Standing Committee is </w:t>
                            </w:r>
                            <w:r>
                              <w:rPr>
                                <w:rFonts w:cs="Calibri"/>
                              </w:rPr>
                              <w:t>invited to:</w:t>
                            </w:r>
                          </w:p>
                          <w:p w14:paraId="3339C209" w14:textId="77777777" w:rsidR="00935E7A" w:rsidRDefault="00935E7A" w:rsidP="00935E7A">
                            <w:pPr>
                              <w:pStyle w:val="ColorfulList-Accent11"/>
                              <w:ind w:left="0"/>
                              <w:rPr>
                                <w:rFonts w:cs="Calibri"/>
                              </w:rPr>
                            </w:pPr>
                          </w:p>
                          <w:p w14:paraId="49D59368" w14:textId="579C2987" w:rsidR="00935E7A" w:rsidRDefault="00935E7A" w:rsidP="00935E7A">
                            <w:pPr>
                              <w:pStyle w:val="ColorfulList-Accent11"/>
                              <w:numPr>
                                <w:ilvl w:val="0"/>
                                <w:numId w:val="8"/>
                              </w:numPr>
                              <w:ind w:left="426" w:hanging="426"/>
                              <w:rPr>
                                <w:rFonts w:cs="Calibri"/>
                              </w:rPr>
                            </w:pPr>
                            <w:r w:rsidRPr="005D2B35">
                              <w:rPr>
                                <w:rFonts w:cs="Calibri"/>
                              </w:rPr>
                              <w:t xml:space="preserve">take note of the annual reports submitted by the Ramsar Regional Initiatives </w:t>
                            </w:r>
                            <w:r>
                              <w:rPr>
                                <w:rFonts w:cs="Calibri"/>
                              </w:rPr>
                              <w:t>for 202</w:t>
                            </w:r>
                            <w:r>
                              <w:rPr>
                                <w:rFonts w:eastAsia="Malgun Gothic" w:cs="Calibri" w:hint="eastAsia"/>
                                <w:lang w:eastAsia="ko-KR"/>
                              </w:rPr>
                              <w:t>4</w:t>
                            </w:r>
                            <w:r>
                              <w:rPr>
                                <w:rFonts w:cs="Calibri"/>
                              </w:rPr>
                              <w:t xml:space="preserve"> </w:t>
                            </w:r>
                            <w:r w:rsidRPr="005D2B35">
                              <w:rPr>
                                <w:rFonts w:cs="Calibri"/>
                              </w:rPr>
                              <w:t xml:space="preserve">in accordance with Resolution </w:t>
                            </w:r>
                            <w:r w:rsidRPr="00714AB7">
                              <w:rPr>
                                <w:rFonts w:cs="Calibri"/>
                              </w:rPr>
                              <w:t>XI</w:t>
                            </w:r>
                            <w:r>
                              <w:rPr>
                                <w:rFonts w:cs="Calibri"/>
                              </w:rPr>
                              <w:t>V</w:t>
                            </w:r>
                            <w:r w:rsidRPr="00714AB7">
                              <w:rPr>
                                <w:rFonts w:cs="Calibri"/>
                              </w:rPr>
                              <w:t>.</w:t>
                            </w:r>
                            <w:r>
                              <w:rPr>
                                <w:rFonts w:cs="Calibri"/>
                              </w:rPr>
                              <w:t>7</w:t>
                            </w:r>
                            <w:r w:rsidRPr="005D2B35">
                              <w:rPr>
                                <w:rFonts w:cs="Calibri"/>
                              </w:rPr>
                              <w:t xml:space="preserve"> </w:t>
                            </w:r>
                            <w:r w:rsidRPr="00FA7A64">
                              <w:rPr>
                                <w:rFonts w:cs="Calibri"/>
                                <w:i/>
                              </w:rPr>
                              <w:t>on Ramsar Regional Initiatives</w:t>
                            </w:r>
                            <w:r w:rsidRPr="005D2B35">
                              <w:rPr>
                                <w:rFonts w:cs="Calibri"/>
                              </w:rPr>
                              <w:t>;</w:t>
                            </w:r>
                            <w:r>
                              <w:rPr>
                                <w:rFonts w:eastAsia="Malgun Gothic" w:cs="Calibri" w:hint="eastAsia"/>
                                <w:lang w:eastAsia="ko-KR"/>
                              </w:rPr>
                              <w:t xml:space="preserve"> and</w:t>
                            </w:r>
                          </w:p>
                          <w:p w14:paraId="2184E934" w14:textId="77777777" w:rsidR="00935E7A" w:rsidRDefault="00935E7A" w:rsidP="00935E7A">
                            <w:pPr>
                              <w:pStyle w:val="ColorfulList-Accent11"/>
                              <w:rPr>
                                <w:rFonts w:cs="Calibri"/>
                              </w:rPr>
                            </w:pPr>
                          </w:p>
                          <w:p w14:paraId="02F3435D" w14:textId="1CF2025A" w:rsidR="00935E7A" w:rsidRPr="000F3FCB" w:rsidRDefault="00935E7A" w:rsidP="00935E7A">
                            <w:pPr>
                              <w:pStyle w:val="ColorfulList-Accent11"/>
                              <w:ind w:left="425"/>
                              <w:rPr>
                                <w:rFonts w:cs="Calibri"/>
                              </w:rPr>
                            </w:pPr>
                            <w:r>
                              <w:rPr>
                                <w:rFonts w:cs="Calibri"/>
                              </w:rPr>
                              <w:t>ii.</w:t>
                            </w:r>
                            <w:r>
                              <w:rPr>
                                <w:rFonts w:cs="Calibri"/>
                              </w:rPr>
                              <w:tab/>
                            </w:r>
                            <w:r w:rsidRPr="000F3FCB">
                              <w:rPr>
                                <w:rFonts w:cs="Calibri"/>
                              </w:rPr>
                              <w:t>note the allocation of funds from the 202</w:t>
                            </w:r>
                            <w:r w:rsidRPr="000F3FCB">
                              <w:rPr>
                                <w:rFonts w:eastAsia="Malgun Gothic" w:cs="Calibri" w:hint="eastAsia"/>
                                <w:lang w:eastAsia="ko-KR"/>
                              </w:rPr>
                              <w:t>5</w:t>
                            </w:r>
                            <w:r w:rsidRPr="000F3FCB">
                              <w:rPr>
                                <w:rFonts w:cs="Calibri"/>
                              </w:rPr>
                              <w:t xml:space="preserve"> Ramsar core budget line D “Support to Regional Initiatives” proposed in document SC6</w:t>
                            </w:r>
                            <w:r w:rsidR="000F3FCB" w:rsidRPr="000F3FCB">
                              <w:rPr>
                                <w:rFonts w:eastAsia="Malgun Gothic" w:cs="Calibri" w:hint="eastAsia"/>
                                <w:lang w:eastAsia="ko-KR"/>
                              </w:rPr>
                              <w:t>5</w:t>
                            </w:r>
                            <w:r w:rsidRPr="000F3FCB">
                              <w:rPr>
                                <w:rFonts w:cs="Calibri"/>
                              </w:rPr>
                              <w:t xml:space="preserve"> Doc.</w:t>
                            </w:r>
                            <w:r w:rsidR="000F3FCB" w:rsidRPr="000F3FCB">
                              <w:rPr>
                                <w:rFonts w:eastAsia="Malgun Gothic" w:cs="Calibri" w:hint="eastAsia"/>
                                <w:lang w:eastAsia="ko-KR"/>
                              </w:rPr>
                              <w:t>8</w:t>
                            </w:r>
                            <w:r w:rsidRPr="000F3FCB">
                              <w:rPr>
                                <w:rFonts w:cs="Calibri"/>
                              </w:rPr>
                              <w:t>.1, to provide start-up funding to a newly established Initiative for its activities in 202</w:t>
                            </w:r>
                            <w:r w:rsidRPr="000F3FCB">
                              <w:rPr>
                                <w:rFonts w:eastAsia="Malgun Gothic" w:cs="Calibri" w:hint="eastAsia"/>
                                <w:lang w:eastAsia="ko-KR"/>
                              </w:rPr>
                              <w:t>5</w:t>
                            </w:r>
                            <w:r w:rsidRPr="000F3FCB">
                              <w:rPr>
                                <w:rFonts w:cs="Calibri"/>
                              </w:rPr>
                              <w:t xml:space="preserve">, as follows: </w:t>
                            </w:r>
                          </w:p>
                          <w:p w14:paraId="496C0799" w14:textId="3C0056F7" w:rsidR="00935E7A" w:rsidRPr="000F3FCB" w:rsidRDefault="00935E7A" w:rsidP="005653A1">
                            <w:pPr>
                              <w:pStyle w:val="ColorfulList-Accent11"/>
                              <w:numPr>
                                <w:ilvl w:val="0"/>
                                <w:numId w:val="3"/>
                              </w:numPr>
                              <w:ind w:left="851" w:hanging="425"/>
                              <w:rPr>
                                <w:rFonts w:cs="Calibri"/>
                              </w:rPr>
                            </w:pPr>
                            <w:r w:rsidRPr="000F3FCB">
                              <w:rPr>
                                <w:rFonts w:cs="Calibri"/>
                              </w:rPr>
                              <w:t xml:space="preserve">CHF </w:t>
                            </w:r>
                            <w:r w:rsidRPr="000F3FCB">
                              <w:rPr>
                                <w:rFonts w:eastAsia="Malgun Gothic" w:cs="Calibri" w:hint="eastAsia"/>
                                <w:lang w:eastAsia="ko-KR"/>
                              </w:rPr>
                              <w:t>30</w:t>
                            </w:r>
                            <w:r w:rsidRPr="000F3FCB">
                              <w:rPr>
                                <w:rFonts w:cs="Calibri"/>
                              </w:rPr>
                              <w:t>,000</w:t>
                            </w:r>
                            <w:r w:rsidRPr="000F3FCB">
                              <w:rPr>
                                <w:rFonts w:eastAsia="Malgun Gothic" w:cs="Calibri" w:hint="eastAsia"/>
                                <w:lang w:eastAsia="ko-KR"/>
                              </w:rPr>
                              <w:t xml:space="preserve"> each</w:t>
                            </w:r>
                            <w:r w:rsidRPr="000F3FCB">
                              <w:rPr>
                                <w:rFonts w:cs="Calibri"/>
                              </w:rPr>
                              <w:t xml:space="preserve"> </w:t>
                            </w:r>
                            <w:r w:rsidRPr="000F3FCB">
                              <w:rPr>
                                <w:rFonts w:eastAsia="Malgun Gothic" w:cs="Calibri" w:hint="eastAsia"/>
                                <w:lang w:eastAsia="ko-KR"/>
                              </w:rPr>
                              <w:t xml:space="preserve">for </w:t>
                            </w:r>
                            <w:r w:rsidR="005653A1">
                              <w:rPr>
                                <w:rFonts w:eastAsia="Malgun Gothic" w:cs="Calibri"/>
                                <w:lang w:eastAsia="ko-KR"/>
                              </w:rPr>
                              <w:t xml:space="preserve">the </w:t>
                            </w:r>
                            <w:r w:rsidR="005653A1">
                              <w:t>Southern African Ramsar Regional Initiative (SARRI)</w:t>
                            </w:r>
                            <w:r w:rsidR="005653A1" w:rsidRPr="000F3FCB">
                              <w:rPr>
                                <w:rFonts w:eastAsia="Malgun Gothic" w:cs="Calibri" w:hint="eastAsia"/>
                                <w:lang w:eastAsia="ko-KR"/>
                              </w:rPr>
                              <w:t xml:space="preserve"> </w:t>
                            </w:r>
                            <w:r w:rsidRPr="000F3FCB">
                              <w:rPr>
                                <w:rFonts w:eastAsia="Malgun Gothic" w:cs="Calibri" w:hint="eastAsia"/>
                                <w:lang w:eastAsia="ko-KR"/>
                              </w:rPr>
                              <w:t xml:space="preserve">and </w:t>
                            </w:r>
                            <w:r w:rsidR="005653A1">
                              <w:rPr>
                                <w:rFonts w:eastAsia="Malgun Gothic" w:hint="eastAsia"/>
                                <w:lang w:eastAsia="ko-KR"/>
                              </w:rPr>
                              <w:t>Danube WILDisland Ramsar Regional Initiative</w:t>
                            </w:r>
                            <w:r w:rsidRPr="000F3FCB">
                              <w:rPr>
                                <w:rFonts w:cs="Calibri"/>
                              </w:rPr>
                              <w:t>.</w:t>
                            </w:r>
                          </w:p>
                        </w:txbxContent>
                      </wps:txbx>
                      <wps:bodyPr rot="0" vert="horz" wrap="square" lIns="91440" tIns="45720" rIns="91440" bIns="45720" anchor="t" anchorCtr="0" upright="1">
                        <a:noAutofit/>
                      </wps:bodyPr>
                    </wps:wsp>
                  </a:graphicData>
                </a:graphic>
              </wp:inline>
            </w:drawing>
          </mc:Choice>
          <mc:Fallback>
            <w:pict>
              <v:shapetype w14:anchorId="3CFFE31B" id="_x0000_t202" coordsize="21600,21600" o:spt="202" path="m,l,21600r21600,l21600,xe">
                <v:stroke joinstyle="miter"/>
                <v:path gradientshapeok="t" o:connecttype="rect"/>
              </v:shapetype>
              <v:shape id="Text Box 1" o:spid="_x0000_s1026" type="#_x0000_t202" style="width:464.25pt;height:16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">
                <v:textbox>
                  <w:txbxContent>
                    <w:p w14:paraId="4F60C157" w14:textId="77777777" w:rsidR="00935E7A" w:rsidRDefault="00935E7A" w:rsidP="00935E7A">
                      <w:pPr>
                        <w:rPr>
                          <w:b/>
                          <w:bCs/>
                        </w:rPr>
                      </w:pPr>
                      <w:r>
                        <w:rPr>
                          <w:b/>
                          <w:bCs/>
                        </w:rPr>
                        <w:t xml:space="preserve">Actions requested: </w:t>
                      </w:r>
                    </w:p>
                    <w:p w14:paraId="4DE6098C" w14:textId="77777777" w:rsidR="00935E7A" w:rsidRDefault="00935E7A" w:rsidP="00935E7A">
                      <w:pPr>
                        <w:pStyle w:val="ColorfulList-Accent11"/>
                        <w:ind w:left="0"/>
                      </w:pPr>
                    </w:p>
                    <w:p w14:paraId="0D09276A" w14:textId="77777777" w:rsidR="00935E7A" w:rsidRDefault="00935E7A" w:rsidP="00935E7A">
                      <w:pPr>
                        <w:pStyle w:val="ColorfulList-Accent11"/>
                        <w:ind w:left="0" w:firstLine="0"/>
                        <w:rPr>
                          <w:rFonts w:cs="Calibri"/>
                        </w:rPr>
                      </w:pPr>
                      <w:r>
                        <w:t xml:space="preserve">The Standing Committee is </w:t>
                      </w:r>
                      <w:r>
                        <w:rPr>
                          <w:rFonts w:cs="Calibri"/>
                        </w:rPr>
                        <w:t>invited to:</w:t>
                      </w:r>
                    </w:p>
                    <w:p w14:paraId="3339C209" w14:textId="77777777" w:rsidR="00935E7A" w:rsidRDefault="00935E7A" w:rsidP="00935E7A">
                      <w:pPr>
                        <w:pStyle w:val="ColorfulList-Accent11"/>
                        <w:ind w:left="0"/>
                        <w:rPr>
                          <w:rFonts w:cs="Calibri"/>
                        </w:rPr>
                      </w:pPr>
                    </w:p>
                    <w:p w14:paraId="49D59368" w14:textId="579C2987" w:rsidR="00935E7A" w:rsidRDefault="00935E7A" w:rsidP="00935E7A">
                      <w:pPr>
                        <w:pStyle w:val="ColorfulList-Accent11"/>
                        <w:numPr>
                          <w:ilvl w:val="0"/>
                          <w:numId w:val="8"/>
                        </w:numPr>
                        <w:ind w:left="426" w:hanging="426"/>
                        <w:rPr>
                          <w:rFonts w:cs="Calibri"/>
                        </w:rPr>
                      </w:pPr>
                      <w:r w:rsidRPr="005D2B35">
                        <w:rPr>
                          <w:rFonts w:cs="Calibri"/>
                        </w:rPr>
                        <w:t xml:space="preserve">take note of the annual reports submitted by the Ramsar Regional Initiatives </w:t>
                      </w:r>
                      <w:r>
                        <w:rPr>
                          <w:rFonts w:cs="Calibri"/>
                        </w:rPr>
                        <w:t>for 202</w:t>
                      </w:r>
                      <w:r>
                        <w:rPr>
                          <w:rFonts w:eastAsia="Malgun Gothic" w:cs="Calibri" w:hint="eastAsia"/>
                          <w:lang w:eastAsia="ko-KR"/>
                        </w:rPr>
                        <w:t>4</w:t>
                      </w:r>
                      <w:r>
                        <w:rPr>
                          <w:rFonts w:cs="Calibri"/>
                        </w:rPr>
                        <w:t xml:space="preserve"> </w:t>
                      </w:r>
                      <w:r w:rsidRPr="005D2B35">
                        <w:rPr>
                          <w:rFonts w:cs="Calibri"/>
                        </w:rPr>
                        <w:t xml:space="preserve">in accordance with Resolution </w:t>
                      </w:r>
                      <w:r w:rsidRPr="00714AB7">
                        <w:rPr>
                          <w:rFonts w:cs="Calibri"/>
                        </w:rPr>
                        <w:t>XI</w:t>
                      </w:r>
                      <w:r>
                        <w:rPr>
                          <w:rFonts w:cs="Calibri"/>
                        </w:rPr>
                        <w:t>V</w:t>
                      </w:r>
                      <w:r w:rsidRPr="00714AB7">
                        <w:rPr>
                          <w:rFonts w:cs="Calibri"/>
                        </w:rPr>
                        <w:t>.</w:t>
                      </w:r>
                      <w:r>
                        <w:rPr>
                          <w:rFonts w:cs="Calibri"/>
                        </w:rPr>
                        <w:t>7</w:t>
                      </w:r>
                      <w:r w:rsidRPr="005D2B35">
                        <w:rPr>
                          <w:rFonts w:cs="Calibri"/>
                        </w:rPr>
                        <w:t xml:space="preserve"> </w:t>
                      </w:r>
                      <w:r w:rsidRPr="00FA7A64">
                        <w:rPr>
                          <w:rFonts w:cs="Calibri"/>
                          <w:i/>
                        </w:rPr>
                        <w:t>on Ramsar Regional Initiatives</w:t>
                      </w:r>
                      <w:r w:rsidRPr="005D2B35">
                        <w:rPr>
                          <w:rFonts w:cs="Calibri"/>
                        </w:rPr>
                        <w:t>;</w:t>
                      </w:r>
                      <w:r>
                        <w:rPr>
                          <w:rFonts w:eastAsia="Malgun Gothic" w:cs="Calibri" w:hint="eastAsia"/>
                          <w:lang w:eastAsia="ko-KR"/>
                        </w:rPr>
                        <w:t xml:space="preserve"> and</w:t>
                      </w:r>
                    </w:p>
                    <w:p w14:paraId="2184E934" w14:textId="77777777" w:rsidR="00935E7A" w:rsidRDefault="00935E7A" w:rsidP="00935E7A">
                      <w:pPr>
                        <w:pStyle w:val="ColorfulList-Accent11"/>
                        <w:rPr>
                          <w:rFonts w:cs="Calibri"/>
                        </w:rPr>
                      </w:pPr>
                    </w:p>
                    <w:p w14:paraId="02F3435D" w14:textId="1CF2025A" w:rsidR="00935E7A" w:rsidRPr="000F3FCB" w:rsidRDefault="00935E7A" w:rsidP="00935E7A">
                      <w:pPr>
                        <w:pStyle w:val="ColorfulList-Accent11"/>
                        <w:ind w:left="425"/>
                        <w:rPr>
                          <w:rFonts w:cs="Calibri"/>
                        </w:rPr>
                      </w:pPr>
                      <w:r>
                        <w:rPr>
                          <w:rFonts w:cs="Calibri"/>
                        </w:rPr>
                        <w:t>ii.</w:t>
                      </w:r>
                      <w:r>
                        <w:rPr>
                          <w:rFonts w:cs="Calibri"/>
                        </w:rPr>
                        <w:tab/>
                      </w:r>
                      <w:r w:rsidRPr="000F3FCB">
                        <w:rPr>
                          <w:rFonts w:cs="Calibri"/>
                        </w:rPr>
                        <w:t>note the allocation of funds from the 202</w:t>
                      </w:r>
                      <w:r w:rsidRPr="000F3FCB">
                        <w:rPr>
                          <w:rFonts w:eastAsia="Malgun Gothic" w:cs="Calibri" w:hint="eastAsia"/>
                          <w:lang w:eastAsia="ko-KR"/>
                        </w:rPr>
                        <w:t>5</w:t>
                      </w:r>
                      <w:r w:rsidRPr="000F3FCB">
                        <w:rPr>
                          <w:rFonts w:cs="Calibri"/>
                        </w:rPr>
                        <w:t xml:space="preserve"> Ramsar core budget line D “Support to Regional Initiatives” proposed in document SC6</w:t>
                      </w:r>
                      <w:r w:rsidR="000F3FCB" w:rsidRPr="000F3FCB">
                        <w:rPr>
                          <w:rFonts w:eastAsia="Malgun Gothic" w:cs="Calibri" w:hint="eastAsia"/>
                          <w:lang w:eastAsia="ko-KR"/>
                        </w:rPr>
                        <w:t>5</w:t>
                      </w:r>
                      <w:r w:rsidRPr="000F3FCB">
                        <w:rPr>
                          <w:rFonts w:cs="Calibri"/>
                        </w:rPr>
                        <w:t xml:space="preserve"> Doc.</w:t>
                      </w:r>
                      <w:r w:rsidR="000F3FCB" w:rsidRPr="000F3FCB">
                        <w:rPr>
                          <w:rFonts w:eastAsia="Malgun Gothic" w:cs="Calibri" w:hint="eastAsia"/>
                          <w:lang w:eastAsia="ko-KR"/>
                        </w:rPr>
                        <w:t>8</w:t>
                      </w:r>
                      <w:r w:rsidRPr="000F3FCB">
                        <w:rPr>
                          <w:rFonts w:cs="Calibri"/>
                        </w:rPr>
                        <w:t>.1, to provide start-up funding to a newly established Initiative for its activities in 202</w:t>
                      </w:r>
                      <w:r w:rsidRPr="000F3FCB">
                        <w:rPr>
                          <w:rFonts w:eastAsia="Malgun Gothic" w:cs="Calibri" w:hint="eastAsia"/>
                          <w:lang w:eastAsia="ko-KR"/>
                        </w:rPr>
                        <w:t>5</w:t>
                      </w:r>
                      <w:r w:rsidRPr="000F3FCB">
                        <w:rPr>
                          <w:rFonts w:cs="Calibri"/>
                        </w:rPr>
                        <w:t xml:space="preserve">, as follows: </w:t>
                      </w:r>
                    </w:p>
                    <w:p w14:paraId="496C0799" w14:textId="3C0056F7" w:rsidR="00935E7A" w:rsidRPr="000F3FCB" w:rsidRDefault="00935E7A" w:rsidP="005653A1">
                      <w:pPr>
                        <w:pStyle w:val="ColorfulList-Accent11"/>
                        <w:numPr>
                          <w:ilvl w:val="0"/>
                          <w:numId w:val="3"/>
                        </w:numPr>
                        <w:ind w:left="851" w:hanging="425"/>
                        <w:rPr>
                          <w:rFonts w:cs="Calibri"/>
                        </w:rPr>
                      </w:pPr>
                      <w:r w:rsidRPr="000F3FCB">
                        <w:rPr>
                          <w:rFonts w:cs="Calibri"/>
                        </w:rPr>
                        <w:t xml:space="preserve">CHF </w:t>
                      </w:r>
                      <w:r w:rsidRPr="000F3FCB">
                        <w:rPr>
                          <w:rFonts w:eastAsia="Malgun Gothic" w:cs="Calibri" w:hint="eastAsia"/>
                          <w:lang w:eastAsia="ko-KR"/>
                        </w:rPr>
                        <w:t>30</w:t>
                      </w:r>
                      <w:r w:rsidRPr="000F3FCB">
                        <w:rPr>
                          <w:rFonts w:cs="Calibri"/>
                        </w:rPr>
                        <w:t>,000</w:t>
                      </w:r>
                      <w:r w:rsidRPr="000F3FCB">
                        <w:rPr>
                          <w:rFonts w:eastAsia="Malgun Gothic" w:cs="Calibri" w:hint="eastAsia"/>
                          <w:lang w:eastAsia="ko-KR"/>
                        </w:rPr>
                        <w:t xml:space="preserve"> each</w:t>
                      </w:r>
                      <w:r w:rsidRPr="000F3FCB">
                        <w:rPr>
                          <w:rFonts w:cs="Calibri"/>
                        </w:rPr>
                        <w:t xml:space="preserve"> </w:t>
                      </w:r>
                      <w:r w:rsidRPr="000F3FCB">
                        <w:rPr>
                          <w:rFonts w:eastAsia="Malgun Gothic" w:cs="Calibri" w:hint="eastAsia"/>
                          <w:lang w:eastAsia="ko-KR"/>
                        </w:rPr>
                        <w:t xml:space="preserve">for </w:t>
                      </w:r>
                      <w:r w:rsidR="005653A1">
                        <w:rPr>
                          <w:rFonts w:eastAsia="Malgun Gothic" w:cs="Calibri"/>
                          <w:lang w:eastAsia="ko-KR"/>
                        </w:rPr>
                        <w:t xml:space="preserve">the </w:t>
                      </w:r>
                      <w:r w:rsidR="005653A1">
                        <w:t>Southern African Ramsar Regional Initiative (SARRI)</w:t>
                      </w:r>
                      <w:r w:rsidR="005653A1" w:rsidRPr="000F3FCB">
                        <w:rPr>
                          <w:rFonts w:eastAsia="Malgun Gothic" w:cs="Calibri" w:hint="eastAsia"/>
                          <w:lang w:eastAsia="ko-KR"/>
                        </w:rPr>
                        <w:t xml:space="preserve"> </w:t>
                      </w:r>
                      <w:r w:rsidRPr="000F3FCB">
                        <w:rPr>
                          <w:rFonts w:eastAsia="Malgun Gothic" w:cs="Calibri" w:hint="eastAsia"/>
                          <w:lang w:eastAsia="ko-KR"/>
                        </w:rPr>
                        <w:t xml:space="preserve">and </w:t>
                      </w:r>
                      <w:r w:rsidR="005653A1">
                        <w:rPr>
                          <w:rFonts w:eastAsia="Malgun Gothic" w:hint="eastAsia"/>
                          <w:lang w:eastAsia="ko-KR"/>
                        </w:rPr>
                        <w:t>Danube WILDisland Ramsar Regional Initiative</w:t>
                      </w:r>
                      <w:r w:rsidRPr="000F3FCB">
                        <w:rPr>
                          <w:rFonts w:cs="Calibri"/>
                        </w:rPr>
                        <w:t>.</w:t>
                      </w:r>
                    </w:p>
                  </w:txbxContent>
                </v:textbox>
                <w10:anchorlock/>
              </v:shape>
            </w:pict>
          </mc:Fallback>
        </mc:AlternateContent>
      </w:r>
    </w:p>
    <w:p w14:paraId="0F535084" w14:textId="77777777" w:rsidR="00935E7A" w:rsidRPr="000A2EBE" w:rsidRDefault="00935E7A" w:rsidP="00935E7A">
      <w:pPr>
        <w:rPr>
          <w:rFonts w:asciiTheme="minorHAnsi" w:hAnsiTheme="minorHAnsi" w:cstheme="minorHAnsi"/>
          <w:b/>
        </w:rPr>
      </w:pPr>
    </w:p>
    <w:p w14:paraId="0A448CA2" w14:textId="77777777" w:rsidR="00935E7A" w:rsidRPr="000A2EBE" w:rsidRDefault="00935E7A" w:rsidP="00935E7A">
      <w:pPr>
        <w:rPr>
          <w:rFonts w:asciiTheme="minorHAnsi" w:hAnsiTheme="minorHAnsi" w:cstheme="minorHAnsi"/>
          <w:b/>
        </w:rPr>
      </w:pPr>
    </w:p>
    <w:p w14:paraId="02D3CA91" w14:textId="77777777" w:rsidR="00935E7A" w:rsidRDefault="00935E7A" w:rsidP="00935E7A">
      <w:pPr>
        <w:keepNext/>
        <w:rPr>
          <w:rFonts w:asciiTheme="minorHAnsi" w:hAnsiTheme="minorHAnsi" w:cstheme="minorBidi"/>
          <w:b/>
          <w:bCs/>
        </w:rPr>
      </w:pPr>
      <w:r w:rsidRPr="7290F65C">
        <w:rPr>
          <w:rFonts w:asciiTheme="minorHAnsi" w:hAnsiTheme="minorHAnsi" w:cstheme="minorBidi"/>
          <w:b/>
          <w:bCs/>
        </w:rPr>
        <w:t>Background</w:t>
      </w:r>
    </w:p>
    <w:p w14:paraId="120EDA7F" w14:textId="77777777" w:rsidR="00935E7A" w:rsidRPr="005809F0" w:rsidRDefault="00935E7A" w:rsidP="00935E7A">
      <w:pPr>
        <w:autoSpaceDE w:val="0"/>
        <w:autoSpaceDN w:val="0"/>
        <w:adjustRightInd w:val="0"/>
        <w:ind w:left="0" w:firstLine="0"/>
        <w:rPr>
          <w:rFonts w:eastAsiaTheme="minorEastAsia" w:cs="Calibri"/>
          <w:color w:val="000000"/>
          <w:sz w:val="24"/>
          <w:szCs w:val="24"/>
        </w:rPr>
      </w:pPr>
    </w:p>
    <w:p w14:paraId="5EE0E7FE" w14:textId="5868C8CB" w:rsidR="00935E7A" w:rsidRPr="00284818" w:rsidRDefault="00935E7A" w:rsidP="00935E7A">
      <w:pPr>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9B6EB2">
        <w:rPr>
          <w:rFonts w:asciiTheme="minorHAnsi" w:eastAsiaTheme="minorEastAsia" w:hAnsiTheme="minorHAnsi" w:cstheme="minorHAnsi" w:hint="eastAsia"/>
          <w:lang w:eastAsia="ko-KR"/>
        </w:rPr>
        <w:t>The Conference of the Contracting Parties a</w:t>
      </w:r>
      <w:r w:rsidR="009B6EB2" w:rsidRPr="00432040">
        <w:rPr>
          <w:rFonts w:asciiTheme="minorHAnsi" w:hAnsiTheme="minorHAnsi" w:cstheme="minorHAnsi"/>
        </w:rPr>
        <w:t xml:space="preserve">t its 14th meeting (COP14, 2022), in paragraph 1 of Resolution XIV.7 Part A on </w:t>
      </w:r>
      <w:r w:rsidR="009B6EB2" w:rsidRPr="00BE024C">
        <w:rPr>
          <w:rFonts w:asciiTheme="minorHAnsi" w:hAnsiTheme="minorHAnsi" w:cstheme="minorHAnsi"/>
          <w:i/>
          <w:iCs/>
        </w:rPr>
        <w:t>Ramsar Regional Initiatives</w:t>
      </w:r>
      <w:r w:rsidR="009B6EB2" w:rsidRPr="00432040">
        <w:rPr>
          <w:rFonts w:asciiTheme="minorHAnsi" w:hAnsiTheme="minorHAnsi" w:cstheme="minorHAnsi"/>
        </w:rPr>
        <w:t xml:space="preserve">, </w:t>
      </w:r>
      <w:r w:rsidRPr="00284818">
        <w:rPr>
          <w:rFonts w:asciiTheme="minorHAnsi" w:hAnsiTheme="minorHAnsi" w:cstheme="minorHAnsi"/>
        </w:rPr>
        <w:t xml:space="preserve">recalled that </w:t>
      </w:r>
      <w:r w:rsidRPr="005430A8">
        <w:rPr>
          <w:rFonts w:cs="Calibri"/>
        </w:rPr>
        <w:t>Ramsar Regional Initiative</w:t>
      </w:r>
      <w:r>
        <w:rPr>
          <w:rFonts w:asciiTheme="minorHAnsi" w:hAnsiTheme="minorHAnsi" w:cstheme="minorHAnsi"/>
        </w:rPr>
        <w:t>s (</w:t>
      </w:r>
      <w:r w:rsidRPr="00284818">
        <w:rPr>
          <w:rFonts w:asciiTheme="minorHAnsi" w:hAnsiTheme="minorHAnsi" w:cstheme="minorHAnsi"/>
        </w:rPr>
        <w:t>RRIs</w:t>
      </w:r>
      <w:r>
        <w:rPr>
          <w:rFonts w:asciiTheme="minorHAnsi" w:hAnsiTheme="minorHAnsi" w:cstheme="minorHAnsi"/>
        </w:rPr>
        <w:t>)</w:t>
      </w:r>
      <w:r w:rsidRPr="00284818">
        <w:rPr>
          <w:rFonts w:asciiTheme="minorHAnsi" w:hAnsiTheme="minorHAnsi" w:cstheme="minorHAnsi"/>
        </w:rPr>
        <w:t xml:space="preserve"> “which include regional centres for training and capacity building and regional networks to facilitate cooperation, are intended as an operational means to provide effective support for improved implementation of the Convention in specific geographic regions, through voluntary international cooperation on wetland-related issues of common concern”.</w:t>
      </w:r>
    </w:p>
    <w:p w14:paraId="7530F268" w14:textId="77777777" w:rsidR="00935E7A" w:rsidRDefault="00935E7A" w:rsidP="00935E7A">
      <w:pPr>
        <w:pStyle w:val="ListParagraph"/>
        <w:ind w:left="425"/>
        <w:rPr>
          <w:rFonts w:asciiTheme="minorHAnsi" w:hAnsiTheme="minorHAnsi" w:cstheme="minorHAnsi"/>
        </w:rPr>
      </w:pPr>
    </w:p>
    <w:p w14:paraId="71D078A3" w14:textId="77777777" w:rsidR="00935E7A" w:rsidRPr="00284818" w:rsidRDefault="00935E7A" w:rsidP="00935E7A">
      <w:pPr>
        <w:rPr>
          <w:rFonts w:asciiTheme="minorHAnsi" w:hAnsiTheme="minorHAnsi" w:cstheme="minorBidi"/>
        </w:rPr>
      </w:pPr>
      <w:r>
        <w:t>2.</w:t>
      </w:r>
      <w:r>
        <w:tab/>
        <w:t>Based on Resolution XIV.7 Part B and Decision SC62-22</w:t>
      </w:r>
      <w:r>
        <w:rPr>
          <w:rFonts w:eastAsia="Malgun Gothic" w:hint="eastAsia"/>
          <w:lang w:eastAsia="ko-KR"/>
        </w:rPr>
        <w:t xml:space="preserve"> and Decision SC63-19</w:t>
      </w:r>
      <w:r>
        <w:t xml:space="preserve"> of the Standing Committee, the following 2</w:t>
      </w:r>
      <w:r>
        <w:rPr>
          <w:rFonts w:eastAsia="Malgun Gothic" w:hint="eastAsia"/>
          <w:lang w:eastAsia="ko-KR"/>
        </w:rPr>
        <w:t>2</w:t>
      </w:r>
      <w:r>
        <w:t xml:space="preserve"> RRIs are operating in the framework of the Convention on Wetlands until COP15:</w:t>
      </w:r>
    </w:p>
    <w:p w14:paraId="65B104F7" w14:textId="77777777" w:rsidR="00935E7A" w:rsidRPr="00743934" w:rsidRDefault="00935E7A" w:rsidP="00935E7A">
      <w:pPr>
        <w:pStyle w:val="ListParagraph"/>
        <w:rPr>
          <w:rFonts w:asciiTheme="minorHAnsi" w:hAnsiTheme="minorHAnsi" w:cstheme="minorHAnsi"/>
        </w:rPr>
      </w:pPr>
    </w:p>
    <w:p w14:paraId="53186C65" w14:textId="77777777" w:rsidR="00935E7A" w:rsidRDefault="00935E7A" w:rsidP="00935E7A">
      <w:pPr>
        <w:ind w:firstLine="1"/>
      </w:pPr>
      <w:r>
        <w:t xml:space="preserve">Four Ramsar regional centres for training and capacity building: </w:t>
      </w:r>
    </w:p>
    <w:p w14:paraId="6B033169" w14:textId="77777777" w:rsidR="00935E7A" w:rsidRDefault="00935E7A" w:rsidP="00935E7A">
      <w:pPr>
        <w:ind w:left="851"/>
      </w:pPr>
    </w:p>
    <w:p w14:paraId="748B775C" w14:textId="77777777" w:rsidR="00935E7A" w:rsidRDefault="00935E7A" w:rsidP="00935E7A">
      <w:pPr>
        <w:ind w:left="851"/>
      </w:pPr>
      <w:r>
        <w:t>•</w:t>
      </w:r>
      <w:r>
        <w:tab/>
        <w:t xml:space="preserve">Ramsar Centre for Eastern Africa (RAMCEA) </w:t>
      </w:r>
    </w:p>
    <w:p w14:paraId="256F0C1E" w14:textId="77777777" w:rsidR="00935E7A" w:rsidRDefault="00935E7A" w:rsidP="00935E7A">
      <w:pPr>
        <w:ind w:left="851"/>
      </w:pPr>
      <w:r>
        <w:t>•</w:t>
      </w:r>
      <w:r>
        <w:tab/>
        <w:t xml:space="preserve">Ramsar Regional Centre for Training and Research in the Western Hemisphere (CREHO) </w:t>
      </w:r>
    </w:p>
    <w:p w14:paraId="3030B2F1" w14:textId="77777777" w:rsidR="00935E7A" w:rsidRDefault="00935E7A" w:rsidP="00935E7A">
      <w:pPr>
        <w:ind w:left="851"/>
      </w:pPr>
      <w:r>
        <w:t>•</w:t>
      </w:r>
      <w:r>
        <w:tab/>
        <w:t xml:space="preserve">Ramsar Regional Center in Central and West Asia (RRC-CWA) </w:t>
      </w:r>
    </w:p>
    <w:p w14:paraId="574D8B6F" w14:textId="77777777" w:rsidR="00935E7A" w:rsidRDefault="00935E7A" w:rsidP="00935E7A">
      <w:pPr>
        <w:ind w:left="851"/>
      </w:pPr>
      <w:r>
        <w:t>•</w:t>
      </w:r>
      <w:r>
        <w:tab/>
        <w:t xml:space="preserve">Ramsar Regional Center – East Asia (RRC-EA); and </w:t>
      </w:r>
    </w:p>
    <w:p w14:paraId="54EB10E4" w14:textId="77777777" w:rsidR="00935E7A" w:rsidRDefault="00935E7A" w:rsidP="00935E7A">
      <w:pPr>
        <w:ind w:hanging="65"/>
      </w:pPr>
    </w:p>
    <w:p w14:paraId="58F3E66D" w14:textId="46EC06FC" w:rsidR="00935E7A" w:rsidRDefault="00822D20" w:rsidP="00935E7A">
      <w:pPr>
        <w:keepNext/>
        <w:ind w:firstLine="0"/>
      </w:pPr>
      <w:r>
        <w:t xml:space="preserve">Eighteen </w:t>
      </w:r>
      <w:r w:rsidR="00935E7A">
        <w:t xml:space="preserve">Ramsar networks for regional cooperation: </w:t>
      </w:r>
    </w:p>
    <w:p w14:paraId="1FDBB725" w14:textId="77777777" w:rsidR="00935E7A" w:rsidRDefault="00935E7A" w:rsidP="00935E7A">
      <w:pPr>
        <w:keepNext/>
        <w:ind w:firstLine="0"/>
      </w:pPr>
    </w:p>
    <w:p w14:paraId="4B0DCE39" w14:textId="77777777" w:rsidR="00935E7A" w:rsidRDefault="00935E7A" w:rsidP="00935E7A">
      <w:pPr>
        <w:ind w:left="851"/>
      </w:pPr>
      <w:r>
        <w:t>•</w:t>
      </w:r>
      <w:r>
        <w:tab/>
        <w:t xml:space="preserve">Ramsar Regional Initiative for West African Coastal Zone Wetlands (WACoWet) </w:t>
      </w:r>
    </w:p>
    <w:p w14:paraId="6BAD3AFE" w14:textId="77777777" w:rsidR="00935E7A" w:rsidRDefault="00935E7A" w:rsidP="00935E7A">
      <w:pPr>
        <w:ind w:left="851"/>
      </w:pPr>
      <w:r>
        <w:t>•</w:t>
      </w:r>
      <w:r>
        <w:tab/>
        <w:t xml:space="preserve">Ramsar Regional Initiative for the Niger River Basin (NigerWet) </w:t>
      </w:r>
    </w:p>
    <w:p w14:paraId="6FBD1DC1" w14:textId="6BA20E94" w:rsidR="00935E7A" w:rsidRDefault="00935E7A" w:rsidP="00935E7A">
      <w:pPr>
        <w:ind w:left="851"/>
      </w:pPr>
      <w:r>
        <w:t>•</w:t>
      </w:r>
      <w:r>
        <w:tab/>
        <w:t>Ramsar Regional Initiative for the Senegal River Basin</w:t>
      </w:r>
    </w:p>
    <w:p w14:paraId="452B5C24" w14:textId="77777777" w:rsidR="00935E7A" w:rsidRDefault="00935E7A" w:rsidP="00935E7A">
      <w:pPr>
        <w:ind w:left="851"/>
      </w:pPr>
      <w:r>
        <w:t>•</w:t>
      </w:r>
      <w:r>
        <w:tab/>
        <w:t xml:space="preserve">Ramsar Regional Initiative for the Conservation and Wise Use of High Andean Wetlands </w:t>
      </w:r>
    </w:p>
    <w:p w14:paraId="2B7AA1A1" w14:textId="43164445" w:rsidR="00935E7A" w:rsidRDefault="00935E7A" w:rsidP="00935E7A">
      <w:pPr>
        <w:ind w:left="851"/>
      </w:pPr>
      <w:r>
        <w:t>•</w:t>
      </w:r>
      <w:r>
        <w:tab/>
        <w:t xml:space="preserve">Ramsar Regional Initiative for the Conservation and Wise Use of the Plata River Basin </w:t>
      </w:r>
    </w:p>
    <w:p w14:paraId="1A975B15" w14:textId="77777777" w:rsidR="00935E7A" w:rsidRDefault="00935E7A" w:rsidP="00935E7A">
      <w:pPr>
        <w:ind w:left="851"/>
      </w:pPr>
      <w:r>
        <w:lastRenderedPageBreak/>
        <w:t>•</w:t>
      </w:r>
      <w:r>
        <w:tab/>
        <w:t xml:space="preserve">Caribbean Wetlands Ramsar Regional Initiative (CariWet) </w:t>
      </w:r>
    </w:p>
    <w:p w14:paraId="3B8DF3F2" w14:textId="77777777" w:rsidR="00935E7A" w:rsidRDefault="00935E7A" w:rsidP="00935E7A">
      <w:pPr>
        <w:ind w:left="851"/>
      </w:pPr>
      <w:r>
        <w:t>•</w:t>
      </w:r>
      <w:r>
        <w:tab/>
        <w:t xml:space="preserve">Ramsar Regional Initiative for the Conservation and Wise Use of Mangroves and Coral Reefs </w:t>
      </w:r>
    </w:p>
    <w:p w14:paraId="4FD4510C" w14:textId="77777777" w:rsidR="00935E7A" w:rsidRDefault="00935E7A" w:rsidP="00935E7A">
      <w:pPr>
        <w:ind w:left="851"/>
      </w:pPr>
      <w:r>
        <w:t>•</w:t>
      </w:r>
      <w:r>
        <w:tab/>
        <w:t xml:space="preserve">Ramsar Regional Initiative for the Amazon River Basin </w:t>
      </w:r>
    </w:p>
    <w:p w14:paraId="1F3613CD" w14:textId="77777777" w:rsidR="00935E7A" w:rsidRDefault="00935E7A" w:rsidP="00935E7A">
      <w:pPr>
        <w:ind w:left="851"/>
      </w:pPr>
      <w:r>
        <w:t>•</w:t>
      </w:r>
      <w:r>
        <w:tab/>
        <w:t xml:space="preserve">East Asian-Australasian Flyway Partnership </w:t>
      </w:r>
    </w:p>
    <w:p w14:paraId="78A25C29" w14:textId="77777777" w:rsidR="00935E7A" w:rsidRDefault="00935E7A" w:rsidP="00935E7A">
      <w:pPr>
        <w:ind w:left="851"/>
      </w:pPr>
      <w:r>
        <w:t>•</w:t>
      </w:r>
      <w:r>
        <w:tab/>
        <w:t xml:space="preserve">Ramsar Regional Initiative for Central Asia </w:t>
      </w:r>
    </w:p>
    <w:p w14:paraId="07B6960C" w14:textId="77777777" w:rsidR="00935E7A" w:rsidRDefault="00935E7A" w:rsidP="00935E7A">
      <w:pPr>
        <w:ind w:left="851"/>
      </w:pPr>
      <w:r>
        <w:t>•</w:t>
      </w:r>
      <w:r>
        <w:tab/>
        <w:t xml:space="preserve">Indo-Burma Ramsar Regional Initiative </w:t>
      </w:r>
    </w:p>
    <w:p w14:paraId="02A6F54C" w14:textId="77777777" w:rsidR="00935E7A" w:rsidRDefault="00935E7A" w:rsidP="00935E7A">
      <w:pPr>
        <w:ind w:left="851"/>
      </w:pPr>
      <w:r>
        <w:t>•</w:t>
      </w:r>
      <w:r>
        <w:tab/>
        <w:t xml:space="preserve">Mediterranean Wetlands Ramsar Regional Initiative (MedWet) </w:t>
      </w:r>
    </w:p>
    <w:p w14:paraId="5A1D1B28" w14:textId="77777777" w:rsidR="00935E7A" w:rsidRDefault="00935E7A" w:rsidP="00935E7A">
      <w:pPr>
        <w:ind w:left="851"/>
      </w:pPr>
      <w:r>
        <w:t>•</w:t>
      </w:r>
      <w:r>
        <w:tab/>
        <w:t xml:space="preserve">Carpathian Wetland Ramsar Regional Initiative (CWI) </w:t>
      </w:r>
    </w:p>
    <w:p w14:paraId="29A7B05E" w14:textId="77777777" w:rsidR="00935E7A" w:rsidRDefault="00935E7A" w:rsidP="00935E7A">
      <w:pPr>
        <w:ind w:left="851"/>
      </w:pPr>
      <w:r>
        <w:t>•</w:t>
      </w:r>
      <w:r>
        <w:tab/>
        <w:t xml:space="preserve">Nordic-Baltic Wetlands Ramsar Regional Initiative (NorBalWet) </w:t>
      </w:r>
    </w:p>
    <w:p w14:paraId="2125C0AB" w14:textId="77777777" w:rsidR="00935E7A" w:rsidRDefault="00935E7A" w:rsidP="00935E7A">
      <w:pPr>
        <w:ind w:left="851"/>
        <w:rPr>
          <w:rFonts w:eastAsia="Malgun Gothic"/>
          <w:lang w:eastAsia="ko-KR"/>
        </w:rPr>
      </w:pPr>
      <w:r>
        <w:t>•</w:t>
      </w:r>
      <w:r>
        <w:tab/>
        <w:t xml:space="preserve">Ramsar Regional Initiative on Black and Azov Seas Coastal Wetlands (BlackSeaWet) </w:t>
      </w:r>
    </w:p>
    <w:p w14:paraId="405D34A4" w14:textId="77777777" w:rsidR="00935E7A" w:rsidRDefault="00935E7A" w:rsidP="00935E7A">
      <w:pPr>
        <w:ind w:left="851"/>
        <w:rPr>
          <w:rFonts w:eastAsia="Malgun Gothic"/>
          <w:lang w:eastAsia="ko-KR"/>
        </w:rPr>
      </w:pPr>
      <w:r>
        <w:t>•</w:t>
      </w:r>
      <w:r>
        <w:tab/>
        <w:t>International Mangrove Centre (IMC)</w:t>
      </w:r>
    </w:p>
    <w:p w14:paraId="52B94D38" w14:textId="244A05ED" w:rsidR="00935E7A" w:rsidRDefault="00935E7A" w:rsidP="00935E7A">
      <w:pPr>
        <w:ind w:left="851"/>
      </w:pPr>
      <w:r>
        <w:t>•</w:t>
      </w:r>
      <w:r>
        <w:tab/>
      </w:r>
      <w:r w:rsidR="00FE09FA">
        <w:t xml:space="preserve">The </w:t>
      </w:r>
      <w:r>
        <w:t>Southern African Ramsar Regional Initiative (SARRI)</w:t>
      </w:r>
    </w:p>
    <w:p w14:paraId="29D44EC9" w14:textId="33AA41D9" w:rsidR="00935E7A" w:rsidRDefault="00935E7A" w:rsidP="00935E7A">
      <w:pPr>
        <w:ind w:left="851"/>
        <w:rPr>
          <w:rFonts w:eastAsia="Malgun Gothic"/>
          <w:lang w:eastAsia="ko-KR"/>
        </w:rPr>
      </w:pPr>
      <w:r>
        <w:t>•</w:t>
      </w:r>
      <w:r>
        <w:tab/>
      </w:r>
      <w:r>
        <w:rPr>
          <w:rFonts w:eastAsia="Malgun Gothic" w:hint="eastAsia"/>
          <w:lang w:eastAsia="ko-KR"/>
        </w:rPr>
        <w:t>Danube WILDisland Ramsar Regional Initiative</w:t>
      </w:r>
    </w:p>
    <w:p w14:paraId="50DF4F02" w14:textId="77777777" w:rsidR="00935E7A" w:rsidRPr="00687331" w:rsidRDefault="00935E7A" w:rsidP="00935E7A">
      <w:pPr>
        <w:ind w:left="851"/>
        <w:rPr>
          <w:rFonts w:eastAsia="Malgun Gothic"/>
          <w:lang w:eastAsia="ko-KR"/>
        </w:rPr>
      </w:pPr>
    </w:p>
    <w:p w14:paraId="3112B764" w14:textId="77777777" w:rsidR="00935E7A" w:rsidRPr="00687331" w:rsidRDefault="00935E7A" w:rsidP="00935E7A">
      <w:pPr>
        <w:keepNext/>
        <w:rPr>
          <w:rFonts w:asciiTheme="minorHAnsi" w:eastAsia="Malgun Gothic" w:hAnsiTheme="minorHAnsi" w:cstheme="minorHAnsi"/>
          <w:b/>
          <w:lang w:eastAsia="ko-KR"/>
        </w:rPr>
      </w:pPr>
      <w:r>
        <w:rPr>
          <w:rFonts w:asciiTheme="minorHAnsi" w:hAnsiTheme="minorHAnsi" w:cstheme="minorHAnsi"/>
          <w:b/>
        </w:rPr>
        <w:t>Progress by the 2</w:t>
      </w:r>
      <w:r>
        <w:rPr>
          <w:rFonts w:asciiTheme="minorHAnsi" w:eastAsia="Malgun Gothic" w:hAnsiTheme="minorHAnsi" w:cstheme="minorHAnsi" w:hint="eastAsia"/>
          <w:b/>
          <w:lang w:eastAsia="ko-KR"/>
        </w:rPr>
        <w:t>2</w:t>
      </w:r>
      <w:r>
        <w:rPr>
          <w:rFonts w:asciiTheme="minorHAnsi" w:hAnsiTheme="minorHAnsi" w:cstheme="minorHAnsi"/>
          <w:b/>
        </w:rPr>
        <w:t xml:space="preserve"> Ramsar Regional Initiatives in 202</w:t>
      </w:r>
      <w:r>
        <w:rPr>
          <w:rFonts w:asciiTheme="minorHAnsi" w:eastAsia="Malgun Gothic" w:hAnsiTheme="minorHAnsi" w:cstheme="minorHAnsi" w:hint="eastAsia"/>
          <w:b/>
          <w:lang w:eastAsia="ko-KR"/>
        </w:rPr>
        <w:t>4</w:t>
      </w:r>
    </w:p>
    <w:p w14:paraId="3612464E" w14:textId="77777777" w:rsidR="00935E7A" w:rsidRPr="005809F0" w:rsidRDefault="00935E7A" w:rsidP="00935E7A">
      <w:pPr>
        <w:pStyle w:val="BodyText"/>
        <w:rPr>
          <w:rFonts w:asciiTheme="minorHAnsi" w:hAnsiTheme="minorHAnsi" w:cstheme="minorHAnsi"/>
          <w:lang w:val="en-GB"/>
        </w:rPr>
      </w:pPr>
    </w:p>
    <w:p w14:paraId="761FE30B" w14:textId="6DCFBC56" w:rsidR="00935E7A" w:rsidRPr="00284818" w:rsidRDefault="00935E7A" w:rsidP="00935E7A">
      <w:pPr>
        <w:rPr>
          <w:rFonts w:asciiTheme="minorHAnsi" w:hAnsiTheme="minorHAnsi" w:cstheme="minorBidi"/>
        </w:rPr>
      </w:pPr>
      <w:r>
        <w:rPr>
          <w:rFonts w:asciiTheme="minorHAnsi" w:hAnsiTheme="minorHAnsi" w:cstheme="minorBidi"/>
        </w:rPr>
        <w:t>3.</w:t>
      </w:r>
      <w:r>
        <w:rPr>
          <w:rFonts w:asciiTheme="minorHAnsi" w:hAnsiTheme="minorHAnsi" w:cstheme="minorBidi"/>
        </w:rPr>
        <w:tab/>
      </w:r>
      <w:r w:rsidR="00F8085A">
        <w:rPr>
          <w:rFonts w:asciiTheme="minorHAnsi" w:hAnsiTheme="minorHAnsi" w:cstheme="minorBidi"/>
        </w:rPr>
        <w:t>Under</w:t>
      </w:r>
      <w:r w:rsidR="00F8085A" w:rsidRPr="00284818">
        <w:rPr>
          <w:rFonts w:asciiTheme="minorHAnsi" w:hAnsiTheme="minorHAnsi" w:cstheme="minorBidi"/>
        </w:rPr>
        <w:t xml:space="preserve"> </w:t>
      </w:r>
      <w:r w:rsidRPr="00284818">
        <w:rPr>
          <w:rFonts w:asciiTheme="minorHAnsi" w:hAnsiTheme="minorHAnsi" w:cstheme="minorBidi"/>
        </w:rPr>
        <w:t xml:space="preserve">the </w:t>
      </w:r>
      <w:r w:rsidRPr="00284818">
        <w:rPr>
          <w:rFonts w:asciiTheme="minorHAnsi" w:hAnsiTheme="minorHAnsi" w:cstheme="minorBidi"/>
          <w:i/>
          <w:iCs/>
        </w:rPr>
        <w:t>Operation</w:t>
      </w:r>
      <w:r>
        <w:rPr>
          <w:rFonts w:asciiTheme="minorHAnsi" w:hAnsiTheme="minorHAnsi" w:cstheme="minorBidi"/>
          <w:i/>
          <w:iCs/>
        </w:rPr>
        <w:t>al</w:t>
      </w:r>
      <w:r w:rsidRPr="00284818">
        <w:rPr>
          <w:rFonts w:asciiTheme="minorHAnsi" w:hAnsiTheme="minorHAnsi" w:cstheme="minorBidi"/>
          <w:i/>
          <w:iCs/>
        </w:rPr>
        <w:t xml:space="preserve"> Guidelines for Ramsar Regional Initiatives to support the implementation of the Convention</w:t>
      </w:r>
      <w:r w:rsidRPr="00284818">
        <w:rPr>
          <w:rFonts w:asciiTheme="minorHAnsi" w:hAnsiTheme="minorHAnsi" w:cstheme="minorBidi"/>
        </w:rPr>
        <w:t xml:space="preserve"> </w:t>
      </w:r>
      <w:r w:rsidR="001B5330">
        <w:rPr>
          <w:rFonts w:asciiTheme="minorHAnsi" w:hAnsiTheme="minorHAnsi" w:cstheme="minorBidi"/>
        </w:rPr>
        <w:t>in Annex 1</w:t>
      </w:r>
      <w:r w:rsidRPr="00284818">
        <w:rPr>
          <w:rFonts w:asciiTheme="minorHAnsi" w:hAnsiTheme="minorHAnsi" w:cstheme="minorBidi"/>
        </w:rPr>
        <w:t xml:space="preserve"> </w:t>
      </w:r>
      <w:r w:rsidR="001B5330">
        <w:rPr>
          <w:rFonts w:asciiTheme="minorHAnsi" w:hAnsiTheme="minorHAnsi" w:cstheme="minorBidi"/>
        </w:rPr>
        <w:t xml:space="preserve">of </w:t>
      </w:r>
      <w:r w:rsidRPr="00284818">
        <w:rPr>
          <w:rFonts w:asciiTheme="minorHAnsi" w:hAnsiTheme="minorHAnsi" w:cstheme="minorBidi"/>
        </w:rPr>
        <w:t>Resolution XIV.7</w:t>
      </w:r>
      <w:r w:rsidR="001B5330" w:rsidRPr="001B5330">
        <w:rPr>
          <w:rFonts w:asciiTheme="minorHAnsi" w:hAnsiTheme="minorHAnsi" w:cstheme="minorBidi"/>
        </w:rPr>
        <w:t xml:space="preserve"> </w:t>
      </w:r>
      <w:r w:rsidR="001B5330">
        <w:rPr>
          <w:rFonts w:asciiTheme="minorHAnsi" w:hAnsiTheme="minorHAnsi" w:cstheme="minorBidi"/>
        </w:rPr>
        <w:t>Part A</w:t>
      </w:r>
      <w:r w:rsidRPr="00284818">
        <w:rPr>
          <w:rFonts w:asciiTheme="minorHAnsi" w:hAnsiTheme="minorHAnsi" w:cstheme="minorBidi"/>
        </w:rPr>
        <w:t>, RRIs are requested to submit to the Standing Committee</w:t>
      </w:r>
      <w:r>
        <w:rPr>
          <w:rFonts w:asciiTheme="minorHAnsi" w:hAnsiTheme="minorHAnsi" w:cstheme="minorBidi"/>
        </w:rPr>
        <w:t>,</w:t>
      </w:r>
      <w:r w:rsidRPr="00284818">
        <w:rPr>
          <w:rFonts w:asciiTheme="minorHAnsi" w:hAnsiTheme="minorHAnsi" w:cstheme="minorBidi"/>
        </w:rPr>
        <w:t xml:space="preserve"> through the Secretariat</w:t>
      </w:r>
      <w:r>
        <w:rPr>
          <w:rFonts w:asciiTheme="minorHAnsi" w:hAnsiTheme="minorHAnsi" w:cstheme="minorBidi"/>
        </w:rPr>
        <w:t>,</w:t>
      </w:r>
      <w:r w:rsidRPr="00284818">
        <w:rPr>
          <w:rFonts w:asciiTheme="minorHAnsi" w:hAnsiTheme="minorHAnsi" w:cstheme="minorBidi"/>
        </w:rPr>
        <w:t xml:space="preserve"> annual financial and progress reports regarding the implementation of their workplan, using the form in Annex 3 of the same Resolution. </w:t>
      </w:r>
      <w:r w:rsidR="001B5330">
        <w:rPr>
          <w:rFonts w:asciiTheme="minorHAnsi" w:hAnsiTheme="minorHAnsi" w:cstheme="minorBidi"/>
        </w:rPr>
        <w:t xml:space="preserve">The Conference of the </w:t>
      </w:r>
      <w:r w:rsidRPr="00284818">
        <w:rPr>
          <w:rFonts w:asciiTheme="minorHAnsi" w:hAnsiTheme="minorHAnsi" w:cstheme="minorBidi"/>
        </w:rPr>
        <w:t>Contracting Parties also instruct</w:t>
      </w:r>
      <w:r w:rsidR="001B5330">
        <w:rPr>
          <w:rFonts w:asciiTheme="minorHAnsi" w:hAnsiTheme="minorHAnsi" w:cstheme="minorBidi"/>
        </w:rPr>
        <w:t>s</w:t>
      </w:r>
      <w:r w:rsidRPr="00284818">
        <w:rPr>
          <w:rFonts w:asciiTheme="minorHAnsi" w:hAnsiTheme="minorHAnsi" w:cstheme="minorBidi"/>
        </w:rPr>
        <w:t xml:space="preserve"> the Secretariat in paragraph 14 of </w:t>
      </w:r>
      <w:r>
        <w:rPr>
          <w:rFonts w:asciiTheme="minorHAnsi" w:hAnsiTheme="minorHAnsi" w:cstheme="minorBidi"/>
        </w:rPr>
        <w:t xml:space="preserve">the same </w:t>
      </w:r>
      <w:r w:rsidRPr="00284818">
        <w:rPr>
          <w:rFonts w:asciiTheme="minorHAnsi" w:hAnsiTheme="minorHAnsi" w:cstheme="minorBidi"/>
        </w:rPr>
        <w:t xml:space="preserve">Resolution to “provide the COP and Standing Committee a summary of the information obtained from the annual reports to assist these bodies in their reviews of RRIs and decisions regarding funding”. </w:t>
      </w:r>
    </w:p>
    <w:p w14:paraId="40560C7D" w14:textId="77777777" w:rsidR="00935E7A" w:rsidRPr="00B138F0" w:rsidRDefault="00935E7A" w:rsidP="00935E7A">
      <w:pPr>
        <w:rPr>
          <w:rFonts w:asciiTheme="minorHAnsi" w:hAnsiTheme="minorHAnsi" w:cstheme="minorHAnsi"/>
          <w:color w:val="000000" w:themeColor="text1"/>
        </w:rPr>
      </w:pPr>
    </w:p>
    <w:p w14:paraId="743AC860" w14:textId="046859F4" w:rsidR="00935E7A" w:rsidRDefault="00935E7A" w:rsidP="00F8085A">
      <w:pPr>
        <w:rPr>
          <w:rFonts w:eastAsia="Malgun Gothic"/>
          <w:lang w:eastAsia="ko-KR"/>
        </w:rPr>
      </w:pPr>
      <w:r>
        <w:rPr>
          <w:rFonts w:asciiTheme="minorHAnsi" w:hAnsiTheme="minorHAnsi" w:cstheme="minorBidi"/>
          <w:color w:val="000000" w:themeColor="text1"/>
        </w:rPr>
        <w:t>4.</w:t>
      </w:r>
      <w:r>
        <w:rPr>
          <w:rFonts w:asciiTheme="minorHAnsi" w:hAnsiTheme="minorHAnsi" w:cstheme="minorBidi"/>
          <w:color w:val="000000" w:themeColor="text1"/>
        </w:rPr>
        <w:tab/>
      </w:r>
      <w:r w:rsidRPr="00284818">
        <w:rPr>
          <w:rFonts w:asciiTheme="minorHAnsi" w:hAnsiTheme="minorHAnsi" w:cstheme="minorBidi"/>
          <w:color w:val="000000" w:themeColor="text1"/>
        </w:rPr>
        <w:t xml:space="preserve">The coordinators of RRIs were requested to submit </w:t>
      </w:r>
      <w:r w:rsidR="00F8085A" w:rsidRPr="00284818">
        <w:rPr>
          <w:rFonts w:asciiTheme="minorHAnsi" w:hAnsiTheme="minorHAnsi" w:cstheme="minorBidi"/>
          <w:color w:val="000000" w:themeColor="text1"/>
        </w:rPr>
        <w:t xml:space="preserve">to the Secretariat </w:t>
      </w:r>
      <w:r w:rsidRPr="00284818">
        <w:rPr>
          <w:rFonts w:asciiTheme="minorHAnsi" w:hAnsiTheme="minorHAnsi" w:cstheme="minorBidi"/>
          <w:color w:val="000000" w:themeColor="text1"/>
        </w:rPr>
        <w:t>the report of progress of work in 202</w:t>
      </w:r>
      <w:r>
        <w:rPr>
          <w:rFonts w:asciiTheme="minorHAnsi" w:eastAsia="Malgun Gothic" w:hAnsiTheme="minorHAnsi" w:cstheme="minorBidi" w:hint="eastAsia"/>
          <w:color w:val="000000" w:themeColor="text1"/>
          <w:lang w:eastAsia="ko-KR"/>
        </w:rPr>
        <w:t>4</w:t>
      </w:r>
      <w:r w:rsidRPr="00284818">
        <w:rPr>
          <w:rFonts w:asciiTheme="minorHAnsi" w:hAnsiTheme="minorHAnsi" w:cstheme="minorBidi"/>
          <w:color w:val="000000" w:themeColor="text1"/>
        </w:rPr>
        <w:t xml:space="preserve"> and planned work for 202</w:t>
      </w:r>
      <w:r>
        <w:rPr>
          <w:rFonts w:asciiTheme="minorHAnsi" w:eastAsia="Malgun Gothic" w:hAnsiTheme="minorHAnsi" w:cstheme="minorBidi" w:hint="eastAsia"/>
          <w:color w:val="000000" w:themeColor="text1"/>
          <w:lang w:eastAsia="ko-KR"/>
        </w:rPr>
        <w:t>5</w:t>
      </w:r>
      <w:r w:rsidRPr="00284818">
        <w:rPr>
          <w:rFonts w:asciiTheme="minorHAnsi" w:hAnsiTheme="minorHAnsi" w:cstheme="minorBidi"/>
          <w:color w:val="000000" w:themeColor="text1"/>
        </w:rPr>
        <w:t xml:space="preserve">, including a financial overview, by </w:t>
      </w:r>
      <w:r>
        <w:rPr>
          <w:rFonts w:asciiTheme="minorHAnsi" w:hAnsiTheme="minorHAnsi" w:cstheme="minorBidi"/>
          <w:color w:val="000000" w:themeColor="text1"/>
        </w:rPr>
        <w:t>1</w:t>
      </w:r>
      <w:r>
        <w:rPr>
          <w:rFonts w:asciiTheme="minorHAnsi" w:eastAsia="Malgun Gothic" w:hAnsiTheme="minorHAnsi" w:cstheme="minorBidi" w:hint="eastAsia"/>
          <w:color w:val="000000" w:themeColor="text1"/>
          <w:lang w:eastAsia="ko-KR"/>
        </w:rPr>
        <w:t>7</w:t>
      </w:r>
      <w:r w:rsidRPr="00284818">
        <w:rPr>
          <w:rFonts w:asciiTheme="minorHAnsi" w:hAnsiTheme="minorHAnsi" w:cstheme="minorBidi"/>
          <w:color w:val="000000" w:themeColor="text1"/>
        </w:rPr>
        <w:t xml:space="preserve"> January 202</w:t>
      </w:r>
      <w:r>
        <w:rPr>
          <w:rFonts w:asciiTheme="minorHAnsi" w:hAnsiTheme="minorHAnsi" w:cstheme="minorBidi"/>
          <w:color w:val="000000" w:themeColor="text1"/>
        </w:rPr>
        <w:t>4</w:t>
      </w:r>
      <w:r w:rsidRPr="00284818">
        <w:rPr>
          <w:rFonts w:asciiTheme="minorHAnsi" w:hAnsiTheme="minorHAnsi" w:cstheme="minorBidi"/>
          <w:color w:val="000000" w:themeColor="text1"/>
        </w:rPr>
        <w:t>.</w:t>
      </w:r>
      <w:r w:rsidR="001B5330">
        <w:rPr>
          <w:rFonts w:asciiTheme="minorHAnsi" w:hAnsiTheme="minorHAnsi" w:cstheme="minorBidi"/>
          <w:color w:val="000000" w:themeColor="text1"/>
        </w:rPr>
        <w:t xml:space="preserve"> </w:t>
      </w:r>
      <w:r w:rsidRPr="00471D1A">
        <w:rPr>
          <w:rFonts w:asciiTheme="minorHAnsi" w:eastAsia="Malgun Gothic" w:hAnsiTheme="minorHAnsi" w:cstheme="minorBidi"/>
          <w:color w:val="000000" w:themeColor="text1"/>
          <w:lang w:eastAsia="ko-KR"/>
        </w:rPr>
        <w:t xml:space="preserve">Since the </w:t>
      </w:r>
      <w:r w:rsidR="00464367">
        <w:rPr>
          <w:rFonts w:asciiTheme="minorHAnsi" w:eastAsia="Malgun Gothic" w:hAnsiTheme="minorHAnsi" w:cstheme="minorBidi"/>
          <w:color w:val="000000" w:themeColor="text1"/>
          <w:lang w:eastAsia="ko-KR"/>
        </w:rPr>
        <w:t>64th</w:t>
      </w:r>
      <w:r w:rsidRPr="00471D1A">
        <w:rPr>
          <w:rFonts w:asciiTheme="minorHAnsi" w:eastAsia="Malgun Gothic" w:hAnsiTheme="minorHAnsi" w:cstheme="minorBidi"/>
          <w:color w:val="000000" w:themeColor="text1"/>
          <w:lang w:eastAsia="ko-KR"/>
        </w:rPr>
        <w:t xml:space="preserve"> meeting of the Standing Committee (SC64) was held early in </w:t>
      </w:r>
      <w:r w:rsidR="00464367">
        <w:rPr>
          <w:rFonts w:asciiTheme="minorHAnsi" w:eastAsia="Malgun Gothic" w:hAnsiTheme="minorHAnsi" w:cstheme="minorBidi"/>
          <w:color w:val="000000" w:themeColor="text1"/>
          <w:lang w:eastAsia="ko-KR"/>
        </w:rPr>
        <w:t>2025</w:t>
      </w:r>
      <w:r w:rsidRPr="00471D1A">
        <w:rPr>
          <w:rFonts w:asciiTheme="minorHAnsi" w:eastAsia="Malgun Gothic" w:hAnsiTheme="minorHAnsi" w:cstheme="minorBidi"/>
          <w:color w:val="000000" w:themeColor="text1"/>
          <w:lang w:eastAsia="ko-KR"/>
        </w:rPr>
        <w:t>, the Secretariat’s report on the Ramsar Regional Initiatives could not be prepared in time and is therefore being submitted to SC65</w:t>
      </w:r>
      <w:r>
        <w:rPr>
          <w:rFonts w:asciiTheme="minorHAnsi" w:eastAsia="Malgun Gothic" w:hAnsiTheme="minorHAnsi" w:cstheme="minorBidi" w:hint="eastAsia"/>
          <w:color w:val="000000" w:themeColor="text1"/>
          <w:lang w:eastAsia="ko-KR"/>
        </w:rPr>
        <w:t xml:space="preserve">. </w:t>
      </w:r>
    </w:p>
    <w:p w14:paraId="0E260F0D" w14:textId="77777777" w:rsidR="00935E7A" w:rsidRPr="00687331" w:rsidRDefault="00935E7A" w:rsidP="00935E7A">
      <w:pPr>
        <w:ind w:left="0" w:firstLine="0"/>
        <w:rPr>
          <w:rFonts w:eastAsia="Malgun Gothic"/>
          <w:lang w:eastAsia="ko-KR"/>
        </w:rPr>
      </w:pPr>
    </w:p>
    <w:p w14:paraId="651C2915" w14:textId="7C5CF791" w:rsidR="00935E7A" w:rsidRDefault="00935E7A" w:rsidP="00935E7A">
      <w:pPr>
        <w:rPr>
          <w:rFonts w:asciiTheme="minorHAnsi" w:eastAsia="Malgun Gothic" w:hAnsiTheme="minorHAnsi" w:cstheme="minorBidi"/>
          <w:lang w:eastAsia="ko-KR"/>
        </w:rPr>
      </w:pPr>
      <w:r>
        <w:rPr>
          <w:rFonts w:asciiTheme="minorHAnsi" w:hAnsiTheme="minorHAnsi" w:cstheme="minorBidi"/>
        </w:rPr>
        <w:t>5.</w:t>
      </w:r>
      <w:r>
        <w:rPr>
          <w:rFonts w:asciiTheme="minorHAnsi" w:hAnsiTheme="minorHAnsi" w:cstheme="minorBidi"/>
        </w:rPr>
        <w:tab/>
      </w:r>
      <w:r w:rsidRPr="00284818">
        <w:rPr>
          <w:rFonts w:asciiTheme="minorHAnsi" w:hAnsiTheme="minorHAnsi" w:cstheme="minorBidi"/>
        </w:rPr>
        <w:t>Annual reports were received from 1</w:t>
      </w:r>
      <w:r w:rsidR="00EC29EC">
        <w:rPr>
          <w:rFonts w:asciiTheme="minorHAnsi" w:eastAsia="Malgun Gothic" w:hAnsiTheme="minorHAnsi" w:cstheme="minorBidi" w:hint="eastAsia"/>
          <w:lang w:eastAsia="ko-KR"/>
        </w:rPr>
        <w:t>5</w:t>
      </w:r>
      <w:r w:rsidRPr="00284818">
        <w:rPr>
          <w:rFonts w:asciiTheme="minorHAnsi" w:hAnsiTheme="minorHAnsi" w:cstheme="minorBidi"/>
        </w:rPr>
        <w:t xml:space="preserve"> RRIs.</w:t>
      </w:r>
      <w:r w:rsidR="00F8085A">
        <w:rPr>
          <w:rStyle w:val="FootnoteReference"/>
          <w:rFonts w:asciiTheme="minorHAnsi" w:hAnsiTheme="minorHAnsi" w:cstheme="minorBidi"/>
          <w:color w:val="000000" w:themeColor="text1"/>
        </w:rPr>
        <w:footnoteReference w:id="2"/>
      </w:r>
      <w:r w:rsidRPr="00284818">
        <w:rPr>
          <w:rFonts w:asciiTheme="minorHAnsi" w:hAnsiTheme="minorHAnsi" w:cstheme="minorBidi"/>
        </w:rPr>
        <w:t xml:space="preserve"> The Secretariat sent reminders to the RRI </w:t>
      </w:r>
      <w:r>
        <w:rPr>
          <w:rFonts w:asciiTheme="minorHAnsi" w:hAnsiTheme="minorHAnsi" w:cstheme="minorBidi"/>
        </w:rPr>
        <w:t>c</w:t>
      </w:r>
      <w:r w:rsidRPr="00284818">
        <w:rPr>
          <w:rFonts w:asciiTheme="minorHAnsi" w:hAnsiTheme="minorHAnsi" w:cstheme="minorBidi"/>
        </w:rPr>
        <w:t>oordinators</w:t>
      </w:r>
      <w:r>
        <w:rPr>
          <w:rFonts w:asciiTheme="minorHAnsi" w:hAnsiTheme="minorHAnsi" w:cstheme="minorBidi"/>
        </w:rPr>
        <w:t>,</w:t>
      </w:r>
      <w:r w:rsidRPr="00284818">
        <w:rPr>
          <w:rFonts w:asciiTheme="minorHAnsi" w:hAnsiTheme="minorHAnsi" w:cstheme="minorBidi"/>
        </w:rPr>
        <w:t xml:space="preserve"> requesting them to submit annual reports</w:t>
      </w:r>
      <w:r>
        <w:rPr>
          <w:rFonts w:asciiTheme="minorHAnsi" w:hAnsiTheme="minorHAnsi" w:cstheme="minorBidi"/>
        </w:rPr>
        <w:t>,</w:t>
      </w:r>
      <w:r w:rsidRPr="00284818">
        <w:rPr>
          <w:rFonts w:asciiTheme="minorHAnsi" w:hAnsiTheme="minorHAnsi" w:cstheme="minorBidi"/>
        </w:rPr>
        <w:t xml:space="preserve"> and followed up bilaterally</w:t>
      </w:r>
      <w:r>
        <w:rPr>
          <w:rFonts w:asciiTheme="minorHAnsi" w:eastAsia="Malgun Gothic" w:hAnsiTheme="minorHAnsi" w:cstheme="minorBidi" w:hint="eastAsia"/>
          <w:lang w:eastAsia="ko-KR"/>
        </w:rPr>
        <w:t>.</w:t>
      </w:r>
      <w:r w:rsidRPr="00284818">
        <w:rPr>
          <w:rFonts w:asciiTheme="minorHAnsi" w:hAnsiTheme="minorHAnsi" w:cstheme="minorBidi"/>
        </w:rPr>
        <w:t xml:space="preserve"> The following RRIs did not submit annual reports within the required deadlines:</w:t>
      </w:r>
    </w:p>
    <w:p w14:paraId="0460EFC9" w14:textId="77777777" w:rsidR="00935E7A" w:rsidRPr="00471D1A" w:rsidRDefault="00935E7A" w:rsidP="00935E7A">
      <w:pPr>
        <w:rPr>
          <w:rFonts w:asciiTheme="minorHAnsi" w:eastAsia="Malgun Gothic" w:hAnsiTheme="minorHAnsi" w:cstheme="minorBidi"/>
          <w:lang w:eastAsia="ko-KR"/>
        </w:rPr>
      </w:pPr>
    </w:p>
    <w:p w14:paraId="15DBADBE" w14:textId="77777777" w:rsidR="00935E7A" w:rsidRPr="00687331" w:rsidRDefault="00935E7A" w:rsidP="00935E7A">
      <w:pPr>
        <w:pStyle w:val="ListParagraph"/>
        <w:numPr>
          <w:ilvl w:val="0"/>
          <w:numId w:val="2"/>
        </w:numPr>
      </w:pPr>
      <w:r>
        <w:t>Caribbean Wetlands Ramsar Regional Initiative (CariWet);</w:t>
      </w:r>
    </w:p>
    <w:p w14:paraId="7F7AC08F" w14:textId="5DEE3962" w:rsidR="00935E7A" w:rsidRDefault="00935E7A" w:rsidP="00935E7A">
      <w:pPr>
        <w:pStyle w:val="ListParagraph"/>
        <w:numPr>
          <w:ilvl w:val="0"/>
          <w:numId w:val="2"/>
        </w:numPr>
      </w:pPr>
      <w:r>
        <w:t xml:space="preserve">Ramsar Regional Initiative for the Conservation and Wise Use of High Andean Wetlands; </w:t>
      </w:r>
    </w:p>
    <w:p w14:paraId="233A2563" w14:textId="009721E5" w:rsidR="00935E7A" w:rsidRPr="00687331" w:rsidRDefault="00935E7A" w:rsidP="00935E7A">
      <w:pPr>
        <w:pStyle w:val="ListParagraph"/>
        <w:numPr>
          <w:ilvl w:val="0"/>
          <w:numId w:val="2"/>
        </w:numPr>
      </w:pPr>
      <w:r>
        <w:t>Ramsar Regional Initiative for the Conservation and Wise Use of Mangroves and Coral Reefs</w:t>
      </w:r>
      <w:r>
        <w:rPr>
          <w:rFonts w:eastAsia="Malgun Gothic" w:hint="eastAsia"/>
          <w:lang w:eastAsia="ko-KR"/>
        </w:rPr>
        <w:t>;</w:t>
      </w:r>
    </w:p>
    <w:p w14:paraId="08B90F20" w14:textId="40FBFD06" w:rsidR="00935E7A" w:rsidRDefault="00935E7A" w:rsidP="00935E7A">
      <w:pPr>
        <w:pStyle w:val="ListParagraph"/>
        <w:numPr>
          <w:ilvl w:val="0"/>
          <w:numId w:val="2"/>
        </w:numPr>
      </w:pPr>
      <w:r>
        <w:t>Ramsar Regional Initiative for the Conservation and Wise Use of the Plata River Basin</w:t>
      </w:r>
      <w:r>
        <w:rPr>
          <w:rFonts w:eastAsia="Malgun Gothic" w:hint="eastAsia"/>
          <w:lang w:eastAsia="ko-KR"/>
        </w:rPr>
        <w:t>;</w:t>
      </w:r>
      <w:r>
        <w:t xml:space="preserve"> </w:t>
      </w:r>
    </w:p>
    <w:p w14:paraId="3E85EF07" w14:textId="77777777" w:rsidR="00935E7A" w:rsidRPr="00687331" w:rsidRDefault="00935E7A" w:rsidP="00935E7A">
      <w:pPr>
        <w:pStyle w:val="ListParagraph"/>
        <w:numPr>
          <w:ilvl w:val="0"/>
          <w:numId w:val="2"/>
        </w:numPr>
      </w:pPr>
      <w:r>
        <w:t>Ramsar Regional Initiative for the Niger River Basin (NigerWet)</w:t>
      </w:r>
      <w:r>
        <w:rPr>
          <w:rFonts w:eastAsia="Malgun Gothic" w:hint="eastAsia"/>
          <w:lang w:eastAsia="ko-KR"/>
        </w:rPr>
        <w:t>;</w:t>
      </w:r>
    </w:p>
    <w:p w14:paraId="332FC66C" w14:textId="0A4CA4E3" w:rsidR="00935E7A" w:rsidRPr="00687331" w:rsidRDefault="00935E7A" w:rsidP="00935E7A">
      <w:pPr>
        <w:pStyle w:val="ListParagraph"/>
        <w:numPr>
          <w:ilvl w:val="0"/>
          <w:numId w:val="2"/>
        </w:numPr>
      </w:pPr>
      <w:r>
        <w:t>Ramsar Regional Initiative for the Senegal River Basin (SenegalWet)</w:t>
      </w:r>
      <w:r>
        <w:rPr>
          <w:rFonts w:eastAsia="Malgun Gothic" w:hint="eastAsia"/>
          <w:lang w:eastAsia="ko-KR"/>
        </w:rPr>
        <w:t>; and</w:t>
      </w:r>
    </w:p>
    <w:p w14:paraId="4ADBDFC5" w14:textId="77777777" w:rsidR="00935E7A" w:rsidRPr="00687331" w:rsidRDefault="00935E7A" w:rsidP="00935E7A">
      <w:pPr>
        <w:pStyle w:val="ListParagraph"/>
        <w:numPr>
          <w:ilvl w:val="0"/>
          <w:numId w:val="2"/>
        </w:numPr>
      </w:pPr>
      <w:r>
        <w:t>Ramsar Regional Initiative for West African Coastal Zone Wetlands (WACoWet)</w:t>
      </w:r>
      <w:r>
        <w:rPr>
          <w:rFonts w:eastAsia="Malgun Gothic" w:hint="eastAsia"/>
          <w:lang w:eastAsia="ko-KR"/>
        </w:rPr>
        <w:t>.</w:t>
      </w:r>
    </w:p>
    <w:p w14:paraId="70246DCB" w14:textId="77777777" w:rsidR="00935E7A" w:rsidRDefault="00935E7A" w:rsidP="00935E7A"/>
    <w:p w14:paraId="4094EDCC" w14:textId="15943B96" w:rsidR="00935E7A" w:rsidRDefault="00935E7A" w:rsidP="00935E7A">
      <w:r>
        <w:t>6.</w:t>
      </w:r>
      <w:r>
        <w:tab/>
        <w:t xml:space="preserve">The failure </w:t>
      </w:r>
      <w:r w:rsidR="001B5330">
        <w:t xml:space="preserve">of </w:t>
      </w:r>
      <w:r>
        <w:rPr>
          <w:rFonts w:eastAsia="Malgun Gothic" w:hint="eastAsia"/>
          <w:lang w:eastAsia="ko-KR"/>
        </w:rPr>
        <w:t xml:space="preserve">some </w:t>
      </w:r>
      <w:r>
        <w:t>RRIs to submit annual reports</w:t>
      </w:r>
      <w:r>
        <w:rPr>
          <w:rFonts w:eastAsia="Malgun Gothic" w:hint="eastAsia"/>
          <w:lang w:eastAsia="ko-KR"/>
        </w:rPr>
        <w:t xml:space="preserve"> continues to </w:t>
      </w:r>
      <w:r w:rsidR="001B5330">
        <w:rPr>
          <w:rFonts w:eastAsia="Malgun Gothic"/>
          <w:lang w:eastAsia="ko-KR"/>
        </w:rPr>
        <w:t>become</w:t>
      </w:r>
      <w:r>
        <w:t xml:space="preserve"> </w:t>
      </w:r>
      <w:r w:rsidR="001B5330">
        <w:t xml:space="preserve">more widespread </w:t>
      </w:r>
      <w:r>
        <w:rPr>
          <w:rFonts w:eastAsia="Malgun Gothic" w:hint="eastAsia"/>
          <w:lang w:eastAsia="ko-KR"/>
        </w:rPr>
        <w:t xml:space="preserve">in </w:t>
      </w:r>
      <w:r>
        <w:t>202</w:t>
      </w:r>
      <w:r>
        <w:rPr>
          <w:rFonts w:eastAsia="Malgun Gothic" w:hint="eastAsia"/>
          <w:lang w:eastAsia="ko-KR"/>
        </w:rPr>
        <w:t>5</w:t>
      </w:r>
      <w:r>
        <w:t xml:space="preserve">. Table 1 below indicates RRIs that have not submitted a report in </w:t>
      </w:r>
      <w:r w:rsidR="00F81A70">
        <w:t xml:space="preserve">at least one </w:t>
      </w:r>
      <w:r>
        <w:t xml:space="preserve">of the last five years. </w:t>
      </w:r>
    </w:p>
    <w:p w14:paraId="2C737810" w14:textId="77777777" w:rsidR="00935E7A" w:rsidRDefault="00935E7A" w:rsidP="00935E7A">
      <w:pPr>
        <w:rPr>
          <w:i/>
        </w:rPr>
      </w:pPr>
    </w:p>
    <w:p w14:paraId="64D1C631" w14:textId="0DB26CC3" w:rsidR="00935E7A" w:rsidRPr="00AD4059" w:rsidRDefault="00935E7A" w:rsidP="00935E7A">
      <w:pPr>
        <w:ind w:firstLine="1"/>
        <w:rPr>
          <w:i/>
        </w:rPr>
      </w:pPr>
      <w:r w:rsidRPr="00AD4059">
        <w:rPr>
          <w:i/>
        </w:rPr>
        <w:lastRenderedPageBreak/>
        <w:t>Table 1: R</w:t>
      </w:r>
      <w:r>
        <w:rPr>
          <w:i/>
        </w:rPr>
        <w:t xml:space="preserve">amsar </w:t>
      </w:r>
      <w:r w:rsidRPr="00AD4059">
        <w:rPr>
          <w:i/>
        </w:rPr>
        <w:t>R</w:t>
      </w:r>
      <w:r>
        <w:rPr>
          <w:i/>
        </w:rPr>
        <w:t xml:space="preserve">egional </w:t>
      </w:r>
      <w:r w:rsidRPr="00AD4059">
        <w:rPr>
          <w:i/>
        </w:rPr>
        <w:t>I</w:t>
      </w:r>
      <w:r>
        <w:rPr>
          <w:i/>
        </w:rPr>
        <w:t>nitiative</w:t>
      </w:r>
      <w:r w:rsidRPr="00AD4059">
        <w:rPr>
          <w:i/>
        </w:rPr>
        <w:t>s that have not submitted a report, 20</w:t>
      </w:r>
      <w:r>
        <w:rPr>
          <w:i/>
        </w:rPr>
        <w:t>20</w:t>
      </w:r>
      <w:r w:rsidRPr="00AD4059">
        <w:rPr>
          <w:i/>
        </w:rPr>
        <w:t>-</w:t>
      </w:r>
      <w:r w:rsidR="0056219F">
        <w:rPr>
          <w:i/>
        </w:rPr>
        <w:t xml:space="preserve">2021 to </w:t>
      </w:r>
      <w:r w:rsidRPr="00AD4059">
        <w:rPr>
          <w:i/>
        </w:rPr>
        <w:t>202</w:t>
      </w:r>
      <w:r>
        <w:rPr>
          <w:i/>
        </w:rPr>
        <w:t>4</w:t>
      </w:r>
      <w:r w:rsidR="0056219F">
        <w:rPr>
          <w:i/>
        </w:rPr>
        <w:t>-2025</w:t>
      </w:r>
    </w:p>
    <w:tbl>
      <w:tblPr>
        <w:tblStyle w:val="TableGrid"/>
        <w:tblW w:w="0" w:type="auto"/>
        <w:tblInd w:w="-5" w:type="dxa"/>
        <w:tblLook w:val="04A0" w:firstRow="1" w:lastRow="0" w:firstColumn="1" w:lastColumn="0" w:noHBand="0" w:noVBand="1"/>
      </w:tblPr>
      <w:tblGrid>
        <w:gridCol w:w="2546"/>
        <w:gridCol w:w="1277"/>
        <w:gridCol w:w="1277"/>
        <w:gridCol w:w="1277"/>
        <w:gridCol w:w="1277"/>
        <w:gridCol w:w="1277"/>
      </w:tblGrid>
      <w:tr w:rsidR="00935E7A" w:rsidRPr="00A2521F" w14:paraId="21EF0406" w14:textId="77777777" w:rsidTr="00627CD9">
        <w:trPr>
          <w:trHeight w:val="269"/>
        </w:trPr>
        <w:tc>
          <w:tcPr>
            <w:tcW w:w="2546" w:type="dxa"/>
            <w:shd w:val="clear" w:color="auto" w:fill="DBE5F1" w:themeFill="accent1" w:themeFillTint="33"/>
          </w:tcPr>
          <w:p w14:paraId="5EAD3179" w14:textId="77777777" w:rsidR="00935E7A" w:rsidRPr="00A2521F" w:rsidRDefault="00935E7A" w:rsidP="007B17FC">
            <w:pPr>
              <w:ind w:left="0" w:firstLine="0"/>
              <w:jc w:val="center"/>
              <w:rPr>
                <w:b/>
                <w:sz w:val="20"/>
                <w:szCs w:val="20"/>
              </w:rPr>
            </w:pPr>
            <w:r w:rsidRPr="00A2521F">
              <w:rPr>
                <w:b/>
                <w:sz w:val="20"/>
                <w:szCs w:val="20"/>
              </w:rPr>
              <w:t>Reporting period</w:t>
            </w:r>
          </w:p>
        </w:tc>
        <w:tc>
          <w:tcPr>
            <w:tcW w:w="1277" w:type="dxa"/>
            <w:shd w:val="clear" w:color="auto" w:fill="DBE5F1" w:themeFill="accent1" w:themeFillTint="33"/>
          </w:tcPr>
          <w:p w14:paraId="354FC979" w14:textId="77777777" w:rsidR="00935E7A" w:rsidRPr="00A2521F" w:rsidRDefault="00935E7A" w:rsidP="007B17FC">
            <w:pPr>
              <w:ind w:left="0" w:firstLine="0"/>
              <w:jc w:val="center"/>
              <w:rPr>
                <w:b/>
                <w:sz w:val="20"/>
                <w:szCs w:val="20"/>
              </w:rPr>
            </w:pPr>
            <w:r w:rsidRPr="00A2521F">
              <w:rPr>
                <w:b/>
                <w:sz w:val="20"/>
                <w:szCs w:val="20"/>
              </w:rPr>
              <w:t>2020-2021</w:t>
            </w:r>
          </w:p>
        </w:tc>
        <w:tc>
          <w:tcPr>
            <w:tcW w:w="1277" w:type="dxa"/>
            <w:shd w:val="clear" w:color="auto" w:fill="DBE5F1" w:themeFill="accent1" w:themeFillTint="33"/>
          </w:tcPr>
          <w:p w14:paraId="50F0EA9E" w14:textId="77777777" w:rsidR="00935E7A" w:rsidRPr="00A2521F" w:rsidRDefault="00935E7A" w:rsidP="007B17FC">
            <w:pPr>
              <w:ind w:left="0" w:firstLine="0"/>
              <w:jc w:val="center"/>
              <w:rPr>
                <w:b/>
                <w:sz w:val="20"/>
                <w:szCs w:val="20"/>
              </w:rPr>
            </w:pPr>
            <w:r w:rsidRPr="00A2521F">
              <w:rPr>
                <w:b/>
                <w:sz w:val="20"/>
                <w:szCs w:val="20"/>
              </w:rPr>
              <w:t>2021-2022</w:t>
            </w:r>
          </w:p>
        </w:tc>
        <w:tc>
          <w:tcPr>
            <w:tcW w:w="1277" w:type="dxa"/>
            <w:shd w:val="clear" w:color="auto" w:fill="DBE5F1" w:themeFill="accent1" w:themeFillTint="33"/>
          </w:tcPr>
          <w:p w14:paraId="45658A10" w14:textId="77777777" w:rsidR="00935E7A" w:rsidRPr="00A2521F" w:rsidRDefault="00935E7A" w:rsidP="007B17FC">
            <w:pPr>
              <w:ind w:left="0" w:firstLine="0"/>
              <w:jc w:val="center"/>
              <w:rPr>
                <w:b/>
                <w:sz w:val="20"/>
                <w:szCs w:val="20"/>
              </w:rPr>
            </w:pPr>
            <w:r w:rsidRPr="00A2521F">
              <w:rPr>
                <w:b/>
                <w:sz w:val="20"/>
                <w:szCs w:val="20"/>
              </w:rPr>
              <w:t>2022-2023</w:t>
            </w:r>
          </w:p>
        </w:tc>
        <w:tc>
          <w:tcPr>
            <w:tcW w:w="1277" w:type="dxa"/>
            <w:shd w:val="clear" w:color="auto" w:fill="DBE5F1" w:themeFill="accent1" w:themeFillTint="33"/>
          </w:tcPr>
          <w:p w14:paraId="636E5968" w14:textId="77777777" w:rsidR="00935E7A" w:rsidRPr="00A2521F" w:rsidRDefault="00935E7A" w:rsidP="007B17FC">
            <w:pPr>
              <w:ind w:left="0" w:firstLine="0"/>
              <w:jc w:val="center"/>
              <w:rPr>
                <w:b/>
                <w:sz w:val="20"/>
                <w:szCs w:val="20"/>
              </w:rPr>
            </w:pPr>
            <w:r w:rsidRPr="00A2521F">
              <w:rPr>
                <w:b/>
                <w:sz w:val="20"/>
                <w:szCs w:val="20"/>
              </w:rPr>
              <w:t>2023-2024</w:t>
            </w:r>
          </w:p>
        </w:tc>
        <w:tc>
          <w:tcPr>
            <w:tcW w:w="1277" w:type="dxa"/>
            <w:shd w:val="clear" w:color="auto" w:fill="DBE5F1" w:themeFill="accent1" w:themeFillTint="33"/>
          </w:tcPr>
          <w:p w14:paraId="1B68E391" w14:textId="77777777" w:rsidR="00935E7A" w:rsidRPr="00A2521F" w:rsidRDefault="00935E7A" w:rsidP="007B17FC">
            <w:pPr>
              <w:ind w:left="0" w:firstLine="0"/>
              <w:jc w:val="center"/>
              <w:rPr>
                <w:rFonts w:eastAsia="Malgun Gothic"/>
                <w:b/>
                <w:sz w:val="20"/>
                <w:szCs w:val="20"/>
                <w:lang w:eastAsia="ko-KR"/>
              </w:rPr>
            </w:pPr>
            <w:r w:rsidRPr="00A2521F">
              <w:rPr>
                <w:rFonts w:eastAsia="Malgun Gothic" w:hint="eastAsia"/>
                <w:b/>
                <w:sz w:val="20"/>
                <w:szCs w:val="20"/>
                <w:lang w:eastAsia="ko-KR"/>
              </w:rPr>
              <w:t>2024-2025</w:t>
            </w:r>
          </w:p>
        </w:tc>
      </w:tr>
      <w:tr w:rsidR="00935E7A" w:rsidRPr="00A2521F" w14:paraId="7B000EA9" w14:textId="77777777" w:rsidTr="00627CD9">
        <w:trPr>
          <w:trHeight w:val="70"/>
        </w:trPr>
        <w:tc>
          <w:tcPr>
            <w:tcW w:w="2546" w:type="dxa"/>
          </w:tcPr>
          <w:p w14:paraId="697A258E" w14:textId="77777777" w:rsidR="00935E7A" w:rsidRPr="00A2521F" w:rsidRDefault="00935E7A" w:rsidP="007B17FC">
            <w:pPr>
              <w:ind w:left="0" w:firstLine="0"/>
              <w:rPr>
                <w:sz w:val="20"/>
                <w:szCs w:val="20"/>
              </w:rPr>
            </w:pPr>
            <w:r w:rsidRPr="00A2521F">
              <w:rPr>
                <w:sz w:val="20"/>
                <w:szCs w:val="20"/>
              </w:rPr>
              <w:t>BlackSeaWet</w:t>
            </w:r>
          </w:p>
        </w:tc>
        <w:tc>
          <w:tcPr>
            <w:tcW w:w="1277" w:type="dxa"/>
          </w:tcPr>
          <w:p w14:paraId="0DFFAE74" w14:textId="77777777" w:rsidR="00935E7A" w:rsidRPr="00A2521F" w:rsidRDefault="00935E7A" w:rsidP="007B17FC">
            <w:pPr>
              <w:ind w:left="0" w:firstLine="0"/>
              <w:jc w:val="center"/>
              <w:rPr>
                <w:sz w:val="20"/>
                <w:szCs w:val="20"/>
              </w:rPr>
            </w:pPr>
          </w:p>
        </w:tc>
        <w:tc>
          <w:tcPr>
            <w:tcW w:w="1277" w:type="dxa"/>
          </w:tcPr>
          <w:p w14:paraId="24D440E7" w14:textId="77777777" w:rsidR="00935E7A" w:rsidRPr="00A2521F" w:rsidRDefault="00935E7A" w:rsidP="007B17FC">
            <w:pPr>
              <w:ind w:left="0" w:firstLine="0"/>
              <w:jc w:val="center"/>
              <w:rPr>
                <w:sz w:val="20"/>
                <w:szCs w:val="20"/>
              </w:rPr>
            </w:pPr>
          </w:p>
        </w:tc>
        <w:tc>
          <w:tcPr>
            <w:tcW w:w="1277" w:type="dxa"/>
          </w:tcPr>
          <w:p w14:paraId="7DCAB08F" w14:textId="77777777" w:rsidR="00935E7A" w:rsidRPr="00A2521F" w:rsidRDefault="00935E7A" w:rsidP="007B17FC">
            <w:pPr>
              <w:ind w:left="0" w:firstLine="0"/>
              <w:jc w:val="center"/>
              <w:rPr>
                <w:sz w:val="20"/>
                <w:szCs w:val="20"/>
              </w:rPr>
            </w:pPr>
            <w:r w:rsidRPr="00A2521F">
              <w:rPr>
                <w:sz w:val="20"/>
                <w:szCs w:val="20"/>
              </w:rPr>
              <w:t>X</w:t>
            </w:r>
          </w:p>
        </w:tc>
        <w:tc>
          <w:tcPr>
            <w:tcW w:w="1277" w:type="dxa"/>
          </w:tcPr>
          <w:p w14:paraId="63E46B90" w14:textId="77777777" w:rsidR="00935E7A" w:rsidRPr="00A2521F" w:rsidRDefault="00935E7A" w:rsidP="007B17FC">
            <w:pPr>
              <w:ind w:left="0" w:firstLine="0"/>
              <w:jc w:val="center"/>
              <w:rPr>
                <w:sz w:val="20"/>
                <w:szCs w:val="20"/>
              </w:rPr>
            </w:pPr>
          </w:p>
        </w:tc>
        <w:tc>
          <w:tcPr>
            <w:tcW w:w="1277" w:type="dxa"/>
          </w:tcPr>
          <w:p w14:paraId="4CFF58D7" w14:textId="77777777" w:rsidR="00935E7A" w:rsidRPr="00A2521F" w:rsidRDefault="00935E7A" w:rsidP="007B17FC">
            <w:pPr>
              <w:ind w:left="0" w:firstLine="0"/>
              <w:jc w:val="center"/>
              <w:rPr>
                <w:sz w:val="20"/>
                <w:szCs w:val="20"/>
              </w:rPr>
            </w:pPr>
          </w:p>
        </w:tc>
      </w:tr>
      <w:tr w:rsidR="00935E7A" w:rsidRPr="00A2521F" w14:paraId="70447D51" w14:textId="77777777" w:rsidTr="00627CD9">
        <w:trPr>
          <w:trHeight w:val="269"/>
        </w:trPr>
        <w:tc>
          <w:tcPr>
            <w:tcW w:w="2546" w:type="dxa"/>
          </w:tcPr>
          <w:p w14:paraId="4C3F7270" w14:textId="77777777" w:rsidR="00935E7A" w:rsidRPr="00A2521F" w:rsidRDefault="00935E7A" w:rsidP="007B17FC">
            <w:pPr>
              <w:ind w:left="0" w:firstLine="0"/>
              <w:rPr>
                <w:sz w:val="20"/>
                <w:szCs w:val="20"/>
              </w:rPr>
            </w:pPr>
            <w:r w:rsidRPr="00A2521F">
              <w:rPr>
                <w:sz w:val="20"/>
                <w:szCs w:val="20"/>
              </w:rPr>
              <w:t>CariWet</w:t>
            </w:r>
          </w:p>
        </w:tc>
        <w:tc>
          <w:tcPr>
            <w:tcW w:w="1277" w:type="dxa"/>
          </w:tcPr>
          <w:p w14:paraId="39161512" w14:textId="77777777" w:rsidR="00935E7A" w:rsidRPr="00A2521F" w:rsidRDefault="00935E7A" w:rsidP="007B17FC">
            <w:pPr>
              <w:ind w:left="0" w:firstLine="0"/>
              <w:jc w:val="center"/>
              <w:rPr>
                <w:sz w:val="20"/>
                <w:szCs w:val="20"/>
              </w:rPr>
            </w:pPr>
          </w:p>
        </w:tc>
        <w:tc>
          <w:tcPr>
            <w:tcW w:w="1277" w:type="dxa"/>
          </w:tcPr>
          <w:p w14:paraId="1F3319F9" w14:textId="77777777" w:rsidR="00935E7A" w:rsidRPr="00A2521F" w:rsidRDefault="00935E7A" w:rsidP="007B17FC">
            <w:pPr>
              <w:ind w:left="0" w:firstLine="0"/>
              <w:jc w:val="center"/>
              <w:rPr>
                <w:sz w:val="20"/>
                <w:szCs w:val="20"/>
              </w:rPr>
            </w:pPr>
          </w:p>
        </w:tc>
        <w:tc>
          <w:tcPr>
            <w:tcW w:w="1277" w:type="dxa"/>
          </w:tcPr>
          <w:p w14:paraId="06783569" w14:textId="77777777" w:rsidR="00935E7A" w:rsidRPr="00A2521F" w:rsidRDefault="00935E7A" w:rsidP="007B17FC">
            <w:pPr>
              <w:ind w:left="0" w:firstLine="0"/>
              <w:jc w:val="center"/>
              <w:rPr>
                <w:sz w:val="20"/>
                <w:szCs w:val="20"/>
              </w:rPr>
            </w:pPr>
          </w:p>
        </w:tc>
        <w:tc>
          <w:tcPr>
            <w:tcW w:w="1277" w:type="dxa"/>
          </w:tcPr>
          <w:p w14:paraId="4CA5A95A" w14:textId="77777777" w:rsidR="00935E7A" w:rsidRPr="00A2521F" w:rsidRDefault="00935E7A" w:rsidP="007B17FC">
            <w:pPr>
              <w:ind w:left="0" w:firstLine="0"/>
              <w:jc w:val="center"/>
              <w:rPr>
                <w:sz w:val="20"/>
                <w:szCs w:val="20"/>
              </w:rPr>
            </w:pPr>
            <w:r w:rsidRPr="00A2521F">
              <w:rPr>
                <w:sz w:val="20"/>
                <w:szCs w:val="20"/>
              </w:rPr>
              <w:t>X</w:t>
            </w:r>
          </w:p>
        </w:tc>
        <w:tc>
          <w:tcPr>
            <w:tcW w:w="1277" w:type="dxa"/>
          </w:tcPr>
          <w:p w14:paraId="0A5EC1FB" w14:textId="77777777" w:rsidR="00935E7A" w:rsidRPr="00A2521F" w:rsidRDefault="00935E7A" w:rsidP="007B17FC">
            <w:pPr>
              <w:ind w:left="0" w:firstLine="0"/>
              <w:jc w:val="center"/>
              <w:rPr>
                <w:sz w:val="20"/>
                <w:szCs w:val="20"/>
              </w:rPr>
            </w:pPr>
            <w:r w:rsidRPr="00A2521F">
              <w:rPr>
                <w:sz w:val="20"/>
                <w:szCs w:val="20"/>
              </w:rPr>
              <w:t>X</w:t>
            </w:r>
          </w:p>
        </w:tc>
      </w:tr>
      <w:tr w:rsidR="00935E7A" w:rsidRPr="00A2521F" w14:paraId="115D2CFF" w14:textId="77777777" w:rsidTr="00627CD9">
        <w:trPr>
          <w:trHeight w:val="269"/>
        </w:trPr>
        <w:tc>
          <w:tcPr>
            <w:tcW w:w="2546" w:type="dxa"/>
          </w:tcPr>
          <w:p w14:paraId="0E88830A" w14:textId="77777777" w:rsidR="00935E7A" w:rsidRPr="00A2521F" w:rsidRDefault="00935E7A" w:rsidP="007B17FC">
            <w:pPr>
              <w:ind w:left="0" w:firstLine="0"/>
              <w:rPr>
                <w:sz w:val="20"/>
                <w:szCs w:val="20"/>
              </w:rPr>
            </w:pPr>
            <w:r w:rsidRPr="00A2521F">
              <w:rPr>
                <w:sz w:val="20"/>
                <w:szCs w:val="20"/>
              </w:rPr>
              <w:t>CREHO</w:t>
            </w:r>
          </w:p>
        </w:tc>
        <w:tc>
          <w:tcPr>
            <w:tcW w:w="1277" w:type="dxa"/>
          </w:tcPr>
          <w:p w14:paraId="2617DECA" w14:textId="77777777" w:rsidR="00935E7A" w:rsidRPr="00A2521F" w:rsidRDefault="00935E7A" w:rsidP="007B17FC">
            <w:pPr>
              <w:ind w:left="0" w:firstLine="0"/>
              <w:jc w:val="center"/>
              <w:rPr>
                <w:sz w:val="20"/>
                <w:szCs w:val="20"/>
              </w:rPr>
            </w:pPr>
          </w:p>
        </w:tc>
        <w:tc>
          <w:tcPr>
            <w:tcW w:w="1277" w:type="dxa"/>
          </w:tcPr>
          <w:p w14:paraId="7CCAC225" w14:textId="77777777" w:rsidR="00935E7A" w:rsidRPr="00A2521F" w:rsidRDefault="00935E7A" w:rsidP="007B17FC">
            <w:pPr>
              <w:ind w:left="0" w:firstLine="0"/>
              <w:jc w:val="center"/>
              <w:rPr>
                <w:sz w:val="20"/>
                <w:szCs w:val="20"/>
              </w:rPr>
            </w:pPr>
            <w:r w:rsidRPr="00A2521F">
              <w:rPr>
                <w:sz w:val="20"/>
                <w:szCs w:val="20"/>
              </w:rPr>
              <w:t>X</w:t>
            </w:r>
          </w:p>
        </w:tc>
        <w:tc>
          <w:tcPr>
            <w:tcW w:w="1277" w:type="dxa"/>
          </w:tcPr>
          <w:p w14:paraId="098712AF" w14:textId="77777777" w:rsidR="00935E7A" w:rsidRPr="00A2521F" w:rsidRDefault="00935E7A" w:rsidP="007B17FC">
            <w:pPr>
              <w:ind w:left="0" w:firstLine="0"/>
              <w:jc w:val="center"/>
              <w:rPr>
                <w:sz w:val="20"/>
                <w:szCs w:val="20"/>
              </w:rPr>
            </w:pPr>
          </w:p>
        </w:tc>
        <w:tc>
          <w:tcPr>
            <w:tcW w:w="1277" w:type="dxa"/>
          </w:tcPr>
          <w:p w14:paraId="1DE48630" w14:textId="77777777" w:rsidR="00935E7A" w:rsidRPr="00A2521F" w:rsidRDefault="00935E7A" w:rsidP="007B17FC">
            <w:pPr>
              <w:ind w:left="0" w:firstLine="0"/>
              <w:jc w:val="center"/>
              <w:rPr>
                <w:sz w:val="20"/>
                <w:szCs w:val="20"/>
              </w:rPr>
            </w:pPr>
          </w:p>
        </w:tc>
        <w:tc>
          <w:tcPr>
            <w:tcW w:w="1277" w:type="dxa"/>
          </w:tcPr>
          <w:p w14:paraId="62FCA545" w14:textId="77777777" w:rsidR="00935E7A" w:rsidRPr="00A2521F" w:rsidRDefault="00935E7A" w:rsidP="007B17FC">
            <w:pPr>
              <w:ind w:left="0" w:firstLine="0"/>
              <w:jc w:val="center"/>
              <w:rPr>
                <w:sz w:val="20"/>
                <w:szCs w:val="20"/>
              </w:rPr>
            </w:pPr>
          </w:p>
        </w:tc>
      </w:tr>
      <w:tr w:rsidR="00935E7A" w:rsidRPr="00A2521F" w14:paraId="051A860F" w14:textId="77777777" w:rsidTr="00627CD9">
        <w:trPr>
          <w:trHeight w:val="269"/>
        </w:trPr>
        <w:tc>
          <w:tcPr>
            <w:tcW w:w="2546" w:type="dxa"/>
          </w:tcPr>
          <w:p w14:paraId="3E93FFD0" w14:textId="364FD538" w:rsidR="00935E7A" w:rsidRPr="00A2521F" w:rsidRDefault="00935E7A" w:rsidP="007B17FC">
            <w:pPr>
              <w:ind w:left="0" w:firstLine="0"/>
              <w:rPr>
                <w:sz w:val="20"/>
                <w:szCs w:val="20"/>
              </w:rPr>
            </w:pPr>
            <w:r w:rsidRPr="00A2521F">
              <w:rPr>
                <w:sz w:val="20"/>
                <w:szCs w:val="20"/>
              </w:rPr>
              <w:t>High Andean Wetlands</w:t>
            </w:r>
            <w:r w:rsidR="00F8085A" w:rsidRPr="00A2521F">
              <w:rPr>
                <w:sz w:val="20"/>
                <w:szCs w:val="20"/>
              </w:rPr>
              <w:t xml:space="preserve"> RRI</w:t>
            </w:r>
          </w:p>
        </w:tc>
        <w:tc>
          <w:tcPr>
            <w:tcW w:w="1277" w:type="dxa"/>
          </w:tcPr>
          <w:p w14:paraId="4EC9ABD9" w14:textId="77777777" w:rsidR="00935E7A" w:rsidRPr="00A2521F" w:rsidRDefault="00935E7A" w:rsidP="007B17FC">
            <w:pPr>
              <w:ind w:left="0" w:firstLine="0"/>
              <w:jc w:val="center"/>
              <w:rPr>
                <w:sz w:val="20"/>
                <w:szCs w:val="20"/>
              </w:rPr>
            </w:pPr>
            <w:r w:rsidRPr="00A2521F">
              <w:rPr>
                <w:sz w:val="20"/>
                <w:szCs w:val="20"/>
              </w:rPr>
              <w:t>X</w:t>
            </w:r>
          </w:p>
        </w:tc>
        <w:tc>
          <w:tcPr>
            <w:tcW w:w="1277" w:type="dxa"/>
          </w:tcPr>
          <w:p w14:paraId="29D28324" w14:textId="77777777" w:rsidR="00935E7A" w:rsidRPr="00A2521F" w:rsidRDefault="00935E7A" w:rsidP="007B17FC">
            <w:pPr>
              <w:ind w:left="0" w:firstLine="0"/>
              <w:jc w:val="center"/>
              <w:rPr>
                <w:sz w:val="20"/>
                <w:szCs w:val="20"/>
              </w:rPr>
            </w:pPr>
            <w:r w:rsidRPr="00A2521F">
              <w:rPr>
                <w:sz w:val="20"/>
                <w:szCs w:val="20"/>
              </w:rPr>
              <w:t>X</w:t>
            </w:r>
          </w:p>
        </w:tc>
        <w:tc>
          <w:tcPr>
            <w:tcW w:w="1277" w:type="dxa"/>
          </w:tcPr>
          <w:p w14:paraId="0BFDD7B8" w14:textId="77777777" w:rsidR="00935E7A" w:rsidRPr="00A2521F" w:rsidRDefault="00935E7A" w:rsidP="007B17FC">
            <w:pPr>
              <w:ind w:left="0" w:firstLine="0"/>
              <w:jc w:val="center"/>
              <w:rPr>
                <w:sz w:val="20"/>
                <w:szCs w:val="20"/>
              </w:rPr>
            </w:pPr>
          </w:p>
        </w:tc>
        <w:tc>
          <w:tcPr>
            <w:tcW w:w="1277" w:type="dxa"/>
          </w:tcPr>
          <w:p w14:paraId="244966F1" w14:textId="77777777" w:rsidR="00935E7A" w:rsidRPr="00A2521F" w:rsidRDefault="00935E7A" w:rsidP="007B17FC">
            <w:pPr>
              <w:ind w:left="0" w:firstLine="0"/>
              <w:jc w:val="center"/>
              <w:rPr>
                <w:sz w:val="20"/>
                <w:szCs w:val="20"/>
              </w:rPr>
            </w:pPr>
            <w:r w:rsidRPr="00A2521F">
              <w:rPr>
                <w:sz w:val="20"/>
                <w:szCs w:val="20"/>
              </w:rPr>
              <w:t>X</w:t>
            </w:r>
          </w:p>
        </w:tc>
        <w:tc>
          <w:tcPr>
            <w:tcW w:w="1277" w:type="dxa"/>
          </w:tcPr>
          <w:p w14:paraId="2EFEEEC3" w14:textId="77777777" w:rsidR="00935E7A" w:rsidRPr="00A2521F" w:rsidRDefault="00935E7A" w:rsidP="007B17FC">
            <w:pPr>
              <w:ind w:left="0" w:firstLine="0"/>
              <w:jc w:val="center"/>
              <w:rPr>
                <w:sz w:val="20"/>
                <w:szCs w:val="20"/>
              </w:rPr>
            </w:pPr>
            <w:r w:rsidRPr="00A2521F">
              <w:rPr>
                <w:sz w:val="20"/>
                <w:szCs w:val="20"/>
              </w:rPr>
              <w:t>X</w:t>
            </w:r>
          </w:p>
        </w:tc>
      </w:tr>
      <w:tr w:rsidR="00935E7A" w:rsidRPr="00A2521F" w14:paraId="6726715E" w14:textId="77777777" w:rsidTr="00627CD9">
        <w:trPr>
          <w:trHeight w:val="269"/>
        </w:trPr>
        <w:tc>
          <w:tcPr>
            <w:tcW w:w="2546" w:type="dxa"/>
          </w:tcPr>
          <w:p w14:paraId="6595B168" w14:textId="77777777" w:rsidR="00935E7A" w:rsidRPr="00A2521F" w:rsidRDefault="00935E7A" w:rsidP="007B17FC">
            <w:pPr>
              <w:ind w:left="0" w:firstLine="0"/>
              <w:rPr>
                <w:rFonts w:eastAsia="Malgun Gothic"/>
                <w:sz w:val="20"/>
                <w:szCs w:val="20"/>
                <w:lang w:eastAsia="ko-KR"/>
              </w:rPr>
            </w:pPr>
            <w:r w:rsidRPr="00A2521F">
              <w:rPr>
                <w:rFonts w:eastAsia="Malgun Gothic" w:hint="eastAsia"/>
                <w:sz w:val="20"/>
                <w:szCs w:val="20"/>
                <w:lang w:eastAsia="ko-KR"/>
              </w:rPr>
              <w:t>La Plata RRI</w:t>
            </w:r>
          </w:p>
        </w:tc>
        <w:tc>
          <w:tcPr>
            <w:tcW w:w="1277" w:type="dxa"/>
          </w:tcPr>
          <w:p w14:paraId="3AC3D952" w14:textId="77777777" w:rsidR="00935E7A" w:rsidRPr="00A2521F" w:rsidRDefault="00935E7A" w:rsidP="007B17FC">
            <w:pPr>
              <w:ind w:left="0" w:firstLine="0"/>
              <w:jc w:val="center"/>
              <w:rPr>
                <w:sz w:val="20"/>
                <w:szCs w:val="20"/>
              </w:rPr>
            </w:pPr>
          </w:p>
        </w:tc>
        <w:tc>
          <w:tcPr>
            <w:tcW w:w="1277" w:type="dxa"/>
          </w:tcPr>
          <w:p w14:paraId="0674DFE8" w14:textId="77777777" w:rsidR="00935E7A" w:rsidRPr="00A2521F" w:rsidRDefault="00935E7A" w:rsidP="007B17FC">
            <w:pPr>
              <w:ind w:left="0" w:firstLine="0"/>
              <w:jc w:val="center"/>
              <w:rPr>
                <w:sz w:val="20"/>
                <w:szCs w:val="20"/>
              </w:rPr>
            </w:pPr>
          </w:p>
        </w:tc>
        <w:tc>
          <w:tcPr>
            <w:tcW w:w="1277" w:type="dxa"/>
          </w:tcPr>
          <w:p w14:paraId="4CBE74D6" w14:textId="77777777" w:rsidR="00935E7A" w:rsidRPr="00A2521F" w:rsidRDefault="00935E7A" w:rsidP="007B17FC">
            <w:pPr>
              <w:ind w:left="0" w:firstLine="0"/>
              <w:jc w:val="center"/>
              <w:rPr>
                <w:sz w:val="20"/>
                <w:szCs w:val="20"/>
              </w:rPr>
            </w:pPr>
          </w:p>
        </w:tc>
        <w:tc>
          <w:tcPr>
            <w:tcW w:w="1277" w:type="dxa"/>
          </w:tcPr>
          <w:p w14:paraId="4195205E" w14:textId="77777777" w:rsidR="00935E7A" w:rsidRPr="00A2521F" w:rsidRDefault="00935E7A" w:rsidP="007B17FC">
            <w:pPr>
              <w:ind w:left="0" w:firstLine="0"/>
              <w:jc w:val="center"/>
              <w:rPr>
                <w:sz w:val="20"/>
                <w:szCs w:val="20"/>
              </w:rPr>
            </w:pPr>
          </w:p>
        </w:tc>
        <w:tc>
          <w:tcPr>
            <w:tcW w:w="1277" w:type="dxa"/>
          </w:tcPr>
          <w:p w14:paraId="11077BD6" w14:textId="77777777" w:rsidR="00935E7A" w:rsidRPr="00A2521F" w:rsidRDefault="00935E7A" w:rsidP="007B17FC">
            <w:pPr>
              <w:ind w:left="0" w:firstLine="0"/>
              <w:jc w:val="center"/>
              <w:rPr>
                <w:sz w:val="20"/>
                <w:szCs w:val="20"/>
              </w:rPr>
            </w:pPr>
            <w:r w:rsidRPr="00A2521F">
              <w:rPr>
                <w:sz w:val="20"/>
                <w:szCs w:val="20"/>
              </w:rPr>
              <w:t>X</w:t>
            </w:r>
          </w:p>
        </w:tc>
      </w:tr>
      <w:tr w:rsidR="00935E7A" w:rsidRPr="00A2521F" w14:paraId="1DA152ED" w14:textId="77777777" w:rsidTr="00627CD9">
        <w:trPr>
          <w:trHeight w:val="269"/>
        </w:trPr>
        <w:tc>
          <w:tcPr>
            <w:tcW w:w="2546" w:type="dxa"/>
          </w:tcPr>
          <w:p w14:paraId="48D81EEE" w14:textId="72BE98B2" w:rsidR="00935E7A" w:rsidRPr="00A2521F" w:rsidRDefault="00935E7A" w:rsidP="007B17FC">
            <w:pPr>
              <w:ind w:left="0" w:firstLine="0"/>
              <w:rPr>
                <w:sz w:val="20"/>
                <w:szCs w:val="20"/>
              </w:rPr>
            </w:pPr>
            <w:r w:rsidRPr="00A2521F">
              <w:rPr>
                <w:sz w:val="20"/>
                <w:szCs w:val="20"/>
              </w:rPr>
              <w:t>Mangrove</w:t>
            </w:r>
            <w:r w:rsidR="00F8085A" w:rsidRPr="00A2521F">
              <w:rPr>
                <w:sz w:val="20"/>
                <w:szCs w:val="20"/>
              </w:rPr>
              <w:t>s</w:t>
            </w:r>
            <w:r w:rsidRPr="00A2521F">
              <w:rPr>
                <w:sz w:val="20"/>
                <w:szCs w:val="20"/>
              </w:rPr>
              <w:t xml:space="preserve"> </w:t>
            </w:r>
            <w:r w:rsidR="00F8085A" w:rsidRPr="00A2521F">
              <w:rPr>
                <w:sz w:val="20"/>
                <w:szCs w:val="20"/>
              </w:rPr>
              <w:t xml:space="preserve">and </w:t>
            </w:r>
            <w:r w:rsidRPr="00A2521F">
              <w:rPr>
                <w:sz w:val="20"/>
                <w:szCs w:val="20"/>
              </w:rPr>
              <w:t>Coral Reefs</w:t>
            </w:r>
            <w:r w:rsidR="00F8085A" w:rsidRPr="00A2521F">
              <w:rPr>
                <w:sz w:val="20"/>
                <w:szCs w:val="20"/>
              </w:rPr>
              <w:t xml:space="preserve"> RRI</w:t>
            </w:r>
          </w:p>
        </w:tc>
        <w:tc>
          <w:tcPr>
            <w:tcW w:w="1277" w:type="dxa"/>
          </w:tcPr>
          <w:p w14:paraId="26276D00" w14:textId="77777777" w:rsidR="00935E7A" w:rsidRPr="00A2521F" w:rsidRDefault="00935E7A" w:rsidP="007B17FC">
            <w:pPr>
              <w:ind w:left="0" w:firstLine="0"/>
              <w:jc w:val="center"/>
              <w:rPr>
                <w:sz w:val="20"/>
                <w:szCs w:val="20"/>
              </w:rPr>
            </w:pPr>
          </w:p>
        </w:tc>
        <w:tc>
          <w:tcPr>
            <w:tcW w:w="1277" w:type="dxa"/>
          </w:tcPr>
          <w:p w14:paraId="518D58FD" w14:textId="77777777" w:rsidR="00935E7A" w:rsidRPr="00A2521F" w:rsidRDefault="00935E7A" w:rsidP="007B17FC">
            <w:pPr>
              <w:ind w:left="0" w:firstLine="0"/>
              <w:jc w:val="center"/>
              <w:rPr>
                <w:sz w:val="20"/>
                <w:szCs w:val="20"/>
              </w:rPr>
            </w:pPr>
          </w:p>
        </w:tc>
        <w:tc>
          <w:tcPr>
            <w:tcW w:w="1277" w:type="dxa"/>
          </w:tcPr>
          <w:p w14:paraId="369BC065" w14:textId="77777777" w:rsidR="00935E7A" w:rsidRPr="00A2521F" w:rsidRDefault="00935E7A" w:rsidP="007B17FC">
            <w:pPr>
              <w:ind w:left="0" w:firstLine="0"/>
              <w:jc w:val="center"/>
              <w:rPr>
                <w:sz w:val="20"/>
                <w:szCs w:val="20"/>
              </w:rPr>
            </w:pPr>
          </w:p>
        </w:tc>
        <w:tc>
          <w:tcPr>
            <w:tcW w:w="1277" w:type="dxa"/>
          </w:tcPr>
          <w:p w14:paraId="1030BE68" w14:textId="77777777" w:rsidR="00935E7A" w:rsidRPr="00A2521F" w:rsidRDefault="00935E7A" w:rsidP="007B17FC">
            <w:pPr>
              <w:ind w:left="0" w:firstLine="0"/>
              <w:jc w:val="center"/>
              <w:rPr>
                <w:sz w:val="20"/>
                <w:szCs w:val="20"/>
              </w:rPr>
            </w:pPr>
            <w:r w:rsidRPr="00A2521F">
              <w:rPr>
                <w:sz w:val="20"/>
                <w:szCs w:val="20"/>
              </w:rPr>
              <w:t>X</w:t>
            </w:r>
          </w:p>
        </w:tc>
        <w:tc>
          <w:tcPr>
            <w:tcW w:w="1277" w:type="dxa"/>
          </w:tcPr>
          <w:p w14:paraId="39055BD8" w14:textId="77777777" w:rsidR="00935E7A" w:rsidRPr="00A2521F" w:rsidRDefault="00935E7A" w:rsidP="007B17FC">
            <w:pPr>
              <w:ind w:left="0" w:firstLine="0"/>
              <w:jc w:val="center"/>
              <w:rPr>
                <w:sz w:val="20"/>
                <w:szCs w:val="20"/>
              </w:rPr>
            </w:pPr>
            <w:r w:rsidRPr="00A2521F">
              <w:rPr>
                <w:sz w:val="20"/>
                <w:szCs w:val="20"/>
              </w:rPr>
              <w:t>X</w:t>
            </w:r>
          </w:p>
        </w:tc>
      </w:tr>
      <w:tr w:rsidR="00935E7A" w:rsidRPr="00A2521F" w14:paraId="4E2A1AF7" w14:textId="77777777" w:rsidTr="00627CD9">
        <w:trPr>
          <w:trHeight w:val="269"/>
        </w:trPr>
        <w:tc>
          <w:tcPr>
            <w:tcW w:w="2546" w:type="dxa"/>
          </w:tcPr>
          <w:p w14:paraId="50F6FF53" w14:textId="77777777" w:rsidR="00935E7A" w:rsidRPr="00A2521F" w:rsidRDefault="00935E7A" w:rsidP="007B17FC">
            <w:pPr>
              <w:ind w:left="0" w:firstLine="0"/>
              <w:rPr>
                <w:rFonts w:eastAsia="Malgun Gothic"/>
                <w:sz w:val="20"/>
                <w:szCs w:val="20"/>
                <w:lang w:eastAsia="ko-KR"/>
              </w:rPr>
            </w:pPr>
            <w:r w:rsidRPr="00A2521F">
              <w:rPr>
                <w:rFonts w:eastAsia="Malgun Gothic" w:hint="eastAsia"/>
                <w:sz w:val="20"/>
                <w:szCs w:val="20"/>
                <w:lang w:eastAsia="ko-KR"/>
              </w:rPr>
              <w:t>NigerWet</w:t>
            </w:r>
          </w:p>
        </w:tc>
        <w:tc>
          <w:tcPr>
            <w:tcW w:w="1277" w:type="dxa"/>
          </w:tcPr>
          <w:p w14:paraId="2EADF9F5" w14:textId="77777777" w:rsidR="00935E7A" w:rsidRPr="00A2521F" w:rsidRDefault="00935E7A" w:rsidP="007B17FC">
            <w:pPr>
              <w:ind w:left="0" w:firstLine="0"/>
              <w:jc w:val="center"/>
              <w:rPr>
                <w:sz w:val="20"/>
                <w:szCs w:val="20"/>
              </w:rPr>
            </w:pPr>
          </w:p>
        </w:tc>
        <w:tc>
          <w:tcPr>
            <w:tcW w:w="1277" w:type="dxa"/>
          </w:tcPr>
          <w:p w14:paraId="635AE792" w14:textId="77777777" w:rsidR="00935E7A" w:rsidRPr="00A2521F" w:rsidRDefault="00935E7A" w:rsidP="007B17FC">
            <w:pPr>
              <w:ind w:left="0" w:firstLine="0"/>
              <w:jc w:val="center"/>
              <w:rPr>
                <w:sz w:val="20"/>
                <w:szCs w:val="20"/>
              </w:rPr>
            </w:pPr>
          </w:p>
        </w:tc>
        <w:tc>
          <w:tcPr>
            <w:tcW w:w="1277" w:type="dxa"/>
          </w:tcPr>
          <w:p w14:paraId="3172B564" w14:textId="77777777" w:rsidR="00935E7A" w:rsidRPr="00A2521F" w:rsidRDefault="00935E7A" w:rsidP="007B17FC">
            <w:pPr>
              <w:ind w:left="0" w:firstLine="0"/>
              <w:jc w:val="center"/>
              <w:rPr>
                <w:sz w:val="20"/>
                <w:szCs w:val="20"/>
              </w:rPr>
            </w:pPr>
          </w:p>
        </w:tc>
        <w:tc>
          <w:tcPr>
            <w:tcW w:w="1277" w:type="dxa"/>
          </w:tcPr>
          <w:p w14:paraId="18A57FA4" w14:textId="77777777" w:rsidR="00935E7A" w:rsidRPr="00A2521F" w:rsidRDefault="00935E7A" w:rsidP="007B17FC">
            <w:pPr>
              <w:ind w:left="0" w:firstLine="0"/>
              <w:jc w:val="center"/>
              <w:rPr>
                <w:sz w:val="20"/>
                <w:szCs w:val="20"/>
              </w:rPr>
            </w:pPr>
          </w:p>
        </w:tc>
        <w:tc>
          <w:tcPr>
            <w:tcW w:w="1277" w:type="dxa"/>
          </w:tcPr>
          <w:p w14:paraId="201E86E7" w14:textId="77777777" w:rsidR="00935E7A" w:rsidRPr="00A2521F" w:rsidRDefault="00935E7A" w:rsidP="007B17FC">
            <w:pPr>
              <w:ind w:left="0" w:firstLine="0"/>
              <w:jc w:val="center"/>
              <w:rPr>
                <w:sz w:val="20"/>
                <w:szCs w:val="20"/>
              </w:rPr>
            </w:pPr>
            <w:r w:rsidRPr="00A2521F">
              <w:rPr>
                <w:sz w:val="20"/>
                <w:szCs w:val="20"/>
              </w:rPr>
              <w:t>X</w:t>
            </w:r>
          </w:p>
        </w:tc>
      </w:tr>
      <w:tr w:rsidR="00935E7A" w:rsidRPr="00A2521F" w14:paraId="139543A9" w14:textId="77777777" w:rsidTr="00627CD9">
        <w:trPr>
          <w:trHeight w:val="269"/>
        </w:trPr>
        <w:tc>
          <w:tcPr>
            <w:tcW w:w="2546" w:type="dxa"/>
          </w:tcPr>
          <w:p w14:paraId="6D25C453" w14:textId="77777777" w:rsidR="00935E7A" w:rsidRPr="00A2521F" w:rsidRDefault="00935E7A" w:rsidP="007B17FC">
            <w:pPr>
              <w:ind w:left="0" w:firstLine="0"/>
              <w:rPr>
                <w:sz w:val="20"/>
                <w:szCs w:val="20"/>
              </w:rPr>
            </w:pPr>
            <w:r w:rsidRPr="00A2521F">
              <w:rPr>
                <w:sz w:val="20"/>
                <w:szCs w:val="20"/>
              </w:rPr>
              <w:t>SenegalWet</w:t>
            </w:r>
          </w:p>
        </w:tc>
        <w:tc>
          <w:tcPr>
            <w:tcW w:w="1277" w:type="dxa"/>
          </w:tcPr>
          <w:p w14:paraId="5CE9906C" w14:textId="77777777" w:rsidR="00935E7A" w:rsidRPr="00A2521F" w:rsidRDefault="00935E7A" w:rsidP="007B17FC">
            <w:pPr>
              <w:ind w:left="0" w:firstLine="0"/>
              <w:jc w:val="center"/>
              <w:rPr>
                <w:sz w:val="20"/>
                <w:szCs w:val="20"/>
              </w:rPr>
            </w:pPr>
          </w:p>
        </w:tc>
        <w:tc>
          <w:tcPr>
            <w:tcW w:w="1277" w:type="dxa"/>
          </w:tcPr>
          <w:p w14:paraId="07566B36" w14:textId="77777777" w:rsidR="00935E7A" w:rsidRPr="00A2521F" w:rsidRDefault="00935E7A" w:rsidP="007B17FC">
            <w:pPr>
              <w:ind w:left="0" w:firstLine="0"/>
              <w:jc w:val="center"/>
              <w:rPr>
                <w:sz w:val="20"/>
                <w:szCs w:val="20"/>
              </w:rPr>
            </w:pPr>
            <w:r w:rsidRPr="00A2521F">
              <w:rPr>
                <w:sz w:val="20"/>
                <w:szCs w:val="20"/>
              </w:rPr>
              <w:t>X</w:t>
            </w:r>
          </w:p>
        </w:tc>
        <w:tc>
          <w:tcPr>
            <w:tcW w:w="1277" w:type="dxa"/>
          </w:tcPr>
          <w:p w14:paraId="195BA048" w14:textId="77777777" w:rsidR="00935E7A" w:rsidRPr="00A2521F" w:rsidRDefault="00935E7A" w:rsidP="007B17FC">
            <w:pPr>
              <w:ind w:left="0" w:firstLine="0"/>
              <w:jc w:val="center"/>
              <w:rPr>
                <w:sz w:val="20"/>
                <w:szCs w:val="20"/>
              </w:rPr>
            </w:pPr>
            <w:r w:rsidRPr="00A2521F">
              <w:rPr>
                <w:sz w:val="20"/>
                <w:szCs w:val="20"/>
              </w:rPr>
              <w:t>X</w:t>
            </w:r>
          </w:p>
        </w:tc>
        <w:tc>
          <w:tcPr>
            <w:tcW w:w="1277" w:type="dxa"/>
          </w:tcPr>
          <w:p w14:paraId="6B209D54" w14:textId="77777777" w:rsidR="00935E7A" w:rsidRPr="00A2521F" w:rsidRDefault="00935E7A" w:rsidP="007B17FC">
            <w:pPr>
              <w:ind w:left="0" w:firstLine="0"/>
              <w:jc w:val="center"/>
              <w:rPr>
                <w:sz w:val="20"/>
                <w:szCs w:val="20"/>
              </w:rPr>
            </w:pPr>
            <w:r w:rsidRPr="00A2521F">
              <w:rPr>
                <w:sz w:val="20"/>
                <w:szCs w:val="20"/>
              </w:rPr>
              <w:t>X</w:t>
            </w:r>
          </w:p>
        </w:tc>
        <w:tc>
          <w:tcPr>
            <w:tcW w:w="1277" w:type="dxa"/>
          </w:tcPr>
          <w:p w14:paraId="5D40A20A" w14:textId="77777777" w:rsidR="00935E7A" w:rsidRPr="00A2521F" w:rsidRDefault="00935E7A" w:rsidP="007B17FC">
            <w:pPr>
              <w:ind w:left="0" w:firstLine="0"/>
              <w:jc w:val="center"/>
              <w:rPr>
                <w:sz w:val="20"/>
                <w:szCs w:val="20"/>
              </w:rPr>
            </w:pPr>
            <w:r w:rsidRPr="00A2521F">
              <w:rPr>
                <w:sz w:val="20"/>
                <w:szCs w:val="20"/>
              </w:rPr>
              <w:t>X</w:t>
            </w:r>
          </w:p>
        </w:tc>
      </w:tr>
      <w:tr w:rsidR="00935E7A" w:rsidRPr="00A2521F" w14:paraId="72C9A4B8" w14:textId="77777777" w:rsidTr="00627CD9">
        <w:trPr>
          <w:trHeight w:val="269"/>
        </w:trPr>
        <w:tc>
          <w:tcPr>
            <w:tcW w:w="2546" w:type="dxa"/>
          </w:tcPr>
          <w:p w14:paraId="60515EB1" w14:textId="77777777" w:rsidR="00935E7A" w:rsidRPr="00A2521F" w:rsidRDefault="00935E7A" w:rsidP="007B17FC">
            <w:pPr>
              <w:ind w:left="0" w:firstLine="0"/>
              <w:rPr>
                <w:sz w:val="20"/>
                <w:szCs w:val="20"/>
              </w:rPr>
            </w:pPr>
            <w:r w:rsidRPr="00A2521F">
              <w:rPr>
                <w:sz w:val="20"/>
                <w:szCs w:val="20"/>
              </w:rPr>
              <w:t>WACoWet</w:t>
            </w:r>
          </w:p>
        </w:tc>
        <w:tc>
          <w:tcPr>
            <w:tcW w:w="1277" w:type="dxa"/>
          </w:tcPr>
          <w:p w14:paraId="2CAAA443" w14:textId="77777777" w:rsidR="00935E7A" w:rsidRPr="00A2521F" w:rsidRDefault="00935E7A" w:rsidP="007B17FC">
            <w:pPr>
              <w:ind w:left="0" w:firstLine="0"/>
              <w:jc w:val="center"/>
              <w:rPr>
                <w:sz w:val="20"/>
                <w:szCs w:val="20"/>
              </w:rPr>
            </w:pPr>
          </w:p>
        </w:tc>
        <w:tc>
          <w:tcPr>
            <w:tcW w:w="1277" w:type="dxa"/>
          </w:tcPr>
          <w:p w14:paraId="296C70C3" w14:textId="77777777" w:rsidR="00935E7A" w:rsidRPr="00A2521F" w:rsidRDefault="00935E7A" w:rsidP="007B17FC">
            <w:pPr>
              <w:ind w:left="0" w:firstLine="0"/>
              <w:jc w:val="center"/>
              <w:rPr>
                <w:sz w:val="20"/>
                <w:szCs w:val="20"/>
              </w:rPr>
            </w:pPr>
            <w:r w:rsidRPr="00A2521F">
              <w:rPr>
                <w:sz w:val="20"/>
                <w:szCs w:val="20"/>
              </w:rPr>
              <w:t>X</w:t>
            </w:r>
          </w:p>
        </w:tc>
        <w:tc>
          <w:tcPr>
            <w:tcW w:w="1277" w:type="dxa"/>
          </w:tcPr>
          <w:p w14:paraId="402EBB30" w14:textId="77777777" w:rsidR="00935E7A" w:rsidRPr="00A2521F" w:rsidRDefault="00935E7A" w:rsidP="007B17FC">
            <w:pPr>
              <w:ind w:left="0" w:firstLine="0"/>
              <w:jc w:val="center"/>
              <w:rPr>
                <w:sz w:val="20"/>
                <w:szCs w:val="20"/>
              </w:rPr>
            </w:pPr>
            <w:r w:rsidRPr="00A2521F">
              <w:rPr>
                <w:sz w:val="20"/>
                <w:szCs w:val="20"/>
              </w:rPr>
              <w:t>X</w:t>
            </w:r>
          </w:p>
        </w:tc>
        <w:tc>
          <w:tcPr>
            <w:tcW w:w="1277" w:type="dxa"/>
          </w:tcPr>
          <w:p w14:paraId="5BCFEBD0" w14:textId="77777777" w:rsidR="00935E7A" w:rsidRPr="00A2521F" w:rsidRDefault="00935E7A" w:rsidP="007B17FC">
            <w:pPr>
              <w:ind w:left="0" w:firstLine="0"/>
              <w:jc w:val="center"/>
              <w:rPr>
                <w:sz w:val="20"/>
                <w:szCs w:val="20"/>
              </w:rPr>
            </w:pPr>
          </w:p>
        </w:tc>
        <w:tc>
          <w:tcPr>
            <w:tcW w:w="1277" w:type="dxa"/>
          </w:tcPr>
          <w:p w14:paraId="5296806D" w14:textId="77777777" w:rsidR="00935E7A" w:rsidRPr="00A2521F" w:rsidRDefault="00935E7A" w:rsidP="007B17FC">
            <w:pPr>
              <w:ind w:left="0" w:firstLine="0"/>
              <w:jc w:val="center"/>
              <w:rPr>
                <w:sz w:val="20"/>
                <w:szCs w:val="20"/>
              </w:rPr>
            </w:pPr>
            <w:r w:rsidRPr="00A2521F">
              <w:rPr>
                <w:sz w:val="20"/>
                <w:szCs w:val="20"/>
              </w:rPr>
              <w:t>X</w:t>
            </w:r>
          </w:p>
        </w:tc>
      </w:tr>
    </w:tbl>
    <w:p w14:paraId="3CC11FDA" w14:textId="77777777" w:rsidR="00935E7A" w:rsidRDefault="00935E7A" w:rsidP="00935E7A">
      <w:pPr>
        <w:ind w:left="0" w:firstLine="0"/>
        <w:rPr>
          <w:u w:val="words"/>
        </w:rPr>
      </w:pPr>
    </w:p>
    <w:p w14:paraId="57EFD585" w14:textId="77777777" w:rsidR="00935E7A" w:rsidRPr="00134E17" w:rsidRDefault="00935E7A" w:rsidP="00935E7A">
      <w:pPr>
        <w:ind w:left="0" w:firstLine="0"/>
        <w:rPr>
          <w:u w:val="words"/>
        </w:rPr>
      </w:pPr>
    </w:p>
    <w:p w14:paraId="26DF3BAA" w14:textId="77777777" w:rsidR="00935E7A" w:rsidRDefault="00935E7A" w:rsidP="00935E7A">
      <w:r>
        <w:t>7.</w:t>
      </w:r>
      <w:r>
        <w:tab/>
        <w:t xml:space="preserve">SenegalWet has failed to submit a report for </w:t>
      </w:r>
      <w:r>
        <w:rPr>
          <w:rFonts w:eastAsia="Malgun Gothic" w:hint="eastAsia"/>
          <w:lang w:eastAsia="ko-KR"/>
        </w:rPr>
        <w:t>four</w:t>
      </w:r>
      <w:r>
        <w:t xml:space="preserve"> continuous years, and has not done so since the reporting period of 2021-2022, after it received the first tranche of funding from the Convention allocated from the core budget in 2021. For this reason, the Secretariat has not disbursed the final tranche of funding.</w:t>
      </w:r>
    </w:p>
    <w:p w14:paraId="5D00B542" w14:textId="77777777" w:rsidR="00935E7A" w:rsidRDefault="00935E7A" w:rsidP="00935E7A"/>
    <w:p w14:paraId="7F369045" w14:textId="5BE084BE" w:rsidR="00935E7A" w:rsidRDefault="00935E7A" w:rsidP="00935E7A">
      <w:r>
        <w:t>8.</w:t>
      </w:r>
      <w:r>
        <w:tab/>
        <w:t>RRIs are encouraged to submit their annual reports in the next reporting cycle in line with subparagraph 12.e) of Resolution XIV.7</w:t>
      </w:r>
      <w:r w:rsidR="001B5330">
        <w:t xml:space="preserve"> Part A</w:t>
      </w:r>
      <w:r>
        <w:t>.</w:t>
      </w:r>
    </w:p>
    <w:p w14:paraId="6B49AB76" w14:textId="77777777" w:rsidR="00935E7A" w:rsidRDefault="00935E7A" w:rsidP="00935E7A"/>
    <w:p w14:paraId="0443CC93" w14:textId="42F510C2" w:rsidR="00935E7A" w:rsidRPr="007A6AF7" w:rsidRDefault="00935E7A" w:rsidP="00935E7A">
      <w:pPr>
        <w:rPr>
          <w:rFonts w:asciiTheme="minorHAnsi" w:hAnsiTheme="minorHAnsi" w:cstheme="minorHAnsi"/>
        </w:rPr>
      </w:pPr>
      <w:r>
        <w:t>9.</w:t>
      </w:r>
      <w:r>
        <w:tab/>
        <w:t xml:space="preserve">The Secretariat reviewed the annual reports submitted by </w:t>
      </w:r>
      <w:r w:rsidR="00186678">
        <w:t xml:space="preserve">15 </w:t>
      </w:r>
      <w:r>
        <w:t xml:space="preserve">RRIs and prepared a summary based on their ongoing activities. Annex 1 of the present document presents an overview of the reports submitted. </w:t>
      </w:r>
    </w:p>
    <w:p w14:paraId="380BDCE0" w14:textId="77777777" w:rsidR="00935E7A" w:rsidRDefault="00935E7A" w:rsidP="00935E7A">
      <w:pPr>
        <w:rPr>
          <w:rFonts w:asciiTheme="minorHAnsi" w:hAnsiTheme="minorHAnsi" w:cstheme="minorHAnsi"/>
        </w:rPr>
      </w:pPr>
    </w:p>
    <w:p w14:paraId="3A253D11" w14:textId="77777777" w:rsidR="00935E7A" w:rsidRPr="007A6AF7" w:rsidRDefault="00935E7A" w:rsidP="00935E7A">
      <w:pPr>
        <w:rPr>
          <w:rFonts w:asciiTheme="minorHAnsi" w:hAnsiTheme="minorHAnsi" w:cstheme="minorBidi"/>
        </w:rPr>
      </w:pPr>
      <w:r>
        <w:rPr>
          <w:rFonts w:asciiTheme="minorHAnsi" w:hAnsiTheme="minorHAnsi" w:cstheme="minorBidi"/>
        </w:rPr>
        <w:t>10.</w:t>
      </w:r>
      <w:r>
        <w:rPr>
          <w:rFonts w:asciiTheme="minorHAnsi" w:hAnsiTheme="minorHAnsi" w:cstheme="minorBidi"/>
        </w:rPr>
        <w:tab/>
      </w:r>
      <w:r w:rsidRPr="007A6AF7">
        <w:rPr>
          <w:rFonts w:asciiTheme="minorHAnsi" w:hAnsiTheme="minorHAnsi" w:cstheme="minorBidi"/>
        </w:rPr>
        <w:t>According to the reports, most RRIs play an important role in bringing the member Contracting Parties together to promote regional cooperation</w:t>
      </w:r>
      <w:r>
        <w:rPr>
          <w:rFonts w:asciiTheme="minorHAnsi" w:hAnsiTheme="minorHAnsi" w:cstheme="minorBidi"/>
        </w:rPr>
        <w:t>:</w:t>
      </w:r>
      <w:r w:rsidRPr="007A6AF7">
        <w:rPr>
          <w:rFonts w:asciiTheme="minorHAnsi" w:hAnsiTheme="minorHAnsi" w:cstheme="minorBidi"/>
        </w:rPr>
        <w:t xml:space="preserve"> </w:t>
      </w:r>
    </w:p>
    <w:p w14:paraId="41A477CA" w14:textId="68FAD544" w:rsidR="00935E7A" w:rsidRDefault="00B52A53" w:rsidP="00935E7A">
      <w:pPr>
        <w:pStyle w:val="ListParagraph"/>
        <w:numPr>
          <w:ilvl w:val="0"/>
          <w:numId w:val="1"/>
        </w:numPr>
        <w:ind w:left="850" w:hanging="425"/>
        <w:rPr>
          <w:rFonts w:asciiTheme="minorHAnsi" w:hAnsiTheme="minorHAnsi" w:cstheme="minorBidi"/>
        </w:rPr>
      </w:pPr>
      <w:r>
        <w:rPr>
          <w:rFonts w:asciiTheme="minorHAnsi" w:eastAsia="Malgun Gothic" w:hAnsiTheme="minorHAnsi" w:cstheme="minorBidi" w:hint="eastAsia"/>
          <w:lang w:eastAsia="ko-KR"/>
        </w:rPr>
        <w:t>13</w:t>
      </w:r>
      <w:r w:rsidR="00935E7A" w:rsidRPr="7290F65C">
        <w:rPr>
          <w:rFonts w:asciiTheme="minorHAnsi" w:hAnsiTheme="minorHAnsi" w:cstheme="minorBidi"/>
        </w:rPr>
        <w:t xml:space="preserve"> RRIs have held at least one coordination meeting during the year. </w:t>
      </w:r>
    </w:p>
    <w:p w14:paraId="5D944637" w14:textId="14FA5213" w:rsidR="00935E7A" w:rsidRDefault="00935E7A" w:rsidP="00935E7A">
      <w:pPr>
        <w:pStyle w:val="ListParagraph"/>
        <w:numPr>
          <w:ilvl w:val="0"/>
          <w:numId w:val="1"/>
        </w:numPr>
        <w:ind w:left="850" w:hanging="425"/>
        <w:rPr>
          <w:rFonts w:asciiTheme="minorHAnsi" w:hAnsiTheme="minorHAnsi" w:cstheme="minorBidi"/>
        </w:rPr>
      </w:pPr>
      <w:r w:rsidRPr="7290F65C">
        <w:rPr>
          <w:rFonts w:asciiTheme="minorHAnsi" w:hAnsiTheme="minorHAnsi" w:cstheme="minorBidi"/>
        </w:rPr>
        <w:t>RRIs organi</w:t>
      </w:r>
      <w:r>
        <w:rPr>
          <w:rFonts w:asciiTheme="minorHAnsi" w:hAnsiTheme="minorHAnsi" w:cstheme="minorBidi"/>
        </w:rPr>
        <w:t>z</w:t>
      </w:r>
      <w:r w:rsidRPr="7290F65C">
        <w:rPr>
          <w:rFonts w:asciiTheme="minorHAnsi" w:hAnsiTheme="minorHAnsi" w:cstheme="minorBidi"/>
        </w:rPr>
        <w:t xml:space="preserve">ed or supported </w:t>
      </w:r>
      <w:r w:rsidR="008B5A2C">
        <w:t>c</w:t>
      </w:r>
      <w:r w:rsidR="003B33CF" w:rsidRPr="00E062D8">
        <w:t xml:space="preserve">ommunication, </w:t>
      </w:r>
      <w:r w:rsidR="008B5A2C">
        <w:t>capacity-building, e</w:t>
      </w:r>
      <w:r w:rsidR="003B33CF" w:rsidRPr="00E062D8">
        <w:t xml:space="preserve">ducation, </w:t>
      </w:r>
      <w:r w:rsidR="008B5A2C">
        <w:t>p</w:t>
      </w:r>
      <w:r w:rsidR="003B33CF" w:rsidRPr="00E062D8">
        <w:t xml:space="preserve">articipation and </w:t>
      </w:r>
      <w:r w:rsidR="008B5A2C">
        <w:t>a</w:t>
      </w:r>
      <w:r w:rsidR="003B33CF" w:rsidRPr="00E062D8">
        <w:t>wareness (CEPA)</w:t>
      </w:r>
      <w:r w:rsidRPr="7290F65C">
        <w:rPr>
          <w:rFonts w:asciiTheme="minorHAnsi" w:hAnsiTheme="minorHAnsi" w:cstheme="minorBidi"/>
        </w:rPr>
        <w:t xml:space="preserve"> activities in the region, including World Wetlands Day celebrations. </w:t>
      </w:r>
    </w:p>
    <w:p w14:paraId="1C5690E9" w14:textId="622B5F98" w:rsidR="00935E7A" w:rsidRDefault="00935E7A" w:rsidP="00935E7A">
      <w:pPr>
        <w:pStyle w:val="ListParagraph"/>
        <w:numPr>
          <w:ilvl w:val="0"/>
          <w:numId w:val="1"/>
        </w:numPr>
        <w:ind w:left="850" w:hanging="425"/>
        <w:rPr>
          <w:rFonts w:asciiTheme="minorHAnsi" w:hAnsiTheme="minorHAnsi" w:cstheme="minorBidi"/>
        </w:rPr>
      </w:pPr>
      <w:r>
        <w:rPr>
          <w:rFonts w:asciiTheme="minorHAnsi" w:hAnsiTheme="minorHAnsi" w:cstheme="minorBidi"/>
        </w:rPr>
        <w:t>A f</w:t>
      </w:r>
      <w:r w:rsidRPr="7290F65C">
        <w:rPr>
          <w:rFonts w:asciiTheme="minorHAnsi" w:hAnsiTheme="minorHAnsi" w:cstheme="minorBidi"/>
        </w:rPr>
        <w:t>ew RRIs conducted regional policy studies or assessments on thematic areas, including climate change, invasive species, and management</w:t>
      </w:r>
      <w:r w:rsidR="008B5A2C" w:rsidRPr="008B5A2C">
        <w:rPr>
          <w:rFonts w:asciiTheme="minorHAnsi" w:hAnsiTheme="minorHAnsi" w:cstheme="minorBidi"/>
        </w:rPr>
        <w:t xml:space="preserve"> </w:t>
      </w:r>
      <w:r w:rsidR="008B5A2C">
        <w:rPr>
          <w:rFonts w:asciiTheme="minorHAnsi" w:hAnsiTheme="minorHAnsi" w:cstheme="minorBidi"/>
        </w:rPr>
        <w:t>of Wetlands of International Importance</w:t>
      </w:r>
      <w:r w:rsidRPr="7290F65C">
        <w:rPr>
          <w:rFonts w:asciiTheme="minorHAnsi" w:hAnsiTheme="minorHAnsi" w:cstheme="minorBidi"/>
        </w:rPr>
        <w:t xml:space="preserve">. </w:t>
      </w:r>
    </w:p>
    <w:p w14:paraId="400207D2" w14:textId="25505F0D" w:rsidR="00935E7A" w:rsidRDefault="00B52A53" w:rsidP="00935E7A">
      <w:pPr>
        <w:pStyle w:val="ListParagraph"/>
        <w:numPr>
          <w:ilvl w:val="0"/>
          <w:numId w:val="1"/>
        </w:numPr>
        <w:ind w:left="850" w:hanging="425"/>
        <w:rPr>
          <w:rFonts w:asciiTheme="minorHAnsi" w:hAnsiTheme="minorHAnsi" w:cstheme="minorBidi"/>
        </w:rPr>
      </w:pPr>
      <w:r>
        <w:rPr>
          <w:rFonts w:asciiTheme="minorHAnsi" w:eastAsia="Malgun Gothic" w:hAnsiTheme="minorHAnsi" w:cstheme="minorBidi" w:hint="eastAsia"/>
          <w:lang w:eastAsia="ko-KR"/>
        </w:rPr>
        <w:t xml:space="preserve">Many </w:t>
      </w:r>
      <w:r w:rsidR="00935E7A" w:rsidRPr="7290F65C">
        <w:rPr>
          <w:rFonts w:asciiTheme="minorHAnsi" w:hAnsiTheme="minorHAnsi" w:cstheme="minorBidi"/>
        </w:rPr>
        <w:t xml:space="preserve">RRIs have engaged in fundraising activities such as writing funding proposals or establishing sustainable financing platforms. </w:t>
      </w:r>
    </w:p>
    <w:p w14:paraId="28F2E094" w14:textId="77777777" w:rsidR="00935E7A" w:rsidRPr="00562A42" w:rsidRDefault="00935E7A" w:rsidP="00935E7A">
      <w:pPr>
        <w:pStyle w:val="ListParagraph"/>
        <w:rPr>
          <w:rFonts w:asciiTheme="minorHAnsi" w:hAnsiTheme="minorHAnsi" w:cstheme="minorHAnsi"/>
        </w:rPr>
      </w:pPr>
    </w:p>
    <w:p w14:paraId="089E46B7" w14:textId="77777777" w:rsidR="00935E7A" w:rsidRPr="0096418D" w:rsidRDefault="00935E7A" w:rsidP="00935E7A">
      <w:pPr>
        <w:rPr>
          <w:rFonts w:asciiTheme="minorHAnsi" w:hAnsiTheme="minorHAnsi" w:cstheme="minorBidi"/>
        </w:rPr>
      </w:pPr>
      <w:r w:rsidRPr="0096418D">
        <w:rPr>
          <w:rFonts w:asciiTheme="minorHAnsi" w:hAnsiTheme="minorHAnsi" w:cstheme="minorBidi"/>
        </w:rPr>
        <w:t>11.</w:t>
      </w:r>
      <w:r w:rsidRPr="0096418D">
        <w:rPr>
          <w:rFonts w:asciiTheme="minorHAnsi" w:hAnsiTheme="minorHAnsi" w:cstheme="minorBidi"/>
        </w:rPr>
        <w:tab/>
        <w:t>The total annual expenditure of RRIs in 202</w:t>
      </w:r>
      <w:r>
        <w:rPr>
          <w:rFonts w:asciiTheme="minorHAnsi" w:eastAsia="Malgun Gothic" w:hAnsiTheme="minorHAnsi" w:cstheme="minorBidi" w:hint="eastAsia"/>
          <w:lang w:eastAsia="ko-KR"/>
        </w:rPr>
        <w:t>4</w:t>
      </w:r>
      <w:r w:rsidRPr="0096418D">
        <w:rPr>
          <w:rFonts w:asciiTheme="minorHAnsi" w:hAnsiTheme="minorHAnsi" w:cstheme="minorBidi"/>
        </w:rPr>
        <w:t xml:space="preserve"> </w:t>
      </w:r>
      <w:r>
        <w:rPr>
          <w:rFonts w:asciiTheme="minorHAnsi" w:hAnsiTheme="minorHAnsi" w:cstheme="minorBidi"/>
        </w:rPr>
        <w:t>was an</w:t>
      </w:r>
      <w:r w:rsidRPr="0096418D">
        <w:rPr>
          <w:rFonts w:asciiTheme="minorHAnsi" w:hAnsiTheme="minorHAnsi" w:cstheme="minorBidi"/>
        </w:rPr>
        <w:t xml:space="preserve"> estimated CHF 3.</w:t>
      </w:r>
      <w:r>
        <w:rPr>
          <w:rFonts w:asciiTheme="minorHAnsi" w:eastAsia="Malgun Gothic" w:hAnsiTheme="minorHAnsi" w:cstheme="minorBidi" w:hint="eastAsia"/>
          <w:lang w:eastAsia="ko-KR"/>
        </w:rPr>
        <w:t>9</w:t>
      </w:r>
      <w:r w:rsidRPr="0096418D">
        <w:rPr>
          <w:rFonts w:asciiTheme="minorHAnsi" w:hAnsiTheme="minorHAnsi" w:cstheme="minorBidi"/>
        </w:rPr>
        <w:t xml:space="preserve"> million. This </w:t>
      </w:r>
      <w:r>
        <w:rPr>
          <w:rFonts w:asciiTheme="minorHAnsi" w:hAnsiTheme="minorHAnsi" w:cstheme="minorBidi"/>
        </w:rPr>
        <w:t>was</w:t>
      </w:r>
      <w:r w:rsidRPr="0096418D">
        <w:rPr>
          <w:rFonts w:asciiTheme="minorHAnsi" w:hAnsiTheme="minorHAnsi" w:cstheme="minorBidi"/>
        </w:rPr>
        <w:t xml:space="preserve"> an increase from </w:t>
      </w:r>
      <w:r>
        <w:rPr>
          <w:rFonts w:asciiTheme="minorHAnsi" w:eastAsia="Malgun Gothic" w:hAnsiTheme="minorHAnsi" w:cstheme="minorBidi" w:hint="eastAsia"/>
          <w:lang w:eastAsia="ko-KR"/>
        </w:rPr>
        <w:t xml:space="preserve">CHF 3.4 million in 2023 and </w:t>
      </w:r>
      <w:r w:rsidRPr="0096418D">
        <w:rPr>
          <w:rFonts w:asciiTheme="minorHAnsi" w:hAnsiTheme="minorHAnsi" w:cstheme="minorBidi"/>
        </w:rPr>
        <w:t>CHF 2.7 million in 2022.</w:t>
      </w:r>
      <w:r w:rsidRPr="0096418D">
        <w:rPr>
          <w:rStyle w:val="FootnoteReference"/>
          <w:rFonts w:asciiTheme="minorHAnsi" w:hAnsiTheme="minorHAnsi" w:cstheme="minorBidi"/>
        </w:rPr>
        <w:footnoteReference w:id="3"/>
      </w:r>
      <w:r w:rsidRPr="0096418D">
        <w:rPr>
          <w:rFonts w:asciiTheme="minorHAnsi" w:hAnsiTheme="minorHAnsi" w:cstheme="minorBidi"/>
        </w:rPr>
        <w:t xml:space="preserve"> </w:t>
      </w:r>
    </w:p>
    <w:p w14:paraId="3B0B8FC1" w14:textId="77777777" w:rsidR="00935E7A" w:rsidRPr="00E728A1" w:rsidRDefault="00935E7A" w:rsidP="00935E7A">
      <w:pPr>
        <w:pStyle w:val="ListParagraph"/>
        <w:ind w:left="425"/>
        <w:rPr>
          <w:rFonts w:asciiTheme="minorHAnsi" w:hAnsiTheme="minorHAnsi" w:cstheme="minorHAnsi"/>
        </w:rPr>
      </w:pPr>
    </w:p>
    <w:p w14:paraId="4596BE92" w14:textId="77777777" w:rsidR="00935E7A" w:rsidRPr="007A6AF7" w:rsidRDefault="00935E7A" w:rsidP="00935E7A">
      <w:pPr>
        <w:rPr>
          <w:rFonts w:asciiTheme="minorHAnsi" w:hAnsiTheme="minorHAnsi" w:cstheme="minorBidi"/>
        </w:rPr>
      </w:pPr>
      <w:r>
        <w:rPr>
          <w:rFonts w:asciiTheme="minorHAnsi" w:hAnsiTheme="minorHAnsi" w:cstheme="minorBidi"/>
        </w:rPr>
        <w:t>12.</w:t>
      </w:r>
      <w:r>
        <w:rPr>
          <w:rFonts w:asciiTheme="minorHAnsi" w:hAnsiTheme="minorHAnsi" w:cstheme="minorBidi"/>
        </w:rPr>
        <w:tab/>
      </w:r>
      <w:r w:rsidRPr="007A6AF7">
        <w:rPr>
          <w:rFonts w:asciiTheme="minorHAnsi" w:hAnsiTheme="minorHAnsi" w:cstheme="minorBidi"/>
        </w:rPr>
        <w:t>Commonly recognized challenges identified from the reports were limited financial resources and lack of coordination</w:t>
      </w:r>
      <w:r>
        <w:rPr>
          <w:rFonts w:asciiTheme="minorHAnsi" w:eastAsia="Malgun Gothic" w:hAnsiTheme="minorHAnsi" w:cstheme="minorBidi" w:hint="eastAsia"/>
          <w:lang w:eastAsia="ko-KR"/>
        </w:rPr>
        <w:t xml:space="preserve"> among member countries</w:t>
      </w:r>
      <w:r w:rsidRPr="007A6AF7">
        <w:rPr>
          <w:rFonts w:asciiTheme="minorHAnsi" w:hAnsiTheme="minorHAnsi" w:cstheme="minorBidi"/>
        </w:rPr>
        <w:t xml:space="preserve">. </w:t>
      </w:r>
    </w:p>
    <w:p w14:paraId="4319D09D" w14:textId="77777777" w:rsidR="00935E7A" w:rsidRPr="00451A90" w:rsidRDefault="00935E7A" w:rsidP="00935E7A">
      <w:pPr>
        <w:pStyle w:val="ListParagraph"/>
        <w:ind w:left="425"/>
        <w:rPr>
          <w:rFonts w:asciiTheme="minorHAnsi" w:hAnsiTheme="minorHAnsi" w:cstheme="minorHAnsi"/>
        </w:rPr>
      </w:pPr>
    </w:p>
    <w:p w14:paraId="5064EE40" w14:textId="4AE0D6FE" w:rsidR="00935E7A" w:rsidRPr="00267DCC" w:rsidRDefault="00935E7A" w:rsidP="00935E7A">
      <w:pPr>
        <w:rPr>
          <w:rFonts w:asciiTheme="minorHAnsi" w:eastAsia="Malgun Gothic" w:hAnsiTheme="minorHAnsi" w:cstheme="minorBidi"/>
          <w:lang w:eastAsia="ko-KR"/>
        </w:rPr>
      </w:pPr>
      <w:r>
        <w:rPr>
          <w:rFonts w:asciiTheme="minorHAnsi" w:hAnsiTheme="minorHAnsi" w:cstheme="minorBidi"/>
        </w:rPr>
        <w:t>13.</w:t>
      </w:r>
      <w:r>
        <w:rPr>
          <w:rFonts w:asciiTheme="minorHAnsi" w:hAnsiTheme="minorHAnsi" w:cstheme="minorBidi"/>
        </w:rPr>
        <w:tab/>
      </w:r>
      <w:r w:rsidRPr="007A6AF7">
        <w:rPr>
          <w:rFonts w:asciiTheme="minorHAnsi" w:hAnsiTheme="minorHAnsi" w:cstheme="minorBidi"/>
        </w:rPr>
        <w:t xml:space="preserve">The Secretariat has been </w:t>
      </w:r>
      <w:r>
        <w:rPr>
          <w:rFonts w:asciiTheme="minorHAnsi" w:hAnsiTheme="minorHAnsi" w:cstheme="minorBidi"/>
        </w:rPr>
        <w:t xml:space="preserve">promoting more opportunities for </w:t>
      </w:r>
      <w:r w:rsidRPr="007A6AF7">
        <w:rPr>
          <w:rFonts w:asciiTheme="minorHAnsi" w:hAnsiTheme="minorHAnsi" w:cstheme="minorBidi"/>
        </w:rPr>
        <w:t xml:space="preserve">RRIs to </w:t>
      </w:r>
      <w:r>
        <w:rPr>
          <w:rFonts w:asciiTheme="minorHAnsi" w:hAnsiTheme="minorHAnsi" w:cstheme="minorBidi"/>
        </w:rPr>
        <w:t xml:space="preserve">communicate and learn </w:t>
      </w:r>
      <w:r w:rsidRPr="007A6AF7">
        <w:rPr>
          <w:rFonts w:asciiTheme="minorHAnsi" w:hAnsiTheme="minorHAnsi" w:cstheme="minorBidi"/>
        </w:rPr>
        <w:t xml:space="preserve">from each other. </w:t>
      </w:r>
      <w:r>
        <w:rPr>
          <w:rFonts w:asciiTheme="minorHAnsi" w:hAnsiTheme="minorHAnsi" w:cstheme="minorBidi"/>
        </w:rPr>
        <w:t>It</w:t>
      </w:r>
      <w:r w:rsidRPr="007A6AF7">
        <w:rPr>
          <w:rFonts w:asciiTheme="minorHAnsi" w:hAnsiTheme="minorHAnsi" w:cstheme="minorBidi"/>
        </w:rPr>
        <w:t xml:space="preserve"> organi</w:t>
      </w:r>
      <w:r>
        <w:rPr>
          <w:rFonts w:asciiTheme="minorHAnsi" w:hAnsiTheme="minorHAnsi" w:cstheme="minorBidi"/>
        </w:rPr>
        <w:t>z</w:t>
      </w:r>
      <w:r w:rsidRPr="007A6AF7">
        <w:rPr>
          <w:rFonts w:asciiTheme="minorHAnsi" w:hAnsiTheme="minorHAnsi" w:cstheme="minorBidi"/>
        </w:rPr>
        <w:t xml:space="preserve">ed </w:t>
      </w:r>
      <w:r>
        <w:rPr>
          <w:rFonts w:asciiTheme="minorHAnsi" w:hAnsiTheme="minorHAnsi" w:cstheme="minorBidi"/>
        </w:rPr>
        <w:t xml:space="preserve">the </w:t>
      </w:r>
      <w:r w:rsidR="00C2719F">
        <w:rPr>
          <w:rFonts w:asciiTheme="minorHAnsi" w:eastAsia="Malgun Gothic" w:hAnsiTheme="minorHAnsi" w:cstheme="minorBidi" w:hint="eastAsia"/>
          <w:lang w:eastAsia="ko-KR"/>
        </w:rPr>
        <w:t xml:space="preserve">third </w:t>
      </w:r>
      <w:r w:rsidRPr="007A6AF7">
        <w:rPr>
          <w:rFonts w:asciiTheme="minorHAnsi" w:hAnsiTheme="minorHAnsi" w:cstheme="minorBidi"/>
        </w:rPr>
        <w:t xml:space="preserve">virtual </w:t>
      </w:r>
      <w:r>
        <w:rPr>
          <w:rFonts w:asciiTheme="minorHAnsi" w:hAnsiTheme="minorHAnsi" w:cstheme="minorBidi"/>
        </w:rPr>
        <w:t>a</w:t>
      </w:r>
      <w:r w:rsidRPr="007A6AF7">
        <w:rPr>
          <w:rFonts w:asciiTheme="minorHAnsi" w:hAnsiTheme="minorHAnsi" w:cstheme="minorBidi"/>
        </w:rPr>
        <w:t xml:space="preserve">nnual </w:t>
      </w:r>
      <w:r>
        <w:rPr>
          <w:rFonts w:asciiTheme="minorHAnsi" w:hAnsiTheme="minorHAnsi" w:cstheme="minorBidi"/>
        </w:rPr>
        <w:t>p</w:t>
      </w:r>
      <w:r w:rsidRPr="007A6AF7">
        <w:rPr>
          <w:rFonts w:asciiTheme="minorHAnsi" w:hAnsiTheme="minorHAnsi" w:cstheme="minorBidi"/>
        </w:rPr>
        <w:t>lanning meeting of RRIs on 2</w:t>
      </w:r>
      <w:r>
        <w:rPr>
          <w:rFonts w:asciiTheme="minorHAnsi" w:hAnsiTheme="minorHAnsi" w:cstheme="minorBidi"/>
        </w:rPr>
        <w:t>5</w:t>
      </w:r>
      <w:r>
        <w:rPr>
          <w:rFonts w:asciiTheme="minorHAnsi" w:eastAsia="Malgun Gothic" w:hAnsiTheme="minorHAnsi" w:cstheme="minorBidi" w:hint="eastAsia"/>
          <w:lang w:eastAsia="ko-KR"/>
        </w:rPr>
        <w:t xml:space="preserve"> March</w:t>
      </w:r>
      <w:r w:rsidRPr="007A6AF7">
        <w:rPr>
          <w:rFonts w:asciiTheme="minorHAnsi" w:hAnsiTheme="minorHAnsi" w:cstheme="minorBidi"/>
        </w:rPr>
        <w:t xml:space="preserve"> 202</w:t>
      </w:r>
      <w:r>
        <w:rPr>
          <w:rFonts w:asciiTheme="minorHAnsi" w:eastAsia="Malgun Gothic" w:hAnsiTheme="minorHAnsi" w:cstheme="minorBidi" w:hint="eastAsia"/>
          <w:lang w:eastAsia="ko-KR"/>
        </w:rPr>
        <w:t>5</w:t>
      </w:r>
      <w:r>
        <w:rPr>
          <w:rFonts w:asciiTheme="minorHAnsi" w:hAnsiTheme="minorHAnsi" w:cstheme="minorBidi"/>
        </w:rPr>
        <w:t xml:space="preserve">, providing an opportunity for </w:t>
      </w:r>
      <w:r w:rsidRPr="007A6AF7">
        <w:rPr>
          <w:rFonts w:asciiTheme="minorHAnsi" w:hAnsiTheme="minorHAnsi" w:cstheme="minorBidi"/>
        </w:rPr>
        <w:t xml:space="preserve">RRIs to share their annual plans and identify possible areas of cooperation. </w:t>
      </w:r>
      <w:r>
        <w:rPr>
          <w:rFonts w:asciiTheme="minorHAnsi" w:eastAsia="Malgun Gothic" w:hAnsiTheme="minorHAnsi" w:cstheme="minorBidi" w:hint="eastAsia"/>
          <w:lang w:eastAsia="ko-KR"/>
        </w:rPr>
        <w:t>Furthermore, RRIs discussed how they can collaborate together during COP15 including a common exhibition booth and a side event co-organized by all RRIs.</w:t>
      </w:r>
    </w:p>
    <w:p w14:paraId="4B14F793" w14:textId="77777777" w:rsidR="00935E7A" w:rsidRPr="00267DCC" w:rsidRDefault="00935E7A" w:rsidP="00935E7A">
      <w:pPr>
        <w:ind w:left="0" w:firstLine="0"/>
        <w:rPr>
          <w:rFonts w:asciiTheme="minorHAnsi" w:eastAsia="Malgun Gothic" w:hAnsiTheme="minorHAnsi" w:cstheme="minorBidi"/>
          <w:lang w:eastAsia="ko-KR"/>
        </w:rPr>
      </w:pPr>
    </w:p>
    <w:p w14:paraId="7E6A9292" w14:textId="77777777" w:rsidR="00935E7A" w:rsidRPr="00267DCC" w:rsidRDefault="00935E7A" w:rsidP="00935E7A">
      <w:pPr>
        <w:keepNext/>
        <w:rPr>
          <w:rFonts w:asciiTheme="minorHAnsi" w:eastAsia="Malgun Gothic" w:hAnsiTheme="minorHAnsi" w:cstheme="minorHAnsi"/>
          <w:b/>
          <w:lang w:eastAsia="ko-KR"/>
        </w:rPr>
      </w:pPr>
      <w:r w:rsidRPr="00C85A3E">
        <w:rPr>
          <w:rFonts w:asciiTheme="minorHAnsi" w:hAnsiTheme="minorHAnsi" w:cstheme="minorHAnsi"/>
          <w:b/>
        </w:rPr>
        <w:t>Allocation of Convention core budget funds for activities of new RRIs in 202</w:t>
      </w:r>
      <w:r>
        <w:rPr>
          <w:rFonts w:asciiTheme="minorHAnsi" w:eastAsia="Malgun Gothic" w:hAnsiTheme="minorHAnsi" w:cstheme="minorHAnsi" w:hint="eastAsia"/>
          <w:b/>
          <w:lang w:eastAsia="ko-KR"/>
        </w:rPr>
        <w:t>5</w:t>
      </w:r>
    </w:p>
    <w:p w14:paraId="5985F8E1" w14:textId="77777777" w:rsidR="00935E7A" w:rsidRPr="007A6AF7" w:rsidRDefault="00935E7A" w:rsidP="00935E7A">
      <w:pPr>
        <w:keepNext/>
        <w:rPr>
          <w:rFonts w:asciiTheme="minorHAnsi" w:hAnsiTheme="minorHAnsi" w:cstheme="minorBidi"/>
        </w:rPr>
      </w:pPr>
    </w:p>
    <w:p w14:paraId="03A9A3BD" w14:textId="7CA54A52" w:rsidR="00935E7A" w:rsidRPr="007A6AF7" w:rsidRDefault="00935E7A" w:rsidP="00935E7A">
      <w:pPr>
        <w:rPr>
          <w:rFonts w:asciiTheme="minorHAnsi" w:hAnsiTheme="minorHAnsi" w:cstheme="minorBidi"/>
        </w:rPr>
      </w:pPr>
      <w:r>
        <w:rPr>
          <w:rFonts w:asciiTheme="minorHAnsi" w:hAnsiTheme="minorHAnsi" w:cstheme="minorBidi"/>
        </w:rPr>
        <w:t>1</w:t>
      </w:r>
      <w:r w:rsidR="00BC1810">
        <w:rPr>
          <w:rFonts w:asciiTheme="minorHAnsi" w:eastAsia="Malgun Gothic" w:hAnsiTheme="minorHAnsi" w:cstheme="minorBidi" w:hint="eastAsia"/>
          <w:lang w:eastAsia="ko-KR"/>
        </w:rPr>
        <w:t>4</w:t>
      </w:r>
      <w:r>
        <w:rPr>
          <w:rFonts w:asciiTheme="minorHAnsi" w:hAnsiTheme="minorHAnsi" w:cstheme="minorBidi"/>
        </w:rPr>
        <w:t>.</w:t>
      </w:r>
      <w:r>
        <w:rPr>
          <w:rFonts w:asciiTheme="minorHAnsi" w:hAnsiTheme="minorHAnsi" w:cstheme="minorBidi"/>
        </w:rPr>
        <w:tab/>
      </w:r>
      <w:r w:rsidRPr="007A6AF7">
        <w:rPr>
          <w:rFonts w:asciiTheme="minorHAnsi" w:hAnsiTheme="minorHAnsi" w:cstheme="minorBidi"/>
        </w:rPr>
        <w:t>In paragraph 17 of Resolution XIV.7</w:t>
      </w:r>
      <w:r w:rsidR="001B5330">
        <w:rPr>
          <w:rFonts w:asciiTheme="minorHAnsi" w:hAnsiTheme="minorHAnsi" w:cstheme="minorBidi"/>
        </w:rPr>
        <w:t xml:space="preserve"> Part A</w:t>
      </w:r>
      <w:r w:rsidRPr="007A6AF7">
        <w:rPr>
          <w:rFonts w:asciiTheme="minorHAnsi" w:hAnsiTheme="minorHAnsi" w:cstheme="minorBidi"/>
        </w:rPr>
        <w:t xml:space="preserve">, the Conference of the </w:t>
      </w:r>
      <w:r w:rsidR="0056219F" w:rsidRPr="0056219F">
        <w:rPr>
          <w:rFonts w:asciiTheme="minorHAnsi" w:hAnsiTheme="minorHAnsi" w:cstheme="minorBidi"/>
        </w:rPr>
        <w:t>Contracting</w:t>
      </w:r>
      <w:r w:rsidR="0056219F">
        <w:rPr>
          <w:rFonts w:asciiTheme="minorHAnsi" w:hAnsiTheme="minorHAnsi" w:cstheme="minorBidi"/>
        </w:rPr>
        <w:t xml:space="preserve"> </w:t>
      </w:r>
      <w:r w:rsidRPr="007A6AF7">
        <w:rPr>
          <w:rFonts w:asciiTheme="minorHAnsi" w:hAnsiTheme="minorHAnsi" w:cstheme="minorBidi"/>
        </w:rPr>
        <w:t>Parties notes that “RRIs that have been endorsed as operating within the framework of the Convention are eligible for start-up financial support from the core budget of the Convention</w:t>
      </w:r>
      <w:r>
        <w:rPr>
          <w:rFonts w:asciiTheme="minorHAnsi" w:hAnsiTheme="minorHAnsi" w:cstheme="minorBidi"/>
        </w:rPr>
        <w:t>”</w:t>
      </w:r>
      <w:r w:rsidRPr="007A6AF7">
        <w:rPr>
          <w:rFonts w:asciiTheme="minorHAnsi" w:hAnsiTheme="minorHAnsi" w:cstheme="minorBidi"/>
        </w:rPr>
        <w:t xml:space="preserve"> and recommends that “the start-up financial support is to be provided for up to six years, according to decisions on budgetary matters”.</w:t>
      </w:r>
      <w:r>
        <w:rPr>
          <w:rFonts w:asciiTheme="minorHAnsi" w:hAnsiTheme="minorHAnsi" w:cstheme="minorBidi"/>
        </w:rPr>
        <w:t xml:space="preserve"> </w:t>
      </w:r>
      <w:r w:rsidRPr="007A6AF7">
        <w:rPr>
          <w:rFonts w:asciiTheme="minorHAnsi" w:hAnsiTheme="minorHAnsi" w:cstheme="minorBidi"/>
        </w:rPr>
        <w:t xml:space="preserve">Through paragraph 18 of </w:t>
      </w:r>
      <w:r>
        <w:rPr>
          <w:rFonts w:asciiTheme="minorHAnsi" w:hAnsiTheme="minorHAnsi" w:cstheme="minorBidi"/>
        </w:rPr>
        <w:t xml:space="preserve">the same </w:t>
      </w:r>
      <w:r w:rsidRPr="007A6AF7">
        <w:rPr>
          <w:rFonts w:asciiTheme="minorHAnsi" w:hAnsiTheme="minorHAnsi" w:cstheme="minorBidi"/>
        </w:rPr>
        <w:t xml:space="preserve">Resolution, </w:t>
      </w:r>
      <w:r w:rsidR="001B5330">
        <w:rPr>
          <w:rFonts w:asciiTheme="minorHAnsi" w:hAnsiTheme="minorHAnsi" w:cstheme="minorBidi"/>
        </w:rPr>
        <w:t xml:space="preserve">the </w:t>
      </w:r>
      <w:r w:rsidRPr="007A6AF7">
        <w:rPr>
          <w:rFonts w:asciiTheme="minorHAnsi" w:hAnsiTheme="minorHAnsi" w:cstheme="minorBidi"/>
        </w:rPr>
        <w:t>Contracting Parties decided “that the levels of financial support from the Convention core budget to eligible RRIs will be determined annually by the Standing Committee”, based on the annual report submitted by the RRI to the Secretariat, and “informed by the specific recommendations made by the Subgroup on Finance to the Standing Committee”.</w:t>
      </w:r>
    </w:p>
    <w:p w14:paraId="1DFB2E87" w14:textId="77777777" w:rsidR="00935E7A" w:rsidRPr="00267DCC" w:rsidRDefault="00935E7A" w:rsidP="00935E7A">
      <w:pPr>
        <w:ind w:left="0" w:firstLine="0"/>
        <w:rPr>
          <w:rFonts w:asciiTheme="minorHAnsi" w:eastAsia="Malgun Gothic" w:hAnsiTheme="minorHAnsi" w:cstheme="minorBidi"/>
          <w:lang w:eastAsia="ko-KR"/>
        </w:rPr>
      </w:pPr>
    </w:p>
    <w:p w14:paraId="4834B29B" w14:textId="3BD4DC96" w:rsidR="00935E7A" w:rsidRDefault="00BC1810" w:rsidP="00935E7A">
      <w:pPr>
        <w:rPr>
          <w:rFonts w:asciiTheme="minorHAnsi" w:eastAsia="Malgun Gothic" w:hAnsiTheme="minorHAnsi" w:cstheme="minorBidi"/>
          <w:lang w:eastAsia="ko-KR"/>
        </w:rPr>
      </w:pPr>
      <w:r>
        <w:rPr>
          <w:rFonts w:asciiTheme="minorHAnsi" w:eastAsia="Malgun Gothic" w:hAnsiTheme="minorHAnsi" w:cstheme="minorBidi" w:hint="eastAsia"/>
          <w:lang w:eastAsia="ko-KR"/>
        </w:rPr>
        <w:t>15</w:t>
      </w:r>
      <w:r w:rsidR="00935E7A">
        <w:rPr>
          <w:rFonts w:asciiTheme="minorHAnsi" w:hAnsiTheme="minorHAnsi" w:cstheme="minorBidi"/>
        </w:rPr>
        <w:t xml:space="preserve">. </w:t>
      </w:r>
      <w:r w:rsidR="00935E7A">
        <w:rPr>
          <w:rFonts w:asciiTheme="minorHAnsi" w:hAnsiTheme="minorHAnsi" w:cstheme="minorBidi"/>
        </w:rPr>
        <w:tab/>
        <w:t>For 202</w:t>
      </w:r>
      <w:r w:rsidR="00935E7A">
        <w:rPr>
          <w:rFonts w:asciiTheme="minorHAnsi" w:eastAsia="Malgun Gothic" w:hAnsiTheme="minorHAnsi" w:cstheme="minorBidi" w:hint="eastAsia"/>
          <w:lang w:eastAsia="ko-KR"/>
        </w:rPr>
        <w:t>5</w:t>
      </w:r>
      <w:r w:rsidR="00935E7A">
        <w:rPr>
          <w:rFonts w:asciiTheme="minorHAnsi" w:hAnsiTheme="minorHAnsi" w:cstheme="minorBidi"/>
        </w:rPr>
        <w:t xml:space="preserve">, SARRI and </w:t>
      </w:r>
      <w:r w:rsidR="00935E7A">
        <w:rPr>
          <w:rFonts w:asciiTheme="minorHAnsi" w:eastAsia="Malgun Gothic" w:hAnsiTheme="minorHAnsi" w:cstheme="minorBidi" w:hint="eastAsia"/>
          <w:lang w:eastAsia="ko-KR"/>
        </w:rPr>
        <w:t>D</w:t>
      </w:r>
      <w:r w:rsidR="00935E7A">
        <w:rPr>
          <w:rFonts w:asciiTheme="minorHAnsi" w:hAnsiTheme="minorHAnsi" w:cstheme="minorBidi"/>
        </w:rPr>
        <w:t xml:space="preserve">anube WILDisland RRI are eligible for support. </w:t>
      </w:r>
      <w:r w:rsidR="00935E7A" w:rsidRPr="005718CA">
        <w:rPr>
          <w:rFonts w:asciiTheme="minorHAnsi" w:hAnsiTheme="minorHAnsi" w:cstheme="minorBidi"/>
        </w:rPr>
        <w:t xml:space="preserve">Through the annual report, SARRI has requested </w:t>
      </w:r>
      <w:r w:rsidR="00935E7A">
        <w:rPr>
          <w:rFonts w:asciiTheme="minorHAnsi" w:eastAsia="Malgun Gothic" w:hAnsiTheme="minorHAnsi" w:cstheme="minorBidi" w:hint="eastAsia"/>
          <w:lang w:eastAsia="ko-KR"/>
        </w:rPr>
        <w:t xml:space="preserve">CHF </w:t>
      </w:r>
      <w:r w:rsidR="00935E7A" w:rsidRPr="005718CA">
        <w:rPr>
          <w:rFonts w:asciiTheme="minorHAnsi" w:hAnsiTheme="minorHAnsi" w:cstheme="minorBidi"/>
        </w:rPr>
        <w:t xml:space="preserve">30,000 </w:t>
      </w:r>
      <w:r w:rsidR="00935E7A">
        <w:rPr>
          <w:rFonts w:asciiTheme="minorHAnsi" w:eastAsia="Malgun Gothic" w:hAnsiTheme="minorHAnsi" w:cstheme="minorBidi" w:hint="eastAsia"/>
          <w:lang w:eastAsia="ko-KR"/>
        </w:rPr>
        <w:t xml:space="preserve">and Danube WILDisland RRI has requested CHF </w:t>
      </w:r>
      <w:r w:rsidR="00AE0129">
        <w:rPr>
          <w:rFonts w:asciiTheme="minorHAnsi" w:eastAsia="Malgun Gothic" w:hAnsiTheme="minorHAnsi" w:cstheme="minorBidi"/>
          <w:lang w:eastAsia="ko-KR"/>
        </w:rPr>
        <w:t>30,000</w:t>
      </w:r>
      <w:r w:rsidR="00935E7A">
        <w:rPr>
          <w:rFonts w:asciiTheme="minorHAnsi" w:eastAsia="Malgun Gothic" w:hAnsiTheme="minorHAnsi" w:cstheme="minorBidi" w:hint="eastAsia"/>
          <w:lang w:eastAsia="ko-KR"/>
        </w:rPr>
        <w:t xml:space="preserve"> </w:t>
      </w:r>
      <w:r w:rsidR="00935E7A" w:rsidRPr="005718CA">
        <w:rPr>
          <w:rFonts w:asciiTheme="minorHAnsi" w:hAnsiTheme="minorHAnsi" w:cstheme="minorBidi"/>
        </w:rPr>
        <w:t>from the Convention core budget to support its activities in 202</w:t>
      </w:r>
      <w:r w:rsidR="00935E7A">
        <w:rPr>
          <w:rFonts w:asciiTheme="minorHAnsi" w:eastAsia="Malgun Gothic" w:hAnsiTheme="minorHAnsi" w:cstheme="minorBidi" w:hint="eastAsia"/>
          <w:lang w:eastAsia="ko-KR"/>
        </w:rPr>
        <w:t>5</w:t>
      </w:r>
      <w:r w:rsidR="00935E7A" w:rsidRPr="005718CA">
        <w:rPr>
          <w:rFonts w:asciiTheme="minorHAnsi" w:hAnsiTheme="minorHAnsi" w:cstheme="minorBidi"/>
        </w:rPr>
        <w:t xml:space="preserve">. </w:t>
      </w:r>
      <w:r w:rsidR="00935E7A">
        <w:rPr>
          <w:rFonts w:asciiTheme="minorHAnsi" w:hAnsiTheme="minorHAnsi" w:cstheme="minorBidi"/>
        </w:rPr>
        <w:t>Requests for Convention core budget support are detailed in Table 2 below.</w:t>
      </w:r>
    </w:p>
    <w:p w14:paraId="28B4BBAD" w14:textId="77777777" w:rsidR="00935E7A" w:rsidRDefault="00935E7A" w:rsidP="00935E7A">
      <w:pPr>
        <w:rPr>
          <w:rFonts w:asciiTheme="minorHAnsi" w:eastAsia="Malgun Gothic" w:hAnsiTheme="minorHAnsi" w:cstheme="minorBidi"/>
          <w:lang w:eastAsia="ko-KR"/>
        </w:rPr>
      </w:pPr>
    </w:p>
    <w:p w14:paraId="21664052" w14:textId="77777777" w:rsidR="00935E7A" w:rsidRDefault="00935E7A" w:rsidP="00935E7A">
      <w:pPr>
        <w:rPr>
          <w:rFonts w:asciiTheme="minorHAnsi" w:hAnsiTheme="minorHAnsi" w:cstheme="minorBidi"/>
        </w:rPr>
      </w:pPr>
    </w:p>
    <w:p w14:paraId="6ABE4BA6" w14:textId="77777777" w:rsidR="00935E7A" w:rsidRPr="002F5852" w:rsidRDefault="00935E7A" w:rsidP="00935E7A">
      <w:pPr>
        <w:keepNext/>
        <w:rPr>
          <w:rFonts w:asciiTheme="minorHAnsi" w:hAnsiTheme="minorHAnsi" w:cstheme="minorBidi"/>
          <w:i/>
        </w:rPr>
      </w:pPr>
      <w:r w:rsidRPr="002F5852">
        <w:rPr>
          <w:rFonts w:asciiTheme="minorHAnsi" w:hAnsiTheme="minorHAnsi" w:cstheme="minorBidi"/>
          <w:i/>
        </w:rPr>
        <w:t>Table 2: Requests for Convention core budget support</w:t>
      </w:r>
      <w:r>
        <w:rPr>
          <w:rFonts w:asciiTheme="minorHAnsi" w:hAnsiTheme="minorHAnsi" w:cstheme="minorBidi"/>
          <w:i/>
        </w:rPr>
        <w:t xml:space="preserve"> (in CHF)</w:t>
      </w:r>
    </w:p>
    <w:tbl>
      <w:tblPr>
        <w:tblStyle w:val="TableGrid"/>
        <w:tblW w:w="9072" w:type="dxa"/>
        <w:tblInd w:w="-5" w:type="dxa"/>
        <w:tblLayout w:type="fixed"/>
        <w:tblCellMar>
          <w:left w:w="57" w:type="dxa"/>
          <w:right w:w="57" w:type="dxa"/>
        </w:tblCellMar>
        <w:tblLook w:val="04A0" w:firstRow="1" w:lastRow="0" w:firstColumn="1" w:lastColumn="0" w:noHBand="0" w:noVBand="1"/>
      </w:tblPr>
      <w:tblGrid>
        <w:gridCol w:w="1584"/>
        <w:gridCol w:w="1393"/>
        <w:gridCol w:w="1418"/>
        <w:gridCol w:w="1559"/>
        <w:gridCol w:w="1417"/>
        <w:gridCol w:w="1701"/>
      </w:tblGrid>
      <w:tr w:rsidR="00935E7A" w:rsidRPr="001B5330" w14:paraId="736C360F" w14:textId="77777777" w:rsidTr="007B17FC">
        <w:tc>
          <w:tcPr>
            <w:tcW w:w="15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69128C" w14:textId="77777777" w:rsidR="00935E7A" w:rsidRPr="001B5330" w:rsidRDefault="00935E7A" w:rsidP="007B17FC">
            <w:pPr>
              <w:keepNext/>
              <w:ind w:left="0" w:firstLine="0"/>
              <w:rPr>
                <w:rFonts w:asciiTheme="minorHAnsi" w:hAnsiTheme="minorHAnsi" w:cstheme="minorHAnsi"/>
                <w:sz w:val="20"/>
                <w:szCs w:val="20"/>
              </w:rPr>
            </w:pPr>
          </w:p>
        </w:tc>
        <w:tc>
          <w:tcPr>
            <w:tcW w:w="28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F94645" w14:textId="77777777" w:rsidR="00935E7A" w:rsidRPr="001B5330" w:rsidRDefault="00935E7A" w:rsidP="007B17FC">
            <w:pPr>
              <w:keepNext/>
              <w:ind w:left="0" w:firstLine="0"/>
              <w:jc w:val="center"/>
              <w:rPr>
                <w:rFonts w:asciiTheme="minorHAnsi" w:hAnsiTheme="minorHAnsi" w:cstheme="minorHAnsi"/>
                <w:b/>
                <w:sz w:val="20"/>
                <w:szCs w:val="20"/>
              </w:rPr>
            </w:pPr>
            <w:r w:rsidRPr="001B5330">
              <w:rPr>
                <w:rFonts w:asciiTheme="minorHAnsi" w:hAnsiTheme="minorHAnsi" w:cstheme="minorHAnsi"/>
                <w:b/>
                <w:sz w:val="20"/>
                <w:szCs w:val="20"/>
              </w:rPr>
              <w:t>202</w:t>
            </w:r>
            <w:r w:rsidRPr="001B5330">
              <w:rPr>
                <w:rFonts w:asciiTheme="minorHAnsi" w:eastAsia="Malgun Gothic" w:hAnsiTheme="minorHAnsi" w:cstheme="minorHAnsi" w:hint="eastAsia"/>
                <w:b/>
                <w:sz w:val="20"/>
                <w:szCs w:val="20"/>
                <w:lang w:eastAsia="ko-KR"/>
              </w:rPr>
              <w:t>4</w:t>
            </w:r>
            <w:r w:rsidRPr="001B5330">
              <w:rPr>
                <w:rFonts w:asciiTheme="minorHAnsi" w:hAnsiTheme="minorHAnsi" w:cstheme="minorHAnsi"/>
                <w:b/>
                <w:sz w:val="20"/>
                <w:szCs w:val="20"/>
              </w:rPr>
              <w:t xml:space="preserve"> expenditure (CHF)</w:t>
            </w:r>
          </w:p>
        </w:tc>
        <w:tc>
          <w:tcPr>
            <w:tcW w:w="467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409B4DC" w14:textId="77777777" w:rsidR="00935E7A" w:rsidRPr="001B5330" w:rsidRDefault="00935E7A" w:rsidP="007B17FC">
            <w:pPr>
              <w:keepNext/>
              <w:ind w:left="0" w:firstLine="0"/>
              <w:jc w:val="center"/>
              <w:rPr>
                <w:rFonts w:asciiTheme="minorHAnsi" w:hAnsiTheme="minorHAnsi" w:cstheme="minorHAnsi"/>
                <w:b/>
                <w:sz w:val="20"/>
                <w:szCs w:val="20"/>
              </w:rPr>
            </w:pPr>
            <w:r w:rsidRPr="001B5330">
              <w:rPr>
                <w:rFonts w:asciiTheme="minorHAnsi" w:hAnsiTheme="minorHAnsi" w:cstheme="minorHAnsi"/>
                <w:b/>
                <w:sz w:val="20"/>
                <w:szCs w:val="20"/>
              </w:rPr>
              <w:t>202</w:t>
            </w:r>
            <w:r w:rsidRPr="001B5330">
              <w:rPr>
                <w:rFonts w:asciiTheme="minorHAnsi" w:eastAsia="Malgun Gothic" w:hAnsiTheme="minorHAnsi" w:cstheme="minorHAnsi" w:hint="eastAsia"/>
                <w:b/>
                <w:sz w:val="20"/>
                <w:szCs w:val="20"/>
                <w:lang w:eastAsia="ko-KR"/>
              </w:rPr>
              <w:t>5</w:t>
            </w:r>
            <w:r w:rsidRPr="001B5330">
              <w:rPr>
                <w:rFonts w:asciiTheme="minorHAnsi" w:hAnsiTheme="minorHAnsi" w:cstheme="minorHAnsi"/>
                <w:b/>
                <w:sz w:val="20"/>
                <w:szCs w:val="20"/>
              </w:rPr>
              <w:t xml:space="preserve"> funding (CHF)</w:t>
            </w:r>
          </w:p>
        </w:tc>
      </w:tr>
      <w:tr w:rsidR="00935E7A" w:rsidRPr="001B5330" w14:paraId="168B9D51" w14:textId="77777777" w:rsidTr="007B17FC">
        <w:tc>
          <w:tcPr>
            <w:tcW w:w="1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62CAFF" w14:textId="77777777" w:rsidR="00935E7A" w:rsidRPr="001B5330" w:rsidRDefault="00935E7A" w:rsidP="007B17FC">
            <w:pPr>
              <w:keepNext/>
              <w:ind w:left="0" w:firstLine="0"/>
              <w:jc w:val="center"/>
              <w:rPr>
                <w:rFonts w:asciiTheme="minorHAnsi" w:hAnsiTheme="minorHAnsi" w:cstheme="minorHAnsi"/>
                <w:b/>
                <w:bCs/>
                <w:sz w:val="20"/>
                <w:szCs w:val="20"/>
              </w:rPr>
            </w:pPr>
            <w:r w:rsidRPr="001B5330">
              <w:rPr>
                <w:rFonts w:asciiTheme="minorHAnsi" w:hAnsiTheme="minorHAnsi" w:cstheme="minorHAnsi"/>
                <w:b/>
                <w:bCs/>
                <w:sz w:val="20"/>
                <w:szCs w:val="20"/>
              </w:rPr>
              <w:t>Ramsar Regional Initiative</w:t>
            </w:r>
          </w:p>
        </w:tc>
        <w:tc>
          <w:tcPr>
            <w:tcW w:w="13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E1261B0" w14:textId="701F3C6F" w:rsidR="00935E7A" w:rsidRPr="001B5330" w:rsidRDefault="00935E7A" w:rsidP="007B17FC">
            <w:pPr>
              <w:keepNext/>
              <w:ind w:left="0" w:firstLine="0"/>
              <w:jc w:val="center"/>
              <w:rPr>
                <w:rFonts w:asciiTheme="minorHAnsi" w:eastAsia="Malgun Gothic" w:hAnsiTheme="minorHAnsi" w:cstheme="minorHAnsi"/>
                <w:b/>
                <w:bCs/>
                <w:sz w:val="20"/>
                <w:szCs w:val="20"/>
                <w:lang w:eastAsia="ko-KR"/>
              </w:rPr>
            </w:pPr>
            <w:r w:rsidRPr="001B5330">
              <w:rPr>
                <w:rFonts w:asciiTheme="minorHAnsi" w:hAnsiTheme="minorHAnsi" w:cstheme="minorHAnsi"/>
                <w:b/>
                <w:bCs/>
                <w:sz w:val="20"/>
                <w:szCs w:val="20"/>
              </w:rPr>
              <w:t>Approved allocation for 202</w:t>
            </w:r>
            <w:r w:rsidRPr="001B5330">
              <w:rPr>
                <w:rFonts w:asciiTheme="minorHAnsi" w:eastAsia="Malgun Gothic" w:hAnsiTheme="minorHAnsi" w:cstheme="minorHAnsi" w:hint="eastAsia"/>
                <w:b/>
                <w:bCs/>
                <w:sz w:val="20"/>
                <w:szCs w:val="20"/>
                <w:lang w:eastAsia="ko-KR"/>
              </w:rPr>
              <w:t>4</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3AA0F7" w14:textId="77777777" w:rsidR="00935E7A" w:rsidRPr="001B5330" w:rsidRDefault="00935E7A" w:rsidP="007B17FC">
            <w:pPr>
              <w:keepNext/>
              <w:ind w:left="0" w:firstLine="0"/>
              <w:jc w:val="center"/>
              <w:rPr>
                <w:rFonts w:asciiTheme="minorHAnsi" w:eastAsia="Malgun Gothic" w:hAnsiTheme="minorHAnsi" w:cstheme="minorHAnsi"/>
                <w:b/>
                <w:bCs/>
                <w:sz w:val="20"/>
                <w:szCs w:val="20"/>
                <w:lang w:eastAsia="ko-KR"/>
              </w:rPr>
            </w:pPr>
            <w:bookmarkStart w:id="1" w:name="_Hlk66351788"/>
            <w:r w:rsidRPr="001B5330">
              <w:rPr>
                <w:rFonts w:asciiTheme="minorHAnsi" w:hAnsiTheme="minorHAnsi" w:cstheme="minorHAnsi"/>
                <w:b/>
                <w:bCs/>
                <w:sz w:val="20"/>
                <w:szCs w:val="20"/>
                <w:shd w:val="clear" w:color="auto" w:fill="DBE5F1" w:themeFill="accent1" w:themeFillTint="33"/>
              </w:rPr>
              <w:t>Reported</w:t>
            </w:r>
            <w:r w:rsidRPr="001B5330">
              <w:rPr>
                <w:rFonts w:asciiTheme="minorHAnsi" w:hAnsiTheme="minorHAnsi" w:cstheme="minorHAnsi"/>
                <w:b/>
                <w:bCs/>
                <w:sz w:val="20"/>
                <w:szCs w:val="20"/>
              </w:rPr>
              <w:t xml:space="preserve"> expenditure </w:t>
            </w:r>
            <w:bookmarkEnd w:id="1"/>
            <w:r w:rsidRPr="001B5330">
              <w:rPr>
                <w:rFonts w:asciiTheme="minorHAnsi" w:hAnsiTheme="minorHAnsi" w:cstheme="minorHAnsi"/>
                <w:b/>
                <w:bCs/>
                <w:sz w:val="20"/>
                <w:szCs w:val="20"/>
              </w:rPr>
              <w:t>in 202</w:t>
            </w:r>
            <w:r w:rsidRPr="001B5330">
              <w:rPr>
                <w:rFonts w:asciiTheme="minorHAnsi" w:eastAsia="Malgun Gothic" w:hAnsiTheme="minorHAnsi" w:cstheme="minorHAnsi" w:hint="eastAsia"/>
                <w:b/>
                <w:bCs/>
                <w:sz w:val="20"/>
                <w:szCs w:val="20"/>
                <w:lang w:eastAsia="ko-KR"/>
              </w:rPr>
              <w:t>4</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3DD94E" w14:textId="77777777" w:rsidR="00935E7A" w:rsidRPr="001B5330" w:rsidRDefault="00935E7A" w:rsidP="007B17FC">
            <w:pPr>
              <w:keepNext/>
              <w:ind w:left="0" w:firstLine="0"/>
              <w:jc w:val="center"/>
              <w:rPr>
                <w:rFonts w:asciiTheme="minorHAnsi" w:eastAsia="Malgun Gothic" w:hAnsiTheme="minorHAnsi" w:cstheme="minorHAnsi"/>
                <w:b/>
                <w:bCs/>
                <w:sz w:val="20"/>
                <w:szCs w:val="20"/>
                <w:lang w:eastAsia="ko-KR"/>
              </w:rPr>
            </w:pPr>
            <w:r w:rsidRPr="001B5330">
              <w:rPr>
                <w:rFonts w:asciiTheme="minorHAnsi" w:hAnsiTheme="minorHAnsi" w:cstheme="minorHAnsi"/>
                <w:b/>
                <w:bCs/>
                <w:sz w:val="20"/>
                <w:szCs w:val="20"/>
              </w:rPr>
              <w:t>Forecast /</w:t>
            </w:r>
            <w:r w:rsidRPr="001B5330">
              <w:rPr>
                <w:rFonts w:asciiTheme="minorHAnsi" w:hAnsiTheme="minorHAnsi" w:cstheme="minorHAnsi"/>
                <w:b/>
                <w:bCs/>
                <w:sz w:val="20"/>
                <w:szCs w:val="20"/>
              </w:rPr>
              <w:br/>
              <w:t>budgeted expenditure for activities in 202</w:t>
            </w:r>
            <w:r w:rsidRPr="001B5330">
              <w:rPr>
                <w:rFonts w:asciiTheme="minorHAnsi" w:eastAsia="Malgun Gothic" w:hAnsiTheme="minorHAnsi" w:cstheme="minorHAnsi" w:hint="eastAsia"/>
                <w:b/>
                <w:bCs/>
                <w:sz w:val="20"/>
                <w:szCs w:val="20"/>
                <w:lang w:eastAsia="ko-KR"/>
              </w:rPr>
              <w:t>5</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C65A4D" w14:textId="77777777" w:rsidR="00935E7A" w:rsidRPr="001B5330" w:rsidRDefault="00935E7A" w:rsidP="007B17FC">
            <w:pPr>
              <w:keepNext/>
              <w:ind w:left="0" w:firstLine="0"/>
              <w:jc w:val="center"/>
              <w:rPr>
                <w:rFonts w:asciiTheme="minorHAnsi" w:hAnsiTheme="minorHAnsi" w:cstheme="minorHAnsi"/>
                <w:b/>
                <w:bCs/>
                <w:sz w:val="20"/>
                <w:szCs w:val="20"/>
              </w:rPr>
            </w:pPr>
            <w:r w:rsidRPr="001B5330">
              <w:rPr>
                <w:rFonts w:asciiTheme="minorHAnsi" w:hAnsiTheme="minorHAnsi" w:cstheme="minorHAnsi"/>
                <w:b/>
                <w:bCs/>
                <w:sz w:val="20"/>
                <w:szCs w:val="20"/>
              </w:rPr>
              <w:t>Requested 202</w:t>
            </w:r>
            <w:r w:rsidRPr="001B5330">
              <w:rPr>
                <w:rFonts w:asciiTheme="minorHAnsi" w:eastAsia="Malgun Gothic" w:hAnsiTheme="minorHAnsi" w:cstheme="minorHAnsi" w:hint="eastAsia"/>
                <w:b/>
                <w:bCs/>
                <w:sz w:val="20"/>
                <w:szCs w:val="20"/>
                <w:lang w:eastAsia="ko-KR"/>
              </w:rPr>
              <w:t xml:space="preserve">5 </w:t>
            </w:r>
            <w:r w:rsidRPr="001B5330">
              <w:rPr>
                <w:rFonts w:asciiTheme="minorHAnsi" w:hAnsiTheme="minorHAnsi" w:cstheme="minorHAnsi"/>
                <w:b/>
                <w:bCs/>
                <w:sz w:val="20"/>
                <w:szCs w:val="20"/>
              </w:rPr>
              <w:t>contribution</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833B6E" w14:textId="795E5546" w:rsidR="00935E7A" w:rsidRPr="001B5330" w:rsidRDefault="00935E7A" w:rsidP="007B17FC">
            <w:pPr>
              <w:keepNext/>
              <w:ind w:left="0" w:firstLine="0"/>
              <w:jc w:val="center"/>
              <w:rPr>
                <w:rFonts w:asciiTheme="minorHAnsi" w:hAnsiTheme="minorHAnsi" w:cstheme="minorHAnsi"/>
                <w:b/>
                <w:bCs/>
                <w:sz w:val="20"/>
                <w:szCs w:val="20"/>
              </w:rPr>
            </w:pPr>
            <w:r w:rsidRPr="001B5330">
              <w:rPr>
                <w:rFonts w:asciiTheme="minorHAnsi" w:hAnsiTheme="minorHAnsi" w:cstheme="minorHAnsi"/>
                <w:b/>
                <w:bCs/>
                <w:sz w:val="20"/>
                <w:szCs w:val="20"/>
              </w:rPr>
              <w:t xml:space="preserve">Secretariat’s proposed budget </w:t>
            </w:r>
            <w:r w:rsidR="00AE0129" w:rsidRPr="001B5330">
              <w:rPr>
                <w:rFonts w:asciiTheme="minorHAnsi" w:hAnsiTheme="minorHAnsi" w:cstheme="minorHAnsi"/>
                <w:b/>
                <w:bCs/>
                <w:sz w:val="20"/>
                <w:szCs w:val="20"/>
              </w:rPr>
              <w:t xml:space="preserve">2025 </w:t>
            </w:r>
            <w:r w:rsidRPr="001B5330">
              <w:rPr>
                <w:rFonts w:asciiTheme="minorHAnsi" w:hAnsiTheme="minorHAnsi" w:cstheme="minorHAnsi"/>
                <w:b/>
                <w:bCs/>
                <w:sz w:val="20"/>
                <w:szCs w:val="20"/>
              </w:rPr>
              <w:t>allocation</w:t>
            </w:r>
          </w:p>
        </w:tc>
      </w:tr>
      <w:tr w:rsidR="00935E7A" w:rsidRPr="001B5330" w14:paraId="0B5D9AC0" w14:textId="77777777" w:rsidTr="007B17FC">
        <w:tc>
          <w:tcPr>
            <w:tcW w:w="1584" w:type="dxa"/>
            <w:tcBorders>
              <w:top w:val="single" w:sz="4" w:space="0" w:color="auto"/>
              <w:left w:val="single" w:sz="4" w:space="0" w:color="auto"/>
              <w:bottom w:val="single" w:sz="4" w:space="0" w:color="auto"/>
              <w:right w:val="single" w:sz="4" w:space="0" w:color="auto"/>
            </w:tcBorders>
            <w:hideMark/>
          </w:tcPr>
          <w:p w14:paraId="051EE24E" w14:textId="77777777" w:rsidR="00935E7A" w:rsidRPr="001B5330" w:rsidRDefault="00935E7A" w:rsidP="007B17FC">
            <w:pPr>
              <w:ind w:left="0" w:firstLine="0"/>
              <w:rPr>
                <w:rFonts w:asciiTheme="minorHAnsi" w:hAnsiTheme="minorHAnsi" w:cstheme="minorHAnsi"/>
                <w:sz w:val="20"/>
                <w:szCs w:val="20"/>
              </w:rPr>
            </w:pPr>
            <w:r w:rsidRPr="001B5330">
              <w:rPr>
                <w:rFonts w:asciiTheme="minorHAnsi" w:hAnsiTheme="minorHAnsi" w:cstheme="minorHAnsi"/>
                <w:sz w:val="20"/>
                <w:szCs w:val="20"/>
              </w:rPr>
              <w:t>SARRI</w:t>
            </w:r>
          </w:p>
        </w:tc>
        <w:tc>
          <w:tcPr>
            <w:tcW w:w="1393" w:type="dxa"/>
            <w:tcBorders>
              <w:top w:val="single" w:sz="4" w:space="0" w:color="auto"/>
              <w:left w:val="single" w:sz="4" w:space="0" w:color="auto"/>
              <w:bottom w:val="single" w:sz="4" w:space="0" w:color="auto"/>
              <w:right w:val="single" w:sz="4" w:space="0" w:color="auto"/>
            </w:tcBorders>
            <w:hideMark/>
          </w:tcPr>
          <w:p w14:paraId="0CDC6E74" w14:textId="77777777" w:rsidR="00935E7A" w:rsidRPr="001B5330" w:rsidRDefault="00935E7A" w:rsidP="007B17FC">
            <w:pPr>
              <w:ind w:left="0" w:firstLine="0"/>
              <w:jc w:val="right"/>
              <w:rPr>
                <w:rFonts w:asciiTheme="minorHAnsi" w:eastAsia="Malgun Gothic" w:hAnsiTheme="minorHAnsi" w:cstheme="minorHAnsi"/>
                <w:sz w:val="20"/>
                <w:szCs w:val="20"/>
                <w:lang w:eastAsia="ko-KR"/>
              </w:rPr>
            </w:pPr>
            <w:r w:rsidRPr="001B5330">
              <w:rPr>
                <w:rFonts w:asciiTheme="minorHAnsi" w:eastAsia="Malgun Gothic" w:hAnsiTheme="minorHAnsi" w:cstheme="minorHAnsi" w:hint="eastAsia"/>
                <w:sz w:val="20"/>
                <w:szCs w:val="20"/>
                <w:lang w:eastAsia="ko-KR"/>
              </w:rPr>
              <w:t>0</w:t>
            </w:r>
            <w:r w:rsidRPr="001B5330">
              <w:rPr>
                <w:rFonts w:asciiTheme="minorHAnsi" w:hAnsiTheme="minorHAnsi" w:cstheme="minorHAnsi"/>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7F8620BE" w14:textId="77777777" w:rsidR="00935E7A" w:rsidRPr="001B5330" w:rsidRDefault="00935E7A" w:rsidP="007B17FC">
            <w:pPr>
              <w:ind w:left="0" w:firstLine="0"/>
              <w:jc w:val="right"/>
              <w:rPr>
                <w:rFonts w:asciiTheme="minorHAnsi" w:hAnsiTheme="minorHAnsi" w:cstheme="minorHAnsi"/>
                <w:sz w:val="20"/>
                <w:szCs w:val="20"/>
              </w:rPr>
            </w:pPr>
            <w:r w:rsidRPr="001B5330">
              <w:rPr>
                <w:rFonts w:asciiTheme="minorHAnsi" w:eastAsia="Malgun Gothic" w:hAnsiTheme="minorHAnsi" w:cstheme="minorHAnsi" w:hint="eastAsia"/>
                <w:sz w:val="20"/>
                <w:szCs w:val="20"/>
                <w:lang w:eastAsia="ko-KR"/>
              </w:rPr>
              <w:t>101,244</w:t>
            </w:r>
            <w:r w:rsidRPr="001B5330">
              <w:rPr>
                <w:rFonts w:asciiTheme="minorHAnsi" w:hAnsiTheme="minorHAnsi" w:cstheme="minorHAnsi"/>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7A31999" w14:textId="77777777" w:rsidR="00935E7A" w:rsidRPr="001B5330" w:rsidRDefault="00935E7A" w:rsidP="007B17FC">
            <w:pPr>
              <w:ind w:left="0" w:firstLine="0"/>
              <w:jc w:val="right"/>
              <w:rPr>
                <w:rFonts w:asciiTheme="minorHAnsi" w:hAnsiTheme="minorHAnsi" w:cstheme="minorHAnsi"/>
                <w:sz w:val="20"/>
                <w:szCs w:val="20"/>
              </w:rPr>
            </w:pPr>
            <w:r w:rsidRPr="001B5330">
              <w:rPr>
                <w:rFonts w:asciiTheme="minorHAnsi" w:hAnsiTheme="minorHAnsi" w:cstheme="minorHAnsi"/>
                <w:sz w:val="20"/>
                <w:szCs w:val="20"/>
              </w:rPr>
              <w:t>50,</w:t>
            </w:r>
            <w:r w:rsidRPr="001B5330">
              <w:rPr>
                <w:rFonts w:asciiTheme="minorHAnsi" w:eastAsia="Malgun Gothic" w:hAnsiTheme="minorHAnsi" w:cstheme="minorHAnsi" w:hint="eastAsia"/>
                <w:sz w:val="20"/>
                <w:szCs w:val="20"/>
                <w:lang w:eastAsia="ko-KR"/>
              </w:rPr>
              <w:t>4</w:t>
            </w:r>
            <w:r w:rsidRPr="001B5330">
              <w:rPr>
                <w:rFonts w:asciiTheme="minorHAnsi" w:hAnsiTheme="minorHAnsi" w:cstheme="minorHAnsi"/>
                <w:sz w:val="20"/>
                <w:szCs w:val="20"/>
              </w:rPr>
              <w:t xml:space="preserve">00 </w:t>
            </w:r>
          </w:p>
        </w:tc>
        <w:tc>
          <w:tcPr>
            <w:tcW w:w="1417" w:type="dxa"/>
            <w:tcBorders>
              <w:top w:val="single" w:sz="4" w:space="0" w:color="auto"/>
              <w:left w:val="single" w:sz="4" w:space="0" w:color="auto"/>
              <w:bottom w:val="single" w:sz="4" w:space="0" w:color="auto"/>
              <w:right w:val="single" w:sz="4" w:space="0" w:color="auto"/>
            </w:tcBorders>
            <w:hideMark/>
          </w:tcPr>
          <w:p w14:paraId="2719F719" w14:textId="77777777" w:rsidR="00935E7A" w:rsidRPr="001B5330" w:rsidRDefault="00935E7A" w:rsidP="007B17FC">
            <w:pPr>
              <w:ind w:left="0" w:firstLine="0"/>
              <w:jc w:val="right"/>
              <w:rPr>
                <w:rFonts w:asciiTheme="minorHAnsi" w:hAnsiTheme="minorHAnsi" w:cstheme="minorHAnsi"/>
                <w:sz w:val="20"/>
                <w:szCs w:val="20"/>
              </w:rPr>
            </w:pPr>
            <w:r w:rsidRPr="001B5330">
              <w:rPr>
                <w:rFonts w:asciiTheme="minorHAnsi" w:eastAsia="Malgun Gothic" w:hAnsiTheme="minorHAnsi" w:cstheme="minorHAnsi" w:hint="eastAsia"/>
                <w:sz w:val="20"/>
                <w:szCs w:val="20"/>
                <w:lang w:eastAsia="ko-KR"/>
              </w:rPr>
              <w:t>30,000</w:t>
            </w:r>
            <w:r w:rsidRPr="001B5330">
              <w:rPr>
                <w:rFonts w:asciiTheme="minorHAnsi" w:hAnsiTheme="minorHAnsi" w:cstheme="minorHAnsi"/>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A293EDE" w14:textId="77777777" w:rsidR="00935E7A" w:rsidRPr="001B5330" w:rsidRDefault="00935E7A" w:rsidP="007B17FC">
            <w:pPr>
              <w:ind w:left="0" w:firstLine="0"/>
              <w:jc w:val="right"/>
              <w:rPr>
                <w:rFonts w:asciiTheme="minorHAnsi" w:eastAsia="Malgun Gothic" w:hAnsiTheme="minorHAnsi" w:cstheme="minorHAnsi"/>
                <w:sz w:val="20"/>
                <w:szCs w:val="20"/>
                <w:lang w:eastAsia="ko-KR"/>
              </w:rPr>
            </w:pPr>
            <w:r w:rsidRPr="001B5330">
              <w:rPr>
                <w:rFonts w:asciiTheme="minorHAnsi" w:eastAsia="Malgun Gothic" w:hAnsiTheme="minorHAnsi" w:cstheme="minorHAnsi" w:hint="eastAsia"/>
                <w:sz w:val="20"/>
                <w:szCs w:val="20"/>
                <w:lang w:eastAsia="ko-KR"/>
              </w:rPr>
              <w:t>30,000</w:t>
            </w:r>
          </w:p>
        </w:tc>
      </w:tr>
      <w:tr w:rsidR="00935E7A" w:rsidRPr="001B5330" w14:paraId="4231D88C" w14:textId="77777777" w:rsidTr="007B17FC">
        <w:tc>
          <w:tcPr>
            <w:tcW w:w="1584" w:type="dxa"/>
            <w:tcBorders>
              <w:top w:val="single" w:sz="4" w:space="0" w:color="auto"/>
              <w:left w:val="single" w:sz="4" w:space="0" w:color="auto"/>
              <w:bottom w:val="single" w:sz="4" w:space="0" w:color="auto"/>
              <w:right w:val="single" w:sz="4" w:space="0" w:color="auto"/>
            </w:tcBorders>
            <w:hideMark/>
          </w:tcPr>
          <w:p w14:paraId="210671E6" w14:textId="77777777" w:rsidR="00935E7A" w:rsidRPr="001B5330" w:rsidRDefault="00935E7A" w:rsidP="007B17FC">
            <w:pPr>
              <w:ind w:left="0" w:firstLine="0"/>
              <w:rPr>
                <w:rFonts w:asciiTheme="minorHAnsi" w:hAnsiTheme="minorHAnsi" w:cstheme="minorHAnsi"/>
                <w:sz w:val="20"/>
                <w:szCs w:val="20"/>
              </w:rPr>
            </w:pPr>
            <w:r w:rsidRPr="001B5330">
              <w:rPr>
                <w:rFonts w:asciiTheme="minorHAnsi" w:hAnsiTheme="minorHAnsi" w:cstheme="minorHAnsi"/>
                <w:sz w:val="20"/>
                <w:szCs w:val="20"/>
              </w:rPr>
              <w:t>Danube WILDisland RRI</w:t>
            </w:r>
          </w:p>
        </w:tc>
        <w:tc>
          <w:tcPr>
            <w:tcW w:w="1393" w:type="dxa"/>
            <w:tcBorders>
              <w:top w:val="single" w:sz="4" w:space="0" w:color="auto"/>
              <w:left w:val="single" w:sz="4" w:space="0" w:color="auto"/>
              <w:bottom w:val="single" w:sz="4" w:space="0" w:color="auto"/>
              <w:right w:val="single" w:sz="4" w:space="0" w:color="auto"/>
            </w:tcBorders>
          </w:tcPr>
          <w:p w14:paraId="0F4C363C" w14:textId="77777777" w:rsidR="00935E7A" w:rsidRPr="001B5330" w:rsidRDefault="00935E7A" w:rsidP="007B17FC">
            <w:pPr>
              <w:ind w:left="0" w:firstLine="0"/>
              <w:jc w:val="right"/>
              <w:rPr>
                <w:rFonts w:asciiTheme="minorHAnsi" w:eastAsia="Malgun Gothic" w:hAnsiTheme="minorHAnsi" w:cstheme="minorHAnsi"/>
                <w:sz w:val="20"/>
                <w:szCs w:val="20"/>
                <w:lang w:eastAsia="ko-KR"/>
              </w:rPr>
            </w:pPr>
            <w:r w:rsidRPr="001B5330">
              <w:rPr>
                <w:rFonts w:asciiTheme="minorHAnsi" w:eastAsia="Malgun Gothic" w:hAnsiTheme="minorHAnsi" w:cstheme="minorHAnsi" w:hint="eastAsia"/>
                <w:sz w:val="20"/>
                <w:szCs w:val="20"/>
                <w:lang w:eastAsia="ko-KR"/>
              </w:rPr>
              <w:t>29,000</w:t>
            </w:r>
          </w:p>
        </w:tc>
        <w:tc>
          <w:tcPr>
            <w:tcW w:w="1418" w:type="dxa"/>
            <w:tcBorders>
              <w:top w:val="single" w:sz="4" w:space="0" w:color="auto"/>
              <w:left w:val="single" w:sz="4" w:space="0" w:color="auto"/>
              <w:bottom w:val="single" w:sz="4" w:space="0" w:color="auto"/>
              <w:right w:val="single" w:sz="4" w:space="0" w:color="auto"/>
            </w:tcBorders>
          </w:tcPr>
          <w:p w14:paraId="79C95FAE" w14:textId="77777777" w:rsidR="00935E7A" w:rsidRPr="001B5330" w:rsidRDefault="00935E7A" w:rsidP="007B17FC">
            <w:pPr>
              <w:ind w:left="0" w:firstLine="0"/>
              <w:jc w:val="right"/>
              <w:rPr>
                <w:rFonts w:asciiTheme="minorHAnsi" w:eastAsia="Malgun Gothic" w:hAnsiTheme="minorHAnsi" w:cstheme="minorHAnsi"/>
                <w:sz w:val="20"/>
                <w:szCs w:val="20"/>
                <w:lang w:eastAsia="ko-KR"/>
              </w:rPr>
            </w:pPr>
            <w:r w:rsidRPr="001B5330">
              <w:rPr>
                <w:rFonts w:asciiTheme="minorHAnsi" w:eastAsia="Malgun Gothic" w:hAnsiTheme="minorHAnsi" w:cstheme="minorHAnsi" w:hint="eastAsia"/>
                <w:sz w:val="20"/>
                <w:szCs w:val="20"/>
                <w:lang w:eastAsia="ko-KR"/>
              </w:rPr>
              <w:t>45,407</w:t>
            </w:r>
          </w:p>
        </w:tc>
        <w:tc>
          <w:tcPr>
            <w:tcW w:w="1559" w:type="dxa"/>
            <w:tcBorders>
              <w:top w:val="single" w:sz="4" w:space="0" w:color="auto"/>
              <w:left w:val="single" w:sz="4" w:space="0" w:color="auto"/>
              <w:bottom w:val="single" w:sz="4" w:space="0" w:color="auto"/>
              <w:right w:val="single" w:sz="4" w:space="0" w:color="auto"/>
            </w:tcBorders>
            <w:hideMark/>
          </w:tcPr>
          <w:p w14:paraId="3D6885C8" w14:textId="77777777" w:rsidR="00935E7A" w:rsidRPr="001B5330" w:rsidRDefault="00935E7A" w:rsidP="007B17FC">
            <w:pPr>
              <w:ind w:left="0" w:firstLine="0"/>
              <w:jc w:val="right"/>
              <w:rPr>
                <w:rFonts w:asciiTheme="minorHAnsi" w:eastAsia="Malgun Gothic" w:hAnsiTheme="minorHAnsi" w:cstheme="minorHAnsi"/>
                <w:sz w:val="20"/>
                <w:szCs w:val="20"/>
                <w:lang w:eastAsia="ko-KR"/>
              </w:rPr>
            </w:pPr>
            <w:r w:rsidRPr="001B5330">
              <w:rPr>
                <w:rFonts w:asciiTheme="minorHAnsi" w:eastAsia="Malgun Gothic" w:hAnsiTheme="minorHAnsi" w:cstheme="minorHAnsi" w:hint="eastAsia"/>
                <w:sz w:val="20"/>
                <w:szCs w:val="20"/>
                <w:lang w:eastAsia="ko-KR"/>
              </w:rPr>
              <w:t>133,000</w:t>
            </w:r>
          </w:p>
        </w:tc>
        <w:tc>
          <w:tcPr>
            <w:tcW w:w="1417" w:type="dxa"/>
            <w:tcBorders>
              <w:top w:val="single" w:sz="4" w:space="0" w:color="auto"/>
              <w:left w:val="single" w:sz="4" w:space="0" w:color="auto"/>
              <w:bottom w:val="single" w:sz="4" w:space="0" w:color="auto"/>
              <w:right w:val="single" w:sz="4" w:space="0" w:color="auto"/>
            </w:tcBorders>
            <w:hideMark/>
          </w:tcPr>
          <w:p w14:paraId="6DE10EF6" w14:textId="23DD2670" w:rsidR="00935E7A" w:rsidRPr="001B5330" w:rsidRDefault="00B52A53" w:rsidP="007B17FC">
            <w:pPr>
              <w:ind w:left="0" w:firstLine="0"/>
              <w:jc w:val="right"/>
              <w:rPr>
                <w:rFonts w:asciiTheme="minorHAnsi" w:hAnsiTheme="minorHAnsi" w:cstheme="minorHAnsi"/>
                <w:sz w:val="20"/>
                <w:szCs w:val="20"/>
              </w:rPr>
            </w:pPr>
            <w:r w:rsidRPr="001B5330">
              <w:rPr>
                <w:rFonts w:asciiTheme="minorHAnsi" w:eastAsia="Malgun Gothic" w:hAnsiTheme="minorHAnsi" w:cstheme="minorHAnsi" w:hint="eastAsia"/>
                <w:sz w:val="20"/>
                <w:szCs w:val="20"/>
                <w:lang w:eastAsia="ko-KR"/>
              </w:rPr>
              <w:t>3</w:t>
            </w:r>
            <w:r w:rsidR="00935E7A" w:rsidRPr="001B5330">
              <w:rPr>
                <w:rFonts w:asciiTheme="minorHAnsi" w:eastAsia="Malgun Gothic" w:hAnsiTheme="minorHAnsi" w:cstheme="minorHAnsi" w:hint="eastAsia"/>
                <w:sz w:val="20"/>
                <w:szCs w:val="20"/>
                <w:lang w:eastAsia="ko-KR"/>
              </w:rPr>
              <w:t>0</w:t>
            </w:r>
            <w:r w:rsidR="00935E7A" w:rsidRPr="001B5330">
              <w:rPr>
                <w:rFonts w:asciiTheme="minorHAnsi" w:hAnsiTheme="minorHAnsi" w:cstheme="minorHAnsi"/>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14:paraId="6E07F43E" w14:textId="77777777" w:rsidR="00935E7A" w:rsidRPr="001B5330" w:rsidRDefault="00935E7A" w:rsidP="007B17FC">
            <w:pPr>
              <w:ind w:left="0" w:firstLine="0"/>
              <w:jc w:val="right"/>
              <w:rPr>
                <w:rFonts w:asciiTheme="minorHAnsi" w:hAnsiTheme="minorHAnsi" w:cstheme="minorHAnsi"/>
                <w:sz w:val="20"/>
                <w:szCs w:val="20"/>
              </w:rPr>
            </w:pPr>
            <w:r w:rsidRPr="001B5330">
              <w:rPr>
                <w:rFonts w:asciiTheme="minorHAnsi" w:eastAsia="Malgun Gothic" w:hAnsiTheme="minorHAnsi" w:cstheme="minorHAnsi" w:hint="eastAsia"/>
                <w:sz w:val="20"/>
                <w:szCs w:val="20"/>
                <w:lang w:eastAsia="ko-KR"/>
              </w:rPr>
              <w:t>30</w:t>
            </w:r>
            <w:r w:rsidRPr="001B5330">
              <w:rPr>
                <w:rFonts w:asciiTheme="minorHAnsi" w:hAnsiTheme="minorHAnsi" w:cstheme="minorHAnsi"/>
                <w:sz w:val="20"/>
                <w:szCs w:val="20"/>
              </w:rPr>
              <w:t>,000</w:t>
            </w:r>
          </w:p>
        </w:tc>
      </w:tr>
    </w:tbl>
    <w:p w14:paraId="0D4D4D9A" w14:textId="77777777" w:rsidR="00935E7A" w:rsidRDefault="00935E7A" w:rsidP="00935E7A">
      <w:pPr>
        <w:rPr>
          <w:rFonts w:asciiTheme="minorHAnsi" w:hAnsiTheme="minorHAnsi" w:cstheme="minorBidi"/>
        </w:rPr>
      </w:pPr>
    </w:p>
    <w:p w14:paraId="69A6BF25" w14:textId="77777777" w:rsidR="00935E7A" w:rsidRPr="008D10F5" w:rsidRDefault="00935E7A" w:rsidP="00935E7A">
      <w:pPr>
        <w:rPr>
          <w:rFonts w:asciiTheme="minorHAnsi" w:hAnsiTheme="minorHAnsi" w:cstheme="minorBidi"/>
        </w:rPr>
      </w:pPr>
      <w:r>
        <w:rPr>
          <w:rFonts w:asciiTheme="minorHAnsi" w:hAnsiTheme="minorHAnsi" w:cstheme="minorBidi"/>
        </w:rPr>
        <w:t xml:space="preserve">  </w:t>
      </w:r>
    </w:p>
    <w:p w14:paraId="07C4EA19" w14:textId="77777777" w:rsidR="0018743D" w:rsidRPr="000A2EBE" w:rsidRDefault="0018743D" w:rsidP="00695DE4">
      <w:pPr>
        <w:pStyle w:val="ListParagraph"/>
        <w:ind w:left="295" w:firstLine="0"/>
        <w:sectPr w:rsidR="0018743D" w:rsidRPr="000A2EBE" w:rsidSect="00E55212">
          <w:footerReference w:type="default" r:id="rId11"/>
          <w:pgSz w:w="11906" w:h="16838"/>
          <w:pgMar w:top="1440" w:right="1440" w:bottom="1440" w:left="1440" w:header="709" w:footer="709" w:gutter="0"/>
          <w:cols w:space="708"/>
          <w:titlePg/>
          <w:docGrid w:linePitch="360"/>
        </w:sectPr>
      </w:pPr>
    </w:p>
    <w:bookmarkEnd w:id="0"/>
    <w:p w14:paraId="6CB9C2E4" w14:textId="77777777" w:rsidR="005F3338" w:rsidRPr="000A2EBE" w:rsidRDefault="005F3338" w:rsidP="005F3338">
      <w:pPr>
        <w:ind w:left="0" w:firstLine="0"/>
        <w:rPr>
          <w:rFonts w:asciiTheme="minorHAnsi" w:hAnsiTheme="minorHAnsi" w:cstheme="minorHAnsi"/>
          <w:b/>
          <w:sz w:val="24"/>
          <w:szCs w:val="24"/>
        </w:rPr>
      </w:pPr>
      <w:r w:rsidRPr="000A2EBE">
        <w:rPr>
          <w:rFonts w:asciiTheme="minorHAnsi" w:hAnsiTheme="minorHAnsi" w:cstheme="minorHAnsi"/>
          <w:b/>
          <w:sz w:val="24"/>
          <w:szCs w:val="24"/>
        </w:rPr>
        <w:lastRenderedPageBreak/>
        <w:t>Annex 1</w:t>
      </w:r>
    </w:p>
    <w:p w14:paraId="2D76A6AE" w14:textId="77777777" w:rsidR="005F3338" w:rsidRPr="00465738" w:rsidRDefault="005F3338" w:rsidP="005F3338">
      <w:pPr>
        <w:ind w:left="0" w:firstLine="0"/>
        <w:rPr>
          <w:rFonts w:asciiTheme="minorHAnsi" w:eastAsia="Malgun Gothic" w:hAnsiTheme="minorHAnsi" w:cstheme="minorHAnsi"/>
          <w:b/>
          <w:sz w:val="24"/>
          <w:szCs w:val="24"/>
          <w:lang w:eastAsia="ko-KR"/>
        </w:rPr>
      </w:pPr>
      <w:r w:rsidRPr="00174BBD">
        <w:rPr>
          <w:rFonts w:asciiTheme="minorHAnsi" w:hAnsiTheme="minorHAnsi" w:cstheme="minorHAnsi"/>
          <w:b/>
          <w:sz w:val="24"/>
          <w:szCs w:val="24"/>
        </w:rPr>
        <w:t xml:space="preserve">Summary of </w:t>
      </w:r>
      <w:r>
        <w:rPr>
          <w:rFonts w:asciiTheme="minorHAnsi" w:hAnsiTheme="minorHAnsi" w:cstheme="minorHAnsi"/>
          <w:b/>
          <w:sz w:val="24"/>
          <w:szCs w:val="24"/>
        </w:rPr>
        <w:t xml:space="preserve">the annual reports of </w:t>
      </w:r>
      <w:r w:rsidRPr="00174BBD">
        <w:rPr>
          <w:rFonts w:asciiTheme="minorHAnsi" w:hAnsiTheme="minorHAnsi" w:cstheme="minorHAnsi"/>
          <w:b/>
          <w:sz w:val="24"/>
          <w:szCs w:val="24"/>
        </w:rPr>
        <w:t xml:space="preserve">RRIs </w:t>
      </w:r>
      <w:r>
        <w:rPr>
          <w:rFonts w:asciiTheme="minorHAnsi" w:hAnsiTheme="minorHAnsi" w:cstheme="minorHAnsi"/>
          <w:b/>
          <w:sz w:val="24"/>
          <w:szCs w:val="24"/>
        </w:rPr>
        <w:t xml:space="preserve">for </w:t>
      </w:r>
      <w:r w:rsidRPr="00174BBD">
        <w:rPr>
          <w:rFonts w:asciiTheme="minorHAnsi" w:hAnsiTheme="minorHAnsi" w:cstheme="minorHAnsi"/>
          <w:b/>
          <w:sz w:val="24"/>
          <w:szCs w:val="24"/>
        </w:rPr>
        <w:t>202</w:t>
      </w:r>
      <w:r>
        <w:rPr>
          <w:rFonts w:asciiTheme="minorHAnsi" w:eastAsia="Malgun Gothic" w:hAnsiTheme="minorHAnsi" w:cstheme="minorHAnsi" w:hint="eastAsia"/>
          <w:b/>
          <w:sz w:val="24"/>
          <w:szCs w:val="24"/>
          <w:lang w:eastAsia="ko-KR"/>
        </w:rPr>
        <w:t>4</w:t>
      </w:r>
      <w:r>
        <w:rPr>
          <w:rFonts w:asciiTheme="minorHAnsi" w:hAnsiTheme="minorHAnsi" w:cstheme="minorHAnsi"/>
          <w:b/>
          <w:sz w:val="24"/>
          <w:szCs w:val="24"/>
        </w:rPr>
        <w:t>-202</w:t>
      </w:r>
      <w:r>
        <w:rPr>
          <w:rFonts w:asciiTheme="minorHAnsi" w:eastAsia="Malgun Gothic" w:hAnsiTheme="minorHAnsi" w:cstheme="minorHAnsi" w:hint="eastAsia"/>
          <w:b/>
          <w:sz w:val="24"/>
          <w:szCs w:val="24"/>
          <w:lang w:eastAsia="ko-KR"/>
        </w:rPr>
        <w:t>5</w:t>
      </w:r>
    </w:p>
    <w:p w14:paraId="3BE532CF" w14:textId="77777777" w:rsidR="005F3338" w:rsidRDefault="005F3338" w:rsidP="005F3338">
      <w:pPr>
        <w:ind w:left="0" w:firstLine="0"/>
        <w:rPr>
          <w:rFonts w:asciiTheme="minorHAnsi" w:hAnsiTheme="minorHAnsi" w:cstheme="minorHAnsi"/>
          <w:b/>
          <w:sz w:val="24"/>
          <w:szCs w:val="24"/>
        </w:rPr>
      </w:pPr>
    </w:p>
    <w:tbl>
      <w:tblPr>
        <w:tblStyle w:val="TableGrid"/>
        <w:tblW w:w="15310" w:type="dxa"/>
        <w:tblInd w:w="-714" w:type="dxa"/>
        <w:tblLayout w:type="fixed"/>
        <w:tblCellMar>
          <w:top w:w="28" w:type="dxa"/>
          <w:left w:w="28" w:type="dxa"/>
          <w:bottom w:w="28" w:type="dxa"/>
          <w:right w:w="28" w:type="dxa"/>
        </w:tblCellMar>
        <w:tblLook w:val="04A0" w:firstRow="1" w:lastRow="0" w:firstColumn="1" w:lastColumn="0" w:noHBand="0" w:noVBand="1"/>
      </w:tblPr>
      <w:tblGrid>
        <w:gridCol w:w="1560"/>
        <w:gridCol w:w="993"/>
        <w:gridCol w:w="709"/>
        <w:gridCol w:w="2268"/>
        <w:gridCol w:w="1133"/>
        <w:gridCol w:w="1843"/>
        <w:gridCol w:w="992"/>
        <w:gridCol w:w="992"/>
        <w:gridCol w:w="1276"/>
        <w:gridCol w:w="2268"/>
        <w:gridCol w:w="1276"/>
      </w:tblGrid>
      <w:tr w:rsidR="005F3338" w:rsidRPr="00FE09FA" w14:paraId="28EE721E" w14:textId="77777777" w:rsidTr="00FE09FA">
        <w:trPr>
          <w:cantSplit/>
          <w:tblHeader/>
        </w:trPr>
        <w:tc>
          <w:tcPr>
            <w:tcW w:w="1560" w:type="dxa"/>
            <w:vMerge w:val="restart"/>
            <w:shd w:val="clear" w:color="auto" w:fill="DBE5F1" w:themeFill="accent1" w:themeFillTint="33"/>
            <w:vAlign w:val="center"/>
          </w:tcPr>
          <w:p w14:paraId="62DB019E" w14:textId="77777777" w:rsidR="005F3338" w:rsidRPr="00FE09FA" w:rsidRDefault="005F3338" w:rsidP="00312AE0">
            <w:pPr>
              <w:ind w:left="0" w:firstLine="0"/>
              <w:jc w:val="center"/>
              <w:outlineLvl w:val="1"/>
              <w:rPr>
                <w:rFonts w:asciiTheme="minorHAnsi" w:hAnsiTheme="minorHAnsi" w:cstheme="minorHAnsi"/>
                <w:b/>
                <w:bCs/>
                <w:spacing w:val="-4"/>
                <w:sz w:val="18"/>
                <w:szCs w:val="18"/>
              </w:rPr>
            </w:pPr>
            <w:r w:rsidRPr="00FE09FA">
              <w:rPr>
                <w:rFonts w:asciiTheme="minorHAnsi" w:hAnsiTheme="minorHAnsi" w:cstheme="minorHAnsi"/>
                <w:b/>
                <w:bCs/>
                <w:spacing w:val="-4"/>
                <w:sz w:val="18"/>
                <w:szCs w:val="18"/>
              </w:rPr>
              <w:t>Ramsar Regional Initiative (RRI) and year of establishment</w:t>
            </w:r>
          </w:p>
        </w:tc>
        <w:tc>
          <w:tcPr>
            <w:tcW w:w="6946" w:type="dxa"/>
            <w:gridSpan w:val="5"/>
            <w:shd w:val="clear" w:color="auto" w:fill="DBE5F1" w:themeFill="accent1" w:themeFillTint="33"/>
            <w:vAlign w:val="center"/>
          </w:tcPr>
          <w:p w14:paraId="06DA031D" w14:textId="77777777" w:rsidR="005F3338" w:rsidRPr="00FE09FA" w:rsidRDefault="005F3338" w:rsidP="00312AE0">
            <w:pPr>
              <w:ind w:left="0" w:firstLine="0"/>
              <w:jc w:val="center"/>
              <w:outlineLvl w:val="1"/>
              <w:rPr>
                <w:rFonts w:asciiTheme="minorHAnsi" w:hAnsiTheme="minorHAnsi" w:cstheme="minorHAnsi"/>
                <w:b/>
                <w:bCs/>
                <w:spacing w:val="-4"/>
                <w:sz w:val="18"/>
                <w:szCs w:val="18"/>
              </w:rPr>
            </w:pPr>
            <w:r w:rsidRPr="00FE09FA">
              <w:rPr>
                <w:rFonts w:asciiTheme="minorHAnsi" w:hAnsiTheme="minorHAnsi" w:cstheme="minorHAnsi"/>
                <w:b/>
                <w:bCs/>
                <w:spacing w:val="-4"/>
                <w:sz w:val="18"/>
                <w:szCs w:val="18"/>
              </w:rPr>
              <w:t>Principles from Resolution XIV.7</w:t>
            </w:r>
          </w:p>
        </w:tc>
        <w:tc>
          <w:tcPr>
            <w:tcW w:w="992" w:type="dxa"/>
            <w:vMerge w:val="restart"/>
            <w:shd w:val="clear" w:color="auto" w:fill="DBE5F1" w:themeFill="accent1" w:themeFillTint="33"/>
            <w:vAlign w:val="center"/>
          </w:tcPr>
          <w:p w14:paraId="74B6148C" w14:textId="77777777" w:rsidR="005F3338" w:rsidRPr="00FE09FA" w:rsidRDefault="005F3338" w:rsidP="00312AE0">
            <w:pPr>
              <w:ind w:left="0" w:firstLine="0"/>
              <w:jc w:val="center"/>
              <w:outlineLvl w:val="1"/>
              <w:rPr>
                <w:rFonts w:asciiTheme="minorHAnsi" w:hAnsiTheme="minorHAnsi" w:cstheme="minorHAnsi"/>
                <w:b/>
                <w:bCs/>
                <w:spacing w:val="-4"/>
                <w:sz w:val="18"/>
                <w:szCs w:val="18"/>
              </w:rPr>
            </w:pPr>
            <w:r w:rsidRPr="00FE09FA">
              <w:rPr>
                <w:rFonts w:asciiTheme="minorHAnsi" w:hAnsiTheme="minorHAnsi" w:cstheme="minorHAnsi"/>
                <w:b/>
                <w:bCs/>
                <w:spacing w:val="-4"/>
                <w:sz w:val="18"/>
                <w:szCs w:val="18"/>
              </w:rPr>
              <w:t>Planned budget for 202</w:t>
            </w:r>
            <w:r w:rsidRPr="00FE09FA">
              <w:rPr>
                <w:rFonts w:asciiTheme="minorHAnsi" w:eastAsia="Malgun Gothic" w:hAnsiTheme="minorHAnsi" w:cstheme="minorHAnsi"/>
                <w:b/>
                <w:bCs/>
                <w:spacing w:val="-4"/>
                <w:sz w:val="18"/>
                <w:szCs w:val="18"/>
                <w:lang w:eastAsia="ko-KR"/>
              </w:rPr>
              <w:t>4</w:t>
            </w:r>
            <w:r w:rsidRPr="00FE09FA">
              <w:rPr>
                <w:rFonts w:asciiTheme="minorHAnsi" w:hAnsiTheme="minorHAnsi" w:cstheme="minorHAnsi"/>
                <w:b/>
                <w:bCs/>
                <w:spacing w:val="-4"/>
                <w:sz w:val="18"/>
                <w:szCs w:val="18"/>
              </w:rPr>
              <w:t xml:space="preserve"> (CHF unless stated)</w:t>
            </w:r>
          </w:p>
        </w:tc>
        <w:tc>
          <w:tcPr>
            <w:tcW w:w="992" w:type="dxa"/>
            <w:vMerge w:val="restart"/>
            <w:shd w:val="clear" w:color="auto" w:fill="DBE5F1" w:themeFill="accent1" w:themeFillTint="33"/>
            <w:vAlign w:val="center"/>
          </w:tcPr>
          <w:p w14:paraId="083F34BA" w14:textId="77777777" w:rsidR="005F3338" w:rsidRPr="00FE09FA" w:rsidRDefault="005F3338" w:rsidP="00312AE0">
            <w:pPr>
              <w:ind w:left="0" w:firstLine="0"/>
              <w:jc w:val="center"/>
              <w:outlineLvl w:val="1"/>
              <w:rPr>
                <w:rFonts w:asciiTheme="minorHAnsi" w:hAnsiTheme="minorHAnsi" w:cstheme="minorHAnsi"/>
                <w:b/>
                <w:bCs/>
                <w:spacing w:val="-8"/>
                <w:sz w:val="18"/>
                <w:szCs w:val="18"/>
              </w:rPr>
            </w:pPr>
            <w:r w:rsidRPr="00FE09FA">
              <w:rPr>
                <w:rFonts w:asciiTheme="minorHAnsi" w:hAnsiTheme="minorHAnsi" w:cstheme="minorHAnsi"/>
                <w:b/>
                <w:bCs/>
                <w:spacing w:val="-8"/>
                <w:sz w:val="18"/>
                <w:szCs w:val="18"/>
              </w:rPr>
              <w:t>Expenditure in 202</w:t>
            </w:r>
            <w:r w:rsidRPr="00FE09FA">
              <w:rPr>
                <w:rFonts w:asciiTheme="minorHAnsi" w:eastAsia="Malgun Gothic" w:hAnsiTheme="minorHAnsi" w:cstheme="minorHAnsi"/>
                <w:b/>
                <w:bCs/>
                <w:spacing w:val="-8"/>
                <w:sz w:val="18"/>
                <w:szCs w:val="18"/>
                <w:lang w:eastAsia="ko-KR"/>
              </w:rPr>
              <w:t>4</w:t>
            </w:r>
            <w:r w:rsidRPr="00FE09FA">
              <w:rPr>
                <w:rFonts w:asciiTheme="minorHAnsi" w:hAnsiTheme="minorHAnsi" w:cstheme="minorHAnsi"/>
                <w:b/>
                <w:bCs/>
                <w:spacing w:val="-8"/>
                <w:sz w:val="18"/>
                <w:szCs w:val="18"/>
              </w:rPr>
              <w:br/>
              <w:t>(CHF unless stated)</w:t>
            </w:r>
          </w:p>
        </w:tc>
        <w:tc>
          <w:tcPr>
            <w:tcW w:w="1276" w:type="dxa"/>
            <w:vMerge w:val="restart"/>
            <w:shd w:val="clear" w:color="auto" w:fill="DBE5F1" w:themeFill="accent1" w:themeFillTint="33"/>
            <w:vAlign w:val="center"/>
          </w:tcPr>
          <w:p w14:paraId="7BD66C67" w14:textId="77777777" w:rsidR="005F3338" w:rsidRPr="00FE09FA" w:rsidRDefault="005F3338" w:rsidP="00312AE0">
            <w:pPr>
              <w:ind w:left="0" w:firstLine="0"/>
              <w:jc w:val="center"/>
              <w:outlineLvl w:val="1"/>
              <w:rPr>
                <w:rFonts w:asciiTheme="minorHAnsi" w:hAnsiTheme="minorHAnsi" w:cstheme="minorHAnsi"/>
                <w:b/>
                <w:bCs/>
                <w:spacing w:val="-4"/>
                <w:sz w:val="18"/>
                <w:szCs w:val="18"/>
              </w:rPr>
            </w:pPr>
            <w:r w:rsidRPr="00FE09FA">
              <w:rPr>
                <w:rFonts w:asciiTheme="minorHAnsi" w:hAnsiTheme="minorHAnsi" w:cstheme="minorHAnsi"/>
                <w:b/>
                <w:bCs/>
                <w:spacing w:val="-4"/>
                <w:sz w:val="18"/>
                <w:szCs w:val="18"/>
              </w:rPr>
              <w:t>Financial resources</w:t>
            </w:r>
          </w:p>
        </w:tc>
        <w:tc>
          <w:tcPr>
            <w:tcW w:w="2268" w:type="dxa"/>
            <w:vMerge w:val="restart"/>
            <w:shd w:val="clear" w:color="auto" w:fill="DBE5F1" w:themeFill="accent1" w:themeFillTint="33"/>
            <w:vAlign w:val="center"/>
          </w:tcPr>
          <w:p w14:paraId="6C09AB65" w14:textId="77777777" w:rsidR="005F3338" w:rsidRPr="00FE09FA" w:rsidRDefault="005F3338" w:rsidP="00312AE0">
            <w:pPr>
              <w:ind w:left="0" w:firstLine="0"/>
              <w:jc w:val="center"/>
              <w:outlineLvl w:val="1"/>
              <w:rPr>
                <w:rFonts w:asciiTheme="minorHAnsi" w:hAnsiTheme="minorHAnsi" w:cstheme="minorHAnsi"/>
                <w:b/>
                <w:bCs/>
                <w:spacing w:val="-4"/>
                <w:sz w:val="18"/>
                <w:szCs w:val="18"/>
              </w:rPr>
            </w:pPr>
            <w:r w:rsidRPr="00FE09FA">
              <w:rPr>
                <w:rFonts w:asciiTheme="minorHAnsi" w:hAnsiTheme="minorHAnsi" w:cstheme="minorHAnsi"/>
                <w:b/>
                <w:bCs/>
                <w:spacing w:val="-4"/>
                <w:sz w:val="18"/>
                <w:szCs w:val="18"/>
              </w:rPr>
              <w:t>Key activities</w:t>
            </w:r>
          </w:p>
        </w:tc>
        <w:tc>
          <w:tcPr>
            <w:tcW w:w="1276" w:type="dxa"/>
            <w:vMerge w:val="restart"/>
            <w:shd w:val="clear" w:color="auto" w:fill="DBE5F1" w:themeFill="accent1" w:themeFillTint="33"/>
            <w:vAlign w:val="center"/>
          </w:tcPr>
          <w:p w14:paraId="4A0124D2" w14:textId="77777777" w:rsidR="005F3338" w:rsidRPr="00FE09FA" w:rsidRDefault="005F3338" w:rsidP="00312AE0">
            <w:pPr>
              <w:ind w:left="0" w:firstLine="0"/>
              <w:jc w:val="center"/>
              <w:outlineLvl w:val="1"/>
              <w:rPr>
                <w:rFonts w:asciiTheme="minorHAnsi" w:hAnsiTheme="minorHAnsi" w:cstheme="minorHAnsi"/>
                <w:b/>
                <w:bCs/>
                <w:spacing w:val="-4"/>
                <w:sz w:val="18"/>
                <w:szCs w:val="18"/>
              </w:rPr>
            </w:pPr>
            <w:r w:rsidRPr="00FE09FA">
              <w:rPr>
                <w:rFonts w:asciiTheme="minorHAnsi" w:hAnsiTheme="minorHAnsi" w:cstheme="minorHAnsi"/>
                <w:b/>
                <w:bCs/>
                <w:spacing w:val="-4"/>
                <w:sz w:val="18"/>
                <w:szCs w:val="18"/>
              </w:rPr>
              <w:t>Challenges</w:t>
            </w:r>
          </w:p>
        </w:tc>
      </w:tr>
      <w:tr w:rsidR="005F3338" w:rsidRPr="00FE09FA" w14:paraId="49335A1C" w14:textId="77777777" w:rsidTr="00FE09FA">
        <w:trPr>
          <w:cantSplit/>
          <w:tblHeader/>
        </w:trPr>
        <w:tc>
          <w:tcPr>
            <w:tcW w:w="1560" w:type="dxa"/>
            <w:vMerge/>
            <w:vAlign w:val="center"/>
          </w:tcPr>
          <w:p w14:paraId="5E9CBCF7" w14:textId="77777777" w:rsidR="005F3338" w:rsidRPr="00FE09FA" w:rsidRDefault="005F3338" w:rsidP="00312AE0">
            <w:pPr>
              <w:ind w:left="0" w:firstLine="0"/>
              <w:jc w:val="center"/>
              <w:outlineLvl w:val="1"/>
              <w:rPr>
                <w:rFonts w:asciiTheme="minorHAnsi" w:hAnsiTheme="minorHAnsi" w:cstheme="minorHAnsi"/>
                <w:b/>
                <w:bCs/>
                <w:sz w:val="18"/>
                <w:szCs w:val="18"/>
              </w:rPr>
            </w:pPr>
          </w:p>
        </w:tc>
        <w:tc>
          <w:tcPr>
            <w:tcW w:w="993" w:type="dxa"/>
            <w:shd w:val="clear" w:color="auto" w:fill="DBE5F1" w:themeFill="accent1" w:themeFillTint="33"/>
            <w:vAlign w:val="center"/>
          </w:tcPr>
          <w:p w14:paraId="3E0A484A" w14:textId="77777777" w:rsidR="005F3338" w:rsidRPr="00FE09FA" w:rsidRDefault="005F3338" w:rsidP="00312AE0">
            <w:pPr>
              <w:ind w:left="0" w:firstLine="0"/>
              <w:jc w:val="center"/>
              <w:outlineLvl w:val="1"/>
              <w:rPr>
                <w:rFonts w:asciiTheme="minorHAnsi" w:hAnsiTheme="minorHAnsi" w:cstheme="minorHAnsi"/>
                <w:b/>
                <w:bCs/>
                <w:sz w:val="18"/>
                <w:szCs w:val="18"/>
              </w:rPr>
            </w:pPr>
            <w:r w:rsidRPr="00FE09FA">
              <w:rPr>
                <w:rFonts w:asciiTheme="minorHAnsi" w:hAnsiTheme="minorHAnsi" w:cstheme="minorHAnsi"/>
                <w:b/>
                <w:bCs/>
                <w:sz w:val="18"/>
                <w:szCs w:val="18"/>
              </w:rPr>
              <w:t>No. of countries supporting the RRI</w:t>
            </w:r>
          </w:p>
        </w:tc>
        <w:tc>
          <w:tcPr>
            <w:tcW w:w="709" w:type="dxa"/>
            <w:shd w:val="clear" w:color="auto" w:fill="DBE5F1" w:themeFill="accent1" w:themeFillTint="33"/>
            <w:vAlign w:val="center"/>
          </w:tcPr>
          <w:p w14:paraId="2B8422B0" w14:textId="77777777" w:rsidR="005F3338" w:rsidRPr="00FE09FA" w:rsidRDefault="005F3338" w:rsidP="00312AE0">
            <w:pPr>
              <w:ind w:left="0" w:firstLine="0"/>
              <w:jc w:val="center"/>
              <w:outlineLvl w:val="1"/>
              <w:rPr>
                <w:rFonts w:asciiTheme="minorHAnsi" w:hAnsiTheme="minorHAnsi" w:cstheme="minorHAnsi"/>
                <w:b/>
                <w:bCs/>
                <w:sz w:val="18"/>
                <w:szCs w:val="18"/>
              </w:rPr>
            </w:pPr>
            <w:r w:rsidRPr="00FE09FA">
              <w:rPr>
                <w:rFonts w:asciiTheme="minorHAnsi" w:hAnsiTheme="minorHAnsi" w:cstheme="minorHAnsi"/>
                <w:b/>
                <w:bCs/>
                <w:sz w:val="18"/>
                <w:szCs w:val="18"/>
              </w:rPr>
              <w:t>TORs (incl. ROPs)</w:t>
            </w:r>
          </w:p>
        </w:tc>
        <w:tc>
          <w:tcPr>
            <w:tcW w:w="2268" w:type="dxa"/>
            <w:shd w:val="clear" w:color="auto" w:fill="DBE5F1" w:themeFill="accent1" w:themeFillTint="33"/>
            <w:vAlign w:val="center"/>
          </w:tcPr>
          <w:p w14:paraId="073391AF" w14:textId="77777777" w:rsidR="005F3338" w:rsidRPr="00FE09FA" w:rsidRDefault="005F3338" w:rsidP="00312AE0">
            <w:pPr>
              <w:ind w:left="0" w:firstLine="0"/>
              <w:jc w:val="center"/>
              <w:outlineLvl w:val="1"/>
              <w:rPr>
                <w:rFonts w:asciiTheme="minorHAnsi" w:hAnsiTheme="minorHAnsi" w:cstheme="minorHAnsi"/>
                <w:b/>
                <w:bCs/>
                <w:sz w:val="18"/>
                <w:szCs w:val="18"/>
              </w:rPr>
            </w:pPr>
            <w:r w:rsidRPr="00FE09FA">
              <w:rPr>
                <w:rFonts w:asciiTheme="minorHAnsi" w:hAnsiTheme="minorHAnsi" w:cstheme="minorHAnsi"/>
                <w:b/>
                <w:bCs/>
                <w:sz w:val="18"/>
                <w:szCs w:val="18"/>
              </w:rPr>
              <w:t>Structure and governance</w:t>
            </w:r>
          </w:p>
        </w:tc>
        <w:tc>
          <w:tcPr>
            <w:tcW w:w="1133" w:type="dxa"/>
            <w:shd w:val="clear" w:color="auto" w:fill="DBE5F1" w:themeFill="accent1" w:themeFillTint="33"/>
            <w:vAlign w:val="center"/>
          </w:tcPr>
          <w:p w14:paraId="60688E96" w14:textId="77777777" w:rsidR="005F3338" w:rsidRPr="00FE09FA" w:rsidRDefault="005F3338" w:rsidP="00312AE0">
            <w:pPr>
              <w:ind w:left="0" w:firstLine="0"/>
              <w:jc w:val="center"/>
              <w:outlineLvl w:val="1"/>
              <w:rPr>
                <w:rFonts w:asciiTheme="minorHAnsi" w:hAnsiTheme="minorHAnsi" w:cstheme="minorHAnsi"/>
                <w:b/>
                <w:bCs/>
                <w:sz w:val="18"/>
                <w:szCs w:val="18"/>
              </w:rPr>
            </w:pPr>
            <w:r w:rsidRPr="00FE09FA">
              <w:rPr>
                <w:rFonts w:asciiTheme="minorHAnsi" w:hAnsiTheme="minorHAnsi" w:cstheme="minorHAnsi"/>
                <w:b/>
                <w:bCs/>
                <w:sz w:val="18"/>
                <w:szCs w:val="18"/>
              </w:rPr>
              <w:t xml:space="preserve">Status/role </w:t>
            </w:r>
            <w:r w:rsidRPr="00FE09FA">
              <w:rPr>
                <w:rFonts w:asciiTheme="minorHAnsi" w:hAnsiTheme="minorHAnsi" w:cstheme="minorHAnsi"/>
                <w:b/>
                <w:bCs/>
                <w:sz w:val="18"/>
                <w:szCs w:val="18"/>
              </w:rPr>
              <w:br/>
              <w:t xml:space="preserve">of </w:t>
            </w:r>
            <w:r w:rsidRPr="00FE09FA">
              <w:rPr>
                <w:rFonts w:asciiTheme="minorHAnsi" w:hAnsiTheme="minorHAnsi" w:cstheme="minorHAnsi"/>
                <w:b/>
                <w:bCs/>
                <w:spacing w:val="-4"/>
                <w:sz w:val="18"/>
                <w:szCs w:val="18"/>
              </w:rPr>
              <w:t xml:space="preserve">the </w:t>
            </w:r>
            <w:r w:rsidRPr="00FE09FA">
              <w:rPr>
                <w:rFonts w:asciiTheme="minorHAnsi" w:hAnsiTheme="minorHAnsi" w:cstheme="minorHAnsi"/>
                <w:b/>
                <w:bCs/>
                <w:sz w:val="18"/>
                <w:szCs w:val="18"/>
              </w:rPr>
              <w:t>Convention Secretariat</w:t>
            </w:r>
          </w:p>
        </w:tc>
        <w:tc>
          <w:tcPr>
            <w:tcW w:w="1843" w:type="dxa"/>
            <w:shd w:val="clear" w:color="auto" w:fill="DBE5F1" w:themeFill="accent1" w:themeFillTint="33"/>
            <w:vAlign w:val="center"/>
          </w:tcPr>
          <w:p w14:paraId="2632EA2F" w14:textId="77777777" w:rsidR="005F3338" w:rsidRPr="00FE09FA" w:rsidRDefault="005F3338" w:rsidP="00312AE0">
            <w:pPr>
              <w:ind w:left="0" w:firstLine="0"/>
              <w:jc w:val="center"/>
              <w:outlineLvl w:val="1"/>
              <w:rPr>
                <w:rFonts w:asciiTheme="minorHAnsi" w:hAnsiTheme="minorHAnsi" w:cstheme="minorHAnsi"/>
                <w:b/>
                <w:bCs/>
                <w:sz w:val="18"/>
                <w:szCs w:val="18"/>
              </w:rPr>
            </w:pPr>
            <w:r w:rsidRPr="00FE09FA">
              <w:rPr>
                <w:rFonts w:asciiTheme="minorHAnsi" w:hAnsiTheme="minorHAnsi" w:cstheme="minorHAnsi"/>
                <w:b/>
                <w:bCs/>
                <w:sz w:val="18"/>
                <w:szCs w:val="18"/>
              </w:rPr>
              <w:t>Financial management</w:t>
            </w:r>
          </w:p>
        </w:tc>
        <w:tc>
          <w:tcPr>
            <w:tcW w:w="992" w:type="dxa"/>
            <w:vMerge/>
            <w:vAlign w:val="center"/>
          </w:tcPr>
          <w:p w14:paraId="0A4ED0D0" w14:textId="77777777" w:rsidR="005F3338" w:rsidRPr="00FE09FA" w:rsidRDefault="005F3338" w:rsidP="00312AE0">
            <w:pPr>
              <w:ind w:left="0" w:firstLine="0"/>
              <w:jc w:val="center"/>
              <w:outlineLvl w:val="1"/>
              <w:rPr>
                <w:rFonts w:asciiTheme="minorHAnsi" w:hAnsiTheme="minorHAnsi" w:cstheme="minorHAnsi"/>
                <w:b/>
                <w:bCs/>
                <w:sz w:val="18"/>
                <w:szCs w:val="18"/>
              </w:rPr>
            </w:pPr>
          </w:p>
        </w:tc>
        <w:tc>
          <w:tcPr>
            <w:tcW w:w="992" w:type="dxa"/>
            <w:vMerge/>
            <w:vAlign w:val="center"/>
          </w:tcPr>
          <w:p w14:paraId="0CAD76D6" w14:textId="77777777" w:rsidR="005F3338" w:rsidRPr="00FE09FA" w:rsidRDefault="005F3338" w:rsidP="00312AE0">
            <w:pPr>
              <w:ind w:left="0" w:firstLine="0"/>
              <w:jc w:val="center"/>
              <w:outlineLvl w:val="1"/>
              <w:rPr>
                <w:rFonts w:asciiTheme="minorHAnsi" w:hAnsiTheme="minorHAnsi" w:cstheme="minorHAnsi"/>
                <w:b/>
                <w:bCs/>
                <w:sz w:val="18"/>
                <w:szCs w:val="18"/>
              </w:rPr>
            </w:pPr>
          </w:p>
        </w:tc>
        <w:tc>
          <w:tcPr>
            <w:tcW w:w="1276" w:type="dxa"/>
            <w:vMerge/>
            <w:vAlign w:val="center"/>
          </w:tcPr>
          <w:p w14:paraId="75B496DA" w14:textId="77777777" w:rsidR="005F3338" w:rsidRPr="00FE09FA" w:rsidRDefault="005F3338" w:rsidP="00312AE0">
            <w:pPr>
              <w:ind w:left="0" w:firstLine="0"/>
              <w:jc w:val="center"/>
              <w:outlineLvl w:val="1"/>
              <w:rPr>
                <w:rFonts w:asciiTheme="minorHAnsi" w:hAnsiTheme="minorHAnsi" w:cstheme="minorHAnsi"/>
                <w:b/>
                <w:bCs/>
                <w:sz w:val="18"/>
                <w:szCs w:val="18"/>
              </w:rPr>
            </w:pPr>
          </w:p>
        </w:tc>
        <w:tc>
          <w:tcPr>
            <w:tcW w:w="2268" w:type="dxa"/>
            <w:vMerge/>
            <w:vAlign w:val="center"/>
          </w:tcPr>
          <w:p w14:paraId="2C0C225B" w14:textId="77777777" w:rsidR="005F3338" w:rsidRPr="00FE09FA" w:rsidRDefault="005F3338" w:rsidP="00312AE0">
            <w:pPr>
              <w:ind w:left="0" w:firstLine="0"/>
              <w:jc w:val="center"/>
              <w:outlineLvl w:val="1"/>
              <w:rPr>
                <w:rFonts w:asciiTheme="minorHAnsi" w:hAnsiTheme="minorHAnsi" w:cstheme="minorHAnsi"/>
                <w:b/>
                <w:bCs/>
                <w:sz w:val="18"/>
                <w:szCs w:val="18"/>
              </w:rPr>
            </w:pPr>
          </w:p>
        </w:tc>
        <w:tc>
          <w:tcPr>
            <w:tcW w:w="1276" w:type="dxa"/>
            <w:vMerge/>
            <w:vAlign w:val="center"/>
          </w:tcPr>
          <w:p w14:paraId="688ECBF5" w14:textId="77777777" w:rsidR="005F3338" w:rsidRPr="00FE09FA" w:rsidRDefault="005F3338" w:rsidP="00312AE0">
            <w:pPr>
              <w:ind w:left="0" w:firstLine="0"/>
              <w:jc w:val="center"/>
              <w:outlineLvl w:val="1"/>
              <w:rPr>
                <w:rFonts w:asciiTheme="minorHAnsi" w:hAnsiTheme="minorHAnsi" w:cstheme="minorHAnsi"/>
                <w:b/>
                <w:bCs/>
                <w:sz w:val="18"/>
                <w:szCs w:val="18"/>
              </w:rPr>
            </w:pPr>
          </w:p>
        </w:tc>
      </w:tr>
      <w:tr w:rsidR="005F3338" w:rsidRPr="00FE09FA" w14:paraId="01D728C4" w14:textId="77777777" w:rsidTr="00FE09FA">
        <w:trPr>
          <w:cantSplit/>
        </w:trPr>
        <w:tc>
          <w:tcPr>
            <w:tcW w:w="1560" w:type="dxa"/>
            <w:shd w:val="clear" w:color="auto" w:fill="auto"/>
          </w:tcPr>
          <w:p w14:paraId="5214B16C"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Ramsar Centre for Eastern Africa (RAMCEA), 2009</w:t>
            </w:r>
          </w:p>
        </w:tc>
        <w:tc>
          <w:tcPr>
            <w:tcW w:w="993" w:type="dxa"/>
            <w:shd w:val="clear" w:color="auto" w:fill="auto"/>
          </w:tcPr>
          <w:p w14:paraId="7EE7607C"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6</w:t>
            </w:r>
          </w:p>
        </w:tc>
        <w:tc>
          <w:tcPr>
            <w:tcW w:w="709" w:type="dxa"/>
            <w:shd w:val="clear" w:color="auto" w:fill="auto"/>
          </w:tcPr>
          <w:p w14:paraId="0D6D769A"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sz w:val="18"/>
                <w:szCs w:val="18"/>
              </w:rPr>
              <w:t>Yes</w:t>
            </w:r>
          </w:p>
        </w:tc>
        <w:tc>
          <w:tcPr>
            <w:tcW w:w="2268" w:type="dxa"/>
            <w:shd w:val="clear" w:color="auto" w:fill="auto"/>
          </w:tcPr>
          <w:p w14:paraId="3B6BA7AB"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Governing Council is the policy-making body. The RAMCEA Secretariat is responsible for day-to-day activities and reports to the Governing Council.</w:t>
            </w:r>
          </w:p>
        </w:tc>
        <w:tc>
          <w:tcPr>
            <w:tcW w:w="1133" w:type="dxa"/>
            <w:shd w:val="clear" w:color="auto" w:fill="auto"/>
          </w:tcPr>
          <w:p w14:paraId="2C0C2E07"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Observer</w:t>
            </w:r>
          </w:p>
        </w:tc>
        <w:tc>
          <w:tcPr>
            <w:tcW w:w="1843" w:type="dxa"/>
            <w:shd w:val="clear" w:color="auto" w:fill="auto"/>
          </w:tcPr>
          <w:p w14:paraId="6A4E9363"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Responsibility of RAMCEA Secretariat. </w:t>
            </w:r>
            <w:r w:rsidRPr="00FE09FA">
              <w:rPr>
                <w:rFonts w:asciiTheme="minorHAnsi" w:hAnsiTheme="minorHAnsi" w:cstheme="minorHAnsi"/>
                <w:sz w:val="18"/>
                <w:szCs w:val="18"/>
              </w:rPr>
              <w:t>The Collaborative Management Board reviews annual reports and approves the budget and financial regulations. The Secretariat executes the budget.</w:t>
            </w:r>
          </w:p>
        </w:tc>
        <w:tc>
          <w:tcPr>
            <w:tcW w:w="992" w:type="dxa"/>
            <w:shd w:val="clear" w:color="auto" w:fill="auto"/>
          </w:tcPr>
          <w:p w14:paraId="63793CCA"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84,380</w:t>
            </w:r>
          </w:p>
        </w:tc>
        <w:tc>
          <w:tcPr>
            <w:tcW w:w="992" w:type="dxa"/>
            <w:shd w:val="clear" w:color="auto" w:fill="auto"/>
          </w:tcPr>
          <w:p w14:paraId="3D1E0CF1"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54,090</w:t>
            </w:r>
          </w:p>
        </w:tc>
        <w:tc>
          <w:tcPr>
            <w:tcW w:w="1276" w:type="dxa"/>
            <w:shd w:val="clear" w:color="auto" w:fill="auto"/>
          </w:tcPr>
          <w:p w14:paraId="5D48746D" w14:textId="342665AA" w:rsidR="005F3338" w:rsidRPr="00FE09FA" w:rsidRDefault="005F3338" w:rsidP="0001481D">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Gov’t of Uganda</w:t>
            </w:r>
            <w:r w:rsidR="0001481D" w:rsidRPr="00FE09FA">
              <w:rPr>
                <w:rFonts w:asciiTheme="minorHAnsi" w:hAnsiTheme="minorHAnsi" w:cstheme="minorHAnsi"/>
                <w:bCs/>
                <w:sz w:val="18"/>
                <w:szCs w:val="18"/>
              </w:rPr>
              <w:t>, o</w:t>
            </w:r>
            <w:r w:rsidRPr="00FE09FA">
              <w:rPr>
                <w:rFonts w:asciiTheme="minorHAnsi" w:hAnsiTheme="minorHAnsi" w:cstheme="minorHAnsi"/>
                <w:bCs/>
                <w:sz w:val="18"/>
                <w:szCs w:val="18"/>
              </w:rPr>
              <w:t>ther donors</w:t>
            </w:r>
          </w:p>
        </w:tc>
        <w:tc>
          <w:tcPr>
            <w:tcW w:w="2268" w:type="dxa"/>
            <w:shd w:val="clear" w:color="auto" w:fill="auto"/>
          </w:tcPr>
          <w:p w14:paraId="3FA756F5" w14:textId="40170B31"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 xml:space="preserve">Twinning of selected </w:t>
            </w:r>
            <w:r w:rsidR="0001481D" w:rsidRPr="00FE09FA">
              <w:rPr>
                <w:rFonts w:asciiTheme="minorHAnsi" w:eastAsia="Malgun Gothic" w:hAnsiTheme="minorHAnsi" w:cstheme="minorHAnsi"/>
                <w:bCs/>
                <w:sz w:val="18"/>
                <w:szCs w:val="18"/>
                <w:lang w:eastAsia="ko-KR"/>
              </w:rPr>
              <w:t>Wetlands of International</w:t>
            </w:r>
            <w:r w:rsidRPr="00FE09FA">
              <w:rPr>
                <w:rFonts w:asciiTheme="minorHAnsi" w:eastAsia="Malgun Gothic" w:hAnsiTheme="minorHAnsi" w:cstheme="minorHAnsi"/>
                <w:bCs/>
                <w:sz w:val="18"/>
                <w:szCs w:val="18"/>
                <w:lang w:eastAsia="ko-KR"/>
              </w:rPr>
              <w:t xml:space="preserve"> </w:t>
            </w:r>
            <w:r w:rsidR="0001481D" w:rsidRPr="00FE09FA">
              <w:rPr>
                <w:rFonts w:asciiTheme="minorHAnsi" w:eastAsia="Malgun Gothic" w:hAnsiTheme="minorHAnsi" w:cstheme="minorHAnsi"/>
                <w:bCs/>
                <w:sz w:val="18"/>
                <w:szCs w:val="18"/>
                <w:lang w:eastAsia="ko-KR"/>
              </w:rPr>
              <w:t xml:space="preserve">Importance (“Ramsar Sites”) </w:t>
            </w:r>
            <w:r w:rsidRPr="00FE09FA">
              <w:rPr>
                <w:rFonts w:asciiTheme="minorHAnsi" w:eastAsia="Malgun Gothic" w:hAnsiTheme="minorHAnsi" w:cstheme="minorHAnsi"/>
                <w:bCs/>
                <w:sz w:val="18"/>
                <w:szCs w:val="18"/>
                <w:lang w:eastAsia="ko-KR"/>
              </w:rPr>
              <w:t>in Uganda</w:t>
            </w:r>
          </w:p>
          <w:p w14:paraId="11BFDB49" w14:textId="052188FA"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Implementation of the RAMCEA CEPA</w:t>
            </w:r>
            <w:r w:rsidR="0001481D" w:rsidRPr="00FE09FA">
              <w:rPr>
                <w:rFonts w:asciiTheme="minorHAnsi" w:eastAsia="Malgun Gothic" w:hAnsiTheme="minorHAnsi" w:cstheme="minorHAnsi"/>
                <w:bCs/>
                <w:sz w:val="18"/>
                <w:szCs w:val="18"/>
                <w:lang w:eastAsia="ko-KR"/>
              </w:rPr>
              <w:t xml:space="preserve"> plan</w:t>
            </w:r>
          </w:p>
          <w:p w14:paraId="084C30AD"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Meeting of RAMCEA Regional Governing Council</w:t>
            </w:r>
          </w:p>
          <w:p w14:paraId="6DF41651"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Regional training on wetland inventory, mapping and assessment</w:t>
            </w:r>
          </w:p>
          <w:p w14:paraId="4809077A" w14:textId="4F1527DF"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 Rapid assessment </w:t>
            </w:r>
            <w:r w:rsidR="0001481D" w:rsidRPr="00FE09FA">
              <w:rPr>
                <w:rFonts w:asciiTheme="minorHAnsi" w:eastAsia="Malgun Gothic" w:hAnsiTheme="minorHAnsi" w:cstheme="minorHAnsi"/>
                <w:bCs/>
                <w:sz w:val="18"/>
                <w:szCs w:val="18"/>
                <w:lang w:eastAsia="ko-KR"/>
              </w:rPr>
              <w:t>of</w:t>
            </w:r>
            <w:r w:rsidRPr="00FE09FA">
              <w:rPr>
                <w:rFonts w:asciiTheme="minorHAnsi" w:eastAsia="Malgun Gothic" w:hAnsiTheme="minorHAnsi" w:cstheme="minorHAnsi"/>
                <w:bCs/>
                <w:sz w:val="18"/>
                <w:szCs w:val="18"/>
                <w:lang w:eastAsia="ko-KR"/>
              </w:rPr>
              <w:t xml:space="preserve"> current status of Lake Opeta Ramsar site</w:t>
            </w:r>
          </w:p>
        </w:tc>
        <w:tc>
          <w:tcPr>
            <w:tcW w:w="1276" w:type="dxa"/>
            <w:shd w:val="clear" w:color="auto" w:fill="auto"/>
          </w:tcPr>
          <w:p w14:paraId="1D70BC72" w14:textId="79A78461"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Frequently changing </w:t>
            </w:r>
            <w:r w:rsidR="0001481D" w:rsidRPr="00FE09FA">
              <w:rPr>
                <w:rFonts w:asciiTheme="minorHAnsi" w:hAnsiTheme="minorHAnsi" w:cstheme="minorHAnsi"/>
                <w:bCs/>
                <w:sz w:val="18"/>
                <w:szCs w:val="18"/>
              </w:rPr>
              <w:t>national focal points</w:t>
            </w:r>
            <w:r w:rsidRPr="00FE09FA">
              <w:rPr>
                <w:rFonts w:asciiTheme="minorHAnsi" w:hAnsiTheme="minorHAnsi" w:cstheme="minorHAnsi"/>
                <w:bCs/>
                <w:sz w:val="18"/>
                <w:szCs w:val="18"/>
              </w:rPr>
              <w:t>,</w:t>
            </w:r>
          </w:p>
          <w:p w14:paraId="08FA3530" w14:textId="2A8E6C6F" w:rsidR="005F3338" w:rsidRPr="00FE09FA" w:rsidRDefault="00F11FCC"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lack </w:t>
            </w:r>
            <w:r w:rsidR="005F3338" w:rsidRPr="00FE09FA">
              <w:rPr>
                <w:rFonts w:asciiTheme="minorHAnsi" w:eastAsia="Malgun Gothic" w:hAnsiTheme="minorHAnsi" w:cstheme="minorHAnsi"/>
                <w:bCs/>
                <w:sz w:val="18"/>
                <w:szCs w:val="18"/>
                <w:lang w:eastAsia="ko-KR"/>
              </w:rPr>
              <w:t>of collective r</w:t>
            </w:r>
            <w:r w:rsidR="005F3338" w:rsidRPr="00FE09FA">
              <w:rPr>
                <w:rFonts w:asciiTheme="minorHAnsi" w:hAnsiTheme="minorHAnsi" w:cstheme="minorHAnsi"/>
                <w:bCs/>
                <w:sz w:val="18"/>
                <w:szCs w:val="18"/>
              </w:rPr>
              <w:t>esource mobilization</w:t>
            </w:r>
            <w:r w:rsidR="005F3338" w:rsidRPr="00FE09FA">
              <w:rPr>
                <w:rFonts w:asciiTheme="minorHAnsi" w:eastAsia="Malgun Gothic" w:hAnsiTheme="minorHAnsi" w:cstheme="minorHAnsi"/>
                <w:bCs/>
                <w:sz w:val="18"/>
                <w:szCs w:val="18"/>
                <w:lang w:eastAsia="ko-KR"/>
              </w:rPr>
              <w:t xml:space="preserve"> strategy</w:t>
            </w:r>
          </w:p>
        </w:tc>
      </w:tr>
      <w:tr w:rsidR="005F3338" w:rsidRPr="00FE09FA" w14:paraId="0F7E0B72" w14:textId="77777777" w:rsidTr="00FE09FA">
        <w:trPr>
          <w:cantSplit/>
        </w:trPr>
        <w:tc>
          <w:tcPr>
            <w:tcW w:w="1560" w:type="dxa"/>
            <w:shd w:val="clear" w:color="auto" w:fill="auto"/>
          </w:tcPr>
          <w:p w14:paraId="36438EC4"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Ramsar Regional Centre for Training and Research in the Western Hemisphere (CREHO), 1999</w:t>
            </w:r>
          </w:p>
        </w:tc>
        <w:tc>
          <w:tcPr>
            <w:tcW w:w="993" w:type="dxa"/>
            <w:shd w:val="clear" w:color="auto" w:fill="auto"/>
          </w:tcPr>
          <w:p w14:paraId="58C8CB72"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30</w:t>
            </w:r>
          </w:p>
        </w:tc>
        <w:tc>
          <w:tcPr>
            <w:tcW w:w="709" w:type="dxa"/>
            <w:shd w:val="clear" w:color="auto" w:fill="auto"/>
          </w:tcPr>
          <w:p w14:paraId="2A31C7E1"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Yes</w:t>
            </w:r>
          </w:p>
        </w:tc>
        <w:tc>
          <w:tcPr>
            <w:tcW w:w="2268" w:type="dxa"/>
            <w:shd w:val="clear" w:color="auto" w:fill="auto"/>
          </w:tcPr>
          <w:p w14:paraId="52CDD90E"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Governance </w:t>
            </w:r>
          </w:p>
          <w:p w14:paraId="3E0CD184" w14:textId="7630926A" w:rsidR="005F3338" w:rsidRPr="00FE09FA" w:rsidRDefault="0001481D"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body </w:t>
            </w:r>
            <w:r w:rsidR="005F3338" w:rsidRPr="00FE09FA">
              <w:rPr>
                <w:rFonts w:asciiTheme="minorHAnsi" w:hAnsiTheme="minorHAnsi" w:cstheme="minorHAnsi"/>
                <w:bCs/>
                <w:sz w:val="18"/>
                <w:szCs w:val="18"/>
              </w:rPr>
              <w:t>is the Board of Directors (responsible for all financial, administrative and operational decisions)</w:t>
            </w:r>
          </w:p>
        </w:tc>
        <w:tc>
          <w:tcPr>
            <w:tcW w:w="1133" w:type="dxa"/>
            <w:shd w:val="clear" w:color="auto" w:fill="auto"/>
          </w:tcPr>
          <w:p w14:paraId="0CCE9038" w14:textId="51223644"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Permanent </w:t>
            </w:r>
            <w:r w:rsidR="0001481D" w:rsidRPr="00FE09FA">
              <w:rPr>
                <w:rFonts w:asciiTheme="minorHAnsi" w:hAnsiTheme="minorHAnsi" w:cstheme="minorHAnsi"/>
                <w:bCs/>
                <w:sz w:val="18"/>
                <w:szCs w:val="18"/>
              </w:rPr>
              <w:t>m</w:t>
            </w:r>
            <w:r w:rsidRPr="00FE09FA">
              <w:rPr>
                <w:rFonts w:asciiTheme="minorHAnsi" w:hAnsiTheme="minorHAnsi" w:cstheme="minorHAnsi"/>
                <w:bCs/>
                <w:sz w:val="18"/>
                <w:szCs w:val="18"/>
              </w:rPr>
              <w:t>ember of the Board of Directors</w:t>
            </w:r>
          </w:p>
        </w:tc>
        <w:tc>
          <w:tcPr>
            <w:tcW w:w="1843" w:type="dxa"/>
            <w:shd w:val="clear" w:color="auto" w:fill="auto"/>
          </w:tcPr>
          <w:p w14:paraId="6B7F70F5" w14:textId="28889EBA"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Responsibility of the Board to approve budget and oversee financial management</w:t>
            </w:r>
          </w:p>
        </w:tc>
        <w:tc>
          <w:tcPr>
            <w:tcW w:w="992" w:type="dxa"/>
            <w:shd w:val="clear" w:color="auto" w:fill="auto"/>
          </w:tcPr>
          <w:p w14:paraId="131D6530"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363,381</w:t>
            </w:r>
          </w:p>
          <w:p w14:paraId="69BF916A"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(USD)</w:t>
            </w:r>
          </w:p>
        </w:tc>
        <w:tc>
          <w:tcPr>
            <w:tcW w:w="992" w:type="dxa"/>
            <w:shd w:val="clear" w:color="auto" w:fill="auto"/>
          </w:tcPr>
          <w:p w14:paraId="753A8B70"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326,901</w:t>
            </w:r>
          </w:p>
          <w:p w14:paraId="62043229"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(USD)</w:t>
            </w:r>
          </w:p>
        </w:tc>
        <w:tc>
          <w:tcPr>
            <w:tcW w:w="1276" w:type="dxa"/>
            <w:shd w:val="clear" w:color="auto" w:fill="auto"/>
          </w:tcPr>
          <w:p w14:paraId="56052D14"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Ministry of Environment, Panama,</w:t>
            </w:r>
          </w:p>
          <w:p w14:paraId="1F9F3E78" w14:textId="71E98FAC"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USFWS-NMBCA</w:t>
            </w:r>
            <w:r w:rsidR="00E1201E" w:rsidRPr="00FE09FA">
              <w:rPr>
                <w:rFonts w:asciiTheme="minorHAnsi" w:eastAsia="Malgun Gothic" w:hAnsiTheme="minorHAnsi" w:cstheme="minorHAnsi"/>
                <w:bCs/>
                <w:sz w:val="18"/>
                <w:szCs w:val="18"/>
                <w:lang w:eastAsia="ko-KR"/>
              </w:rPr>
              <w:t>,</w:t>
            </w:r>
          </w:p>
          <w:p w14:paraId="3B2C5224" w14:textId="210E3212"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Suma Group</w:t>
            </w:r>
            <w:r w:rsidR="00E1201E" w:rsidRPr="00FE09FA">
              <w:rPr>
                <w:rFonts w:asciiTheme="minorHAnsi" w:eastAsia="Malgun Gothic" w:hAnsiTheme="minorHAnsi" w:cstheme="minorHAnsi"/>
                <w:bCs/>
                <w:sz w:val="18"/>
                <w:szCs w:val="18"/>
                <w:lang w:eastAsia="ko-KR"/>
              </w:rPr>
              <w:t>,</w:t>
            </w:r>
          </w:p>
          <w:p w14:paraId="2E581309" w14:textId="454E922E"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Education First (</w:t>
            </w:r>
            <w:r w:rsidRPr="00FE09FA">
              <w:rPr>
                <w:rFonts w:asciiTheme="minorHAnsi" w:eastAsia="Malgun Gothic" w:hAnsiTheme="minorHAnsi" w:cstheme="minorHAnsi"/>
                <w:bCs/>
                <w:sz w:val="18"/>
                <w:szCs w:val="18"/>
                <w:lang w:eastAsia="ko-KR"/>
              </w:rPr>
              <w:t>STEAM Program</w:t>
            </w:r>
            <w:r w:rsidR="00D944C5" w:rsidRPr="00FE09FA">
              <w:rPr>
                <w:rFonts w:asciiTheme="minorHAnsi" w:eastAsia="Malgun Gothic" w:hAnsiTheme="minorHAnsi" w:cstheme="minorHAnsi"/>
                <w:bCs/>
                <w:sz w:val="18"/>
                <w:szCs w:val="18"/>
                <w:lang w:eastAsia="ko-KR"/>
              </w:rPr>
              <w:t>me</w:t>
            </w:r>
            <w:r w:rsidRPr="00FE09FA">
              <w:rPr>
                <w:rFonts w:asciiTheme="minorHAnsi" w:hAnsiTheme="minorHAnsi" w:cstheme="minorHAnsi"/>
                <w:bCs/>
                <w:sz w:val="18"/>
                <w:szCs w:val="18"/>
              </w:rPr>
              <w:t>),</w:t>
            </w:r>
          </w:p>
          <w:p w14:paraId="03DEFF97"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CReW+</w:t>
            </w:r>
            <w:r w:rsidRPr="00FE09FA">
              <w:rPr>
                <w:rFonts w:asciiTheme="minorHAnsi" w:hAnsiTheme="minorHAnsi" w:cstheme="minorHAnsi"/>
                <w:bCs/>
                <w:sz w:val="18"/>
                <w:szCs w:val="18"/>
              </w:rPr>
              <w:t>,</w:t>
            </w:r>
            <w:r w:rsidRPr="00FE09FA">
              <w:rPr>
                <w:rFonts w:asciiTheme="minorHAnsi" w:eastAsia="Malgun Gothic" w:hAnsiTheme="minorHAnsi" w:cstheme="minorHAnsi"/>
                <w:bCs/>
                <w:sz w:val="18"/>
                <w:szCs w:val="18"/>
                <w:lang w:eastAsia="ko-KR"/>
              </w:rPr>
              <w:t xml:space="preserve"> </w:t>
            </w:r>
            <w:r w:rsidRPr="00FE09FA">
              <w:rPr>
                <w:rFonts w:asciiTheme="minorHAnsi" w:hAnsiTheme="minorHAnsi" w:cstheme="minorHAnsi"/>
                <w:bCs/>
                <w:sz w:val="18"/>
                <w:szCs w:val="18"/>
              </w:rPr>
              <w:t xml:space="preserve"> </w:t>
            </w:r>
          </w:p>
          <w:p w14:paraId="1CFFE3A1" w14:textId="1C3E1F1D" w:rsidR="005F3338" w:rsidRPr="00FE09FA" w:rsidRDefault="00E1201E"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o</w:t>
            </w:r>
            <w:r w:rsidR="005F3338" w:rsidRPr="00FE09FA">
              <w:rPr>
                <w:rFonts w:asciiTheme="minorHAnsi" w:hAnsiTheme="minorHAnsi" w:cstheme="minorHAnsi"/>
                <w:bCs/>
                <w:sz w:val="18"/>
                <w:szCs w:val="18"/>
              </w:rPr>
              <w:t>ther</w:t>
            </w:r>
            <w:r w:rsidR="005F3338" w:rsidRPr="00FE09FA">
              <w:rPr>
                <w:rFonts w:asciiTheme="minorHAnsi" w:eastAsia="Malgun Gothic" w:hAnsiTheme="minorHAnsi" w:cstheme="minorHAnsi"/>
                <w:bCs/>
                <w:sz w:val="18"/>
                <w:szCs w:val="18"/>
                <w:lang w:eastAsia="ko-KR"/>
              </w:rPr>
              <w:t xml:space="preserve"> income</w:t>
            </w:r>
          </w:p>
        </w:tc>
        <w:tc>
          <w:tcPr>
            <w:tcW w:w="2268" w:type="dxa"/>
            <w:shd w:val="clear" w:color="auto" w:fill="auto"/>
          </w:tcPr>
          <w:p w14:paraId="1FCC4B91"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Integrated approach ecological and sustainable wastewater management at Niga Kantule Port in the Guna Yala</w:t>
            </w:r>
          </w:p>
          <w:p w14:paraId="7B7BB65D" w14:textId="163C5156"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 STEAM </w:t>
            </w:r>
            <w:r w:rsidR="00D944C5" w:rsidRPr="00FE09FA">
              <w:rPr>
                <w:rFonts w:asciiTheme="minorHAnsi" w:eastAsia="Malgun Gothic" w:hAnsiTheme="minorHAnsi" w:cstheme="minorHAnsi"/>
                <w:bCs/>
                <w:sz w:val="18"/>
                <w:szCs w:val="18"/>
                <w:lang w:eastAsia="ko-KR"/>
              </w:rPr>
              <w:t xml:space="preserve">field </w:t>
            </w:r>
            <w:r w:rsidRPr="00FE09FA">
              <w:rPr>
                <w:rFonts w:asciiTheme="minorHAnsi" w:eastAsia="Malgun Gothic" w:hAnsiTheme="minorHAnsi" w:cstheme="minorHAnsi"/>
                <w:bCs/>
                <w:sz w:val="18"/>
                <w:szCs w:val="18"/>
                <w:lang w:eastAsia="ko-KR"/>
              </w:rPr>
              <w:t>visit program</w:t>
            </w:r>
            <w:r w:rsidR="00D944C5" w:rsidRPr="00FE09FA">
              <w:rPr>
                <w:rFonts w:asciiTheme="minorHAnsi" w:eastAsia="Malgun Gothic" w:hAnsiTheme="minorHAnsi" w:cstheme="minorHAnsi"/>
                <w:bCs/>
                <w:sz w:val="18"/>
                <w:szCs w:val="18"/>
                <w:lang w:eastAsia="ko-KR"/>
              </w:rPr>
              <w:t>me</w:t>
            </w:r>
          </w:p>
          <w:p w14:paraId="541012EF" w14:textId="2E479FD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 Ensuring </w:t>
            </w:r>
            <w:r w:rsidR="00D944C5" w:rsidRPr="00FE09FA">
              <w:rPr>
                <w:rFonts w:asciiTheme="minorHAnsi" w:eastAsia="Malgun Gothic" w:hAnsiTheme="minorHAnsi" w:cstheme="minorHAnsi"/>
                <w:bCs/>
                <w:sz w:val="18"/>
                <w:szCs w:val="18"/>
                <w:lang w:eastAsia="ko-KR"/>
              </w:rPr>
              <w:t xml:space="preserve">water security </w:t>
            </w:r>
            <w:r w:rsidRPr="00FE09FA">
              <w:rPr>
                <w:rFonts w:asciiTheme="minorHAnsi" w:eastAsia="Malgun Gothic" w:hAnsiTheme="minorHAnsi" w:cstheme="minorHAnsi"/>
                <w:bCs/>
                <w:sz w:val="18"/>
                <w:szCs w:val="18"/>
                <w:lang w:eastAsia="ko-KR"/>
              </w:rPr>
              <w:t>in Santa Maria River</w:t>
            </w:r>
          </w:p>
          <w:p w14:paraId="07B32C20" w14:textId="78A368E1"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 Hydrology </w:t>
            </w:r>
            <w:r w:rsidR="00D944C5" w:rsidRPr="00FE09FA">
              <w:rPr>
                <w:rFonts w:asciiTheme="minorHAnsi" w:eastAsia="Malgun Gothic" w:hAnsiTheme="minorHAnsi" w:cstheme="minorHAnsi"/>
                <w:bCs/>
                <w:sz w:val="18"/>
                <w:szCs w:val="18"/>
                <w:lang w:eastAsia="ko-KR"/>
              </w:rPr>
              <w:t xml:space="preserve">restoration </w:t>
            </w:r>
            <w:r w:rsidRPr="00FE09FA">
              <w:rPr>
                <w:rFonts w:asciiTheme="minorHAnsi" w:eastAsia="Malgun Gothic" w:hAnsiTheme="minorHAnsi" w:cstheme="minorHAnsi"/>
                <w:bCs/>
                <w:sz w:val="18"/>
                <w:szCs w:val="18"/>
                <w:lang w:eastAsia="ko-KR"/>
              </w:rPr>
              <w:t xml:space="preserve">for </w:t>
            </w:r>
            <w:r w:rsidR="00D944C5" w:rsidRPr="00FE09FA">
              <w:rPr>
                <w:rFonts w:asciiTheme="minorHAnsi" w:eastAsia="Malgun Gothic" w:hAnsiTheme="minorHAnsi" w:cstheme="minorHAnsi"/>
                <w:bCs/>
                <w:sz w:val="18"/>
                <w:szCs w:val="18"/>
                <w:lang w:eastAsia="ko-KR"/>
              </w:rPr>
              <w:t xml:space="preserve">migratory birds </w:t>
            </w:r>
            <w:r w:rsidRPr="00FE09FA">
              <w:rPr>
                <w:rFonts w:asciiTheme="minorHAnsi" w:eastAsia="Malgun Gothic" w:hAnsiTheme="minorHAnsi" w:cstheme="minorHAnsi"/>
                <w:bCs/>
                <w:sz w:val="18"/>
                <w:szCs w:val="18"/>
                <w:lang w:eastAsia="ko-KR"/>
              </w:rPr>
              <w:t>in Parita Bay.</w:t>
            </w:r>
          </w:p>
          <w:p w14:paraId="7FB07E2B"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 </w:t>
            </w:r>
          </w:p>
          <w:p w14:paraId="30E540D1" w14:textId="77777777" w:rsidR="005F3338" w:rsidRPr="00FE09FA" w:rsidRDefault="005F3338" w:rsidP="00312AE0">
            <w:pPr>
              <w:ind w:left="0" w:firstLine="0"/>
              <w:outlineLvl w:val="1"/>
              <w:rPr>
                <w:rFonts w:asciiTheme="minorHAnsi" w:eastAsia="Times New Roman" w:hAnsiTheme="minorHAnsi" w:cstheme="minorHAnsi"/>
                <w:sz w:val="18"/>
                <w:szCs w:val="18"/>
              </w:rPr>
            </w:pPr>
          </w:p>
        </w:tc>
        <w:tc>
          <w:tcPr>
            <w:tcW w:w="1276" w:type="dxa"/>
            <w:shd w:val="clear" w:color="auto" w:fill="auto"/>
          </w:tcPr>
          <w:p w14:paraId="65F45BE1" w14:textId="2FFB7455"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Getting Board of </w:t>
            </w:r>
            <w:r w:rsidR="00764F1A" w:rsidRPr="00FE09FA">
              <w:rPr>
                <w:rFonts w:asciiTheme="minorHAnsi" w:eastAsia="Malgun Gothic" w:hAnsiTheme="minorHAnsi" w:cstheme="minorHAnsi"/>
                <w:bCs/>
                <w:sz w:val="18"/>
                <w:szCs w:val="18"/>
                <w:lang w:eastAsia="ko-KR"/>
              </w:rPr>
              <w:t xml:space="preserve">Directors </w:t>
            </w:r>
            <w:r w:rsidRPr="00FE09FA">
              <w:rPr>
                <w:rFonts w:asciiTheme="minorHAnsi" w:eastAsia="Malgun Gothic" w:hAnsiTheme="minorHAnsi" w:cstheme="minorHAnsi"/>
                <w:bCs/>
                <w:sz w:val="18"/>
                <w:szCs w:val="18"/>
                <w:lang w:eastAsia="ko-KR"/>
              </w:rPr>
              <w:t>involved,</w:t>
            </w:r>
          </w:p>
          <w:p w14:paraId="6A75AB4A" w14:textId="5CAA9D58" w:rsidR="005F3338" w:rsidRPr="00FE09FA" w:rsidRDefault="00F11FCC"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updating </w:t>
            </w:r>
            <w:r w:rsidR="005F3338" w:rsidRPr="00FE09FA">
              <w:rPr>
                <w:rFonts w:asciiTheme="minorHAnsi" w:eastAsia="Malgun Gothic" w:hAnsiTheme="minorHAnsi" w:cstheme="minorHAnsi"/>
                <w:bCs/>
                <w:sz w:val="18"/>
                <w:szCs w:val="18"/>
                <w:lang w:eastAsia="ko-KR"/>
              </w:rPr>
              <w:t>the strategy for financial stability of the organization</w:t>
            </w:r>
            <w:r w:rsidRPr="00FE09FA">
              <w:rPr>
                <w:rFonts w:asciiTheme="minorHAnsi" w:eastAsia="Malgun Gothic" w:hAnsiTheme="minorHAnsi" w:cstheme="minorHAnsi"/>
                <w:bCs/>
                <w:sz w:val="18"/>
                <w:szCs w:val="18"/>
                <w:lang w:eastAsia="ko-KR"/>
              </w:rPr>
              <w:t>,</w:t>
            </w:r>
          </w:p>
          <w:p w14:paraId="3F392CF2" w14:textId="2F30DA34" w:rsidR="005F3338" w:rsidRPr="00FE09FA" w:rsidRDefault="00F11FCC"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val="en-US" w:eastAsia="ko-KR"/>
              </w:rPr>
              <w:t xml:space="preserve">search </w:t>
            </w:r>
            <w:r w:rsidR="005F3338" w:rsidRPr="00FE09FA">
              <w:rPr>
                <w:rFonts w:asciiTheme="minorHAnsi" w:eastAsia="Malgun Gothic" w:hAnsiTheme="minorHAnsi" w:cstheme="minorHAnsi"/>
                <w:bCs/>
                <w:sz w:val="18"/>
                <w:szCs w:val="18"/>
                <w:lang w:val="en-US" w:eastAsia="ko-KR"/>
              </w:rPr>
              <w:t>for regional opportunities in collaboration with the countries</w:t>
            </w:r>
          </w:p>
        </w:tc>
      </w:tr>
      <w:tr w:rsidR="005F3338" w:rsidRPr="00FE09FA" w14:paraId="0B614A43" w14:textId="77777777" w:rsidTr="00FE09FA">
        <w:trPr>
          <w:cantSplit/>
        </w:trPr>
        <w:tc>
          <w:tcPr>
            <w:tcW w:w="1560" w:type="dxa"/>
            <w:shd w:val="clear" w:color="auto" w:fill="auto"/>
          </w:tcPr>
          <w:p w14:paraId="7189CB7C"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lastRenderedPageBreak/>
              <w:t>Ramsar Regional Center in Central and West Asia (RRC-CWA), 2002</w:t>
            </w:r>
          </w:p>
        </w:tc>
        <w:tc>
          <w:tcPr>
            <w:tcW w:w="993" w:type="dxa"/>
            <w:shd w:val="clear" w:color="auto" w:fill="auto"/>
          </w:tcPr>
          <w:p w14:paraId="4E50414B"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18</w:t>
            </w:r>
          </w:p>
          <w:p w14:paraId="77E5ADCA" w14:textId="002FD1B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(15 </w:t>
            </w:r>
            <w:r w:rsidRPr="00FE09FA">
              <w:rPr>
                <w:rFonts w:asciiTheme="minorHAnsi" w:hAnsiTheme="minorHAnsi" w:cstheme="minorHAnsi"/>
                <w:bCs/>
                <w:spacing w:val="-4"/>
                <w:sz w:val="18"/>
                <w:szCs w:val="18"/>
              </w:rPr>
              <w:t>Contracting</w:t>
            </w:r>
            <w:r w:rsidRPr="00FE09FA">
              <w:rPr>
                <w:rFonts w:asciiTheme="minorHAnsi" w:hAnsiTheme="minorHAnsi" w:cstheme="minorHAnsi"/>
                <w:bCs/>
                <w:sz w:val="18"/>
                <w:szCs w:val="18"/>
              </w:rPr>
              <w:t xml:space="preserve"> Parties</w:t>
            </w:r>
            <w:r w:rsidRPr="00FE09FA" w:rsidDel="00A31EBE">
              <w:rPr>
                <w:rFonts w:asciiTheme="minorHAnsi" w:hAnsiTheme="minorHAnsi" w:cstheme="minorHAnsi"/>
                <w:bCs/>
                <w:sz w:val="18"/>
                <w:szCs w:val="18"/>
              </w:rPr>
              <w:t xml:space="preserve"> </w:t>
            </w:r>
            <w:r w:rsidRPr="00FE09FA">
              <w:rPr>
                <w:rFonts w:asciiTheme="minorHAnsi" w:hAnsiTheme="minorHAnsi" w:cstheme="minorHAnsi"/>
                <w:bCs/>
                <w:sz w:val="18"/>
                <w:szCs w:val="18"/>
              </w:rPr>
              <w:t xml:space="preserve">and 3 </w:t>
            </w:r>
            <w:r w:rsidR="00FE09FA" w:rsidRPr="00FE09FA">
              <w:rPr>
                <w:rFonts w:asciiTheme="minorHAnsi" w:hAnsiTheme="minorHAnsi" w:cstheme="minorHAnsi"/>
                <w:bCs/>
                <w:sz w:val="18"/>
                <w:szCs w:val="18"/>
              </w:rPr>
              <w:t>non</w:t>
            </w:r>
            <w:r w:rsidRPr="00FE09FA">
              <w:rPr>
                <w:rFonts w:asciiTheme="minorHAnsi" w:hAnsiTheme="minorHAnsi" w:cstheme="minorHAnsi"/>
                <w:bCs/>
                <w:sz w:val="18"/>
                <w:szCs w:val="18"/>
              </w:rPr>
              <w:t>-CPs)</w:t>
            </w:r>
          </w:p>
        </w:tc>
        <w:tc>
          <w:tcPr>
            <w:tcW w:w="709" w:type="dxa"/>
            <w:shd w:val="clear" w:color="auto" w:fill="auto"/>
          </w:tcPr>
          <w:p w14:paraId="41490C87"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sz w:val="18"/>
                <w:szCs w:val="18"/>
              </w:rPr>
              <w:t>Yes</w:t>
            </w:r>
          </w:p>
        </w:tc>
        <w:tc>
          <w:tcPr>
            <w:tcW w:w="2268" w:type="dxa"/>
            <w:shd w:val="clear" w:color="auto" w:fill="auto"/>
          </w:tcPr>
          <w:p w14:paraId="2A72717C" w14:textId="70195438"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Administrative bodies are the Collaborative Management Board (CMB) and the RRC-CWA Secretariat. The CMB provides strategic guidance, approves programmes/</w:t>
            </w:r>
            <w:r w:rsidR="00FE09FA">
              <w:rPr>
                <w:rFonts w:asciiTheme="minorHAnsi" w:hAnsiTheme="minorHAnsi" w:cstheme="minorHAnsi"/>
                <w:bCs/>
                <w:sz w:val="18"/>
                <w:szCs w:val="18"/>
              </w:rPr>
              <w:t xml:space="preserve"> </w:t>
            </w:r>
            <w:r w:rsidRPr="00FE09FA">
              <w:rPr>
                <w:rFonts w:asciiTheme="minorHAnsi" w:hAnsiTheme="minorHAnsi" w:cstheme="minorHAnsi"/>
                <w:bCs/>
                <w:sz w:val="18"/>
                <w:szCs w:val="18"/>
              </w:rPr>
              <w:t>activities, approves budget and financial regulation, and HR issues.</w:t>
            </w:r>
          </w:p>
        </w:tc>
        <w:tc>
          <w:tcPr>
            <w:tcW w:w="1133" w:type="dxa"/>
            <w:shd w:val="clear" w:color="auto" w:fill="auto"/>
          </w:tcPr>
          <w:p w14:paraId="03785EBE" w14:textId="458CFE45"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Collaborative Management Board </w:t>
            </w:r>
            <w:r w:rsidR="00FE09FA">
              <w:rPr>
                <w:rFonts w:asciiTheme="minorHAnsi" w:hAnsiTheme="minorHAnsi" w:cstheme="minorHAnsi"/>
                <w:bCs/>
                <w:sz w:val="18"/>
                <w:szCs w:val="18"/>
              </w:rPr>
              <w:t>m</w:t>
            </w:r>
            <w:r w:rsidR="00FE09FA" w:rsidRPr="00FE09FA">
              <w:rPr>
                <w:rFonts w:asciiTheme="minorHAnsi" w:hAnsiTheme="minorHAnsi" w:cstheme="minorHAnsi"/>
                <w:bCs/>
                <w:sz w:val="18"/>
                <w:szCs w:val="18"/>
              </w:rPr>
              <w:t>ember</w:t>
            </w:r>
          </w:p>
        </w:tc>
        <w:tc>
          <w:tcPr>
            <w:tcW w:w="1843" w:type="dxa"/>
            <w:shd w:val="clear" w:color="auto" w:fill="auto"/>
          </w:tcPr>
          <w:p w14:paraId="3BD75772"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Collaborative Management Board reviews annual reports and approves the budget and financial regulations.</w:t>
            </w:r>
          </w:p>
        </w:tc>
        <w:tc>
          <w:tcPr>
            <w:tcW w:w="992" w:type="dxa"/>
            <w:shd w:val="clear" w:color="auto" w:fill="auto"/>
          </w:tcPr>
          <w:p w14:paraId="4F4281A3"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97,000</w:t>
            </w:r>
          </w:p>
          <w:p w14:paraId="45742028"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(USD)</w:t>
            </w:r>
          </w:p>
        </w:tc>
        <w:tc>
          <w:tcPr>
            <w:tcW w:w="992" w:type="dxa"/>
            <w:shd w:val="clear" w:color="auto" w:fill="auto"/>
          </w:tcPr>
          <w:p w14:paraId="1302857C"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51,000</w:t>
            </w:r>
          </w:p>
          <w:p w14:paraId="62C7AF8D"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(USD)</w:t>
            </w:r>
          </w:p>
        </w:tc>
        <w:tc>
          <w:tcPr>
            <w:tcW w:w="1276" w:type="dxa"/>
            <w:shd w:val="clear" w:color="auto" w:fill="auto"/>
          </w:tcPr>
          <w:p w14:paraId="21A69555"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Department of Environment (I.R. Iran),</w:t>
            </w:r>
          </w:p>
          <w:p w14:paraId="0EBBA0F1"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Ramsar Municipality</w:t>
            </w:r>
          </w:p>
        </w:tc>
        <w:tc>
          <w:tcPr>
            <w:tcW w:w="2268" w:type="dxa"/>
            <w:shd w:val="clear" w:color="auto" w:fill="auto"/>
          </w:tcPr>
          <w:p w14:paraId="4F1A06D4" w14:textId="4D037E06"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 MOU with </w:t>
            </w:r>
            <w:r w:rsidR="00764F1A" w:rsidRPr="00FE09FA">
              <w:rPr>
                <w:rFonts w:asciiTheme="minorHAnsi" w:eastAsia="Malgun Gothic" w:hAnsiTheme="minorHAnsi" w:cstheme="minorHAnsi"/>
                <w:bCs/>
                <w:sz w:val="18"/>
                <w:szCs w:val="18"/>
                <w:lang w:eastAsia="ko-KR"/>
              </w:rPr>
              <w:t>municipality</w:t>
            </w:r>
            <w:r w:rsidRPr="00FE09FA">
              <w:rPr>
                <w:rFonts w:asciiTheme="minorHAnsi" w:eastAsia="Malgun Gothic" w:hAnsiTheme="minorHAnsi" w:cstheme="minorHAnsi"/>
                <w:bCs/>
                <w:sz w:val="18"/>
                <w:szCs w:val="18"/>
                <w:lang w:eastAsia="ko-KR"/>
              </w:rPr>
              <w:t>, University, etc.</w:t>
            </w:r>
          </w:p>
          <w:p w14:paraId="3484E595"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CEPA activities: online webinars, exhibition, WWD celebration, photo award, etc.</w:t>
            </w:r>
          </w:p>
          <w:p w14:paraId="6968548D" w14:textId="77777777" w:rsidR="005F3338" w:rsidRPr="00FE09FA" w:rsidRDefault="005F3338" w:rsidP="00312AE0">
            <w:pPr>
              <w:ind w:left="0" w:firstLine="0"/>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 Training on invasive species, educational meeting</w:t>
            </w:r>
          </w:p>
        </w:tc>
        <w:tc>
          <w:tcPr>
            <w:tcW w:w="1276" w:type="dxa"/>
            <w:shd w:val="clear" w:color="auto" w:fill="auto"/>
          </w:tcPr>
          <w:p w14:paraId="628093BD" w14:textId="6EA04349"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Budget shortage hindered implementation of activities</w:t>
            </w:r>
            <w:r w:rsidR="00286813" w:rsidRPr="00FE09FA">
              <w:rPr>
                <w:rFonts w:asciiTheme="minorHAnsi" w:eastAsia="Malgun Gothic" w:hAnsiTheme="minorHAnsi" w:cstheme="minorHAnsi"/>
                <w:bCs/>
                <w:sz w:val="18"/>
                <w:szCs w:val="18"/>
                <w:lang w:eastAsia="ko-KR"/>
              </w:rPr>
              <w:t>,</w:t>
            </w:r>
          </w:p>
          <w:p w14:paraId="79B0B6CA" w14:textId="09B763D1" w:rsidR="005F3338" w:rsidRPr="00FE09FA" w:rsidRDefault="00286813"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lack </w:t>
            </w:r>
            <w:r w:rsidR="005F3338" w:rsidRPr="00FE09FA">
              <w:rPr>
                <w:rFonts w:asciiTheme="minorHAnsi" w:eastAsia="Malgun Gothic" w:hAnsiTheme="minorHAnsi" w:cstheme="minorHAnsi"/>
                <w:bCs/>
                <w:sz w:val="18"/>
                <w:szCs w:val="18"/>
                <w:lang w:eastAsia="ko-KR"/>
              </w:rPr>
              <w:t>of national legal identity</w:t>
            </w:r>
          </w:p>
        </w:tc>
      </w:tr>
      <w:tr w:rsidR="005F3338" w:rsidRPr="00FE09FA" w14:paraId="0083A236" w14:textId="77777777" w:rsidTr="00FE09FA">
        <w:trPr>
          <w:cantSplit/>
        </w:trPr>
        <w:tc>
          <w:tcPr>
            <w:tcW w:w="1560" w:type="dxa"/>
            <w:shd w:val="clear" w:color="auto" w:fill="auto"/>
          </w:tcPr>
          <w:p w14:paraId="2E6AAEF4"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Ramsar Regional Center - East Asia (RRC-EA), 2009</w:t>
            </w:r>
          </w:p>
        </w:tc>
        <w:tc>
          <w:tcPr>
            <w:tcW w:w="993" w:type="dxa"/>
            <w:shd w:val="clear" w:color="auto" w:fill="auto"/>
          </w:tcPr>
          <w:p w14:paraId="4DC68C79"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18</w:t>
            </w:r>
          </w:p>
        </w:tc>
        <w:tc>
          <w:tcPr>
            <w:tcW w:w="709" w:type="dxa"/>
            <w:shd w:val="clear" w:color="auto" w:fill="auto"/>
          </w:tcPr>
          <w:p w14:paraId="5507E2E2"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Yes</w:t>
            </w:r>
          </w:p>
        </w:tc>
        <w:tc>
          <w:tcPr>
            <w:tcW w:w="2268" w:type="dxa"/>
            <w:shd w:val="clear" w:color="auto" w:fill="auto"/>
          </w:tcPr>
          <w:p w14:paraId="2A97EBA5"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The Steering Committee provides guidance in the development of policies and programmes. The Executive Director leads the day-to-day operations. </w:t>
            </w:r>
          </w:p>
        </w:tc>
        <w:tc>
          <w:tcPr>
            <w:tcW w:w="1133" w:type="dxa"/>
            <w:shd w:val="clear" w:color="auto" w:fill="auto"/>
          </w:tcPr>
          <w:p w14:paraId="2137CFDE"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Steering Committee member</w:t>
            </w:r>
          </w:p>
        </w:tc>
        <w:tc>
          <w:tcPr>
            <w:tcW w:w="1843" w:type="dxa"/>
            <w:shd w:val="clear" w:color="auto" w:fill="auto"/>
          </w:tcPr>
          <w:p w14:paraId="752E3097" w14:textId="5B7CFC66"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Reported to Steering Committee</w:t>
            </w:r>
          </w:p>
        </w:tc>
        <w:tc>
          <w:tcPr>
            <w:tcW w:w="992" w:type="dxa"/>
            <w:shd w:val="clear" w:color="auto" w:fill="auto"/>
          </w:tcPr>
          <w:p w14:paraId="080B12DC"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878,242</w:t>
            </w:r>
          </w:p>
        </w:tc>
        <w:tc>
          <w:tcPr>
            <w:tcW w:w="992" w:type="dxa"/>
            <w:shd w:val="clear" w:color="auto" w:fill="auto"/>
          </w:tcPr>
          <w:p w14:paraId="2BDF3B18"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727,266</w:t>
            </w:r>
          </w:p>
        </w:tc>
        <w:tc>
          <w:tcPr>
            <w:tcW w:w="1276" w:type="dxa"/>
            <w:shd w:val="clear" w:color="auto" w:fill="auto"/>
          </w:tcPr>
          <w:p w14:paraId="2DEAD1E6"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Government of the Republic of Korea</w:t>
            </w:r>
          </w:p>
        </w:tc>
        <w:tc>
          <w:tcPr>
            <w:tcW w:w="2268" w:type="dxa"/>
            <w:shd w:val="clear" w:color="auto" w:fill="auto"/>
          </w:tcPr>
          <w:p w14:paraId="248337A7" w14:textId="4527C4BF"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 Training of </w:t>
            </w:r>
            <w:r w:rsidR="00FE09FA">
              <w:rPr>
                <w:rFonts w:asciiTheme="minorHAnsi" w:hAnsiTheme="minorHAnsi" w:cstheme="minorHAnsi"/>
                <w:bCs/>
                <w:sz w:val="18"/>
                <w:szCs w:val="18"/>
              </w:rPr>
              <w:t>w</w:t>
            </w:r>
            <w:r w:rsidR="00FE09FA" w:rsidRPr="00FE09FA">
              <w:rPr>
                <w:rFonts w:asciiTheme="minorHAnsi" w:hAnsiTheme="minorHAnsi" w:cstheme="minorHAnsi"/>
                <w:bCs/>
                <w:sz w:val="18"/>
                <w:szCs w:val="18"/>
              </w:rPr>
              <w:t xml:space="preserve">etland </w:t>
            </w:r>
            <w:r w:rsidR="00FE09FA">
              <w:rPr>
                <w:rFonts w:asciiTheme="minorHAnsi" w:hAnsiTheme="minorHAnsi" w:cstheme="minorHAnsi"/>
                <w:bCs/>
                <w:sz w:val="18"/>
                <w:szCs w:val="18"/>
              </w:rPr>
              <w:t>m</w:t>
            </w:r>
            <w:r w:rsidR="00FE09FA" w:rsidRPr="00FE09FA">
              <w:rPr>
                <w:rFonts w:asciiTheme="minorHAnsi" w:hAnsiTheme="minorHAnsi" w:cstheme="minorHAnsi"/>
                <w:bCs/>
                <w:sz w:val="18"/>
                <w:szCs w:val="18"/>
              </w:rPr>
              <w:t xml:space="preserve">anagers </w:t>
            </w:r>
            <w:r w:rsidRPr="00FE09FA">
              <w:rPr>
                <w:rFonts w:asciiTheme="minorHAnsi" w:hAnsiTheme="minorHAnsi" w:cstheme="minorHAnsi"/>
                <w:bCs/>
                <w:sz w:val="18"/>
                <w:szCs w:val="18"/>
              </w:rPr>
              <w:t>(regional, sub-regional, national), development of Eco-DRR guidance</w:t>
            </w:r>
          </w:p>
          <w:p w14:paraId="58FAC600"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Organization of </w:t>
            </w:r>
            <w:r w:rsidRPr="00FE09FA">
              <w:rPr>
                <w:rFonts w:asciiTheme="minorHAnsi" w:eastAsia="Malgun Gothic" w:hAnsiTheme="minorHAnsi" w:cstheme="minorHAnsi"/>
                <w:bCs/>
                <w:sz w:val="18"/>
                <w:szCs w:val="18"/>
                <w:lang w:eastAsia="ko-KR"/>
              </w:rPr>
              <w:t>WLI-Asia Oceania Conference, Wetland City Network, Asia Wetland School Network</w:t>
            </w:r>
          </w:p>
          <w:p w14:paraId="278AE104"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RRC-EA Wetland Fund</w:t>
            </w:r>
          </w:p>
          <w:p w14:paraId="15E72954"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WWD activities in the Republic of Korea</w:t>
            </w:r>
          </w:p>
          <w:p w14:paraId="60292AF2"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CEPA activities (website, web magazine, documentary production)</w:t>
            </w:r>
          </w:p>
        </w:tc>
        <w:tc>
          <w:tcPr>
            <w:tcW w:w="1276" w:type="dxa"/>
            <w:shd w:val="clear" w:color="auto" w:fill="auto"/>
          </w:tcPr>
          <w:p w14:paraId="26615EEE"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sz w:val="18"/>
                <w:szCs w:val="18"/>
              </w:rPr>
              <w:t>Not stated</w:t>
            </w:r>
          </w:p>
        </w:tc>
      </w:tr>
      <w:tr w:rsidR="005F3338" w:rsidRPr="00FE09FA" w14:paraId="03B6BA34" w14:textId="77777777" w:rsidTr="00FE09FA">
        <w:trPr>
          <w:cantSplit/>
        </w:trPr>
        <w:tc>
          <w:tcPr>
            <w:tcW w:w="1560" w:type="dxa"/>
            <w:shd w:val="clear" w:color="auto" w:fill="auto"/>
          </w:tcPr>
          <w:p w14:paraId="54F2AB9C" w14:textId="77777777" w:rsidR="005F3338" w:rsidRPr="00FE09FA" w:rsidRDefault="005F3338" w:rsidP="00312AE0">
            <w:pPr>
              <w:ind w:left="0" w:firstLine="0"/>
              <w:outlineLvl w:val="1"/>
              <w:rPr>
                <w:rFonts w:asciiTheme="minorHAnsi" w:hAnsiTheme="minorHAnsi" w:cstheme="minorHAnsi"/>
                <w:bCs/>
                <w:spacing w:val="-4"/>
                <w:sz w:val="18"/>
                <w:szCs w:val="18"/>
              </w:rPr>
            </w:pPr>
            <w:r w:rsidRPr="00FE09FA">
              <w:rPr>
                <w:rFonts w:asciiTheme="minorHAnsi" w:hAnsiTheme="minorHAnsi" w:cstheme="minorHAnsi"/>
                <w:bCs/>
                <w:sz w:val="18"/>
                <w:szCs w:val="18"/>
              </w:rPr>
              <w:t>Ramsar Regional Initiative for</w:t>
            </w:r>
            <w:r w:rsidRPr="00FE09FA">
              <w:rPr>
                <w:rFonts w:asciiTheme="minorHAnsi" w:hAnsiTheme="minorHAnsi" w:cstheme="minorHAnsi"/>
                <w:sz w:val="18"/>
                <w:szCs w:val="18"/>
              </w:rPr>
              <w:t xml:space="preserve"> </w:t>
            </w:r>
            <w:r w:rsidRPr="00FE09FA">
              <w:rPr>
                <w:rFonts w:asciiTheme="minorHAnsi" w:hAnsiTheme="minorHAnsi" w:cstheme="minorHAnsi"/>
                <w:bCs/>
                <w:spacing w:val="-4"/>
                <w:sz w:val="18"/>
                <w:szCs w:val="18"/>
              </w:rPr>
              <w:t>West African Coastal Zone Wetlands (WACoWet), 2009</w:t>
            </w:r>
          </w:p>
        </w:tc>
        <w:tc>
          <w:tcPr>
            <w:tcW w:w="993" w:type="dxa"/>
            <w:shd w:val="clear" w:color="auto" w:fill="auto"/>
          </w:tcPr>
          <w:p w14:paraId="7CAE7023" w14:textId="77777777" w:rsidR="005F3338" w:rsidRPr="00FE09FA" w:rsidRDefault="005F3338" w:rsidP="00312AE0">
            <w:pPr>
              <w:ind w:left="0" w:firstLine="0"/>
              <w:jc w:val="center"/>
              <w:outlineLvl w:val="1"/>
              <w:rPr>
                <w:rFonts w:asciiTheme="minorHAnsi" w:hAnsiTheme="minorHAnsi" w:cstheme="minorHAnsi"/>
                <w:bCs/>
                <w:spacing w:val="-4"/>
                <w:sz w:val="18"/>
                <w:szCs w:val="18"/>
              </w:rPr>
            </w:pPr>
            <w:r w:rsidRPr="00FE09FA">
              <w:rPr>
                <w:rFonts w:asciiTheme="minorHAnsi" w:hAnsiTheme="minorHAnsi" w:cstheme="minorHAnsi"/>
                <w:bCs/>
                <w:spacing w:val="-4"/>
                <w:sz w:val="18"/>
                <w:szCs w:val="18"/>
              </w:rPr>
              <w:t>13</w:t>
            </w:r>
          </w:p>
        </w:tc>
        <w:tc>
          <w:tcPr>
            <w:tcW w:w="709" w:type="dxa"/>
            <w:shd w:val="clear" w:color="auto" w:fill="auto"/>
          </w:tcPr>
          <w:p w14:paraId="4B10ECAB" w14:textId="77777777" w:rsidR="005F3338" w:rsidRPr="00FE09FA" w:rsidRDefault="005F3338" w:rsidP="00312AE0">
            <w:pPr>
              <w:ind w:left="0" w:firstLine="0"/>
              <w:jc w:val="center"/>
              <w:outlineLvl w:val="1"/>
              <w:rPr>
                <w:rFonts w:asciiTheme="minorHAnsi" w:hAnsiTheme="minorHAnsi" w:cstheme="minorHAnsi"/>
                <w:bCs/>
                <w:spacing w:val="-4"/>
                <w:sz w:val="18"/>
                <w:szCs w:val="18"/>
              </w:rPr>
            </w:pPr>
            <w:r w:rsidRPr="00FE09FA">
              <w:rPr>
                <w:rFonts w:asciiTheme="minorHAnsi" w:hAnsiTheme="minorHAnsi" w:cstheme="minorHAnsi"/>
                <w:sz w:val="18"/>
                <w:szCs w:val="18"/>
              </w:rPr>
              <w:t>Yes (draft)</w:t>
            </w:r>
          </w:p>
        </w:tc>
        <w:tc>
          <w:tcPr>
            <w:tcW w:w="2268" w:type="dxa"/>
            <w:shd w:val="clear" w:color="auto" w:fill="auto"/>
          </w:tcPr>
          <w:p w14:paraId="635442FF" w14:textId="77777777" w:rsidR="005F3338" w:rsidRPr="00FE09FA" w:rsidRDefault="005F3338" w:rsidP="00312AE0">
            <w:pPr>
              <w:ind w:left="0" w:firstLine="0"/>
              <w:outlineLvl w:val="1"/>
              <w:rPr>
                <w:rFonts w:asciiTheme="minorHAnsi" w:hAnsiTheme="minorHAnsi" w:cstheme="minorHAnsi"/>
                <w:bCs/>
                <w:spacing w:val="-4"/>
                <w:sz w:val="18"/>
                <w:szCs w:val="18"/>
              </w:rPr>
            </w:pPr>
            <w:r w:rsidRPr="00FE09FA">
              <w:rPr>
                <w:rFonts w:asciiTheme="minorHAnsi" w:hAnsiTheme="minorHAnsi" w:cstheme="minorHAnsi"/>
                <w:bCs/>
                <w:spacing w:val="-4"/>
                <w:sz w:val="18"/>
                <w:szCs w:val="18"/>
              </w:rPr>
              <w:t>The Supervisory Council is in charge of the overall supervision of the policies of the WACoWet Secretariat, and it monitors and reviews implementation of strategies, annual plan, risk management, and financial situation / management.</w:t>
            </w:r>
          </w:p>
        </w:tc>
        <w:tc>
          <w:tcPr>
            <w:tcW w:w="1133" w:type="dxa"/>
            <w:shd w:val="clear" w:color="auto" w:fill="auto"/>
          </w:tcPr>
          <w:p w14:paraId="329B198A" w14:textId="77777777" w:rsidR="005F3338" w:rsidRPr="00FE09FA" w:rsidRDefault="005F3338" w:rsidP="00312AE0">
            <w:pPr>
              <w:ind w:left="0" w:firstLine="0"/>
              <w:outlineLvl w:val="1"/>
              <w:rPr>
                <w:rFonts w:asciiTheme="minorHAnsi" w:hAnsiTheme="minorHAnsi" w:cstheme="minorHAnsi"/>
                <w:bCs/>
                <w:spacing w:val="-4"/>
                <w:sz w:val="18"/>
                <w:szCs w:val="18"/>
              </w:rPr>
            </w:pPr>
            <w:r w:rsidRPr="00FE09FA">
              <w:rPr>
                <w:rFonts w:asciiTheme="minorHAnsi" w:hAnsiTheme="minorHAnsi" w:cstheme="minorHAnsi"/>
                <w:bCs/>
                <w:spacing w:val="-4"/>
                <w:sz w:val="18"/>
                <w:szCs w:val="18"/>
              </w:rPr>
              <w:t>Observer</w:t>
            </w:r>
          </w:p>
        </w:tc>
        <w:tc>
          <w:tcPr>
            <w:tcW w:w="1843" w:type="dxa"/>
            <w:shd w:val="clear" w:color="auto" w:fill="auto"/>
          </w:tcPr>
          <w:p w14:paraId="032F8200" w14:textId="77777777" w:rsidR="005F3338" w:rsidRPr="00FE09FA" w:rsidRDefault="005F3338" w:rsidP="00312AE0">
            <w:pPr>
              <w:ind w:left="0" w:firstLine="0"/>
              <w:outlineLvl w:val="1"/>
              <w:rPr>
                <w:rFonts w:asciiTheme="minorHAnsi" w:hAnsiTheme="minorHAnsi" w:cstheme="minorHAnsi"/>
                <w:bCs/>
                <w:spacing w:val="-4"/>
                <w:sz w:val="18"/>
                <w:szCs w:val="18"/>
              </w:rPr>
            </w:pPr>
            <w:r w:rsidRPr="00FE09FA">
              <w:rPr>
                <w:rFonts w:asciiTheme="minorHAnsi" w:hAnsiTheme="minorHAnsi" w:cstheme="minorHAnsi"/>
                <w:bCs/>
                <w:spacing w:val="-4"/>
                <w:sz w:val="18"/>
                <w:szCs w:val="18"/>
              </w:rPr>
              <w:t xml:space="preserve">Financial &amp; Accounting Procedure Manual (2013) captures the procedures of planning and budget, accounting policy, financial reports, accounting registers </w:t>
            </w:r>
            <w:r w:rsidRPr="00FE09FA">
              <w:rPr>
                <w:rFonts w:asciiTheme="minorHAnsi" w:hAnsiTheme="minorHAnsi" w:cstheme="minorHAnsi"/>
                <w:bCs/>
                <w:spacing w:val="-4"/>
                <w:sz w:val="18"/>
                <w:szCs w:val="18"/>
              </w:rPr>
              <w:br/>
              <w:t>/ documents.</w:t>
            </w:r>
          </w:p>
        </w:tc>
        <w:tc>
          <w:tcPr>
            <w:tcW w:w="992" w:type="dxa"/>
            <w:shd w:val="clear" w:color="auto" w:fill="auto"/>
          </w:tcPr>
          <w:p w14:paraId="509AFCAF"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No report</w:t>
            </w:r>
          </w:p>
        </w:tc>
        <w:tc>
          <w:tcPr>
            <w:tcW w:w="992" w:type="dxa"/>
            <w:shd w:val="clear" w:color="auto" w:fill="auto"/>
          </w:tcPr>
          <w:p w14:paraId="64DCB8BD"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No report</w:t>
            </w:r>
          </w:p>
        </w:tc>
        <w:tc>
          <w:tcPr>
            <w:tcW w:w="1276" w:type="dxa"/>
            <w:shd w:val="clear" w:color="auto" w:fill="auto"/>
          </w:tcPr>
          <w:p w14:paraId="02A82279" w14:textId="77777777" w:rsidR="005F3338" w:rsidRPr="00FE09FA" w:rsidRDefault="005F3338" w:rsidP="00312AE0">
            <w:pPr>
              <w:ind w:left="0" w:firstLine="0"/>
              <w:jc w:val="center"/>
              <w:outlineLvl w:val="1"/>
              <w:rPr>
                <w:rFonts w:asciiTheme="minorHAnsi" w:hAnsiTheme="minorHAnsi" w:cstheme="minorHAnsi"/>
                <w:bCs/>
                <w:spacing w:val="-4"/>
                <w:sz w:val="18"/>
                <w:szCs w:val="18"/>
              </w:rPr>
            </w:pPr>
            <w:r w:rsidRPr="00FE09FA">
              <w:rPr>
                <w:rFonts w:asciiTheme="minorHAnsi" w:eastAsia="Malgun Gothic" w:hAnsiTheme="minorHAnsi" w:cstheme="minorHAnsi"/>
                <w:bCs/>
                <w:sz w:val="18"/>
                <w:szCs w:val="18"/>
                <w:lang w:eastAsia="ko-KR"/>
              </w:rPr>
              <w:t>No report</w:t>
            </w:r>
          </w:p>
        </w:tc>
        <w:tc>
          <w:tcPr>
            <w:tcW w:w="2268" w:type="dxa"/>
            <w:shd w:val="clear" w:color="auto" w:fill="auto"/>
          </w:tcPr>
          <w:p w14:paraId="073F4072" w14:textId="77777777" w:rsidR="005F3338" w:rsidRPr="00FE09FA" w:rsidRDefault="005F3338" w:rsidP="00312AE0">
            <w:pPr>
              <w:ind w:left="0" w:firstLine="0"/>
              <w:jc w:val="center"/>
              <w:outlineLvl w:val="1"/>
              <w:rPr>
                <w:rFonts w:asciiTheme="minorHAnsi" w:hAnsiTheme="minorHAnsi" w:cstheme="minorHAnsi"/>
                <w:bCs/>
                <w:spacing w:val="-4"/>
                <w:sz w:val="18"/>
                <w:szCs w:val="18"/>
              </w:rPr>
            </w:pPr>
            <w:r w:rsidRPr="00FE09FA">
              <w:rPr>
                <w:rFonts w:asciiTheme="minorHAnsi" w:eastAsia="Malgun Gothic" w:hAnsiTheme="minorHAnsi" w:cstheme="minorHAnsi"/>
                <w:bCs/>
                <w:sz w:val="18"/>
                <w:szCs w:val="18"/>
                <w:lang w:eastAsia="ko-KR"/>
              </w:rPr>
              <w:t>No report</w:t>
            </w:r>
          </w:p>
        </w:tc>
        <w:tc>
          <w:tcPr>
            <w:tcW w:w="1276" w:type="dxa"/>
            <w:shd w:val="clear" w:color="auto" w:fill="auto"/>
          </w:tcPr>
          <w:p w14:paraId="209809A5"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No report</w:t>
            </w:r>
          </w:p>
        </w:tc>
      </w:tr>
      <w:tr w:rsidR="005F3338" w:rsidRPr="00FE09FA" w14:paraId="3DA29B34" w14:textId="77777777" w:rsidTr="00FE09FA">
        <w:trPr>
          <w:cantSplit/>
        </w:trPr>
        <w:tc>
          <w:tcPr>
            <w:tcW w:w="1560" w:type="dxa"/>
            <w:shd w:val="clear" w:color="auto" w:fill="auto"/>
          </w:tcPr>
          <w:p w14:paraId="14121B1F"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lastRenderedPageBreak/>
              <w:t>Ramsar Regional Initiative for the Niger River Basin (NigerWet),</w:t>
            </w:r>
          </w:p>
          <w:p w14:paraId="15A73544"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2006</w:t>
            </w:r>
          </w:p>
        </w:tc>
        <w:tc>
          <w:tcPr>
            <w:tcW w:w="993" w:type="dxa"/>
            <w:shd w:val="clear" w:color="auto" w:fill="auto"/>
          </w:tcPr>
          <w:p w14:paraId="4AB327FD"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9</w:t>
            </w:r>
          </w:p>
        </w:tc>
        <w:tc>
          <w:tcPr>
            <w:tcW w:w="709" w:type="dxa"/>
            <w:shd w:val="clear" w:color="auto" w:fill="auto"/>
          </w:tcPr>
          <w:p w14:paraId="5611F288"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Yes (draft)</w:t>
            </w:r>
          </w:p>
        </w:tc>
        <w:tc>
          <w:tcPr>
            <w:tcW w:w="2268" w:type="dxa"/>
            <w:shd w:val="clear" w:color="auto" w:fill="auto"/>
          </w:tcPr>
          <w:p w14:paraId="099236DB"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The Supervisory Council is in charge of the overall supervision of the policies of the NigerWet Secretariat, and it monitors and reviews implementation of strategies, annual plan, risk management, and financial situation / management.</w:t>
            </w:r>
          </w:p>
        </w:tc>
        <w:tc>
          <w:tcPr>
            <w:tcW w:w="1133" w:type="dxa"/>
            <w:shd w:val="clear" w:color="auto" w:fill="auto"/>
          </w:tcPr>
          <w:p w14:paraId="494F352B"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Observer</w:t>
            </w:r>
          </w:p>
        </w:tc>
        <w:tc>
          <w:tcPr>
            <w:tcW w:w="1843" w:type="dxa"/>
            <w:shd w:val="clear" w:color="auto" w:fill="auto"/>
          </w:tcPr>
          <w:p w14:paraId="7EB782A4"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Financial &amp; Accounting Manual (2013) captures the procedures of planning and budget, accounting policy, financial reports, accounting registers / documents.</w:t>
            </w:r>
          </w:p>
        </w:tc>
        <w:tc>
          <w:tcPr>
            <w:tcW w:w="992" w:type="dxa"/>
            <w:shd w:val="clear" w:color="auto" w:fill="auto"/>
          </w:tcPr>
          <w:p w14:paraId="611BCD7B"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No report</w:t>
            </w:r>
          </w:p>
        </w:tc>
        <w:tc>
          <w:tcPr>
            <w:tcW w:w="992" w:type="dxa"/>
            <w:shd w:val="clear" w:color="auto" w:fill="auto"/>
          </w:tcPr>
          <w:p w14:paraId="02A6C3ED"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No report</w:t>
            </w:r>
          </w:p>
        </w:tc>
        <w:tc>
          <w:tcPr>
            <w:tcW w:w="1276" w:type="dxa"/>
            <w:shd w:val="clear" w:color="auto" w:fill="auto"/>
          </w:tcPr>
          <w:p w14:paraId="52B6FF36"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No report</w:t>
            </w:r>
          </w:p>
        </w:tc>
        <w:tc>
          <w:tcPr>
            <w:tcW w:w="2268" w:type="dxa"/>
            <w:shd w:val="clear" w:color="auto" w:fill="auto"/>
          </w:tcPr>
          <w:p w14:paraId="5169A996"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No report</w:t>
            </w:r>
          </w:p>
        </w:tc>
        <w:tc>
          <w:tcPr>
            <w:tcW w:w="1276" w:type="dxa"/>
            <w:shd w:val="clear" w:color="auto" w:fill="auto"/>
          </w:tcPr>
          <w:p w14:paraId="5D9BD0B5"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No report</w:t>
            </w:r>
          </w:p>
        </w:tc>
      </w:tr>
      <w:tr w:rsidR="005F3338" w:rsidRPr="00FE09FA" w14:paraId="60DE649B" w14:textId="77777777" w:rsidTr="00FE09FA">
        <w:trPr>
          <w:cantSplit/>
        </w:trPr>
        <w:tc>
          <w:tcPr>
            <w:tcW w:w="1560" w:type="dxa"/>
            <w:shd w:val="clear" w:color="auto" w:fill="auto"/>
          </w:tcPr>
          <w:p w14:paraId="2228DF80" w14:textId="21B3A19D"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Ramsar Regional Initiative for the Conservation and Wise Use of High Andean Wetlands, 2005</w:t>
            </w:r>
          </w:p>
        </w:tc>
        <w:tc>
          <w:tcPr>
            <w:tcW w:w="993" w:type="dxa"/>
            <w:shd w:val="clear" w:color="auto" w:fill="auto"/>
          </w:tcPr>
          <w:p w14:paraId="15130187"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8</w:t>
            </w:r>
          </w:p>
        </w:tc>
        <w:tc>
          <w:tcPr>
            <w:tcW w:w="709" w:type="dxa"/>
            <w:shd w:val="clear" w:color="auto" w:fill="auto"/>
          </w:tcPr>
          <w:p w14:paraId="152E4B39"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Yes</w:t>
            </w:r>
          </w:p>
        </w:tc>
        <w:tc>
          <w:tcPr>
            <w:tcW w:w="2268" w:type="dxa"/>
            <w:shd w:val="clear" w:color="auto" w:fill="auto"/>
          </w:tcPr>
          <w:p w14:paraId="2C087F82"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The Coordination Committee (National Focal Points of member countries) has annual meetings to follow up the implementation of the strategy and its action plan. </w:t>
            </w:r>
          </w:p>
        </w:tc>
        <w:tc>
          <w:tcPr>
            <w:tcW w:w="1133" w:type="dxa"/>
            <w:shd w:val="clear" w:color="auto" w:fill="auto"/>
          </w:tcPr>
          <w:p w14:paraId="5D1061BC"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Provides support to the Coordination Committee </w:t>
            </w:r>
          </w:p>
        </w:tc>
        <w:tc>
          <w:tcPr>
            <w:tcW w:w="1843" w:type="dxa"/>
            <w:shd w:val="clear" w:color="auto" w:fill="auto"/>
          </w:tcPr>
          <w:p w14:paraId="58825C63"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Coordination Committee (previous Standing Committee allocations were administered by the Secretariat under decisions of the Coordination Committee).</w:t>
            </w:r>
          </w:p>
        </w:tc>
        <w:tc>
          <w:tcPr>
            <w:tcW w:w="992" w:type="dxa"/>
            <w:shd w:val="clear" w:color="auto" w:fill="auto"/>
          </w:tcPr>
          <w:p w14:paraId="1C1F1BCE"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c>
          <w:tcPr>
            <w:tcW w:w="992" w:type="dxa"/>
            <w:shd w:val="clear" w:color="auto" w:fill="auto"/>
          </w:tcPr>
          <w:p w14:paraId="707A7F81"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c>
          <w:tcPr>
            <w:tcW w:w="1276" w:type="dxa"/>
            <w:shd w:val="clear" w:color="auto" w:fill="auto"/>
          </w:tcPr>
          <w:p w14:paraId="267A779E"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c>
          <w:tcPr>
            <w:tcW w:w="2268" w:type="dxa"/>
            <w:shd w:val="clear" w:color="auto" w:fill="auto"/>
          </w:tcPr>
          <w:p w14:paraId="434BB6B3"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c>
          <w:tcPr>
            <w:tcW w:w="1276" w:type="dxa"/>
            <w:shd w:val="clear" w:color="auto" w:fill="auto"/>
          </w:tcPr>
          <w:p w14:paraId="4AACC3BF"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r>
      <w:tr w:rsidR="005F3338" w:rsidRPr="00FE09FA" w14:paraId="7C829F86" w14:textId="77777777" w:rsidTr="00FE09FA">
        <w:trPr>
          <w:cantSplit/>
        </w:trPr>
        <w:tc>
          <w:tcPr>
            <w:tcW w:w="1560" w:type="dxa"/>
            <w:shd w:val="clear" w:color="auto" w:fill="auto"/>
          </w:tcPr>
          <w:p w14:paraId="4EC66F91"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Ramsar Regional Initiative</w:t>
            </w:r>
            <w:r w:rsidRPr="00FE09FA" w:rsidDel="0076398A">
              <w:rPr>
                <w:rFonts w:asciiTheme="minorHAnsi" w:hAnsiTheme="minorHAnsi" w:cstheme="minorHAnsi"/>
                <w:bCs/>
                <w:sz w:val="18"/>
                <w:szCs w:val="18"/>
              </w:rPr>
              <w:t xml:space="preserve"> </w:t>
            </w:r>
            <w:r w:rsidRPr="00FE09FA">
              <w:rPr>
                <w:rFonts w:asciiTheme="minorHAnsi" w:hAnsiTheme="minorHAnsi" w:cstheme="minorHAnsi"/>
                <w:bCs/>
                <w:sz w:val="18"/>
                <w:szCs w:val="18"/>
              </w:rPr>
              <w:t>for the Conservation and Wise Use of the Plata River Basin, 2009</w:t>
            </w:r>
          </w:p>
        </w:tc>
        <w:tc>
          <w:tcPr>
            <w:tcW w:w="993" w:type="dxa"/>
            <w:shd w:val="clear" w:color="auto" w:fill="auto"/>
          </w:tcPr>
          <w:p w14:paraId="2DB2DEAD"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5</w:t>
            </w:r>
          </w:p>
        </w:tc>
        <w:tc>
          <w:tcPr>
            <w:tcW w:w="709" w:type="dxa"/>
            <w:shd w:val="clear" w:color="auto" w:fill="auto"/>
          </w:tcPr>
          <w:p w14:paraId="421553E3"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Yes</w:t>
            </w:r>
          </w:p>
        </w:tc>
        <w:tc>
          <w:tcPr>
            <w:tcW w:w="2268" w:type="dxa"/>
            <w:shd w:val="clear" w:color="auto" w:fill="auto"/>
          </w:tcPr>
          <w:p w14:paraId="473FF86B" w14:textId="77777777" w:rsidR="005F3338" w:rsidRPr="00FE09FA" w:rsidRDefault="005F3338" w:rsidP="00312AE0">
            <w:pPr>
              <w:ind w:left="0" w:firstLine="0"/>
              <w:outlineLvl w:val="1"/>
              <w:rPr>
                <w:rFonts w:asciiTheme="minorHAnsi" w:hAnsiTheme="minorHAnsi" w:cstheme="minorHAnsi"/>
                <w:sz w:val="18"/>
                <w:szCs w:val="18"/>
              </w:rPr>
            </w:pPr>
            <w:r w:rsidRPr="00FE09FA">
              <w:rPr>
                <w:rFonts w:asciiTheme="minorHAnsi" w:hAnsiTheme="minorHAnsi" w:cstheme="minorHAnsi"/>
                <w:sz w:val="18"/>
                <w:szCs w:val="18"/>
              </w:rPr>
              <w:t>The Coordination Committee (member countries) as the governance body reviews progress annually.</w:t>
            </w:r>
          </w:p>
        </w:tc>
        <w:tc>
          <w:tcPr>
            <w:tcW w:w="1133" w:type="dxa"/>
            <w:shd w:val="clear" w:color="auto" w:fill="auto"/>
          </w:tcPr>
          <w:p w14:paraId="7C29E940"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Provides support to the Coordination Committee </w:t>
            </w:r>
          </w:p>
        </w:tc>
        <w:tc>
          <w:tcPr>
            <w:tcW w:w="1843" w:type="dxa"/>
            <w:shd w:val="clear" w:color="auto" w:fill="auto"/>
          </w:tcPr>
          <w:p w14:paraId="6EE627EB"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Coordination Committee (previous Standing Committee allocations were administered by the Secretariat under decisions of Coordination Committee).</w:t>
            </w:r>
          </w:p>
        </w:tc>
        <w:tc>
          <w:tcPr>
            <w:tcW w:w="992" w:type="dxa"/>
            <w:shd w:val="clear" w:color="auto" w:fill="auto"/>
          </w:tcPr>
          <w:p w14:paraId="0E966353"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No report</w:t>
            </w:r>
          </w:p>
        </w:tc>
        <w:tc>
          <w:tcPr>
            <w:tcW w:w="992" w:type="dxa"/>
            <w:shd w:val="clear" w:color="auto" w:fill="auto"/>
          </w:tcPr>
          <w:p w14:paraId="3A6D31DB"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No report</w:t>
            </w:r>
          </w:p>
        </w:tc>
        <w:tc>
          <w:tcPr>
            <w:tcW w:w="1276" w:type="dxa"/>
            <w:shd w:val="clear" w:color="auto" w:fill="auto"/>
          </w:tcPr>
          <w:p w14:paraId="0A1E7C13"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No report</w:t>
            </w:r>
          </w:p>
        </w:tc>
        <w:tc>
          <w:tcPr>
            <w:tcW w:w="2268" w:type="dxa"/>
            <w:shd w:val="clear" w:color="auto" w:fill="auto"/>
          </w:tcPr>
          <w:p w14:paraId="4E8A8C64" w14:textId="77777777" w:rsidR="005F3338" w:rsidRPr="00FE09FA" w:rsidRDefault="005F3338" w:rsidP="00312AE0">
            <w:pPr>
              <w:ind w:left="0" w:firstLine="0"/>
              <w:jc w:val="center"/>
              <w:outlineLvl w:val="1"/>
              <w:rPr>
                <w:rFonts w:asciiTheme="minorHAnsi" w:hAnsiTheme="minorHAnsi" w:cstheme="minorHAnsi"/>
                <w:sz w:val="18"/>
                <w:szCs w:val="18"/>
              </w:rPr>
            </w:pPr>
            <w:r w:rsidRPr="00FE09FA">
              <w:rPr>
                <w:rFonts w:asciiTheme="minorHAnsi" w:eastAsia="Malgun Gothic" w:hAnsiTheme="minorHAnsi" w:cstheme="minorHAnsi"/>
                <w:bCs/>
                <w:sz w:val="18"/>
                <w:szCs w:val="18"/>
                <w:lang w:eastAsia="ko-KR"/>
              </w:rPr>
              <w:t>No report</w:t>
            </w:r>
          </w:p>
        </w:tc>
        <w:tc>
          <w:tcPr>
            <w:tcW w:w="1276" w:type="dxa"/>
            <w:shd w:val="clear" w:color="auto" w:fill="auto"/>
          </w:tcPr>
          <w:p w14:paraId="3438A79A"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No report</w:t>
            </w:r>
          </w:p>
        </w:tc>
      </w:tr>
      <w:tr w:rsidR="005F3338" w:rsidRPr="00FE09FA" w14:paraId="5F9EB945" w14:textId="77777777" w:rsidTr="00FE09FA">
        <w:trPr>
          <w:cantSplit/>
        </w:trPr>
        <w:tc>
          <w:tcPr>
            <w:tcW w:w="1560" w:type="dxa"/>
            <w:shd w:val="clear" w:color="auto" w:fill="auto"/>
          </w:tcPr>
          <w:p w14:paraId="3A2EDD0D"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lastRenderedPageBreak/>
              <w:t>Caribbean Wetlands Ramsar Regional Initiative (CariWet),</w:t>
            </w:r>
          </w:p>
          <w:p w14:paraId="32E321DA" w14:textId="77777777" w:rsidR="005F3338" w:rsidRPr="00FE09FA" w:rsidRDefault="005F3338" w:rsidP="00312AE0">
            <w:pPr>
              <w:ind w:left="0" w:firstLine="0"/>
              <w:outlineLvl w:val="1"/>
              <w:rPr>
                <w:rFonts w:asciiTheme="minorHAnsi" w:hAnsiTheme="minorHAnsi" w:cstheme="minorHAnsi"/>
                <w:b/>
                <w:bCs/>
                <w:sz w:val="18"/>
                <w:szCs w:val="18"/>
              </w:rPr>
            </w:pPr>
            <w:r w:rsidRPr="00FE09FA">
              <w:rPr>
                <w:rFonts w:asciiTheme="minorHAnsi" w:hAnsiTheme="minorHAnsi" w:cstheme="minorHAnsi"/>
                <w:bCs/>
                <w:sz w:val="18"/>
                <w:szCs w:val="18"/>
              </w:rPr>
              <w:t>2009</w:t>
            </w:r>
          </w:p>
        </w:tc>
        <w:tc>
          <w:tcPr>
            <w:tcW w:w="993" w:type="dxa"/>
            <w:shd w:val="clear" w:color="auto" w:fill="auto"/>
          </w:tcPr>
          <w:p w14:paraId="4E9671C6"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14</w:t>
            </w:r>
          </w:p>
        </w:tc>
        <w:tc>
          <w:tcPr>
            <w:tcW w:w="709" w:type="dxa"/>
            <w:shd w:val="clear" w:color="auto" w:fill="auto"/>
          </w:tcPr>
          <w:p w14:paraId="7C97A100"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Yes</w:t>
            </w:r>
          </w:p>
        </w:tc>
        <w:tc>
          <w:tcPr>
            <w:tcW w:w="2268" w:type="dxa"/>
            <w:shd w:val="clear" w:color="auto" w:fill="auto"/>
          </w:tcPr>
          <w:p w14:paraId="600888AA"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The Regional Initiative Committee is coordinated by two member countries and includes all Contracting Party members of the Initiative, the Convention Secretariat, and the Caribbean sub-regional representatives at the Standing Committee (past, present, and future).</w:t>
            </w:r>
          </w:p>
        </w:tc>
        <w:tc>
          <w:tcPr>
            <w:tcW w:w="1133" w:type="dxa"/>
            <w:shd w:val="clear" w:color="auto" w:fill="auto"/>
          </w:tcPr>
          <w:p w14:paraId="426FD1C7"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Regional Initiative Committee member providing support </w:t>
            </w:r>
          </w:p>
        </w:tc>
        <w:tc>
          <w:tcPr>
            <w:tcW w:w="1843" w:type="dxa"/>
            <w:shd w:val="clear" w:color="auto" w:fill="auto"/>
          </w:tcPr>
          <w:p w14:paraId="56CF87F9" w14:textId="034BCFCB"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Coordination Committee (previous Standing Committee allocations were administered by the Secretariat under decisions of Coordination Committee)</w:t>
            </w:r>
          </w:p>
        </w:tc>
        <w:tc>
          <w:tcPr>
            <w:tcW w:w="992" w:type="dxa"/>
            <w:shd w:val="clear" w:color="auto" w:fill="auto"/>
          </w:tcPr>
          <w:p w14:paraId="72A03CA3"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c>
          <w:tcPr>
            <w:tcW w:w="992" w:type="dxa"/>
            <w:shd w:val="clear" w:color="auto" w:fill="auto"/>
          </w:tcPr>
          <w:p w14:paraId="0843299C"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c>
          <w:tcPr>
            <w:tcW w:w="1276" w:type="dxa"/>
            <w:shd w:val="clear" w:color="auto" w:fill="auto"/>
          </w:tcPr>
          <w:p w14:paraId="13A00AD5"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c>
          <w:tcPr>
            <w:tcW w:w="2268" w:type="dxa"/>
            <w:shd w:val="clear" w:color="auto" w:fill="auto"/>
          </w:tcPr>
          <w:p w14:paraId="7DCC59F4"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c>
          <w:tcPr>
            <w:tcW w:w="1276" w:type="dxa"/>
            <w:shd w:val="clear" w:color="auto" w:fill="auto"/>
          </w:tcPr>
          <w:p w14:paraId="23A3D7E9"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r>
      <w:tr w:rsidR="005F3338" w:rsidRPr="00FE09FA" w14:paraId="471EFD0F" w14:textId="77777777" w:rsidTr="00FE09FA">
        <w:trPr>
          <w:cantSplit/>
        </w:trPr>
        <w:tc>
          <w:tcPr>
            <w:tcW w:w="1560" w:type="dxa"/>
            <w:shd w:val="clear" w:color="auto" w:fill="auto"/>
          </w:tcPr>
          <w:p w14:paraId="67366BAC"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Ramsar Regional Initiative for the Conservation and Wise Use of Mangroves and Coral Reefs, 2009</w:t>
            </w:r>
          </w:p>
        </w:tc>
        <w:tc>
          <w:tcPr>
            <w:tcW w:w="993" w:type="dxa"/>
            <w:shd w:val="clear" w:color="auto" w:fill="auto"/>
          </w:tcPr>
          <w:p w14:paraId="2DCD9CFF"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14</w:t>
            </w:r>
          </w:p>
          <w:p w14:paraId="440CB19C" w14:textId="77777777" w:rsidR="005F3338" w:rsidRPr="00FE09FA" w:rsidRDefault="005F3338" w:rsidP="00312AE0">
            <w:pPr>
              <w:ind w:left="0" w:firstLine="0"/>
              <w:jc w:val="center"/>
              <w:outlineLvl w:val="1"/>
              <w:rPr>
                <w:rFonts w:asciiTheme="minorHAnsi" w:hAnsiTheme="minorHAnsi" w:cstheme="minorHAnsi"/>
                <w:bCs/>
                <w:sz w:val="18"/>
                <w:szCs w:val="18"/>
              </w:rPr>
            </w:pPr>
          </w:p>
        </w:tc>
        <w:tc>
          <w:tcPr>
            <w:tcW w:w="709" w:type="dxa"/>
            <w:shd w:val="clear" w:color="auto" w:fill="auto"/>
          </w:tcPr>
          <w:p w14:paraId="360698BF"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Yes</w:t>
            </w:r>
          </w:p>
        </w:tc>
        <w:tc>
          <w:tcPr>
            <w:tcW w:w="2268" w:type="dxa"/>
            <w:shd w:val="clear" w:color="auto" w:fill="auto"/>
          </w:tcPr>
          <w:p w14:paraId="361EA085"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The coordination committee of the Initiative is led by two member countries and includes all Contracting Parties with Secretariat’s support.</w:t>
            </w:r>
          </w:p>
        </w:tc>
        <w:tc>
          <w:tcPr>
            <w:tcW w:w="1133" w:type="dxa"/>
            <w:shd w:val="clear" w:color="auto" w:fill="auto"/>
          </w:tcPr>
          <w:p w14:paraId="5000CC95"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Provides support to the regional committee </w:t>
            </w:r>
          </w:p>
        </w:tc>
        <w:tc>
          <w:tcPr>
            <w:tcW w:w="1843" w:type="dxa"/>
            <w:shd w:val="clear" w:color="auto" w:fill="auto"/>
          </w:tcPr>
          <w:p w14:paraId="49B547CB" w14:textId="0E6F445D"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Coordination Committee (previous Standing Committee allocations were administered by the Secretariat under decisions of Coordination Committee)</w:t>
            </w:r>
          </w:p>
        </w:tc>
        <w:tc>
          <w:tcPr>
            <w:tcW w:w="992" w:type="dxa"/>
            <w:shd w:val="clear" w:color="auto" w:fill="auto"/>
          </w:tcPr>
          <w:p w14:paraId="4A902484"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c>
          <w:tcPr>
            <w:tcW w:w="992" w:type="dxa"/>
            <w:shd w:val="clear" w:color="auto" w:fill="auto"/>
          </w:tcPr>
          <w:p w14:paraId="16D5B9C4" w14:textId="77777777" w:rsidR="005F3338" w:rsidRPr="00FE09FA" w:rsidRDefault="005F3338" w:rsidP="00312AE0">
            <w:pPr>
              <w:ind w:left="0" w:firstLine="0"/>
              <w:jc w:val="center"/>
              <w:outlineLvl w:val="1"/>
              <w:rPr>
                <w:rFonts w:asciiTheme="minorHAnsi" w:hAnsiTheme="minorHAnsi" w:cstheme="minorHAnsi"/>
                <w:b/>
                <w:bCs/>
                <w:sz w:val="18"/>
                <w:szCs w:val="18"/>
              </w:rPr>
            </w:pPr>
            <w:r w:rsidRPr="00FE09FA">
              <w:rPr>
                <w:rFonts w:asciiTheme="minorHAnsi" w:hAnsiTheme="minorHAnsi" w:cstheme="minorHAnsi"/>
                <w:bCs/>
                <w:sz w:val="18"/>
                <w:szCs w:val="18"/>
              </w:rPr>
              <w:t>No report</w:t>
            </w:r>
          </w:p>
        </w:tc>
        <w:tc>
          <w:tcPr>
            <w:tcW w:w="1276" w:type="dxa"/>
            <w:shd w:val="clear" w:color="auto" w:fill="auto"/>
          </w:tcPr>
          <w:p w14:paraId="20445791" w14:textId="77777777" w:rsidR="005F3338" w:rsidRPr="00FE09FA" w:rsidRDefault="005F3338" w:rsidP="00312AE0">
            <w:pPr>
              <w:widowControl w:val="0"/>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c>
          <w:tcPr>
            <w:tcW w:w="2268" w:type="dxa"/>
            <w:shd w:val="clear" w:color="auto" w:fill="auto"/>
          </w:tcPr>
          <w:p w14:paraId="78E01476" w14:textId="77777777" w:rsidR="005F3338" w:rsidRPr="00FE09FA" w:rsidRDefault="005F3338" w:rsidP="00312AE0">
            <w:pPr>
              <w:pStyle w:val="ListParagraph"/>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c>
          <w:tcPr>
            <w:tcW w:w="1276" w:type="dxa"/>
            <w:shd w:val="clear" w:color="auto" w:fill="auto"/>
          </w:tcPr>
          <w:p w14:paraId="477DFB50"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r>
      <w:tr w:rsidR="005F3338" w:rsidRPr="00FE09FA" w14:paraId="6AEFBF84" w14:textId="77777777" w:rsidTr="00FE09FA">
        <w:trPr>
          <w:cantSplit/>
        </w:trPr>
        <w:tc>
          <w:tcPr>
            <w:tcW w:w="1560" w:type="dxa"/>
            <w:shd w:val="clear" w:color="auto" w:fill="auto"/>
          </w:tcPr>
          <w:p w14:paraId="0ADF0FDB"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lastRenderedPageBreak/>
              <w:t>East Asian-Australasian Flyway Partnership, 2006</w:t>
            </w:r>
          </w:p>
        </w:tc>
        <w:tc>
          <w:tcPr>
            <w:tcW w:w="993" w:type="dxa"/>
            <w:shd w:val="clear" w:color="auto" w:fill="auto"/>
          </w:tcPr>
          <w:p w14:paraId="2A6FEB26"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18</w:t>
            </w:r>
          </w:p>
        </w:tc>
        <w:tc>
          <w:tcPr>
            <w:tcW w:w="709" w:type="dxa"/>
            <w:shd w:val="clear" w:color="auto" w:fill="auto"/>
          </w:tcPr>
          <w:p w14:paraId="229CD930"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Yes</w:t>
            </w:r>
          </w:p>
        </w:tc>
        <w:tc>
          <w:tcPr>
            <w:tcW w:w="2268" w:type="dxa"/>
            <w:shd w:val="clear" w:color="auto" w:fill="auto"/>
          </w:tcPr>
          <w:p w14:paraId="7644CBBE"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The EAAFP Management Committee provides general policy, operational and financial direction to the EAAFP Secretariat. A meeting of the Partnership is held </w:t>
            </w:r>
            <w:r w:rsidRPr="00FE09FA">
              <w:rPr>
                <w:rFonts w:asciiTheme="minorHAnsi" w:eastAsia="Malgun Gothic" w:hAnsiTheme="minorHAnsi" w:cstheme="minorHAnsi"/>
                <w:bCs/>
                <w:sz w:val="18"/>
                <w:szCs w:val="18"/>
                <w:lang w:eastAsia="ko-KR"/>
              </w:rPr>
              <w:t>bie</w:t>
            </w:r>
            <w:r w:rsidRPr="00FE09FA">
              <w:rPr>
                <w:rFonts w:asciiTheme="minorHAnsi" w:hAnsiTheme="minorHAnsi" w:cstheme="minorHAnsi"/>
                <w:bCs/>
                <w:sz w:val="18"/>
                <w:szCs w:val="18"/>
              </w:rPr>
              <w:t>nn</w:t>
            </w:r>
            <w:r w:rsidRPr="00FE09FA">
              <w:rPr>
                <w:rFonts w:asciiTheme="minorHAnsi" w:eastAsia="Malgun Gothic" w:hAnsiTheme="minorHAnsi" w:cstheme="minorHAnsi"/>
                <w:bCs/>
                <w:sz w:val="18"/>
                <w:szCs w:val="18"/>
                <w:lang w:eastAsia="ko-KR"/>
              </w:rPr>
              <w:t>i</w:t>
            </w:r>
            <w:r w:rsidRPr="00FE09FA">
              <w:rPr>
                <w:rFonts w:asciiTheme="minorHAnsi" w:hAnsiTheme="minorHAnsi" w:cstheme="minorHAnsi"/>
                <w:bCs/>
                <w:sz w:val="18"/>
                <w:szCs w:val="18"/>
              </w:rPr>
              <w:t>ally to oversee the implementation of the Partnership.</w:t>
            </w:r>
          </w:p>
        </w:tc>
        <w:tc>
          <w:tcPr>
            <w:tcW w:w="1133" w:type="dxa"/>
            <w:shd w:val="clear" w:color="auto" w:fill="auto"/>
          </w:tcPr>
          <w:p w14:paraId="484938E6"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Partner</w:t>
            </w:r>
          </w:p>
        </w:tc>
        <w:tc>
          <w:tcPr>
            <w:tcW w:w="1843" w:type="dxa"/>
            <w:shd w:val="clear" w:color="auto" w:fill="auto"/>
          </w:tcPr>
          <w:p w14:paraId="3C18B994" w14:textId="5D9E5E4E" w:rsidR="005F3338" w:rsidRPr="00FE09FA" w:rsidRDefault="005F3338" w:rsidP="00312AE0">
            <w:pPr>
              <w:ind w:left="0" w:firstLine="0"/>
              <w:outlineLvl w:val="1"/>
              <w:rPr>
                <w:rFonts w:asciiTheme="minorHAnsi" w:hAnsiTheme="minorHAnsi" w:cstheme="minorHAnsi"/>
                <w:sz w:val="18"/>
                <w:szCs w:val="18"/>
              </w:rPr>
            </w:pPr>
            <w:r w:rsidRPr="00FE09FA">
              <w:rPr>
                <w:rFonts w:asciiTheme="minorHAnsi" w:hAnsiTheme="minorHAnsi" w:cstheme="minorHAnsi"/>
                <w:sz w:val="18"/>
                <w:szCs w:val="18"/>
              </w:rPr>
              <w:t>The EAAFP Finance Sub-Committee advises the Secretariat and Partners on overall financial management. Reporting to the Meeting of Partners (MOP).</w:t>
            </w:r>
          </w:p>
        </w:tc>
        <w:tc>
          <w:tcPr>
            <w:tcW w:w="992" w:type="dxa"/>
            <w:shd w:val="clear" w:color="auto" w:fill="auto"/>
          </w:tcPr>
          <w:p w14:paraId="1B943D6E"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305,000</w:t>
            </w:r>
          </w:p>
          <w:p w14:paraId="2105768F"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(USD)</w:t>
            </w:r>
          </w:p>
        </w:tc>
        <w:tc>
          <w:tcPr>
            <w:tcW w:w="992" w:type="dxa"/>
            <w:shd w:val="clear" w:color="auto" w:fill="auto"/>
          </w:tcPr>
          <w:p w14:paraId="69A21E5E"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237,584</w:t>
            </w:r>
          </w:p>
          <w:p w14:paraId="0B73F4DD"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(USD)</w:t>
            </w:r>
          </w:p>
        </w:tc>
        <w:tc>
          <w:tcPr>
            <w:tcW w:w="1276" w:type="dxa"/>
            <w:shd w:val="clear" w:color="auto" w:fill="auto"/>
          </w:tcPr>
          <w:p w14:paraId="7A85674C" w14:textId="1F94C1DC" w:rsidR="005F3338" w:rsidRPr="00FE09FA" w:rsidRDefault="005F3338" w:rsidP="00312AE0">
            <w:pPr>
              <w:ind w:left="0" w:firstLine="0"/>
              <w:rPr>
                <w:rFonts w:asciiTheme="minorHAnsi" w:hAnsiTheme="minorHAnsi" w:cstheme="minorHAnsi"/>
                <w:bCs/>
                <w:sz w:val="18"/>
                <w:szCs w:val="18"/>
              </w:rPr>
            </w:pPr>
            <w:r w:rsidRPr="00FE09FA">
              <w:rPr>
                <w:rFonts w:asciiTheme="minorHAnsi" w:hAnsiTheme="minorHAnsi" w:cstheme="minorHAnsi"/>
                <w:sz w:val="18"/>
                <w:szCs w:val="18"/>
              </w:rPr>
              <w:t xml:space="preserve">Incheon Metropolitan City government, EAAFP </w:t>
            </w:r>
            <w:r w:rsidR="00D97380">
              <w:rPr>
                <w:rFonts w:asciiTheme="minorHAnsi" w:hAnsiTheme="minorHAnsi" w:cstheme="minorHAnsi"/>
                <w:sz w:val="18"/>
                <w:szCs w:val="18"/>
              </w:rPr>
              <w:t>p</w:t>
            </w:r>
            <w:r w:rsidR="00D97380" w:rsidRPr="00FE09FA">
              <w:rPr>
                <w:rFonts w:asciiTheme="minorHAnsi" w:hAnsiTheme="minorHAnsi" w:cstheme="minorHAnsi"/>
                <w:sz w:val="18"/>
                <w:szCs w:val="18"/>
              </w:rPr>
              <w:t xml:space="preserve">artner </w:t>
            </w:r>
            <w:r w:rsidRPr="00FE09FA">
              <w:rPr>
                <w:rFonts w:asciiTheme="minorHAnsi" w:hAnsiTheme="minorHAnsi" w:cstheme="minorHAnsi"/>
                <w:sz w:val="18"/>
                <w:szCs w:val="18"/>
              </w:rPr>
              <w:t>voluntary contributions</w:t>
            </w:r>
          </w:p>
        </w:tc>
        <w:tc>
          <w:tcPr>
            <w:tcW w:w="2268" w:type="dxa"/>
            <w:shd w:val="clear" w:color="auto" w:fill="auto"/>
          </w:tcPr>
          <w:p w14:paraId="6AD8C478"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Maintain and develop Flyway Network Sites including small grant programmes and technical advice on local sites</w:t>
            </w:r>
          </w:p>
          <w:p w14:paraId="18F62529"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CEPA activities including Youth Task Force establishment, partner with World Migratory Bird Day and multiple webinars</w:t>
            </w:r>
          </w:p>
          <w:p w14:paraId="35FC4939"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Research, monitoring, knowledge including waterbird survey</w:t>
            </w:r>
          </w:p>
          <w:p w14:paraId="2A91D372"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Capacity building for site managers</w:t>
            </w:r>
          </w:p>
          <w:p w14:paraId="376977AF"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Flyway-wide approaches including support for ASEAN Flyway Network, Regional Flyway Initiative, NEASPEC, Flyway University Alliance, sister site partnerships</w:t>
            </w:r>
          </w:p>
        </w:tc>
        <w:tc>
          <w:tcPr>
            <w:tcW w:w="1276" w:type="dxa"/>
            <w:shd w:val="clear" w:color="auto" w:fill="auto"/>
          </w:tcPr>
          <w:p w14:paraId="6421420C" w14:textId="6320B767" w:rsidR="005F3338" w:rsidRPr="00FE09FA" w:rsidRDefault="005F3338" w:rsidP="00312AE0">
            <w:pPr>
              <w:ind w:left="0" w:firstLine="0"/>
              <w:rPr>
                <w:rFonts w:asciiTheme="minorHAnsi" w:eastAsia="Times New Roman" w:hAnsiTheme="minorHAnsi" w:cstheme="minorHAnsi"/>
                <w:sz w:val="18"/>
                <w:szCs w:val="18"/>
              </w:rPr>
            </w:pPr>
            <w:r w:rsidRPr="00FE09FA">
              <w:rPr>
                <w:rFonts w:asciiTheme="minorHAnsi" w:eastAsia="Malgun Gothic" w:hAnsiTheme="minorHAnsi" w:cstheme="minorHAnsi"/>
                <w:sz w:val="18"/>
                <w:szCs w:val="18"/>
                <w:lang w:eastAsia="ko-KR"/>
              </w:rPr>
              <w:t xml:space="preserve">Stability of funding, stagnation in terms of financial income, balancing requests from </w:t>
            </w:r>
            <w:r w:rsidR="00D97380">
              <w:rPr>
                <w:rFonts w:asciiTheme="minorHAnsi" w:eastAsia="Malgun Gothic" w:hAnsiTheme="minorHAnsi" w:cstheme="minorHAnsi"/>
                <w:sz w:val="18"/>
                <w:szCs w:val="18"/>
                <w:lang w:eastAsia="ko-KR"/>
              </w:rPr>
              <w:t>p</w:t>
            </w:r>
            <w:r w:rsidRPr="00FE09FA">
              <w:rPr>
                <w:rFonts w:asciiTheme="minorHAnsi" w:eastAsia="Malgun Gothic" w:hAnsiTheme="minorHAnsi" w:cstheme="minorHAnsi"/>
                <w:sz w:val="18"/>
                <w:szCs w:val="18"/>
                <w:lang w:eastAsia="ko-KR"/>
              </w:rPr>
              <w:t>artners with available resources</w:t>
            </w:r>
          </w:p>
        </w:tc>
      </w:tr>
      <w:tr w:rsidR="005F3338" w:rsidRPr="00FE09FA" w14:paraId="01697AB4" w14:textId="77777777" w:rsidTr="00FE09FA">
        <w:trPr>
          <w:cantSplit/>
        </w:trPr>
        <w:tc>
          <w:tcPr>
            <w:tcW w:w="1560" w:type="dxa"/>
            <w:shd w:val="clear" w:color="auto" w:fill="auto"/>
          </w:tcPr>
          <w:p w14:paraId="0A932025"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lastRenderedPageBreak/>
              <w:t>Mediterranean Wetlands Ramsar Regional Initiative (MedWet),</w:t>
            </w:r>
          </w:p>
          <w:p w14:paraId="4944E237"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1991</w:t>
            </w:r>
          </w:p>
        </w:tc>
        <w:tc>
          <w:tcPr>
            <w:tcW w:w="993" w:type="dxa"/>
            <w:shd w:val="clear" w:color="auto" w:fill="auto"/>
          </w:tcPr>
          <w:p w14:paraId="72A7295A"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27</w:t>
            </w:r>
          </w:p>
        </w:tc>
        <w:tc>
          <w:tcPr>
            <w:tcW w:w="709" w:type="dxa"/>
            <w:shd w:val="clear" w:color="auto" w:fill="auto"/>
          </w:tcPr>
          <w:p w14:paraId="11EA4594"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Yes</w:t>
            </w:r>
          </w:p>
        </w:tc>
        <w:tc>
          <w:tcPr>
            <w:tcW w:w="2268" w:type="dxa"/>
            <w:shd w:val="clear" w:color="auto" w:fill="auto"/>
          </w:tcPr>
          <w:p w14:paraId="637BF72F" w14:textId="6C2138F4"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Gove</w:t>
            </w:r>
            <w:r w:rsidR="0056219F">
              <w:rPr>
                <w:rFonts w:asciiTheme="minorHAnsi" w:eastAsia="Malgun Gothic" w:hAnsiTheme="minorHAnsi" w:cstheme="minorHAnsi"/>
                <w:bCs/>
                <w:sz w:val="18"/>
                <w:szCs w:val="18"/>
                <w:lang w:eastAsia="ko-KR"/>
              </w:rPr>
              <w:t>r</w:t>
            </w:r>
            <w:r w:rsidRPr="00FE09FA">
              <w:rPr>
                <w:rFonts w:asciiTheme="minorHAnsi" w:eastAsia="Malgun Gothic" w:hAnsiTheme="minorHAnsi" w:cstheme="minorHAnsi"/>
                <w:bCs/>
                <w:sz w:val="18"/>
                <w:szCs w:val="18"/>
                <w:lang w:eastAsia="ko-KR"/>
              </w:rPr>
              <w:t xml:space="preserve">nance structure includes </w:t>
            </w:r>
            <w:r w:rsidRPr="00FE09FA">
              <w:rPr>
                <w:rFonts w:asciiTheme="minorHAnsi" w:hAnsiTheme="minorHAnsi" w:cstheme="minorHAnsi"/>
                <w:bCs/>
                <w:sz w:val="18"/>
                <w:szCs w:val="18"/>
              </w:rPr>
              <w:t>Mediterranean Wetlands Committee</w:t>
            </w:r>
            <w:r w:rsidRPr="00FE09FA">
              <w:rPr>
                <w:rFonts w:asciiTheme="minorHAnsi" w:eastAsia="Malgun Gothic" w:hAnsiTheme="minorHAnsi" w:cstheme="minorHAnsi"/>
                <w:bCs/>
                <w:sz w:val="18"/>
                <w:szCs w:val="18"/>
                <w:lang w:eastAsia="ko-KR"/>
              </w:rPr>
              <w:t xml:space="preserve"> (MedWet/Com)</w:t>
            </w:r>
            <w:r w:rsidRPr="00FE09FA">
              <w:rPr>
                <w:rFonts w:asciiTheme="minorHAnsi" w:hAnsiTheme="minorHAnsi" w:cstheme="minorHAnsi"/>
                <w:bCs/>
                <w:sz w:val="18"/>
                <w:szCs w:val="18"/>
              </w:rPr>
              <w:t>; the MedWet Steering Group (MedWet/SG); the MedWet Secretariat</w:t>
            </w:r>
            <w:r w:rsidRPr="00FE09FA">
              <w:rPr>
                <w:rFonts w:asciiTheme="minorHAnsi" w:eastAsia="Malgun Gothic" w:hAnsiTheme="minorHAnsi" w:cstheme="minorHAnsi"/>
                <w:bCs/>
                <w:sz w:val="18"/>
                <w:szCs w:val="18"/>
                <w:lang w:eastAsia="ko-KR"/>
              </w:rPr>
              <w:t xml:space="preserve"> (hosted at Tour du Valat, France); the Mediterranean Wetland Observatory;</w:t>
            </w:r>
            <w:r w:rsidRPr="00FE09FA">
              <w:rPr>
                <w:rFonts w:asciiTheme="minorHAnsi" w:hAnsiTheme="minorHAnsi" w:cstheme="minorHAnsi"/>
                <w:bCs/>
                <w:sz w:val="18"/>
                <w:szCs w:val="18"/>
              </w:rPr>
              <w:t xml:space="preserve"> the MedWet Scientific and Technical Network</w:t>
            </w:r>
            <w:r w:rsidR="00D97380">
              <w:rPr>
                <w:rFonts w:asciiTheme="minorHAnsi" w:hAnsiTheme="minorHAnsi" w:cstheme="minorHAnsi"/>
                <w:bCs/>
                <w:sz w:val="18"/>
                <w:szCs w:val="18"/>
              </w:rPr>
              <w:t>.</w:t>
            </w:r>
          </w:p>
          <w:p w14:paraId="201AA271" w14:textId="2C00C985" w:rsidR="00D97380"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MedWet/Com </w:t>
            </w:r>
            <w:r w:rsidRPr="00FE09FA">
              <w:rPr>
                <w:rFonts w:asciiTheme="minorHAnsi" w:eastAsia="Malgun Gothic" w:hAnsiTheme="minorHAnsi" w:cstheme="minorHAnsi"/>
                <w:bCs/>
                <w:sz w:val="18"/>
                <w:szCs w:val="18"/>
                <w:lang w:eastAsia="ko-KR"/>
              </w:rPr>
              <w:t>o</w:t>
            </w:r>
            <w:r w:rsidRPr="00FE09FA">
              <w:rPr>
                <w:rFonts w:asciiTheme="minorHAnsi" w:hAnsiTheme="minorHAnsi" w:cstheme="minorHAnsi"/>
                <w:bCs/>
                <w:sz w:val="18"/>
                <w:szCs w:val="18"/>
              </w:rPr>
              <w:t>versee</w:t>
            </w:r>
            <w:r w:rsidRPr="00FE09FA">
              <w:rPr>
                <w:rFonts w:asciiTheme="minorHAnsi" w:eastAsia="Malgun Gothic" w:hAnsiTheme="minorHAnsi" w:cstheme="minorHAnsi"/>
                <w:bCs/>
                <w:sz w:val="18"/>
                <w:szCs w:val="18"/>
                <w:lang w:eastAsia="ko-KR"/>
              </w:rPr>
              <w:t xml:space="preserve">s </w:t>
            </w:r>
            <w:r w:rsidRPr="00FE09FA">
              <w:rPr>
                <w:rFonts w:asciiTheme="minorHAnsi" w:hAnsiTheme="minorHAnsi" w:cstheme="minorHAnsi"/>
                <w:bCs/>
                <w:sz w:val="18"/>
                <w:szCs w:val="18"/>
              </w:rPr>
              <w:t xml:space="preserve">the implementation of the </w:t>
            </w:r>
          </w:p>
          <w:p w14:paraId="25C6BDA9" w14:textId="353FC8A9" w:rsidR="005F3338" w:rsidRPr="00FE09FA" w:rsidRDefault="00D97380" w:rsidP="00312AE0">
            <w:pPr>
              <w:ind w:left="0" w:firstLine="0"/>
              <w:outlineLvl w:val="1"/>
              <w:rPr>
                <w:rFonts w:asciiTheme="minorHAnsi" w:hAnsiTheme="minorHAnsi" w:cstheme="minorHAnsi"/>
                <w:bCs/>
                <w:sz w:val="18"/>
                <w:szCs w:val="18"/>
              </w:rPr>
            </w:pPr>
            <w:r>
              <w:rPr>
                <w:rFonts w:asciiTheme="minorHAnsi" w:hAnsiTheme="minorHAnsi" w:cstheme="minorHAnsi"/>
                <w:bCs/>
                <w:sz w:val="18"/>
                <w:szCs w:val="18"/>
              </w:rPr>
              <w:t>I</w:t>
            </w:r>
            <w:r w:rsidR="005F3338" w:rsidRPr="00FE09FA">
              <w:rPr>
                <w:rFonts w:asciiTheme="minorHAnsi" w:hAnsiTheme="minorHAnsi" w:cstheme="minorHAnsi"/>
                <w:bCs/>
                <w:sz w:val="18"/>
                <w:szCs w:val="18"/>
              </w:rPr>
              <w:t xml:space="preserve">nitiative, </w:t>
            </w:r>
            <w:r w:rsidR="005F3338" w:rsidRPr="00FE09FA">
              <w:rPr>
                <w:rFonts w:asciiTheme="minorHAnsi" w:eastAsia="Malgun Gothic" w:hAnsiTheme="minorHAnsi" w:cstheme="minorHAnsi"/>
                <w:bCs/>
                <w:sz w:val="18"/>
                <w:szCs w:val="18"/>
                <w:lang w:eastAsia="ko-KR"/>
              </w:rPr>
              <w:t>a</w:t>
            </w:r>
            <w:r w:rsidR="005F3338" w:rsidRPr="00FE09FA">
              <w:rPr>
                <w:rFonts w:asciiTheme="minorHAnsi" w:hAnsiTheme="minorHAnsi" w:cstheme="minorHAnsi"/>
                <w:bCs/>
                <w:sz w:val="18"/>
                <w:szCs w:val="18"/>
              </w:rPr>
              <w:t>ppro</w:t>
            </w:r>
            <w:r w:rsidR="005F3338" w:rsidRPr="00FE09FA">
              <w:rPr>
                <w:rFonts w:asciiTheme="minorHAnsi" w:eastAsia="Malgun Gothic" w:hAnsiTheme="minorHAnsi" w:cstheme="minorHAnsi"/>
                <w:bCs/>
                <w:sz w:val="18"/>
                <w:szCs w:val="18"/>
                <w:lang w:eastAsia="ko-KR"/>
              </w:rPr>
              <w:t>ves</w:t>
            </w:r>
            <w:r w:rsidR="005F3338" w:rsidRPr="00FE09FA">
              <w:rPr>
                <w:rFonts w:asciiTheme="minorHAnsi" w:hAnsiTheme="minorHAnsi" w:cstheme="minorHAnsi"/>
                <w:bCs/>
                <w:sz w:val="18"/>
                <w:szCs w:val="18"/>
              </w:rPr>
              <w:t xml:space="preserve"> strategic documents, annual budget and audited financial reports.</w:t>
            </w:r>
          </w:p>
        </w:tc>
        <w:tc>
          <w:tcPr>
            <w:tcW w:w="1133" w:type="dxa"/>
            <w:shd w:val="clear" w:color="auto" w:fill="auto"/>
          </w:tcPr>
          <w:p w14:paraId="5466D256"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Permanent observer of the MedWet/</w:t>
            </w:r>
            <w:r w:rsidRPr="00FE09FA">
              <w:rPr>
                <w:rFonts w:asciiTheme="minorHAnsi" w:hAnsiTheme="minorHAnsi" w:cstheme="minorHAnsi"/>
                <w:bCs/>
                <w:sz w:val="18"/>
                <w:szCs w:val="18"/>
              </w:rPr>
              <w:br/>
              <w:t>Steering Group</w:t>
            </w:r>
          </w:p>
        </w:tc>
        <w:tc>
          <w:tcPr>
            <w:tcW w:w="1843" w:type="dxa"/>
            <w:shd w:val="clear" w:color="auto" w:fill="auto"/>
          </w:tcPr>
          <w:p w14:paraId="07A01433" w14:textId="3FBA57D7" w:rsidR="005F3338" w:rsidRPr="00FE09FA" w:rsidRDefault="005F3338" w:rsidP="00312AE0">
            <w:pPr>
              <w:ind w:left="0" w:firstLine="0"/>
              <w:outlineLvl w:val="1"/>
              <w:rPr>
                <w:rFonts w:asciiTheme="minorHAnsi" w:hAnsiTheme="minorHAnsi" w:cstheme="minorHAnsi"/>
                <w:sz w:val="18"/>
                <w:szCs w:val="18"/>
              </w:rPr>
            </w:pPr>
            <w:r w:rsidRPr="00FE09FA">
              <w:rPr>
                <w:rFonts w:asciiTheme="minorHAnsi" w:hAnsiTheme="minorHAnsi" w:cstheme="minorHAnsi"/>
                <w:bCs/>
                <w:sz w:val="18"/>
                <w:szCs w:val="18"/>
              </w:rPr>
              <w:t>The MedWet Secretariat administrates the approved budgets and submits the annual financial report to MedWet/SG and to MedWet/Com for approval.</w:t>
            </w:r>
          </w:p>
        </w:tc>
        <w:tc>
          <w:tcPr>
            <w:tcW w:w="992" w:type="dxa"/>
            <w:shd w:val="clear" w:color="auto" w:fill="auto"/>
          </w:tcPr>
          <w:p w14:paraId="23338BAC"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3</w:t>
            </w:r>
            <w:r w:rsidRPr="00FE09FA">
              <w:rPr>
                <w:rFonts w:asciiTheme="minorHAnsi" w:eastAsia="Malgun Gothic" w:hAnsiTheme="minorHAnsi" w:cstheme="minorHAnsi"/>
                <w:bCs/>
                <w:sz w:val="18"/>
                <w:szCs w:val="18"/>
                <w:lang w:eastAsia="ko-KR"/>
              </w:rPr>
              <w:t>50,800</w:t>
            </w:r>
          </w:p>
          <w:p w14:paraId="0B82003B"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(EUR)</w:t>
            </w:r>
          </w:p>
        </w:tc>
        <w:tc>
          <w:tcPr>
            <w:tcW w:w="992" w:type="dxa"/>
            <w:shd w:val="clear" w:color="auto" w:fill="auto"/>
          </w:tcPr>
          <w:p w14:paraId="154F9A7F"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259</w:t>
            </w:r>
            <w:r w:rsidRPr="00FE09FA">
              <w:rPr>
                <w:rFonts w:asciiTheme="minorHAnsi" w:hAnsiTheme="minorHAnsi" w:cstheme="minorHAnsi"/>
                <w:bCs/>
                <w:sz w:val="18"/>
                <w:szCs w:val="18"/>
              </w:rPr>
              <w:t>,</w:t>
            </w:r>
            <w:r w:rsidRPr="00FE09FA">
              <w:rPr>
                <w:rFonts w:asciiTheme="minorHAnsi" w:eastAsia="Malgun Gothic" w:hAnsiTheme="minorHAnsi" w:cstheme="minorHAnsi"/>
                <w:bCs/>
                <w:sz w:val="18"/>
                <w:szCs w:val="18"/>
                <w:lang w:eastAsia="ko-KR"/>
              </w:rPr>
              <w:t>000</w:t>
            </w:r>
          </w:p>
          <w:p w14:paraId="29E6C36B"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(EUR)</w:t>
            </w:r>
          </w:p>
        </w:tc>
        <w:tc>
          <w:tcPr>
            <w:tcW w:w="1276" w:type="dxa"/>
            <w:shd w:val="clear" w:color="auto" w:fill="auto"/>
          </w:tcPr>
          <w:p w14:paraId="14E3AC13" w14:textId="77777777" w:rsidR="005F3338" w:rsidRPr="00FE09FA" w:rsidRDefault="005F3338" w:rsidP="00312AE0">
            <w:pPr>
              <w:ind w:left="0" w:firstLine="0"/>
              <w:rPr>
                <w:rFonts w:asciiTheme="minorHAnsi" w:hAnsiTheme="minorHAnsi" w:cstheme="minorHAnsi"/>
                <w:sz w:val="18"/>
                <w:szCs w:val="18"/>
              </w:rPr>
            </w:pPr>
            <w:r w:rsidRPr="00FE09FA">
              <w:rPr>
                <w:rFonts w:asciiTheme="minorHAnsi" w:hAnsiTheme="minorHAnsi" w:cstheme="minorHAnsi"/>
                <w:bCs/>
                <w:sz w:val="18"/>
                <w:szCs w:val="18"/>
              </w:rPr>
              <w:t>Partner countries of MedWet,</w:t>
            </w:r>
            <w:r w:rsidRPr="00FE09FA">
              <w:rPr>
                <w:rFonts w:asciiTheme="minorHAnsi" w:eastAsia="Malgun Gothic" w:hAnsiTheme="minorHAnsi" w:cstheme="minorHAnsi"/>
                <w:bCs/>
                <w:sz w:val="18"/>
                <w:szCs w:val="18"/>
                <w:lang w:eastAsia="ko-KR"/>
              </w:rPr>
              <w:t xml:space="preserve"> OFB, European Union,</w:t>
            </w: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FFEM/</w:t>
            </w:r>
            <w:r w:rsidRPr="00FE09FA">
              <w:rPr>
                <w:rFonts w:asciiTheme="minorHAnsi" w:hAnsiTheme="minorHAnsi" w:cstheme="minorHAnsi"/>
                <w:bCs/>
                <w:sz w:val="18"/>
                <w:szCs w:val="18"/>
              </w:rPr>
              <w:t>MAVA and others</w:t>
            </w:r>
          </w:p>
        </w:tc>
        <w:tc>
          <w:tcPr>
            <w:tcW w:w="2268" w:type="dxa"/>
            <w:shd w:val="clear" w:color="auto" w:fill="auto"/>
          </w:tcPr>
          <w:p w14:paraId="7D4D2453"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w:t>
            </w:r>
            <w:r w:rsidRPr="00FE09FA">
              <w:rPr>
                <w:rFonts w:asciiTheme="minorHAnsi" w:eastAsia="Malgun Gothic" w:hAnsiTheme="minorHAnsi" w:cstheme="minorHAnsi"/>
                <w:bCs/>
                <w:sz w:val="18"/>
                <w:szCs w:val="18"/>
                <w:lang w:eastAsia="ko-KR"/>
              </w:rPr>
              <w:t xml:space="preserve"> Development of the policy and advocacy role</w:t>
            </w:r>
          </w:p>
          <w:p w14:paraId="137772AD"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Consolidation of the Mediterranean Ramsar Site Managers Network and related MedWet Academy</w:t>
            </w:r>
          </w:p>
          <w:p w14:paraId="68770753" w14:textId="6AC8B14A"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 Coordination of the CEPA programme including WWD </w:t>
            </w:r>
            <w:r w:rsidR="002E2927">
              <w:rPr>
                <w:rFonts w:asciiTheme="minorHAnsi" w:eastAsia="Malgun Gothic" w:hAnsiTheme="minorHAnsi" w:cstheme="minorHAnsi"/>
                <w:bCs/>
                <w:sz w:val="18"/>
                <w:szCs w:val="18"/>
                <w:lang w:eastAsia="ko-KR"/>
              </w:rPr>
              <w:t>and the</w:t>
            </w:r>
            <w:r w:rsidR="002E2927" w:rsidRPr="00FE09FA">
              <w:rPr>
                <w:rFonts w:asciiTheme="minorHAnsi" w:eastAsia="Malgun Gothic" w:hAnsiTheme="minorHAnsi" w:cstheme="minorHAnsi"/>
                <w:bCs/>
                <w:sz w:val="18"/>
                <w:szCs w:val="18"/>
                <w:lang w:eastAsia="ko-KR"/>
              </w:rPr>
              <w:t xml:space="preserve"> </w:t>
            </w:r>
            <w:r w:rsidRPr="00FE09FA">
              <w:rPr>
                <w:rFonts w:asciiTheme="minorHAnsi" w:eastAsia="Malgun Gothic" w:hAnsiTheme="minorHAnsi" w:cstheme="minorHAnsi"/>
                <w:bCs/>
                <w:sz w:val="18"/>
                <w:szCs w:val="18"/>
                <w:lang w:eastAsia="ko-KR"/>
              </w:rPr>
              <w:t>Wetland Cities Programme in the Mediterranean</w:t>
            </w:r>
          </w:p>
          <w:p w14:paraId="3960E8FF"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Delivery of several EU funded projects</w:t>
            </w:r>
          </w:p>
          <w:p w14:paraId="55D7636A" w14:textId="30464A16"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P</w:t>
            </w:r>
            <w:r w:rsidR="002E2927">
              <w:rPr>
                <w:rFonts w:asciiTheme="minorHAnsi" w:eastAsia="Malgun Gothic" w:hAnsiTheme="minorHAnsi" w:cstheme="minorHAnsi"/>
                <w:bCs/>
                <w:sz w:val="18"/>
                <w:szCs w:val="18"/>
                <w:lang w:eastAsia="ko-KR"/>
              </w:rPr>
              <w:t>re</w:t>
            </w:r>
            <w:r w:rsidRPr="00FE09FA">
              <w:rPr>
                <w:rFonts w:asciiTheme="minorHAnsi" w:eastAsia="Malgun Gothic" w:hAnsiTheme="minorHAnsi" w:cstheme="minorHAnsi"/>
                <w:bCs/>
                <w:sz w:val="18"/>
                <w:szCs w:val="18"/>
                <w:lang w:eastAsia="ko-KR"/>
              </w:rPr>
              <w:t>paration of the Mediterranean Wetland Outlook III and its Geoportal</w:t>
            </w:r>
          </w:p>
        </w:tc>
        <w:tc>
          <w:tcPr>
            <w:tcW w:w="1276" w:type="dxa"/>
            <w:shd w:val="clear" w:color="auto" w:fill="auto"/>
          </w:tcPr>
          <w:p w14:paraId="430DBF1C" w14:textId="0B0334CC" w:rsidR="005F3338" w:rsidRPr="00FE09FA" w:rsidRDefault="005F3338" w:rsidP="00312AE0">
            <w:pPr>
              <w:ind w:left="0" w:firstLine="0"/>
              <w:rPr>
                <w:rFonts w:asciiTheme="minorHAnsi" w:eastAsia="Malgun Gothic" w:hAnsiTheme="minorHAnsi" w:cstheme="minorHAnsi"/>
                <w:sz w:val="18"/>
                <w:szCs w:val="18"/>
                <w:lang w:eastAsia="ko-KR"/>
              </w:rPr>
            </w:pPr>
            <w:r w:rsidRPr="00FE09FA">
              <w:rPr>
                <w:rFonts w:asciiTheme="minorHAnsi" w:eastAsia="Malgun Gothic" w:hAnsiTheme="minorHAnsi" w:cstheme="minorHAnsi"/>
                <w:sz w:val="18"/>
                <w:szCs w:val="18"/>
                <w:lang w:eastAsia="ko-KR"/>
              </w:rPr>
              <w:t>Getting responses from partners across the region; lack of a coordinator for most of 2024</w:t>
            </w:r>
          </w:p>
        </w:tc>
      </w:tr>
      <w:tr w:rsidR="005F3338" w:rsidRPr="00FE09FA" w14:paraId="1565685C" w14:textId="77777777" w:rsidTr="00FE09FA">
        <w:trPr>
          <w:cantSplit/>
        </w:trPr>
        <w:tc>
          <w:tcPr>
            <w:tcW w:w="1560" w:type="dxa"/>
            <w:shd w:val="clear" w:color="auto" w:fill="auto"/>
          </w:tcPr>
          <w:p w14:paraId="46950396"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lastRenderedPageBreak/>
              <w:t xml:space="preserve">Carpathian Wetland </w:t>
            </w:r>
            <w:r w:rsidRPr="00FE09FA">
              <w:rPr>
                <w:rFonts w:asciiTheme="minorHAnsi" w:hAnsiTheme="minorHAnsi" w:cstheme="minorHAnsi"/>
                <w:sz w:val="18"/>
                <w:szCs w:val="18"/>
              </w:rPr>
              <w:t xml:space="preserve">Ramsar Regional </w:t>
            </w:r>
            <w:r w:rsidRPr="00FE09FA">
              <w:rPr>
                <w:rFonts w:asciiTheme="minorHAnsi" w:hAnsiTheme="minorHAnsi" w:cstheme="minorHAnsi"/>
                <w:bCs/>
                <w:sz w:val="18"/>
                <w:szCs w:val="18"/>
              </w:rPr>
              <w:t>Initiative (CWI), 200</w:t>
            </w:r>
            <w:r w:rsidRPr="00FE09FA">
              <w:rPr>
                <w:rFonts w:asciiTheme="minorHAnsi" w:eastAsia="Malgun Gothic" w:hAnsiTheme="minorHAnsi" w:cstheme="minorHAnsi"/>
                <w:bCs/>
                <w:sz w:val="18"/>
                <w:szCs w:val="18"/>
                <w:lang w:eastAsia="ko-KR"/>
              </w:rPr>
              <w:t>4</w:t>
            </w:r>
          </w:p>
        </w:tc>
        <w:tc>
          <w:tcPr>
            <w:tcW w:w="993" w:type="dxa"/>
            <w:shd w:val="clear" w:color="auto" w:fill="auto"/>
          </w:tcPr>
          <w:p w14:paraId="5DB7742C"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7</w:t>
            </w:r>
          </w:p>
        </w:tc>
        <w:tc>
          <w:tcPr>
            <w:tcW w:w="709" w:type="dxa"/>
            <w:shd w:val="clear" w:color="auto" w:fill="auto"/>
          </w:tcPr>
          <w:p w14:paraId="61F0A9C1"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Yes</w:t>
            </w:r>
          </w:p>
        </w:tc>
        <w:tc>
          <w:tcPr>
            <w:tcW w:w="2268" w:type="dxa"/>
            <w:shd w:val="clear" w:color="auto" w:fill="auto"/>
          </w:tcPr>
          <w:p w14:paraId="68AD2EEC"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The implementation body of CWI is a Board, which is composed of the focal points of each member. The Board elects a chair to guide the proceedings and meet periodically. </w:t>
            </w:r>
          </w:p>
        </w:tc>
        <w:tc>
          <w:tcPr>
            <w:tcW w:w="1133" w:type="dxa"/>
            <w:shd w:val="clear" w:color="auto" w:fill="auto"/>
          </w:tcPr>
          <w:p w14:paraId="56EDFD75"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Provide inputs to the Board</w:t>
            </w:r>
          </w:p>
        </w:tc>
        <w:tc>
          <w:tcPr>
            <w:tcW w:w="1843" w:type="dxa"/>
            <w:shd w:val="clear" w:color="auto" w:fill="auto"/>
          </w:tcPr>
          <w:p w14:paraId="032156A9" w14:textId="1394FE8B" w:rsidR="005F3338" w:rsidRPr="00FE09FA" w:rsidRDefault="005F3338" w:rsidP="00312AE0">
            <w:pPr>
              <w:ind w:left="0" w:firstLine="0"/>
              <w:outlineLvl w:val="1"/>
              <w:rPr>
                <w:rFonts w:asciiTheme="minorHAnsi" w:hAnsiTheme="minorHAnsi" w:cstheme="minorHAnsi"/>
                <w:sz w:val="18"/>
                <w:szCs w:val="18"/>
              </w:rPr>
            </w:pPr>
            <w:r w:rsidRPr="00FE09FA">
              <w:rPr>
                <w:rFonts w:asciiTheme="minorHAnsi" w:hAnsiTheme="minorHAnsi" w:cstheme="minorHAnsi"/>
                <w:sz w:val="18"/>
                <w:szCs w:val="18"/>
              </w:rPr>
              <w:t>Provided by the Board and the coordinating institution of the host country</w:t>
            </w:r>
          </w:p>
        </w:tc>
        <w:tc>
          <w:tcPr>
            <w:tcW w:w="992" w:type="dxa"/>
            <w:shd w:val="clear" w:color="auto" w:fill="auto"/>
          </w:tcPr>
          <w:p w14:paraId="31064D1D"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4</w:t>
            </w:r>
            <w:r w:rsidRPr="00FE09FA">
              <w:rPr>
                <w:rFonts w:asciiTheme="minorHAnsi" w:hAnsiTheme="minorHAnsi" w:cstheme="minorHAnsi"/>
                <w:bCs/>
                <w:sz w:val="18"/>
                <w:szCs w:val="18"/>
              </w:rPr>
              <w:t>1,</w:t>
            </w:r>
            <w:r w:rsidRPr="00FE09FA">
              <w:rPr>
                <w:rFonts w:asciiTheme="minorHAnsi" w:eastAsia="Malgun Gothic" w:hAnsiTheme="minorHAnsi" w:cstheme="minorHAnsi"/>
                <w:bCs/>
                <w:sz w:val="18"/>
                <w:szCs w:val="18"/>
                <w:lang w:eastAsia="ko-KR"/>
              </w:rPr>
              <w:t>7</w:t>
            </w:r>
            <w:r w:rsidRPr="00FE09FA">
              <w:rPr>
                <w:rFonts w:asciiTheme="minorHAnsi" w:hAnsiTheme="minorHAnsi" w:cstheme="minorHAnsi"/>
                <w:bCs/>
                <w:sz w:val="18"/>
                <w:szCs w:val="18"/>
              </w:rPr>
              <w:t>00</w:t>
            </w:r>
          </w:p>
          <w:p w14:paraId="59C92275"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(EUR)</w:t>
            </w:r>
          </w:p>
        </w:tc>
        <w:tc>
          <w:tcPr>
            <w:tcW w:w="992" w:type="dxa"/>
            <w:shd w:val="clear" w:color="auto" w:fill="auto"/>
          </w:tcPr>
          <w:p w14:paraId="143BD9F1"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15</w:t>
            </w:r>
            <w:r w:rsidRPr="00FE09FA">
              <w:rPr>
                <w:rFonts w:asciiTheme="minorHAnsi" w:hAnsiTheme="minorHAnsi" w:cstheme="minorHAnsi"/>
                <w:bCs/>
                <w:sz w:val="18"/>
                <w:szCs w:val="18"/>
              </w:rPr>
              <w:t>,</w:t>
            </w:r>
            <w:r w:rsidRPr="00FE09FA">
              <w:rPr>
                <w:rFonts w:asciiTheme="minorHAnsi" w:eastAsia="Malgun Gothic" w:hAnsiTheme="minorHAnsi" w:cstheme="minorHAnsi"/>
                <w:bCs/>
                <w:sz w:val="18"/>
                <w:szCs w:val="18"/>
                <w:lang w:eastAsia="ko-KR"/>
              </w:rPr>
              <w:t>982</w:t>
            </w:r>
          </w:p>
          <w:p w14:paraId="5724BA8E"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(EUR)</w:t>
            </w:r>
          </w:p>
        </w:tc>
        <w:tc>
          <w:tcPr>
            <w:tcW w:w="1276" w:type="dxa"/>
            <w:shd w:val="clear" w:color="auto" w:fill="auto"/>
          </w:tcPr>
          <w:p w14:paraId="3715C8C8" w14:textId="77777777" w:rsidR="005F3338" w:rsidRPr="00FE09FA" w:rsidRDefault="005F3338" w:rsidP="00312AE0">
            <w:pPr>
              <w:ind w:left="0" w:firstLine="0"/>
              <w:rPr>
                <w:rFonts w:asciiTheme="minorHAnsi" w:eastAsia="Malgun Gothic" w:hAnsiTheme="minorHAnsi" w:cstheme="minorHAnsi"/>
                <w:sz w:val="18"/>
                <w:szCs w:val="18"/>
                <w:lang w:eastAsia="ko-KR"/>
              </w:rPr>
            </w:pPr>
            <w:r w:rsidRPr="00FE09FA">
              <w:rPr>
                <w:rFonts w:asciiTheme="minorHAnsi" w:hAnsiTheme="minorHAnsi" w:cstheme="minorHAnsi"/>
                <w:bCs/>
                <w:sz w:val="18"/>
                <w:szCs w:val="18"/>
              </w:rPr>
              <w:t>State Nature Conservancy of the Slovak Republic, Ministry of Environment -Czechia, Ministry of Environment - Slovakia Ministry of Agriculture -Hungary, UNE SCC, DANUBEPARKS Association, Wetlands Int’l, Danube-Carpathian Programme</w:t>
            </w:r>
          </w:p>
        </w:tc>
        <w:tc>
          <w:tcPr>
            <w:tcW w:w="2268" w:type="dxa"/>
            <w:shd w:val="clear" w:color="auto" w:fill="auto"/>
          </w:tcPr>
          <w:p w14:paraId="59C46969"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Enforced networking, cooperation with relevant regional networks, partners, Secretariat of the Carpathian Convention, voluntary contributions from some ministries of the Carpathian countries to the CWI budget</w:t>
            </w:r>
          </w:p>
          <w:p w14:paraId="5F0CC94B"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CWI and wetland issues integrated in the Carpathian Convention documents and plans</w:t>
            </w:r>
          </w:p>
          <w:p w14:paraId="08932E85"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Project proposals consulted and submitted</w:t>
            </w:r>
          </w:p>
          <w:p w14:paraId="116C69DA"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Development</w:t>
            </w:r>
            <w:r w:rsidRPr="00FE09FA">
              <w:rPr>
                <w:rFonts w:asciiTheme="minorHAnsi" w:eastAsia="Malgun Gothic" w:hAnsiTheme="minorHAnsi" w:cstheme="minorHAnsi"/>
                <w:bCs/>
                <w:sz w:val="18"/>
                <w:szCs w:val="18"/>
                <w:lang w:eastAsia="ko-KR"/>
              </w:rPr>
              <w:t xml:space="preserve"> of the European Coalition of Ramsar Regional Initiatives with support of CWI</w:t>
            </w:r>
          </w:p>
          <w:p w14:paraId="07259941"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International training course and study tour on wetland restoration organized in cooperation with the Czech government and the Ramsar Committee</w:t>
            </w:r>
          </w:p>
        </w:tc>
        <w:tc>
          <w:tcPr>
            <w:tcW w:w="1276" w:type="dxa"/>
            <w:shd w:val="clear" w:color="auto" w:fill="auto"/>
          </w:tcPr>
          <w:p w14:paraId="487509E9" w14:textId="77777777" w:rsidR="005F3338" w:rsidRPr="00FE09FA" w:rsidRDefault="005F3338" w:rsidP="00312AE0">
            <w:pPr>
              <w:ind w:left="0" w:firstLine="0"/>
              <w:outlineLvl w:val="1"/>
              <w:rPr>
                <w:rFonts w:asciiTheme="minorHAnsi" w:hAnsiTheme="minorHAnsi" w:cstheme="minorHAnsi"/>
                <w:sz w:val="18"/>
                <w:szCs w:val="18"/>
              </w:rPr>
            </w:pPr>
            <w:r w:rsidRPr="00FE09FA">
              <w:rPr>
                <w:rFonts w:asciiTheme="minorHAnsi" w:eastAsia="Malgun Gothic" w:hAnsiTheme="minorHAnsi" w:cstheme="minorHAnsi"/>
                <w:sz w:val="18"/>
                <w:szCs w:val="18"/>
                <w:lang w:eastAsia="ko-KR"/>
              </w:rPr>
              <w:t>C</w:t>
            </w:r>
            <w:r w:rsidRPr="00FE09FA">
              <w:rPr>
                <w:rFonts w:asciiTheme="minorHAnsi" w:hAnsiTheme="minorHAnsi" w:cstheme="minorHAnsi"/>
                <w:sz w:val="18"/>
                <w:szCs w:val="18"/>
              </w:rPr>
              <w:t xml:space="preserve">oordination </w:t>
            </w:r>
            <w:r w:rsidRPr="00FE09FA">
              <w:rPr>
                <w:rFonts w:asciiTheme="minorHAnsi" w:eastAsia="Malgun Gothic" w:hAnsiTheme="minorHAnsi" w:cstheme="minorHAnsi"/>
                <w:sz w:val="18"/>
                <w:szCs w:val="18"/>
                <w:lang w:eastAsia="ko-KR"/>
              </w:rPr>
              <w:t xml:space="preserve">capacity for </w:t>
            </w:r>
            <w:r w:rsidRPr="00FE09FA">
              <w:rPr>
                <w:rFonts w:asciiTheme="minorHAnsi" w:hAnsiTheme="minorHAnsi" w:cstheme="minorHAnsi"/>
                <w:sz w:val="18"/>
                <w:szCs w:val="18"/>
              </w:rPr>
              <w:t xml:space="preserve">RRI, </w:t>
            </w:r>
          </w:p>
          <w:p w14:paraId="4D0A0B6E" w14:textId="536FA9AB" w:rsidR="005F3338" w:rsidRPr="00FE09FA" w:rsidRDefault="005F3338" w:rsidP="00312AE0">
            <w:pPr>
              <w:ind w:left="0" w:firstLine="0"/>
              <w:outlineLvl w:val="1"/>
              <w:rPr>
                <w:rFonts w:asciiTheme="minorHAnsi" w:eastAsia="Malgun Gothic" w:hAnsiTheme="minorHAnsi" w:cstheme="minorHAnsi"/>
                <w:sz w:val="18"/>
                <w:szCs w:val="18"/>
                <w:lang w:eastAsia="ko-KR"/>
              </w:rPr>
            </w:pPr>
            <w:r w:rsidRPr="00FE09FA">
              <w:rPr>
                <w:rFonts w:asciiTheme="minorHAnsi" w:hAnsiTheme="minorHAnsi" w:cstheme="minorHAnsi"/>
                <w:sz w:val="18"/>
                <w:szCs w:val="18"/>
              </w:rPr>
              <w:t>governance and legal entity of RRI</w:t>
            </w:r>
            <w:r w:rsidRPr="00FE09FA">
              <w:rPr>
                <w:rFonts w:asciiTheme="minorHAnsi" w:eastAsia="Malgun Gothic" w:hAnsiTheme="minorHAnsi" w:cstheme="minorHAnsi"/>
                <w:sz w:val="18"/>
                <w:szCs w:val="18"/>
                <w:lang w:eastAsia="ko-KR"/>
              </w:rPr>
              <w:t xml:space="preserve"> will </w:t>
            </w:r>
            <w:r w:rsidR="00AC7D88" w:rsidRPr="00FE09FA">
              <w:rPr>
                <w:rFonts w:asciiTheme="minorHAnsi" w:eastAsia="Malgun Gothic" w:hAnsiTheme="minorHAnsi" w:cstheme="minorHAnsi"/>
                <w:sz w:val="18"/>
                <w:szCs w:val="18"/>
                <w:lang w:eastAsia="ko-KR"/>
              </w:rPr>
              <w:t>continue</w:t>
            </w:r>
            <w:r w:rsidRPr="00FE09FA">
              <w:rPr>
                <w:rFonts w:asciiTheme="minorHAnsi" w:eastAsia="Malgun Gothic" w:hAnsiTheme="minorHAnsi" w:cstheme="minorHAnsi"/>
                <w:sz w:val="18"/>
                <w:szCs w:val="18"/>
                <w:lang w:eastAsia="ko-KR"/>
              </w:rPr>
              <w:t xml:space="preserve"> to be discussed</w:t>
            </w:r>
          </w:p>
        </w:tc>
      </w:tr>
      <w:tr w:rsidR="005F3338" w:rsidRPr="00FE09FA" w14:paraId="3188D746" w14:textId="77777777" w:rsidTr="00FE09FA">
        <w:trPr>
          <w:cantSplit/>
        </w:trPr>
        <w:tc>
          <w:tcPr>
            <w:tcW w:w="1560" w:type="dxa"/>
            <w:shd w:val="clear" w:color="auto" w:fill="auto"/>
          </w:tcPr>
          <w:p w14:paraId="6E614C63"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Nordic-Baltic Wetlands Ramsar Regional Initiatives (NorBalWet), 2005</w:t>
            </w:r>
          </w:p>
        </w:tc>
        <w:tc>
          <w:tcPr>
            <w:tcW w:w="993" w:type="dxa"/>
            <w:shd w:val="clear" w:color="auto" w:fill="auto"/>
          </w:tcPr>
          <w:p w14:paraId="25BC704C"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10</w:t>
            </w:r>
          </w:p>
        </w:tc>
        <w:tc>
          <w:tcPr>
            <w:tcW w:w="709" w:type="dxa"/>
            <w:shd w:val="clear" w:color="auto" w:fill="auto"/>
          </w:tcPr>
          <w:p w14:paraId="492CD0AD"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Yes</w:t>
            </w:r>
          </w:p>
        </w:tc>
        <w:tc>
          <w:tcPr>
            <w:tcW w:w="2268" w:type="dxa"/>
            <w:shd w:val="clear" w:color="auto" w:fill="auto"/>
          </w:tcPr>
          <w:p w14:paraId="574E581C" w14:textId="77777777" w:rsidR="005F3338" w:rsidRPr="00FE09FA" w:rsidRDefault="005F3338" w:rsidP="00312AE0">
            <w:pPr>
              <w:ind w:left="0" w:firstLine="0"/>
              <w:outlineLvl w:val="1"/>
              <w:rPr>
                <w:rFonts w:asciiTheme="minorHAnsi" w:hAnsiTheme="minorHAnsi" w:cstheme="minorHAnsi"/>
                <w:sz w:val="18"/>
                <w:szCs w:val="18"/>
              </w:rPr>
            </w:pPr>
            <w:r w:rsidRPr="00FE09FA">
              <w:rPr>
                <w:rFonts w:asciiTheme="minorHAnsi" w:hAnsiTheme="minorHAnsi" w:cstheme="minorHAnsi"/>
                <w:sz w:val="18"/>
                <w:szCs w:val="18"/>
              </w:rPr>
              <w:t>The Coordination Group composed of the National Focal Points of each participating country is the decision-making body.</w:t>
            </w:r>
          </w:p>
        </w:tc>
        <w:tc>
          <w:tcPr>
            <w:tcW w:w="1133" w:type="dxa"/>
            <w:shd w:val="clear" w:color="auto" w:fill="auto"/>
          </w:tcPr>
          <w:p w14:paraId="73970D26"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Permanent observer of the Coordination Group </w:t>
            </w:r>
          </w:p>
        </w:tc>
        <w:tc>
          <w:tcPr>
            <w:tcW w:w="1843" w:type="dxa"/>
            <w:shd w:val="clear" w:color="auto" w:fill="auto"/>
          </w:tcPr>
          <w:p w14:paraId="04E068FD" w14:textId="3A5E14D6"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Host </w:t>
            </w:r>
            <w:r w:rsidR="00945246">
              <w:rPr>
                <w:rFonts w:asciiTheme="minorHAnsi" w:hAnsiTheme="minorHAnsi" w:cstheme="minorHAnsi"/>
                <w:bCs/>
                <w:sz w:val="18"/>
                <w:szCs w:val="18"/>
              </w:rPr>
              <w:t>c</w:t>
            </w:r>
            <w:r w:rsidRPr="00FE09FA">
              <w:rPr>
                <w:rFonts w:asciiTheme="minorHAnsi" w:hAnsiTheme="minorHAnsi" w:cstheme="minorHAnsi"/>
                <w:bCs/>
                <w:sz w:val="18"/>
                <w:szCs w:val="18"/>
              </w:rPr>
              <w:t>ountry provides administrative support</w:t>
            </w:r>
          </w:p>
        </w:tc>
        <w:tc>
          <w:tcPr>
            <w:tcW w:w="992" w:type="dxa"/>
            <w:shd w:val="clear" w:color="auto" w:fill="auto"/>
          </w:tcPr>
          <w:p w14:paraId="302860E4"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0</w:t>
            </w:r>
          </w:p>
        </w:tc>
        <w:tc>
          <w:tcPr>
            <w:tcW w:w="992" w:type="dxa"/>
            <w:shd w:val="clear" w:color="auto" w:fill="auto"/>
          </w:tcPr>
          <w:p w14:paraId="1819E066"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0</w:t>
            </w:r>
          </w:p>
        </w:tc>
        <w:tc>
          <w:tcPr>
            <w:tcW w:w="1276" w:type="dxa"/>
            <w:shd w:val="clear" w:color="auto" w:fill="auto"/>
          </w:tcPr>
          <w:p w14:paraId="33C26D2A"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0</w:t>
            </w:r>
          </w:p>
        </w:tc>
        <w:tc>
          <w:tcPr>
            <w:tcW w:w="2268" w:type="dxa"/>
            <w:shd w:val="clear" w:color="auto" w:fill="auto"/>
          </w:tcPr>
          <w:p w14:paraId="44E2C25E" w14:textId="77777777" w:rsidR="005F3338" w:rsidRPr="00FE09FA" w:rsidRDefault="005F3338" w:rsidP="00312AE0">
            <w:pPr>
              <w:pStyle w:val="ListParagraph"/>
              <w:ind w:left="0" w:firstLine="0"/>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 All activities postponed</w:t>
            </w:r>
          </w:p>
        </w:tc>
        <w:tc>
          <w:tcPr>
            <w:tcW w:w="1276" w:type="dxa"/>
            <w:shd w:val="clear" w:color="auto" w:fill="auto"/>
          </w:tcPr>
          <w:p w14:paraId="4A476F62"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Capacity to initiate new or follow-up on planned activities have been limited or absent</w:t>
            </w:r>
          </w:p>
        </w:tc>
      </w:tr>
      <w:tr w:rsidR="005F3338" w:rsidRPr="00FE09FA" w14:paraId="22D86A4D" w14:textId="77777777" w:rsidTr="00FE09FA">
        <w:trPr>
          <w:cantSplit/>
        </w:trPr>
        <w:tc>
          <w:tcPr>
            <w:tcW w:w="1560" w:type="dxa"/>
            <w:shd w:val="clear" w:color="auto" w:fill="auto"/>
          </w:tcPr>
          <w:p w14:paraId="69B755A5"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lastRenderedPageBreak/>
              <w:t>Ramsar Regional Initiative on Black and Azov Seas Coastal Wetlands (BlackSeaWet), 2007</w:t>
            </w:r>
          </w:p>
        </w:tc>
        <w:tc>
          <w:tcPr>
            <w:tcW w:w="993" w:type="dxa"/>
            <w:shd w:val="clear" w:color="auto" w:fill="auto"/>
          </w:tcPr>
          <w:p w14:paraId="395D8424"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7</w:t>
            </w:r>
          </w:p>
        </w:tc>
        <w:tc>
          <w:tcPr>
            <w:tcW w:w="709" w:type="dxa"/>
            <w:shd w:val="clear" w:color="auto" w:fill="auto"/>
          </w:tcPr>
          <w:p w14:paraId="53A333D1"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Yes</w:t>
            </w:r>
          </w:p>
        </w:tc>
        <w:tc>
          <w:tcPr>
            <w:tcW w:w="2268" w:type="dxa"/>
            <w:shd w:val="clear" w:color="auto" w:fill="auto"/>
          </w:tcPr>
          <w:p w14:paraId="3707B17E" w14:textId="77777777" w:rsidR="005F3338" w:rsidRPr="00FE09FA" w:rsidRDefault="005F3338" w:rsidP="00312AE0">
            <w:pPr>
              <w:ind w:left="0" w:firstLine="0"/>
              <w:outlineLvl w:val="1"/>
              <w:rPr>
                <w:rFonts w:asciiTheme="minorHAnsi" w:hAnsiTheme="minorHAnsi" w:cstheme="minorHAnsi"/>
                <w:sz w:val="18"/>
                <w:szCs w:val="18"/>
              </w:rPr>
            </w:pPr>
            <w:r w:rsidRPr="00FE09FA">
              <w:rPr>
                <w:rFonts w:asciiTheme="minorHAnsi" w:hAnsiTheme="minorHAnsi" w:cstheme="minorHAnsi"/>
                <w:sz w:val="18"/>
                <w:szCs w:val="18"/>
              </w:rPr>
              <w:t>The implementing bodies are the Management Body and the National Working Groups. The responsibilities of the Management Body include taking strategic decisions and approving and monitoring annual work plans.</w:t>
            </w:r>
          </w:p>
        </w:tc>
        <w:tc>
          <w:tcPr>
            <w:tcW w:w="1133" w:type="dxa"/>
            <w:shd w:val="clear" w:color="auto" w:fill="auto"/>
          </w:tcPr>
          <w:p w14:paraId="3D30FD13" w14:textId="465238DF"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Member of Management Body</w:t>
            </w:r>
          </w:p>
        </w:tc>
        <w:tc>
          <w:tcPr>
            <w:tcW w:w="1843" w:type="dxa"/>
            <w:shd w:val="clear" w:color="auto" w:fill="auto"/>
          </w:tcPr>
          <w:p w14:paraId="1B6994A0" w14:textId="77777777" w:rsidR="005F3338" w:rsidRPr="00FE09FA" w:rsidRDefault="005F3338" w:rsidP="00312AE0">
            <w:pPr>
              <w:ind w:left="0" w:firstLine="0"/>
              <w:outlineLvl w:val="1"/>
              <w:rPr>
                <w:rFonts w:asciiTheme="minorHAnsi" w:hAnsiTheme="minorHAnsi" w:cstheme="minorHAnsi"/>
                <w:sz w:val="18"/>
                <w:szCs w:val="18"/>
              </w:rPr>
            </w:pPr>
            <w:r w:rsidRPr="00FE09FA">
              <w:rPr>
                <w:rFonts w:asciiTheme="minorHAnsi" w:hAnsiTheme="minorHAnsi" w:cstheme="minorHAnsi"/>
                <w:sz w:val="18"/>
                <w:szCs w:val="18"/>
              </w:rPr>
              <w:t xml:space="preserve">Provided by the Government of Ukraine </w:t>
            </w:r>
          </w:p>
          <w:p w14:paraId="3C7785FB" w14:textId="77777777" w:rsidR="005F3338" w:rsidRPr="00FE09FA" w:rsidRDefault="005F3338" w:rsidP="00312AE0">
            <w:pPr>
              <w:ind w:left="0" w:firstLine="0"/>
              <w:outlineLvl w:val="1"/>
              <w:rPr>
                <w:rFonts w:asciiTheme="minorHAnsi" w:hAnsiTheme="minorHAnsi" w:cstheme="minorHAnsi"/>
                <w:sz w:val="18"/>
                <w:szCs w:val="18"/>
              </w:rPr>
            </w:pPr>
            <w:r w:rsidRPr="00FE09FA">
              <w:rPr>
                <w:rFonts w:asciiTheme="minorHAnsi" w:hAnsiTheme="minorHAnsi" w:cstheme="minorHAnsi"/>
                <w:sz w:val="18"/>
                <w:szCs w:val="18"/>
              </w:rPr>
              <w:t>(No detailed information)</w:t>
            </w:r>
          </w:p>
        </w:tc>
        <w:tc>
          <w:tcPr>
            <w:tcW w:w="992" w:type="dxa"/>
            <w:shd w:val="clear" w:color="auto" w:fill="auto"/>
          </w:tcPr>
          <w:p w14:paraId="505BCF71"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0</w:t>
            </w:r>
          </w:p>
        </w:tc>
        <w:tc>
          <w:tcPr>
            <w:tcW w:w="992" w:type="dxa"/>
            <w:shd w:val="clear" w:color="auto" w:fill="auto"/>
          </w:tcPr>
          <w:p w14:paraId="6D31F30C"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0</w:t>
            </w:r>
          </w:p>
        </w:tc>
        <w:tc>
          <w:tcPr>
            <w:tcW w:w="1276" w:type="dxa"/>
            <w:shd w:val="clear" w:color="auto" w:fill="auto"/>
          </w:tcPr>
          <w:p w14:paraId="3045FAC3" w14:textId="77777777" w:rsidR="005F3338" w:rsidRPr="00FE09FA" w:rsidRDefault="005F3338" w:rsidP="00312AE0">
            <w:pPr>
              <w:pStyle w:val="ListParagraph"/>
              <w:widowControl w:val="0"/>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0</w:t>
            </w:r>
          </w:p>
        </w:tc>
        <w:tc>
          <w:tcPr>
            <w:tcW w:w="2268" w:type="dxa"/>
            <w:shd w:val="clear" w:color="auto" w:fill="auto"/>
          </w:tcPr>
          <w:p w14:paraId="07B1D7CC"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All activities postponed</w:t>
            </w:r>
          </w:p>
        </w:tc>
        <w:tc>
          <w:tcPr>
            <w:tcW w:w="1276" w:type="dxa"/>
            <w:shd w:val="clear" w:color="auto" w:fill="auto"/>
          </w:tcPr>
          <w:p w14:paraId="4CB04F20" w14:textId="0CC3344F"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Communication between member countries </w:t>
            </w:r>
            <w:r w:rsidR="00AC7D88" w:rsidRPr="00FE09FA">
              <w:rPr>
                <w:rFonts w:asciiTheme="minorHAnsi" w:eastAsia="Malgun Gothic" w:hAnsiTheme="minorHAnsi" w:cstheme="minorHAnsi"/>
                <w:bCs/>
                <w:sz w:val="18"/>
                <w:szCs w:val="18"/>
                <w:lang w:eastAsia="ko-KR"/>
              </w:rPr>
              <w:t xml:space="preserve">not </w:t>
            </w:r>
            <w:r w:rsidRPr="00FE09FA">
              <w:rPr>
                <w:rFonts w:asciiTheme="minorHAnsi" w:eastAsia="Malgun Gothic" w:hAnsiTheme="minorHAnsi" w:cstheme="minorHAnsi"/>
                <w:bCs/>
                <w:sz w:val="18"/>
                <w:szCs w:val="18"/>
                <w:lang w:eastAsia="ko-KR"/>
              </w:rPr>
              <w:t>at a sufficient level</w:t>
            </w:r>
          </w:p>
        </w:tc>
      </w:tr>
      <w:tr w:rsidR="005F3338" w:rsidRPr="00FE09FA" w14:paraId="37ACDCA4" w14:textId="77777777" w:rsidTr="00FE09FA">
        <w:trPr>
          <w:cantSplit/>
        </w:trPr>
        <w:tc>
          <w:tcPr>
            <w:tcW w:w="1560" w:type="dxa"/>
            <w:shd w:val="clear" w:color="auto" w:fill="auto"/>
          </w:tcPr>
          <w:p w14:paraId="6372C01F"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Ramsar Regional Initiative for the Senegal River Basin (SenegalWet), 2016</w:t>
            </w:r>
          </w:p>
        </w:tc>
        <w:tc>
          <w:tcPr>
            <w:tcW w:w="993" w:type="dxa"/>
            <w:shd w:val="clear" w:color="auto" w:fill="auto"/>
          </w:tcPr>
          <w:p w14:paraId="44414F49"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4</w:t>
            </w:r>
          </w:p>
        </w:tc>
        <w:tc>
          <w:tcPr>
            <w:tcW w:w="709" w:type="dxa"/>
            <w:shd w:val="clear" w:color="auto" w:fill="auto"/>
          </w:tcPr>
          <w:p w14:paraId="188B7E2F" w14:textId="0375E932"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Yes (by-laws and internal </w:t>
            </w:r>
            <w:r w:rsidRPr="00FE09FA">
              <w:rPr>
                <w:rFonts w:asciiTheme="minorHAnsi" w:hAnsiTheme="minorHAnsi" w:cstheme="minorHAnsi"/>
                <w:bCs/>
                <w:spacing w:val="-4"/>
                <w:sz w:val="18"/>
                <w:szCs w:val="18"/>
              </w:rPr>
              <w:t>regul-ations</w:t>
            </w:r>
            <w:r w:rsidRPr="00FE09FA">
              <w:rPr>
                <w:rFonts w:asciiTheme="minorHAnsi" w:hAnsiTheme="minorHAnsi" w:cstheme="minorHAnsi"/>
                <w:bCs/>
                <w:sz w:val="18"/>
                <w:szCs w:val="18"/>
              </w:rPr>
              <w:t>)</w:t>
            </w:r>
          </w:p>
        </w:tc>
        <w:tc>
          <w:tcPr>
            <w:tcW w:w="2268" w:type="dxa"/>
            <w:shd w:val="clear" w:color="auto" w:fill="auto"/>
          </w:tcPr>
          <w:p w14:paraId="3A74A2AC"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The governance bodies are: the Commission, the Governing Board, and the Secretariat of the Initiative. </w:t>
            </w:r>
          </w:p>
          <w:p w14:paraId="279172E8"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The Commission’s responsibilities include making decision on directions of the Initiative, approving strategies, programme and work plan, and controlling financial resources. </w:t>
            </w:r>
          </w:p>
        </w:tc>
        <w:tc>
          <w:tcPr>
            <w:tcW w:w="1133" w:type="dxa"/>
            <w:shd w:val="clear" w:color="auto" w:fill="auto"/>
          </w:tcPr>
          <w:p w14:paraId="11F200A1"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No detailed information</w:t>
            </w:r>
            <w:r w:rsidRPr="00FE09FA" w:rsidDel="009B3F4A">
              <w:rPr>
                <w:rFonts w:asciiTheme="minorHAnsi" w:hAnsiTheme="minorHAnsi" w:cstheme="minorHAnsi"/>
                <w:bCs/>
                <w:sz w:val="18"/>
                <w:szCs w:val="18"/>
              </w:rPr>
              <w:t xml:space="preserve"> </w:t>
            </w:r>
          </w:p>
        </w:tc>
        <w:tc>
          <w:tcPr>
            <w:tcW w:w="1843" w:type="dxa"/>
            <w:shd w:val="clear" w:color="auto" w:fill="auto"/>
          </w:tcPr>
          <w:p w14:paraId="0C0EEBDF" w14:textId="37BA6AA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sz w:val="18"/>
                <w:szCs w:val="18"/>
              </w:rPr>
              <w:t>Yes (by-laws and internal regulations)</w:t>
            </w:r>
          </w:p>
        </w:tc>
        <w:tc>
          <w:tcPr>
            <w:tcW w:w="992" w:type="dxa"/>
            <w:shd w:val="clear" w:color="auto" w:fill="auto"/>
          </w:tcPr>
          <w:p w14:paraId="337B7326"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c>
          <w:tcPr>
            <w:tcW w:w="992" w:type="dxa"/>
            <w:shd w:val="clear" w:color="auto" w:fill="auto"/>
          </w:tcPr>
          <w:p w14:paraId="21FD47EE"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c>
          <w:tcPr>
            <w:tcW w:w="1276" w:type="dxa"/>
            <w:shd w:val="clear" w:color="auto" w:fill="auto"/>
          </w:tcPr>
          <w:p w14:paraId="0CBD481C"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c>
          <w:tcPr>
            <w:tcW w:w="2268" w:type="dxa"/>
            <w:shd w:val="clear" w:color="auto" w:fill="auto"/>
          </w:tcPr>
          <w:p w14:paraId="54841B0F"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c>
          <w:tcPr>
            <w:tcW w:w="1276" w:type="dxa"/>
            <w:shd w:val="clear" w:color="auto" w:fill="auto"/>
          </w:tcPr>
          <w:p w14:paraId="6B0EF3D3"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 report</w:t>
            </w:r>
          </w:p>
        </w:tc>
      </w:tr>
      <w:tr w:rsidR="005F3338" w:rsidRPr="00FE09FA" w14:paraId="7F2A9517" w14:textId="77777777" w:rsidTr="00FE09FA">
        <w:trPr>
          <w:cantSplit/>
        </w:trPr>
        <w:tc>
          <w:tcPr>
            <w:tcW w:w="1560" w:type="dxa"/>
            <w:shd w:val="clear" w:color="auto" w:fill="auto"/>
          </w:tcPr>
          <w:p w14:paraId="7D994422"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Regional Initiative for the Amazon River Basin, 2016</w:t>
            </w:r>
          </w:p>
        </w:tc>
        <w:tc>
          <w:tcPr>
            <w:tcW w:w="993" w:type="dxa"/>
            <w:shd w:val="clear" w:color="auto" w:fill="auto"/>
          </w:tcPr>
          <w:p w14:paraId="7BD7D445"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7</w:t>
            </w:r>
          </w:p>
        </w:tc>
        <w:tc>
          <w:tcPr>
            <w:tcW w:w="709" w:type="dxa"/>
            <w:shd w:val="clear" w:color="auto" w:fill="auto"/>
          </w:tcPr>
          <w:p w14:paraId="21F74817"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sz w:val="18"/>
                <w:szCs w:val="18"/>
              </w:rPr>
              <w:t>Yes</w:t>
            </w:r>
          </w:p>
        </w:tc>
        <w:tc>
          <w:tcPr>
            <w:tcW w:w="2268" w:type="dxa"/>
            <w:shd w:val="clear" w:color="auto" w:fill="auto"/>
          </w:tcPr>
          <w:p w14:paraId="269558EC"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The Initiative is coordinated by the Coordination Committee, of which the members are the National Focal Points.</w:t>
            </w:r>
          </w:p>
        </w:tc>
        <w:tc>
          <w:tcPr>
            <w:tcW w:w="1133" w:type="dxa"/>
            <w:shd w:val="clear" w:color="auto" w:fill="auto"/>
          </w:tcPr>
          <w:p w14:paraId="4A8122E9"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The Convention Secretariat supports the governance body</w:t>
            </w:r>
          </w:p>
        </w:tc>
        <w:tc>
          <w:tcPr>
            <w:tcW w:w="1843" w:type="dxa"/>
            <w:shd w:val="clear" w:color="auto" w:fill="auto"/>
          </w:tcPr>
          <w:p w14:paraId="572521EE" w14:textId="059A6C1A"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Managed by the Convention</w:t>
            </w:r>
            <w:r w:rsidRPr="00FE09FA" w:rsidDel="00E71965">
              <w:rPr>
                <w:rFonts w:asciiTheme="minorHAnsi" w:hAnsiTheme="minorHAnsi" w:cstheme="minorHAnsi"/>
                <w:bCs/>
                <w:sz w:val="18"/>
                <w:szCs w:val="18"/>
              </w:rPr>
              <w:t xml:space="preserve"> </w:t>
            </w:r>
            <w:r w:rsidRPr="00FE09FA">
              <w:rPr>
                <w:rFonts w:asciiTheme="minorHAnsi" w:hAnsiTheme="minorHAnsi" w:cstheme="minorHAnsi"/>
                <w:bCs/>
                <w:sz w:val="18"/>
                <w:szCs w:val="18"/>
              </w:rPr>
              <w:t>Secretariat under decisions of the coordinator of the Initiative</w:t>
            </w:r>
          </w:p>
        </w:tc>
        <w:tc>
          <w:tcPr>
            <w:tcW w:w="992" w:type="dxa"/>
            <w:shd w:val="clear" w:color="auto" w:fill="auto"/>
          </w:tcPr>
          <w:p w14:paraId="469386C5"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4,600</w:t>
            </w:r>
          </w:p>
          <w:p w14:paraId="24A60F35"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p>
        </w:tc>
        <w:tc>
          <w:tcPr>
            <w:tcW w:w="992" w:type="dxa"/>
            <w:shd w:val="clear" w:color="auto" w:fill="auto"/>
          </w:tcPr>
          <w:p w14:paraId="11A21D5A"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4,600</w:t>
            </w:r>
          </w:p>
        </w:tc>
        <w:tc>
          <w:tcPr>
            <w:tcW w:w="1276" w:type="dxa"/>
            <w:shd w:val="clear" w:color="auto" w:fill="auto"/>
          </w:tcPr>
          <w:p w14:paraId="134CC8E9"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Convention’s core budget (Balance carried over from previous year) </w:t>
            </w:r>
          </w:p>
          <w:p w14:paraId="03C44380" w14:textId="77777777" w:rsidR="005F3338" w:rsidRPr="00FE09FA" w:rsidRDefault="005F3338" w:rsidP="00312AE0">
            <w:pPr>
              <w:ind w:left="0" w:firstLine="0"/>
              <w:outlineLvl w:val="1"/>
              <w:rPr>
                <w:rFonts w:asciiTheme="minorHAnsi" w:hAnsiTheme="minorHAnsi" w:cstheme="minorHAnsi"/>
                <w:bCs/>
                <w:sz w:val="18"/>
                <w:szCs w:val="18"/>
              </w:rPr>
            </w:pPr>
          </w:p>
        </w:tc>
        <w:tc>
          <w:tcPr>
            <w:tcW w:w="2268" w:type="dxa"/>
            <w:shd w:val="clear" w:color="auto" w:fill="auto"/>
          </w:tcPr>
          <w:p w14:paraId="1B5E4976" w14:textId="77777777" w:rsidR="005F3338" w:rsidRPr="00FE09FA" w:rsidRDefault="005F3338" w:rsidP="00312AE0">
            <w:pPr>
              <w:ind w:left="0" w:firstLine="0"/>
              <w:rPr>
                <w:rFonts w:asciiTheme="minorHAnsi" w:hAnsiTheme="minorHAnsi" w:cstheme="minorHAnsi"/>
                <w:bCs/>
                <w:sz w:val="18"/>
                <w:szCs w:val="18"/>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2 virtual m</w:t>
            </w:r>
            <w:r w:rsidRPr="00FE09FA">
              <w:rPr>
                <w:rFonts w:asciiTheme="minorHAnsi" w:hAnsiTheme="minorHAnsi" w:cstheme="minorHAnsi"/>
                <w:bCs/>
                <w:sz w:val="18"/>
                <w:szCs w:val="18"/>
              </w:rPr>
              <w:t>eeting</w:t>
            </w:r>
            <w:r w:rsidRPr="00FE09FA">
              <w:rPr>
                <w:rFonts w:asciiTheme="minorHAnsi" w:eastAsia="Malgun Gothic" w:hAnsiTheme="minorHAnsi" w:cstheme="minorHAnsi"/>
                <w:bCs/>
                <w:sz w:val="18"/>
                <w:szCs w:val="18"/>
                <w:lang w:eastAsia="ko-KR"/>
              </w:rPr>
              <w:t>s</w:t>
            </w:r>
            <w:r w:rsidRPr="00FE09FA">
              <w:rPr>
                <w:rFonts w:asciiTheme="minorHAnsi" w:hAnsiTheme="minorHAnsi" w:cstheme="minorHAnsi"/>
                <w:bCs/>
                <w:sz w:val="18"/>
                <w:szCs w:val="18"/>
              </w:rPr>
              <w:t xml:space="preserve"> of RRI countries</w:t>
            </w:r>
          </w:p>
          <w:p w14:paraId="0B35040B" w14:textId="77777777" w:rsidR="005F3338" w:rsidRPr="00FE09FA" w:rsidRDefault="005F3338" w:rsidP="00312AE0">
            <w:pPr>
              <w:ind w:left="0" w:firstLine="0"/>
              <w:rPr>
                <w:rFonts w:asciiTheme="minorHAnsi" w:hAnsiTheme="minorHAnsi" w:cstheme="minorHAnsi"/>
                <w:bCs/>
                <w:sz w:val="18"/>
                <w:szCs w:val="18"/>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Implementation of consultancy on the d</w:t>
            </w:r>
            <w:r w:rsidRPr="00FE09FA">
              <w:rPr>
                <w:rFonts w:asciiTheme="minorHAnsi" w:hAnsiTheme="minorHAnsi" w:cstheme="minorHAnsi"/>
                <w:bCs/>
                <w:sz w:val="18"/>
                <w:szCs w:val="18"/>
              </w:rPr>
              <w:t xml:space="preserve">efinition of the methodology to unify and standardize priority activities in the action plan </w:t>
            </w:r>
          </w:p>
        </w:tc>
        <w:tc>
          <w:tcPr>
            <w:tcW w:w="1276" w:type="dxa"/>
            <w:shd w:val="clear" w:color="auto" w:fill="auto"/>
          </w:tcPr>
          <w:p w14:paraId="0BE8DB1D" w14:textId="1031D659" w:rsidR="005F3338" w:rsidRPr="00FE09FA" w:rsidRDefault="00AC7D8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Difficulty </w:t>
            </w:r>
            <w:r w:rsidR="005F3338" w:rsidRPr="00FE09FA">
              <w:rPr>
                <w:rFonts w:asciiTheme="minorHAnsi" w:eastAsia="Malgun Gothic" w:hAnsiTheme="minorHAnsi" w:cstheme="minorHAnsi"/>
                <w:bCs/>
                <w:sz w:val="18"/>
                <w:szCs w:val="18"/>
                <w:lang w:eastAsia="ko-KR"/>
              </w:rPr>
              <w:t>in organizing a face-to-face meeting</w:t>
            </w:r>
          </w:p>
        </w:tc>
      </w:tr>
      <w:tr w:rsidR="005F3338" w:rsidRPr="00FE09FA" w14:paraId="78356DD9" w14:textId="77777777" w:rsidTr="00FE09FA">
        <w:trPr>
          <w:cantSplit/>
        </w:trPr>
        <w:tc>
          <w:tcPr>
            <w:tcW w:w="1560" w:type="dxa"/>
            <w:shd w:val="clear" w:color="auto" w:fill="auto"/>
          </w:tcPr>
          <w:p w14:paraId="1FA67DFB"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lastRenderedPageBreak/>
              <w:t>Ramsar Regional Initiative for Central Asia (RRI-CA), 2016</w:t>
            </w:r>
          </w:p>
        </w:tc>
        <w:tc>
          <w:tcPr>
            <w:tcW w:w="993" w:type="dxa"/>
            <w:shd w:val="clear" w:color="auto" w:fill="auto"/>
          </w:tcPr>
          <w:p w14:paraId="513BCBF1"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5</w:t>
            </w:r>
          </w:p>
        </w:tc>
        <w:tc>
          <w:tcPr>
            <w:tcW w:w="709" w:type="dxa"/>
            <w:shd w:val="clear" w:color="auto" w:fill="auto"/>
          </w:tcPr>
          <w:p w14:paraId="7E0BBA82"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No</w:t>
            </w:r>
          </w:p>
        </w:tc>
        <w:tc>
          <w:tcPr>
            <w:tcW w:w="2268" w:type="dxa"/>
            <w:shd w:val="clear" w:color="auto" w:fill="auto"/>
          </w:tcPr>
          <w:p w14:paraId="22FF04E4"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The decision-making body is the Coordination Committee, which is composed of three key members and six alternatives members from member countries. </w:t>
            </w:r>
          </w:p>
        </w:tc>
        <w:tc>
          <w:tcPr>
            <w:tcW w:w="1133" w:type="dxa"/>
            <w:shd w:val="clear" w:color="auto" w:fill="auto"/>
          </w:tcPr>
          <w:p w14:paraId="2C6B5574"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sz w:val="18"/>
                <w:szCs w:val="18"/>
              </w:rPr>
              <w:t>Observer</w:t>
            </w:r>
          </w:p>
        </w:tc>
        <w:tc>
          <w:tcPr>
            <w:tcW w:w="1843" w:type="dxa"/>
            <w:shd w:val="clear" w:color="auto" w:fill="auto"/>
          </w:tcPr>
          <w:p w14:paraId="2CBA0694" w14:textId="62F8D0F2"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sz w:val="18"/>
                <w:szCs w:val="18"/>
              </w:rPr>
              <w:t>Technical Secretary of the RRI-CA (based at CAREC)</w:t>
            </w:r>
          </w:p>
        </w:tc>
        <w:tc>
          <w:tcPr>
            <w:tcW w:w="992" w:type="dxa"/>
            <w:shd w:val="clear" w:color="auto" w:fill="auto"/>
          </w:tcPr>
          <w:p w14:paraId="779B2185"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55,000</w:t>
            </w:r>
          </w:p>
          <w:p w14:paraId="1561EFA5" w14:textId="77777777" w:rsidR="005F3338" w:rsidRPr="00FE09FA" w:rsidRDefault="005F3338" w:rsidP="00312AE0">
            <w:pPr>
              <w:ind w:left="0"/>
              <w:jc w:val="center"/>
              <w:rPr>
                <w:rFonts w:asciiTheme="minorHAnsi" w:hAnsiTheme="minorHAnsi" w:cstheme="minorHAnsi"/>
                <w:sz w:val="18"/>
                <w:szCs w:val="18"/>
              </w:rPr>
            </w:pPr>
          </w:p>
          <w:p w14:paraId="69333806" w14:textId="77777777" w:rsidR="005F3338" w:rsidRPr="00FE09FA" w:rsidRDefault="005F3338" w:rsidP="00312AE0">
            <w:pPr>
              <w:ind w:left="0"/>
              <w:jc w:val="center"/>
              <w:rPr>
                <w:rFonts w:asciiTheme="minorHAnsi" w:hAnsiTheme="minorHAnsi" w:cstheme="minorHAnsi"/>
                <w:sz w:val="18"/>
                <w:szCs w:val="18"/>
              </w:rPr>
            </w:pPr>
          </w:p>
        </w:tc>
        <w:tc>
          <w:tcPr>
            <w:tcW w:w="992" w:type="dxa"/>
            <w:shd w:val="clear" w:color="auto" w:fill="auto"/>
          </w:tcPr>
          <w:p w14:paraId="6CF92906"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5,000</w:t>
            </w:r>
          </w:p>
        </w:tc>
        <w:tc>
          <w:tcPr>
            <w:tcW w:w="1276" w:type="dxa"/>
            <w:shd w:val="clear" w:color="auto" w:fill="auto"/>
          </w:tcPr>
          <w:p w14:paraId="2DA7CC22"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CAREC</w:t>
            </w:r>
          </w:p>
          <w:p w14:paraId="194EFF0F" w14:textId="77777777" w:rsidR="005F3338" w:rsidRPr="00FE09FA" w:rsidRDefault="005F3338" w:rsidP="00312AE0">
            <w:pPr>
              <w:ind w:left="0" w:firstLine="0"/>
              <w:outlineLvl w:val="1"/>
              <w:rPr>
                <w:rFonts w:asciiTheme="minorHAnsi" w:hAnsiTheme="minorHAnsi" w:cstheme="minorHAnsi"/>
                <w:bCs/>
                <w:sz w:val="18"/>
                <w:szCs w:val="18"/>
              </w:rPr>
            </w:pPr>
          </w:p>
        </w:tc>
        <w:tc>
          <w:tcPr>
            <w:tcW w:w="2268" w:type="dxa"/>
            <w:shd w:val="clear" w:color="auto" w:fill="auto"/>
          </w:tcPr>
          <w:p w14:paraId="069B999A"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Nomination of sites in Central Asia for Ramsar Sites</w:t>
            </w:r>
          </w:p>
          <w:p w14:paraId="1A60506F" w14:textId="7E74D21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 Development of a National Strategy for the Protection of </w:t>
            </w:r>
            <w:r w:rsidR="00AC7D88" w:rsidRPr="00FE09FA">
              <w:rPr>
                <w:rFonts w:asciiTheme="minorHAnsi" w:eastAsia="Malgun Gothic" w:hAnsiTheme="minorHAnsi" w:cstheme="minorHAnsi"/>
                <w:bCs/>
                <w:sz w:val="18"/>
                <w:szCs w:val="18"/>
                <w:lang w:eastAsia="ko-KR"/>
              </w:rPr>
              <w:t xml:space="preserve">Wetlands </w:t>
            </w:r>
            <w:r w:rsidRPr="00FE09FA">
              <w:rPr>
                <w:rFonts w:asciiTheme="minorHAnsi" w:eastAsia="Malgun Gothic" w:hAnsiTheme="minorHAnsi" w:cstheme="minorHAnsi"/>
                <w:bCs/>
                <w:sz w:val="18"/>
                <w:szCs w:val="18"/>
                <w:lang w:eastAsia="ko-KR"/>
              </w:rPr>
              <w:t>(UZB)</w:t>
            </w:r>
          </w:p>
          <w:p w14:paraId="7BFA8198" w14:textId="77777777" w:rsidR="005F3338" w:rsidRPr="00FE09FA" w:rsidRDefault="005F3338" w:rsidP="00312AE0">
            <w:pPr>
              <w:ind w:left="0" w:firstLine="0"/>
              <w:rPr>
                <w:rFonts w:asciiTheme="minorHAnsi" w:hAnsiTheme="minorHAnsi" w:cstheme="minorHAnsi"/>
                <w:bCs/>
                <w:sz w:val="18"/>
                <w:szCs w:val="18"/>
              </w:rPr>
            </w:pPr>
            <w:r w:rsidRPr="00FE09FA">
              <w:rPr>
                <w:rFonts w:asciiTheme="minorHAnsi" w:hAnsiTheme="minorHAnsi" w:cstheme="minorHAnsi"/>
                <w:bCs/>
                <w:sz w:val="18"/>
                <w:szCs w:val="18"/>
              </w:rPr>
              <w:t>- Updating of RRI-CA websites</w:t>
            </w:r>
          </w:p>
          <w:p w14:paraId="544AAB2A" w14:textId="77777777" w:rsidR="005F3338" w:rsidRPr="00FE09FA" w:rsidRDefault="005F3338" w:rsidP="00312AE0">
            <w:pPr>
              <w:ind w:left="0" w:firstLine="0"/>
              <w:rPr>
                <w:rFonts w:asciiTheme="minorHAnsi" w:hAnsiTheme="minorHAnsi" w:cstheme="minorHAnsi"/>
                <w:bCs/>
                <w:sz w:val="18"/>
                <w:szCs w:val="18"/>
              </w:rPr>
            </w:pPr>
            <w:r w:rsidRPr="00FE09FA">
              <w:rPr>
                <w:rFonts w:asciiTheme="minorHAnsi" w:hAnsiTheme="minorHAnsi" w:cstheme="minorHAnsi"/>
                <w:bCs/>
                <w:sz w:val="18"/>
                <w:szCs w:val="18"/>
              </w:rPr>
              <w:t>- Identification of potential donors</w:t>
            </w:r>
          </w:p>
          <w:p w14:paraId="4F954957" w14:textId="77777777" w:rsidR="005F3338" w:rsidRPr="00FE09FA" w:rsidRDefault="005F3338" w:rsidP="00312AE0">
            <w:pPr>
              <w:ind w:left="0" w:firstLine="0"/>
              <w:rPr>
                <w:rFonts w:asciiTheme="minorHAnsi" w:hAnsiTheme="minorHAnsi" w:cstheme="minorHAnsi"/>
                <w:bCs/>
                <w:sz w:val="18"/>
                <w:szCs w:val="18"/>
              </w:rPr>
            </w:pPr>
            <w:r w:rsidRPr="00FE09FA">
              <w:rPr>
                <w:rFonts w:asciiTheme="minorHAnsi" w:hAnsiTheme="minorHAnsi" w:cstheme="minorHAnsi"/>
                <w:bCs/>
                <w:sz w:val="18"/>
                <w:szCs w:val="18"/>
              </w:rPr>
              <w:t xml:space="preserve">- Two capacity building conferences </w:t>
            </w:r>
          </w:p>
        </w:tc>
        <w:tc>
          <w:tcPr>
            <w:tcW w:w="1276" w:type="dxa"/>
            <w:shd w:val="clear" w:color="auto" w:fill="auto"/>
          </w:tcPr>
          <w:p w14:paraId="2D2B7BB4" w14:textId="62ACB80F" w:rsidR="005F3338" w:rsidRPr="00FE09FA" w:rsidRDefault="005F3338" w:rsidP="00312AE0">
            <w:pPr>
              <w:ind w:left="0" w:firstLine="0"/>
              <w:outlineLvl w:val="1"/>
              <w:rPr>
                <w:rFonts w:asciiTheme="minorHAnsi" w:eastAsia="Malgun Gothic" w:hAnsiTheme="minorHAnsi" w:cstheme="minorHAnsi"/>
                <w:bCs/>
                <w:spacing w:val="-4"/>
                <w:sz w:val="18"/>
                <w:szCs w:val="18"/>
                <w:lang w:eastAsia="ko-KR"/>
              </w:rPr>
            </w:pPr>
            <w:r w:rsidRPr="00FE09FA">
              <w:rPr>
                <w:rFonts w:asciiTheme="minorHAnsi" w:eastAsia="Malgun Gothic" w:hAnsiTheme="minorHAnsi" w:cstheme="minorHAnsi"/>
                <w:bCs/>
                <w:spacing w:val="-4"/>
                <w:sz w:val="18"/>
                <w:szCs w:val="18"/>
                <w:lang w:eastAsia="ko-KR"/>
              </w:rPr>
              <w:t xml:space="preserve">Lack of </w:t>
            </w:r>
            <w:r w:rsidR="00AC7D88" w:rsidRPr="00FE09FA">
              <w:rPr>
                <w:rFonts w:asciiTheme="minorHAnsi" w:eastAsia="Malgun Gothic" w:hAnsiTheme="minorHAnsi" w:cstheme="minorHAnsi"/>
                <w:bCs/>
                <w:spacing w:val="-4"/>
                <w:sz w:val="18"/>
                <w:szCs w:val="18"/>
                <w:lang w:eastAsia="ko-KR"/>
              </w:rPr>
              <w:t>sufficient</w:t>
            </w:r>
            <w:r w:rsidR="00945246">
              <w:rPr>
                <w:rFonts w:asciiTheme="minorHAnsi" w:eastAsia="Malgun Gothic" w:hAnsiTheme="minorHAnsi" w:cstheme="minorHAnsi"/>
                <w:bCs/>
                <w:spacing w:val="-4"/>
                <w:sz w:val="18"/>
                <w:szCs w:val="18"/>
                <w:lang w:eastAsia="ko-KR"/>
              </w:rPr>
              <w:t xml:space="preserve"> </w:t>
            </w:r>
            <w:r w:rsidRPr="00FE09FA">
              <w:rPr>
                <w:rFonts w:asciiTheme="minorHAnsi" w:eastAsia="Malgun Gothic" w:hAnsiTheme="minorHAnsi" w:cstheme="minorHAnsi"/>
                <w:bCs/>
                <w:spacing w:val="-4"/>
                <w:sz w:val="18"/>
                <w:szCs w:val="18"/>
                <w:lang w:eastAsia="ko-KR"/>
              </w:rPr>
              <w:t>expertise, funding and coordination</w:t>
            </w:r>
          </w:p>
        </w:tc>
      </w:tr>
      <w:tr w:rsidR="005F3338" w:rsidRPr="00FE09FA" w14:paraId="2A56AD6C" w14:textId="77777777" w:rsidTr="00FE09FA">
        <w:trPr>
          <w:cantSplit/>
        </w:trPr>
        <w:tc>
          <w:tcPr>
            <w:tcW w:w="1560" w:type="dxa"/>
            <w:shd w:val="clear" w:color="auto" w:fill="auto"/>
          </w:tcPr>
          <w:p w14:paraId="34C40648"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Indo-Burma Ramsar Regional Initiative (IBRRI), 2016</w:t>
            </w:r>
          </w:p>
        </w:tc>
        <w:tc>
          <w:tcPr>
            <w:tcW w:w="993" w:type="dxa"/>
            <w:shd w:val="clear" w:color="auto" w:fill="auto"/>
          </w:tcPr>
          <w:p w14:paraId="5F31DA16"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5</w:t>
            </w:r>
          </w:p>
        </w:tc>
        <w:tc>
          <w:tcPr>
            <w:tcW w:w="709" w:type="dxa"/>
            <w:shd w:val="clear" w:color="auto" w:fill="auto"/>
          </w:tcPr>
          <w:p w14:paraId="16886758"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Yes</w:t>
            </w:r>
          </w:p>
        </w:tc>
        <w:tc>
          <w:tcPr>
            <w:tcW w:w="2268" w:type="dxa"/>
            <w:shd w:val="clear" w:color="auto" w:fill="auto"/>
          </w:tcPr>
          <w:p w14:paraId="09F15D49"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 xml:space="preserve">The Steering Committee, which is composed of the Administrative Authorities of member countries, provides oversight of the Initiative’s operation. </w:t>
            </w:r>
          </w:p>
        </w:tc>
        <w:tc>
          <w:tcPr>
            <w:tcW w:w="1133" w:type="dxa"/>
            <w:shd w:val="clear" w:color="auto" w:fill="auto"/>
          </w:tcPr>
          <w:p w14:paraId="0B94637C"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Observer</w:t>
            </w:r>
          </w:p>
        </w:tc>
        <w:tc>
          <w:tcPr>
            <w:tcW w:w="1843" w:type="dxa"/>
            <w:shd w:val="clear" w:color="auto" w:fill="auto"/>
          </w:tcPr>
          <w:p w14:paraId="56B934BB" w14:textId="171E1375"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Managed by IUCN Asia Regional Office</w:t>
            </w:r>
          </w:p>
        </w:tc>
        <w:tc>
          <w:tcPr>
            <w:tcW w:w="992" w:type="dxa"/>
            <w:shd w:val="clear" w:color="auto" w:fill="auto"/>
          </w:tcPr>
          <w:p w14:paraId="1A28DBFA"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371,356</w:t>
            </w:r>
          </w:p>
        </w:tc>
        <w:tc>
          <w:tcPr>
            <w:tcW w:w="992" w:type="dxa"/>
            <w:shd w:val="clear" w:color="auto" w:fill="auto"/>
          </w:tcPr>
          <w:p w14:paraId="2C8BCAD5"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403,383</w:t>
            </w:r>
          </w:p>
        </w:tc>
        <w:tc>
          <w:tcPr>
            <w:tcW w:w="1276" w:type="dxa"/>
            <w:shd w:val="clear" w:color="auto" w:fill="auto"/>
          </w:tcPr>
          <w:p w14:paraId="09F10C06"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AFD,</w:t>
            </w:r>
          </w:p>
          <w:p w14:paraId="7F66EFF5"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BRIDGE project (SDC)</w:t>
            </w:r>
            <w:r w:rsidRPr="00FE09FA">
              <w:rPr>
                <w:rFonts w:asciiTheme="minorHAnsi" w:eastAsia="Malgun Gothic" w:hAnsiTheme="minorHAnsi" w:cstheme="minorHAnsi"/>
                <w:bCs/>
                <w:sz w:val="18"/>
                <w:szCs w:val="18"/>
                <w:lang w:eastAsia="ko-KR"/>
              </w:rPr>
              <w:t>,</w:t>
            </w:r>
          </w:p>
          <w:p w14:paraId="2B108989"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Adaptation Fund</w:t>
            </w:r>
          </w:p>
        </w:tc>
        <w:tc>
          <w:tcPr>
            <w:tcW w:w="2268" w:type="dxa"/>
            <w:shd w:val="clear" w:color="auto" w:fill="auto"/>
          </w:tcPr>
          <w:p w14:paraId="3479063E" w14:textId="7D1D401D"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 Submitting GCF </w:t>
            </w:r>
            <w:r w:rsidR="00945246">
              <w:rPr>
                <w:rFonts w:asciiTheme="minorHAnsi" w:eastAsia="Malgun Gothic" w:hAnsiTheme="minorHAnsi" w:cstheme="minorHAnsi"/>
                <w:bCs/>
                <w:sz w:val="18"/>
                <w:szCs w:val="18"/>
                <w:lang w:eastAsia="ko-KR"/>
              </w:rPr>
              <w:t>f</w:t>
            </w:r>
            <w:r w:rsidR="00945246" w:rsidRPr="00FE09FA">
              <w:rPr>
                <w:rFonts w:asciiTheme="minorHAnsi" w:eastAsia="Malgun Gothic" w:hAnsiTheme="minorHAnsi" w:cstheme="minorHAnsi"/>
                <w:bCs/>
                <w:sz w:val="18"/>
                <w:szCs w:val="18"/>
                <w:lang w:eastAsia="ko-KR"/>
              </w:rPr>
              <w:t xml:space="preserve">unding </w:t>
            </w:r>
            <w:r w:rsidR="00945246">
              <w:rPr>
                <w:rFonts w:asciiTheme="minorHAnsi" w:eastAsia="Malgun Gothic" w:hAnsiTheme="minorHAnsi" w:cstheme="minorHAnsi"/>
                <w:bCs/>
                <w:sz w:val="18"/>
                <w:szCs w:val="18"/>
                <w:lang w:eastAsia="ko-KR"/>
              </w:rPr>
              <w:t>p</w:t>
            </w:r>
            <w:r w:rsidR="00945246" w:rsidRPr="00FE09FA">
              <w:rPr>
                <w:rFonts w:asciiTheme="minorHAnsi" w:eastAsia="Malgun Gothic" w:hAnsiTheme="minorHAnsi" w:cstheme="minorHAnsi"/>
                <w:bCs/>
                <w:sz w:val="18"/>
                <w:szCs w:val="18"/>
                <w:lang w:eastAsia="ko-KR"/>
              </w:rPr>
              <w:t>roposal</w:t>
            </w:r>
          </w:p>
          <w:p w14:paraId="21F13837"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Submitting GEF IW Proposal</w:t>
            </w:r>
          </w:p>
          <w:p w14:paraId="3E065898"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IBRRI Steering Committee meeting and technical workshop</w:t>
            </w:r>
          </w:p>
          <w:p w14:paraId="1481850E"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Launch of the IBRRI Strategic Plan 2025-2030</w:t>
            </w:r>
          </w:p>
          <w:p w14:paraId="47DA28A7"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 xml:space="preserve">Publication of </w:t>
            </w:r>
            <w:r w:rsidRPr="00FE09FA">
              <w:rPr>
                <w:rFonts w:asciiTheme="minorHAnsi" w:hAnsiTheme="minorHAnsi" w:cstheme="minorHAnsi"/>
                <w:bCs/>
                <w:sz w:val="18"/>
                <w:szCs w:val="18"/>
              </w:rPr>
              <w:t>IBRRI site designation strategy</w:t>
            </w:r>
          </w:p>
          <w:p w14:paraId="17565BD9" w14:textId="77777777" w:rsidR="005F3338" w:rsidRPr="00FE09FA" w:rsidRDefault="005F3338" w:rsidP="00312AE0">
            <w:pPr>
              <w:ind w:left="0" w:firstLine="0"/>
              <w:rPr>
                <w:rFonts w:asciiTheme="minorHAnsi" w:hAnsiTheme="minorHAnsi" w:cstheme="minorHAnsi"/>
                <w:bCs/>
                <w:sz w:val="18"/>
                <w:szCs w:val="18"/>
              </w:rPr>
            </w:pPr>
            <w:r w:rsidRPr="00FE09FA">
              <w:rPr>
                <w:rFonts w:asciiTheme="minorHAnsi" w:hAnsiTheme="minorHAnsi" w:cstheme="minorHAnsi"/>
                <w:bCs/>
                <w:sz w:val="18"/>
                <w:szCs w:val="18"/>
              </w:rPr>
              <w:t>- Support for WWD, CEPA activities</w:t>
            </w:r>
          </w:p>
        </w:tc>
        <w:tc>
          <w:tcPr>
            <w:tcW w:w="1276" w:type="dxa"/>
            <w:shd w:val="clear" w:color="auto" w:fill="auto"/>
          </w:tcPr>
          <w:p w14:paraId="670E4AC1"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Political situation in Myanmar, limited national wetlands funding due to budget restrictions</w:t>
            </w:r>
          </w:p>
        </w:tc>
      </w:tr>
      <w:tr w:rsidR="005F3338" w:rsidRPr="00FE09FA" w14:paraId="47FE91BF" w14:textId="77777777" w:rsidTr="00FE09FA">
        <w:trPr>
          <w:cantSplit/>
        </w:trPr>
        <w:tc>
          <w:tcPr>
            <w:tcW w:w="1560" w:type="dxa"/>
            <w:shd w:val="clear" w:color="auto" w:fill="auto"/>
          </w:tcPr>
          <w:p w14:paraId="5A47E3DF"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Southern African Ramsar Regional Initiative (SARRI), 2022</w:t>
            </w:r>
          </w:p>
        </w:tc>
        <w:tc>
          <w:tcPr>
            <w:tcW w:w="993" w:type="dxa"/>
            <w:shd w:val="clear" w:color="auto" w:fill="auto"/>
          </w:tcPr>
          <w:p w14:paraId="12FDC179"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12</w:t>
            </w:r>
          </w:p>
        </w:tc>
        <w:tc>
          <w:tcPr>
            <w:tcW w:w="709" w:type="dxa"/>
            <w:shd w:val="clear" w:color="auto" w:fill="auto"/>
          </w:tcPr>
          <w:p w14:paraId="2BF4022B"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Yes</w:t>
            </w:r>
          </w:p>
        </w:tc>
        <w:tc>
          <w:tcPr>
            <w:tcW w:w="2268" w:type="dxa"/>
            <w:shd w:val="clear" w:color="auto" w:fill="auto"/>
          </w:tcPr>
          <w:p w14:paraId="4B0402D6" w14:textId="39B3FB0F"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Governing and </w:t>
            </w:r>
            <w:r w:rsidR="00945246">
              <w:rPr>
                <w:rFonts w:asciiTheme="minorHAnsi" w:hAnsiTheme="minorHAnsi" w:cstheme="minorHAnsi"/>
                <w:bCs/>
                <w:sz w:val="18"/>
                <w:szCs w:val="18"/>
              </w:rPr>
              <w:t>d</w:t>
            </w:r>
            <w:r w:rsidR="00945246" w:rsidRPr="00FE09FA">
              <w:rPr>
                <w:rFonts w:asciiTheme="minorHAnsi" w:hAnsiTheme="minorHAnsi" w:cstheme="minorHAnsi"/>
                <w:bCs/>
                <w:sz w:val="18"/>
                <w:szCs w:val="18"/>
              </w:rPr>
              <w:t xml:space="preserve">ecision </w:t>
            </w:r>
            <w:r w:rsidRPr="00FE09FA">
              <w:rPr>
                <w:rFonts w:asciiTheme="minorHAnsi" w:hAnsiTheme="minorHAnsi" w:cstheme="minorHAnsi"/>
                <w:bCs/>
                <w:sz w:val="18"/>
                <w:szCs w:val="18"/>
              </w:rPr>
              <w:t xml:space="preserve">making body is </w:t>
            </w:r>
            <w:r w:rsidRPr="00FE09FA">
              <w:rPr>
                <w:rFonts w:asciiTheme="minorHAnsi" w:eastAsia="Malgun Gothic" w:hAnsiTheme="minorHAnsi" w:cstheme="minorHAnsi"/>
                <w:bCs/>
                <w:sz w:val="18"/>
                <w:szCs w:val="18"/>
                <w:lang w:eastAsia="ko-KR"/>
              </w:rPr>
              <w:t xml:space="preserve">the </w:t>
            </w:r>
            <w:r w:rsidRPr="00FE09FA">
              <w:rPr>
                <w:rFonts w:asciiTheme="minorHAnsi" w:hAnsiTheme="minorHAnsi" w:cstheme="minorHAnsi"/>
                <w:bCs/>
                <w:sz w:val="18"/>
                <w:szCs w:val="18"/>
              </w:rPr>
              <w:t xml:space="preserve">SARRI </w:t>
            </w:r>
            <w:r w:rsidR="0000013F" w:rsidRPr="00FE09FA">
              <w:rPr>
                <w:rFonts w:asciiTheme="minorHAnsi" w:hAnsiTheme="minorHAnsi" w:cstheme="minorHAnsi"/>
                <w:bCs/>
                <w:sz w:val="18"/>
                <w:szCs w:val="18"/>
              </w:rPr>
              <w:t>Assembly</w:t>
            </w:r>
            <w:r w:rsidRPr="00FE09FA">
              <w:rPr>
                <w:rFonts w:asciiTheme="minorHAnsi" w:hAnsiTheme="minorHAnsi" w:cstheme="minorHAnsi"/>
                <w:bCs/>
                <w:sz w:val="18"/>
                <w:szCs w:val="18"/>
              </w:rPr>
              <w:t xml:space="preserve">, </w:t>
            </w:r>
            <w:r w:rsidR="00945246">
              <w:rPr>
                <w:rFonts w:asciiTheme="minorHAnsi" w:hAnsiTheme="minorHAnsi" w:cstheme="minorHAnsi"/>
                <w:bCs/>
                <w:sz w:val="18"/>
                <w:szCs w:val="18"/>
              </w:rPr>
              <w:t>o</w:t>
            </w:r>
            <w:r w:rsidR="00945246" w:rsidRPr="00FE09FA">
              <w:rPr>
                <w:rFonts w:asciiTheme="minorHAnsi" w:hAnsiTheme="minorHAnsi" w:cstheme="minorHAnsi"/>
                <w:bCs/>
                <w:sz w:val="18"/>
                <w:szCs w:val="18"/>
              </w:rPr>
              <w:t xml:space="preserve">perational </w:t>
            </w:r>
            <w:r w:rsidRPr="00FE09FA">
              <w:rPr>
                <w:rFonts w:asciiTheme="minorHAnsi" w:hAnsiTheme="minorHAnsi" w:cstheme="minorHAnsi"/>
                <w:bCs/>
                <w:sz w:val="18"/>
                <w:szCs w:val="18"/>
              </w:rPr>
              <w:t xml:space="preserve">governing body is </w:t>
            </w:r>
            <w:r w:rsidRPr="00FE09FA">
              <w:rPr>
                <w:rFonts w:asciiTheme="minorHAnsi" w:eastAsia="Malgun Gothic" w:hAnsiTheme="minorHAnsi" w:cstheme="minorHAnsi"/>
                <w:bCs/>
                <w:sz w:val="18"/>
                <w:szCs w:val="18"/>
                <w:lang w:eastAsia="ko-KR"/>
              </w:rPr>
              <w:t xml:space="preserve">the </w:t>
            </w:r>
            <w:r w:rsidRPr="00FE09FA">
              <w:rPr>
                <w:rFonts w:asciiTheme="minorHAnsi" w:hAnsiTheme="minorHAnsi" w:cstheme="minorHAnsi"/>
                <w:bCs/>
                <w:sz w:val="18"/>
                <w:szCs w:val="18"/>
              </w:rPr>
              <w:t xml:space="preserve">Steering Group </w:t>
            </w:r>
            <w:r w:rsidRPr="00FE09FA">
              <w:rPr>
                <w:rFonts w:asciiTheme="minorHAnsi" w:eastAsia="Malgun Gothic" w:hAnsiTheme="minorHAnsi" w:cstheme="minorHAnsi"/>
                <w:bCs/>
                <w:sz w:val="18"/>
                <w:szCs w:val="18"/>
                <w:lang w:eastAsia="ko-KR"/>
              </w:rPr>
              <w:t>c</w:t>
            </w:r>
            <w:r w:rsidRPr="00FE09FA">
              <w:rPr>
                <w:rFonts w:asciiTheme="minorHAnsi" w:hAnsiTheme="minorHAnsi" w:cstheme="minorHAnsi"/>
                <w:bCs/>
                <w:sz w:val="18"/>
                <w:szCs w:val="18"/>
              </w:rPr>
              <w:t>omp</w:t>
            </w:r>
            <w:r w:rsidRPr="00FE09FA">
              <w:rPr>
                <w:rFonts w:asciiTheme="minorHAnsi" w:eastAsia="Malgun Gothic" w:hAnsiTheme="minorHAnsi" w:cstheme="minorHAnsi"/>
                <w:bCs/>
                <w:sz w:val="18"/>
                <w:szCs w:val="18"/>
                <w:lang w:eastAsia="ko-KR"/>
              </w:rPr>
              <w:t>rised</w:t>
            </w:r>
            <w:r w:rsidRPr="00FE09FA">
              <w:rPr>
                <w:rFonts w:asciiTheme="minorHAnsi" w:hAnsiTheme="minorHAnsi" w:cstheme="minorHAnsi"/>
                <w:bCs/>
                <w:sz w:val="18"/>
                <w:szCs w:val="18"/>
              </w:rPr>
              <w:t xml:space="preserve"> of </w:t>
            </w:r>
            <w:r w:rsidRPr="00FE09FA">
              <w:rPr>
                <w:rFonts w:asciiTheme="minorHAnsi" w:eastAsia="Malgun Gothic" w:hAnsiTheme="minorHAnsi" w:cstheme="minorHAnsi"/>
                <w:bCs/>
                <w:sz w:val="18"/>
                <w:szCs w:val="18"/>
                <w:lang w:eastAsia="ko-KR"/>
              </w:rPr>
              <w:t>the</w:t>
            </w: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5 members</w:t>
            </w:r>
            <w:r w:rsidRPr="00FE09FA">
              <w:rPr>
                <w:rFonts w:asciiTheme="minorHAnsi" w:hAnsiTheme="minorHAnsi" w:cstheme="minorHAnsi"/>
                <w:bCs/>
                <w:sz w:val="18"/>
                <w:szCs w:val="18"/>
              </w:rPr>
              <w:t xml:space="preserve"> and </w:t>
            </w:r>
            <w:r w:rsidR="00945246">
              <w:rPr>
                <w:rFonts w:asciiTheme="minorHAnsi" w:hAnsiTheme="minorHAnsi" w:cstheme="minorHAnsi"/>
                <w:bCs/>
                <w:sz w:val="18"/>
                <w:szCs w:val="18"/>
              </w:rPr>
              <w:t>c</w:t>
            </w:r>
            <w:r w:rsidR="00945246" w:rsidRPr="00FE09FA">
              <w:rPr>
                <w:rFonts w:asciiTheme="minorHAnsi" w:hAnsiTheme="minorHAnsi" w:cstheme="minorHAnsi"/>
                <w:bCs/>
                <w:sz w:val="18"/>
                <w:szCs w:val="18"/>
              </w:rPr>
              <w:t xml:space="preserve">oordinating </w:t>
            </w:r>
            <w:r w:rsidRPr="00FE09FA">
              <w:rPr>
                <w:rFonts w:asciiTheme="minorHAnsi" w:hAnsiTheme="minorHAnsi" w:cstheme="minorHAnsi"/>
                <w:bCs/>
                <w:sz w:val="18"/>
                <w:szCs w:val="18"/>
              </w:rPr>
              <w:t xml:space="preserve">body </w:t>
            </w:r>
            <w:r w:rsidRPr="00FE09FA">
              <w:rPr>
                <w:rFonts w:asciiTheme="minorHAnsi" w:eastAsia="Malgun Gothic" w:hAnsiTheme="minorHAnsi" w:cstheme="minorHAnsi"/>
                <w:bCs/>
                <w:sz w:val="18"/>
                <w:szCs w:val="18"/>
                <w:lang w:eastAsia="ko-KR"/>
              </w:rPr>
              <w:t xml:space="preserve">is </w:t>
            </w:r>
            <w:r w:rsidRPr="00FE09FA">
              <w:rPr>
                <w:rFonts w:asciiTheme="minorHAnsi" w:hAnsiTheme="minorHAnsi" w:cstheme="minorHAnsi"/>
                <w:bCs/>
                <w:sz w:val="18"/>
                <w:szCs w:val="18"/>
              </w:rPr>
              <w:t xml:space="preserve">the IUCN ESARO as </w:t>
            </w:r>
            <w:r w:rsidRPr="00FE09FA">
              <w:rPr>
                <w:rFonts w:asciiTheme="minorHAnsi" w:eastAsia="Malgun Gothic" w:hAnsiTheme="minorHAnsi" w:cstheme="minorHAnsi"/>
                <w:bCs/>
                <w:sz w:val="18"/>
                <w:szCs w:val="18"/>
                <w:lang w:eastAsia="ko-KR"/>
              </w:rPr>
              <w:t xml:space="preserve">the </w:t>
            </w:r>
            <w:r w:rsidRPr="00FE09FA">
              <w:rPr>
                <w:rFonts w:asciiTheme="minorHAnsi" w:hAnsiTheme="minorHAnsi" w:cstheme="minorHAnsi"/>
                <w:bCs/>
                <w:sz w:val="18"/>
                <w:szCs w:val="18"/>
              </w:rPr>
              <w:t>Secretariat</w:t>
            </w:r>
            <w:r w:rsidRPr="00FE09FA">
              <w:rPr>
                <w:rFonts w:asciiTheme="minorHAnsi" w:eastAsia="Malgun Gothic" w:hAnsiTheme="minorHAnsi" w:cstheme="minorHAnsi"/>
                <w:bCs/>
                <w:sz w:val="18"/>
                <w:szCs w:val="18"/>
                <w:lang w:eastAsia="ko-KR"/>
              </w:rPr>
              <w:t>.</w:t>
            </w:r>
          </w:p>
          <w:p w14:paraId="73EDB610" w14:textId="77777777" w:rsidR="005F3338" w:rsidRPr="00FE09FA" w:rsidRDefault="005F3338" w:rsidP="00312AE0">
            <w:pPr>
              <w:ind w:left="0" w:firstLine="0"/>
              <w:outlineLvl w:val="1"/>
              <w:rPr>
                <w:rFonts w:asciiTheme="minorHAnsi" w:hAnsiTheme="minorHAnsi" w:cstheme="minorHAnsi"/>
                <w:bCs/>
                <w:sz w:val="18"/>
                <w:szCs w:val="18"/>
              </w:rPr>
            </w:pPr>
          </w:p>
        </w:tc>
        <w:tc>
          <w:tcPr>
            <w:tcW w:w="1133" w:type="dxa"/>
            <w:shd w:val="clear" w:color="auto" w:fill="auto"/>
          </w:tcPr>
          <w:p w14:paraId="016E7A5A"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TBD</w:t>
            </w:r>
          </w:p>
        </w:tc>
        <w:tc>
          <w:tcPr>
            <w:tcW w:w="1843" w:type="dxa"/>
            <w:shd w:val="clear" w:color="auto" w:fill="auto"/>
          </w:tcPr>
          <w:p w14:paraId="06588FF6"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SARRI Secretariat (IUCN ESARO)</w:t>
            </w:r>
          </w:p>
        </w:tc>
        <w:tc>
          <w:tcPr>
            <w:tcW w:w="992" w:type="dxa"/>
            <w:shd w:val="clear" w:color="auto" w:fill="auto"/>
          </w:tcPr>
          <w:p w14:paraId="0E978BDD"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98,774</w:t>
            </w:r>
          </w:p>
        </w:tc>
        <w:tc>
          <w:tcPr>
            <w:tcW w:w="992" w:type="dxa"/>
            <w:shd w:val="clear" w:color="auto" w:fill="auto"/>
          </w:tcPr>
          <w:p w14:paraId="66DD64CC"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eastAsia="Malgun Gothic" w:hAnsiTheme="minorHAnsi" w:cstheme="minorHAnsi"/>
                <w:bCs/>
                <w:sz w:val="18"/>
                <w:szCs w:val="18"/>
                <w:lang w:eastAsia="ko-KR"/>
              </w:rPr>
              <w:t>101,244</w:t>
            </w:r>
          </w:p>
        </w:tc>
        <w:tc>
          <w:tcPr>
            <w:tcW w:w="1276" w:type="dxa"/>
            <w:shd w:val="clear" w:color="auto" w:fill="auto"/>
          </w:tcPr>
          <w:p w14:paraId="5670D9EE" w14:textId="77777777" w:rsidR="005F3338" w:rsidRPr="00FE09FA" w:rsidRDefault="005F3338" w:rsidP="00312AE0">
            <w:pPr>
              <w:ind w:left="0" w:firstLine="0"/>
              <w:rPr>
                <w:rFonts w:asciiTheme="minorHAnsi" w:eastAsia="Malgun Gothic" w:hAnsiTheme="minorHAnsi" w:cstheme="minorHAnsi"/>
                <w:sz w:val="18"/>
                <w:szCs w:val="18"/>
                <w:lang w:eastAsia="ko-KR"/>
              </w:rPr>
            </w:pPr>
            <w:r w:rsidRPr="00FE09FA">
              <w:rPr>
                <w:rFonts w:asciiTheme="minorHAnsi" w:hAnsiTheme="minorHAnsi" w:cstheme="minorHAnsi"/>
                <w:sz w:val="18"/>
                <w:szCs w:val="18"/>
              </w:rPr>
              <w:t>Convention core budget support</w:t>
            </w:r>
            <w:r w:rsidRPr="00FE09FA">
              <w:rPr>
                <w:rFonts w:asciiTheme="minorHAnsi" w:eastAsia="Malgun Gothic" w:hAnsiTheme="minorHAnsi" w:cstheme="minorHAnsi"/>
                <w:sz w:val="18"/>
                <w:szCs w:val="18"/>
                <w:lang w:eastAsia="ko-KR"/>
              </w:rPr>
              <w:t>,</w:t>
            </w:r>
          </w:p>
          <w:p w14:paraId="42655A20" w14:textId="77777777" w:rsidR="005F3338" w:rsidRPr="00FE09FA" w:rsidRDefault="005F3338" w:rsidP="00312AE0">
            <w:pPr>
              <w:ind w:left="0" w:firstLine="0"/>
              <w:rPr>
                <w:rFonts w:asciiTheme="minorHAnsi" w:eastAsia="Malgun Gothic" w:hAnsiTheme="minorHAnsi" w:cstheme="minorHAnsi"/>
                <w:sz w:val="18"/>
                <w:szCs w:val="18"/>
                <w:lang w:eastAsia="ko-KR"/>
              </w:rPr>
            </w:pPr>
            <w:r w:rsidRPr="00FE09FA">
              <w:rPr>
                <w:rFonts w:asciiTheme="minorHAnsi" w:eastAsia="Malgun Gothic" w:hAnsiTheme="minorHAnsi" w:cstheme="minorHAnsi"/>
                <w:sz w:val="18"/>
                <w:szCs w:val="18"/>
                <w:lang w:eastAsia="ko-KR"/>
              </w:rPr>
              <w:t>OFB,</w:t>
            </w:r>
          </w:p>
          <w:p w14:paraId="453F4F39" w14:textId="77777777" w:rsidR="005F3338" w:rsidRPr="00FE09FA" w:rsidRDefault="005F3338" w:rsidP="00312AE0">
            <w:pPr>
              <w:ind w:left="0" w:firstLine="0"/>
              <w:rPr>
                <w:rFonts w:asciiTheme="minorHAnsi" w:eastAsia="Malgun Gothic" w:hAnsiTheme="minorHAnsi" w:cstheme="minorHAnsi"/>
                <w:sz w:val="18"/>
                <w:szCs w:val="18"/>
                <w:lang w:eastAsia="ko-KR"/>
              </w:rPr>
            </w:pPr>
            <w:r w:rsidRPr="00FE09FA">
              <w:rPr>
                <w:rFonts w:asciiTheme="minorHAnsi" w:eastAsia="Malgun Gothic" w:hAnsiTheme="minorHAnsi" w:cstheme="minorHAnsi"/>
                <w:sz w:val="18"/>
                <w:szCs w:val="18"/>
                <w:lang w:eastAsia="ko-KR"/>
              </w:rPr>
              <w:t>IUCN (in-kind)</w:t>
            </w:r>
          </w:p>
        </w:tc>
        <w:tc>
          <w:tcPr>
            <w:tcW w:w="2268" w:type="dxa"/>
            <w:shd w:val="clear" w:color="auto" w:fill="auto"/>
          </w:tcPr>
          <w:p w14:paraId="28CF1021" w14:textId="46CED3CF"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w:t>
            </w:r>
            <w:r w:rsidR="0000013F" w:rsidRPr="00FE09FA">
              <w:rPr>
                <w:rFonts w:asciiTheme="minorHAnsi" w:eastAsia="Malgun Gothic" w:hAnsiTheme="minorHAnsi" w:cstheme="minorHAnsi"/>
                <w:bCs/>
                <w:sz w:val="18"/>
                <w:szCs w:val="18"/>
                <w:lang w:eastAsia="ko-KR"/>
              </w:rPr>
              <w:t xml:space="preserve">Appointment of </w:t>
            </w:r>
            <w:r w:rsidRPr="00FE09FA">
              <w:rPr>
                <w:rFonts w:asciiTheme="minorHAnsi" w:eastAsia="Malgun Gothic" w:hAnsiTheme="minorHAnsi" w:cstheme="minorHAnsi"/>
                <w:bCs/>
                <w:sz w:val="18"/>
                <w:szCs w:val="18"/>
                <w:lang w:eastAsia="ko-KR"/>
              </w:rPr>
              <w:t xml:space="preserve">SARRI </w:t>
            </w:r>
            <w:r w:rsidR="0000013F" w:rsidRPr="00FE09FA">
              <w:rPr>
                <w:rFonts w:asciiTheme="minorHAnsi" w:eastAsia="Malgun Gothic" w:hAnsiTheme="minorHAnsi" w:cstheme="minorHAnsi"/>
                <w:bCs/>
                <w:sz w:val="18"/>
                <w:szCs w:val="18"/>
                <w:lang w:eastAsia="ko-KR"/>
              </w:rPr>
              <w:t xml:space="preserve">Secretariat </w:t>
            </w:r>
            <w:r w:rsidRPr="00FE09FA">
              <w:rPr>
                <w:rFonts w:asciiTheme="minorHAnsi" w:eastAsia="Malgun Gothic" w:hAnsiTheme="minorHAnsi" w:cstheme="minorHAnsi"/>
                <w:bCs/>
                <w:sz w:val="18"/>
                <w:szCs w:val="18"/>
                <w:lang w:eastAsia="ko-KR"/>
              </w:rPr>
              <w:t xml:space="preserve">and the appointment of </w:t>
            </w:r>
            <w:r w:rsidR="0000013F" w:rsidRPr="00FE09FA">
              <w:rPr>
                <w:rFonts w:asciiTheme="minorHAnsi" w:eastAsia="Malgun Gothic" w:hAnsiTheme="minorHAnsi" w:cstheme="minorHAnsi"/>
                <w:bCs/>
                <w:sz w:val="18"/>
                <w:szCs w:val="18"/>
                <w:lang w:eastAsia="ko-KR"/>
              </w:rPr>
              <w:t xml:space="preserve">Chair </w:t>
            </w:r>
            <w:r w:rsidRPr="00FE09FA">
              <w:rPr>
                <w:rFonts w:asciiTheme="minorHAnsi" w:eastAsia="Malgun Gothic" w:hAnsiTheme="minorHAnsi" w:cstheme="minorHAnsi"/>
                <w:bCs/>
                <w:sz w:val="18"/>
                <w:szCs w:val="18"/>
                <w:lang w:eastAsia="ko-KR"/>
              </w:rPr>
              <w:t xml:space="preserve">and </w:t>
            </w:r>
            <w:r w:rsidR="0000013F" w:rsidRPr="00FE09FA">
              <w:rPr>
                <w:rFonts w:asciiTheme="minorHAnsi" w:eastAsia="Malgun Gothic" w:hAnsiTheme="minorHAnsi" w:cstheme="minorHAnsi"/>
                <w:bCs/>
                <w:sz w:val="18"/>
                <w:szCs w:val="18"/>
                <w:lang w:eastAsia="ko-KR"/>
              </w:rPr>
              <w:t>Co-Chair</w:t>
            </w:r>
          </w:p>
          <w:p w14:paraId="2AAA9456"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Development and adoption of TORs</w:t>
            </w:r>
          </w:p>
          <w:p w14:paraId="6D09729E"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Convening of regional workshops</w:t>
            </w:r>
          </w:p>
          <w:p w14:paraId="1E7F0D43"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Development of draft SARRI strategic plan, 3 draft bankable project proposals, visual identity of SARRI</w:t>
            </w:r>
          </w:p>
        </w:tc>
        <w:tc>
          <w:tcPr>
            <w:tcW w:w="1276" w:type="dxa"/>
            <w:shd w:val="clear" w:color="auto" w:fill="auto"/>
          </w:tcPr>
          <w:p w14:paraId="0B2C928B"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Lack of adequate financial resources</w:t>
            </w:r>
          </w:p>
        </w:tc>
      </w:tr>
      <w:tr w:rsidR="005F3338" w:rsidRPr="00FE09FA" w14:paraId="68BE0EAC" w14:textId="77777777" w:rsidTr="00FE09FA">
        <w:trPr>
          <w:cantSplit/>
        </w:trPr>
        <w:tc>
          <w:tcPr>
            <w:tcW w:w="1560" w:type="dxa"/>
            <w:shd w:val="clear" w:color="auto" w:fill="auto"/>
          </w:tcPr>
          <w:p w14:paraId="0C2A2F85"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lastRenderedPageBreak/>
              <w:t>International Mangrove Center (IMC)</w:t>
            </w:r>
          </w:p>
        </w:tc>
        <w:tc>
          <w:tcPr>
            <w:tcW w:w="993" w:type="dxa"/>
            <w:shd w:val="clear" w:color="auto" w:fill="auto"/>
          </w:tcPr>
          <w:p w14:paraId="496DC0B5"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1</w:t>
            </w:r>
            <w:r w:rsidRPr="00FE09FA">
              <w:rPr>
                <w:rFonts w:asciiTheme="minorHAnsi" w:eastAsia="Malgun Gothic" w:hAnsiTheme="minorHAnsi" w:cstheme="minorHAnsi"/>
                <w:bCs/>
                <w:sz w:val="18"/>
                <w:szCs w:val="18"/>
                <w:lang w:eastAsia="ko-KR"/>
              </w:rPr>
              <w:t>8</w:t>
            </w:r>
          </w:p>
        </w:tc>
        <w:tc>
          <w:tcPr>
            <w:tcW w:w="709" w:type="dxa"/>
            <w:shd w:val="clear" w:color="auto" w:fill="auto"/>
          </w:tcPr>
          <w:p w14:paraId="1286ACDC"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Yes</w:t>
            </w:r>
          </w:p>
        </w:tc>
        <w:tc>
          <w:tcPr>
            <w:tcW w:w="2268" w:type="dxa"/>
            <w:shd w:val="clear" w:color="auto" w:fill="auto"/>
          </w:tcPr>
          <w:p w14:paraId="53A223E0"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IMC </w:t>
            </w:r>
            <w:r w:rsidRPr="00FE09FA">
              <w:rPr>
                <w:rFonts w:asciiTheme="minorHAnsi" w:eastAsia="Malgun Gothic" w:hAnsiTheme="minorHAnsi" w:cstheme="minorHAnsi"/>
                <w:bCs/>
                <w:sz w:val="18"/>
                <w:szCs w:val="18"/>
                <w:lang w:eastAsia="ko-KR"/>
              </w:rPr>
              <w:t>Council</w:t>
            </w:r>
          </w:p>
          <w:p w14:paraId="0E472BCF"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IMC Scientific and Technical Subgroup</w:t>
            </w:r>
          </w:p>
          <w:p w14:paraId="5B685919"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Technical Support Unit</w:t>
            </w:r>
          </w:p>
          <w:p w14:paraId="4D2EF710"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IMC Secretariat</w:t>
            </w:r>
          </w:p>
          <w:p w14:paraId="1DC8F8A2" w14:textId="77777777" w:rsidR="005F3338" w:rsidRPr="00FE09FA" w:rsidRDefault="005F3338" w:rsidP="00312AE0">
            <w:pPr>
              <w:ind w:left="0" w:firstLine="0"/>
              <w:outlineLvl w:val="1"/>
              <w:rPr>
                <w:rFonts w:asciiTheme="minorHAnsi" w:hAnsiTheme="minorHAnsi" w:cstheme="minorHAnsi"/>
                <w:bCs/>
                <w:sz w:val="18"/>
                <w:szCs w:val="18"/>
              </w:rPr>
            </w:pPr>
          </w:p>
        </w:tc>
        <w:tc>
          <w:tcPr>
            <w:tcW w:w="1133" w:type="dxa"/>
            <w:shd w:val="clear" w:color="auto" w:fill="auto"/>
          </w:tcPr>
          <w:p w14:paraId="41F70DD5"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Observer</w:t>
            </w:r>
          </w:p>
        </w:tc>
        <w:tc>
          <w:tcPr>
            <w:tcW w:w="1843" w:type="dxa"/>
            <w:shd w:val="clear" w:color="auto" w:fill="auto"/>
          </w:tcPr>
          <w:p w14:paraId="3DDA79F3" w14:textId="77777777" w:rsidR="005F3338" w:rsidRPr="00FE09FA" w:rsidRDefault="005F3338" w:rsidP="00312AE0">
            <w:pPr>
              <w:ind w:left="0" w:firstLine="0"/>
              <w:outlineLvl w:val="1"/>
              <w:rPr>
                <w:rFonts w:asciiTheme="minorHAnsi" w:hAnsiTheme="minorHAnsi" w:cstheme="minorHAnsi"/>
                <w:bCs/>
                <w:sz w:val="18"/>
                <w:szCs w:val="18"/>
              </w:rPr>
            </w:pPr>
            <w:r w:rsidRPr="00FE09FA">
              <w:rPr>
                <w:rFonts w:asciiTheme="minorHAnsi" w:hAnsiTheme="minorHAnsi" w:cstheme="minorHAnsi"/>
                <w:bCs/>
                <w:sz w:val="18"/>
                <w:szCs w:val="18"/>
              </w:rPr>
              <w:t>IMC Secretariat</w:t>
            </w:r>
          </w:p>
        </w:tc>
        <w:tc>
          <w:tcPr>
            <w:tcW w:w="992" w:type="dxa"/>
            <w:shd w:val="clear" w:color="auto" w:fill="auto"/>
          </w:tcPr>
          <w:p w14:paraId="01852364"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2,371,138</w:t>
            </w:r>
          </w:p>
        </w:tc>
        <w:tc>
          <w:tcPr>
            <w:tcW w:w="992" w:type="dxa"/>
            <w:shd w:val="clear" w:color="auto" w:fill="auto"/>
          </w:tcPr>
          <w:p w14:paraId="6BAB6B13" w14:textId="77777777" w:rsidR="005F3338" w:rsidRPr="00FE09FA" w:rsidRDefault="005F3338" w:rsidP="00312AE0">
            <w:pPr>
              <w:ind w:left="0" w:firstLine="0"/>
              <w:jc w:val="center"/>
              <w:outlineLvl w:val="1"/>
              <w:rPr>
                <w:rFonts w:asciiTheme="minorHAnsi" w:hAnsiTheme="minorHAnsi" w:cstheme="minorHAnsi"/>
                <w:bCs/>
                <w:sz w:val="18"/>
                <w:szCs w:val="18"/>
              </w:rPr>
            </w:pPr>
            <w:r w:rsidRPr="00FE09FA">
              <w:rPr>
                <w:rFonts w:asciiTheme="minorHAnsi" w:hAnsiTheme="minorHAnsi" w:cstheme="minorHAnsi"/>
                <w:bCs/>
                <w:sz w:val="18"/>
                <w:szCs w:val="18"/>
              </w:rPr>
              <w:t>1,</w:t>
            </w:r>
            <w:r w:rsidRPr="00FE09FA">
              <w:rPr>
                <w:rFonts w:asciiTheme="minorHAnsi" w:eastAsia="Malgun Gothic" w:hAnsiTheme="minorHAnsi" w:cstheme="minorHAnsi"/>
                <w:bCs/>
                <w:sz w:val="18"/>
                <w:szCs w:val="18"/>
                <w:lang w:eastAsia="ko-KR"/>
              </w:rPr>
              <w:t>671</w:t>
            </w:r>
            <w:r w:rsidRPr="00FE09FA">
              <w:rPr>
                <w:rFonts w:asciiTheme="minorHAnsi" w:hAnsiTheme="minorHAnsi" w:cstheme="minorHAnsi"/>
                <w:bCs/>
                <w:sz w:val="18"/>
                <w:szCs w:val="18"/>
              </w:rPr>
              <w:t>,</w:t>
            </w:r>
            <w:r w:rsidRPr="00FE09FA">
              <w:rPr>
                <w:rFonts w:asciiTheme="minorHAnsi" w:eastAsia="Malgun Gothic" w:hAnsiTheme="minorHAnsi" w:cstheme="minorHAnsi"/>
                <w:bCs/>
                <w:sz w:val="18"/>
                <w:szCs w:val="18"/>
                <w:lang w:eastAsia="ko-KR"/>
              </w:rPr>
              <w:t>996</w:t>
            </w:r>
          </w:p>
        </w:tc>
        <w:tc>
          <w:tcPr>
            <w:tcW w:w="1276" w:type="dxa"/>
            <w:shd w:val="clear" w:color="auto" w:fill="auto"/>
          </w:tcPr>
          <w:p w14:paraId="2A379724" w14:textId="77777777" w:rsidR="005F3338" w:rsidRPr="00FE09FA" w:rsidRDefault="005F3338" w:rsidP="00312AE0">
            <w:pPr>
              <w:ind w:left="0" w:firstLine="0"/>
              <w:rPr>
                <w:rFonts w:asciiTheme="minorHAnsi" w:eastAsia="Malgun Gothic" w:hAnsiTheme="minorHAnsi" w:cstheme="minorHAnsi"/>
                <w:sz w:val="18"/>
                <w:szCs w:val="18"/>
                <w:lang w:eastAsia="ko-KR"/>
              </w:rPr>
            </w:pPr>
            <w:r w:rsidRPr="00FE09FA">
              <w:rPr>
                <w:rFonts w:asciiTheme="minorHAnsi" w:eastAsia="Malgun Gothic" w:hAnsiTheme="minorHAnsi" w:cstheme="minorHAnsi"/>
                <w:sz w:val="18"/>
                <w:szCs w:val="18"/>
                <w:lang w:eastAsia="ko-KR"/>
              </w:rPr>
              <w:t>Government of China</w:t>
            </w:r>
          </w:p>
          <w:p w14:paraId="31ADFA00" w14:textId="77777777" w:rsidR="005F3338" w:rsidRPr="00FE09FA" w:rsidRDefault="005F3338" w:rsidP="00312AE0">
            <w:pPr>
              <w:ind w:left="0" w:firstLine="0"/>
              <w:rPr>
                <w:rFonts w:asciiTheme="minorHAnsi" w:hAnsiTheme="minorHAnsi" w:cstheme="minorHAnsi"/>
                <w:sz w:val="18"/>
                <w:szCs w:val="18"/>
              </w:rPr>
            </w:pPr>
          </w:p>
        </w:tc>
        <w:tc>
          <w:tcPr>
            <w:tcW w:w="2268" w:type="dxa"/>
            <w:shd w:val="clear" w:color="auto" w:fill="auto"/>
          </w:tcPr>
          <w:p w14:paraId="7A5C9522"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hAnsiTheme="minorHAnsi" w:cstheme="minorHAnsi"/>
                <w:bCs/>
                <w:sz w:val="18"/>
                <w:szCs w:val="18"/>
              </w:rPr>
              <w:t xml:space="preserve">- </w:t>
            </w:r>
            <w:r w:rsidRPr="00FE09FA">
              <w:rPr>
                <w:rFonts w:asciiTheme="minorHAnsi" w:eastAsia="Malgun Gothic" w:hAnsiTheme="minorHAnsi" w:cstheme="minorHAnsi"/>
                <w:bCs/>
                <w:sz w:val="18"/>
                <w:szCs w:val="18"/>
                <w:lang w:eastAsia="ko-KR"/>
              </w:rPr>
              <w:t>Signing ceremony for the establishment agreement of the IMC</w:t>
            </w:r>
          </w:p>
          <w:p w14:paraId="4CD22FF6"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Documentary video and CEPA activities</w:t>
            </w:r>
          </w:p>
          <w:p w14:paraId="3686DEE3" w14:textId="07A096C0"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 Joint </w:t>
            </w:r>
            <w:r w:rsidR="00DD2F2F">
              <w:rPr>
                <w:rFonts w:asciiTheme="minorHAnsi" w:eastAsia="Malgun Gothic" w:hAnsiTheme="minorHAnsi" w:cstheme="minorHAnsi"/>
                <w:bCs/>
                <w:sz w:val="18"/>
                <w:szCs w:val="18"/>
                <w:lang w:eastAsia="ko-KR"/>
              </w:rPr>
              <w:t>r</w:t>
            </w:r>
            <w:r w:rsidR="00DD2F2F" w:rsidRPr="00FE09FA">
              <w:rPr>
                <w:rFonts w:asciiTheme="minorHAnsi" w:eastAsia="Malgun Gothic" w:hAnsiTheme="minorHAnsi" w:cstheme="minorHAnsi"/>
                <w:bCs/>
                <w:sz w:val="18"/>
                <w:szCs w:val="18"/>
                <w:lang w:eastAsia="ko-KR"/>
              </w:rPr>
              <w:t>esearch</w:t>
            </w:r>
          </w:p>
          <w:p w14:paraId="6F21813B" w14:textId="6CAB5E25"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 Workshop on </w:t>
            </w:r>
            <w:r w:rsidR="00DD2F2F">
              <w:rPr>
                <w:rFonts w:asciiTheme="minorHAnsi" w:eastAsia="Malgun Gothic" w:hAnsiTheme="minorHAnsi" w:cstheme="minorHAnsi"/>
                <w:bCs/>
                <w:sz w:val="18"/>
                <w:szCs w:val="18"/>
                <w:lang w:eastAsia="ko-KR"/>
              </w:rPr>
              <w:t>m</w:t>
            </w:r>
            <w:r w:rsidR="00DD2F2F" w:rsidRPr="00FE09FA">
              <w:rPr>
                <w:rFonts w:asciiTheme="minorHAnsi" w:eastAsia="Malgun Gothic" w:hAnsiTheme="minorHAnsi" w:cstheme="minorHAnsi"/>
                <w:bCs/>
                <w:sz w:val="18"/>
                <w:szCs w:val="18"/>
                <w:lang w:eastAsia="ko-KR"/>
              </w:rPr>
              <w:t xml:space="preserve">angrove </w:t>
            </w:r>
            <w:r w:rsidR="00DD2F2F">
              <w:rPr>
                <w:rFonts w:asciiTheme="minorHAnsi" w:eastAsia="Malgun Gothic" w:hAnsiTheme="minorHAnsi" w:cstheme="minorHAnsi"/>
                <w:bCs/>
                <w:sz w:val="18"/>
                <w:szCs w:val="18"/>
                <w:lang w:eastAsia="ko-KR"/>
              </w:rPr>
              <w:t>c</w:t>
            </w:r>
            <w:r w:rsidR="00DD2F2F" w:rsidRPr="00FE09FA">
              <w:rPr>
                <w:rFonts w:asciiTheme="minorHAnsi" w:eastAsia="Malgun Gothic" w:hAnsiTheme="minorHAnsi" w:cstheme="minorHAnsi"/>
                <w:bCs/>
                <w:sz w:val="18"/>
                <w:szCs w:val="18"/>
                <w:lang w:eastAsia="ko-KR"/>
              </w:rPr>
              <w:t xml:space="preserve">onservation </w:t>
            </w:r>
            <w:r w:rsidRPr="00FE09FA">
              <w:rPr>
                <w:rFonts w:asciiTheme="minorHAnsi" w:eastAsia="Malgun Gothic" w:hAnsiTheme="minorHAnsi" w:cstheme="minorHAnsi"/>
                <w:bCs/>
                <w:sz w:val="18"/>
                <w:szCs w:val="18"/>
                <w:lang w:eastAsia="ko-KR"/>
              </w:rPr>
              <w:t xml:space="preserve">and </w:t>
            </w:r>
            <w:r w:rsidR="00DD2F2F">
              <w:rPr>
                <w:rFonts w:asciiTheme="minorHAnsi" w:eastAsia="Malgun Gothic" w:hAnsiTheme="minorHAnsi" w:cstheme="minorHAnsi"/>
                <w:bCs/>
                <w:sz w:val="18"/>
                <w:szCs w:val="18"/>
                <w:lang w:eastAsia="ko-KR"/>
              </w:rPr>
              <w:t>r</w:t>
            </w:r>
            <w:r w:rsidR="0000013F" w:rsidRPr="00FE09FA">
              <w:rPr>
                <w:rFonts w:asciiTheme="minorHAnsi" w:eastAsia="Malgun Gothic" w:hAnsiTheme="minorHAnsi" w:cstheme="minorHAnsi"/>
                <w:bCs/>
                <w:sz w:val="18"/>
                <w:szCs w:val="18"/>
                <w:lang w:eastAsia="ko-KR"/>
              </w:rPr>
              <w:t>estoration</w:t>
            </w:r>
          </w:p>
        </w:tc>
        <w:tc>
          <w:tcPr>
            <w:tcW w:w="1276" w:type="dxa"/>
            <w:shd w:val="clear" w:color="auto" w:fill="auto"/>
          </w:tcPr>
          <w:p w14:paraId="73679B4F"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SimSun" w:hAnsiTheme="minorHAnsi" w:cstheme="minorHAnsi"/>
                <w:bCs/>
                <w:sz w:val="18"/>
                <w:szCs w:val="18"/>
                <w:lang w:val="en-US" w:eastAsia="zh-CN"/>
              </w:rPr>
              <w:t xml:space="preserve">Preparation </w:t>
            </w:r>
            <w:r w:rsidRPr="00FE09FA">
              <w:rPr>
                <w:rFonts w:asciiTheme="minorHAnsi" w:eastAsia="Malgun Gothic" w:hAnsiTheme="minorHAnsi" w:cstheme="minorHAnsi"/>
                <w:bCs/>
                <w:sz w:val="18"/>
                <w:szCs w:val="18"/>
                <w:lang w:val="en-US" w:eastAsia="ko-KR"/>
              </w:rPr>
              <w:t xml:space="preserve">for establishing </w:t>
            </w:r>
            <w:r w:rsidRPr="00FE09FA">
              <w:rPr>
                <w:rFonts w:asciiTheme="minorHAnsi" w:eastAsia="SimSun" w:hAnsiTheme="minorHAnsi" w:cstheme="minorHAnsi"/>
                <w:bCs/>
                <w:sz w:val="18"/>
                <w:szCs w:val="18"/>
                <w:lang w:val="en-US" w:eastAsia="zh-CN"/>
              </w:rPr>
              <w:t xml:space="preserve">Secretariat </w:t>
            </w:r>
            <w:r w:rsidRPr="00FE09FA">
              <w:rPr>
                <w:rFonts w:asciiTheme="minorHAnsi" w:eastAsia="Malgun Gothic" w:hAnsiTheme="minorHAnsi" w:cstheme="minorHAnsi"/>
                <w:bCs/>
                <w:sz w:val="18"/>
                <w:szCs w:val="18"/>
                <w:lang w:val="en-US" w:eastAsia="ko-KR"/>
              </w:rPr>
              <w:t>still requires more time</w:t>
            </w:r>
          </w:p>
        </w:tc>
      </w:tr>
      <w:tr w:rsidR="005F3338" w:rsidRPr="00FE09FA" w14:paraId="41D67DE3" w14:textId="77777777" w:rsidTr="00FE09FA">
        <w:trPr>
          <w:cantSplit/>
        </w:trPr>
        <w:tc>
          <w:tcPr>
            <w:tcW w:w="1560" w:type="dxa"/>
            <w:shd w:val="clear" w:color="auto" w:fill="auto"/>
          </w:tcPr>
          <w:p w14:paraId="5E45C8C1"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Danube WILDisland RRI</w:t>
            </w:r>
          </w:p>
        </w:tc>
        <w:tc>
          <w:tcPr>
            <w:tcW w:w="993" w:type="dxa"/>
            <w:shd w:val="clear" w:color="auto" w:fill="auto"/>
          </w:tcPr>
          <w:p w14:paraId="36338003"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10</w:t>
            </w:r>
          </w:p>
        </w:tc>
        <w:tc>
          <w:tcPr>
            <w:tcW w:w="709" w:type="dxa"/>
            <w:shd w:val="clear" w:color="auto" w:fill="auto"/>
          </w:tcPr>
          <w:p w14:paraId="70C2BC24"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Yes</w:t>
            </w:r>
          </w:p>
        </w:tc>
        <w:tc>
          <w:tcPr>
            <w:tcW w:w="2268" w:type="dxa"/>
            <w:shd w:val="clear" w:color="auto" w:fill="auto"/>
          </w:tcPr>
          <w:p w14:paraId="79B8B519"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WILDisland Steering Group</w:t>
            </w:r>
          </w:p>
          <w:p w14:paraId="3E088262"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Danube WILDisland regional office at the DANUBEPARKS Association as the Coordination Unit</w:t>
            </w:r>
          </w:p>
          <w:p w14:paraId="677EBEA5" w14:textId="042B5475"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Expert W</w:t>
            </w:r>
            <w:r w:rsidR="00DD2F2F">
              <w:rPr>
                <w:rFonts w:asciiTheme="minorHAnsi" w:eastAsia="Malgun Gothic" w:hAnsiTheme="minorHAnsi" w:cstheme="minorHAnsi"/>
                <w:bCs/>
                <w:sz w:val="18"/>
                <w:szCs w:val="18"/>
                <w:lang w:eastAsia="ko-KR"/>
              </w:rPr>
              <w:t xml:space="preserve">orking </w:t>
            </w:r>
            <w:r w:rsidRPr="00FE09FA">
              <w:rPr>
                <w:rFonts w:asciiTheme="minorHAnsi" w:eastAsia="Malgun Gothic" w:hAnsiTheme="minorHAnsi" w:cstheme="minorHAnsi"/>
                <w:bCs/>
                <w:sz w:val="18"/>
                <w:szCs w:val="18"/>
                <w:lang w:eastAsia="ko-KR"/>
              </w:rPr>
              <w:t>G</w:t>
            </w:r>
            <w:r w:rsidR="00DD2F2F">
              <w:rPr>
                <w:rFonts w:asciiTheme="minorHAnsi" w:eastAsia="Malgun Gothic" w:hAnsiTheme="minorHAnsi" w:cstheme="minorHAnsi"/>
                <w:bCs/>
                <w:sz w:val="18"/>
                <w:szCs w:val="18"/>
                <w:lang w:eastAsia="ko-KR"/>
              </w:rPr>
              <w:t>roup</w:t>
            </w:r>
            <w:r w:rsidRPr="00FE09FA">
              <w:rPr>
                <w:rFonts w:asciiTheme="minorHAnsi" w:eastAsia="Malgun Gothic" w:hAnsiTheme="minorHAnsi" w:cstheme="minorHAnsi"/>
                <w:bCs/>
                <w:sz w:val="18"/>
                <w:szCs w:val="18"/>
                <w:lang w:eastAsia="ko-KR"/>
              </w:rPr>
              <w:t xml:space="preserve"> as a</w:t>
            </w:r>
            <w:r w:rsidR="00DD2F2F">
              <w:rPr>
                <w:rFonts w:asciiTheme="minorHAnsi" w:eastAsia="Malgun Gothic" w:hAnsiTheme="minorHAnsi" w:cstheme="minorHAnsi"/>
                <w:bCs/>
                <w:sz w:val="18"/>
                <w:szCs w:val="18"/>
                <w:lang w:eastAsia="ko-KR"/>
              </w:rPr>
              <w:t>n</w:t>
            </w:r>
            <w:r w:rsidRPr="00FE09FA">
              <w:rPr>
                <w:rFonts w:asciiTheme="minorHAnsi" w:eastAsia="Malgun Gothic" w:hAnsiTheme="minorHAnsi" w:cstheme="minorHAnsi"/>
                <w:bCs/>
                <w:sz w:val="18"/>
                <w:szCs w:val="18"/>
                <w:lang w:eastAsia="ko-KR"/>
              </w:rPr>
              <w:t xml:space="preserve"> Advisory Body</w:t>
            </w:r>
          </w:p>
          <w:p w14:paraId="0464A001" w14:textId="64A7D2F1"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Forma</w:t>
            </w:r>
            <w:r w:rsidR="00DD2F2F">
              <w:rPr>
                <w:rFonts w:asciiTheme="minorHAnsi" w:eastAsia="Malgun Gothic" w:hAnsiTheme="minorHAnsi" w:cstheme="minorHAnsi"/>
                <w:bCs/>
                <w:sz w:val="18"/>
                <w:szCs w:val="18"/>
                <w:lang w:eastAsia="ko-KR"/>
              </w:rPr>
              <w:t>l</w:t>
            </w:r>
            <w:r w:rsidRPr="00FE09FA">
              <w:rPr>
                <w:rFonts w:asciiTheme="minorHAnsi" w:eastAsia="Malgun Gothic" w:hAnsiTheme="minorHAnsi" w:cstheme="minorHAnsi"/>
                <w:bCs/>
                <w:sz w:val="18"/>
                <w:szCs w:val="18"/>
                <w:lang w:eastAsia="ko-KR"/>
              </w:rPr>
              <w:t>ly hosted by ICPDR</w:t>
            </w:r>
          </w:p>
        </w:tc>
        <w:tc>
          <w:tcPr>
            <w:tcW w:w="1133" w:type="dxa"/>
            <w:shd w:val="clear" w:color="auto" w:fill="auto"/>
          </w:tcPr>
          <w:p w14:paraId="235AF499"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Observer</w:t>
            </w:r>
          </w:p>
        </w:tc>
        <w:tc>
          <w:tcPr>
            <w:tcW w:w="1843" w:type="dxa"/>
            <w:shd w:val="clear" w:color="auto" w:fill="auto"/>
          </w:tcPr>
          <w:p w14:paraId="736647D4"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Secretariat</w:t>
            </w:r>
          </w:p>
        </w:tc>
        <w:tc>
          <w:tcPr>
            <w:tcW w:w="992" w:type="dxa"/>
            <w:shd w:val="clear" w:color="auto" w:fill="auto"/>
          </w:tcPr>
          <w:p w14:paraId="35DE7D56"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39,000</w:t>
            </w:r>
          </w:p>
        </w:tc>
        <w:tc>
          <w:tcPr>
            <w:tcW w:w="992" w:type="dxa"/>
            <w:shd w:val="clear" w:color="auto" w:fill="auto"/>
          </w:tcPr>
          <w:p w14:paraId="337B26AF" w14:textId="77777777" w:rsidR="005F3338" w:rsidRPr="00FE09FA" w:rsidRDefault="005F3338" w:rsidP="00312AE0">
            <w:pPr>
              <w:ind w:left="0" w:firstLine="0"/>
              <w:jc w:val="center"/>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44,065</w:t>
            </w:r>
          </w:p>
        </w:tc>
        <w:tc>
          <w:tcPr>
            <w:tcW w:w="1276" w:type="dxa"/>
            <w:shd w:val="clear" w:color="auto" w:fill="auto"/>
          </w:tcPr>
          <w:p w14:paraId="1687C445" w14:textId="77777777" w:rsidR="005F3338" w:rsidRPr="00FE09FA" w:rsidRDefault="005F3338" w:rsidP="00312AE0">
            <w:pPr>
              <w:ind w:left="0" w:firstLine="0"/>
              <w:rPr>
                <w:rFonts w:asciiTheme="minorHAnsi" w:eastAsia="Malgun Gothic" w:hAnsiTheme="minorHAnsi" w:cstheme="minorHAnsi"/>
                <w:sz w:val="18"/>
                <w:szCs w:val="18"/>
                <w:lang w:eastAsia="ko-KR"/>
              </w:rPr>
            </w:pPr>
            <w:r w:rsidRPr="00FE09FA">
              <w:rPr>
                <w:rFonts w:asciiTheme="minorHAnsi" w:hAnsiTheme="minorHAnsi" w:cstheme="minorHAnsi"/>
                <w:sz w:val="18"/>
                <w:szCs w:val="18"/>
              </w:rPr>
              <w:t>Convention core budget support</w:t>
            </w:r>
            <w:r w:rsidRPr="00FE09FA">
              <w:rPr>
                <w:rFonts w:asciiTheme="minorHAnsi" w:eastAsia="Malgun Gothic" w:hAnsiTheme="minorHAnsi" w:cstheme="minorHAnsi"/>
                <w:sz w:val="18"/>
                <w:szCs w:val="18"/>
                <w:lang w:eastAsia="ko-KR"/>
              </w:rPr>
              <w:t>,</w:t>
            </w:r>
          </w:p>
          <w:p w14:paraId="7181437C" w14:textId="77777777" w:rsidR="005F3338" w:rsidRPr="00FE09FA" w:rsidRDefault="005F3338" w:rsidP="00312AE0">
            <w:pPr>
              <w:ind w:left="0" w:firstLine="0"/>
              <w:rPr>
                <w:rFonts w:asciiTheme="minorHAnsi" w:eastAsia="Malgun Gothic" w:hAnsiTheme="minorHAnsi" w:cstheme="minorHAnsi"/>
                <w:sz w:val="18"/>
                <w:szCs w:val="18"/>
                <w:lang w:eastAsia="ko-KR"/>
              </w:rPr>
            </w:pPr>
            <w:r w:rsidRPr="00FE09FA">
              <w:rPr>
                <w:rFonts w:asciiTheme="minorHAnsi" w:eastAsia="Malgun Gothic" w:hAnsiTheme="minorHAnsi" w:cstheme="minorHAnsi"/>
                <w:sz w:val="18"/>
                <w:szCs w:val="18"/>
                <w:lang w:eastAsia="ko-KR"/>
              </w:rPr>
              <w:t>LIFE WILDisland, EURENI project</w:t>
            </w:r>
          </w:p>
        </w:tc>
        <w:tc>
          <w:tcPr>
            <w:tcW w:w="2268" w:type="dxa"/>
            <w:shd w:val="clear" w:color="auto" w:fill="auto"/>
          </w:tcPr>
          <w:p w14:paraId="0706E3A3"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Kick-off event</w:t>
            </w:r>
          </w:p>
          <w:p w14:paraId="2E5793CC" w14:textId="0547AC6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xml:space="preserve">- Development of </w:t>
            </w:r>
            <w:r w:rsidR="00DD2F2F">
              <w:rPr>
                <w:rFonts w:asciiTheme="minorHAnsi" w:eastAsia="Malgun Gothic" w:hAnsiTheme="minorHAnsi" w:cstheme="minorHAnsi"/>
                <w:bCs/>
                <w:sz w:val="18"/>
                <w:szCs w:val="18"/>
                <w:lang w:eastAsia="ko-KR"/>
              </w:rPr>
              <w:t>l</w:t>
            </w:r>
            <w:r w:rsidR="00DD2F2F" w:rsidRPr="00FE09FA">
              <w:rPr>
                <w:rFonts w:asciiTheme="minorHAnsi" w:eastAsia="Malgun Gothic" w:hAnsiTheme="minorHAnsi" w:cstheme="minorHAnsi"/>
                <w:bCs/>
                <w:sz w:val="18"/>
                <w:szCs w:val="18"/>
                <w:lang w:eastAsia="ko-KR"/>
              </w:rPr>
              <w:t>ong</w:t>
            </w:r>
            <w:r w:rsidRPr="00FE09FA">
              <w:rPr>
                <w:rFonts w:asciiTheme="minorHAnsi" w:eastAsia="Malgun Gothic" w:hAnsiTheme="minorHAnsi" w:cstheme="minorHAnsi"/>
                <w:bCs/>
                <w:sz w:val="18"/>
                <w:szCs w:val="18"/>
                <w:lang w:eastAsia="ko-KR"/>
              </w:rPr>
              <w:t>-term RRI strategic work plan</w:t>
            </w:r>
          </w:p>
          <w:p w14:paraId="70CDB9B2" w14:textId="77777777" w:rsidR="005F3338" w:rsidRPr="00FE09FA" w:rsidRDefault="005F3338" w:rsidP="00312AE0">
            <w:pPr>
              <w:ind w:left="0" w:firstLine="0"/>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 On-site meetings and study tour</w:t>
            </w:r>
          </w:p>
          <w:p w14:paraId="1F59D189" w14:textId="77777777" w:rsidR="005F3338" w:rsidRPr="00FE09FA" w:rsidRDefault="005F3338" w:rsidP="00312AE0">
            <w:pPr>
              <w:ind w:left="0" w:firstLine="0"/>
              <w:rPr>
                <w:rFonts w:asciiTheme="minorHAnsi" w:eastAsia="Malgun Gothic" w:hAnsiTheme="minorHAnsi" w:cstheme="minorHAnsi"/>
                <w:bCs/>
                <w:sz w:val="18"/>
                <w:szCs w:val="18"/>
                <w:lang w:eastAsia="ko-KR"/>
              </w:rPr>
            </w:pPr>
          </w:p>
        </w:tc>
        <w:tc>
          <w:tcPr>
            <w:tcW w:w="1276" w:type="dxa"/>
            <w:shd w:val="clear" w:color="auto" w:fill="auto"/>
          </w:tcPr>
          <w:p w14:paraId="53C82F96" w14:textId="77777777" w:rsidR="005F3338" w:rsidRPr="00FE09FA" w:rsidRDefault="005F3338" w:rsidP="00312AE0">
            <w:pPr>
              <w:ind w:left="0" w:firstLine="0"/>
              <w:outlineLvl w:val="1"/>
              <w:rPr>
                <w:rFonts w:asciiTheme="minorHAnsi" w:eastAsia="Malgun Gothic" w:hAnsiTheme="minorHAnsi" w:cstheme="minorHAnsi"/>
                <w:bCs/>
                <w:sz w:val="18"/>
                <w:szCs w:val="18"/>
                <w:lang w:eastAsia="ko-KR"/>
              </w:rPr>
            </w:pPr>
            <w:r w:rsidRPr="00FE09FA">
              <w:rPr>
                <w:rFonts w:asciiTheme="minorHAnsi" w:eastAsia="Malgun Gothic" w:hAnsiTheme="minorHAnsi" w:cstheme="minorHAnsi"/>
                <w:bCs/>
                <w:sz w:val="18"/>
                <w:szCs w:val="18"/>
                <w:lang w:eastAsia="ko-KR"/>
              </w:rPr>
              <w:t>Opening of office took much longer than expected</w:t>
            </w:r>
          </w:p>
        </w:tc>
      </w:tr>
    </w:tbl>
    <w:p w14:paraId="413E6818" w14:textId="46D40C9B" w:rsidR="002F7BBE" w:rsidRDefault="002F7BBE" w:rsidP="005F3338">
      <w:pPr>
        <w:ind w:left="0" w:firstLine="0"/>
        <w:rPr>
          <w:b/>
        </w:rPr>
      </w:pPr>
    </w:p>
    <w:sectPr w:rsidR="002F7BBE" w:rsidSect="005F3338">
      <w:footerReference w:type="default" r:id="rId12"/>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3AA9C" w14:textId="77777777" w:rsidR="003A484B" w:rsidRDefault="003A484B" w:rsidP="00DF2386">
      <w:r>
        <w:separator/>
      </w:r>
    </w:p>
  </w:endnote>
  <w:endnote w:type="continuationSeparator" w:id="0">
    <w:p w14:paraId="14A978BA" w14:textId="77777777" w:rsidR="003A484B" w:rsidRDefault="003A484B" w:rsidP="00DF2386">
      <w:r>
        <w:continuationSeparator/>
      </w:r>
    </w:p>
  </w:endnote>
  <w:endnote w:type="continuationNotice" w:id="1">
    <w:p w14:paraId="603EFAC2" w14:textId="77777777" w:rsidR="003A484B" w:rsidRDefault="003A4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ED51" w14:textId="29ADA1BE" w:rsidR="002008CC" w:rsidRPr="00134E17" w:rsidRDefault="002008CC" w:rsidP="00134E17">
    <w:pPr>
      <w:tabs>
        <w:tab w:val="left" w:pos="8789"/>
      </w:tabs>
      <w:rPr>
        <w:rFonts w:asciiTheme="minorHAnsi" w:hAnsiTheme="minorHAnsi" w:cstheme="minorHAnsi"/>
        <w:sz w:val="20"/>
        <w:szCs w:val="20"/>
        <w:lang w:val="de-DE"/>
      </w:rPr>
    </w:pPr>
    <w:r w:rsidRPr="00134E17">
      <w:rPr>
        <w:rFonts w:asciiTheme="minorHAnsi" w:hAnsiTheme="minorHAnsi" w:cstheme="minorHAnsi"/>
        <w:sz w:val="20"/>
        <w:szCs w:val="20"/>
        <w:lang w:val="de-CH"/>
      </w:rPr>
      <w:t>SC6</w:t>
    </w:r>
    <w:r w:rsidR="00935E7A">
      <w:rPr>
        <w:rFonts w:asciiTheme="minorHAnsi" w:eastAsia="Malgun Gothic" w:hAnsiTheme="minorHAnsi" w:cstheme="minorHAnsi" w:hint="eastAsia"/>
        <w:sz w:val="20"/>
        <w:szCs w:val="20"/>
        <w:lang w:val="de-CH" w:eastAsia="ko-KR"/>
      </w:rPr>
      <w:t>5</w:t>
    </w:r>
    <w:r w:rsidRPr="00134E17">
      <w:rPr>
        <w:rFonts w:asciiTheme="minorHAnsi" w:hAnsiTheme="minorHAnsi" w:cstheme="minorHAnsi"/>
        <w:sz w:val="20"/>
        <w:szCs w:val="20"/>
        <w:lang w:val="de-CH"/>
      </w:rPr>
      <w:t xml:space="preserve"> Doc.</w:t>
    </w:r>
    <w:r w:rsidR="0000013F">
      <w:rPr>
        <w:rFonts w:asciiTheme="minorHAnsi" w:eastAsia="Malgun Gothic" w:hAnsiTheme="minorHAnsi" w:cstheme="minorHAnsi"/>
        <w:sz w:val="20"/>
        <w:szCs w:val="20"/>
        <w:lang w:val="de-CH" w:eastAsia="ko-KR"/>
      </w:rPr>
      <w:t>9</w:t>
    </w:r>
    <w:r>
      <w:rPr>
        <w:noProof/>
        <w:sz w:val="20"/>
        <w:szCs w:val="20"/>
      </w:rPr>
      <w:tab/>
    </w:r>
    <w:r w:rsidRPr="00134E17">
      <w:rPr>
        <w:noProof/>
        <w:sz w:val="20"/>
        <w:szCs w:val="20"/>
      </w:rPr>
      <w:fldChar w:fldCharType="begin"/>
    </w:r>
    <w:r w:rsidRPr="00134E17">
      <w:rPr>
        <w:noProof/>
        <w:sz w:val="20"/>
        <w:szCs w:val="20"/>
      </w:rPr>
      <w:instrText xml:space="preserve"> PAGE   \* MERGEFORMAT </w:instrText>
    </w:r>
    <w:r w:rsidRPr="00134E17">
      <w:rPr>
        <w:noProof/>
        <w:sz w:val="20"/>
        <w:szCs w:val="20"/>
      </w:rPr>
      <w:fldChar w:fldCharType="separate"/>
    </w:r>
    <w:r>
      <w:rPr>
        <w:noProof/>
        <w:sz w:val="20"/>
        <w:szCs w:val="20"/>
      </w:rPr>
      <w:t>5</w:t>
    </w:r>
    <w:r w:rsidRPr="00134E1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784F" w14:textId="450122AD" w:rsidR="002008CC" w:rsidRDefault="00AC7D88" w:rsidP="00670B45">
    <w:pPr>
      <w:pStyle w:val="Header"/>
      <w:tabs>
        <w:tab w:val="clear" w:pos="9026"/>
        <w:tab w:val="right" w:pos="13892"/>
      </w:tabs>
      <w:ind w:left="0" w:firstLine="0"/>
      <w:rPr>
        <w:noProof/>
      </w:rPr>
    </w:pPr>
    <w:r>
      <w:rPr>
        <w:rFonts w:asciiTheme="minorHAnsi" w:hAnsiTheme="minorHAnsi" w:cstheme="minorHAnsi"/>
        <w:sz w:val="20"/>
        <w:szCs w:val="20"/>
        <w:lang w:val="de-CH"/>
      </w:rPr>
      <w:t>SC65 Doc.9</w:t>
    </w:r>
    <w:r w:rsidR="002008CC">
      <w:tab/>
    </w:r>
    <w:r w:rsidR="002008CC">
      <w:tab/>
    </w:r>
    <w:sdt>
      <w:sdtPr>
        <w:id w:val="-1687744348"/>
        <w:docPartObj>
          <w:docPartGallery w:val="Page Numbers (Top of Page)"/>
          <w:docPartUnique/>
        </w:docPartObj>
      </w:sdtPr>
      <w:sdtEndPr>
        <w:rPr>
          <w:noProof/>
        </w:rPr>
      </w:sdtEndPr>
      <w:sdtContent>
        <w:r w:rsidR="002008CC" w:rsidRPr="00F344DE">
          <w:rPr>
            <w:sz w:val="20"/>
            <w:szCs w:val="20"/>
          </w:rPr>
          <w:fldChar w:fldCharType="begin"/>
        </w:r>
        <w:r w:rsidR="002008CC" w:rsidRPr="00F344DE">
          <w:rPr>
            <w:sz w:val="20"/>
            <w:szCs w:val="20"/>
          </w:rPr>
          <w:instrText xml:space="preserve"> PAGE   \* MERGEFORMAT </w:instrText>
        </w:r>
        <w:r w:rsidR="002008CC" w:rsidRPr="00F344DE">
          <w:rPr>
            <w:sz w:val="20"/>
            <w:szCs w:val="20"/>
          </w:rPr>
          <w:fldChar w:fldCharType="separate"/>
        </w:r>
        <w:r w:rsidR="002008CC">
          <w:rPr>
            <w:noProof/>
            <w:sz w:val="20"/>
            <w:szCs w:val="20"/>
          </w:rPr>
          <w:t>14</w:t>
        </w:r>
        <w:r w:rsidR="002008CC"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C9714" w14:textId="77777777" w:rsidR="003A484B" w:rsidRDefault="003A484B" w:rsidP="00DF2386">
      <w:r>
        <w:separator/>
      </w:r>
    </w:p>
  </w:footnote>
  <w:footnote w:type="continuationSeparator" w:id="0">
    <w:p w14:paraId="0067F2AF" w14:textId="77777777" w:rsidR="003A484B" w:rsidRDefault="003A484B" w:rsidP="00DF2386">
      <w:r>
        <w:continuationSeparator/>
      </w:r>
    </w:p>
  </w:footnote>
  <w:footnote w:type="continuationNotice" w:id="1">
    <w:p w14:paraId="5E3D2D29" w14:textId="77777777" w:rsidR="003A484B" w:rsidRDefault="003A484B"/>
  </w:footnote>
  <w:footnote w:id="2">
    <w:p w14:paraId="4597EFE3" w14:textId="77777777" w:rsidR="00F8085A" w:rsidRPr="00F8085A" w:rsidRDefault="00F8085A" w:rsidP="00F8085A">
      <w:pPr>
        <w:ind w:left="0" w:firstLine="0"/>
        <w:rPr>
          <w:rFonts w:asciiTheme="minorHAnsi" w:eastAsia="Malgun Gothic" w:hAnsiTheme="minorHAnsi" w:cstheme="minorBidi"/>
          <w:color w:val="000000" w:themeColor="text1"/>
          <w:sz w:val="20"/>
          <w:szCs w:val="20"/>
          <w:lang w:eastAsia="ko-KR"/>
        </w:rPr>
      </w:pPr>
      <w:r w:rsidRPr="00F8085A">
        <w:rPr>
          <w:rStyle w:val="FootnoteReference"/>
          <w:sz w:val="20"/>
          <w:szCs w:val="20"/>
        </w:rPr>
        <w:footnoteRef/>
      </w:r>
      <w:r w:rsidRPr="00F8085A">
        <w:rPr>
          <w:sz w:val="20"/>
          <w:szCs w:val="20"/>
        </w:rPr>
        <w:t xml:space="preserve"> The reports are </w:t>
      </w:r>
      <w:r w:rsidRPr="00F8085A">
        <w:rPr>
          <w:rFonts w:asciiTheme="minorHAnsi" w:hAnsiTheme="minorHAnsi" w:cstheme="minorBidi"/>
          <w:color w:val="000000" w:themeColor="text1"/>
          <w:sz w:val="20"/>
          <w:szCs w:val="20"/>
        </w:rPr>
        <w:t xml:space="preserve">available </w:t>
      </w:r>
      <w:r w:rsidRPr="00F8085A">
        <w:rPr>
          <w:rFonts w:asciiTheme="minorHAnsi" w:hAnsiTheme="minorHAnsi" w:cstheme="minorBidi"/>
          <w:sz w:val="20"/>
          <w:szCs w:val="20"/>
        </w:rPr>
        <w:t>at:</w:t>
      </w:r>
      <w:r w:rsidRPr="00F8085A">
        <w:rPr>
          <w:sz w:val="20"/>
          <w:szCs w:val="20"/>
        </w:rPr>
        <w:t xml:space="preserve"> </w:t>
      </w:r>
      <w:hyperlink r:id="rId1" w:history="1">
        <w:r w:rsidRPr="00F8085A">
          <w:rPr>
            <w:rStyle w:val="Hyperlink"/>
            <w:rFonts w:eastAsia="Malgun Gothic"/>
            <w:sz w:val="20"/>
            <w:szCs w:val="20"/>
            <w:lang w:eastAsia="ko-KR"/>
          </w:rPr>
          <w:t>https://www.ramsar.org/search?f%5B0%5D=bodies_and_events%3A2723&amp;f%5B1%5D=search_date%3A2025</w:t>
        </w:r>
      </w:hyperlink>
      <w:r w:rsidRPr="00F8085A">
        <w:rPr>
          <w:rFonts w:eastAsia="Malgun Gothic"/>
          <w:sz w:val="20"/>
          <w:szCs w:val="20"/>
          <w:lang w:eastAsia="ko-KR"/>
        </w:rPr>
        <w:t>.</w:t>
      </w:r>
    </w:p>
  </w:footnote>
  <w:footnote w:id="3">
    <w:p w14:paraId="1DB60A44" w14:textId="77777777" w:rsidR="00935E7A" w:rsidRPr="00BF413E" w:rsidRDefault="00935E7A" w:rsidP="00935E7A">
      <w:pPr>
        <w:pStyle w:val="Footer"/>
        <w:ind w:left="0" w:firstLine="0"/>
        <w:rPr>
          <w:sz w:val="20"/>
          <w:szCs w:val="20"/>
        </w:rPr>
      </w:pPr>
      <w:r w:rsidRPr="00BF413E">
        <w:rPr>
          <w:rStyle w:val="FootnoteReference"/>
          <w:sz w:val="20"/>
          <w:szCs w:val="20"/>
        </w:rPr>
        <w:footnoteRef/>
      </w:r>
      <w:r w:rsidRPr="00BF413E">
        <w:rPr>
          <w:sz w:val="20"/>
          <w:szCs w:val="20"/>
        </w:rPr>
        <w:t xml:space="preserve"> Based on annual actual expenditure reported by RRIs (for those reported in a currency other than CHF, the annual average exchange rate for 2022 was applied).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FEC"/>
    <w:multiLevelType w:val="hybridMultilevel"/>
    <w:tmpl w:val="F6C44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B46A6"/>
    <w:multiLevelType w:val="hybridMultilevel"/>
    <w:tmpl w:val="D1482F54"/>
    <w:lvl w:ilvl="0" w:tplc="F88253D0">
      <w:numFmt w:val="bullet"/>
      <w:lvlText w:val="-"/>
      <w:lvlJc w:val="left"/>
      <w:pPr>
        <w:ind w:left="1840" w:hanging="360"/>
      </w:pPr>
      <w:rPr>
        <w:rFonts w:ascii="Calibri" w:eastAsia="Calibri" w:hAnsi="Calibri" w:cs="Calibri" w:hint="default"/>
      </w:rPr>
    </w:lvl>
    <w:lvl w:ilvl="1" w:tplc="0C070003">
      <w:start w:val="1"/>
      <w:numFmt w:val="bullet"/>
      <w:lvlText w:val="o"/>
      <w:lvlJc w:val="left"/>
      <w:pPr>
        <w:ind w:left="2560" w:hanging="360"/>
      </w:pPr>
      <w:rPr>
        <w:rFonts w:ascii="Courier New" w:hAnsi="Courier New" w:cs="Courier New" w:hint="default"/>
      </w:rPr>
    </w:lvl>
    <w:lvl w:ilvl="2" w:tplc="0C070005">
      <w:start w:val="1"/>
      <w:numFmt w:val="bullet"/>
      <w:lvlText w:val=""/>
      <w:lvlJc w:val="left"/>
      <w:pPr>
        <w:ind w:left="3280" w:hanging="360"/>
      </w:pPr>
      <w:rPr>
        <w:rFonts w:ascii="Wingdings" w:hAnsi="Wingdings" w:hint="default"/>
      </w:rPr>
    </w:lvl>
    <w:lvl w:ilvl="3" w:tplc="0C070001">
      <w:start w:val="1"/>
      <w:numFmt w:val="bullet"/>
      <w:lvlText w:val=""/>
      <w:lvlJc w:val="left"/>
      <w:pPr>
        <w:ind w:left="4000" w:hanging="360"/>
      </w:pPr>
      <w:rPr>
        <w:rFonts w:ascii="Symbol" w:hAnsi="Symbol" w:hint="default"/>
      </w:rPr>
    </w:lvl>
    <w:lvl w:ilvl="4" w:tplc="0C070003">
      <w:start w:val="1"/>
      <w:numFmt w:val="bullet"/>
      <w:lvlText w:val="o"/>
      <w:lvlJc w:val="left"/>
      <w:pPr>
        <w:ind w:left="4720" w:hanging="360"/>
      </w:pPr>
      <w:rPr>
        <w:rFonts w:ascii="Courier New" w:hAnsi="Courier New" w:cs="Courier New" w:hint="default"/>
      </w:rPr>
    </w:lvl>
    <w:lvl w:ilvl="5" w:tplc="0C070005">
      <w:start w:val="1"/>
      <w:numFmt w:val="bullet"/>
      <w:lvlText w:val=""/>
      <w:lvlJc w:val="left"/>
      <w:pPr>
        <w:ind w:left="5440" w:hanging="360"/>
      </w:pPr>
      <w:rPr>
        <w:rFonts w:ascii="Wingdings" w:hAnsi="Wingdings" w:hint="default"/>
      </w:rPr>
    </w:lvl>
    <w:lvl w:ilvl="6" w:tplc="0C070001">
      <w:start w:val="1"/>
      <w:numFmt w:val="bullet"/>
      <w:lvlText w:val=""/>
      <w:lvlJc w:val="left"/>
      <w:pPr>
        <w:ind w:left="6160" w:hanging="360"/>
      </w:pPr>
      <w:rPr>
        <w:rFonts w:ascii="Symbol" w:hAnsi="Symbol" w:hint="default"/>
      </w:rPr>
    </w:lvl>
    <w:lvl w:ilvl="7" w:tplc="0C070003">
      <w:start w:val="1"/>
      <w:numFmt w:val="bullet"/>
      <w:lvlText w:val="o"/>
      <w:lvlJc w:val="left"/>
      <w:pPr>
        <w:ind w:left="6880" w:hanging="360"/>
      </w:pPr>
      <w:rPr>
        <w:rFonts w:ascii="Courier New" w:hAnsi="Courier New" w:cs="Courier New" w:hint="default"/>
      </w:rPr>
    </w:lvl>
    <w:lvl w:ilvl="8" w:tplc="0C070005">
      <w:start w:val="1"/>
      <w:numFmt w:val="bullet"/>
      <w:lvlText w:val=""/>
      <w:lvlJc w:val="left"/>
      <w:pPr>
        <w:ind w:left="7600" w:hanging="360"/>
      </w:pPr>
      <w:rPr>
        <w:rFonts w:ascii="Wingdings" w:hAnsi="Wingdings" w:hint="default"/>
      </w:rPr>
    </w:lvl>
  </w:abstractNum>
  <w:abstractNum w:abstractNumId="2" w15:restartNumberingAfterBreak="0">
    <w:nsid w:val="1CF8071A"/>
    <w:multiLevelType w:val="hybridMultilevel"/>
    <w:tmpl w:val="4FE09848"/>
    <w:lvl w:ilvl="0" w:tplc="08090005">
      <w:start w:val="1"/>
      <w:numFmt w:val="bullet"/>
      <w:lvlText w:val=""/>
      <w:lvlJc w:val="left"/>
      <w:pPr>
        <w:ind w:left="1080" w:hanging="360"/>
      </w:pPr>
      <w:rPr>
        <w:rFonts w:ascii="Wingdings" w:hAnsi="Wingdings"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245E16"/>
    <w:multiLevelType w:val="hybridMultilevel"/>
    <w:tmpl w:val="D27C5A12"/>
    <w:lvl w:ilvl="0" w:tplc="AAA03C9E">
      <w:start w:val="1"/>
      <w:numFmt w:val="decimal"/>
      <w:lvlText w:val="%1."/>
      <w:lvlJc w:val="left"/>
      <w:pPr>
        <w:ind w:left="1080" w:hanging="360"/>
      </w:pPr>
      <w:rPr>
        <w:rFonts w:hint="default"/>
        <w:b w:val="0"/>
        <w:i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8F2FAB"/>
    <w:multiLevelType w:val="hybridMultilevel"/>
    <w:tmpl w:val="073016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3C772C"/>
    <w:multiLevelType w:val="hybridMultilevel"/>
    <w:tmpl w:val="F896413C"/>
    <w:lvl w:ilvl="0" w:tplc="E6AC01C6">
      <w:start w:val="5"/>
      <w:numFmt w:val="decimal"/>
      <w:lvlText w:val="%1."/>
      <w:lvlJc w:val="left"/>
      <w:pPr>
        <w:ind w:left="783" w:hanging="567"/>
      </w:pPr>
      <w:rPr>
        <w:rFonts w:asciiTheme="minorHAnsi" w:eastAsia="Gill Sans MT" w:hAnsiTheme="minorHAnsi" w:cstheme="minorHAnsi" w:hint="default"/>
        <w:b w:val="0"/>
        <w:bCs w:val="0"/>
        <w:i w:val="0"/>
        <w:iCs w:val="0"/>
        <w:w w:val="100"/>
        <w:sz w:val="24"/>
        <w:szCs w:val="24"/>
        <w:lang w:val="en-US" w:eastAsia="en-US" w:bidi="ar-SA"/>
      </w:rPr>
    </w:lvl>
    <w:lvl w:ilvl="1" w:tplc="5DEA4A74">
      <w:start w:val="1"/>
      <w:numFmt w:val="lowerLetter"/>
      <w:lvlText w:val="%2)"/>
      <w:lvlJc w:val="left"/>
      <w:pPr>
        <w:ind w:left="6031" w:hanging="360"/>
      </w:pPr>
      <w:rPr>
        <w:w w:val="97"/>
        <w:lang w:val="en-US" w:eastAsia="en-US" w:bidi="ar-SA"/>
      </w:rPr>
    </w:lvl>
    <w:lvl w:ilvl="2" w:tplc="B7361984">
      <w:start w:val="1"/>
      <w:numFmt w:val="lowerRoman"/>
      <w:lvlText w:val="(%3)"/>
      <w:lvlJc w:val="left"/>
      <w:pPr>
        <w:ind w:left="1818" w:hanging="360"/>
      </w:pPr>
      <w:rPr>
        <w:rFonts w:ascii="Calibri" w:eastAsia="Calibri" w:hAnsi="Calibri" w:cs="Calibri" w:hint="default"/>
        <w:b w:val="0"/>
        <w:bCs w:val="0"/>
        <w:i w:val="0"/>
        <w:iCs w:val="0"/>
        <w:spacing w:val="-1"/>
        <w:w w:val="100"/>
        <w:sz w:val="24"/>
        <w:szCs w:val="24"/>
        <w:lang w:val="en-US" w:eastAsia="en-US" w:bidi="ar-SA"/>
      </w:rPr>
    </w:lvl>
    <w:lvl w:ilvl="3" w:tplc="3E6C2186">
      <w:numFmt w:val="bullet"/>
      <w:lvlText w:val="•"/>
      <w:lvlJc w:val="left"/>
      <w:pPr>
        <w:ind w:left="1360" w:hanging="360"/>
      </w:pPr>
      <w:rPr>
        <w:lang w:val="en-US" w:eastAsia="en-US" w:bidi="ar-SA"/>
      </w:rPr>
    </w:lvl>
    <w:lvl w:ilvl="4" w:tplc="6F96272E">
      <w:numFmt w:val="bullet"/>
      <w:lvlText w:val="•"/>
      <w:lvlJc w:val="left"/>
      <w:pPr>
        <w:ind w:left="1480" w:hanging="360"/>
      </w:pPr>
      <w:rPr>
        <w:lang w:val="en-US" w:eastAsia="en-US" w:bidi="ar-SA"/>
      </w:rPr>
    </w:lvl>
    <w:lvl w:ilvl="5" w:tplc="7EAAE330">
      <w:numFmt w:val="bullet"/>
      <w:lvlText w:val="•"/>
      <w:lvlJc w:val="left"/>
      <w:pPr>
        <w:ind w:left="1540" w:hanging="360"/>
      </w:pPr>
      <w:rPr>
        <w:lang w:val="en-US" w:eastAsia="en-US" w:bidi="ar-SA"/>
      </w:rPr>
    </w:lvl>
    <w:lvl w:ilvl="6" w:tplc="61C2C570">
      <w:numFmt w:val="bullet"/>
      <w:lvlText w:val="•"/>
      <w:lvlJc w:val="left"/>
      <w:pPr>
        <w:ind w:left="1820" w:hanging="360"/>
      </w:pPr>
      <w:rPr>
        <w:lang w:val="en-US" w:eastAsia="en-US" w:bidi="ar-SA"/>
      </w:rPr>
    </w:lvl>
    <w:lvl w:ilvl="7" w:tplc="14CE98FA">
      <w:numFmt w:val="bullet"/>
      <w:lvlText w:val="•"/>
      <w:lvlJc w:val="left"/>
      <w:pPr>
        <w:ind w:left="3692" w:hanging="360"/>
      </w:pPr>
      <w:rPr>
        <w:lang w:val="en-US" w:eastAsia="en-US" w:bidi="ar-SA"/>
      </w:rPr>
    </w:lvl>
    <w:lvl w:ilvl="8" w:tplc="5810F6CC">
      <w:numFmt w:val="bullet"/>
      <w:lvlText w:val="•"/>
      <w:lvlJc w:val="left"/>
      <w:pPr>
        <w:ind w:left="5565" w:hanging="360"/>
      </w:pPr>
      <w:rPr>
        <w:lang w:val="en-US" w:eastAsia="en-US" w:bidi="ar-SA"/>
      </w:rPr>
    </w:lvl>
  </w:abstractNum>
  <w:abstractNum w:abstractNumId="6" w15:restartNumberingAfterBreak="0">
    <w:nsid w:val="35FC3C11"/>
    <w:multiLevelType w:val="hybridMultilevel"/>
    <w:tmpl w:val="3CA03FAC"/>
    <w:lvl w:ilvl="0" w:tplc="B0A65B48">
      <w:start w:val="1"/>
      <w:numFmt w:val="bullet"/>
      <w:lvlText w:val="-"/>
      <w:lvlJc w:val="left"/>
      <w:pPr>
        <w:ind w:left="1080" w:hanging="360"/>
      </w:pPr>
      <w:rPr>
        <w:rFonts w:ascii="Calibri" w:eastAsiaTheme="minorEastAsia"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4E275F"/>
    <w:multiLevelType w:val="hybridMultilevel"/>
    <w:tmpl w:val="0EFC52BC"/>
    <w:lvl w:ilvl="0" w:tplc="4EDE2DEC">
      <w:start w:val="1"/>
      <w:numFmt w:val="decimal"/>
      <w:lvlText w:val="Rule %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8" w15:restartNumberingAfterBreak="0">
    <w:nsid w:val="4E584855"/>
    <w:multiLevelType w:val="hybridMultilevel"/>
    <w:tmpl w:val="119CDC86"/>
    <w:lvl w:ilvl="0" w:tplc="952E6E88">
      <w:start w:val="1"/>
      <w:numFmt w:val="upperRoman"/>
      <w:lvlText w:val="%1."/>
      <w:lvlJc w:val="left"/>
      <w:pPr>
        <w:ind w:left="783" w:hanging="567"/>
      </w:pPr>
      <w:rPr>
        <w:rFonts w:asciiTheme="minorHAnsi" w:eastAsia="Gill Sans MT" w:hAnsiTheme="minorHAnsi" w:cstheme="minorHAnsi" w:hint="default"/>
        <w:b/>
        <w:bCs/>
        <w:i w:val="0"/>
        <w:iCs w:val="0"/>
        <w:spacing w:val="-1"/>
        <w:w w:val="100"/>
        <w:sz w:val="24"/>
        <w:szCs w:val="24"/>
        <w:lang w:val="en-US" w:eastAsia="en-US" w:bidi="ar-SA"/>
      </w:rPr>
    </w:lvl>
    <w:lvl w:ilvl="1" w:tplc="3BE4E720">
      <w:start w:val="1"/>
      <w:numFmt w:val="decimal"/>
      <w:lvlText w:val="%2."/>
      <w:lvlJc w:val="left"/>
      <w:pPr>
        <w:ind w:left="783" w:hanging="567"/>
      </w:pPr>
      <w:rPr>
        <w:rFonts w:ascii="Gill Sans MT" w:eastAsia="Gill Sans MT" w:hAnsi="Gill Sans MT" w:cs="Gill Sans MT" w:hint="default"/>
        <w:b w:val="0"/>
        <w:bCs w:val="0"/>
        <w:i w:val="0"/>
        <w:iCs w:val="0"/>
        <w:w w:val="100"/>
        <w:sz w:val="24"/>
        <w:szCs w:val="24"/>
        <w:lang w:val="en-US" w:eastAsia="en-US" w:bidi="ar-SA"/>
      </w:rPr>
    </w:lvl>
    <w:lvl w:ilvl="2" w:tplc="6ABC04DC">
      <w:numFmt w:val="bullet"/>
      <w:lvlText w:val="•"/>
      <w:lvlJc w:val="left"/>
      <w:pPr>
        <w:ind w:left="2486" w:hanging="567"/>
      </w:pPr>
      <w:rPr>
        <w:lang w:val="en-US" w:eastAsia="en-US" w:bidi="ar-SA"/>
      </w:rPr>
    </w:lvl>
    <w:lvl w:ilvl="3" w:tplc="CC8EDE62">
      <w:numFmt w:val="bullet"/>
      <w:lvlText w:val="•"/>
      <w:lvlJc w:val="left"/>
      <w:pPr>
        <w:ind w:left="3339" w:hanging="567"/>
      </w:pPr>
      <w:rPr>
        <w:lang w:val="en-US" w:eastAsia="en-US" w:bidi="ar-SA"/>
      </w:rPr>
    </w:lvl>
    <w:lvl w:ilvl="4" w:tplc="E1ECCA86">
      <w:numFmt w:val="bullet"/>
      <w:lvlText w:val="•"/>
      <w:lvlJc w:val="left"/>
      <w:pPr>
        <w:ind w:left="4192" w:hanging="567"/>
      </w:pPr>
      <w:rPr>
        <w:lang w:val="en-US" w:eastAsia="en-US" w:bidi="ar-SA"/>
      </w:rPr>
    </w:lvl>
    <w:lvl w:ilvl="5" w:tplc="230627AE">
      <w:numFmt w:val="bullet"/>
      <w:lvlText w:val="•"/>
      <w:lvlJc w:val="left"/>
      <w:pPr>
        <w:ind w:left="5045" w:hanging="567"/>
      </w:pPr>
      <w:rPr>
        <w:lang w:val="en-US" w:eastAsia="en-US" w:bidi="ar-SA"/>
      </w:rPr>
    </w:lvl>
    <w:lvl w:ilvl="6" w:tplc="9C9801DE">
      <w:numFmt w:val="bullet"/>
      <w:lvlText w:val="•"/>
      <w:lvlJc w:val="left"/>
      <w:pPr>
        <w:ind w:left="5898" w:hanging="567"/>
      </w:pPr>
      <w:rPr>
        <w:lang w:val="en-US" w:eastAsia="en-US" w:bidi="ar-SA"/>
      </w:rPr>
    </w:lvl>
    <w:lvl w:ilvl="7" w:tplc="1BF4D102">
      <w:numFmt w:val="bullet"/>
      <w:lvlText w:val="•"/>
      <w:lvlJc w:val="left"/>
      <w:pPr>
        <w:ind w:left="6751" w:hanging="567"/>
      </w:pPr>
      <w:rPr>
        <w:lang w:val="en-US" w:eastAsia="en-US" w:bidi="ar-SA"/>
      </w:rPr>
    </w:lvl>
    <w:lvl w:ilvl="8" w:tplc="E9D6574C">
      <w:numFmt w:val="bullet"/>
      <w:lvlText w:val="•"/>
      <w:lvlJc w:val="left"/>
      <w:pPr>
        <w:ind w:left="7604" w:hanging="567"/>
      </w:pPr>
      <w:rPr>
        <w:lang w:val="en-US" w:eastAsia="en-US" w:bidi="ar-SA"/>
      </w:rPr>
    </w:lvl>
  </w:abstractNum>
  <w:abstractNum w:abstractNumId="9" w15:restartNumberingAfterBreak="0">
    <w:nsid w:val="56540A49"/>
    <w:multiLevelType w:val="hybridMultilevel"/>
    <w:tmpl w:val="4C4E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BF5DF6"/>
    <w:multiLevelType w:val="hybridMultilevel"/>
    <w:tmpl w:val="E3B8A9A6"/>
    <w:lvl w:ilvl="0" w:tplc="6094943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0E1488"/>
    <w:multiLevelType w:val="hybridMultilevel"/>
    <w:tmpl w:val="AB44E6BE"/>
    <w:lvl w:ilvl="0" w:tplc="8D1CFBDE">
      <w:start w:val="2"/>
      <w:numFmt w:val="bullet"/>
      <w:lvlText w:val="-"/>
      <w:lvlJc w:val="left"/>
      <w:pPr>
        <w:ind w:left="1080" w:hanging="360"/>
      </w:pPr>
      <w:rPr>
        <w:rFonts w:ascii="Calibri" w:eastAsia="Calibri"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0317643"/>
    <w:multiLevelType w:val="hybridMultilevel"/>
    <w:tmpl w:val="73E8EC28"/>
    <w:lvl w:ilvl="0" w:tplc="E78207FE">
      <w:numFmt w:val="bullet"/>
      <w:lvlText w:val="-"/>
      <w:lvlJc w:val="left"/>
      <w:pPr>
        <w:ind w:left="116" w:hanging="132"/>
      </w:pPr>
      <w:rPr>
        <w:rFonts w:ascii="Calibri" w:eastAsia="Calibri" w:hAnsi="Calibri" w:cs="Calibri" w:hint="default"/>
        <w:b w:val="0"/>
        <w:bCs w:val="0"/>
        <w:i w:val="0"/>
        <w:iCs w:val="0"/>
        <w:w w:val="100"/>
        <w:sz w:val="24"/>
        <w:szCs w:val="24"/>
        <w:lang w:val="en-US" w:eastAsia="en-US" w:bidi="ar-SA"/>
      </w:rPr>
    </w:lvl>
    <w:lvl w:ilvl="1" w:tplc="FAC28CF0">
      <w:numFmt w:val="bullet"/>
      <w:lvlText w:val="•"/>
      <w:lvlJc w:val="left"/>
      <w:pPr>
        <w:ind w:left="1039" w:hanging="132"/>
      </w:pPr>
      <w:rPr>
        <w:lang w:val="en-US" w:eastAsia="en-US" w:bidi="ar-SA"/>
      </w:rPr>
    </w:lvl>
    <w:lvl w:ilvl="2" w:tplc="3E74782E">
      <w:numFmt w:val="bullet"/>
      <w:lvlText w:val="•"/>
      <w:lvlJc w:val="left"/>
      <w:pPr>
        <w:ind w:left="1958" w:hanging="132"/>
      </w:pPr>
      <w:rPr>
        <w:lang w:val="en-US" w:eastAsia="en-US" w:bidi="ar-SA"/>
      </w:rPr>
    </w:lvl>
    <w:lvl w:ilvl="3" w:tplc="0E38D89A">
      <w:numFmt w:val="bullet"/>
      <w:lvlText w:val="•"/>
      <w:lvlJc w:val="left"/>
      <w:pPr>
        <w:ind w:left="2877" w:hanging="132"/>
      </w:pPr>
      <w:rPr>
        <w:lang w:val="en-US" w:eastAsia="en-US" w:bidi="ar-SA"/>
      </w:rPr>
    </w:lvl>
    <w:lvl w:ilvl="4" w:tplc="26DE9D6E">
      <w:numFmt w:val="bullet"/>
      <w:lvlText w:val="•"/>
      <w:lvlJc w:val="left"/>
      <w:pPr>
        <w:ind w:left="3796" w:hanging="132"/>
      </w:pPr>
      <w:rPr>
        <w:lang w:val="en-US" w:eastAsia="en-US" w:bidi="ar-SA"/>
      </w:rPr>
    </w:lvl>
    <w:lvl w:ilvl="5" w:tplc="1A1613B4">
      <w:numFmt w:val="bullet"/>
      <w:lvlText w:val="•"/>
      <w:lvlJc w:val="left"/>
      <w:pPr>
        <w:ind w:left="4715" w:hanging="132"/>
      </w:pPr>
      <w:rPr>
        <w:lang w:val="en-US" w:eastAsia="en-US" w:bidi="ar-SA"/>
      </w:rPr>
    </w:lvl>
    <w:lvl w:ilvl="6" w:tplc="29587628">
      <w:numFmt w:val="bullet"/>
      <w:lvlText w:val="•"/>
      <w:lvlJc w:val="left"/>
      <w:pPr>
        <w:ind w:left="5634" w:hanging="132"/>
      </w:pPr>
      <w:rPr>
        <w:lang w:val="en-US" w:eastAsia="en-US" w:bidi="ar-SA"/>
      </w:rPr>
    </w:lvl>
    <w:lvl w:ilvl="7" w:tplc="6E10ED58">
      <w:numFmt w:val="bullet"/>
      <w:lvlText w:val="•"/>
      <w:lvlJc w:val="left"/>
      <w:pPr>
        <w:ind w:left="6553" w:hanging="132"/>
      </w:pPr>
      <w:rPr>
        <w:lang w:val="en-US" w:eastAsia="en-US" w:bidi="ar-SA"/>
      </w:rPr>
    </w:lvl>
    <w:lvl w:ilvl="8" w:tplc="E73C7AAE">
      <w:numFmt w:val="bullet"/>
      <w:lvlText w:val="•"/>
      <w:lvlJc w:val="left"/>
      <w:pPr>
        <w:ind w:left="7472" w:hanging="132"/>
      </w:pPr>
      <w:rPr>
        <w:lang w:val="en-US" w:eastAsia="en-US" w:bidi="ar-SA"/>
      </w:rPr>
    </w:lvl>
  </w:abstractNum>
  <w:abstractNum w:abstractNumId="13" w15:restartNumberingAfterBreak="0">
    <w:nsid w:val="63306D6C"/>
    <w:multiLevelType w:val="hybridMultilevel"/>
    <w:tmpl w:val="D69A67EA"/>
    <w:lvl w:ilvl="0" w:tplc="475E569A">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8E4166"/>
    <w:multiLevelType w:val="hybridMultilevel"/>
    <w:tmpl w:val="26DE833A"/>
    <w:lvl w:ilvl="0" w:tplc="C70A45AE">
      <w:start w:val="1"/>
      <w:numFmt w:val="bullet"/>
      <w:lvlText w:val=""/>
      <w:lvlJc w:val="left"/>
      <w:pPr>
        <w:ind w:left="720" w:hanging="360"/>
      </w:pPr>
      <w:rPr>
        <w:rFonts w:ascii="Symbol" w:hAnsi="Symbol" w:hint="default"/>
      </w:rPr>
    </w:lvl>
    <w:lvl w:ilvl="1" w:tplc="7384091E">
      <w:start w:val="1"/>
      <w:numFmt w:val="bullet"/>
      <w:lvlText w:val="o"/>
      <w:lvlJc w:val="left"/>
      <w:pPr>
        <w:ind w:left="1440" w:hanging="360"/>
      </w:pPr>
      <w:rPr>
        <w:rFonts w:ascii="Courier New" w:hAnsi="Courier New" w:hint="default"/>
      </w:rPr>
    </w:lvl>
    <w:lvl w:ilvl="2" w:tplc="185E2F18">
      <w:start w:val="1"/>
      <w:numFmt w:val="bullet"/>
      <w:lvlText w:val=""/>
      <w:lvlJc w:val="left"/>
      <w:pPr>
        <w:ind w:left="2160" w:hanging="360"/>
      </w:pPr>
      <w:rPr>
        <w:rFonts w:ascii="Wingdings" w:hAnsi="Wingdings" w:hint="default"/>
      </w:rPr>
    </w:lvl>
    <w:lvl w:ilvl="3" w:tplc="2182008E">
      <w:start w:val="1"/>
      <w:numFmt w:val="bullet"/>
      <w:lvlText w:val=""/>
      <w:lvlJc w:val="left"/>
      <w:pPr>
        <w:ind w:left="2880" w:hanging="360"/>
      </w:pPr>
      <w:rPr>
        <w:rFonts w:ascii="Symbol" w:hAnsi="Symbol" w:hint="default"/>
      </w:rPr>
    </w:lvl>
    <w:lvl w:ilvl="4" w:tplc="9690917C">
      <w:start w:val="1"/>
      <w:numFmt w:val="bullet"/>
      <w:lvlText w:val="o"/>
      <w:lvlJc w:val="left"/>
      <w:pPr>
        <w:ind w:left="3600" w:hanging="360"/>
      </w:pPr>
      <w:rPr>
        <w:rFonts w:ascii="Courier New" w:hAnsi="Courier New" w:hint="default"/>
      </w:rPr>
    </w:lvl>
    <w:lvl w:ilvl="5" w:tplc="C6C63CAA">
      <w:start w:val="1"/>
      <w:numFmt w:val="bullet"/>
      <w:lvlText w:val=""/>
      <w:lvlJc w:val="left"/>
      <w:pPr>
        <w:ind w:left="4320" w:hanging="360"/>
      </w:pPr>
      <w:rPr>
        <w:rFonts w:ascii="Wingdings" w:hAnsi="Wingdings" w:hint="default"/>
      </w:rPr>
    </w:lvl>
    <w:lvl w:ilvl="6" w:tplc="D25472E2">
      <w:start w:val="1"/>
      <w:numFmt w:val="bullet"/>
      <w:lvlText w:val=""/>
      <w:lvlJc w:val="left"/>
      <w:pPr>
        <w:ind w:left="5040" w:hanging="360"/>
      </w:pPr>
      <w:rPr>
        <w:rFonts w:ascii="Symbol" w:hAnsi="Symbol" w:hint="default"/>
      </w:rPr>
    </w:lvl>
    <w:lvl w:ilvl="7" w:tplc="E5768BBE">
      <w:start w:val="1"/>
      <w:numFmt w:val="bullet"/>
      <w:lvlText w:val="o"/>
      <w:lvlJc w:val="left"/>
      <w:pPr>
        <w:ind w:left="5760" w:hanging="360"/>
      </w:pPr>
      <w:rPr>
        <w:rFonts w:ascii="Courier New" w:hAnsi="Courier New" w:hint="default"/>
      </w:rPr>
    </w:lvl>
    <w:lvl w:ilvl="8" w:tplc="96548EDC">
      <w:start w:val="1"/>
      <w:numFmt w:val="bullet"/>
      <w:lvlText w:val=""/>
      <w:lvlJc w:val="left"/>
      <w:pPr>
        <w:ind w:left="6480" w:hanging="360"/>
      </w:pPr>
      <w:rPr>
        <w:rFonts w:ascii="Wingdings" w:hAnsi="Wingdings" w:hint="default"/>
      </w:rPr>
    </w:lvl>
  </w:abstractNum>
  <w:abstractNum w:abstractNumId="15" w15:restartNumberingAfterBreak="0">
    <w:nsid w:val="780412B4"/>
    <w:multiLevelType w:val="hybridMultilevel"/>
    <w:tmpl w:val="406E3B70"/>
    <w:lvl w:ilvl="0" w:tplc="8D1CFBD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15FD4"/>
    <w:multiLevelType w:val="hybridMultilevel"/>
    <w:tmpl w:val="B060DC2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16cid:durableId="1371689202">
    <w:abstractNumId w:val="14"/>
  </w:num>
  <w:num w:numId="2" w16cid:durableId="1717926042">
    <w:abstractNumId w:val="0"/>
  </w:num>
  <w:num w:numId="3" w16cid:durableId="977687933">
    <w:abstractNumId w:val="15"/>
  </w:num>
  <w:num w:numId="4" w16cid:durableId="342905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23137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0321009">
    <w:abstractNumId w:val="6"/>
  </w:num>
  <w:num w:numId="7" w16cid:durableId="1487942188">
    <w:abstractNumId w:val="16"/>
  </w:num>
  <w:num w:numId="8" w16cid:durableId="1629045349">
    <w:abstractNumId w:val="10"/>
  </w:num>
  <w:num w:numId="9" w16cid:durableId="969896593">
    <w:abstractNumId w:val="3"/>
  </w:num>
  <w:num w:numId="10" w16cid:durableId="1531604863">
    <w:abstractNumId w:val="2"/>
  </w:num>
  <w:num w:numId="11" w16cid:durableId="119611569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1394892376">
    <w:abstractNumId w:val="5"/>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3" w16cid:durableId="2000500223">
    <w:abstractNumId w:val="1"/>
  </w:num>
  <w:num w:numId="14" w16cid:durableId="565992391">
    <w:abstractNumId w:val="12"/>
  </w:num>
  <w:num w:numId="15" w16cid:durableId="1578441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6859765">
    <w:abstractNumId w:val="4"/>
  </w:num>
  <w:num w:numId="17" w16cid:durableId="1644966494">
    <w:abstractNumId w:val="11"/>
  </w:num>
  <w:num w:numId="18" w16cid:durableId="57370666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hideGrammaticalError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zIyMzMyNzWwMLVQ0lEKTi0uzszPAykwMqoFAFniHywtAAAA"/>
  </w:docVars>
  <w:rsids>
    <w:rsidRoot w:val="00DF2386"/>
    <w:rsid w:val="0000013F"/>
    <w:rsid w:val="0000321A"/>
    <w:rsid w:val="000063F7"/>
    <w:rsid w:val="00006B4B"/>
    <w:rsid w:val="00007C97"/>
    <w:rsid w:val="00011B8F"/>
    <w:rsid w:val="0001315D"/>
    <w:rsid w:val="00013EDB"/>
    <w:rsid w:val="00014168"/>
    <w:rsid w:val="0001481D"/>
    <w:rsid w:val="00014A99"/>
    <w:rsid w:val="00014B01"/>
    <w:rsid w:val="00017A16"/>
    <w:rsid w:val="00020747"/>
    <w:rsid w:val="000208A0"/>
    <w:rsid w:val="00021159"/>
    <w:rsid w:val="0002174F"/>
    <w:rsid w:val="000224E5"/>
    <w:rsid w:val="000240B8"/>
    <w:rsid w:val="00024F94"/>
    <w:rsid w:val="000256FE"/>
    <w:rsid w:val="000258FA"/>
    <w:rsid w:val="00025D2D"/>
    <w:rsid w:val="00026077"/>
    <w:rsid w:val="00026D1C"/>
    <w:rsid w:val="00026E09"/>
    <w:rsid w:val="000279EE"/>
    <w:rsid w:val="00030C9F"/>
    <w:rsid w:val="00031E9A"/>
    <w:rsid w:val="000322EA"/>
    <w:rsid w:val="00033C93"/>
    <w:rsid w:val="000355B3"/>
    <w:rsid w:val="00035795"/>
    <w:rsid w:val="000360AE"/>
    <w:rsid w:val="0003667B"/>
    <w:rsid w:val="000378FD"/>
    <w:rsid w:val="00037CE0"/>
    <w:rsid w:val="000411A4"/>
    <w:rsid w:val="00041314"/>
    <w:rsid w:val="0004154A"/>
    <w:rsid w:val="00042750"/>
    <w:rsid w:val="000445E7"/>
    <w:rsid w:val="0004460A"/>
    <w:rsid w:val="00045331"/>
    <w:rsid w:val="0004699B"/>
    <w:rsid w:val="000472CE"/>
    <w:rsid w:val="000478E1"/>
    <w:rsid w:val="000517AC"/>
    <w:rsid w:val="00051FF8"/>
    <w:rsid w:val="00053929"/>
    <w:rsid w:val="00053A22"/>
    <w:rsid w:val="00053DF1"/>
    <w:rsid w:val="000548D1"/>
    <w:rsid w:val="0005545C"/>
    <w:rsid w:val="000556DD"/>
    <w:rsid w:val="00056832"/>
    <w:rsid w:val="00060AD1"/>
    <w:rsid w:val="00061FA1"/>
    <w:rsid w:val="00062029"/>
    <w:rsid w:val="000629B2"/>
    <w:rsid w:val="000638C4"/>
    <w:rsid w:val="00064938"/>
    <w:rsid w:val="000653F2"/>
    <w:rsid w:val="000654A7"/>
    <w:rsid w:val="0006615F"/>
    <w:rsid w:val="000664A2"/>
    <w:rsid w:val="00066F04"/>
    <w:rsid w:val="0007070B"/>
    <w:rsid w:val="00070EC5"/>
    <w:rsid w:val="00071256"/>
    <w:rsid w:val="0007221F"/>
    <w:rsid w:val="000723D5"/>
    <w:rsid w:val="000728D3"/>
    <w:rsid w:val="00073A39"/>
    <w:rsid w:val="00073B21"/>
    <w:rsid w:val="00073FD7"/>
    <w:rsid w:val="00073FF0"/>
    <w:rsid w:val="00074DE8"/>
    <w:rsid w:val="00081688"/>
    <w:rsid w:val="000828EA"/>
    <w:rsid w:val="00083C5E"/>
    <w:rsid w:val="00084264"/>
    <w:rsid w:val="00085AFD"/>
    <w:rsid w:val="0008772A"/>
    <w:rsid w:val="00091847"/>
    <w:rsid w:val="000918FE"/>
    <w:rsid w:val="000928F7"/>
    <w:rsid w:val="00093114"/>
    <w:rsid w:val="00094794"/>
    <w:rsid w:val="00095994"/>
    <w:rsid w:val="000960CD"/>
    <w:rsid w:val="00097173"/>
    <w:rsid w:val="00097220"/>
    <w:rsid w:val="00097DBE"/>
    <w:rsid w:val="000A019F"/>
    <w:rsid w:val="000A0C7D"/>
    <w:rsid w:val="000A15F3"/>
    <w:rsid w:val="000A2EBE"/>
    <w:rsid w:val="000A3228"/>
    <w:rsid w:val="000A358E"/>
    <w:rsid w:val="000A3E3E"/>
    <w:rsid w:val="000A47AF"/>
    <w:rsid w:val="000A5D69"/>
    <w:rsid w:val="000A625C"/>
    <w:rsid w:val="000A73E9"/>
    <w:rsid w:val="000B0E69"/>
    <w:rsid w:val="000B10CF"/>
    <w:rsid w:val="000B15CD"/>
    <w:rsid w:val="000B2532"/>
    <w:rsid w:val="000B3EC6"/>
    <w:rsid w:val="000B6078"/>
    <w:rsid w:val="000B66A2"/>
    <w:rsid w:val="000B6716"/>
    <w:rsid w:val="000C2489"/>
    <w:rsid w:val="000C4A48"/>
    <w:rsid w:val="000C4EFE"/>
    <w:rsid w:val="000C5B09"/>
    <w:rsid w:val="000C71B2"/>
    <w:rsid w:val="000D2834"/>
    <w:rsid w:val="000D3985"/>
    <w:rsid w:val="000D4075"/>
    <w:rsid w:val="000D5C76"/>
    <w:rsid w:val="000D6EA3"/>
    <w:rsid w:val="000D7225"/>
    <w:rsid w:val="000D76CE"/>
    <w:rsid w:val="000E09A3"/>
    <w:rsid w:val="000E09A6"/>
    <w:rsid w:val="000E0C6F"/>
    <w:rsid w:val="000E2FA0"/>
    <w:rsid w:val="000E2FE4"/>
    <w:rsid w:val="000E3498"/>
    <w:rsid w:val="000E47E9"/>
    <w:rsid w:val="000E4ED7"/>
    <w:rsid w:val="000E5ACF"/>
    <w:rsid w:val="000E6053"/>
    <w:rsid w:val="000E6547"/>
    <w:rsid w:val="000E76EC"/>
    <w:rsid w:val="000F1269"/>
    <w:rsid w:val="000F310B"/>
    <w:rsid w:val="000F31C2"/>
    <w:rsid w:val="000F3FCB"/>
    <w:rsid w:val="000F4242"/>
    <w:rsid w:val="000F46C0"/>
    <w:rsid w:val="000F48AD"/>
    <w:rsid w:val="000F5130"/>
    <w:rsid w:val="000F5E7C"/>
    <w:rsid w:val="000F644E"/>
    <w:rsid w:val="000F766A"/>
    <w:rsid w:val="000F76D3"/>
    <w:rsid w:val="00100B00"/>
    <w:rsid w:val="00100CF3"/>
    <w:rsid w:val="0010385E"/>
    <w:rsid w:val="001038E7"/>
    <w:rsid w:val="00103BAB"/>
    <w:rsid w:val="00104A4C"/>
    <w:rsid w:val="0010645B"/>
    <w:rsid w:val="00107402"/>
    <w:rsid w:val="00107EF8"/>
    <w:rsid w:val="0011013B"/>
    <w:rsid w:val="001105DC"/>
    <w:rsid w:val="0011198A"/>
    <w:rsid w:val="00113B59"/>
    <w:rsid w:val="00113E25"/>
    <w:rsid w:val="001155A7"/>
    <w:rsid w:val="001163C4"/>
    <w:rsid w:val="00116D4C"/>
    <w:rsid w:val="00120684"/>
    <w:rsid w:val="0012096C"/>
    <w:rsid w:val="00120AD0"/>
    <w:rsid w:val="0012171B"/>
    <w:rsid w:val="00121EE0"/>
    <w:rsid w:val="001232EE"/>
    <w:rsid w:val="00124224"/>
    <w:rsid w:val="00124EFF"/>
    <w:rsid w:val="00125014"/>
    <w:rsid w:val="001252DA"/>
    <w:rsid w:val="001254C5"/>
    <w:rsid w:val="001264E2"/>
    <w:rsid w:val="00126721"/>
    <w:rsid w:val="00127828"/>
    <w:rsid w:val="00131E4B"/>
    <w:rsid w:val="001320F7"/>
    <w:rsid w:val="001338E8"/>
    <w:rsid w:val="00134547"/>
    <w:rsid w:val="00134E17"/>
    <w:rsid w:val="00142825"/>
    <w:rsid w:val="0014546C"/>
    <w:rsid w:val="00146D2B"/>
    <w:rsid w:val="0015078F"/>
    <w:rsid w:val="00151BAC"/>
    <w:rsid w:val="00154799"/>
    <w:rsid w:val="0015492E"/>
    <w:rsid w:val="00155954"/>
    <w:rsid w:val="001603B9"/>
    <w:rsid w:val="00161A48"/>
    <w:rsid w:val="00161BDA"/>
    <w:rsid w:val="001638E2"/>
    <w:rsid w:val="00164841"/>
    <w:rsid w:val="00170ACA"/>
    <w:rsid w:val="00171618"/>
    <w:rsid w:val="001735A4"/>
    <w:rsid w:val="001743A4"/>
    <w:rsid w:val="00174910"/>
    <w:rsid w:val="00174BBD"/>
    <w:rsid w:val="00175FA5"/>
    <w:rsid w:val="00180336"/>
    <w:rsid w:val="001819B1"/>
    <w:rsid w:val="001836DE"/>
    <w:rsid w:val="00184103"/>
    <w:rsid w:val="00185194"/>
    <w:rsid w:val="00185BFA"/>
    <w:rsid w:val="00185D0F"/>
    <w:rsid w:val="001860D7"/>
    <w:rsid w:val="00186678"/>
    <w:rsid w:val="0018743D"/>
    <w:rsid w:val="00190133"/>
    <w:rsid w:val="001910BD"/>
    <w:rsid w:val="00193CD6"/>
    <w:rsid w:val="00194F10"/>
    <w:rsid w:val="00195F1B"/>
    <w:rsid w:val="00195FF2"/>
    <w:rsid w:val="001A0071"/>
    <w:rsid w:val="001A1016"/>
    <w:rsid w:val="001A2D10"/>
    <w:rsid w:val="001A3E0C"/>
    <w:rsid w:val="001A5E96"/>
    <w:rsid w:val="001A70CA"/>
    <w:rsid w:val="001B12FA"/>
    <w:rsid w:val="001B391F"/>
    <w:rsid w:val="001B491F"/>
    <w:rsid w:val="001B5330"/>
    <w:rsid w:val="001B5688"/>
    <w:rsid w:val="001B5844"/>
    <w:rsid w:val="001B6391"/>
    <w:rsid w:val="001B6A87"/>
    <w:rsid w:val="001B7AFC"/>
    <w:rsid w:val="001C19BA"/>
    <w:rsid w:val="001C20B9"/>
    <w:rsid w:val="001C3962"/>
    <w:rsid w:val="001C3CA8"/>
    <w:rsid w:val="001C5CEA"/>
    <w:rsid w:val="001C5E41"/>
    <w:rsid w:val="001C6A70"/>
    <w:rsid w:val="001C77BC"/>
    <w:rsid w:val="001D0F3E"/>
    <w:rsid w:val="001D243A"/>
    <w:rsid w:val="001D48BB"/>
    <w:rsid w:val="001E00E3"/>
    <w:rsid w:val="001E0787"/>
    <w:rsid w:val="001E2BBB"/>
    <w:rsid w:val="001E315F"/>
    <w:rsid w:val="001E3B21"/>
    <w:rsid w:val="001E4D73"/>
    <w:rsid w:val="001E71E0"/>
    <w:rsid w:val="001E79E0"/>
    <w:rsid w:val="001F0D4F"/>
    <w:rsid w:val="001F1506"/>
    <w:rsid w:val="001F1EFF"/>
    <w:rsid w:val="001F2349"/>
    <w:rsid w:val="001F26ED"/>
    <w:rsid w:val="001F3955"/>
    <w:rsid w:val="001F4FDD"/>
    <w:rsid w:val="001F73DE"/>
    <w:rsid w:val="001F7864"/>
    <w:rsid w:val="002005D2"/>
    <w:rsid w:val="002008CC"/>
    <w:rsid w:val="00201185"/>
    <w:rsid w:val="002023A5"/>
    <w:rsid w:val="0020298B"/>
    <w:rsid w:val="00202B9E"/>
    <w:rsid w:val="002030A1"/>
    <w:rsid w:val="002040FC"/>
    <w:rsid w:val="00205622"/>
    <w:rsid w:val="00206111"/>
    <w:rsid w:val="00210A81"/>
    <w:rsid w:val="00211B4A"/>
    <w:rsid w:val="002137E0"/>
    <w:rsid w:val="00214374"/>
    <w:rsid w:val="00217015"/>
    <w:rsid w:val="00222ED5"/>
    <w:rsid w:val="00223263"/>
    <w:rsid w:val="00225D2D"/>
    <w:rsid w:val="00225EA6"/>
    <w:rsid w:val="0023654D"/>
    <w:rsid w:val="002366E4"/>
    <w:rsid w:val="00240331"/>
    <w:rsid w:val="002428AD"/>
    <w:rsid w:val="00243419"/>
    <w:rsid w:val="00243DEF"/>
    <w:rsid w:val="00246211"/>
    <w:rsid w:val="0024631B"/>
    <w:rsid w:val="0024751F"/>
    <w:rsid w:val="00247AE7"/>
    <w:rsid w:val="0025067A"/>
    <w:rsid w:val="00251389"/>
    <w:rsid w:val="002513CB"/>
    <w:rsid w:val="00252DD9"/>
    <w:rsid w:val="002558A1"/>
    <w:rsid w:val="00255991"/>
    <w:rsid w:val="00255BBF"/>
    <w:rsid w:val="0025674A"/>
    <w:rsid w:val="00260CC9"/>
    <w:rsid w:val="00263B2D"/>
    <w:rsid w:val="0026563E"/>
    <w:rsid w:val="00265736"/>
    <w:rsid w:val="00266148"/>
    <w:rsid w:val="0026756C"/>
    <w:rsid w:val="002741AC"/>
    <w:rsid w:val="00275F13"/>
    <w:rsid w:val="00281482"/>
    <w:rsid w:val="002819C0"/>
    <w:rsid w:val="002823BB"/>
    <w:rsid w:val="002825E5"/>
    <w:rsid w:val="00282A6C"/>
    <w:rsid w:val="00284818"/>
    <w:rsid w:val="00284A20"/>
    <w:rsid w:val="00285376"/>
    <w:rsid w:val="002863B2"/>
    <w:rsid w:val="0028649D"/>
    <w:rsid w:val="00286813"/>
    <w:rsid w:val="00290AB5"/>
    <w:rsid w:val="00291185"/>
    <w:rsid w:val="002922D5"/>
    <w:rsid w:val="00292391"/>
    <w:rsid w:val="002930A6"/>
    <w:rsid w:val="00293919"/>
    <w:rsid w:val="002942F9"/>
    <w:rsid w:val="00295556"/>
    <w:rsid w:val="0029571D"/>
    <w:rsid w:val="00295BB5"/>
    <w:rsid w:val="0029646B"/>
    <w:rsid w:val="002A1740"/>
    <w:rsid w:val="002A3913"/>
    <w:rsid w:val="002A5A4D"/>
    <w:rsid w:val="002A73C8"/>
    <w:rsid w:val="002A7645"/>
    <w:rsid w:val="002B26BD"/>
    <w:rsid w:val="002B322C"/>
    <w:rsid w:val="002B4262"/>
    <w:rsid w:val="002B4FC7"/>
    <w:rsid w:val="002B6506"/>
    <w:rsid w:val="002B6EBF"/>
    <w:rsid w:val="002B76F5"/>
    <w:rsid w:val="002B7EAB"/>
    <w:rsid w:val="002C219F"/>
    <w:rsid w:val="002C261A"/>
    <w:rsid w:val="002C4120"/>
    <w:rsid w:val="002C4D69"/>
    <w:rsid w:val="002C50E1"/>
    <w:rsid w:val="002C6869"/>
    <w:rsid w:val="002C7B95"/>
    <w:rsid w:val="002D1023"/>
    <w:rsid w:val="002D211D"/>
    <w:rsid w:val="002D2210"/>
    <w:rsid w:val="002D27FE"/>
    <w:rsid w:val="002D3C6B"/>
    <w:rsid w:val="002D41B3"/>
    <w:rsid w:val="002D5A4D"/>
    <w:rsid w:val="002D6877"/>
    <w:rsid w:val="002E01A7"/>
    <w:rsid w:val="002E0A85"/>
    <w:rsid w:val="002E0FE8"/>
    <w:rsid w:val="002E22A0"/>
    <w:rsid w:val="002E22AF"/>
    <w:rsid w:val="002E237A"/>
    <w:rsid w:val="002E2927"/>
    <w:rsid w:val="002E3AF0"/>
    <w:rsid w:val="002E470E"/>
    <w:rsid w:val="002E577D"/>
    <w:rsid w:val="002F1162"/>
    <w:rsid w:val="002F1620"/>
    <w:rsid w:val="002F1AA7"/>
    <w:rsid w:val="002F2FD5"/>
    <w:rsid w:val="002F3631"/>
    <w:rsid w:val="002F36F5"/>
    <w:rsid w:val="002F4D29"/>
    <w:rsid w:val="002F56EB"/>
    <w:rsid w:val="002F5852"/>
    <w:rsid w:val="002F6155"/>
    <w:rsid w:val="002F738A"/>
    <w:rsid w:val="002F757C"/>
    <w:rsid w:val="002F7BBE"/>
    <w:rsid w:val="00300137"/>
    <w:rsid w:val="0030322F"/>
    <w:rsid w:val="00305C79"/>
    <w:rsid w:val="00307E17"/>
    <w:rsid w:val="00307FEE"/>
    <w:rsid w:val="0031047D"/>
    <w:rsid w:val="00310627"/>
    <w:rsid w:val="00311BD1"/>
    <w:rsid w:val="00313E10"/>
    <w:rsid w:val="00313E9A"/>
    <w:rsid w:val="003159B0"/>
    <w:rsid w:val="003164A3"/>
    <w:rsid w:val="00321A1C"/>
    <w:rsid w:val="0032316C"/>
    <w:rsid w:val="003238B1"/>
    <w:rsid w:val="00323DA5"/>
    <w:rsid w:val="0032422B"/>
    <w:rsid w:val="00324398"/>
    <w:rsid w:val="00325293"/>
    <w:rsid w:val="00333FD3"/>
    <w:rsid w:val="00335CFF"/>
    <w:rsid w:val="0033757A"/>
    <w:rsid w:val="00337FAE"/>
    <w:rsid w:val="00343353"/>
    <w:rsid w:val="003463AF"/>
    <w:rsid w:val="00346B1D"/>
    <w:rsid w:val="00346D55"/>
    <w:rsid w:val="003474A8"/>
    <w:rsid w:val="003476E2"/>
    <w:rsid w:val="00350212"/>
    <w:rsid w:val="00350F10"/>
    <w:rsid w:val="00351F46"/>
    <w:rsid w:val="003525D4"/>
    <w:rsid w:val="00352EFE"/>
    <w:rsid w:val="003544BE"/>
    <w:rsid w:val="0035473A"/>
    <w:rsid w:val="00355AC1"/>
    <w:rsid w:val="00360730"/>
    <w:rsid w:val="00360D50"/>
    <w:rsid w:val="003612BE"/>
    <w:rsid w:val="0036142D"/>
    <w:rsid w:val="00362D00"/>
    <w:rsid w:val="00365440"/>
    <w:rsid w:val="00372083"/>
    <w:rsid w:val="003747A5"/>
    <w:rsid w:val="00374ADE"/>
    <w:rsid w:val="00375AFB"/>
    <w:rsid w:val="00375E5E"/>
    <w:rsid w:val="0038187A"/>
    <w:rsid w:val="0038189D"/>
    <w:rsid w:val="00382058"/>
    <w:rsid w:val="003820A5"/>
    <w:rsid w:val="00383400"/>
    <w:rsid w:val="00384521"/>
    <w:rsid w:val="003847A4"/>
    <w:rsid w:val="00384E2C"/>
    <w:rsid w:val="00384FC3"/>
    <w:rsid w:val="003861D9"/>
    <w:rsid w:val="003863E1"/>
    <w:rsid w:val="00391496"/>
    <w:rsid w:val="003923C0"/>
    <w:rsid w:val="003926A3"/>
    <w:rsid w:val="0039311C"/>
    <w:rsid w:val="0039556A"/>
    <w:rsid w:val="003A0D2E"/>
    <w:rsid w:val="003A3804"/>
    <w:rsid w:val="003A3A58"/>
    <w:rsid w:val="003A484B"/>
    <w:rsid w:val="003A4F85"/>
    <w:rsid w:val="003A52BE"/>
    <w:rsid w:val="003A5866"/>
    <w:rsid w:val="003A6E9F"/>
    <w:rsid w:val="003B1291"/>
    <w:rsid w:val="003B33CF"/>
    <w:rsid w:val="003B3BB7"/>
    <w:rsid w:val="003B4025"/>
    <w:rsid w:val="003B4914"/>
    <w:rsid w:val="003B7CBA"/>
    <w:rsid w:val="003C1B6F"/>
    <w:rsid w:val="003C2D9F"/>
    <w:rsid w:val="003C3929"/>
    <w:rsid w:val="003C4894"/>
    <w:rsid w:val="003C4F59"/>
    <w:rsid w:val="003C5254"/>
    <w:rsid w:val="003C6F24"/>
    <w:rsid w:val="003C6F9E"/>
    <w:rsid w:val="003C7C3D"/>
    <w:rsid w:val="003D06CA"/>
    <w:rsid w:val="003D27AA"/>
    <w:rsid w:val="003D2EF2"/>
    <w:rsid w:val="003D4775"/>
    <w:rsid w:val="003D4CD6"/>
    <w:rsid w:val="003D60AF"/>
    <w:rsid w:val="003D625E"/>
    <w:rsid w:val="003D6BC4"/>
    <w:rsid w:val="003E2588"/>
    <w:rsid w:val="003E27DA"/>
    <w:rsid w:val="003E4B41"/>
    <w:rsid w:val="003E5317"/>
    <w:rsid w:val="003E613D"/>
    <w:rsid w:val="003E6FC2"/>
    <w:rsid w:val="003E72B1"/>
    <w:rsid w:val="003E76CA"/>
    <w:rsid w:val="003F4027"/>
    <w:rsid w:val="003F7ECA"/>
    <w:rsid w:val="00400F34"/>
    <w:rsid w:val="0040208E"/>
    <w:rsid w:val="00404B80"/>
    <w:rsid w:val="004063BA"/>
    <w:rsid w:val="0040748D"/>
    <w:rsid w:val="004108C0"/>
    <w:rsid w:val="004112F9"/>
    <w:rsid w:val="0041190C"/>
    <w:rsid w:val="00412224"/>
    <w:rsid w:val="00415608"/>
    <w:rsid w:val="00415C75"/>
    <w:rsid w:val="00417A0B"/>
    <w:rsid w:val="004212BF"/>
    <w:rsid w:val="00421DB4"/>
    <w:rsid w:val="004228C7"/>
    <w:rsid w:val="00422D8D"/>
    <w:rsid w:val="00423C59"/>
    <w:rsid w:val="00423D8A"/>
    <w:rsid w:val="00424A72"/>
    <w:rsid w:val="00425A88"/>
    <w:rsid w:val="00426A1B"/>
    <w:rsid w:val="0042798B"/>
    <w:rsid w:val="00434913"/>
    <w:rsid w:val="00437A6D"/>
    <w:rsid w:val="00440686"/>
    <w:rsid w:val="00440B4E"/>
    <w:rsid w:val="00441AD5"/>
    <w:rsid w:val="00441C34"/>
    <w:rsid w:val="00441F08"/>
    <w:rsid w:val="00441FE0"/>
    <w:rsid w:val="00442F7A"/>
    <w:rsid w:val="004447CC"/>
    <w:rsid w:val="0044559F"/>
    <w:rsid w:val="004458FE"/>
    <w:rsid w:val="00447433"/>
    <w:rsid w:val="004474F8"/>
    <w:rsid w:val="00451088"/>
    <w:rsid w:val="00451A90"/>
    <w:rsid w:val="00452B5E"/>
    <w:rsid w:val="0045325D"/>
    <w:rsid w:val="00453739"/>
    <w:rsid w:val="00453B60"/>
    <w:rsid w:val="00455A05"/>
    <w:rsid w:val="00455ACF"/>
    <w:rsid w:val="00456D1F"/>
    <w:rsid w:val="004575D7"/>
    <w:rsid w:val="00461C35"/>
    <w:rsid w:val="004629B7"/>
    <w:rsid w:val="00464367"/>
    <w:rsid w:val="00465E25"/>
    <w:rsid w:val="00466AEE"/>
    <w:rsid w:val="00466D12"/>
    <w:rsid w:val="00466E18"/>
    <w:rsid w:val="0046792E"/>
    <w:rsid w:val="00467B76"/>
    <w:rsid w:val="00475D1A"/>
    <w:rsid w:val="00477550"/>
    <w:rsid w:val="00477DDA"/>
    <w:rsid w:val="00477E90"/>
    <w:rsid w:val="004843DF"/>
    <w:rsid w:val="004844A8"/>
    <w:rsid w:val="00485FD1"/>
    <w:rsid w:val="004865AF"/>
    <w:rsid w:val="00494541"/>
    <w:rsid w:val="00494682"/>
    <w:rsid w:val="00496803"/>
    <w:rsid w:val="00497BD9"/>
    <w:rsid w:val="004A11CB"/>
    <w:rsid w:val="004A30F9"/>
    <w:rsid w:val="004A3741"/>
    <w:rsid w:val="004A409E"/>
    <w:rsid w:val="004A4BFF"/>
    <w:rsid w:val="004A4FA4"/>
    <w:rsid w:val="004A5A97"/>
    <w:rsid w:val="004A69BA"/>
    <w:rsid w:val="004B2814"/>
    <w:rsid w:val="004B2D8D"/>
    <w:rsid w:val="004B4067"/>
    <w:rsid w:val="004B5387"/>
    <w:rsid w:val="004B5845"/>
    <w:rsid w:val="004B6510"/>
    <w:rsid w:val="004B6688"/>
    <w:rsid w:val="004B6B9E"/>
    <w:rsid w:val="004C01FD"/>
    <w:rsid w:val="004C089D"/>
    <w:rsid w:val="004C0E9A"/>
    <w:rsid w:val="004C3D83"/>
    <w:rsid w:val="004C46E2"/>
    <w:rsid w:val="004D38B3"/>
    <w:rsid w:val="004D47DF"/>
    <w:rsid w:val="004D4FBD"/>
    <w:rsid w:val="004E21FC"/>
    <w:rsid w:val="004E33E2"/>
    <w:rsid w:val="004F1416"/>
    <w:rsid w:val="004F168D"/>
    <w:rsid w:val="004F173B"/>
    <w:rsid w:val="004F23EE"/>
    <w:rsid w:val="004F43E0"/>
    <w:rsid w:val="004F6894"/>
    <w:rsid w:val="004F68BA"/>
    <w:rsid w:val="004F7B62"/>
    <w:rsid w:val="005015A8"/>
    <w:rsid w:val="00503228"/>
    <w:rsid w:val="00504267"/>
    <w:rsid w:val="0050572A"/>
    <w:rsid w:val="005078FD"/>
    <w:rsid w:val="00511D20"/>
    <w:rsid w:val="005163A3"/>
    <w:rsid w:val="0051775F"/>
    <w:rsid w:val="00517E71"/>
    <w:rsid w:val="0052030B"/>
    <w:rsid w:val="005228B0"/>
    <w:rsid w:val="00522BC7"/>
    <w:rsid w:val="005244A4"/>
    <w:rsid w:val="005244C2"/>
    <w:rsid w:val="00524BF1"/>
    <w:rsid w:val="00524C6F"/>
    <w:rsid w:val="00526404"/>
    <w:rsid w:val="00526CFA"/>
    <w:rsid w:val="00527172"/>
    <w:rsid w:val="00527783"/>
    <w:rsid w:val="0053298A"/>
    <w:rsid w:val="005333C3"/>
    <w:rsid w:val="00533F37"/>
    <w:rsid w:val="00534BAC"/>
    <w:rsid w:val="00535012"/>
    <w:rsid w:val="005361B2"/>
    <w:rsid w:val="005410C9"/>
    <w:rsid w:val="0054133E"/>
    <w:rsid w:val="005430A8"/>
    <w:rsid w:val="00545387"/>
    <w:rsid w:val="00545D66"/>
    <w:rsid w:val="00546DEE"/>
    <w:rsid w:val="005524CF"/>
    <w:rsid w:val="00560596"/>
    <w:rsid w:val="005610FB"/>
    <w:rsid w:val="0056219F"/>
    <w:rsid w:val="00562375"/>
    <w:rsid w:val="00562A42"/>
    <w:rsid w:val="00562DBE"/>
    <w:rsid w:val="00564214"/>
    <w:rsid w:val="005653A1"/>
    <w:rsid w:val="00567FE9"/>
    <w:rsid w:val="0057392D"/>
    <w:rsid w:val="00573B83"/>
    <w:rsid w:val="0057544E"/>
    <w:rsid w:val="00575600"/>
    <w:rsid w:val="00576931"/>
    <w:rsid w:val="00577214"/>
    <w:rsid w:val="00577DED"/>
    <w:rsid w:val="005802D1"/>
    <w:rsid w:val="005809F0"/>
    <w:rsid w:val="005814B5"/>
    <w:rsid w:val="00582001"/>
    <w:rsid w:val="00582775"/>
    <w:rsid w:val="00585009"/>
    <w:rsid w:val="00585C20"/>
    <w:rsid w:val="00587D35"/>
    <w:rsid w:val="005948A7"/>
    <w:rsid w:val="00597BA1"/>
    <w:rsid w:val="005A0364"/>
    <w:rsid w:val="005A04AB"/>
    <w:rsid w:val="005A0DC6"/>
    <w:rsid w:val="005A2E9C"/>
    <w:rsid w:val="005A5DDC"/>
    <w:rsid w:val="005A62AB"/>
    <w:rsid w:val="005B2948"/>
    <w:rsid w:val="005B3019"/>
    <w:rsid w:val="005B3026"/>
    <w:rsid w:val="005B5414"/>
    <w:rsid w:val="005C01E6"/>
    <w:rsid w:val="005C0733"/>
    <w:rsid w:val="005C224A"/>
    <w:rsid w:val="005C49AB"/>
    <w:rsid w:val="005C4BCE"/>
    <w:rsid w:val="005C6980"/>
    <w:rsid w:val="005C6CB5"/>
    <w:rsid w:val="005C7FD9"/>
    <w:rsid w:val="005D25E4"/>
    <w:rsid w:val="005D2B35"/>
    <w:rsid w:val="005D3DEE"/>
    <w:rsid w:val="005D3E9D"/>
    <w:rsid w:val="005D4607"/>
    <w:rsid w:val="005D547E"/>
    <w:rsid w:val="005D5784"/>
    <w:rsid w:val="005D689C"/>
    <w:rsid w:val="005E2351"/>
    <w:rsid w:val="005E26DB"/>
    <w:rsid w:val="005E37D1"/>
    <w:rsid w:val="005E6D2E"/>
    <w:rsid w:val="005F0080"/>
    <w:rsid w:val="005F1AAC"/>
    <w:rsid w:val="005F3338"/>
    <w:rsid w:val="005F3662"/>
    <w:rsid w:val="005F58B7"/>
    <w:rsid w:val="005F5C30"/>
    <w:rsid w:val="005F5D95"/>
    <w:rsid w:val="005F65D3"/>
    <w:rsid w:val="005F6C04"/>
    <w:rsid w:val="006006F9"/>
    <w:rsid w:val="00600D24"/>
    <w:rsid w:val="006012AC"/>
    <w:rsid w:val="00602C9B"/>
    <w:rsid w:val="00603189"/>
    <w:rsid w:val="0060393F"/>
    <w:rsid w:val="006068ED"/>
    <w:rsid w:val="00606998"/>
    <w:rsid w:val="00606EC7"/>
    <w:rsid w:val="0061392A"/>
    <w:rsid w:val="00620412"/>
    <w:rsid w:val="00620DCE"/>
    <w:rsid w:val="00622F6C"/>
    <w:rsid w:val="006232F7"/>
    <w:rsid w:val="00624073"/>
    <w:rsid w:val="006244F3"/>
    <w:rsid w:val="00624986"/>
    <w:rsid w:val="006256D3"/>
    <w:rsid w:val="00626884"/>
    <w:rsid w:val="00627BB7"/>
    <w:rsid w:val="00627CD9"/>
    <w:rsid w:val="00631324"/>
    <w:rsid w:val="00632704"/>
    <w:rsid w:val="00633094"/>
    <w:rsid w:val="00633FE1"/>
    <w:rsid w:val="00636087"/>
    <w:rsid w:val="00637176"/>
    <w:rsid w:val="00637A42"/>
    <w:rsid w:val="00642BCA"/>
    <w:rsid w:val="00643043"/>
    <w:rsid w:val="00643408"/>
    <w:rsid w:val="00643661"/>
    <w:rsid w:val="00644A13"/>
    <w:rsid w:val="00644CDD"/>
    <w:rsid w:val="006450BD"/>
    <w:rsid w:val="00646655"/>
    <w:rsid w:val="00647148"/>
    <w:rsid w:val="006471FA"/>
    <w:rsid w:val="00647229"/>
    <w:rsid w:val="006477A4"/>
    <w:rsid w:val="00647F7A"/>
    <w:rsid w:val="0065136E"/>
    <w:rsid w:val="00651C98"/>
    <w:rsid w:val="00654E42"/>
    <w:rsid w:val="00655E29"/>
    <w:rsid w:val="00660141"/>
    <w:rsid w:val="00660874"/>
    <w:rsid w:val="0066479C"/>
    <w:rsid w:val="0066534B"/>
    <w:rsid w:val="00665710"/>
    <w:rsid w:val="0066648C"/>
    <w:rsid w:val="00667595"/>
    <w:rsid w:val="00670B45"/>
    <w:rsid w:val="00670D71"/>
    <w:rsid w:val="00670EEF"/>
    <w:rsid w:val="006714A3"/>
    <w:rsid w:val="006723D8"/>
    <w:rsid w:val="006725A9"/>
    <w:rsid w:val="0067613D"/>
    <w:rsid w:val="00681246"/>
    <w:rsid w:val="00681675"/>
    <w:rsid w:val="00683999"/>
    <w:rsid w:val="0068478A"/>
    <w:rsid w:val="006906CC"/>
    <w:rsid w:val="00694AE2"/>
    <w:rsid w:val="00695DE4"/>
    <w:rsid w:val="00697189"/>
    <w:rsid w:val="006A1A12"/>
    <w:rsid w:val="006A258F"/>
    <w:rsid w:val="006A365D"/>
    <w:rsid w:val="006A38DF"/>
    <w:rsid w:val="006A3988"/>
    <w:rsid w:val="006A4507"/>
    <w:rsid w:val="006A5612"/>
    <w:rsid w:val="006A77E6"/>
    <w:rsid w:val="006A7BB3"/>
    <w:rsid w:val="006B16A4"/>
    <w:rsid w:val="006B22D3"/>
    <w:rsid w:val="006B315B"/>
    <w:rsid w:val="006B3399"/>
    <w:rsid w:val="006B54E8"/>
    <w:rsid w:val="006B5B9C"/>
    <w:rsid w:val="006C4197"/>
    <w:rsid w:val="006C58F5"/>
    <w:rsid w:val="006C5A3D"/>
    <w:rsid w:val="006C5DD3"/>
    <w:rsid w:val="006C700A"/>
    <w:rsid w:val="006C7279"/>
    <w:rsid w:val="006C7EE1"/>
    <w:rsid w:val="006D2110"/>
    <w:rsid w:val="006D465E"/>
    <w:rsid w:val="006D4735"/>
    <w:rsid w:val="006D5319"/>
    <w:rsid w:val="006D5E6F"/>
    <w:rsid w:val="006D6320"/>
    <w:rsid w:val="006D72FF"/>
    <w:rsid w:val="006E01CE"/>
    <w:rsid w:val="006E1332"/>
    <w:rsid w:val="006E157E"/>
    <w:rsid w:val="006E161E"/>
    <w:rsid w:val="006E2239"/>
    <w:rsid w:val="006E7DCE"/>
    <w:rsid w:val="006F0FFA"/>
    <w:rsid w:val="006F5B87"/>
    <w:rsid w:val="006F61AF"/>
    <w:rsid w:val="006F6A2D"/>
    <w:rsid w:val="00700598"/>
    <w:rsid w:val="00700EC2"/>
    <w:rsid w:val="00701FFF"/>
    <w:rsid w:val="0070200D"/>
    <w:rsid w:val="00704449"/>
    <w:rsid w:val="007050FF"/>
    <w:rsid w:val="00706DC1"/>
    <w:rsid w:val="00706F12"/>
    <w:rsid w:val="007079F0"/>
    <w:rsid w:val="00710F19"/>
    <w:rsid w:val="00712103"/>
    <w:rsid w:val="007139CD"/>
    <w:rsid w:val="00714142"/>
    <w:rsid w:val="00714AB7"/>
    <w:rsid w:val="00714DC8"/>
    <w:rsid w:val="007160B9"/>
    <w:rsid w:val="0071663D"/>
    <w:rsid w:val="00720602"/>
    <w:rsid w:val="00722C1D"/>
    <w:rsid w:val="00723155"/>
    <w:rsid w:val="00723E56"/>
    <w:rsid w:val="00724161"/>
    <w:rsid w:val="00724279"/>
    <w:rsid w:val="00725952"/>
    <w:rsid w:val="007316D3"/>
    <w:rsid w:val="0073189A"/>
    <w:rsid w:val="00733AFD"/>
    <w:rsid w:val="007342E4"/>
    <w:rsid w:val="007349B5"/>
    <w:rsid w:val="00735942"/>
    <w:rsid w:val="00740AC4"/>
    <w:rsid w:val="00743934"/>
    <w:rsid w:val="00745514"/>
    <w:rsid w:val="007462F6"/>
    <w:rsid w:val="00746B49"/>
    <w:rsid w:val="00746DB9"/>
    <w:rsid w:val="00752764"/>
    <w:rsid w:val="00753A48"/>
    <w:rsid w:val="00754806"/>
    <w:rsid w:val="00755AD4"/>
    <w:rsid w:val="007607E1"/>
    <w:rsid w:val="0076398A"/>
    <w:rsid w:val="00763D7F"/>
    <w:rsid w:val="00764F1A"/>
    <w:rsid w:val="00766962"/>
    <w:rsid w:val="00767040"/>
    <w:rsid w:val="00770658"/>
    <w:rsid w:val="00770661"/>
    <w:rsid w:val="00770B26"/>
    <w:rsid w:val="007712CA"/>
    <w:rsid w:val="0077288E"/>
    <w:rsid w:val="00773158"/>
    <w:rsid w:val="007731A6"/>
    <w:rsid w:val="0077453E"/>
    <w:rsid w:val="00775287"/>
    <w:rsid w:val="00775F01"/>
    <w:rsid w:val="00776612"/>
    <w:rsid w:val="00776625"/>
    <w:rsid w:val="00781190"/>
    <w:rsid w:val="00781A83"/>
    <w:rsid w:val="0078217C"/>
    <w:rsid w:val="007832FF"/>
    <w:rsid w:val="0079041E"/>
    <w:rsid w:val="0079095F"/>
    <w:rsid w:val="0079129E"/>
    <w:rsid w:val="00791CD4"/>
    <w:rsid w:val="0079242A"/>
    <w:rsid w:val="007938F9"/>
    <w:rsid w:val="007947B4"/>
    <w:rsid w:val="0079488A"/>
    <w:rsid w:val="007A28D0"/>
    <w:rsid w:val="007A40E8"/>
    <w:rsid w:val="007A4EBC"/>
    <w:rsid w:val="007A64D5"/>
    <w:rsid w:val="007A6AF7"/>
    <w:rsid w:val="007A6E19"/>
    <w:rsid w:val="007B06A0"/>
    <w:rsid w:val="007B06C1"/>
    <w:rsid w:val="007B0753"/>
    <w:rsid w:val="007B25EA"/>
    <w:rsid w:val="007B2B83"/>
    <w:rsid w:val="007B3A1E"/>
    <w:rsid w:val="007B4C71"/>
    <w:rsid w:val="007B668F"/>
    <w:rsid w:val="007B6D26"/>
    <w:rsid w:val="007C0393"/>
    <w:rsid w:val="007C0B82"/>
    <w:rsid w:val="007C376D"/>
    <w:rsid w:val="007C4051"/>
    <w:rsid w:val="007C5120"/>
    <w:rsid w:val="007C623C"/>
    <w:rsid w:val="007C65D8"/>
    <w:rsid w:val="007D0B1E"/>
    <w:rsid w:val="007D15AC"/>
    <w:rsid w:val="007D33F4"/>
    <w:rsid w:val="007D5D07"/>
    <w:rsid w:val="007D658F"/>
    <w:rsid w:val="007D760F"/>
    <w:rsid w:val="007E3F26"/>
    <w:rsid w:val="007E44ED"/>
    <w:rsid w:val="007E47DA"/>
    <w:rsid w:val="007E528F"/>
    <w:rsid w:val="007E7005"/>
    <w:rsid w:val="007E7D0D"/>
    <w:rsid w:val="007F0F45"/>
    <w:rsid w:val="007F2852"/>
    <w:rsid w:val="007F32C0"/>
    <w:rsid w:val="007F359A"/>
    <w:rsid w:val="007F3ABE"/>
    <w:rsid w:val="007F3B71"/>
    <w:rsid w:val="007F59EA"/>
    <w:rsid w:val="007F5A7D"/>
    <w:rsid w:val="007F6094"/>
    <w:rsid w:val="007F68E0"/>
    <w:rsid w:val="007F7E31"/>
    <w:rsid w:val="008015CE"/>
    <w:rsid w:val="00801A13"/>
    <w:rsid w:val="00802EEC"/>
    <w:rsid w:val="008044BC"/>
    <w:rsid w:val="008055E6"/>
    <w:rsid w:val="00806F49"/>
    <w:rsid w:val="00807F74"/>
    <w:rsid w:val="00810F89"/>
    <w:rsid w:val="008119F7"/>
    <w:rsid w:val="008122DA"/>
    <w:rsid w:val="00812471"/>
    <w:rsid w:val="00814309"/>
    <w:rsid w:val="008155A5"/>
    <w:rsid w:val="00815CF3"/>
    <w:rsid w:val="00820F0C"/>
    <w:rsid w:val="00821382"/>
    <w:rsid w:val="00822D20"/>
    <w:rsid w:val="00822E7B"/>
    <w:rsid w:val="0082479D"/>
    <w:rsid w:val="00824D15"/>
    <w:rsid w:val="00825CCD"/>
    <w:rsid w:val="00825EAE"/>
    <w:rsid w:val="0082606E"/>
    <w:rsid w:val="00826E78"/>
    <w:rsid w:val="008313A2"/>
    <w:rsid w:val="00831A2F"/>
    <w:rsid w:val="00831DE2"/>
    <w:rsid w:val="008324CC"/>
    <w:rsid w:val="008328E9"/>
    <w:rsid w:val="00834146"/>
    <w:rsid w:val="00835BCB"/>
    <w:rsid w:val="00835CDC"/>
    <w:rsid w:val="00837599"/>
    <w:rsid w:val="008379DD"/>
    <w:rsid w:val="00837EBF"/>
    <w:rsid w:val="0084105A"/>
    <w:rsid w:val="00841C81"/>
    <w:rsid w:val="00844FD7"/>
    <w:rsid w:val="00850501"/>
    <w:rsid w:val="00850B09"/>
    <w:rsid w:val="00850E23"/>
    <w:rsid w:val="00851D62"/>
    <w:rsid w:val="00852594"/>
    <w:rsid w:val="00853240"/>
    <w:rsid w:val="008547A7"/>
    <w:rsid w:val="008574F0"/>
    <w:rsid w:val="00857746"/>
    <w:rsid w:val="00860AAE"/>
    <w:rsid w:val="00861060"/>
    <w:rsid w:val="0086238C"/>
    <w:rsid w:val="00862EAD"/>
    <w:rsid w:val="00863204"/>
    <w:rsid w:val="00863B9D"/>
    <w:rsid w:val="00863BE6"/>
    <w:rsid w:val="008646E8"/>
    <w:rsid w:val="00864AE9"/>
    <w:rsid w:val="0086548A"/>
    <w:rsid w:val="008673E8"/>
    <w:rsid w:val="008705D2"/>
    <w:rsid w:val="0087070D"/>
    <w:rsid w:val="00870D3C"/>
    <w:rsid w:val="0087139B"/>
    <w:rsid w:val="008728CC"/>
    <w:rsid w:val="0087359F"/>
    <w:rsid w:val="00873B58"/>
    <w:rsid w:val="008756E1"/>
    <w:rsid w:val="00876355"/>
    <w:rsid w:val="008775BC"/>
    <w:rsid w:val="00877B9A"/>
    <w:rsid w:val="00877C11"/>
    <w:rsid w:val="008816ED"/>
    <w:rsid w:val="00881917"/>
    <w:rsid w:val="00882F1B"/>
    <w:rsid w:val="00883288"/>
    <w:rsid w:val="0088387F"/>
    <w:rsid w:val="00884231"/>
    <w:rsid w:val="0088566A"/>
    <w:rsid w:val="00885907"/>
    <w:rsid w:val="00887867"/>
    <w:rsid w:val="00887FA3"/>
    <w:rsid w:val="00891531"/>
    <w:rsid w:val="00893E3B"/>
    <w:rsid w:val="008951D1"/>
    <w:rsid w:val="00897B83"/>
    <w:rsid w:val="00897C1F"/>
    <w:rsid w:val="008A0464"/>
    <w:rsid w:val="008A2530"/>
    <w:rsid w:val="008A4D3A"/>
    <w:rsid w:val="008A600E"/>
    <w:rsid w:val="008A70CE"/>
    <w:rsid w:val="008B0784"/>
    <w:rsid w:val="008B1E6B"/>
    <w:rsid w:val="008B382D"/>
    <w:rsid w:val="008B3AA1"/>
    <w:rsid w:val="008B408F"/>
    <w:rsid w:val="008B5A2C"/>
    <w:rsid w:val="008B5D1B"/>
    <w:rsid w:val="008C0E86"/>
    <w:rsid w:val="008C25E4"/>
    <w:rsid w:val="008C2DAE"/>
    <w:rsid w:val="008C466F"/>
    <w:rsid w:val="008C59EB"/>
    <w:rsid w:val="008C7D32"/>
    <w:rsid w:val="008D09C5"/>
    <w:rsid w:val="008D10F5"/>
    <w:rsid w:val="008D11E8"/>
    <w:rsid w:val="008D27A5"/>
    <w:rsid w:val="008D4969"/>
    <w:rsid w:val="008D54BE"/>
    <w:rsid w:val="008D63BE"/>
    <w:rsid w:val="008D715D"/>
    <w:rsid w:val="008D716C"/>
    <w:rsid w:val="008D71A7"/>
    <w:rsid w:val="008D7F21"/>
    <w:rsid w:val="008E167F"/>
    <w:rsid w:val="008E22C2"/>
    <w:rsid w:val="008E366B"/>
    <w:rsid w:val="008E5458"/>
    <w:rsid w:val="008E74E7"/>
    <w:rsid w:val="008F0951"/>
    <w:rsid w:val="008F097E"/>
    <w:rsid w:val="008F0BE3"/>
    <w:rsid w:val="008F0E24"/>
    <w:rsid w:val="008F3358"/>
    <w:rsid w:val="008F3CAB"/>
    <w:rsid w:val="008F6A50"/>
    <w:rsid w:val="008F6AE2"/>
    <w:rsid w:val="008F79B0"/>
    <w:rsid w:val="00900FC8"/>
    <w:rsid w:val="009018C4"/>
    <w:rsid w:val="009027EA"/>
    <w:rsid w:val="00903961"/>
    <w:rsid w:val="009059A9"/>
    <w:rsid w:val="00905A75"/>
    <w:rsid w:val="00905FFC"/>
    <w:rsid w:val="0090617C"/>
    <w:rsid w:val="0091117C"/>
    <w:rsid w:val="00911DFA"/>
    <w:rsid w:val="00913505"/>
    <w:rsid w:val="00913D9E"/>
    <w:rsid w:val="00914B29"/>
    <w:rsid w:val="00914DE6"/>
    <w:rsid w:val="0091520A"/>
    <w:rsid w:val="00920472"/>
    <w:rsid w:val="0092170D"/>
    <w:rsid w:val="00921972"/>
    <w:rsid w:val="009227A6"/>
    <w:rsid w:val="0092515E"/>
    <w:rsid w:val="00925993"/>
    <w:rsid w:val="00927AF5"/>
    <w:rsid w:val="00931FB4"/>
    <w:rsid w:val="009321C2"/>
    <w:rsid w:val="00933758"/>
    <w:rsid w:val="009339F0"/>
    <w:rsid w:val="00933F2E"/>
    <w:rsid w:val="009341C6"/>
    <w:rsid w:val="00934224"/>
    <w:rsid w:val="00935E7A"/>
    <w:rsid w:val="0093703F"/>
    <w:rsid w:val="00937DFB"/>
    <w:rsid w:val="00940781"/>
    <w:rsid w:val="00941DDA"/>
    <w:rsid w:val="00942FBD"/>
    <w:rsid w:val="00943121"/>
    <w:rsid w:val="009435E2"/>
    <w:rsid w:val="00943DB9"/>
    <w:rsid w:val="00945246"/>
    <w:rsid w:val="00945D3D"/>
    <w:rsid w:val="009460DB"/>
    <w:rsid w:val="0094770B"/>
    <w:rsid w:val="00951E14"/>
    <w:rsid w:val="00952AC2"/>
    <w:rsid w:val="00953FC5"/>
    <w:rsid w:val="0095590A"/>
    <w:rsid w:val="00957D25"/>
    <w:rsid w:val="00957D3A"/>
    <w:rsid w:val="00960286"/>
    <w:rsid w:val="009614E6"/>
    <w:rsid w:val="00961978"/>
    <w:rsid w:val="00961D40"/>
    <w:rsid w:val="00962B26"/>
    <w:rsid w:val="00962BEC"/>
    <w:rsid w:val="00962C6F"/>
    <w:rsid w:val="0096418D"/>
    <w:rsid w:val="0096522F"/>
    <w:rsid w:val="00965A3B"/>
    <w:rsid w:val="00966C53"/>
    <w:rsid w:val="009670AC"/>
    <w:rsid w:val="00967101"/>
    <w:rsid w:val="0097155C"/>
    <w:rsid w:val="00972057"/>
    <w:rsid w:val="009727CD"/>
    <w:rsid w:val="009729A7"/>
    <w:rsid w:val="00974BF7"/>
    <w:rsid w:val="0097683D"/>
    <w:rsid w:val="0097776B"/>
    <w:rsid w:val="00977B6A"/>
    <w:rsid w:val="00980B09"/>
    <w:rsid w:val="00981284"/>
    <w:rsid w:val="009837E7"/>
    <w:rsid w:val="00985180"/>
    <w:rsid w:val="009856AF"/>
    <w:rsid w:val="00986AE6"/>
    <w:rsid w:val="00987BBA"/>
    <w:rsid w:val="00990323"/>
    <w:rsid w:val="00991B96"/>
    <w:rsid w:val="0099215E"/>
    <w:rsid w:val="00992403"/>
    <w:rsid w:val="00992901"/>
    <w:rsid w:val="00993591"/>
    <w:rsid w:val="00995DB8"/>
    <w:rsid w:val="00996C12"/>
    <w:rsid w:val="00996DBD"/>
    <w:rsid w:val="009A071D"/>
    <w:rsid w:val="009A09A8"/>
    <w:rsid w:val="009A0D15"/>
    <w:rsid w:val="009A1374"/>
    <w:rsid w:val="009A2800"/>
    <w:rsid w:val="009A6C40"/>
    <w:rsid w:val="009B04EE"/>
    <w:rsid w:val="009B0C04"/>
    <w:rsid w:val="009B0E86"/>
    <w:rsid w:val="009B128A"/>
    <w:rsid w:val="009B1AB5"/>
    <w:rsid w:val="009B2267"/>
    <w:rsid w:val="009B6123"/>
    <w:rsid w:val="009B6EB2"/>
    <w:rsid w:val="009B71A8"/>
    <w:rsid w:val="009B7B25"/>
    <w:rsid w:val="009C0CBF"/>
    <w:rsid w:val="009C10BB"/>
    <w:rsid w:val="009C37B8"/>
    <w:rsid w:val="009C52AB"/>
    <w:rsid w:val="009C64C6"/>
    <w:rsid w:val="009C79BE"/>
    <w:rsid w:val="009C7FED"/>
    <w:rsid w:val="009D19DA"/>
    <w:rsid w:val="009D2A9C"/>
    <w:rsid w:val="009D3680"/>
    <w:rsid w:val="009D3E39"/>
    <w:rsid w:val="009D4072"/>
    <w:rsid w:val="009D41FB"/>
    <w:rsid w:val="009D6273"/>
    <w:rsid w:val="009D6402"/>
    <w:rsid w:val="009D6AC3"/>
    <w:rsid w:val="009D6B14"/>
    <w:rsid w:val="009E0AE8"/>
    <w:rsid w:val="009E1BBF"/>
    <w:rsid w:val="009E1E43"/>
    <w:rsid w:val="009E28A0"/>
    <w:rsid w:val="009E3140"/>
    <w:rsid w:val="009E5374"/>
    <w:rsid w:val="009E6084"/>
    <w:rsid w:val="009F0006"/>
    <w:rsid w:val="009F1393"/>
    <w:rsid w:val="009F1BCD"/>
    <w:rsid w:val="009F345D"/>
    <w:rsid w:val="009F51F3"/>
    <w:rsid w:val="009F6A97"/>
    <w:rsid w:val="009F6EEF"/>
    <w:rsid w:val="00A026CA"/>
    <w:rsid w:val="00A02B42"/>
    <w:rsid w:val="00A04B6C"/>
    <w:rsid w:val="00A07C87"/>
    <w:rsid w:val="00A10304"/>
    <w:rsid w:val="00A12B1D"/>
    <w:rsid w:val="00A12D03"/>
    <w:rsid w:val="00A13218"/>
    <w:rsid w:val="00A1460F"/>
    <w:rsid w:val="00A209CC"/>
    <w:rsid w:val="00A20F8B"/>
    <w:rsid w:val="00A227A3"/>
    <w:rsid w:val="00A22EB9"/>
    <w:rsid w:val="00A23B45"/>
    <w:rsid w:val="00A2521F"/>
    <w:rsid w:val="00A255E8"/>
    <w:rsid w:val="00A25CD8"/>
    <w:rsid w:val="00A2653A"/>
    <w:rsid w:val="00A27FD4"/>
    <w:rsid w:val="00A3087C"/>
    <w:rsid w:val="00A3094A"/>
    <w:rsid w:val="00A31806"/>
    <w:rsid w:val="00A31833"/>
    <w:rsid w:val="00A318AA"/>
    <w:rsid w:val="00A31EBE"/>
    <w:rsid w:val="00A3211F"/>
    <w:rsid w:val="00A32D64"/>
    <w:rsid w:val="00A34BC9"/>
    <w:rsid w:val="00A34FB5"/>
    <w:rsid w:val="00A35666"/>
    <w:rsid w:val="00A35E9E"/>
    <w:rsid w:val="00A375FE"/>
    <w:rsid w:val="00A3765C"/>
    <w:rsid w:val="00A403B0"/>
    <w:rsid w:val="00A42265"/>
    <w:rsid w:val="00A424B7"/>
    <w:rsid w:val="00A425AC"/>
    <w:rsid w:val="00A43B37"/>
    <w:rsid w:val="00A46D09"/>
    <w:rsid w:val="00A47645"/>
    <w:rsid w:val="00A47C30"/>
    <w:rsid w:val="00A47C94"/>
    <w:rsid w:val="00A5118C"/>
    <w:rsid w:val="00A51C57"/>
    <w:rsid w:val="00A52C1A"/>
    <w:rsid w:val="00A60B73"/>
    <w:rsid w:val="00A62054"/>
    <w:rsid w:val="00A637B6"/>
    <w:rsid w:val="00A63CCF"/>
    <w:rsid w:val="00A64AF0"/>
    <w:rsid w:val="00A65332"/>
    <w:rsid w:val="00A67C25"/>
    <w:rsid w:val="00A70712"/>
    <w:rsid w:val="00A72E36"/>
    <w:rsid w:val="00A740F0"/>
    <w:rsid w:val="00A7792F"/>
    <w:rsid w:val="00A77DA2"/>
    <w:rsid w:val="00A77F8A"/>
    <w:rsid w:val="00A80080"/>
    <w:rsid w:val="00A817D3"/>
    <w:rsid w:val="00A83411"/>
    <w:rsid w:val="00A8498C"/>
    <w:rsid w:val="00A91CA2"/>
    <w:rsid w:val="00A93187"/>
    <w:rsid w:val="00A94E70"/>
    <w:rsid w:val="00A95A4D"/>
    <w:rsid w:val="00A95D52"/>
    <w:rsid w:val="00A966DC"/>
    <w:rsid w:val="00A97492"/>
    <w:rsid w:val="00A97894"/>
    <w:rsid w:val="00AA02D4"/>
    <w:rsid w:val="00AA03C2"/>
    <w:rsid w:val="00AA2C1E"/>
    <w:rsid w:val="00AA3AFC"/>
    <w:rsid w:val="00AA413A"/>
    <w:rsid w:val="00AA7DC7"/>
    <w:rsid w:val="00AB0334"/>
    <w:rsid w:val="00AB0DE9"/>
    <w:rsid w:val="00AB13ED"/>
    <w:rsid w:val="00AB248C"/>
    <w:rsid w:val="00AB24A9"/>
    <w:rsid w:val="00AB361F"/>
    <w:rsid w:val="00AB36D5"/>
    <w:rsid w:val="00AB4951"/>
    <w:rsid w:val="00AB4BE0"/>
    <w:rsid w:val="00AB5173"/>
    <w:rsid w:val="00AB5F8D"/>
    <w:rsid w:val="00AB7592"/>
    <w:rsid w:val="00AB7935"/>
    <w:rsid w:val="00AB7E7D"/>
    <w:rsid w:val="00AC043B"/>
    <w:rsid w:val="00AC0B05"/>
    <w:rsid w:val="00AC1DDC"/>
    <w:rsid w:val="00AC25CC"/>
    <w:rsid w:val="00AC5DC7"/>
    <w:rsid w:val="00AC6FE2"/>
    <w:rsid w:val="00AC7D88"/>
    <w:rsid w:val="00AD0755"/>
    <w:rsid w:val="00AD17D6"/>
    <w:rsid w:val="00AD3896"/>
    <w:rsid w:val="00AD4059"/>
    <w:rsid w:val="00AD4FD7"/>
    <w:rsid w:val="00AD539F"/>
    <w:rsid w:val="00AD69C5"/>
    <w:rsid w:val="00AD7337"/>
    <w:rsid w:val="00AD73A1"/>
    <w:rsid w:val="00AE0129"/>
    <w:rsid w:val="00AE0A2A"/>
    <w:rsid w:val="00AE3A61"/>
    <w:rsid w:val="00AE3D35"/>
    <w:rsid w:val="00AE49ED"/>
    <w:rsid w:val="00AE5192"/>
    <w:rsid w:val="00AE685E"/>
    <w:rsid w:val="00AE7CFF"/>
    <w:rsid w:val="00AF1BEC"/>
    <w:rsid w:val="00AF1CCF"/>
    <w:rsid w:val="00AF2577"/>
    <w:rsid w:val="00AF2CA1"/>
    <w:rsid w:val="00AF4D20"/>
    <w:rsid w:val="00AF4DD4"/>
    <w:rsid w:val="00AF5967"/>
    <w:rsid w:val="00AF6404"/>
    <w:rsid w:val="00AF7357"/>
    <w:rsid w:val="00B022D6"/>
    <w:rsid w:val="00B02F8B"/>
    <w:rsid w:val="00B034BE"/>
    <w:rsid w:val="00B03B7F"/>
    <w:rsid w:val="00B05889"/>
    <w:rsid w:val="00B06836"/>
    <w:rsid w:val="00B1129B"/>
    <w:rsid w:val="00B128FE"/>
    <w:rsid w:val="00B138F0"/>
    <w:rsid w:val="00B14358"/>
    <w:rsid w:val="00B15A60"/>
    <w:rsid w:val="00B16758"/>
    <w:rsid w:val="00B21313"/>
    <w:rsid w:val="00B21E48"/>
    <w:rsid w:val="00B22F2E"/>
    <w:rsid w:val="00B2494A"/>
    <w:rsid w:val="00B24D54"/>
    <w:rsid w:val="00B26696"/>
    <w:rsid w:val="00B269F5"/>
    <w:rsid w:val="00B27345"/>
    <w:rsid w:val="00B315A0"/>
    <w:rsid w:val="00B32A1A"/>
    <w:rsid w:val="00B33432"/>
    <w:rsid w:val="00B33D0C"/>
    <w:rsid w:val="00B34885"/>
    <w:rsid w:val="00B348E3"/>
    <w:rsid w:val="00B34A18"/>
    <w:rsid w:val="00B3529B"/>
    <w:rsid w:val="00B36C02"/>
    <w:rsid w:val="00B468CE"/>
    <w:rsid w:val="00B46B68"/>
    <w:rsid w:val="00B47AE6"/>
    <w:rsid w:val="00B501BB"/>
    <w:rsid w:val="00B52A53"/>
    <w:rsid w:val="00B52F24"/>
    <w:rsid w:val="00B532F0"/>
    <w:rsid w:val="00B53EC3"/>
    <w:rsid w:val="00B5497F"/>
    <w:rsid w:val="00B54AEC"/>
    <w:rsid w:val="00B54E24"/>
    <w:rsid w:val="00B5511F"/>
    <w:rsid w:val="00B563AC"/>
    <w:rsid w:val="00B56B49"/>
    <w:rsid w:val="00B57776"/>
    <w:rsid w:val="00B579CB"/>
    <w:rsid w:val="00B600C1"/>
    <w:rsid w:val="00B61CCA"/>
    <w:rsid w:val="00B62154"/>
    <w:rsid w:val="00B626CD"/>
    <w:rsid w:val="00B637B9"/>
    <w:rsid w:val="00B65D72"/>
    <w:rsid w:val="00B664E7"/>
    <w:rsid w:val="00B70083"/>
    <w:rsid w:val="00B7019F"/>
    <w:rsid w:val="00B703A4"/>
    <w:rsid w:val="00B70739"/>
    <w:rsid w:val="00B72913"/>
    <w:rsid w:val="00B72C22"/>
    <w:rsid w:val="00B757F8"/>
    <w:rsid w:val="00B75CD7"/>
    <w:rsid w:val="00B77910"/>
    <w:rsid w:val="00B80184"/>
    <w:rsid w:val="00B83D47"/>
    <w:rsid w:val="00B83EF9"/>
    <w:rsid w:val="00B85888"/>
    <w:rsid w:val="00B86ACE"/>
    <w:rsid w:val="00B86B03"/>
    <w:rsid w:val="00B87EB1"/>
    <w:rsid w:val="00B906A5"/>
    <w:rsid w:val="00B90F19"/>
    <w:rsid w:val="00B92B8B"/>
    <w:rsid w:val="00B9365C"/>
    <w:rsid w:val="00B93D5F"/>
    <w:rsid w:val="00B94661"/>
    <w:rsid w:val="00B95440"/>
    <w:rsid w:val="00BA0035"/>
    <w:rsid w:val="00BA2FE3"/>
    <w:rsid w:val="00BA3421"/>
    <w:rsid w:val="00BA3632"/>
    <w:rsid w:val="00BA60FA"/>
    <w:rsid w:val="00BA66E2"/>
    <w:rsid w:val="00BA68E7"/>
    <w:rsid w:val="00BA74F2"/>
    <w:rsid w:val="00BB0E36"/>
    <w:rsid w:val="00BB108F"/>
    <w:rsid w:val="00BB2011"/>
    <w:rsid w:val="00BB28F6"/>
    <w:rsid w:val="00BB3A12"/>
    <w:rsid w:val="00BB6CB1"/>
    <w:rsid w:val="00BC07A0"/>
    <w:rsid w:val="00BC1044"/>
    <w:rsid w:val="00BC1810"/>
    <w:rsid w:val="00BC2609"/>
    <w:rsid w:val="00BC3692"/>
    <w:rsid w:val="00BC51C9"/>
    <w:rsid w:val="00BC6908"/>
    <w:rsid w:val="00BD044A"/>
    <w:rsid w:val="00BD11E7"/>
    <w:rsid w:val="00BD18DA"/>
    <w:rsid w:val="00BD1AAC"/>
    <w:rsid w:val="00BD210C"/>
    <w:rsid w:val="00BD3797"/>
    <w:rsid w:val="00BD4FD4"/>
    <w:rsid w:val="00BD5FDD"/>
    <w:rsid w:val="00BD7D2F"/>
    <w:rsid w:val="00BE1D64"/>
    <w:rsid w:val="00BE242A"/>
    <w:rsid w:val="00BE2535"/>
    <w:rsid w:val="00BE254F"/>
    <w:rsid w:val="00BE27B8"/>
    <w:rsid w:val="00BE30C2"/>
    <w:rsid w:val="00BE3101"/>
    <w:rsid w:val="00BE3A91"/>
    <w:rsid w:val="00BE5C28"/>
    <w:rsid w:val="00BE6B29"/>
    <w:rsid w:val="00BE71C4"/>
    <w:rsid w:val="00BF1A82"/>
    <w:rsid w:val="00BF30EB"/>
    <w:rsid w:val="00BF413E"/>
    <w:rsid w:val="00BF4B18"/>
    <w:rsid w:val="00BF55EE"/>
    <w:rsid w:val="00C00C56"/>
    <w:rsid w:val="00C00DF5"/>
    <w:rsid w:val="00C01686"/>
    <w:rsid w:val="00C01DA0"/>
    <w:rsid w:val="00C02806"/>
    <w:rsid w:val="00C03B68"/>
    <w:rsid w:val="00C04988"/>
    <w:rsid w:val="00C0528F"/>
    <w:rsid w:val="00C05700"/>
    <w:rsid w:val="00C06C83"/>
    <w:rsid w:val="00C124DF"/>
    <w:rsid w:val="00C12E8A"/>
    <w:rsid w:val="00C13145"/>
    <w:rsid w:val="00C13B66"/>
    <w:rsid w:val="00C1660A"/>
    <w:rsid w:val="00C1734F"/>
    <w:rsid w:val="00C20858"/>
    <w:rsid w:val="00C21530"/>
    <w:rsid w:val="00C21A6F"/>
    <w:rsid w:val="00C22B0D"/>
    <w:rsid w:val="00C2719F"/>
    <w:rsid w:val="00C3462B"/>
    <w:rsid w:val="00C34B05"/>
    <w:rsid w:val="00C34DC6"/>
    <w:rsid w:val="00C36E20"/>
    <w:rsid w:val="00C4040E"/>
    <w:rsid w:val="00C417DD"/>
    <w:rsid w:val="00C44FC3"/>
    <w:rsid w:val="00C450CC"/>
    <w:rsid w:val="00C452A3"/>
    <w:rsid w:val="00C45525"/>
    <w:rsid w:val="00C4637F"/>
    <w:rsid w:val="00C46817"/>
    <w:rsid w:val="00C470ED"/>
    <w:rsid w:val="00C47767"/>
    <w:rsid w:val="00C501A8"/>
    <w:rsid w:val="00C512F2"/>
    <w:rsid w:val="00C51723"/>
    <w:rsid w:val="00C518AC"/>
    <w:rsid w:val="00C519EB"/>
    <w:rsid w:val="00C51C78"/>
    <w:rsid w:val="00C52930"/>
    <w:rsid w:val="00C52C4D"/>
    <w:rsid w:val="00C533E4"/>
    <w:rsid w:val="00C539E6"/>
    <w:rsid w:val="00C53A7C"/>
    <w:rsid w:val="00C54848"/>
    <w:rsid w:val="00C573E0"/>
    <w:rsid w:val="00C5791E"/>
    <w:rsid w:val="00C579F6"/>
    <w:rsid w:val="00C57BD3"/>
    <w:rsid w:val="00C57FCF"/>
    <w:rsid w:val="00C678EF"/>
    <w:rsid w:val="00C71C51"/>
    <w:rsid w:val="00C74BCE"/>
    <w:rsid w:val="00C75EEB"/>
    <w:rsid w:val="00C7631A"/>
    <w:rsid w:val="00C7634A"/>
    <w:rsid w:val="00C76E3F"/>
    <w:rsid w:val="00C80035"/>
    <w:rsid w:val="00C817CB"/>
    <w:rsid w:val="00C81B5E"/>
    <w:rsid w:val="00C837E7"/>
    <w:rsid w:val="00C842CB"/>
    <w:rsid w:val="00C85A3E"/>
    <w:rsid w:val="00C8607E"/>
    <w:rsid w:val="00C87258"/>
    <w:rsid w:val="00C87D53"/>
    <w:rsid w:val="00C90491"/>
    <w:rsid w:val="00C9183F"/>
    <w:rsid w:val="00C92889"/>
    <w:rsid w:val="00C9345E"/>
    <w:rsid w:val="00C939B9"/>
    <w:rsid w:val="00C95E68"/>
    <w:rsid w:val="00C963AF"/>
    <w:rsid w:val="00C96A36"/>
    <w:rsid w:val="00CA04CA"/>
    <w:rsid w:val="00CA2A01"/>
    <w:rsid w:val="00CA2B9F"/>
    <w:rsid w:val="00CA30CE"/>
    <w:rsid w:val="00CA5E50"/>
    <w:rsid w:val="00CA7AB0"/>
    <w:rsid w:val="00CB00BB"/>
    <w:rsid w:val="00CB01D1"/>
    <w:rsid w:val="00CB01FF"/>
    <w:rsid w:val="00CB2782"/>
    <w:rsid w:val="00CB35D9"/>
    <w:rsid w:val="00CB3FC3"/>
    <w:rsid w:val="00CB4EB4"/>
    <w:rsid w:val="00CB5174"/>
    <w:rsid w:val="00CB5F40"/>
    <w:rsid w:val="00CB7F1A"/>
    <w:rsid w:val="00CC23D0"/>
    <w:rsid w:val="00CC35ED"/>
    <w:rsid w:val="00CC36DE"/>
    <w:rsid w:val="00CC48FF"/>
    <w:rsid w:val="00CC5351"/>
    <w:rsid w:val="00CC5C99"/>
    <w:rsid w:val="00CD3700"/>
    <w:rsid w:val="00CD3BA8"/>
    <w:rsid w:val="00CD5F43"/>
    <w:rsid w:val="00CD6303"/>
    <w:rsid w:val="00CE0772"/>
    <w:rsid w:val="00CE08AA"/>
    <w:rsid w:val="00CE0C1A"/>
    <w:rsid w:val="00CE11B8"/>
    <w:rsid w:val="00CE27E6"/>
    <w:rsid w:val="00CE40BB"/>
    <w:rsid w:val="00CE750F"/>
    <w:rsid w:val="00CE7B31"/>
    <w:rsid w:val="00CF0A57"/>
    <w:rsid w:val="00CF13E7"/>
    <w:rsid w:val="00CF15EA"/>
    <w:rsid w:val="00CF21E1"/>
    <w:rsid w:val="00CF3782"/>
    <w:rsid w:val="00CF5B21"/>
    <w:rsid w:val="00D0027D"/>
    <w:rsid w:val="00D01D35"/>
    <w:rsid w:val="00D02B66"/>
    <w:rsid w:val="00D02B8A"/>
    <w:rsid w:val="00D0436F"/>
    <w:rsid w:val="00D05019"/>
    <w:rsid w:val="00D077A0"/>
    <w:rsid w:val="00D141B0"/>
    <w:rsid w:val="00D150BF"/>
    <w:rsid w:val="00D154CC"/>
    <w:rsid w:val="00D15990"/>
    <w:rsid w:val="00D160CB"/>
    <w:rsid w:val="00D17F55"/>
    <w:rsid w:val="00D2185D"/>
    <w:rsid w:val="00D245A1"/>
    <w:rsid w:val="00D24C80"/>
    <w:rsid w:val="00D25037"/>
    <w:rsid w:val="00D267E8"/>
    <w:rsid w:val="00D27D68"/>
    <w:rsid w:val="00D40E8F"/>
    <w:rsid w:val="00D415E2"/>
    <w:rsid w:val="00D42055"/>
    <w:rsid w:val="00D4236E"/>
    <w:rsid w:val="00D444E4"/>
    <w:rsid w:val="00D44942"/>
    <w:rsid w:val="00D45E00"/>
    <w:rsid w:val="00D51110"/>
    <w:rsid w:val="00D51185"/>
    <w:rsid w:val="00D512BC"/>
    <w:rsid w:val="00D51B77"/>
    <w:rsid w:val="00D520EA"/>
    <w:rsid w:val="00D5310A"/>
    <w:rsid w:val="00D57C70"/>
    <w:rsid w:val="00D6124E"/>
    <w:rsid w:val="00D6284D"/>
    <w:rsid w:val="00D62D70"/>
    <w:rsid w:val="00D647C3"/>
    <w:rsid w:val="00D66836"/>
    <w:rsid w:val="00D66B10"/>
    <w:rsid w:val="00D66E77"/>
    <w:rsid w:val="00D70325"/>
    <w:rsid w:val="00D7118E"/>
    <w:rsid w:val="00D712EF"/>
    <w:rsid w:val="00D71AFF"/>
    <w:rsid w:val="00D73376"/>
    <w:rsid w:val="00D74840"/>
    <w:rsid w:val="00D75F2D"/>
    <w:rsid w:val="00D8079B"/>
    <w:rsid w:val="00D80C8E"/>
    <w:rsid w:val="00D80FCE"/>
    <w:rsid w:val="00D8148B"/>
    <w:rsid w:val="00D83A79"/>
    <w:rsid w:val="00D845CA"/>
    <w:rsid w:val="00D85D2D"/>
    <w:rsid w:val="00D90353"/>
    <w:rsid w:val="00D91F58"/>
    <w:rsid w:val="00D93BB4"/>
    <w:rsid w:val="00D944C5"/>
    <w:rsid w:val="00D94DD1"/>
    <w:rsid w:val="00D95AC0"/>
    <w:rsid w:val="00D9633A"/>
    <w:rsid w:val="00D965BC"/>
    <w:rsid w:val="00D9735E"/>
    <w:rsid w:val="00D97380"/>
    <w:rsid w:val="00D976FA"/>
    <w:rsid w:val="00DA1327"/>
    <w:rsid w:val="00DA1C9D"/>
    <w:rsid w:val="00DA2A32"/>
    <w:rsid w:val="00DA2FCF"/>
    <w:rsid w:val="00DA47AD"/>
    <w:rsid w:val="00DA4F24"/>
    <w:rsid w:val="00DA6B5A"/>
    <w:rsid w:val="00DA7954"/>
    <w:rsid w:val="00DA7E51"/>
    <w:rsid w:val="00DB0C01"/>
    <w:rsid w:val="00DB26BB"/>
    <w:rsid w:val="00DB493D"/>
    <w:rsid w:val="00DB6E05"/>
    <w:rsid w:val="00DB70E5"/>
    <w:rsid w:val="00DC06BD"/>
    <w:rsid w:val="00DC127D"/>
    <w:rsid w:val="00DC1970"/>
    <w:rsid w:val="00DC3066"/>
    <w:rsid w:val="00DC3BB1"/>
    <w:rsid w:val="00DC469E"/>
    <w:rsid w:val="00DC6F06"/>
    <w:rsid w:val="00DD05D5"/>
    <w:rsid w:val="00DD0FA1"/>
    <w:rsid w:val="00DD23FA"/>
    <w:rsid w:val="00DD2F2F"/>
    <w:rsid w:val="00DD3CC2"/>
    <w:rsid w:val="00DD5A40"/>
    <w:rsid w:val="00DD6AB8"/>
    <w:rsid w:val="00DD7045"/>
    <w:rsid w:val="00DD781C"/>
    <w:rsid w:val="00DE10D8"/>
    <w:rsid w:val="00DE225A"/>
    <w:rsid w:val="00DE3825"/>
    <w:rsid w:val="00DE4EA7"/>
    <w:rsid w:val="00DE5978"/>
    <w:rsid w:val="00DE5E7C"/>
    <w:rsid w:val="00DE7C80"/>
    <w:rsid w:val="00DF0814"/>
    <w:rsid w:val="00DF0F68"/>
    <w:rsid w:val="00DF233F"/>
    <w:rsid w:val="00DF2386"/>
    <w:rsid w:val="00DF4895"/>
    <w:rsid w:val="00DF4985"/>
    <w:rsid w:val="00DF515F"/>
    <w:rsid w:val="00DF6A32"/>
    <w:rsid w:val="00DF7A0F"/>
    <w:rsid w:val="00DF7FE7"/>
    <w:rsid w:val="00E034F1"/>
    <w:rsid w:val="00E03E05"/>
    <w:rsid w:val="00E1000B"/>
    <w:rsid w:val="00E1055B"/>
    <w:rsid w:val="00E1201E"/>
    <w:rsid w:val="00E12C99"/>
    <w:rsid w:val="00E142DC"/>
    <w:rsid w:val="00E154DF"/>
    <w:rsid w:val="00E16059"/>
    <w:rsid w:val="00E20329"/>
    <w:rsid w:val="00E20595"/>
    <w:rsid w:val="00E25DC1"/>
    <w:rsid w:val="00E271DE"/>
    <w:rsid w:val="00E27BC4"/>
    <w:rsid w:val="00E340ED"/>
    <w:rsid w:val="00E35A34"/>
    <w:rsid w:val="00E361B2"/>
    <w:rsid w:val="00E370A0"/>
    <w:rsid w:val="00E3735B"/>
    <w:rsid w:val="00E37E3C"/>
    <w:rsid w:val="00E43175"/>
    <w:rsid w:val="00E43199"/>
    <w:rsid w:val="00E44DA1"/>
    <w:rsid w:val="00E46367"/>
    <w:rsid w:val="00E46BDB"/>
    <w:rsid w:val="00E50451"/>
    <w:rsid w:val="00E508E9"/>
    <w:rsid w:val="00E53D37"/>
    <w:rsid w:val="00E54463"/>
    <w:rsid w:val="00E54B4E"/>
    <w:rsid w:val="00E54EC6"/>
    <w:rsid w:val="00E55212"/>
    <w:rsid w:val="00E56390"/>
    <w:rsid w:val="00E56B88"/>
    <w:rsid w:val="00E57532"/>
    <w:rsid w:val="00E604DD"/>
    <w:rsid w:val="00E60E83"/>
    <w:rsid w:val="00E61605"/>
    <w:rsid w:val="00E61C1A"/>
    <w:rsid w:val="00E62B32"/>
    <w:rsid w:val="00E6382D"/>
    <w:rsid w:val="00E63F0B"/>
    <w:rsid w:val="00E64BE5"/>
    <w:rsid w:val="00E66812"/>
    <w:rsid w:val="00E7024C"/>
    <w:rsid w:val="00E707A2"/>
    <w:rsid w:val="00E70C84"/>
    <w:rsid w:val="00E71965"/>
    <w:rsid w:val="00E728A1"/>
    <w:rsid w:val="00E73FA3"/>
    <w:rsid w:val="00E748E6"/>
    <w:rsid w:val="00E806A6"/>
    <w:rsid w:val="00E85AAE"/>
    <w:rsid w:val="00E8652F"/>
    <w:rsid w:val="00E87E8A"/>
    <w:rsid w:val="00E924F7"/>
    <w:rsid w:val="00E938C1"/>
    <w:rsid w:val="00E9551D"/>
    <w:rsid w:val="00E95EEB"/>
    <w:rsid w:val="00E9616F"/>
    <w:rsid w:val="00E971BA"/>
    <w:rsid w:val="00EA0547"/>
    <w:rsid w:val="00EA1006"/>
    <w:rsid w:val="00EA27C5"/>
    <w:rsid w:val="00EA2B87"/>
    <w:rsid w:val="00EA3A7F"/>
    <w:rsid w:val="00EA5DAF"/>
    <w:rsid w:val="00EA67BA"/>
    <w:rsid w:val="00EA762D"/>
    <w:rsid w:val="00EB284E"/>
    <w:rsid w:val="00EB3060"/>
    <w:rsid w:val="00EB329F"/>
    <w:rsid w:val="00EB35B0"/>
    <w:rsid w:val="00EB366A"/>
    <w:rsid w:val="00EB3B45"/>
    <w:rsid w:val="00EB67AD"/>
    <w:rsid w:val="00EB7C1C"/>
    <w:rsid w:val="00EC0D22"/>
    <w:rsid w:val="00EC1442"/>
    <w:rsid w:val="00EC29EC"/>
    <w:rsid w:val="00EC301E"/>
    <w:rsid w:val="00EC3AB8"/>
    <w:rsid w:val="00EC42FC"/>
    <w:rsid w:val="00EC4C14"/>
    <w:rsid w:val="00EC7067"/>
    <w:rsid w:val="00ED09DA"/>
    <w:rsid w:val="00ED34F6"/>
    <w:rsid w:val="00ED39F5"/>
    <w:rsid w:val="00ED53FA"/>
    <w:rsid w:val="00EE0A55"/>
    <w:rsid w:val="00EE221D"/>
    <w:rsid w:val="00EE23AD"/>
    <w:rsid w:val="00EE258D"/>
    <w:rsid w:val="00EE2B32"/>
    <w:rsid w:val="00EE3DCD"/>
    <w:rsid w:val="00EE4959"/>
    <w:rsid w:val="00EE792B"/>
    <w:rsid w:val="00EF03B2"/>
    <w:rsid w:val="00EF0B1D"/>
    <w:rsid w:val="00EF131B"/>
    <w:rsid w:val="00EF365F"/>
    <w:rsid w:val="00EF38F3"/>
    <w:rsid w:val="00EF5DA4"/>
    <w:rsid w:val="00F000BB"/>
    <w:rsid w:val="00F033B1"/>
    <w:rsid w:val="00F03B4C"/>
    <w:rsid w:val="00F0424C"/>
    <w:rsid w:val="00F049BC"/>
    <w:rsid w:val="00F0517F"/>
    <w:rsid w:val="00F078DA"/>
    <w:rsid w:val="00F078F1"/>
    <w:rsid w:val="00F07BA1"/>
    <w:rsid w:val="00F114D5"/>
    <w:rsid w:val="00F119C1"/>
    <w:rsid w:val="00F11E3D"/>
    <w:rsid w:val="00F11FCC"/>
    <w:rsid w:val="00F132FB"/>
    <w:rsid w:val="00F14389"/>
    <w:rsid w:val="00F158D4"/>
    <w:rsid w:val="00F17A96"/>
    <w:rsid w:val="00F20013"/>
    <w:rsid w:val="00F218BA"/>
    <w:rsid w:val="00F24351"/>
    <w:rsid w:val="00F25328"/>
    <w:rsid w:val="00F30253"/>
    <w:rsid w:val="00F310AF"/>
    <w:rsid w:val="00F31212"/>
    <w:rsid w:val="00F31B29"/>
    <w:rsid w:val="00F32D03"/>
    <w:rsid w:val="00F3311E"/>
    <w:rsid w:val="00F3395B"/>
    <w:rsid w:val="00F34351"/>
    <w:rsid w:val="00F344DE"/>
    <w:rsid w:val="00F37C4A"/>
    <w:rsid w:val="00F41E31"/>
    <w:rsid w:val="00F42BEA"/>
    <w:rsid w:val="00F44B4D"/>
    <w:rsid w:val="00F463A5"/>
    <w:rsid w:val="00F518E2"/>
    <w:rsid w:val="00F544F3"/>
    <w:rsid w:val="00F5593D"/>
    <w:rsid w:val="00F55C90"/>
    <w:rsid w:val="00F602D8"/>
    <w:rsid w:val="00F603A3"/>
    <w:rsid w:val="00F613D9"/>
    <w:rsid w:val="00F62656"/>
    <w:rsid w:val="00F66554"/>
    <w:rsid w:val="00F72329"/>
    <w:rsid w:val="00F72C9B"/>
    <w:rsid w:val="00F732F2"/>
    <w:rsid w:val="00F73E71"/>
    <w:rsid w:val="00F75D95"/>
    <w:rsid w:val="00F77705"/>
    <w:rsid w:val="00F77973"/>
    <w:rsid w:val="00F77FBE"/>
    <w:rsid w:val="00F8085A"/>
    <w:rsid w:val="00F81A70"/>
    <w:rsid w:val="00F81E76"/>
    <w:rsid w:val="00F82284"/>
    <w:rsid w:val="00F838C6"/>
    <w:rsid w:val="00F9093A"/>
    <w:rsid w:val="00F90E04"/>
    <w:rsid w:val="00F931CD"/>
    <w:rsid w:val="00F95934"/>
    <w:rsid w:val="00F95970"/>
    <w:rsid w:val="00F97BD7"/>
    <w:rsid w:val="00F97DCC"/>
    <w:rsid w:val="00FA05ED"/>
    <w:rsid w:val="00FA1E22"/>
    <w:rsid w:val="00FA2A8C"/>
    <w:rsid w:val="00FA3499"/>
    <w:rsid w:val="00FA419D"/>
    <w:rsid w:val="00FA5210"/>
    <w:rsid w:val="00FA5AED"/>
    <w:rsid w:val="00FA5B6E"/>
    <w:rsid w:val="00FA5E39"/>
    <w:rsid w:val="00FA7A64"/>
    <w:rsid w:val="00FB0091"/>
    <w:rsid w:val="00FB0624"/>
    <w:rsid w:val="00FB0E2D"/>
    <w:rsid w:val="00FB2A2C"/>
    <w:rsid w:val="00FB4382"/>
    <w:rsid w:val="00FB5D41"/>
    <w:rsid w:val="00FB7B18"/>
    <w:rsid w:val="00FC126D"/>
    <w:rsid w:val="00FC28ED"/>
    <w:rsid w:val="00FC450F"/>
    <w:rsid w:val="00FC48C6"/>
    <w:rsid w:val="00FC49D1"/>
    <w:rsid w:val="00FC6010"/>
    <w:rsid w:val="00FC61A0"/>
    <w:rsid w:val="00FC7A2C"/>
    <w:rsid w:val="00FD04C3"/>
    <w:rsid w:val="00FD0828"/>
    <w:rsid w:val="00FD27E2"/>
    <w:rsid w:val="00FD2F94"/>
    <w:rsid w:val="00FD3599"/>
    <w:rsid w:val="00FD40FE"/>
    <w:rsid w:val="00FD7861"/>
    <w:rsid w:val="00FE09FA"/>
    <w:rsid w:val="00FE1419"/>
    <w:rsid w:val="00FE49A5"/>
    <w:rsid w:val="00FE50B4"/>
    <w:rsid w:val="00FE54BD"/>
    <w:rsid w:val="00FF231F"/>
    <w:rsid w:val="00FF36F5"/>
    <w:rsid w:val="00FF4A19"/>
    <w:rsid w:val="00FF5A30"/>
    <w:rsid w:val="00FF5BB0"/>
    <w:rsid w:val="010EB65B"/>
    <w:rsid w:val="016166C2"/>
    <w:rsid w:val="02362C6D"/>
    <w:rsid w:val="02F88B61"/>
    <w:rsid w:val="040BA29B"/>
    <w:rsid w:val="04F54E41"/>
    <w:rsid w:val="052B014F"/>
    <w:rsid w:val="0586C2BB"/>
    <w:rsid w:val="079A5B17"/>
    <w:rsid w:val="07C73042"/>
    <w:rsid w:val="09E3C795"/>
    <w:rsid w:val="09FB1030"/>
    <w:rsid w:val="0A0C3C0D"/>
    <w:rsid w:val="0B7403E7"/>
    <w:rsid w:val="0B9299A6"/>
    <w:rsid w:val="0C071E48"/>
    <w:rsid w:val="0E5EA949"/>
    <w:rsid w:val="1082B6FD"/>
    <w:rsid w:val="11C09098"/>
    <w:rsid w:val="126CCDA7"/>
    <w:rsid w:val="1281F52B"/>
    <w:rsid w:val="12CB6F29"/>
    <w:rsid w:val="12F5E9A5"/>
    <w:rsid w:val="14089E08"/>
    <w:rsid w:val="14FE63D1"/>
    <w:rsid w:val="1599E351"/>
    <w:rsid w:val="167BCFF0"/>
    <w:rsid w:val="18395E92"/>
    <w:rsid w:val="190C0496"/>
    <w:rsid w:val="19FC24A1"/>
    <w:rsid w:val="1B40861A"/>
    <w:rsid w:val="1B8F9513"/>
    <w:rsid w:val="1C0079B5"/>
    <w:rsid w:val="1C20FA48"/>
    <w:rsid w:val="1E49967F"/>
    <w:rsid w:val="1E686581"/>
    <w:rsid w:val="1E82ADCD"/>
    <w:rsid w:val="201F1E4C"/>
    <w:rsid w:val="21A00643"/>
    <w:rsid w:val="21E4366D"/>
    <w:rsid w:val="241BB1AE"/>
    <w:rsid w:val="260309A5"/>
    <w:rsid w:val="26BA5484"/>
    <w:rsid w:val="272BDEC3"/>
    <w:rsid w:val="2CB4ABAF"/>
    <w:rsid w:val="2E07D24E"/>
    <w:rsid w:val="2E37604C"/>
    <w:rsid w:val="2E3E3838"/>
    <w:rsid w:val="2EEB972F"/>
    <w:rsid w:val="3115E5E7"/>
    <w:rsid w:val="3205C11D"/>
    <w:rsid w:val="32D0FF38"/>
    <w:rsid w:val="32E42187"/>
    <w:rsid w:val="34FA56D2"/>
    <w:rsid w:val="35B5FB04"/>
    <w:rsid w:val="36B3FB11"/>
    <w:rsid w:val="3849AEE3"/>
    <w:rsid w:val="384F0E7A"/>
    <w:rsid w:val="39EADEDB"/>
    <w:rsid w:val="3B5453CF"/>
    <w:rsid w:val="3B83607E"/>
    <w:rsid w:val="3B86AF3C"/>
    <w:rsid w:val="3B9397A2"/>
    <w:rsid w:val="3C218074"/>
    <w:rsid w:val="3C8C2506"/>
    <w:rsid w:val="3CDB36A7"/>
    <w:rsid w:val="3D684A72"/>
    <w:rsid w:val="3DD912B6"/>
    <w:rsid w:val="3E85A650"/>
    <w:rsid w:val="3E8BD563"/>
    <w:rsid w:val="40CA6A18"/>
    <w:rsid w:val="41111900"/>
    <w:rsid w:val="41E0F896"/>
    <w:rsid w:val="42034338"/>
    <w:rsid w:val="42726D49"/>
    <w:rsid w:val="45FEB23D"/>
    <w:rsid w:val="4AE397A0"/>
    <w:rsid w:val="4C7DF127"/>
    <w:rsid w:val="4C91E974"/>
    <w:rsid w:val="4E43A806"/>
    <w:rsid w:val="504FA25E"/>
    <w:rsid w:val="5170545A"/>
    <w:rsid w:val="52A32ADF"/>
    <w:rsid w:val="53DEACA0"/>
    <w:rsid w:val="543BD137"/>
    <w:rsid w:val="5555644D"/>
    <w:rsid w:val="55E4AA15"/>
    <w:rsid w:val="5667D5F9"/>
    <w:rsid w:val="58B3400B"/>
    <w:rsid w:val="591B12E4"/>
    <w:rsid w:val="59E5E38E"/>
    <w:rsid w:val="5A4A618A"/>
    <w:rsid w:val="5A6DA62B"/>
    <w:rsid w:val="5B1DA11F"/>
    <w:rsid w:val="5B65CF69"/>
    <w:rsid w:val="5C09768C"/>
    <w:rsid w:val="5D02CFF4"/>
    <w:rsid w:val="5D1CDC19"/>
    <w:rsid w:val="5D5B9483"/>
    <w:rsid w:val="5E3D8122"/>
    <w:rsid w:val="5F41174E"/>
    <w:rsid w:val="5F7B670B"/>
    <w:rsid w:val="5FE97A75"/>
    <w:rsid w:val="60DCE7AF"/>
    <w:rsid w:val="61C31F28"/>
    <w:rsid w:val="62E3AA8D"/>
    <w:rsid w:val="6397EA8D"/>
    <w:rsid w:val="63F133F6"/>
    <w:rsid w:val="6504A599"/>
    <w:rsid w:val="65333A2E"/>
    <w:rsid w:val="675E2473"/>
    <w:rsid w:val="697EC70F"/>
    <w:rsid w:val="69941B57"/>
    <w:rsid w:val="6A74CA23"/>
    <w:rsid w:val="6A8BB77B"/>
    <w:rsid w:val="6B127923"/>
    <w:rsid w:val="6B5990E0"/>
    <w:rsid w:val="6BDD1D0E"/>
    <w:rsid w:val="6C2787DC"/>
    <w:rsid w:val="6CE9AA19"/>
    <w:rsid w:val="6DAFB49F"/>
    <w:rsid w:val="6DC3583D"/>
    <w:rsid w:val="71EAE2B8"/>
    <w:rsid w:val="721DE1C1"/>
    <w:rsid w:val="7290F65C"/>
    <w:rsid w:val="73E47281"/>
    <w:rsid w:val="7570880B"/>
    <w:rsid w:val="75AF9F71"/>
    <w:rsid w:val="773379F7"/>
    <w:rsid w:val="77814020"/>
    <w:rsid w:val="781B8F4D"/>
    <w:rsid w:val="78587E07"/>
    <w:rsid w:val="78AB9B86"/>
    <w:rsid w:val="78B23417"/>
    <w:rsid w:val="79C296A9"/>
    <w:rsid w:val="7B52EC4D"/>
    <w:rsid w:val="7C0E6B76"/>
    <w:rsid w:val="7D1A6A67"/>
    <w:rsid w:val="7DC7D01B"/>
    <w:rsid w:val="7E0921EA"/>
    <w:rsid w:val="7E7C67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E11FF"/>
  <w15:docId w15:val="{1610F6AE-D76A-4E74-B191-12A0881E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link w:val="Heading1Char"/>
    <w:uiPriority w:val="9"/>
    <w:qFormat/>
    <w:rsid w:val="002F7BBE"/>
    <w:pPr>
      <w:widowControl w:val="0"/>
      <w:autoSpaceDE w:val="0"/>
      <w:autoSpaceDN w:val="0"/>
      <w:spacing w:before="44" w:line="341" w:lineRule="exact"/>
      <w:ind w:left="116" w:firstLine="0"/>
      <w:outlineLvl w:val="0"/>
    </w:pPr>
    <w:rPr>
      <w:rFonts w:cs="Calibri"/>
      <w:b/>
      <w:bCs/>
      <w:sz w:val="28"/>
      <w:szCs w:val="28"/>
      <w:lang w:val="en-US"/>
    </w:rPr>
  </w:style>
  <w:style w:type="paragraph" w:styleId="Heading2">
    <w:name w:val="heading 2"/>
    <w:basedOn w:val="Normal"/>
    <w:link w:val="Heading2Char"/>
    <w:uiPriority w:val="9"/>
    <w:semiHidden/>
    <w:unhideWhenUsed/>
    <w:qFormat/>
    <w:rsid w:val="002F7BBE"/>
    <w:pPr>
      <w:widowControl w:val="0"/>
      <w:autoSpaceDE w:val="0"/>
      <w:autoSpaceDN w:val="0"/>
      <w:ind w:left="783" w:hanging="567"/>
      <w:jc w:val="both"/>
      <w:outlineLvl w:val="1"/>
    </w:pPr>
    <w:rPr>
      <w:rFonts w:cs="Calibri"/>
      <w:b/>
      <w:bCs/>
      <w:sz w:val="24"/>
      <w:szCs w:val="24"/>
      <w:lang w:val="en-US"/>
    </w:rPr>
  </w:style>
  <w:style w:type="paragraph" w:styleId="Heading3">
    <w:name w:val="heading 3"/>
    <w:basedOn w:val="Normal"/>
    <w:link w:val="Heading3Char"/>
    <w:uiPriority w:val="9"/>
    <w:semiHidden/>
    <w:unhideWhenUsed/>
    <w:qFormat/>
    <w:rsid w:val="002F7BBE"/>
    <w:pPr>
      <w:widowControl w:val="0"/>
      <w:autoSpaceDE w:val="0"/>
      <w:autoSpaceDN w:val="0"/>
      <w:ind w:left="216" w:firstLine="0"/>
      <w:outlineLvl w:val="2"/>
    </w:pPr>
    <w:rPr>
      <w:rFonts w:cs="Calibri"/>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1"/>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qFormat/>
    <w:rsid w:val="00BC2609"/>
    <w:rPr>
      <w:sz w:val="16"/>
      <w:szCs w:val="16"/>
    </w:rPr>
  </w:style>
  <w:style w:type="paragraph" w:styleId="CommentText">
    <w:name w:val="annotation text"/>
    <w:basedOn w:val="Normal"/>
    <w:link w:val="CommentTextChar"/>
    <w:uiPriority w:val="99"/>
    <w:unhideWhenUsed/>
    <w:qFormat/>
    <w:rsid w:val="00BC2609"/>
    <w:rPr>
      <w:sz w:val="20"/>
      <w:szCs w:val="20"/>
    </w:rPr>
  </w:style>
  <w:style w:type="character" w:customStyle="1" w:styleId="CommentTextChar">
    <w:name w:val="Comment Text Char"/>
    <w:basedOn w:val="DefaultParagraphFont"/>
    <w:link w:val="CommentText"/>
    <w:uiPriority w:val="99"/>
    <w:qFormat/>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733AFD"/>
    <w:pPr>
      <w:widowControl w:val="0"/>
      <w:ind w:left="102" w:firstLine="0"/>
    </w:pPr>
    <w:rPr>
      <w:rFonts w:cstheme="minorBidi"/>
      <w:lang w:val="en-US"/>
    </w:rPr>
  </w:style>
  <w:style w:type="character" w:customStyle="1" w:styleId="BodyTextChar">
    <w:name w:val="Body Text Char"/>
    <w:basedOn w:val="DefaultParagraphFont"/>
    <w:link w:val="BodyText"/>
    <w:uiPriority w:val="1"/>
    <w:rsid w:val="00733AFD"/>
    <w:rPr>
      <w:rFonts w:ascii="Calibri" w:eastAsia="Calibri" w:hAnsi="Calibri"/>
      <w:lang w:val="en-US"/>
    </w:rPr>
  </w:style>
  <w:style w:type="character" w:styleId="FollowedHyperlink">
    <w:name w:val="FollowedHyperlink"/>
    <w:basedOn w:val="DefaultParagraphFont"/>
    <w:uiPriority w:val="99"/>
    <w:semiHidden/>
    <w:unhideWhenUsed/>
    <w:rsid w:val="0012171B"/>
    <w:rPr>
      <w:color w:val="800080" w:themeColor="followedHyperlink"/>
      <w:u w:val="single"/>
    </w:rPr>
  </w:style>
  <w:style w:type="paragraph" w:customStyle="1" w:styleId="Default">
    <w:name w:val="Default"/>
    <w:rsid w:val="000960CD"/>
    <w:pPr>
      <w:autoSpaceDE w:val="0"/>
      <w:autoSpaceDN w:val="0"/>
      <w:adjustRightInd w:val="0"/>
      <w:ind w:left="0" w:firstLine="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602D8"/>
    <w:rPr>
      <w:color w:val="605E5C"/>
      <w:shd w:val="clear" w:color="auto" w:fill="E1DFDD"/>
    </w:rPr>
  </w:style>
  <w:style w:type="character" w:customStyle="1" w:styleId="UnresolvedMention2">
    <w:name w:val="Unresolved Mention2"/>
    <w:basedOn w:val="DefaultParagraphFont"/>
    <w:uiPriority w:val="99"/>
    <w:semiHidden/>
    <w:unhideWhenUsed/>
    <w:rsid w:val="00F82284"/>
    <w:rPr>
      <w:color w:val="605E5C"/>
      <w:shd w:val="clear" w:color="auto" w:fill="E1DFDD"/>
    </w:rPr>
  </w:style>
  <w:style w:type="character" w:styleId="UnresolvedMention">
    <w:name w:val="Unresolved Mention"/>
    <w:basedOn w:val="DefaultParagraphFont"/>
    <w:uiPriority w:val="99"/>
    <w:semiHidden/>
    <w:unhideWhenUsed/>
    <w:rsid w:val="00073FD7"/>
    <w:rPr>
      <w:color w:val="605E5C"/>
      <w:shd w:val="clear" w:color="auto" w:fill="E1DFDD"/>
    </w:rPr>
  </w:style>
  <w:style w:type="character" w:customStyle="1" w:styleId="Heading1Char">
    <w:name w:val="Heading 1 Char"/>
    <w:basedOn w:val="DefaultParagraphFont"/>
    <w:link w:val="Heading1"/>
    <w:uiPriority w:val="9"/>
    <w:rsid w:val="002F7BBE"/>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semiHidden/>
    <w:rsid w:val="002F7BBE"/>
    <w:rPr>
      <w:rFonts w:ascii="Calibri" w:eastAsia="Calibri" w:hAnsi="Calibri" w:cs="Calibri"/>
      <w:b/>
      <w:bCs/>
      <w:sz w:val="24"/>
      <w:szCs w:val="24"/>
      <w:lang w:val="en-US"/>
    </w:rPr>
  </w:style>
  <w:style w:type="character" w:customStyle="1" w:styleId="Heading3Char">
    <w:name w:val="Heading 3 Char"/>
    <w:basedOn w:val="DefaultParagraphFont"/>
    <w:link w:val="Heading3"/>
    <w:uiPriority w:val="9"/>
    <w:semiHidden/>
    <w:rsid w:val="002F7BBE"/>
    <w:rPr>
      <w:rFonts w:ascii="Calibri" w:eastAsia="Calibri" w:hAnsi="Calibri" w:cs="Calibri"/>
      <w:b/>
      <w:bCs/>
      <w:i/>
      <w:iCs/>
      <w:sz w:val="24"/>
      <w:szCs w:val="24"/>
      <w:lang w:val="en-US"/>
    </w:rPr>
  </w:style>
  <w:style w:type="character" w:styleId="Strong">
    <w:name w:val="Strong"/>
    <w:basedOn w:val="DefaultParagraphFont"/>
    <w:uiPriority w:val="22"/>
    <w:qFormat/>
    <w:rsid w:val="002F7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19465220">
      <w:bodyDiv w:val="1"/>
      <w:marLeft w:val="0"/>
      <w:marRight w:val="0"/>
      <w:marTop w:val="0"/>
      <w:marBottom w:val="0"/>
      <w:divBdr>
        <w:top w:val="none" w:sz="0" w:space="0" w:color="auto"/>
        <w:left w:val="none" w:sz="0" w:space="0" w:color="auto"/>
        <w:bottom w:val="none" w:sz="0" w:space="0" w:color="auto"/>
        <w:right w:val="none" w:sz="0" w:space="0" w:color="auto"/>
      </w:divBdr>
    </w:div>
    <w:div w:id="534851561">
      <w:bodyDiv w:val="1"/>
      <w:marLeft w:val="0"/>
      <w:marRight w:val="0"/>
      <w:marTop w:val="0"/>
      <w:marBottom w:val="0"/>
      <w:divBdr>
        <w:top w:val="none" w:sz="0" w:space="0" w:color="auto"/>
        <w:left w:val="none" w:sz="0" w:space="0" w:color="auto"/>
        <w:bottom w:val="none" w:sz="0" w:space="0" w:color="auto"/>
        <w:right w:val="none" w:sz="0" w:space="0" w:color="auto"/>
      </w:divBdr>
    </w:div>
    <w:div w:id="685669516">
      <w:bodyDiv w:val="1"/>
      <w:marLeft w:val="0"/>
      <w:marRight w:val="0"/>
      <w:marTop w:val="0"/>
      <w:marBottom w:val="0"/>
      <w:divBdr>
        <w:top w:val="none" w:sz="0" w:space="0" w:color="auto"/>
        <w:left w:val="none" w:sz="0" w:space="0" w:color="auto"/>
        <w:bottom w:val="none" w:sz="0" w:space="0" w:color="auto"/>
        <w:right w:val="none" w:sz="0" w:space="0" w:color="auto"/>
      </w:divBdr>
    </w:div>
    <w:div w:id="995575777">
      <w:bodyDiv w:val="1"/>
      <w:marLeft w:val="0"/>
      <w:marRight w:val="0"/>
      <w:marTop w:val="0"/>
      <w:marBottom w:val="0"/>
      <w:divBdr>
        <w:top w:val="none" w:sz="0" w:space="0" w:color="auto"/>
        <w:left w:val="none" w:sz="0" w:space="0" w:color="auto"/>
        <w:bottom w:val="none" w:sz="0" w:space="0" w:color="auto"/>
        <w:right w:val="none" w:sz="0" w:space="0" w:color="auto"/>
      </w:divBdr>
    </w:div>
    <w:div w:id="1183207802">
      <w:bodyDiv w:val="1"/>
      <w:marLeft w:val="0"/>
      <w:marRight w:val="0"/>
      <w:marTop w:val="0"/>
      <w:marBottom w:val="0"/>
      <w:divBdr>
        <w:top w:val="none" w:sz="0" w:space="0" w:color="auto"/>
        <w:left w:val="none" w:sz="0" w:space="0" w:color="auto"/>
        <w:bottom w:val="none" w:sz="0" w:space="0" w:color="auto"/>
        <w:right w:val="none" w:sz="0" w:space="0" w:color="auto"/>
      </w:divBdr>
    </w:div>
    <w:div w:id="1200164144">
      <w:bodyDiv w:val="1"/>
      <w:marLeft w:val="0"/>
      <w:marRight w:val="0"/>
      <w:marTop w:val="0"/>
      <w:marBottom w:val="0"/>
      <w:divBdr>
        <w:top w:val="none" w:sz="0" w:space="0" w:color="auto"/>
        <w:left w:val="none" w:sz="0" w:space="0" w:color="auto"/>
        <w:bottom w:val="none" w:sz="0" w:space="0" w:color="auto"/>
        <w:right w:val="none" w:sz="0" w:space="0" w:color="auto"/>
      </w:divBdr>
    </w:div>
    <w:div w:id="1491949458">
      <w:bodyDiv w:val="1"/>
      <w:marLeft w:val="0"/>
      <w:marRight w:val="0"/>
      <w:marTop w:val="0"/>
      <w:marBottom w:val="0"/>
      <w:divBdr>
        <w:top w:val="none" w:sz="0" w:space="0" w:color="auto"/>
        <w:left w:val="none" w:sz="0" w:space="0" w:color="auto"/>
        <w:bottom w:val="none" w:sz="0" w:space="0" w:color="auto"/>
        <w:right w:val="none" w:sz="0" w:space="0" w:color="auto"/>
      </w:divBdr>
    </w:div>
    <w:div w:id="1669207942">
      <w:bodyDiv w:val="1"/>
      <w:marLeft w:val="0"/>
      <w:marRight w:val="0"/>
      <w:marTop w:val="0"/>
      <w:marBottom w:val="0"/>
      <w:divBdr>
        <w:top w:val="none" w:sz="0" w:space="0" w:color="auto"/>
        <w:left w:val="none" w:sz="0" w:space="0" w:color="auto"/>
        <w:bottom w:val="none" w:sz="0" w:space="0" w:color="auto"/>
        <w:right w:val="none" w:sz="0" w:space="0" w:color="auto"/>
      </w:divBdr>
    </w:div>
    <w:div w:id="1825196118">
      <w:bodyDiv w:val="1"/>
      <w:marLeft w:val="0"/>
      <w:marRight w:val="0"/>
      <w:marTop w:val="0"/>
      <w:marBottom w:val="0"/>
      <w:divBdr>
        <w:top w:val="none" w:sz="0" w:space="0" w:color="auto"/>
        <w:left w:val="none" w:sz="0" w:space="0" w:color="auto"/>
        <w:bottom w:val="none" w:sz="0" w:space="0" w:color="auto"/>
        <w:right w:val="none" w:sz="0" w:space="0" w:color="auto"/>
      </w:divBdr>
    </w:div>
    <w:div w:id="1832407548">
      <w:bodyDiv w:val="1"/>
      <w:marLeft w:val="0"/>
      <w:marRight w:val="0"/>
      <w:marTop w:val="0"/>
      <w:marBottom w:val="0"/>
      <w:divBdr>
        <w:top w:val="none" w:sz="0" w:space="0" w:color="auto"/>
        <w:left w:val="none" w:sz="0" w:space="0" w:color="auto"/>
        <w:bottom w:val="none" w:sz="0" w:space="0" w:color="auto"/>
        <w:right w:val="none" w:sz="0" w:space="0" w:color="auto"/>
      </w:divBdr>
    </w:div>
    <w:div w:id="1942029684">
      <w:bodyDiv w:val="1"/>
      <w:marLeft w:val="0"/>
      <w:marRight w:val="0"/>
      <w:marTop w:val="0"/>
      <w:marBottom w:val="0"/>
      <w:divBdr>
        <w:top w:val="none" w:sz="0" w:space="0" w:color="auto"/>
        <w:left w:val="none" w:sz="0" w:space="0" w:color="auto"/>
        <w:bottom w:val="none" w:sz="0" w:space="0" w:color="auto"/>
        <w:right w:val="none" w:sz="0" w:space="0" w:color="auto"/>
      </w:divBdr>
    </w:div>
    <w:div w:id="1968274212">
      <w:bodyDiv w:val="1"/>
      <w:marLeft w:val="0"/>
      <w:marRight w:val="0"/>
      <w:marTop w:val="0"/>
      <w:marBottom w:val="0"/>
      <w:divBdr>
        <w:top w:val="none" w:sz="0" w:space="0" w:color="auto"/>
        <w:left w:val="none" w:sz="0" w:space="0" w:color="auto"/>
        <w:bottom w:val="none" w:sz="0" w:space="0" w:color="auto"/>
        <w:right w:val="none" w:sz="0" w:space="0" w:color="auto"/>
      </w:divBdr>
    </w:div>
    <w:div w:id="2029912408">
      <w:bodyDiv w:val="1"/>
      <w:marLeft w:val="0"/>
      <w:marRight w:val="0"/>
      <w:marTop w:val="0"/>
      <w:marBottom w:val="0"/>
      <w:divBdr>
        <w:top w:val="none" w:sz="0" w:space="0" w:color="auto"/>
        <w:left w:val="none" w:sz="0" w:space="0" w:color="auto"/>
        <w:bottom w:val="none" w:sz="0" w:space="0" w:color="auto"/>
        <w:right w:val="none" w:sz="0" w:space="0" w:color="auto"/>
      </w:divBdr>
    </w:div>
    <w:div w:id="2061859757">
      <w:bodyDiv w:val="1"/>
      <w:marLeft w:val="0"/>
      <w:marRight w:val="0"/>
      <w:marTop w:val="0"/>
      <w:marBottom w:val="0"/>
      <w:divBdr>
        <w:top w:val="none" w:sz="0" w:space="0" w:color="auto"/>
        <w:left w:val="none" w:sz="0" w:space="0" w:color="auto"/>
        <w:bottom w:val="none" w:sz="0" w:space="0" w:color="auto"/>
        <w:right w:val="none" w:sz="0" w:space="0" w:color="auto"/>
      </w:divBdr>
    </w:div>
    <w:div w:id="20988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earch?f%5B0%5D=bodies_and_events%3A2723&amp;f%5B1%5D=search_date%3A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8" ma:contentTypeDescription="Create a new document." ma:contentTypeScope="" ma:versionID="8445c46855de64cd3ab9e640c8158cff">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b22ff77dfb419fb42bdafa3275e6d0d4"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68b630d-a516-445e-9d53-7d1a6d7959c9">
      <UserInfo>
        <DisplayName>MUMBA Musonda</DisplayName>
        <AccountId>22</AccountId>
        <AccountType/>
      </UserInfo>
      <UserInfo>
        <DisplayName>BRÉMOND Delphine</DisplayName>
        <AccountId>14</AccountId>
        <AccountType/>
      </UserInfo>
      <UserInfo>
        <DisplayName>JENNINGS Edmund</DisplayName>
        <AccountId>17</AccountId>
        <AccountType/>
      </UserInfo>
      <UserInfo>
        <DisplayName>ALDOUS Jay</DisplayName>
        <AccountId>11</AccountId>
        <AccountType/>
      </UserInfo>
      <UserInfo>
        <DisplayName>TAMELANDER Jerker</DisplayName>
        <AccountId>13</AccountId>
        <AccountType/>
      </UserInfo>
      <UserInfo>
        <DisplayName>RIVERA Maria</DisplayName>
        <AccountId>16</AccountId>
        <AccountType/>
      </UserInfo>
      <UserInfo>
        <DisplayName>NJISUH Zebedee</DisplayName>
        <AccountId>12</AccountId>
        <AccountType/>
      </UserInfo>
      <UserInfo>
        <DisplayName>STANKOVIC Sladjana</DisplayName>
        <AccountId>15</AccountId>
        <AccountType/>
      </UserInfo>
    </SharedWithUsers>
    <_activity xmlns="a28913f9-f658-49ad-a093-b53919ef12c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B3131-4A27-4E64-802C-88FA3709D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E679C-B4ED-48D0-8F79-6646A6AB260C}">
  <ds:schemaRefs>
    <ds:schemaRef ds:uri="http://schemas.microsoft.com/office/2006/metadata/properties"/>
    <ds:schemaRef ds:uri="http://schemas.microsoft.com/office/infopath/2007/PartnerControls"/>
    <ds:schemaRef ds:uri="c68b630d-a516-445e-9d53-7d1a6d7959c9"/>
    <ds:schemaRef ds:uri="a28913f9-f658-49ad-a093-b53919ef12c6"/>
  </ds:schemaRefs>
</ds:datastoreItem>
</file>

<file path=customXml/itemProps3.xml><?xml version="1.0" encoding="utf-8"?>
<ds:datastoreItem xmlns:ds="http://schemas.openxmlformats.org/officeDocument/2006/customXml" ds:itemID="{3530084D-15A3-415F-9A84-37A1580ED206}">
  <ds:schemaRefs>
    <ds:schemaRef ds:uri="http://schemas.openxmlformats.org/officeDocument/2006/bibliography"/>
  </ds:schemaRefs>
</ds:datastoreItem>
</file>

<file path=customXml/itemProps4.xml><?xml version="1.0" encoding="utf-8"?>
<ds:datastoreItem xmlns:ds="http://schemas.openxmlformats.org/officeDocument/2006/customXml" ds:itemID="{6EABA74A-3083-4F33-8669-7A4B275C5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3568</Words>
  <Characters>20342</Characters>
  <Application>Microsoft Office Word</Application>
  <DocSecurity>0</DocSecurity>
  <Lines>169</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2</cp:revision>
  <cp:lastPrinted>2024-03-11T20:41:00Z</cp:lastPrinted>
  <dcterms:created xsi:type="dcterms:W3CDTF">2025-05-02T16:03:00Z</dcterms:created>
  <dcterms:modified xsi:type="dcterms:W3CDTF">2025-05-02T16:03:00Z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