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5C8AA" w14:textId="77777777" w:rsidR="00A53E44" w:rsidRPr="00E319A5" w:rsidRDefault="00A53E44" w:rsidP="00A53E44">
      <w:pPr>
        <w:pBdr>
          <w:top w:val="single" w:sz="12" w:space="0" w:color="auto" w:shadow="1"/>
          <w:left w:val="single" w:sz="12" w:space="4" w:color="auto" w:shadow="1"/>
          <w:bottom w:val="single" w:sz="12" w:space="1" w:color="auto" w:shadow="1"/>
          <w:right w:val="single" w:sz="12" w:space="1" w:color="auto" w:shadow="1"/>
        </w:pBdr>
        <w:suppressAutoHyphens/>
        <w:ind w:right="3497"/>
        <w:rPr>
          <w:bCs/>
        </w:rPr>
      </w:pPr>
      <w:r>
        <w:t>CONVENTION SUR LES ZONES HUMIDES</w:t>
      </w:r>
    </w:p>
    <w:p w14:paraId="4DB014B3" w14:textId="77777777" w:rsidR="00A53E44" w:rsidRDefault="00A53E44" w:rsidP="00A53E44">
      <w:pPr>
        <w:pBdr>
          <w:top w:val="single" w:sz="12" w:space="0" w:color="auto" w:shadow="1"/>
          <w:left w:val="single" w:sz="12" w:space="4" w:color="auto" w:shadow="1"/>
          <w:bottom w:val="single" w:sz="12" w:space="1" w:color="auto" w:shadow="1"/>
          <w:right w:val="single" w:sz="12" w:space="1" w:color="auto" w:shadow="1"/>
        </w:pBdr>
        <w:suppressAutoHyphens/>
        <w:ind w:right="3497"/>
        <w:rPr>
          <w:bCs/>
        </w:rPr>
      </w:pPr>
      <w:r>
        <w:t xml:space="preserve">Processus intersessions du Comité permanent </w:t>
      </w:r>
    </w:p>
    <w:p w14:paraId="7716E2ED" w14:textId="7F1394D8" w:rsidR="00A53E44" w:rsidRPr="008F1DB9" w:rsidRDefault="00A53E44" w:rsidP="00A53E44">
      <w:pPr>
        <w:pBdr>
          <w:top w:val="single" w:sz="12" w:space="0" w:color="auto" w:shadow="1"/>
          <w:left w:val="single" w:sz="12" w:space="4" w:color="auto" w:shadow="1"/>
          <w:bottom w:val="single" w:sz="12" w:space="1" w:color="auto" w:shadow="1"/>
          <w:right w:val="single" w:sz="12" w:space="1" w:color="auto" w:shadow="1"/>
        </w:pBdr>
        <w:suppressAutoHyphens/>
        <w:ind w:right="3497"/>
        <w:rPr>
          <w:rFonts w:cs="Arial"/>
          <w:b/>
          <w:sz w:val="28"/>
          <w:szCs w:val="28"/>
        </w:rPr>
      </w:pPr>
      <w:r>
        <w:t>18 mars 2025</w:t>
      </w:r>
    </w:p>
    <w:p w14:paraId="67A4F8BC" w14:textId="77777777" w:rsidR="0077402E" w:rsidRDefault="0077402E" w:rsidP="0092257E">
      <w:pPr>
        <w:jc w:val="center"/>
        <w:rPr>
          <w:b/>
          <w:bCs/>
          <w:sz w:val="28"/>
          <w:szCs w:val="28"/>
        </w:rPr>
      </w:pPr>
    </w:p>
    <w:p w14:paraId="4519E3C4" w14:textId="77777777" w:rsidR="0077402E" w:rsidRDefault="0077402E" w:rsidP="0092257E">
      <w:pPr>
        <w:jc w:val="center"/>
        <w:rPr>
          <w:b/>
          <w:bCs/>
          <w:sz w:val="28"/>
          <w:szCs w:val="28"/>
        </w:rPr>
      </w:pPr>
    </w:p>
    <w:p w14:paraId="6A2514D6" w14:textId="75F6AF7B" w:rsidR="001626E6" w:rsidRPr="0092257E" w:rsidRDefault="009D37EC" w:rsidP="0092257E">
      <w:pPr>
        <w:jc w:val="center"/>
        <w:rPr>
          <w:b/>
          <w:bCs/>
          <w:sz w:val="28"/>
          <w:szCs w:val="28"/>
        </w:rPr>
      </w:pPr>
      <w:r>
        <w:rPr>
          <w:b/>
          <w:sz w:val="28"/>
        </w:rPr>
        <w:t>Rapport de la réunion à huis clos et de la décision intersessions du Comité permanent sur le renouvellement du contrat de la Secrétaire générale</w:t>
      </w:r>
    </w:p>
    <w:p w14:paraId="7FE24711" w14:textId="77777777" w:rsidR="00A53E44" w:rsidRDefault="00A53E44" w:rsidP="0092257E">
      <w:pPr>
        <w:jc w:val="center"/>
      </w:pPr>
    </w:p>
    <w:p w14:paraId="630C64E3" w14:textId="61687877" w:rsidR="000565C9" w:rsidRPr="00F23CD4" w:rsidRDefault="001626E6" w:rsidP="0092257E">
      <w:pPr>
        <w:jc w:val="center"/>
      </w:pPr>
      <w:r>
        <w:t>18 mars 2025, 13h00 à 14h00 CET (par visioconférence)</w:t>
      </w:r>
    </w:p>
    <w:p w14:paraId="1058E989" w14:textId="0CF25BA7" w:rsidR="003F77FE" w:rsidRPr="00F23CD4" w:rsidRDefault="003F77FE" w:rsidP="003F77FE"/>
    <w:p w14:paraId="3E03D6A8" w14:textId="13B66E69" w:rsidR="003F77FE" w:rsidRPr="00F23CD4" w:rsidRDefault="003F77FE" w:rsidP="003F77FE">
      <w:pPr>
        <w:rPr>
          <w:u w:val="single"/>
        </w:rPr>
      </w:pPr>
      <w:r>
        <w:rPr>
          <w:u w:val="single"/>
        </w:rPr>
        <w:t>Participants :</w:t>
      </w:r>
    </w:p>
    <w:p w14:paraId="194F4F12" w14:textId="771B16B3" w:rsidR="00D26C4E" w:rsidRDefault="004A0477" w:rsidP="003F77FE">
      <w:r>
        <w:t>Belgique, Brésil, Canada, Chine (Présidence), Costa Rica, Gabon (Vice-Présidence), Japon, Lesotho, Libye, RDP lao, Sainte-Lucie, Suède, Tchéquie.</w:t>
      </w:r>
    </w:p>
    <w:p w14:paraId="4A3A2F55" w14:textId="63208E0C" w:rsidR="003F77FE" w:rsidRPr="00F23CD4" w:rsidRDefault="00D26C4E" w:rsidP="003F77FE">
      <w:r>
        <w:t>Observatrice : Suisse, Directrice des ressources humaines de l</w:t>
      </w:r>
      <w:r w:rsidR="005D5792">
        <w:t>’</w:t>
      </w:r>
      <w:r>
        <w:t>UICN.</w:t>
      </w:r>
    </w:p>
    <w:p w14:paraId="0F6E4948" w14:textId="77777777" w:rsidR="009A08AA" w:rsidRPr="00F23CD4" w:rsidRDefault="009A08AA" w:rsidP="003F77FE"/>
    <w:p w14:paraId="03FC9579" w14:textId="58B67A39" w:rsidR="00393D1C" w:rsidRPr="00F23CD4" w:rsidRDefault="00393D1C" w:rsidP="00393D1C">
      <w:pPr>
        <w:rPr>
          <w:b/>
          <w:bCs/>
        </w:rPr>
      </w:pPr>
      <w:r>
        <w:rPr>
          <w:b/>
        </w:rPr>
        <w:t>Compte rendu</w:t>
      </w:r>
    </w:p>
    <w:p w14:paraId="4CBCD9CE" w14:textId="77777777" w:rsidR="00393D1C" w:rsidRPr="00F23CD4" w:rsidRDefault="00393D1C" w:rsidP="00803CAF"/>
    <w:p w14:paraId="67F064F1" w14:textId="55BE9EF7" w:rsidR="000565C9" w:rsidRPr="00F55836" w:rsidRDefault="007F71A0" w:rsidP="2A1C65AA">
      <w:pPr>
        <w:pStyle w:val="ListParagraph"/>
        <w:numPr>
          <w:ilvl w:val="0"/>
          <w:numId w:val="1"/>
        </w:numPr>
      </w:pPr>
      <w:r>
        <w:t>L</w:t>
      </w:r>
      <w:r w:rsidR="00D510FB">
        <w:t xml:space="preserve">a Présidence </w:t>
      </w:r>
      <w:r>
        <w:t>souhaite la bienvenue aux membres et présente le contexte de la réunion : le contrat actuel de Mme Musonda Mumba, Secrétaire générale, se termine le 30 septembre 2025. En consultation avec l</w:t>
      </w:r>
      <w:r w:rsidR="005D5792">
        <w:t>’</w:t>
      </w:r>
      <w:r>
        <w:t>équipe RH de l</w:t>
      </w:r>
      <w:r w:rsidR="005D5792">
        <w:t>’</w:t>
      </w:r>
      <w:r>
        <w:t xml:space="preserve">UICN et </w:t>
      </w:r>
      <w:bookmarkStart w:id="0" w:name="_Hlk192495575"/>
      <w:r>
        <w:t>sur la base du document « </w:t>
      </w:r>
      <w:r w:rsidRPr="00A73D61">
        <w:rPr>
          <w:i/>
          <w:iCs/>
        </w:rPr>
        <w:t>Annex to DOC. C.4.15: Resolution on Secretariat matters</w:t>
      </w:r>
      <w:r>
        <w:t> »</w:t>
      </w:r>
      <w:bookmarkEnd w:id="0"/>
      <w:r>
        <w:t xml:space="preserve"> (</w:t>
      </w:r>
      <w:r w:rsidR="00A73D61">
        <w:t xml:space="preserve">Annexe au DOC. C.4.15 : </w:t>
      </w:r>
      <w:r w:rsidR="00AF6013">
        <w:t>R</w:t>
      </w:r>
      <w:r>
        <w:t>ésolution sur les questions relatives au Secrétariat), le Comité permanent organise la réunion à huis clos pour examiner la prolongation du contrat de travail de la Secrétaire générale pour un deuxième mandat de trois ans. Treize membres du Comité permanent et la Suisse, en tant qu</w:t>
      </w:r>
      <w:r w:rsidR="005D5792">
        <w:t>’</w:t>
      </w:r>
      <w:r>
        <w:t>Observatrice, y participent.</w:t>
      </w:r>
    </w:p>
    <w:p w14:paraId="0C5D5296" w14:textId="77777777" w:rsidR="000565C9" w:rsidRPr="00F23CD4" w:rsidRDefault="000565C9" w:rsidP="00F23CD4"/>
    <w:p w14:paraId="4A519F95" w14:textId="53AE5A94" w:rsidR="00EC565E" w:rsidRDefault="00EC565E" w:rsidP="0083165A">
      <w:pPr>
        <w:pStyle w:val="ListParagraph"/>
        <w:numPr>
          <w:ilvl w:val="0"/>
          <w:numId w:val="1"/>
        </w:numPr>
      </w:pPr>
      <w:r>
        <w:t>L</w:t>
      </w:r>
      <w:r w:rsidR="00D510FB">
        <w:t xml:space="preserve">a </w:t>
      </w:r>
      <w:r>
        <w:t>Présiden</w:t>
      </w:r>
      <w:r w:rsidR="00D510FB">
        <w:t>ce</w:t>
      </w:r>
      <w:r>
        <w:t xml:space="preserve"> invite les membres du Comité permanent à intervenir sur la question de la prolongation du contrat de travail de la Secrétaire générale. Les membres se déclarent favorables à la prolongation et n</w:t>
      </w:r>
      <w:r w:rsidR="005D5792">
        <w:t>’</w:t>
      </w:r>
      <w:r>
        <w:t>émettent aucune objection. La Belgique, le Canada, la Chine, le Costa Rica (via la discussion en ligne), le Gabon, le Japon, le Lesotho, la Suède et la Tchéquie interviennent dans la discussion.</w:t>
      </w:r>
    </w:p>
    <w:p w14:paraId="3863EAC0" w14:textId="77777777" w:rsidR="00EC565E" w:rsidRPr="00A73D61" w:rsidRDefault="00EC565E" w:rsidP="002677D8">
      <w:pPr>
        <w:pStyle w:val="ListParagraph"/>
        <w:rPr>
          <w:bCs/>
        </w:rPr>
      </w:pPr>
    </w:p>
    <w:p w14:paraId="3A46F016" w14:textId="14697697" w:rsidR="00192E86" w:rsidRPr="00D94019" w:rsidRDefault="0092257E" w:rsidP="00CB0643">
      <w:pPr>
        <w:pStyle w:val="ListParagraph"/>
        <w:numPr>
          <w:ilvl w:val="0"/>
          <w:numId w:val="1"/>
        </w:numPr>
      </w:pPr>
      <w:r>
        <w:t>L</w:t>
      </w:r>
      <w:r w:rsidR="005D5792">
        <w:t xml:space="preserve">a Présidence </w:t>
      </w:r>
      <w:r>
        <w:t>invite la Directrice des ressources humaines de l</w:t>
      </w:r>
      <w:r w:rsidR="005D5792">
        <w:t>’</w:t>
      </w:r>
      <w:r>
        <w:t>UICN à présenter le contexte juridique suisse et la gestion des contrats. L</w:t>
      </w:r>
      <w:r w:rsidR="005D5792">
        <w:t>’</w:t>
      </w:r>
      <w:r>
        <w:t>UICN précise qu</w:t>
      </w:r>
      <w:r w:rsidR="005D5792">
        <w:t>’</w:t>
      </w:r>
      <w:r>
        <w:t>il n</w:t>
      </w:r>
      <w:r w:rsidR="005D5792">
        <w:t>’</w:t>
      </w:r>
      <w:r>
        <w:t>y a aucune limite quant à la durée du deuxième mandat qui peut être de trois ou six ans, ou de toute autre durée. Selon la législation suisse, le troisième contrat doit être un contrat à durée indéterminée, sachant que la résiliation d</w:t>
      </w:r>
      <w:r w:rsidR="005D5792">
        <w:t>’</w:t>
      </w:r>
      <w:r>
        <w:t>un contrat à durée indéterminée n</w:t>
      </w:r>
      <w:r w:rsidR="005D5792">
        <w:t>’</w:t>
      </w:r>
      <w:r>
        <w:t>est pas compliquée.</w:t>
      </w:r>
    </w:p>
    <w:p w14:paraId="1FDF7A54" w14:textId="77777777" w:rsidR="00192E86" w:rsidRPr="00F23CD4" w:rsidRDefault="00192E86" w:rsidP="00F23CD4"/>
    <w:p w14:paraId="7AAD1EDB" w14:textId="7FAA0F2E" w:rsidR="001C407A" w:rsidRPr="00F23CD4" w:rsidRDefault="0083165A" w:rsidP="001C407A">
      <w:pPr>
        <w:pStyle w:val="ListParagraph"/>
        <w:numPr>
          <w:ilvl w:val="0"/>
          <w:numId w:val="1"/>
        </w:numPr>
      </w:pPr>
      <w:r>
        <w:t>Un membre suggère que, puisque la durée du contrat est de trois ans, conformément à la base triennale de la Conférence des Parties contractantes, et que la date exacte de la COP16, prévue en 2028, n</w:t>
      </w:r>
      <w:r w:rsidR="005D5792">
        <w:t>’</w:t>
      </w:r>
      <w:r>
        <w:t>est pas encore confirmée, le contrat soit renouvelé pour un second mandat du 1</w:t>
      </w:r>
      <w:r>
        <w:rPr>
          <w:vertAlign w:val="superscript"/>
        </w:rPr>
        <w:t>er</w:t>
      </w:r>
      <w:r>
        <w:t> octobre 2025 au 31 décembre 2028. Plusieurs membres expriment leur soutien à la suggestion de prolonger la durée du contrat jusqu</w:t>
      </w:r>
      <w:r w:rsidR="005D5792">
        <w:t>’</w:t>
      </w:r>
      <w:r>
        <w:t xml:space="preserve">au 31 décembre 2028. </w:t>
      </w:r>
    </w:p>
    <w:p w14:paraId="138E7F66" w14:textId="77777777" w:rsidR="00C155B8" w:rsidRPr="00F23CD4" w:rsidRDefault="00C155B8" w:rsidP="00C155B8">
      <w:pPr>
        <w:rPr>
          <w:rFonts w:cstheme="minorHAnsi"/>
        </w:rPr>
      </w:pPr>
    </w:p>
    <w:p w14:paraId="7894B1DD" w14:textId="7B83DF6B" w:rsidR="00A53E44" w:rsidRPr="00052551" w:rsidRDefault="00BC0B7C" w:rsidP="2A1C65AA">
      <w:pPr>
        <w:pStyle w:val="ListParagraph"/>
        <w:numPr>
          <w:ilvl w:val="0"/>
          <w:numId w:val="1"/>
        </w:numPr>
        <w:rPr>
          <w:u w:val="single"/>
        </w:rPr>
      </w:pPr>
      <w:r>
        <w:t>Sur la base des échanges, l</w:t>
      </w:r>
      <w:r w:rsidR="00A504D0">
        <w:t>a</w:t>
      </w:r>
      <w:r>
        <w:t xml:space="preserve"> </w:t>
      </w:r>
      <w:r w:rsidR="00A504D0">
        <w:t xml:space="preserve">Présidence </w:t>
      </w:r>
      <w:r>
        <w:t xml:space="preserve">annonce la décision de la réunion à huis clos : </w:t>
      </w:r>
    </w:p>
    <w:p w14:paraId="2434393A" w14:textId="77777777" w:rsidR="00A53E44" w:rsidRDefault="00A53E44" w:rsidP="00A53E44">
      <w:pPr>
        <w:pStyle w:val="ListParagraph"/>
        <w:ind w:left="0"/>
        <w:rPr>
          <w:b/>
          <w:bCs/>
        </w:rPr>
      </w:pPr>
    </w:p>
    <w:p w14:paraId="3152557C" w14:textId="603F194D" w:rsidR="00961290" w:rsidRPr="00F23CD4" w:rsidRDefault="00A53E44" w:rsidP="00052551">
      <w:pPr>
        <w:pStyle w:val="ListParagraph"/>
        <w:ind w:left="0"/>
        <w:rPr>
          <w:u w:val="single"/>
        </w:rPr>
      </w:pPr>
      <w:r>
        <w:rPr>
          <w:b/>
        </w:rPr>
        <w:t>Décision intersessions 01 Post-SC64 : Le Comité permanent propose de prolonger le contrat de travail de Mme Musonda Mumba au poste de Secrétaire générale de la Convention sur les zones humides pour un deuxième mandat du 1</w:t>
      </w:r>
      <w:r>
        <w:rPr>
          <w:b/>
          <w:vertAlign w:val="superscript"/>
        </w:rPr>
        <w:t>er</w:t>
      </w:r>
      <w:r>
        <w:rPr>
          <w:b/>
        </w:rPr>
        <w:t> octobre 2025 au 31 décembre 2028, et soumettra cette proposition à la Directrice générale de l</w:t>
      </w:r>
      <w:r w:rsidR="005D5792">
        <w:rPr>
          <w:b/>
        </w:rPr>
        <w:t>’</w:t>
      </w:r>
      <w:r>
        <w:rPr>
          <w:b/>
        </w:rPr>
        <w:t>UICN pour examen.</w:t>
      </w:r>
    </w:p>
    <w:sectPr w:rsidR="00961290" w:rsidRPr="00F23CD4" w:rsidSect="00AC0F69">
      <w:footerReference w:type="default" r:id="rId10"/>
      <w:pgSz w:w="11906" w:h="16838"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F2798" w14:textId="77777777" w:rsidR="000C1ACE" w:rsidRDefault="000C1ACE" w:rsidP="006F6426">
      <w:r>
        <w:separator/>
      </w:r>
    </w:p>
  </w:endnote>
  <w:endnote w:type="continuationSeparator" w:id="0">
    <w:p w14:paraId="1253AB84" w14:textId="77777777" w:rsidR="000C1ACE" w:rsidRDefault="000C1ACE" w:rsidP="006F6426">
      <w:r>
        <w:continuationSeparator/>
      </w:r>
    </w:p>
  </w:endnote>
  <w:endnote w:type="continuationNotice" w:id="1">
    <w:p w14:paraId="0772503F" w14:textId="77777777" w:rsidR="000C1ACE" w:rsidRDefault="000C1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3739077"/>
      <w:docPartObj>
        <w:docPartGallery w:val="Page Numbers (Bottom of Page)"/>
        <w:docPartUnique/>
      </w:docPartObj>
    </w:sdtPr>
    <w:sdtEndPr>
      <w:rPr>
        <w:noProof/>
      </w:rPr>
    </w:sdtEndPr>
    <w:sdtContent>
      <w:p w14:paraId="7EEE32F6" w14:textId="1CD1B154" w:rsidR="00F23CD4" w:rsidRDefault="00F23CD4" w:rsidP="00F23CD4">
        <w:pPr>
          <w:pStyle w:val="Footer"/>
          <w:jc w:val="right"/>
        </w:pPr>
        <w:r>
          <w:fldChar w:fldCharType="begin"/>
        </w:r>
        <w:r>
          <w:instrText xml:space="preserve"> PAGE   \* MERGEFORMAT </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D5B7A" w14:textId="77777777" w:rsidR="000C1ACE" w:rsidRDefault="000C1ACE" w:rsidP="006F6426">
      <w:r>
        <w:separator/>
      </w:r>
    </w:p>
  </w:footnote>
  <w:footnote w:type="continuationSeparator" w:id="0">
    <w:p w14:paraId="732FB4F7" w14:textId="77777777" w:rsidR="000C1ACE" w:rsidRDefault="000C1ACE" w:rsidP="006F6426">
      <w:r>
        <w:continuationSeparator/>
      </w:r>
    </w:p>
  </w:footnote>
  <w:footnote w:type="continuationNotice" w:id="1">
    <w:p w14:paraId="5D488C05" w14:textId="77777777" w:rsidR="000C1ACE" w:rsidRDefault="000C1A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41721"/>
    <w:multiLevelType w:val="hybridMultilevel"/>
    <w:tmpl w:val="4E9E8E9A"/>
    <w:lvl w:ilvl="0" w:tplc="FFFFFFF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36C27448"/>
    <w:multiLevelType w:val="hybridMultilevel"/>
    <w:tmpl w:val="DFE632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3317B83"/>
    <w:multiLevelType w:val="hybridMultilevel"/>
    <w:tmpl w:val="314C7A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134F3F"/>
    <w:multiLevelType w:val="multilevel"/>
    <w:tmpl w:val="D0A260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054052"/>
    <w:multiLevelType w:val="hybridMultilevel"/>
    <w:tmpl w:val="7A7C85DE"/>
    <w:lvl w:ilvl="0" w:tplc="0409000F">
      <w:start w:val="1"/>
      <w:numFmt w:val="decimal"/>
      <w:lvlText w:val="%1."/>
      <w:lvlJc w:val="left"/>
      <w:pPr>
        <w:ind w:left="360" w:hanging="360"/>
      </w:pPr>
      <w:rPr>
        <w:rFonts w:hint="default"/>
      </w:rPr>
    </w:lvl>
    <w:lvl w:ilvl="1" w:tplc="08090013">
      <w:start w:val="1"/>
      <w:numFmt w:val="upp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D167C99"/>
    <w:multiLevelType w:val="hybridMultilevel"/>
    <w:tmpl w:val="B6A0ACA0"/>
    <w:lvl w:ilvl="0" w:tplc="1248B97C">
      <w:start w:val="1"/>
      <w:numFmt w:val="bullet"/>
      <w:lvlText w:val="•"/>
      <w:lvlJc w:val="left"/>
      <w:pPr>
        <w:tabs>
          <w:tab w:val="num" w:pos="720"/>
        </w:tabs>
        <w:ind w:left="720" w:hanging="360"/>
      </w:pPr>
      <w:rPr>
        <w:rFonts w:ascii="Arial" w:hAnsi="Arial" w:hint="default"/>
      </w:rPr>
    </w:lvl>
    <w:lvl w:ilvl="1" w:tplc="4CC20AC4" w:tentative="1">
      <w:start w:val="1"/>
      <w:numFmt w:val="bullet"/>
      <w:lvlText w:val="•"/>
      <w:lvlJc w:val="left"/>
      <w:pPr>
        <w:tabs>
          <w:tab w:val="num" w:pos="1440"/>
        </w:tabs>
        <w:ind w:left="1440" w:hanging="360"/>
      </w:pPr>
      <w:rPr>
        <w:rFonts w:ascii="Arial" w:hAnsi="Arial" w:hint="default"/>
      </w:rPr>
    </w:lvl>
    <w:lvl w:ilvl="2" w:tplc="5F18A292" w:tentative="1">
      <w:start w:val="1"/>
      <w:numFmt w:val="bullet"/>
      <w:lvlText w:val="•"/>
      <w:lvlJc w:val="left"/>
      <w:pPr>
        <w:tabs>
          <w:tab w:val="num" w:pos="2160"/>
        </w:tabs>
        <w:ind w:left="2160" w:hanging="360"/>
      </w:pPr>
      <w:rPr>
        <w:rFonts w:ascii="Arial" w:hAnsi="Arial" w:hint="default"/>
      </w:rPr>
    </w:lvl>
    <w:lvl w:ilvl="3" w:tplc="384401F4" w:tentative="1">
      <w:start w:val="1"/>
      <w:numFmt w:val="bullet"/>
      <w:lvlText w:val="•"/>
      <w:lvlJc w:val="left"/>
      <w:pPr>
        <w:tabs>
          <w:tab w:val="num" w:pos="2880"/>
        </w:tabs>
        <w:ind w:left="2880" w:hanging="360"/>
      </w:pPr>
      <w:rPr>
        <w:rFonts w:ascii="Arial" w:hAnsi="Arial" w:hint="default"/>
      </w:rPr>
    </w:lvl>
    <w:lvl w:ilvl="4" w:tplc="24F8801E" w:tentative="1">
      <w:start w:val="1"/>
      <w:numFmt w:val="bullet"/>
      <w:lvlText w:val="•"/>
      <w:lvlJc w:val="left"/>
      <w:pPr>
        <w:tabs>
          <w:tab w:val="num" w:pos="3600"/>
        </w:tabs>
        <w:ind w:left="3600" w:hanging="360"/>
      </w:pPr>
      <w:rPr>
        <w:rFonts w:ascii="Arial" w:hAnsi="Arial" w:hint="default"/>
      </w:rPr>
    </w:lvl>
    <w:lvl w:ilvl="5" w:tplc="A72CE9E4" w:tentative="1">
      <w:start w:val="1"/>
      <w:numFmt w:val="bullet"/>
      <w:lvlText w:val="•"/>
      <w:lvlJc w:val="left"/>
      <w:pPr>
        <w:tabs>
          <w:tab w:val="num" w:pos="4320"/>
        </w:tabs>
        <w:ind w:left="4320" w:hanging="360"/>
      </w:pPr>
      <w:rPr>
        <w:rFonts w:ascii="Arial" w:hAnsi="Arial" w:hint="default"/>
      </w:rPr>
    </w:lvl>
    <w:lvl w:ilvl="6" w:tplc="7E24A53E" w:tentative="1">
      <w:start w:val="1"/>
      <w:numFmt w:val="bullet"/>
      <w:lvlText w:val="•"/>
      <w:lvlJc w:val="left"/>
      <w:pPr>
        <w:tabs>
          <w:tab w:val="num" w:pos="5040"/>
        </w:tabs>
        <w:ind w:left="5040" w:hanging="360"/>
      </w:pPr>
      <w:rPr>
        <w:rFonts w:ascii="Arial" w:hAnsi="Arial" w:hint="default"/>
      </w:rPr>
    </w:lvl>
    <w:lvl w:ilvl="7" w:tplc="B9E4FEB6" w:tentative="1">
      <w:start w:val="1"/>
      <w:numFmt w:val="bullet"/>
      <w:lvlText w:val="•"/>
      <w:lvlJc w:val="left"/>
      <w:pPr>
        <w:tabs>
          <w:tab w:val="num" w:pos="5760"/>
        </w:tabs>
        <w:ind w:left="5760" w:hanging="360"/>
      </w:pPr>
      <w:rPr>
        <w:rFonts w:ascii="Arial" w:hAnsi="Arial" w:hint="default"/>
      </w:rPr>
    </w:lvl>
    <w:lvl w:ilvl="8" w:tplc="42A4F770" w:tentative="1">
      <w:start w:val="1"/>
      <w:numFmt w:val="bullet"/>
      <w:lvlText w:val="•"/>
      <w:lvlJc w:val="left"/>
      <w:pPr>
        <w:tabs>
          <w:tab w:val="num" w:pos="6480"/>
        </w:tabs>
        <w:ind w:left="6480" w:hanging="360"/>
      </w:pPr>
      <w:rPr>
        <w:rFonts w:ascii="Arial" w:hAnsi="Arial" w:hint="default"/>
      </w:rPr>
    </w:lvl>
  </w:abstractNum>
  <w:num w:numId="1" w16cid:durableId="1280182164">
    <w:abstractNumId w:val="1"/>
  </w:num>
  <w:num w:numId="2" w16cid:durableId="2078548030">
    <w:abstractNumId w:val="2"/>
  </w:num>
  <w:num w:numId="3" w16cid:durableId="4791997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5720488">
    <w:abstractNumId w:val="4"/>
  </w:num>
  <w:num w:numId="5" w16cid:durableId="1733312805">
    <w:abstractNumId w:val="5"/>
  </w:num>
  <w:num w:numId="6" w16cid:durableId="2018068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0A"/>
    <w:rsid w:val="0002008A"/>
    <w:rsid w:val="00020601"/>
    <w:rsid w:val="00051EB7"/>
    <w:rsid w:val="00052551"/>
    <w:rsid w:val="00054789"/>
    <w:rsid w:val="000565C9"/>
    <w:rsid w:val="000731B1"/>
    <w:rsid w:val="000777FD"/>
    <w:rsid w:val="000843EE"/>
    <w:rsid w:val="00092174"/>
    <w:rsid w:val="000B4EAC"/>
    <w:rsid w:val="000B4F4E"/>
    <w:rsid w:val="000C1ACE"/>
    <w:rsid w:val="000C7EA0"/>
    <w:rsid w:val="000D4B86"/>
    <w:rsid w:val="000E5D36"/>
    <w:rsid w:val="00114A7E"/>
    <w:rsid w:val="00120EF0"/>
    <w:rsid w:val="00134A2F"/>
    <w:rsid w:val="001350FD"/>
    <w:rsid w:val="00145714"/>
    <w:rsid w:val="001459BE"/>
    <w:rsid w:val="00145B0A"/>
    <w:rsid w:val="00146747"/>
    <w:rsid w:val="00153B26"/>
    <w:rsid w:val="001626E6"/>
    <w:rsid w:val="00175B1B"/>
    <w:rsid w:val="00192E86"/>
    <w:rsid w:val="00194629"/>
    <w:rsid w:val="0019504F"/>
    <w:rsid w:val="001B26BF"/>
    <w:rsid w:val="001C407A"/>
    <w:rsid w:val="001C71C5"/>
    <w:rsid w:val="001D1776"/>
    <w:rsid w:val="001D596C"/>
    <w:rsid w:val="001E4675"/>
    <w:rsid w:val="001E7C1A"/>
    <w:rsid w:val="001F1223"/>
    <w:rsid w:val="001F472F"/>
    <w:rsid w:val="00202DF8"/>
    <w:rsid w:val="002308A4"/>
    <w:rsid w:val="00237E2A"/>
    <w:rsid w:val="00240137"/>
    <w:rsid w:val="002501D8"/>
    <w:rsid w:val="00257BAD"/>
    <w:rsid w:val="002677D8"/>
    <w:rsid w:val="0028383F"/>
    <w:rsid w:val="00286741"/>
    <w:rsid w:val="0029667D"/>
    <w:rsid w:val="002A16E6"/>
    <w:rsid w:val="002C4A38"/>
    <w:rsid w:val="002C7832"/>
    <w:rsid w:val="002D5F51"/>
    <w:rsid w:val="002E23F0"/>
    <w:rsid w:val="00302E9A"/>
    <w:rsid w:val="003069A1"/>
    <w:rsid w:val="00317B82"/>
    <w:rsid w:val="00317EAA"/>
    <w:rsid w:val="00323103"/>
    <w:rsid w:val="003262F6"/>
    <w:rsid w:val="0033112F"/>
    <w:rsid w:val="00344A4C"/>
    <w:rsid w:val="00356E5F"/>
    <w:rsid w:val="00363CE7"/>
    <w:rsid w:val="003734DB"/>
    <w:rsid w:val="00382B8E"/>
    <w:rsid w:val="003830C0"/>
    <w:rsid w:val="003859CF"/>
    <w:rsid w:val="00390337"/>
    <w:rsid w:val="00393D1C"/>
    <w:rsid w:val="00395E45"/>
    <w:rsid w:val="003D529C"/>
    <w:rsid w:val="003E53FC"/>
    <w:rsid w:val="003F77FE"/>
    <w:rsid w:val="00400EB2"/>
    <w:rsid w:val="004014F2"/>
    <w:rsid w:val="004233C8"/>
    <w:rsid w:val="004254B2"/>
    <w:rsid w:val="0042659F"/>
    <w:rsid w:val="0043270F"/>
    <w:rsid w:val="004528F9"/>
    <w:rsid w:val="00452E40"/>
    <w:rsid w:val="0046677E"/>
    <w:rsid w:val="004741F4"/>
    <w:rsid w:val="00474FFD"/>
    <w:rsid w:val="00484AB8"/>
    <w:rsid w:val="004A0477"/>
    <w:rsid w:val="004A4898"/>
    <w:rsid w:val="004A5788"/>
    <w:rsid w:val="004A6B45"/>
    <w:rsid w:val="004B0D16"/>
    <w:rsid w:val="004B217B"/>
    <w:rsid w:val="004B5DC4"/>
    <w:rsid w:val="004D2441"/>
    <w:rsid w:val="004E7601"/>
    <w:rsid w:val="0050421F"/>
    <w:rsid w:val="00531A30"/>
    <w:rsid w:val="00533DBF"/>
    <w:rsid w:val="0054596C"/>
    <w:rsid w:val="005524D0"/>
    <w:rsid w:val="005718A6"/>
    <w:rsid w:val="005765C0"/>
    <w:rsid w:val="00585F8C"/>
    <w:rsid w:val="00592FD6"/>
    <w:rsid w:val="00596A13"/>
    <w:rsid w:val="005D3B39"/>
    <w:rsid w:val="005D5792"/>
    <w:rsid w:val="005F1CC7"/>
    <w:rsid w:val="005F3089"/>
    <w:rsid w:val="005F3C69"/>
    <w:rsid w:val="005F7696"/>
    <w:rsid w:val="00602793"/>
    <w:rsid w:val="00606D8C"/>
    <w:rsid w:val="00646069"/>
    <w:rsid w:val="00655FED"/>
    <w:rsid w:val="006566F0"/>
    <w:rsid w:val="006607C5"/>
    <w:rsid w:val="00662416"/>
    <w:rsid w:val="006768E3"/>
    <w:rsid w:val="00681CB1"/>
    <w:rsid w:val="006833EF"/>
    <w:rsid w:val="006851E9"/>
    <w:rsid w:val="006B5604"/>
    <w:rsid w:val="006C3741"/>
    <w:rsid w:val="006D040F"/>
    <w:rsid w:val="006F6426"/>
    <w:rsid w:val="006F6E60"/>
    <w:rsid w:val="00707597"/>
    <w:rsid w:val="007148DE"/>
    <w:rsid w:val="00735302"/>
    <w:rsid w:val="007407B6"/>
    <w:rsid w:val="00743E78"/>
    <w:rsid w:val="00760967"/>
    <w:rsid w:val="00767CD8"/>
    <w:rsid w:val="0077402E"/>
    <w:rsid w:val="00776613"/>
    <w:rsid w:val="007772CA"/>
    <w:rsid w:val="007864D0"/>
    <w:rsid w:val="00790B47"/>
    <w:rsid w:val="007958E3"/>
    <w:rsid w:val="007A1EA1"/>
    <w:rsid w:val="007C09D0"/>
    <w:rsid w:val="007C3A76"/>
    <w:rsid w:val="007D0CD6"/>
    <w:rsid w:val="007D10BA"/>
    <w:rsid w:val="007F0FAC"/>
    <w:rsid w:val="007F71A0"/>
    <w:rsid w:val="007F79F0"/>
    <w:rsid w:val="0080132A"/>
    <w:rsid w:val="00801A3C"/>
    <w:rsid w:val="00803CAF"/>
    <w:rsid w:val="00805666"/>
    <w:rsid w:val="00826165"/>
    <w:rsid w:val="0083165A"/>
    <w:rsid w:val="00862FBC"/>
    <w:rsid w:val="008712DE"/>
    <w:rsid w:val="0087578E"/>
    <w:rsid w:val="008770B2"/>
    <w:rsid w:val="00884B68"/>
    <w:rsid w:val="00890272"/>
    <w:rsid w:val="008B4A72"/>
    <w:rsid w:val="008B4EB2"/>
    <w:rsid w:val="008B7C9C"/>
    <w:rsid w:val="008C6983"/>
    <w:rsid w:val="008D2E8F"/>
    <w:rsid w:val="008F3EFE"/>
    <w:rsid w:val="009078FE"/>
    <w:rsid w:val="00915016"/>
    <w:rsid w:val="0092257E"/>
    <w:rsid w:val="00933ECA"/>
    <w:rsid w:val="00942531"/>
    <w:rsid w:val="00942891"/>
    <w:rsid w:val="0095325E"/>
    <w:rsid w:val="00960864"/>
    <w:rsid w:val="00961290"/>
    <w:rsid w:val="00967459"/>
    <w:rsid w:val="009A08AA"/>
    <w:rsid w:val="009B5602"/>
    <w:rsid w:val="009D37EC"/>
    <w:rsid w:val="009D52AD"/>
    <w:rsid w:val="009D72BE"/>
    <w:rsid w:val="009E4C40"/>
    <w:rsid w:val="009F3CAE"/>
    <w:rsid w:val="009F3D4A"/>
    <w:rsid w:val="009F6D39"/>
    <w:rsid w:val="00A05101"/>
    <w:rsid w:val="00A076E6"/>
    <w:rsid w:val="00A13EF3"/>
    <w:rsid w:val="00A477E7"/>
    <w:rsid w:val="00A504D0"/>
    <w:rsid w:val="00A53E44"/>
    <w:rsid w:val="00A66137"/>
    <w:rsid w:val="00A73D43"/>
    <w:rsid w:val="00A73D61"/>
    <w:rsid w:val="00A81C14"/>
    <w:rsid w:val="00A84174"/>
    <w:rsid w:val="00A84CE2"/>
    <w:rsid w:val="00A8633D"/>
    <w:rsid w:val="00A87500"/>
    <w:rsid w:val="00A91E93"/>
    <w:rsid w:val="00A96AD3"/>
    <w:rsid w:val="00A972A1"/>
    <w:rsid w:val="00A97F66"/>
    <w:rsid w:val="00AA31DF"/>
    <w:rsid w:val="00AC0F69"/>
    <w:rsid w:val="00AC6E08"/>
    <w:rsid w:val="00AD12D9"/>
    <w:rsid w:val="00AD1BB1"/>
    <w:rsid w:val="00AD2831"/>
    <w:rsid w:val="00AF0BC4"/>
    <w:rsid w:val="00AF6013"/>
    <w:rsid w:val="00B04A9D"/>
    <w:rsid w:val="00B07BC7"/>
    <w:rsid w:val="00B172FF"/>
    <w:rsid w:val="00B20813"/>
    <w:rsid w:val="00B23D3F"/>
    <w:rsid w:val="00B25B2D"/>
    <w:rsid w:val="00B31F77"/>
    <w:rsid w:val="00B36832"/>
    <w:rsid w:val="00B40E5D"/>
    <w:rsid w:val="00B52C2E"/>
    <w:rsid w:val="00B55A89"/>
    <w:rsid w:val="00B5704F"/>
    <w:rsid w:val="00BC0B7C"/>
    <w:rsid w:val="00BD5924"/>
    <w:rsid w:val="00BD686F"/>
    <w:rsid w:val="00BE4C65"/>
    <w:rsid w:val="00BF7955"/>
    <w:rsid w:val="00C05712"/>
    <w:rsid w:val="00C155B8"/>
    <w:rsid w:val="00C2245D"/>
    <w:rsid w:val="00C22C06"/>
    <w:rsid w:val="00C24595"/>
    <w:rsid w:val="00C61FF1"/>
    <w:rsid w:val="00C76C28"/>
    <w:rsid w:val="00C7790A"/>
    <w:rsid w:val="00C85021"/>
    <w:rsid w:val="00C8528C"/>
    <w:rsid w:val="00C94457"/>
    <w:rsid w:val="00CA7FCF"/>
    <w:rsid w:val="00CB0643"/>
    <w:rsid w:val="00CB4955"/>
    <w:rsid w:val="00CB748D"/>
    <w:rsid w:val="00CC2CE9"/>
    <w:rsid w:val="00CD3C91"/>
    <w:rsid w:val="00D03FEC"/>
    <w:rsid w:val="00D26C4E"/>
    <w:rsid w:val="00D510FB"/>
    <w:rsid w:val="00D77F73"/>
    <w:rsid w:val="00D8466F"/>
    <w:rsid w:val="00D90B80"/>
    <w:rsid w:val="00D90C90"/>
    <w:rsid w:val="00D92DF1"/>
    <w:rsid w:val="00D94019"/>
    <w:rsid w:val="00D96F23"/>
    <w:rsid w:val="00DA2148"/>
    <w:rsid w:val="00DA2424"/>
    <w:rsid w:val="00DD46BB"/>
    <w:rsid w:val="00DD58C2"/>
    <w:rsid w:val="00DD5944"/>
    <w:rsid w:val="00DD5B9A"/>
    <w:rsid w:val="00DE6737"/>
    <w:rsid w:val="00DF6B05"/>
    <w:rsid w:val="00E2194C"/>
    <w:rsid w:val="00E47331"/>
    <w:rsid w:val="00E74D8F"/>
    <w:rsid w:val="00E85C6A"/>
    <w:rsid w:val="00E968A0"/>
    <w:rsid w:val="00EA1ED4"/>
    <w:rsid w:val="00EA61C6"/>
    <w:rsid w:val="00EC565E"/>
    <w:rsid w:val="00EC5A1C"/>
    <w:rsid w:val="00ED0C4C"/>
    <w:rsid w:val="00EF2E4A"/>
    <w:rsid w:val="00F070BB"/>
    <w:rsid w:val="00F13FB8"/>
    <w:rsid w:val="00F23CD4"/>
    <w:rsid w:val="00F35417"/>
    <w:rsid w:val="00F55836"/>
    <w:rsid w:val="00F660E0"/>
    <w:rsid w:val="00F67FB5"/>
    <w:rsid w:val="00F81C8C"/>
    <w:rsid w:val="00F85736"/>
    <w:rsid w:val="00F92620"/>
    <w:rsid w:val="00FA3A46"/>
    <w:rsid w:val="00FB4C67"/>
    <w:rsid w:val="00FC13E4"/>
    <w:rsid w:val="00FD2E56"/>
    <w:rsid w:val="00FE087B"/>
    <w:rsid w:val="00FE445F"/>
    <w:rsid w:val="00FF0F48"/>
    <w:rsid w:val="00FF12CD"/>
    <w:rsid w:val="00FF43D3"/>
    <w:rsid w:val="026F183A"/>
    <w:rsid w:val="030879B5"/>
    <w:rsid w:val="03EE2C5D"/>
    <w:rsid w:val="04E1A2C5"/>
    <w:rsid w:val="050B22D0"/>
    <w:rsid w:val="06EEB6E9"/>
    <w:rsid w:val="0704758E"/>
    <w:rsid w:val="0A3CA2B5"/>
    <w:rsid w:val="0B50778A"/>
    <w:rsid w:val="0B690C39"/>
    <w:rsid w:val="0EF4F846"/>
    <w:rsid w:val="0FF6BE76"/>
    <w:rsid w:val="10072E44"/>
    <w:rsid w:val="1044E577"/>
    <w:rsid w:val="117F9D0B"/>
    <w:rsid w:val="11826176"/>
    <w:rsid w:val="1229A2CB"/>
    <w:rsid w:val="13E86CEE"/>
    <w:rsid w:val="14AA8E3E"/>
    <w:rsid w:val="160FB47A"/>
    <w:rsid w:val="166117E4"/>
    <w:rsid w:val="16A993AA"/>
    <w:rsid w:val="1937C3A2"/>
    <w:rsid w:val="19C49AC0"/>
    <w:rsid w:val="1A2F96CD"/>
    <w:rsid w:val="1A82ED6C"/>
    <w:rsid w:val="1B85AEDB"/>
    <w:rsid w:val="1C850A5E"/>
    <w:rsid w:val="1DF22699"/>
    <w:rsid w:val="1EFB18A7"/>
    <w:rsid w:val="1F2E3CF6"/>
    <w:rsid w:val="1FD1E97B"/>
    <w:rsid w:val="20290655"/>
    <w:rsid w:val="203F2421"/>
    <w:rsid w:val="204E82CE"/>
    <w:rsid w:val="22C033EB"/>
    <w:rsid w:val="24D8707C"/>
    <w:rsid w:val="25176B40"/>
    <w:rsid w:val="285A1CD1"/>
    <w:rsid w:val="28F02DD0"/>
    <w:rsid w:val="292BB3F2"/>
    <w:rsid w:val="2A1C65AA"/>
    <w:rsid w:val="2A32DD2F"/>
    <w:rsid w:val="2D2502EA"/>
    <w:rsid w:val="3611073C"/>
    <w:rsid w:val="365B9475"/>
    <w:rsid w:val="36F4633D"/>
    <w:rsid w:val="3A143C24"/>
    <w:rsid w:val="3A65BC07"/>
    <w:rsid w:val="3AF91C90"/>
    <w:rsid w:val="3B04A140"/>
    <w:rsid w:val="3B34D867"/>
    <w:rsid w:val="3C1AF32D"/>
    <w:rsid w:val="3C838C11"/>
    <w:rsid w:val="3CB9B662"/>
    <w:rsid w:val="40DA9901"/>
    <w:rsid w:val="41B722F1"/>
    <w:rsid w:val="4225A4A6"/>
    <w:rsid w:val="42638370"/>
    <w:rsid w:val="4419E6B6"/>
    <w:rsid w:val="44470984"/>
    <w:rsid w:val="447E66FC"/>
    <w:rsid w:val="4873A635"/>
    <w:rsid w:val="48DF5CA2"/>
    <w:rsid w:val="4BEF0205"/>
    <w:rsid w:val="4BF2D5D4"/>
    <w:rsid w:val="4C60559D"/>
    <w:rsid w:val="4D64C087"/>
    <w:rsid w:val="50376C9F"/>
    <w:rsid w:val="52B4F634"/>
    <w:rsid w:val="52E2E055"/>
    <w:rsid w:val="52EA8547"/>
    <w:rsid w:val="53D01C99"/>
    <w:rsid w:val="54B6267E"/>
    <w:rsid w:val="558F0F98"/>
    <w:rsid w:val="56843E5F"/>
    <w:rsid w:val="59145F25"/>
    <w:rsid w:val="59B2A71C"/>
    <w:rsid w:val="5BC3BE8D"/>
    <w:rsid w:val="5CFEBE8B"/>
    <w:rsid w:val="5DAAB83E"/>
    <w:rsid w:val="5F6774BC"/>
    <w:rsid w:val="6116289F"/>
    <w:rsid w:val="6147ADD2"/>
    <w:rsid w:val="615080C0"/>
    <w:rsid w:val="655CB4BA"/>
    <w:rsid w:val="6572D0C0"/>
    <w:rsid w:val="662159BE"/>
    <w:rsid w:val="66388A98"/>
    <w:rsid w:val="67307086"/>
    <w:rsid w:val="69366E7D"/>
    <w:rsid w:val="698EF76E"/>
    <w:rsid w:val="6B6F7952"/>
    <w:rsid w:val="6C6CD4E7"/>
    <w:rsid w:val="6CA7BFE5"/>
    <w:rsid w:val="6E6E40C5"/>
    <w:rsid w:val="70C8C9DE"/>
    <w:rsid w:val="71E9E6C0"/>
    <w:rsid w:val="72A519D6"/>
    <w:rsid w:val="74738E7B"/>
    <w:rsid w:val="7615633B"/>
    <w:rsid w:val="7669DB54"/>
    <w:rsid w:val="79490C97"/>
    <w:rsid w:val="79DBE2D8"/>
    <w:rsid w:val="7BAB9813"/>
    <w:rsid w:val="7F517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5380"/>
  <w15:chartTrackingRefBased/>
  <w15:docId w15:val="{004D5C69-5429-443A-A9FD-88F1F0FF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CA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B26"/>
    <w:pPr>
      <w:ind w:left="720"/>
      <w:contextualSpacing/>
    </w:pPr>
  </w:style>
  <w:style w:type="character" w:customStyle="1" w:styleId="normaltextrun">
    <w:name w:val="normaltextrun"/>
    <w:basedOn w:val="DefaultParagraphFont"/>
    <w:rsid w:val="006607C5"/>
  </w:style>
  <w:style w:type="character" w:styleId="CommentReference">
    <w:name w:val="annotation reference"/>
    <w:basedOn w:val="DefaultParagraphFont"/>
    <w:uiPriority w:val="99"/>
    <w:semiHidden/>
    <w:unhideWhenUsed/>
    <w:rsid w:val="000565C9"/>
    <w:rPr>
      <w:sz w:val="16"/>
      <w:szCs w:val="16"/>
    </w:rPr>
  </w:style>
  <w:style w:type="paragraph" w:styleId="CommentText">
    <w:name w:val="annotation text"/>
    <w:basedOn w:val="Normal"/>
    <w:link w:val="CommentTextChar"/>
    <w:uiPriority w:val="99"/>
    <w:unhideWhenUsed/>
    <w:rsid w:val="000565C9"/>
    <w:rPr>
      <w:sz w:val="20"/>
      <w:szCs w:val="20"/>
    </w:rPr>
  </w:style>
  <w:style w:type="character" w:customStyle="1" w:styleId="CommentTextChar">
    <w:name w:val="Comment Text Char"/>
    <w:basedOn w:val="DefaultParagraphFont"/>
    <w:link w:val="CommentText"/>
    <w:uiPriority w:val="99"/>
    <w:rsid w:val="000565C9"/>
    <w:rPr>
      <w:sz w:val="20"/>
      <w:szCs w:val="20"/>
      <w:lang w:val="fr-FR"/>
    </w:rPr>
  </w:style>
  <w:style w:type="paragraph" w:styleId="CommentSubject">
    <w:name w:val="annotation subject"/>
    <w:basedOn w:val="CommentText"/>
    <w:next w:val="CommentText"/>
    <w:link w:val="CommentSubjectChar"/>
    <w:uiPriority w:val="99"/>
    <w:semiHidden/>
    <w:unhideWhenUsed/>
    <w:rsid w:val="000565C9"/>
    <w:rPr>
      <w:b/>
      <w:bCs/>
    </w:rPr>
  </w:style>
  <w:style w:type="character" w:customStyle="1" w:styleId="CommentSubjectChar">
    <w:name w:val="Comment Subject Char"/>
    <w:basedOn w:val="CommentTextChar"/>
    <w:link w:val="CommentSubject"/>
    <w:uiPriority w:val="99"/>
    <w:semiHidden/>
    <w:rsid w:val="000565C9"/>
    <w:rPr>
      <w:b/>
      <w:bCs/>
      <w:sz w:val="20"/>
      <w:szCs w:val="20"/>
      <w:lang w:val="fr-FR"/>
    </w:rPr>
  </w:style>
  <w:style w:type="paragraph" w:styleId="BalloonText">
    <w:name w:val="Balloon Text"/>
    <w:basedOn w:val="Normal"/>
    <w:link w:val="BalloonTextChar"/>
    <w:uiPriority w:val="99"/>
    <w:semiHidden/>
    <w:unhideWhenUsed/>
    <w:rsid w:val="000565C9"/>
    <w:rPr>
      <w:rFonts w:ascii="Arial" w:hAnsi="Arial" w:cs="Arial"/>
      <w:sz w:val="18"/>
      <w:szCs w:val="18"/>
    </w:rPr>
  </w:style>
  <w:style w:type="character" w:customStyle="1" w:styleId="BalloonTextChar">
    <w:name w:val="Balloon Text Char"/>
    <w:basedOn w:val="DefaultParagraphFont"/>
    <w:link w:val="BalloonText"/>
    <w:uiPriority w:val="99"/>
    <w:semiHidden/>
    <w:rsid w:val="000565C9"/>
    <w:rPr>
      <w:rFonts w:ascii="Arial" w:hAnsi="Arial" w:cs="Arial"/>
      <w:sz w:val="18"/>
      <w:szCs w:val="18"/>
      <w:lang w:val="fr-FR"/>
    </w:rPr>
  </w:style>
  <w:style w:type="paragraph" w:styleId="FootnoteText">
    <w:name w:val="footnote text"/>
    <w:basedOn w:val="Normal"/>
    <w:link w:val="FootnoteTextChar"/>
    <w:uiPriority w:val="99"/>
    <w:semiHidden/>
    <w:unhideWhenUsed/>
    <w:rsid w:val="006F6426"/>
    <w:rPr>
      <w:sz w:val="20"/>
      <w:szCs w:val="20"/>
    </w:rPr>
  </w:style>
  <w:style w:type="character" w:customStyle="1" w:styleId="FootnoteTextChar">
    <w:name w:val="Footnote Text Char"/>
    <w:basedOn w:val="DefaultParagraphFont"/>
    <w:link w:val="FootnoteText"/>
    <w:uiPriority w:val="99"/>
    <w:semiHidden/>
    <w:rsid w:val="006F6426"/>
    <w:rPr>
      <w:sz w:val="20"/>
      <w:szCs w:val="20"/>
      <w:lang w:val="fr-FR"/>
    </w:rPr>
  </w:style>
  <w:style w:type="character" w:styleId="FootnoteReference">
    <w:name w:val="footnote reference"/>
    <w:basedOn w:val="DefaultParagraphFont"/>
    <w:uiPriority w:val="99"/>
    <w:semiHidden/>
    <w:unhideWhenUsed/>
    <w:rsid w:val="006F6426"/>
    <w:rPr>
      <w:vertAlign w:val="superscript"/>
    </w:rPr>
  </w:style>
  <w:style w:type="paragraph" w:styleId="NormalWeb">
    <w:name w:val="Normal (Web)"/>
    <w:basedOn w:val="Normal"/>
    <w:uiPriority w:val="99"/>
    <w:unhideWhenUsed/>
    <w:rsid w:val="006F6426"/>
    <w:pPr>
      <w:spacing w:before="100" w:beforeAutospacing="1" w:after="100" w:afterAutospacing="1"/>
    </w:pPr>
    <w:rPr>
      <w:rFonts w:ascii="Calibri" w:hAnsi="Calibri" w:cs="Calibri"/>
      <w:lang w:eastAsia="en-GB"/>
    </w:rPr>
  </w:style>
  <w:style w:type="paragraph" w:styleId="Revision">
    <w:name w:val="Revision"/>
    <w:hidden/>
    <w:uiPriority w:val="99"/>
    <w:semiHidden/>
    <w:rsid w:val="008B7C9C"/>
    <w:pPr>
      <w:spacing w:after="0" w:line="240" w:lineRule="auto"/>
    </w:pPr>
  </w:style>
  <w:style w:type="paragraph" w:styleId="Header">
    <w:name w:val="header"/>
    <w:basedOn w:val="Normal"/>
    <w:link w:val="HeaderChar"/>
    <w:uiPriority w:val="99"/>
    <w:unhideWhenUsed/>
    <w:rsid w:val="00F23CD4"/>
    <w:pPr>
      <w:tabs>
        <w:tab w:val="center" w:pos="4513"/>
        <w:tab w:val="right" w:pos="9026"/>
      </w:tabs>
    </w:pPr>
  </w:style>
  <w:style w:type="character" w:customStyle="1" w:styleId="HeaderChar">
    <w:name w:val="Header Char"/>
    <w:basedOn w:val="DefaultParagraphFont"/>
    <w:link w:val="Header"/>
    <w:uiPriority w:val="99"/>
    <w:rsid w:val="00F23CD4"/>
    <w:rPr>
      <w:lang w:val="fr-FR"/>
    </w:rPr>
  </w:style>
  <w:style w:type="paragraph" w:styleId="Footer">
    <w:name w:val="footer"/>
    <w:basedOn w:val="Normal"/>
    <w:link w:val="FooterChar"/>
    <w:uiPriority w:val="99"/>
    <w:unhideWhenUsed/>
    <w:rsid w:val="00F23CD4"/>
    <w:pPr>
      <w:tabs>
        <w:tab w:val="center" w:pos="4513"/>
        <w:tab w:val="right" w:pos="9026"/>
      </w:tabs>
    </w:pPr>
  </w:style>
  <w:style w:type="character" w:customStyle="1" w:styleId="FooterChar">
    <w:name w:val="Footer Char"/>
    <w:basedOn w:val="DefaultParagraphFont"/>
    <w:link w:val="Footer"/>
    <w:uiPriority w:val="99"/>
    <w:rsid w:val="00F23CD4"/>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716651">
      <w:bodyDiv w:val="1"/>
      <w:marLeft w:val="0"/>
      <w:marRight w:val="0"/>
      <w:marTop w:val="0"/>
      <w:marBottom w:val="0"/>
      <w:divBdr>
        <w:top w:val="none" w:sz="0" w:space="0" w:color="auto"/>
        <w:left w:val="none" w:sz="0" w:space="0" w:color="auto"/>
        <w:bottom w:val="none" w:sz="0" w:space="0" w:color="auto"/>
        <w:right w:val="none" w:sz="0" w:space="0" w:color="auto"/>
      </w:divBdr>
    </w:div>
    <w:div w:id="880214109">
      <w:bodyDiv w:val="1"/>
      <w:marLeft w:val="0"/>
      <w:marRight w:val="0"/>
      <w:marTop w:val="0"/>
      <w:marBottom w:val="0"/>
      <w:divBdr>
        <w:top w:val="none" w:sz="0" w:space="0" w:color="auto"/>
        <w:left w:val="none" w:sz="0" w:space="0" w:color="auto"/>
        <w:bottom w:val="none" w:sz="0" w:space="0" w:color="auto"/>
        <w:right w:val="none" w:sz="0" w:space="0" w:color="auto"/>
      </w:divBdr>
      <w:divsChild>
        <w:div w:id="858737073">
          <w:marLeft w:val="907"/>
          <w:marRight w:val="0"/>
          <w:marTop w:val="0"/>
          <w:marBottom w:val="0"/>
          <w:divBdr>
            <w:top w:val="none" w:sz="0" w:space="0" w:color="auto"/>
            <w:left w:val="none" w:sz="0" w:space="0" w:color="auto"/>
            <w:bottom w:val="none" w:sz="0" w:space="0" w:color="auto"/>
            <w:right w:val="none" w:sz="0" w:space="0" w:color="auto"/>
          </w:divBdr>
        </w:div>
      </w:divsChild>
    </w:div>
    <w:div w:id="932668445">
      <w:bodyDiv w:val="1"/>
      <w:marLeft w:val="0"/>
      <w:marRight w:val="0"/>
      <w:marTop w:val="0"/>
      <w:marBottom w:val="0"/>
      <w:divBdr>
        <w:top w:val="none" w:sz="0" w:space="0" w:color="auto"/>
        <w:left w:val="none" w:sz="0" w:space="0" w:color="auto"/>
        <w:bottom w:val="none" w:sz="0" w:space="0" w:color="auto"/>
        <w:right w:val="none" w:sz="0" w:space="0" w:color="auto"/>
      </w:divBdr>
    </w:div>
    <w:div w:id="1568103305">
      <w:bodyDiv w:val="1"/>
      <w:marLeft w:val="0"/>
      <w:marRight w:val="0"/>
      <w:marTop w:val="0"/>
      <w:marBottom w:val="0"/>
      <w:divBdr>
        <w:top w:val="none" w:sz="0" w:space="0" w:color="auto"/>
        <w:left w:val="none" w:sz="0" w:space="0" w:color="auto"/>
        <w:bottom w:val="none" w:sz="0" w:space="0" w:color="auto"/>
        <w:right w:val="none" w:sz="0" w:space="0" w:color="auto"/>
      </w:divBdr>
    </w:div>
    <w:div w:id="20349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6" ma:contentTypeDescription="Create a new document." ma:contentTypeScope="" ma:versionID="0b8138aca2ce2b999a9b96794680cebe">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df78b306a6d42bf7530482aac02ec79b"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A172E-8A78-4BD3-A2B9-0F26D59C8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7CDAEA-AC26-4943-984C-106AAD802C52}">
  <ds:schemaRefs>
    <ds:schemaRef ds:uri="http://schemas.microsoft.com/office/2006/metadata/properties"/>
    <ds:schemaRef ds:uri="http://schemas.microsoft.com/office/infopath/2007/PartnerControls"/>
    <ds:schemaRef ds:uri="8c0b6b05-eb82-4bda-97e8-cd82d0d6b453"/>
  </ds:schemaRefs>
</ds:datastoreItem>
</file>

<file path=customXml/itemProps3.xml><?xml version="1.0" encoding="utf-8"?>
<ds:datastoreItem xmlns:ds="http://schemas.openxmlformats.org/officeDocument/2006/customXml" ds:itemID="{5B176E3B-4E1A-4A5A-8634-328C1D9ED7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MWG meeting report_8 Oct 2024_updated</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MWG meeting report_8 Oct 2024_updated</dc:title>
  <dc:subject/>
  <dc:creator>Convention on Wetlands</dc:creator>
  <cp:keywords/>
  <dc:description/>
  <cp:lastModifiedBy>JENNINGS Edmund</cp:lastModifiedBy>
  <cp:revision>2</cp:revision>
  <dcterms:created xsi:type="dcterms:W3CDTF">2025-05-22T13:41:00Z</dcterms:created>
  <dcterms:modified xsi:type="dcterms:W3CDTF">2025-05-22T13:41:00Z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