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774" w14:textId="14B62FA4" w:rsidR="00A71FEB" w:rsidRPr="004238C7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BEA2F4" wp14:editId="3EE3378C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" b="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C4074" w14:textId="0F8E69DC" w:rsidR="00E510AC" w:rsidRPr="004238C7" w:rsidRDefault="00E510AC" w:rsidP="00E510AC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 xml:space="preserve">15ª </w:t>
      </w:r>
      <w:r w:rsidR="000A08B2" w:rsidRPr="004238C7">
        <w:rPr>
          <w:rFonts w:eastAsia="Times New Roman" w:cstheme="majorHAnsi"/>
          <w:b/>
          <w:bCs/>
          <w:sz w:val="24"/>
          <w:szCs w:val="24"/>
        </w:rPr>
        <w:t xml:space="preserve">reunión de la </w:t>
      </w:r>
      <w:r w:rsidRPr="004238C7">
        <w:rPr>
          <w:rFonts w:eastAsia="Times New Roman" w:cstheme="majorHAnsi"/>
          <w:b/>
          <w:bCs/>
          <w:sz w:val="24"/>
          <w:szCs w:val="24"/>
        </w:rPr>
        <w:t>Conferencia de las Partes Contratantes</w:t>
      </w:r>
    </w:p>
    <w:p w14:paraId="13C05DE2" w14:textId="4D2C57FC" w:rsidR="00E510AC" w:rsidRPr="004238C7" w:rsidRDefault="00E510AC" w:rsidP="00E510AC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>en la Convención sobre los Humedales</w:t>
      </w:r>
    </w:p>
    <w:p w14:paraId="0397C0E1" w14:textId="77777777" w:rsidR="00E024E2" w:rsidRPr="004238C7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8AAD50D" w14:textId="28C81770" w:rsidR="00E510AC" w:rsidRPr="004238C7" w:rsidRDefault="00E510AC" w:rsidP="00747FF4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 xml:space="preserve">“Proteger los humedales para nuestro futuro </w:t>
      </w:r>
      <w:r w:rsidR="002E6B54" w:rsidRPr="004238C7">
        <w:rPr>
          <w:rFonts w:eastAsia="Times New Roman" w:cstheme="majorHAnsi"/>
          <w:b/>
          <w:bCs/>
          <w:sz w:val="24"/>
          <w:szCs w:val="24"/>
        </w:rPr>
        <w:t>común</w:t>
      </w:r>
      <w:r w:rsidRPr="004238C7">
        <w:rPr>
          <w:rFonts w:eastAsia="Times New Roman" w:cstheme="majorHAnsi"/>
          <w:b/>
          <w:bCs/>
          <w:sz w:val="24"/>
          <w:szCs w:val="24"/>
        </w:rPr>
        <w:t>”</w:t>
      </w:r>
    </w:p>
    <w:p w14:paraId="794993B1" w14:textId="7B7A25B9" w:rsidR="00E024E2" w:rsidRPr="004238C7" w:rsidRDefault="009A0003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sz w:val="24"/>
          <w:szCs w:val="24"/>
        </w:rPr>
        <w:t>Victoria Falls</w:t>
      </w:r>
      <w:r w:rsidR="000A08B2" w:rsidRPr="004238C7">
        <w:rPr>
          <w:rFonts w:eastAsia="Times New Roman" w:cstheme="majorHAnsi"/>
          <w:b/>
          <w:bCs/>
          <w:sz w:val="24"/>
          <w:szCs w:val="24"/>
        </w:rPr>
        <w:t xml:space="preserve"> (</w:t>
      </w:r>
      <w:r w:rsidRPr="004238C7">
        <w:rPr>
          <w:rFonts w:eastAsia="Times New Roman" w:cstheme="majorHAnsi"/>
          <w:b/>
          <w:bCs/>
          <w:sz w:val="24"/>
          <w:szCs w:val="24"/>
        </w:rPr>
        <w:t>Zimbabwe</w:t>
      </w:r>
      <w:r w:rsidR="000A08B2" w:rsidRPr="004238C7">
        <w:rPr>
          <w:rFonts w:eastAsia="Times New Roman" w:cstheme="majorHAnsi"/>
          <w:b/>
          <w:bCs/>
          <w:sz w:val="24"/>
          <w:szCs w:val="24"/>
        </w:rPr>
        <w:t>)</w:t>
      </w:r>
      <w:r w:rsidR="00375CDA" w:rsidRPr="004238C7">
        <w:rPr>
          <w:rFonts w:eastAsia="Times New Roman" w:cstheme="majorHAnsi"/>
          <w:b/>
          <w:bCs/>
          <w:sz w:val="24"/>
          <w:szCs w:val="24"/>
        </w:rPr>
        <w:t>,</w:t>
      </w:r>
      <w:r w:rsidR="00E024E2" w:rsidRPr="004238C7">
        <w:rPr>
          <w:rFonts w:eastAsia="Times New Roman" w:cstheme="majorHAnsi"/>
          <w:b/>
          <w:bCs/>
          <w:sz w:val="24"/>
          <w:szCs w:val="24"/>
        </w:rPr>
        <w:t xml:space="preserve"> </w:t>
      </w:r>
      <w:r w:rsidRPr="004238C7">
        <w:rPr>
          <w:rFonts w:eastAsia="Times New Roman" w:cstheme="majorHAnsi"/>
          <w:b/>
          <w:bCs/>
          <w:sz w:val="24"/>
          <w:szCs w:val="24"/>
        </w:rPr>
        <w:t>23</w:t>
      </w:r>
      <w:r w:rsidR="00E510AC" w:rsidRPr="004238C7">
        <w:rPr>
          <w:rFonts w:eastAsia="Times New Roman" w:cstheme="majorHAnsi"/>
          <w:b/>
          <w:bCs/>
          <w:sz w:val="24"/>
          <w:szCs w:val="24"/>
        </w:rPr>
        <w:t xml:space="preserve"> a </w:t>
      </w:r>
      <w:r w:rsidRPr="004238C7">
        <w:rPr>
          <w:rFonts w:eastAsia="Times New Roman" w:cstheme="majorHAnsi"/>
          <w:b/>
          <w:bCs/>
          <w:sz w:val="24"/>
          <w:szCs w:val="24"/>
        </w:rPr>
        <w:t xml:space="preserve">31 </w:t>
      </w:r>
      <w:r w:rsidR="00E510AC" w:rsidRPr="004238C7">
        <w:rPr>
          <w:rFonts w:eastAsia="Times New Roman" w:cstheme="majorHAnsi"/>
          <w:b/>
          <w:bCs/>
          <w:sz w:val="24"/>
          <w:szCs w:val="24"/>
        </w:rPr>
        <w:t>de julio de</w:t>
      </w:r>
      <w:r w:rsidR="000E1016" w:rsidRPr="004238C7">
        <w:rPr>
          <w:rFonts w:eastAsia="Times New Roman" w:cstheme="majorHAnsi"/>
          <w:b/>
          <w:bCs/>
          <w:sz w:val="24"/>
          <w:szCs w:val="24"/>
        </w:rPr>
        <w:t xml:space="preserve"> </w:t>
      </w:r>
      <w:r w:rsidRPr="004238C7">
        <w:rPr>
          <w:rFonts w:eastAsia="Times New Roman" w:cstheme="majorHAnsi"/>
          <w:b/>
          <w:bCs/>
          <w:sz w:val="24"/>
          <w:szCs w:val="24"/>
        </w:rPr>
        <w:t>20</w:t>
      </w:r>
      <w:r w:rsidR="00C0566A" w:rsidRPr="004238C7">
        <w:rPr>
          <w:rFonts w:eastAsia="Times New Roman" w:cstheme="majorHAnsi"/>
          <w:b/>
          <w:bCs/>
          <w:sz w:val="24"/>
          <w:szCs w:val="24"/>
        </w:rPr>
        <w:t>2</w:t>
      </w:r>
      <w:r w:rsidRPr="004238C7">
        <w:rPr>
          <w:rFonts w:eastAsia="Times New Roman" w:cstheme="majorHAnsi"/>
          <w:b/>
          <w:bCs/>
          <w:sz w:val="24"/>
          <w:szCs w:val="24"/>
        </w:rPr>
        <w:t>5</w:t>
      </w:r>
    </w:p>
    <w:p w14:paraId="16B3F466" w14:textId="77777777" w:rsidR="00E024E2" w:rsidRPr="004238C7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D9BAF11" w14:textId="77777777" w:rsidR="00A71FEB" w:rsidRPr="004238C7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400718E4" w14:textId="77777777" w:rsidR="00A71FEB" w:rsidRPr="004238C7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79D63B1E" w14:textId="77777777" w:rsidR="00A71FEB" w:rsidRPr="004238C7" w:rsidRDefault="00A71FEB" w:rsidP="00A71FEB">
      <w:pPr>
        <w:spacing w:line="240" w:lineRule="auto"/>
        <w:jc w:val="right"/>
        <w:rPr>
          <w:rFonts w:cs="Times New Roman"/>
        </w:rPr>
      </w:pPr>
    </w:p>
    <w:p w14:paraId="18F1B987" w14:textId="1AB4A7F9" w:rsidR="00FA0356" w:rsidRPr="004238C7" w:rsidRDefault="00A71FEB" w:rsidP="00A71FEB">
      <w:pPr>
        <w:widowControl w:val="0"/>
        <w:spacing w:line="240" w:lineRule="auto"/>
        <w:jc w:val="right"/>
        <w:rPr>
          <w:rFonts w:cstheme="minorHAnsi"/>
        </w:rPr>
      </w:pPr>
      <w:r w:rsidRPr="004238C7">
        <w:rPr>
          <w:rFonts w:cs="Times New Roman"/>
          <w:b/>
          <w:sz w:val="28"/>
          <w:szCs w:val="28"/>
        </w:rPr>
        <w:t>COP15 Doc.</w:t>
      </w:r>
      <w:r w:rsidR="001E5E2D" w:rsidRPr="004238C7">
        <w:rPr>
          <w:rFonts w:cs="Times New Roman"/>
          <w:b/>
          <w:sz w:val="28"/>
          <w:szCs w:val="28"/>
        </w:rPr>
        <w:t>3</w:t>
      </w:r>
      <w:r w:rsidRPr="004238C7">
        <w:rPr>
          <w:rFonts w:cs="Times New Roman"/>
          <w:b/>
          <w:sz w:val="28"/>
          <w:szCs w:val="28"/>
        </w:rPr>
        <w:t>.1</w:t>
      </w:r>
      <w:r w:rsidR="00FD3F48">
        <w:rPr>
          <w:rFonts w:cs="Times New Roman"/>
          <w:b/>
          <w:sz w:val="28"/>
          <w:szCs w:val="28"/>
        </w:rPr>
        <w:t xml:space="preserve"> Rev.1</w:t>
      </w:r>
    </w:p>
    <w:p w14:paraId="69F17080" w14:textId="77777777" w:rsidR="00DD5291" w:rsidRPr="004238C7" w:rsidRDefault="00DD5291" w:rsidP="00C45220">
      <w:pPr>
        <w:spacing w:line="240" w:lineRule="auto"/>
        <w:jc w:val="center"/>
        <w:rPr>
          <w:rFonts w:cs="Times New Roman"/>
        </w:rPr>
      </w:pPr>
    </w:p>
    <w:p w14:paraId="3F7ACE0C" w14:textId="77777777" w:rsidR="00E510AC" w:rsidRPr="004238C7" w:rsidRDefault="00E510AC" w:rsidP="00E510A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4238C7">
        <w:rPr>
          <w:rFonts w:cs="Times New Roman"/>
          <w:b/>
          <w:sz w:val="28"/>
          <w:szCs w:val="28"/>
        </w:rPr>
        <w:t>Orden del día provisional</w:t>
      </w:r>
    </w:p>
    <w:p w14:paraId="17C77728" w14:textId="71D7087A" w:rsidR="00BE19AD" w:rsidRPr="004238C7" w:rsidRDefault="00BE19AD" w:rsidP="00C45220">
      <w:pPr>
        <w:spacing w:line="240" w:lineRule="auto"/>
        <w:rPr>
          <w:rFonts w:cs="Times New Roman"/>
          <w:b/>
        </w:rPr>
      </w:pPr>
    </w:p>
    <w:p w14:paraId="338FBEF6" w14:textId="77777777" w:rsidR="0076274A" w:rsidRPr="004238C7" w:rsidRDefault="0076274A" w:rsidP="00C45220">
      <w:pPr>
        <w:spacing w:line="240" w:lineRule="auto"/>
        <w:rPr>
          <w:rFonts w:cs="Arial"/>
          <w:b/>
        </w:rPr>
      </w:pPr>
    </w:p>
    <w:tbl>
      <w:tblPr>
        <w:tblStyle w:val="TableGrid"/>
        <w:tblW w:w="9136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5812"/>
        <w:gridCol w:w="1984"/>
      </w:tblGrid>
      <w:tr w:rsidR="00E510AC" w:rsidRPr="004238C7" w14:paraId="752317FE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DA66E" w14:textId="77777777" w:rsidR="00E510AC" w:rsidRPr="004238C7" w:rsidRDefault="00E510AC" w:rsidP="00E510AC">
            <w:pPr>
              <w:keepNext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6933E" w14:textId="185A2AC1" w:rsidR="00E510AC" w:rsidRPr="004238C7" w:rsidRDefault="00E510AC" w:rsidP="00E510AC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Punto del orden del día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B7DBB" w14:textId="3060A4B9" w:rsidR="00E510AC" w:rsidRPr="004238C7" w:rsidRDefault="00E510AC" w:rsidP="00E510AC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Documento</w:t>
            </w:r>
          </w:p>
        </w:tc>
      </w:tr>
      <w:tr w:rsidR="00505EDF" w:rsidRPr="004238C7" w14:paraId="136D1F06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E5C59CB" w14:textId="77777777" w:rsidR="00505EDF" w:rsidRPr="004238C7" w:rsidRDefault="00505EDF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ED9797" w14:textId="740EC32E" w:rsidR="00505EDF" w:rsidRPr="004238C7" w:rsidRDefault="00E510AC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Apertura de la reunión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D4357" w14:textId="2B13000C" w:rsidR="00505EDF" w:rsidRPr="004238C7" w:rsidRDefault="00505EDF" w:rsidP="00505EDF">
            <w:pPr>
              <w:ind w:left="0" w:firstLine="0"/>
              <w:contextualSpacing/>
              <w:rPr>
                <w:bCs/>
              </w:rPr>
            </w:pPr>
          </w:p>
        </w:tc>
      </w:tr>
      <w:tr w:rsidR="00B46B7B" w:rsidRPr="004238C7" w14:paraId="69C08F5D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49F0BB" w14:textId="77777777" w:rsidR="00B46B7B" w:rsidRPr="004238C7" w:rsidRDefault="00B46B7B" w:rsidP="00505EDF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14:paraId="42A5111F" w14:textId="1A157906" w:rsidR="00B46B7B" w:rsidRPr="004238C7" w:rsidRDefault="00B46B7B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670C28BF" w14:textId="7DE6FDF4" w:rsidR="00B46B7B" w:rsidRPr="004238C7" w:rsidRDefault="003E1B8E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D</w:t>
            </w:r>
            <w:r w:rsidR="00041910" w:rsidRPr="004238C7">
              <w:rPr>
                <w:bCs/>
              </w:rPr>
              <w:t>eclaraciones</w:t>
            </w:r>
            <w:r w:rsidRPr="004238C7">
              <w:rPr>
                <w:bCs/>
              </w:rPr>
              <w:t xml:space="preserve"> de apertura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18EAE46" w14:textId="3CE52ABC" w:rsidR="00B46B7B" w:rsidRPr="004238C7" w:rsidRDefault="00E510AC" w:rsidP="00505EDF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</w:t>
            </w:r>
            <w:r w:rsidR="00B46B7B" w:rsidRPr="004238C7">
              <w:rPr>
                <w:bCs/>
              </w:rPr>
              <w:t xml:space="preserve"> document</w:t>
            </w:r>
            <w:r w:rsidRPr="004238C7">
              <w:rPr>
                <w:bCs/>
              </w:rPr>
              <w:t>o</w:t>
            </w:r>
          </w:p>
        </w:tc>
      </w:tr>
      <w:tr w:rsidR="0076274A" w:rsidRPr="004238C7" w14:paraId="0E89A4DA" w14:textId="77777777" w:rsidTr="00FD3F48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AF20C9" w14:textId="12265A08" w:rsidR="0076274A" w:rsidRPr="004238C7" w:rsidRDefault="003E1B8E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Cuestiones de procedimiento</w:t>
            </w:r>
          </w:p>
        </w:tc>
      </w:tr>
      <w:tr w:rsidR="003E1B8E" w:rsidRPr="004238C7" w14:paraId="79497C66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1832F4" w14:textId="182C1A1B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67BD8A" w14:textId="40E8C9C1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0" w:name="_Hlk195019427"/>
            <w:r w:rsidRPr="004238C7">
              <w:rPr>
                <w:bCs/>
              </w:rPr>
              <w:t>Elección de la Presidencia y Vicepresidencias y palabras de la Presidencia</w:t>
            </w:r>
            <w:bookmarkEnd w:id="0"/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DF3D8F" w14:textId="3675F24A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3E1B8E" w:rsidRPr="004238C7" w14:paraId="29313959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185ECE7" w14:textId="5D92E118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3.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9DE2C1E" w14:textId="7EB2DB6D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" w:name="_Hlk195019438"/>
            <w:r w:rsidRPr="004238C7">
              <w:rPr>
                <w:bCs/>
              </w:rPr>
              <w:t>Adopción del orden del día y el programa de trabajo provisionales</w:t>
            </w:r>
            <w:bookmarkEnd w:id="1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4F3856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</w:tr>
      <w:tr w:rsidR="003E1B8E" w:rsidRPr="004238C7" w14:paraId="2CB01211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71D9C8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0ABCAE51" w14:textId="2A154000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3.1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16576A4" w14:textId="68AFD8AB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2" w:name="_Hlk195019444"/>
            <w:r w:rsidRPr="004238C7">
              <w:rPr>
                <w:bCs/>
              </w:rPr>
              <w:t>Orden del día provisional</w:t>
            </w:r>
            <w:bookmarkEnd w:id="2"/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3E49B4F6" w14:textId="4496A2EB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Doc.3.1</w:t>
            </w:r>
          </w:p>
        </w:tc>
      </w:tr>
      <w:tr w:rsidR="003E1B8E" w:rsidRPr="004238C7" w14:paraId="70F09860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79B1E1B3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382C93D4" w14:textId="4F39FE9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3.2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212FF2FA" w14:textId="5254DBDE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3" w:name="_Hlk195019453"/>
            <w:r w:rsidRPr="004238C7">
              <w:rPr>
                <w:bCs/>
              </w:rPr>
              <w:t>Programa de trabajo provisional</w:t>
            </w:r>
            <w:bookmarkEnd w:id="3"/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478914D2" w14:textId="0D3239C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COP15 Doc.3.2</w:t>
            </w:r>
          </w:p>
        </w:tc>
      </w:tr>
      <w:tr w:rsidR="003E1B8E" w:rsidRPr="004238C7" w14:paraId="549F63B5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9127DC7" w14:textId="26211A59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4.</w:t>
            </w:r>
          </w:p>
        </w:tc>
        <w:tc>
          <w:tcPr>
            <w:tcW w:w="6612" w:type="dxa"/>
            <w:gridSpan w:val="2"/>
          </w:tcPr>
          <w:p w14:paraId="35703281" w14:textId="27A1D205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4" w:name="_Hlk195019458"/>
            <w:r w:rsidRPr="004238C7">
              <w:rPr>
                <w:bCs/>
              </w:rPr>
              <w:t>Aprobación del reglamento</w:t>
            </w:r>
            <w:bookmarkEnd w:id="4"/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C4E5854" w14:textId="6D5D4894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Doc.4</w:t>
            </w:r>
          </w:p>
        </w:tc>
      </w:tr>
      <w:tr w:rsidR="003E1B8E" w:rsidRPr="004238C7" w14:paraId="06341104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CF6C81D" w14:textId="7E6ED4FA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5.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7267C564" w14:textId="406F5793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5" w:name="_Hlk195019466"/>
            <w:r w:rsidRPr="004238C7">
              <w:rPr>
                <w:bCs/>
              </w:rPr>
              <w:t>Nombramiento del Comité de Credenciales y de los demás comités</w:t>
            </w:r>
            <w:bookmarkEnd w:id="5"/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C8AC3" w14:textId="65D3B076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3E1B8E" w:rsidRPr="004238C7" w14:paraId="1BD4DF1D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67D8672" w14:textId="7CED79E6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6.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89B7B89" w14:textId="29EFD690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6" w:name="_Hlk195019473"/>
            <w:r w:rsidRPr="004238C7">
              <w:rPr>
                <w:bCs/>
              </w:rPr>
              <w:t>Admisión de observadores</w:t>
            </w:r>
            <w:bookmarkEnd w:id="6"/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DF127C" w14:textId="3D6A5FD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Doc.6</w:t>
            </w:r>
          </w:p>
        </w:tc>
      </w:tr>
      <w:tr w:rsidR="003E1B8E" w:rsidRPr="004238C7" w14:paraId="5D8A43B7" w14:textId="77777777" w:rsidTr="00FD3F48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01AA0" w14:textId="2716C2B5" w:rsidR="003E1B8E" w:rsidRPr="004238C7" w:rsidRDefault="003E1B8E" w:rsidP="003E1B8E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Cuestiones administrativas</w:t>
            </w:r>
          </w:p>
        </w:tc>
      </w:tr>
      <w:tr w:rsidR="003E1B8E" w:rsidRPr="004238C7" w14:paraId="3BE4916E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C54AA49" w14:textId="34ECB678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7.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7156E16" w14:textId="3BBEFC52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7" w:name="_Hlk195019483"/>
            <w:r w:rsidRPr="004238C7">
              <w:rPr>
                <w:bCs/>
              </w:rPr>
              <w:t>Informe de la Presidencia del Comité Permanente</w:t>
            </w:r>
            <w:bookmarkEnd w:id="7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D2B58" w14:textId="7820E5DE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Doc.7</w:t>
            </w:r>
          </w:p>
        </w:tc>
      </w:tr>
      <w:tr w:rsidR="003E1B8E" w:rsidRPr="004238C7" w14:paraId="43B01EF5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4F1F0C2F" w14:textId="211F7268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235956" w14:textId="6BC94970" w:rsidR="003E1B8E" w:rsidRPr="004238C7" w:rsidRDefault="0027448F" w:rsidP="003E1B8E">
            <w:pPr>
              <w:ind w:left="0" w:firstLine="0"/>
              <w:contextualSpacing/>
              <w:rPr>
                <w:bCs/>
              </w:rPr>
            </w:pPr>
            <w:bookmarkStart w:id="8" w:name="_Hlk195019489"/>
            <w:r w:rsidRPr="004238C7">
              <w:rPr>
                <w:bCs/>
              </w:rPr>
              <w:t>Informe de la Secretaria General sobre la aplicación de la Convención</w:t>
            </w:r>
            <w:bookmarkEnd w:id="8"/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273884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</w:tr>
      <w:tr w:rsidR="003E1B8E" w:rsidRPr="004238C7" w14:paraId="5BD2EB9B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6A07245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644CB607" w14:textId="4E74C3E4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F01922" w14:textId="466F66B4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9" w:name="_Hlk195019495"/>
            <w:r w:rsidRPr="004238C7">
              <w:rPr>
                <w:bCs/>
              </w:rPr>
              <w:t>Aplicación a escala mundial</w:t>
            </w:r>
            <w:bookmarkEnd w:id="9"/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F013174" w14:textId="708BDFEF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Doc.8.1</w:t>
            </w:r>
          </w:p>
        </w:tc>
      </w:tr>
      <w:tr w:rsidR="003E1B8E" w:rsidRPr="004238C7" w14:paraId="5357260D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5A5898D" w14:textId="77777777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7A9AC3CE" w14:textId="411AD96C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8.2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56B105" w14:textId="08E097E2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0" w:name="_Hlk195019500"/>
            <w:r w:rsidRPr="004238C7">
              <w:t>Trabajo de la Secretaría</w:t>
            </w:r>
            <w:bookmarkEnd w:id="10"/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7ED1D7F7" w14:textId="3E13D8FB" w:rsidR="003E1B8E" w:rsidRPr="004238C7" w:rsidRDefault="003E1B8E" w:rsidP="003E1B8E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Doc.8.2</w:t>
            </w:r>
          </w:p>
        </w:tc>
      </w:tr>
      <w:tr w:rsidR="003E1B8E" w:rsidRPr="004238C7" w14:paraId="5A68166E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34A0323" w14:textId="1A77D95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9.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70C" w14:textId="6E095976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1" w:name="_Hlk195019512"/>
            <w:r w:rsidRPr="004238C7">
              <w:rPr>
                <w:bCs/>
              </w:rPr>
              <w:t>Informe de la Secretaría de conformidad con el artículo 8.2 sobre la Lista de Humedales de Importancia Internacional</w:t>
            </w:r>
            <w:bookmarkEnd w:id="11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7B79F52" w14:textId="1E0D0C1F" w:rsidR="003E1B8E" w:rsidRPr="004238C7" w:rsidRDefault="003E1B8E" w:rsidP="003E1B8E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 xml:space="preserve">COP15 Doc.9 </w:t>
            </w:r>
          </w:p>
        </w:tc>
      </w:tr>
      <w:tr w:rsidR="003E1B8E" w:rsidRPr="004238C7" w14:paraId="1A52D5F7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B14B5E8" w14:textId="7596D1F5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10.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936423" w14:textId="46D3B4FE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2" w:name="_Hlk195019519"/>
            <w:r w:rsidRPr="004238C7">
              <w:rPr>
                <w:bCs/>
              </w:rPr>
              <w:t>Informe</w:t>
            </w:r>
            <w:r w:rsidR="000A08B2" w:rsidRPr="004238C7">
              <w:rPr>
                <w:bCs/>
              </w:rPr>
              <w:t xml:space="preserve"> de la Presidencia del Grupo de supervisión de las actividades de CECoP</w:t>
            </w:r>
            <w:r w:rsidR="000A08B2" w:rsidRPr="004238C7">
              <w:rPr>
                <w:rStyle w:val="FootnoteReference"/>
                <w:bCs/>
              </w:rPr>
              <w:footnoteReference w:id="1"/>
            </w:r>
            <w:r w:rsidR="000A08B2" w:rsidRPr="004238C7">
              <w:rPr>
                <w:bCs/>
              </w:rPr>
              <w:t xml:space="preserve"> </w:t>
            </w:r>
            <w:r w:rsidRPr="004238C7">
              <w:rPr>
                <w:bCs/>
              </w:rPr>
              <w:t>sobre la aplicación del Programa de CECoP 2016-2024</w:t>
            </w:r>
            <w:bookmarkEnd w:id="12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9145" w14:textId="75E04FA0" w:rsidR="003E1B8E" w:rsidRPr="004238C7" w:rsidRDefault="003E1B8E" w:rsidP="003E1B8E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Doc.10</w:t>
            </w:r>
          </w:p>
        </w:tc>
      </w:tr>
      <w:tr w:rsidR="003E1B8E" w:rsidRPr="004238C7" w14:paraId="0D777B83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EBA1344" w14:textId="395B9A5F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821AD4" w14:textId="250931D3" w:rsidR="003E1B8E" w:rsidRPr="004238C7" w:rsidRDefault="003E1B8E" w:rsidP="003E1B8E">
            <w:pPr>
              <w:ind w:left="0" w:firstLine="0"/>
              <w:contextualSpacing/>
              <w:rPr>
                <w:bCs/>
              </w:rPr>
            </w:pPr>
            <w:bookmarkStart w:id="13" w:name="_Hlk195019536"/>
            <w:r w:rsidRPr="004238C7">
              <w:rPr>
                <w:bCs/>
              </w:rPr>
              <w:t>Informe de la Presidencia del Grupo de Examen Científico y Técnico (GECT)</w:t>
            </w:r>
            <w:bookmarkEnd w:id="13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C0C0E" w14:textId="0A3E020F" w:rsidR="003E1B8E" w:rsidRPr="004238C7" w:rsidRDefault="003E1B8E" w:rsidP="003E1B8E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Doc.11</w:t>
            </w:r>
          </w:p>
        </w:tc>
      </w:tr>
      <w:tr w:rsidR="00687687" w:rsidRPr="004238C7" w14:paraId="63356169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43FD6B0" w14:textId="1A4C1029" w:rsidR="00687687" w:rsidRPr="004238C7" w:rsidRDefault="00687687" w:rsidP="00687687">
            <w:pPr>
              <w:contextualSpacing/>
              <w:rPr>
                <w:bCs/>
              </w:rPr>
            </w:pPr>
            <w:r w:rsidRPr="004238C7">
              <w:rPr>
                <w:bCs/>
              </w:rPr>
              <w:t>12.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1BEC9D" w14:textId="11E6DC47" w:rsidR="00687687" w:rsidRPr="004238C7" w:rsidRDefault="00687687" w:rsidP="00687687">
            <w:pPr>
              <w:contextualSpacing/>
              <w:rPr>
                <w:bCs/>
              </w:rPr>
            </w:pPr>
            <w:bookmarkStart w:id="14" w:name="_Hlk195019546"/>
            <w:r w:rsidRPr="000C11FE">
              <w:rPr>
                <w:bCs/>
              </w:rPr>
              <w:t>Informe de la Secretaría sobre las iniciativas regionales de Ramsar</w:t>
            </w:r>
            <w:bookmarkEnd w:id="14"/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A51123D" w14:textId="71F6251C" w:rsidR="00687687" w:rsidRPr="004238C7" w:rsidRDefault="00687687" w:rsidP="00687687">
            <w:pPr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Doc.12</w:t>
            </w:r>
          </w:p>
        </w:tc>
      </w:tr>
      <w:tr w:rsidR="00687687" w:rsidRPr="004238C7" w14:paraId="2F2C9264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4701783" w14:textId="7314B405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lastRenderedPageBreak/>
              <w:t>13.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B42E618" w14:textId="30841BC8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15" w:name="_Hlk195019553"/>
            <w:r w:rsidRPr="004238C7">
              <w:t>Informe de la Secretaría sobre la mejora de los procedimientos de toma de decisiones y el mantenimiento del funcionamiento eficaz de la Convención en circunstancias excepcionales</w:t>
            </w:r>
            <w:bookmarkEnd w:id="15"/>
            <w:r w:rsidRPr="004238C7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2081D09B" w14:textId="0AFA8961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Doc.13</w:t>
            </w:r>
          </w:p>
        </w:tc>
      </w:tr>
      <w:tr w:rsidR="00687687" w:rsidRPr="004238C7" w14:paraId="23B2E40B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597CA4F8" w14:textId="7C4B1212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14.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DD1B24F" w14:textId="2250BD42" w:rsidR="00687687" w:rsidRPr="004238C7" w:rsidRDefault="00687687" w:rsidP="00687687">
            <w:pPr>
              <w:ind w:left="0" w:firstLine="0"/>
              <w:contextualSpacing/>
            </w:pPr>
            <w:bookmarkStart w:id="16" w:name="_Hlk195019753"/>
            <w:r w:rsidRPr="004238C7">
              <w:t>Informe de la Secretaría sobre la evaluación de los progresos realizados en la restauración de humedales</w:t>
            </w:r>
            <w:bookmarkEnd w:id="16"/>
            <w:r w:rsidRPr="004238C7">
              <w:rPr>
                <w:rStyle w:val="FootnoteReference"/>
              </w:rPr>
              <w:footnoteReference w:id="3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0B24FFA" w14:textId="4874F86C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Doc.14</w:t>
            </w:r>
          </w:p>
        </w:tc>
      </w:tr>
      <w:tr w:rsidR="00687687" w:rsidRPr="004238C7" w14:paraId="0C2B98DB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A4D10A6" w14:textId="6701347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15.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984A590" w14:textId="5B31D8A3" w:rsidR="00687687" w:rsidRPr="004238C7" w:rsidRDefault="00687687" w:rsidP="00687687">
            <w:pPr>
              <w:ind w:left="0" w:firstLine="0"/>
              <w:contextualSpacing/>
            </w:pPr>
            <w:bookmarkStart w:id="17" w:name="_Hlk195019761"/>
            <w:r w:rsidRPr="004238C7">
              <w:t>Informe de la Secretaría sobre las oportunidades para seguir reforzando la contribución de la Convención a la Agenda 2030 para el Desarrollo Sostenible y los Objetivos de Desarrollo Sostenible</w:t>
            </w:r>
            <w:bookmarkEnd w:id="17"/>
            <w:r w:rsidRPr="004238C7">
              <w:rPr>
                <w:rStyle w:val="FootnoteReference"/>
              </w:rPr>
              <w:footnoteReference w:id="4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70D08FDA" w14:textId="4A6B2B30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Doc.15</w:t>
            </w:r>
          </w:p>
        </w:tc>
      </w:tr>
      <w:tr w:rsidR="00687687" w:rsidRPr="004238C7" w14:paraId="240BA6C8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E0B65F5" w14:textId="3447E4F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16.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536CA1" w14:textId="2D26448C" w:rsidR="00687687" w:rsidRPr="004238C7" w:rsidRDefault="00687687" w:rsidP="00687687">
            <w:pPr>
              <w:ind w:left="0" w:firstLine="0"/>
              <w:contextualSpacing/>
            </w:pPr>
            <w:bookmarkStart w:id="18" w:name="_Hlk195019768"/>
            <w:r w:rsidRPr="004238C7">
              <w:t>Informe de la Secretaría sobre la aplicación de la Resolución XIV.20</w:t>
            </w:r>
            <w:bookmarkEnd w:id="18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97B2373" w14:textId="0C64B61E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Doc.16</w:t>
            </w:r>
          </w:p>
        </w:tc>
      </w:tr>
      <w:tr w:rsidR="00687687" w:rsidRPr="004238C7" w14:paraId="1C61230C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D6C2539" w14:textId="4528E3F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17.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CB10F" w14:textId="226D7D8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19" w:name="_Hlk195019776"/>
            <w:r w:rsidRPr="004238C7">
              <w:rPr>
                <w:bCs/>
              </w:rPr>
              <w:t>Informe de la Secretaría sobre las repercusiones administrativas y financieras de los proyectos de resolución</w:t>
            </w:r>
            <w:bookmarkEnd w:id="19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814C84" w14:textId="0EAB6309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Doc.17</w:t>
            </w:r>
          </w:p>
        </w:tc>
      </w:tr>
      <w:tr w:rsidR="00687687" w:rsidRPr="004238C7" w14:paraId="1EAA3959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BF8D620" w14:textId="4CBDCEE6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18.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743B749F" w14:textId="3E430E20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20" w:name="_Hlk195019782"/>
            <w:r w:rsidRPr="004238C7">
              <w:rPr>
                <w:bCs/>
              </w:rPr>
              <w:t>Informe financiero para 2023-2025 presentado por la Presidencia del Subgrupo de Finanzas del Comité Permanente y presupuesto propuesto para el trienio 202</w:t>
            </w:r>
            <w:r>
              <w:rPr>
                <w:bCs/>
              </w:rPr>
              <w:t>6</w:t>
            </w:r>
            <w:r w:rsidRPr="004238C7">
              <w:rPr>
                <w:bCs/>
              </w:rPr>
              <w:t>-2028</w:t>
            </w:r>
            <w:bookmarkEnd w:id="20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F5E04A" w14:textId="35F90807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Doc.1</w:t>
            </w:r>
            <w:r>
              <w:rPr>
                <w:rFonts w:eastAsia="Times New Roman" w:cstheme="majorHAnsi"/>
                <w:bCs/>
              </w:rPr>
              <w:t>8</w:t>
            </w:r>
          </w:p>
        </w:tc>
      </w:tr>
      <w:tr w:rsidR="00687687" w:rsidRPr="004238C7" w14:paraId="165CA947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11E131F" w14:textId="28B71D6E" w:rsidR="00687687" w:rsidRPr="004238C7" w:rsidDel="00F10C39" w:rsidRDefault="00687687" w:rsidP="00687687">
            <w:pPr>
              <w:contextualSpacing/>
              <w:rPr>
                <w:bCs/>
              </w:rPr>
            </w:pPr>
            <w:r w:rsidRPr="004238C7">
              <w:rPr>
                <w:bCs/>
              </w:rPr>
              <w:t>19.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59D06A38" w14:textId="1002BB2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21" w:name="_Hlk195020419"/>
            <w:r w:rsidRPr="004238C7">
              <w:rPr>
                <w:bCs/>
              </w:rPr>
              <w:t xml:space="preserve">Elección de las Partes Contratantes que integrarán el Comité Permanente durante el período 2025-2028 </w:t>
            </w:r>
            <w:bookmarkEnd w:id="21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B87DE01" w14:textId="0D771CAF" w:rsidR="00687687" w:rsidRPr="004238C7" w:rsidRDefault="00687687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221891" w:rsidRPr="004238C7" w14:paraId="6774299B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366C33C" w14:textId="13F0D091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20.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185C753E" w14:textId="43638D5F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2" w:name="_Hlk195019792"/>
            <w:r w:rsidRPr="004238C7">
              <w:rPr>
                <w:bCs/>
              </w:rPr>
              <w:t>Acreditación de Ciudad de Humedal</w:t>
            </w:r>
            <w:bookmarkEnd w:id="22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E0A97F4" w14:textId="1A6D493F" w:rsidR="00221891" w:rsidRPr="004238C7" w:rsidRDefault="00221891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</w:p>
        </w:tc>
      </w:tr>
      <w:tr w:rsidR="00221891" w:rsidRPr="004238C7" w14:paraId="6034E660" w14:textId="77777777" w:rsidTr="00BC0FA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B63BBD5" w14:textId="77777777" w:rsidR="00221891" w:rsidRPr="004238C7" w:rsidRDefault="00221891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</w:tcBorders>
          </w:tcPr>
          <w:p w14:paraId="6DB4A901" w14:textId="322DA390" w:rsidR="00221891" w:rsidRPr="004238C7" w:rsidRDefault="00221891" w:rsidP="00687687">
            <w:pPr>
              <w:contextualSpacing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6C479CF" w14:textId="63A915EC" w:rsidR="00221891" w:rsidRPr="004238C7" w:rsidRDefault="00221891" w:rsidP="00687687">
            <w:pPr>
              <w:contextualSpacing/>
              <w:rPr>
                <w:bCs/>
              </w:rPr>
            </w:pPr>
            <w:bookmarkStart w:id="23" w:name="_Hlk195018913"/>
            <w:r w:rsidRPr="004238C7">
              <w:rPr>
                <w:bCs/>
              </w:rPr>
              <w:t>Presentación de los certificados</w:t>
            </w:r>
            <w:bookmarkEnd w:id="23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A81CA25" w14:textId="16FF0000" w:rsidR="00221891" w:rsidRPr="004238C7" w:rsidRDefault="00221891" w:rsidP="00687687">
            <w:pPr>
              <w:tabs>
                <w:tab w:val="left" w:pos="2132"/>
              </w:tabs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221891" w:rsidRPr="004238C7" w14:paraId="60F417CB" w14:textId="77777777" w:rsidTr="00BC0FA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F902BC" w14:textId="77777777" w:rsidR="00221891" w:rsidRPr="004238C7" w:rsidRDefault="00221891" w:rsidP="00FD3F48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6" w:space="0" w:color="auto"/>
            </w:tcBorders>
          </w:tcPr>
          <w:p w14:paraId="40939BAE" w14:textId="6B2D3E32" w:rsidR="00221891" w:rsidRPr="004238C7" w:rsidRDefault="00221891" w:rsidP="00FD3F48">
            <w:pPr>
              <w:contextualSpacing/>
              <w:rPr>
                <w:bCs/>
              </w:rPr>
            </w:pPr>
            <w:r>
              <w:rPr>
                <w:bCs/>
              </w:rPr>
              <w:t>20.2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9C83AEC" w14:textId="3BFA9EBE" w:rsidR="00221891" w:rsidRPr="004238C7" w:rsidRDefault="00221891" w:rsidP="000A156D">
            <w:pPr>
              <w:ind w:left="0" w:firstLine="0"/>
              <w:contextualSpacing/>
              <w:rPr>
                <w:bCs/>
              </w:rPr>
            </w:pPr>
            <w:r w:rsidRPr="000A156D">
              <w:rPr>
                <w:bCs/>
              </w:rPr>
              <w:t>Informe del Comité Asesor Independiente sobre el progreso de la aplicación y la financiación de la Acreditación de Ciudad de Humedales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1897256" w14:textId="5AD82C06" w:rsidR="00221891" w:rsidRPr="004238C7" w:rsidRDefault="00221891" w:rsidP="00FD3F48">
            <w:pPr>
              <w:tabs>
                <w:tab w:val="left" w:pos="2132"/>
              </w:tabs>
              <w:contextualSpacing/>
              <w:rPr>
                <w:bCs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20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687687" w:rsidRPr="004238C7" w14:paraId="79904C4D" w14:textId="77777777" w:rsidTr="00FD3F48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2F6E250" w14:textId="34453714" w:rsidR="00687687" w:rsidRPr="004238C7" w:rsidDel="00F10C39" w:rsidRDefault="00687687" w:rsidP="00687687">
            <w:pPr>
              <w:contextualSpacing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6455061B" w14:textId="0A537F7C" w:rsidR="00687687" w:rsidRPr="004238C7" w:rsidRDefault="000A156D" w:rsidP="00687687">
            <w:pPr>
              <w:ind w:left="0" w:firstLine="0"/>
              <w:contextualSpacing/>
              <w:rPr>
                <w:bCs/>
              </w:rPr>
            </w:pPr>
            <w:r w:rsidRPr="000A156D">
              <w:rPr>
                <w:bCs/>
              </w:rPr>
              <w:t>Presentación de los galardonados del Premio Ramsar a la Conservación de los Humedales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CD81AFE" w14:textId="7FEE0E32" w:rsidR="00687687" w:rsidRPr="004238C7" w:rsidRDefault="00687687" w:rsidP="00687687">
            <w:pPr>
              <w:tabs>
                <w:tab w:val="left" w:pos="2132"/>
              </w:tabs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0382374B" w14:textId="77777777" w:rsidTr="00FD3F48">
        <w:trPr>
          <w:cantSplit/>
        </w:trPr>
        <w:tc>
          <w:tcPr>
            <w:tcW w:w="9136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1D3AC" w14:textId="66E22870" w:rsidR="00687687" w:rsidRPr="004238C7" w:rsidRDefault="00687687" w:rsidP="00687687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4238C7">
              <w:rPr>
                <w:b/>
                <w:bCs/>
              </w:rPr>
              <w:t>Proyectos de resolución</w:t>
            </w:r>
          </w:p>
        </w:tc>
      </w:tr>
      <w:tr w:rsidR="00221891" w:rsidRPr="004238C7" w14:paraId="6DD92E8C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BC5C08D" w14:textId="51E94FF3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3C78A3AF" w14:textId="5654F461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4" w:name="_Hlk195019804"/>
            <w:r w:rsidRPr="004238C7">
              <w:rPr>
                <w:bCs/>
              </w:rPr>
              <w:t>Consolida</w:t>
            </w:r>
            <w:r w:rsidRPr="004238C7">
              <w:t xml:space="preserve">ción </w:t>
            </w:r>
            <w:r w:rsidRPr="004238C7">
              <w:rPr>
                <w:bCs/>
              </w:rPr>
              <w:t>de resoluciones existentes</w:t>
            </w:r>
            <w:bookmarkEnd w:id="24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B2C4ED5" w14:textId="7E84900B" w:rsidR="00221891" w:rsidRPr="004238C7" w:rsidRDefault="00221891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</w:p>
        </w:tc>
      </w:tr>
      <w:tr w:rsidR="00221891" w:rsidRPr="004238C7" w14:paraId="47386EC4" w14:textId="77777777" w:rsidTr="00754F6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CBC4185" w14:textId="77777777" w:rsidR="00221891" w:rsidRPr="004238C7" w:rsidRDefault="00221891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4D2A45FC" w14:textId="14E2E48E" w:rsidR="00221891" w:rsidRPr="004238C7" w:rsidRDefault="00221891" w:rsidP="00687687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Pr="004238C7">
              <w:rPr>
                <w:bCs/>
              </w:rPr>
              <w:t>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90A699E" w14:textId="6B62BBF4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5" w:name="_Hlk195020302"/>
            <w:r w:rsidRPr="004238C7">
              <w:rPr>
                <w:bCs/>
              </w:rPr>
              <w:t xml:space="preserve">Resolución consolidada sobre la evaluación de los valores y servicios de los humedales </w:t>
            </w:r>
            <w:bookmarkEnd w:id="25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9CBB700" w14:textId="11C533BE" w:rsidR="00221891" w:rsidRPr="004238C7" w:rsidRDefault="00221891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22</w:t>
            </w:r>
            <w:r w:rsidRPr="004238C7">
              <w:rPr>
                <w:rFonts w:eastAsia="Times New Roman" w:cstheme="majorHAnsi"/>
                <w:bCs/>
              </w:rPr>
              <w:t>.1</w:t>
            </w:r>
          </w:p>
        </w:tc>
      </w:tr>
      <w:tr w:rsidR="00221891" w:rsidRPr="004238C7" w14:paraId="64AFDD52" w14:textId="77777777" w:rsidTr="00754F6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500B6D6" w14:textId="77777777" w:rsidR="00221891" w:rsidRPr="004238C7" w:rsidRDefault="00221891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0772DB5B" w14:textId="63702274" w:rsidR="00221891" w:rsidRPr="004238C7" w:rsidRDefault="00221891" w:rsidP="00687687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Pr="004238C7">
              <w:rPr>
                <w:bCs/>
              </w:rPr>
              <w:t>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3BCE10E" w14:textId="27B1272C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6" w:name="_Hlk195020310"/>
            <w:r w:rsidRPr="004238C7">
              <w:rPr>
                <w:bCs/>
              </w:rPr>
              <w:t>Resolución consolidada sobre el agua, asuntos relacionados con el agua y el manejo del agua</w:t>
            </w:r>
            <w:bookmarkEnd w:id="26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5C55DA98" w14:textId="7D2155FB" w:rsidR="00221891" w:rsidRPr="004238C7" w:rsidRDefault="00221891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22</w:t>
            </w:r>
            <w:r w:rsidRPr="004238C7">
              <w:rPr>
                <w:rFonts w:eastAsia="Times New Roman" w:cstheme="majorHAnsi"/>
                <w:bCs/>
              </w:rPr>
              <w:t>.2</w:t>
            </w:r>
          </w:p>
        </w:tc>
      </w:tr>
      <w:tr w:rsidR="00221891" w:rsidRPr="004238C7" w14:paraId="120F6E6B" w14:textId="77777777" w:rsidTr="00754F6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24C004D" w14:textId="77777777" w:rsidR="00221891" w:rsidRPr="004238C7" w:rsidRDefault="00221891" w:rsidP="00687687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8B45ABF" w14:textId="21A27AFD" w:rsidR="00221891" w:rsidRPr="004238C7" w:rsidRDefault="00221891" w:rsidP="00687687">
            <w:pPr>
              <w:contextualSpacing/>
              <w:rPr>
                <w:bCs/>
              </w:rPr>
            </w:pPr>
            <w:r>
              <w:rPr>
                <w:bCs/>
              </w:rPr>
              <w:t>22</w:t>
            </w:r>
            <w:r w:rsidRPr="004238C7">
              <w:rPr>
                <w:bCs/>
              </w:rPr>
              <w:t>.3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7F51DB6" w14:textId="7E86BD4D" w:rsidR="00221891" w:rsidRPr="004238C7" w:rsidRDefault="00221891" w:rsidP="00687687">
            <w:pPr>
              <w:ind w:left="0" w:firstLine="0"/>
              <w:contextualSpacing/>
              <w:rPr>
                <w:bCs/>
              </w:rPr>
            </w:pPr>
            <w:bookmarkStart w:id="27" w:name="_Hlk195020324"/>
            <w:r w:rsidRPr="004238C7">
              <w:rPr>
                <w:bCs/>
              </w:rPr>
              <w:t xml:space="preserve">Resolución consolidada sobre inventarios </w:t>
            </w:r>
            <w:bookmarkEnd w:id="27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A0A23E3" w14:textId="1DAE6278" w:rsidR="00221891" w:rsidRPr="004238C7" w:rsidRDefault="00221891" w:rsidP="00687687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22</w:t>
            </w:r>
            <w:r w:rsidRPr="004238C7">
              <w:rPr>
                <w:rFonts w:eastAsia="Times New Roman" w:cstheme="majorHAnsi"/>
                <w:bCs/>
              </w:rPr>
              <w:t>.3</w:t>
            </w:r>
          </w:p>
        </w:tc>
      </w:tr>
      <w:tr w:rsidR="00687687" w:rsidRPr="004238C7" w14:paraId="179C3DA1" w14:textId="77777777" w:rsidTr="00FD3F48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14CC29B" w14:textId="6005E33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2A215" w14:textId="41892F4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bookmarkStart w:id="28" w:name="_Hlk195020342"/>
            <w:r w:rsidRPr="004238C7">
              <w:rPr>
                <w:bCs/>
              </w:rPr>
              <w:t xml:space="preserve">Examen de los proyectos de resolución y de recomendación presentados por las Partes Contratantes y el Comité Permanente </w:t>
            </w:r>
            <w:bookmarkEnd w:id="28"/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A0B714" w14:textId="77777777" w:rsidR="00687687" w:rsidRPr="004238C7" w:rsidRDefault="00687687" w:rsidP="00687687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</w:rPr>
            </w:pPr>
          </w:p>
        </w:tc>
      </w:tr>
      <w:tr w:rsidR="00687687" w:rsidRPr="004238C7" w14:paraId="345D3E12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FF50847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64B6DE0" w14:textId="43A5E06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26C2FB4D" w14:textId="2ED0A2F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cuestiones financieras y presupuestarias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12F730B" w14:textId="6A77265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</w:t>
            </w:r>
          </w:p>
        </w:tc>
      </w:tr>
      <w:tr w:rsidR="00687687" w:rsidRPr="004238C7" w14:paraId="3C75FCF1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3008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1D8C3B0" w14:textId="5D74D48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23D8260F" w14:textId="39792DC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las responsabilidades, funciones y composición del Comité Permanente y clasificación de los países por regiones en el marco de la Convención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38CF50" w14:textId="4745326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</w:t>
            </w:r>
          </w:p>
        </w:tc>
      </w:tr>
      <w:tr w:rsidR="00687687" w:rsidRPr="004238C7" w14:paraId="504D9FBD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76894D4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2223E97" w14:textId="2323AD0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14:paraId="06C7FBD4" w14:textId="0EEAE61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Proyecto de resolución sobre el Plan Estratégico de la Convención sobre los Humedales para 2025-2034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14A6BE" w14:textId="06181E71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.3</w:t>
            </w:r>
          </w:p>
        </w:tc>
      </w:tr>
      <w:tr w:rsidR="00687687" w:rsidRPr="004238C7" w14:paraId="63AFA424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32C75F8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BB6672F" w14:textId="53E9B602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.4</w:t>
            </w:r>
          </w:p>
        </w:tc>
        <w:tc>
          <w:tcPr>
            <w:tcW w:w="5812" w:type="dxa"/>
            <w:shd w:val="clear" w:color="auto" w:fill="auto"/>
          </w:tcPr>
          <w:p w14:paraId="7FA169D6" w14:textId="5540FFF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Proyecto de resolución sobre la mejora de la visibilidad de la Convención y las sinergias con otros acuerdos multilaterales sobre el medio ambiente e instituciones internacionales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E663FEF" w14:textId="1AC73C36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.4</w:t>
            </w:r>
          </w:p>
        </w:tc>
      </w:tr>
      <w:tr w:rsidR="00687687" w:rsidRPr="004238C7" w14:paraId="64F112A2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438DDB4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49E406B" w14:textId="6CA4E0E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.5</w:t>
            </w:r>
          </w:p>
        </w:tc>
        <w:tc>
          <w:tcPr>
            <w:tcW w:w="5812" w:type="dxa"/>
            <w:shd w:val="clear" w:color="auto" w:fill="auto"/>
          </w:tcPr>
          <w:p w14:paraId="761A36A3" w14:textId="0E77B5C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las iniciativas regionales de Ramsar</w:t>
            </w:r>
            <w:r w:rsidR="00FD3F48">
              <w:rPr>
                <w:bCs/>
              </w:rPr>
              <w:t xml:space="preserve"> 2025-2028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6AF0F76" w14:textId="48E44853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.5</w:t>
            </w:r>
          </w:p>
        </w:tc>
      </w:tr>
      <w:tr w:rsidR="00687687" w:rsidRPr="004238C7" w14:paraId="5D8FE104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F64B8D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6146188" w14:textId="303293B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.6</w:t>
            </w:r>
          </w:p>
        </w:tc>
        <w:tc>
          <w:tcPr>
            <w:tcW w:w="5812" w:type="dxa"/>
            <w:shd w:val="clear" w:color="auto" w:fill="auto"/>
          </w:tcPr>
          <w:p w14:paraId="76EE6C2E" w14:textId="71CD9AB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CECoP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B90F62" w14:textId="65262DED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.6</w:t>
            </w:r>
          </w:p>
        </w:tc>
      </w:tr>
      <w:tr w:rsidR="00687687" w:rsidRPr="004238C7" w14:paraId="5026B615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A62AA40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62A5902" w14:textId="5C0FA9D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.7</w:t>
            </w:r>
          </w:p>
        </w:tc>
        <w:tc>
          <w:tcPr>
            <w:tcW w:w="5812" w:type="dxa"/>
          </w:tcPr>
          <w:p w14:paraId="11A56098" w14:textId="1163396A" w:rsidR="00687687" w:rsidRPr="004238C7" w:rsidRDefault="00687687" w:rsidP="00687687">
            <w:pPr>
              <w:ind w:left="0" w:firstLine="0"/>
              <w:contextualSpacing/>
            </w:pPr>
            <w:r w:rsidRPr="004238C7">
              <w:t>Proyecto de resolución sobre el estado de los sitios incluidos en la Lista de Humedales de Importancia Internacional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107769E8" w14:textId="794C2DF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.7</w:t>
            </w:r>
          </w:p>
        </w:tc>
      </w:tr>
      <w:tr w:rsidR="00687687" w:rsidRPr="004238C7" w14:paraId="095BA185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5F3C860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45AF8CB" w14:textId="1A14ED1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.8</w:t>
            </w:r>
          </w:p>
        </w:tc>
        <w:tc>
          <w:tcPr>
            <w:tcW w:w="5812" w:type="dxa"/>
          </w:tcPr>
          <w:p w14:paraId="5C8A1DC4" w14:textId="77777777" w:rsidR="00687687" w:rsidRPr="004238C7" w:rsidRDefault="00687687" w:rsidP="00687687">
            <w:pPr>
              <w:contextualSpacing/>
            </w:pPr>
            <w:r w:rsidRPr="004238C7">
              <w:t xml:space="preserve">Proyecto de resolución sobre el proceso de contratación </w:t>
            </w:r>
          </w:p>
          <w:p w14:paraId="41076F7E" w14:textId="39A4E2F0" w:rsidR="00687687" w:rsidRPr="004238C7" w:rsidRDefault="00687687" w:rsidP="00687687">
            <w:pPr>
              <w:contextualSpacing/>
              <w:rPr>
                <w:bCs/>
                <w:highlight w:val="yellow"/>
              </w:rPr>
            </w:pPr>
            <w:r w:rsidRPr="004238C7">
              <w:t xml:space="preserve">de un nuevo Secretario o Secretaria General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54D1641" w14:textId="350F5C8F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.8</w:t>
            </w:r>
          </w:p>
        </w:tc>
      </w:tr>
      <w:tr w:rsidR="00687687" w:rsidRPr="004238C7" w14:paraId="4D36C981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A117534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ACA2354" w14:textId="32604FD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.9</w:t>
            </w:r>
          </w:p>
        </w:tc>
        <w:tc>
          <w:tcPr>
            <w:tcW w:w="5812" w:type="dxa"/>
          </w:tcPr>
          <w:p w14:paraId="67BA4CBE" w14:textId="3B9AD07E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 xml:space="preserve">Proyecto de resolución sobre la aplicación del fortalecimiento institucional de la </w:t>
            </w:r>
            <w:r w:rsidRPr="004238C7">
              <w:rPr>
                <w:rFonts w:eastAsia="Times New Roman" w:cstheme="majorHAnsi"/>
                <w:bCs/>
              </w:rPr>
              <w:t>Convención sobre los Humedales</w:t>
            </w:r>
            <w:r w:rsidRPr="004238C7">
              <w:rPr>
                <w:bCs/>
              </w:rPr>
              <w:t xml:space="preserve">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1EFF58" w14:textId="2857E734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31405D">
              <w:rPr>
                <w:rFonts w:eastAsia="Times New Roman" w:cstheme="majorHAnsi"/>
                <w:bCs/>
                <w:lang w:val="fr-FR"/>
              </w:rPr>
              <w:t>COP15 Doc.</w:t>
            </w:r>
            <w:r>
              <w:rPr>
                <w:rFonts w:eastAsia="Times New Roman" w:cstheme="majorHAnsi"/>
                <w:bCs/>
                <w:lang w:val="fr-FR"/>
              </w:rPr>
              <w:t>23</w:t>
            </w:r>
            <w:r w:rsidRPr="0031405D">
              <w:rPr>
                <w:rFonts w:eastAsia="Times New Roman" w:cstheme="majorHAnsi"/>
                <w:bCs/>
                <w:lang w:val="fr-FR"/>
              </w:rPr>
              <w:t>.9</w:t>
            </w:r>
          </w:p>
        </w:tc>
      </w:tr>
      <w:tr w:rsidR="00687687" w:rsidRPr="004238C7" w14:paraId="4E21536D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1D3BC8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2F5196F" w14:textId="2D26D62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.10</w:t>
            </w:r>
          </w:p>
        </w:tc>
        <w:tc>
          <w:tcPr>
            <w:tcW w:w="5812" w:type="dxa"/>
          </w:tcPr>
          <w:p w14:paraId="5FDD713E" w14:textId="75AF691B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>Proyecto de resolución sobre la aplicación futura de los aspectos científicos y técnicos de la Convención para 202</w:t>
            </w:r>
            <w:r>
              <w:rPr>
                <w:bCs/>
              </w:rPr>
              <w:t>5</w:t>
            </w:r>
            <w:r w:rsidRPr="004238C7">
              <w:rPr>
                <w:bCs/>
              </w:rPr>
              <w:t>-2028</w:t>
            </w:r>
            <w:r w:rsidRPr="004238C7">
              <w:t xml:space="preserve">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D4E4106" w14:textId="2B738293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.10</w:t>
            </w:r>
          </w:p>
        </w:tc>
      </w:tr>
      <w:tr w:rsidR="00687687" w:rsidRPr="004238C7" w14:paraId="6D560F33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19B47F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12E6A2B" w14:textId="03BC6EC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.11</w:t>
            </w:r>
          </w:p>
        </w:tc>
        <w:tc>
          <w:tcPr>
            <w:tcW w:w="5812" w:type="dxa"/>
          </w:tcPr>
          <w:p w14:paraId="5CABBB2D" w14:textId="5D328A20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t xml:space="preserve">Proyecto de resolución sobre el establecimiento de la Alianza para las Estimaciones de Aves Acuáticas y la publicación de la edición de 2027 de </w:t>
            </w:r>
            <w:r w:rsidRPr="004238C7">
              <w:rPr>
                <w:i/>
                <w:iCs/>
              </w:rPr>
              <w:t>Waterbird Population Estimates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3389918" w14:textId="538F0C0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.11</w:t>
            </w:r>
          </w:p>
        </w:tc>
      </w:tr>
      <w:tr w:rsidR="00687687" w:rsidRPr="004238C7" w14:paraId="4B363D5C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7EA0ED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AF064D6" w14:textId="4C44B60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.12</w:t>
            </w:r>
          </w:p>
        </w:tc>
        <w:tc>
          <w:tcPr>
            <w:tcW w:w="5812" w:type="dxa"/>
          </w:tcPr>
          <w:p w14:paraId="63593D2F" w14:textId="5D3B015F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>Proyecto de resolución sobre la aplicación de los Criterios 6 y 9 a los Humedales de Importancia Internacional nuevos y existentes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8D0CF0" w14:textId="411919D7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.12</w:t>
            </w:r>
          </w:p>
        </w:tc>
      </w:tr>
      <w:tr w:rsidR="00687687" w:rsidRPr="004238C7" w14:paraId="77647E87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0C9975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9680283" w14:textId="781D251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.13</w:t>
            </w:r>
          </w:p>
        </w:tc>
        <w:tc>
          <w:tcPr>
            <w:tcW w:w="5812" w:type="dxa"/>
          </w:tcPr>
          <w:p w14:paraId="4635095F" w14:textId="49E3C64D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t>Proyecto de resolución sobre [actualizaciones de] las Fichas Informativas de Ramsar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BB55AAC" w14:textId="7705EC5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.13</w:t>
            </w:r>
          </w:p>
        </w:tc>
      </w:tr>
      <w:tr w:rsidR="00687687" w:rsidRPr="004238C7" w14:paraId="44110C4F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EB67A36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97B77C2" w14:textId="57471E0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.14</w:t>
            </w:r>
          </w:p>
        </w:tc>
        <w:tc>
          <w:tcPr>
            <w:tcW w:w="5812" w:type="dxa"/>
          </w:tcPr>
          <w:p w14:paraId="50AE16FB" w14:textId="4E0AC07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fortalecimiento de la acción en materia de cultura y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B47C4A" w14:textId="78AD8BF7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.14</w:t>
            </w:r>
          </w:p>
        </w:tc>
      </w:tr>
      <w:tr w:rsidR="00687687" w:rsidRPr="004238C7" w14:paraId="29071FC9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8224D0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7CB2670" w14:textId="7C084F81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.15</w:t>
            </w:r>
          </w:p>
        </w:tc>
        <w:tc>
          <w:tcPr>
            <w:tcW w:w="5812" w:type="dxa"/>
          </w:tcPr>
          <w:p w14:paraId="278E7FAA" w14:textId="5C5678B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restauración de los ecosistemas de agua dulce degradados para apoyar la biodiversidad de las características ecológicas y los servicios de los ecosistemas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0C46298" w14:textId="3700749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.15</w:t>
            </w:r>
          </w:p>
        </w:tc>
      </w:tr>
      <w:tr w:rsidR="00687687" w:rsidRPr="004238C7" w14:paraId="3B027D86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A378406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ED0A46F" w14:textId="6BB618C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.16</w:t>
            </w:r>
          </w:p>
        </w:tc>
        <w:tc>
          <w:tcPr>
            <w:tcW w:w="5812" w:type="dxa"/>
          </w:tcPr>
          <w:p w14:paraId="15411064" w14:textId="7B66BF76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Proyecto de resolución sobre el fortalecimiento de las medidas nacionales para la conservación y restauración de </w:t>
            </w:r>
            <w:r w:rsidR="00E03CBC" w:rsidRPr="00E03CBC">
              <w:rPr>
                <w:bCs/>
              </w:rPr>
              <w:t>[las vías migratorias de las aves acuáticas] [los sitios críticos de las vías migratorias de las aves acuáticas]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1E8C8A" w14:textId="5B6F0F0D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.16</w:t>
            </w:r>
          </w:p>
        </w:tc>
      </w:tr>
      <w:tr w:rsidR="00687687" w:rsidRPr="004238C7" w14:paraId="682BAB93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C727D9E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F4A104F" w14:textId="1E7741C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.17</w:t>
            </w:r>
          </w:p>
        </w:tc>
        <w:tc>
          <w:tcPr>
            <w:tcW w:w="5812" w:type="dxa"/>
            <w:shd w:val="clear" w:color="auto" w:fill="auto"/>
          </w:tcPr>
          <w:p w14:paraId="47606E7B" w14:textId="4F097A1E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fomento de la incorporación de nuevas tecnologías y conocimientos tradicionales en la conservación, restauración, gestión y uso racional de los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97B3EF9" w14:textId="63FEE6D9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.17</w:t>
            </w:r>
          </w:p>
        </w:tc>
      </w:tr>
      <w:tr w:rsidR="00687687" w:rsidRPr="004238C7" w14:paraId="5AC30858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50580B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B4E566B" w14:textId="083ABDF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.18</w:t>
            </w:r>
          </w:p>
        </w:tc>
        <w:tc>
          <w:tcPr>
            <w:tcW w:w="5812" w:type="dxa"/>
            <w:shd w:val="clear" w:color="auto" w:fill="auto"/>
          </w:tcPr>
          <w:p w14:paraId="47561818" w14:textId="612CCA72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Proyecto de resolución sobre la consecución de la </w:t>
            </w:r>
            <w:r w:rsidR="00F51F68">
              <w:rPr>
                <w:rStyle w:val="normaltextrun"/>
                <w:rFonts w:asciiTheme="minorHAnsi" w:hAnsiTheme="minorHAnsi"/>
              </w:rPr>
              <w:t xml:space="preserve">gobernanza equitativa y la conservación eficaz </w:t>
            </w:r>
            <w:r w:rsidRPr="004238C7">
              <w:rPr>
                <w:bCs/>
              </w:rPr>
              <w:t>de los humedales como áreas protegidas y otras medidas eficaces de conservación basadas en áreas (OECM)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CE726A9" w14:textId="3F557FEB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.18</w:t>
            </w:r>
          </w:p>
        </w:tc>
      </w:tr>
      <w:tr w:rsidR="00687687" w:rsidRPr="004238C7" w14:paraId="5C56480A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10E582F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E59AC22" w14:textId="38EEE20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.19</w:t>
            </w:r>
          </w:p>
        </w:tc>
        <w:tc>
          <w:tcPr>
            <w:tcW w:w="5812" w:type="dxa"/>
            <w:shd w:val="clear" w:color="auto" w:fill="auto"/>
          </w:tcPr>
          <w:p w14:paraId="012D82E0" w14:textId="71515665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empoderamiento y la integración de la juventud: promoción de su participación en la Convención sobre los Humedales y perennidad de la Convención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027BDA" w14:textId="3CE6B24C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.19</w:t>
            </w:r>
          </w:p>
        </w:tc>
      </w:tr>
      <w:tr w:rsidR="00687687" w:rsidRPr="004238C7" w14:paraId="707CB222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5908693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04878D26" w14:textId="7A7DAFD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.20</w:t>
            </w:r>
          </w:p>
        </w:tc>
        <w:tc>
          <w:tcPr>
            <w:tcW w:w="5812" w:type="dxa"/>
            <w:shd w:val="clear" w:color="auto" w:fill="auto"/>
          </w:tcPr>
          <w:p w14:paraId="5F3E92D1" w14:textId="57F48C9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promoción de estilos de vida sostenibles para el uso racional de los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3359D" w14:textId="4C74C417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.20</w:t>
            </w:r>
          </w:p>
        </w:tc>
      </w:tr>
      <w:tr w:rsidR="00687687" w:rsidRPr="004238C7" w14:paraId="032B1F4C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E1FC22C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368E035" w14:textId="55841A7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.21</w:t>
            </w:r>
          </w:p>
        </w:tc>
        <w:tc>
          <w:tcPr>
            <w:tcW w:w="5812" w:type="dxa"/>
            <w:shd w:val="clear" w:color="auto" w:fill="auto"/>
          </w:tcPr>
          <w:p w14:paraId="496E435F" w14:textId="433FFB1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el reconocimiento de los delfines de río como especies clave para la conservación y uso sostenible de los humedales en Suramérica y Asia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61B5F7E" w14:textId="449B7E09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.21</w:t>
            </w:r>
          </w:p>
        </w:tc>
      </w:tr>
      <w:tr w:rsidR="00687687" w:rsidRPr="004238C7" w14:paraId="5A062F20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190D5C5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C658D28" w14:textId="33F37AD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.22</w:t>
            </w:r>
          </w:p>
        </w:tc>
        <w:tc>
          <w:tcPr>
            <w:tcW w:w="5812" w:type="dxa"/>
            <w:shd w:val="clear" w:color="auto" w:fill="auto"/>
          </w:tcPr>
          <w:p w14:paraId="4EE4FFEA" w14:textId="68E219B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 xml:space="preserve">Proyecto de resolución sobre </w:t>
            </w:r>
            <w:r w:rsidR="00003BF6">
              <w:rPr>
                <w:bCs/>
              </w:rPr>
              <w:t xml:space="preserve">la </w:t>
            </w:r>
            <w:r w:rsidRPr="004238C7">
              <w:rPr>
                <w:bCs/>
              </w:rPr>
              <w:t>educación y participación como base para la gestión de los humedales urbanos y periurbanos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23A84D1" w14:textId="54B393D2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.22</w:t>
            </w:r>
          </w:p>
        </w:tc>
      </w:tr>
      <w:tr w:rsidR="00687687" w:rsidRPr="004238C7" w14:paraId="5166F4D7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976E148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0AD420D" w14:textId="4E926788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.23</w:t>
            </w:r>
          </w:p>
        </w:tc>
        <w:tc>
          <w:tcPr>
            <w:tcW w:w="5812" w:type="dxa"/>
            <w:shd w:val="clear" w:color="auto" w:fill="auto"/>
          </w:tcPr>
          <w:p w14:paraId="01CBBDB9" w14:textId="73CA6C8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Proyecto de resolución sobre la evaluación de las presiones y los riesgos para los humedales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03A2340" w14:textId="06DF99EE" w:rsidR="00687687" w:rsidRPr="004238C7" w:rsidRDefault="00687687" w:rsidP="00687687">
            <w:pPr>
              <w:ind w:left="0" w:firstLine="0"/>
              <w:contextualSpacing/>
              <w:rPr>
                <w:rFonts w:eastAsia="Times New Roman" w:cstheme="majorHAnsi"/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.23</w:t>
            </w:r>
          </w:p>
        </w:tc>
      </w:tr>
      <w:tr w:rsidR="00687687" w:rsidRPr="004238C7" w14:paraId="3F604CE0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4246F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D96AA3E" w14:textId="4B2B8650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.24</w:t>
            </w:r>
          </w:p>
        </w:tc>
        <w:tc>
          <w:tcPr>
            <w:tcW w:w="5812" w:type="dxa"/>
            <w:shd w:val="clear" w:color="auto" w:fill="auto"/>
          </w:tcPr>
          <w:p w14:paraId="380DC000" w14:textId="1ED4F7BC" w:rsidR="00687687" w:rsidRPr="004238C7" w:rsidRDefault="00687687" w:rsidP="00687687">
            <w:pPr>
              <w:contextualSpacing/>
            </w:pPr>
            <w:r w:rsidRPr="004238C7">
              <w:t>Proyecto de resolución enmendado sobre la Lista de Ramsar</w:t>
            </w:r>
            <w:r w:rsidRPr="004238C7">
              <w:rPr>
                <w:rStyle w:val="FootnoteReference"/>
              </w:rPr>
              <w:footnoteReference w:id="5"/>
            </w:r>
            <w:r w:rsidRPr="004238C7">
              <w:t> 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28B91AD" w14:textId="4757DDF5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.24</w:t>
            </w:r>
          </w:p>
        </w:tc>
      </w:tr>
      <w:tr w:rsidR="00687687" w:rsidRPr="004238C7" w14:paraId="6F351164" w14:textId="77777777" w:rsidTr="00FD3F48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0739D3" w14:textId="7777777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48425A00" w14:textId="1B24771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Pr="004238C7">
              <w:rPr>
                <w:bCs/>
              </w:rPr>
              <w:t>.25</w:t>
            </w:r>
          </w:p>
        </w:tc>
        <w:tc>
          <w:tcPr>
            <w:tcW w:w="5812" w:type="dxa"/>
            <w:shd w:val="clear" w:color="auto" w:fill="auto"/>
          </w:tcPr>
          <w:p w14:paraId="34837FB4" w14:textId="2F416987" w:rsidR="00687687" w:rsidRPr="004238C7" w:rsidRDefault="00687687" w:rsidP="00687687">
            <w:pPr>
              <w:ind w:left="0" w:firstLine="0"/>
              <w:contextualSpacing/>
              <w:rPr>
                <w:bCs/>
                <w:highlight w:val="yellow"/>
              </w:rPr>
            </w:pPr>
            <w:r w:rsidRPr="004238C7">
              <w:rPr>
                <w:bCs/>
              </w:rPr>
              <w:t xml:space="preserve">Proyecto de resolución sobre el agradecimiento al país anfitrión, la República de Zimbabwe 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C6DDBB" w14:textId="078CB0A3" w:rsidR="00687687" w:rsidRPr="004238C7" w:rsidRDefault="00687687" w:rsidP="00687687">
            <w:pPr>
              <w:ind w:left="0" w:firstLine="0"/>
              <w:contextualSpacing/>
            </w:pPr>
            <w:r w:rsidRPr="004238C7">
              <w:rPr>
                <w:rFonts w:eastAsia="Times New Roman" w:cstheme="majorHAnsi"/>
                <w:bCs/>
              </w:rPr>
              <w:t>COP15 Doc.</w:t>
            </w:r>
            <w:r>
              <w:rPr>
                <w:rFonts w:eastAsia="Times New Roman" w:cstheme="majorHAnsi"/>
                <w:bCs/>
              </w:rPr>
              <w:t>23</w:t>
            </w:r>
            <w:r w:rsidRPr="004238C7">
              <w:rPr>
                <w:rFonts w:eastAsia="Times New Roman" w:cstheme="majorHAnsi"/>
                <w:bCs/>
              </w:rPr>
              <w:t>.25</w:t>
            </w:r>
          </w:p>
        </w:tc>
      </w:tr>
      <w:tr w:rsidR="00687687" w:rsidRPr="004238C7" w14:paraId="679F8DC2" w14:textId="77777777" w:rsidTr="00FD3F48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DEED1" w14:textId="547998E7" w:rsidR="00687687" w:rsidRPr="004238C7" w:rsidRDefault="00687687" w:rsidP="00687687">
            <w:pPr>
              <w:keepNext/>
              <w:ind w:left="0" w:firstLine="0"/>
              <w:contextualSpacing/>
              <w:rPr>
                <w:bCs/>
              </w:rPr>
            </w:pPr>
            <w:r w:rsidRPr="004238C7">
              <w:rPr>
                <w:b/>
                <w:bCs/>
              </w:rPr>
              <w:t>Cuestiones de procedimiento</w:t>
            </w:r>
          </w:p>
        </w:tc>
      </w:tr>
      <w:tr w:rsidR="00687687" w:rsidRPr="004238C7" w14:paraId="04825BF0" w14:textId="77777777" w:rsidTr="00FD3F48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F0E3067" w14:textId="180BEDF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2F6" w14:textId="22DCAB64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Informe del Comité de Credenciales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A0DE71" w14:textId="0CCFAB6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rFonts w:eastAsia="Times New Roman" w:cstheme="majorHAnsi"/>
                <w:bCs/>
              </w:rPr>
              <w:t>COP15 Doc.2</w:t>
            </w:r>
            <w:r>
              <w:rPr>
                <w:rFonts w:eastAsia="Times New Roman" w:cstheme="majorHAnsi"/>
                <w:bCs/>
              </w:rPr>
              <w:t>4</w:t>
            </w:r>
          </w:p>
        </w:tc>
      </w:tr>
      <w:tr w:rsidR="00687687" w:rsidRPr="004238C7" w14:paraId="26D79763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4FE84D09" w14:textId="78EACFCF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1DE02644" w14:textId="349742A9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Fechas y lugar de la siguiente reunión ordinaria de la Conferencia de las Partes Contratantes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B28C9EF" w14:textId="7292542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74C78AEE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7D78855" w14:textId="454F5773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26.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6C6" w14:textId="765A3BC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spacing w:val="-2"/>
              </w:rPr>
              <w:t>Otros asuntos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E28F83A" w14:textId="07029D37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06FBABA1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629BFB4" w14:textId="51A866BC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27.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DF4" w14:textId="4AB51DD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spacing w:val="-2"/>
              </w:rPr>
              <w:t>Adopción del informe de la 15ª Reunión de la Conferencia de las Partes Contratantes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805F102" w14:textId="1E343AAA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  <w:tr w:rsidR="00687687" w:rsidRPr="004238C7" w14:paraId="2D1AF1D6" w14:textId="77777777" w:rsidTr="00FD3F48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FF3E10D" w14:textId="1E1AC995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4238C7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E50" w14:textId="568CB7CB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spacing w:val="-2"/>
              </w:rPr>
              <w:t>Clausura de la reunión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C4AD004" w14:textId="2E92712D" w:rsidR="00687687" w:rsidRPr="004238C7" w:rsidRDefault="00687687" w:rsidP="00687687">
            <w:pPr>
              <w:ind w:left="0" w:firstLine="0"/>
              <w:contextualSpacing/>
              <w:rPr>
                <w:bCs/>
              </w:rPr>
            </w:pPr>
            <w:r w:rsidRPr="004238C7">
              <w:rPr>
                <w:bCs/>
              </w:rPr>
              <w:t>Sin documento</w:t>
            </w:r>
          </w:p>
        </w:tc>
      </w:tr>
    </w:tbl>
    <w:p w14:paraId="4DDDF2B9" w14:textId="64121C82" w:rsidR="000040BE" w:rsidRPr="004238C7" w:rsidRDefault="000040BE" w:rsidP="00C45220">
      <w:pPr>
        <w:spacing w:line="240" w:lineRule="auto"/>
        <w:rPr>
          <w:rFonts w:cs="Times New Roman"/>
          <w:b/>
        </w:rPr>
      </w:pPr>
    </w:p>
    <w:sectPr w:rsidR="000040BE" w:rsidRPr="004238C7" w:rsidSect="0008427D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3F33" w14:textId="77777777" w:rsidR="002F7ED0" w:rsidRPr="002E6B54" w:rsidRDefault="002F7ED0" w:rsidP="00F241CA">
      <w:pPr>
        <w:spacing w:line="240" w:lineRule="auto"/>
      </w:pPr>
      <w:r w:rsidRPr="002E6B54">
        <w:separator/>
      </w:r>
    </w:p>
  </w:endnote>
  <w:endnote w:type="continuationSeparator" w:id="0">
    <w:p w14:paraId="0507D2DD" w14:textId="77777777" w:rsidR="002F7ED0" w:rsidRPr="002E6B54" w:rsidRDefault="002F7ED0" w:rsidP="00F241CA">
      <w:pPr>
        <w:spacing w:line="240" w:lineRule="auto"/>
      </w:pPr>
      <w:r w:rsidRPr="002E6B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04EB78BD" w:rsidR="00B16B31" w:rsidRPr="002E6B54" w:rsidRDefault="0083702F" w:rsidP="00545602">
    <w:pPr>
      <w:pStyle w:val="Footer"/>
      <w:rPr>
        <w:rFonts w:cstheme="minorHAnsi"/>
        <w:sz w:val="20"/>
        <w:szCs w:val="20"/>
      </w:rPr>
    </w:pPr>
    <w:r w:rsidRPr="002E6B54">
      <w:rPr>
        <w:rFonts w:cstheme="minorHAnsi"/>
        <w:sz w:val="20"/>
        <w:szCs w:val="20"/>
      </w:rPr>
      <w:t>COP1</w:t>
    </w:r>
    <w:r w:rsidR="00B34848" w:rsidRPr="002E6B54">
      <w:rPr>
        <w:rFonts w:cstheme="minorHAnsi"/>
        <w:sz w:val="20"/>
        <w:szCs w:val="20"/>
      </w:rPr>
      <w:t>5</w:t>
    </w:r>
    <w:r w:rsidRPr="002E6B54">
      <w:rPr>
        <w:rFonts w:cstheme="minorHAnsi"/>
        <w:sz w:val="20"/>
        <w:szCs w:val="20"/>
      </w:rPr>
      <w:t xml:space="preserve"> Doc.</w:t>
    </w:r>
    <w:r w:rsidR="001E5E2D" w:rsidRPr="002E6B54">
      <w:rPr>
        <w:rFonts w:cstheme="minorHAnsi"/>
        <w:sz w:val="20"/>
        <w:szCs w:val="20"/>
      </w:rPr>
      <w:t>3</w:t>
    </w:r>
    <w:r w:rsidR="003058BC" w:rsidRPr="002E6B54">
      <w:rPr>
        <w:rFonts w:cstheme="minorHAnsi"/>
        <w:sz w:val="20"/>
        <w:szCs w:val="20"/>
      </w:rPr>
      <w:t>.1</w:t>
    </w:r>
    <w:r w:rsidR="00FD3F48">
      <w:rPr>
        <w:rFonts w:cstheme="minorHAnsi"/>
        <w:sz w:val="20"/>
        <w:szCs w:val="20"/>
      </w:rPr>
      <w:t xml:space="preserve"> Rev.1</w:t>
    </w:r>
    <w:r w:rsidRPr="002E6B54">
      <w:rPr>
        <w:rFonts w:cstheme="minorHAnsi"/>
        <w:sz w:val="20"/>
        <w:szCs w:val="20"/>
      </w:rPr>
      <w:tab/>
    </w:r>
    <w:r w:rsidRPr="002E6B54"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/>
      <w:sdtContent>
        <w:r w:rsidRPr="002E6B54">
          <w:rPr>
            <w:sz w:val="20"/>
            <w:szCs w:val="20"/>
          </w:rPr>
          <w:fldChar w:fldCharType="begin"/>
        </w:r>
        <w:r w:rsidRPr="002E6B54">
          <w:rPr>
            <w:sz w:val="20"/>
            <w:szCs w:val="20"/>
          </w:rPr>
          <w:instrText xml:space="preserve"> PAGE   \* MERGEFORMAT </w:instrText>
        </w:r>
        <w:r w:rsidRPr="002E6B54">
          <w:rPr>
            <w:sz w:val="20"/>
            <w:szCs w:val="20"/>
          </w:rPr>
          <w:fldChar w:fldCharType="separate"/>
        </w:r>
        <w:r w:rsidR="001C3319" w:rsidRPr="002E6B54">
          <w:rPr>
            <w:sz w:val="20"/>
            <w:szCs w:val="20"/>
          </w:rPr>
          <w:t>2</w:t>
        </w:r>
        <w:r w:rsidRPr="002E6B54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ECE2" w14:textId="77777777" w:rsidR="002F7ED0" w:rsidRPr="002E6B54" w:rsidRDefault="002F7ED0" w:rsidP="00F241CA">
      <w:pPr>
        <w:spacing w:line="240" w:lineRule="auto"/>
      </w:pPr>
      <w:r w:rsidRPr="002E6B54">
        <w:separator/>
      </w:r>
    </w:p>
  </w:footnote>
  <w:footnote w:type="continuationSeparator" w:id="0">
    <w:p w14:paraId="34C1BB66" w14:textId="77777777" w:rsidR="002F7ED0" w:rsidRPr="002E6B54" w:rsidRDefault="002F7ED0" w:rsidP="00F241CA">
      <w:pPr>
        <w:spacing w:line="240" w:lineRule="auto"/>
      </w:pPr>
      <w:r w:rsidRPr="002E6B54">
        <w:continuationSeparator/>
      </w:r>
    </w:p>
  </w:footnote>
  <w:footnote w:id="1">
    <w:p w14:paraId="4E3E306A" w14:textId="24D2A8D4" w:rsidR="000A08B2" w:rsidRPr="004238C7" w:rsidRDefault="000A08B2" w:rsidP="000A08B2">
      <w:pPr>
        <w:pStyle w:val="FootnoteText"/>
      </w:pPr>
      <w:r w:rsidRPr="004238C7">
        <w:rPr>
          <w:rStyle w:val="FootnoteReference"/>
        </w:rPr>
        <w:footnoteRef/>
      </w:r>
      <w:r w:rsidRPr="004238C7">
        <w:t xml:space="preserve"> CECoP: </w:t>
      </w:r>
      <w:r w:rsidRPr="004238C7">
        <w:rPr>
          <w:bCs/>
        </w:rPr>
        <w:t>Comunicación, fomento de capacidad, educación, concienciación y participación.</w:t>
      </w:r>
    </w:p>
  </w:footnote>
  <w:footnote w:id="2">
    <w:p w14:paraId="5231463F" w14:textId="3B680498" w:rsidR="00687687" w:rsidRPr="002E6B54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De conformidad con la </w:t>
      </w:r>
      <w:hyperlink r:id="rId1" w:history="1">
        <w:r w:rsidRPr="002E6B54">
          <w:rPr>
            <w:rStyle w:val="Hyperlink"/>
          </w:rPr>
          <w:t>Resolución XIV.3, párrafo 15</w:t>
        </w:r>
      </w:hyperlink>
      <w:r w:rsidRPr="002E6B54">
        <w:t>.</w:t>
      </w:r>
    </w:p>
  </w:footnote>
  <w:footnote w:id="3">
    <w:p w14:paraId="7D0BFC1E" w14:textId="5B254E26" w:rsidR="00687687" w:rsidRPr="002E6B54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De conformidad con la </w:t>
      </w:r>
      <w:hyperlink r:id="rId2" w:history="1">
        <w:r w:rsidRPr="002E6B54">
          <w:rPr>
            <w:rStyle w:val="Hyperlink"/>
          </w:rPr>
          <w:t>Resolución XIV.6, párrafo 35</w:t>
        </w:r>
      </w:hyperlink>
      <w:r w:rsidRPr="002E6B54">
        <w:t>.</w:t>
      </w:r>
    </w:p>
  </w:footnote>
  <w:footnote w:id="4">
    <w:p w14:paraId="6C496C83" w14:textId="2C2E2B5C" w:rsidR="00687687" w:rsidRPr="002E6B54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De conformidad con la </w:t>
      </w:r>
      <w:hyperlink r:id="rId3" w:history="1">
        <w:r w:rsidRPr="002E6B54">
          <w:rPr>
            <w:rStyle w:val="Hyperlink"/>
          </w:rPr>
          <w:t>Resolución XIV.6, párrafo 24</w:t>
        </w:r>
      </w:hyperlink>
      <w:r w:rsidRPr="002E6B54">
        <w:t>.</w:t>
      </w:r>
    </w:p>
  </w:footnote>
  <w:footnote w:id="5">
    <w:p w14:paraId="66A4C7B3" w14:textId="48F165CB" w:rsidR="00687687" w:rsidRPr="00403847" w:rsidRDefault="00687687">
      <w:pPr>
        <w:pStyle w:val="FootnoteText"/>
      </w:pPr>
      <w:r w:rsidRPr="002E6B54">
        <w:rPr>
          <w:rStyle w:val="FootnoteReference"/>
        </w:rPr>
        <w:footnoteRef/>
      </w:r>
      <w:r w:rsidRPr="002E6B54">
        <w:t xml:space="preserve"> Presentado a la COP14 como documento COP14 Doc.18.16 Rev.1, y </w:t>
      </w:r>
      <w:r>
        <w:t>transferi</w:t>
      </w:r>
      <w:r w:rsidRPr="002E6B54">
        <w:t xml:space="preserve">do a la COP15 para su </w:t>
      </w:r>
      <w:r>
        <w:t>examen</w:t>
      </w:r>
      <w:r w:rsidRPr="002E6B5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991">
    <w:abstractNumId w:val="1"/>
  </w:num>
  <w:num w:numId="2" w16cid:durableId="17054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3BF6"/>
    <w:rsid w:val="000040BE"/>
    <w:rsid w:val="0002290A"/>
    <w:rsid w:val="00041910"/>
    <w:rsid w:val="00043935"/>
    <w:rsid w:val="00047703"/>
    <w:rsid w:val="00075EFE"/>
    <w:rsid w:val="000774E0"/>
    <w:rsid w:val="0007766E"/>
    <w:rsid w:val="000800E4"/>
    <w:rsid w:val="0008427D"/>
    <w:rsid w:val="00094916"/>
    <w:rsid w:val="000A08B2"/>
    <w:rsid w:val="000A156D"/>
    <w:rsid w:val="000C2552"/>
    <w:rsid w:val="000D3012"/>
    <w:rsid w:val="000D6126"/>
    <w:rsid w:val="000D6B9E"/>
    <w:rsid w:val="000E1016"/>
    <w:rsid w:val="00123BF8"/>
    <w:rsid w:val="00140AA1"/>
    <w:rsid w:val="00164543"/>
    <w:rsid w:val="00194305"/>
    <w:rsid w:val="001C3319"/>
    <w:rsid w:val="001D0B30"/>
    <w:rsid w:val="001D6DE1"/>
    <w:rsid w:val="001E5E2D"/>
    <w:rsid w:val="001F24C5"/>
    <w:rsid w:val="0020472E"/>
    <w:rsid w:val="00215D7E"/>
    <w:rsid w:val="00216DE9"/>
    <w:rsid w:val="00221891"/>
    <w:rsid w:val="002311BD"/>
    <w:rsid w:val="00231212"/>
    <w:rsid w:val="00232163"/>
    <w:rsid w:val="002603B0"/>
    <w:rsid w:val="0027448F"/>
    <w:rsid w:val="00280ECD"/>
    <w:rsid w:val="002A0385"/>
    <w:rsid w:val="002A4C9F"/>
    <w:rsid w:val="002A5164"/>
    <w:rsid w:val="002A5EB0"/>
    <w:rsid w:val="002B4F96"/>
    <w:rsid w:val="002D7C08"/>
    <w:rsid w:val="002E6B54"/>
    <w:rsid w:val="002F7ED0"/>
    <w:rsid w:val="003058BC"/>
    <w:rsid w:val="00311B01"/>
    <w:rsid w:val="003144B0"/>
    <w:rsid w:val="003315FC"/>
    <w:rsid w:val="00332AA5"/>
    <w:rsid w:val="003345CA"/>
    <w:rsid w:val="00335F0F"/>
    <w:rsid w:val="00354F8D"/>
    <w:rsid w:val="00362A72"/>
    <w:rsid w:val="00375CDA"/>
    <w:rsid w:val="00390671"/>
    <w:rsid w:val="003A1637"/>
    <w:rsid w:val="003A3786"/>
    <w:rsid w:val="003B230A"/>
    <w:rsid w:val="003C5378"/>
    <w:rsid w:val="003D0BF0"/>
    <w:rsid w:val="003D402D"/>
    <w:rsid w:val="003E1B8E"/>
    <w:rsid w:val="003E1D5F"/>
    <w:rsid w:val="003E33C7"/>
    <w:rsid w:val="00403847"/>
    <w:rsid w:val="00413622"/>
    <w:rsid w:val="00417C0A"/>
    <w:rsid w:val="0042170B"/>
    <w:rsid w:val="004238C7"/>
    <w:rsid w:val="00424373"/>
    <w:rsid w:val="00426B95"/>
    <w:rsid w:val="00452E99"/>
    <w:rsid w:val="0046046B"/>
    <w:rsid w:val="004769D8"/>
    <w:rsid w:val="00490D7F"/>
    <w:rsid w:val="0049165E"/>
    <w:rsid w:val="004948B2"/>
    <w:rsid w:val="004B346D"/>
    <w:rsid w:val="004B4FD6"/>
    <w:rsid w:val="004B6864"/>
    <w:rsid w:val="004E02B0"/>
    <w:rsid w:val="004E128C"/>
    <w:rsid w:val="004F06E6"/>
    <w:rsid w:val="005022E1"/>
    <w:rsid w:val="00505EDF"/>
    <w:rsid w:val="00510AC5"/>
    <w:rsid w:val="00521DA5"/>
    <w:rsid w:val="0053608A"/>
    <w:rsid w:val="00543CC0"/>
    <w:rsid w:val="00545602"/>
    <w:rsid w:val="005521F2"/>
    <w:rsid w:val="0057511D"/>
    <w:rsid w:val="005C1401"/>
    <w:rsid w:val="005D097B"/>
    <w:rsid w:val="005E3252"/>
    <w:rsid w:val="00601573"/>
    <w:rsid w:val="00601589"/>
    <w:rsid w:val="006332CF"/>
    <w:rsid w:val="0065018C"/>
    <w:rsid w:val="00661E6F"/>
    <w:rsid w:val="00675DAF"/>
    <w:rsid w:val="00687687"/>
    <w:rsid w:val="00687A83"/>
    <w:rsid w:val="00692E0D"/>
    <w:rsid w:val="006951F6"/>
    <w:rsid w:val="006A6288"/>
    <w:rsid w:val="006B0E7A"/>
    <w:rsid w:val="006C3522"/>
    <w:rsid w:val="006C5F91"/>
    <w:rsid w:val="006D2EDB"/>
    <w:rsid w:val="006D7FC7"/>
    <w:rsid w:val="007015A6"/>
    <w:rsid w:val="007144DE"/>
    <w:rsid w:val="007161D2"/>
    <w:rsid w:val="00724E7F"/>
    <w:rsid w:val="007252C2"/>
    <w:rsid w:val="007327AD"/>
    <w:rsid w:val="00737E72"/>
    <w:rsid w:val="00741D92"/>
    <w:rsid w:val="00743168"/>
    <w:rsid w:val="00747FF4"/>
    <w:rsid w:val="00760B3F"/>
    <w:rsid w:val="0076274A"/>
    <w:rsid w:val="007747C1"/>
    <w:rsid w:val="00777AA4"/>
    <w:rsid w:val="007B1890"/>
    <w:rsid w:val="007C1865"/>
    <w:rsid w:val="007C29CA"/>
    <w:rsid w:val="007F056B"/>
    <w:rsid w:val="007F24C3"/>
    <w:rsid w:val="00805245"/>
    <w:rsid w:val="00806E86"/>
    <w:rsid w:val="00810AF5"/>
    <w:rsid w:val="00815AA8"/>
    <w:rsid w:val="00825A47"/>
    <w:rsid w:val="00830529"/>
    <w:rsid w:val="0083609E"/>
    <w:rsid w:val="00836100"/>
    <w:rsid w:val="0083702F"/>
    <w:rsid w:val="00837A7E"/>
    <w:rsid w:val="00847F7F"/>
    <w:rsid w:val="0085596D"/>
    <w:rsid w:val="00876E30"/>
    <w:rsid w:val="0088349A"/>
    <w:rsid w:val="008A00EB"/>
    <w:rsid w:val="008A23ED"/>
    <w:rsid w:val="008B1070"/>
    <w:rsid w:val="008E1D06"/>
    <w:rsid w:val="008E5B2A"/>
    <w:rsid w:val="008F56F2"/>
    <w:rsid w:val="00903343"/>
    <w:rsid w:val="00907CA6"/>
    <w:rsid w:val="00916005"/>
    <w:rsid w:val="009316B7"/>
    <w:rsid w:val="00934470"/>
    <w:rsid w:val="00965D53"/>
    <w:rsid w:val="009825E3"/>
    <w:rsid w:val="009A0003"/>
    <w:rsid w:val="009B0C12"/>
    <w:rsid w:val="009B5978"/>
    <w:rsid w:val="009F3784"/>
    <w:rsid w:val="00A04C31"/>
    <w:rsid w:val="00A12964"/>
    <w:rsid w:val="00A17D87"/>
    <w:rsid w:val="00A20A43"/>
    <w:rsid w:val="00A34D34"/>
    <w:rsid w:val="00A36AF2"/>
    <w:rsid w:val="00A51392"/>
    <w:rsid w:val="00A62ACB"/>
    <w:rsid w:val="00A71FEB"/>
    <w:rsid w:val="00AA0461"/>
    <w:rsid w:val="00AA19B7"/>
    <w:rsid w:val="00AB64C9"/>
    <w:rsid w:val="00AC0708"/>
    <w:rsid w:val="00AD3AAD"/>
    <w:rsid w:val="00AE1F4D"/>
    <w:rsid w:val="00B00205"/>
    <w:rsid w:val="00B16B31"/>
    <w:rsid w:val="00B2670C"/>
    <w:rsid w:val="00B26C9D"/>
    <w:rsid w:val="00B34848"/>
    <w:rsid w:val="00B3509D"/>
    <w:rsid w:val="00B46B7B"/>
    <w:rsid w:val="00B47009"/>
    <w:rsid w:val="00B52E61"/>
    <w:rsid w:val="00B53152"/>
    <w:rsid w:val="00B805B3"/>
    <w:rsid w:val="00B9048A"/>
    <w:rsid w:val="00BA4E26"/>
    <w:rsid w:val="00BB0CFF"/>
    <w:rsid w:val="00BE19AD"/>
    <w:rsid w:val="00BF2532"/>
    <w:rsid w:val="00C04314"/>
    <w:rsid w:val="00C04CB5"/>
    <w:rsid w:val="00C0566A"/>
    <w:rsid w:val="00C05AB4"/>
    <w:rsid w:val="00C20EC2"/>
    <w:rsid w:val="00C3651B"/>
    <w:rsid w:val="00C45220"/>
    <w:rsid w:val="00C61DF5"/>
    <w:rsid w:val="00C62658"/>
    <w:rsid w:val="00C65B07"/>
    <w:rsid w:val="00C7682F"/>
    <w:rsid w:val="00CD1DDF"/>
    <w:rsid w:val="00CD3A0A"/>
    <w:rsid w:val="00CF1A77"/>
    <w:rsid w:val="00CF58B1"/>
    <w:rsid w:val="00CF672A"/>
    <w:rsid w:val="00D02A5D"/>
    <w:rsid w:val="00D13940"/>
    <w:rsid w:val="00D16194"/>
    <w:rsid w:val="00D20162"/>
    <w:rsid w:val="00D21578"/>
    <w:rsid w:val="00D23C02"/>
    <w:rsid w:val="00D27B1E"/>
    <w:rsid w:val="00D30F1D"/>
    <w:rsid w:val="00D41658"/>
    <w:rsid w:val="00D603E7"/>
    <w:rsid w:val="00D726B6"/>
    <w:rsid w:val="00D80F2E"/>
    <w:rsid w:val="00D85D24"/>
    <w:rsid w:val="00D8626B"/>
    <w:rsid w:val="00D955BE"/>
    <w:rsid w:val="00DA4438"/>
    <w:rsid w:val="00DA734E"/>
    <w:rsid w:val="00DD5291"/>
    <w:rsid w:val="00E024DB"/>
    <w:rsid w:val="00E024E2"/>
    <w:rsid w:val="00E03CBC"/>
    <w:rsid w:val="00E15D42"/>
    <w:rsid w:val="00E22585"/>
    <w:rsid w:val="00E26C96"/>
    <w:rsid w:val="00E36C72"/>
    <w:rsid w:val="00E510AC"/>
    <w:rsid w:val="00E552DC"/>
    <w:rsid w:val="00E64247"/>
    <w:rsid w:val="00E71623"/>
    <w:rsid w:val="00E87D9D"/>
    <w:rsid w:val="00E94C4F"/>
    <w:rsid w:val="00E97645"/>
    <w:rsid w:val="00EA3EDF"/>
    <w:rsid w:val="00EA6FCB"/>
    <w:rsid w:val="00ED166C"/>
    <w:rsid w:val="00ED4E8D"/>
    <w:rsid w:val="00ED6FED"/>
    <w:rsid w:val="00EE45E1"/>
    <w:rsid w:val="00EF0F24"/>
    <w:rsid w:val="00EF4072"/>
    <w:rsid w:val="00EF4EA7"/>
    <w:rsid w:val="00F074E2"/>
    <w:rsid w:val="00F10C39"/>
    <w:rsid w:val="00F139B2"/>
    <w:rsid w:val="00F16600"/>
    <w:rsid w:val="00F16D0F"/>
    <w:rsid w:val="00F241CA"/>
    <w:rsid w:val="00F3013D"/>
    <w:rsid w:val="00F30DA2"/>
    <w:rsid w:val="00F343A9"/>
    <w:rsid w:val="00F37F8A"/>
    <w:rsid w:val="00F51F68"/>
    <w:rsid w:val="00F640F0"/>
    <w:rsid w:val="00F9088F"/>
    <w:rsid w:val="00F94527"/>
    <w:rsid w:val="00FA0356"/>
    <w:rsid w:val="00FA0B45"/>
    <w:rsid w:val="00FA62F2"/>
    <w:rsid w:val="00FB2D43"/>
    <w:rsid w:val="00FD3F48"/>
    <w:rsid w:val="00FD7C15"/>
    <w:rsid w:val="00FE1855"/>
    <w:rsid w:val="00FE4B2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F755E69A-B8E9-43F5-846D-A048298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  <w:rPr>
      <w:lang w:val="es-ES"/>
    </w:rPr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1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578"/>
    <w:rPr>
      <w:vertAlign w:val="superscript"/>
    </w:rPr>
  </w:style>
  <w:style w:type="paragraph" w:styleId="Revision">
    <w:name w:val="Revision"/>
    <w:hidden/>
    <w:uiPriority w:val="99"/>
    <w:semiHidden/>
    <w:rsid w:val="00FE669F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6C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5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es/document/resolucion-xiv6-mejora-de-la-visibilidad-de-la-convencion-y-de-las-sinergias-con-otros" TargetMode="External"/><Relationship Id="rId2" Type="http://schemas.openxmlformats.org/officeDocument/2006/relationships/hyperlink" Target="https://www.ramsar.org/fr/document/resolution-xiv6-renforcer-la-visibilite-de-la-convention-et-les-synergies-avec-dautres" TargetMode="External"/><Relationship Id="rId1" Type="http://schemas.openxmlformats.org/officeDocument/2006/relationships/hyperlink" Target="https://www.ramsar.org/es/document/resolucion-xiv3-eficacia-y-eficiencia-de-la-convencion-sobre-los-humeda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09DD2-3FC5-43A9-86A3-D74206D47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497499-9175-4973-8FB0-5B54AB3A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6</cp:revision>
  <cp:lastPrinted>2021-06-17T07:46:00Z</cp:lastPrinted>
  <dcterms:created xsi:type="dcterms:W3CDTF">2025-04-10T08:39:00Z</dcterms:created>
  <dcterms:modified xsi:type="dcterms:W3CDTF">2025-04-23T13:21:00Z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