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FB14" w14:textId="77777777" w:rsidR="00275F13" w:rsidRPr="00425EF4" w:rsidRDefault="00DE1305"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CONVENTION SUR LES ZONES HUMIDES </w:t>
      </w:r>
    </w:p>
    <w:p w14:paraId="080DE56B" w14:textId="7F830456" w:rsidR="00DF2386" w:rsidRPr="00425EF4" w:rsidRDefault="00EE3619"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6</w:t>
      </w:r>
      <w:r w:rsidR="00B61A73">
        <w:rPr>
          <w:bCs/>
          <w:sz w:val="24"/>
          <w:szCs w:val="24"/>
        </w:rPr>
        <w:t>5</w:t>
      </w:r>
      <w:r>
        <w:rPr>
          <w:bCs/>
          <w:sz w:val="24"/>
          <w:szCs w:val="24"/>
          <w:vertAlign w:val="superscript"/>
        </w:rPr>
        <w:t>e</w:t>
      </w:r>
      <w:r>
        <w:rPr>
          <w:bCs/>
          <w:sz w:val="24"/>
          <w:szCs w:val="24"/>
        </w:rPr>
        <w:t> </w:t>
      </w:r>
      <w:r w:rsidR="00D577E4">
        <w:rPr>
          <w:bCs/>
          <w:sz w:val="24"/>
          <w:szCs w:val="24"/>
        </w:rPr>
        <w:t>R</w:t>
      </w:r>
      <w:r>
        <w:rPr>
          <w:bCs/>
          <w:sz w:val="24"/>
          <w:szCs w:val="24"/>
        </w:rPr>
        <w:t>éunion du Comité permanent</w:t>
      </w:r>
    </w:p>
    <w:p w14:paraId="1826E15C" w14:textId="605A1E4F" w:rsidR="00DF2386" w:rsidRPr="00310796" w:rsidRDefault="00B61A73"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Victoria Falls</w:t>
      </w:r>
      <w:r w:rsidR="00DF2386">
        <w:rPr>
          <w:bCs/>
          <w:sz w:val="24"/>
          <w:szCs w:val="24"/>
        </w:rPr>
        <w:t xml:space="preserve">, </w:t>
      </w:r>
      <w:r>
        <w:rPr>
          <w:bCs/>
          <w:sz w:val="24"/>
          <w:szCs w:val="24"/>
        </w:rPr>
        <w:t>Zimbabwe</w:t>
      </w:r>
      <w:r w:rsidR="00DF2386">
        <w:rPr>
          <w:bCs/>
          <w:sz w:val="24"/>
          <w:szCs w:val="24"/>
        </w:rPr>
        <w:t xml:space="preserve">, </w:t>
      </w:r>
      <w:r>
        <w:rPr>
          <w:bCs/>
          <w:sz w:val="24"/>
          <w:szCs w:val="24"/>
        </w:rPr>
        <w:t>23</w:t>
      </w:r>
      <w:r w:rsidR="00DF2386">
        <w:rPr>
          <w:bCs/>
          <w:sz w:val="24"/>
          <w:szCs w:val="24"/>
        </w:rPr>
        <w:t> </w:t>
      </w:r>
      <w:r>
        <w:rPr>
          <w:bCs/>
          <w:sz w:val="24"/>
          <w:szCs w:val="24"/>
        </w:rPr>
        <w:t>juillet</w:t>
      </w:r>
      <w:r w:rsidR="00DF2386">
        <w:rPr>
          <w:bCs/>
          <w:sz w:val="24"/>
          <w:szCs w:val="24"/>
        </w:rPr>
        <w:t xml:space="preserve"> 202</w:t>
      </w:r>
      <w:r>
        <w:rPr>
          <w:bCs/>
          <w:sz w:val="24"/>
          <w:szCs w:val="24"/>
        </w:rPr>
        <w:t>5</w:t>
      </w:r>
    </w:p>
    <w:p w14:paraId="26A055B3" w14:textId="77777777" w:rsidR="00DF2386" w:rsidRPr="00B61A73" w:rsidRDefault="00DF2386" w:rsidP="001B1F9E">
      <w:pPr>
        <w:outlineLvl w:val="0"/>
        <w:rPr>
          <w:b/>
        </w:rPr>
      </w:pPr>
    </w:p>
    <w:p w14:paraId="70046E3E" w14:textId="30BEBFAC" w:rsidR="00DF2386" w:rsidRPr="00310796" w:rsidRDefault="00DF2386" w:rsidP="001B1F9E">
      <w:pPr>
        <w:jc w:val="right"/>
        <w:rPr>
          <w:rFonts w:cs="Arial"/>
          <w:sz w:val="28"/>
          <w:szCs w:val="28"/>
        </w:rPr>
      </w:pPr>
      <w:r>
        <w:rPr>
          <w:b/>
          <w:sz w:val="28"/>
          <w:szCs w:val="28"/>
        </w:rPr>
        <w:t>SC6</w:t>
      </w:r>
      <w:r w:rsidR="00B61A73">
        <w:rPr>
          <w:b/>
          <w:sz w:val="28"/>
          <w:szCs w:val="28"/>
        </w:rPr>
        <w:t>5</w:t>
      </w:r>
      <w:r>
        <w:rPr>
          <w:b/>
          <w:sz w:val="28"/>
          <w:szCs w:val="28"/>
        </w:rPr>
        <w:t xml:space="preserve"> Doc.4.2</w:t>
      </w:r>
    </w:p>
    <w:p w14:paraId="750645E5" w14:textId="77777777" w:rsidR="00DF2386" w:rsidRPr="00B61A73" w:rsidRDefault="00DF2386" w:rsidP="001B1F9E">
      <w:pPr>
        <w:rPr>
          <w:rFonts w:cs="Arial"/>
          <w:b/>
          <w:sz w:val="28"/>
          <w:szCs w:val="28"/>
        </w:rPr>
      </w:pPr>
    </w:p>
    <w:p w14:paraId="441416A4" w14:textId="48A9D8A5" w:rsidR="00F85C9C" w:rsidRDefault="00F85C9C" w:rsidP="001B1F9E">
      <w:pPr>
        <w:jc w:val="center"/>
        <w:rPr>
          <w:rFonts w:cs="Arial"/>
          <w:b/>
          <w:sz w:val="28"/>
          <w:szCs w:val="28"/>
        </w:rPr>
      </w:pPr>
      <w:r>
        <w:rPr>
          <w:b/>
          <w:sz w:val="28"/>
          <w:szCs w:val="28"/>
        </w:rPr>
        <w:t>Dispositions pour la COP1</w:t>
      </w:r>
      <w:r w:rsidR="00B61A73">
        <w:rPr>
          <w:b/>
          <w:sz w:val="28"/>
          <w:szCs w:val="28"/>
        </w:rPr>
        <w:t>5</w:t>
      </w:r>
      <w:r w:rsidR="00F94467">
        <w:rPr>
          <w:b/>
          <w:sz w:val="28"/>
          <w:szCs w:val="28"/>
        </w:rPr>
        <w:t> :</w:t>
      </w:r>
    </w:p>
    <w:p w14:paraId="0CB44852" w14:textId="364A5F26" w:rsidR="00DF2386" w:rsidRPr="00425EF4" w:rsidRDefault="00E90337" w:rsidP="001B1F9E">
      <w:pPr>
        <w:jc w:val="center"/>
        <w:rPr>
          <w:rFonts w:cs="Arial"/>
          <w:b/>
          <w:sz w:val="28"/>
          <w:szCs w:val="28"/>
        </w:rPr>
      </w:pPr>
      <w:r>
        <w:rPr>
          <w:b/>
          <w:sz w:val="28"/>
          <w:szCs w:val="28"/>
        </w:rPr>
        <w:t>Ordre et procédure d’examen des projets de résolutions</w:t>
      </w:r>
    </w:p>
    <w:p w14:paraId="7B473B71" w14:textId="77777777" w:rsidR="00DF2386" w:rsidRPr="00425EF4" w:rsidRDefault="00DF2386" w:rsidP="00E815B8">
      <w:pPr>
        <w:rPr>
          <w:rFonts w:ascii="Garamond" w:hAnsi="Garamond" w:cs="Arial"/>
        </w:rPr>
      </w:pPr>
    </w:p>
    <w:p w14:paraId="76C04D17" w14:textId="77777777" w:rsidR="000C2489" w:rsidRPr="00425EF4" w:rsidRDefault="002B0F2D" w:rsidP="00E815B8">
      <w:pPr>
        <w:autoSpaceDE w:val="0"/>
        <w:autoSpaceDN w:val="0"/>
        <w:adjustRightInd w:val="0"/>
        <w:rPr>
          <w:rFonts w:asciiTheme="minorHAnsi" w:eastAsiaTheme="minorHAnsi" w:hAnsiTheme="minorHAnsi" w:cs="Calibri-Bold"/>
          <w:b/>
          <w:bCs/>
        </w:rPr>
      </w:pPr>
      <w:r>
        <w:rPr>
          <w:noProof/>
          <w:lang w:val="en-GB" w:eastAsia="en-GB"/>
        </w:rPr>
        <mc:AlternateContent>
          <mc:Choice Requires="wps">
            <w:drawing>
              <wp:inline distT="0" distB="0" distL="0" distR="0" wp14:anchorId="0B6DDBB3" wp14:editId="77143ADE">
                <wp:extent cx="5962650" cy="1879600"/>
                <wp:effectExtent l="0" t="0" r="1905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79600"/>
                        </a:xfrm>
                        <a:prstGeom prst="rect">
                          <a:avLst/>
                        </a:prstGeom>
                        <a:solidFill>
                          <a:srgbClr val="FFFFFF"/>
                        </a:solidFill>
                        <a:ln w="9525">
                          <a:solidFill>
                            <a:srgbClr val="000000"/>
                          </a:solidFill>
                          <a:miter lim="800000"/>
                          <a:headEnd/>
                          <a:tailEnd/>
                        </a:ln>
                      </wps:spPr>
                      <wps:txbx>
                        <w:txbxContent>
                          <w:p w14:paraId="69153B08" w14:textId="77777777" w:rsidR="004F73D2" w:rsidRDefault="004F73D2" w:rsidP="006462AD">
                            <w:pPr>
                              <w:rPr>
                                <w:b/>
                                <w:bCs/>
                              </w:rPr>
                            </w:pPr>
                            <w:r>
                              <w:rPr>
                                <w:b/>
                                <w:bCs/>
                              </w:rPr>
                              <w:t>Mesures requises :</w:t>
                            </w:r>
                          </w:p>
                          <w:p w14:paraId="6E8683C3" w14:textId="77777777" w:rsidR="004F73D2" w:rsidRDefault="004F73D2" w:rsidP="006462AD">
                            <w:pPr>
                              <w:pStyle w:val="ColorfulList-Accent11"/>
                              <w:ind w:left="0"/>
                            </w:pPr>
                          </w:p>
                          <w:p w14:paraId="313BFA07" w14:textId="5B03A403" w:rsidR="00C54237" w:rsidRDefault="004F73D2" w:rsidP="00427324">
                            <w:pPr>
                              <w:pStyle w:val="ColorfulList-Accent11"/>
                              <w:ind w:left="0" w:firstLine="0"/>
                              <w:rPr>
                                <w:rFonts w:cs="Calibri"/>
                              </w:rPr>
                            </w:pPr>
                            <w:r>
                              <w:t>Le Comité permanent est invité à :</w:t>
                            </w:r>
                          </w:p>
                          <w:p w14:paraId="279AA566" w14:textId="77777777" w:rsidR="002826EC" w:rsidRDefault="002826EC" w:rsidP="00736660">
                            <w:pPr>
                              <w:pStyle w:val="ColorfulList-Accent11"/>
                              <w:ind w:left="426" w:hanging="426"/>
                              <w:rPr>
                                <w:rFonts w:cs="Calibri"/>
                              </w:rPr>
                            </w:pPr>
                          </w:p>
                          <w:p w14:paraId="5514F901" w14:textId="3C34E02B" w:rsidR="00946253" w:rsidRDefault="00946253" w:rsidP="00736660">
                            <w:pPr>
                              <w:pStyle w:val="ColorfulList-Accent11"/>
                              <w:ind w:left="426" w:hanging="426"/>
                              <w:rPr>
                                <w:rFonts w:cs="Calibri"/>
                              </w:rPr>
                            </w:pPr>
                            <w:r>
                              <w:t>i.</w:t>
                            </w:r>
                            <w:r>
                              <w:tab/>
                              <w:t>examiner l’ordre de passage proposé pour l’examen des projets de résolutions, tel que présenté en annexe 1, et à le modifier si nécessaire afin qu’il soit soumis à la COP1</w:t>
                            </w:r>
                            <w:r w:rsidR="00B61A73">
                              <w:t>5</w:t>
                            </w:r>
                            <w:r>
                              <w:t xml:space="preserve"> sous forme de recommandation ; et</w:t>
                            </w:r>
                          </w:p>
                          <w:p w14:paraId="7D155360" w14:textId="77777777" w:rsidR="002826EC" w:rsidRDefault="002826EC" w:rsidP="00736660">
                            <w:pPr>
                              <w:pStyle w:val="ColorfulList-Accent11"/>
                              <w:ind w:left="426" w:hanging="426"/>
                              <w:rPr>
                                <w:rFonts w:cs="Calibri"/>
                              </w:rPr>
                            </w:pPr>
                          </w:p>
                          <w:p w14:paraId="36700245" w14:textId="16F98DC1" w:rsidR="004F73D2" w:rsidRPr="00F32D03" w:rsidRDefault="00946253" w:rsidP="00736660">
                            <w:pPr>
                              <w:pStyle w:val="ColorfulList-Accent11"/>
                              <w:ind w:left="426" w:hanging="426"/>
                            </w:pPr>
                            <w:r>
                              <w:t>ii.</w:t>
                            </w:r>
                            <w:r>
                              <w:tab/>
                              <w:t>approuver la procédure proposée pour la révision des projets de résolutions lors de la COP1</w:t>
                            </w:r>
                            <w:r w:rsidR="00B61A73">
                              <w:t>5</w:t>
                            </w:r>
                            <w:r>
                              <w:t>, telle que présentée en annexe 2, qui sera communiquée à titre informatif aux Parties à la COP1</w:t>
                            </w:r>
                            <w:r w:rsidR="00B61A73">
                              <w:t>5</w:t>
                            </w:r>
                            <w:r>
                              <w:t>.</w:t>
                            </w:r>
                          </w:p>
                        </w:txbxContent>
                      </wps:txbx>
                      <wps:bodyPr rot="0" vert="horz" wrap="square" lIns="91440" tIns="45720" rIns="91440" bIns="45720" anchor="t" anchorCtr="0" upright="1">
                        <a:noAutofit/>
                      </wps:bodyPr>
                    </wps:wsp>
                  </a:graphicData>
                </a:graphic>
              </wp:inline>
            </w:drawing>
          </mc:Choice>
          <mc:Fallback>
            <w:pict>
              <v:shapetype w14:anchorId="0B6DDBB3" id="_x0000_t202" coordsize="21600,21600" o:spt="202" path="m,l,21600r21600,l21600,xe">
                <v:stroke joinstyle="miter"/>
                <v:path gradientshapeok="t" o:connecttype="rect"/>
              </v:shapetype>
              <v:shape id="Text Box 1" o:spid="_x0000_s1026" type="#_x0000_t202" style="width:469.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fgFwIAACwEAAAOAAAAZHJzL2Uyb0RvYy54bWysU9uO2jAQfa/Uf7D8XhIQsBARVlu2VJW2&#10;F2nbDzCOQ6w6HndsSOjXd+ywLNq2L1X9YHk84+OZM2dWt31r2FGh12BLPh7lnCkrodJ2X/JvX7dv&#10;Fp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">
                <v:textbox>
                  <w:txbxContent>
                    <w:p w14:paraId="69153B08" w14:textId="77777777" w:rsidR="004F73D2" w:rsidRDefault="004F73D2" w:rsidP="006462AD">
                      <w:pPr>
                        <w:rPr>
                          <w:b/>
                          <w:bCs/>
                        </w:rPr>
                      </w:pPr>
                      <w:r>
                        <w:rPr>
                          <w:b/>
                          <w:bCs/>
                        </w:rPr>
                        <w:t>Mesures requises :</w:t>
                      </w:r>
                    </w:p>
                    <w:p w14:paraId="6E8683C3" w14:textId="77777777" w:rsidR="004F73D2" w:rsidRDefault="004F73D2" w:rsidP="006462AD">
                      <w:pPr>
                        <w:pStyle w:val="ColorfulList-Accent11"/>
                        <w:ind w:left="0"/>
                      </w:pPr>
                    </w:p>
                    <w:p w14:paraId="313BFA07" w14:textId="5B03A403" w:rsidR="00C54237" w:rsidRDefault="004F73D2" w:rsidP="00427324">
                      <w:pPr>
                        <w:pStyle w:val="ColorfulList-Accent11"/>
                        <w:ind w:left="0" w:firstLine="0"/>
                        <w:rPr>
                          <w:rFonts w:cs="Calibri"/>
                        </w:rPr>
                      </w:pPr>
                      <w:r>
                        <w:t>Le Comité permanent est invité à :</w:t>
                      </w:r>
                    </w:p>
                    <w:p w14:paraId="279AA566" w14:textId="77777777" w:rsidR="002826EC" w:rsidRDefault="002826EC" w:rsidP="00736660">
                      <w:pPr>
                        <w:pStyle w:val="ColorfulList-Accent11"/>
                        <w:ind w:left="426" w:hanging="426"/>
                        <w:rPr>
                          <w:rFonts w:cs="Calibri"/>
                        </w:rPr>
                      </w:pPr>
                    </w:p>
                    <w:p w14:paraId="5514F901" w14:textId="3C34E02B" w:rsidR="00946253" w:rsidRDefault="00946253" w:rsidP="00736660">
                      <w:pPr>
                        <w:pStyle w:val="ColorfulList-Accent11"/>
                        <w:ind w:left="426" w:hanging="426"/>
                        <w:rPr>
                          <w:rFonts w:cs="Calibri"/>
                        </w:rPr>
                      </w:pPr>
                      <w:r>
                        <w:t>i.</w:t>
                      </w:r>
                      <w:r>
                        <w:tab/>
                        <w:t>examiner l’ordre de passage proposé pour l’examen des projets de résolutions, tel que présenté en annexe 1, et à le modifier si nécessaire afin qu’il soit soumis à la COP1</w:t>
                      </w:r>
                      <w:r w:rsidR="00B61A73">
                        <w:t>5</w:t>
                      </w:r>
                      <w:r>
                        <w:t xml:space="preserve"> sous forme de recommandation ; et</w:t>
                      </w:r>
                    </w:p>
                    <w:p w14:paraId="7D155360" w14:textId="77777777" w:rsidR="002826EC" w:rsidRDefault="002826EC" w:rsidP="00736660">
                      <w:pPr>
                        <w:pStyle w:val="ColorfulList-Accent11"/>
                        <w:ind w:left="426" w:hanging="426"/>
                        <w:rPr>
                          <w:rFonts w:cs="Calibri"/>
                        </w:rPr>
                      </w:pPr>
                    </w:p>
                    <w:p w14:paraId="36700245" w14:textId="16F98DC1" w:rsidR="004F73D2" w:rsidRPr="00F32D03" w:rsidRDefault="00946253" w:rsidP="00736660">
                      <w:pPr>
                        <w:pStyle w:val="ColorfulList-Accent11"/>
                        <w:ind w:left="426" w:hanging="426"/>
                      </w:pPr>
                      <w:r>
                        <w:t>ii.</w:t>
                      </w:r>
                      <w:r>
                        <w:tab/>
                        <w:t>approuver la procédure proposée pour la révision des projets de résolutions lors de la COP1</w:t>
                      </w:r>
                      <w:r w:rsidR="00B61A73">
                        <w:t>5</w:t>
                      </w:r>
                      <w:r>
                        <w:t>, telle que présentée en annexe 2, qui sera communiquée à titre informatif aux Parties à la COP1</w:t>
                      </w:r>
                      <w:r w:rsidR="00B61A73">
                        <w:t>5</w:t>
                      </w:r>
                      <w:r>
                        <w:t>.</w:t>
                      </w:r>
                    </w:p>
                  </w:txbxContent>
                </v:textbox>
                <w10:anchorlock/>
              </v:shape>
            </w:pict>
          </mc:Fallback>
        </mc:AlternateContent>
      </w:r>
    </w:p>
    <w:p w14:paraId="4A5A730D" w14:textId="77777777" w:rsidR="000C2489" w:rsidRPr="00425EF4" w:rsidRDefault="000C2489" w:rsidP="00E815B8">
      <w:pPr>
        <w:ind w:left="0" w:firstLine="0"/>
        <w:rPr>
          <w:rFonts w:cs="Arial"/>
          <w:b/>
        </w:rPr>
      </w:pPr>
    </w:p>
    <w:p w14:paraId="0AFC91C4" w14:textId="77777777" w:rsidR="007D3ED8" w:rsidRDefault="007D3ED8" w:rsidP="00E815B8">
      <w:pPr>
        <w:rPr>
          <w:rFonts w:cs="Arial"/>
          <w:b/>
        </w:rPr>
      </w:pPr>
    </w:p>
    <w:p w14:paraId="1670D017" w14:textId="1AC5D4D4" w:rsidR="007D3ED8" w:rsidRPr="00E815B8" w:rsidRDefault="005C36BD" w:rsidP="00E815B8">
      <w:pPr>
        <w:ind w:left="0" w:firstLine="0"/>
        <w:rPr>
          <w:rFonts w:cs="Arial"/>
          <w:b/>
        </w:rPr>
      </w:pPr>
      <w:r>
        <w:rPr>
          <w:b/>
        </w:rPr>
        <w:t>Introduction</w:t>
      </w:r>
    </w:p>
    <w:p w14:paraId="00EBCB91" w14:textId="77777777" w:rsidR="00E90337" w:rsidRPr="00425EF4" w:rsidRDefault="00E90337" w:rsidP="00E815B8">
      <w:pPr>
        <w:rPr>
          <w:rFonts w:cs="Arial"/>
          <w:b/>
        </w:rPr>
      </w:pPr>
    </w:p>
    <w:p w14:paraId="2E00D788" w14:textId="58A67ED6" w:rsidR="00B358B1" w:rsidRDefault="00B358B1" w:rsidP="00654891">
      <w:pPr>
        <w:ind w:right="-46"/>
        <w:rPr>
          <w:rFonts w:cstheme="minorHAnsi"/>
        </w:rPr>
      </w:pPr>
      <w:r>
        <w:t>1.</w:t>
      </w:r>
      <w:r>
        <w:tab/>
        <w:t>L’ordre du jour provisoire de la 1</w:t>
      </w:r>
      <w:r w:rsidR="00B61A73">
        <w:t>5</w:t>
      </w:r>
      <w:r>
        <w:rPr>
          <w:vertAlign w:val="superscript"/>
        </w:rPr>
        <w:t>e</w:t>
      </w:r>
      <w:r>
        <w:t> Session de la Conférence des Parties contractantes (COP1</w:t>
      </w:r>
      <w:r w:rsidR="00B61A73">
        <w:t>5</w:t>
      </w:r>
      <w:r>
        <w:t>) compte 2</w:t>
      </w:r>
      <w:r w:rsidR="00B61A73">
        <w:t>8</w:t>
      </w:r>
      <w:r>
        <w:t> points, l’un d’entre eux impliquant l’examen de 2</w:t>
      </w:r>
      <w:r w:rsidR="00B61A73">
        <w:t>5</w:t>
      </w:r>
      <w:r>
        <w:t xml:space="preserve"> projets de résolutions. Les projets de résolutions devant tous être adoptés </w:t>
      </w:r>
      <w:r w:rsidR="00B61A73">
        <w:t>avant la clôture des discussions plénières le 31 juillet à 17h</w:t>
      </w:r>
      <w:r>
        <w:t xml:space="preserve">, il </w:t>
      </w:r>
      <w:r w:rsidR="00B61A73">
        <w:t>est nécessaire de garantir l’efficacité de la procédure d’examen des projets de résolutions pendant toute la durée de la Conférence, en particulier lors des quatre à cinq premiers jours qui marqueront le premier examen des projets de résolutions</w:t>
      </w:r>
      <w:r>
        <w:t>.</w:t>
      </w:r>
    </w:p>
    <w:p w14:paraId="4F661E43" w14:textId="1BA3D472" w:rsidR="00B358B1" w:rsidRDefault="00B358B1" w:rsidP="00654891">
      <w:pPr>
        <w:ind w:right="-46"/>
        <w:rPr>
          <w:rFonts w:cstheme="minorHAnsi"/>
        </w:rPr>
      </w:pPr>
    </w:p>
    <w:p w14:paraId="10465C4A" w14:textId="35B3E3C7" w:rsidR="00B358B1" w:rsidRDefault="00B358B1" w:rsidP="00654891">
      <w:pPr>
        <w:ind w:right="-46"/>
        <w:rPr>
          <w:rFonts w:cstheme="minorHAnsi"/>
        </w:rPr>
      </w:pPr>
      <w:r>
        <w:t>2.</w:t>
      </w:r>
      <w:r>
        <w:tab/>
        <w:t>Le présent document aborde deux points qui devraient contribuer à faire en sorte que ces travaux soient accomplis dans les délais impartis et à ce que les Parties puissent accéder à la documentation dont elles ont besoin en temps utile, dans les trois langues de travail de la Convention :</w:t>
      </w:r>
    </w:p>
    <w:p w14:paraId="764F4A70" w14:textId="1649E25E" w:rsidR="00B358B1" w:rsidRDefault="00B358B1" w:rsidP="00654891">
      <w:pPr>
        <w:ind w:right="-46"/>
        <w:rPr>
          <w:rFonts w:cstheme="minorHAnsi"/>
        </w:rPr>
      </w:pPr>
      <w:r>
        <w:tab/>
        <w:t>-</w:t>
      </w:r>
      <w:r>
        <w:tab/>
        <w:t>l’ordre de passage des projets de résolutions à examiner ; et</w:t>
      </w:r>
    </w:p>
    <w:p w14:paraId="5AE7966F" w14:textId="669ED0A5" w:rsidR="00B358B1" w:rsidRDefault="00B358B1" w:rsidP="00654891">
      <w:pPr>
        <w:ind w:right="-46"/>
        <w:rPr>
          <w:rFonts w:cstheme="minorHAnsi"/>
        </w:rPr>
      </w:pPr>
      <w:r>
        <w:tab/>
        <w:t>-</w:t>
      </w:r>
      <w:r>
        <w:tab/>
        <w:t>la procédure pour la gestion des projets de résolutions (et autres documents).</w:t>
      </w:r>
    </w:p>
    <w:p w14:paraId="7C63C1E4" w14:textId="1A123D52" w:rsidR="00C45B12" w:rsidRDefault="00C45B12" w:rsidP="00654891">
      <w:pPr>
        <w:ind w:right="-46"/>
        <w:rPr>
          <w:rFonts w:cstheme="minorHAnsi"/>
        </w:rPr>
      </w:pPr>
    </w:p>
    <w:p w14:paraId="48C72A9C" w14:textId="6A83E0A9" w:rsidR="00C45B12" w:rsidRPr="00C45B12" w:rsidRDefault="00C45B12" w:rsidP="00654891">
      <w:pPr>
        <w:ind w:right="-46"/>
        <w:rPr>
          <w:rFonts w:cstheme="minorHAnsi"/>
          <w:b/>
        </w:rPr>
      </w:pPr>
      <w:r>
        <w:rPr>
          <w:b/>
        </w:rPr>
        <w:t>Ordre de passage des projets de résolutions à examiner</w:t>
      </w:r>
    </w:p>
    <w:p w14:paraId="604EB552" w14:textId="468EE348" w:rsidR="00C45B12" w:rsidRDefault="00C45B12" w:rsidP="00654891">
      <w:pPr>
        <w:ind w:right="-46"/>
        <w:rPr>
          <w:rFonts w:cstheme="minorHAnsi"/>
        </w:rPr>
      </w:pPr>
    </w:p>
    <w:p w14:paraId="72B2087C" w14:textId="5F545E48" w:rsidR="00C45B12" w:rsidRDefault="00C45B12" w:rsidP="00654891">
      <w:pPr>
        <w:ind w:right="-46"/>
        <w:rPr>
          <w:rFonts w:cstheme="minorHAnsi"/>
        </w:rPr>
      </w:pPr>
      <w:r>
        <w:t>3.</w:t>
      </w:r>
      <w:r>
        <w:tab/>
        <w:t xml:space="preserve">Grâce aux discussions ayant porté sur les projets de résolutions lors de la </w:t>
      </w:r>
      <w:r w:rsidR="00885AAE">
        <w:t>64</w:t>
      </w:r>
      <w:r>
        <w:rPr>
          <w:vertAlign w:val="superscript"/>
        </w:rPr>
        <w:t>e</w:t>
      </w:r>
      <w:r>
        <w:t> </w:t>
      </w:r>
      <w:r w:rsidR="00D577E4">
        <w:t>R</w:t>
      </w:r>
      <w:r>
        <w:t>éunion du Comité permanent (SC</w:t>
      </w:r>
      <w:r w:rsidR="00885AAE">
        <w:t>64</w:t>
      </w:r>
      <w:r>
        <w:t xml:space="preserve">, </w:t>
      </w:r>
      <w:r w:rsidR="00885AAE">
        <w:t>janvier 2025</w:t>
      </w:r>
      <w:r>
        <w:t>), il est possible d’identifier les projets de résolutions sur lesquels les Parties sont susceptibles de passer plus de temps avant de parvenir à un accord. Ces points de l’ordre du jour peuvent être traités en premier lors de la COP1</w:t>
      </w:r>
      <w:r w:rsidR="00E77A04">
        <w:t>5</w:t>
      </w:r>
      <w:r>
        <w:t xml:space="preserve"> afin de disposer du plus de temps possible pour mener les discussions.</w:t>
      </w:r>
    </w:p>
    <w:p w14:paraId="33575E8A" w14:textId="39D2AB46" w:rsidR="00C45B12" w:rsidRDefault="00C45B12" w:rsidP="00B358B1">
      <w:pPr>
        <w:rPr>
          <w:rFonts w:cstheme="minorHAnsi"/>
        </w:rPr>
      </w:pPr>
    </w:p>
    <w:p w14:paraId="51908629" w14:textId="77777777" w:rsidR="00AE48C9" w:rsidRDefault="00C45B12" w:rsidP="00AE48C9">
      <w:pPr>
        <w:rPr>
          <w:rFonts w:cstheme="minorHAnsi"/>
        </w:rPr>
      </w:pPr>
      <w:r>
        <w:t>4.</w:t>
      </w:r>
      <w:r>
        <w:tab/>
        <w:t>Sur la base de ce raisonnement, le Secrétariat a préparé un ordre de passage possible pour les projets de résolutions, pour examen par le Comité permanent.</w:t>
      </w:r>
    </w:p>
    <w:p w14:paraId="62017FC8" w14:textId="63CEC54A" w:rsidR="00C45B12" w:rsidRDefault="000A49D2" w:rsidP="00AE48C9">
      <w:pPr>
        <w:ind w:firstLine="0"/>
        <w:rPr>
          <w:rFonts w:cstheme="minorHAnsi"/>
        </w:rPr>
      </w:pPr>
      <w:r>
        <w:lastRenderedPageBreak/>
        <w:t>Le Comité est invité à examiner l’ordre de passage proposé, présenté en annexe 1, et à le modifier si nécessaire afin qu’il soit soumis à la COP1</w:t>
      </w:r>
      <w:r w:rsidR="00AE48C9">
        <w:t>5</w:t>
      </w:r>
      <w:r>
        <w:t xml:space="preserve"> sous forme de recommandation.</w:t>
      </w:r>
    </w:p>
    <w:p w14:paraId="3459720D" w14:textId="570A5ACB" w:rsidR="005F0D91" w:rsidRDefault="005F0D91" w:rsidP="00B358B1">
      <w:pPr>
        <w:rPr>
          <w:rFonts w:cstheme="minorHAnsi"/>
        </w:rPr>
      </w:pPr>
    </w:p>
    <w:p w14:paraId="4349F81C" w14:textId="567D0440" w:rsidR="005F0D91" w:rsidRPr="005F0D91" w:rsidRDefault="005F0D91" w:rsidP="00BC7669">
      <w:pPr>
        <w:keepNext/>
        <w:rPr>
          <w:rFonts w:cstheme="minorHAnsi"/>
          <w:b/>
        </w:rPr>
      </w:pPr>
      <w:r>
        <w:rPr>
          <w:b/>
        </w:rPr>
        <w:t>Procédure pour l’examen des projets de résolutions et autres documents</w:t>
      </w:r>
    </w:p>
    <w:p w14:paraId="3B8F5E35" w14:textId="74AF147E" w:rsidR="006D7DA2" w:rsidRDefault="006D7DA2" w:rsidP="00654D53">
      <w:pPr>
        <w:ind w:left="0" w:firstLine="0"/>
      </w:pPr>
    </w:p>
    <w:p w14:paraId="7BB21603" w14:textId="6272CAFB" w:rsidR="007A7F29" w:rsidRDefault="00654D53" w:rsidP="00B358B1">
      <w:r>
        <w:t>5</w:t>
      </w:r>
      <w:r w:rsidR="007A7F29">
        <w:t>.</w:t>
      </w:r>
      <w:r w:rsidR="007A7F29">
        <w:tab/>
      </w:r>
      <w:r w:rsidR="009F0E80">
        <w:t xml:space="preserve">Le </w:t>
      </w:r>
      <w:r w:rsidR="007A7F29">
        <w:t>Secrétariat présente, en annexe 2, la procédure proposée pour la révision des projets de résolutions lors de la COP1</w:t>
      </w:r>
      <w:r w:rsidR="009F0E80">
        <w:t>5</w:t>
      </w:r>
      <w:r w:rsidR="007A7F29">
        <w:t xml:space="preserve">. Celle-ci se base sur la procédure suivie </w:t>
      </w:r>
      <w:r w:rsidR="009F0E80">
        <w:t xml:space="preserve">avec succès </w:t>
      </w:r>
      <w:r w:rsidR="007A7F29">
        <w:t>lors de la COP13</w:t>
      </w:r>
      <w:r w:rsidR="009F0E80">
        <w:t xml:space="preserve"> et de la COP14</w:t>
      </w:r>
      <w:r w:rsidR="007A7F29">
        <w:t>.</w:t>
      </w:r>
    </w:p>
    <w:p w14:paraId="2FC29529" w14:textId="6AAD6BC9" w:rsidR="00A81266" w:rsidRDefault="00A81266" w:rsidP="00B358B1"/>
    <w:p w14:paraId="1A0CFDA0" w14:textId="7F6AA369" w:rsidR="00601B4D" w:rsidRDefault="00601B4D" w:rsidP="00B358B1"/>
    <w:p w14:paraId="390BED81" w14:textId="19A3392B" w:rsidR="00601B4D" w:rsidRDefault="00601B4D" w:rsidP="00B358B1"/>
    <w:p w14:paraId="25D4EF27" w14:textId="74E77E69" w:rsidR="00601B4D" w:rsidRDefault="00601B4D" w:rsidP="00B358B1"/>
    <w:p w14:paraId="6FE97AC7" w14:textId="6B180F37" w:rsidR="00601B4D" w:rsidRDefault="00601B4D" w:rsidP="00B358B1"/>
    <w:p w14:paraId="150C929D" w14:textId="5387FBE6" w:rsidR="0009205D" w:rsidRDefault="0009205D">
      <w:r>
        <w:br w:type="page"/>
      </w:r>
    </w:p>
    <w:p w14:paraId="03585CFC" w14:textId="58C5C6FB" w:rsidR="009B3928" w:rsidRPr="00736660" w:rsidRDefault="009B3928" w:rsidP="00736660">
      <w:pPr>
        <w:ind w:left="0" w:firstLine="0"/>
        <w:outlineLvl w:val="0"/>
        <w:rPr>
          <w:b/>
          <w:bCs/>
          <w:sz w:val="24"/>
          <w:szCs w:val="24"/>
          <w:lang w:val="es-ES"/>
        </w:rPr>
      </w:pPr>
      <w:r w:rsidRPr="00736660">
        <w:rPr>
          <w:b/>
          <w:bCs/>
          <w:sz w:val="24"/>
          <w:szCs w:val="24"/>
          <w:lang w:val="es-ES"/>
        </w:rPr>
        <w:lastRenderedPageBreak/>
        <w:t>Annexe 1</w:t>
      </w:r>
    </w:p>
    <w:p w14:paraId="3EBFA7FD" w14:textId="4D74D99B" w:rsidR="009B3928" w:rsidRPr="00736660" w:rsidRDefault="009B3928" w:rsidP="00736660">
      <w:pPr>
        <w:ind w:left="0" w:firstLine="0"/>
        <w:outlineLvl w:val="0"/>
        <w:rPr>
          <w:b/>
          <w:bCs/>
          <w:sz w:val="24"/>
          <w:szCs w:val="24"/>
        </w:rPr>
      </w:pPr>
      <w:r w:rsidRPr="00736660">
        <w:rPr>
          <w:b/>
          <w:bCs/>
          <w:sz w:val="24"/>
          <w:szCs w:val="24"/>
        </w:rPr>
        <w:t>Ordre de passage proposé pour l’examen des projets de résolutions lors de la 1</w:t>
      </w:r>
      <w:r w:rsidR="00911C47" w:rsidRPr="00736660">
        <w:rPr>
          <w:b/>
          <w:bCs/>
          <w:sz w:val="24"/>
          <w:szCs w:val="24"/>
        </w:rPr>
        <w:t>5</w:t>
      </w:r>
      <w:r w:rsidRPr="00736660">
        <w:rPr>
          <w:b/>
          <w:bCs/>
          <w:sz w:val="24"/>
          <w:szCs w:val="24"/>
        </w:rPr>
        <w:t>e Session de la Conférence des Parties contractantes</w:t>
      </w:r>
    </w:p>
    <w:p w14:paraId="599C695A" w14:textId="77777777" w:rsidR="009B3928" w:rsidRPr="00D577E4" w:rsidRDefault="009B3928" w:rsidP="009B3928">
      <w:pPr>
        <w:jc w:val="center"/>
        <w:outlineLvl w:val="0"/>
        <w:rPr>
          <w:rFonts w:eastAsia="Times New Roman" w:cstheme="majorHAnsi"/>
          <w:b/>
          <w:bCs/>
          <w:sz w:val="24"/>
          <w:szCs w:val="24"/>
        </w:rPr>
      </w:pPr>
    </w:p>
    <w:p w14:paraId="608296BB" w14:textId="77777777" w:rsidR="009B3928" w:rsidRPr="00D577E4" w:rsidRDefault="009B3928" w:rsidP="009B3928">
      <w:pPr>
        <w:jc w:val="center"/>
        <w:outlineLvl w:val="0"/>
        <w:rPr>
          <w:rFonts w:eastAsia="Times New Roman" w:cstheme="majorHAnsi"/>
          <w:b/>
          <w:bCs/>
          <w:sz w:val="24"/>
          <w:szCs w:val="24"/>
        </w:rPr>
      </w:pPr>
    </w:p>
    <w:tbl>
      <w:tblPr>
        <w:tblStyle w:val="TableGrid"/>
        <w:tblW w:w="8596" w:type="dxa"/>
        <w:tblInd w:w="-69" w:type="dxa"/>
        <w:tblLayout w:type="fixed"/>
        <w:tblCellMar>
          <w:top w:w="51" w:type="dxa"/>
          <w:bottom w:w="45" w:type="dxa"/>
        </w:tblCellMar>
        <w:tblLook w:val="04A0" w:firstRow="1" w:lastRow="0" w:firstColumn="1" w:lastColumn="0" w:noHBand="0" w:noVBand="1"/>
      </w:tblPr>
      <w:tblGrid>
        <w:gridCol w:w="1624"/>
        <w:gridCol w:w="5036"/>
        <w:gridCol w:w="1936"/>
      </w:tblGrid>
      <w:tr w:rsidR="00540C82" w:rsidRPr="00736660" w14:paraId="790F695D" w14:textId="77777777" w:rsidTr="00736660">
        <w:trPr>
          <w:cantSplit/>
          <w:tblHeader/>
        </w:trPr>
        <w:tc>
          <w:tcPr>
            <w:tcW w:w="1624" w:type="dxa"/>
            <w:shd w:val="clear" w:color="auto" w:fill="auto"/>
            <w:vAlign w:val="center"/>
          </w:tcPr>
          <w:p w14:paraId="7C8463B3" w14:textId="1042494B" w:rsidR="00540C82" w:rsidRPr="00736660" w:rsidRDefault="00540C82" w:rsidP="00736660">
            <w:pPr>
              <w:ind w:left="0" w:firstLine="0"/>
              <w:contextualSpacing/>
              <w:jc w:val="center"/>
              <w:rPr>
                <w:b/>
                <w:bCs/>
              </w:rPr>
            </w:pPr>
            <w:r w:rsidRPr="00736660">
              <w:rPr>
                <w:b/>
                <w:bCs/>
              </w:rPr>
              <w:t>Point de l’ordre du jour</w:t>
            </w:r>
          </w:p>
        </w:tc>
        <w:tc>
          <w:tcPr>
            <w:tcW w:w="5036" w:type="dxa"/>
            <w:shd w:val="clear" w:color="auto" w:fill="auto"/>
            <w:vAlign w:val="center"/>
          </w:tcPr>
          <w:p w14:paraId="7DF1CEDF" w14:textId="4D54F62D" w:rsidR="00540C82" w:rsidRPr="00736660" w:rsidRDefault="00540C82" w:rsidP="00736660">
            <w:pPr>
              <w:ind w:left="0" w:firstLine="0"/>
              <w:contextualSpacing/>
              <w:jc w:val="center"/>
              <w:rPr>
                <w:b/>
                <w:bCs/>
              </w:rPr>
            </w:pPr>
            <w:r w:rsidRPr="00736660">
              <w:rPr>
                <w:b/>
                <w:bCs/>
              </w:rPr>
              <w:t>Titre du point de l’ordre du jour</w:t>
            </w:r>
          </w:p>
        </w:tc>
        <w:tc>
          <w:tcPr>
            <w:tcW w:w="1936" w:type="dxa"/>
            <w:tcBorders>
              <w:right w:val="single" w:sz="6" w:space="0" w:color="auto"/>
            </w:tcBorders>
            <w:shd w:val="clear" w:color="auto" w:fill="auto"/>
            <w:vAlign w:val="center"/>
          </w:tcPr>
          <w:p w14:paraId="409A432A" w14:textId="47F16053" w:rsidR="00540C82" w:rsidRPr="00736660" w:rsidRDefault="00540C82" w:rsidP="00736660">
            <w:pPr>
              <w:contextualSpacing/>
              <w:jc w:val="center"/>
              <w:rPr>
                <w:rFonts w:eastAsia="Times New Roman" w:cstheme="majorHAnsi"/>
                <w:b/>
                <w:bCs/>
              </w:rPr>
            </w:pPr>
            <w:r w:rsidRPr="00736660">
              <w:rPr>
                <w:b/>
                <w:bCs/>
              </w:rPr>
              <w:t>Document</w:t>
            </w:r>
          </w:p>
        </w:tc>
      </w:tr>
      <w:tr w:rsidR="009B3928" w:rsidRPr="00A51392" w14:paraId="2D7DC9BB" w14:textId="77777777" w:rsidTr="00736660">
        <w:trPr>
          <w:cantSplit/>
        </w:trPr>
        <w:tc>
          <w:tcPr>
            <w:tcW w:w="1624" w:type="dxa"/>
          </w:tcPr>
          <w:p w14:paraId="5E40AB7D" w14:textId="117BEC51" w:rsidR="009B3928" w:rsidRPr="008D75A2" w:rsidRDefault="00911C47" w:rsidP="00C22460">
            <w:pPr>
              <w:contextualSpacing/>
              <w:rPr>
                <w:bCs/>
              </w:rPr>
            </w:pPr>
            <w:r>
              <w:t>23</w:t>
            </w:r>
            <w:r w:rsidR="009B3928">
              <w:t>.1</w:t>
            </w:r>
          </w:p>
        </w:tc>
        <w:tc>
          <w:tcPr>
            <w:tcW w:w="5036" w:type="dxa"/>
          </w:tcPr>
          <w:p w14:paraId="71FFCDDF" w14:textId="77777777" w:rsidR="009B3928" w:rsidRPr="00777AA4" w:rsidRDefault="009B3928" w:rsidP="00C22460">
            <w:pPr>
              <w:ind w:left="0" w:firstLine="0"/>
              <w:contextualSpacing/>
              <w:rPr>
                <w:bCs/>
              </w:rPr>
            </w:pPr>
            <w:r>
              <w:t>Projet de résolution sur les questions financières et budgétaires</w:t>
            </w:r>
          </w:p>
        </w:tc>
        <w:tc>
          <w:tcPr>
            <w:tcW w:w="1936" w:type="dxa"/>
            <w:tcBorders>
              <w:right w:val="single" w:sz="6" w:space="0" w:color="auto"/>
            </w:tcBorders>
          </w:tcPr>
          <w:p w14:paraId="7D89E0B0" w14:textId="0E347BCD" w:rsidR="009B3928" w:rsidRPr="008D75A2" w:rsidRDefault="009B3928" w:rsidP="00C22460">
            <w:pPr>
              <w:contextualSpacing/>
              <w:rPr>
                <w:bCs/>
              </w:rPr>
            </w:pPr>
            <w:r>
              <w:t>COP1</w:t>
            </w:r>
            <w:r w:rsidR="00911C47">
              <w:t>5</w:t>
            </w:r>
            <w:r>
              <w:t xml:space="preserve"> Doc.</w:t>
            </w:r>
            <w:r w:rsidR="00911C47">
              <w:t>23</w:t>
            </w:r>
            <w:r>
              <w:t>.1</w:t>
            </w:r>
          </w:p>
        </w:tc>
      </w:tr>
      <w:tr w:rsidR="009B3928" w:rsidRPr="00A51392" w14:paraId="46458E1C" w14:textId="77777777" w:rsidTr="00736660">
        <w:trPr>
          <w:cantSplit/>
        </w:trPr>
        <w:tc>
          <w:tcPr>
            <w:tcW w:w="1624" w:type="dxa"/>
          </w:tcPr>
          <w:p w14:paraId="4A1B91BA" w14:textId="356D6C97" w:rsidR="009B3928" w:rsidRPr="008D75A2" w:rsidRDefault="00911C47" w:rsidP="00C22460">
            <w:pPr>
              <w:contextualSpacing/>
              <w:rPr>
                <w:bCs/>
              </w:rPr>
            </w:pPr>
            <w:r>
              <w:t>23.2</w:t>
            </w:r>
          </w:p>
        </w:tc>
        <w:tc>
          <w:tcPr>
            <w:tcW w:w="5036" w:type="dxa"/>
          </w:tcPr>
          <w:p w14:paraId="1EB26271" w14:textId="41F7CA4E" w:rsidR="009B3928" w:rsidRPr="00164595" w:rsidRDefault="00911C47" w:rsidP="00C22460">
            <w:pPr>
              <w:ind w:left="0" w:firstLine="0"/>
              <w:contextualSpacing/>
              <w:rPr>
                <w:bCs/>
              </w:rPr>
            </w:pPr>
            <w:r w:rsidRPr="00911C47">
              <w:rPr>
                <w:bCs/>
                <w:lang w:val="fr-CH"/>
              </w:rPr>
              <w:t>Projet de résolution sur les responsabilités, le rôle et la composition du Comité permanent et sur la répartition régionale des pays dans le cadre de la Convention sur les zones humides</w:t>
            </w:r>
          </w:p>
        </w:tc>
        <w:tc>
          <w:tcPr>
            <w:tcW w:w="1936" w:type="dxa"/>
            <w:tcBorders>
              <w:right w:val="single" w:sz="6" w:space="0" w:color="auto"/>
            </w:tcBorders>
          </w:tcPr>
          <w:p w14:paraId="3C7742AC" w14:textId="1E3B1041" w:rsidR="009B3928" w:rsidRDefault="009B3928" w:rsidP="00C22460">
            <w:pPr>
              <w:contextualSpacing/>
            </w:pPr>
            <w:r>
              <w:t>COP1</w:t>
            </w:r>
            <w:r w:rsidR="00893BDD">
              <w:t>5</w:t>
            </w:r>
            <w:r>
              <w:t xml:space="preserve"> Doc.</w:t>
            </w:r>
            <w:r w:rsidR="00911C47">
              <w:t>23</w:t>
            </w:r>
            <w:r>
              <w:t>.</w:t>
            </w:r>
            <w:r w:rsidR="00911C47">
              <w:t>2</w:t>
            </w:r>
          </w:p>
        </w:tc>
      </w:tr>
      <w:tr w:rsidR="009B3928" w:rsidRPr="00A51392" w14:paraId="4689CCED" w14:textId="77777777" w:rsidTr="00736660">
        <w:trPr>
          <w:cantSplit/>
        </w:trPr>
        <w:tc>
          <w:tcPr>
            <w:tcW w:w="1624" w:type="dxa"/>
          </w:tcPr>
          <w:p w14:paraId="7F8BCEC7" w14:textId="61A442EA" w:rsidR="009B3928" w:rsidRPr="008D75A2" w:rsidRDefault="00893BDD" w:rsidP="00C22460">
            <w:pPr>
              <w:contextualSpacing/>
              <w:rPr>
                <w:bCs/>
              </w:rPr>
            </w:pPr>
            <w:r>
              <w:t>23.3</w:t>
            </w:r>
          </w:p>
        </w:tc>
        <w:tc>
          <w:tcPr>
            <w:tcW w:w="5036" w:type="dxa"/>
          </w:tcPr>
          <w:p w14:paraId="3188A4C0" w14:textId="59AAA0E8" w:rsidR="009B3928" w:rsidRPr="00164595" w:rsidRDefault="00893BDD" w:rsidP="00C22460">
            <w:pPr>
              <w:ind w:left="0" w:firstLine="0"/>
              <w:contextualSpacing/>
              <w:rPr>
                <w:bCs/>
              </w:rPr>
            </w:pPr>
            <w:r w:rsidRPr="00893BDD">
              <w:rPr>
                <w:bCs/>
              </w:rPr>
              <w:t>Projet de résolution sur le Plan stratégique de la Convention sur les zones humides 2025-2034</w:t>
            </w:r>
          </w:p>
        </w:tc>
        <w:tc>
          <w:tcPr>
            <w:tcW w:w="1936" w:type="dxa"/>
            <w:tcBorders>
              <w:right w:val="single" w:sz="6" w:space="0" w:color="auto"/>
            </w:tcBorders>
          </w:tcPr>
          <w:p w14:paraId="62252859" w14:textId="29A90D4C" w:rsidR="009B3928" w:rsidRDefault="009B3928" w:rsidP="00C22460">
            <w:pPr>
              <w:contextualSpacing/>
            </w:pPr>
            <w:r>
              <w:t>COP1</w:t>
            </w:r>
            <w:r w:rsidR="00893BDD">
              <w:t>5</w:t>
            </w:r>
            <w:r>
              <w:t xml:space="preserve"> Doc.</w:t>
            </w:r>
            <w:r w:rsidR="005A3A08">
              <w:t>23.3</w:t>
            </w:r>
          </w:p>
        </w:tc>
      </w:tr>
      <w:tr w:rsidR="009B3928" w:rsidRPr="00A51392" w14:paraId="076667E9" w14:textId="77777777" w:rsidTr="00736660">
        <w:trPr>
          <w:cantSplit/>
        </w:trPr>
        <w:tc>
          <w:tcPr>
            <w:tcW w:w="1624" w:type="dxa"/>
          </w:tcPr>
          <w:p w14:paraId="2F877DD6" w14:textId="51E1BF4D" w:rsidR="009B3928" w:rsidRPr="008D75A2" w:rsidRDefault="00667D2E" w:rsidP="00C22460">
            <w:pPr>
              <w:contextualSpacing/>
              <w:rPr>
                <w:bCs/>
              </w:rPr>
            </w:pPr>
            <w:r>
              <w:t>23.8</w:t>
            </w:r>
          </w:p>
        </w:tc>
        <w:tc>
          <w:tcPr>
            <w:tcW w:w="5036" w:type="dxa"/>
          </w:tcPr>
          <w:p w14:paraId="7BF33722" w14:textId="531B115D" w:rsidR="009B3928" w:rsidRPr="00164595" w:rsidRDefault="00667D2E" w:rsidP="00C22460">
            <w:pPr>
              <w:ind w:left="0" w:firstLine="0"/>
              <w:contextualSpacing/>
              <w:rPr>
                <w:bCs/>
              </w:rPr>
            </w:pPr>
            <w:r w:rsidRPr="00667D2E">
              <w:t>Projet de résolution sur la procédure de recrutement d’un/e nouveau/elle Secrétaire général/e</w:t>
            </w:r>
          </w:p>
        </w:tc>
        <w:tc>
          <w:tcPr>
            <w:tcW w:w="1936" w:type="dxa"/>
            <w:tcBorders>
              <w:right w:val="single" w:sz="6" w:space="0" w:color="auto"/>
            </w:tcBorders>
          </w:tcPr>
          <w:p w14:paraId="3C96FCA0" w14:textId="3CA056FA" w:rsidR="009B3928" w:rsidRDefault="009B3928" w:rsidP="00C22460">
            <w:pPr>
              <w:contextualSpacing/>
            </w:pPr>
            <w:r>
              <w:t>COP1</w:t>
            </w:r>
            <w:r w:rsidR="00893BDD">
              <w:t>5</w:t>
            </w:r>
            <w:r>
              <w:t xml:space="preserve"> Doc.</w:t>
            </w:r>
            <w:r w:rsidR="00893BDD">
              <w:t>23.8</w:t>
            </w:r>
          </w:p>
        </w:tc>
      </w:tr>
      <w:tr w:rsidR="009B3928" w:rsidRPr="00A51392" w14:paraId="3C811556" w14:textId="77777777" w:rsidTr="00736660">
        <w:trPr>
          <w:cantSplit/>
        </w:trPr>
        <w:tc>
          <w:tcPr>
            <w:tcW w:w="1624" w:type="dxa"/>
          </w:tcPr>
          <w:p w14:paraId="7EAD0AB1" w14:textId="4A13A923" w:rsidR="009B3928" w:rsidRPr="008D75A2" w:rsidRDefault="008D3803" w:rsidP="00C22460">
            <w:pPr>
              <w:contextualSpacing/>
              <w:rPr>
                <w:bCs/>
              </w:rPr>
            </w:pPr>
            <w:r>
              <w:t>23.4</w:t>
            </w:r>
          </w:p>
        </w:tc>
        <w:tc>
          <w:tcPr>
            <w:tcW w:w="5036" w:type="dxa"/>
          </w:tcPr>
          <w:p w14:paraId="4F801938" w14:textId="5C4F3106" w:rsidR="009B3928" w:rsidRPr="00164595" w:rsidRDefault="008D3803" w:rsidP="00C22460">
            <w:pPr>
              <w:ind w:left="0" w:firstLine="0"/>
              <w:contextualSpacing/>
              <w:rPr>
                <w:bCs/>
              </w:rPr>
            </w:pPr>
            <w:r w:rsidRPr="008D3803">
              <w:rPr>
                <w:bCs/>
                <w:lang w:val="fr-CH"/>
              </w:rPr>
              <w:t>Projet de résolution sur le renforcement de la visibilité de la Convention et les synergies avec d’autres accords multilatéraux sur l’environnement et institutions internationales</w:t>
            </w:r>
          </w:p>
        </w:tc>
        <w:tc>
          <w:tcPr>
            <w:tcW w:w="1936" w:type="dxa"/>
            <w:tcBorders>
              <w:right w:val="single" w:sz="6" w:space="0" w:color="auto"/>
            </w:tcBorders>
          </w:tcPr>
          <w:p w14:paraId="005448FF" w14:textId="5D48AA76" w:rsidR="009B3928" w:rsidRDefault="009B3928" w:rsidP="00C22460">
            <w:pPr>
              <w:contextualSpacing/>
            </w:pPr>
            <w:r>
              <w:t>COP1</w:t>
            </w:r>
            <w:r w:rsidR="008D3803">
              <w:t>5</w:t>
            </w:r>
            <w:r>
              <w:t xml:space="preserve"> Doc.</w:t>
            </w:r>
            <w:r w:rsidR="008D3803">
              <w:t>23.4</w:t>
            </w:r>
          </w:p>
        </w:tc>
      </w:tr>
      <w:tr w:rsidR="009B3928" w:rsidRPr="00A51392" w14:paraId="4FF15B3F" w14:textId="77777777" w:rsidTr="00736660">
        <w:trPr>
          <w:cantSplit/>
        </w:trPr>
        <w:tc>
          <w:tcPr>
            <w:tcW w:w="1624" w:type="dxa"/>
          </w:tcPr>
          <w:p w14:paraId="3F1C4EA6" w14:textId="30C91B54" w:rsidR="009B3928" w:rsidRPr="008D75A2" w:rsidRDefault="001B3503" w:rsidP="00C22460">
            <w:pPr>
              <w:contextualSpacing/>
              <w:rPr>
                <w:bCs/>
              </w:rPr>
            </w:pPr>
            <w:r>
              <w:t>23.13</w:t>
            </w:r>
          </w:p>
        </w:tc>
        <w:tc>
          <w:tcPr>
            <w:tcW w:w="5036" w:type="dxa"/>
          </w:tcPr>
          <w:p w14:paraId="3C020654" w14:textId="0DE019D7" w:rsidR="009B3928" w:rsidRPr="00164595" w:rsidRDefault="00FE30A3" w:rsidP="00C22460">
            <w:pPr>
              <w:ind w:left="0" w:firstLine="0"/>
              <w:contextualSpacing/>
              <w:rPr>
                <w:bCs/>
              </w:rPr>
            </w:pPr>
            <w:r w:rsidRPr="00FE30A3">
              <w:t>Projet de résolution sur les [la mise à jour des] Fiches descriptives Ramsar</w:t>
            </w:r>
          </w:p>
        </w:tc>
        <w:tc>
          <w:tcPr>
            <w:tcW w:w="1936" w:type="dxa"/>
            <w:tcBorders>
              <w:right w:val="single" w:sz="6" w:space="0" w:color="auto"/>
            </w:tcBorders>
          </w:tcPr>
          <w:p w14:paraId="34B99E0E" w14:textId="0305AF00" w:rsidR="009B3928" w:rsidRDefault="009B3928" w:rsidP="00C22460">
            <w:pPr>
              <w:contextualSpacing/>
            </w:pPr>
            <w:r>
              <w:t>COP1</w:t>
            </w:r>
            <w:r w:rsidR="00183E9A">
              <w:t>5</w:t>
            </w:r>
            <w:r>
              <w:t xml:space="preserve"> Doc.</w:t>
            </w:r>
            <w:r w:rsidR="00183E9A">
              <w:t>23.13</w:t>
            </w:r>
          </w:p>
        </w:tc>
      </w:tr>
      <w:tr w:rsidR="009B3928" w:rsidRPr="00A51392" w14:paraId="18BF57A1" w14:textId="77777777" w:rsidTr="00736660">
        <w:trPr>
          <w:cantSplit/>
        </w:trPr>
        <w:tc>
          <w:tcPr>
            <w:tcW w:w="1624" w:type="dxa"/>
          </w:tcPr>
          <w:p w14:paraId="794669C2" w14:textId="5966E2EF" w:rsidR="009B3928" w:rsidRDefault="001B3503" w:rsidP="00C22460">
            <w:pPr>
              <w:contextualSpacing/>
              <w:rPr>
                <w:bCs/>
              </w:rPr>
            </w:pPr>
            <w:r>
              <w:t>23.24</w:t>
            </w:r>
          </w:p>
        </w:tc>
        <w:tc>
          <w:tcPr>
            <w:tcW w:w="5036" w:type="dxa"/>
          </w:tcPr>
          <w:p w14:paraId="1D542A92" w14:textId="64956926" w:rsidR="009B3928" w:rsidRPr="00FC5BB4" w:rsidRDefault="00FC5BB4" w:rsidP="00C22460">
            <w:pPr>
              <w:ind w:left="0" w:firstLine="0"/>
              <w:contextualSpacing/>
            </w:pPr>
            <w:r w:rsidRPr="00FC5BB4">
              <w:rPr>
                <w:bCs/>
              </w:rPr>
              <w:t>Projet de résolution amendé sur la Liste Ramsar</w:t>
            </w:r>
          </w:p>
        </w:tc>
        <w:tc>
          <w:tcPr>
            <w:tcW w:w="1936" w:type="dxa"/>
            <w:tcBorders>
              <w:right w:val="single" w:sz="6" w:space="0" w:color="auto"/>
            </w:tcBorders>
          </w:tcPr>
          <w:p w14:paraId="40F1D684" w14:textId="70A01B7A" w:rsidR="009B3928" w:rsidRPr="0039496D" w:rsidRDefault="009B3928" w:rsidP="00C22460">
            <w:pPr>
              <w:contextualSpacing/>
              <w:rPr>
                <w:rFonts w:eastAsia="Times New Roman" w:cstheme="majorHAnsi"/>
                <w:bCs/>
              </w:rPr>
            </w:pPr>
            <w:r>
              <w:t>COP1</w:t>
            </w:r>
            <w:r w:rsidR="00183E9A">
              <w:t>5</w:t>
            </w:r>
            <w:r>
              <w:t xml:space="preserve"> Doc.</w:t>
            </w:r>
            <w:r w:rsidR="00183E9A">
              <w:t>23.24</w:t>
            </w:r>
          </w:p>
        </w:tc>
      </w:tr>
      <w:tr w:rsidR="00297712" w:rsidRPr="00A51392" w14:paraId="68807D35" w14:textId="77777777" w:rsidTr="00736660">
        <w:trPr>
          <w:cantSplit/>
        </w:trPr>
        <w:tc>
          <w:tcPr>
            <w:tcW w:w="1624" w:type="dxa"/>
          </w:tcPr>
          <w:p w14:paraId="7F916E83" w14:textId="2D8ED6E0" w:rsidR="00297712" w:rsidRDefault="00297712" w:rsidP="00297712">
            <w:pPr>
              <w:contextualSpacing/>
              <w:rPr>
                <w:bCs/>
              </w:rPr>
            </w:pPr>
            <w:r>
              <w:t>23.10</w:t>
            </w:r>
          </w:p>
        </w:tc>
        <w:tc>
          <w:tcPr>
            <w:tcW w:w="5036" w:type="dxa"/>
          </w:tcPr>
          <w:p w14:paraId="09498C2F" w14:textId="081BF684" w:rsidR="00297712" w:rsidRDefault="00297712" w:rsidP="00297712">
            <w:pPr>
              <w:ind w:left="0" w:firstLine="0"/>
              <w:contextualSpacing/>
              <w:rPr>
                <w:bCs/>
              </w:rPr>
            </w:pPr>
            <w:r>
              <w:t xml:space="preserve">Projet de résolution sur </w:t>
            </w:r>
            <w:r>
              <w:rPr>
                <w:bCs/>
                <w:lang w:val="fr-CH"/>
              </w:rPr>
              <w:t>l’application future des aspects scientifiques et techniques de la Convention pour la période</w:t>
            </w:r>
            <w:r>
              <w:rPr>
                <w:lang w:val="fr-CH"/>
              </w:rPr>
              <w:t xml:space="preserve"> </w:t>
            </w:r>
            <w:r>
              <w:t>2025-2028</w:t>
            </w:r>
          </w:p>
        </w:tc>
        <w:tc>
          <w:tcPr>
            <w:tcW w:w="1936" w:type="dxa"/>
            <w:tcBorders>
              <w:right w:val="single" w:sz="6" w:space="0" w:color="auto"/>
            </w:tcBorders>
          </w:tcPr>
          <w:p w14:paraId="65938C76" w14:textId="610FE755" w:rsidR="00297712" w:rsidRPr="0039496D" w:rsidRDefault="00297712" w:rsidP="00297712">
            <w:pPr>
              <w:contextualSpacing/>
              <w:rPr>
                <w:rFonts w:eastAsia="Times New Roman" w:cstheme="majorHAnsi"/>
                <w:bCs/>
              </w:rPr>
            </w:pPr>
            <w:r>
              <w:t>COP1</w:t>
            </w:r>
            <w:r w:rsidR="00183E9A">
              <w:t>5</w:t>
            </w:r>
            <w:r>
              <w:t xml:space="preserve"> Doc.</w:t>
            </w:r>
            <w:r w:rsidR="00183E9A">
              <w:t>23.10</w:t>
            </w:r>
          </w:p>
        </w:tc>
      </w:tr>
      <w:tr w:rsidR="00297712" w:rsidRPr="00A51392" w14:paraId="7A3E7320" w14:textId="77777777" w:rsidTr="00736660">
        <w:trPr>
          <w:cantSplit/>
        </w:trPr>
        <w:tc>
          <w:tcPr>
            <w:tcW w:w="1624" w:type="dxa"/>
          </w:tcPr>
          <w:p w14:paraId="24503B23" w14:textId="22090112" w:rsidR="00297712" w:rsidRPr="008D75A2" w:rsidRDefault="00297712" w:rsidP="00297712">
            <w:pPr>
              <w:contextualSpacing/>
              <w:rPr>
                <w:bCs/>
              </w:rPr>
            </w:pPr>
            <w:r>
              <w:t>23.11</w:t>
            </w:r>
          </w:p>
        </w:tc>
        <w:tc>
          <w:tcPr>
            <w:tcW w:w="5036" w:type="dxa"/>
          </w:tcPr>
          <w:p w14:paraId="34F9823C" w14:textId="55AF97C5" w:rsidR="00297712" w:rsidRPr="00164595" w:rsidRDefault="00297712" w:rsidP="00297712">
            <w:pPr>
              <w:ind w:left="0" w:firstLine="0"/>
              <w:contextualSpacing/>
              <w:rPr>
                <w:bCs/>
              </w:rPr>
            </w:pPr>
            <w:r>
              <w:t xml:space="preserve">Projet de résolution sur la création du Partenariat pour les estimations des populations d’oiseaux d’eau et la publication de l’édition 2027 du rapport </w:t>
            </w:r>
            <w:r>
              <w:rPr>
                <w:i/>
                <w:iCs/>
              </w:rPr>
              <w:t>Waterbird Population Estimates</w:t>
            </w:r>
          </w:p>
        </w:tc>
        <w:tc>
          <w:tcPr>
            <w:tcW w:w="1936" w:type="dxa"/>
            <w:tcBorders>
              <w:right w:val="single" w:sz="6" w:space="0" w:color="auto"/>
            </w:tcBorders>
          </w:tcPr>
          <w:p w14:paraId="63060D70" w14:textId="73908766" w:rsidR="00297712" w:rsidRDefault="00297712" w:rsidP="00297712">
            <w:pPr>
              <w:contextualSpacing/>
            </w:pPr>
            <w:r>
              <w:t>COP1</w:t>
            </w:r>
            <w:r w:rsidR="00183E9A">
              <w:t>5</w:t>
            </w:r>
            <w:r>
              <w:t xml:space="preserve"> Doc.</w:t>
            </w:r>
            <w:r w:rsidR="00183E9A">
              <w:t>23.11</w:t>
            </w:r>
          </w:p>
        </w:tc>
      </w:tr>
      <w:tr w:rsidR="00297712" w:rsidRPr="00A51392" w14:paraId="769FC409" w14:textId="77777777" w:rsidTr="00736660">
        <w:trPr>
          <w:cantSplit/>
        </w:trPr>
        <w:tc>
          <w:tcPr>
            <w:tcW w:w="1624" w:type="dxa"/>
          </w:tcPr>
          <w:p w14:paraId="48D392FA" w14:textId="42916C5B" w:rsidR="00297712" w:rsidRPr="008D75A2" w:rsidRDefault="00297712" w:rsidP="00297712">
            <w:pPr>
              <w:contextualSpacing/>
              <w:rPr>
                <w:bCs/>
              </w:rPr>
            </w:pPr>
            <w:r>
              <w:t>23.12</w:t>
            </w:r>
          </w:p>
        </w:tc>
        <w:tc>
          <w:tcPr>
            <w:tcW w:w="5036" w:type="dxa"/>
          </w:tcPr>
          <w:p w14:paraId="77BA6080" w14:textId="55BFBBC8" w:rsidR="00297712" w:rsidRPr="00164595" w:rsidRDefault="00297712" w:rsidP="00297712">
            <w:pPr>
              <w:ind w:left="0" w:firstLine="0"/>
              <w:contextualSpacing/>
              <w:rPr>
                <w:bCs/>
              </w:rPr>
            </w:pPr>
            <w:r>
              <w:t>Projet de résolution sur l’application des Critères 6 et 9 aux nouvelles zones humides d’importance internationale et aux zones déjà inscrites</w:t>
            </w:r>
          </w:p>
        </w:tc>
        <w:tc>
          <w:tcPr>
            <w:tcW w:w="1936" w:type="dxa"/>
            <w:tcBorders>
              <w:right w:val="single" w:sz="6" w:space="0" w:color="auto"/>
            </w:tcBorders>
          </w:tcPr>
          <w:p w14:paraId="44150CFB" w14:textId="6A2D9F55" w:rsidR="00297712" w:rsidRDefault="00297712" w:rsidP="00297712">
            <w:pPr>
              <w:contextualSpacing/>
            </w:pPr>
            <w:r>
              <w:t>COP1</w:t>
            </w:r>
            <w:r w:rsidR="00183E9A">
              <w:t>5</w:t>
            </w:r>
            <w:r>
              <w:t xml:space="preserve"> Doc.</w:t>
            </w:r>
            <w:r w:rsidR="00183E9A">
              <w:t>23.12</w:t>
            </w:r>
          </w:p>
        </w:tc>
      </w:tr>
      <w:tr w:rsidR="009B3928" w:rsidRPr="00A51392" w14:paraId="695B9294" w14:textId="77777777" w:rsidTr="00736660">
        <w:trPr>
          <w:cantSplit/>
        </w:trPr>
        <w:tc>
          <w:tcPr>
            <w:tcW w:w="1624" w:type="dxa"/>
          </w:tcPr>
          <w:p w14:paraId="6A3078B7" w14:textId="7FEDE89E" w:rsidR="009B3928" w:rsidRPr="008D75A2" w:rsidRDefault="001B3503" w:rsidP="00C22460">
            <w:pPr>
              <w:contextualSpacing/>
              <w:rPr>
                <w:bCs/>
              </w:rPr>
            </w:pPr>
            <w:r>
              <w:t>23.15</w:t>
            </w:r>
          </w:p>
        </w:tc>
        <w:tc>
          <w:tcPr>
            <w:tcW w:w="5036" w:type="dxa"/>
          </w:tcPr>
          <w:p w14:paraId="6093F09A" w14:textId="7C08780B" w:rsidR="009B3928" w:rsidRPr="00164595" w:rsidRDefault="00872B0A" w:rsidP="00C22460">
            <w:pPr>
              <w:ind w:left="0" w:firstLine="0"/>
              <w:contextualSpacing/>
              <w:rPr>
                <w:bCs/>
              </w:rPr>
            </w:pPr>
            <w:r w:rsidRPr="00872B0A">
              <w:rPr>
                <w:bCs/>
              </w:rPr>
              <w:t>Projet de résolution sur la restauration des écosystèmes d’eau douce dégradés afin de préserver les caractéristiques écologiques, la biodiversité et les services écosystémiques</w:t>
            </w:r>
          </w:p>
        </w:tc>
        <w:tc>
          <w:tcPr>
            <w:tcW w:w="1936" w:type="dxa"/>
            <w:tcBorders>
              <w:right w:val="single" w:sz="6" w:space="0" w:color="auto"/>
            </w:tcBorders>
          </w:tcPr>
          <w:p w14:paraId="268221E8" w14:textId="1C917469" w:rsidR="009B3928" w:rsidRDefault="009B3928" w:rsidP="00C22460">
            <w:pPr>
              <w:contextualSpacing/>
            </w:pPr>
            <w:r>
              <w:t>COP1</w:t>
            </w:r>
            <w:r w:rsidR="00183E9A">
              <w:t>5</w:t>
            </w:r>
            <w:r>
              <w:t xml:space="preserve"> Doc.</w:t>
            </w:r>
            <w:r w:rsidR="00183E9A">
              <w:t>23.15</w:t>
            </w:r>
          </w:p>
        </w:tc>
      </w:tr>
      <w:tr w:rsidR="009B3928" w:rsidRPr="00A51392" w14:paraId="674A63E2" w14:textId="77777777" w:rsidTr="00736660">
        <w:trPr>
          <w:cantSplit/>
        </w:trPr>
        <w:tc>
          <w:tcPr>
            <w:tcW w:w="1624" w:type="dxa"/>
          </w:tcPr>
          <w:p w14:paraId="791314AC" w14:textId="2C6EC72F" w:rsidR="009B3928" w:rsidRPr="008D75A2" w:rsidRDefault="001B3503" w:rsidP="00C22460">
            <w:pPr>
              <w:contextualSpacing/>
              <w:rPr>
                <w:bCs/>
              </w:rPr>
            </w:pPr>
            <w:r>
              <w:t>23.18</w:t>
            </w:r>
          </w:p>
        </w:tc>
        <w:tc>
          <w:tcPr>
            <w:tcW w:w="5036" w:type="dxa"/>
          </w:tcPr>
          <w:p w14:paraId="6C0D13AD" w14:textId="7D8728C7" w:rsidR="009B3928" w:rsidRPr="00164595" w:rsidRDefault="00C61F8B" w:rsidP="00C22460">
            <w:pPr>
              <w:ind w:left="0" w:firstLine="0"/>
              <w:contextualSpacing/>
              <w:rPr>
                <w:bCs/>
              </w:rPr>
            </w:pPr>
            <w:r w:rsidRPr="00C61F8B">
              <w:rPr>
                <w:bCs/>
              </w:rPr>
              <w:t>Projet de résolution sur la gouvernance équitable et la conservation efficace des zones humides en tant qu’aires protégées et autres mesures de conservation efficaces par zone (AMCE)</w:t>
            </w:r>
          </w:p>
        </w:tc>
        <w:tc>
          <w:tcPr>
            <w:tcW w:w="1936" w:type="dxa"/>
            <w:tcBorders>
              <w:right w:val="single" w:sz="6" w:space="0" w:color="auto"/>
            </w:tcBorders>
          </w:tcPr>
          <w:p w14:paraId="4CB8C42A" w14:textId="06DF59B3" w:rsidR="009B3928" w:rsidRDefault="009B3928" w:rsidP="00C22460">
            <w:pPr>
              <w:contextualSpacing/>
            </w:pPr>
            <w:r>
              <w:t>COP1</w:t>
            </w:r>
            <w:r w:rsidR="00183E9A">
              <w:t>5</w:t>
            </w:r>
            <w:r>
              <w:t xml:space="preserve"> Doc.</w:t>
            </w:r>
            <w:r w:rsidR="00183E9A">
              <w:t>23.18</w:t>
            </w:r>
          </w:p>
        </w:tc>
      </w:tr>
      <w:tr w:rsidR="009B3928" w:rsidRPr="00A51392" w14:paraId="1FF9403F" w14:textId="77777777" w:rsidTr="00736660">
        <w:trPr>
          <w:cantSplit/>
        </w:trPr>
        <w:tc>
          <w:tcPr>
            <w:tcW w:w="1624" w:type="dxa"/>
          </w:tcPr>
          <w:p w14:paraId="2BE6D322" w14:textId="5C4FD282" w:rsidR="009B3928" w:rsidRDefault="001B3503" w:rsidP="00C22460">
            <w:pPr>
              <w:contextualSpacing/>
              <w:rPr>
                <w:bCs/>
              </w:rPr>
            </w:pPr>
            <w:r>
              <w:lastRenderedPageBreak/>
              <w:t>23.16</w:t>
            </w:r>
          </w:p>
        </w:tc>
        <w:tc>
          <w:tcPr>
            <w:tcW w:w="5036" w:type="dxa"/>
          </w:tcPr>
          <w:p w14:paraId="513E86C2" w14:textId="155CA2EF" w:rsidR="009B3928" w:rsidRDefault="008434A2" w:rsidP="00C22460">
            <w:pPr>
              <w:ind w:left="0" w:firstLine="0"/>
              <w:contextualSpacing/>
              <w:rPr>
                <w:bCs/>
              </w:rPr>
            </w:pPr>
            <w:r w:rsidRPr="008434A2">
              <w:rPr>
                <w:bCs/>
              </w:rPr>
              <w:t>Projet de résolution sur le renforcement des actions nationales en faveur de la conservation et de la restauration des [voies de migration des oiseaux d’eau] [sites de voies de migration des oiseaux d’eau d’importance critique]</w:t>
            </w:r>
          </w:p>
        </w:tc>
        <w:tc>
          <w:tcPr>
            <w:tcW w:w="1936" w:type="dxa"/>
            <w:tcBorders>
              <w:right w:val="single" w:sz="6" w:space="0" w:color="auto"/>
            </w:tcBorders>
          </w:tcPr>
          <w:p w14:paraId="66C49E49" w14:textId="1BA8E5E1" w:rsidR="009B3928" w:rsidRPr="0039496D" w:rsidRDefault="009B3928" w:rsidP="00C22460">
            <w:pPr>
              <w:contextualSpacing/>
              <w:rPr>
                <w:rFonts w:eastAsia="Times New Roman" w:cstheme="majorHAnsi"/>
                <w:bCs/>
              </w:rPr>
            </w:pPr>
            <w:r>
              <w:t>COP1</w:t>
            </w:r>
            <w:r w:rsidR="00183E9A">
              <w:t>5</w:t>
            </w:r>
            <w:r>
              <w:t xml:space="preserve"> Doc.</w:t>
            </w:r>
            <w:r w:rsidR="00183E9A">
              <w:t>23.16</w:t>
            </w:r>
          </w:p>
        </w:tc>
      </w:tr>
      <w:tr w:rsidR="009B3928" w:rsidRPr="00A51392" w14:paraId="53EC2809" w14:textId="77777777" w:rsidTr="00736660">
        <w:trPr>
          <w:cantSplit/>
        </w:trPr>
        <w:tc>
          <w:tcPr>
            <w:tcW w:w="1624" w:type="dxa"/>
          </w:tcPr>
          <w:p w14:paraId="38226FAD" w14:textId="7F7DC1D0" w:rsidR="009B3928" w:rsidRDefault="001B3503" w:rsidP="00C22460">
            <w:pPr>
              <w:contextualSpacing/>
              <w:rPr>
                <w:bCs/>
              </w:rPr>
            </w:pPr>
            <w:r>
              <w:t>23.9</w:t>
            </w:r>
          </w:p>
        </w:tc>
        <w:tc>
          <w:tcPr>
            <w:tcW w:w="5036" w:type="dxa"/>
          </w:tcPr>
          <w:p w14:paraId="1C2321EE" w14:textId="3368C775" w:rsidR="009B3928" w:rsidRPr="004B346D" w:rsidRDefault="00386AAD" w:rsidP="00C22460">
            <w:pPr>
              <w:ind w:left="0" w:firstLine="0"/>
              <w:contextualSpacing/>
              <w:rPr>
                <w:bCs/>
              </w:rPr>
            </w:pPr>
            <w:r w:rsidRPr="00386AAD">
              <w:rPr>
                <w:bCs/>
              </w:rPr>
              <w:t>Projet de résolution sur la mise en œuvre du renforcement institutionnel de la Convention sur les zones humides</w:t>
            </w:r>
          </w:p>
        </w:tc>
        <w:tc>
          <w:tcPr>
            <w:tcW w:w="1936" w:type="dxa"/>
            <w:tcBorders>
              <w:right w:val="single" w:sz="6" w:space="0" w:color="auto"/>
            </w:tcBorders>
          </w:tcPr>
          <w:p w14:paraId="0AD97863" w14:textId="3AC55BD8" w:rsidR="009B3928" w:rsidRPr="0039496D" w:rsidRDefault="009B3928" w:rsidP="00C22460">
            <w:pPr>
              <w:contextualSpacing/>
              <w:rPr>
                <w:rFonts w:eastAsia="Times New Roman" w:cstheme="majorHAnsi"/>
                <w:bCs/>
              </w:rPr>
            </w:pPr>
            <w:r>
              <w:t>COP1</w:t>
            </w:r>
            <w:r w:rsidR="00183E9A">
              <w:t>5</w:t>
            </w:r>
            <w:r>
              <w:t xml:space="preserve"> Doc.</w:t>
            </w:r>
            <w:r w:rsidR="00183E9A">
              <w:t>23.9</w:t>
            </w:r>
          </w:p>
        </w:tc>
      </w:tr>
      <w:tr w:rsidR="009B3928" w:rsidRPr="00A51392" w14:paraId="6B7A1B6C" w14:textId="77777777" w:rsidTr="00736660">
        <w:trPr>
          <w:cantSplit/>
        </w:trPr>
        <w:tc>
          <w:tcPr>
            <w:tcW w:w="1624" w:type="dxa"/>
          </w:tcPr>
          <w:p w14:paraId="25C8B258" w14:textId="4E9977B8" w:rsidR="009B3928" w:rsidRDefault="001B3503" w:rsidP="00C22460">
            <w:pPr>
              <w:contextualSpacing/>
              <w:rPr>
                <w:bCs/>
              </w:rPr>
            </w:pPr>
            <w:r>
              <w:t>23.21</w:t>
            </w:r>
          </w:p>
        </w:tc>
        <w:tc>
          <w:tcPr>
            <w:tcW w:w="5036" w:type="dxa"/>
          </w:tcPr>
          <w:p w14:paraId="1F6EA1FA" w14:textId="134B4381" w:rsidR="009B3928" w:rsidRDefault="00945BE9" w:rsidP="00C22460">
            <w:pPr>
              <w:ind w:left="0" w:firstLine="0"/>
              <w:contextualSpacing/>
              <w:rPr>
                <w:bCs/>
              </w:rPr>
            </w:pPr>
            <w:r w:rsidRPr="00945BE9">
              <w:rPr>
                <w:bCs/>
              </w:rPr>
              <w:t>Projet de résolution sur la reconnaissance des dauphins de rivière comme des espèces clés pour la conservation et l’utilisation durable des zones humides d’Amérique du Sud et d’Asie</w:t>
            </w:r>
          </w:p>
        </w:tc>
        <w:tc>
          <w:tcPr>
            <w:tcW w:w="1936" w:type="dxa"/>
            <w:tcBorders>
              <w:right w:val="single" w:sz="6" w:space="0" w:color="auto"/>
            </w:tcBorders>
          </w:tcPr>
          <w:p w14:paraId="7248BCA6" w14:textId="5D8AF6B0" w:rsidR="009B3928" w:rsidRPr="0039496D" w:rsidRDefault="009B3928" w:rsidP="00C22460">
            <w:pPr>
              <w:contextualSpacing/>
              <w:rPr>
                <w:rFonts w:eastAsia="Times New Roman" w:cstheme="majorHAnsi"/>
                <w:bCs/>
              </w:rPr>
            </w:pPr>
            <w:r>
              <w:t>COP1</w:t>
            </w:r>
            <w:r w:rsidR="00183E9A">
              <w:t>5</w:t>
            </w:r>
            <w:r>
              <w:t xml:space="preserve"> Doc.</w:t>
            </w:r>
            <w:r w:rsidR="00183E9A">
              <w:t>23.21</w:t>
            </w:r>
          </w:p>
        </w:tc>
      </w:tr>
      <w:tr w:rsidR="00C95EF6" w:rsidRPr="00A51392" w14:paraId="128DDCF2" w14:textId="77777777" w:rsidTr="00736660">
        <w:trPr>
          <w:cantSplit/>
        </w:trPr>
        <w:tc>
          <w:tcPr>
            <w:tcW w:w="1624" w:type="dxa"/>
          </w:tcPr>
          <w:p w14:paraId="467AE676" w14:textId="6CADA050" w:rsidR="00C95EF6" w:rsidRPr="008D75A2" w:rsidRDefault="00C95EF6" w:rsidP="00C95EF6">
            <w:pPr>
              <w:contextualSpacing/>
              <w:rPr>
                <w:bCs/>
              </w:rPr>
            </w:pPr>
            <w:r>
              <w:t>23.20</w:t>
            </w:r>
          </w:p>
        </w:tc>
        <w:tc>
          <w:tcPr>
            <w:tcW w:w="5036" w:type="dxa"/>
          </w:tcPr>
          <w:p w14:paraId="73E809D1" w14:textId="4CD716A8" w:rsidR="00C95EF6" w:rsidRPr="00164595" w:rsidRDefault="00C95EF6" w:rsidP="00C95EF6">
            <w:pPr>
              <w:ind w:left="0" w:firstLine="0"/>
              <w:contextualSpacing/>
              <w:rPr>
                <w:bCs/>
              </w:rPr>
            </w:pPr>
            <w:r>
              <w:rPr>
                <w:bCs/>
              </w:rPr>
              <w:t>Projet de résolution sur la promotion de modes de vie durables au service de l’utilisation rationnelle des zones humides</w:t>
            </w:r>
          </w:p>
        </w:tc>
        <w:tc>
          <w:tcPr>
            <w:tcW w:w="1936" w:type="dxa"/>
            <w:tcBorders>
              <w:right w:val="single" w:sz="6" w:space="0" w:color="auto"/>
            </w:tcBorders>
          </w:tcPr>
          <w:p w14:paraId="27CD85AC" w14:textId="29F1CECD" w:rsidR="00C95EF6" w:rsidRDefault="00C95EF6" w:rsidP="00C95EF6">
            <w:pPr>
              <w:contextualSpacing/>
            </w:pPr>
            <w:r>
              <w:rPr>
                <w:rFonts w:eastAsia="Times New Roman" w:cstheme="majorHAnsi"/>
                <w:bCs/>
              </w:rPr>
              <w:t>COP15 Doc.23.20</w:t>
            </w:r>
          </w:p>
        </w:tc>
      </w:tr>
      <w:tr w:rsidR="00C95EF6" w:rsidRPr="00A51392" w14:paraId="7349E417" w14:textId="77777777" w:rsidTr="00736660">
        <w:trPr>
          <w:cantSplit/>
        </w:trPr>
        <w:tc>
          <w:tcPr>
            <w:tcW w:w="1624" w:type="dxa"/>
          </w:tcPr>
          <w:p w14:paraId="6761F200" w14:textId="6269982C" w:rsidR="00C95EF6" w:rsidRPr="008D75A2" w:rsidRDefault="00C95EF6" w:rsidP="00C95EF6">
            <w:pPr>
              <w:contextualSpacing/>
              <w:rPr>
                <w:bCs/>
              </w:rPr>
            </w:pPr>
            <w:r>
              <w:t>23.19</w:t>
            </w:r>
          </w:p>
        </w:tc>
        <w:tc>
          <w:tcPr>
            <w:tcW w:w="5036" w:type="dxa"/>
          </w:tcPr>
          <w:p w14:paraId="338DCBC8" w14:textId="75B5777B" w:rsidR="00C95EF6" w:rsidRPr="00164595" w:rsidRDefault="00C95EF6" w:rsidP="00C95EF6">
            <w:pPr>
              <w:ind w:left="0" w:firstLine="0"/>
              <w:contextualSpacing/>
              <w:rPr>
                <w:bCs/>
              </w:rPr>
            </w:pPr>
            <w:r>
              <w:rPr>
                <w:bCs/>
              </w:rPr>
              <w:t>Projet de résolution sur la réalisation du potentiel et l’intégration de la jeunesse : favoriser la mobilisation des jeunes et la longévité de la Convention sur les zones humides</w:t>
            </w:r>
          </w:p>
        </w:tc>
        <w:tc>
          <w:tcPr>
            <w:tcW w:w="1936" w:type="dxa"/>
            <w:tcBorders>
              <w:right w:val="single" w:sz="6" w:space="0" w:color="auto"/>
            </w:tcBorders>
          </w:tcPr>
          <w:p w14:paraId="61CF9311" w14:textId="4D4BDAE6" w:rsidR="00C95EF6" w:rsidRDefault="00C95EF6" w:rsidP="00C95EF6">
            <w:pPr>
              <w:contextualSpacing/>
            </w:pPr>
            <w:r>
              <w:rPr>
                <w:rFonts w:eastAsia="Times New Roman" w:cstheme="majorHAnsi"/>
                <w:bCs/>
              </w:rPr>
              <w:t>COP15 Doc.23.19</w:t>
            </w:r>
          </w:p>
        </w:tc>
      </w:tr>
      <w:tr w:rsidR="00DA519B" w:rsidRPr="00A51392" w14:paraId="49A41C44" w14:textId="77777777" w:rsidTr="00736660">
        <w:trPr>
          <w:cantSplit/>
        </w:trPr>
        <w:tc>
          <w:tcPr>
            <w:tcW w:w="1624" w:type="dxa"/>
          </w:tcPr>
          <w:p w14:paraId="74C03C4A" w14:textId="5A877A9A" w:rsidR="00DA519B" w:rsidRPr="008D75A2" w:rsidRDefault="00DA519B" w:rsidP="00DA519B">
            <w:pPr>
              <w:contextualSpacing/>
              <w:rPr>
                <w:bCs/>
              </w:rPr>
            </w:pPr>
            <w:r>
              <w:t>23.17</w:t>
            </w:r>
          </w:p>
        </w:tc>
        <w:tc>
          <w:tcPr>
            <w:tcW w:w="5036" w:type="dxa"/>
          </w:tcPr>
          <w:p w14:paraId="0DD5DF7E" w14:textId="5B56888A" w:rsidR="00DA519B" w:rsidRPr="00164595" w:rsidRDefault="00DA519B" w:rsidP="00DA519B">
            <w:pPr>
              <w:ind w:left="0" w:firstLine="0"/>
              <w:contextualSpacing/>
              <w:rPr>
                <w:bCs/>
              </w:rPr>
            </w:pPr>
            <w:r>
              <w:rPr>
                <w:bCs/>
              </w:rPr>
              <w:t>Projet de résolution sur la promotion de l’intégration des nouvelles technologies et des connaissances traditionnelles dans la conservation, la restauration, la gestion et l’utilisation rationnelle des zones humides</w:t>
            </w:r>
          </w:p>
        </w:tc>
        <w:tc>
          <w:tcPr>
            <w:tcW w:w="1936" w:type="dxa"/>
            <w:tcBorders>
              <w:right w:val="single" w:sz="6" w:space="0" w:color="auto"/>
            </w:tcBorders>
          </w:tcPr>
          <w:p w14:paraId="60EB9AF2" w14:textId="03B71EA1" w:rsidR="00DA519B" w:rsidRDefault="00DA519B" w:rsidP="00DA519B">
            <w:pPr>
              <w:contextualSpacing/>
            </w:pPr>
            <w:r>
              <w:rPr>
                <w:rFonts w:eastAsia="Times New Roman" w:cstheme="majorHAnsi"/>
                <w:bCs/>
              </w:rPr>
              <w:t>COP15 Doc.23.17</w:t>
            </w:r>
          </w:p>
        </w:tc>
      </w:tr>
      <w:tr w:rsidR="00A44B5A" w:rsidRPr="00A51392" w14:paraId="052850E4" w14:textId="77777777" w:rsidTr="00736660">
        <w:trPr>
          <w:cantSplit/>
        </w:trPr>
        <w:tc>
          <w:tcPr>
            <w:tcW w:w="1624" w:type="dxa"/>
          </w:tcPr>
          <w:p w14:paraId="37DD3B30" w14:textId="785A6219" w:rsidR="00A44B5A" w:rsidRPr="008D75A2" w:rsidRDefault="00A44B5A" w:rsidP="00A44B5A">
            <w:pPr>
              <w:contextualSpacing/>
              <w:rPr>
                <w:bCs/>
              </w:rPr>
            </w:pPr>
            <w:r>
              <w:t>23.22</w:t>
            </w:r>
          </w:p>
        </w:tc>
        <w:tc>
          <w:tcPr>
            <w:tcW w:w="5036" w:type="dxa"/>
          </w:tcPr>
          <w:p w14:paraId="3D347C26" w14:textId="36B08155" w:rsidR="00A44B5A" w:rsidRPr="00164595" w:rsidRDefault="00A44B5A" w:rsidP="00A44B5A">
            <w:pPr>
              <w:ind w:left="0" w:firstLine="0"/>
              <w:contextualSpacing/>
              <w:rPr>
                <w:bCs/>
              </w:rPr>
            </w:pPr>
            <w:r>
              <w:rPr>
                <w:bCs/>
              </w:rPr>
              <w:t>Projet de résolution sur l’éducation et la participation comme piliers de la gestion des zones humides urbaines et périurbaines</w:t>
            </w:r>
          </w:p>
        </w:tc>
        <w:tc>
          <w:tcPr>
            <w:tcW w:w="1936" w:type="dxa"/>
            <w:tcBorders>
              <w:right w:val="single" w:sz="6" w:space="0" w:color="auto"/>
            </w:tcBorders>
          </w:tcPr>
          <w:p w14:paraId="218BA43C" w14:textId="3FCEFCE7" w:rsidR="00A44B5A" w:rsidRDefault="00A44B5A" w:rsidP="00A44B5A">
            <w:pPr>
              <w:contextualSpacing/>
            </w:pPr>
            <w:r>
              <w:rPr>
                <w:rFonts w:eastAsia="Times New Roman" w:cstheme="majorHAnsi"/>
                <w:bCs/>
              </w:rPr>
              <w:t>COP15 Doc.23.22</w:t>
            </w:r>
          </w:p>
        </w:tc>
      </w:tr>
      <w:tr w:rsidR="005B1DD2" w:rsidRPr="00A51392" w14:paraId="29529F0C" w14:textId="77777777" w:rsidTr="00736660">
        <w:trPr>
          <w:cantSplit/>
        </w:trPr>
        <w:tc>
          <w:tcPr>
            <w:tcW w:w="1624" w:type="dxa"/>
          </w:tcPr>
          <w:p w14:paraId="2A75FD6C" w14:textId="10DAA7A2" w:rsidR="005B1DD2" w:rsidRDefault="005B1DD2" w:rsidP="005B1DD2">
            <w:pPr>
              <w:contextualSpacing/>
            </w:pPr>
            <w:r>
              <w:t>23.14</w:t>
            </w:r>
          </w:p>
        </w:tc>
        <w:tc>
          <w:tcPr>
            <w:tcW w:w="5036" w:type="dxa"/>
            <w:tcBorders>
              <w:top w:val="single" w:sz="4" w:space="0" w:color="auto"/>
              <w:left w:val="single" w:sz="4" w:space="0" w:color="auto"/>
              <w:bottom w:val="single" w:sz="4" w:space="0" w:color="auto"/>
              <w:right w:val="single" w:sz="4" w:space="0" w:color="auto"/>
            </w:tcBorders>
          </w:tcPr>
          <w:p w14:paraId="0B87DBF9" w14:textId="481E2FC9" w:rsidR="005B1DD2" w:rsidRDefault="005B1DD2" w:rsidP="005B1DD2">
            <w:pPr>
              <w:ind w:left="0" w:firstLine="0"/>
              <w:contextualSpacing/>
            </w:pPr>
            <w:r>
              <w:rPr>
                <w:bCs/>
              </w:rPr>
              <w:t>Projet de résolution sur le renforcement de l’action en faveur de la culture et des zones humides</w:t>
            </w:r>
          </w:p>
        </w:tc>
        <w:tc>
          <w:tcPr>
            <w:tcW w:w="1936" w:type="dxa"/>
            <w:tcBorders>
              <w:top w:val="single" w:sz="4" w:space="0" w:color="auto"/>
              <w:left w:val="single" w:sz="4" w:space="0" w:color="auto"/>
              <w:bottom w:val="single" w:sz="4" w:space="0" w:color="auto"/>
              <w:right w:val="single" w:sz="6" w:space="0" w:color="auto"/>
            </w:tcBorders>
          </w:tcPr>
          <w:p w14:paraId="760E9AB9" w14:textId="491C0CFB" w:rsidR="005B1DD2" w:rsidRDefault="005B1DD2" w:rsidP="005B1DD2">
            <w:pPr>
              <w:contextualSpacing/>
            </w:pPr>
            <w:r>
              <w:rPr>
                <w:rFonts w:eastAsia="Times New Roman" w:cstheme="majorHAnsi"/>
                <w:bCs/>
              </w:rPr>
              <w:t>COP15 Doc.23.14</w:t>
            </w:r>
          </w:p>
        </w:tc>
      </w:tr>
      <w:tr w:rsidR="0040153C" w:rsidRPr="00A51392" w14:paraId="5B2CB004" w14:textId="77777777" w:rsidTr="00736660">
        <w:trPr>
          <w:cantSplit/>
        </w:trPr>
        <w:tc>
          <w:tcPr>
            <w:tcW w:w="1624" w:type="dxa"/>
          </w:tcPr>
          <w:p w14:paraId="5A574EF1" w14:textId="6EE710C7" w:rsidR="0040153C" w:rsidRDefault="0040153C" w:rsidP="0040153C">
            <w:pPr>
              <w:contextualSpacing/>
            </w:pPr>
            <w:r>
              <w:t>23.23</w:t>
            </w:r>
          </w:p>
        </w:tc>
        <w:tc>
          <w:tcPr>
            <w:tcW w:w="5036" w:type="dxa"/>
            <w:tcBorders>
              <w:top w:val="single" w:sz="4" w:space="0" w:color="auto"/>
              <w:left w:val="single" w:sz="4" w:space="0" w:color="auto"/>
              <w:bottom w:val="single" w:sz="4" w:space="0" w:color="auto"/>
              <w:right w:val="single" w:sz="4" w:space="0" w:color="auto"/>
            </w:tcBorders>
          </w:tcPr>
          <w:p w14:paraId="627C5063" w14:textId="0B5E6E87" w:rsidR="0040153C" w:rsidRDefault="0040153C" w:rsidP="0040153C">
            <w:pPr>
              <w:ind w:left="0" w:firstLine="0"/>
              <w:contextualSpacing/>
            </w:pPr>
            <w:r>
              <w:rPr>
                <w:bCs/>
              </w:rPr>
              <w:t>Projet de résolution sur l’évaluation des menaces et des risques qui pèsent sur les zones humides</w:t>
            </w:r>
          </w:p>
        </w:tc>
        <w:tc>
          <w:tcPr>
            <w:tcW w:w="1936" w:type="dxa"/>
            <w:tcBorders>
              <w:top w:val="single" w:sz="4" w:space="0" w:color="auto"/>
              <w:left w:val="single" w:sz="4" w:space="0" w:color="auto"/>
              <w:bottom w:val="single" w:sz="4" w:space="0" w:color="auto"/>
              <w:right w:val="single" w:sz="6" w:space="0" w:color="auto"/>
            </w:tcBorders>
          </w:tcPr>
          <w:p w14:paraId="5624C1D3" w14:textId="40C2E69E" w:rsidR="0040153C" w:rsidRDefault="0040153C" w:rsidP="0040153C">
            <w:pPr>
              <w:contextualSpacing/>
            </w:pPr>
            <w:r>
              <w:rPr>
                <w:rFonts w:eastAsia="Times New Roman" w:cstheme="majorHAnsi"/>
                <w:bCs/>
              </w:rPr>
              <w:t>COP15 Doc.23.23</w:t>
            </w:r>
          </w:p>
        </w:tc>
      </w:tr>
      <w:tr w:rsidR="00156A05" w:rsidRPr="00A51392" w14:paraId="4F677185" w14:textId="77777777" w:rsidTr="00736660">
        <w:trPr>
          <w:cantSplit/>
        </w:trPr>
        <w:tc>
          <w:tcPr>
            <w:tcW w:w="1624" w:type="dxa"/>
          </w:tcPr>
          <w:p w14:paraId="6909DD30" w14:textId="1C8730FB" w:rsidR="00156A05" w:rsidRDefault="00156A05" w:rsidP="00156A05">
            <w:pPr>
              <w:contextualSpacing/>
            </w:pPr>
            <w:r>
              <w:t>23.7</w:t>
            </w:r>
          </w:p>
        </w:tc>
        <w:tc>
          <w:tcPr>
            <w:tcW w:w="5036" w:type="dxa"/>
            <w:tcBorders>
              <w:top w:val="single" w:sz="4" w:space="0" w:color="auto"/>
              <w:left w:val="single" w:sz="4" w:space="0" w:color="auto"/>
              <w:bottom w:val="single" w:sz="4" w:space="0" w:color="auto"/>
              <w:right w:val="single" w:sz="4" w:space="0" w:color="auto"/>
            </w:tcBorders>
          </w:tcPr>
          <w:p w14:paraId="3A776789" w14:textId="5F266DB5" w:rsidR="00156A05" w:rsidRDefault="00156A05" w:rsidP="00156A05">
            <w:pPr>
              <w:ind w:left="0" w:firstLine="0"/>
              <w:contextualSpacing/>
            </w:pPr>
            <w:r>
              <w:rPr>
                <w:bCs/>
              </w:rPr>
              <w:t xml:space="preserve">Projet de résolution sur </w:t>
            </w:r>
            <w:r>
              <w:rPr>
                <w:bCs/>
                <w:lang w:val="fr-CH"/>
              </w:rPr>
              <w:t>l’état des sites inscrits sur la Liste des zones humides d’importance internationale</w:t>
            </w:r>
          </w:p>
        </w:tc>
        <w:tc>
          <w:tcPr>
            <w:tcW w:w="1936" w:type="dxa"/>
            <w:tcBorders>
              <w:top w:val="single" w:sz="4" w:space="0" w:color="auto"/>
              <w:left w:val="single" w:sz="4" w:space="0" w:color="auto"/>
              <w:bottom w:val="single" w:sz="4" w:space="0" w:color="auto"/>
              <w:right w:val="single" w:sz="6" w:space="0" w:color="auto"/>
            </w:tcBorders>
          </w:tcPr>
          <w:p w14:paraId="11CBB83B" w14:textId="604BA2A0" w:rsidR="00156A05" w:rsidRDefault="00156A05" w:rsidP="00156A05">
            <w:pPr>
              <w:contextualSpacing/>
            </w:pPr>
            <w:r>
              <w:rPr>
                <w:rFonts w:eastAsia="Times New Roman" w:cstheme="majorHAnsi"/>
                <w:bCs/>
              </w:rPr>
              <w:t>COP15 Doc.23.7</w:t>
            </w:r>
          </w:p>
        </w:tc>
      </w:tr>
      <w:tr w:rsidR="00481282" w:rsidRPr="00A51392" w14:paraId="3761E986" w14:textId="77777777" w:rsidTr="00736660">
        <w:trPr>
          <w:cantSplit/>
        </w:trPr>
        <w:tc>
          <w:tcPr>
            <w:tcW w:w="1624" w:type="dxa"/>
          </w:tcPr>
          <w:p w14:paraId="42ABDAE0" w14:textId="53785F40" w:rsidR="00481282" w:rsidRDefault="00481282" w:rsidP="00481282">
            <w:pPr>
              <w:contextualSpacing/>
            </w:pPr>
            <w:r>
              <w:t>23.6</w:t>
            </w:r>
          </w:p>
        </w:tc>
        <w:tc>
          <w:tcPr>
            <w:tcW w:w="5036" w:type="dxa"/>
            <w:tcBorders>
              <w:top w:val="single" w:sz="4" w:space="0" w:color="auto"/>
              <w:left w:val="single" w:sz="4" w:space="0" w:color="auto"/>
              <w:bottom w:val="single" w:sz="4" w:space="0" w:color="auto"/>
              <w:right w:val="single" w:sz="4" w:space="0" w:color="auto"/>
            </w:tcBorders>
          </w:tcPr>
          <w:p w14:paraId="55F89977" w14:textId="6FAF0555" w:rsidR="00481282" w:rsidRDefault="00481282" w:rsidP="00481282">
            <w:pPr>
              <w:ind w:left="0" w:firstLine="0"/>
              <w:contextualSpacing/>
            </w:pPr>
            <w:r>
              <w:rPr>
                <w:bCs/>
              </w:rPr>
              <w:t>Projet de résolution sur les activités de CESP</w:t>
            </w:r>
          </w:p>
        </w:tc>
        <w:tc>
          <w:tcPr>
            <w:tcW w:w="1936" w:type="dxa"/>
            <w:tcBorders>
              <w:top w:val="single" w:sz="4" w:space="0" w:color="auto"/>
              <w:left w:val="single" w:sz="4" w:space="0" w:color="auto"/>
              <w:bottom w:val="single" w:sz="4" w:space="0" w:color="auto"/>
              <w:right w:val="single" w:sz="6" w:space="0" w:color="auto"/>
            </w:tcBorders>
          </w:tcPr>
          <w:p w14:paraId="3D245F1E" w14:textId="286C75F5" w:rsidR="00481282" w:rsidRDefault="00481282" w:rsidP="00481282">
            <w:pPr>
              <w:contextualSpacing/>
            </w:pPr>
            <w:r>
              <w:rPr>
                <w:rFonts w:eastAsia="Times New Roman" w:cstheme="majorHAnsi"/>
                <w:bCs/>
              </w:rPr>
              <w:t>COP15 Doc.23.6</w:t>
            </w:r>
          </w:p>
        </w:tc>
      </w:tr>
      <w:tr w:rsidR="008A0B42" w:rsidRPr="00A51392" w14:paraId="2E8AD0C3" w14:textId="77777777" w:rsidTr="00736660">
        <w:trPr>
          <w:cantSplit/>
        </w:trPr>
        <w:tc>
          <w:tcPr>
            <w:tcW w:w="1624" w:type="dxa"/>
          </w:tcPr>
          <w:p w14:paraId="085C8AE6" w14:textId="0C298DF8" w:rsidR="008A0B42" w:rsidRDefault="008A0B42" w:rsidP="008A0B42">
            <w:pPr>
              <w:contextualSpacing/>
            </w:pPr>
            <w:r>
              <w:t>23.5</w:t>
            </w:r>
          </w:p>
        </w:tc>
        <w:tc>
          <w:tcPr>
            <w:tcW w:w="5036" w:type="dxa"/>
            <w:tcBorders>
              <w:top w:val="single" w:sz="4" w:space="0" w:color="auto"/>
              <w:left w:val="single" w:sz="4" w:space="0" w:color="auto"/>
              <w:bottom w:val="single" w:sz="4" w:space="0" w:color="auto"/>
              <w:right w:val="single" w:sz="4" w:space="0" w:color="auto"/>
            </w:tcBorders>
          </w:tcPr>
          <w:p w14:paraId="614945C3" w14:textId="223F6D6D" w:rsidR="008A0B42" w:rsidRDefault="008A0B42" w:rsidP="008A0B42">
            <w:pPr>
              <w:ind w:left="0" w:firstLine="0"/>
              <w:contextualSpacing/>
            </w:pPr>
            <w:r>
              <w:rPr>
                <w:bCs/>
                <w:lang w:val="fr-CH"/>
              </w:rPr>
              <w:t>Projet de résolution sur les Initiatives régionales Ramsar 2025-2028</w:t>
            </w:r>
          </w:p>
        </w:tc>
        <w:tc>
          <w:tcPr>
            <w:tcW w:w="1936" w:type="dxa"/>
            <w:tcBorders>
              <w:top w:val="single" w:sz="4" w:space="0" w:color="auto"/>
              <w:left w:val="single" w:sz="4" w:space="0" w:color="auto"/>
              <w:bottom w:val="single" w:sz="4" w:space="0" w:color="auto"/>
              <w:right w:val="single" w:sz="6" w:space="0" w:color="auto"/>
            </w:tcBorders>
          </w:tcPr>
          <w:p w14:paraId="53062A1F" w14:textId="1F041F7F" w:rsidR="008A0B42" w:rsidRDefault="008A0B42" w:rsidP="008A0B42">
            <w:pPr>
              <w:contextualSpacing/>
            </w:pPr>
            <w:r>
              <w:rPr>
                <w:rFonts w:eastAsia="Times New Roman" w:cstheme="majorHAnsi"/>
                <w:bCs/>
              </w:rPr>
              <w:t>COP15 Doc.23.5</w:t>
            </w:r>
          </w:p>
        </w:tc>
      </w:tr>
      <w:tr w:rsidR="0053358C" w:rsidRPr="00A51392" w14:paraId="7F0187AB" w14:textId="77777777" w:rsidTr="00736660">
        <w:trPr>
          <w:cantSplit/>
        </w:trPr>
        <w:tc>
          <w:tcPr>
            <w:tcW w:w="1624" w:type="dxa"/>
          </w:tcPr>
          <w:p w14:paraId="7CDD3F1E" w14:textId="5B9C8B15" w:rsidR="0053358C" w:rsidRDefault="0053358C" w:rsidP="0053358C">
            <w:pPr>
              <w:contextualSpacing/>
            </w:pPr>
            <w:r>
              <w:t>23.25</w:t>
            </w:r>
          </w:p>
        </w:tc>
        <w:tc>
          <w:tcPr>
            <w:tcW w:w="5036" w:type="dxa"/>
            <w:tcBorders>
              <w:top w:val="single" w:sz="4" w:space="0" w:color="auto"/>
              <w:left w:val="single" w:sz="4" w:space="0" w:color="auto"/>
              <w:bottom w:val="single" w:sz="4" w:space="0" w:color="auto"/>
              <w:right w:val="single" w:sz="4" w:space="0" w:color="auto"/>
            </w:tcBorders>
          </w:tcPr>
          <w:p w14:paraId="4ECB5164" w14:textId="521BD244" w:rsidR="0053358C" w:rsidRDefault="0053358C" w:rsidP="0053358C">
            <w:pPr>
              <w:ind w:left="0" w:firstLine="0"/>
              <w:contextualSpacing/>
            </w:pPr>
            <w:r>
              <w:rPr>
                <w:bCs/>
              </w:rPr>
              <w:t>Projet de résolution sur les remerciements adressés au pays hôte, la République du Zimbabwe</w:t>
            </w:r>
          </w:p>
        </w:tc>
        <w:tc>
          <w:tcPr>
            <w:tcW w:w="1936" w:type="dxa"/>
            <w:tcBorders>
              <w:top w:val="single" w:sz="4" w:space="0" w:color="auto"/>
              <w:left w:val="single" w:sz="4" w:space="0" w:color="auto"/>
              <w:bottom w:val="single" w:sz="4" w:space="0" w:color="auto"/>
              <w:right w:val="single" w:sz="6" w:space="0" w:color="auto"/>
            </w:tcBorders>
          </w:tcPr>
          <w:p w14:paraId="68FE4DF4" w14:textId="105E51FF" w:rsidR="0053358C" w:rsidRDefault="0053358C" w:rsidP="0053358C">
            <w:pPr>
              <w:contextualSpacing/>
            </w:pPr>
            <w:r>
              <w:rPr>
                <w:rFonts w:eastAsia="Times New Roman" w:cstheme="majorHAnsi"/>
                <w:bCs/>
              </w:rPr>
              <w:t>COP15 Doc.23.25</w:t>
            </w:r>
          </w:p>
        </w:tc>
      </w:tr>
    </w:tbl>
    <w:p w14:paraId="7498A36E" w14:textId="7C0A788F" w:rsidR="00856398" w:rsidRPr="00755C14" w:rsidRDefault="00856398" w:rsidP="00755C14">
      <w:pPr>
        <w:keepNext/>
        <w:ind w:left="0" w:firstLine="0"/>
        <w:rPr>
          <w:b/>
          <w:sz w:val="24"/>
          <w:szCs w:val="24"/>
          <w:lang w:val="es-ES"/>
        </w:rPr>
      </w:pPr>
      <w:r w:rsidRPr="00755C14">
        <w:rPr>
          <w:b/>
          <w:sz w:val="24"/>
          <w:szCs w:val="24"/>
          <w:lang w:val="es-ES"/>
        </w:rPr>
        <w:br w:type="page"/>
      </w:r>
    </w:p>
    <w:p w14:paraId="38BFF73E" w14:textId="1B3CAAB0" w:rsidR="00E4184D" w:rsidRPr="00755C14" w:rsidRDefault="007C570E" w:rsidP="00755C14">
      <w:pPr>
        <w:keepNext/>
        <w:ind w:left="0" w:firstLine="0"/>
        <w:rPr>
          <w:b/>
          <w:sz w:val="24"/>
          <w:szCs w:val="24"/>
        </w:rPr>
      </w:pPr>
      <w:r w:rsidRPr="00755C14">
        <w:rPr>
          <w:b/>
          <w:sz w:val="24"/>
          <w:szCs w:val="24"/>
        </w:rPr>
        <w:lastRenderedPageBreak/>
        <w:t>Annexe 2</w:t>
      </w:r>
    </w:p>
    <w:p w14:paraId="5AFF40BB" w14:textId="6BB406C3" w:rsidR="00580EDA" w:rsidRPr="00755C14" w:rsidRDefault="00580EDA" w:rsidP="00755C14">
      <w:pPr>
        <w:keepNext/>
        <w:ind w:left="0" w:firstLine="0"/>
        <w:rPr>
          <w:b/>
          <w:sz w:val="24"/>
          <w:szCs w:val="24"/>
        </w:rPr>
      </w:pPr>
      <w:r w:rsidRPr="00755C14">
        <w:rPr>
          <w:b/>
          <w:sz w:val="24"/>
          <w:szCs w:val="24"/>
        </w:rPr>
        <w:t>Procédure proposée pour la révision des projets de résolutions</w:t>
      </w:r>
    </w:p>
    <w:p w14:paraId="0D633894" w14:textId="77777777" w:rsidR="00580EDA" w:rsidRDefault="00580EDA" w:rsidP="00580EDA">
      <w:pPr>
        <w:keepNext/>
        <w:rPr>
          <w:rFonts w:cs="Arial"/>
        </w:rPr>
      </w:pPr>
    </w:p>
    <w:p w14:paraId="2BB2B892" w14:textId="77777777" w:rsidR="007C570E" w:rsidRDefault="007C570E" w:rsidP="0081271E">
      <w:pPr>
        <w:rPr>
          <w:rFonts w:cstheme="minorHAnsi"/>
        </w:rPr>
      </w:pPr>
    </w:p>
    <w:p w14:paraId="192A83CF" w14:textId="48E0C30C" w:rsidR="0081271E" w:rsidRDefault="007C570E" w:rsidP="0081271E">
      <w:pPr>
        <w:rPr>
          <w:rFonts w:cs="Arial"/>
        </w:rPr>
      </w:pPr>
      <w:r>
        <w:t>1.</w:t>
      </w:r>
      <w:r>
        <w:tab/>
        <w:t>Lorsqu’un projet de résolution est présenté en séance plénière de la Conférence des Parties contractantes, il peut être :</w:t>
      </w:r>
    </w:p>
    <w:p w14:paraId="0F0F687B" w14:textId="77777777" w:rsidR="0081271E" w:rsidRDefault="0081271E" w:rsidP="0081271E">
      <w:pPr>
        <w:ind w:left="850"/>
        <w:rPr>
          <w:rFonts w:cs="Arial"/>
        </w:rPr>
      </w:pPr>
      <w:r>
        <w:t>-</w:t>
      </w:r>
      <w:r>
        <w:tab/>
        <w:t>adopté sans amendement ;</w:t>
      </w:r>
    </w:p>
    <w:p w14:paraId="5D27E6B6" w14:textId="77777777" w:rsidR="0081271E" w:rsidRDefault="0081271E" w:rsidP="0081271E">
      <w:pPr>
        <w:ind w:left="850"/>
        <w:rPr>
          <w:rFonts w:cs="Arial"/>
        </w:rPr>
      </w:pPr>
      <w:r>
        <w:t>-</w:t>
      </w:r>
      <w:r>
        <w:tab/>
        <w:t xml:space="preserve">rejeté ; ou </w:t>
      </w:r>
    </w:p>
    <w:p w14:paraId="5ECABE84" w14:textId="77777777" w:rsidR="0081271E" w:rsidRDefault="0081271E" w:rsidP="0081271E">
      <w:pPr>
        <w:ind w:left="850"/>
        <w:rPr>
          <w:rFonts w:cs="Arial"/>
        </w:rPr>
      </w:pPr>
      <w:r>
        <w:t>-</w:t>
      </w:r>
      <w:r>
        <w:tab/>
        <w:t>modifié.</w:t>
      </w:r>
    </w:p>
    <w:p w14:paraId="22FBA519" w14:textId="77777777" w:rsidR="0081271E" w:rsidRDefault="0081271E" w:rsidP="0081271E">
      <w:pPr>
        <w:ind w:firstLine="0"/>
        <w:rPr>
          <w:rFonts w:cs="Arial"/>
        </w:rPr>
      </w:pPr>
    </w:p>
    <w:p w14:paraId="2AF96D13" w14:textId="77777777" w:rsidR="0081271E" w:rsidRPr="00286A81" w:rsidRDefault="0081271E" w:rsidP="00010097">
      <w:pPr>
        <w:keepNext/>
        <w:ind w:left="0" w:firstLine="0"/>
        <w:rPr>
          <w:rFonts w:cs="Arial"/>
          <w:i/>
        </w:rPr>
      </w:pPr>
      <w:r>
        <w:rPr>
          <w:i/>
        </w:rPr>
        <w:t>Projets de résolutions adoptés sans amendement ou rejetés</w:t>
      </w:r>
    </w:p>
    <w:p w14:paraId="3DDA4632" w14:textId="77777777" w:rsidR="0081271E" w:rsidRDefault="0081271E" w:rsidP="0081271E">
      <w:pPr>
        <w:keepNext/>
        <w:ind w:firstLine="0"/>
        <w:rPr>
          <w:rFonts w:cs="Arial"/>
        </w:rPr>
      </w:pPr>
    </w:p>
    <w:p w14:paraId="79C3D343" w14:textId="6E89B0A6" w:rsidR="0081271E" w:rsidRDefault="00010097" w:rsidP="0081271E">
      <w:pPr>
        <w:rPr>
          <w:rFonts w:cs="Arial"/>
        </w:rPr>
      </w:pPr>
      <w:r>
        <w:t>2.</w:t>
      </w:r>
      <w:r>
        <w:tab/>
        <w:t>Si un projet de résolution est adopté sans amendement, ou s’il est rejeté, aucune autre action n’est requise de la part du Secrétariat.</w:t>
      </w:r>
    </w:p>
    <w:p w14:paraId="3AE219EB" w14:textId="77777777" w:rsidR="00580EDA" w:rsidRDefault="00580EDA" w:rsidP="00580EDA">
      <w:pPr>
        <w:rPr>
          <w:rFonts w:cs="Arial"/>
        </w:rPr>
      </w:pPr>
    </w:p>
    <w:p w14:paraId="0F09319A" w14:textId="11A371C1" w:rsidR="00580EDA" w:rsidRPr="00A279AB" w:rsidRDefault="00580EDA" w:rsidP="00580EDA">
      <w:pPr>
        <w:keepNext/>
        <w:rPr>
          <w:rFonts w:cs="Arial"/>
          <w:i/>
        </w:rPr>
      </w:pPr>
      <w:r>
        <w:rPr>
          <w:i/>
        </w:rPr>
        <w:t>Projets de résolutions à modifier</w:t>
      </w:r>
    </w:p>
    <w:p w14:paraId="6EC0A3A1" w14:textId="77777777" w:rsidR="00580EDA" w:rsidRDefault="00580EDA" w:rsidP="00580EDA">
      <w:pPr>
        <w:keepNext/>
        <w:rPr>
          <w:rFonts w:cs="Arial"/>
        </w:rPr>
      </w:pPr>
    </w:p>
    <w:p w14:paraId="6F524AA7" w14:textId="3DDD9D0F" w:rsidR="00580EDA" w:rsidRDefault="00010097" w:rsidP="00580EDA">
      <w:r>
        <w:t>3.</w:t>
      </w:r>
      <w:r>
        <w:tab/>
        <w:t>Lorsqu’un projet de résolution est présenté et examiné, les Parties peuvent proposer des amendements.</w:t>
      </w:r>
    </w:p>
    <w:p w14:paraId="4306C98D" w14:textId="77777777" w:rsidR="00580EDA" w:rsidRDefault="00580EDA" w:rsidP="00580EDA"/>
    <w:p w14:paraId="766EFAD0" w14:textId="190A9B8F" w:rsidR="00580EDA" w:rsidRDefault="00010097" w:rsidP="00580EDA">
      <w:r>
        <w:t>4.</w:t>
      </w:r>
      <w:r>
        <w:tab/>
        <w:t xml:space="preserve">L’Article 34.4 stipule que les « Parties contractantes présentent par écrit et remettent au Secrétariat, pour communication au Bureau de la Conférence, dans l’une des langues officielles au moins, […] tout amendement aux propositions. » Le Règlement ne donne aucune indication quant au rôle du Bureau de la Conférence. </w:t>
      </w:r>
    </w:p>
    <w:p w14:paraId="1A99008A" w14:textId="77777777" w:rsidR="00580EDA" w:rsidRDefault="00580EDA" w:rsidP="00580EDA"/>
    <w:p w14:paraId="717A7343" w14:textId="50DF20B8" w:rsidR="00580EDA" w:rsidRDefault="009B6937" w:rsidP="00580EDA">
      <w:pPr>
        <w:keepNext/>
        <w:rPr>
          <w:rFonts w:cs="Arial"/>
        </w:rPr>
      </w:pPr>
      <w:r>
        <w:t>5.</w:t>
      </w:r>
      <w:r>
        <w:tab/>
        <w:t>Dans le cadre du Règlement intérieur en vigueur et de la pratique actuelle, si des amendements sont proposés à un projet de résolution présenté en séance plénière, le document peut être :</w:t>
      </w:r>
    </w:p>
    <w:p w14:paraId="01A4C81B" w14:textId="77777777" w:rsidR="00580EDA" w:rsidRPr="000D2A2E" w:rsidRDefault="00580EDA" w:rsidP="00580EDA">
      <w:pPr>
        <w:ind w:left="850"/>
      </w:pPr>
      <w:r>
        <w:t>a.</w:t>
      </w:r>
      <w:r>
        <w:tab/>
        <w:t>renvoyé au Secrétariat pour que celui-ci prépare un document révisé ; ou</w:t>
      </w:r>
    </w:p>
    <w:p w14:paraId="299D638A" w14:textId="4F896C38" w:rsidR="00580EDA" w:rsidRPr="000D2A2E" w:rsidRDefault="00580EDA" w:rsidP="00580EDA">
      <w:pPr>
        <w:ind w:left="850"/>
      </w:pPr>
      <w:r>
        <w:t>b.</w:t>
      </w:r>
      <w:r>
        <w:tab/>
        <w:t>renvoyé à un groupe des « amis de la présidence » ou à un groupe de contact.</w:t>
      </w:r>
    </w:p>
    <w:p w14:paraId="160073A9" w14:textId="77777777" w:rsidR="00580EDA" w:rsidRDefault="00580EDA" w:rsidP="00580EDA">
      <w:pPr>
        <w:ind w:firstLine="0"/>
        <w:rPr>
          <w:rFonts w:cs="Arial"/>
        </w:rPr>
      </w:pPr>
    </w:p>
    <w:p w14:paraId="2A61E729" w14:textId="0C68A410" w:rsidR="00580EDA" w:rsidRDefault="008F2EB5" w:rsidP="00580EDA">
      <w:pPr>
        <w:rPr>
          <w:rFonts w:cs="Arial"/>
        </w:rPr>
      </w:pPr>
      <w:r>
        <w:t>6.</w:t>
      </w:r>
      <w:r>
        <w:tab/>
        <w:t xml:space="preserve">Par conséquent, afin de veiller à ce que la documentation puisse être présentée à temps pour être examinée dans les trois langues de travail, le Secrétariat suggère la </w:t>
      </w:r>
      <w:r w:rsidR="00BE4AF7">
        <w:t>procédure</w:t>
      </w:r>
      <w:r>
        <w:t xml:space="preserve"> suivante, si la Conférence des Parties en convient :</w:t>
      </w:r>
    </w:p>
    <w:p w14:paraId="08EDDA0A" w14:textId="77777777" w:rsidR="00580EDA" w:rsidRDefault="00580EDA" w:rsidP="00580EDA">
      <w:pPr>
        <w:rPr>
          <w:rFonts w:cs="Arial"/>
        </w:rPr>
      </w:pPr>
    </w:p>
    <w:p w14:paraId="27D26E10" w14:textId="46FE6BB4" w:rsidR="00580EDA" w:rsidRDefault="00580EDA" w:rsidP="00580EDA">
      <w:pPr>
        <w:ind w:left="850"/>
        <w:rPr>
          <w:rFonts w:cs="Arial"/>
        </w:rPr>
      </w:pPr>
      <w:r>
        <w:t>a.</w:t>
      </w:r>
      <w:r>
        <w:tab/>
      </w:r>
      <w:r>
        <w:rPr>
          <w:u w:val="single"/>
        </w:rPr>
        <w:t>si un document est renvoyé au Secrétariat pour révision :</w:t>
      </w:r>
    </w:p>
    <w:p w14:paraId="2976BF6B" w14:textId="77777777" w:rsidR="000943F5" w:rsidRDefault="000943F5" w:rsidP="00580EDA">
      <w:pPr>
        <w:ind w:left="850"/>
        <w:rPr>
          <w:rFonts w:cs="Arial"/>
        </w:rPr>
      </w:pPr>
    </w:p>
    <w:p w14:paraId="4ED53564" w14:textId="443E9AB1" w:rsidR="00580EDA" w:rsidRDefault="00763188" w:rsidP="00580EDA">
      <w:pPr>
        <w:ind w:left="1276"/>
        <w:rPr>
          <w:rFonts w:cs="Arial"/>
        </w:rPr>
      </w:pPr>
      <w:r>
        <w:t>i.</w:t>
      </w:r>
      <w:r>
        <w:tab/>
        <w:t>Les Parties qui ont proposé un amendement doivent, dans les deux heures qui suivent la fin de la session au cours de laquelle l’amendement a été introduit, envoyer au Secrétariat, par courrier électronique, une copie électronique du document concerné, l’amendement proposé étant mis en évidence grâce au mode « suivi des modifications » (afin d’éviter toute confusion, merci d’envoyer un courrier électronique différent pour chaque projet de résolution) ;</w:t>
      </w:r>
    </w:p>
    <w:p w14:paraId="37659ECF" w14:textId="77777777" w:rsidR="000943F5" w:rsidRDefault="000943F5" w:rsidP="00580EDA">
      <w:pPr>
        <w:ind w:left="1276"/>
        <w:rPr>
          <w:rFonts w:cs="Arial"/>
        </w:rPr>
      </w:pPr>
    </w:p>
    <w:p w14:paraId="6C7A856A" w14:textId="5D7DCB31" w:rsidR="00580EDA" w:rsidRDefault="00580EDA" w:rsidP="00AD201F">
      <w:pPr>
        <w:ind w:left="1276"/>
        <w:rPr>
          <w:rFonts w:cs="Arial"/>
        </w:rPr>
      </w:pPr>
      <w:r>
        <w:t>à ce moment-là, le Secrétariat :</w:t>
      </w:r>
    </w:p>
    <w:p w14:paraId="335D1717" w14:textId="2FEF95E8" w:rsidR="00580EDA" w:rsidRDefault="00763188" w:rsidP="00580EDA">
      <w:pPr>
        <w:ind w:left="1276"/>
        <w:rPr>
          <w:rFonts w:cs="Arial"/>
        </w:rPr>
      </w:pPr>
      <w:r>
        <w:t>ii.</w:t>
      </w:r>
      <w:r>
        <w:tab/>
        <w:t>prépare une révision du projet de résolution dans les langues officielles, sur la base des amendements proposés qu’il a reçus, en utilisant si nécessaire des crochets pour souligner les différents textes possibles ;</w:t>
      </w:r>
    </w:p>
    <w:p w14:paraId="154B9045" w14:textId="2635F865" w:rsidR="00580EDA" w:rsidRDefault="00763188" w:rsidP="00580EDA">
      <w:pPr>
        <w:ind w:left="1276"/>
        <w:rPr>
          <w:rFonts w:cs="Arial"/>
        </w:rPr>
      </w:pPr>
      <w:r>
        <w:t>iii.</w:t>
      </w:r>
      <w:r>
        <w:tab/>
        <w:t>présente le projet révisé au Bureau de la Conférence pour approbation, afin qu’il soit transmis à la séance plénière ; et</w:t>
      </w:r>
    </w:p>
    <w:p w14:paraId="0EEA626A" w14:textId="266B8BCF" w:rsidR="00580EDA" w:rsidRDefault="00763188" w:rsidP="00580EDA">
      <w:pPr>
        <w:ind w:left="1276"/>
        <w:rPr>
          <w:rFonts w:cs="Arial"/>
        </w:rPr>
      </w:pPr>
      <w:r>
        <w:lastRenderedPageBreak/>
        <w:t>iv.</w:t>
      </w:r>
      <w:r>
        <w:tab/>
        <w:t>traduit et publie le projet révisé sur le site Web de la Convention pour que tous les participants puissent en prendre connaissance, pour discussion finale et adoption en séance plénière ;</w:t>
      </w:r>
    </w:p>
    <w:p w14:paraId="50CE2A97" w14:textId="77777777" w:rsidR="00580EDA" w:rsidRDefault="00580EDA" w:rsidP="00580EDA">
      <w:pPr>
        <w:rPr>
          <w:rFonts w:cs="Arial"/>
        </w:rPr>
      </w:pPr>
    </w:p>
    <w:p w14:paraId="1044B189" w14:textId="4A290E00" w:rsidR="00580EDA" w:rsidRDefault="00580EDA" w:rsidP="008F7100">
      <w:pPr>
        <w:keepNext/>
        <w:ind w:left="850"/>
        <w:rPr>
          <w:rFonts w:cs="Arial"/>
        </w:rPr>
      </w:pPr>
      <w:r>
        <w:t>b.</w:t>
      </w:r>
      <w:r>
        <w:tab/>
      </w:r>
      <w:r>
        <w:rPr>
          <w:u w:val="single"/>
        </w:rPr>
        <w:t xml:space="preserve">si un document est renvoyé à un groupe de </w:t>
      </w:r>
      <w:r w:rsidR="00E2105A">
        <w:rPr>
          <w:u w:val="single"/>
        </w:rPr>
        <w:t>contact</w:t>
      </w:r>
      <w:r>
        <w:rPr>
          <w:u w:val="single"/>
        </w:rPr>
        <w:t> :</w:t>
      </w:r>
    </w:p>
    <w:p w14:paraId="7709D8F4" w14:textId="77777777" w:rsidR="000943F5" w:rsidRDefault="000943F5" w:rsidP="008F7100">
      <w:pPr>
        <w:keepNext/>
        <w:ind w:left="850"/>
        <w:rPr>
          <w:rFonts w:cs="Arial"/>
        </w:rPr>
      </w:pPr>
    </w:p>
    <w:p w14:paraId="365B7D9B" w14:textId="73DC8588" w:rsidR="00580EDA" w:rsidRDefault="00763188" w:rsidP="00580EDA">
      <w:pPr>
        <w:ind w:left="1276"/>
        <w:rPr>
          <w:rFonts w:cs="Arial"/>
        </w:rPr>
      </w:pPr>
      <w:r>
        <w:t>i.</w:t>
      </w:r>
      <w:r>
        <w:tab/>
        <w:t>le groupe doit nommer une personne qui sera chargée de communiquer les recommandations finales du groupe au Secrétariat ;</w:t>
      </w:r>
    </w:p>
    <w:p w14:paraId="6EEE7CEC" w14:textId="20F64DC6" w:rsidR="00580EDA" w:rsidRDefault="00763188" w:rsidP="00580EDA">
      <w:pPr>
        <w:ind w:left="1276"/>
        <w:rPr>
          <w:rFonts w:cs="Arial"/>
        </w:rPr>
      </w:pPr>
      <w:r>
        <w:t>ii.</w:t>
      </w:r>
      <w:r>
        <w:tab/>
        <w:t xml:space="preserve">le groupe de </w:t>
      </w:r>
      <w:r w:rsidR="007B4FCC">
        <w:t>contact</w:t>
      </w:r>
      <w:r>
        <w:t xml:space="preserve"> discute du document et prépare une révision en format </w:t>
      </w:r>
      <w:r w:rsidR="00EB0721">
        <w:t xml:space="preserve">Microsoft </w:t>
      </w:r>
      <w:r>
        <w:t>Word montrant, en mode « suivi des modifications », les suppressions et ajouts proposés que le groupe recommande pour adoption, en utilisant des crochets pour mettre en évidence les différents textes possibles lorsque le groupe n’est pas parvenu à un consensus ;</w:t>
      </w:r>
    </w:p>
    <w:p w14:paraId="4E3B4CDD" w14:textId="2B0BF735" w:rsidR="00580EDA" w:rsidRDefault="00763188" w:rsidP="00580EDA">
      <w:pPr>
        <w:ind w:left="1276"/>
        <w:rPr>
          <w:rFonts w:cs="Arial"/>
        </w:rPr>
      </w:pPr>
      <w:r>
        <w:t>iii.</w:t>
      </w:r>
      <w:r>
        <w:tab/>
        <w:t xml:space="preserve">lorsque le groupe de </w:t>
      </w:r>
      <w:r w:rsidR="003630BF">
        <w:t>contact</w:t>
      </w:r>
      <w:r>
        <w:t xml:space="preserve"> a fini son examen, et seulement à ce moment-là, le rapporteur désigné ou le président du groupe de </w:t>
      </w:r>
      <w:r w:rsidR="00406492">
        <w:t>contact</w:t>
      </w:r>
      <w:r>
        <w:t xml:space="preserve"> transmet, par courrier électronique, la version révisée du document au Secrétariat ;</w:t>
      </w:r>
    </w:p>
    <w:p w14:paraId="5400A01D" w14:textId="1B350616" w:rsidR="00580EDA" w:rsidRDefault="00763188" w:rsidP="00580EDA">
      <w:pPr>
        <w:ind w:left="1276"/>
        <w:rPr>
          <w:rFonts w:cs="Arial"/>
        </w:rPr>
      </w:pPr>
      <w:r>
        <w:t>iv.</w:t>
      </w:r>
      <w:r>
        <w:tab/>
        <w:t xml:space="preserve">le Secrétariat </w:t>
      </w:r>
      <w:r w:rsidR="00276B6E">
        <w:t xml:space="preserve">convertit le « suivi des modifications » en </w:t>
      </w:r>
      <w:r w:rsidR="00EF3AEA">
        <w:t>marques de révision</w:t>
      </w:r>
      <w:r w:rsidR="00276B6E">
        <w:t xml:space="preserve"> et </w:t>
      </w:r>
      <w:r>
        <w:t>présente le projet révisé au Bureau de la Conférence pour approbation, afin qu’il soit transmis à la séance plénière ; et</w:t>
      </w:r>
    </w:p>
    <w:p w14:paraId="370B4C9B" w14:textId="7C4734BC" w:rsidR="00580EDA" w:rsidRDefault="00763188" w:rsidP="00580EDA">
      <w:pPr>
        <w:ind w:left="1276"/>
      </w:pPr>
      <w:r>
        <w:t>v.</w:t>
      </w:r>
      <w:r>
        <w:tab/>
        <w:t>le Secrétariat traduit et publie le projet révisé sur le site Web de la Convention afin que tous les participants puissent en prendre connaissance, pour discussion et adoption en séance plénière dans les derniers jours de la session.</w:t>
      </w:r>
    </w:p>
    <w:p w14:paraId="51523543" w14:textId="77777777" w:rsidR="00755C14" w:rsidRDefault="00755C14" w:rsidP="00D61B29">
      <w:pPr>
        <w:rPr>
          <w:rFonts w:cs="Arial"/>
        </w:rPr>
      </w:pPr>
    </w:p>
    <w:p w14:paraId="1221C128" w14:textId="37FBC8C6" w:rsidR="00D61B29" w:rsidRPr="00D61B29" w:rsidRDefault="00D61B29" w:rsidP="00755C14">
      <w:pPr>
        <w:ind w:firstLine="1"/>
        <w:rPr>
          <w:rFonts w:cs="Arial"/>
        </w:rPr>
      </w:pPr>
      <w:r w:rsidRPr="00D61B29">
        <w:rPr>
          <w:rFonts w:cs="Arial"/>
        </w:rPr>
        <w:t>Remarque : les groupes de c</w:t>
      </w:r>
      <w:r>
        <w:rPr>
          <w:rFonts w:cs="Arial"/>
        </w:rPr>
        <w:t>ontact travaillent en anglais, aucun</w:t>
      </w:r>
      <w:r w:rsidR="00A66568">
        <w:rPr>
          <w:rFonts w:cs="Arial"/>
        </w:rPr>
        <w:t xml:space="preserve"> service de traduction ou d’interprétation n’étant fourni</w:t>
      </w:r>
      <w:r>
        <w:rPr>
          <w:rFonts w:cs="Arial"/>
        </w:rPr>
        <w:t xml:space="preserve">. </w:t>
      </w:r>
      <w:r w:rsidR="00B703C2">
        <w:rPr>
          <w:rFonts w:cs="Arial"/>
        </w:rPr>
        <w:t>Les</w:t>
      </w:r>
      <w:r>
        <w:rPr>
          <w:rFonts w:cs="Arial"/>
        </w:rPr>
        <w:t xml:space="preserve"> documents sont susceptibles d’être soumis aux groupes de contact dans l’une des trois langues de travail de la Convention, </w:t>
      </w:r>
      <w:r w:rsidR="00FA0C1A">
        <w:rPr>
          <w:rFonts w:cs="Arial"/>
        </w:rPr>
        <w:t xml:space="preserve">les groupes sont </w:t>
      </w:r>
      <w:r w:rsidR="00B703C2">
        <w:rPr>
          <w:rFonts w:cs="Arial"/>
        </w:rPr>
        <w:t xml:space="preserve">donc </w:t>
      </w:r>
      <w:r w:rsidR="00FA0C1A">
        <w:rPr>
          <w:rFonts w:cs="Arial"/>
        </w:rPr>
        <w:t xml:space="preserve">chargés de s’assurer qu’ils comptent parmi leurs membres des personnes capables d’en </w:t>
      </w:r>
      <w:r w:rsidR="0054201D">
        <w:rPr>
          <w:rFonts w:cs="Arial"/>
        </w:rPr>
        <w:t>fournir</w:t>
      </w:r>
      <w:r w:rsidR="00FA0C1A">
        <w:rPr>
          <w:rFonts w:cs="Arial"/>
        </w:rPr>
        <w:t xml:space="preserve"> la traduction si besoin est.</w:t>
      </w:r>
    </w:p>
    <w:p w14:paraId="4786A881" w14:textId="77777777" w:rsidR="00580EDA" w:rsidRPr="00D61B29" w:rsidRDefault="00580EDA" w:rsidP="00580EDA">
      <w:pPr>
        <w:rPr>
          <w:rFonts w:cs="Arial"/>
        </w:rPr>
      </w:pPr>
    </w:p>
    <w:p w14:paraId="13FB40AC" w14:textId="67C7214E" w:rsidR="00580EDA" w:rsidRDefault="00E2606E" w:rsidP="00580EDA">
      <w:pPr>
        <w:rPr>
          <w:rFonts w:cs="Arial"/>
        </w:rPr>
      </w:pPr>
      <w:r>
        <w:t>7.</w:t>
      </w:r>
      <w:r>
        <w:tab/>
      </w:r>
      <w:r w:rsidR="006628B4">
        <w:t>Pour</w:t>
      </w:r>
      <w:r>
        <w:t xml:space="preserve"> faire en sorte que toute la documentation puisse être traitée et traduite à temps pour discussion lors des derniers jours de la COP1</w:t>
      </w:r>
      <w:r w:rsidR="00E32AF6">
        <w:t>5</w:t>
      </w:r>
      <w:r>
        <w:t>, le</w:t>
      </w:r>
      <w:r w:rsidR="00E32AF6">
        <w:t xml:space="preserve">s contributions </w:t>
      </w:r>
      <w:r>
        <w:t xml:space="preserve">de chaque groupe de </w:t>
      </w:r>
      <w:r w:rsidR="00E32AF6">
        <w:t>contact</w:t>
      </w:r>
      <w:r>
        <w:t xml:space="preserve"> </w:t>
      </w:r>
      <w:r w:rsidR="00E32AF6">
        <w:t>devront</w:t>
      </w:r>
      <w:r>
        <w:t xml:space="preserve"> être soumis</w:t>
      </w:r>
      <w:r w:rsidR="00E32AF6">
        <w:t>es</w:t>
      </w:r>
      <w:r>
        <w:t xml:space="preserve"> au Secrétariat avant 18h00 le </w:t>
      </w:r>
      <w:r w:rsidR="00E32AF6">
        <w:t>28</w:t>
      </w:r>
      <w:r>
        <w:t> </w:t>
      </w:r>
      <w:r w:rsidR="00E32AF6">
        <w:t>juillet</w:t>
      </w:r>
      <w:r>
        <w:t xml:space="preserve">. Cela permettra d’en achever la révision, la traduction et la publication dans les délais impartis par l’Article 34.5, c’est-à-dire en fin de journée le </w:t>
      </w:r>
      <w:r w:rsidR="00267D47">
        <w:t>29</w:t>
      </w:r>
      <w:r>
        <w:t> </w:t>
      </w:r>
      <w:r w:rsidR="00267D47">
        <w:t>juillet</w:t>
      </w:r>
      <w:r>
        <w:t>, jour réservé au temps libre et aux excursions.</w:t>
      </w:r>
    </w:p>
    <w:p w14:paraId="28ECB7DD" w14:textId="77777777" w:rsidR="00580EDA" w:rsidRDefault="00580EDA" w:rsidP="00580EDA">
      <w:pPr>
        <w:rPr>
          <w:rFonts w:cs="Arial"/>
        </w:rPr>
      </w:pPr>
    </w:p>
    <w:p w14:paraId="1C5667AA" w14:textId="3C002F31" w:rsidR="00580EDA" w:rsidRDefault="00E2606E" w:rsidP="00580EDA">
      <w:pPr>
        <w:rPr>
          <w:rFonts w:cs="Arial"/>
        </w:rPr>
      </w:pPr>
      <w:r>
        <w:t>8.</w:t>
      </w:r>
      <w:r>
        <w:tab/>
        <w:t xml:space="preserve">Le Secrétariat publie sur </w:t>
      </w:r>
      <w:r w:rsidR="001F4012">
        <w:t>la</w:t>
      </w:r>
      <w:r w:rsidR="00337D5A">
        <w:t xml:space="preserve"> page dédiée à la COP15</w:t>
      </w:r>
      <w:r w:rsidR="001F4012">
        <w:t xml:space="preserve"> de son site Web</w:t>
      </w:r>
      <w:r w:rsidR="00AA1256">
        <w:t xml:space="preserve"> </w:t>
      </w:r>
      <w:r>
        <w:t>les projets de résolutions révisés, les projets de rapports résumés quotidiens et autres informations à l’intention des participants à la session.</w:t>
      </w:r>
    </w:p>
    <w:p w14:paraId="11037AB1" w14:textId="4D86A3E7" w:rsidR="000A49D2" w:rsidRDefault="000A49D2" w:rsidP="00580EDA">
      <w:pPr>
        <w:rPr>
          <w:rFonts w:cs="Arial"/>
        </w:rPr>
      </w:pPr>
    </w:p>
    <w:p w14:paraId="414AB952" w14:textId="77777777" w:rsidR="000A49D2" w:rsidRDefault="000A49D2" w:rsidP="00580EDA">
      <w:pPr>
        <w:rPr>
          <w:rFonts w:cs="Arial"/>
        </w:rPr>
      </w:pPr>
    </w:p>
    <w:p w14:paraId="3DF69185" w14:textId="57EE132B" w:rsidR="00CA7266" w:rsidRDefault="00CA7266">
      <w:pPr>
        <w:rPr>
          <w:rFonts w:cstheme="minorHAnsi"/>
        </w:rPr>
      </w:pPr>
      <w:r>
        <w:br w:type="page"/>
      </w:r>
    </w:p>
    <w:p w14:paraId="70748273" w14:textId="21D5AD49" w:rsidR="00DA6678" w:rsidRPr="00755C14" w:rsidRDefault="00DA6678" w:rsidP="00DA6678">
      <w:pPr>
        <w:ind w:left="0" w:firstLine="0"/>
        <w:jc w:val="center"/>
        <w:rPr>
          <w:rFonts w:asciiTheme="minorHAnsi" w:eastAsiaTheme="minorHAnsi" w:hAnsiTheme="minorHAnsi" w:cstheme="minorHAnsi"/>
          <w:b/>
          <w:sz w:val="24"/>
          <w:szCs w:val="24"/>
        </w:rPr>
      </w:pPr>
      <w:r w:rsidRPr="00755C14">
        <w:rPr>
          <w:rFonts w:asciiTheme="minorHAnsi" w:hAnsiTheme="minorHAnsi" w:cstheme="minorHAnsi"/>
          <w:b/>
          <w:sz w:val="24"/>
          <w:szCs w:val="24"/>
        </w:rPr>
        <w:lastRenderedPageBreak/>
        <w:t>PROCÉDURE D’EXAMEN ET D’APPROBATION DES PROJETS DE RÉSOLUTIONS ET AUTRES DOCUMENTS LORS DE LA COP1</w:t>
      </w:r>
      <w:r w:rsidR="004D7DB0" w:rsidRPr="00755C14">
        <w:rPr>
          <w:rFonts w:asciiTheme="minorHAnsi" w:hAnsiTheme="minorHAnsi" w:cstheme="minorHAnsi"/>
          <w:b/>
          <w:sz w:val="24"/>
          <w:szCs w:val="24"/>
        </w:rPr>
        <w:t>5</w:t>
      </w:r>
    </w:p>
    <w:p w14:paraId="40BD7827" w14:textId="3A6D321E" w:rsidR="00DA6678" w:rsidRPr="00DA6678" w:rsidRDefault="00DA6678" w:rsidP="00DA6678">
      <w:pPr>
        <w:ind w:left="0" w:firstLine="0"/>
        <w:rPr>
          <w:rFonts w:ascii="Arial" w:eastAsiaTheme="minorHAnsi" w:hAnsi="Arial" w:cs="Arial"/>
        </w:rPr>
      </w:pPr>
    </w:p>
    <w:p w14:paraId="3FB74C1B" w14:textId="0A288DD5" w:rsidR="00DA6678" w:rsidRPr="00DA6678" w:rsidRDefault="003F1812"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70528" behindDoc="0" locked="0" layoutInCell="1" allowOverlap="1" wp14:anchorId="5077659C" wp14:editId="39747822">
                <wp:simplePos x="0" y="0"/>
                <wp:positionH relativeFrom="column">
                  <wp:posOffset>420430</wp:posOffset>
                </wp:positionH>
                <wp:positionV relativeFrom="paragraph">
                  <wp:posOffset>46355</wp:posOffset>
                </wp:positionV>
                <wp:extent cx="4845050" cy="319489"/>
                <wp:effectExtent l="0" t="0" r="12700" b="23495"/>
                <wp:wrapNone/>
                <wp:docPr id="2" name="Text Box 2"/>
                <wp:cNvGraphicFramePr/>
                <a:graphic xmlns:a="http://schemas.openxmlformats.org/drawingml/2006/main">
                  <a:graphicData uri="http://schemas.microsoft.com/office/word/2010/wordprocessingShape">
                    <wps:wsp>
                      <wps:cNvSpPr txBox="1"/>
                      <wps:spPr>
                        <a:xfrm>
                          <a:off x="0" y="0"/>
                          <a:ext cx="4845050" cy="319489"/>
                        </a:xfrm>
                        <a:prstGeom prst="rect">
                          <a:avLst/>
                        </a:prstGeom>
                        <a:solidFill>
                          <a:sysClr val="window" lastClr="FFFFFF"/>
                        </a:solidFill>
                        <a:ln w="6350">
                          <a:solidFill>
                            <a:prstClr val="black"/>
                          </a:solidFill>
                        </a:ln>
                        <a:effectLst/>
                      </wps:spPr>
                      <wps:txbx>
                        <w:txbxContent>
                          <w:p w14:paraId="2A46DA70" w14:textId="633D2C5B" w:rsidR="00DA6678" w:rsidRDefault="00DA6678" w:rsidP="005A0982">
                            <w:pPr>
                              <w:ind w:left="0" w:firstLine="0"/>
                              <w:jc w:val="center"/>
                            </w:pPr>
                            <w:r>
                              <w:t>Le projet de résolution (ou autre document) est présenté en séance plénière</w:t>
                            </w:r>
                            <w:r w:rsidR="0043371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659C" id="Text Box 2" o:spid="_x0000_s1027" type="#_x0000_t202" style="position:absolute;margin-left:33.1pt;margin-top:3.65pt;width:381.5pt;height:2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" fillcolor="window" strokeweight=".5pt">
                <v:textbox>
                  <w:txbxContent>
                    <w:p w14:paraId="2A46DA70" w14:textId="633D2C5B" w:rsidR="00DA6678" w:rsidRDefault="00DA6678" w:rsidP="005A0982">
                      <w:pPr>
                        <w:ind w:left="0" w:firstLine="0"/>
                        <w:jc w:val="center"/>
                      </w:pPr>
                      <w:r>
                        <w:t>Le projet de résolution (ou autre document) est présenté en séance plénière</w:t>
                      </w:r>
                      <w:r w:rsidR="00433719">
                        <w:t>.</w:t>
                      </w:r>
                    </w:p>
                  </w:txbxContent>
                </v:textbox>
              </v:shape>
            </w:pict>
          </mc:Fallback>
        </mc:AlternateContent>
      </w:r>
    </w:p>
    <w:p w14:paraId="75EF7CC6" w14:textId="77777777" w:rsidR="00DA6678" w:rsidRPr="00DA6678" w:rsidRDefault="00DA6678" w:rsidP="00DA6678">
      <w:pPr>
        <w:ind w:left="0" w:firstLine="0"/>
        <w:rPr>
          <w:rFonts w:ascii="Arial" w:eastAsiaTheme="minorHAnsi" w:hAnsi="Arial" w:cs="Arial"/>
        </w:rPr>
      </w:pPr>
    </w:p>
    <w:p w14:paraId="7F92B761" w14:textId="2FFD982F" w:rsidR="00DA6678" w:rsidRPr="00DA6678" w:rsidRDefault="003F1812" w:rsidP="00DA6678">
      <w:pPr>
        <w:ind w:left="0" w:firstLine="0"/>
        <w:rPr>
          <w:rFonts w:ascii="Arial" w:eastAsiaTheme="minorHAnsi" w:hAnsi="Arial" w:cs="Arial"/>
        </w:rPr>
      </w:pPr>
      <w:r>
        <w:rPr>
          <w:rFonts w:ascii="Arial" w:eastAsiaTheme="minorHAnsi" w:hAnsi="Arial" w:cs="Arial"/>
          <w:noProof/>
          <w:lang w:val="en-GB" w:eastAsia="en-GB"/>
        </w:rPr>
        <mc:AlternateContent>
          <mc:Choice Requires="wps">
            <w:drawing>
              <wp:anchor distT="0" distB="0" distL="114300" distR="114300" simplePos="0" relativeHeight="251694080" behindDoc="0" locked="0" layoutInCell="1" allowOverlap="1" wp14:anchorId="2EC40337" wp14:editId="1DA903B5">
                <wp:simplePos x="0" y="0"/>
                <wp:positionH relativeFrom="column">
                  <wp:posOffset>2857500</wp:posOffset>
                </wp:positionH>
                <wp:positionV relativeFrom="paragraph">
                  <wp:posOffset>47699</wp:posOffset>
                </wp:positionV>
                <wp:extent cx="0" cy="233488"/>
                <wp:effectExtent l="76200" t="0" r="57150" b="52705"/>
                <wp:wrapNone/>
                <wp:docPr id="25" name="Straight Arrow Connector 25"/>
                <wp:cNvGraphicFramePr/>
                <a:graphic xmlns:a="http://schemas.openxmlformats.org/drawingml/2006/main">
                  <a:graphicData uri="http://schemas.microsoft.com/office/word/2010/wordprocessingShape">
                    <wps:wsp>
                      <wps:cNvCnPr/>
                      <wps:spPr>
                        <a:xfrm>
                          <a:off x="0" y="0"/>
                          <a:ext cx="0" cy="2334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F2990C" id="_x0000_t32" coordsize="21600,21600" o:spt="32" o:oned="t" path="m,l21600,21600e" filled="f">
                <v:path arrowok="t" fillok="f" o:connecttype="none"/>
                <o:lock v:ext="edit" shapetype="t"/>
              </v:shapetype>
              <v:shape id="Straight Arrow Connector 25" o:spid="_x0000_s1026" type="#_x0000_t32" style="position:absolute;margin-left:225pt;margin-top:3.75pt;width:0;height:18.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" strokecolor="black [3040]">
                <v:stroke endarrow="block"/>
              </v:shape>
            </w:pict>
          </mc:Fallback>
        </mc:AlternateContent>
      </w:r>
    </w:p>
    <w:p w14:paraId="3A920364" w14:textId="32D866DD" w:rsidR="00DA6678" w:rsidRPr="00DA6678" w:rsidRDefault="003F1812"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77696" behindDoc="0" locked="0" layoutInCell="1" allowOverlap="1" wp14:anchorId="5EE0FD53" wp14:editId="19BD4983">
                <wp:simplePos x="0" y="0"/>
                <wp:positionH relativeFrom="column">
                  <wp:posOffset>784816</wp:posOffset>
                </wp:positionH>
                <wp:positionV relativeFrom="paragraph">
                  <wp:posOffset>122319</wp:posOffset>
                </wp:positionV>
                <wp:extent cx="4164376" cy="319489"/>
                <wp:effectExtent l="0" t="0" r="26670" b="23495"/>
                <wp:wrapNone/>
                <wp:docPr id="14" name="Text Box 14"/>
                <wp:cNvGraphicFramePr/>
                <a:graphic xmlns:a="http://schemas.openxmlformats.org/drawingml/2006/main">
                  <a:graphicData uri="http://schemas.microsoft.com/office/word/2010/wordprocessingShape">
                    <wps:wsp>
                      <wps:cNvSpPr txBox="1"/>
                      <wps:spPr>
                        <a:xfrm>
                          <a:off x="0" y="0"/>
                          <a:ext cx="4164376" cy="319489"/>
                        </a:xfrm>
                        <a:prstGeom prst="rect">
                          <a:avLst/>
                        </a:prstGeom>
                        <a:solidFill>
                          <a:sysClr val="window" lastClr="FFFFFF"/>
                        </a:solidFill>
                        <a:ln w="6350">
                          <a:solidFill>
                            <a:prstClr val="black"/>
                          </a:solidFill>
                        </a:ln>
                        <a:effectLst/>
                      </wps:spPr>
                      <wps:txbx>
                        <w:txbxContent>
                          <w:p w14:paraId="7B36C46A" w14:textId="4A86DCD6" w:rsidR="00DA6678" w:rsidRDefault="00DA6678" w:rsidP="005A0982">
                            <w:pPr>
                              <w:ind w:left="0" w:firstLine="0"/>
                              <w:jc w:val="center"/>
                            </w:pPr>
                            <w:r>
                              <w:t>Commentaires des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0FD53" id="Text Box 14" o:spid="_x0000_s1028" type="#_x0000_t202" style="position:absolute;margin-left:61.8pt;margin-top:9.65pt;width:327.9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" fillcolor="window" strokeweight=".5pt">
                <v:textbox>
                  <w:txbxContent>
                    <w:p w14:paraId="7B36C46A" w14:textId="4A86DCD6" w:rsidR="00DA6678" w:rsidRDefault="00DA6678" w:rsidP="005A0982">
                      <w:pPr>
                        <w:ind w:left="0" w:firstLine="0"/>
                        <w:jc w:val="center"/>
                      </w:pPr>
                      <w:r>
                        <w:t>Commentaires des Parties</w:t>
                      </w:r>
                    </w:p>
                  </w:txbxContent>
                </v:textbox>
              </v:shape>
            </w:pict>
          </mc:Fallback>
        </mc:AlternateContent>
      </w:r>
    </w:p>
    <w:p w14:paraId="0E98F69D" w14:textId="77777777" w:rsidR="00DA6678" w:rsidRPr="00DA6678" w:rsidRDefault="00DA6678" w:rsidP="00DA6678">
      <w:pPr>
        <w:ind w:left="0" w:firstLine="0"/>
        <w:rPr>
          <w:rFonts w:ascii="Arial" w:eastAsiaTheme="minorHAnsi" w:hAnsi="Arial" w:cs="Arial"/>
        </w:rPr>
      </w:pPr>
    </w:p>
    <w:p w14:paraId="1D398C00" w14:textId="58062BFC" w:rsidR="00DA6678" w:rsidRPr="00DA6678" w:rsidRDefault="003F1812" w:rsidP="00DA6678">
      <w:pPr>
        <w:ind w:left="0" w:firstLine="0"/>
        <w:rPr>
          <w:rFonts w:ascii="Arial" w:eastAsiaTheme="minorHAnsi" w:hAnsi="Arial" w:cs="Arial"/>
        </w:rPr>
      </w:pPr>
      <w:r>
        <w:rPr>
          <w:rFonts w:ascii="Arial" w:eastAsiaTheme="minorHAnsi" w:hAnsi="Arial" w:cs="Arial"/>
          <w:noProof/>
          <w:lang w:val="en-GB" w:eastAsia="en-GB"/>
        </w:rPr>
        <mc:AlternateContent>
          <mc:Choice Requires="wps">
            <w:drawing>
              <wp:anchor distT="0" distB="0" distL="114300" distR="114300" simplePos="0" relativeHeight="251697152" behindDoc="0" locked="0" layoutInCell="1" allowOverlap="1" wp14:anchorId="7FD2509D" wp14:editId="0BBFE77E">
                <wp:simplePos x="0" y="0"/>
                <wp:positionH relativeFrom="column">
                  <wp:posOffset>2860158</wp:posOffset>
                </wp:positionH>
                <wp:positionV relativeFrom="paragraph">
                  <wp:posOffset>118627</wp:posOffset>
                </wp:positionV>
                <wp:extent cx="0" cy="190958"/>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1909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0A03B7" id="Straight Arrow Connector 31" o:spid="_x0000_s1026" type="#_x0000_t32" style="position:absolute;margin-left:225.2pt;margin-top:9.35pt;width:0;height:15.0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" strokecolor="black [3040]">
                <v:stroke endarrow="block"/>
              </v:shape>
            </w:pict>
          </mc:Fallback>
        </mc:AlternateContent>
      </w:r>
      <w:r>
        <w:rPr>
          <w:rFonts w:ascii="Arial" w:eastAsiaTheme="minorHAnsi" w:hAnsi="Arial" w:cs="Arial"/>
          <w:noProof/>
          <w:lang w:val="en-GB" w:eastAsia="en-GB"/>
        </w:rPr>
        <mc:AlternateContent>
          <mc:Choice Requires="wps">
            <w:drawing>
              <wp:anchor distT="0" distB="0" distL="114300" distR="114300" simplePos="0" relativeHeight="251696128" behindDoc="0" locked="0" layoutInCell="1" allowOverlap="1" wp14:anchorId="0C06CB54" wp14:editId="323FDD87">
                <wp:simplePos x="0" y="0"/>
                <wp:positionH relativeFrom="column">
                  <wp:posOffset>4951139</wp:posOffset>
                </wp:positionH>
                <wp:positionV relativeFrom="paragraph">
                  <wp:posOffset>118627</wp:posOffset>
                </wp:positionV>
                <wp:extent cx="192361" cy="190072"/>
                <wp:effectExtent l="0" t="0" r="74930" b="57785"/>
                <wp:wrapNone/>
                <wp:docPr id="30" name="Straight Arrow Connector 30"/>
                <wp:cNvGraphicFramePr/>
                <a:graphic xmlns:a="http://schemas.openxmlformats.org/drawingml/2006/main">
                  <a:graphicData uri="http://schemas.microsoft.com/office/word/2010/wordprocessingShape">
                    <wps:wsp>
                      <wps:cNvCnPr/>
                      <wps:spPr>
                        <a:xfrm>
                          <a:off x="0" y="0"/>
                          <a:ext cx="192361" cy="190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DC945A" id="Straight Arrow Connector 30" o:spid="_x0000_s1026" type="#_x0000_t32" style="position:absolute;margin-left:389.85pt;margin-top:9.35pt;width:15.15pt;height:14.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" strokecolor="black [3040]">
                <v:stroke endarrow="block"/>
              </v:shape>
            </w:pict>
          </mc:Fallback>
        </mc:AlternateContent>
      </w:r>
      <w:r>
        <w:rPr>
          <w:rFonts w:ascii="Arial" w:eastAsiaTheme="minorHAnsi" w:hAnsi="Arial" w:cs="Arial"/>
          <w:noProof/>
          <w:lang w:val="en-GB" w:eastAsia="en-GB"/>
        </w:rPr>
        <mc:AlternateContent>
          <mc:Choice Requires="wps">
            <w:drawing>
              <wp:anchor distT="0" distB="0" distL="114300" distR="114300" simplePos="0" relativeHeight="251695104" behindDoc="0" locked="0" layoutInCell="1" allowOverlap="1" wp14:anchorId="0EA87EF0" wp14:editId="282CC086">
                <wp:simplePos x="0" y="0"/>
                <wp:positionH relativeFrom="column">
                  <wp:posOffset>571500</wp:posOffset>
                </wp:positionH>
                <wp:positionV relativeFrom="paragraph">
                  <wp:posOffset>118627</wp:posOffset>
                </wp:positionV>
                <wp:extent cx="215309" cy="190958"/>
                <wp:effectExtent l="38100" t="0" r="32385" b="57150"/>
                <wp:wrapNone/>
                <wp:docPr id="27" name="Straight Arrow Connector 27"/>
                <wp:cNvGraphicFramePr/>
                <a:graphic xmlns:a="http://schemas.openxmlformats.org/drawingml/2006/main">
                  <a:graphicData uri="http://schemas.microsoft.com/office/word/2010/wordprocessingShape">
                    <wps:wsp>
                      <wps:cNvCnPr/>
                      <wps:spPr>
                        <a:xfrm flipH="1">
                          <a:off x="0" y="0"/>
                          <a:ext cx="215309" cy="1909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C5FA75" id="Straight Arrow Connector 27" o:spid="_x0000_s1026" type="#_x0000_t32" style="position:absolute;margin-left:45pt;margin-top:9.35pt;width:16.95pt;height:15.0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" strokecolor="black [3040]">
                <v:stroke endarrow="block"/>
              </v:shape>
            </w:pict>
          </mc:Fallback>
        </mc:AlternateContent>
      </w:r>
    </w:p>
    <w:p w14:paraId="43BCA0DC" w14:textId="5F01C5A3" w:rsidR="00DA6678" w:rsidRPr="00DA6678" w:rsidRDefault="00166914"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62336" behindDoc="0" locked="0" layoutInCell="1" allowOverlap="1" wp14:anchorId="490F86D0" wp14:editId="706B12CA">
                <wp:simplePos x="0" y="0"/>
                <wp:positionH relativeFrom="column">
                  <wp:posOffset>2120900</wp:posOffset>
                </wp:positionH>
                <wp:positionV relativeFrom="paragraph">
                  <wp:posOffset>149225</wp:posOffset>
                </wp:positionV>
                <wp:extent cx="1498600" cy="897890"/>
                <wp:effectExtent l="0" t="0" r="25400" b="16510"/>
                <wp:wrapNone/>
                <wp:docPr id="4" name="Text Box 4"/>
                <wp:cNvGraphicFramePr/>
                <a:graphic xmlns:a="http://schemas.openxmlformats.org/drawingml/2006/main">
                  <a:graphicData uri="http://schemas.microsoft.com/office/word/2010/wordprocessingShape">
                    <wps:wsp>
                      <wps:cNvSpPr txBox="1"/>
                      <wps:spPr>
                        <a:xfrm>
                          <a:off x="0" y="0"/>
                          <a:ext cx="1498600" cy="897890"/>
                        </a:xfrm>
                        <a:prstGeom prst="rect">
                          <a:avLst/>
                        </a:prstGeom>
                        <a:solidFill>
                          <a:sysClr val="window" lastClr="FFFFFF"/>
                        </a:solidFill>
                        <a:ln w="6350">
                          <a:solidFill>
                            <a:prstClr val="black"/>
                          </a:solidFill>
                        </a:ln>
                        <a:effectLst/>
                      </wps:spPr>
                      <wps:txbx>
                        <w:txbxContent>
                          <w:p w14:paraId="7F1A0C84" w14:textId="5A452B20" w:rsidR="00DA6678" w:rsidRPr="00DA6678" w:rsidRDefault="004D7DB0" w:rsidP="00DA6678">
                            <w:pPr>
                              <w:ind w:left="0" w:firstLine="0"/>
                              <w:rPr>
                                <w:rFonts w:asciiTheme="minorHAnsi" w:eastAsiaTheme="minorHAnsi" w:hAnsiTheme="minorHAnsi" w:cstheme="minorBidi"/>
                              </w:rPr>
                            </w:pPr>
                            <w:r>
                              <w:rPr>
                                <w:rFonts w:asciiTheme="minorHAnsi" w:hAnsiTheme="minorHAnsi"/>
                              </w:rPr>
                              <w:t>2</w:t>
                            </w:r>
                            <w:r w:rsidR="00DA6678">
                              <w:rPr>
                                <w:rFonts w:asciiTheme="minorHAnsi" w:hAnsiTheme="minorHAnsi"/>
                              </w:rPr>
                              <w:t>.</w:t>
                            </w:r>
                          </w:p>
                          <w:p w14:paraId="255F2774" w14:textId="77777777" w:rsidR="00DA6678" w:rsidRPr="00DA6678" w:rsidRDefault="00DA6678" w:rsidP="00DA6678">
                            <w:pPr>
                              <w:ind w:left="0" w:firstLine="0"/>
                              <w:rPr>
                                <w:rFonts w:asciiTheme="minorHAnsi" w:eastAsiaTheme="minorHAnsi" w:hAnsiTheme="minorHAnsi" w:cstheme="minorBidi"/>
                              </w:rPr>
                            </w:pPr>
                            <w:r>
                              <w:rPr>
                                <w:rFonts w:asciiTheme="minorHAnsi" w:hAnsiTheme="minorHAnsi"/>
                              </w:rPr>
                              <w:t>Désaccords sur des points précis.</w:t>
                            </w:r>
                          </w:p>
                          <w:p w14:paraId="4E795E96" w14:textId="77777777" w:rsidR="00DA6678" w:rsidRPr="00DA6678" w:rsidRDefault="00DA6678" w:rsidP="00DA6678">
                            <w:pPr>
                              <w:ind w:left="0" w:firstLine="0"/>
                              <w:rPr>
                                <w:rFonts w:asciiTheme="minorHAnsi" w:eastAsia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86D0" id="Text Box 4" o:spid="_x0000_s1029" type="#_x0000_t202" style="position:absolute;margin-left:167pt;margin-top:11.75pt;width:118pt;height:7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" fillcolor="window" strokeweight=".5pt">
                <v:textbox>
                  <w:txbxContent>
                    <w:p w14:paraId="7F1A0C84" w14:textId="5A452B20" w:rsidR="00DA6678" w:rsidRPr="00DA6678" w:rsidRDefault="004D7DB0" w:rsidP="00DA6678">
                      <w:pPr>
                        <w:ind w:left="0" w:firstLine="0"/>
                        <w:rPr>
                          <w:rFonts w:asciiTheme="minorHAnsi" w:eastAsiaTheme="minorHAnsi" w:hAnsiTheme="minorHAnsi" w:cstheme="minorBidi"/>
                        </w:rPr>
                      </w:pPr>
                      <w:r>
                        <w:rPr>
                          <w:rFonts w:asciiTheme="minorHAnsi" w:hAnsiTheme="minorHAnsi"/>
                        </w:rPr>
                        <w:t>2</w:t>
                      </w:r>
                      <w:r w:rsidR="00DA6678">
                        <w:rPr>
                          <w:rFonts w:asciiTheme="minorHAnsi" w:hAnsiTheme="minorHAnsi"/>
                        </w:rPr>
                        <w:t>.</w:t>
                      </w:r>
                    </w:p>
                    <w:p w14:paraId="255F2774" w14:textId="77777777" w:rsidR="00DA6678" w:rsidRPr="00DA6678" w:rsidRDefault="00DA6678" w:rsidP="00DA6678">
                      <w:pPr>
                        <w:ind w:left="0" w:firstLine="0"/>
                        <w:rPr>
                          <w:rFonts w:asciiTheme="minorHAnsi" w:eastAsiaTheme="minorHAnsi" w:hAnsiTheme="minorHAnsi" w:cstheme="minorBidi"/>
                        </w:rPr>
                      </w:pPr>
                      <w:r>
                        <w:rPr>
                          <w:rFonts w:asciiTheme="minorHAnsi" w:hAnsiTheme="minorHAnsi"/>
                        </w:rPr>
                        <w:t>Désaccords sur des points précis.</w:t>
                      </w:r>
                    </w:p>
                    <w:p w14:paraId="4E795E96" w14:textId="77777777" w:rsidR="00DA6678" w:rsidRPr="00DA6678" w:rsidRDefault="00DA6678" w:rsidP="00DA6678">
                      <w:pPr>
                        <w:ind w:left="0" w:firstLine="0"/>
                        <w:rPr>
                          <w:rFonts w:asciiTheme="minorHAnsi" w:eastAsiaTheme="minorHAnsi" w:hAnsiTheme="minorHAnsi" w:cstheme="minorBidi"/>
                        </w:rPr>
                      </w:pPr>
                    </w:p>
                  </w:txbxContent>
                </v:textbox>
              </v:shape>
            </w:pict>
          </mc:Fallback>
        </mc:AlternateContent>
      </w:r>
      <w:r>
        <w:rPr>
          <w:rFonts w:ascii="Arial" w:hAnsi="Arial"/>
          <w:noProof/>
          <w:lang w:val="en-GB" w:eastAsia="en-GB"/>
        </w:rPr>
        <mc:AlternateContent>
          <mc:Choice Requires="wps">
            <w:drawing>
              <wp:anchor distT="0" distB="0" distL="114300" distR="114300" simplePos="0" relativeHeight="251666432" behindDoc="0" locked="0" layoutInCell="1" allowOverlap="1" wp14:anchorId="4DAF561F" wp14:editId="105BA540">
                <wp:simplePos x="0" y="0"/>
                <wp:positionH relativeFrom="column">
                  <wp:posOffset>4229100</wp:posOffset>
                </wp:positionH>
                <wp:positionV relativeFrom="paragraph">
                  <wp:posOffset>149225</wp:posOffset>
                </wp:positionV>
                <wp:extent cx="1836420" cy="814705"/>
                <wp:effectExtent l="0" t="0" r="11430" b="23495"/>
                <wp:wrapNone/>
                <wp:docPr id="5" name="Text Box 5"/>
                <wp:cNvGraphicFramePr/>
                <a:graphic xmlns:a="http://schemas.openxmlformats.org/drawingml/2006/main">
                  <a:graphicData uri="http://schemas.microsoft.com/office/word/2010/wordprocessingShape">
                    <wps:wsp>
                      <wps:cNvSpPr txBox="1"/>
                      <wps:spPr>
                        <a:xfrm>
                          <a:off x="0" y="0"/>
                          <a:ext cx="1836420" cy="814705"/>
                        </a:xfrm>
                        <a:prstGeom prst="rect">
                          <a:avLst/>
                        </a:prstGeom>
                        <a:solidFill>
                          <a:sysClr val="window" lastClr="FFFFFF"/>
                        </a:solidFill>
                        <a:ln w="6350">
                          <a:solidFill>
                            <a:prstClr val="black"/>
                          </a:solidFill>
                        </a:ln>
                        <a:effectLst/>
                      </wps:spPr>
                      <wps:txbx>
                        <w:txbxContent>
                          <w:p w14:paraId="0862254B" w14:textId="172722FB" w:rsidR="00DA6678" w:rsidRPr="00DA6678" w:rsidRDefault="004D7DB0" w:rsidP="00DA6678">
                            <w:pPr>
                              <w:ind w:left="0" w:firstLine="0"/>
                              <w:rPr>
                                <w:rFonts w:asciiTheme="minorHAnsi" w:eastAsiaTheme="minorHAnsi" w:hAnsiTheme="minorHAnsi" w:cstheme="minorBidi"/>
                              </w:rPr>
                            </w:pPr>
                            <w:r>
                              <w:rPr>
                                <w:rFonts w:asciiTheme="minorHAnsi" w:hAnsiTheme="minorHAnsi"/>
                              </w:rPr>
                              <w:t>3</w:t>
                            </w:r>
                            <w:r w:rsidR="00DA6678">
                              <w:rPr>
                                <w:rFonts w:asciiTheme="minorHAnsi" w:hAnsiTheme="minorHAnsi"/>
                              </w:rPr>
                              <w:t>.</w:t>
                            </w:r>
                          </w:p>
                          <w:p w14:paraId="383D59DB" w14:textId="55D014F7" w:rsidR="00DA6678" w:rsidRPr="00DA6678" w:rsidRDefault="00DA6678" w:rsidP="00DA6678">
                            <w:pPr>
                              <w:ind w:left="0" w:firstLine="0"/>
                              <w:rPr>
                                <w:rFonts w:asciiTheme="minorHAnsi" w:eastAsiaTheme="minorHAnsi" w:hAnsiTheme="minorHAnsi" w:cstheme="minorBidi"/>
                              </w:rPr>
                            </w:pPr>
                            <w:r>
                              <w:rPr>
                                <w:rFonts w:asciiTheme="minorHAnsi" w:hAnsiTheme="minorHAnsi"/>
                              </w:rPr>
                              <w:t>Désaccords sur le fond ou propositions de changements majeurs.</w:t>
                            </w:r>
                          </w:p>
                          <w:p w14:paraId="24ACF576"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561F" id="Text Box 5" o:spid="_x0000_s1030" type="#_x0000_t202" style="position:absolute;margin-left:333pt;margin-top:11.75pt;width:144.6pt;height:6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" fillcolor="window" strokeweight=".5pt">
                <v:textbox>
                  <w:txbxContent>
                    <w:p w14:paraId="0862254B" w14:textId="172722FB" w:rsidR="00DA6678" w:rsidRPr="00DA6678" w:rsidRDefault="004D7DB0" w:rsidP="00DA6678">
                      <w:pPr>
                        <w:ind w:left="0" w:firstLine="0"/>
                        <w:rPr>
                          <w:rFonts w:asciiTheme="minorHAnsi" w:eastAsiaTheme="minorHAnsi" w:hAnsiTheme="minorHAnsi" w:cstheme="minorBidi"/>
                        </w:rPr>
                      </w:pPr>
                      <w:r>
                        <w:rPr>
                          <w:rFonts w:asciiTheme="minorHAnsi" w:hAnsiTheme="minorHAnsi"/>
                        </w:rPr>
                        <w:t>3</w:t>
                      </w:r>
                      <w:r w:rsidR="00DA6678">
                        <w:rPr>
                          <w:rFonts w:asciiTheme="minorHAnsi" w:hAnsiTheme="minorHAnsi"/>
                        </w:rPr>
                        <w:t>.</w:t>
                      </w:r>
                    </w:p>
                    <w:p w14:paraId="383D59DB" w14:textId="55D014F7" w:rsidR="00DA6678" w:rsidRPr="00DA6678" w:rsidRDefault="00DA6678" w:rsidP="00DA6678">
                      <w:pPr>
                        <w:ind w:left="0" w:firstLine="0"/>
                        <w:rPr>
                          <w:rFonts w:asciiTheme="minorHAnsi" w:eastAsiaTheme="minorHAnsi" w:hAnsiTheme="minorHAnsi" w:cstheme="minorBidi"/>
                        </w:rPr>
                      </w:pPr>
                      <w:r>
                        <w:rPr>
                          <w:rFonts w:asciiTheme="minorHAnsi" w:hAnsiTheme="minorHAnsi"/>
                        </w:rPr>
                        <w:t>Désaccords sur le fond ou propositions de changements majeurs.</w:t>
                      </w:r>
                    </w:p>
                    <w:p w14:paraId="24ACF576" w14:textId="77777777" w:rsidR="00DA6678" w:rsidRDefault="00DA6678" w:rsidP="00DA6678"/>
                  </w:txbxContent>
                </v:textbox>
              </v:shape>
            </w:pict>
          </mc:Fallback>
        </mc:AlternateContent>
      </w:r>
      <w:r>
        <w:rPr>
          <w:rFonts w:ascii="Arial" w:hAnsi="Arial"/>
          <w:noProof/>
          <w:lang w:val="en-GB" w:eastAsia="en-GB"/>
        </w:rPr>
        <mc:AlternateContent>
          <mc:Choice Requires="wps">
            <w:drawing>
              <wp:anchor distT="0" distB="0" distL="114300" distR="114300" simplePos="0" relativeHeight="251660288" behindDoc="0" locked="0" layoutInCell="1" allowOverlap="1" wp14:anchorId="50F05CD6" wp14:editId="3C445443">
                <wp:simplePos x="0" y="0"/>
                <wp:positionH relativeFrom="margin">
                  <wp:align>left</wp:align>
                </wp:positionH>
                <wp:positionV relativeFrom="paragraph">
                  <wp:posOffset>149225</wp:posOffset>
                </wp:positionV>
                <wp:extent cx="1549400" cy="14986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549400" cy="1498600"/>
                        </a:xfrm>
                        <a:prstGeom prst="rect">
                          <a:avLst/>
                        </a:prstGeom>
                        <a:solidFill>
                          <a:sysClr val="window" lastClr="FFFFFF"/>
                        </a:solidFill>
                        <a:ln w="6350">
                          <a:solidFill>
                            <a:prstClr val="black"/>
                          </a:solidFill>
                        </a:ln>
                        <a:effectLst/>
                      </wps:spPr>
                      <wps:txbx>
                        <w:txbxContent>
                          <w:p w14:paraId="212E8B58" w14:textId="77777777" w:rsidR="00DA6678" w:rsidRPr="00DA6678" w:rsidRDefault="00DA6678" w:rsidP="00DA6678">
                            <w:pPr>
                              <w:ind w:left="0" w:firstLine="0"/>
                              <w:rPr>
                                <w:rFonts w:asciiTheme="minorHAnsi" w:eastAsiaTheme="minorHAnsi" w:hAnsiTheme="minorHAnsi" w:cstheme="minorBidi"/>
                              </w:rPr>
                            </w:pPr>
                            <w:r>
                              <w:rPr>
                                <w:rFonts w:asciiTheme="minorHAnsi" w:hAnsiTheme="minorHAnsi"/>
                              </w:rPr>
                              <w:t>1.</w:t>
                            </w:r>
                          </w:p>
                          <w:p w14:paraId="11A46332" w14:textId="4A858A07" w:rsidR="00DA6678" w:rsidRDefault="00DA6678" w:rsidP="00DA6678">
                            <w:pPr>
                              <w:ind w:left="0" w:firstLine="0"/>
                            </w:pPr>
                            <w:r>
                              <w:rPr>
                                <w:rFonts w:asciiTheme="minorHAnsi" w:hAnsiTheme="minorHAnsi"/>
                              </w:rPr>
                              <w:t xml:space="preserve">Aucun changement n’est proposé sur le fond, ou seulement des changements mineurs. </w:t>
                            </w:r>
                            <w:r>
                              <w:t>Le Secrétariat note (et reçoit) les changements proposés.</w:t>
                            </w:r>
                          </w:p>
                          <w:p w14:paraId="6A7E3FCA"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5CD6" id="Text Box 3" o:spid="_x0000_s1031" type="#_x0000_t202" style="position:absolute;margin-left:0;margin-top:11.75pt;width:122pt;height:11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" fillcolor="window" strokeweight=".5pt">
                <v:textbox>
                  <w:txbxContent>
                    <w:p w14:paraId="212E8B58" w14:textId="77777777" w:rsidR="00DA6678" w:rsidRPr="00DA6678" w:rsidRDefault="00DA6678" w:rsidP="00DA6678">
                      <w:pPr>
                        <w:ind w:left="0" w:firstLine="0"/>
                        <w:rPr>
                          <w:rFonts w:asciiTheme="minorHAnsi" w:eastAsiaTheme="minorHAnsi" w:hAnsiTheme="minorHAnsi" w:cstheme="minorBidi"/>
                        </w:rPr>
                      </w:pPr>
                      <w:r>
                        <w:rPr>
                          <w:rFonts w:asciiTheme="minorHAnsi" w:hAnsiTheme="minorHAnsi"/>
                        </w:rPr>
                        <w:t>1.</w:t>
                      </w:r>
                    </w:p>
                    <w:p w14:paraId="11A46332" w14:textId="4A858A07" w:rsidR="00DA6678" w:rsidRDefault="00DA6678" w:rsidP="00DA6678">
                      <w:pPr>
                        <w:ind w:left="0" w:firstLine="0"/>
                      </w:pPr>
                      <w:r>
                        <w:rPr>
                          <w:rFonts w:asciiTheme="minorHAnsi" w:hAnsiTheme="minorHAnsi"/>
                        </w:rPr>
                        <w:t xml:space="preserve">Aucun changement n’est proposé sur le fond, ou seulement des changements mineurs. </w:t>
                      </w:r>
                      <w:r>
                        <w:t>Le Secrétariat note (et reçoit) les changements proposés.</w:t>
                      </w:r>
                    </w:p>
                    <w:p w14:paraId="6A7E3FCA" w14:textId="77777777" w:rsidR="00DA6678" w:rsidRDefault="00DA6678" w:rsidP="00DA6678"/>
                  </w:txbxContent>
                </v:textbox>
                <w10:wrap anchorx="margin"/>
              </v:shape>
            </w:pict>
          </mc:Fallback>
        </mc:AlternateContent>
      </w:r>
    </w:p>
    <w:p w14:paraId="3673EEFD" w14:textId="1A9085E2" w:rsidR="00DA6678" w:rsidRPr="00DA6678" w:rsidRDefault="00DA6678" w:rsidP="00DA6678">
      <w:pPr>
        <w:ind w:left="0" w:firstLine="0"/>
        <w:rPr>
          <w:rFonts w:ascii="Arial" w:eastAsiaTheme="minorHAnsi" w:hAnsi="Arial" w:cs="Arial"/>
        </w:rPr>
      </w:pPr>
    </w:p>
    <w:p w14:paraId="18A43C4D" w14:textId="77777777" w:rsidR="00DA6678" w:rsidRPr="00DA6678" w:rsidRDefault="00DA6678" w:rsidP="00DA6678">
      <w:pPr>
        <w:ind w:left="0" w:firstLine="0"/>
        <w:rPr>
          <w:rFonts w:ascii="Arial" w:eastAsiaTheme="minorHAnsi" w:hAnsi="Arial" w:cs="Arial"/>
        </w:rPr>
      </w:pPr>
    </w:p>
    <w:p w14:paraId="6FAA0806" w14:textId="77777777" w:rsidR="00DA6678" w:rsidRPr="00DA6678" w:rsidRDefault="00DA6678" w:rsidP="00DA6678">
      <w:pPr>
        <w:ind w:left="0" w:firstLine="0"/>
        <w:rPr>
          <w:rFonts w:ascii="Arial" w:eastAsiaTheme="minorHAnsi" w:hAnsi="Arial" w:cs="Arial"/>
        </w:rPr>
      </w:pPr>
    </w:p>
    <w:p w14:paraId="6902B4E7" w14:textId="77777777" w:rsidR="00DA6678" w:rsidRPr="00DA6678" w:rsidRDefault="00DA6678" w:rsidP="00DA6678">
      <w:pPr>
        <w:ind w:left="0" w:firstLine="0"/>
        <w:rPr>
          <w:rFonts w:ascii="Arial" w:eastAsiaTheme="minorHAnsi" w:hAnsi="Arial" w:cs="Arial"/>
        </w:rPr>
      </w:pPr>
    </w:p>
    <w:p w14:paraId="27E30352" w14:textId="6A9C089C" w:rsidR="00DA6678" w:rsidRPr="00DA6678" w:rsidRDefault="003F1812" w:rsidP="00DA6678">
      <w:pPr>
        <w:ind w:left="0" w:firstLine="0"/>
        <w:rPr>
          <w:rFonts w:ascii="Arial" w:eastAsiaTheme="minorHAnsi" w:hAnsi="Arial" w:cs="Arial"/>
        </w:rPr>
      </w:pPr>
      <w:r>
        <w:rPr>
          <w:rFonts w:ascii="Arial" w:eastAsiaTheme="minorHAnsi" w:hAnsi="Arial" w:cs="Arial"/>
          <w:noProof/>
          <w:lang w:val="en-GB" w:eastAsia="en-GB"/>
        </w:rPr>
        <mc:AlternateContent>
          <mc:Choice Requires="wps">
            <w:drawing>
              <wp:anchor distT="0" distB="0" distL="114300" distR="114300" simplePos="0" relativeHeight="251700224" behindDoc="0" locked="0" layoutInCell="1" allowOverlap="1" wp14:anchorId="7F03376A" wp14:editId="2B2FF4FD">
                <wp:simplePos x="0" y="0"/>
                <wp:positionH relativeFrom="column">
                  <wp:posOffset>5146542</wp:posOffset>
                </wp:positionH>
                <wp:positionV relativeFrom="paragraph">
                  <wp:posOffset>160360</wp:posOffset>
                </wp:positionV>
                <wp:extent cx="0" cy="418671"/>
                <wp:effectExtent l="76200" t="0" r="57150" b="57785"/>
                <wp:wrapNone/>
                <wp:docPr id="37" name="Straight Arrow Connector 37"/>
                <wp:cNvGraphicFramePr/>
                <a:graphic xmlns:a="http://schemas.openxmlformats.org/drawingml/2006/main">
                  <a:graphicData uri="http://schemas.microsoft.com/office/word/2010/wordprocessingShape">
                    <wps:wsp>
                      <wps:cNvCnPr/>
                      <wps:spPr>
                        <a:xfrm>
                          <a:off x="0" y="0"/>
                          <a:ext cx="0" cy="418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9596FE" id="Straight Arrow Connector 37" o:spid="_x0000_s1026" type="#_x0000_t32" style="position:absolute;margin-left:405.25pt;margin-top:12.65pt;width:0;height:32.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" strokecolor="black [3040]">
                <v:stroke endarrow="block"/>
              </v:shape>
            </w:pict>
          </mc:Fallback>
        </mc:AlternateContent>
      </w:r>
    </w:p>
    <w:p w14:paraId="4B032EDD" w14:textId="34A1407A" w:rsidR="00DA6678" w:rsidRPr="00DA6678" w:rsidRDefault="003F1812"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98176" behindDoc="0" locked="0" layoutInCell="1" allowOverlap="1" wp14:anchorId="655180E7" wp14:editId="6CBC1EB8">
                <wp:simplePos x="0" y="0"/>
                <wp:positionH relativeFrom="column">
                  <wp:posOffset>2860158</wp:posOffset>
                </wp:positionH>
                <wp:positionV relativeFrom="paragraph">
                  <wp:posOffset>82890</wp:posOffset>
                </wp:positionV>
                <wp:extent cx="0" cy="473710"/>
                <wp:effectExtent l="76200" t="0" r="57150" b="59690"/>
                <wp:wrapNone/>
                <wp:docPr id="34" name="Straight Arrow Connector 34"/>
                <wp:cNvGraphicFramePr/>
                <a:graphic xmlns:a="http://schemas.openxmlformats.org/drawingml/2006/main">
                  <a:graphicData uri="http://schemas.microsoft.com/office/word/2010/wordprocessingShape">
                    <wps:wsp>
                      <wps:cNvCnPr/>
                      <wps:spPr>
                        <a:xfrm>
                          <a:off x="0" y="0"/>
                          <a:ext cx="0" cy="473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65B9F4" id="Straight Arrow Connector 34" o:spid="_x0000_s1026" type="#_x0000_t32" style="position:absolute;margin-left:225.2pt;margin-top:6.55pt;width:0;height:37.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" strokecolor="black [3040]">
                <v:stroke endarrow="block"/>
              </v:shape>
            </w:pict>
          </mc:Fallback>
        </mc:AlternateContent>
      </w:r>
    </w:p>
    <w:p w14:paraId="5429B877" w14:textId="395B2812" w:rsidR="00DA6678" w:rsidRPr="00DA6678" w:rsidRDefault="00DA6678" w:rsidP="00DA6678">
      <w:pPr>
        <w:ind w:left="0" w:firstLine="0"/>
        <w:rPr>
          <w:rFonts w:ascii="Arial" w:eastAsiaTheme="minorHAnsi" w:hAnsi="Arial" w:cs="Arial"/>
        </w:rPr>
      </w:pPr>
    </w:p>
    <w:p w14:paraId="5F968173" w14:textId="77777777" w:rsidR="00DA6678" w:rsidRPr="00DA6678" w:rsidRDefault="00DA6678"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69504" behindDoc="0" locked="0" layoutInCell="1" allowOverlap="1" wp14:anchorId="67E1EDBB" wp14:editId="7D40D56C">
                <wp:simplePos x="0" y="0"/>
                <wp:positionH relativeFrom="column">
                  <wp:posOffset>4032250</wp:posOffset>
                </wp:positionH>
                <wp:positionV relativeFrom="paragraph">
                  <wp:posOffset>95885</wp:posOffset>
                </wp:positionV>
                <wp:extent cx="2120900" cy="133985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2120900" cy="1339850"/>
                        </a:xfrm>
                        <a:prstGeom prst="rect">
                          <a:avLst/>
                        </a:prstGeom>
                        <a:solidFill>
                          <a:sysClr val="window" lastClr="FFFFFF"/>
                        </a:solidFill>
                        <a:ln w="6350">
                          <a:solidFill>
                            <a:prstClr val="black"/>
                          </a:solidFill>
                        </a:ln>
                        <a:effectLst/>
                      </wps:spPr>
                      <wps:txbx>
                        <w:txbxContent>
                          <w:p w14:paraId="34BFD819" w14:textId="77777777" w:rsidR="00DA6678" w:rsidRDefault="00DA6678" w:rsidP="00DA6678">
                            <w:pPr>
                              <w:ind w:left="0" w:firstLine="0"/>
                            </w:pPr>
                            <w:r>
                              <w:t xml:space="preserve">Le Président renvoie le document à un groupe de contact et nomme un président à la tête de ce groupe ; et </w:t>
                            </w:r>
                          </w:p>
                          <w:p w14:paraId="3ED2132B" w14:textId="45BD30C8" w:rsidR="00DA6678" w:rsidRDefault="00DA6678" w:rsidP="00DA6678">
                            <w:pPr>
                              <w:ind w:left="0" w:firstLine="0"/>
                            </w:pPr>
                            <w:r>
                              <w:t>précise la date de remise du document final (au plus tard le</w:t>
                            </w:r>
                            <w:r w:rsidR="004D7DB0">
                              <w:t xml:space="preserve"> lundi</w:t>
                            </w:r>
                            <w:r>
                              <w:t> </w:t>
                            </w:r>
                            <w:r w:rsidR="004D7DB0">
                              <w:t>28</w:t>
                            </w:r>
                            <w:r>
                              <w:t> </w:t>
                            </w:r>
                            <w:r w:rsidR="004D7DB0">
                              <w:t>juillet</w:t>
                            </w:r>
                            <w:r>
                              <w:t xml:space="preserve"> à 18h00).</w:t>
                            </w:r>
                          </w:p>
                          <w:p w14:paraId="1C363B87"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1EDBB" id="Text Box 35" o:spid="_x0000_s1032" type="#_x0000_t202" style="position:absolute;margin-left:317.5pt;margin-top:7.55pt;width:167pt;height: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" fillcolor="window" strokeweight=".5pt">
                <v:textbox>
                  <w:txbxContent>
                    <w:p w14:paraId="34BFD819" w14:textId="77777777" w:rsidR="00DA6678" w:rsidRDefault="00DA6678" w:rsidP="00DA6678">
                      <w:pPr>
                        <w:ind w:left="0" w:firstLine="0"/>
                      </w:pPr>
                      <w:r>
                        <w:t xml:space="preserve">Le Président renvoie le document à un groupe de contact et nomme un président à la tête de ce groupe ; et </w:t>
                      </w:r>
                    </w:p>
                    <w:p w14:paraId="3ED2132B" w14:textId="45BD30C8" w:rsidR="00DA6678" w:rsidRDefault="00DA6678" w:rsidP="00DA6678">
                      <w:pPr>
                        <w:ind w:left="0" w:firstLine="0"/>
                      </w:pPr>
                      <w:r>
                        <w:t>précise la date de remise du document final (au plus tard le</w:t>
                      </w:r>
                      <w:r w:rsidR="004D7DB0">
                        <w:t xml:space="preserve"> lundi</w:t>
                      </w:r>
                      <w:r>
                        <w:t> </w:t>
                      </w:r>
                      <w:r w:rsidR="004D7DB0">
                        <w:t>28</w:t>
                      </w:r>
                      <w:r>
                        <w:t> </w:t>
                      </w:r>
                      <w:r w:rsidR="004D7DB0">
                        <w:t>juillet</w:t>
                      </w:r>
                      <w:r>
                        <w:t xml:space="preserve"> à 18h00).</w:t>
                      </w:r>
                    </w:p>
                    <w:p w14:paraId="1C363B87" w14:textId="77777777" w:rsidR="00DA6678" w:rsidRDefault="00DA6678" w:rsidP="00DA6678"/>
                  </w:txbxContent>
                </v:textbox>
              </v:shape>
            </w:pict>
          </mc:Fallback>
        </mc:AlternateContent>
      </w:r>
    </w:p>
    <w:p w14:paraId="2BF0F8E9" w14:textId="50ABC06F" w:rsidR="00DA6678" w:rsidRPr="00DA6678" w:rsidRDefault="00DA6678"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65408" behindDoc="0" locked="0" layoutInCell="1" allowOverlap="1" wp14:anchorId="3AAA47E5" wp14:editId="500181B6">
                <wp:simplePos x="0" y="0"/>
                <wp:positionH relativeFrom="column">
                  <wp:posOffset>2127250</wp:posOffset>
                </wp:positionH>
                <wp:positionV relativeFrom="paragraph">
                  <wp:posOffset>74930</wp:posOffset>
                </wp:positionV>
                <wp:extent cx="1384300" cy="1566407"/>
                <wp:effectExtent l="0" t="0" r="25400" b="15240"/>
                <wp:wrapNone/>
                <wp:docPr id="11" name="Text Box 11"/>
                <wp:cNvGraphicFramePr/>
                <a:graphic xmlns:a="http://schemas.openxmlformats.org/drawingml/2006/main">
                  <a:graphicData uri="http://schemas.microsoft.com/office/word/2010/wordprocessingShape">
                    <wps:wsp>
                      <wps:cNvSpPr txBox="1"/>
                      <wps:spPr>
                        <a:xfrm>
                          <a:off x="0" y="0"/>
                          <a:ext cx="1384300" cy="1566407"/>
                        </a:xfrm>
                        <a:prstGeom prst="rect">
                          <a:avLst/>
                        </a:prstGeom>
                        <a:solidFill>
                          <a:sysClr val="window" lastClr="FFFFFF"/>
                        </a:solidFill>
                        <a:ln w="6350">
                          <a:solidFill>
                            <a:prstClr val="black"/>
                          </a:solidFill>
                        </a:ln>
                        <a:effectLst/>
                      </wps:spPr>
                      <wps:txbx>
                        <w:txbxContent>
                          <w:p w14:paraId="67967AE3" w14:textId="77777777" w:rsidR="00DA6678" w:rsidRDefault="00DA6678" w:rsidP="00DA6678">
                            <w:pPr>
                              <w:ind w:left="0" w:firstLine="0"/>
                            </w:pPr>
                            <w:r>
                              <w:t>Le Président renvoie le document au groupe des « amis de la présidence » pour qu’il règle les différends et fasse rapport à la séance plénière.</w:t>
                            </w:r>
                          </w:p>
                          <w:p w14:paraId="12F5564C"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47E5" id="Text Box 11" o:spid="_x0000_s1033" type="#_x0000_t202" style="position:absolute;margin-left:167.5pt;margin-top:5.9pt;width:109pt;height:1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" fillcolor="window" strokeweight=".5pt">
                <v:textbox>
                  <w:txbxContent>
                    <w:p w14:paraId="67967AE3" w14:textId="77777777" w:rsidR="00DA6678" w:rsidRDefault="00DA6678" w:rsidP="00DA6678">
                      <w:pPr>
                        <w:ind w:left="0" w:firstLine="0"/>
                      </w:pPr>
                      <w:r>
                        <w:t>Le Président renvoie le document au groupe des « amis de la présidence » pour qu’il règle les différends et fasse rapport à la séance plénière.</w:t>
                      </w:r>
                    </w:p>
                    <w:p w14:paraId="12F5564C" w14:textId="77777777" w:rsidR="00DA6678" w:rsidRDefault="00DA6678" w:rsidP="00DA6678"/>
                  </w:txbxContent>
                </v:textbox>
              </v:shape>
            </w:pict>
          </mc:Fallback>
        </mc:AlternateContent>
      </w:r>
    </w:p>
    <w:p w14:paraId="5689DE35" w14:textId="75A056CC" w:rsidR="00DA6678" w:rsidRPr="00DA6678" w:rsidRDefault="003F1812" w:rsidP="00DA6678">
      <w:pPr>
        <w:ind w:left="0" w:firstLine="0"/>
        <w:rPr>
          <w:rFonts w:ascii="Arial" w:eastAsiaTheme="minorHAnsi" w:hAnsi="Arial" w:cs="Arial"/>
        </w:rPr>
      </w:pPr>
      <w:r>
        <w:rPr>
          <w:rFonts w:ascii="Arial" w:eastAsiaTheme="minorHAnsi" w:hAnsi="Arial" w:cs="Arial"/>
          <w:noProof/>
          <w:lang w:val="en-GB" w:eastAsia="en-GB"/>
        </w:rPr>
        <mc:AlternateContent>
          <mc:Choice Requires="wps">
            <w:drawing>
              <wp:anchor distT="0" distB="0" distL="114300" distR="114300" simplePos="0" relativeHeight="251707392" behindDoc="0" locked="0" layoutInCell="1" allowOverlap="1" wp14:anchorId="232ED196" wp14:editId="347B94C1">
                <wp:simplePos x="0" y="0"/>
                <wp:positionH relativeFrom="column">
                  <wp:posOffset>1028700</wp:posOffset>
                </wp:positionH>
                <wp:positionV relativeFrom="paragraph">
                  <wp:posOffset>41570</wp:posOffset>
                </wp:positionV>
                <wp:extent cx="0" cy="2498652"/>
                <wp:effectExtent l="76200" t="0" r="95250" b="54610"/>
                <wp:wrapNone/>
                <wp:docPr id="45" name="Straight Arrow Connector 45"/>
                <wp:cNvGraphicFramePr/>
                <a:graphic xmlns:a="http://schemas.openxmlformats.org/drawingml/2006/main">
                  <a:graphicData uri="http://schemas.microsoft.com/office/word/2010/wordprocessingShape">
                    <wps:wsp>
                      <wps:cNvCnPr/>
                      <wps:spPr>
                        <a:xfrm>
                          <a:off x="0" y="0"/>
                          <a:ext cx="0" cy="24986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00386D" id="Straight Arrow Connector 45" o:spid="_x0000_s1026" type="#_x0000_t32" style="position:absolute;margin-left:81pt;margin-top:3.25pt;width:0;height:196.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" strokecolor="black [3040]">
                <v:stroke endarrow="block"/>
              </v:shape>
            </w:pict>
          </mc:Fallback>
        </mc:AlternateContent>
      </w:r>
      <w:r>
        <w:rPr>
          <w:rFonts w:ascii="Arial" w:eastAsiaTheme="minorHAnsi" w:hAnsi="Arial" w:cs="Arial"/>
          <w:noProof/>
          <w:lang w:val="en-GB" w:eastAsia="en-GB"/>
        </w:rPr>
        <mc:AlternateContent>
          <mc:Choice Requires="wps">
            <w:drawing>
              <wp:anchor distT="0" distB="0" distL="114300" distR="114300" simplePos="0" relativeHeight="251706368" behindDoc="0" locked="0" layoutInCell="1" allowOverlap="1" wp14:anchorId="3F8572AA" wp14:editId="4951A6CA">
                <wp:simplePos x="0" y="0"/>
                <wp:positionH relativeFrom="column">
                  <wp:posOffset>228600</wp:posOffset>
                </wp:positionH>
                <wp:positionV relativeFrom="paragraph">
                  <wp:posOffset>40980</wp:posOffset>
                </wp:positionV>
                <wp:extent cx="0" cy="4838404"/>
                <wp:effectExtent l="76200" t="0" r="57150" b="57785"/>
                <wp:wrapNone/>
                <wp:docPr id="44" name="Straight Arrow Connector 44"/>
                <wp:cNvGraphicFramePr/>
                <a:graphic xmlns:a="http://schemas.openxmlformats.org/drawingml/2006/main">
                  <a:graphicData uri="http://schemas.microsoft.com/office/word/2010/wordprocessingShape">
                    <wps:wsp>
                      <wps:cNvCnPr/>
                      <wps:spPr>
                        <a:xfrm>
                          <a:off x="0" y="0"/>
                          <a:ext cx="0" cy="48384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B620F2" id="Straight Arrow Connector 44" o:spid="_x0000_s1026" type="#_x0000_t32" style="position:absolute;margin-left:18pt;margin-top:3.25pt;width:0;height:38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" strokecolor="black [3040]">
                <v:stroke endarrow="block"/>
              </v:shape>
            </w:pict>
          </mc:Fallback>
        </mc:AlternateContent>
      </w:r>
    </w:p>
    <w:p w14:paraId="021E6FC0" w14:textId="20339464" w:rsidR="00DA6678" w:rsidRPr="00DA6678" w:rsidRDefault="00DA6678" w:rsidP="00DA6678">
      <w:pPr>
        <w:ind w:left="0" w:firstLine="0"/>
        <w:rPr>
          <w:rFonts w:ascii="Arial" w:eastAsiaTheme="minorHAnsi" w:hAnsi="Arial" w:cs="Arial"/>
        </w:rPr>
      </w:pPr>
    </w:p>
    <w:p w14:paraId="64B1B9B7" w14:textId="77A46626" w:rsidR="00DA6678" w:rsidRPr="00DA6678" w:rsidRDefault="00DA6678" w:rsidP="00DA6678">
      <w:pPr>
        <w:ind w:left="0" w:firstLine="0"/>
        <w:rPr>
          <w:rFonts w:ascii="Arial" w:eastAsiaTheme="minorHAnsi" w:hAnsi="Arial" w:cs="Arial"/>
        </w:rPr>
      </w:pPr>
    </w:p>
    <w:p w14:paraId="112E9EB1" w14:textId="54241D15" w:rsidR="00DA6678" w:rsidRPr="00DA6678" w:rsidRDefault="00DA6678" w:rsidP="00DA6678">
      <w:pPr>
        <w:ind w:left="0" w:firstLine="0"/>
        <w:rPr>
          <w:rFonts w:ascii="Arial" w:eastAsiaTheme="minorHAnsi" w:hAnsi="Arial" w:cs="Arial"/>
        </w:rPr>
      </w:pPr>
    </w:p>
    <w:p w14:paraId="448AA46C" w14:textId="54B315D6" w:rsidR="00DA6678" w:rsidRPr="003955D5" w:rsidRDefault="003F1812" w:rsidP="00DA6678">
      <w:pPr>
        <w:ind w:left="0" w:firstLine="0"/>
        <w:rPr>
          <w:rFonts w:ascii="Arial" w:eastAsiaTheme="minorHAnsi" w:hAnsi="Arial" w:cs="Arial"/>
          <w:i/>
          <w:sz w:val="18"/>
          <w:szCs w:val="18"/>
        </w:rPr>
      </w:pPr>
      <w:r>
        <w:rPr>
          <w:rFonts w:ascii="Arial" w:hAnsi="Arial"/>
          <w:i/>
          <w:sz w:val="18"/>
          <w:szCs w:val="18"/>
        </w:rPr>
        <w:t xml:space="preserve">        </w:t>
      </w:r>
      <w:r w:rsidR="00BC7B3D">
        <w:rPr>
          <w:rFonts w:ascii="Arial" w:hAnsi="Arial"/>
          <w:i/>
          <w:sz w:val="18"/>
          <w:szCs w:val="18"/>
        </w:rPr>
        <w:t>pas de</w:t>
      </w:r>
    </w:p>
    <w:p w14:paraId="15D29EF3" w14:textId="75598E60" w:rsidR="00DA6678" w:rsidRPr="00166914" w:rsidRDefault="003F1812" w:rsidP="00DA6678">
      <w:pPr>
        <w:ind w:left="0" w:firstLine="0"/>
        <w:rPr>
          <w:rFonts w:ascii="Arial" w:eastAsiaTheme="minorHAnsi" w:hAnsi="Arial" w:cs="Arial"/>
          <w:i/>
          <w:sz w:val="18"/>
          <w:szCs w:val="18"/>
        </w:rPr>
      </w:pPr>
      <w:r>
        <w:rPr>
          <w:rFonts w:ascii="Arial" w:hAnsi="Arial"/>
          <w:i/>
          <w:sz w:val="18"/>
          <w:szCs w:val="18"/>
        </w:rPr>
        <w:t xml:space="preserve">        </w:t>
      </w:r>
      <w:r w:rsidR="00DA6678">
        <w:rPr>
          <w:rFonts w:ascii="Arial" w:hAnsi="Arial"/>
          <w:i/>
          <w:sz w:val="18"/>
          <w:szCs w:val="18"/>
        </w:rPr>
        <w:t>changement</w:t>
      </w:r>
    </w:p>
    <w:p w14:paraId="4C289057" w14:textId="13F90F8F" w:rsidR="00DA6678" w:rsidRPr="00DA6678" w:rsidRDefault="00DA6678" w:rsidP="00DA6678">
      <w:pPr>
        <w:ind w:left="0" w:firstLine="0"/>
        <w:rPr>
          <w:rFonts w:ascii="Arial" w:eastAsiaTheme="minorHAnsi" w:hAnsi="Arial" w:cs="Arial"/>
        </w:rPr>
      </w:pPr>
    </w:p>
    <w:p w14:paraId="4B363F0F" w14:textId="133FE931" w:rsidR="00DA6678" w:rsidRPr="003955D5" w:rsidRDefault="003F1812" w:rsidP="00DA6678">
      <w:pPr>
        <w:ind w:left="0" w:firstLine="0"/>
        <w:rPr>
          <w:rFonts w:ascii="Arial" w:eastAsiaTheme="minorHAnsi" w:hAnsi="Arial" w:cs="Arial"/>
          <w:i/>
          <w:sz w:val="18"/>
          <w:szCs w:val="18"/>
        </w:rPr>
      </w:pPr>
      <w:r>
        <w:rPr>
          <w:rFonts w:ascii="Arial" w:hAnsi="Arial"/>
          <w:noProof/>
          <w:lang w:val="en-GB" w:eastAsia="en-GB"/>
        </w:rPr>
        <mc:AlternateContent>
          <mc:Choice Requires="wps">
            <w:drawing>
              <wp:anchor distT="0" distB="0" distL="114300" distR="114300" simplePos="0" relativeHeight="251701248" behindDoc="0" locked="0" layoutInCell="1" allowOverlap="1" wp14:anchorId="5C4C82C3" wp14:editId="51B2B05D">
                <wp:simplePos x="0" y="0"/>
                <wp:positionH relativeFrom="column">
                  <wp:posOffset>5146158</wp:posOffset>
                </wp:positionH>
                <wp:positionV relativeFrom="paragraph">
                  <wp:posOffset>49441</wp:posOffset>
                </wp:positionV>
                <wp:extent cx="384" cy="286932"/>
                <wp:effectExtent l="76200" t="0" r="57150" b="56515"/>
                <wp:wrapNone/>
                <wp:docPr id="38" name="Straight Arrow Connector 38"/>
                <wp:cNvGraphicFramePr/>
                <a:graphic xmlns:a="http://schemas.openxmlformats.org/drawingml/2006/main">
                  <a:graphicData uri="http://schemas.microsoft.com/office/word/2010/wordprocessingShape">
                    <wps:wsp>
                      <wps:cNvCnPr/>
                      <wps:spPr>
                        <a:xfrm>
                          <a:off x="0" y="0"/>
                          <a:ext cx="384" cy="2869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77E42C" id="Straight Arrow Connector 38" o:spid="_x0000_s1026" type="#_x0000_t32" style="position:absolute;margin-left:405.2pt;margin-top:3.9pt;width:.05pt;height:22.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" strokecolor="black [3040]">
                <v:stroke endarrow="block"/>
              </v:shape>
            </w:pict>
          </mc:Fallback>
        </mc:AlternateContent>
      </w:r>
      <w:r w:rsidR="003955D5">
        <w:rPr>
          <w:rFonts w:ascii="Arial" w:hAnsi="Arial"/>
        </w:rPr>
        <w:tab/>
      </w:r>
      <w:r w:rsidR="003955D5">
        <w:rPr>
          <w:rFonts w:ascii="Arial" w:hAnsi="Arial"/>
        </w:rPr>
        <w:tab/>
      </w:r>
      <w:r>
        <w:rPr>
          <w:rFonts w:ascii="Arial" w:hAnsi="Arial"/>
        </w:rPr>
        <w:t xml:space="preserve">    </w:t>
      </w:r>
      <w:r w:rsidR="00433719">
        <w:rPr>
          <w:rFonts w:ascii="Arial" w:hAnsi="Arial"/>
          <w:i/>
          <w:sz w:val="18"/>
          <w:szCs w:val="18"/>
        </w:rPr>
        <w:t>changement</w:t>
      </w:r>
    </w:p>
    <w:p w14:paraId="7B1DFA0A" w14:textId="5ACBBA33" w:rsidR="00DA6678" w:rsidRPr="00DA6678" w:rsidRDefault="00BC7B3D" w:rsidP="00DA6678">
      <w:pPr>
        <w:ind w:left="0" w:firstLine="0"/>
        <w:rPr>
          <w:rFonts w:ascii="Arial" w:eastAsiaTheme="minorHAnsi" w:hAnsi="Arial" w:cs="Arial"/>
        </w:rPr>
      </w:pPr>
      <w:r>
        <w:rPr>
          <w:rFonts w:ascii="Arial" w:hAnsi="Arial"/>
          <w:i/>
          <w:sz w:val="18"/>
          <w:szCs w:val="18"/>
        </w:rPr>
        <w:tab/>
      </w:r>
      <w:r>
        <w:rPr>
          <w:rFonts w:ascii="Arial" w:hAnsi="Arial"/>
          <w:i/>
          <w:sz w:val="18"/>
          <w:szCs w:val="18"/>
        </w:rPr>
        <w:tab/>
      </w:r>
      <w:r w:rsidR="003F1812">
        <w:rPr>
          <w:rFonts w:ascii="Arial" w:hAnsi="Arial"/>
          <w:i/>
          <w:sz w:val="18"/>
          <w:szCs w:val="18"/>
        </w:rPr>
        <w:t xml:space="preserve">     </w:t>
      </w:r>
      <w:r w:rsidR="00433719">
        <w:rPr>
          <w:rFonts w:ascii="Arial" w:hAnsi="Arial"/>
          <w:i/>
          <w:sz w:val="18"/>
          <w:szCs w:val="18"/>
        </w:rPr>
        <w:t>mineur</w:t>
      </w:r>
    </w:p>
    <w:p w14:paraId="480E386F" w14:textId="24B8BC50" w:rsidR="00DA6678" w:rsidRPr="00DA6678" w:rsidRDefault="003F1812"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99200" behindDoc="0" locked="0" layoutInCell="1" allowOverlap="1" wp14:anchorId="5E1D1171" wp14:editId="276DA6B5">
                <wp:simplePos x="0" y="0"/>
                <wp:positionH relativeFrom="column">
                  <wp:posOffset>2860158</wp:posOffset>
                </wp:positionH>
                <wp:positionV relativeFrom="paragraph">
                  <wp:posOffset>150835</wp:posOffset>
                </wp:positionV>
                <wp:extent cx="0" cy="666927"/>
                <wp:effectExtent l="76200" t="0" r="95250" b="57150"/>
                <wp:wrapNone/>
                <wp:docPr id="36" name="Straight Arrow Connector 36"/>
                <wp:cNvGraphicFramePr/>
                <a:graphic xmlns:a="http://schemas.openxmlformats.org/drawingml/2006/main">
                  <a:graphicData uri="http://schemas.microsoft.com/office/word/2010/wordprocessingShape">
                    <wps:wsp>
                      <wps:cNvCnPr/>
                      <wps:spPr>
                        <a:xfrm>
                          <a:off x="0" y="0"/>
                          <a:ext cx="0" cy="666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F80416" id="Straight Arrow Connector 36" o:spid="_x0000_s1026" type="#_x0000_t32" style="position:absolute;margin-left:225.2pt;margin-top:11.9pt;width:0;height:5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" strokecolor="black [3040]">
                <v:stroke endarrow="block"/>
              </v:shape>
            </w:pict>
          </mc:Fallback>
        </mc:AlternateContent>
      </w:r>
      <w:r w:rsidR="00415987">
        <w:rPr>
          <w:rFonts w:ascii="Arial" w:hAnsi="Arial"/>
          <w:noProof/>
          <w:lang w:val="en-GB" w:eastAsia="en-GB"/>
        </w:rPr>
        <mc:AlternateContent>
          <mc:Choice Requires="wps">
            <w:drawing>
              <wp:anchor distT="0" distB="0" distL="114300" distR="114300" simplePos="0" relativeHeight="251671552" behindDoc="0" locked="0" layoutInCell="1" allowOverlap="1" wp14:anchorId="38E4497F" wp14:editId="47BF7260">
                <wp:simplePos x="0" y="0"/>
                <wp:positionH relativeFrom="column">
                  <wp:posOffset>3740150</wp:posOffset>
                </wp:positionH>
                <wp:positionV relativeFrom="paragraph">
                  <wp:posOffset>77470</wp:posOffset>
                </wp:positionV>
                <wp:extent cx="2457450" cy="17843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2457450" cy="1784350"/>
                        </a:xfrm>
                        <a:prstGeom prst="rect">
                          <a:avLst/>
                        </a:prstGeom>
                        <a:solidFill>
                          <a:sysClr val="window" lastClr="FFFFFF"/>
                        </a:solidFill>
                        <a:ln w="6350">
                          <a:solidFill>
                            <a:prstClr val="black"/>
                          </a:solidFill>
                        </a:ln>
                        <a:effectLst/>
                      </wps:spPr>
                      <wps:txbx>
                        <w:txbxContent>
                          <w:p w14:paraId="68FC5070" w14:textId="4BC3D400" w:rsidR="00DA6678" w:rsidRDefault="00DA6678" w:rsidP="00DA6678">
                            <w:pPr>
                              <w:ind w:left="0" w:firstLine="0"/>
                            </w:pPr>
                            <w:r>
                              <w:t>Groupe de contact : se réunit (généralement le midi ou le soir) ; désigne son rapporteur ; poursuit ses travaux jusqu’à ce qu’il parvienne à un accord sur le document à présenter en séance plénière. Le rapporteur transmet au Secrétariat le document final approuvé, toutes les modifications étant mises en évidence grâce au mode « suivi des modifications ».</w:t>
                            </w:r>
                          </w:p>
                          <w:p w14:paraId="32A6C6AF"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497F" id="Text Box 12" o:spid="_x0000_s1034" type="#_x0000_t202" style="position:absolute;margin-left:294.5pt;margin-top:6.1pt;width:193.5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" fillcolor="window" strokeweight=".5pt">
                <v:textbox>
                  <w:txbxContent>
                    <w:p w14:paraId="68FC5070" w14:textId="4BC3D400" w:rsidR="00DA6678" w:rsidRDefault="00DA6678" w:rsidP="00DA6678">
                      <w:pPr>
                        <w:ind w:left="0" w:firstLine="0"/>
                      </w:pPr>
                      <w:r>
                        <w:t>Groupe de contact : se réunit (généralement le midi ou le soir) ; désigne son rapporteur ; poursuit ses travaux jusqu’à ce qu’il parvienne à un accord sur le document à présenter en séance plénière. Le rapporteur transmet au Secrétariat le document final approuvé, toutes les modifications étant mises en évidence grâce au mode « suivi des modifications ».</w:t>
                      </w:r>
                    </w:p>
                    <w:p w14:paraId="32A6C6AF" w14:textId="77777777" w:rsidR="00DA6678" w:rsidRDefault="00DA6678" w:rsidP="00DA6678"/>
                  </w:txbxContent>
                </v:textbox>
              </v:shape>
            </w:pict>
          </mc:Fallback>
        </mc:AlternateContent>
      </w:r>
    </w:p>
    <w:p w14:paraId="6497DC41" w14:textId="319418BF" w:rsidR="00DA6678" w:rsidRPr="00DA6678" w:rsidRDefault="00DA6678" w:rsidP="00DA6678">
      <w:pPr>
        <w:ind w:left="0" w:firstLine="0"/>
        <w:rPr>
          <w:rFonts w:ascii="Arial" w:eastAsiaTheme="minorHAnsi" w:hAnsi="Arial" w:cs="Arial"/>
        </w:rPr>
      </w:pPr>
    </w:p>
    <w:p w14:paraId="30E992F7" w14:textId="1DC18E5A" w:rsidR="00DA6678" w:rsidRPr="00DA6678" w:rsidRDefault="00DA6678" w:rsidP="00DA6678">
      <w:pPr>
        <w:ind w:left="0" w:firstLine="0"/>
        <w:rPr>
          <w:rFonts w:ascii="Arial" w:eastAsiaTheme="minorHAnsi" w:hAnsi="Arial" w:cs="Arial"/>
        </w:rPr>
      </w:pPr>
    </w:p>
    <w:p w14:paraId="0BB7D00C" w14:textId="5244D8AE" w:rsidR="00DA6678" w:rsidRPr="00DA6678" w:rsidRDefault="00DA6678" w:rsidP="00DA6678">
      <w:pPr>
        <w:ind w:left="0" w:firstLine="0"/>
        <w:rPr>
          <w:rFonts w:ascii="Arial" w:eastAsiaTheme="minorHAnsi" w:hAnsi="Arial" w:cs="Arial"/>
        </w:rPr>
      </w:pPr>
    </w:p>
    <w:p w14:paraId="25B50652" w14:textId="68D29FD1" w:rsidR="00DA6678" w:rsidRPr="00DA6678" w:rsidRDefault="00DA6678" w:rsidP="00DA6678">
      <w:pPr>
        <w:ind w:left="0" w:firstLine="0"/>
        <w:rPr>
          <w:rFonts w:ascii="Arial" w:eastAsiaTheme="minorHAnsi" w:hAnsi="Arial" w:cs="Arial"/>
        </w:rPr>
      </w:pPr>
    </w:p>
    <w:p w14:paraId="2CC046D7" w14:textId="734A0218" w:rsidR="00DA6678" w:rsidRPr="00DA6678" w:rsidRDefault="00166914"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59264" behindDoc="0" locked="0" layoutInCell="1" allowOverlap="1" wp14:anchorId="29E4ADC9" wp14:editId="332457C9">
                <wp:simplePos x="0" y="0"/>
                <wp:positionH relativeFrom="column">
                  <wp:posOffset>2082800</wp:posOffset>
                </wp:positionH>
                <wp:positionV relativeFrom="paragraph">
                  <wp:posOffset>10795</wp:posOffset>
                </wp:positionV>
                <wp:extent cx="1287780" cy="1619250"/>
                <wp:effectExtent l="0" t="0" r="26670" b="19050"/>
                <wp:wrapNone/>
                <wp:docPr id="6" name="Text Box 6"/>
                <wp:cNvGraphicFramePr/>
                <a:graphic xmlns:a="http://schemas.openxmlformats.org/drawingml/2006/main">
                  <a:graphicData uri="http://schemas.microsoft.com/office/word/2010/wordprocessingShape">
                    <wps:wsp>
                      <wps:cNvSpPr txBox="1"/>
                      <wps:spPr>
                        <a:xfrm>
                          <a:off x="0" y="0"/>
                          <a:ext cx="1287780" cy="1619250"/>
                        </a:xfrm>
                        <a:prstGeom prst="rect">
                          <a:avLst/>
                        </a:prstGeom>
                        <a:solidFill>
                          <a:sysClr val="window" lastClr="FFFFFF"/>
                        </a:solidFill>
                        <a:ln w="6350">
                          <a:solidFill>
                            <a:prstClr val="black"/>
                          </a:solidFill>
                        </a:ln>
                        <a:effectLst/>
                      </wps:spPr>
                      <wps:txbx>
                        <w:txbxContent>
                          <w:p w14:paraId="623AA875" w14:textId="3C3DAA05" w:rsidR="00DA6678" w:rsidRPr="00DA6678" w:rsidRDefault="00DA6678" w:rsidP="00DA6678">
                            <w:pPr>
                              <w:ind w:left="0" w:firstLine="0"/>
                              <w:rPr>
                                <w:rFonts w:asciiTheme="minorHAnsi" w:eastAsiaTheme="minorHAnsi" w:hAnsiTheme="minorHAnsi" w:cstheme="minorBidi"/>
                              </w:rPr>
                            </w:pPr>
                            <w:r>
                              <w:t>Les « amis de la présidence » présentent les amendements proposés en séance plénière.</w:t>
                            </w:r>
                          </w:p>
                          <w:p w14:paraId="7F5D76C7" w14:textId="070172FD" w:rsidR="00DA6678" w:rsidRDefault="00DA6678" w:rsidP="00DA6678">
                            <w:pPr>
                              <w:ind w:left="0" w:firstLine="0"/>
                            </w:pPr>
                            <w:r>
                              <w:t>Le Secrétariat note (et reçoit) les changements.</w:t>
                            </w:r>
                          </w:p>
                          <w:p w14:paraId="3FA2AE2C"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ADC9" id="Text Box 6" o:spid="_x0000_s1035" type="#_x0000_t202" style="position:absolute;margin-left:164pt;margin-top:.85pt;width:101.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" fillcolor="window" strokeweight=".5pt">
                <v:textbox>
                  <w:txbxContent>
                    <w:p w14:paraId="623AA875" w14:textId="3C3DAA05" w:rsidR="00DA6678" w:rsidRPr="00DA6678" w:rsidRDefault="00DA6678" w:rsidP="00DA6678">
                      <w:pPr>
                        <w:ind w:left="0" w:firstLine="0"/>
                        <w:rPr>
                          <w:rFonts w:asciiTheme="minorHAnsi" w:eastAsiaTheme="minorHAnsi" w:hAnsiTheme="minorHAnsi" w:cstheme="minorBidi"/>
                        </w:rPr>
                      </w:pPr>
                      <w:r>
                        <w:t>Les « amis de la présidence » présentent les amendements proposés en séance plénière.</w:t>
                      </w:r>
                    </w:p>
                    <w:p w14:paraId="7F5D76C7" w14:textId="070172FD" w:rsidR="00DA6678" w:rsidRDefault="00DA6678" w:rsidP="00DA6678">
                      <w:pPr>
                        <w:ind w:left="0" w:firstLine="0"/>
                      </w:pPr>
                      <w:r>
                        <w:t>Le Secrétariat note (et reçoit) les changements.</w:t>
                      </w:r>
                    </w:p>
                    <w:p w14:paraId="3FA2AE2C" w14:textId="77777777" w:rsidR="00DA6678" w:rsidRDefault="00DA6678" w:rsidP="00DA6678"/>
                  </w:txbxContent>
                </v:textbox>
              </v:shape>
            </w:pict>
          </mc:Fallback>
        </mc:AlternateContent>
      </w:r>
    </w:p>
    <w:p w14:paraId="676A71C8" w14:textId="2D1534EE" w:rsidR="00DA6678" w:rsidRPr="00DA6678" w:rsidRDefault="00DA6678" w:rsidP="00DA6678">
      <w:pPr>
        <w:ind w:left="0" w:firstLine="0"/>
        <w:rPr>
          <w:rFonts w:ascii="Arial" w:eastAsiaTheme="minorHAnsi" w:hAnsi="Arial" w:cs="Arial"/>
        </w:rPr>
      </w:pPr>
    </w:p>
    <w:p w14:paraId="799BF106" w14:textId="47666A60" w:rsidR="00DA6678" w:rsidRPr="00DA6678" w:rsidRDefault="00166914"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79744" behindDoc="0" locked="0" layoutInCell="1" allowOverlap="1" wp14:anchorId="2320459A" wp14:editId="7FB1B8EB">
                <wp:simplePos x="0" y="0"/>
                <wp:positionH relativeFrom="margin">
                  <wp:posOffset>400050</wp:posOffset>
                </wp:positionH>
                <wp:positionV relativeFrom="paragraph">
                  <wp:posOffset>85725</wp:posOffset>
                </wp:positionV>
                <wp:extent cx="1130300" cy="12192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1130300" cy="1219200"/>
                        </a:xfrm>
                        <a:prstGeom prst="rect">
                          <a:avLst/>
                        </a:prstGeom>
                        <a:solidFill>
                          <a:sysClr val="window" lastClr="FFFFFF"/>
                        </a:solidFill>
                        <a:ln w="6350">
                          <a:solidFill>
                            <a:prstClr val="black"/>
                          </a:solidFill>
                        </a:ln>
                        <a:effectLst/>
                      </wps:spPr>
                      <wps:txbx>
                        <w:txbxContent>
                          <w:p w14:paraId="4320F3ED" w14:textId="6BC72BA1" w:rsidR="00DA6678" w:rsidRDefault="00DA6678" w:rsidP="00DA6678">
                            <w:pPr>
                              <w:ind w:left="0" w:firstLine="0"/>
                            </w:pPr>
                            <w:r>
                              <w:t>Le Secrétariat prépare la version révisée et la présente au Bureau de la Conférence.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459A" id="Text Box 26" o:spid="_x0000_s1036" type="#_x0000_t202" style="position:absolute;margin-left:31.5pt;margin-top:6.75pt;width:89pt;height:9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" fillcolor="window" strokeweight=".5pt">
                <v:textbox>
                  <w:txbxContent>
                    <w:p w14:paraId="4320F3ED" w14:textId="6BC72BA1" w:rsidR="00DA6678" w:rsidRDefault="00DA6678" w:rsidP="00DA6678">
                      <w:pPr>
                        <w:ind w:left="0" w:firstLine="0"/>
                      </w:pPr>
                      <w:r>
                        <w:t>Le Secrétariat prépare la version révisée et la présente au Bureau de la Conférence.</w:t>
                      </w:r>
                    </w:p>
                  </w:txbxContent>
                </v:textbox>
                <w10:wrap anchorx="margin"/>
              </v:shape>
            </w:pict>
          </mc:Fallback>
        </mc:AlternateContent>
      </w:r>
    </w:p>
    <w:p w14:paraId="6E7A7E8B" w14:textId="19862B02" w:rsidR="00DA6678" w:rsidRPr="00DA6678" w:rsidRDefault="00DA6678" w:rsidP="00DA6678">
      <w:pPr>
        <w:ind w:left="0" w:firstLine="0"/>
        <w:rPr>
          <w:rFonts w:ascii="Arial" w:eastAsiaTheme="minorHAnsi" w:hAnsi="Arial" w:cs="Arial"/>
        </w:rPr>
      </w:pPr>
    </w:p>
    <w:p w14:paraId="6C559500" w14:textId="77777777" w:rsidR="00DA6678" w:rsidRPr="00DA6678" w:rsidRDefault="00DA6678" w:rsidP="00DA6678">
      <w:pPr>
        <w:ind w:left="0" w:firstLine="0"/>
        <w:rPr>
          <w:rFonts w:ascii="Arial" w:eastAsiaTheme="minorHAnsi" w:hAnsi="Arial" w:cs="Arial"/>
        </w:rPr>
      </w:pPr>
    </w:p>
    <w:p w14:paraId="2A42209B" w14:textId="2F779C46" w:rsidR="00DA6678" w:rsidRPr="00DA6678" w:rsidRDefault="00DA6678" w:rsidP="00DA6678">
      <w:pPr>
        <w:ind w:left="0" w:firstLine="0"/>
        <w:rPr>
          <w:rFonts w:ascii="Arial" w:eastAsiaTheme="minorHAnsi" w:hAnsi="Arial" w:cs="Arial"/>
        </w:rPr>
      </w:pPr>
    </w:p>
    <w:p w14:paraId="45E99AAC" w14:textId="1AB2F496" w:rsidR="00DA6678" w:rsidRPr="00DA6678" w:rsidRDefault="003F1812" w:rsidP="00DA6678">
      <w:pPr>
        <w:ind w:left="0" w:firstLine="0"/>
        <w:rPr>
          <w:rFonts w:ascii="Arial" w:eastAsiaTheme="minorHAnsi" w:hAnsi="Arial" w:cs="Arial"/>
        </w:rPr>
      </w:pPr>
      <w:r>
        <w:rPr>
          <w:rFonts w:ascii="Arial" w:eastAsiaTheme="minorHAnsi" w:hAnsi="Arial" w:cs="Arial"/>
          <w:noProof/>
          <w:lang w:val="en-GB" w:eastAsia="en-GB"/>
        </w:rPr>
        <mc:AlternateContent>
          <mc:Choice Requires="wps">
            <w:drawing>
              <wp:anchor distT="0" distB="0" distL="114300" distR="114300" simplePos="0" relativeHeight="251705344" behindDoc="0" locked="0" layoutInCell="1" allowOverlap="1" wp14:anchorId="3622C08B" wp14:editId="02F17794">
                <wp:simplePos x="0" y="0"/>
                <wp:positionH relativeFrom="column">
                  <wp:posOffset>1520323</wp:posOffset>
                </wp:positionH>
                <wp:positionV relativeFrom="paragraph">
                  <wp:posOffset>90938</wp:posOffset>
                </wp:positionV>
                <wp:extent cx="563245" cy="0"/>
                <wp:effectExtent l="38100" t="76200" r="0" b="95250"/>
                <wp:wrapNone/>
                <wp:docPr id="42" name="Straight Arrow Connector 42"/>
                <wp:cNvGraphicFramePr/>
                <a:graphic xmlns:a="http://schemas.openxmlformats.org/drawingml/2006/main">
                  <a:graphicData uri="http://schemas.microsoft.com/office/word/2010/wordprocessingShape">
                    <wps:wsp>
                      <wps:cNvCnPr/>
                      <wps:spPr>
                        <a:xfrm flipH="1">
                          <a:off x="0" y="0"/>
                          <a:ext cx="5632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00DF65" id="Straight Arrow Connector 42" o:spid="_x0000_s1026" type="#_x0000_t32" style="position:absolute;margin-left:119.7pt;margin-top:7.15pt;width:44.35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" strokecolor="black [3040]">
                <v:stroke endarrow="block"/>
              </v:shape>
            </w:pict>
          </mc:Fallback>
        </mc:AlternateContent>
      </w:r>
      <w:r>
        <w:rPr>
          <w:rFonts w:ascii="Arial" w:eastAsiaTheme="minorHAnsi" w:hAnsi="Arial" w:cs="Arial"/>
          <w:noProof/>
          <w:lang w:val="en-GB" w:eastAsia="en-GB"/>
        </w:rPr>
        <mc:AlternateContent>
          <mc:Choice Requires="wps">
            <w:drawing>
              <wp:anchor distT="0" distB="0" distL="114300" distR="114300" simplePos="0" relativeHeight="251702272" behindDoc="0" locked="0" layoutInCell="1" allowOverlap="1" wp14:anchorId="5FD8E390" wp14:editId="094E09BE">
                <wp:simplePos x="0" y="0"/>
                <wp:positionH relativeFrom="column">
                  <wp:posOffset>5146040</wp:posOffset>
                </wp:positionH>
                <wp:positionV relativeFrom="paragraph">
                  <wp:posOffset>90170</wp:posOffset>
                </wp:positionV>
                <wp:extent cx="384" cy="288000"/>
                <wp:effectExtent l="76200" t="0" r="57150" b="55245"/>
                <wp:wrapNone/>
                <wp:docPr id="39" name="Straight Arrow Connector 39"/>
                <wp:cNvGraphicFramePr/>
                <a:graphic xmlns:a="http://schemas.openxmlformats.org/drawingml/2006/main">
                  <a:graphicData uri="http://schemas.microsoft.com/office/word/2010/wordprocessingShape">
                    <wps:wsp>
                      <wps:cNvCnPr/>
                      <wps:spPr>
                        <a:xfrm flipH="1">
                          <a:off x="0" y="0"/>
                          <a:ext cx="384"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56EAF75A" id="_x0000_t32" coordsize="21600,21600" o:spt="32" o:oned="t" path="m,l21600,21600e" filled="f">
                <v:path arrowok="t" fillok="f" o:connecttype="none"/>
                <o:lock v:ext="edit" shapetype="t"/>
              </v:shapetype>
              <v:shape id="Straight Arrow Connector 39" o:spid="_x0000_s1026" type="#_x0000_t32" style="position:absolute;margin-left:405.2pt;margin-top:7.1pt;width:.05pt;height:22.7pt;flip:x;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" strokecolor="black [3040]">
                <v:stroke endarrow="block"/>
              </v:shape>
            </w:pict>
          </mc:Fallback>
        </mc:AlternateContent>
      </w:r>
    </w:p>
    <w:p w14:paraId="2DDF9373" w14:textId="1E892E9B" w:rsidR="00DA6678" w:rsidRPr="00DA6678" w:rsidRDefault="00DA6678" w:rsidP="00DA6678">
      <w:pPr>
        <w:ind w:left="0" w:firstLine="0"/>
        <w:rPr>
          <w:rFonts w:ascii="Arial" w:eastAsiaTheme="minorHAnsi" w:hAnsi="Arial" w:cs="Arial"/>
        </w:rPr>
      </w:pPr>
    </w:p>
    <w:p w14:paraId="752869E2" w14:textId="46DFAE6C" w:rsidR="00DA6678" w:rsidRPr="00DA6678" w:rsidRDefault="00C50651"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67456" behindDoc="0" locked="0" layoutInCell="1" allowOverlap="1" wp14:anchorId="5D351389" wp14:editId="7AFB4B17">
                <wp:simplePos x="0" y="0"/>
                <wp:positionH relativeFrom="column">
                  <wp:posOffset>3630133</wp:posOffset>
                </wp:positionH>
                <wp:positionV relativeFrom="paragraph">
                  <wp:posOffset>55245</wp:posOffset>
                </wp:positionV>
                <wp:extent cx="2533650" cy="967740"/>
                <wp:effectExtent l="0" t="0" r="19050" b="22860"/>
                <wp:wrapNone/>
                <wp:docPr id="15" name="Text Box 15"/>
                <wp:cNvGraphicFramePr/>
                <a:graphic xmlns:a="http://schemas.openxmlformats.org/drawingml/2006/main">
                  <a:graphicData uri="http://schemas.microsoft.com/office/word/2010/wordprocessingShape">
                    <wps:wsp>
                      <wps:cNvSpPr txBox="1"/>
                      <wps:spPr>
                        <a:xfrm>
                          <a:off x="0" y="0"/>
                          <a:ext cx="2533650" cy="967740"/>
                        </a:xfrm>
                        <a:prstGeom prst="rect">
                          <a:avLst/>
                        </a:prstGeom>
                        <a:solidFill>
                          <a:sysClr val="window" lastClr="FFFFFF"/>
                        </a:solidFill>
                        <a:ln w="6350">
                          <a:solidFill>
                            <a:prstClr val="black"/>
                          </a:solidFill>
                        </a:ln>
                        <a:effectLst/>
                      </wps:spPr>
                      <wps:txbx>
                        <w:txbxContent>
                          <w:p w14:paraId="5F00ADD1" w14:textId="078EBA95" w:rsidR="00DA6678" w:rsidRDefault="00DA6678" w:rsidP="00DA6678">
                            <w:pPr>
                              <w:ind w:left="0" w:firstLine="0"/>
                            </w:pPr>
                            <w:r>
                              <w:t xml:space="preserve">Le Secrétariat </w:t>
                            </w:r>
                            <w:r w:rsidR="00F928FF">
                              <w:t xml:space="preserve">affiche les marques de révision, </w:t>
                            </w:r>
                            <w:r>
                              <w:t>organise la traduction dans toutes les langues de travail, et publie la version révisée sur le site Web.</w:t>
                            </w:r>
                          </w:p>
                          <w:p w14:paraId="381910FB"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1389" id="Text Box 15" o:spid="_x0000_s1037" type="#_x0000_t202" style="position:absolute;margin-left:285.85pt;margin-top:4.35pt;width:199.5pt;height:7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" fillcolor="window" strokeweight=".5pt">
                <v:textbox>
                  <w:txbxContent>
                    <w:p w14:paraId="5F00ADD1" w14:textId="078EBA95" w:rsidR="00DA6678" w:rsidRDefault="00DA6678" w:rsidP="00DA6678">
                      <w:pPr>
                        <w:ind w:left="0" w:firstLine="0"/>
                      </w:pPr>
                      <w:r>
                        <w:t xml:space="preserve">Le Secrétariat </w:t>
                      </w:r>
                      <w:r w:rsidR="00F928FF">
                        <w:t xml:space="preserve">affiche les marques de révision, </w:t>
                      </w:r>
                      <w:r>
                        <w:t>organise la traduction dans toutes les langues de travail, et publie la version révisée sur le site Web.</w:t>
                      </w:r>
                    </w:p>
                    <w:p w14:paraId="381910FB" w14:textId="77777777" w:rsidR="00DA6678" w:rsidRDefault="00DA6678" w:rsidP="00DA6678"/>
                  </w:txbxContent>
                </v:textbox>
              </v:shape>
            </w:pict>
          </mc:Fallback>
        </mc:AlternateContent>
      </w:r>
    </w:p>
    <w:p w14:paraId="2A72EB67" w14:textId="2BADD561" w:rsidR="00DA6678" w:rsidRPr="00DA6678" w:rsidRDefault="00DA6678" w:rsidP="00DA6678">
      <w:pPr>
        <w:ind w:left="0" w:firstLine="0"/>
        <w:rPr>
          <w:rFonts w:ascii="Arial" w:eastAsiaTheme="minorHAnsi" w:hAnsi="Arial" w:cs="Arial"/>
        </w:rPr>
      </w:pPr>
    </w:p>
    <w:p w14:paraId="15BDA244" w14:textId="231A6FAA" w:rsidR="00DA6678" w:rsidRPr="00DA6678" w:rsidRDefault="003F1812"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708416" behindDoc="0" locked="0" layoutInCell="1" allowOverlap="1" wp14:anchorId="483A894D" wp14:editId="5DB520CB">
                <wp:simplePos x="0" y="0"/>
                <wp:positionH relativeFrom="column">
                  <wp:posOffset>1031358</wp:posOffset>
                </wp:positionH>
                <wp:positionV relativeFrom="paragraph">
                  <wp:posOffset>27187</wp:posOffset>
                </wp:positionV>
                <wp:extent cx="0" cy="1113568"/>
                <wp:effectExtent l="76200" t="0" r="57150" b="48895"/>
                <wp:wrapNone/>
                <wp:docPr id="46" name="Straight Arrow Connector 46"/>
                <wp:cNvGraphicFramePr/>
                <a:graphic xmlns:a="http://schemas.openxmlformats.org/drawingml/2006/main">
                  <a:graphicData uri="http://schemas.microsoft.com/office/word/2010/wordprocessingShape">
                    <wps:wsp>
                      <wps:cNvCnPr/>
                      <wps:spPr>
                        <a:xfrm>
                          <a:off x="0" y="0"/>
                          <a:ext cx="0" cy="11135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6EDEC7" id="Straight Arrow Connector 46" o:spid="_x0000_s1026" type="#_x0000_t32" style="position:absolute;margin-left:81.2pt;margin-top:2.15pt;width:0;height:87.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" strokecolor="black [3040]">
                <v:stroke endarrow="block"/>
              </v:shape>
            </w:pict>
          </mc:Fallback>
        </mc:AlternateContent>
      </w:r>
      <w:r>
        <w:rPr>
          <w:rFonts w:ascii="Arial" w:hAnsi="Arial"/>
          <w:noProof/>
          <w:lang w:val="en-GB" w:eastAsia="en-GB"/>
        </w:rPr>
        <mc:AlternateContent>
          <mc:Choice Requires="wps">
            <w:drawing>
              <wp:anchor distT="0" distB="0" distL="114300" distR="114300" simplePos="0" relativeHeight="251704320" behindDoc="0" locked="0" layoutInCell="1" allowOverlap="1" wp14:anchorId="01BEAF2B" wp14:editId="3538479C">
                <wp:simplePos x="0" y="0"/>
                <wp:positionH relativeFrom="column">
                  <wp:posOffset>1549400</wp:posOffset>
                </wp:positionH>
                <wp:positionV relativeFrom="paragraph">
                  <wp:posOffset>27187</wp:posOffset>
                </wp:positionV>
                <wp:extent cx="2193260" cy="1469508"/>
                <wp:effectExtent l="38100" t="38100" r="17145" b="35560"/>
                <wp:wrapNone/>
                <wp:docPr id="41" name="Straight Arrow Connector 41"/>
                <wp:cNvGraphicFramePr/>
                <a:graphic xmlns:a="http://schemas.openxmlformats.org/drawingml/2006/main">
                  <a:graphicData uri="http://schemas.microsoft.com/office/word/2010/wordprocessingShape">
                    <wps:wsp>
                      <wps:cNvCnPr/>
                      <wps:spPr>
                        <a:xfrm flipH="1" flipV="1">
                          <a:off x="0" y="0"/>
                          <a:ext cx="2193260" cy="14695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E67068" id="Straight Arrow Connector 41" o:spid="_x0000_s1026" type="#_x0000_t32" style="position:absolute;margin-left:122pt;margin-top:2.15pt;width:172.7pt;height:115.7pt;flip:x 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" strokecolor="black [3040]">
                <v:stroke endarrow="block"/>
              </v:shape>
            </w:pict>
          </mc:Fallback>
        </mc:AlternateContent>
      </w:r>
    </w:p>
    <w:p w14:paraId="2706C7FF" w14:textId="03F476BF" w:rsidR="00DA6678" w:rsidRPr="00DA6678" w:rsidRDefault="00DA6678" w:rsidP="00DA6678">
      <w:pPr>
        <w:ind w:left="0" w:firstLine="0"/>
        <w:rPr>
          <w:rFonts w:ascii="Arial" w:eastAsiaTheme="minorHAnsi" w:hAnsi="Arial" w:cs="Arial"/>
        </w:rPr>
      </w:pPr>
    </w:p>
    <w:p w14:paraId="4A334B71" w14:textId="1CDA5D8F" w:rsidR="00DA6678" w:rsidRPr="00DA6678" w:rsidRDefault="00DA6678" w:rsidP="00DA6678">
      <w:pPr>
        <w:ind w:left="0" w:firstLine="0"/>
        <w:rPr>
          <w:rFonts w:ascii="Arial" w:eastAsiaTheme="minorHAnsi" w:hAnsi="Arial" w:cs="Arial"/>
        </w:rPr>
      </w:pPr>
    </w:p>
    <w:p w14:paraId="2CE204AB" w14:textId="1A60ECE1" w:rsidR="00DA6678" w:rsidRPr="00DA6678" w:rsidRDefault="00DA6678" w:rsidP="00DA6678">
      <w:pPr>
        <w:ind w:left="0" w:firstLine="0"/>
        <w:rPr>
          <w:rFonts w:ascii="Arial" w:eastAsiaTheme="minorHAnsi" w:hAnsi="Arial" w:cs="Arial"/>
        </w:rPr>
      </w:pPr>
    </w:p>
    <w:p w14:paraId="75D9ED0F" w14:textId="136C2E7C" w:rsidR="00DA6678" w:rsidRPr="00DA6678" w:rsidRDefault="00755C14" w:rsidP="00DA6678">
      <w:pPr>
        <w:ind w:left="0" w:firstLine="0"/>
        <w:rPr>
          <w:rFonts w:ascii="Arial" w:eastAsiaTheme="minorHAnsi" w:hAnsi="Arial" w:cs="Arial"/>
        </w:rPr>
      </w:pPr>
      <w:r>
        <w:rPr>
          <w:rFonts w:ascii="Arial" w:eastAsiaTheme="minorHAnsi" w:hAnsi="Arial" w:cs="Arial"/>
          <w:noProof/>
          <w:lang w:val="en-GB" w:eastAsia="en-GB"/>
        </w:rPr>
        <mc:AlternateContent>
          <mc:Choice Requires="wps">
            <w:drawing>
              <wp:anchor distT="0" distB="0" distL="114300" distR="114300" simplePos="0" relativeHeight="251703296" behindDoc="0" locked="0" layoutInCell="1" allowOverlap="1" wp14:anchorId="5A4B3F51" wp14:editId="62904451">
                <wp:simplePos x="0" y="0"/>
                <wp:positionH relativeFrom="column">
                  <wp:posOffset>5146040</wp:posOffset>
                </wp:positionH>
                <wp:positionV relativeFrom="paragraph">
                  <wp:posOffset>48098</wp:posOffset>
                </wp:positionV>
                <wp:extent cx="1270" cy="252000"/>
                <wp:effectExtent l="76200" t="0" r="74930" b="53340"/>
                <wp:wrapNone/>
                <wp:docPr id="40" name="Straight Arrow Connector 40"/>
                <wp:cNvGraphicFramePr/>
                <a:graphic xmlns:a="http://schemas.openxmlformats.org/drawingml/2006/main">
                  <a:graphicData uri="http://schemas.microsoft.com/office/word/2010/wordprocessingShape">
                    <wps:wsp>
                      <wps:cNvCnPr/>
                      <wps:spPr>
                        <a:xfrm>
                          <a:off x="0" y="0"/>
                          <a:ext cx="127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0E54B2" id="Straight Arrow Connector 40" o:spid="_x0000_s1026" type="#_x0000_t32" style="position:absolute;margin-left:405.2pt;margin-top:3.8pt;width:.1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" strokecolor="black [3040]">
                <v:stroke endarrow="block"/>
              </v:shape>
            </w:pict>
          </mc:Fallback>
        </mc:AlternateContent>
      </w:r>
    </w:p>
    <w:p w14:paraId="44684997" w14:textId="2B319885" w:rsidR="00DA6678" w:rsidRPr="00DA6678" w:rsidRDefault="00DA6678"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64384" behindDoc="0" locked="0" layoutInCell="1" allowOverlap="1" wp14:anchorId="7C877D0F" wp14:editId="7E977230">
                <wp:simplePos x="0" y="0"/>
                <wp:positionH relativeFrom="column">
                  <wp:posOffset>3708400</wp:posOffset>
                </wp:positionH>
                <wp:positionV relativeFrom="paragraph">
                  <wp:posOffset>140970</wp:posOffset>
                </wp:positionV>
                <wp:extent cx="2360295" cy="1003300"/>
                <wp:effectExtent l="0" t="0" r="20955" b="25400"/>
                <wp:wrapNone/>
                <wp:docPr id="18" name="Text Box 18"/>
                <wp:cNvGraphicFramePr/>
                <a:graphic xmlns:a="http://schemas.openxmlformats.org/drawingml/2006/main">
                  <a:graphicData uri="http://schemas.microsoft.com/office/word/2010/wordprocessingShape">
                    <wps:wsp>
                      <wps:cNvSpPr txBox="1"/>
                      <wps:spPr>
                        <a:xfrm>
                          <a:off x="0" y="0"/>
                          <a:ext cx="2360295" cy="1003300"/>
                        </a:xfrm>
                        <a:prstGeom prst="rect">
                          <a:avLst/>
                        </a:prstGeom>
                        <a:solidFill>
                          <a:sysClr val="window" lastClr="FFFFFF"/>
                        </a:solidFill>
                        <a:ln w="6350">
                          <a:solidFill>
                            <a:prstClr val="black"/>
                          </a:solidFill>
                        </a:ln>
                        <a:effectLst/>
                      </wps:spPr>
                      <wps:txbx>
                        <w:txbxContent>
                          <w:p w14:paraId="34AD2FCC" w14:textId="16670F4F" w:rsidR="00DA6678" w:rsidRDefault="00DA6678" w:rsidP="00DA6678">
                            <w:pPr>
                              <w:ind w:left="0" w:firstLine="0"/>
                            </w:pPr>
                            <w:r>
                              <w:t xml:space="preserve">Le président du groupe de contact présente les changements en séance plénière. </w:t>
                            </w:r>
                          </w:p>
                          <w:p w14:paraId="730F6AF1" w14:textId="798D0A64" w:rsidR="00DA6678" w:rsidRDefault="00DA6678" w:rsidP="009668B0">
                            <w:pPr>
                              <w:ind w:left="0" w:firstLine="0"/>
                            </w:pPr>
                            <w:r>
                              <w:t>Le Secrétariat note (et reçoit) tout autre amendement.</w:t>
                            </w:r>
                          </w:p>
                          <w:p w14:paraId="3186847B"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77D0F" id="Text Box 18" o:spid="_x0000_s1038" type="#_x0000_t202" style="position:absolute;margin-left:292pt;margin-top:11.1pt;width:185.85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" fillcolor="window" strokeweight=".5pt">
                <v:textbox>
                  <w:txbxContent>
                    <w:p w14:paraId="34AD2FCC" w14:textId="16670F4F" w:rsidR="00DA6678" w:rsidRDefault="00DA6678" w:rsidP="00DA6678">
                      <w:pPr>
                        <w:ind w:left="0" w:firstLine="0"/>
                      </w:pPr>
                      <w:r>
                        <w:t xml:space="preserve">Le président du groupe de contact présente les changements en séance plénière. </w:t>
                      </w:r>
                    </w:p>
                    <w:p w14:paraId="730F6AF1" w14:textId="798D0A64" w:rsidR="00DA6678" w:rsidRDefault="00DA6678" w:rsidP="009668B0">
                      <w:pPr>
                        <w:ind w:left="0" w:firstLine="0"/>
                      </w:pPr>
                      <w:r>
                        <w:t>Le Secrétariat note (et reçoit) tout autre amendement.</w:t>
                      </w:r>
                    </w:p>
                    <w:p w14:paraId="3186847B" w14:textId="77777777" w:rsidR="00DA6678" w:rsidRDefault="00DA6678" w:rsidP="00DA6678"/>
                  </w:txbxContent>
                </v:textbox>
              </v:shape>
            </w:pict>
          </mc:Fallback>
        </mc:AlternateContent>
      </w:r>
    </w:p>
    <w:p w14:paraId="6FDC0A7B" w14:textId="72535955" w:rsidR="00DA6678" w:rsidRPr="00DA6678" w:rsidRDefault="00DA6678" w:rsidP="00DA6678">
      <w:pPr>
        <w:ind w:left="0" w:firstLine="0"/>
        <w:rPr>
          <w:rFonts w:ascii="Arial" w:eastAsiaTheme="minorHAnsi" w:hAnsi="Arial" w:cs="Arial"/>
        </w:rPr>
      </w:pPr>
    </w:p>
    <w:p w14:paraId="678B0EB6" w14:textId="28B4E76E" w:rsidR="00DA6678" w:rsidRPr="00DA6678" w:rsidRDefault="00420D0E" w:rsidP="00DA6678">
      <w:pPr>
        <w:ind w:left="0" w:firstLine="0"/>
        <w:rPr>
          <w:rFonts w:ascii="Arial" w:eastAsiaTheme="minorHAnsi" w:hAnsi="Arial" w:cs="Arial"/>
        </w:rPr>
      </w:pPr>
      <w:r>
        <w:rPr>
          <w:rFonts w:ascii="Arial" w:hAnsi="Arial"/>
          <w:noProof/>
          <w:lang w:val="en-GB" w:eastAsia="en-GB"/>
        </w:rPr>
        <mc:AlternateContent>
          <mc:Choice Requires="wps">
            <w:drawing>
              <wp:anchor distT="0" distB="0" distL="114300" distR="114300" simplePos="0" relativeHeight="251661312" behindDoc="0" locked="0" layoutInCell="1" allowOverlap="1" wp14:anchorId="44ED323E" wp14:editId="144C7A45">
                <wp:simplePos x="0" y="0"/>
                <wp:positionH relativeFrom="margin">
                  <wp:align>left</wp:align>
                </wp:positionH>
                <wp:positionV relativeFrom="paragraph">
                  <wp:posOffset>20955</wp:posOffset>
                </wp:positionV>
                <wp:extent cx="2145030" cy="614045"/>
                <wp:effectExtent l="0" t="0" r="26670" b="14605"/>
                <wp:wrapNone/>
                <wp:docPr id="10" name="Text Box 10"/>
                <wp:cNvGraphicFramePr/>
                <a:graphic xmlns:a="http://schemas.openxmlformats.org/drawingml/2006/main">
                  <a:graphicData uri="http://schemas.microsoft.com/office/word/2010/wordprocessingShape">
                    <wps:wsp>
                      <wps:cNvSpPr txBox="1"/>
                      <wps:spPr>
                        <a:xfrm>
                          <a:off x="0" y="0"/>
                          <a:ext cx="2145030" cy="614045"/>
                        </a:xfrm>
                        <a:prstGeom prst="rect">
                          <a:avLst/>
                        </a:prstGeom>
                        <a:solidFill>
                          <a:sysClr val="window" lastClr="FFFFFF"/>
                        </a:solidFill>
                        <a:ln w="6350">
                          <a:solidFill>
                            <a:prstClr val="black"/>
                          </a:solidFill>
                        </a:ln>
                        <a:effectLst/>
                      </wps:spPr>
                      <wps:txbx>
                        <w:txbxContent>
                          <w:p w14:paraId="10952FF0" w14:textId="32C18FA1" w:rsidR="00DA6678" w:rsidRDefault="00166914" w:rsidP="00DA6678">
                            <w:pPr>
                              <w:ind w:left="0" w:firstLine="0"/>
                            </w:pPr>
                            <w:r>
                              <w:t>La version originale ou révisée est présentée pour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323E" id="Text Box 10" o:spid="_x0000_s1039" type="#_x0000_t202" style="position:absolute;margin-left:0;margin-top:1.65pt;width:168.9pt;height:48.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" fillcolor="window" strokeweight=".5pt">
                <v:textbox>
                  <w:txbxContent>
                    <w:p w14:paraId="10952FF0" w14:textId="32C18FA1" w:rsidR="00DA6678" w:rsidRDefault="00166914" w:rsidP="00DA6678">
                      <w:pPr>
                        <w:ind w:left="0" w:firstLine="0"/>
                      </w:pPr>
                      <w:r>
                        <w:t>La version originale ou révisée est présentée pour adoption.</w:t>
                      </w:r>
                    </w:p>
                  </w:txbxContent>
                </v:textbox>
                <w10:wrap anchorx="margin"/>
              </v:shape>
            </w:pict>
          </mc:Fallback>
        </mc:AlternateContent>
      </w:r>
    </w:p>
    <w:p w14:paraId="5CC04A09" w14:textId="7F07D87E" w:rsidR="00DA6678" w:rsidRPr="00DA6678" w:rsidRDefault="00DA6678" w:rsidP="00DA6678">
      <w:pPr>
        <w:ind w:left="0" w:firstLine="0"/>
        <w:rPr>
          <w:rFonts w:ascii="Arial" w:eastAsiaTheme="minorHAnsi" w:hAnsi="Arial" w:cs="Arial"/>
        </w:rPr>
      </w:pPr>
    </w:p>
    <w:p w14:paraId="57E52704" w14:textId="77777777" w:rsidR="00DA6678" w:rsidRPr="00DA6678" w:rsidRDefault="00DA6678" w:rsidP="00DA6678">
      <w:pPr>
        <w:ind w:left="0" w:firstLine="0"/>
        <w:rPr>
          <w:rFonts w:ascii="Arial" w:eastAsiaTheme="minorHAnsi" w:hAnsi="Arial" w:cs="Arial"/>
        </w:rPr>
      </w:pPr>
    </w:p>
    <w:p w14:paraId="0E9F94E4" w14:textId="6E6792A0" w:rsidR="00B619EC" w:rsidRPr="00770A52" w:rsidRDefault="00B619EC" w:rsidP="00CA7266">
      <w:pPr>
        <w:ind w:left="0" w:firstLine="0"/>
        <w:rPr>
          <w:rFonts w:asciiTheme="minorHAnsi" w:hAnsiTheme="minorHAnsi" w:cstheme="minorHAnsi"/>
        </w:rPr>
      </w:pPr>
    </w:p>
    <w:sectPr w:rsidR="00B619EC" w:rsidRPr="00770A52" w:rsidSect="002137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AB7A" w14:textId="77777777" w:rsidR="005A213C" w:rsidRDefault="005A213C" w:rsidP="00DF2386">
      <w:r>
        <w:separator/>
      </w:r>
    </w:p>
  </w:endnote>
  <w:endnote w:type="continuationSeparator" w:id="0">
    <w:p w14:paraId="1CB5BBFA" w14:textId="77777777" w:rsidR="005A213C" w:rsidRDefault="005A213C"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37D0" w14:textId="77777777" w:rsidR="008311DE" w:rsidRDefault="00831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A7FA" w14:textId="222A79CB" w:rsidR="004F73D2" w:rsidRDefault="00816A1B" w:rsidP="002137E0">
    <w:pPr>
      <w:pStyle w:val="Header"/>
      <w:rPr>
        <w:noProof/>
      </w:rPr>
    </w:pPr>
    <w:r>
      <w:rPr>
        <w:sz w:val="20"/>
        <w:szCs w:val="20"/>
      </w:rPr>
      <w:t>SC6</w:t>
    </w:r>
    <w:r w:rsidR="00025E2C">
      <w:rPr>
        <w:sz w:val="20"/>
        <w:szCs w:val="20"/>
      </w:rPr>
      <w:t>5</w:t>
    </w:r>
    <w:r>
      <w:rPr>
        <w:sz w:val="20"/>
        <w:szCs w:val="20"/>
      </w:rPr>
      <w:t xml:space="preserve"> Doc.4.2</w:t>
    </w:r>
    <w:r>
      <w:tab/>
    </w:r>
    <w:r>
      <w:tab/>
    </w:r>
    <w:sdt>
      <w:sdtPr>
        <w:id w:val="-1790969534"/>
        <w:docPartObj>
          <w:docPartGallery w:val="Page Numbers (Top of Page)"/>
          <w:docPartUnique/>
        </w:docPartObj>
      </w:sdtPr>
      <w:sdtEndPr>
        <w:rPr>
          <w:noProof/>
        </w:rPr>
      </w:sdtEndPr>
      <w:sdtContent>
        <w:r w:rsidR="004F73D2">
          <w:fldChar w:fldCharType="begin"/>
        </w:r>
        <w:r w:rsidR="004F73D2">
          <w:instrText xml:space="preserve"> PAGE   \* MERGEFORMAT </w:instrText>
        </w:r>
        <w:r w:rsidR="004F73D2">
          <w:fldChar w:fldCharType="separate"/>
        </w:r>
        <w:r w:rsidR="00C057CD" w:rsidRPr="00C057CD">
          <w:rPr>
            <w:noProof/>
            <w:sz w:val="20"/>
            <w:szCs w:val="20"/>
          </w:rPr>
          <w:t>2</w:t>
        </w:r>
        <w:r w:rsidR="004F73D2">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6D5F" w14:textId="77777777" w:rsidR="008311DE" w:rsidRDefault="0083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F801F" w14:textId="77777777" w:rsidR="005A213C" w:rsidRDefault="005A213C" w:rsidP="00DF2386">
      <w:r>
        <w:separator/>
      </w:r>
    </w:p>
  </w:footnote>
  <w:footnote w:type="continuationSeparator" w:id="0">
    <w:p w14:paraId="3D612A5B" w14:textId="77777777" w:rsidR="005A213C" w:rsidRDefault="005A213C"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1E361" w14:textId="77777777" w:rsidR="008311DE" w:rsidRDefault="00831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0417" w14:textId="77777777" w:rsidR="004F73D2" w:rsidRDefault="004F73D2">
    <w:pPr>
      <w:pStyle w:val="Header"/>
    </w:pPr>
  </w:p>
  <w:p w14:paraId="0812CCCA" w14:textId="77777777" w:rsidR="004F73D2" w:rsidRDefault="004F7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0F82" w14:textId="77777777" w:rsidR="008311DE" w:rsidRDefault="00831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6687700"/>
    <w:multiLevelType w:val="hybridMultilevel"/>
    <w:tmpl w:val="F50EDC3A"/>
    <w:lvl w:ilvl="0" w:tplc="337A5B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D1A2F"/>
    <w:multiLevelType w:val="hybridMultilevel"/>
    <w:tmpl w:val="6B1EFEF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10E1280B"/>
    <w:multiLevelType w:val="hybridMultilevel"/>
    <w:tmpl w:val="7CA64C3A"/>
    <w:lvl w:ilvl="0" w:tplc="05D40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047E6E"/>
    <w:multiLevelType w:val="hybridMultilevel"/>
    <w:tmpl w:val="0A70DED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start w:val="1"/>
      <w:numFmt w:val="bullet"/>
      <w:lvlText w:val=""/>
      <w:lvlJc w:val="left"/>
      <w:pPr>
        <w:ind w:left="4725" w:hanging="360"/>
      </w:pPr>
      <w:rPr>
        <w:rFonts w:ascii="Wingdings" w:hAnsi="Wingdings" w:hint="default"/>
      </w:rPr>
    </w:lvl>
    <w:lvl w:ilvl="6" w:tplc="08090001">
      <w:start w:val="1"/>
      <w:numFmt w:val="bullet"/>
      <w:lvlText w:val=""/>
      <w:lvlJc w:val="left"/>
      <w:pPr>
        <w:ind w:left="5445" w:hanging="360"/>
      </w:pPr>
      <w:rPr>
        <w:rFonts w:ascii="Symbol" w:hAnsi="Symbol" w:hint="default"/>
      </w:rPr>
    </w:lvl>
    <w:lvl w:ilvl="7" w:tplc="08090003">
      <w:start w:val="1"/>
      <w:numFmt w:val="bullet"/>
      <w:lvlText w:val="o"/>
      <w:lvlJc w:val="left"/>
      <w:pPr>
        <w:ind w:left="6165" w:hanging="360"/>
      </w:pPr>
      <w:rPr>
        <w:rFonts w:ascii="Courier New" w:hAnsi="Courier New" w:cs="Courier New" w:hint="default"/>
      </w:rPr>
    </w:lvl>
    <w:lvl w:ilvl="8" w:tplc="08090005">
      <w:start w:val="1"/>
      <w:numFmt w:val="bullet"/>
      <w:lvlText w:val=""/>
      <w:lvlJc w:val="left"/>
      <w:pPr>
        <w:ind w:left="6885" w:hanging="360"/>
      </w:pPr>
      <w:rPr>
        <w:rFonts w:ascii="Wingdings" w:hAnsi="Wingdings" w:hint="default"/>
      </w:rPr>
    </w:lvl>
  </w:abstractNum>
  <w:abstractNum w:abstractNumId="8" w15:restartNumberingAfterBreak="0">
    <w:nsid w:val="116D4276"/>
    <w:multiLevelType w:val="hybridMultilevel"/>
    <w:tmpl w:val="30325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60D1C9E"/>
    <w:multiLevelType w:val="multilevel"/>
    <w:tmpl w:val="1824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3C15F13"/>
    <w:multiLevelType w:val="hybridMultilevel"/>
    <w:tmpl w:val="27BE29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7" w15:restartNumberingAfterBreak="0">
    <w:nsid w:val="24A62A50"/>
    <w:multiLevelType w:val="hybridMultilevel"/>
    <w:tmpl w:val="068ECD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6669E"/>
    <w:multiLevelType w:val="multilevel"/>
    <w:tmpl w:val="F4B2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644F0567"/>
    <w:multiLevelType w:val="hybridMultilevel"/>
    <w:tmpl w:val="BB9000B2"/>
    <w:lvl w:ilvl="0" w:tplc="E312BC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D2E21"/>
    <w:multiLevelType w:val="hybridMultilevel"/>
    <w:tmpl w:val="AB543F90"/>
    <w:lvl w:ilvl="0" w:tplc="08090001">
      <w:start w:val="1"/>
      <w:numFmt w:val="bullet"/>
      <w:lvlText w:val=""/>
      <w:lvlJc w:val="left"/>
      <w:pPr>
        <w:ind w:left="1080" w:hanging="360"/>
      </w:pPr>
      <w:rPr>
        <w:rFonts w:ascii="Symbol" w:hAnsi="Symbol" w:hint="default"/>
      </w:rPr>
    </w:lvl>
    <w:lvl w:ilvl="1" w:tplc="0B74B4EA">
      <w:start w:val="1"/>
      <w:numFmt w:val="bullet"/>
      <w:lvlText w:val="­"/>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75A161C"/>
    <w:multiLevelType w:val="hybridMultilevel"/>
    <w:tmpl w:val="67CA23FC"/>
    <w:lvl w:ilvl="0" w:tplc="08D08B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DE22DAF"/>
    <w:multiLevelType w:val="hybridMultilevel"/>
    <w:tmpl w:val="A3883308"/>
    <w:lvl w:ilvl="0" w:tplc="BCF23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872303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554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867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8302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810962">
    <w:abstractNumId w:val="23"/>
  </w:num>
  <w:num w:numId="6" w16cid:durableId="1758820876">
    <w:abstractNumId w:val="33"/>
  </w:num>
  <w:num w:numId="7" w16cid:durableId="607931271">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769115">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97823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9417529">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637341">
    <w:abstractNumId w:val="33"/>
  </w:num>
  <w:num w:numId="12" w16cid:durableId="622462838">
    <w:abstractNumId w:val="10"/>
  </w:num>
  <w:num w:numId="13" w16cid:durableId="1795441438">
    <w:abstractNumId w:val="24"/>
  </w:num>
  <w:num w:numId="14" w16cid:durableId="1604145138">
    <w:abstractNumId w:val="19"/>
  </w:num>
  <w:num w:numId="15" w16cid:durableId="1656837795">
    <w:abstractNumId w:val="3"/>
  </w:num>
  <w:num w:numId="16" w16cid:durableId="2113281760">
    <w:abstractNumId w:val="21"/>
  </w:num>
  <w:num w:numId="17" w16cid:durableId="1388915472">
    <w:abstractNumId w:val="26"/>
  </w:num>
  <w:num w:numId="18" w16cid:durableId="1514494819">
    <w:abstractNumId w:val="39"/>
  </w:num>
  <w:num w:numId="19" w16cid:durableId="1532381757">
    <w:abstractNumId w:val="35"/>
  </w:num>
  <w:num w:numId="20" w16cid:durableId="439107763">
    <w:abstractNumId w:val="29"/>
  </w:num>
  <w:num w:numId="21" w16cid:durableId="2105564619">
    <w:abstractNumId w:val="31"/>
  </w:num>
  <w:num w:numId="22" w16cid:durableId="1799227694">
    <w:abstractNumId w:val="22"/>
  </w:num>
  <w:num w:numId="23" w16cid:durableId="1834224333">
    <w:abstractNumId w:val="28"/>
  </w:num>
  <w:num w:numId="24" w16cid:durableId="1005136595">
    <w:abstractNumId w:val="25"/>
  </w:num>
  <w:num w:numId="25" w16cid:durableId="894975640">
    <w:abstractNumId w:val="34"/>
  </w:num>
  <w:num w:numId="26" w16cid:durableId="1980647165">
    <w:abstractNumId w:val="14"/>
  </w:num>
  <w:num w:numId="27" w16cid:durableId="5904594">
    <w:abstractNumId w:val="0"/>
  </w:num>
  <w:num w:numId="28" w16cid:durableId="135070904">
    <w:abstractNumId w:val="18"/>
  </w:num>
  <w:num w:numId="29" w16cid:durableId="140461590">
    <w:abstractNumId w:val="4"/>
  </w:num>
  <w:num w:numId="30" w16cid:durableId="1219588027">
    <w:abstractNumId w:val="16"/>
  </w:num>
  <w:num w:numId="31" w16cid:durableId="1752653572">
    <w:abstractNumId w:val="36"/>
  </w:num>
  <w:num w:numId="32" w16cid:durableId="1197082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5261584">
    <w:abstractNumId w:val="7"/>
  </w:num>
  <w:num w:numId="34" w16cid:durableId="1894194168">
    <w:abstractNumId w:val="1"/>
  </w:num>
  <w:num w:numId="35" w16cid:durableId="933049271">
    <w:abstractNumId w:val="5"/>
  </w:num>
  <w:num w:numId="36" w16cid:durableId="680160350">
    <w:abstractNumId w:val="9"/>
  </w:num>
  <w:num w:numId="37" w16cid:durableId="520555491">
    <w:abstractNumId w:val="27"/>
  </w:num>
  <w:num w:numId="38" w16cid:durableId="1266571577">
    <w:abstractNumId w:val="32"/>
  </w:num>
  <w:num w:numId="39" w16cid:durableId="1912159629">
    <w:abstractNumId w:val="2"/>
  </w:num>
  <w:num w:numId="40" w16cid:durableId="406922392">
    <w:abstractNumId w:val="37"/>
  </w:num>
  <w:num w:numId="41" w16cid:durableId="1390038301">
    <w:abstractNumId w:val="6"/>
  </w:num>
  <w:num w:numId="42" w16cid:durableId="1639069205">
    <w:abstractNumId w:val="38"/>
  </w:num>
  <w:num w:numId="43" w16cid:durableId="14471969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AF2"/>
    <w:rsid w:val="0000179E"/>
    <w:rsid w:val="00006AD4"/>
    <w:rsid w:val="00007294"/>
    <w:rsid w:val="00010097"/>
    <w:rsid w:val="00010FD2"/>
    <w:rsid w:val="000138C9"/>
    <w:rsid w:val="00014168"/>
    <w:rsid w:val="000152D3"/>
    <w:rsid w:val="00015D7B"/>
    <w:rsid w:val="00017A16"/>
    <w:rsid w:val="0002490F"/>
    <w:rsid w:val="00025D01"/>
    <w:rsid w:val="00025E2C"/>
    <w:rsid w:val="00026E09"/>
    <w:rsid w:val="00026E8B"/>
    <w:rsid w:val="000279B7"/>
    <w:rsid w:val="00034F86"/>
    <w:rsid w:val="00037CE0"/>
    <w:rsid w:val="00037F4D"/>
    <w:rsid w:val="0004036E"/>
    <w:rsid w:val="00051FDD"/>
    <w:rsid w:val="000534E3"/>
    <w:rsid w:val="00053929"/>
    <w:rsid w:val="00054CB2"/>
    <w:rsid w:val="0005515A"/>
    <w:rsid w:val="000568BA"/>
    <w:rsid w:val="00057B25"/>
    <w:rsid w:val="000610CF"/>
    <w:rsid w:val="00061CB2"/>
    <w:rsid w:val="00062809"/>
    <w:rsid w:val="000633B4"/>
    <w:rsid w:val="0006506B"/>
    <w:rsid w:val="00065C9E"/>
    <w:rsid w:val="000660C8"/>
    <w:rsid w:val="00066A3B"/>
    <w:rsid w:val="00072EEA"/>
    <w:rsid w:val="00074DE8"/>
    <w:rsid w:val="00074F28"/>
    <w:rsid w:val="00080BE6"/>
    <w:rsid w:val="000840F0"/>
    <w:rsid w:val="0009059F"/>
    <w:rsid w:val="0009205D"/>
    <w:rsid w:val="00092F3B"/>
    <w:rsid w:val="00092F4E"/>
    <w:rsid w:val="000943F5"/>
    <w:rsid w:val="000954C8"/>
    <w:rsid w:val="00096E5F"/>
    <w:rsid w:val="000979C0"/>
    <w:rsid w:val="000A0F35"/>
    <w:rsid w:val="000A339A"/>
    <w:rsid w:val="000A3437"/>
    <w:rsid w:val="000A3E3E"/>
    <w:rsid w:val="000A49D2"/>
    <w:rsid w:val="000A4D3D"/>
    <w:rsid w:val="000A54CA"/>
    <w:rsid w:val="000A63C7"/>
    <w:rsid w:val="000A63FF"/>
    <w:rsid w:val="000A6696"/>
    <w:rsid w:val="000A6BFA"/>
    <w:rsid w:val="000B0FB5"/>
    <w:rsid w:val="000B17BB"/>
    <w:rsid w:val="000B2A8F"/>
    <w:rsid w:val="000B3A1B"/>
    <w:rsid w:val="000B590F"/>
    <w:rsid w:val="000C0A55"/>
    <w:rsid w:val="000C2489"/>
    <w:rsid w:val="000C70D9"/>
    <w:rsid w:val="000D068C"/>
    <w:rsid w:val="000D1705"/>
    <w:rsid w:val="000D171B"/>
    <w:rsid w:val="000D1884"/>
    <w:rsid w:val="000D4E44"/>
    <w:rsid w:val="000D5C76"/>
    <w:rsid w:val="000E285E"/>
    <w:rsid w:val="000E2FA0"/>
    <w:rsid w:val="000E4161"/>
    <w:rsid w:val="000E47E9"/>
    <w:rsid w:val="000E5C86"/>
    <w:rsid w:val="000F247D"/>
    <w:rsid w:val="000F2995"/>
    <w:rsid w:val="000F305E"/>
    <w:rsid w:val="000F31AE"/>
    <w:rsid w:val="000F380A"/>
    <w:rsid w:val="000F6601"/>
    <w:rsid w:val="000F726B"/>
    <w:rsid w:val="000F7A27"/>
    <w:rsid w:val="000F7DE2"/>
    <w:rsid w:val="0010006F"/>
    <w:rsid w:val="00103ACB"/>
    <w:rsid w:val="001040F2"/>
    <w:rsid w:val="001053AF"/>
    <w:rsid w:val="00105874"/>
    <w:rsid w:val="00106655"/>
    <w:rsid w:val="00107865"/>
    <w:rsid w:val="00110895"/>
    <w:rsid w:val="0011120D"/>
    <w:rsid w:val="001113FC"/>
    <w:rsid w:val="00111B4D"/>
    <w:rsid w:val="00111C7E"/>
    <w:rsid w:val="001150A7"/>
    <w:rsid w:val="00116F86"/>
    <w:rsid w:val="00116FD2"/>
    <w:rsid w:val="00117BAC"/>
    <w:rsid w:val="0012096C"/>
    <w:rsid w:val="001217B7"/>
    <w:rsid w:val="00122B39"/>
    <w:rsid w:val="00123272"/>
    <w:rsid w:val="00125BD5"/>
    <w:rsid w:val="00126D1D"/>
    <w:rsid w:val="00127828"/>
    <w:rsid w:val="001325BB"/>
    <w:rsid w:val="0013295E"/>
    <w:rsid w:val="0013545E"/>
    <w:rsid w:val="001359D3"/>
    <w:rsid w:val="0013614E"/>
    <w:rsid w:val="00137AC7"/>
    <w:rsid w:val="001407C9"/>
    <w:rsid w:val="00141787"/>
    <w:rsid w:val="00142B88"/>
    <w:rsid w:val="0014453D"/>
    <w:rsid w:val="0014575C"/>
    <w:rsid w:val="00146B9E"/>
    <w:rsid w:val="00151BAB"/>
    <w:rsid w:val="00152700"/>
    <w:rsid w:val="00154BCE"/>
    <w:rsid w:val="00156A05"/>
    <w:rsid w:val="00157656"/>
    <w:rsid w:val="00160381"/>
    <w:rsid w:val="00161BDA"/>
    <w:rsid w:val="0016277B"/>
    <w:rsid w:val="00163F0B"/>
    <w:rsid w:val="001645BB"/>
    <w:rsid w:val="00165524"/>
    <w:rsid w:val="001663DB"/>
    <w:rsid w:val="00166914"/>
    <w:rsid w:val="00166DE6"/>
    <w:rsid w:val="00167055"/>
    <w:rsid w:val="00170872"/>
    <w:rsid w:val="00171618"/>
    <w:rsid w:val="00172D2D"/>
    <w:rsid w:val="00176E7A"/>
    <w:rsid w:val="00177285"/>
    <w:rsid w:val="0017758A"/>
    <w:rsid w:val="001819B1"/>
    <w:rsid w:val="001825B2"/>
    <w:rsid w:val="00183E9A"/>
    <w:rsid w:val="001876AE"/>
    <w:rsid w:val="001912E7"/>
    <w:rsid w:val="00194EAB"/>
    <w:rsid w:val="00195A26"/>
    <w:rsid w:val="00196F71"/>
    <w:rsid w:val="00197764"/>
    <w:rsid w:val="001A2071"/>
    <w:rsid w:val="001A2D10"/>
    <w:rsid w:val="001A5F7E"/>
    <w:rsid w:val="001A6850"/>
    <w:rsid w:val="001A7B4D"/>
    <w:rsid w:val="001A7DA5"/>
    <w:rsid w:val="001B1F9E"/>
    <w:rsid w:val="001B30BE"/>
    <w:rsid w:val="001B30C4"/>
    <w:rsid w:val="001B3503"/>
    <w:rsid w:val="001B375B"/>
    <w:rsid w:val="001B6E0D"/>
    <w:rsid w:val="001B772D"/>
    <w:rsid w:val="001C0D1A"/>
    <w:rsid w:val="001C150B"/>
    <w:rsid w:val="001C263A"/>
    <w:rsid w:val="001C379B"/>
    <w:rsid w:val="001C5E41"/>
    <w:rsid w:val="001C5E50"/>
    <w:rsid w:val="001C73CB"/>
    <w:rsid w:val="001C77BC"/>
    <w:rsid w:val="001D48BB"/>
    <w:rsid w:val="001D52C4"/>
    <w:rsid w:val="001D55F2"/>
    <w:rsid w:val="001D6B24"/>
    <w:rsid w:val="001D78C2"/>
    <w:rsid w:val="001E00E3"/>
    <w:rsid w:val="001E0580"/>
    <w:rsid w:val="001E0658"/>
    <w:rsid w:val="001E1B8E"/>
    <w:rsid w:val="001E23D7"/>
    <w:rsid w:val="001E3FF9"/>
    <w:rsid w:val="001E6C48"/>
    <w:rsid w:val="001E7AB3"/>
    <w:rsid w:val="001F0C66"/>
    <w:rsid w:val="001F2349"/>
    <w:rsid w:val="001F2708"/>
    <w:rsid w:val="001F3C45"/>
    <w:rsid w:val="001F4012"/>
    <w:rsid w:val="001F57E8"/>
    <w:rsid w:val="002005D2"/>
    <w:rsid w:val="0020298B"/>
    <w:rsid w:val="002031A9"/>
    <w:rsid w:val="002052CF"/>
    <w:rsid w:val="00206111"/>
    <w:rsid w:val="00206C65"/>
    <w:rsid w:val="00207362"/>
    <w:rsid w:val="00210D9D"/>
    <w:rsid w:val="00211984"/>
    <w:rsid w:val="002128BA"/>
    <w:rsid w:val="002137E0"/>
    <w:rsid w:val="00213F5E"/>
    <w:rsid w:val="00214348"/>
    <w:rsid w:val="00217576"/>
    <w:rsid w:val="002178D0"/>
    <w:rsid w:val="0022111D"/>
    <w:rsid w:val="00221142"/>
    <w:rsid w:val="002218A8"/>
    <w:rsid w:val="00231F6E"/>
    <w:rsid w:val="002333E8"/>
    <w:rsid w:val="00233CED"/>
    <w:rsid w:val="00237830"/>
    <w:rsid w:val="00242E59"/>
    <w:rsid w:val="0024387A"/>
    <w:rsid w:val="0025098C"/>
    <w:rsid w:val="00250E75"/>
    <w:rsid w:val="00252C88"/>
    <w:rsid w:val="002531D8"/>
    <w:rsid w:val="002536AE"/>
    <w:rsid w:val="0025471D"/>
    <w:rsid w:val="0025610B"/>
    <w:rsid w:val="002602C5"/>
    <w:rsid w:val="00263542"/>
    <w:rsid w:val="002663AA"/>
    <w:rsid w:val="00267D47"/>
    <w:rsid w:val="002714A5"/>
    <w:rsid w:val="002741AC"/>
    <w:rsid w:val="00274727"/>
    <w:rsid w:val="00275F13"/>
    <w:rsid w:val="00276B6E"/>
    <w:rsid w:val="00281542"/>
    <w:rsid w:val="002819C0"/>
    <w:rsid w:val="002826EC"/>
    <w:rsid w:val="002844D2"/>
    <w:rsid w:val="00284679"/>
    <w:rsid w:val="0028548C"/>
    <w:rsid w:val="00292FC9"/>
    <w:rsid w:val="002941D9"/>
    <w:rsid w:val="002947EA"/>
    <w:rsid w:val="00295298"/>
    <w:rsid w:val="00295556"/>
    <w:rsid w:val="00295BB5"/>
    <w:rsid w:val="00295C8E"/>
    <w:rsid w:val="00295C91"/>
    <w:rsid w:val="00295FF8"/>
    <w:rsid w:val="00297712"/>
    <w:rsid w:val="002A2748"/>
    <w:rsid w:val="002A4A06"/>
    <w:rsid w:val="002A5A4D"/>
    <w:rsid w:val="002A6A9D"/>
    <w:rsid w:val="002B0BD1"/>
    <w:rsid w:val="002B0F2D"/>
    <w:rsid w:val="002B4262"/>
    <w:rsid w:val="002B4D97"/>
    <w:rsid w:val="002B4F80"/>
    <w:rsid w:val="002C01DA"/>
    <w:rsid w:val="002C1FF0"/>
    <w:rsid w:val="002C338F"/>
    <w:rsid w:val="002C3A95"/>
    <w:rsid w:val="002C739E"/>
    <w:rsid w:val="002D2700"/>
    <w:rsid w:val="002D4876"/>
    <w:rsid w:val="002D5A4D"/>
    <w:rsid w:val="002D7731"/>
    <w:rsid w:val="002E0574"/>
    <w:rsid w:val="002E1B83"/>
    <w:rsid w:val="002E22AF"/>
    <w:rsid w:val="002E2BCA"/>
    <w:rsid w:val="002E3528"/>
    <w:rsid w:val="002E68C1"/>
    <w:rsid w:val="002E75BD"/>
    <w:rsid w:val="002F07DA"/>
    <w:rsid w:val="002F2A7B"/>
    <w:rsid w:val="002F3C29"/>
    <w:rsid w:val="002F5271"/>
    <w:rsid w:val="002F6155"/>
    <w:rsid w:val="002F6DCA"/>
    <w:rsid w:val="002F77D7"/>
    <w:rsid w:val="00306962"/>
    <w:rsid w:val="00306BA4"/>
    <w:rsid w:val="00306BED"/>
    <w:rsid w:val="00306FE2"/>
    <w:rsid w:val="0030773C"/>
    <w:rsid w:val="00310796"/>
    <w:rsid w:val="00321739"/>
    <w:rsid w:val="00323B38"/>
    <w:rsid w:val="00324398"/>
    <w:rsid w:val="003264CE"/>
    <w:rsid w:val="003270A6"/>
    <w:rsid w:val="00327C35"/>
    <w:rsid w:val="00327E80"/>
    <w:rsid w:val="003337AE"/>
    <w:rsid w:val="00336485"/>
    <w:rsid w:val="00337B4E"/>
    <w:rsid w:val="00337B60"/>
    <w:rsid w:val="00337D5A"/>
    <w:rsid w:val="00340329"/>
    <w:rsid w:val="00340BA1"/>
    <w:rsid w:val="0034176B"/>
    <w:rsid w:val="0034376B"/>
    <w:rsid w:val="00345611"/>
    <w:rsid w:val="00346AD5"/>
    <w:rsid w:val="00346BE0"/>
    <w:rsid w:val="00354824"/>
    <w:rsid w:val="00355D2B"/>
    <w:rsid w:val="00356943"/>
    <w:rsid w:val="00360229"/>
    <w:rsid w:val="003612A3"/>
    <w:rsid w:val="00362634"/>
    <w:rsid w:val="0036283B"/>
    <w:rsid w:val="003630BF"/>
    <w:rsid w:val="00364794"/>
    <w:rsid w:val="00364ADE"/>
    <w:rsid w:val="0036781A"/>
    <w:rsid w:val="00372250"/>
    <w:rsid w:val="00380631"/>
    <w:rsid w:val="00381003"/>
    <w:rsid w:val="003818CC"/>
    <w:rsid w:val="00384FC3"/>
    <w:rsid w:val="00386AAD"/>
    <w:rsid w:val="00390C4B"/>
    <w:rsid w:val="00392BDB"/>
    <w:rsid w:val="00394567"/>
    <w:rsid w:val="003955D5"/>
    <w:rsid w:val="003A039A"/>
    <w:rsid w:val="003A0CFD"/>
    <w:rsid w:val="003A15C2"/>
    <w:rsid w:val="003A26D2"/>
    <w:rsid w:val="003A318A"/>
    <w:rsid w:val="003A3804"/>
    <w:rsid w:val="003A52BE"/>
    <w:rsid w:val="003A5713"/>
    <w:rsid w:val="003A5866"/>
    <w:rsid w:val="003A6947"/>
    <w:rsid w:val="003A6E9F"/>
    <w:rsid w:val="003B053D"/>
    <w:rsid w:val="003B23CF"/>
    <w:rsid w:val="003B7BE1"/>
    <w:rsid w:val="003C3515"/>
    <w:rsid w:val="003C384D"/>
    <w:rsid w:val="003C4757"/>
    <w:rsid w:val="003C501F"/>
    <w:rsid w:val="003C7F0A"/>
    <w:rsid w:val="003D0D54"/>
    <w:rsid w:val="003D2579"/>
    <w:rsid w:val="003D2DBE"/>
    <w:rsid w:val="003D352B"/>
    <w:rsid w:val="003D4203"/>
    <w:rsid w:val="003D4CD6"/>
    <w:rsid w:val="003D6921"/>
    <w:rsid w:val="003E05A8"/>
    <w:rsid w:val="003E0F9C"/>
    <w:rsid w:val="003E2B56"/>
    <w:rsid w:val="003E38C2"/>
    <w:rsid w:val="003E3AD3"/>
    <w:rsid w:val="003E5890"/>
    <w:rsid w:val="003F17C2"/>
    <w:rsid w:val="003F1812"/>
    <w:rsid w:val="003F1FA8"/>
    <w:rsid w:val="003F2F7F"/>
    <w:rsid w:val="003F3992"/>
    <w:rsid w:val="003F62C4"/>
    <w:rsid w:val="00400AFA"/>
    <w:rsid w:val="0040153C"/>
    <w:rsid w:val="00402432"/>
    <w:rsid w:val="004045B5"/>
    <w:rsid w:val="00405AD8"/>
    <w:rsid w:val="00406306"/>
    <w:rsid w:val="00406492"/>
    <w:rsid w:val="00412E7F"/>
    <w:rsid w:val="0041506F"/>
    <w:rsid w:val="0041513F"/>
    <w:rsid w:val="0041555D"/>
    <w:rsid w:val="00415987"/>
    <w:rsid w:val="00420D0E"/>
    <w:rsid w:val="004228C7"/>
    <w:rsid w:val="00423718"/>
    <w:rsid w:val="00424D51"/>
    <w:rsid w:val="00425BE5"/>
    <w:rsid w:val="00425EF4"/>
    <w:rsid w:val="00427324"/>
    <w:rsid w:val="0042798B"/>
    <w:rsid w:val="00431734"/>
    <w:rsid w:val="00431B87"/>
    <w:rsid w:val="004327FB"/>
    <w:rsid w:val="00432B12"/>
    <w:rsid w:val="0043309D"/>
    <w:rsid w:val="00433113"/>
    <w:rsid w:val="00433719"/>
    <w:rsid w:val="0043396A"/>
    <w:rsid w:val="00434865"/>
    <w:rsid w:val="00434913"/>
    <w:rsid w:val="00441A35"/>
    <w:rsid w:val="00445A22"/>
    <w:rsid w:val="0044606D"/>
    <w:rsid w:val="00446220"/>
    <w:rsid w:val="004474F8"/>
    <w:rsid w:val="00451172"/>
    <w:rsid w:val="00451390"/>
    <w:rsid w:val="004523D4"/>
    <w:rsid w:val="0046206C"/>
    <w:rsid w:val="004622DE"/>
    <w:rsid w:val="00464174"/>
    <w:rsid w:val="00464266"/>
    <w:rsid w:val="0047033E"/>
    <w:rsid w:val="00472E0D"/>
    <w:rsid w:val="00473E96"/>
    <w:rsid w:val="00477550"/>
    <w:rsid w:val="004810CA"/>
    <w:rsid w:val="00481282"/>
    <w:rsid w:val="00482E23"/>
    <w:rsid w:val="004844A8"/>
    <w:rsid w:val="00495853"/>
    <w:rsid w:val="00496803"/>
    <w:rsid w:val="004A1A5D"/>
    <w:rsid w:val="004A25B5"/>
    <w:rsid w:val="004A55A7"/>
    <w:rsid w:val="004A73C3"/>
    <w:rsid w:val="004B187B"/>
    <w:rsid w:val="004B2B66"/>
    <w:rsid w:val="004B515A"/>
    <w:rsid w:val="004B6688"/>
    <w:rsid w:val="004B6D9F"/>
    <w:rsid w:val="004B7282"/>
    <w:rsid w:val="004C0107"/>
    <w:rsid w:val="004C2EDA"/>
    <w:rsid w:val="004C5041"/>
    <w:rsid w:val="004C6332"/>
    <w:rsid w:val="004C64F4"/>
    <w:rsid w:val="004D199C"/>
    <w:rsid w:val="004D2E8F"/>
    <w:rsid w:val="004D458A"/>
    <w:rsid w:val="004D7BDD"/>
    <w:rsid w:val="004D7DB0"/>
    <w:rsid w:val="004D7DCC"/>
    <w:rsid w:val="004E0240"/>
    <w:rsid w:val="004E18D2"/>
    <w:rsid w:val="004E2714"/>
    <w:rsid w:val="004E32AB"/>
    <w:rsid w:val="004E6DB0"/>
    <w:rsid w:val="004F3317"/>
    <w:rsid w:val="004F69D1"/>
    <w:rsid w:val="004F73D2"/>
    <w:rsid w:val="00501CDD"/>
    <w:rsid w:val="0050450F"/>
    <w:rsid w:val="0050555F"/>
    <w:rsid w:val="00506470"/>
    <w:rsid w:val="005065DB"/>
    <w:rsid w:val="00510D29"/>
    <w:rsid w:val="005118D7"/>
    <w:rsid w:val="00516D07"/>
    <w:rsid w:val="005170F7"/>
    <w:rsid w:val="005244A4"/>
    <w:rsid w:val="00525D05"/>
    <w:rsid w:val="00526481"/>
    <w:rsid w:val="00526950"/>
    <w:rsid w:val="00527783"/>
    <w:rsid w:val="005301E9"/>
    <w:rsid w:val="005331C2"/>
    <w:rsid w:val="0053358C"/>
    <w:rsid w:val="00533C62"/>
    <w:rsid w:val="0053671A"/>
    <w:rsid w:val="00540583"/>
    <w:rsid w:val="00540C82"/>
    <w:rsid w:val="0054117E"/>
    <w:rsid w:val="0054130C"/>
    <w:rsid w:val="00541C1A"/>
    <w:rsid w:val="0054201D"/>
    <w:rsid w:val="00542DEB"/>
    <w:rsid w:val="00544B31"/>
    <w:rsid w:val="00545A6B"/>
    <w:rsid w:val="00550BD4"/>
    <w:rsid w:val="00554A1F"/>
    <w:rsid w:val="00555518"/>
    <w:rsid w:val="00556284"/>
    <w:rsid w:val="0055659C"/>
    <w:rsid w:val="005600F2"/>
    <w:rsid w:val="005645A2"/>
    <w:rsid w:val="00564642"/>
    <w:rsid w:val="0056466A"/>
    <w:rsid w:val="005657F6"/>
    <w:rsid w:val="005672E5"/>
    <w:rsid w:val="005676E7"/>
    <w:rsid w:val="00567EDC"/>
    <w:rsid w:val="00571A5B"/>
    <w:rsid w:val="00571B72"/>
    <w:rsid w:val="00571D1A"/>
    <w:rsid w:val="0057488C"/>
    <w:rsid w:val="00574A54"/>
    <w:rsid w:val="00574C6F"/>
    <w:rsid w:val="005756E9"/>
    <w:rsid w:val="00580EDA"/>
    <w:rsid w:val="005814B5"/>
    <w:rsid w:val="005821F4"/>
    <w:rsid w:val="00582B28"/>
    <w:rsid w:val="005864A5"/>
    <w:rsid w:val="00587004"/>
    <w:rsid w:val="00591022"/>
    <w:rsid w:val="00591E85"/>
    <w:rsid w:val="00593817"/>
    <w:rsid w:val="00593CB5"/>
    <w:rsid w:val="005A0982"/>
    <w:rsid w:val="005A0AE2"/>
    <w:rsid w:val="005A1F6F"/>
    <w:rsid w:val="005A213C"/>
    <w:rsid w:val="005A3A08"/>
    <w:rsid w:val="005B1DD2"/>
    <w:rsid w:val="005B31C1"/>
    <w:rsid w:val="005B3304"/>
    <w:rsid w:val="005B65D4"/>
    <w:rsid w:val="005B6CA6"/>
    <w:rsid w:val="005B738A"/>
    <w:rsid w:val="005B7719"/>
    <w:rsid w:val="005C36BD"/>
    <w:rsid w:val="005C4A21"/>
    <w:rsid w:val="005C585C"/>
    <w:rsid w:val="005C6BDB"/>
    <w:rsid w:val="005D1E18"/>
    <w:rsid w:val="005D3422"/>
    <w:rsid w:val="005D3E9D"/>
    <w:rsid w:val="005D57B0"/>
    <w:rsid w:val="005D6C72"/>
    <w:rsid w:val="005D793E"/>
    <w:rsid w:val="005E0D87"/>
    <w:rsid w:val="005E20E4"/>
    <w:rsid w:val="005E3207"/>
    <w:rsid w:val="005E798B"/>
    <w:rsid w:val="005F0D91"/>
    <w:rsid w:val="005F1589"/>
    <w:rsid w:val="005F1960"/>
    <w:rsid w:val="005F1A22"/>
    <w:rsid w:val="005F23AF"/>
    <w:rsid w:val="005F640D"/>
    <w:rsid w:val="00600BD7"/>
    <w:rsid w:val="00601B4D"/>
    <w:rsid w:val="00601DEE"/>
    <w:rsid w:val="00603AA3"/>
    <w:rsid w:val="00605662"/>
    <w:rsid w:val="00606044"/>
    <w:rsid w:val="00607011"/>
    <w:rsid w:val="006107A3"/>
    <w:rsid w:val="00611386"/>
    <w:rsid w:val="00611753"/>
    <w:rsid w:val="00613FD2"/>
    <w:rsid w:val="00614307"/>
    <w:rsid w:val="00615407"/>
    <w:rsid w:val="00615BB6"/>
    <w:rsid w:val="00621D31"/>
    <w:rsid w:val="0062295A"/>
    <w:rsid w:val="00624345"/>
    <w:rsid w:val="0062474B"/>
    <w:rsid w:val="006256D3"/>
    <w:rsid w:val="00625F8D"/>
    <w:rsid w:val="00626844"/>
    <w:rsid w:val="00627BB7"/>
    <w:rsid w:val="00635EF1"/>
    <w:rsid w:val="00636959"/>
    <w:rsid w:val="0063756D"/>
    <w:rsid w:val="00642D0F"/>
    <w:rsid w:val="006431B2"/>
    <w:rsid w:val="00643CE1"/>
    <w:rsid w:val="0064447C"/>
    <w:rsid w:val="006446DC"/>
    <w:rsid w:val="00644A13"/>
    <w:rsid w:val="00644A66"/>
    <w:rsid w:val="00644D4D"/>
    <w:rsid w:val="006462AD"/>
    <w:rsid w:val="00647084"/>
    <w:rsid w:val="00647CB6"/>
    <w:rsid w:val="0065041B"/>
    <w:rsid w:val="0065136E"/>
    <w:rsid w:val="00652DDB"/>
    <w:rsid w:val="0065435B"/>
    <w:rsid w:val="00654891"/>
    <w:rsid w:val="00654D53"/>
    <w:rsid w:val="00656CBF"/>
    <w:rsid w:val="00657FD9"/>
    <w:rsid w:val="00660C45"/>
    <w:rsid w:val="006628B4"/>
    <w:rsid w:val="00664E59"/>
    <w:rsid w:val="00667D2E"/>
    <w:rsid w:val="00670D71"/>
    <w:rsid w:val="00670EA5"/>
    <w:rsid w:val="00671192"/>
    <w:rsid w:val="006730AD"/>
    <w:rsid w:val="00682E1C"/>
    <w:rsid w:val="00685573"/>
    <w:rsid w:val="00693FFD"/>
    <w:rsid w:val="006A0A5D"/>
    <w:rsid w:val="006A0BDA"/>
    <w:rsid w:val="006A14FB"/>
    <w:rsid w:val="006A4718"/>
    <w:rsid w:val="006A625B"/>
    <w:rsid w:val="006A6B2D"/>
    <w:rsid w:val="006A7232"/>
    <w:rsid w:val="006B0F63"/>
    <w:rsid w:val="006B19ED"/>
    <w:rsid w:val="006B7C5D"/>
    <w:rsid w:val="006C03C5"/>
    <w:rsid w:val="006C199C"/>
    <w:rsid w:val="006C4B67"/>
    <w:rsid w:val="006C5204"/>
    <w:rsid w:val="006C744E"/>
    <w:rsid w:val="006D54D5"/>
    <w:rsid w:val="006D78B1"/>
    <w:rsid w:val="006D7DA2"/>
    <w:rsid w:val="006E4037"/>
    <w:rsid w:val="006E4080"/>
    <w:rsid w:val="006E4D77"/>
    <w:rsid w:val="006E51BC"/>
    <w:rsid w:val="006E7DCE"/>
    <w:rsid w:val="006F7513"/>
    <w:rsid w:val="0070383E"/>
    <w:rsid w:val="007050FF"/>
    <w:rsid w:val="00705274"/>
    <w:rsid w:val="00705D3F"/>
    <w:rsid w:val="007141A9"/>
    <w:rsid w:val="00715F37"/>
    <w:rsid w:val="00716971"/>
    <w:rsid w:val="00722F57"/>
    <w:rsid w:val="007255EB"/>
    <w:rsid w:val="00725937"/>
    <w:rsid w:val="00726DB1"/>
    <w:rsid w:val="00730E92"/>
    <w:rsid w:val="00731382"/>
    <w:rsid w:val="00731914"/>
    <w:rsid w:val="00731E79"/>
    <w:rsid w:val="00733AE6"/>
    <w:rsid w:val="00736660"/>
    <w:rsid w:val="007378F3"/>
    <w:rsid w:val="007403E4"/>
    <w:rsid w:val="007418A3"/>
    <w:rsid w:val="00743A0D"/>
    <w:rsid w:val="00744255"/>
    <w:rsid w:val="0074477B"/>
    <w:rsid w:val="00746156"/>
    <w:rsid w:val="007524C3"/>
    <w:rsid w:val="00752764"/>
    <w:rsid w:val="0075286D"/>
    <w:rsid w:val="00754124"/>
    <w:rsid w:val="00755700"/>
    <w:rsid w:val="00755C14"/>
    <w:rsid w:val="0075622E"/>
    <w:rsid w:val="00757029"/>
    <w:rsid w:val="00763188"/>
    <w:rsid w:val="00763605"/>
    <w:rsid w:val="0076433A"/>
    <w:rsid w:val="00765F32"/>
    <w:rsid w:val="00766962"/>
    <w:rsid w:val="00770469"/>
    <w:rsid w:val="00770A52"/>
    <w:rsid w:val="007715C8"/>
    <w:rsid w:val="00771AF8"/>
    <w:rsid w:val="00771B25"/>
    <w:rsid w:val="00772B19"/>
    <w:rsid w:val="00774353"/>
    <w:rsid w:val="00775287"/>
    <w:rsid w:val="00775924"/>
    <w:rsid w:val="007768E2"/>
    <w:rsid w:val="00777BAB"/>
    <w:rsid w:val="00781464"/>
    <w:rsid w:val="007816EC"/>
    <w:rsid w:val="00781862"/>
    <w:rsid w:val="0078213C"/>
    <w:rsid w:val="00782E2F"/>
    <w:rsid w:val="00782ED0"/>
    <w:rsid w:val="00785102"/>
    <w:rsid w:val="007856D7"/>
    <w:rsid w:val="00785FCB"/>
    <w:rsid w:val="00786D99"/>
    <w:rsid w:val="00797071"/>
    <w:rsid w:val="007A13A3"/>
    <w:rsid w:val="007A1C2C"/>
    <w:rsid w:val="007A2577"/>
    <w:rsid w:val="007A2CB9"/>
    <w:rsid w:val="007A2D92"/>
    <w:rsid w:val="007A7F29"/>
    <w:rsid w:val="007B0AFE"/>
    <w:rsid w:val="007B0B0D"/>
    <w:rsid w:val="007B1F16"/>
    <w:rsid w:val="007B1FA5"/>
    <w:rsid w:val="007B32F6"/>
    <w:rsid w:val="007B4B56"/>
    <w:rsid w:val="007B4FCC"/>
    <w:rsid w:val="007B5AAC"/>
    <w:rsid w:val="007B748D"/>
    <w:rsid w:val="007C570E"/>
    <w:rsid w:val="007C774A"/>
    <w:rsid w:val="007D2746"/>
    <w:rsid w:val="007D33F4"/>
    <w:rsid w:val="007D391D"/>
    <w:rsid w:val="007D3ED8"/>
    <w:rsid w:val="007E04FF"/>
    <w:rsid w:val="007E1ABE"/>
    <w:rsid w:val="007E26D3"/>
    <w:rsid w:val="007E437A"/>
    <w:rsid w:val="007E4960"/>
    <w:rsid w:val="007E725D"/>
    <w:rsid w:val="007F0A11"/>
    <w:rsid w:val="007F1189"/>
    <w:rsid w:val="007F2AD0"/>
    <w:rsid w:val="007F2DF7"/>
    <w:rsid w:val="007F341A"/>
    <w:rsid w:val="007F3ABE"/>
    <w:rsid w:val="007F3F91"/>
    <w:rsid w:val="007F44BD"/>
    <w:rsid w:val="008030AE"/>
    <w:rsid w:val="008031DE"/>
    <w:rsid w:val="00804540"/>
    <w:rsid w:val="008068B6"/>
    <w:rsid w:val="00806E3A"/>
    <w:rsid w:val="00807E40"/>
    <w:rsid w:val="00811DAA"/>
    <w:rsid w:val="0081271E"/>
    <w:rsid w:val="00813A12"/>
    <w:rsid w:val="00814FEC"/>
    <w:rsid w:val="0081636C"/>
    <w:rsid w:val="00816A1B"/>
    <w:rsid w:val="008178C7"/>
    <w:rsid w:val="0082063A"/>
    <w:rsid w:val="008212CA"/>
    <w:rsid w:val="008217D7"/>
    <w:rsid w:val="00822221"/>
    <w:rsid w:val="00824BC4"/>
    <w:rsid w:val="00824DD9"/>
    <w:rsid w:val="00826FE8"/>
    <w:rsid w:val="008301D1"/>
    <w:rsid w:val="008311DE"/>
    <w:rsid w:val="008328E9"/>
    <w:rsid w:val="00835BCB"/>
    <w:rsid w:val="00835CDC"/>
    <w:rsid w:val="008360EC"/>
    <w:rsid w:val="00836446"/>
    <w:rsid w:val="0083661D"/>
    <w:rsid w:val="00836B95"/>
    <w:rsid w:val="00836C60"/>
    <w:rsid w:val="0084049D"/>
    <w:rsid w:val="008434A2"/>
    <w:rsid w:val="00843622"/>
    <w:rsid w:val="00845EF9"/>
    <w:rsid w:val="00850B09"/>
    <w:rsid w:val="008526B2"/>
    <w:rsid w:val="008527F0"/>
    <w:rsid w:val="00852D89"/>
    <w:rsid w:val="008536AF"/>
    <w:rsid w:val="0085444B"/>
    <w:rsid w:val="008561D2"/>
    <w:rsid w:val="00856398"/>
    <w:rsid w:val="00856D6E"/>
    <w:rsid w:val="00860F21"/>
    <w:rsid w:val="0086144B"/>
    <w:rsid w:val="00861775"/>
    <w:rsid w:val="00861AE9"/>
    <w:rsid w:val="00861E14"/>
    <w:rsid w:val="00862C6D"/>
    <w:rsid w:val="00862CB1"/>
    <w:rsid w:val="00863B7C"/>
    <w:rsid w:val="00863B9D"/>
    <w:rsid w:val="00863BE6"/>
    <w:rsid w:val="00863DAB"/>
    <w:rsid w:val="00863F2D"/>
    <w:rsid w:val="00864CB9"/>
    <w:rsid w:val="00871056"/>
    <w:rsid w:val="00871669"/>
    <w:rsid w:val="0087197C"/>
    <w:rsid w:val="008724AF"/>
    <w:rsid w:val="00872B0A"/>
    <w:rsid w:val="008733BF"/>
    <w:rsid w:val="00874211"/>
    <w:rsid w:val="00875172"/>
    <w:rsid w:val="008760C2"/>
    <w:rsid w:val="008775BC"/>
    <w:rsid w:val="0088059B"/>
    <w:rsid w:val="00881E05"/>
    <w:rsid w:val="00882F1B"/>
    <w:rsid w:val="00883ECA"/>
    <w:rsid w:val="008849A6"/>
    <w:rsid w:val="00885AAE"/>
    <w:rsid w:val="00886AEB"/>
    <w:rsid w:val="008905BC"/>
    <w:rsid w:val="00891991"/>
    <w:rsid w:val="00893BDD"/>
    <w:rsid w:val="00894456"/>
    <w:rsid w:val="00895A61"/>
    <w:rsid w:val="00895E01"/>
    <w:rsid w:val="00895E0F"/>
    <w:rsid w:val="008A0B42"/>
    <w:rsid w:val="008A1544"/>
    <w:rsid w:val="008A191E"/>
    <w:rsid w:val="008A2696"/>
    <w:rsid w:val="008A5D38"/>
    <w:rsid w:val="008A70CE"/>
    <w:rsid w:val="008A79BD"/>
    <w:rsid w:val="008B6D14"/>
    <w:rsid w:val="008C231C"/>
    <w:rsid w:val="008C25E4"/>
    <w:rsid w:val="008C2DAE"/>
    <w:rsid w:val="008C421A"/>
    <w:rsid w:val="008C5314"/>
    <w:rsid w:val="008D3803"/>
    <w:rsid w:val="008D417A"/>
    <w:rsid w:val="008E09B1"/>
    <w:rsid w:val="008E2215"/>
    <w:rsid w:val="008E4FA6"/>
    <w:rsid w:val="008E5BB0"/>
    <w:rsid w:val="008E69E8"/>
    <w:rsid w:val="008E7135"/>
    <w:rsid w:val="008E7CA5"/>
    <w:rsid w:val="008F1271"/>
    <w:rsid w:val="008F2EB5"/>
    <w:rsid w:val="008F3FB5"/>
    <w:rsid w:val="008F7100"/>
    <w:rsid w:val="00901473"/>
    <w:rsid w:val="00901E7F"/>
    <w:rsid w:val="009024C9"/>
    <w:rsid w:val="00903FA5"/>
    <w:rsid w:val="009059A9"/>
    <w:rsid w:val="009068EC"/>
    <w:rsid w:val="00910194"/>
    <w:rsid w:val="009108F2"/>
    <w:rsid w:val="00911C11"/>
    <w:rsid w:val="00911C47"/>
    <w:rsid w:val="00913356"/>
    <w:rsid w:val="00916BF2"/>
    <w:rsid w:val="00916CDF"/>
    <w:rsid w:val="00916D37"/>
    <w:rsid w:val="009172B1"/>
    <w:rsid w:val="00917824"/>
    <w:rsid w:val="009207CF"/>
    <w:rsid w:val="00921448"/>
    <w:rsid w:val="0092261B"/>
    <w:rsid w:val="00923947"/>
    <w:rsid w:val="00923DC5"/>
    <w:rsid w:val="00924348"/>
    <w:rsid w:val="0092515E"/>
    <w:rsid w:val="009274E7"/>
    <w:rsid w:val="00930A5A"/>
    <w:rsid w:val="00930C93"/>
    <w:rsid w:val="0093199F"/>
    <w:rsid w:val="00932132"/>
    <w:rsid w:val="00933403"/>
    <w:rsid w:val="00936F43"/>
    <w:rsid w:val="009405DE"/>
    <w:rsid w:val="009422B2"/>
    <w:rsid w:val="00942F8A"/>
    <w:rsid w:val="00942FBD"/>
    <w:rsid w:val="00944A2C"/>
    <w:rsid w:val="00945BE9"/>
    <w:rsid w:val="00946253"/>
    <w:rsid w:val="0094770B"/>
    <w:rsid w:val="009507BA"/>
    <w:rsid w:val="00950B0E"/>
    <w:rsid w:val="00951187"/>
    <w:rsid w:val="009514E6"/>
    <w:rsid w:val="00952BBC"/>
    <w:rsid w:val="00952D61"/>
    <w:rsid w:val="00961BE6"/>
    <w:rsid w:val="00962A39"/>
    <w:rsid w:val="009653F2"/>
    <w:rsid w:val="009666CE"/>
    <w:rsid w:val="009668B0"/>
    <w:rsid w:val="00971E10"/>
    <w:rsid w:val="00972E40"/>
    <w:rsid w:val="00973FE9"/>
    <w:rsid w:val="00974CC3"/>
    <w:rsid w:val="00975147"/>
    <w:rsid w:val="009763AC"/>
    <w:rsid w:val="00976CAD"/>
    <w:rsid w:val="00977811"/>
    <w:rsid w:val="00981A0F"/>
    <w:rsid w:val="00984157"/>
    <w:rsid w:val="00991E80"/>
    <w:rsid w:val="00995683"/>
    <w:rsid w:val="00995E2D"/>
    <w:rsid w:val="009A122E"/>
    <w:rsid w:val="009A2754"/>
    <w:rsid w:val="009A32ED"/>
    <w:rsid w:val="009A47C3"/>
    <w:rsid w:val="009A701E"/>
    <w:rsid w:val="009A7D30"/>
    <w:rsid w:val="009B174E"/>
    <w:rsid w:val="009B18DC"/>
    <w:rsid w:val="009B2267"/>
    <w:rsid w:val="009B3928"/>
    <w:rsid w:val="009B527F"/>
    <w:rsid w:val="009B6937"/>
    <w:rsid w:val="009B6F5E"/>
    <w:rsid w:val="009B782F"/>
    <w:rsid w:val="009C2C5F"/>
    <w:rsid w:val="009C2DA3"/>
    <w:rsid w:val="009C3B85"/>
    <w:rsid w:val="009C7F10"/>
    <w:rsid w:val="009D022E"/>
    <w:rsid w:val="009D0F03"/>
    <w:rsid w:val="009D1339"/>
    <w:rsid w:val="009D281A"/>
    <w:rsid w:val="009D2DC0"/>
    <w:rsid w:val="009D4FAE"/>
    <w:rsid w:val="009D63CF"/>
    <w:rsid w:val="009D78F7"/>
    <w:rsid w:val="009D7DF6"/>
    <w:rsid w:val="009E01FB"/>
    <w:rsid w:val="009E050C"/>
    <w:rsid w:val="009E0AE8"/>
    <w:rsid w:val="009E1E76"/>
    <w:rsid w:val="009E4024"/>
    <w:rsid w:val="009E5374"/>
    <w:rsid w:val="009E64C7"/>
    <w:rsid w:val="009F0E80"/>
    <w:rsid w:val="009F1371"/>
    <w:rsid w:val="009F1E2A"/>
    <w:rsid w:val="009F25D7"/>
    <w:rsid w:val="009F28E3"/>
    <w:rsid w:val="009F345D"/>
    <w:rsid w:val="009F3E0A"/>
    <w:rsid w:val="00A01DF0"/>
    <w:rsid w:val="00A03AC3"/>
    <w:rsid w:val="00A03D79"/>
    <w:rsid w:val="00A042C5"/>
    <w:rsid w:val="00A04C64"/>
    <w:rsid w:val="00A10928"/>
    <w:rsid w:val="00A1185E"/>
    <w:rsid w:val="00A13218"/>
    <w:rsid w:val="00A13541"/>
    <w:rsid w:val="00A13753"/>
    <w:rsid w:val="00A21438"/>
    <w:rsid w:val="00A227A3"/>
    <w:rsid w:val="00A22BE7"/>
    <w:rsid w:val="00A27F14"/>
    <w:rsid w:val="00A36447"/>
    <w:rsid w:val="00A4023B"/>
    <w:rsid w:val="00A42A3F"/>
    <w:rsid w:val="00A42F0C"/>
    <w:rsid w:val="00A43BD6"/>
    <w:rsid w:val="00A44B5A"/>
    <w:rsid w:val="00A45196"/>
    <w:rsid w:val="00A45845"/>
    <w:rsid w:val="00A45B94"/>
    <w:rsid w:val="00A470F3"/>
    <w:rsid w:val="00A47CF0"/>
    <w:rsid w:val="00A51A5B"/>
    <w:rsid w:val="00A53B2A"/>
    <w:rsid w:val="00A60B73"/>
    <w:rsid w:val="00A6107D"/>
    <w:rsid w:val="00A6528A"/>
    <w:rsid w:val="00A66568"/>
    <w:rsid w:val="00A6715F"/>
    <w:rsid w:val="00A744DD"/>
    <w:rsid w:val="00A76E6B"/>
    <w:rsid w:val="00A80080"/>
    <w:rsid w:val="00A81266"/>
    <w:rsid w:val="00A82AB0"/>
    <w:rsid w:val="00A86C22"/>
    <w:rsid w:val="00A872C8"/>
    <w:rsid w:val="00A903E7"/>
    <w:rsid w:val="00A93AE9"/>
    <w:rsid w:val="00A94410"/>
    <w:rsid w:val="00A96F10"/>
    <w:rsid w:val="00AA0FE5"/>
    <w:rsid w:val="00AA1256"/>
    <w:rsid w:val="00AA2C9C"/>
    <w:rsid w:val="00AA3171"/>
    <w:rsid w:val="00AA3386"/>
    <w:rsid w:val="00AA4442"/>
    <w:rsid w:val="00AA5069"/>
    <w:rsid w:val="00AB19A7"/>
    <w:rsid w:val="00AB235E"/>
    <w:rsid w:val="00AB2918"/>
    <w:rsid w:val="00AB3044"/>
    <w:rsid w:val="00AB3BC5"/>
    <w:rsid w:val="00AB3BE8"/>
    <w:rsid w:val="00AB3CC1"/>
    <w:rsid w:val="00AB4951"/>
    <w:rsid w:val="00AB5C29"/>
    <w:rsid w:val="00AB64EB"/>
    <w:rsid w:val="00AB7634"/>
    <w:rsid w:val="00AC1A50"/>
    <w:rsid w:val="00AC5858"/>
    <w:rsid w:val="00AC75B4"/>
    <w:rsid w:val="00AD08E1"/>
    <w:rsid w:val="00AD10EE"/>
    <w:rsid w:val="00AD201F"/>
    <w:rsid w:val="00AD3B3B"/>
    <w:rsid w:val="00AD66C8"/>
    <w:rsid w:val="00AD6B8D"/>
    <w:rsid w:val="00AE0DB4"/>
    <w:rsid w:val="00AE1ED3"/>
    <w:rsid w:val="00AE4290"/>
    <w:rsid w:val="00AE48C9"/>
    <w:rsid w:val="00AE68DB"/>
    <w:rsid w:val="00AF1364"/>
    <w:rsid w:val="00AF13C7"/>
    <w:rsid w:val="00AF1F3E"/>
    <w:rsid w:val="00AF5E3F"/>
    <w:rsid w:val="00AF740B"/>
    <w:rsid w:val="00B012D1"/>
    <w:rsid w:val="00B112A8"/>
    <w:rsid w:val="00B1285F"/>
    <w:rsid w:val="00B12BEC"/>
    <w:rsid w:val="00B144D9"/>
    <w:rsid w:val="00B147EE"/>
    <w:rsid w:val="00B14939"/>
    <w:rsid w:val="00B1587A"/>
    <w:rsid w:val="00B20F6B"/>
    <w:rsid w:val="00B2124D"/>
    <w:rsid w:val="00B2229B"/>
    <w:rsid w:val="00B22303"/>
    <w:rsid w:val="00B229AB"/>
    <w:rsid w:val="00B22A18"/>
    <w:rsid w:val="00B2762D"/>
    <w:rsid w:val="00B315A0"/>
    <w:rsid w:val="00B3215B"/>
    <w:rsid w:val="00B323B0"/>
    <w:rsid w:val="00B33EE6"/>
    <w:rsid w:val="00B34067"/>
    <w:rsid w:val="00B34A18"/>
    <w:rsid w:val="00B358B1"/>
    <w:rsid w:val="00B35D12"/>
    <w:rsid w:val="00B40B2C"/>
    <w:rsid w:val="00B40D48"/>
    <w:rsid w:val="00B44F86"/>
    <w:rsid w:val="00B45552"/>
    <w:rsid w:val="00B465F1"/>
    <w:rsid w:val="00B468CE"/>
    <w:rsid w:val="00B46EF7"/>
    <w:rsid w:val="00B563DF"/>
    <w:rsid w:val="00B56936"/>
    <w:rsid w:val="00B57192"/>
    <w:rsid w:val="00B579CB"/>
    <w:rsid w:val="00B619EC"/>
    <w:rsid w:val="00B61A73"/>
    <w:rsid w:val="00B626CD"/>
    <w:rsid w:val="00B635D7"/>
    <w:rsid w:val="00B65503"/>
    <w:rsid w:val="00B67A6C"/>
    <w:rsid w:val="00B70083"/>
    <w:rsid w:val="00B703C2"/>
    <w:rsid w:val="00B703F1"/>
    <w:rsid w:val="00B72AD3"/>
    <w:rsid w:val="00B74440"/>
    <w:rsid w:val="00B74592"/>
    <w:rsid w:val="00B76CC5"/>
    <w:rsid w:val="00B83D6F"/>
    <w:rsid w:val="00B858D0"/>
    <w:rsid w:val="00B87D52"/>
    <w:rsid w:val="00B87DEC"/>
    <w:rsid w:val="00B87E7A"/>
    <w:rsid w:val="00B919C3"/>
    <w:rsid w:val="00B91BEC"/>
    <w:rsid w:val="00B92BF4"/>
    <w:rsid w:val="00B93082"/>
    <w:rsid w:val="00B93724"/>
    <w:rsid w:val="00B94492"/>
    <w:rsid w:val="00B97526"/>
    <w:rsid w:val="00BA2B66"/>
    <w:rsid w:val="00BA503D"/>
    <w:rsid w:val="00BA50A6"/>
    <w:rsid w:val="00BA582E"/>
    <w:rsid w:val="00BA66F6"/>
    <w:rsid w:val="00BA6CC4"/>
    <w:rsid w:val="00BB04BD"/>
    <w:rsid w:val="00BB1F29"/>
    <w:rsid w:val="00BB28F6"/>
    <w:rsid w:val="00BB2D8F"/>
    <w:rsid w:val="00BB30CC"/>
    <w:rsid w:val="00BB3413"/>
    <w:rsid w:val="00BB36F9"/>
    <w:rsid w:val="00BB3D72"/>
    <w:rsid w:val="00BB5D44"/>
    <w:rsid w:val="00BB7812"/>
    <w:rsid w:val="00BC1153"/>
    <w:rsid w:val="00BC2609"/>
    <w:rsid w:val="00BC2C67"/>
    <w:rsid w:val="00BC7669"/>
    <w:rsid w:val="00BC7B3D"/>
    <w:rsid w:val="00BD02F4"/>
    <w:rsid w:val="00BD088E"/>
    <w:rsid w:val="00BD191E"/>
    <w:rsid w:val="00BD417E"/>
    <w:rsid w:val="00BE04A1"/>
    <w:rsid w:val="00BE0C68"/>
    <w:rsid w:val="00BE1B62"/>
    <w:rsid w:val="00BE2AEE"/>
    <w:rsid w:val="00BE322A"/>
    <w:rsid w:val="00BE3FC2"/>
    <w:rsid w:val="00BE496D"/>
    <w:rsid w:val="00BE4AF7"/>
    <w:rsid w:val="00BF196B"/>
    <w:rsid w:val="00BF2532"/>
    <w:rsid w:val="00BF487F"/>
    <w:rsid w:val="00BF614B"/>
    <w:rsid w:val="00BF65AB"/>
    <w:rsid w:val="00C01D1C"/>
    <w:rsid w:val="00C0450E"/>
    <w:rsid w:val="00C04E08"/>
    <w:rsid w:val="00C04F5F"/>
    <w:rsid w:val="00C05153"/>
    <w:rsid w:val="00C0528F"/>
    <w:rsid w:val="00C057CD"/>
    <w:rsid w:val="00C05E66"/>
    <w:rsid w:val="00C120C7"/>
    <w:rsid w:val="00C128F0"/>
    <w:rsid w:val="00C13145"/>
    <w:rsid w:val="00C1578F"/>
    <w:rsid w:val="00C15C10"/>
    <w:rsid w:val="00C2084A"/>
    <w:rsid w:val="00C2108A"/>
    <w:rsid w:val="00C25182"/>
    <w:rsid w:val="00C260FF"/>
    <w:rsid w:val="00C31505"/>
    <w:rsid w:val="00C357D6"/>
    <w:rsid w:val="00C37230"/>
    <w:rsid w:val="00C3797E"/>
    <w:rsid w:val="00C45321"/>
    <w:rsid w:val="00C453B5"/>
    <w:rsid w:val="00C456B3"/>
    <w:rsid w:val="00C45B12"/>
    <w:rsid w:val="00C4707A"/>
    <w:rsid w:val="00C50651"/>
    <w:rsid w:val="00C50F55"/>
    <w:rsid w:val="00C5132C"/>
    <w:rsid w:val="00C54237"/>
    <w:rsid w:val="00C545DB"/>
    <w:rsid w:val="00C55C92"/>
    <w:rsid w:val="00C56339"/>
    <w:rsid w:val="00C56B81"/>
    <w:rsid w:val="00C5757F"/>
    <w:rsid w:val="00C61F8B"/>
    <w:rsid w:val="00C63109"/>
    <w:rsid w:val="00C63D50"/>
    <w:rsid w:val="00C64D55"/>
    <w:rsid w:val="00C66126"/>
    <w:rsid w:val="00C6759E"/>
    <w:rsid w:val="00C67E70"/>
    <w:rsid w:val="00C74BB6"/>
    <w:rsid w:val="00C80304"/>
    <w:rsid w:val="00C804D3"/>
    <w:rsid w:val="00C8139B"/>
    <w:rsid w:val="00C83904"/>
    <w:rsid w:val="00C86FB5"/>
    <w:rsid w:val="00C91DF1"/>
    <w:rsid w:val="00C93A0C"/>
    <w:rsid w:val="00C95EF6"/>
    <w:rsid w:val="00C9708F"/>
    <w:rsid w:val="00CA081C"/>
    <w:rsid w:val="00CA0CDE"/>
    <w:rsid w:val="00CA0EFF"/>
    <w:rsid w:val="00CA1124"/>
    <w:rsid w:val="00CA45FA"/>
    <w:rsid w:val="00CA62CB"/>
    <w:rsid w:val="00CA7266"/>
    <w:rsid w:val="00CB6687"/>
    <w:rsid w:val="00CB7541"/>
    <w:rsid w:val="00CC1D10"/>
    <w:rsid w:val="00CC48BF"/>
    <w:rsid w:val="00CC7A56"/>
    <w:rsid w:val="00CD0572"/>
    <w:rsid w:val="00CD24F4"/>
    <w:rsid w:val="00CD422B"/>
    <w:rsid w:val="00CE0358"/>
    <w:rsid w:val="00CE0C72"/>
    <w:rsid w:val="00CE33C1"/>
    <w:rsid w:val="00CE38C8"/>
    <w:rsid w:val="00CE4A12"/>
    <w:rsid w:val="00CE5145"/>
    <w:rsid w:val="00CE5C59"/>
    <w:rsid w:val="00CE7131"/>
    <w:rsid w:val="00CE750F"/>
    <w:rsid w:val="00CE7DE7"/>
    <w:rsid w:val="00CF2550"/>
    <w:rsid w:val="00CF2913"/>
    <w:rsid w:val="00CF497C"/>
    <w:rsid w:val="00CF5650"/>
    <w:rsid w:val="00D01CEE"/>
    <w:rsid w:val="00D05C0F"/>
    <w:rsid w:val="00D063A8"/>
    <w:rsid w:val="00D06C61"/>
    <w:rsid w:val="00D073BA"/>
    <w:rsid w:val="00D07F19"/>
    <w:rsid w:val="00D11385"/>
    <w:rsid w:val="00D12487"/>
    <w:rsid w:val="00D14A7E"/>
    <w:rsid w:val="00D14CE0"/>
    <w:rsid w:val="00D15B3A"/>
    <w:rsid w:val="00D160CB"/>
    <w:rsid w:val="00D16104"/>
    <w:rsid w:val="00D2037F"/>
    <w:rsid w:val="00D21444"/>
    <w:rsid w:val="00D236BD"/>
    <w:rsid w:val="00D238CA"/>
    <w:rsid w:val="00D245A1"/>
    <w:rsid w:val="00D2504A"/>
    <w:rsid w:val="00D25A59"/>
    <w:rsid w:val="00D27AAD"/>
    <w:rsid w:val="00D31510"/>
    <w:rsid w:val="00D32DC6"/>
    <w:rsid w:val="00D36432"/>
    <w:rsid w:val="00D369FB"/>
    <w:rsid w:val="00D415E2"/>
    <w:rsid w:val="00D4187E"/>
    <w:rsid w:val="00D41C3F"/>
    <w:rsid w:val="00D42055"/>
    <w:rsid w:val="00D4247A"/>
    <w:rsid w:val="00D44A86"/>
    <w:rsid w:val="00D453CB"/>
    <w:rsid w:val="00D459DF"/>
    <w:rsid w:val="00D47600"/>
    <w:rsid w:val="00D50AC2"/>
    <w:rsid w:val="00D50C30"/>
    <w:rsid w:val="00D52626"/>
    <w:rsid w:val="00D531A4"/>
    <w:rsid w:val="00D54BD0"/>
    <w:rsid w:val="00D55B41"/>
    <w:rsid w:val="00D56948"/>
    <w:rsid w:val="00D57127"/>
    <w:rsid w:val="00D577E4"/>
    <w:rsid w:val="00D603E7"/>
    <w:rsid w:val="00D60C85"/>
    <w:rsid w:val="00D61B29"/>
    <w:rsid w:val="00D647C3"/>
    <w:rsid w:val="00D65205"/>
    <w:rsid w:val="00D70F75"/>
    <w:rsid w:val="00D71F0B"/>
    <w:rsid w:val="00D74512"/>
    <w:rsid w:val="00D74B0D"/>
    <w:rsid w:val="00D751D0"/>
    <w:rsid w:val="00D75FF5"/>
    <w:rsid w:val="00D77ED6"/>
    <w:rsid w:val="00D807F0"/>
    <w:rsid w:val="00D816C0"/>
    <w:rsid w:val="00D85E1A"/>
    <w:rsid w:val="00D90347"/>
    <w:rsid w:val="00D91655"/>
    <w:rsid w:val="00D94361"/>
    <w:rsid w:val="00D94AB5"/>
    <w:rsid w:val="00D9633A"/>
    <w:rsid w:val="00D96415"/>
    <w:rsid w:val="00D978C6"/>
    <w:rsid w:val="00DA2040"/>
    <w:rsid w:val="00DA3EDF"/>
    <w:rsid w:val="00DA4DE8"/>
    <w:rsid w:val="00DA519B"/>
    <w:rsid w:val="00DA6678"/>
    <w:rsid w:val="00DB133C"/>
    <w:rsid w:val="00DB5C19"/>
    <w:rsid w:val="00DB6327"/>
    <w:rsid w:val="00DB6ECC"/>
    <w:rsid w:val="00DB70BA"/>
    <w:rsid w:val="00DB76DD"/>
    <w:rsid w:val="00DC0306"/>
    <w:rsid w:val="00DC2D2B"/>
    <w:rsid w:val="00DC56CC"/>
    <w:rsid w:val="00DC66DC"/>
    <w:rsid w:val="00DC6DB3"/>
    <w:rsid w:val="00DD0A59"/>
    <w:rsid w:val="00DD6BF0"/>
    <w:rsid w:val="00DE1305"/>
    <w:rsid w:val="00DE3C51"/>
    <w:rsid w:val="00DE538E"/>
    <w:rsid w:val="00DE570F"/>
    <w:rsid w:val="00DE7ABD"/>
    <w:rsid w:val="00DF0587"/>
    <w:rsid w:val="00DF0FFA"/>
    <w:rsid w:val="00DF1886"/>
    <w:rsid w:val="00DF2386"/>
    <w:rsid w:val="00DF3E50"/>
    <w:rsid w:val="00DF41C0"/>
    <w:rsid w:val="00DF56F5"/>
    <w:rsid w:val="00DF5CDF"/>
    <w:rsid w:val="00DF606B"/>
    <w:rsid w:val="00DF6C5A"/>
    <w:rsid w:val="00DF7FE7"/>
    <w:rsid w:val="00E01BE5"/>
    <w:rsid w:val="00E04608"/>
    <w:rsid w:val="00E06E83"/>
    <w:rsid w:val="00E12A11"/>
    <w:rsid w:val="00E146BF"/>
    <w:rsid w:val="00E14BA7"/>
    <w:rsid w:val="00E15B18"/>
    <w:rsid w:val="00E1777E"/>
    <w:rsid w:val="00E209BA"/>
    <w:rsid w:val="00E2105A"/>
    <w:rsid w:val="00E21CCA"/>
    <w:rsid w:val="00E224CE"/>
    <w:rsid w:val="00E235D0"/>
    <w:rsid w:val="00E23B69"/>
    <w:rsid w:val="00E23C44"/>
    <w:rsid w:val="00E24820"/>
    <w:rsid w:val="00E2606E"/>
    <w:rsid w:val="00E32AF6"/>
    <w:rsid w:val="00E33921"/>
    <w:rsid w:val="00E34284"/>
    <w:rsid w:val="00E371C4"/>
    <w:rsid w:val="00E4184D"/>
    <w:rsid w:val="00E41C6E"/>
    <w:rsid w:val="00E42856"/>
    <w:rsid w:val="00E4319A"/>
    <w:rsid w:val="00E45830"/>
    <w:rsid w:val="00E46367"/>
    <w:rsid w:val="00E469B9"/>
    <w:rsid w:val="00E50B83"/>
    <w:rsid w:val="00E513A9"/>
    <w:rsid w:val="00E5251D"/>
    <w:rsid w:val="00E537F6"/>
    <w:rsid w:val="00E558E9"/>
    <w:rsid w:val="00E55A5E"/>
    <w:rsid w:val="00E57322"/>
    <w:rsid w:val="00E57904"/>
    <w:rsid w:val="00E57C65"/>
    <w:rsid w:val="00E600B1"/>
    <w:rsid w:val="00E61050"/>
    <w:rsid w:val="00E619A1"/>
    <w:rsid w:val="00E626CD"/>
    <w:rsid w:val="00E62BE4"/>
    <w:rsid w:val="00E63F0B"/>
    <w:rsid w:val="00E64E9B"/>
    <w:rsid w:val="00E715FC"/>
    <w:rsid w:val="00E71A2B"/>
    <w:rsid w:val="00E72D1A"/>
    <w:rsid w:val="00E75B41"/>
    <w:rsid w:val="00E77A04"/>
    <w:rsid w:val="00E80F36"/>
    <w:rsid w:val="00E810F8"/>
    <w:rsid w:val="00E815B8"/>
    <w:rsid w:val="00E82CCD"/>
    <w:rsid w:val="00E842D7"/>
    <w:rsid w:val="00E85A47"/>
    <w:rsid w:val="00E87628"/>
    <w:rsid w:val="00E90337"/>
    <w:rsid w:val="00E92962"/>
    <w:rsid w:val="00E93B42"/>
    <w:rsid w:val="00E9485D"/>
    <w:rsid w:val="00E95E5D"/>
    <w:rsid w:val="00E95F40"/>
    <w:rsid w:val="00E95F64"/>
    <w:rsid w:val="00E96EFF"/>
    <w:rsid w:val="00EA0897"/>
    <w:rsid w:val="00EA393A"/>
    <w:rsid w:val="00EA3A7F"/>
    <w:rsid w:val="00EB032F"/>
    <w:rsid w:val="00EB0721"/>
    <w:rsid w:val="00EC0EEB"/>
    <w:rsid w:val="00EC0FFA"/>
    <w:rsid w:val="00EC2BE2"/>
    <w:rsid w:val="00EC2E0D"/>
    <w:rsid w:val="00EC4D11"/>
    <w:rsid w:val="00EC5F2B"/>
    <w:rsid w:val="00EC7276"/>
    <w:rsid w:val="00ED2380"/>
    <w:rsid w:val="00ED2D66"/>
    <w:rsid w:val="00EE06FA"/>
    <w:rsid w:val="00EE20EF"/>
    <w:rsid w:val="00EE2138"/>
    <w:rsid w:val="00EE3619"/>
    <w:rsid w:val="00EF2ACE"/>
    <w:rsid w:val="00EF3AEA"/>
    <w:rsid w:val="00F00DCE"/>
    <w:rsid w:val="00F0219C"/>
    <w:rsid w:val="00F0459C"/>
    <w:rsid w:val="00F06493"/>
    <w:rsid w:val="00F06C80"/>
    <w:rsid w:val="00F072EF"/>
    <w:rsid w:val="00F078F1"/>
    <w:rsid w:val="00F0791D"/>
    <w:rsid w:val="00F07DF1"/>
    <w:rsid w:val="00F07EB4"/>
    <w:rsid w:val="00F1338E"/>
    <w:rsid w:val="00F13758"/>
    <w:rsid w:val="00F17256"/>
    <w:rsid w:val="00F227F6"/>
    <w:rsid w:val="00F24477"/>
    <w:rsid w:val="00F248A8"/>
    <w:rsid w:val="00F24F52"/>
    <w:rsid w:val="00F25941"/>
    <w:rsid w:val="00F25D3D"/>
    <w:rsid w:val="00F266C6"/>
    <w:rsid w:val="00F32D03"/>
    <w:rsid w:val="00F32E2F"/>
    <w:rsid w:val="00F338FE"/>
    <w:rsid w:val="00F34089"/>
    <w:rsid w:val="00F344DE"/>
    <w:rsid w:val="00F35DDE"/>
    <w:rsid w:val="00F402D0"/>
    <w:rsid w:val="00F407B5"/>
    <w:rsid w:val="00F43279"/>
    <w:rsid w:val="00F4448F"/>
    <w:rsid w:val="00F45B4A"/>
    <w:rsid w:val="00F45FC0"/>
    <w:rsid w:val="00F46317"/>
    <w:rsid w:val="00F47B42"/>
    <w:rsid w:val="00F47FAB"/>
    <w:rsid w:val="00F50F9E"/>
    <w:rsid w:val="00F53C6F"/>
    <w:rsid w:val="00F546A4"/>
    <w:rsid w:val="00F63AED"/>
    <w:rsid w:val="00F65759"/>
    <w:rsid w:val="00F70065"/>
    <w:rsid w:val="00F716C3"/>
    <w:rsid w:val="00F72BD0"/>
    <w:rsid w:val="00F73E71"/>
    <w:rsid w:val="00F75931"/>
    <w:rsid w:val="00F82167"/>
    <w:rsid w:val="00F84EEA"/>
    <w:rsid w:val="00F85C9C"/>
    <w:rsid w:val="00F928FF"/>
    <w:rsid w:val="00F94467"/>
    <w:rsid w:val="00F95574"/>
    <w:rsid w:val="00FA0C1A"/>
    <w:rsid w:val="00FA0E4B"/>
    <w:rsid w:val="00FA21A7"/>
    <w:rsid w:val="00FA2724"/>
    <w:rsid w:val="00FA721F"/>
    <w:rsid w:val="00FB0F4C"/>
    <w:rsid w:val="00FB5740"/>
    <w:rsid w:val="00FB5CBB"/>
    <w:rsid w:val="00FC0CC4"/>
    <w:rsid w:val="00FC5ABE"/>
    <w:rsid w:val="00FC5BB4"/>
    <w:rsid w:val="00FC7684"/>
    <w:rsid w:val="00FC7FD9"/>
    <w:rsid w:val="00FD03C9"/>
    <w:rsid w:val="00FD1548"/>
    <w:rsid w:val="00FD23F1"/>
    <w:rsid w:val="00FD5BFB"/>
    <w:rsid w:val="00FD5D1C"/>
    <w:rsid w:val="00FD6A25"/>
    <w:rsid w:val="00FE10F3"/>
    <w:rsid w:val="00FE30A3"/>
    <w:rsid w:val="00FE33EB"/>
    <w:rsid w:val="00FE3503"/>
    <w:rsid w:val="00FE4458"/>
    <w:rsid w:val="00FE48D3"/>
    <w:rsid w:val="00FE4E86"/>
    <w:rsid w:val="00FE5F7C"/>
    <w:rsid w:val="00FF1CBF"/>
    <w:rsid w:val="00FF3444"/>
    <w:rsid w:val="00FF4BB5"/>
    <w:rsid w:val="00FF6C2F"/>
    <w:rsid w:val="00FF7CF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980C"/>
  <w15:docId w15:val="{5CFC5529-7A6A-4DBC-A76C-B75E2A8B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2">
    <w:name w:val="heading 2"/>
    <w:basedOn w:val="Normal"/>
    <w:link w:val="Heading2Char"/>
    <w:uiPriority w:val="9"/>
    <w:semiHidden/>
    <w:unhideWhenUsed/>
    <w:qFormat/>
    <w:rsid w:val="00614307"/>
    <w:pPr>
      <w:spacing w:before="100" w:beforeAutospacing="1" w:after="100" w:afterAutospacing="1"/>
      <w:ind w:left="0" w:firstLine="0"/>
      <w:outlineLvl w:val="1"/>
    </w:pPr>
    <w:rPr>
      <w:rFonts w:ascii="Times New Roman" w:eastAsiaTheme="minorHAnsi"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semiHidden/>
    <w:unhideWhenUsed/>
    <w:qFormat/>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nhideWhenUsed/>
    <w:rsid w:val="00D245A1"/>
    <w:pPr>
      <w:tabs>
        <w:tab w:val="center" w:pos="4513"/>
        <w:tab w:val="right" w:pos="9026"/>
      </w:tabs>
    </w:pPr>
  </w:style>
  <w:style w:type="character" w:customStyle="1" w:styleId="FooterChar">
    <w:name w:val="Footer Char"/>
    <w:basedOn w:val="DefaultParagraphFont"/>
    <w:link w:val="Footer"/>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NormalNonumber">
    <w:name w:val="Normal_No_number"/>
    <w:basedOn w:val="Normal"/>
    <w:uiPriority w:val="99"/>
    <w:rsid w:val="00E90337"/>
    <w:pPr>
      <w:spacing w:after="120"/>
      <w:ind w:left="1247" w:firstLine="0"/>
    </w:pPr>
    <w:rPr>
      <w:rFonts w:ascii="Times New Roman" w:eastAsiaTheme="minorHAnsi" w:hAnsi="Times New Roman"/>
      <w:sz w:val="20"/>
      <w:szCs w:val="20"/>
    </w:rPr>
  </w:style>
  <w:style w:type="paragraph" w:styleId="NormalWeb">
    <w:name w:val="Normal (Web)"/>
    <w:basedOn w:val="Normal"/>
    <w:uiPriority w:val="99"/>
    <w:unhideWhenUsed/>
    <w:rsid w:val="004C64F4"/>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233CED"/>
    <w:pPr>
      <w:autoSpaceDE w:val="0"/>
      <w:autoSpaceDN w:val="0"/>
      <w:adjustRightInd w:val="0"/>
      <w:ind w:left="0" w:firstLine="0"/>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614307"/>
    <w:rPr>
      <w:rFonts w:ascii="Times New Roman" w:hAnsi="Times New Roman" w:cs="Times New Roman"/>
      <w:b/>
      <w:bCs/>
      <w:sz w:val="36"/>
      <w:szCs w:val="36"/>
      <w:lang w:val="fr-FR"/>
    </w:rPr>
  </w:style>
  <w:style w:type="character" w:customStyle="1" w:styleId="apple-converted-space">
    <w:name w:val="apple-converted-space"/>
    <w:basedOn w:val="DefaultParagraphFont"/>
    <w:rsid w:val="00AB3CC1"/>
  </w:style>
  <w:style w:type="character" w:styleId="PageNumber">
    <w:name w:val="page number"/>
    <w:basedOn w:val="DefaultParagraphFont"/>
    <w:rsid w:val="00DD6BF0"/>
  </w:style>
  <w:style w:type="character" w:customStyle="1" w:styleId="UnresolvedMention1">
    <w:name w:val="Unresolved Mention1"/>
    <w:basedOn w:val="DefaultParagraphFont"/>
    <w:uiPriority w:val="99"/>
    <w:semiHidden/>
    <w:unhideWhenUsed/>
    <w:rsid w:val="00895E01"/>
    <w:rPr>
      <w:color w:val="605E5C"/>
      <w:shd w:val="clear" w:color="auto" w:fill="E1DFDD"/>
    </w:rPr>
  </w:style>
  <w:style w:type="character" w:styleId="FollowedHyperlink">
    <w:name w:val="FollowedHyperlink"/>
    <w:basedOn w:val="DefaultParagraphFont"/>
    <w:uiPriority w:val="99"/>
    <w:semiHidden/>
    <w:unhideWhenUsed/>
    <w:rsid w:val="00C05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2351">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15306298">
      <w:bodyDiv w:val="1"/>
      <w:marLeft w:val="0"/>
      <w:marRight w:val="0"/>
      <w:marTop w:val="0"/>
      <w:marBottom w:val="0"/>
      <w:divBdr>
        <w:top w:val="none" w:sz="0" w:space="0" w:color="auto"/>
        <w:left w:val="none" w:sz="0" w:space="0" w:color="auto"/>
        <w:bottom w:val="none" w:sz="0" w:space="0" w:color="auto"/>
        <w:right w:val="none" w:sz="0" w:space="0" w:color="auto"/>
      </w:divBdr>
    </w:div>
    <w:div w:id="412315729">
      <w:bodyDiv w:val="1"/>
      <w:marLeft w:val="0"/>
      <w:marRight w:val="0"/>
      <w:marTop w:val="0"/>
      <w:marBottom w:val="0"/>
      <w:divBdr>
        <w:top w:val="none" w:sz="0" w:space="0" w:color="auto"/>
        <w:left w:val="none" w:sz="0" w:space="0" w:color="auto"/>
        <w:bottom w:val="none" w:sz="0" w:space="0" w:color="auto"/>
        <w:right w:val="none" w:sz="0" w:space="0" w:color="auto"/>
      </w:divBdr>
    </w:div>
    <w:div w:id="636305562">
      <w:bodyDiv w:val="1"/>
      <w:marLeft w:val="0"/>
      <w:marRight w:val="0"/>
      <w:marTop w:val="0"/>
      <w:marBottom w:val="0"/>
      <w:divBdr>
        <w:top w:val="none" w:sz="0" w:space="0" w:color="auto"/>
        <w:left w:val="none" w:sz="0" w:space="0" w:color="auto"/>
        <w:bottom w:val="none" w:sz="0" w:space="0" w:color="auto"/>
        <w:right w:val="none" w:sz="0" w:space="0" w:color="auto"/>
      </w:divBdr>
    </w:div>
    <w:div w:id="667904150">
      <w:bodyDiv w:val="1"/>
      <w:marLeft w:val="0"/>
      <w:marRight w:val="0"/>
      <w:marTop w:val="0"/>
      <w:marBottom w:val="0"/>
      <w:divBdr>
        <w:top w:val="none" w:sz="0" w:space="0" w:color="auto"/>
        <w:left w:val="none" w:sz="0" w:space="0" w:color="auto"/>
        <w:bottom w:val="none" w:sz="0" w:space="0" w:color="auto"/>
        <w:right w:val="none" w:sz="0" w:space="0" w:color="auto"/>
      </w:divBdr>
    </w:div>
    <w:div w:id="715391673">
      <w:bodyDiv w:val="1"/>
      <w:marLeft w:val="0"/>
      <w:marRight w:val="0"/>
      <w:marTop w:val="0"/>
      <w:marBottom w:val="0"/>
      <w:divBdr>
        <w:top w:val="none" w:sz="0" w:space="0" w:color="auto"/>
        <w:left w:val="none" w:sz="0" w:space="0" w:color="auto"/>
        <w:bottom w:val="none" w:sz="0" w:space="0" w:color="auto"/>
        <w:right w:val="none" w:sz="0" w:space="0" w:color="auto"/>
      </w:divBdr>
    </w:div>
    <w:div w:id="863789546">
      <w:bodyDiv w:val="1"/>
      <w:marLeft w:val="0"/>
      <w:marRight w:val="0"/>
      <w:marTop w:val="0"/>
      <w:marBottom w:val="0"/>
      <w:divBdr>
        <w:top w:val="none" w:sz="0" w:space="0" w:color="auto"/>
        <w:left w:val="none" w:sz="0" w:space="0" w:color="auto"/>
        <w:bottom w:val="none" w:sz="0" w:space="0" w:color="auto"/>
        <w:right w:val="none" w:sz="0" w:space="0" w:color="auto"/>
      </w:divBdr>
    </w:div>
    <w:div w:id="963970669">
      <w:bodyDiv w:val="1"/>
      <w:marLeft w:val="0"/>
      <w:marRight w:val="0"/>
      <w:marTop w:val="0"/>
      <w:marBottom w:val="0"/>
      <w:divBdr>
        <w:top w:val="none" w:sz="0" w:space="0" w:color="auto"/>
        <w:left w:val="none" w:sz="0" w:space="0" w:color="auto"/>
        <w:bottom w:val="none" w:sz="0" w:space="0" w:color="auto"/>
        <w:right w:val="none" w:sz="0" w:space="0" w:color="auto"/>
      </w:divBdr>
    </w:div>
    <w:div w:id="1041782849">
      <w:bodyDiv w:val="1"/>
      <w:marLeft w:val="0"/>
      <w:marRight w:val="0"/>
      <w:marTop w:val="0"/>
      <w:marBottom w:val="0"/>
      <w:divBdr>
        <w:top w:val="none" w:sz="0" w:space="0" w:color="auto"/>
        <w:left w:val="none" w:sz="0" w:space="0" w:color="auto"/>
        <w:bottom w:val="none" w:sz="0" w:space="0" w:color="auto"/>
        <w:right w:val="none" w:sz="0" w:space="0" w:color="auto"/>
      </w:divBdr>
    </w:div>
    <w:div w:id="1082487025">
      <w:bodyDiv w:val="1"/>
      <w:marLeft w:val="0"/>
      <w:marRight w:val="0"/>
      <w:marTop w:val="0"/>
      <w:marBottom w:val="0"/>
      <w:divBdr>
        <w:top w:val="none" w:sz="0" w:space="0" w:color="auto"/>
        <w:left w:val="none" w:sz="0" w:space="0" w:color="auto"/>
        <w:bottom w:val="none" w:sz="0" w:space="0" w:color="auto"/>
        <w:right w:val="none" w:sz="0" w:space="0" w:color="auto"/>
      </w:divBdr>
    </w:div>
    <w:div w:id="1169370392">
      <w:bodyDiv w:val="1"/>
      <w:marLeft w:val="0"/>
      <w:marRight w:val="0"/>
      <w:marTop w:val="0"/>
      <w:marBottom w:val="0"/>
      <w:divBdr>
        <w:top w:val="none" w:sz="0" w:space="0" w:color="auto"/>
        <w:left w:val="none" w:sz="0" w:space="0" w:color="auto"/>
        <w:bottom w:val="none" w:sz="0" w:space="0" w:color="auto"/>
        <w:right w:val="none" w:sz="0" w:space="0" w:color="auto"/>
      </w:divBdr>
    </w:div>
    <w:div w:id="1218469359">
      <w:bodyDiv w:val="1"/>
      <w:marLeft w:val="0"/>
      <w:marRight w:val="0"/>
      <w:marTop w:val="0"/>
      <w:marBottom w:val="0"/>
      <w:divBdr>
        <w:top w:val="none" w:sz="0" w:space="0" w:color="auto"/>
        <w:left w:val="none" w:sz="0" w:space="0" w:color="auto"/>
        <w:bottom w:val="none" w:sz="0" w:space="0" w:color="auto"/>
        <w:right w:val="none" w:sz="0" w:space="0" w:color="auto"/>
      </w:divBdr>
    </w:div>
    <w:div w:id="1219828078">
      <w:bodyDiv w:val="1"/>
      <w:marLeft w:val="0"/>
      <w:marRight w:val="0"/>
      <w:marTop w:val="0"/>
      <w:marBottom w:val="0"/>
      <w:divBdr>
        <w:top w:val="none" w:sz="0" w:space="0" w:color="auto"/>
        <w:left w:val="none" w:sz="0" w:space="0" w:color="auto"/>
        <w:bottom w:val="none" w:sz="0" w:space="0" w:color="auto"/>
        <w:right w:val="none" w:sz="0" w:space="0" w:color="auto"/>
      </w:divBdr>
    </w:div>
    <w:div w:id="1231698961">
      <w:bodyDiv w:val="1"/>
      <w:marLeft w:val="0"/>
      <w:marRight w:val="0"/>
      <w:marTop w:val="0"/>
      <w:marBottom w:val="0"/>
      <w:divBdr>
        <w:top w:val="none" w:sz="0" w:space="0" w:color="auto"/>
        <w:left w:val="none" w:sz="0" w:space="0" w:color="auto"/>
        <w:bottom w:val="none" w:sz="0" w:space="0" w:color="auto"/>
        <w:right w:val="none" w:sz="0" w:space="0" w:color="auto"/>
      </w:divBdr>
    </w:div>
    <w:div w:id="1251498917">
      <w:bodyDiv w:val="1"/>
      <w:marLeft w:val="0"/>
      <w:marRight w:val="0"/>
      <w:marTop w:val="0"/>
      <w:marBottom w:val="0"/>
      <w:divBdr>
        <w:top w:val="none" w:sz="0" w:space="0" w:color="auto"/>
        <w:left w:val="none" w:sz="0" w:space="0" w:color="auto"/>
        <w:bottom w:val="none" w:sz="0" w:space="0" w:color="auto"/>
        <w:right w:val="none" w:sz="0" w:space="0" w:color="auto"/>
      </w:divBdr>
    </w:div>
    <w:div w:id="1398357745">
      <w:bodyDiv w:val="1"/>
      <w:marLeft w:val="0"/>
      <w:marRight w:val="0"/>
      <w:marTop w:val="0"/>
      <w:marBottom w:val="0"/>
      <w:divBdr>
        <w:top w:val="none" w:sz="0" w:space="0" w:color="auto"/>
        <w:left w:val="none" w:sz="0" w:space="0" w:color="auto"/>
        <w:bottom w:val="none" w:sz="0" w:space="0" w:color="auto"/>
        <w:right w:val="none" w:sz="0" w:space="0" w:color="auto"/>
      </w:divBdr>
    </w:div>
    <w:div w:id="1418790999">
      <w:bodyDiv w:val="1"/>
      <w:marLeft w:val="0"/>
      <w:marRight w:val="0"/>
      <w:marTop w:val="0"/>
      <w:marBottom w:val="0"/>
      <w:divBdr>
        <w:top w:val="none" w:sz="0" w:space="0" w:color="auto"/>
        <w:left w:val="none" w:sz="0" w:space="0" w:color="auto"/>
        <w:bottom w:val="none" w:sz="0" w:space="0" w:color="auto"/>
        <w:right w:val="none" w:sz="0" w:space="0" w:color="auto"/>
      </w:divBdr>
    </w:div>
    <w:div w:id="1419403499">
      <w:bodyDiv w:val="1"/>
      <w:marLeft w:val="0"/>
      <w:marRight w:val="0"/>
      <w:marTop w:val="0"/>
      <w:marBottom w:val="0"/>
      <w:divBdr>
        <w:top w:val="none" w:sz="0" w:space="0" w:color="auto"/>
        <w:left w:val="none" w:sz="0" w:space="0" w:color="auto"/>
        <w:bottom w:val="none" w:sz="0" w:space="0" w:color="auto"/>
        <w:right w:val="none" w:sz="0" w:space="0" w:color="auto"/>
      </w:divBdr>
    </w:div>
    <w:div w:id="1708219271">
      <w:bodyDiv w:val="1"/>
      <w:marLeft w:val="0"/>
      <w:marRight w:val="0"/>
      <w:marTop w:val="0"/>
      <w:marBottom w:val="0"/>
      <w:divBdr>
        <w:top w:val="none" w:sz="0" w:space="0" w:color="auto"/>
        <w:left w:val="none" w:sz="0" w:space="0" w:color="auto"/>
        <w:bottom w:val="none" w:sz="0" w:space="0" w:color="auto"/>
        <w:right w:val="none" w:sz="0" w:space="0" w:color="auto"/>
      </w:divBdr>
    </w:div>
    <w:div w:id="1743289929">
      <w:bodyDiv w:val="1"/>
      <w:marLeft w:val="0"/>
      <w:marRight w:val="0"/>
      <w:marTop w:val="0"/>
      <w:marBottom w:val="0"/>
      <w:divBdr>
        <w:top w:val="none" w:sz="0" w:space="0" w:color="auto"/>
        <w:left w:val="none" w:sz="0" w:space="0" w:color="auto"/>
        <w:bottom w:val="none" w:sz="0" w:space="0" w:color="auto"/>
        <w:right w:val="none" w:sz="0" w:space="0" w:color="auto"/>
      </w:divBdr>
    </w:div>
    <w:div w:id="1767462923">
      <w:bodyDiv w:val="1"/>
      <w:marLeft w:val="0"/>
      <w:marRight w:val="0"/>
      <w:marTop w:val="0"/>
      <w:marBottom w:val="0"/>
      <w:divBdr>
        <w:top w:val="none" w:sz="0" w:space="0" w:color="auto"/>
        <w:left w:val="none" w:sz="0" w:space="0" w:color="auto"/>
        <w:bottom w:val="none" w:sz="0" w:space="0" w:color="auto"/>
        <w:right w:val="none" w:sz="0" w:space="0" w:color="auto"/>
      </w:divBdr>
      <w:divsChild>
        <w:div w:id="572355088">
          <w:marLeft w:val="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sChild>
                <w:div w:id="14585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474">
      <w:bodyDiv w:val="1"/>
      <w:marLeft w:val="0"/>
      <w:marRight w:val="0"/>
      <w:marTop w:val="0"/>
      <w:marBottom w:val="0"/>
      <w:divBdr>
        <w:top w:val="none" w:sz="0" w:space="0" w:color="auto"/>
        <w:left w:val="none" w:sz="0" w:space="0" w:color="auto"/>
        <w:bottom w:val="none" w:sz="0" w:space="0" w:color="auto"/>
        <w:right w:val="none" w:sz="0" w:space="0" w:color="auto"/>
      </w:divBdr>
    </w:div>
    <w:div w:id="1939898366">
      <w:bodyDiv w:val="1"/>
      <w:marLeft w:val="0"/>
      <w:marRight w:val="0"/>
      <w:marTop w:val="0"/>
      <w:marBottom w:val="0"/>
      <w:divBdr>
        <w:top w:val="none" w:sz="0" w:space="0" w:color="auto"/>
        <w:left w:val="none" w:sz="0" w:space="0" w:color="auto"/>
        <w:bottom w:val="none" w:sz="0" w:space="0" w:color="auto"/>
        <w:right w:val="none" w:sz="0" w:space="0" w:color="auto"/>
      </w:divBdr>
    </w:div>
    <w:div w:id="2004551269">
      <w:bodyDiv w:val="1"/>
      <w:marLeft w:val="0"/>
      <w:marRight w:val="0"/>
      <w:marTop w:val="0"/>
      <w:marBottom w:val="0"/>
      <w:divBdr>
        <w:top w:val="none" w:sz="0" w:space="0" w:color="auto"/>
        <w:left w:val="none" w:sz="0" w:space="0" w:color="auto"/>
        <w:bottom w:val="none" w:sz="0" w:space="0" w:color="auto"/>
        <w:right w:val="none" w:sz="0" w:space="0" w:color="auto"/>
      </w:divBdr>
    </w:div>
    <w:div w:id="2010596570">
      <w:bodyDiv w:val="1"/>
      <w:marLeft w:val="0"/>
      <w:marRight w:val="0"/>
      <w:marTop w:val="0"/>
      <w:marBottom w:val="0"/>
      <w:divBdr>
        <w:top w:val="none" w:sz="0" w:space="0" w:color="auto"/>
        <w:left w:val="none" w:sz="0" w:space="0" w:color="auto"/>
        <w:bottom w:val="none" w:sz="0" w:space="0" w:color="auto"/>
        <w:right w:val="none" w:sz="0" w:space="0" w:color="auto"/>
      </w:divBdr>
    </w:div>
    <w:div w:id="21188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DBBB0DD72C6F488DD2E897B32177D2" ma:contentTypeVersion="5" ma:contentTypeDescription="Create a new document." ma:contentTypeScope="" ma:versionID="245d128595381047dca30d8e9b16eaf5">
  <xsd:schema xmlns:xsd="http://www.w3.org/2001/XMLSchema" xmlns:xs="http://www.w3.org/2001/XMLSchema" xmlns:p="http://schemas.microsoft.com/office/2006/metadata/properties" xmlns:ns3="c82bae87-54d2-4d35-9c82-c5c937f47684" xmlns:ns4="ed13e1a4-03b5-44b7-a6ed-2799c47f2e9b" targetNamespace="http://schemas.microsoft.com/office/2006/metadata/properties" ma:root="true" ma:fieldsID="bf79ffd2eea56d0f5b00c3379733b6be" ns3:_="" ns4:_="">
    <xsd:import namespace="c82bae87-54d2-4d35-9c82-c5c937f47684"/>
    <xsd:import namespace="ed13e1a4-03b5-44b7-a6ed-2799c47f2e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bae87-54d2-4d35-9c82-c5c937f47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3e1a4-03b5-44b7-a6ed-2799c47f2e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C2414-D57F-46EF-BEAD-8BE536397DBB}">
  <ds:schemaRefs>
    <ds:schemaRef ds:uri="http://schemas.openxmlformats.org/officeDocument/2006/bibliography"/>
  </ds:schemaRefs>
</ds:datastoreItem>
</file>

<file path=customXml/itemProps2.xml><?xml version="1.0" encoding="utf-8"?>
<ds:datastoreItem xmlns:ds="http://schemas.openxmlformats.org/officeDocument/2006/customXml" ds:itemID="{387A35B1-7642-419A-BCFD-69540DD29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B0BF98-B7CD-49D3-983A-B9EE3DFA3872}">
  <ds:schemaRefs>
    <ds:schemaRef ds:uri="http://schemas.microsoft.com/sharepoint/v3/contenttype/forms"/>
  </ds:schemaRefs>
</ds:datastoreItem>
</file>

<file path=customXml/itemProps4.xml><?xml version="1.0" encoding="utf-8"?>
<ds:datastoreItem xmlns:ds="http://schemas.openxmlformats.org/officeDocument/2006/customXml" ds:itemID="{98ACC3E3-C917-4623-A5F6-3553A97E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bae87-54d2-4d35-9c82-c5c937f47684"/>
    <ds:schemaRef ds:uri="ed13e1a4-03b5-44b7-a6ed-2799c47f2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9761</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2</cp:revision>
  <cp:lastPrinted>2016-10-06T13:08:00Z</cp:lastPrinted>
  <dcterms:created xsi:type="dcterms:W3CDTF">2025-04-23T13:47:00Z</dcterms:created>
  <dcterms:modified xsi:type="dcterms:W3CDTF">2025-04-23T13:47:00Z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0x01010090DBBB0DD72C6F488DD2E897B32177D2</vt:lpwstr>
  </property>
</Properties>
</file>