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BC92" w14:textId="77777777" w:rsidR="00F87546" w:rsidRDefault="00F87546" w:rsidP="00F87546">
      <w:pPr>
        <w:jc w:val="center"/>
        <w:outlineLvl w:val="0"/>
        <w:rPr>
          <w:rFonts w:eastAsia="Times New Roman" w:cstheme="majorHAnsi"/>
          <w:b/>
          <w:bCs/>
          <w:sz w:val="24"/>
          <w:szCs w:val="24"/>
        </w:rPr>
      </w:pPr>
      <w:r>
        <w:rPr>
          <w:b/>
          <w:noProof/>
          <w:sz w:val="24"/>
        </w:rPr>
        <w:drawing>
          <wp:anchor distT="0" distB="0" distL="114300" distR="114300" simplePos="0" relativeHeight="251659264" behindDoc="0" locked="0" layoutInCell="1" allowOverlap="1" wp14:anchorId="589EFABA" wp14:editId="6605A675">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a:srcRect t="13" b="13"/>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33E085" w14:textId="77777777" w:rsidR="00F87546" w:rsidRPr="00F87546" w:rsidRDefault="00F87546" w:rsidP="00F87546">
      <w:pPr>
        <w:jc w:val="center"/>
        <w:outlineLvl w:val="0"/>
        <w:rPr>
          <w:rFonts w:eastAsia="Times New Roman" w:cstheme="majorHAnsi"/>
          <w:b/>
          <w:bCs/>
          <w:sz w:val="24"/>
          <w:szCs w:val="24"/>
          <w:lang w:val="es-ES"/>
        </w:rPr>
      </w:pPr>
      <w:r w:rsidRPr="00F87546">
        <w:rPr>
          <w:b/>
          <w:sz w:val="24"/>
          <w:lang w:val="es-ES"/>
        </w:rPr>
        <w:t>15ª reunión de la Conferencia de las Partes Contratantes</w:t>
      </w:r>
    </w:p>
    <w:p w14:paraId="2538F9A0" w14:textId="77777777" w:rsidR="00F87546" w:rsidRPr="00F87546" w:rsidRDefault="00F87546" w:rsidP="00F87546">
      <w:pPr>
        <w:jc w:val="center"/>
        <w:outlineLvl w:val="0"/>
        <w:rPr>
          <w:rFonts w:eastAsia="Times New Roman" w:cstheme="majorHAnsi"/>
          <w:b/>
          <w:bCs/>
          <w:sz w:val="24"/>
          <w:szCs w:val="24"/>
          <w:lang w:val="es-ES"/>
        </w:rPr>
      </w:pPr>
      <w:r w:rsidRPr="00F87546">
        <w:rPr>
          <w:b/>
          <w:sz w:val="24"/>
          <w:lang w:val="es-ES"/>
        </w:rPr>
        <w:t>en la Convención sobre los Humedales</w:t>
      </w:r>
    </w:p>
    <w:p w14:paraId="15CD4884" w14:textId="77777777" w:rsidR="00F87546" w:rsidRPr="00F87546" w:rsidRDefault="00F87546" w:rsidP="00F87546">
      <w:pPr>
        <w:jc w:val="center"/>
        <w:outlineLvl w:val="0"/>
        <w:rPr>
          <w:rFonts w:eastAsia="Times New Roman" w:cstheme="majorHAnsi"/>
          <w:b/>
          <w:bCs/>
          <w:sz w:val="24"/>
          <w:szCs w:val="24"/>
          <w:lang w:val="es-ES"/>
        </w:rPr>
      </w:pPr>
    </w:p>
    <w:p w14:paraId="7F63BE2D" w14:textId="77777777" w:rsidR="00F87546" w:rsidRPr="00F87546" w:rsidRDefault="00F87546" w:rsidP="00F87546">
      <w:pPr>
        <w:jc w:val="center"/>
        <w:outlineLvl w:val="0"/>
        <w:rPr>
          <w:rFonts w:eastAsia="Times New Roman" w:cstheme="majorHAnsi"/>
          <w:b/>
          <w:bCs/>
          <w:sz w:val="24"/>
          <w:szCs w:val="24"/>
          <w:lang w:val="es-ES"/>
        </w:rPr>
      </w:pPr>
      <w:r w:rsidRPr="00F87546">
        <w:rPr>
          <w:b/>
          <w:sz w:val="24"/>
          <w:lang w:val="es-ES"/>
        </w:rPr>
        <w:t>“Proteger los humedales para nuestro futuro común”</w:t>
      </w:r>
    </w:p>
    <w:p w14:paraId="3083B677" w14:textId="77777777" w:rsidR="00F87546" w:rsidRPr="00F87546" w:rsidRDefault="00F87546" w:rsidP="00F87546">
      <w:pPr>
        <w:jc w:val="center"/>
        <w:outlineLvl w:val="0"/>
        <w:rPr>
          <w:rFonts w:eastAsia="Times New Roman" w:cstheme="majorHAnsi"/>
          <w:b/>
          <w:bCs/>
          <w:sz w:val="24"/>
          <w:szCs w:val="24"/>
          <w:lang w:val="es-ES"/>
        </w:rPr>
      </w:pPr>
      <w:r w:rsidRPr="00F87546">
        <w:rPr>
          <w:b/>
          <w:sz w:val="24"/>
          <w:lang w:val="es-ES"/>
        </w:rPr>
        <w:t>Victoria Falls (Zimbabwe), 23 a 31 de julio de 2025</w:t>
      </w:r>
    </w:p>
    <w:p w14:paraId="47FBBF48" w14:textId="77777777" w:rsidR="00F87546" w:rsidRPr="00F87546" w:rsidRDefault="00F87546" w:rsidP="00F87546">
      <w:pPr>
        <w:jc w:val="center"/>
        <w:outlineLvl w:val="0"/>
        <w:rPr>
          <w:rFonts w:eastAsia="Times New Roman" w:cstheme="majorHAnsi"/>
          <w:b/>
          <w:bCs/>
          <w:sz w:val="24"/>
          <w:szCs w:val="24"/>
          <w:lang w:val="es-ES"/>
        </w:rPr>
      </w:pPr>
    </w:p>
    <w:p w14:paraId="1FE61502" w14:textId="77777777" w:rsidR="00F87546" w:rsidRPr="00F87546" w:rsidRDefault="00F87546" w:rsidP="00F87546">
      <w:pPr>
        <w:jc w:val="center"/>
        <w:outlineLvl w:val="0"/>
        <w:rPr>
          <w:rFonts w:eastAsia="Times New Roman" w:cstheme="majorHAnsi"/>
          <w:b/>
          <w:bCs/>
          <w:sz w:val="24"/>
          <w:szCs w:val="24"/>
          <w:lang w:val="es-ES"/>
        </w:rPr>
      </w:pPr>
    </w:p>
    <w:p w14:paraId="58C0BE20" w14:textId="77777777" w:rsidR="00F87546" w:rsidRPr="00F87546" w:rsidRDefault="00F87546" w:rsidP="00F87546">
      <w:pPr>
        <w:jc w:val="center"/>
        <w:outlineLvl w:val="0"/>
        <w:rPr>
          <w:rFonts w:eastAsia="Times New Roman" w:cstheme="majorHAnsi"/>
          <w:b/>
          <w:bCs/>
          <w:sz w:val="24"/>
          <w:szCs w:val="24"/>
          <w:lang w:val="es-ES"/>
        </w:rPr>
      </w:pPr>
    </w:p>
    <w:p w14:paraId="754AA7A4" w14:textId="77777777" w:rsidR="00F87546" w:rsidRPr="00F87546" w:rsidRDefault="00F87546" w:rsidP="00F87546">
      <w:pPr>
        <w:jc w:val="right"/>
        <w:rPr>
          <w:lang w:val="es-ES"/>
        </w:rPr>
      </w:pPr>
    </w:p>
    <w:p w14:paraId="4C0E2C7F" w14:textId="2B003240" w:rsidR="00F87546" w:rsidRDefault="00F87546" w:rsidP="00F87546">
      <w:pPr>
        <w:jc w:val="right"/>
        <w:rPr>
          <w:rFonts w:cstheme="minorHAnsi"/>
        </w:rPr>
      </w:pPr>
      <w:r>
        <w:rPr>
          <w:b/>
          <w:sz w:val="28"/>
        </w:rPr>
        <w:t>COP15 Doc.23.7</w:t>
      </w:r>
    </w:p>
    <w:p w14:paraId="56CDEFF5" w14:textId="77777777" w:rsidR="00F87546" w:rsidRPr="00B02C84" w:rsidRDefault="00F87546" w:rsidP="00F87546">
      <w:pPr>
        <w:rPr>
          <w:rFonts w:cstheme="minorHAnsi"/>
          <w:bCs/>
          <w:i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F87546" w:rsidRPr="00F347B5" w14:paraId="35C0065C" w14:textId="77777777" w:rsidTr="00CA1664">
        <w:tc>
          <w:tcPr>
            <w:tcW w:w="5000" w:type="pct"/>
            <w:tcBorders>
              <w:top w:val="single" w:sz="8" w:space="0" w:color="auto"/>
              <w:left w:val="single" w:sz="8" w:space="0" w:color="auto"/>
              <w:bottom w:val="single" w:sz="8" w:space="0" w:color="auto"/>
              <w:right w:val="single" w:sz="8" w:space="0" w:color="auto"/>
            </w:tcBorders>
          </w:tcPr>
          <w:p w14:paraId="357B7274" w14:textId="77777777" w:rsidR="00F87546" w:rsidRPr="00F87546" w:rsidRDefault="00F87546" w:rsidP="00CA1664">
            <w:pPr>
              <w:rPr>
                <w:rFonts w:cstheme="minorHAnsi"/>
                <w:b/>
                <w:bCs/>
                <w:lang w:val="es-ES"/>
              </w:rPr>
            </w:pPr>
            <w:r w:rsidRPr="00F87546">
              <w:rPr>
                <w:b/>
                <w:lang w:val="es-ES"/>
              </w:rPr>
              <w:t xml:space="preserve">Nota de la Secretaría: </w:t>
            </w:r>
          </w:p>
          <w:p w14:paraId="5BE2ADEC" w14:textId="77777777" w:rsidR="00F87546" w:rsidRPr="00F87546" w:rsidRDefault="00F87546" w:rsidP="00CA1664">
            <w:pPr>
              <w:rPr>
                <w:rFonts w:cstheme="minorHAnsi"/>
                <w:bCs/>
                <w:lang w:val="es-ES"/>
              </w:rPr>
            </w:pPr>
          </w:p>
          <w:p w14:paraId="22371226" w14:textId="7BB22A2C" w:rsidR="00F87546" w:rsidRPr="00F87546" w:rsidRDefault="00F87546" w:rsidP="00CA1664">
            <w:pPr>
              <w:rPr>
                <w:rFonts w:cstheme="minorHAnsi"/>
                <w:b/>
                <w:iCs/>
                <w:lang w:val="es-ES"/>
              </w:rPr>
            </w:pPr>
            <w:r w:rsidRPr="00F87546">
              <w:rPr>
                <w:lang w:val="es-ES"/>
              </w:rPr>
              <w:t>En el período de sesiones de su 64ª reunión, el Comité Permanente, en la Decisión SC64-</w:t>
            </w:r>
            <w:r>
              <w:rPr>
                <w:lang w:val="es-ES"/>
              </w:rPr>
              <w:t>25</w:t>
            </w:r>
            <w:r w:rsidRPr="00F87546">
              <w:rPr>
                <w:lang w:val="es-ES"/>
              </w:rPr>
              <w:t>, aceptó el proyecto de resolución que figuraba en el documento SC64 Doc.</w:t>
            </w:r>
            <w:r>
              <w:rPr>
                <w:lang w:val="es-ES"/>
              </w:rPr>
              <w:t>25</w:t>
            </w:r>
            <w:r w:rsidRPr="00F87546">
              <w:rPr>
                <w:lang w:val="es-ES"/>
              </w:rPr>
              <w:t xml:space="preserve">, sobre </w:t>
            </w:r>
            <w:r>
              <w:rPr>
                <w:lang w:val="es-ES"/>
              </w:rPr>
              <w:t xml:space="preserve">el </w:t>
            </w:r>
            <w:r w:rsidRPr="00F87546">
              <w:rPr>
                <w:i/>
                <w:iCs/>
                <w:lang w:val="es-ES"/>
              </w:rPr>
              <w:t>estado de los sitios incluidos en la Lista de Humedales de Importancia Internacional</w:t>
            </w:r>
            <w:r w:rsidRPr="00F87546">
              <w:rPr>
                <w:lang w:val="es-ES"/>
              </w:rPr>
              <w:t>, y acordó someterlo a la consideración de la COP15.</w:t>
            </w:r>
          </w:p>
        </w:tc>
      </w:tr>
    </w:tbl>
    <w:p w14:paraId="22C0C6FF" w14:textId="77777777" w:rsidR="00F87546" w:rsidRPr="00F87546" w:rsidRDefault="00F87546" w:rsidP="00F87546">
      <w:pPr>
        <w:rPr>
          <w:rFonts w:cstheme="minorHAnsi"/>
          <w:bCs/>
          <w:sz w:val="28"/>
          <w:szCs w:val="28"/>
          <w:lang w:val="es-ES"/>
        </w:rPr>
      </w:pPr>
    </w:p>
    <w:p w14:paraId="47D1D550" w14:textId="77777777" w:rsidR="009A0C1A" w:rsidRPr="00AF4AFC" w:rsidRDefault="009A0C1A" w:rsidP="00D26D25">
      <w:pPr>
        <w:rPr>
          <w:rFonts w:eastAsia="Calibri" w:cstheme="minorHAnsi"/>
          <w:b/>
          <w:bCs/>
          <w:sz w:val="28"/>
          <w:szCs w:val="28"/>
          <w:lang w:val="es-ES"/>
        </w:rPr>
      </w:pPr>
    </w:p>
    <w:p w14:paraId="350EE6BD" w14:textId="24C9B1ED" w:rsidR="00F735D9" w:rsidRPr="00AF4AFC" w:rsidRDefault="00E7476D" w:rsidP="00F735D9">
      <w:pPr>
        <w:ind w:right="17"/>
        <w:jc w:val="center"/>
        <w:outlineLvl w:val="0"/>
        <w:rPr>
          <w:rFonts w:ascii="Calibri" w:eastAsia="Calibri" w:hAnsi="Calibri" w:cs="Calibri"/>
          <w:b/>
          <w:sz w:val="28"/>
          <w:szCs w:val="28"/>
          <w:lang w:val="es-ES"/>
        </w:rPr>
      </w:pPr>
      <w:r w:rsidRPr="00AF4AFC">
        <w:rPr>
          <w:b/>
          <w:bCs/>
          <w:sz w:val="28"/>
          <w:szCs w:val="28"/>
          <w:lang w:val="es-ES"/>
        </w:rPr>
        <w:t>Proyecto de resolución sobre el estado de los sitios incluidos en la Lista de Humedales de Importancia Internacional</w:t>
      </w:r>
    </w:p>
    <w:p w14:paraId="10B3C636" w14:textId="123724BE" w:rsidR="009A0C1A" w:rsidRPr="00AF4AFC" w:rsidRDefault="009A0C1A" w:rsidP="00D26D25">
      <w:pPr>
        <w:rPr>
          <w:rFonts w:eastAsia="Calibri" w:cstheme="minorHAnsi"/>
          <w:sz w:val="28"/>
          <w:szCs w:val="28"/>
          <w:lang w:val="es-ES"/>
        </w:rPr>
      </w:pPr>
    </w:p>
    <w:p w14:paraId="51817650" w14:textId="56EC5DAA" w:rsidR="00C11E8D" w:rsidRPr="00AF4AFC" w:rsidRDefault="00C11E8D" w:rsidP="00FE1844">
      <w:pPr>
        <w:pStyle w:val="Heading2"/>
        <w:widowControl/>
        <w:ind w:left="0"/>
        <w:rPr>
          <w:rFonts w:asciiTheme="minorHAnsi" w:hAnsiTheme="minorHAnsi" w:cstheme="minorHAnsi"/>
          <w:lang w:val="es-ES"/>
        </w:rPr>
      </w:pPr>
    </w:p>
    <w:p w14:paraId="30AE17E0" w14:textId="7E69593B" w:rsidR="00942571" w:rsidRPr="00AF4AFC" w:rsidRDefault="002048A5" w:rsidP="00C9496C">
      <w:pPr>
        <w:widowControl/>
        <w:ind w:left="425" w:hanging="425"/>
        <w:rPr>
          <w:rFonts w:ascii="Calibri" w:eastAsia="Calibri" w:hAnsi="Calibri" w:cs="Calibri"/>
          <w:lang w:val="es-ES"/>
        </w:rPr>
      </w:pPr>
      <w:r w:rsidRPr="00AF4AFC">
        <w:rPr>
          <w:rFonts w:ascii="Calibri" w:eastAsia="Calibri" w:hAnsi="Calibri" w:cs="Calibri"/>
          <w:lang w:val="es-ES"/>
        </w:rPr>
        <w:t>1.</w:t>
      </w:r>
      <w:r w:rsidRPr="00AF4AFC">
        <w:rPr>
          <w:rFonts w:ascii="Calibri" w:eastAsia="Calibri" w:hAnsi="Calibri" w:cs="Calibri"/>
          <w:lang w:val="es-ES"/>
        </w:rPr>
        <w:tab/>
      </w:r>
      <w:r w:rsidR="00E17C78" w:rsidRPr="00AF4AFC">
        <w:rPr>
          <w:rFonts w:cs="Calibri"/>
          <w:lang w:val="es-ES" w:eastAsia="es-ES_tradnl"/>
        </w:rPr>
        <w:t>RECORDANDO el Artículo 8.2 de la Convención, relativo a las funciones de la Secretaría relacionadas con la presentación de informes sobre el estado de los Humedales de Importancia Internacional (“sitios Ramsar”) a la Conferencia de las Partes Contratantes para que esta examine estos asuntos y formule sus recomendaciones, y el Artículo 6.2.d), relativo a la competencia de la Conferencia para formular recomendaciones generales o específicas a las Partes Contratantes sobre la conservación, gestión y uso racional de los humedales</w:t>
      </w:r>
      <w:r w:rsidR="00942571" w:rsidRPr="00AF4AFC">
        <w:rPr>
          <w:rFonts w:ascii="Calibri" w:eastAsia="Calibri" w:hAnsi="Calibri" w:cs="Calibri"/>
          <w:lang w:val="es-ES"/>
        </w:rPr>
        <w:t>;</w:t>
      </w:r>
    </w:p>
    <w:p w14:paraId="3C2CF9D9" w14:textId="77777777" w:rsidR="00A9214A" w:rsidRPr="00AF4AFC" w:rsidRDefault="00A9214A" w:rsidP="00C9496C">
      <w:pPr>
        <w:widowControl/>
        <w:ind w:left="425" w:hanging="425"/>
        <w:rPr>
          <w:rFonts w:ascii="Calibri" w:eastAsia="Calibri" w:hAnsi="Calibri" w:cs="Calibri"/>
          <w:lang w:val="es-ES"/>
        </w:rPr>
      </w:pPr>
    </w:p>
    <w:p w14:paraId="438B15A5" w14:textId="1539E89C" w:rsidR="00A9214A" w:rsidRPr="00AF4AFC" w:rsidRDefault="00A9214A" w:rsidP="00A9214A">
      <w:pPr>
        <w:widowControl/>
        <w:ind w:left="426" w:hanging="426"/>
        <w:rPr>
          <w:rFonts w:ascii="Calibri" w:eastAsia="Calibri" w:hAnsi="Calibri" w:cs="Calibri"/>
          <w:lang w:val="es-ES"/>
        </w:rPr>
      </w:pPr>
      <w:r w:rsidRPr="00AF4AFC">
        <w:rPr>
          <w:rFonts w:ascii="Calibri" w:eastAsia="Calibri" w:hAnsi="Calibri" w:cs="Calibri"/>
          <w:lang w:val="es-ES"/>
        </w:rPr>
        <w:t>2.</w:t>
      </w:r>
      <w:r w:rsidRPr="00AF4AFC">
        <w:rPr>
          <w:rFonts w:ascii="Calibri" w:eastAsia="Calibri" w:hAnsi="Calibri" w:cs="Calibri"/>
          <w:lang w:val="es-ES"/>
        </w:rPr>
        <w:tab/>
      </w:r>
      <w:r w:rsidR="00E17C78" w:rsidRPr="00AF4AFC">
        <w:rPr>
          <w:rFonts w:ascii="Calibri" w:eastAsia="Calibri" w:hAnsi="Calibri" w:cs="Calibri"/>
          <w:lang w:val="es-ES"/>
        </w:rPr>
        <w:t xml:space="preserve">RECORDANDO el Artículo </w:t>
      </w:r>
      <w:r w:rsidRPr="00AF4AFC">
        <w:rPr>
          <w:rFonts w:ascii="Calibri" w:eastAsia="Calibri" w:hAnsi="Calibri" w:cs="Calibri"/>
          <w:lang w:val="es-ES"/>
        </w:rPr>
        <w:t xml:space="preserve">2.1 </w:t>
      </w:r>
      <w:r w:rsidR="00E17C78" w:rsidRPr="00AF4AFC">
        <w:rPr>
          <w:rFonts w:ascii="Calibri" w:eastAsia="Calibri" w:hAnsi="Calibri" w:cs="Calibri"/>
          <w:lang w:val="es-ES"/>
        </w:rPr>
        <w:t xml:space="preserve">de la Convención, que establece que “Cada Parte Contratante designará humedales idóneos de su territorio para ser incluidos en la </w:t>
      </w:r>
      <w:r w:rsidR="00404D2A" w:rsidRPr="00AF4AFC">
        <w:rPr>
          <w:rFonts w:ascii="Calibri" w:eastAsia="Calibri" w:hAnsi="Calibri" w:cs="Calibri"/>
          <w:lang w:val="es-ES"/>
        </w:rPr>
        <w:t>Lista de Humedales de Importancia Internacional</w:t>
      </w:r>
      <w:r w:rsidRPr="00AF4AFC">
        <w:rPr>
          <w:rFonts w:ascii="Calibri" w:eastAsia="Calibri" w:hAnsi="Calibri" w:cs="Calibri"/>
          <w:lang w:val="es-ES"/>
        </w:rPr>
        <w:t xml:space="preserve">” </w:t>
      </w:r>
      <w:r w:rsidR="00E17C78" w:rsidRPr="00AF4AFC">
        <w:rPr>
          <w:rFonts w:ascii="Calibri" w:eastAsia="Calibri" w:hAnsi="Calibri" w:cs="Calibri"/>
          <w:lang w:val="es-ES"/>
        </w:rPr>
        <w:t xml:space="preserve">y que </w:t>
      </w:r>
      <w:r w:rsidRPr="00AF4AFC">
        <w:rPr>
          <w:rFonts w:ascii="Calibri" w:eastAsia="Calibri" w:hAnsi="Calibri" w:cs="Calibri"/>
          <w:lang w:val="es-ES"/>
        </w:rPr>
        <w:t>“</w:t>
      </w:r>
      <w:r w:rsidR="00E17C78" w:rsidRPr="00AF4AFC">
        <w:rPr>
          <w:rFonts w:ascii="Calibri" w:eastAsia="Calibri" w:hAnsi="Calibri" w:cs="Calibri"/>
          <w:lang w:val="es-ES"/>
        </w:rPr>
        <w:t xml:space="preserve">Los límites de cada humedal deberán </w:t>
      </w:r>
      <w:r w:rsidR="004C3C75" w:rsidRPr="00AF4AFC">
        <w:rPr>
          <w:rFonts w:ascii="Calibri" w:eastAsia="Calibri" w:hAnsi="Calibri" w:cs="Calibri"/>
          <w:lang w:val="es-ES"/>
        </w:rPr>
        <w:t>describirse</w:t>
      </w:r>
      <w:r w:rsidR="00E17C78" w:rsidRPr="00AF4AFC">
        <w:rPr>
          <w:rFonts w:ascii="Calibri" w:eastAsia="Calibri" w:hAnsi="Calibri" w:cs="Calibri"/>
          <w:lang w:val="es-ES"/>
        </w:rPr>
        <w:t xml:space="preserve"> de manera precisa y también trazarse en un mapa</w:t>
      </w:r>
      <w:r w:rsidRPr="00AF4AFC">
        <w:rPr>
          <w:rFonts w:ascii="Calibri" w:eastAsia="Calibri" w:hAnsi="Calibri" w:cs="Calibri"/>
          <w:lang w:val="es-ES"/>
        </w:rPr>
        <w:t>”;</w:t>
      </w:r>
    </w:p>
    <w:p w14:paraId="765E9C8D" w14:textId="77777777" w:rsidR="002048A5" w:rsidRPr="00AF4AFC" w:rsidRDefault="002048A5" w:rsidP="00C9496C">
      <w:pPr>
        <w:widowControl/>
        <w:ind w:left="425" w:hanging="425"/>
        <w:rPr>
          <w:rFonts w:ascii="Calibri" w:eastAsia="Calibri" w:hAnsi="Calibri" w:cs="Calibri"/>
          <w:lang w:val="es-ES"/>
        </w:rPr>
      </w:pPr>
    </w:p>
    <w:p w14:paraId="21D6C864" w14:textId="084F0F50"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3</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942571" w:rsidRPr="00AF4AFC">
        <w:rPr>
          <w:rFonts w:ascii="Calibri" w:eastAsia="Calibri" w:hAnsi="Calibri" w:cs="Calibri"/>
          <w:lang w:val="es-ES"/>
        </w:rPr>
        <w:t>AP</w:t>
      </w:r>
      <w:r w:rsidR="00E17C78" w:rsidRPr="00AF4AFC">
        <w:rPr>
          <w:rFonts w:ascii="Calibri" w:eastAsia="Calibri" w:hAnsi="Calibri" w:cs="Calibri"/>
          <w:lang w:val="es-ES"/>
        </w:rPr>
        <w:t xml:space="preserve">RECIANDO la designación de </w:t>
      </w:r>
      <w:r w:rsidR="006E1F1C">
        <w:rPr>
          <w:rFonts w:ascii="Calibri" w:eastAsia="Calibri" w:hAnsi="Calibri" w:cs="Calibri"/>
          <w:lang w:val="es-ES"/>
        </w:rPr>
        <w:t>97</w:t>
      </w:r>
      <w:r w:rsidR="00942571" w:rsidRPr="00AF4AFC">
        <w:rPr>
          <w:rFonts w:ascii="Calibri" w:eastAsia="Calibri" w:hAnsi="Calibri" w:cs="Calibri"/>
          <w:lang w:val="es-ES"/>
        </w:rPr>
        <w:t xml:space="preserve"> </w:t>
      </w:r>
      <w:r w:rsidR="00E17C78" w:rsidRPr="00AF4AFC">
        <w:rPr>
          <w:rFonts w:ascii="Calibri" w:eastAsia="Calibri" w:hAnsi="Calibri" w:cs="Calibri"/>
          <w:lang w:val="es-ES"/>
        </w:rPr>
        <w:t>nuevos Hu</w:t>
      </w:r>
      <w:r w:rsidR="001B046F" w:rsidRPr="00AF4AFC">
        <w:rPr>
          <w:rFonts w:ascii="Calibri" w:eastAsia="Calibri" w:hAnsi="Calibri" w:cs="Calibri"/>
          <w:lang w:val="es-ES"/>
        </w:rPr>
        <w:t>medales de Importancia Internacional</w:t>
      </w:r>
      <w:r w:rsidR="00917449" w:rsidRPr="00AF4AFC">
        <w:rPr>
          <w:rFonts w:ascii="Calibri" w:eastAsia="Calibri" w:hAnsi="Calibri" w:cs="Calibri"/>
          <w:lang w:val="es-ES"/>
        </w:rPr>
        <w:t xml:space="preserve"> </w:t>
      </w:r>
      <w:r w:rsidR="00E17C78" w:rsidRPr="00AF4AFC">
        <w:rPr>
          <w:rFonts w:ascii="Calibri" w:eastAsia="Calibri" w:hAnsi="Calibri" w:cs="Calibri"/>
          <w:lang w:val="es-ES"/>
        </w:rPr>
        <w:t xml:space="preserve">por las </w:t>
      </w:r>
      <w:r w:rsidR="001B046F" w:rsidRPr="00AF4AFC">
        <w:rPr>
          <w:rFonts w:ascii="Calibri" w:eastAsia="Calibri" w:hAnsi="Calibri" w:cs="Calibri"/>
          <w:lang w:val="es-ES"/>
        </w:rPr>
        <w:t>Partes Contratantes</w:t>
      </w:r>
      <w:r w:rsidR="00E17C78" w:rsidRPr="00AF4AFC">
        <w:rPr>
          <w:rFonts w:ascii="Calibri" w:eastAsia="Calibri" w:hAnsi="Calibri" w:cs="Calibri"/>
          <w:lang w:val="es-ES"/>
        </w:rPr>
        <w:t xml:space="preserve"> entre el </w:t>
      </w:r>
      <w:r w:rsidR="00937A0B" w:rsidRPr="00AF4AFC">
        <w:rPr>
          <w:rFonts w:ascii="Calibri" w:eastAsia="Calibri" w:hAnsi="Calibri" w:cs="Calibri"/>
          <w:lang w:val="es-ES"/>
        </w:rPr>
        <w:t xml:space="preserve">1 </w:t>
      </w:r>
      <w:r w:rsidR="00E17C78" w:rsidRPr="00AF4AFC">
        <w:rPr>
          <w:rFonts w:ascii="Calibri" w:eastAsia="Calibri" w:hAnsi="Calibri" w:cs="Calibri"/>
          <w:lang w:val="es-ES"/>
        </w:rPr>
        <w:t xml:space="preserve">de julio de </w:t>
      </w:r>
      <w:r w:rsidR="00942571" w:rsidRPr="00AF4AFC">
        <w:rPr>
          <w:rFonts w:ascii="Calibri" w:eastAsia="Calibri" w:hAnsi="Calibri" w:cs="Calibri"/>
          <w:lang w:val="es-ES"/>
        </w:rPr>
        <w:t xml:space="preserve">2022 </w:t>
      </w:r>
      <w:r w:rsidR="00E17C78" w:rsidRPr="00AF4AFC">
        <w:rPr>
          <w:rFonts w:ascii="Calibri" w:eastAsia="Calibri" w:hAnsi="Calibri" w:cs="Calibri"/>
          <w:lang w:val="es-ES"/>
        </w:rPr>
        <w:t xml:space="preserve">y el </w:t>
      </w:r>
      <w:r w:rsidR="006E1F1C">
        <w:rPr>
          <w:rFonts w:ascii="Calibri" w:eastAsia="Calibri" w:hAnsi="Calibri" w:cs="Calibri"/>
          <w:lang w:val="es-ES"/>
        </w:rPr>
        <w:t>26</w:t>
      </w:r>
      <w:r w:rsidR="006E1F1C" w:rsidRPr="00AF4AFC">
        <w:rPr>
          <w:rFonts w:ascii="Calibri" w:eastAsia="Calibri" w:hAnsi="Calibri" w:cs="Calibri"/>
          <w:lang w:val="es-ES"/>
        </w:rPr>
        <w:t xml:space="preserve"> </w:t>
      </w:r>
      <w:r w:rsidR="00E17C78" w:rsidRPr="00AF4AFC">
        <w:rPr>
          <w:rFonts w:ascii="Calibri" w:eastAsia="Calibri" w:hAnsi="Calibri" w:cs="Calibri"/>
          <w:lang w:val="es-ES"/>
        </w:rPr>
        <w:t xml:space="preserve">de marzo de </w:t>
      </w:r>
      <w:r w:rsidR="00942571" w:rsidRPr="00AF4AFC">
        <w:rPr>
          <w:rFonts w:ascii="Calibri" w:eastAsia="Calibri" w:hAnsi="Calibri" w:cs="Calibri"/>
          <w:lang w:val="es-ES"/>
        </w:rPr>
        <w:t>2025;</w:t>
      </w:r>
    </w:p>
    <w:p w14:paraId="323FDE8E" w14:textId="77777777" w:rsidR="002048A5" w:rsidRPr="00AF4AFC" w:rsidRDefault="002048A5" w:rsidP="00C9496C">
      <w:pPr>
        <w:widowControl/>
        <w:ind w:left="425" w:hanging="425"/>
        <w:rPr>
          <w:rFonts w:ascii="Calibri" w:eastAsia="Calibri" w:hAnsi="Calibri" w:cs="Calibri"/>
          <w:lang w:val="es-ES"/>
        </w:rPr>
      </w:pPr>
    </w:p>
    <w:p w14:paraId="47D259E7" w14:textId="6FC94472"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4</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E53D8E" w:rsidRPr="00AF4AFC">
        <w:rPr>
          <w:rFonts w:cs="Calibri"/>
          <w:lang w:val="es-ES" w:eastAsia="es-ES_tradnl"/>
        </w:rPr>
        <w:t>APRECIANDO ADEMÁS el trabajo realizado por</w:t>
      </w:r>
      <w:r w:rsidR="00E16E7F" w:rsidRPr="00AF4AFC">
        <w:rPr>
          <w:rFonts w:cs="Calibri"/>
          <w:lang w:val="es-ES" w:eastAsia="es-ES_tradnl"/>
        </w:rPr>
        <w:t xml:space="preserve"> </w:t>
      </w:r>
      <w:r w:rsidR="006E1F1C">
        <w:rPr>
          <w:rFonts w:ascii="Calibri" w:eastAsia="Calibri" w:hAnsi="Calibri" w:cs="Calibri"/>
          <w:lang w:val="es-ES"/>
        </w:rPr>
        <w:t>29</w:t>
      </w:r>
      <w:r w:rsidR="00942571" w:rsidRPr="00AF4AFC">
        <w:rPr>
          <w:rFonts w:ascii="Calibri" w:eastAsia="Calibri" w:hAnsi="Calibri" w:cs="Calibri"/>
          <w:lang w:val="es-ES"/>
        </w:rPr>
        <w:t xml:space="preserve"> </w:t>
      </w:r>
      <w:r w:rsidR="00E16E7F" w:rsidRPr="00AF4AFC">
        <w:rPr>
          <w:rFonts w:ascii="Calibri" w:eastAsia="Calibri" w:hAnsi="Calibri" w:cs="Calibri"/>
          <w:lang w:val="es-ES"/>
        </w:rPr>
        <w:t xml:space="preserve">Partes Contratantes, </w:t>
      </w:r>
      <w:r w:rsidR="00E53D8E" w:rsidRPr="00AF4AFC">
        <w:rPr>
          <w:rFonts w:cs="Calibri"/>
          <w:lang w:val="es-ES" w:eastAsia="es-ES_tradnl"/>
        </w:rPr>
        <w:t xml:space="preserve">que en este período </w:t>
      </w:r>
      <w:r w:rsidR="006E1F1C" w:rsidRPr="006E1F1C">
        <w:rPr>
          <w:rFonts w:cs="Calibri"/>
          <w:lang w:val="es-ES" w:eastAsia="es-ES_tradnl"/>
        </w:rPr>
        <w:t>completaron las actualizaciones</w:t>
      </w:r>
      <w:r w:rsidR="006E1F1C">
        <w:rPr>
          <w:rFonts w:cs="Calibri"/>
          <w:lang w:val="es-ES" w:eastAsia="es-ES_tradnl"/>
        </w:rPr>
        <w:t xml:space="preserve"> de </w:t>
      </w:r>
      <w:r w:rsidR="00E53D8E" w:rsidRPr="00AF4AFC">
        <w:rPr>
          <w:rFonts w:cs="Calibri"/>
          <w:lang w:val="es-ES" w:eastAsia="es-ES_tradnl"/>
        </w:rPr>
        <w:t>las Fichas Informativas de Ramsar (FIR) sobre</w:t>
      </w:r>
      <w:r w:rsidR="00942571" w:rsidRPr="00AF4AFC">
        <w:rPr>
          <w:rFonts w:ascii="Calibri" w:eastAsia="Calibri" w:hAnsi="Calibri" w:cs="Calibri"/>
          <w:lang w:val="es-ES"/>
        </w:rPr>
        <w:t xml:space="preserve"> </w:t>
      </w:r>
      <w:r w:rsidR="006E1F1C">
        <w:rPr>
          <w:rFonts w:ascii="Calibri" w:eastAsia="Calibri" w:hAnsi="Calibri" w:cs="Calibri"/>
          <w:lang w:val="es-ES"/>
        </w:rPr>
        <w:t>314</w:t>
      </w:r>
      <w:r w:rsidR="00942571" w:rsidRPr="00AF4AFC">
        <w:rPr>
          <w:rFonts w:ascii="Calibri" w:eastAsia="Calibri" w:hAnsi="Calibri" w:cs="Calibri"/>
          <w:lang w:val="es-ES"/>
        </w:rPr>
        <w:t xml:space="preserve"> </w:t>
      </w:r>
      <w:r w:rsidR="00E53D8E" w:rsidRPr="00AF4AFC">
        <w:rPr>
          <w:rFonts w:cs="Calibri"/>
          <w:lang w:val="es-ES" w:eastAsia="es-ES_tradnl"/>
        </w:rPr>
        <w:t>sitios Ramsar en sus respectivos territorios, y la labor de</w:t>
      </w:r>
      <w:r w:rsidR="00E16E7F" w:rsidRPr="00AF4AFC">
        <w:rPr>
          <w:rFonts w:cs="Calibri"/>
          <w:lang w:val="es-ES" w:eastAsia="es-ES_tradnl"/>
        </w:rPr>
        <w:t xml:space="preserve"> </w:t>
      </w:r>
      <w:r w:rsidR="006E1F1C">
        <w:rPr>
          <w:rFonts w:ascii="Calibri" w:eastAsia="Calibri" w:hAnsi="Calibri" w:cs="Calibri"/>
          <w:lang w:val="es-ES"/>
        </w:rPr>
        <w:t>68</w:t>
      </w:r>
      <w:r w:rsidR="00942571" w:rsidRPr="00AF4AFC">
        <w:rPr>
          <w:rFonts w:ascii="Calibri" w:eastAsia="Calibri" w:hAnsi="Calibri" w:cs="Calibri"/>
          <w:lang w:val="es-ES"/>
        </w:rPr>
        <w:t xml:space="preserve"> </w:t>
      </w:r>
      <w:r w:rsidR="00E53D8E" w:rsidRPr="00AF4AFC">
        <w:rPr>
          <w:rFonts w:cs="Calibri"/>
          <w:lang w:val="es-ES" w:eastAsia="es-ES_tradnl"/>
        </w:rPr>
        <w:t>Partes</w:t>
      </w:r>
      <w:r w:rsidR="00E16E7F" w:rsidRPr="00AF4AFC">
        <w:rPr>
          <w:rFonts w:cs="Calibri"/>
          <w:lang w:val="es-ES" w:eastAsia="es-ES_tradnl"/>
        </w:rPr>
        <w:t>,</w:t>
      </w:r>
      <w:r w:rsidR="00E53D8E" w:rsidRPr="00AF4AFC">
        <w:rPr>
          <w:rFonts w:cs="Calibri"/>
          <w:lang w:val="es-ES" w:eastAsia="es-ES_tradnl"/>
        </w:rPr>
        <w:t xml:space="preserve"> que presentaron información actualizada sobre otros </w:t>
      </w:r>
      <w:r w:rsidR="006E1F1C">
        <w:rPr>
          <w:rFonts w:ascii="Calibri" w:eastAsia="Calibri" w:hAnsi="Calibri" w:cs="Calibri"/>
          <w:lang w:val="es-ES"/>
        </w:rPr>
        <w:t>564</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sitios</w:t>
      </w:r>
      <w:r w:rsidR="0067443B" w:rsidRPr="00AF4AFC">
        <w:rPr>
          <w:rFonts w:ascii="Calibri" w:eastAsia="Calibri" w:hAnsi="Calibri" w:cs="Calibri"/>
          <w:lang w:val="es-ES"/>
        </w:rPr>
        <w:t>;</w:t>
      </w:r>
    </w:p>
    <w:p w14:paraId="40E53B44" w14:textId="77777777" w:rsidR="002048A5" w:rsidRPr="00AF4AFC" w:rsidRDefault="002048A5" w:rsidP="00C9496C">
      <w:pPr>
        <w:widowControl/>
        <w:ind w:left="425" w:hanging="425"/>
        <w:rPr>
          <w:rFonts w:ascii="Calibri" w:eastAsia="Calibri" w:hAnsi="Calibri" w:cs="Calibri"/>
          <w:lang w:val="es-ES"/>
        </w:rPr>
      </w:pPr>
    </w:p>
    <w:p w14:paraId="6BCFC7E2" w14:textId="53D2E67C"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5</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E53D8E" w:rsidRPr="00AF4AFC">
        <w:rPr>
          <w:rFonts w:cs="Calibri"/>
          <w:lang w:val="es-ES" w:eastAsia="es-ES_tradnl"/>
        </w:rPr>
        <w:t xml:space="preserve">OBSERVANDO que en el caso de </w:t>
      </w:r>
      <w:r w:rsidR="006E1F1C" w:rsidRPr="006E1F1C">
        <w:rPr>
          <w:lang w:val="es-ES"/>
        </w:rPr>
        <w:t>1</w:t>
      </w:r>
      <w:r w:rsidR="006E1F1C">
        <w:rPr>
          <w:lang w:val="es-ES"/>
        </w:rPr>
        <w:t> </w:t>
      </w:r>
      <w:r w:rsidR="006E1F1C" w:rsidRPr="006E1F1C">
        <w:rPr>
          <w:lang w:val="es-ES"/>
        </w:rPr>
        <w:t>872</w:t>
      </w:r>
      <w:r w:rsidR="00942571" w:rsidRPr="00AF4AFC">
        <w:rPr>
          <w:rFonts w:ascii="Calibri" w:eastAsia="Calibri" w:hAnsi="Calibri" w:cs="Calibri"/>
          <w:lang w:val="es-ES"/>
        </w:rPr>
        <w:t xml:space="preserve"> </w:t>
      </w:r>
      <w:r w:rsidR="00E53D8E" w:rsidRPr="00AF4AFC">
        <w:rPr>
          <w:rFonts w:cs="Calibri"/>
          <w:lang w:val="es-ES" w:eastAsia="es-ES_tradnl"/>
        </w:rPr>
        <w:t xml:space="preserve">sitios Ramsar, que representaban el </w:t>
      </w:r>
      <w:r w:rsidR="006E1F1C">
        <w:rPr>
          <w:rFonts w:ascii="Calibri" w:eastAsia="Calibri" w:hAnsi="Calibri" w:cs="Calibri"/>
          <w:lang w:val="es-ES"/>
        </w:rPr>
        <w:t>74%</w:t>
      </w:r>
      <w:r w:rsidR="00942571" w:rsidRPr="00AF4AFC">
        <w:rPr>
          <w:rFonts w:ascii="Calibri" w:eastAsia="Calibri" w:hAnsi="Calibri" w:cs="Calibri"/>
          <w:lang w:val="es-ES"/>
        </w:rPr>
        <w:t xml:space="preserve"> </w:t>
      </w:r>
      <w:r w:rsidR="004C3C75" w:rsidRPr="00AF4AFC">
        <w:rPr>
          <w:rFonts w:ascii="Calibri" w:eastAsia="Calibri" w:hAnsi="Calibri" w:cs="Calibri"/>
          <w:lang w:val="es-ES"/>
        </w:rPr>
        <w:t>de los</w:t>
      </w:r>
      <w:r w:rsidR="00942571" w:rsidRPr="00AF4AFC">
        <w:rPr>
          <w:rFonts w:ascii="Calibri" w:eastAsia="Calibri" w:hAnsi="Calibri" w:cs="Calibri"/>
          <w:lang w:val="es-ES"/>
        </w:rPr>
        <w:t xml:space="preserve"> </w:t>
      </w:r>
      <w:r w:rsidR="006E1F1C">
        <w:rPr>
          <w:rFonts w:ascii="Calibri" w:eastAsia="Calibri" w:hAnsi="Calibri" w:cs="Calibri"/>
          <w:lang w:val="es-ES"/>
        </w:rPr>
        <w:t>2 533</w:t>
      </w:r>
      <w:r w:rsidR="00942571" w:rsidRPr="00AF4AFC">
        <w:rPr>
          <w:rFonts w:ascii="Calibri" w:eastAsia="Calibri" w:hAnsi="Calibri" w:cs="Calibri"/>
          <w:lang w:val="es-ES"/>
        </w:rPr>
        <w:t xml:space="preserve"> </w:t>
      </w:r>
      <w:r w:rsidR="00E53D8E" w:rsidRPr="00AF4AFC">
        <w:rPr>
          <w:rFonts w:cs="Calibri"/>
          <w:lang w:val="es-ES" w:eastAsia="es-ES_tradnl"/>
        </w:rPr>
        <w:t xml:space="preserve">sitios designados a </w:t>
      </w:r>
      <w:r w:rsidR="00886358" w:rsidRPr="00AF4AFC">
        <w:rPr>
          <w:rFonts w:ascii="Calibri" w:eastAsia="Calibri" w:hAnsi="Calibri" w:cs="Calibri"/>
          <w:lang w:val="es-ES"/>
        </w:rPr>
        <w:t>31</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 xml:space="preserve">de marzo de </w:t>
      </w:r>
      <w:r w:rsidR="00942571" w:rsidRPr="00AF4AFC">
        <w:rPr>
          <w:rFonts w:ascii="Calibri" w:eastAsia="Calibri" w:hAnsi="Calibri" w:cs="Calibri"/>
          <w:lang w:val="es-ES"/>
        </w:rPr>
        <w:t>202</w:t>
      </w:r>
      <w:r w:rsidR="00D85CC1" w:rsidRPr="00AF4AFC">
        <w:rPr>
          <w:rFonts w:ascii="Calibri" w:eastAsia="Calibri" w:hAnsi="Calibri" w:cs="Calibri"/>
          <w:lang w:val="es-ES"/>
        </w:rPr>
        <w:t>5</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 xml:space="preserve">no se habían presentado Fichas Informativas de Ramsar o mapas adecuados, </w:t>
      </w:r>
      <w:r w:rsidR="00E53D8E" w:rsidRPr="00AF4AFC">
        <w:rPr>
          <w:rFonts w:cs="Calibri"/>
          <w:lang w:val="es-ES" w:eastAsia="es-ES_tradnl"/>
        </w:rPr>
        <w:t xml:space="preserve">o no se habían actualizado las FIR o los mapas correspondientes en </w:t>
      </w:r>
      <w:r w:rsidR="00E53D8E" w:rsidRPr="00AF4AFC">
        <w:rPr>
          <w:rFonts w:cs="Calibri"/>
          <w:lang w:val="es-ES" w:eastAsia="es-ES_tradnl"/>
        </w:rPr>
        <w:lastRenderedPageBreak/>
        <w:t>más de seis años, por lo que no se disponía de información reciente sobre el estado de estos sitios</w:t>
      </w:r>
      <w:r w:rsidR="00942571" w:rsidRPr="00AF4AFC">
        <w:rPr>
          <w:rFonts w:ascii="Calibri" w:eastAsia="Calibri" w:hAnsi="Calibri" w:cs="Calibri"/>
          <w:lang w:val="es-ES"/>
        </w:rPr>
        <w:t>;</w:t>
      </w:r>
    </w:p>
    <w:p w14:paraId="13C2F875" w14:textId="77777777" w:rsidR="002048A5" w:rsidRPr="00AF4AFC" w:rsidRDefault="002048A5" w:rsidP="00C9496C">
      <w:pPr>
        <w:widowControl/>
        <w:ind w:left="425" w:hanging="425"/>
        <w:rPr>
          <w:rFonts w:ascii="Calibri" w:eastAsia="Calibri" w:hAnsi="Calibri" w:cs="Calibri"/>
          <w:lang w:val="es-ES"/>
        </w:rPr>
      </w:pPr>
    </w:p>
    <w:p w14:paraId="68056F32" w14:textId="073CAF81" w:rsidR="00955DA3" w:rsidRPr="00AF4AFC" w:rsidRDefault="00A9214A" w:rsidP="00955DA3">
      <w:pPr>
        <w:widowControl/>
        <w:ind w:left="425" w:hanging="425"/>
        <w:rPr>
          <w:rFonts w:ascii="Calibri" w:eastAsia="Calibri" w:hAnsi="Calibri" w:cs="Calibri"/>
          <w:lang w:val="es-ES"/>
        </w:rPr>
      </w:pPr>
      <w:r w:rsidRPr="00AF4AFC">
        <w:rPr>
          <w:rFonts w:ascii="Calibri" w:eastAsia="Calibri" w:hAnsi="Calibri" w:cs="Calibri"/>
          <w:lang w:val="es-ES"/>
        </w:rPr>
        <w:t>6</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4142E8" w:rsidRPr="00AF4AFC">
        <w:rPr>
          <w:rFonts w:ascii="Calibri" w:eastAsia="Calibri" w:hAnsi="Calibri" w:cs="Calibri"/>
          <w:lang w:val="es-ES"/>
        </w:rPr>
        <w:t>RE</w:t>
      </w:r>
      <w:r w:rsidR="00E53D8E" w:rsidRPr="00AF4AFC">
        <w:rPr>
          <w:rFonts w:ascii="Calibri" w:eastAsia="Calibri" w:hAnsi="Calibri" w:cs="Calibri"/>
          <w:lang w:val="es-ES"/>
        </w:rPr>
        <w:t xml:space="preserve">CORDANDO el párrafo </w:t>
      </w:r>
      <w:r w:rsidR="004142E8" w:rsidRPr="00AF4AFC">
        <w:rPr>
          <w:rFonts w:ascii="Calibri" w:eastAsia="Calibri" w:hAnsi="Calibri" w:cs="Calibri"/>
          <w:lang w:val="es-ES"/>
        </w:rPr>
        <w:t xml:space="preserve">9 </w:t>
      </w:r>
      <w:r w:rsidR="00E53D8E" w:rsidRPr="00AF4AFC">
        <w:rPr>
          <w:rFonts w:ascii="Calibri" w:eastAsia="Calibri" w:hAnsi="Calibri" w:cs="Calibri"/>
          <w:lang w:val="es-ES"/>
        </w:rPr>
        <w:t xml:space="preserve">de la </w:t>
      </w:r>
      <w:r w:rsidR="00404D2A" w:rsidRPr="00AF4AFC">
        <w:rPr>
          <w:rFonts w:ascii="Calibri" w:eastAsia="Calibri" w:hAnsi="Calibri" w:cs="Calibri"/>
          <w:lang w:val="es-ES"/>
        </w:rPr>
        <w:t xml:space="preserve">Resolución </w:t>
      </w:r>
      <w:r w:rsidR="004142E8" w:rsidRPr="00AF4AFC">
        <w:rPr>
          <w:rFonts w:ascii="Calibri" w:eastAsia="Calibri" w:hAnsi="Calibri" w:cs="Calibri"/>
          <w:lang w:val="es-ES"/>
        </w:rPr>
        <w:t>VIII.21</w:t>
      </w:r>
      <w:r w:rsidR="00E53D8E" w:rsidRPr="00AF4AFC">
        <w:rPr>
          <w:rFonts w:ascii="Calibri" w:eastAsia="Calibri" w:hAnsi="Calibri" w:cs="Calibri"/>
          <w:lang w:val="es-ES"/>
        </w:rPr>
        <w:t xml:space="preserve">, </w:t>
      </w:r>
      <w:r w:rsidR="004142E8" w:rsidRPr="00AF4AFC">
        <w:rPr>
          <w:rFonts w:ascii="Calibri" w:eastAsia="Calibri" w:hAnsi="Calibri" w:cs="Calibri"/>
          <w:i/>
          <w:lang w:val="es-ES"/>
        </w:rPr>
        <w:t>De</w:t>
      </w:r>
      <w:r w:rsidR="00E53D8E" w:rsidRPr="00AF4AFC">
        <w:rPr>
          <w:rFonts w:ascii="Calibri" w:eastAsia="Calibri" w:hAnsi="Calibri" w:cs="Calibri"/>
          <w:i/>
          <w:lang w:val="es-ES"/>
        </w:rPr>
        <w:t xml:space="preserve">finición más precisa de los límites de los sitios Ramsar en las Fichas Informativas de los Humedales Ramsar, </w:t>
      </w:r>
      <w:r w:rsidR="00E53D8E" w:rsidRPr="00AF4AFC">
        <w:rPr>
          <w:rFonts w:ascii="Calibri" w:eastAsia="Calibri" w:hAnsi="Calibri" w:cs="Calibri"/>
          <w:lang w:val="es-ES"/>
        </w:rPr>
        <w:t xml:space="preserve">que </w:t>
      </w:r>
      <w:r w:rsidR="00955DA3" w:rsidRPr="00AF4AFC">
        <w:rPr>
          <w:rFonts w:ascii="Calibri" w:eastAsia="Calibri" w:hAnsi="Calibri" w:cs="Calibri"/>
          <w:lang w:val="es-ES"/>
        </w:rPr>
        <w:t>“</w:t>
      </w:r>
      <w:r w:rsidR="004C3C75" w:rsidRPr="00AF4AFC">
        <w:rPr>
          <w:rFonts w:ascii="Calibri" w:eastAsia="Calibri" w:hAnsi="Calibri" w:cs="Calibri"/>
          <w:lang w:val="es-ES"/>
        </w:rPr>
        <w:t>recomienda</w:t>
      </w:r>
      <w:r w:rsidR="00E53D8E" w:rsidRPr="00AF4AFC">
        <w:rPr>
          <w:rFonts w:ascii="Calibri" w:eastAsia="Calibri" w:hAnsi="Calibri" w:cs="Calibri"/>
          <w:lang w:val="es-ES"/>
        </w:rPr>
        <w:t xml:space="preserve"> </w:t>
      </w:r>
      <w:r w:rsidR="00E16E7F" w:rsidRPr="00AF4AFC">
        <w:rPr>
          <w:rFonts w:ascii="Calibri" w:eastAsia="Calibri" w:hAnsi="Calibri" w:cs="Calibri"/>
          <w:lang w:val="es-ES"/>
        </w:rPr>
        <w:t>[</w:t>
      </w:r>
      <w:r w:rsidR="00E53D8E" w:rsidRPr="00AF4AFC">
        <w:rPr>
          <w:rFonts w:ascii="Calibri" w:eastAsia="Calibri" w:hAnsi="Calibri" w:cs="Calibri"/>
          <w:lang w:val="es-ES"/>
        </w:rPr>
        <w:t>…</w:t>
      </w:r>
      <w:r w:rsidR="00E16E7F" w:rsidRPr="00AF4AFC">
        <w:rPr>
          <w:rFonts w:ascii="Calibri" w:eastAsia="Calibri" w:hAnsi="Calibri" w:cs="Calibri"/>
          <w:lang w:val="es-ES"/>
        </w:rPr>
        <w:t xml:space="preserve">] </w:t>
      </w:r>
      <w:r w:rsidR="00E53D8E" w:rsidRPr="00AF4AFC">
        <w:rPr>
          <w:rFonts w:ascii="Calibri" w:eastAsia="Calibri" w:hAnsi="Calibri" w:cs="Calibri"/>
          <w:lang w:val="es-ES"/>
        </w:rPr>
        <w:t xml:space="preserve">que la mayor precisión de los límites </w:t>
      </w:r>
      <w:r w:rsidR="00E16E7F" w:rsidRPr="00AF4AFC">
        <w:rPr>
          <w:rFonts w:ascii="Calibri" w:eastAsia="Calibri" w:hAnsi="Calibri" w:cs="Calibri"/>
          <w:lang w:val="es-ES"/>
        </w:rPr>
        <w:t>d</w:t>
      </w:r>
      <w:r w:rsidR="00E53D8E" w:rsidRPr="00AF4AFC">
        <w:rPr>
          <w:rFonts w:ascii="Calibri" w:eastAsia="Calibri" w:hAnsi="Calibri" w:cs="Calibri"/>
          <w:lang w:val="es-ES"/>
        </w:rPr>
        <w:t>el sitio Ramsar del que se ha confeccionado un mapa solo s</w:t>
      </w:r>
      <w:r w:rsidR="00E16E7F" w:rsidRPr="00AF4AFC">
        <w:rPr>
          <w:rFonts w:ascii="Calibri" w:eastAsia="Calibri" w:hAnsi="Calibri" w:cs="Calibri"/>
          <w:lang w:val="es-ES"/>
        </w:rPr>
        <w:t>e</w:t>
      </w:r>
      <w:r w:rsidR="00E53D8E" w:rsidRPr="00AF4AFC">
        <w:rPr>
          <w:rFonts w:ascii="Calibri" w:eastAsia="Calibri" w:hAnsi="Calibri" w:cs="Calibri"/>
          <w:lang w:val="es-ES"/>
        </w:rPr>
        <w:t xml:space="preserve"> indique </w:t>
      </w:r>
      <w:r w:rsidR="004C3C75" w:rsidRPr="00AF4AFC">
        <w:rPr>
          <w:rFonts w:ascii="Calibri" w:eastAsia="Calibri" w:hAnsi="Calibri" w:cs="Calibri"/>
          <w:lang w:val="es-ES"/>
        </w:rPr>
        <w:t>cuando</w:t>
      </w:r>
      <w:r w:rsidR="00E53D8E" w:rsidRPr="00AF4AFC">
        <w:rPr>
          <w:rFonts w:ascii="Calibri" w:eastAsia="Calibri" w:hAnsi="Calibri" w:cs="Calibri"/>
          <w:lang w:val="es-ES"/>
        </w:rPr>
        <w:t xml:space="preserve"> el cambio sea tan pequeño que no afecte sustancialmente a los objetivos </w:t>
      </w:r>
      <w:r w:rsidR="004C3C75" w:rsidRPr="00AF4AFC">
        <w:rPr>
          <w:rFonts w:ascii="Calibri" w:eastAsia="Calibri" w:hAnsi="Calibri" w:cs="Calibri"/>
          <w:lang w:val="es-ES"/>
        </w:rPr>
        <w:t>fundamentales</w:t>
      </w:r>
      <w:r w:rsidR="00E53D8E" w:rsidRPr="00AF4AFC">
        <w:rPr>
          <w:rFonts w:ascii="Calibri" w:eastAsia="Calibri" w:hAnsi="Calibri" w:cs="Calibri"/>
          <w:lang w:val="es-ES"/>
        </w:rPr>
        <w:t xml:space="preserve"> por los que se incluyó el sitio en la Lista, y cuando</w:t>
      </w:r>
      <w:r w:rsidR="00955DA3" w:rsidRPr="00AF4AFC">
        <w:rPr>
          <w:rFonts w:ascii="Calibri" w:eastAsia="Calibri" w:hAnsi="Calibri" w:cs="Calibri"/>
          <w:lang w:val="es-ES"/>
        </w:rPr>
        <w:t xml:space="preserve">: </w:t>
      </w:r>
    </w:p>
    <w:p w14:paraId="7BDC9BCD" w14:textId="03387C62" w:rsidR="00955DA3"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a)</w:t>
      </w:r>
      <w:r w:rsidR="00974260" w:rsidRPr="00AF4AFC">
        <w:rPr>
          <w:rFonts w:ascii="Calibri" w:eastAsia="Calibri" w:hAnsi="Calibri" w:cs="Calibri"/>
          <w:lang w:val="es-ES"/>
        </w:rPr>
        <w:tab/>
      </w:r>
      <w:r w:rsidR="00E53D8E" w:rsidRPr="00AF4AFC">
        <w:rPr>
          <w:rFonts w:ascii="Calibri" w:eastAsia="Calibri" w:hAnsi="Calibri" w:cs="Calibri"/>
          <w:lang w:val="es-ES"/>
        </w:rPr>
        <w:t xml:space="preserve">los límites del sitio estén trazados </w:t>
      </w:r>
      <w:r w:rsidR="004C3C75" w:rsidRPr="00AF4AFC">
        <w:rPr>
          <w:rFonts w:ascii="Calibri" w:eastAsia="Calibri" w:hAnsi="Calibri" w:cs="Calibri"/>
          <w:lang w:val="es-ES"/>
        </w:rPr>
        <w:t>incorrectamente</w:t>
      </w:r>
      <w:r w:rsidR="00E53D8E" w:rsidRPr="00AF4AFC">
        <w:rPr>
          <w:rFonts w:ascii="Calibri" w:eastAsia="Calibri" w:hAnsi="Calibri" w:cs="Calibri"/>
          <w:lang w:val="es-ES"/>
        </w:rPr>
        <w:t xml:space="preserve"> y exista un </w:t>
      </w:r>
      <w:r w:rsidR="004C3C75" w:rsidRPr="00AF4AFC">
        <w:rPr>
          <w:rFonts w:ascii="Calibri" w:eastAsia="Calibri" w:hAnsi="Calibri" w:cs="Calibri"/>
          <w:lang w:val="es-ES"/>
        </w:rPr>
        <w:t>verdadero</w:t>
      </w:r>
      <w:r w:rsidR="00E53D8E" w:rsidRPr="00AF4AFC">
        <w:rPr>
          <w:rFonts w:ascii="Calibri" w:eastAsia="Calibri" w:hAnsi="Calibri" w:cs="Calibri"/>
          <w:lang w:val="es-ES"/>
        </w:rPr>
        <w:t xml:space="preserve"> error; y</w:t>
      </w:r>
      <w:r w:rsidRPr="00AF4AFC">
        <w:rPr>
          <w:rFonts w:ascii="Calibri" w:eastAsia="Calibri" w:hAnsi="Calibri" w:cs="Calibri"/>
          <w:lang w:val="es-ES"/>
        </w:rPr>
        <w:t xml:space="preserve">/o </w:t>
      </w:r>
    </w:p>
    <w:p w14:paraId="39C6D790" w14:textId="6FBC8522" w:rsidR="00955DA3"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b)</w:t>
      </w:r>
      <w:r w:rsidR="00974260" w:rsidRPr="00AF4AFC">
        <w:rPr>
          <w:rFonts w:ascii="Calibri" w:eastAsia="Calibri" w:hAnsi="Calibri" w:cs="Calibri"/>
          <w:lang w:val="es-ES"/>
        </w:rPr>
        <w:tab/>
      </w:r>
      <w:r w:rsidR="00E53D8E" w:rsidRPr="00AF4AFC">
        <w:rPr>
          <w:rFonts w:ascii="Calibri" w:eastAsia="Calibri" w:hAnsi="Calibri" w:cs="Calibri"/>
          <w:lang w:val="es-ES"/>
        </w:rPr>
        <w:t xml:space="preserve">los límites del sitio no se correspondan exactamente con la descripción de los mismos que figura </w:t>
      </w:r>
      <w:r w:rsidR="004C3C75" w:rsidRPr="00AF4AFC">
        <w:rPr>
          <w:rFonts w:ascii="Calibri" w:eastAsia="Calibri" w:hAnsi="Calibri" w:cs="Calibri"/>
          <w:lang w:val="es-ES"/>
        </w:rPr>
        <w:t>en</w:t>
      </w:r>
      <w:r w:rsidR="00E53D8E" w:rsidRPr="00AF4AFC">
        <w:rPr>
          <w:rFonts w:ascii="Calibri" w:eastAsia="Calibri" w:hAnsi="Calibri" w:cs="Calibri"/>
          <w:lang w:val="es-ES"/>
        </w:rPr>
        <w:t xml:space="preserve"> la FIR; y/o</w:t>
      </w:r>
    </w:p>
    <w:p w14:paraId="290C41FD" w14:textId="3C54A8BA" w:rsidR="00942571"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c)</w:t>
      </w:r>
      <w:r w:rsidR="00974260" w:rsidRPr="00AF4AFC">
        <w:rPr>
          <w:rFonts w:ascii="Calibri" w:eastAsia="Calibri" w:hAnsi="Calibri" w:cs="Calibri"/>
          <w:lang w:val="es-ES"/>
        </w:rPr>
        <w:tab/>
      </w:r>
      <w:r w:rsidR="00E53D8E" w:rsidRPr="00AF4AFC">
        <w:rPr>
          <w:rFonts w:ascii="Calibri" w:eastAsia="Calibri" w:hAnsi="Calibri" w:cs="Calibri"/>
          <w:lang w:val="es-ES"/>
        </w:rPr>
        <w:t>la tecnología permita una resolución mayor y una definición más precisa de los límites del sitio de la que se disponía en el momento de su designación;</w:t>
      </w:r>
    </w:p>
    <w:p w14:paraId="58BE063C" w14:textId="77777777" w:rsidR="000360F9" w:rsidRPr="00AF4AFC" w:rsidRDefault="000360F9" w:rsidP="00955DA3">
      <w:pPr>
        <w:widowControl/>
        <w:ind w:left="426" w:right="150" w:hanging="426"/>
        <w:rPr>
          <w:rFonts w:ascii="Calibri" w:eastAsia="Calibri" w:hAnsi="Calibri" w:cs="Calibri"/>
          <w:i/>
          <w:lang w:val="es-ES"/>
        </w:rPr>
      </w:pPr>
    </w:p>
    <w:p w14:paraId="564C4FE4" w14:textId="3E25A3E2" w:rsidR="00942571" w:rsidRPr="00AF4AFC" w:rsidRDefault="00A9214A" w:rsidP="00955DA3">
      <w:pPr>
        <w:widowControl/>
        <w:ind w:left="426" w:right="150" w:hanging="426"/>
        <w:rPr>
          <w:rFonts w:ascii="Calibri" w:eastAsia="Calibri" w:hAnsi="Calibri" w:cs="Calibri"/>
          <w:lang w:val="es-ES"/>
        </w:rPr>
      </w:pPr>
      <w:r w:rsidRPr="00AF4AFC">
        <w:rPr>
          <w:rFonts w:ascii="Calibri" w:eastAsia="Calibri" w:hAnsi="Calibri" w:cs="Calibri"/>
          <w:iCs/>
          <w:lang w:val="es-ES"/>
        </w:rPr>
        <w:t>7</w:t>
      </w:r>
      <w:r w:rsidR="004142E8" w:rsidRPr="00AF4AFC">
        <w:rPr>
          <w:rFonts w:ascii="Calibri" w:eastAsia="Calibri" w:hAnsi="Calibri" w:cs="Calibri"/>
          <w:iCs/>
          <w:lang w:val="es-ES"/>
        </w:rPr>
        <w:t>.</w:t>
      </w:r>
      <w:r w:rsidR="004142E8" w:rsidRPr="00AF4AFC">
        <w:rPr>
          <w:rFonts w:ascii="Calibri" w:eastAsia="Calibri" w:hAnsi="Calibri" w:cs="Calibri"/>
          <w:iCs/>
          <w:lang w:val="es-ES"/>
        </w:rPr>
        <w:tab/>
      </w:r>
      <w:r w:rsidR="00A952EC" w:rsidRPr="00AF4AFC">
        <w:rPr>
          <w:rFonts w:ascii="Calibri" w:eastAsia="Calibri" w:hAnsi="Calibri" w:cs="Calibri"/>
          <w:iCs/>
          <w:lang w:val="es-ES"/>
        </w:rPr>
        <w:t>RECORDANDO ADEMÁS el párrafo</w:t>
      </w:r>
      <w:r w:rsidR="00404D2A" w:rsidRPr="00AF4AFC">
        <w:rPr>
          <w:rFonts w:ascii="Calibri" w:eastAsia="Calibri" w:hAnsi="Calibri" w:cs="Calibri"/>
          <w:lang w:val="es-ES"/>
        </w:rPr>
        <w:t xml:space="preserve"> </w:t>
      </w:r>
      <w:r w:rsidR="004142E8" w:rsidRPr="00AF4AFC">
        <w:rPr>
          <w:rFonts w:ascii="Calibri" w:eastAsia="Calibri" w:hAnsi="Calibri" w:cs="Calibri"/>
          <w:lang w:val="es-ES"/>
        </w:rPr>
        <w:t xml:space="preserve">44 </w:t>
      </w:r>
      <w:r w:rsidR="00A952EC" w:rsidRPr="00AF4AFC">
        <w:rPr>
          <w:rFonts w:ascii="Calibri" w:eastAsia="Calibri" w:hAnsi="Calibri" w:cs="Calibri"/>
          <w:lang w:val="es-ES"/>
        </w:rPr>
        <w:t xml:space="preserve">de la </w:t>
      </w:r>
      <w:r w:rsidR="00404D2A" w:rsidRPr="00AF4AFC">
        <w:rPr>
          <w:rFonts w:ascii="Calibri" w:eastAsia="Calibri" w:hAnsi="Calibri" w:cs="Calibri"/>
          <w:lang w:val="es-ES"/>
        </w:rPr>
        <w:t xml:space="preserve">Resolución </w:t>
      </w:r>
      <w:r w:rsidR="004142E8" w:rsidRPr="00AF4AFC">
        <w:rPr>
          <w:rFonts w:ascii="Calibri" w:eastAsia="Calibri" w:hAnsi="Calibri" w:cs="Calibri"/>
          <w:lang w:val="es-ES"/>
        </w:rPr>
        <w:t>XIII.20</w:t>
      </w:r>
      <w:r w:rsidR="00A952EC" w:rsidRPr="00AF4AFC">
        <w:rPr>
          <w:rFonts w:ascii="Calibri" w:eastAsia="Calibri" w:hAnsi="Calibri" w:cs="Calibri"/>
          <w:lang w:val="es-ES"/>
        </w:rPr>
        <w:t xml:space="preserve">, </w:t>
      </w:r>
      <w:r w:rsidR="00A952EC" w:rsidRPr="00AF4AFC">
        <w:rPr>
          <w:rFonts w:ascii="Calibri" w:eastAsia="Calibri" w:hAnsi="Calibri" w:cs="Calibri"/>
          <w:i/>
          <w:lang w:val="es-ES"/>
        </w:rPr>
        <w:t>Fomento de la conservación y el uso racional de los humedales intermareales y hábitats ecológicamente relacionados</w:t>
      </w:r>
      <w:r w:rsidR="00A952EC" w:rsidRPr="00AF4AFC">
        <w:rPr>
          <w:rFonts w:ascii="Calibri" w:eastAsia="Calibri" w:hAnsi="Calibri" w:cs="Calibri"/>
          <w:iCs/>
          <w:lang w:val="es-ES"/>
        </w:rPr>
        <w:t xml:space="preserve">, que </w:t>
      </w:r>
      <w:r w:rsidR="00955DA3" w:rsidRPr="00AF4AFC">
        <w:rPr>
          <w:lang w:val="es-ES"/>
        </w:rPr>
        <w:t>“</w:t>
      </w:r>
      <w:r w:rsidR="00A952EC" w:rsidRPr="00AF4AFC">
        <w:rPr>
          <w:rFonts w:ascii="Calibri" w:eastAsia="Calibri" w:hAnsi="Calibri" w:cs="Calibri"/>
          <w:iCs/>
          <w:lang w:val="es-ES"/>
        </w:rPr>
        <w:t xml:space="preserve">alienta a las </w:t>
      </w:r>
      <w:r w:rsidR="001B046F" w:rsidRPr="00AF4AFC">
        <w:rPr>
          <w:rFonts w:ascii="Calibri" w:eastAsia="Calibri" w:hAnsi="Calibri" w:cs="Calibri"/>
          <w:iCs/>
          <w:lang w:val="es-ES"/>
        </w:rPr>
        <w:t>Partes Contratantes</w:t>
      </w:r>
      <w:r w:rsidR="00955DA3" w:rsidRPr="00AF4AFC">
        <w:rPr>
          <w:rFonts w:ascii="Calibri" w:eastAsia="Calibri" w:hAnsi="Calibri" w:cs="Calibri"/>
          <w:iCs/>
          <w:lang w:val="es-ES"/>
        </w:rPr>
        <w:t xml:space="preserve"> </w:t>
      </w:r>
      <w:r w:rsidR="00A952EC" w:rsidRPr="00AF4AFC">
        <w:rPr>
          <w:rFonts w:ascii="Calibri" w:eastAsia="Calibri" w:hAnsi="Calibri" w:cs="Calibri"/>
          <w:iCs/>
          <w:lang w:val="es-ES"/>
        </w:rPr>
        <w:t xml:space="preserve">a asegurarse de que los límites de los sitios Ramsar </w:t>
      </w:r>
      <w:r w:rsidR="004C3C75" w:rsidRPr="00AF4AFC">
        <w:rPr>
          <w:rFonts w:ascii="Calibri" w:eastAsia="Calibri" w:hAnsi="Calibri" w:cs="Calibri"/>
          <w:iCs/>
          <w:lang w:val="es-ES"/>
        </w:rPr>
        <w:t>intermareales</w:t>
      </w:r>
      <w:r w:rsidR="00A952EC" w:rsidRPr="00AF4AFC">
        <w:rPr>
          <w:rFonts w:ascii="Calibri" w:eastAsia="Calibri" w:hAnsi="Calibri" w:cs="Calibri"/>
          <w:iCs/>
          <w:lang w:val="es-ES"/>
        </w:rPr>
        <w:t xml:space="preserve"> abarquen todo el ecosistema de importancia para las aves acuáticas migratorias y otras especies dependientes, incluidos los </w:t>
      </w:r>
      <w:r w:rsidR="004C3C75" w:rsidRPr="00AF4AFC">
        <w:rPr>
          <w:rFonts w:ascii="Calibri" w:eastAsia="Calibri" w:hAnsi="Calibri" w:cs="Calibri"/>
          <w:iCs/>
          <w:lang w:val="es-ES"/>
        </w:rPr>
        <w:t>sitios</w:t>
      </w:r>
      <w:r w:rsidR="00A952EC" w:rsidRPr="00AF4AFC">
        <w:rPr>
          <w:rFonts w:ascii="Calibri" w:eastAsia="Calibri" w:hAnsi="Calibri" w:cs="Calibri"/>
          <w:iCs/>
          <w:lang w:val="es-ES"/>
        </w:rPr>
        <w:t xml:space="preserve"> continentales de descanso y alimentación; e invita a las Partes a examinar y ampliar los límites de los sitios </w:t>
      </w:r>
      <w:r w:rsidR="004C3C75" w:rsidRPr="00AF4AFC">
        <w:rPr>
          <w:rFonts w:ascii="Calibri" w:eastAsia="Calibri" w:hAnsi="Calibri" w:cs="Calibri"/>
          <w:iCs/>
          <w:lang w:val="es-ES"/>
        </w:rPr>
        <w:t>pertinentes</w:t>
      </w:r>
      <w:r w:rsidR="00A952EC" w:rsidRPr="00AF4AFC">
        <w:rPr>
          <w:rFonts w:ascii="Calibri" w:eastAsia="Calibri" w:hAnsi="Calibri" w:cs="Calibri"/>
          <w:iCs/>
          <w:lang w:val="es-ES"/>
        </w:rPr>
        <w:t>, según corresponda</w:t>
      </w:r>
      <w:r w:rsidR="00955DA3" w:rsidRPr="00AF4AFC">
        <w:rPr>
          <w:rFonts w:ascii="Calibri" w:eastAsia="Calibri" w:hAnsi="Calibri" w:cs="Calibri"/>
          <w:iCs/>
          <w:lang w:val="es-ES"/>
        </w:rPr>
        <w:t>”;</w:t>
      </w:r>
    </w:p>
    <w:p w14:paraId="48A1B485" w14:textId="77777777" w:rsidR="00942571" w:rsidRPr="00AF4AFC" w:rsidRDefault="00942571" w:rsidP="00C9496C">
      <w:pPr>
        <w:widowControl/>
        <w:ind w:left="851" w:right="150" w:hanging="425"/>
        <w:rPr>
          <w:rFonts w:ascii="Calibri" w:eastAsia="Calibri" w:hAnsi="Calibri" w:cs="Calibri"/>
          <w:i/>
          <w:lang w:val="es-ES"/>
        </w:rPr>
      </w:pPr>
    </w:p>
    <w:p w14:paraId="7E973239" w14:textId="6CAFE19B" w:rsidR="00942571" w:rsidRPr="00AF4AFC" w:rsidRDefault="00A9214A" w:rsidP="00C9496C">
      <w:pPr>
        <w:widowControl/>
        <w:ind w:left="426" w:hanging="426"/>
        <w:rPr>
          <w:rFonts w:ascii="Calibri" w:eastAsia="Calibri" w:hAnsi="Calibri" w:cs="Calibri"/>
          <w:lang w:val="es-ES"/>
        </w:rPr>
      </w:pPr>
      <w:r w:rsidRPr="00AF4AFC">
        <w:rPr>
          <w:rFonts w:ascii="Calibri" w:eastAsia="Calibri" w:hAnsi="Calibri" w:cs="Calibri"/>
          <w:lang w:val="es-ES"/>
        </w:rPr>
        <w:t>8</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A952EC" w:rsidRPr="00AF4AFC">
        <w:rPr>
          <w:rFonts w:cs="Calibri"/>
          <w:lang w:val="es-ES" w:eastAsia="es-ES_tradnl"/>
        </w:rPr>
        <w:t xml:space="preserve">OBSERVANDO que los cambios sustanciales de los límites de un sitio Ramsar, ocasionados por ampliaciones o reducciones de la superficie de un sitio, deberían comunicarse también en una Ficha </w:t>
      </w:r>
      <w:r w:rsidR="004C3C75" w:rsidRPr="00AF4AFC">
        <w:rPr>
          <w:rFonts w:cs="Calibri"/>
          <w:lang w:val="es-ES" w:eastAsia="es-ES_tradnl"/>
        </w:rPr>
        <w:t>Informativa</w:t>
      </w:r>
      <w:r w:rsidR="00A952EC" w:rsidRPr="00AF4AFC">
        <w:rPr>
          <w:rFonts w:cs="Calibri"/>
          <w:lang w:val="es-ES" w:eastAsia="es-ES_tradnl"/>
        </w:rPr>
        <w:t xml:space="preserve"> de </w:t>
      </w:r>
      <w:r w:rsidR="004C3C75" w:rsidRPr="00AF4AFC">
        <w:rPr>
          <w:rFonts w:cs="Calibri"/>
          <w:lang w:val="es-ES" w:eastAsia="es-ES_tradnl"/>
        </w:rPr>
        <w:t>Ramsar</w:t>
      </w:r>
      <w:r w:rsidR="00A952EC" w:rsidRPr="00AF4AFC">
        <w:rPr>
          <w:rFonts w:cs="Calibri"/>
          <w:lang w:val="es-ES" w:eastAsia="es-ES_tradnl"/>
        </w:rPr>
        <w:t xml:space="preserve"> actualizada</w:t>
      </w:r>
      <w:r w:rsidR="00942571" w:rsidRPr="00AF4AFC">
        <w:rPr>
          <w:rFonts w:ascii="Calibri" w:eastAsia="Calibri" w:hAnsi="Calibri" w:cs="Calibri"/>
          <w:lang w:val="es-ES"/>
        </w:rPr>
        <w:t>;</w:t>
      </w:r>
    </w:p>
    <w:p w14:paraId="60E23FB2" w14:textId="77777777" w:rsidR="00C9496C" w:rsidRPr="00AF4AFC" w:rsidRDefault="00C9496C" w:rsidP="00C9496C">
      <w:pPr>
        <w:pStyle w:val="ListParagraph"/>
        <w:widowControl/>
        <w:ind w:left="426" w:hanging="426"/>
        <w:rPr>
          <w:rFonts w:ascii="Calibri" w:eastAsia="Calibri" w:hAnsi="Calibri" w:cs="Calibri"/>
          <w:lang w:val="es-ES"/>
        </w:rPr>
      </w:pPr>
    </w:p>
    <w:p w14:paraId="096EA1BB" w14:textId="1C9DEA0C" w:rsidR="00942571" w:rsidRPr="00AF4AFC" w:rsidRDefault="00A9214A" w:rsidP="00974260">
      <w:pPr>
        <w:widowControl/>
        <w:ind w:left="426" w:hanging="426"/>
        <w:rPr>
          <w:rFonts w:ascii="Calibri" w:eastAsia="Calibri" w:hAnsi="Calibri" w:cs="Calibri"/>
          <w:lang w:val="es-ES"/>
        </w:rPr>
      </w:pPr>
      <w:r w:rsidRPr="00AF4AFC">
        <w:rPr>
          <w:rFonts w:ascii="Calibri" w:eastAsia="Calibri" w:hAnsi="Calibri" w:cs="Calibri"/>
          <w:lang w:val="es-ES"/>
        </w:rPr>
        <w:t>9</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A952EC" w:rsidRPr="00AF4AFC">
        <w:rPr>
          <w:rFonts w:ascii="Calibri" w:eastAsia="Calibri" w:hAnsi="Calibri" w:cs="Calibri"/>
          <w:lang w:val="es-ES"/>
        </w:rPr>
        <w:t xml:space="preserve">RECORDANDO </w:t>
      </w:r>
      <w:r w:rsidR="00C331CE" w:rsidRPr="00AF4AFC">
        <w:rPr>
          <w:rFonts w:ascii="Calibri" w:eastAsia="Calibri" w:hAnsi="Calibri" w:cs="Calibri"/>
          <w:lang w:val="es-ES"/>
        </w:rPr>
        <w:t xml:space="preserve">ASIMISMO </w:t>
      </w:r>
      <w:r w:rsidR="00A952EC" w:rsidRPr="00AF4AFC">
        <w:rPr>
          <w:rFonts w:ascii="Calibri" w:eastAsia="Calibri" w:hAnsi="Calibri" w:cs="Calibri"/>
          <w:lang w:val="es-ES"/>
        </w:rPr>
        <w:t>el</w:t>
      </w:r>
      <w:r w:rsidR="00974260" w:rsidRPr="00AF4AFC">
        <w:rPr>
          <w:rFonts w:ascii="Calibri" w:eastAsia="Calibri" w:hAnsi="Calibri" w:cs="Calibri"/>
          <w:lang w:val="es-ES"/>
        </w:rPr>
        <w:t xml:space="preserve"> </w:t>
      </w:r>
      <w:r w:rsidR="00404D2A" w:rsidRPr="00AF4AFC">
        <w:rPr>
          <w:rFonts w:ascii="Calibri" w:eastAsia="Calibri" w:hAnsi="Calibri" w:cs="Calibri"/>
          <w:lang w:val="es-ES"/>
        </w:rPr>
        <w:t xml:space="preserve">párrafo </w:t>
      </w:r>
      <w:r w:rsidR="00974260" w:rsidRPr="00AF4AFC">
        <w:rPr>
          <w:rFonts w:ascii="Calibri" w:eastAsia="Calibri" w:hAnsi="Calibri" w:cs="Calibri"/>
          <w:lang w:val="es-ES"/>
        </w:rPr>
        <w:t xml:space="preserve">12 </w:t>
      </w:r>
      <w:r w:rsidR="00A952EC" w:rsidRPr="00AF4AFC">
        <w:rPr>
          <w:rFonts w:ascii="Calibri" w:eastAsia="Calibri" w:hAnsi="Calibri" w:cs="Calibri"/>
          <w:lang w:val="es-ES"/>
        </w:rPr>
        <w:t>de la</w:t>
      </w:r>
      <w:r w:rsidR="00974260" w:rsidRPr="00AF4AFC">
        <w:rPr>
          <w:rFonts w:ascii="Calibri" w:eastAsia="Calibri" w:hAnsi="Calibri" w:cs="Calibri"/>
          <w:lang w:val="es-ES"/>
        </w:rPr>
        <w:t xml:space="preserve"> </w:t>
      </w:r>
      <w:r w:rsidR="00404D2A" w:rsidRPr="00AF4AFC">
        <w:rPr>
          <w:rFonts w:ascii="Calibri" w:eastAsia="Calibri" w:hAnsi="Calibri" w:cs="Calibri"/>
          <w:lang w:val="es-ES"/>
        </w:rPr>
        <w:t xml:space="preserve">Resolución </w:t>
      </w:r>
      <w:r w:rsidR="00974260" w:rsidRPr="00AF4AFC">
        <w:rPr>
          <w:rFonts w:ascii="Calibri" w:eastAsia="Calibri" w:hAnsi="Calibri" w:cs="Calibri"/>
          <w:lang w:val="es-ES"/>
        </w:rPr>
        <w:t>VIII.8</w:t>
      </w:r>
      <w:r w:rsidR="00A952EC" w:rsidRPr="00AF4AFC">
        <w:rPr>
          <w:rFonts w:ascii="Calibri" w:eastAsia="Calibri" w:hAnsi="Calibri" w:cs="Calibri"/>
          <w:lang w:val="es-ES"/>
        </w:rPr>
        <w:t xml:space="preserve">, </w:t>
      </w:r>
      <w:r w:rsidR="004C3C75" w:rsidRPr="00AF4AFC">
        <w:rPr>
          <w:rFonts w:ascii="Calibri" w:eastAsia="Calibri" w:hAnsi="Calibri" w:cs="Calibri"/>
          <w:i/>
          <w:iCs/>
          <w:lang w:val="es-ES"/>
        </w:rPr>
        <w:t>Evaluación</w:t>
      </w:r>
      <w:r w:rsidR="00A952EC" w:rsidRPr="00AF4AFC">
        <w:rPr>
          <w:rFonts w:ascii="Calibri" w:eastAsia="Calibri" w:hAnsi="Calibri" w:cs="Calibri"/>
          <w:i/>
          <w:iCs/>
          <w:lang w:val="es-ES"/>
        </w:rPr>
        <w:t xml:space="preserve"> del estado y de las tendencias de los </w:t>
      </w:r>
      <w:r w:rsidR="00A1249B" w:rsidRPr="00AF4AFC">
        <w:rPr>
          <w:rFonts w:ascii="Calibri" w:eastAsia="Calibri" w:hAnsi="Calibri" w:cs="Calibri"/>
          <w:i/>
          <w:iCs/>
          <w:lang w:val="es-ES"/>
        </w:rPr>
        <w:t>humedales</w:t>
      </w:r>
      <w:r w:rsidR="00A952EC" w:rsidRPr="00AF4AFC">
        <w:rPr>
          <w:rFonts w:ascii="Calibri" w:eastAsia="Calibri" w:hAnsi="Calibri" w:cs="Calibri"/>
          <w:i/>
          <w:iCs/>
          <w:lang w:val="es-ES"/>
        </w:rPr>
        <w:t xml:space="preserve"> y presentación de informes sobre el particular y la </w:t>
      </w:r>
      <w:r w:rsidR="00A1249B" w:rsidRPr="00AF4AFC">
        <w:rPr>
          <w:rFonts w:ascii="Calibri" w:eastAsia="Calibri" w:hAnsi="Calibri" w:cs="Calibri"/>
          <w:i/>
          <w:iCs/>
          <w:lang w:val="es-ES"/>
        </w:rPr>
        <w:t>aplicación</w:t>
      </w:r>
      <w:r w:rsidR="00A952EC" w:rsidRPr="00AF4AFC">
        <w:rPr>
          <w:rFonts w:ascii="Calibri" w:eastAsia="Calibri" w:hAnsi="Calibri" w:cs="Calibri"/>
          <w:i/>
          <w:iCs/>
          <w:lang w:val="es-ES"/>
        </w:rPr>
        <w:t xml:space="preserve"> del Artículo </w:t>
      </w:r>
      <w:r w:rsidR="00974260" w:rsidRPr="00AF4AFC">
        <w:rPr>
          <w:rFonts w:ascii="Calibri" w:eastAsia="Calibri" w:hAnsi="Calibri" w:cs="Calibri"/>
          <w:i/>
          <w:iCs/>
          <w:lang w:val="es-ES"/>
        </w:rPr>
        <w:t xml:space="preserve">3.2 </w:t>
      </w:r>
      <w:r w:rsidR="00A952EC" w:rsidRPr="00AF4AFC">
        <w:rPr>
          <w:rFonts w:ascii="Calibri" w:eastAsia="Calibri" w:hAnsi="Calibri" w:cs="Calibri"/>
          <w:i/>
          <w:iCs/>
          <w:lang w:val="es-ES"/>
        </w:rPr>
        <w:t>de la Convención</w:t>
      </w:r>
      <w:r w:rsidR="00974260" w:rsidRPr="00AF4AFC">
        <w:rPr>
          <w:rFonts w:ascii="Calibri" w:eastAsia="Calibri" w:hAnsi="Calibri" w:cs="Calibri"/>
          <w:lang w:val="es-ES"/>
        </w:rPr>
        <w:t xml:space="preserve">, </w:t>
      </w:r>
      <w:r w:rsidR="00A952EC" w:rsidRPr="00AF4AFC">
        <w:rPr>
          <w:rFonts w:ascii="Calibri" w:eastAsia="Calibri" w:hAnsi="Calibri" w:cs="Calibri"/>
          <w:lang w:val="es-ES"/>
        </w:rPr>
        <w:t xml:space="preserve">que insta a las </w:t>
      </w:r>
      <w:r w:rsidR="001B046F" w:rsidRPr="00AF4AFC">
        <w:rPr>
          <w:rFonts w:ascii="Calibri" w:eastAsia="Calibri" w:hAnsi="Calibri" w:cs="Calibri"/>
          <w:lang w:val="es-ES"/>
        </w:rPr>
        <w:t>Partes Contratantes</w:t>
      </w:r>
      <w:r w:rsidR="00974260" w:rsidRPr="00AF4AFC">
        <w:rPr>
          <w:rFonts w:ascii="Calibri" w:eastAsia="Calibri" w:hAnsi="Calibri" w:cs="Calibri"/>
          <w:lang w:val="es-ES"/>
        </w:rPr>
        <w:t xml:space="preserve"> “</w:t>
      </w:r>
      <w:r w:rsidR="00A952EC" w:rsidRPr="00AF4AFC">
        <w:rPr>
          <w:rFonts w:ascii="Calibri" w:eastAsia="Calibri" w:hAnsi="Calibri" w:cs="Calibri"/>
          <w:lang w:val="es-ES"/>
        </w:rPr>
        <w:t xml:space="preserve">a establecer mecanismos para informarse lo antes posible, </w:t>
      </w:r>
      <w:r w:rsidR="00A1249B" w:rsidRPr="00AF4AFC">
        <w:rPr>
          <w:rFonts w:ascii="Calibri" w:eastAsia="Calibri" w:hAnsi="Calibri" w:cs="Calibri"/>
          <w:lang w:val="es-ES"/>
        </w:rPr>
        <w:t>incluso</w:t>
      </w:r>
      <w:r w:rsidR="00A952EC" w:rsidRPr="00AF4AFC">
        <w:rPr>
          <w:rFonts w:ascii="Calibri" w:eastAsia="Calibri" w:hAnsi="Calibri" w:cs="Calibri"/>
          <w:lang w:val="es-ES"/>
        </w:rPr>
        <w:t xml:space="preserve"> mediante informes de autoridades nacionales, </w:t>
      </w:r>
      <w:r w:rsidR="00A1249B" w:rsidRPr="00AF4AFC">
        <w:rPr>
          <w:rFonts w:ascii="Calibri" w:eastAsia="Calibri" w:hAnsi="Calibri" w:cs="Calibri"/>
          <w:lang w:val="es-ES"/>
        </w:rPr>
        <w:t>comunidades</w:t>
      </w:r>
      <w:r w:rsidR="00A952EC" w:rsidRPr="00AF4AFC">
        <w:rPr>
          <w:rFonts w:ascii="Calibri" w:eastAsia="Calibri" w:hAnsi="Calibri" w:cs="Calibri"/>
          <w:lang w:val="es-ES"/>
        </w:rPr>
        <w:t xml:space="preserve"> locales e indígenas y ONG, de si las características ecológicas de cualquier </w:t>
      </w:r>
      <w:r w:rsidR="00A1249B" w:rsidRPr="00AF4AFC">
        <w:rPr>
          <w:rFonts w:ascii="Calibri" w:eastAsia="Calibri" w:hAnsi="Calibri" w:cs="Calibri"/>
          <w:lang w:val="es-ES"/>
        </w:rPr>
        <w:t>humedal</w:t>
      </w:r>
      <w:r w:rsidR="00A952EC" w:rsidRPr="00AF4AFC">
        <w:rPr>
          <w:rFonts w:ascii="Calibri" w:eastAsia="Calibri" w:hAnsi="Calibri" w:cs="Calibri"/>
          <w:lang w:val="es-ES"/>
        </w:rPr>
        <w:t xml:space="preserve"> de su </w:t>
      </w:r>
      <w:r w:rsidR="00A1249B" w:rsidRPr="00AF4AFC">
        <w:rPr>
          <w:rFonts w:ascii="Calibri" w:eastAsia="Calibri" w:hAnsi="Calibri" w:cs="Calibri"/>
          <w:lang w:val="es-ES"/>
        </w:rPr>
        <w:t>territorio</w:t>
      </w:r>
      <w:r w:rsidR="00A952EC" w:rsidRPr="00AF4AFC">
        <w:rPr>
          <w:rFonts w:ascii="Calibri" w:eastAsia="Calibri" w:hAnsi="Calibri" w:cs="Calibri"/>
          <w:lang w:val="es-ES"/>
        </w:rPr>
        <w:t xml:space="preserve"> inscrito en la Lista de </w:t>
      </w:r>
      <w:r w:rsidR="00A1249B" w:rsidRPr="00AF4AFC">
        <w:rPr>
          <w:rFonts w:ascii="Calibri" w:eastAsia="Calibri" w:hAnsi="Calibri" w:cs="Calibri"/>
          <w:lang w:val="es-ES"/>
        </w:rPr>
        <w:t>Ramsar</w:t>
      </w:r>
      <w:r w:rsidR="00A952EC" w:rsidRPr="00AF4AFC">
        <w:rPr>
          <w:rFonts w:ascii="Calibri" w:eastAsia="Calibri" w:hAnsi="Calibri" w:cs="Calibri"/>
          <w:lang w:val="es-ES"/>
        </w:rPr>
        <w:t xml:space="preserve"> han cambiado</w:t>
      </w:r>
      <w:r w:rsidR="00FA6E41" w:rsidRPr="00AF4AFC">
        <w:rPr>
          <w:rFonts w:ascii="Calibri" w:eastAsia="Calibri" w:hAnsi="Calibri" w:cs="Calibri"/>
          <w:lang w:val="es-ES"/>
        </w:rPr>
        <w:t xml:space="preserve">, </w:t>
      </w:r>
      <w:r w:rsidR="00A952EC" w:rsidRPr="00AF4AFC">
        <w:rPr>
          <w:rFonts w:ascii="Calibri" w:eastAsia="Calibri" w:hAnsi="Calibri" w:cs="Calibri"/>
          <w:lang w:val="es-ES"/>
        </w:rPr>
        <w:t xml:space="preserve">están cambiando o pueden </w:t>
      </w:r>
      <w:r w:rsidR="00A1249B" w:rsidRPr="00AF4AFC">
        <w:rPr>
          <w:rFonts w:ascii="Calibri" w:eastAsia="Calibri" w:hAnsi="Calibri" w:cs="Calibri"/>
          <w:lang w:val="es-ES"/>
        </w:rPr>
        <w:t>cambiar</w:t>
      </w:r>
      <w:r w:rsidR="00A952EC" w:rsidRPr="00AF4AFC">
        <w:rPr>
          <w:rFonts w:ascii="Calibri" w:eastAsia="Calibri" w:hAnsi="Calibri" w:cs="Calibri"/>
          <w:lang w:val="es-ES"/>
        </w:rPr>
        <w:t xml:space="preserve">, y a dar cuenta de todo cambio de esta </w:t>
      </w:r>
      <w:r w:rsidR="00A1249B" w:rsidRPr="00AF4AFC">
        <w:rPr>
          <w:rFonts w:ascii="Calibri" w:eastAsia="Calibri" w:hAnsi="Calibri" w:cs="Calibri"/>
          <w:lang w:val="es-ES"/>
        </w:rPr>
        <w:t>clase</w:t>
      </w:r>
      <w:r w:rsidR="00A952EC" w:rsidRPr="00AF4AFC">
        <w:rPr>
          <w:rFonts w:ascii="Calibri" w:eastAsia="Calibri" w:hAnsi="Calibri" w:cs="Calibri"/>
          <w:lang w:val="es-ES"/>
        </w:rPr>
        <w:t xml:space="preserve"> sin demora a la Oficina de Ramsar a fin de aplicar plenamente el Artículo</w:t>
      </w:r>
      <w:r w:rsidR="00974260" w:rsidRPr="00AF4AFC">
        <w:rPr>
          <w:rFonts w:ascii="Calibri" w:eastAsia="Calibri" w:hAnsi="Calibri" w:cs="Calibri"/>
          <w:lang w:val="es-ES"/>
        </w:rPr>
        <w:t xml:space="preserve"> 3.2 </w:t>
      </w:r>
      <w:r w:rsidR="00A952EC" w:rsidRPr="00AF4AFC">
        <w:rPr>
          <w:rFonts w:ascii="Calibri" w:eastAsia="Calibri" w:hAnsi="Calibri" w:cs="Calibri"/>
          <w:lang w:val="es-ES"/>
        </w:rPr>
        <w:t>de la Convención</w:t>
      </w:r>
      <w:r w:rsidR="00EE627D" w:rsidRPr="00AF4AFC">
        <w:rPr>
          <w:rFonts w:ascii="Calibri" w:eastAsia="Calibri" w:hAnsi="Calibri" w:cs="Calibri"/>
          <w:lang w:val="es-ES"/>
        </w:rPr>
        <w:t>”</w:t>
      </w:r>
      <w:r w:rsidR="00942571" w:rsidRPr="00AF4AFC">
        <w:rPr>
          <w:rFonts w:ascii="Calibri" w:eastAsia="Calibri" w:hAnsi="Calibri" w:cs="Calibri"/>
          <w:lang w:val="es-ES"/>
        </w:rPr>
        <w:t>;</w:t>
      </w:r>
    </w:p>
    <w:p w14:paraId="71EAE702" w14:textId="77777777" w:rsidR="00C9496C" w:rsidRPr="00AF4AFC" w:rsidRDefault="00C9496C" w:rsidP="00C9496C">
      <w:pPr>
        <w:pStyle w:val="ListParagraph"/>
        <w:widowControl/>
        <w:ind w:left="426" w:hanging="426"/>
        <w:rPr>
          <w:rFonts w:ascii="Calibri" w:eastAsia="Calibri" w:hAnsi="Calibri" w:cs="Calibri"/>
          <w:lang w:val="es-ES"/>
        </w:rPr>
      </w:pPr>
    </w:p>
    <w:p w14:paraId="743F417F" w14:textId="27EF3A8E" w:rsidR="00942571" w:rsidRPr="00AF4AFC" w:rsidRDefault="00A9214A" w:rsidP="00C9496C">
      <w:pPr>
        <w:widowControl/>
        <w:ind w:left="426" w:hanging="426"/>
        <w:rPr>
          <w:rFonts w:ascii="Calibri" w:eastAsia="Calibri" w:hAnsi="Calibri" w:cs="Calibri"/>
          <w:lang w:val="es-ES"/>
        </w:rPr>
      </w:pPr>
      <w:r w:rsidRPr="00AF4AFC">
        <w:rPr>
          <w:rFonts w:ascii="Calibri" w:eastAsia="Calibri" w:hAnsi="Calibri" w:cs="Calibri"/>
          <w:lang w:val="es-ES"/>
        </w:rPr>
        <w:t>10</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8B2E45" w:rsidRPr="00AF4AFC">
        <w:rPr>
          <w:rFonts w:cs="Calibri"/>
          <w:lang w:val="es-ES" w:eastAsia="es-ES_tradnl"/>
        </w:rPr>
        <w:t xml:space="preserve">EXPRESANDO SU AGRADECIMIENTO a aquellas Partes Contratantes que han presentado a la Secretaría “informes del Artículo 3.2” sobre los sitios Ramsar en los que han ocurrido, están ocurriendo o pueden ocurrir cambios en las características ecológicas inducidos por la actividad humana, según figura en el Anexo </w:t>
      </w:r>
      <w:r w:rsidR="006E1F1C">
        <w:rPr>
          <w:rFonts w:cs="Calibri"/>
          <w:lang w:val="es-ES" w:eastAsia="es-ES_tradnl"/>
        </w:rPr>
        <w:t>4.a)</w:t>
      </w:r>
      <w:r w:rsidR="006E1F1C" w:rsidRPr="00AF4AFC">
        <w:rPr>
          <w:rFonts w:cs="Calibri"/>
          <w:lang w:val="es-ES" w:eastAsia="es-ES_tradnl"/>
        </w:rPr>
        <w:t xml:space="preserve"> </w:t>
      </w:r>
      <w:r w:rsidR="008B2E45" w:rsidRPr="00AF4AFC">
        <w:rPr>
          <w:rFonts w:cs="Calibri"/>
          <w:lang w:val="es-ES" w:eastAsia="es-ES_tradnl"/>
        </w:rPr>
        <w:t xml:space="preserve">del </w:t>
      </w:r>
      <w:r w:rsidR="008B2E45"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8B2E45" w:rsidRPr="00AF4AFC">
        <w:rPr>
          <w:rFonts w:cs="Calibri"/>
          <w:i/>
          <w:iCs/>
          <w:lang w:val="es-ES" w:eastAsia="es-ES_tradnl"/>
        </w:rPr>
        <w:t xml:space="preserve">ista de Humedales de Importancia Internacional </w:t>
      </w:r>
      <w:r w:rsidR="008B2E45" w:rsidRPr="00AF4AFC">
        <w:rPr>
          <w:rFonts w:cs="Calibri"/>
          <w:lang w:val="es-ES" w:eastAsia="es-ES_tradnl"/>
        </w:rPr>
        <w:t>(documento COP14 Doc.10 Rev.1)</w:t>
      </w:r>
      <w:r w:rsidR="002C1F4B" w:rsidRPr="00AF4AFC">
        <w:rPr>
          <w:rStyle w:val="FootnoteReference"/>
          <w:rFonts w:ascii="Calibri" w:eastAsia="Calibri" w:hAnsi="Calibri" w:cs="Calibri"/>
          <w:lang w:val="es-ES"/>
        </w:rPr>
        <w:footnoteReference w:id="2"/>
      </w:r>
      <w:r w:rsidR="00942571" w:rsidRPr="00AF4AFC">
        <w:rPr>
          <w:rFonts w:ascii="Calibri" w:eastAsia="Calibri" w:hAnsi="Calibri" w:cs="Calibri"/>
          <w:lang w:val="es-ES"/>
        </w:rPr>
        <w:t xml:space="preserve">; </w:t>
      </w:r>
    </w:p>
    <w:p w14:paraId="1AD80A38" w14:textId="77777777" w:rsidR="00C9496C" w:rsidRPr="00AF4AFC" w:rsidRDefault="00C9496C" w:rsidP="00C9496C">
      <w:pPr>
        <w:pStyle w:val="ListParagraph"/>
        <w:widowControl/>
        <w:ind w:left="426" w:hanging="426"/>
        <w:rPr>
          <w:rFonts w:ascii="Calibri" w:eastAsia="Calibri" w:hAnsi="Calibri" w:cs="Calibri"/>
          <w:lang w:val="es-ES"/>
        </w:rPr>
      </w:pPr>
    </w:p>
    <w:p w14:paraId="39C098AD" w14:textId="062F8B26" w:rsidR="00942571" w:rsidRPr="00AF4AFC" w:rsidRDefault="00955DA3" w:rsidP="008B2E45">
      <w:pPr>
        <w:widowControl/>
        <w:ind w:left="426" w:hanging="426"/>
        <w:rPr>
          <w:rFonts w:cs="Calibri"/>
          <w:lang w:val="es-ES" w:eastAsia="es-ES_tradnl"/>
        </w:rPr>
      </w:pPr>
      <w:r w:rsidRPr="00AF4AFC">
        <w:rPr>
          <w:rFonts w:ascii="Calibri" w:eastAsia="Calibri" w:hAnsi="Calibri" w:cs="Calibri"/>
          <w:lang w:val="es-ES"/>
        </w:rPr>
        <w:t>1</w:t>
      </w:r>
      <w:r w:rsidR="00A9214A" w:rsidRPr="00AF4AFC">
        <w:rPr>
          <w:rFonts w:ascii="Calibri" w:eastAsia="Calibri" w:hAnsi="Calibri" w:cs="Calibri"/>
          <w:lang w:val="es-ES"/>
        </w:rPr>
        <w:t>1</w:t>
      </w:r>
      <w:r w:rsidRPr="00AF4AFC">
        <w:rPr>
          <w:rFonts w:ascii="Calibri" w:eastAsia="Calibri" w:hAnsi="Calibri" w:cs="Calibri"/>
          <w:lang w:val="es-ES"/>
        </w:rPr>
        <w:t>.</w:t>
      </w:r>
      <w:r w:rsidR="00C9496C" w:rsidRPr="00AF4AFC">
        <w:rPr>
          <w:rFonts w:ascii="Calibri" w:eastAsia="Calibri" w:hAnsi="Calibri" w:cs="Calibri"/>
          <w:lang w:val="es-ES"/>
        </w:rPr>
        <w:tab/>
      </w:r>
      <w:r w:rsidR="008B2E45" w:rsidRPr="00AF4AFC">
        <w:rPr>
          <w:rFonts w:cs="Calibri"/>
          <w:lang w:val="es-ES" w:eastAsia="es-ES_tradnl"/>
        </w:rPr>
        <w:t xml:space="preserve">OBSERVANDO que el </w:t>
      </w:r>
      <w:r w:rsidR="006E1F1C">
        <w:rPr>
          <w:rFonts w:ascii="Calibri" w:eastAsia="Calibri" w:hAnsi="Calibri" w:cs="Calibri"/>
          <w:lang w:val="es-ES"/>
        </w:rPr>
        <w:t>79%</w:t>
      </w:r>
      <w:r w:rsidR="008B2E45" w:rsidRPr="00AF4AFC">
        <w:rPr>
          <w:rFonts w:cs="Calibri"/>
          <w:lang w:val="es-ES" w:eastAsia="es-ES_tradnl"/>
        </w:rPr>
        <w:t xml:space="preserve"> de las Partes Contratantes informó en sus informes nacionales a la 15ª reunión de la Conferencia de las Partes Contratantes (COP15) que contaba con disposiciones vigentes para recibir información sobre los cambios negativos o posibles cambios negativos inducidos por la actividad humana en las características ecológicas de los sitios Ramsar en sus territorios, pero CONSCIENTE de que menos del </w:t>
      </w:r>
      <w:r w:rsidR="002C44FC">
        <w:rPr>
          <w:rFonts w:ascii="Calibri" w:eastAsia="Calibri" w:hAnsi="Calibri" w:cs="Calibri"/>
          <w:color w:val="000000"/>
          <w:lang w:val="es-ES"/>
        </w:rPr>
        <w:t>5%</w:t>
      </w:r>
      <w:r w:rsidR="008B2E45" w:rsidRPr="00AF4AFC">
        <w:rPr>
          <w:rFonts w:cs="Calibri"/>
          <w:lang w:val="es-ES" w:eastAsia="es-ES_tradnl"/>
        </w:rPr>
        <w:t xml:space="preserve"> de las Partes ha presentado informes de todos los casos de tales cambios o posibles cambios</w:t>
      </w:r>
      <w:r w:rsidR="00942571" w:rsidRPr="00AF4AFC">
        <w:rPr>
          <w:rFonts w:ascii="Calibri" w:eastAsia="Calibri" w:hAnsi="Calibri" w:cs="Calibri"/>
          <w:lang w:val="es-ES"/>
        </w:rPr>
        <w:t>;</w:t>
      </w:r>
    </w:p>
    <w:p w14:paraId="1EAB8329" w14:textId="77777777" w:rsidR="00C9496C" w:rsidRPr="00AF4AFC" w:rsidRDefault="00C9496C" w:rsidP="00C9496C">
      <w:pPr>
        <w:pStyle w:val="ListParagraph"/>
        <w:widowControl/>
        <w:ind w:left="426" w:hanging="426"/>
        <w:rPr>
          <w:rFonts w:ascii="Calibri" w:eastAsia="Calibri" w:hAnsi="Calibri" w:cs="Calibri"/>
          <w:lang w:val="es-ES"/>
        </w:rPr>
      </w:pPr>
    </w:p>
    <w:p w14:paraId="2CAE0249" w14:textId="3A00882A"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lastRenderedPageBreak/>
        <w:t>1</w:t>
      </w:r>
      <w:r w:rsidR="00A9214A" w:rsidRPr="00AF4AFC">
        <w:rPr>
          <w:rFonts w:ascii="Calibri" w:eastAsia="Calibri" w:hAnsi="Calibri" w:cs="Calibri"/>
          <w:lang w:val="es-ES"/>
        </w:rPr>
        <w:t>2</w:t>
      </w:r>
      <w:r w:rsidRPr="00AF4AFC">
        <w:rPr>
          <w:rFonts w:ascii="Calibri" w:eastAsia="Calibri" w:hAnsi="Calibri" w:cs="Calibri"/>
          <w:lang w:val="es-ES"/>
        </w:rPr>
        <w:t>.</w:t>
      </w:r>
      <w:r w:rsidRPr="00AF4AFC">
        <w:rPr>
          <w:rFonts w:ascii="Calibri" w:eastAsia="Calibri" w:hAnsi="Calibri" w:cs="Calibri"/>
          <w:lang w:val="es-ES"/>
        </w:rPr>
        <w:tab/>
      </w:r>
      <w:r w:rsidR="008B2E45" w:rsidRPr="00AF4AFC">
        <w:rPr>
          <w:rFonts w:ascii="Calibri" w:eastAsia="Calibri" w:hAnsi="Calibri" w:cs="Calibri"/>
          <w:lang w:val="es-ES"/>
        </w:rPr>
        <w:t xml:space="preserve">PREOCUPADA porque, a fecha de </w:t>
      </w:r>
      <w:r w:rsidR="002C44FC">
        <w:rPr>
          <w:rFonts w:ascii="Calibri" w:eastAsia="Calibri" w:hAnsi="Calibri" w:cs="Calibri"/>
          <w:lang w:val="es-ES"/>
        </w:rPr>
        <w:t>26</w:t>
      </w:r>
      <w:r w:rsidR="002C44FC" w:rsidRPr="00AF4AFC">
        <w:rPr>
          <w:rFonts w:ascii="Calibri" w:eastAsia="Calibri" w:hAnsi="Calibri" w:cs="Calibri"/>
          <w:lang w:val="es-ES"/>
        </w:rPr>
        <w:t xml:space="preserve"> </w:t>
      </w:r>
      <w:r w:rsidR="008B2E45" w:rsidRPr="00AF4AFC">
        <w:rPr>
          <w:rFonts w:ascii="Calibri" w:eastAsia="Calibri" w:hAnsi="Calibri" w:cs="Calibri"/>
          <w:lang w:val="es-ES"/>
        </w:rPr>
        <w:t xml:space="preserve">de marzo de </w:t>
      </w:r>
      <w:r w:rsidR="00942571" w:rsidRPr="00AF4AFC">
        <w:rPr>
          <w:rFonts w:ascii="Calibri" w:eastAsia="Calibri" w:hAnsi="Calibri" w:cs="Calibri"/>
          <w:lang w:val="es-ES"/>
        </w:rPr>
        <w:t>202</w:t>
      </w:r>
      <w:r w:rsidR="00E17691" w:rsidRPr="00AF4AFC">
        <w:rPr>
          <w:rFonts w:ascii="Calibri" w:eastAsia="Calibri" w:hAnsi="Calibri" w:cs="Calibri"/>
          <w:lang w:val="es-ES"/>
        </w:rPr>
        <w:t>5</w:t>
      </w:r>
      <w:r w:rsidR="00942571" w:rsidRPr="00AF4AFC">
        <w:rPr>
          <w:rFonts w:ascii="Calibri" w:eastAsia="Calibri" w:hAnsi="Calibri" w:cs="Calibri"/>
          <w:lang w:val="es-ES"/>
        </w:rPr>
        <w:t>, n</w:t>
      </w:r>
      <w:r w:rsidR="008B2E45" w:rsidRPr="00AF4AFC">
        <w:rPr>
          <w:rFonts w:ascii="Calibri" w:eastAsia="Calibri" w:hAnsi="Calibri" w:cs="Calibri"/>
          <w:lang w:val="es-ES"/>
        </w:rPr>
        <w:t>inguno</w:t>
      </w:r>
      <w:r w:rsidR="00942571" w:rsidRPr="00AF4AFC">
        <w:rPr>
          <w:rFonts w:ascii="Calibri" w:eastAsia="Calibri" w:hAnsi="Calibri" w:cs="Calibri"/>
          <w:lang w:val="es-ES"/>
        </w:rPr>
        <w:t xml:space="preserve"> </w:t>
      </w:r>
      <w:r w:rsidR="008B2E45" w:rsidRPr="00AF4AFC">
        <w:rPr>
          <w:rFonts w:ascii="Calibri" w:eastAsia="Calibri" w:hAnsi="Calibri" w:cs="Calibri"/>
          <w:lang w:val="es-ES"/>
        </w:rPr>
        <w:t xml:space="preserve">de los </w:t>
      </w:r>
      <w:r w:rsidR="00942571" w:rsidRPr="00AF4AFC">
        <w:rPr>
          <w:rFonts w:ascii="Calibri" w:eastAsia="Calibri" w:hAnsi="Calibri" w:cs="Calibri"/>
          <w:lang w:val="es-ES"/>
        </w:rPr>
        <w:t xml:space="preserve">46 </w:t>
      </w:r>
      <w:r w:rsidR="008B2E45" w:rsidRPr="00AF4AFC">
        <w:rPr>
          <w:rFonts w:ascii="Calibri" w:eastAsia="Calibri" w:hAnsi="Calibri" w:cs="Calibri"/>
          <w:lang w:val="es-ES"/>
        </w:rPr>
        <w:t xml:space="preserve">sitios </w:t>
      </w:r>
      <w:r w:rsidR="00942571" w:rsidRPr="00AF4AFC">
        <w:rPr>
          <w:rFonts w:ascii="Calibri" w:eastAsia="Calibri" w:hAnsi="Calibri" w:cs="Calibri"/>
          <w:lang w:val="es-ES"/>
        </w:rPr>
        <w:t>Ramsar</w:t>
      </w:r>
      <w:r w:rsidR="008B2E45" w:rsidRPr="00AF4AFC">
        <w:rPr>
          <w:rFonts w:ascii="Calibri" w:eastAsia="Calibri" w:hAnsi="Calibri" w:cs="Calibri"/>
          <w:lang w:val="es-ES"/>
        </w:rPr>
        <w:t xml:space="preserve"> inscritos en el Registro de </w:t>
      </w:r>
      <w:r w:rsidR="00942571" w:rsidRPr="00AF4AFC">
        <w:rPr>
          <w:rFonts w:ascii="Calibri" w:eastAsia="Calibri" w:hAnsi="Calibri" w:cs="Calibri"/>
          <w:lang w:val="es-ES"/>
        </w:rPr>
        <w:t>Montreux</w:t>
      </w:r>
      <w:r w:rsidR="008B2E45" w:rsidRPr="00AF4AFC">
        <w:rPr>
          <w:rFonts w:ascii="Calibri" w:eastAsia="Calibri" w:hAnsi="Calibri" w:cs="Calibri"/>
          <w:lang w:val="es-ES"/>
        </w:rPr>
        <w:t xml:space="preserve"> se habían retirado del mismo desde la </w:t>
      </w:r>
      <w:r w:rsidR="00942571" w:rsidRPr="00AF4AFC">
        <w:rPr>
          <w:rFonts w:ascii="Calibri" w:eastAsia="Calibri" w:hAnsi="Calibri" w:cs="Calibri"/>
          <w:lang w:val="es-ES"/>
        </w:rPr>
        <w:t>COP14;</w:t>
      </w:r>
    </w:p>
    <w:p w14:paraId="1A84B582" w14:textId="77777777" w:rsidR="00C9496C" w:rsidRPr="00AF4AFC" w:rsidRDefault="00C9496C" w:rsidP="00C9496C">
      <w:pPr>
        <w:pStyle w:val="ListParagraph"/>
        <w:widowControl/>
        <w:ind w:left="426" w:hanging="426"/>
        <w:rPr>
          <w:rFonts w:ascii="Calibri" w:eastAsia="Calibri" w:hAnsi="Calibri" w:cs="Calibri"/>
          <w:lang w:val="es-ES"/>
        </w:rPr>
      </w:pPr>
    </w:p>
    <w:p w14:paraId="2A9A7167" w14:textId="3D3A82A7"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A9214A" w:rsidRPr="00AF4AFC">
        <w:rPr>
          <w:rFonts w:ascii="Calibri" w:eastAsia="Calibri" w:hAnsi="Calibri" w:cs="Calibri"/>
          <w:lang w:val="es-ES"/>
        </w:rPr>
        <w:t>3</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ascii="Calibri" w:eastAsia="Calibri" w:hAnsi="Calibri" w:cs="Calibri"/>
          <w:lang w:val="es-ES"/>
        </w:rPr>
        <w:t xml:space="preserve">PREOCUPADA TAMBIÉN por el tiempo que están tardando las </w:t>
      </w:r>
      <w:r w:rsidR="001B046F" w:rsidRPr="00AF4AFC">
        <w:rPr>
          <w:rFonts w:ascii="Calibri" w:eastAsia="Calibri" w:hAnsi="Calibri" w:cs="Calibri"/>
          <w:lang w:val="es-ES"/>
        </w:rPr>
        <w:t>Partes Contratantes</w:t>
      </w:r>
      <w:r w:rsidR="00942571" w:rsidRPr="00AF4AFC">
        <w:rPr>
          <w:rFonts w:ascii="Calibri" w:eastAsia="Calibri" w:hAnsi="Calibri" w:cs="Calibri"/>
          <w:lang w:val="es-ES"/>
        </w:rPr>
        <w:t xml:space="preserve"> </w:t>
      </w:r>
      <w:r w:rsidR="00527790" w:rsidRPr="00AF4AFC">
        <w:rPr>
          <w:rFonts w:ascii="Calibri" w:eastAsia="Calibri" w:hAnsi="Calibri" w:cs="Calibri"/>
          <w:lang w:val="es-ES"/>
        </w:rPr>
        <w:t xml:space="preserve">en hacer frente a los cambios en las características </w:t>
      </w:r>
      <w:r w:rsidR="00A1249B" w:rsidRPr="00AF4AFC">
        <w:rPr>
          <w:rFonts w:ascii="Calibri" w:eastAsia="Calibri" w:hAnsi="Calibri" w:cs="Calibri"/>
          <w:lang w:val="es-ES"/>
        </w:rPr>
        <w:t>ecológicas</w:t>
      </w:r>
      <w:r w:rsidR="00527790" w:rsidRPr="00AF4AFC">
        <w:rPr>
          <w:rFonts w:ascii="Calibri" w:eastAsia="Calibri" w:hAnsi="Calibri" w:cs="Calibri"/>
          <w:lang w:val="es-ES"/>
        </w:rPr>
        <w:t xml:space="preserve"> de los sitios Ramsar, de conformidad con el Articulo </w:t>
      </w:r>
      <w:r w:rsidR="00942571" w:rsidRPr="00AF4AFC">
        <w:rPr>
          <w:rFonts w:ascii="Calibri" w:eastAsia="Calibri" w:hAnsi="Calibri" w:cs="Calibri"/>
          <w:lang w:val="es-ES"/>
        </w:rPr>
        <w:t>3.2</w:t>
      </w:r>
      <w:r w:rsidR="00527790" w:rsidRPr="00AF4AFC">
        <w:rPr>
          <w:rFonts w:ascii="Calibri" w:eastAsia="Calibri" w:hAnsi="Calibri" w:cs="Calibri"/>
          <w:lang w:val="es-ES"/>
        </w:rPr>
        <w:t xml:space="preserve">, </w:t>
      </w:r>
      <w:r w:rsidR="00FA6E41" w:rsidRPr="00AF4AFC">
        <w:rPr>
          <w:rFonts w:ascii="Calibri" w:eastAsia="Calibri" w:hAnsi="Calibri" w:cs="Calibri"/>
          <w:lang w:val="es-ES"/>
        </w:rPr>
        <w:t xml:space="preserve">por </w:t>
      </w:r>
      <w:r w:rsidR="00527790" w:rsidRPr="00AF4AFC">
        <w:rPr>
          <w:rFonts w:ascii="Calibri" w:eastAsia="Calibri" w:hAnsi="Calibri" w:cs="Calibri"/>
          <w:lang w:val="es-ES"/>
        </w:rPr>
        <w:t xml:space="preserve">la constante falta de información sobre el estado de muchos expedientes no </w:t>
      </w:r>
      <w:r w:rsidR="00FA6E41" w:rsidRPr="00AF4AFC">
        <w:rPr>
          <w:rFonts w:ascii="Calibri" w:eastAsia="Calibri" w:hAnsi="Calibri" w:cs="Calibri"/>
          <w:lang w:val="es-ES"/>
        </w:rPr>
        <w:t xml:space="preserve">resueltos de </w:t>
      </w:r>
      <w:r w:rsidR="00A40C6E" w:rsidRPr="00AF4AFC">
        <w:rPr>
          <w:rFonts w:ascii="Calibri" w:eastAsia="Calibri" w:hAnsi="Calibri" w:cs="Calibri"/>
          <w:lang w:val="es-ES"/>
        </w:rPr>
        <w:t>“</w:t>
      </w:r>
      <w:r w:rsidR="00FA6E41" w:rsidRPr="00AF4AFC">
        <w:rPr>
          <w:rFonts w:ascii="Calibri" w:eastAsia="Calibri" w:hAnsi="Calibri" w:cs="Calibri"/>
          <w:lang w:val="es-ES"/>
        </w:rPr>
        <w:t xml:space="preserve">casos del Artículo </w:t>
      </w:r>
      <w:r w:rsidR="00942571" w:rsidRPr="00AF4AFC">
        <w:rPr>
          <w:rFonts w:ascii="Calibri" w:eastAsia="Calibri" w:hAnsi="Calibri" w:cs="Calibri"/>
          <w:lang w:val="es-ES"/>
        </w:rPr>
        <w:t>3.2 cases</w:t>
      </w:r>
      <w:r w:rsidR="00A40C6E" w:rsidRPr="00AF4AFC">
        <w:rPr>
          <w:rFonts w:ascii="Calibri" w:eastAsia="Calibri" w:hAnsi="Calibri" w:cs="Calibri"/>
          <w:lang w:val="es-ES"/>
        </w:rPr>
        <w:t>”</w:t>
      </w:r>
      <w:r w:rsidR="00942571" w:rsidRPr="00AF4AFC">
        <w:rPr>
          <w:rFonts w:ascii="Calibri" w:eastAsia="Calibri" w:hAnsi="Calibri" w:cs="Calibri"/>
          <w:lang w:val="es-ES"/>
        </w:rPr>
        <w:t>,</w:t>
      </w:r>
      <w:r w:rsidR="00527790" w:rsidRPr="00AF4AFC">
        <w:rPr>
          <w:rFonts w:ascii="Calibri" w:eastAsia="Calibri" w:hAnsi="Calibri" w:cs="Calibri"/>
          <w:lang w:val="es-ES"/>
        </w:rPr>
        <w:t xml:space="preserve"> y</w:t>
      </w:r>
      <w:r w:rsidR="006B1CEE" w:rsidRPr="00AF4AFC">
        <w:rPr>
          <w:rFonts w:ascii="Calibri" w:eastAsia="Calibri" w:hAnsi="Calibri" w:cs="Calibri"/>
          <w:lang w:val="es-ES"/>
        </w:rPr>
        <w:t xml:space="preserve"> por</w:t>
      </w:r>
      <w:r w:rsidR="00527790" w:rsidRPr="00AF4AFC">
        <w:rPr>
          <w:rFonts w:ascii="Calibri" w:eastAsia="Calibri" w:hAnsi="Calibri" w:cs="Calibri"/>
          <w:lang w:val="es-ES"/>
        </w:rPr>
        <w:t xml:space="preserve"> la falta de respuesta de algunas </w:t>
      </w:r>
      <w:r w:rsidR="001B046F" w:rsidRPr="00AF4AFC">
        <w:rPr>
          <w:rFonts w:ascii="Calibri" w:eastAsia="Calibri" w:hAnsi="Calibri" w:cs="Calibri"/>
          <w:lang w:val="es-ES"/>
        </w:rPr>
        <w:t>Partes Contratantes</w:t>
      </w:r>
      <w:r w:rsidR="00942571" w:rsidRPr="00AF4AFC">
        <w:rPr>
          <w:rFonts w:ascii="Calibri" w:eastAsia="Calibri" w:hAnsi="Calibri" w:cs="Calibri"/>
          <w:lang w:val="es-ES"/>
        </w:rPr>
        <w:t xml:space="preserve"> </w:t>
      </w:r>
      <w:r w:rsidR="00527790" w:rsidRPr="00AF4AFC">
        <w:rPr>
          <w:rFonts w:ascii="Calibri" w:eastAsia="Calibri" w:hAnsi="Calibri" w:cs="Calibri"/>
          <w:lang w:val="es-ES"/>
        </w:rPr>
        <w:t xml:space="preserve">para confirmar o refutar las </w:t>
      </w:r>
      <w:r w:rsidR="00A1249B" w:rsidRPr="00AF4AFC">
        <w:rPr>
          <w:rFonts w:ascii="Calibri" w:eastAsia="Calibri" w:hAnsi="Calibri" w:cs="Calibri"/>
          <w:lang w:val="es-ES"/>
        </w:rPr>
        <w:t>preocupaciones</w:t>
      </w:r>
      <w:r w:rsidR="00527790" w:rsidRPr="00AF4AFC">
        <w:rPr>
          <w:rFonts w:ascii="Calibri" w:eastAsia="Calibri" w:hAnsi="Calibri" w:cs="Calibri"/>
          <w:lang w:val="es-ES"/>
        </w:rPr>
        <w:t xml:space="preserve"> planteadas por terceros sobre posibles </w:t>
      </w:r>
      <w:r w:rsidR="00A1249B" w:rsidRPr="00AF4AFC">
        <w:rPr>
          <w:rFonts w:ascii="Calibri" w:eastAsia="Calibri" w:hAnsi="Calibri" w:cs="Calibri"/>
          <w:lang w:val="es-ES"/>
        </w:rPr>
        <w:t>cambios</w:t>
      </w:r>
      <w:r w:rsidR="00527790" w:rsidRPr="00AF4AFC">
        <w:rPr>
          <w:rFonts w:ascii="Calibri" w:eastAsia="Calibri" w:hAnsi="Calibri" w:cs="Calibri"/>
          <w:lang w:val="es-ES"/>
        </w:rPr>
        <w:t xml:space="preserve"> en los </w:t>
      </w:r>
      <w:r w:rsidR="00A1249B" w:rsidRPr="00AF4AFC">
        <w:rPr>
          <w:rFonts w:ascii="Calibri" w:eastAsia="Calibri" w:hAnsi="Calibri" w:cs="Calibri"/>
          <w:lang w:val="es-ES"/>
        </w:rPr>
        <w:t>sitios</w:t>
      </w:r>
      <w:r w:rsidR="00527790" w:rsidRPr="00AF4AFC">
        <w:rPr>
          <w:rFonts w:ascii="Calibri" w:eastAsia="Calibri" w:hAnsi="Calibri" w:cs="Calibri"/>
          <w:lang w:val="es-ES"/>
        </w:rPr>
        <w:t>; y</w:t>
      </w:r>
    </w:p>
    <w:p w14:paraId="16E3B702" w14:textId="77777777" w:rsidR="00C9496C" w:rsidRPr="00AF4AFC" w:rsidRDefault="00C9496C" w:rsidP="00C9496C">
      <w:pPr>
        <w:pStyle w:val="ListParagraph"/>
        <w:widowControl/>
        <w:ind w:left="426" w:hanging="426"/>
        <w:rPr>
          <w:rFonts w:ascii="Calibri" w:eastAsia="Calibri" w:hAnsi="Calibri" w:cs="Calibri"/>
          <w:lang w:val="es-ES"/>
        </w:rPr>
      </w:pPr>
    </w:p>
    <w:p w14:paraId="01FD4FD1" w14:textId="450E5CD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A9214A" w:rsidRPr="00AF4AFC">
        <w:rPr>
          <w:rFonts w:ascii="Calibri" w:eastAsia="Calibri" w:hAnsi="Calibri" w:cs="Calibri"/>
          <w:lang w:val="es-ES"/>
        </w:rPr>
        <w:t>4</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OBSERVANDO la importancia de las Misiones Ramsar de Asesoramiento como un procedimiento de monitoreo destacado por las Partes Contratantes a través de la Resolución XIII.11, </w:t>
      </w:r>
      <w:r w:rsidR="00527790" w:rsidRPr="00AF4AFC">
        <w:rPr>
          <w:rFonts w:cs="Calibri"/>
          <w:i/>
          <w:lang w:val="es-ES" w:eastAsia="es-ES_tradnl"/>
        </w:rPr>
        <w:t>Misiones Ramsar de Asesoramiento</w:t>
      </w:r>
      <w:r w:rsidR="00527790" w:rsidRPr="00AF4AFC">
        <w:rPr>
          <w:rFonts w:cs="Calibri"/>
          <w:lang w:val="es-ES" w:eastAsia="es-ES_tradnl"/>
        </w:rPr>
        <w:t>, para prestar asistencia técnica con el fin de abordar problemas y amenazas para los sitios Ramsar que podrían dar lugar a cambios en las características ecológicas</w:t>
      </w:r>
      <w:r w:rsidR="00942571" w:rsidRPr="00AF4AFC">
        <w:rPr>
          <w:rFonts w:ascii="Calibri" w:eastAsia="Calibri" w:hAnsi="Calibri" w:cs="Calibri"/>
          <w:lang w:val="es-ES"/>
        </w:rPr>
        <w:t>;</w:t>
      </w:r>
    </w:p>
    <w:p w14:paraId="7FD82759" w14:textId="77777777" w:rsidR="00C9496C" w:rsidRPr="00AF4AFC" w:rsidRDefault="00C9496C" w:rsidP="00C9496C">
      <w:pPr>
        <w:pStyle w:val="ListParagraph"/>
        <w:widowControl/>
        <w:ind w:left="426" w:hanging="426"/>
        <w:rPr>
          <w:rFonts w:ascii="Calibri" w:eastAsia="Calibri" w:hAnsi="Calibri" w:cs="Calibri"/>
          <w:lang w:val="es-ES"/>
        </w:rPr>
      </w:pPr>
    </w:p>
    <w:p w14:paraId="6046A074" w14:textId="58252132" w:rsidR="00942571" w:rsidRPr="00AF4AFC" w:rsidRDefault="00527790" w:rsidP="00E730C7">
      <w:pPr>
        <w:widowControl/>
        <w:jc w:val="center"/>
        <w:rPr>
          <w:rFonts w:ascii="Calibri" w:eastAsia="Calibri" w:hAnsi="Calibri" w:cs="Calibri"/>
          <w:lang w:val="es-ES"/>
        </w:rPr>
      </w:pPr>
      <w:r w:rsidRPr="00AF4AFC">
        <w:rPr>
          <w:rFonts w:ascii="Calibri" w:eastAsia="Calibri" w:hAnsi="Calibri" w:cs="Calibri"/>
          <w:lang w:val="es-ES"/>
        </w:rPr>
        <w:t>LA CONFERENCIA DE LAS PARTES CONTRATANTES</w:t>
      </w:r>
    </w:p>
    <w:p w14:paraId="5AF98E05" w14:textId="77777777" w:rsidR="00726BF0" w:rsidRPr="00AF4AFC" w:rsidRDefault="00726BF0" w:rsidP="00C9496C">
      <w:pPr>
        <w:widowControl/>
        <w:rPr>
          <w:rFonts w:ascii="Calibri" w:eastAsia="Calibri" w:hAnsi="Calibri" w:cs="Calibri"/>
          <w:lang w:val="es-ES"/>
        </w:rPr>
      </w:pPr>
    </w:p>
    <w:p w14:paraId="53260699" w14:textId="74F45C90" w:rsidR="00C9496C"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15.</w:t>
      </w:r>
      <w:r w:rsidR="00C9496C" w:rsidRPr="00AF4AFC">
        <w:rPr>
          <w:rFonts w:ascii="Calibri" w:eastAsia="Calibri" w:hAnsi="Calibri" w:cs="Calibri"/>
          <w:lang w:val="es-ES"/>
        </w:rPr>
        <w:tab/>
      </w:r>
      <w:r w:rsidR="00527790" w:rsidRPr="00AF4AFC">
        <w:rPr>
          <w:rFonts w:cs="Calibri"/>
          <w:lang w:val="es-ES" w:eastAsia="es-ES_tradnl"/>
        </w:rPr>
        <w:t xml:space="preserve">INSTA a las Partes Contratantes que no hayan presentado una Ficha Informativa de Ramsar (FIR) o un mapa de todos los Humedales de Importancia Internacional (“sitios Ramsar”) que han designado (enumeradas en el Anexo </w:t>
      </w:r>
      <w:r w:rsidR="002C44FC">
        <w:rPr>
          <w:rFonts w:cs="Calibri"/>
          <w:lang w:val="es-ES" w:eastAsia="es-ES_tradnl"/>
        </w:rPr>
        <w:t>3.a)</w:t>
      </w:r>
      <w:r w:rsidR="002C44FC" w:rsidRPr="00AF4AFC">
        <w:rPr>
          <w:rFonts w:cs="Calibri"/>
          <w:lang w:val="es-ES" w:eastAsia="es-ES_tradnl"/>
        </w:rPr>
        <w:t xml:space="preserve"> </w:t>
      </w:r>
      <w:r w:rsidR="00527790" w:rsidRPr="00AF4AFC">
        <w:rPr>
          <w:rFonts w:cs="Calibri"/>
          <w:lang w:val="es-ES" w:eastAsia="es-ES_tradnl"/>
        </w:rPr>
        <w:t xml:space="preserve">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ista de Humedales de Importancia Internacional</w:t>
      </w:r>
      <w:r w:rsidR="00527790" w:rsidRPr="00AF4AFC">
        <w:rPr>
          <w:rFonts w:cs="Calibri"/>
          <w:lang w:val="es-ES" w:eastAsia="es-ES_tradnl"/>
        </w:rPr>
        <w:t xml:space="preserve">), a que presenten dicha información con carácter prioritario en los próximos doce meses pero a más tardar 120 días antes de la </w:t>
      </w:r>
      <w:r w:rsidR="002C44FC" w:rsidRPr="00AF4AFC">
        <w:rPr>
          <w:rFonts w:cs="Calibri"/>
          <w:lang w:val="es-ES" w:eastAsia="es-ES_tradnl"/>
        </w:rPr>
        <w:t>1</w:t>
      </w:r>
      <w:r w:rsidR="002C44FC">
        <w:rPr>
          <w:rFonts w:cs="Calibri"/>
          <w:lang w:val="es-ES" w:eastAsia="es-ES_tradnl"/>
        </w:rPr>
        <w:t>6</w:t>
      </w:r>
      <w:r w:rsidR="002C44FC" w:rsidRPr="00AF4AFC">
        <w:rPr>
          <w:rFonts w:cs="Calibri"/>
          <w:lang w:val="es-ES" w:eastAsia="es-ES_tradnl"/>
        </w:rPr>
        <w:t>ª reunión de la Conferencia de las Partes Contratantes (COP1</w:t>
      </w:r>
      <w:r w:rsidR="002C44FC">
        <w:rPr>
          <w:rFonts w:cs="Calibri"/>
          <w:lang w:val="es-ES" w:eastAsia="es-ES_tradnl"/>
        </w:rPr>
        <w:t>6</w:t>
      </w:r>
      <w:r w:rsidR="002C44FC" w:rsidRPr="00AF4AFC">
        <w:rPr>
          <w:rFonts w:cs="Calibri"/>
          <w:lang w:val="es-ES" w:eastAsia="es-ES_tradnl"/>
        </w:rPr>
        <w:t>)</w:t>
      </w:r>
      <w:r w:rsidR="00942571" w:rsidRPr="00AF4AFC">
        <w:rPr>
          <w:rFonts w:ascii="Calibri" w:eastAsia="Calibri" w:hAnsi="Calibri" w:cs="Calibri"/>
          <w:lang w:val="es-ES"/>
        </w:rPr>
        <w:t xml:space="preserve">; </w:t>
      </w:r>
      <w:r w:rsidR="00527790" w:rsidRPr="00AF4AFC">
        <w:rPr>
          <w:rFonts w:cs="Calibri"/>
          <w:lang w:val="es-ES" w:eastAsia="es-ES_tradnl"/>
        </w:rPr>
        <w:t>y ENCARGA a la Secretaría de la Convención que se ponga en contacto con las Partes Contratantes pertinentes para ofrecerles el apoyo técnico necesario</w:t>
      </w:r>
      <w:r w:rsidR="00942571" w:rsidRPr="00AF4AFC">
        <w:rPr>
          <w:rFonts w:ascii="Calibri" w:eastAsia="Calibri" w:hAnsi="Calibri" w:cs="Calibri"/>
          <w:lang w:val="es-ES"/>
        </w:rPr>
        <w:t xml:space="preserve">; </w:t>
      </w:r>
    </w:p>
    <w:p w14:paraId="10866726" w14:textId="0B97460A" w:rsidR="00942571" w:rsidRPr="00AF4AFC" w:rsidRDefault="00404D2A" w:rsidP="00C9496C">
      <w:pPr>
        <w:pStyle w:val="ListParagraph"/>
        <w:widowControl/>
        <w:ind w:left="426" w:hanging="426"/>
        <w:rPr>
          <w:rFonts w:ascii="Calibri" w:eastAsia="Calibri" w:hAnsi="Calibri" w:cs="Calibri"/>
          <w:lang w:val="es-ES"/>
        </w:rPr>
      </w:pPr>
      <w:r w:rsidRPr="00AF4AFC">
        <w:rPr>
          <w:rFonts w:ascii="Calibri" w:eastAsia="Calibri" w:hAnsi="Calibri" w:cs="Calibri"/>
          <w:lang w:val="es-ES"/>
        </w:rPr>
        <w:t xml:space="preserve"> </w:t>
      </w:r>
    </w:p>
    <w:p w14:paraId="0F2FCA97" w14:textId="5D8FF14E"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6</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PIDE a las Partes Contratantes que se enumeran en el Anexo </w:t>
      </w:r>
      <w:r w:rsidR="002C44FC">
        <w:rPr>
          <w:rFonts w:cs="Calibri"/>
          <w:lang w:val="es-ES" w:eastAsia="es-ES_tradnl"/>
        </w:rPr>
        <w:t>3.b)</w:t>
      </w:r>
      <w:r w:rsidR="002C44FC" w:rsidRPr="00AF4AFC">
        <w:rPr>
          <w:rFonts w:cs="Calibri"/>
          <w:lang w:val="es-ES" w:eastAsia="es-ES_tradnl"/>
        </w:rPr>
        <w:t xml:space="preserve"> </w:t>
      </w:r>
      <w:r w:rsidR="00527790" w:rsidRPr="00AF4AFC">
        <w:rPr>
          <w:rFonts w:cs="Calibri"/>
          <w:lang w:val="es-ES" w:eastAsia="es-ES_tradnl"/>
        </w:rPr>
        <w:t xml:space="preserve">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 xml:space="preserve">ista de Humedales de Importancia Internacional </w:t>
      </w:r>
      <w:r w:rsidR="00527790" w:rsidRPr="00AF4AFC">
        <w:rPr>
          <w:rFonts w:cs="Calibri"/>
          <w:lang w:val="es-ES" w:eastAsia="es-ES_tradnl"/>
        </w:rPr>
        <w:t xml:space="preserve">que actualicen, con carácter de urgencia, las Fichas Informativas de Ramsar de sus sitios Ramsar al menos una vez cada seis años (como se insta en la Resolución VI.13, </w:t>
      </w:r>
      <w:r w:rsidR="00527790" w:rsidRPr="00AF4AFC">
        <w:rPr>
          <w:rFonts w:cs="Calibri"/>
          <w:i/>
          <w:lang w:val="es-ES" w:eastAsia="es-ES_tradnl"/>
        </w:rPr>
        <w:t>Presentación de información relativa a los sitios incluidos en la Lista de Ramsar de Humedales de Importancia Internacional</w:t>
      </w:r>
      <w:r w:rsidR="00527790" w:rsidRPr="00AF4AFC">
        <w:rPr>
          <w:rFonts w:cs="Calibri"/>
          <w:lang w:val="es-ES" w:eastAsia="es-ES_tradnl"/>
        </w:rPr>
        <w:t>);</w:t>
      </w:r>
    </w:p>
    <w:p w14:paraId="1DFD0A3E" w14:textId="77777777" w:rsidR="00C9496C" w:rsidRPr="00AF4AFC" w:rsidRDefault="00C9496C" w:rsidP="00C9496C">
      <w:pPr>
        <w:pStyle w:val="ListParagraph"/>
        <w:widowControl/>
        <w:ind w:left="426" w:hanging="426"/>
        <w:rPr>
          <w:rFonts w:ascii="Calibri" w:eastAsia="Calibri" w:hAnsi="Calibri" w:cs="Calibri"/>
          <w:lang w:val="es-ES"/>
        </w:rPr>
      </w:pPr>
    </w:p>
    <w:p w14:paraId="377BB5A8" w14:textId="055C570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7</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ALIENTA a las Partes Contratantes a adoptar y aplicar cuando proceda, como parte de su planificación para el manejo de sitios Ramsar y otros humedales, un régimen de evaluación y seguimiento adecuado, como el descrito en el Anexo de la Resolución VI.1, </w:t>
      </w:r>
      <w:r w:rsidR="00527790" w:rsidRPr="00AF4AFC">
        <w:rPr>
          <w:rFonts w:cs="Calibri"/>
          <w:i/>
          <w:iCs/>
          <w:lang w:val="es-ES" w:eastAsia="es-ES_tradnl"/>
        </w:rPr>
        <w:t>Definición de trabajo de características ecológicas, lineamientos para describir y mantener las características ecológicas de los sitios incluidos en la lista, y funcionamiento del Registro de Montreux</w:t>
      </w:r>
      <w:r w:rsidR="00527790" w:rsidRPr="00AF4AFC">
        <w:rPr>
          <w:rFonts w:cs="Calibri"/>
          <w:lang w:val="es-ES" w:eastAsia="es-ES_tradnl"/>
        </w:rPr>
        <w:t xml:space="preserve">, así como el </w:t>
      </w:r>
      <w:r w:rsidR="00527790" w:rsidRPr="00AF4AFC">
        <w:rPr>
          <w:rFonts w:cs="Calibri"/>
          <w:i/>
          <w:iCs/>
          <w:lang w:val="es-ES" w:eastAsia="es-ES_tradnl"/>
        </w:rPr>
        <w:t xml:space="preserve">Marco para evaluar el riesgo en los humedales </w:t>
      </w:r>
      <w:r w:rsidR="00527790" w:rsidRPr="00AF4AFC">
        <w:rPr>
          <w:rFonts w:cs="Calibri"/>
          <w:lang w:val="es-ES" w:eastAsia="es-ES_tradnl"/>
        </w:rPr>
        <w:t>de la Convención (Resolución VII.10), a fin de poder informar sobre cambios o posibles cambios en las características ecológicas de los sitios Ramsar con arreglo al Artículo 3.2</w:t>
      </w:r>
      <w:r w:rsidR="00942571" w:rsidRPr="00AF4AFC">
        <w:rPr>
          <w:rFonts w:ascii="Calibri" w:eastAsia="Calibri" w:hAnsi="Calibri" w:cs="Calibri"/>
          <w:lang w:val="es-ES"/>
        </w:rPr>
        <w:t>;</w:t>
      </w:r>
    </w:p>
    <w:p w14:paraId="09B59BB1" w14:textId="77777777" w:rsidR="00C9496C" w:rsidRPr="00AF4AFC" w:rsidRDefault="00C9496C" w:rsidP="00C9496C">
      <w:pPr>
        <w:pStyle w:val="ListParagraph"/>
        <w:widowControl/>
        <w:ind w:left="426" w:hanging="426"/>
        <w:rPr>
          <w:rFonts w:ascii="Calibri" w:eastAsia="Calibri" w:hAnsi="Calibri" w:cs="Calibri"/>
          <w:lang w:val="es-ES"/>
        </w:rPr>
      </w:pPr>
    </w:p>
    <w:p w14:paraId="1FF4CDB8" w14:textId="08A8663F" w:rsidR="00942571" w:rsidRPr="00AF4AFC" w:rsidRDefault="00C9496C" w:rsidP="00527790">
      <w:pPr>
        <w:widowControl/>
        <w:ind w:left="426" w:hanging="426"/>
        <w:rPr>
          <w:rFonts w:cs="Calibri"/>
          <w:lang w:val="es-ES" w:eastAsia="es-ES_tradnl"/>
        </w:rPr>
      </w:pPr>
      <w:r w:rsidRPr="00AF4AFC">
        <w:rPr>
          <w:rFonts w:ascii="Calibri" w:eastAsia="Calibri" w:hAnsi="Calibri" w:cs="Calibri"/>
          <w:lang w:val="es-ES"/>
        </w:rPr>
        <w:t>1</w:t>
      </w:r>
      <w:r w:rsidR="00955DA3" w:rsidRPr="00AF4AFC">
        <w:rPr>
          <w:rFonts w:ascii="Calibri" w:eastAsia="Calibri" w:hAnsi="Calibri" w:cs="Calibri"/>
          <w:lang w:val="es-ES"/>
        </w:rPr>
        <w:t>8</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PIDE a las Partes Contratantes que </w:t>
      </w:r>
      <w:r w:rsidR="00882B38" w:rsidRPr="00AF4AFC">
        <w:rPr>
          <w:rFonts w:cs="Calibri"/>
          <w:lang w:val="es-ES" w:eastAsia="es-ES_tradnl"/>
        </w:rPr>
        <w:t>tengan</w:t>
      </w:r>
      <w:r w:rsidR="00527790" w:rsidRPr="00AF4AFC">
        <w:rPr>
          <w:rFonts w:cs="Calibri"/>
          <w:lang w:val="es-ES" w:eastAsia="es-ES_tradnl"/>
        </w:rPr>
        <w:t xml:space="preserve"> sitios Ramsar sobre los que la Secretaría ha</w:t>
      </w:r>
      <w:r w:rsidR="00882B38" w:rsidRPr="00AF4AFC">
        <w:rPr>
          <w:rFonts w:cs="Calibri"/>
          <w:lang w:val="es-ES" w:eastAsia="es-ES_tradnl"/>
        </w:rPr>
        <w:t>ya</w:t>
      </w:r>
      <w:r w:rsidR="00527790" w:rsidRPr="00AF4AFC">
        <w:rPr>
          <w:rFonts w:cs="Calibri"/>
          <w:lang w:val="es-ES" w:eastAsia="es-ES_tradnl"/>
        </w:rPr>
        <w:t xml:space="preserve"> recibido informes de cambios o posibles cambios en sus características ecológicas (enumeradas en los Anexos 4a y 4b 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ista de Humedales de Importancia Internacional</w:t>
      </w:r>
      <w:r w:rsidR="00527790" w:rsidRPr="00AF4AFC">
        <w:rPr>
          <w:rFonts w:cs="Calibri"/>
          <w:lang w:val="es-ES" w:eastAsia="es-ES_tradnl"/>
        </w:rPr>
        <w:t>) que envíen información a la Secretaría en respuesta a dichos informes, y que, cuando proceda, incluyan información sobre las medidas que se ha</w:t>
      </w:r>
      <w:r w:rsidR="00882B38" w:rsidRPr="00AF4AFC">
        <w:rPr>
          <w:rFonts w:cs="Calibri"/>
          <w:lang w:val="es-ES" w:eastAsia="es-ES_tradnl"/>
        </w:rPr>
        <w:t>yan</w:t>
      </w:r>
      <w:r w:rsidR="00527790" w:rsidRPr="00AF4AFC">
        <w:rPr>
          <w:rFonts w:cs="Calibri"/>
          <w:lang w:val="es-ES" w:eastAsia="es-ES_tradnl"/>
        </w:rPr>
        <w:t xml:space="preserve"> adoptado o se </w:t>
      </w:r>
      <w:r w:rsidR="00A1249B" w:rsidRPr="00AF4AFC">
        <w:rPr>
          <w:rFonts w:cs="Calibri"/>
          <w:lang w:val="es-ES" w:eastAsia="es-ES_tradnl"/>
        </w:rPr>
        <w:t>adoptarán</w:t>
      </w:r>
      <w:r w:rsidR="00527790" w:rsidRPr="00AF4AFC">
        <w:rPr>
          <w:rFonts w:cs="Calibri"/>
          <w:lang w:val="es-ES" w:eastAsia="es-ES_tradnl"/>
        </w:rPr>
        <w:t xml:space="preserve"> para hacer frente a estos cambios o posibles cambios en las características ecológicas, </w:t>
      </w:r>
      <w:r w:rsidR="00882B38" w:rsidRPr="00AF4AFC">
        <w:rPr>
          <w:rFonts w:cs="Calibri"/>
          <w:lang w:val="es-ES" w:eastAsia="es-ES_tradnl"/>
        </w:rPr>
        <w:t xml:space="preserve">con carácter prioritario en los próximos doce meses pero a más tardar 120 días antes de la </w:t>
      </w:r>
      <w:r w:rsidR="00882B38" w:rsidRPr="00AF4AFC">
        <w:rPr>
          <w:rFonts w:ascii="Calibri" w:eastAsia="Calibri" w:hAnsi="Calibri" w:cs="Calibri"/>
          <w:lang w:val="es-ES"/>
        </w:rPr>
        <w:t xml:space="preserve">COP16 </w:t>
      </w:r>
      <w:r w:rsidR="00882B38" w:rsidRPr="00AF4AFC">
        <w:rPr>
          <w:rFonts w:cs="Calibri"/>
          <w:lang w:val="es-ES" w:eastAsia="es-ES_tradnl"/>
        </w:rPr>
        <w:t>hasta que se haya resuelto la cuestión</w:t>
      </w:r>
      <w:r w:rsidR="00942571" w:rsidRPr="00AF4AFC">
        <w:rPr>
          <w:rFonts w:ascii="Calibri" w:eastAsia="Calibri" w:hAnsi="Calibri" w:cs="Calibri"/>
          <w:lang w:val="es-ES"/>
        </w:rPr>
        <w:t>;</w:t>
      </w:r>
      <w:r w:rsidR="00404D2A" w:rsidRPr="00AF4AFC">
        <w:rPr>
          <w:rFonts w:ascii="Calibri" w:eastAsia="Calibri" w:hAnsi="Calibri" w:cs="Calibri"/>
          <w:lang w:val="es-ES"/>
        </w:rPr>
        <w:t xml:space="preserve"> </w:t>
      </w:r>
    </w:p>
    <w:p w14:paraId="21539E13" w14:textId="77777777" w:rsidR="00C9496C" w:rsidRPr="00AF4AFC" w:rsidRDefault="00C9496C" w:rsidP="00C9496C">
      <w:pPr>
        <w:pStyle w:val="ListParagraph"/>
        <w:widowControl/>
        <w:ind w:left="426" w:hanging="426"/>
        <w:rPr>
          <w:rFonts w:ascii="Calibri" w:eastAsia="Calibri" w:hAnsi="Calibri" w:cs="Calibri"/>
          <w:lang w:val="es-ES"/>
        </w:rPr>
      </w:pPr>
    </w:p>
    <w:p w14:paraId="0D84BD99" w14:textId="3EB4DD4D"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9</w:t>
      </w:r>
      <w:r w:rsidRPr="00AF4AFC">
        <w:rPr>
          <w:rFonts w:ascii="Calibri" w:eastAsia="Calibri" w:hAnsi="Calibri" w:cs="Calibri"/>
          <w:lang w:val="es-ES"/>
        </w:rPr>
        <w:t>.</w:t>
      </w:r>
      <w:r w:rsidRPr="00AF4AFC">
        <w:rPr>
          <w:rFonts w:ascii="Calibri" w:eastAsia="Calibri" w:hAnsi="Calibri" w:cs="Calibri"/>
          <w:lang w:val="es-ES"/>
        </w:rPr>
        <w:tab/>
      </w:r>
      <w:r w:rsidR="00F10574" w:rsidRPr="00AF4AFC">
        <w:rPr>
          <w:rFonts w:cs="Calibri"/>
          <w:lang w:val="es-ES" w:eastAsia="es-ES_tradnl"/>
        </w:rPr>
        <w:t xml:space="preserve">PIDE ADEMÁS a la Secretaría que preste apoyo técnico a estas Partes para abordar las amenazas a sus sitios, dando prioridad a los sitios más amenazados, y que presente un informe a la </w:t>
      </w:r>
      <w:r w:rsidR="00942571" w:rsidRPr="00AF4AFC">
        <w:rPr>
          <w:rFonts w:ascii="Calibri" w:eastAsia="Calibri" w:hAnsi="Calibri" w:cs="Calibri"/>
          <w:lang w:val="es-ES"/>
        </w:rPr>
        <w:t>COP16;</w:t>
      </w:r>
    </w:p>
    <w:p w14:paraId="06FE831A" w14:textId="77777777" w:rsidR="00C9496C" w:rsidRPr="00AF4AFC" w:rsidRDefault="00C9496C" w:rsidP="00C9496C">
      <w:pPr>
        <w:pStyle w:val="ListParagraph"/>
        <w:widowControl/>
        <w:ind w:left="426" w:hanging="426"/>
        <w:rPr>
          <w:rFonts w:ascii="Calibri" w:eastAsia="Calibri" w:hAnsi="Calibri" w:cs="Calibri"/>
          <w:lang w:val="es-ES"/>
        </w:rPr>
      </w:pPr>
    </w:p>
    <w:p w14:paraId="386A6170" w14:textId="34B13E18" w:rsidR="00942571"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20</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F10574" w:rsidRPr="00AF4AFC">
        <w:rPr>
          <w:rFonts w:cs="Calibri"/>
          <w:lang w:val="es-ES" w:eastAsia="es-ES_tradnl"/>
        </w:rPr>
        <w:t xml:space="preserve">ALIENTA a las Partes Contratantes a que continúen utilizando el cuestionario del Registro de Montreux que se encuentra en el Anexo 1 de la presente resolución para determinar la inclusión </w:t>
      </w:r>
      <w:r w:rsidR="00882B38" w:rsidRPr="00AF4AFC">
        <w:rPr>
          <w:rFonts w:cs="Calibri"/>
          <w:lang w:val="es-ES" w:eastAsia="es-ES_tradnl"/>
        </w:rPr>
        <w:t>o</w:t>
      </w:r>
      <w:r w:rsidR="00F10574" w:rsidRPr="00AF4AFC">
        <w:rPr>
          <w:rFonts w:cs="Calibri"/>
          <w:lang w:val="es-ES" w:eastAsia="es-ES_tradnl"/>
        </w:rPr>
        <w:t xml:space="preserve"> la eliminación de un sitio inscrito en la Lista de Montreux</w:t>
      </w:r>
      <w:r w:rsidR="00942571" w:rsidRPr="00AF4AFC">
        <w:rPr>
          <w:rFonts w:ascii="Calibri" w:eastAsia="Calibri" w:hAnsi="Calibri" w:cs="Calibri"/>
          <w:lang w:val="es-ES"/>
        </w:rPr>
        <w:t>;</w:t>
      </w:r>
    </w:p>
    <w:p w14:paraId="0B1C2256" w14:textId="77777777" w:rsidR="00C9496C" w:rsidRPr="00AF4AFC" w:rsidRDefault="00C9496C" w:rsidP="00C9496C">
      <w:pPr>
        <w:pStyle w:val="ListParagraph"/>
        <w:widowControl/>
        <w:ind w:left="426" w:hanging="426"/>
        <w:rPr>
          <w:rFonts w:ascii="Calibri" w:eastAsia="Calibri" w:hAnsi="Calibri" w:cs="Calibri"/>
          <w:lang w:val="es-ES"/>
        </w:rPr>
      </w:pPr>
    </w:p>
    <w:p w14:paraId="6428CAC5" w14:textId="4873856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2</w:t>
      </w:r>
      <w:r w:rsidR="00955DA3" w:rsidRPr="00AF4AFC">
        <w:rPr>
          <w:rFonts w:ascii="Calibri" w:eastAsia="Calibri" w:hAnsi="Calibri" w:cs="Calibri"/>
          <w:lang w:val="es-ES"/>
        </w:rPr>
        <w:t>1</w:t>
      </w:r>
      <w:r w:rsidRPr="00AF4AFC">
        <w:rPr>
          <w:rFonts w:ascii="Calibri" w:eastAsia="Calibri" w:hAnsi="Calibri" w:cs="Calibri"/>
          <w:lang w:val="es-ES"/>
        </w:rPr>
        <w:t>.</w:t>
      </w:r>
      <w:r w:rsidRPr="00AF4AFC">
        <w:rPr>
          <w:rFonts w:ascii="Calibri" w:eastAsia="Calibri" w:hAnsi="Calibri" w:cs="Calibri"/>
          <w:lang w:val="es-ES"/>
        </w:rPr>
        <w:tab/>
      </w:r>
      <w:r w:rsidR="00F10574" w:rsidRPr="00AF4AFC">
        <w:rPr>
          <w:rFonts w:cs="Calibri"/>
          <w:lang w:val="es-ES" w:eastAsia="es-ES_tradnl"/>
        </w:rPr>
        <w:t xml:space="preserve">ALIENTA </w:t>
      </w:r>
      <w:r w:rsidR="00882B38" w:rsidRPr="00AF4AFC">
        <w:rPr>
          <w:rFonts w:cs="Calibri"/>
          <w:lang w:val="es-ES" w:eastAsia="es-ES_tradnl"/>
        </w:rPr>
        <w:t>ADEMÁS</w:t>
      </w:r>
      <w:r w:rsidR="00F10574" w:rsidRPr="00AF4AFC">
        <w:rPr>
          <w:rFonts w:cs="Calibri"/>
          <w:lang w:val="es-ES" w:eastAsia="es-ES_tradnl"/>
        </w:rPr>
        <w:t xml:space="preserve"> a las Partes Contratantes a que, al presentar un informe en cumplimiento del Artículo 3.2, consideren si el sitio en cuestión se beneficiaría de su inclusión en el Registro de Montreux</w:t>
      </w:r>
      <w:r w:rsidR="00942571" w:rsidRPr="00AF4AFC">
        <w:rPr>
          <w:rFonts w:ascii="Calibri" w:eastAsia="Calibri" w:hAnsi="Calibri" w:cs="Calibri"/>
          <w:lang w:val="es-ES"/>
        </w:rPr>
        <w:t>;</w:t>
      </w:r>
    </w:p>
    <w:p w14:paraId="1DEDFD3D" w14:textId="77777777" w:rsidR="00C9496C" w:rsidRPr="00AF4AFC" w:rsidRDefault="00C9496C" w:rsidP="00C9496C">
      <w:pPr>
        <w:pStyle w:val="ListParagraph"/>
        <w:widowControl/>
        <w:ind w:left="426" w:hanging="426"/>
        <w:rPr>
          <w:rFonts w:ascii="Calibri" w:eastAsia="Calibri" w:hAnsi="Calibri" w:cs="Calibri"/>
          <w:lang w:val="es-ES"/>
        </w:rPr>
      </w:pPr>
    </w:p>
    <w:p w14:paraId="69536334" w14:textId="5B2D00CB" w:rsidR="001F2D5B"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22</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956125" w:rsidRPr="00AF4AFC">
        <w:rPr>
          <w:rFonts w:cs="Calibri"/>
          <w:lang w:val="es-ES" w:eastAsia="es-ES_tradnl"/>
        </w:rPr>
        <w:t>ENCARGA a la Secretaría que ayude a las Partes Contratantes en sus acciones en respuesta a los cambios o posibles cambios en las características ecológicas de sitios Ramsar, por ejemplo prestando asesoramiento, cuando se solicite, sobre la aplicación de los principios de uso racional o, cuando proceda, proponiendo a las Partes que agreguen el sitio o los sitios al Registro de Montreux o que inviten a una Misión Ramsar de Asesoramiento</w:t>
      </w:r>
      <w:r w:rsidR="00942571" w:rsidRPr="00AF4AFC">
        <w:rPr>
          <w:rFonts w:ascii="Calibri" w:eastAsia="Calibri" w:hAnsi="Calibri" w:cs="Calibri"/>
          <w:lang w:val="es-ES"/>
        </w:rPr>
        <w:t>;</w:t>
      </w:r>
      <w:r w:rsidR="00555121" w:rsidRPr="00AF4AFC">
        <w:rPr>
          <w:rFonts w:ascii="Calibri" w:eastAsia="Calibri" w:hAnsi="Calibri" w:cs="Calibri"/>
          <w:lang w:val="es-ES"/>
        </w:rPr>
        <w:t xml:space="preserve"> </w:t>
      </w:r>
      <w:r w:rsidR="00956125" w:rsidRPr="00AF4AFC">
        <w:rPr>
          <w:rFonts w:ascii="Calibri" w:eastAsia="Calibri" w:hAnsi="Calibri" w:cs="Calibri"/>
          <w:lang w:val="es-ES"/>
        </w:rPr>
        <w:t>y</w:t>
      </w:r>
    </w:p>
    <w:p w14:paraId="2A6313B2" w14:textId="77777777" w:rsidR="00C9496C" w:rsidRPr="00AF4AFC" w:rsidRDefault="00C9496C" w:rsidP="00C9496C">
      <w:pPr>
        <w:pStyle w:val="ListParagraph"/>
        <w:widowControl/>
        <w:ind w:left="426" w:hanging="426"/>
        <w:rPr>
          <w:rFonts w:ascii="Calibri" w:eastAsia="Calibri" w:hAnsi="Calibri" w:cs="Calibri"/>
          <w:lang w:val="es-ES"/>
        </w:rPr>
      </w:pPr>
    </w:p>
    <w:p w14:paraId="384D4912" w14:textId="1A5A8907"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2</w:t>
      </w:r>
      <w:r w:rsidR="00955DA3" w:rsidRPr="00AF4AFC">
        <w:rPr>
          <w:rFonts w:ascii="Calibri" w:eastAsia="Calibri" w:hAnsi="Calibri" w:cs="Calibri"/>
          <w:lang w:val="es-ES"/>
        </w:rPr>
        <w:t>3</w:t>
      </w:r>
      <w:r w:rsidRPr="00AF4AFC">
        <w:rPr>
          <w:rFonts w:ascii="Calibri" w:eastAsia="Calibri" w:hAnsi="Calibri" w:cs="Calibri"/>
          <w:lang w:val="es-ES"/>
        </w:rPr>
        <w:t>.</w:t>
      </w:r>
      <w:r w:rsidRPr="00AF4AFC">
        <w:rPr>
          <w:rFonts w:ascii="Calibri" w:eastAsia="Calibri" w:hAnsi="Calibri" w:cs="Calibri"/>
          <w:lang w:val="es-ES"/>
        </w:rPr>
        <w:tab/>
      </w:r>
      <w:r w:rsidR="00956125" w:rsidRPr="00AF4AFC">
        <w:rPr>
          <w:rFonts w:ascii="Calibri" w:eastAsia="Calibri" w:hAnsi="Calibri" w:cs="Calibri"/>
          <w:lang w:val="es-ES"/>
        </w:rPr>
        <w:t>DEROGA la</w:t>
      </w:r>
      <w:r w:rsidR="00942571" w:rsidRPr="00AF4AFC">
        <w:rPr>
          <w:rFonts w:ascii="Calibri" w:eastAsia="Calibri" w:hAnsi="Calibri" w:cs="Calibri"/>
          <w:lang w:val="es-ES"/>
        </w:rPr>
        <w:t xml:space="preserve"> </w:t>
      </w:r>
      <w:r w:rsidR="00404D2A" w:rsidRPr="00AF4AFC">
        <w:rPr>
          <w:rFonts w:ascii="Calibri" w:eastAsia="Calibri" w:hAnsi="Calibri" w:cs="Calibri"/>
          <w:lang w:val="es-ES"/>
        </w:rPr>
        <w:t xml:space="preserve">Resolución </w:t>
      </w:r>
      <w:r w:rsidR="00942571" w:rsidRPr="00AF4AFC">
        <w:rPr>
          <w:rFonts w:ascii="Calibri" w:eastAsia="Calibri" w:hAnsi="Calibri" w:cs="Calibri"/>
          <w:lang w:val="es-ES"/>
        </w:rPr>
        <w:t>XIV.13</w:t>
      </w:r>
      <w:r w:rsidR="00956125" w:rsidRPr="00AF4AFC">
        <w:rPr>
          <w:rFonts w:ascii="Calibri" w:eastAsia="Calibri" w:hAnsi="Calibri" w:cs="Calibri"/>
          <w:lang w:val="es-ES"/>
        </w:rPr>
        <w:t xml:space="preserve">, </w:t>
      </w:r>
      <w:r w:rsidR="00956125" w:rsidRPr="00AF4AFC">
        <w:rPr>
          <w:rFonts w:cstheme="minorHAnsi"/>
          <w:i/>
          <w:iCs/>
          <w:lang w:val="es-ES"/>
        </w:rPr>
        <w:t>Estado de los sitios incluidos en la Lista de Humedales de Importancia Internacional</w:t>
      </w:r>
      <w:r w:rsidR="00942571" w:rsidRPr="00AF4AFC">
        <w:rPr>
          <w:rFonts w:ascii="Calibri" w:eastAsia="Calibri" w:hAnsi="Calibri" w:cs="Calibri"/>
          <w:lang w:val="es-ES"/>
        </w:rPr>
        <w:t xml:space="preserve">, </w:t>
      </w:r>
      <w:r w:rsidR="00956125" w:rsidRPr="00AF4AFC">
        <w:rPr>
          <w:rFonts w:ascii="Calibri" w:eastAsia="Calibri" w:hAnsi="Calibri" w:cs="Calibri"/>
          <w:lang w:val="es-ES"/>
        </w:rPr>
        <w:t>que es reemplazada por la presente resolución</w:t>
      </w:r>
      <w:r w:rsidR="00942571" w:rsidRPr="00AF4AFC">
        <w:rPr>
          <w:rFonts w:ascii="Calibri" w:eastAsia="Calibri" w:hAnsi="Calibri" w:cs="Calibri"/>
          <w:lang w:val="es-ES"/>
        </w:rPr>
        <w:t>.</w:t>
      </w:r>
    </w:p>
    <w:p w14:paraId="07F913B4" w14:textId="77777777" w:rsidR="00942571" w:rsidRPr="00AF4AFC" w:rsidRDefault="00942571" w:rsidP="00C9496C">
      <w:pPr>
        <w:widowControl/>
        <w:ind w:left="120"/>
        <w:rPr>
          <w:rFonts w:eastAsia="Calibri" w:cstheme="minorHAnsi"/>
          <w:b/>
          <w:bCs/>
          <w:sz w:val="24"/>
          <w:szCs w:val="24"/>
          <w:lang w:val="es-ES"/>
        </w:rPr>
      </w:pPr>
    </w:p>
    <w:p w14:paraId="7975A3E6" w14:textId="77777777" w:rsidR="00942571" w:rsidRPr="00AF4AFC" w:rsidRDefault="00942571" w:rsidP="00C9496C">
      <w:pPr>
        <w:widowControl/>
        <w:ind w:left="425" w:hanging="425"/>
        <w:rPr>
          <w:rFonts w:eastAsia="Calibri" w:cstheme="minorHAnsi"/>
          <w:b/>
          <w:bCs/>
          <w:sz w:val="24"/>
          <w:szCs w:val="24"/>
          <w:lang w:val="es-ES"/>
        </w:rPr>
      </w:pPr>
      <w:r w:rsidRPr="00AF4AFC">
        <w:rPr>
          <w:rFonts w:eastAsia="Calibri" w:cstheme="minorHAnsi"/>
          <w:b/>
          <w:bCs/>
          <w:sz w:val="24"/>
          <w:szCs w:val="24"/>
          <w:lang w:val="es-ES"/>
        </w:rPr>
        <w:br w:type="page"/>
      </w:r>
    </w:p>
    <w:p w14:paraId="4AFA900E" w14:textId="77777777" w:rsidR="00956125" w:rsidRPr="00AF4AFC" w:rsidRDefault="00956125" w:rsidP="00956125">
      <w:pPr>
        <w:rPr>
          <w:rFonts w:eastAsia="Times New Roman" w:cs="Calibri"/>
          <w:b/>
          <w:sz w:val="24"/>
          <w:szCs w:val="24"/>
          <w:lang w:val="es-ES" w:eastAsia="es-ES_tradnl"/>
        </w:rPr>
      </w:pPr>
      <w:r w:rsidRPr="00AF4AFC">
        <w:rPr>
          <w:rFonts w:eastAsia="Times New Roman" w:cs="Calibri"/>
          <w:b/>
          <w:sz w:val="24"/>
          <w:szCs w:val="24"/>
          <w:lang w:val="es-ES" w:eastAsia="es-ES_tradnl"/>
        </w:rPr>
        <w:lastRenderedPageBreak/>
        <w:t>Anexo 1</w:t>
      </w:r>
    </w:p>
    <w:p w14:paraId="58CF10C7" w14:textId="55EA14A3" w:rsidR="00942571" w:rsidRPr="00B02C84" w:rsidRDefault="00956125" w:rsidP="00B02C84">
      <w:pPr>
        <w:rPr>
          <w:rFonts w:eastAsia="Times New Roman" w:cs="Calibri"/>
          <w:b/>
          <w:i/>
          <w:lang w:val="es-ES" w:eastAsia="es-ES_tradnl"/>
        </w:rPr>
      </w:pPr>
      <w:r w:rsidRPr="00AF4AFC">
        <w:rPr>
          <w:rFonts w:eastAsia="Times New Roman" w:cs="Calibri"/>
          <w:b/>
          <w:sz w:val="24"/>
          <w:szCs w:val="24"/>
          <w:lang w:val="es-ES" w:eastAsia="es-ES_tradnl"/>
        </w:rPr>
        <w:t xml:space="preserve">Registro de Montreux: Contenido del cuestionario </w:t>
      </w:r>
    </w:p>
    <w:p w14:paraId="1AC39A55" w14:textId="77777777" w:rsidR="00942571" w:rsidRPr="00AF4AFC" w:rsidRDefault="00942571" w:rsidP="0004353B">
      <w:pPr>
        <w:widowControl/>
        <w:rPr>
          <w:rFonts w:eastAsia="Calibri" w:cstheme="minorHAnsi"/>
          <w:b/>
          <w:bCs/>
          <w:sz w:val="21"/>
          <w:szCs w:val="21"/>
          <w:lang w:val="es-ES"/>
        </w:rPr>
      </w:pPr>
    </w:p>
    <w:p w14:paraId="5533CB30" w14:textId="77777777" w:rsidR="00956125" w:rsidRPr="00AF4AFC" w:rsidRDefault="00956125" w:rsidP="00956125">
      <w:pPr>
        <w:rPr>
          <w:rFonts w:eastAsia="Times New Roman" w:cs="Calibri"/>
          <w:lang w:val="es-ES" w:eastAsia="es-ES_tradnl"/>
        </w:rPr>
      </w:pPr>
      <w:r w:rsidRPr="00AF4AFC">
        <w:rPr>
          <w:rFonts w:eastAsia="Times New Roman" w:cs="Calibri"/>
          <w:b/>
          <w:bCs/>
          <w:lang w:val="es-ES" w:eastAsia="es-ES_tradnl"/>
        </w:rPr>
        <w:t xml:space="preserve">Sección 1: Información para evaluar la posible inclusión de un sitio Ramsar en el Registro de Montreux </w:t>
      </w:r>
    </w:p>
    <w:p w14:paraId="0C2CCF83" w14:textId="77777777" w:rsidR="00942571" w:rsidRPr="00AF4AFC" w:rsidRDefault="00942571" w:rsidP="00942571">
      <w:pPr>
        <w:widowControl/>
        <w:rPr>
          <w:rFonts w:eastAsia="Calibri" w:cstheme="minorHAnsi"/>
          <w:b/>
          <w:bCs/>
          <w:lang w:val="es-ES"/>
        </w:rPr>
      </w:pPr>
    </w:p>
    <w:p w14:paraId="2E2179FB" w14:textId="2E5C17A1" w:rsidR="00942571" w:rsidRPr="00AF4AFC" w:rsidRDefault="00942571" w:rsidP="0004353B">
      <w:pPr>
        <w:pStyle w:val="BodyText"/>
        <w:widowControl/>
        <w:ind w:left="0" w:firstLine="0"/>
        <w:rPr>
          <w:rFonts w:asciiTheme="minorHAnsi" w:hAnsiTheme="minorHAnsi" w:cstheme="minorHAnsi"/>
          <w:u w:val="single"/>
          <w:lang w:val="es-ES"/>
        </w:rPr>
      </w:pPr>
      <w:r w:rsidRPr="00AF4AFC">
        <w:rPr>
          <w:rFonts w:asciiTheme="minorHAnsi" w:hAnsiTheme="minorHAnsi" w:cstheme="minorHAnsi"/>
          <w:u w:val="single"/>
          <w:lang w:val="es-ES"/>
        </w:rPr>
        <w:t>Natu</w:t>
      </w:r>
      <w:r w:rsidR="00956125" w:rsidRPr="00AF4AFC">
        <w:rPr>
          <w:rFonts w:asciiTheme="minorHAnsi" w:hAnsiTheme="minorHAnsi" w:cstheme="minorHAnsi"/>
          <w:u w:val="single"/>
          <w:lang w:val="es-ES"/>
        </w:rPr>
        <w:t>raleza del cambio</w:t>
      </w:r>
    </w:p>
    <w:p w14:paraId="55515E29" w14:textId="77777777" w:rsidR="00942571" w:rsidRPr="00AF4AFC" w:rsidRDefault="00942571" w:rsidP="00942571">
      <w:pPr>
        <w:widowControl/>
        <w:rPr>
          <w:rFonts w:eastAsia="Calibri" w:cstheme="minorHAnsi"/>
          <w:lang w:val="es-ES"/>
        </w:rPr>
      </w:pPr>
    </w:p>
    <w:p w14:paraId="07035121"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1.</w:t>
      </w:r>
      <w:r w:rsidRPr="00AF4AFC">
        <w:rPr>
          <w:rFonts w:eastAsia="Times New Roman" w:cs="Calibri"/>
          <w:lang w:val="es-ES" w:eastAsia="es-ES_tradnl"/>
        </w:rPr>
        <w:tab/>
        <w:t>Nombre del sitio.</w:t>
      </w:r>
    </w:p>
    <w:p w14:paraId="254C1C48"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2.</w:t>
      </w:r>
      <w:r w:rsidRPr="00AF4AFC">
        <w:rPr>
          <w:rFonts w:eastAsia="Times New Roman" w:cs="Calibri"/>
          <w:lang w:val="es-ES" w:eastAsia="es-ES_tradnl"/>
        </w:rPr>
        <w:tab/>
        <w:t xml:space="preserve">Criterios de Ramsar para la inclusión del sitio como de importancia internacional. </w:t>
      </w:r>
    </w:p>
    <w:p w14:paraId="73E5BFF5"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3.</w:t>
      </w:r>
      <w:r w:rsidRPr="00AF4AFC">
        <w:rPr>
          <w:rFonts w:eastAsia="Times New Roman" w:cs="Calibri"/>
          <w:lang w:val="es-ES" w:eastAsia="es-ES_tradnl"/>
        </w:rPr>
        <w:tab/>
        <w:t>Resumen de la descripción de las características ecológicas.</w:t>
      </w:r>
    </w:p>
    <w:p w14:paraId="500216FC"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Componentes, procesos, funciones y servicios ecológicos de los ecosistemas afectados por cambios negativos o posibles cambios negativos inducidos por la actividad humana (incluir los números de código pertinentes de la descripción de las características ecológicas).</w:t>
      </w:r>
    </w:p>
    <w:p w14:paraId="7B389A7C"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5.</w:t>
      </w:r>
      <w:r w:rsidRPr="00AF4AFC">
        <w:rPr>
          <w:rFonts w:eastAsia="Times New Roman" w:cs="Calibri"/>
          <w:lang w:val="es-ES" w:eastAsia="es-ES_tradnl"/>
        </w:rPr>
        <w:tab/>
        <w:t xml:space="preserve">Naturaleza y alcance de los cambios o posibles cambios en las características ecológicas (utilizar las categorías de factores adversos que figuran en el Apéndice F de la Resolución XI.8, Anexo 2: </w:t>
      </w:r>
      <w:r w:rsidRPr="00AF4AFC">
        <w:rPr>
          <w:rFonts w:eastAsia="Times New Roman" w:cs="Calibri"/>
          <w:i/>
          <w:iCs/>
          <w:lang w:val="es-ES" w:eastAsia="es-ES_tradnl"/>
        </w:rPr>
        <w:t>Marco estratégico y lineamientos para el desarrollo futuro de la Lista de Humedales de Importancia Internacional de la Convención sobre los Humedales</w:t>
      </w:r>
      <w:r w:rsidRPr="00AF4AFC">
        <w:rPr>
          <w:rFonts w:eastAsia="Times New Roman" w:cs="Calibri"/>
          <w:lang w:val="es-ES" w:eastAsia="es-ES_tradnl"/>
        </w:rPr>
        <w:t>)</w:t>
      </w:r>
      <w:r w:rsidRPr="00AF4AFC">
        <w:rPr>
          <w:rFonts w:eastAsia="Times New Roman" w:cs="Calibri"/>
          <w:i/>
          <w:iCs/>
          <w:lang w:val="es-ES" w:eastAsia="es-ES_tradnl"/>
        </w:rPr>
        <w:t xml:space="preserve">. </w:t>
      </w:r>
    </w:p>
    <w:p w14:paraId="0BF10227" w14:textId="43197B7C" w:rsidR="00942571"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6.</w:t>
      </w:r>
      <w:r w:rsidRPr="00AF4AFC">
        <w:rPr>
          <w:rFonts w:eastAsia="Times New Roman" w:cs="Calibri"/>
          <w:lang w:val="es-ES" w:eastAsia="es-ES_tradnl"/>
        </w:rPr>
        <w:tab/>
        <w:t>Motivo(s) de los cambios o posibles cambios antes descritos.</w:t>
      </w:r>
    </w:p>
    <w:p w14:paraId="37EC3D54" w14:textId="77777777" w:rsidR="00942571" w:rsidRPr="00AF4AFC" w:rsidRDefault="00942571" w:rsidP="00942571">
      <w:pPr>
        <w:pStyle w:val="BodyText"/>
        <w:widowControl/>
        <w:tabs>
          <w:tab w:val="left" w:pos="481"/>
        </w:tabs>
        <w:ind w:left="120" w:firstLine="0"/>
        <w:rPr>
          <w:rFonts w:asciiTheme="minorHAnsi" w:hAnsiTheme="minorHAnsi" w:cstheme="minorHAnsi"/>
          <w:lang w:val="es-ES"/>
        </w:rPr>
      </w:pPr>
    </w:p>
    <w:p w14:paraId="7CF98AF7" w14:textId="4BD65B35" w:rsidR="00942571" w:rsidRPr="00AF4AFC" w:rsidRDefault="00E82E66" w:rsidP="0004353B">
      <w:pPr>
        <w:pStyle w:val="BodyText"/>
        <w:widowControl/>
        <w:tabs>
          <w:tab w:val="left" w:pos="481"/>
        </w:tabs>
        <w:ind w:left="0" w:firstLine="0"/>
        <w:rPr>
          <w:rFonts w:asciiTheme="minorHAnsi" w:hAnsiTheme="minorHAnsi" w:cstheme="minorHAnsi"/>
          <w:u w:val="single"/>
          <w:lang w:val="es-ES"/>
        </w:rPr>
      </w:pPr>
      <w:r w:rsidRPr="00AF4AFC">
        <w:rPr>
          <w:rFonts w:asciiTheme="minorHAnsi" w:hAnsiTheme="minorHAnsi" w:cstheme="minorHAnsi"/>
          <w:u w:val="single"/>
          <w:lang w:val="es-ES"/>
        </w:rPr>
        <w:t>Medidas de gestión establecidas</w:t>
      </w:r>
    </w:p>
    <w:p w14:paraId="0C552291" w14:textId="77777777" w:rsidR="00942571" w:rsidRPr="00AF4AFC" w:rsidRDefault="00942571" w:rsidP="00942571">
      <w:pPr>
        <w:pStyle w:val="BodyText"/>
        <w:widowControl/>
        <w:tabs>
          <w:tab w:val="left" w:pos="481"/>
        </w:tabs>
        <w:ind w:left="120" w:firstLine="0"/>
        <w:rPr>
          <w:rFonts w:asciiTheme="minorHAnsi" w:hAnsiTheme="minorHAnsi" w:cstheme="minorHAnsi"/>
          <w:lang w:val="es-ES"/>
        </w:rPr>
      </w:pPr>
    </w:p>
    <w:p w14:paraId="391BB977" w14:textId="1DE54DE8"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1.</w:t>
      </w:r>
      <w:r w:rsidRPr="00AF4AFC">
        <w:rPr>
          <w:rFonts w:asciiTheme="minorHAnsi" w:hAnsiTheme="minorHAnsi" w:cstheme="minorHAnsi"/>
          <w:lang w:val="es-ES"/>
        </w:rPr>
        <w:tab/>
      </w:r>
      <w:r w:rsidR="00E82E66" w:rsidRPr="00AF4AFC">
        <w:rPr>
          <w:rFonts w:eastAsia="Times New Roman" w:cs="Calibri"/>
          <w:lang w:val="es-ES" w:eastAsia="es-ES_tradnl"/>
        </w:rPr>
        <w:t>Fecha en que se presentó la última Ficha Informativa de Ramsar (FIR)</w:t>
      </w:r>
      <w:r w:rsidRPr="00AF4AFC">
        <w:rPr>
          <w:rFonts w:asciiTheme="minorHAnsi" w:hAnsiTheme="minorHAnsi" w:cstheme="minorHAnsi"/>
          <w:lang w:val="es-ES"/>
        </w:rPr>
        <w:t>.</w:t>
      </w:r>
    </w:p>
    <w:p w14:paraId="77A6EB2F" w14:textId="6FBC5152"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2.</w:t>
      </w:r>
      <w:r w:rsidRPr="00AF4AFC">
        <w:rPr>
          <w:rFonts w:asciiTheme="minorHAnsi" w:hAnsiTheme="minorHAnsi" w:cstheme="minorHAnsi"/>
          <w:lang w:val="es-ES"/>
        </w:rPr>
        <w:tab/>
      </w:r>
      <w:r w:rsidR="00E82E66" w:rsidRPr="00AF4AFC">
        <w:rPr>
          <w:rFonts w:eastAsia="Times New Roman" w:cs="Calibri"/>
          <w:lang w:val="es-ES" w:eastAsia="es-ES_tradnl"/>
        </w:rPr>
        <w:t>Estrategias de gestión y mecanismos administrativos establecidos, de haberlos (de los gobiernos de todos los ámbitos pertinentes, tales como las autoridades nacionales, las autoridades de comunidades indígenas en los casos en que existan, las autoridades subnacionales, las autoridades descentralizadas, en la comunidad, u otros).</w:t>
      </w:r>
    </w:p>
    <w:p w14:paraId="59996BEC" w14:textId="6B31C3C8"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3.</w:t>
      </w:r>
      <w:r w:rsidRPr="00AF4AFC">
        <w:rPr>
          <w:rFonts w:asciiTheme="minorHAnsi" w:hAnsiTheme="minorHAnsi" w:cstheme="minorHAnsi"/>
          <w:lang w:val="es-ES"/>
        </w:rPr>
        <w:tab/>
      </w:r>
      <w:r w:rsidR="00E82E66" w:rsidRPr="00AF4AFC">
        <w:rPr>
          <w:rFonts w:eastAsia="Times New Roman" w:cs="Calibri"/>
          <w:lang w:val="es-ES" w:eastAsia="es-ES_tradnl"/>
        </w:rPr>
        <w:t xml:space="preserve">Plan de gestión del sitio u otros programas de planificación, monitoreo o evaluación establecidos en el sitio, de haberlos (descripción de técnica(s), objetivos y naturaleza de los datos y la información recolectados): consultar la sección 5.2.7 de la FIR (Anexo 1 de la Resolución XI.8, </w:t>
      </w:r>
      <w:r w:rsidR="00E82E66" w:rsidRPr="00AF4AFC">
        <w:rPr>
          <w:rFonts w:asciiTheme="minorHAnsi" w:hAnsiTheme="minorHAnsi" w:cstheme="minorHAnsi"/>
          <w:lang w:val="es-ES"/>
        </w:rPr>
        <w:t>campo 34 de la FIR</w:t>
      </w:r>
      <w:r w:rsidRPr="00AF4AFC">
        <w:rPr>
          <w:rFonts w:asciiTheme="minorHAnsi" w:hAnsiTheme="minorHAnsi" w:cstheme="minorHAnsi"/>
          <w:lang w:val="es-ES"/>
        </w:rPr>
        <w:t>).</w:t>
      </w:r>
    </w:p>
    <w:p w14:paraId="6DCE34B1" w14:textId="3FFE0E80"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4.</w:t>
      </w:r>
      <w:r w:rsidRPr="00AF4AFC">
        <w:rPr>
          <w:rFonts w:asciiTheme="minorHAnsi" w:hAnsiTheme="minorHAnsi" w:cstheme="minorHAnsi"/>
          <w:lang w:val="es-ES"/>
        </w:rPr>
        <w:tab/>
      </w:r>
      <w:r w:rsidR="00E82E66" w:rsidRPr="00AF4AFC">
        <w:rPr>
          <w:rFonts w:eastAsia="Times New Roman" w:cs="Calibri"/>
          <w:lang w:val="es-ES" w:eastAsia="es-ES_tradnl"/>
        </w:rPr>
        <w:t>Procedimientos de evaluación establecidos, de haberlos. (¿Cómo se obtiene la información a partir del programa de monitoreo utilizado?).</w:t>
      </w:r>
    </w:p>
    <w:p w14:paraId="1AC86316" w14:textId="555B2069" w:rsidR="00942571"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asciiTheme="minorHAnsi" w:hAnsiTheme="minorHAnsi" w:cstheme="minorHAnsi"/>
          <w:lang w:val="es-ES"/>
        </w:rPr>
        <w:t>5.</w:t>
      </w:r>
      <w:r w:rsidRPr="00AF4AFC">
        <w:rPr>
          <w:rFonts w:asciiTheme="minorHAnsi" w:hAnsiTheme="minorHAnsi" w:cstheme="minorHAnsi"/>
          <w:lang w:val="es-ES"/>
        </w:rPr>
        <w:tab/>
      </w:r>
      <w:r w:rsidR="00E82E66" w:rsidRPr="00AF4AFC">
        <w:rPr>
          <w:rFonts w:eastAsia="Times New Roman" w:cs="Calibri"/>
          <w:lang w:val="es-ES" w:eastAsia="es-ES_tradnl"/>
        </w:rPr>
        <w:t>Medidas de protección, paliativas y de restauración en marcha hasta el momento o previstas, en su caso</w:t>
      </w:r>
      <w:r w:rsidRPr="00AF4AFC">
        <w:rPr>
          <w:rFonts w:eastAsia="Times New Roman" w:cs="Calibri"/>
          <w:lang w:val="es-ES" w:eastAsia="es-ES_tradnl"/>
        </w:rPr>
        <w:t>.</w:t>
      </w:r>
    </w:p>
    <w:p w14:paraId="148E1557" w14:textId="30864DB9" w:rsidR="00942571" w:rsidRPr="00AF4AFC" w:rsidRDefault="00942571" w:rsidP="00942571">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6.</w:t>
      </w:r>
      <w:r w:rsidR="00882B38" w:rsidRPr="00AF4AFC">
        <w:rPr>
          <w:rFonts w:eastAsia="Times New Roman" w:cs="Calibri"/>
          <w:lang w:val="es-ES" w:eastAsia="es-ES_tradnl"/>
        </w:rPr>
        <w:tab/>
      </w:r>
      <w:r w:rsidR="00E82E66" w:rsidRPr="00AF4AFC">
        <w:rPr>
          <w:rFonts w:eastAsia="Times New Roman" w:cs="Calibri"/>
          <w:lang w:val="es-ES" w:eastAsia="es-ES_tradnl"/>
        </w:rPr>
        <w:t>Otros procesos análogos o vinculados de intervención de sitios que se hayan activado o que estén previstos, por ejemplo, con arreglo a otros acuerdos multilaterales para el medio ambiente</w:t>
      </w:r>
      <w:r w:rsidRPr="00AF4AFC">
        <w:rPr>
          <w:rFonts w:eastAsia="Times New Roman" w:cs="Calibri"/>
          <w:lang w:val="es-ES" w:eastAsia="es-ES_tradnl"/>
        </w:rPr>
        <w:t>.</w:t>
      </w:r>
    </w:p>
    <w:p w14:paraId="70BD6997" w14:textId="77777777" w:rsidR="00882B38"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7.</w:t>
      </w:r>
      <w:r w:rsidRPr="00AF4AFC">
        <w:rPr>
          <w:rFonts w:eastAsia="Times New Roman" w:cs="Calibri"/>
          <w:lang w:val="es-ES" w:eastAsia="es-ES_tradnl"/>
        </w:rPr>
        <w:tab/>
      </w:r>
      <w:r w:rsidR="00E82E66" w:rsidRPr="00AF4AFC">
        <w:rPr>
          <w:rFonts w:eastAsia="Times New Roman" w:cs="Calibri"/>
          <w:lang w:val="es-ES" w:eastAsia="es-ES_tradnl"/>
        </w:rPr>
        <w:t>Lista de anexos proporcionada por la Parte Contratante (en su caso</w:t>
      </w:r>
      <w:r w:rsidR="00882B38" w:rsidRPr="00AF4AFC">
        <w:rPr>
          <w:rFonts w:eastAsia="Times New Roman" w:cs="Calibri"/>
          <w:lang w:val="es-ES" w:eastAsia="es-ES_tradnl"/>
        </w:rPr>
        <w:t>)</w:t>
      </w:r>
    </w:p>
    <w:p w14:paraId="48887ACD" w14:textId="078B3581" w:rsidR="00E82E66" w:rsidRPr="00AF4AFC" w:rsidRDefault="00882B38"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8.</w:t>
      </w:r>
      <w:r w:rsidR="00E82E66" w:rsidRPr="00AF4AFC">
        <w:rPr>
          <w:rFonts w:eastAsia="Times New Roman" w:cs="Calibri"/>
          <w:lang w:val="es-ES" w:eastAsia="es-ES_tradnl"/>
        </w:rPr>
        <w:tab/>
        <w:t>Lista de anexos proporcionada por la Secretaría (en su caso).</w:t>
      </w:r>
    </w:p>
    <w:p w14:paraId="3939DF7C" w14:textId="36DBF77F" w:rsidR="00942571" w:rsidRPr="00AF4AFC" w:rsidRDefault="00942571" w:rsidP="00E82E66">
      <w:pPr>
        <w:pStyle w:val="BodyText"/>
        <w:widowControl/>
        <w:tabs>
          <w:tab w:val="left" w:pos="481"/>
        </w:tabs>
        <w:ind w:left="0" w:firstLine="0"/>
        <w:rPr>
          <w:rFonts w:cstheme="minorHAnsi"/>
          <w:lang w:val="es-ES"/>
        </w:rPr>
      </w:pPr>
    </w:p>
    <w:p w14:paraId="7C3F6AB0" w14:textId="77777777" w:rsidR="00942571" w:rsidRPr="00AF4AFC" w:rsidRDefault="00942571" w:rsidP="00942571">
      <w:pPr>
        <w:widowControl/>
        <w:rPr>
          <w:rFonts w:eastAsia="Calibri" w:cstheme="minorHAnsi"/>
          <w:lang w:val="es-ES"/>
        </w:rPr>
      </w:pPr>
    </w:p>
    <w:p w14:paraId="7EA5E51D" w14:textId="77777777" w:rsidR="00E82E66" w:rsidRPr="00AF4AFC" w:rsidRDefault="00E82E66" w:rsidP="00E82E66">
      <w:pPr>
        <w:rPr>
          <w:rFonts w:eastAsia="Times New Roman" w:cs="Calibri"/>
          <w:b/>
          <w:bCs/>
          <w:lang w:val="es-ES" w:eastAsia="es-ES_tradnl"/>
        </w:rPr>
      </w:pPr>
      <w:r w:rsidRPr="00AF4AFC">
        <w:rPr>
          <w:rFonts w:eastAsia="Times New Roman" w:cs="Calibri"/>
          <w:b/>
          <w:bCs/>
          <w:lang w:val="es-ES" w:eastAsia="es-ES_tradnl"/>
        </w:rPr>
        <w:t xml:space="preserve">Sección 2: Información para evaluar la posible eliminación de un sitio inscrito en el Registro de Montreux </w:t>
      </w:r>
    </w:p>
    <w:p w14:paraId="47AED9C0" w14:textId="77777777" w:rsidR="00942571" w:rsidRPr="00AF4AFC" w:rsidRDefault="00942571" w:rsidP="00942571">
      <w:pPr>
        <w:widowControl/>
        <w:rPr>
          <w:rFonts w:eastAsia="Calibri" w:cstheme="minorHAnsi"/>
          <w:b/>
          <w:bCs/>
          <w:sz w:val="21"/>
          <w:szCs w:val="21"/>
          <w:lang w:val="es-ES"/>
        </w:rPr>
      </w:pPr>
    </w:p>
    <w:p w14:paraId="19E47950" w14:textId="6856999C" w:rsidR="00942571" w:rsidRPr="00AF4AFC" w:rsidRDefault="00E82E66" w:rsidP="0004353B">
      <w:pPr>
        <w:pStyle w:val="BodyText"/>
        <w:widowControl/>
        <w:ind w:left="0" w:firstLine="0"/>
        <w:rPr>
          <w:rFonts w:asciiTheme="minorHAnsi" w:hAnsiTheme="minorHAnsi" w:cstheme="minorHAnsi"/>
          <w:u w:val="single"/>
          <w:lang w:val="es-ES"/>
        </w:rPr>
      </w:pPr>
      <w:r w:rsidRPr="00AF4AFC">
        <w:rPr>
          <w:rFonts w:asciiTheme="minorHAnsi" w:hAnsiTheme="minorHAnsi" w:cstheme="minorHAnsi"/>
          <w:u w:val="single"/>
          <w:lang w:val="es-ES"/>
        </w:rPr>
        <w:t>Medidas de gestión establecidas</w:t>
      </w:r>
    </w:p>
    <w:p w14:paraId="6D0EAE61" w14:textId="77777777" w:rsidR="00942571" w:rsidRPr="00AF4AFC" w:rsidRDefault="00942571" w:rsidP="00942571">
      <w:pPr>
        <w:widowControl/>
        <w:rPr>
          <w:rFonts w:eastAsia="Calibri" w:cstheme="minorHAnsi"/>
          <w:lang w:val="es-ES"/>
        </w:rPr>
      </w:pPr>
    </w:p>
    <w:p w14:paraId="6744A18B" w14:textId="408717DD"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1.</w:t>
      </w:r>
      <w:r w:rsidRPr="00AF4AFC">
        <w:rPr>
          <w:rFonts w:asciiTheme="minorHAnsi" w:hAnsiTheme="minorHAnsi" w:cstheme="minorHAnsi"/>
          <w:lang w:val="es-ES"/>
        </w:rPr>
        <w:tab/>
      </w:r>
      <w:r w:rsidR="00E82E66" w:rsidRPr="00AF4AFC">
        <w:rPr>
          <w:rFonts w:eastAsia="Times New Roman" w:cs="Calibri"/>
          <w:lang w:val="es-ES" w:eastAsia="es-ES_tradnl"/>
        </w:rPr>
        <w:t>Fecha en que se presentó la última FIR</w:t>
      </w:r>
      <w:r w:rsidRPr="00AF4AFC">
        <w:rPr>
          <w:rFonts w:asciiTheme="minorHAnsi" w:hAnsiTheme="minorHAnsi" w:cstheme="minorHAnsi"/>
          <w:lang w:val="es-ES"/>
        </w:rPr>
        <w:t>.</w:t>
      </w:r>
    </w:p>
    <w:p w14:paraId="4EF63753" w14:textId="0501C14A"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2.</w:t>
      </w:r>
      <w:r w:rsidRPr="00AF4AFC">
        <w:rPr>
          <w:rFonts w:asciiTheme="minorHAnsi" w:hAnsiTheme="minorHAnsi" w:cstheme="minorHAnsi"/>
          <w:lang w:val="es-ES"/>
        </w:rPr>
        <w:tab/>
      </w:r>
      <w:r w:rsidR="00E82E66" w:rsidRPr="00AF4AFC">
        <w:rPr>
          <w:rFonts w:eastAsia="Times New Roman" w:cs="Calibri"/>
          <w:lang w:val="es-ES" w:eastAsia="es-ES_tradnl"/>
        </w:rPr>
        <w:t xml:space="preserve">Plan de gestión del sitio u otros programas de planificación, monitoreo o evaluación establecidos en el sitio, de haberlos (descripción de técnica(s), objetivos y naturaleza de los </w:t>
      </w:r>
      <w:r w:rsidR="00E82E66" w:rsidRPr="00AF4AFC">
        <w:rPr>
          <w:rFonts w:eastAsia="Times New Roman" w:cs="Calibri"/>
          <w:lang w:val="es-ES" w:eastAsia="es-ES_tradnl"/>
        </w:rPr>
        <w:lastRenderedPageBreak/>
        <w:t>datos y la información recolectados) (consultar la sección 5.2.7 de la FIR, Anexo 1 de la Resolución XI.8, campo 34 de la FIR)</w:t>
      </w:r>
      <w:r w:rsidRPr="00AF4AFC">
        <w:rPr>
          <w:rFonts w:asciiTheme="minorHAnsi" w:hAnsiTheme="minorHAnsi" w:cstheme="minorHAnsi"/>
          <w:lang w:val="es-ES"/>
        </w:rPr>
        <w:t>.</w:t>
      </w:r>
    </w:p>
    <w:p w14:paraId="05C4D698" w14:textId="77777777" w:rsidR="00E82E66"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cstheme="minorHAnsi"/>
          <w:lang w:val="es-ES"/>
        </w:rPr>
        <w:t>3.</w:t>
      </w:r>
      <w:r w:rsidRPr="00AF4AFC">
        <w:rPr>
          <w:rFonts w:cstheme="minorHAnsi"/>
          <w:lang w:val="es-ES"/>
        </w:rPr>
        <w:tab/>
      </w:r>
      <w:r w:rsidR="00E82E66" w:rsidRPr="00AF4AFC">
        <w:rPr>
          <w:rFonts w:eastAsia="Times New Roman" w:cs="Calibri"/>
          <w:lang w:val="es-ES" w:eastAsia="es-ES_tradnl"/>
        </w:rPr>
        <w:t>Procedimientos de evaluación establecidos, en su caso (cómo se obtiene la información a partir del programa de monitoreo utilizado).</w:t>
      </w:r>
    </w:p>
    <w:p w14:paraId="02473FE8" w14:textId="77B2C2E7" w:rsidR="00942571" w:rsidRPr="00AF4AFC" w:rsidRDefault="00E82E66"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Medidas de protección, paliativas y de restauración en marcha hasta el momento o previstas, en su caso</w:t>
      </w:r>
      <w:r w:rsidR="00942571" w:rsidRPr="00AF4AFC">
        <w:rPr>
          <w:rFonts w:eastAsia="Times New Roman" w:cs="Calibri"/>
          <w:lang w:val="es-ES" w:eastAsia="es-ES_tradnl"/>
        </w:rPr>
        <w:t>.</w:t>
      </w:r>
    </w:p>
    <w:p w14:paraId="026B64BA" w14:textId="77777777" w:rsidR="00942571" w:rsidRPr="00AF4AFC" w:rsidRDefault="00942571" w:rsidP="00942571">
      <w:pPr>
        <w:pStyle w:val="BodyText"/>
        <w:widowControl/>
        <w:tabs>
          <w:tab w:val="left" w:pos="481"/>
        </w:tabs>
        <w:ind w:left="119" w:firstLine="0"/>
        <w:rPr>
          <w:rFonts w:asciiTheme="minorHAnsi" w:hAnsiTheme="minorHAnsi" w:cstheme="minorHAnsi"/>
          <w:lang w:val="es-ES"/>
        </w:rPr>
      </w:pPr>
    </w:p>
    <w:p w14:paraId="3F2F9164" w14:textId="77777777" w:rsidR="00E82E66" w:rsidRPr="00AF4AFC" w:rsidRDefault="00E82E66" w:rsidP="00E82E66">
      <w:pPr>
        <w:rPr>
          <w:rFonts w:eastAsia="Times New Roman" w:cs="Calibri"/>
          <w:iCs/>
          <w:u w:val="single"/>
          <w:lang w:val="es-ES" w:eastAsia="es-ES_tradnl"/>
        </w:rPr>
      </w:pPr>
      <w:r w:rsidRPr="00AF4AFC">
        <w:rPr>
          <w:rFonts w:eastAsia="Times New Roman" w:cs="Calibri"/>
          <w:iCs/>
          <w:u w:val="single"/>
          <w:lang w:val="es-ES" w:eastAsia="es-ES_tradnl"/>
        </w:rPr>
        <w:t xml:space="preserve">Evaluación para la eliminación del sitio Ramsar del Registro de Montreux </w:t>
      </w:r>
    </w:p>
    <w:p w14:paraId="497323A7" w14:textId="77777777" w:rsidR="00942571" w:rsidRPr="00AF4AFC" w:rsidRDefault="00942571" w:rsidP="00942571">
      <w:pPr>
        <w:pStyle w:val="BodyText"/>
        <w:keepNext/>
        <w:widowControl/>
        <w:tabs>
          <w:tab w:val="left" w:pos="481"/>
        </w:tabs>
        <w:ind w:left="119" w:firstLine="0"/>
        <w:rPr>
          <w:rFonts w:asciiTheme="minorHAnsi" w:hAnsiTheme="minorHAnsi" w:cstheme="minorHAnsi"/>
          <w:lang w:val="es-ES"/>
        </w:rPr>
      </w:pPr>
    </w:p>
    <w:p w14:paraId="3EB68F7F" w14:textId="77777777" w:rsidR="00E82E66" w:rsidRPr="00AF4AFC" w:rsidRDefault="00942571" w:rsidP="00E82E66">
      <w:pPr>
        <w:ind w:left="426" w:hanging="426"/>
        <w:rPr>
          <w:rFonts w:eastAsia="Times New Roman" w:cs="Calibri"/>
          <w:lang w:val="es-ES" w:eastAsia="es-ES_tradnl"/>
        </w:rPr>
      </w:pPr>
      <w:r w:rsidRPr="00AF4AFC">
        <w:rPr>
          <w:rFonts w:cstheme="minorHAnsi"/>
          <w:lang w:val="es-ES"/>
        </w:rPr>
        <w:t>1.</w:t>
      </w:r>
      <w:r w:rsidRPr="00AF4AFC">
        <w:rPr>
          <w:rFonts w:cstheme="minorHAnsi"/>
          <w:lang w:val="es-ES"/>
        </w:rPr>
        <w:tab/>
      </w:r>
      <w:r w:rsidR="00E82E66" w:rsidRPr="00AF4AFC">
        <w:rPr>
          <w:rFonts w:eastAsia="Times New Roman" w:cs="Calibri"/>
          <w:lang w:val="es-ES" w:eastAsia="es-ES_tradnl"/>
        </w:rPr>
        <w:t>Éxito de las medidas de protección, paliativas, de restauración o de mantenimiento (si difieren de las cubiertas en la Sección 1 de este cuestionario).</w:t>
      </w:r>
    </w:p>
    <w:p w14:paraId="7CABD31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2.</w:t>
      </w:r>
      <w:r w:rsidRPr="00AF4AFC">
        <w:rPr>
          <w:rFonts w:eastAsia="Times New Roman" w:cs="Calibri"/>
          <w:lang w:val="es-ES" w:eastAsia="es-ES_tradnl"/>
        </w:rPr>
        <w:tab/>
        <w:t>Procedimientos propuestos de gestión, monitoreo y evaluación u otros (si difieren de los cubiertos en la Sección 1 de este cuestionario).</w:t>
      </w:r>
    </w:p>
    <w:p w14:paraId="66CE6FB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3.</w:t>
      </w:r>
      <w:r w:rsidRPr="00AF4AFC">
        <w:rPr>
          <w:rFonts w:eastAsia="Times New Roman" w:cs="Calibri"/>
          <w:lang w:val="es-ES" w:eastAsia="es-ES_tradnl"/>
        </w:rPr>
        <w:tab/>
        <w:t>Grado en que se han restaurado o mantenido los componentes, procesos, funciones y servicios ecológicos de los ecosistemas del sitio (proporcionar detalles).</w:t>
      </w:r>
    </w:p>
    <w:p w14:paraId="18A0FFF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 xml:space="preserve">Justificación para eliminar el sitio del Registro de Montreux. (Consultar los </w:t>
      </w:r>
      <w:r w:rsidRPr="00AF4AFC">
        <w:rPr>
          <w:rFonts w:eastAsia="Times New Roman" w:cs="Calibri"/>
          <w:i/>
          <w:iCs/>
          <w:lang w:val="es-ES" w:eastAsia="es-ES_tradnl"/>
        </w:rPr>
        <w:t>Lineamientos para el funcionamiento del Registro de Montreux</w:t>
      </w:r>
      <w:r w:rsidRPr="00AF4AFC">
        <w:rPr>
          <w:rFonts w:eastAsia="Times New Roman" w:cs="Calibri"/>
          <w:lang w:val="es-ES" w:eastAsia="es-ES_tradnl"/>
        </w:rPr>
        <w:t>, las cuestiones específicas identificadas en la Sección 1 de este cuestionario, y el asesoramiento prestado por el Grupo de Examen Científico y Técnico (GECT) o derivado de una Misión Ramsar de Asesoramiento, cuando procede).</w:t>
      </w:r>
    </w:p>
    <w:p w14:paraId="7388BF48"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5.</w:t>
      </w:r>
      <w:r w:rsidRPr="00AF4AFC">
        <w:rPr>
          <w:rFonts w:eastAsia="Times New Roman" w:cs="Calibri"/>
          <w:lang w:val="es-ES" w:eastAsia="es-ES_tradnl"/>
        </w:rPr>
        <w:tab/>
        <w:t>Situación de otros procesos análogos o vinculados de intervención de sitios, por ejemplo con arreglo a otros acuerdos multilaterales para el medio ambiente, y detalles de cómo se armonizará con los mismos la eliminación del sitio del Registro de Montreux.</w:t>
      </w:r>
    </w:p>
    <w:p w14:paraId="601F2677"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6.</w:t>
      </w:r>
      <w:r w:rsidRPr="00AF4AFC">
        <w:rPr>
          <w:rFonts w:eastAsia="Times New Roman" w:cs="Calibri"/>
          <w:lang w:val="es-ES" w:eastAsia="es-ES_tradnl"/>
        </w:rPr>
        <w:tab/>
        <w:t>Medidas que la Parte Contratante aplicará para mantener las características ecológicas del sitio con indicadores claros para su seguimiento.</w:t>
      </w:r>
    </w:p>
    <w:p w14:paraId="7CAADE24" w14:textId="741257A4" w:rsidR="00BF1E6C"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7.</w:t>
      </w:r>
      <w:r w:rsidRPr="00AF4AFC">
        <w:rPr>
          <w:rFonts w:eastAsia="Times New Roman" w:cs="Calibri"/>
          <w:lang w:val="es-ES" w:eastAsia="es-ES_tradnl"/>
        </w:rPr>
        <w:tab/>
        <w:t>Lista de anexos adicionales (en su caso).</w:t>
      </w:r>
    </w:p>
    <w:sectPr w:rsidR="00BF1E6C" w:rsidRPr="00AF4AFC" w:rsidSect="00F96481">
      <w:footerReference w:type="default" r:id="rId12"/>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DFC3" w14:textId="77777777" w:rsidR="002730E8" w:rsidRDefault="002730E8">
      <w:r>
        <w:separator/>
      </w:r>
    </w:p>
  </w:endnote>
  <w:endnote w:type="continuationSeparator" w:id="0">
    <w:p w14:paraId="7679BED7" w14:textId="77777777" w:rsidR="002730E8" w:rsidRDefault="002730E8">
      <w:r>
        <w:continuationSeparator/>
      </w:r>
    </w:p>
  </w:endnote>
  <w:endnote w:type="continuationNotice" w:id="1">
    <w:p w14:paraId="581A00CF" w14:textId="77777777" w:rsidR="002730E8" w:rsidRDefault="00273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87EA" w14:textId="71043A8E" w:rsidR="00AD185A" w:rsidRPr="00AD185A" w:rsidRDefault="002C44FC">
    <w:pPr>
      <w:pStyle w:val="Footer"/>
      <w:rPr>
        <w:sz w:val="20"/>
        <w:szCs w:val="20"/>
      </w:rPr>
    </w:pPr>
    <w:r>
      <w:rPr>
        <w:sz w:val="20"/>
        <w:szCs w:val="20"/>
      </w:rPr>
      <w:t>COP15 Doc.23.7</w:t>
    </w:r>
    <w:r w:rsidR="00AD185A">
      <w:rPr>
        <w:sz w:val="20"/>
        <w:szCs w:val="20"/>
      </w:rPr>
      <w:tab/>
    </w:r>
    <w:r w:rsidR="00AD185A">
      <w:rPr>
        <w:sz w:val="20"/>
        <w:szCs w:val="20"/>
      </w:rPr>
      <w:tab/>
    </w:r>
    <w:r w:rsidR="00AD185A" w:rsidRPr="00AD185A">
      <w:rPr>
        <w:sz w:val="20"/>
        <w:szCs w:val="20"/>
      </w:rPr>
      <w:fldChar w:fldCharType="begin"/>
    </w:r>
    <w:r w:rsidR="00AD185A" w:rsidRPr="00AD185A">
      <w:rPr>
        <w:sz w:val="20"/>
        <w:szCs w:val="20"/>
      </w:rPr>
      <w:instrText xml:space="preserve"> PAGE   \* MERGEFORMAT </w:instrText>
    </w:r>
    <w:r w:rsidR="00AD185A" w:rsidRPr="00AD185A">
      <w:rPr>
        <w:sz w:val="20"/>
        <w:szCs w:val="20"/>
      </w:rPr>
      <w:fldChar w:fldCharType="separate"/>
    </w:r>
    <w:r w:rsidR="00AD185A" w:rsidRPr="00AD185A">
      <w:rPr>
        <w:noProof/>
        <w:sz w:val="20"/>
        <w:szCs w:val="20"/>
      </w:rPr>
      <w:t>1</w:t>
    </w:r>
    <w:r w:rsidR="00AD185A"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CDCE" w14:textId="77777777" w:rsidR="002730E8" w:rsidRDefault="002730E8">
      <w:r>
        <w:separator/>
      </w:r>
    </w:p>
  </w:footnote>
  <w:footnote w:type="continuationSeparator" w:id="0">
    <w:p w14:paraId="2FE8C6CB" w14:textId="77777777" w:rsidR="002730E8" w:rsidRDefault="002730E8">
      <w:r>
        <w:continuationSeparator/>
      </w:r>
    </w:p>
  </w:footnote>
  <w:footnote w:type="continuationNotice" w:id="1">
    <w:p w14:paraId="182A71BF" w14:textId="77777777" w:rsidR="002730E8" w:rsidRDefault="002730E8"/>
  </w:footnote>
  <w:footnote w:id="2">
    <w:p w14:paraId="6EFCDCBF" w14:textId="6CE630C6" w:rsidR="002C1F4B" w:rsidRPr="005E38F3" w:rsidRDefault="002C1F4B">
      <w:pPr>
        <w:pStyle w:val="FootnoteText"/>
        <w:rPr>
          <w:rFonts w:asciiTheme="minorHAnsi" w:hAnsiTheme="minorHAnsi" w:cstheme="minorHAnsi"/>
          <w:lang w:val="es-ES"/>
        </w:rPr>
      </w:pPr>
      <w:r w:rsidRPr="002C1F4B">
        <w:rPr>
          <w:rStyle w:val="FootnoteReference"/>
          <w:rFonts w:asciiTheme="minorHAnsi" w:hAnsiTheme="minorHAnsi" w:cstheme="minorHAnsi"/>
        </w:rPr>
        <w:footnoteRef/>
      </w:r>
      <w:r w:rsidRPr="005E38F3">
        <w:rPr>
          <w:rFonts w:asciiTheme="minorHAnsi" w:hAnsiTheme="minorHAnsi" w:cstheme="minorHAnsi"/>
          <w:lang w:val="es-ES"/>
        </w:rPr>
        <w:t xml:space="preserve"> </w:t>
      </w:r>
      <w:r w:rsidR="00527790" w:rsidRPr="005E38F3">
        <w:rPr>
          <w:rFonts w:asciiTheme="minorHAnsi" w:hAnsiTheme="minorHAnsi" w:cstheme="minorHAnsi"/>
          <w:lang w:val="es-ES"/>
        </w:rPr>
        <w:t>Véase el</w:t>
      </w:r>
      <w:r w:rsidRPr="005E38F3">
        <w:rPr>
          <w:rFonts w:asciiTheme="minorHAnsi" w:hAnsiTheme="minorHAnsi" w:cstheme="minorHAnsi"/>
          <w:lang w:val="es-ES"/>
        </w:rPr>
        <w:t xml:space="preserve"> </w:t>
      </w:r>
      <w:r w:rsidR="00404D2A" w:rsidRPr="005E38F3">
        <w:rPr>
          <w:rFonts w:asciiTheme="minorHAnsi" w:eastAsia="Calibri" w:hAnsiTheme="minorHAnsi" w:cstheme="minorHAnsi"/>
          <w:lang w:val="es-ES"/>
        </w:rPr>
        <w:t xml:space="preserve">documento </w:t>
      </w:r>
      <w:r w:rsidRPr="005E38F3">
        <w:rPr>
          <w:rFonts w:asciiTheme="minorHAnsi" w:eastAsia="Calibri" w:hAnsiTheme="minorHAnsi" w:cstheme="minorHAnsi"/>
          <w:lang w:val="es-ES"/>
        </w:rPr>
        <w:t>COP15 Doc</w:t>
      </w:r>
      <w:r w:rsidR="006E1F1C">
        <w:rPr>
          <w:rFonts w:asciiTheme="minorHAnsi" w:eastAsia="Calibri" w:hAnsiTheme="minorHAnsi" w:cstheme="minorHAnsi"/>
          <w:lang w:val="es-ES"/>
        </w:rPr>
        <w:t>.9</w:t>
      </w:r>
      <w:r w:rsidRPr="005E38F3">
        <w:rPr>
          <w:rFonts w:asciiTheme="minorHAnsi" w:eastAsia="Calibri" w:hAnsiTheme="minorHAnsi" w:cstheme="minorHAnsi"/>
          <w:lang w:val="es-ES"/>
        </w:rPr>
        <w:t>.</w:t>
      </w:r>
      <w:r w:rsidR="006E1F1C">
        <w:rPr>
          <w:rFonts w:asciiTheme="minorHAnsi" w:eastAsia="Calibri" w:hAnsiTheme="minorHAnsi" w:cstheme="minorHAnsi"/>
          <w:lang w:val="es-ES"/>
        </w:rPr>
        <w:t xml:space="preserve"> en </w:t>
      </w:r>
      <w:hyperlink r:id="rId1" w:history="1">
        <w:r w:rsidR="00B02C84" w:rsidRPr="00B02C84">
          <w:rPr>
            <w:rStyle w:val="Hyperlink"/>
            <w:rFonts w:asciiTheme="minorHAnsi" w:eastAsia="Calibri" w:hAnsiTheme="minorHAnsi" w:cstheme="minorHAnsi"/>
            <w:lang w:val="es-ES"/>
          </w:rPr>
          <w:t>https://www.ramsar.org/es/document/cop15-doc9-informe-de-la-secretaria-de-conformidad-con-el-articulo-82-</w:t>
        </w:r>
        <w:r w:rsidR="00B02C84" w:rsidRPr="00F347B5">
          <w:rPr>
            <w:rStyle w:val="Hyperlink"/>
            <w:rFonts w:eastAsia="Calibri"/>
            <w:lang w:val="es-ES"/>
          </w:rPr>
          <w:t>sobre</w:t>
        </w:r>
        <w:r w:rsidR="00B02C84" w:rsidRPr="00B02C84">
          <w:rPr>
            <w:rStyle w:val="Hyperlink"/>
            <w:rFonts w:asciiTheme="minorHAnsi" w:eastAsia="Calibri" w:hAnsiTheme="minorHAnsi" w:cstheme="minorHAnsi"/>
            <w:lang w:val="es-ES"/>
          </w:rPr>
          <w:t>-la-lista-de</w:t>
        </w:r>
      </w:hyperlink>
      <w:r w:rsidRPr="005E38F3">
        <w:rPr>
          <w:rFonts w:asciiTheme="minorHAnsi" w:eastAsia="Calibri" w:hAnsiTheme="minorHAnsi" w:cstheme="minorHAnsi"/>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2093239231">
    <w:abstractNumId w:val="18"/>
  </w:num>
  <w:num w:numId="2" w16cid:durableId="538780200">
    <w:abstractNumId w:val="8"/>
  </w:num>
  <w:num w:numId="3" w16cid:durableId="150560662">
    <w:abstractNumId w:val="0"/>
  </w:num>
  <w:num w:numId="4" w16cid:durableId="600525168">
    <w:abstractNumId w:val="13"/>
  </w:num>
  <w:num w:numId="5" w16cid:durableId="1736514307">
    <w:abstractNumId w:val="15"/>
  </w:num>
  <w:num w:numId="6" w16cid:durableId="1775712187">
    <w:abstractNumId w:val="5"/>
  </w:num>
  <w:num w:numId="7" w16cid:durableId="1066415657">
    <w:abstractNumId w:val="14"/>
  </w:num>
  <w:num w:numId="8" w16cid:durableId="1917739712">
    <w:abstractNumId w:val="7"/>
  </w:num>
  <w:num w:numId="9" w16cid:durableId="1199976434">
    <w:abstractNumId w:val="10"/>
  </w:num>
  <w:num w:numId="10" w16cid:durableId="1176189114">
    <w:abstractNumId w:val="0"/>
    <w:lvlOverride w:ilvl="0">
      <w:startOverride w:val="1"/>
    </w:lvlOverride>
    <w:lvlOverride w:ilvl="1"/>
    <w:lvlOverride w:ilvl="2"/>
    <w:lvlOverride w:ilvl="3"/>
    <w:lvlOverride w:ilvl="4"/>
    <w:lvlOverride w:ilvl="5"/>
    <w:lvlOverride w:ilvl="6"/>
    <w:lvlOverride w:ilvl="7"/>
    <w:lvlOverride w:ilvl="8"/>
  </w:num>
  <w:num w:numId="11" w16cid:durableId="1772705554">
    <w:abstractNumId w:val="1"/>
  </w:num>
  <w:num w:numId="12" w16cid:durableId="491793152">
    <w:abstractNumId w:val="6"/>
  </w:num>
  <w:num w:numId="13" w16cid:durableId="58601040">
    <w:abstractNumId w:val="16"/>
  </w:num>
  <w:num w:numId="14" w16cid:durableId="602104765">
    <w:abstractNumId w:val="11"/>
  </w:num>
  <w:num w:numId="15" w16cid:durableId="1536968056">
    <w:abstractNumId w:val="17"/>
  </w:num>
  <w:num w:numId="16" w16cid:durableId="2122727929">
    <w:abstractNumId w:val="3"/>
  </w:num>
  <w:num w:numId="17" w16cid:durableId="429008079">
    <w:abstractNumId w:val="2"/>
  </w:num>
  <w:num w:numId="18" w16cid:durableId="1565410202">
    <w:abstractNumId w:val="9"/>
  </w:num>
  <w:num w:numId="19" w16cid:durableId="38628091">
    <w:abstractNumId w:val="12"/>
  </w:num>
  <w:num w:numId="20" w16cid:durableId="61703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Mq8FAImqt6UtAAAA"/>
  </w:docVars>
  <w:rsids>
    <w:rsidRoot w:val="009A0C1A"/>
    <w:rsid w:val="000013B9"/>
    <w:rsid w:val="00001879"/>
    <w:rsid w:val="000028A2"/>
    <w:rsid w:val="00002930"/>
    <w:rsid w:val="00003709"/>
    <w:rsid w:val="00006951"/>
    <w:rsid w:val="00006B9C"/>
    <w:rsid w:val="0000723F"/>
    <w:rsid w:val="0001430A"/>
    <w:rsid w:val="000179DF"/>
    <w:rsid w:val="00021B8A"/>
    <w:rsid w:val="00021DC5"/>
    <w:rsid w:val="00021EBB"/>
    <w:rsid w:val="000231B5"/>
    <w:rsid w:val="00025D18"/>
    <w:rsid w:val="00026515"/>
    <w:rsid w:val="00030286"/>
    <w:rsid w:val="0003295E"/>
    <w:rsid w:val="00032B53"/>
    <w:rsid w:val="00032BC5"/>
    <w:rsid w:val="000347C0"/>
    <w:rsid w:val="000360F9"/>
    <w:rsid w:val="0003643A"/>
    <w:rsid w:val="000365EA"/>
    <w:rsid w:val="00036B9A"/>
    <w:rsid w:val="00036DF3"/>
    <w:rsid w:val="0004102D"/>
    <w:rsid w:val="00042903"/>
    <w:rsid w:val="0004353B"/>
    <w:rsid w:val="00044A69"/>
    <w:rsid w:val="00044FE9"/>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4E48"/>
    <w:rsid w:val="000E660E"/>
    <w:rsid w:val="000F1480"/>
    <w:rsid w:val="000F26AF"/>
    <w:rsid w:val="000F2ABB"/>
    <w:rsid w:val="000F3219"/>
    <w:rsid w:val="000F6978"/>
    <w:rsid w:val="000F7135"/>
    <w:rsid w:val="000F78DC"/>
    <w:rsid w:val="000F7EAF"/>
    <w:rsid w:val="0010200E"/>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2DA8"/>
    <w:rsid w:val="001232F1"/>
    <w:rsid w:val="00124407"/>
    <w:rsid w:val="001255F4"/>
    <w:rsid w:val="0013121A"/>
    <w:rsid w:val="00131BA0"/>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67E7"/>
    <w:rsid w:val="001924C3"/>
    <w:rsid w:val="001927DB"/>
    <w:rsid w:val="00194AE2"/>
    <w:rsid w:val="0019781D"/>
    <w:rsid w:val="001A0AB0"/>
    <w:rsid w:val="001A0BED"/>
    <w:rsid w:val="001A1AC5"/>
    <w:rsid w:val="001A422B"/>
    <w:rsid w:val="001A6D08"/>
    <w:rsid w:val="001B046F"/>
    <w:rsid w:val="001B357A"/>
    <w:rsid w:val="001B3917"/>
    <w:rsid w:val="001B3DFA"/>
    <w:rsid w:val="001B59D5"/>
    <w:rsid w:val="001B5C90"/>
    <w:rsid w:val="001B5CD0"/>
    <w:rsid w:val="001B5F41"/>
    <w:rsid w:val="001C0357"/>
    <w:rsid w:val="001C0D9F"/>
    <w:rsid w:val="001C1C13"/>
    <w:rsid w:val="001D5B8F"/>
    <w:rsid w:val="001D6857"/>
    <w:rsid w:val="001D7558"/>
    <w:rsid w:val="001E0EBF"/>
    <w:rsid w:val="001E1649"/>
    <w:rsid w:val="001E236E"/>
    <w:rsid w:val="001E35A0"/>
    <w:rsid w:val="001E4839"/>
    <w:rsid w:val="001E6297"/>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1FC0"/>
    <w:rsid w:val="00272106"/>
    <w:rsid w:val="002730E8"/>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44FC"/>
    <w:rsid w:val="002C60FD"/>
    <w:rsid w:val="002C6880"/>
    <w:rsid w:val="002D00D5"/>
    <w:rsid w:val="002D2EF2"/>
    <w:rsid w:val="002D6A52"/>
    <w:rsid w:val="002D6CF1"/>
    <w:rsid w:val="002E0DD7"/>
    <w:rsid w:val="002E128D"/>
    <w:rsid w:val="002E30BB"/>
    <w:rsid w:val="002E33B5"/>
    <w:rsid w:val="002E3B48"/>
    <w:rsid w:val="002E4D47"/>
    <w:rsid w:val="002E5495"/>
    <w:rsid w:val="002E61B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628A"/>
    <w:rsid w:val="00333351"/>
    <w:rsid w:val="003340CB"/>
    <w:rsid w:val="00334E2E"/>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5B67"/>
    <w:rsid w:val="00355B7C"/>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2AF7"/>
    <w:rsid w:val="003A2DB6"/>
    <w:rsid w:val="003A350A"/>
    <w:rsid w:val="003A41C9"/>
    <w:rsid w:val="003A6775"/>
    <w:rsid w:val="003A6C05"/>
    <w:rsid w:val="003A7717"/>
    <w:rsid w:val="003A7BB3"/>
    <w:rsid w:val="003B021A"/>
    <w:rsid w:val="003B0698"/>
    <w:rsid w:val="003B1E5A"/>
    <w:rsid w:val="003B2D24"/>
    <w:rsid w:val="003B3FD2"/>
    <w:rsid w:val="003B42BD"/>
    <w:rsid w:val="003B6F79"/>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311"/>
    <w:rsid w:val="004034AA"/>
    <w:rsid w:val="00403638"/>
    <w:rsid w:val="0040393D"/>
    <w:rsid w:val="004047B6"/>
    <w:rsid w:val="00404D2A"/>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97F08"/>
    <w:rsid w:val="004A2407"/>
    <w:rsid w:val="004A323D"/>
    <w:rsid w:val="004A3EC5"/>
    <w:rsid w:val="004A7BEB"/>
    <w:rsid w:val="004B096D"/>
    <w:rsid w:val="004B2026"/>
    <w:rsid w:val="004B36E0"/>
    <w:rsid w:val="004B407C"/>
    <w:rsid w:val="004B51A6"/>
    <w:rsid w:val="004B573F"/>
    <w:rsid w:val="004B6A41"/>
    <w:rsid w:val="004B7651"/>
    <w:rsid w:val="004C023F"/>
    <w:rsid w:val="004C122D"/>
    <w:rsid w:val="004C2935"/>
    <w:rsid w:val="004C2BC9"/>
    <w:rsid w:val="004C3C75"/>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79D8"/>
    <w:rsid w:val="00500098"/>
    <w:rsid w:val="00505196"/>
    <w:rsid w:val="005062D3"/>
    <w:rsid w:val="00510CC9"/>
    <w:rsid w:val="00510EEF"/>
    <w:rsid w:val="00512580"/>
    <w:rsid w:val="005161E6"/>
    <w:rsid w:val="00520E51"/>
    <w:rsid w:val="0052188B"/>
    <w:rsid w:val="00523ABF"/>
    <w:rsid w:val="00524131"/>
    <w:rsid w:val="005245C0"/>
    <w:rsid w:val="00524681"/>
    <w:rsid w:val="00525C1D"/>
    <w:rsid w:val="00527790"/>
    <w:rsid w:val="0053015B"/>
    <w:rsid w:val="005302B3"/>
    <w:rsid w:val="0053051F"/>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832"/>
    <w:rsid w:val="005B1B77"/>
    <w:rsid w:val="005B1C48"/>
    <w:rsid w:val="005B3FD9"/>
    <w:rsid w:val="005C0653"/>
    <w:rsid w:val="005C0C58"/>
    <w:rsid w:val="005C578D"/>
    <w:rsid w:val="005C5B81"/>
    <w:rsid w:val="005C680E"/>
    <w:rsid w:val="005C7874"/>
    <w:rsid w:val="005D3898"/>
    <w:rsid w:val="005D511D"/>
    <w:rsid w:val="005D5E32"/>
    <w:rsid w:val="005D5ECA"/>
    <w:rsid w:val="005D6D57"/>
    <w:rsid w:val="005D715F"/>
    <w:rsid w:val="005E132B"/>
    <w:rsid w:val="005E1DB5"/>
    <w:rsid w:val="005E2394"/>
    <w:rsid w:val="005E2AF5"/>
    <w:rsid w:val="005E2F85"/>
    <w:rsid w:val="005E38F3"/>
    <w:rsid w:val="005E3C4B"/>
    <w:rsid w:val="005E6145"/>
    <w:rsid w:val="005F3652"/>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4222"/>
    <w:rsid w:val="006271EB"/>
    <w:rsid w:val="00627BDF"/>
    <w:rsid w:val="00630776"/>
    <w:rsid w:val="00630D3B"/>
    <w:rsid w:val="00631539"/>
    <w:rsid w:val="0063600B"/>
    <w:rsid w:val="0063696F"/>
    <w:rsid w:val="00637FDA"/>
    <w:rsid w:val="00642336"/>
    <w:rsid w:val="00642BAD"/>
    <w:rsid w:val="006462A7"/>
    <w:rsid w:val="00646979"/>
    <w:rsid w:val="00651538"/>
    <w:rsid w:val="00652F2A"/>
    <w:rsid w:val="006540A0"/>
    <w:rsid w:val="00656E79"/>
    <w:rsid w:val="0065721E"/>
    <w:rsid w:val="00661E16"/>
    <w:rsid w:val="006632BD"/>
    <w:rsid w:val="00663E73"/>
    <w:rsid w:val="0066410C"/>
    <w:rsid w:val="0066588A"/>
    <w:rsid w:val="00665956"/>
    <w:rsid w:val="00666898"/>
    <w:rsid w:val="00667529"/>
    <w:rsid w:val="006711FC"/>
    <w:rsid w:val="006717AB"/>
    <w:rsid w:val="0067285C"/>
    <w:rsid w:val="00673EE5"/>
    <w:rsid w:val="0067443B"/>
    <w:rsid w:val="00675AE8"/>
    <w:rsid w:val="00677EF0"/>
    <w:rsid w:val="00682A0D"/>
    <w:rsid w:val="00682AA1"/>
    <w:rsid w:val="00683260"/>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4C8F"/>
    <w:rsid w:val="006A68B7"/>
    <w:rsid w:val="006B0508"/>
    <w:rsid w:val="006B1CEE"/>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1F1C"/>
    <w:rsid w:val="006E2478"/>
    <w:rsid w:val="006E311B"/>
    <w:rsid w:val="006E3F93"/>
    <w:rsid w:val="006E4483"/>
    <w:rsid w:val="006E5579"/>
    <w:rsid w:val="006E60A1"/>
    <w:rsid w:val="006F122F"/>
    <w:rsid w:val="006F18C2"/>
    <w:rsid w:val="006F3145"/>
    <w:rsid w:val="006F3D46"/>
    <w:rsid w:val="0070149D"/>
    <w:rsid w:val="00702CA3"/>
    <w:rsid w:val="00706074"/>
    <w:rsid w:val="007065E5"/>
    <w:rsid w:val="00710D5A"/>
    <w:rsid w:val="00711E6B"/>
    <w:rsid w:val="00712DAA"/>
    <w:rsid w:val="00716C2D"/>
    <w:rsid w:val="00716E25"/>
    <w:rsid w:val="00716EED"/>
    <w:rsid w:val="00716FFA"/>
    <w:rsid w:val="00722964"/>
    <w:rsid w:val="00726353"/>
    <w:rsid w:val="00726BF0"/>
    <w:rsid w:val="00726C47"/>
    <w:rsid w:val="0072700F"/>
    <w:rsid w:val="00727FEC"/>
    <w:rsid w:val="007332BD"/>
    <w:rsid w:val="007338A7"/>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262C"/>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A14BF"/>
    <w:rsid w:val="007A35A3"/>
    <w:rsid w:val="007A6E23"/>
    <w:rsid w:val="007B1104"/>
    <w:rsid w:val="007B1B6F"/>
    <w:rsid w:val="007B3053"/>
    <w:rsid w:val="007B69C0"/>
    <w:rsid w:val="007B747B"/>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10D5"/>
    <w:rsid w:val="007E3132"/>
    <w:rsid w:val="007E4C29"/>
    <w:rsid w:val="007E698A"/>
    <w:rsid w:val="007F1FF8"/>
    <w:rsid w:val="007F3275"/>
    <w:rsid w:val="007F58A5"/>
    <w:rsid w:val="007F5D72"/>
    <w:rsid w:val="007F6690"/>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2984"/>
    <w:rsid w:val="00822EA0"/>
    <w:rsid w:val="008234DC"/>
    <w:rsid w:val="008236E0"/>
    <w:rsid w:val="0082786B"/>
    <w:rsid w:val="00830A90"/>
    <w:rsid w:val="00831F79"/>
    <w:rsid w:val="00837B09"/>
    <w:rsid w:val="008402DF"/>
    <w:rsid w:val="00840ABF"/>
    <w:rsid w:val="00844F99"/>
    <w:rsid w:val="0084615F"/>
    <w:rsid w:val="00852123"/>
    <w:rsid w:val="00852265"/>
    <w:rsid w:val="0085296E"/>
    <w:rsid w:val="008529F3"/>
    <w:rsid w:val="00853728"/>
    <w:rsid w:val="0085414B"/>
    <w:rsid w:val="008557ED"/>
    <w:rsid w:val="00855D4F"/>
    <w:rsid w:val="00857581"/>
    <w:rsid w:val="00857CBD"/>
    <w:rsid w:val="008601E2"/>
    <w:rsid w:val="00862123"/>
    <w:rsid w:val="00863BE6"/>
    <w:rsid w:val="00863F9C"/>
    <w:rsid w:val="00864554"/>
    <w:rsid w:val="0086503C"/>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2B38"/>
    <w:rsid w:val="008832A8"/>
    <w:rsid w:val="00884363"/>
    <w:rsid w:val="00886358"/>
    <w:rsid w:val="00893DCC"/>
    <w:rsid w:val="00894053"/>
    <w:rsid w:val="00894856"/>
    <w:rsid w:val="008A03BE"/>
    <w:rsid w:val="008A2B42"/>
    <w:rsid w:val="008A39E1"/>
    <w:rsid w:val="008A56E6"/>
    <w:rsid w:val="008A7650"/>
    <w:rsid w:val="008B26DD"/>
    <w:rsid w:val="008B2BB9"/>
    <w:rsid w:val="008B2E45"/>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5AAB"/>
    <w:rsid w:val="008E7499"/>
    <w:rsid w:val="008E784D"/>
    <w:rsid w:val="008F0895"/>
    <w:rsid w:val="008F27B0"/>
    <w:rsid w:val="008F3EAC"/>
    <w:rsid w:val="008F445F"/>
    <w:rsid w:val="008F78C6"/>
    <w:rsid w:val="00900A5A"/>
    <w:rsid w:val="009028E1"/>
    <w:rsid w:val="00905232"/>
    <w:rsid w:val="00905AEC"/>
    <w:rsid w:val="00906127"/>
    <w:rsid w:val="00907003"/>
    <w:rsid w:val="0091191D"/>
    <w:rsid w:val="0091229F"/>
    <w:rsid w:val="00915A42"/>
    <w:rsid w:val="00917449"/>
    <w:rsid w:val="00917485"/>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F6B"/>
    <w:rsid w:val="00946BF7"/>
    <w:rsid w:val="00951DAE"/>
    <w:rsid w:val="00952EA7"/>
    <w:rsid w:val="009534DD"/>
    <w:rsid w:val="009536FB"/>
    <w:rsid w:val="0095373D"/>
    <w:rsid w:val="00955DA3"/>
    <w:rsid w:val="00956125"/>
    <w:rsid w:val="0096027B"/>
    <w:rsid w:val="0096407D"/>
    <w:rsid w:val="0096448D"/>
    <w:rsid w:val="00965C24"/>
    <w:rsid w:val="009661AF"/>
    <w:rsid w:val="00971B83"/>
    <w:rsid w:val="00971BE2"/>
    <w:rsid w:val="00973106"/>
    <w:rsid w:val="00973465"/>
    <w:rsid w:val="00974260"/>
    <w:rsid w:val="009744FD"/>
    <w:rsid w:val="00975DBF"/>
    <w:rsid w:val="009803A9"/>
    <w:rsid w:val="00980F0B"/>
    <w:rsid w:val="009812A3"/>
    <w:rsid w:val="009856B2"/>
    <w:rsid w:val="0098755D"/>
    <w:rsid w:val="00990C74"/>
    <w:rsid w:val="00991775"/>
    <w:rsid w:val="0099390F"/>
    <w:rsid w:val="00994396"/>
    <w:rsid w:val="009968E7"/>
    <w:rsid w:val="00997BEE"/>
    <w:rsid w:val="009A0C1A"/>
    <w:rsid w:val="009A5DBB"/>
    <w:rsid w:val="009B0115"/>
    <w:rsid w:val="009B0920"/>
    <w:rsid w:val="009B0A1A"/>
    <w:rsid w:val="009B2021"/>
    <w:rsid w:val="009B5A1E"/>
    <w:rsid w:val="009B5C0C"/>
    <w:rsid w:val="009B6534"/>
    <w:rsid w:val="009B731E"/>
    <w:rsid w:val="009C1BBA"/>
    <w:rsid w:val="009C3EF2"/>
    <w:rsid w:val="009C422B"/>
    <w:rsid w:val="009C4AE6"/>
    <w:rsid w:val="009C4E7B"/>
    <w:rsid w:val="009C6431"/>
    <w:rsid w:val="009D0873"/>
    <w:rsid w:val="009D35FA"/>
    <w:rsid w:val="009D4267"/>
    <w:rsid w:val="009D4523"/>
    <w:rsid w:val="009D4962"/>
    <w:rsid w:val="009D7F17"/>
    <w:rsid w:val="009E038B"/>
    <w:rsid w:val="009E1213"/>
    <w:rsid w:val="009E2A98"/>
    <w:rsid w:val="009E411E"/>
    <w:rsid w:val="009E4279"/>
    <w:rsid w:val="009E430A"/>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249B"/>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52EC"/>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2710"/>
    <w:rsid w:val="00AE4640"/>
    <w:rsid w:val="00AE4B68"/>
    <w:rsid w:val="00AE7182"/>
    <w:rsid w:val="00AF1487"/>
    <w:rsid w:val="00AF212E"/>
    <w:rsid w:val="00AF24EE"/>
    <w:rsid w:val="00AF4AFC"/>
    <w:rsid w:val="00AF62F5"/>
    <w:rsid w:val="00AF6FB5"/>
    <w:rsid w:val="00B0059F"/>
    <w:rsid w:val="00B013B1"/>
    <w:rsid w:val="00B02B9C"/>
    <w:rsid w:val="00B02C84"/>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C4F"/>
    <w:rsid w:val="00B26101"/>
    <w:rsid w:val="00B26C10"/>
    <w:rsid w:val="00B272D1"/>
    <w:rsid w:val="00B2771B"/>
    <w:rsid w:val="00B34427"/>
    <w:rsid w:val="00B352A7"/>
    <w:rsid w:val="00B361E8"/>
    <w:rsid w:val="00B36718"/>
    <w:rsid w:val="00B3678C"/>
    <w:rsid w:val="00B36B33"/>
    <w:rsid w:val="00B40749"/>
    <w:rsid w:val="00B40FAC"/>
    <w:rsid w:val="00B45A00"/>
    <w:rsid w:val="00B5034B"/>
    <w:rsid w:val="00B50EF9"/>
    <w:rsid w:val="00B53016"/>
    <w:rsid w:val="00B53966"/>
    <w:rsid w:val="00B626FF"/>
    <w:rsid w:val="00B63D24"/>
    <w:rsid w:val="00B662C9"/>
    <w:rsid w:val="00B7105E"/>
    <w:rsid w:val="00B727B5"/>
    <w:rsid w:val="00B7375E"/>
    <w:rsid w:val="00B7507F"/>
    <w:rsid w:val="00B77EBE"/>
    <w:rsid w:val="00B80294"/>
    <w:rsid w:val="00B83A74"/>
    <w:rsid w:val="00B92C46"/>
    <w:rsid w:val="00B92FA1"/>
    <w:rsid w:val="00B93B35"/>
    <w:rsid w:val="00B95D39"/>
    <w:rsid w:val="00B95DF5"/>
    <w:rsid w:val="00B9647F"/>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7672"/>
    <w:rsid w:val="00BB7D4B"/>
    <w:rsid w:val="00BC02AD"/>
    <w:rsid w:val="00BC253E"/>
    <w:rsid w:val="00BC7E44"/>
    <w:rsid w:val="00BD4C6F"/>
    <w:rsid w:val="00BE028F"/>
    <w:rsid w:val="00BE088C"/>
    <w:rsid w:val="00BE1EF1"/>
    <w:rsid w:val="00BE3C29"/>
    <w:rsid w:val="00BE4F98"/>
    <w:rsid w:val="00BE6D7D"/>
    <w:rsid w:val="00BF1E6C"/>
    <w:rsid w:val="00BF2AAA"/>
    <w:rsid w:val="00BF3AA5"/>
    <w:rsid w:val="00C03947"/>
    <w:rsid w:val="00C05B11"/>
    <w:rsid w:val="00C11E8D"/>
    <w:rsid w:val="00C2268D"/>
    <w:rsid w:val="00C22F0E"/>
    <w:rsid w:val="00C24AB4"/>
    <w:rsid w:val="00C25530"/>
    <w:rsid w:val="00C27860"/>
    <w:rsid w:val="00C27FCD"/>
    <w:rsid w:val="00C32B86"/>
    <w:rsid w:val="00C331CE"/>
    <w:rsid w:val="00C33AB0"/>
    <w:rsid w:val="00C349ED"/>
    <w:rsid w:val="00C34FCA"/>
    <w:rsid w:val="00C35459"/>
    <w:rsid w:val="00C35F17"/>
    <w:rsid w:val="00C37591"/>
    <w:rsid w:val="00C406CE"/>
    <w:rsid w:val="00C40731"/>
    <w:rsid w:val="00C46ACC"/>
    <w:rsid w:val="00C46DC8"/>
    <w:rsid w:val="00C505D3"/>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812E2"/>
    <w:rsid w:val="00C81902"/>
    <w:rsid w:val="00C82399"/>
    <w:rsid w:val="00C83774"/>
    <w:rsid w:val="00C853C8"/>
    <w:rsid w:val="00C8682B"/>
    <w:rsid w:val="00C86C02"/>
    <w:rsid w:val="00C86E83"/>
    <w:rsid w:val="00C87ED9"/>
    <w:rsid w:val="00C91114"/>
    <w:rsid w:val="00C925BE"/>
    <w:rsid w:val="00C93008"/>
    <w:rsid w:val="00C94331"/>
    <w:rsid w:val="00C9496C"/>
    <w:rsid w:val="00C94F5C"/>
    <w:rsid w:val="00C955C8"/>
    <w:rsid w:val="00C96324"/>
    <w:rsid w:val="00C9690A"/>
    <w:rsid w:val="00CA1599"/>
    <w:rsid w:val="00CA290A"/>
    <w:rsid w:val="00CA31F2"/>
    <w:rsid w:val="00CA587F"/>
    <w:rsid w:val="00CB049A"/>
    <w:rsid w:val="00CB21DC"/>
    <w:rsid w:val="00CB530A"/>
    <w:rsid w:val="00CB6B58"/>
    <w:rsid w:val="00CC09D9"/>
    <w:rsid w:val="00CC17CC"/>
    <w:rsid w:val="00CC242A"/>
    <w:rsid w:val="00CC34B5"/>
    <w:rsid w:val="00CC59A2"/>
    <w:rsid w:val="00CC6F9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83A"/>
    <w:rsid w:val="00D27A3A"/>
    <w:rsid w:val="00D36376"/>
    <w:rsid w:val="00D3657F"/>
    <w:rsid w:val="00D37C75"/>
    <w:rsid w:val="00D40D4A"/>
    <w:rsid w:val="00D41678"/>
    <w:rsid w:val="00D41B82"/>
    <w:rsid w:val="00D41DD1"/>
    <w:rsid w:val="00D43232"/>
    <w:rsid w:val="00D465A9"/>
    <w:rsid w:val="00D50CE9"/>
    <w:rsid w:val="00D513B0"/>
    <w:rsid w:val="00D52260"/>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3BD4"/>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6E7F"/>
    <w:rsid w:val="00E17691"/>
    <w:rsid w:val="00E17C78"/>
    <w:rsid w:val="00E21D48"/>
    <w:rsid w:val="00E2513A"/>
    <w:rsid w:val="00E26D50"/>
    <w:rsid w:val="00E271BD"/>
    <w:rsid w:val="00E27B51"/>
    <w:rsid w:val="00E34F16"/>
    <w:rsid w:val="00E426EB"/>
    <w:rsid w:val="00E43E04"/>
    <w:rsid w:val="00E4584F"/>
    <w:rsid w:val="00E479D3"/>
    <w:rsid w:val="00E50BEA"/>
    <w:rsid w:val="00E53D8E"/>
    <w:rsid w:val="00E557F1"/>
    <w:rsid w:val="00E57964"/>
    <w:rsid w:val="00E616FE"/>
    <w:rsid w:val="00E61C46"/>
    <w:rsid w:val="00E6328A"/>
    <w:rsid w:val="00E64831"/>
    <w:rsid w:val="00E6683D"/>
    <w:rsid w:val="00E676FC"/>
    <w:rsid w:val="00E7105E"/>
    <w:rsid w:val="00E72674"/>
    <w:rsid w:val="00E72FED"/>
    <w:rsid w:val="00E730C7"/>
    <w:rsid w:val="00E7476D"/>
    <w:rsid w:val="00E77117"/>
    <w:rsid w:val="00E774CB"/>
    <w:rsid w:val="00E805E6"/>
    <w:rsid w:val="00E82E66"/>
    <w:rsid w:val="00E83121"/>
    <w:rsid w:val="00E8355B"/>
    <w:rsid w:val="00E845DC"/>
    <w:rsid w:val="00E84B8D"/>
    <w:rsid w:val="00E85035"/>
    <w:rsid w:val="00E858FC"/>
    <w:rsid w:val="00E9238B"/>
    <w:rsid w:val="00E944BB"/>
    <w:rsid w:val="00E95A81"/>
    <w:rsid w:val="00E9636F"/>
    <w:rsid w:val="00E9777B"/>
    <w:rsid w:val="00EA07A6"/>
    <w:rsid w:val="00EA0B63"/>
    <w:rsid w:val="00EA443C"/>
    <w:rsid w:val="00EA59F7"/>
    <w:rsid w:val="00EA79B6"/>
    <w:rsid w:val="00EB18B7"/>
    <w:rsid w:val="00EB5DC8"/>
    <w:rsid w:val="00EB682B"/>
    <w:rsid w:val="00EB7501"/>
    <w:rsid w:val="00EC0EEE"/>
    <w:rsid w:val="00EC22FC"/>
    <w:rsid w:val="00EC2DF9"/>
    <w:rsid w:val="00EC4D21"/>
    <w:rsid w:val="00EC5B82"/>
    <w:rsid w:val="00ED28AE"/>
    <w:rsid w:val="00ED493E"/>
    <w:rsid w:val="00ED52F3"/>
    <w:rsid w:val="00EE13DE"/>
    <w:rsid w:val="00EE1703"/>
    <w:rsid w:val="00EE192B"/>
    <w:rsid w:val="00EE1E2A"/>
    <w:rsid w:val="00EE5259"/>
    <w:rsid w:val="00EE5461"/>
    <w:rsid w:val="00EE5B50"/>
    <w:rsid w:val="00EE627D"/>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0574"/>
    <w:rsid w:val="00F12D0D"/>
    <w:rsid w:val="00F13825"/>
    <w:rsid w:val="00F14BC6"/>
    <w:rsid w:val="00F21414"/>
    <w:rsid w:val="00F22BE4"/>
    <w:rsid w:val="00F235FC"/>
    <w:rsid w:val="00F24F0F"/>
    <w:rsid w:val="00F26662"/>
    <w:rsid w:val="00F275F5"/>
    <w:rsid w:val="00F3185B"/>
    <w:rsid w:val="00F3246F"/>
    <w:rsid w:val="00F34788"/>
    <w:rsid w:val="00F347B5"/>
    <w:rsid w:val="00F34B10"/>
    <w:rsid w:val="00F36816"/>
    <w:rsid w:val="00F40E23"/>
    <w:rsid w:val="00F40FF1"/>
    <w:rsid w:val="00F42117"/>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32FA"/>
    <w:rsid w:val="00F852E1"/>
    <w:rsid w:val="00F85A21"/>
    <w:rsid w:val="00F87546"/>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97F25"/>
    <w:rsid w:val="00FA19E5"/>
    <w:rsid w:val="00FA23E5"/>
    <w:rsid w:val="00FA245E"/>
    <w:rsid w:val="00FA2BF0"/>
    <w:rsid w:val="00FA337D"/>
    <w:rsid w:val="00FA4900"/>
    <w:rsid w:val="00FA5C65"/>
    <w:rsid w:val="00FA69AD"/>
    <w:rsid w:val="00FA6E41"/>
    <w:rsid w:val="00FA7D39"/>
    <w:rsid w:val="00FB2CE4"/>
    <w:rsid w:val="00FB428F"/>
    <w:rsid w:val="00FB455D"/>
    <w:rsid w:val="00FB5598"/>
    <w:rsid w:val="00FC0E15"/>
    <w:rsid w:val="00FC68C1"/>
    <w:rsid w:val="00FC7619"/>
    <w:rsid w:val="00FD0349"/>
    <w:rsid w:val="00FD1039"/>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F347B5"/>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qFormat/>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cop15-doc9-informe-de-la-secretaria-de-conformidad-con-el-articulo-82-sobre-la-list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3.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BEF65-8D90-4E00-BAA4-E99B3E03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2252</Words>
  <Characters>12843</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2021-06-01T16:03:00Z</cp:lastPrinted>
  <dcterms:created xsi:type="dcterms:W3CDTF">2025-04-10T09:46:00Z</dcterms:created>
  <dcterms:modified xsi:type="dcterms:W3CDTF">2025-04-21T14:46:00Z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