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AB2B" w14:textId="77777777" w:rsidR="00B269BF" w:rsidRPr="00B269BF" w:rsidRDefault="00B269BF" w:rsidP="00B269BF">
      <w:pPr>
        <w:autoSpaceDE w:val="0"/>
        <w:autoSpaceDN w:val="0"/>
        <w:jc w:val="center"/>
        <w:outlineLvl w:val="0"/>
        <w:rPr>
          <w:rFonts w:asciiTheme="minorHAnsi" w:hAnsiTheme="minorHAnsi" w:cstheme="minorHAnsi"/>
          <w:b/>
          <w:bCs/>
        </w:rPr>
      </w:pPr>
      <w:bookmarkStart w:id="0" w:name="_Hlk108107329"/>
      <w:r w:rsidRPr="00B269BF">
        <w:rPr>
          <w:rFonts w:asciiTheme="minorHAnsi" w:hAnsiTheme="minorHAnsi" w:cstheme="minorHAnsi"/>
          <w:b/>
          <w:bCs/>
          <w:noProof/>
        </w:rPr>
        <w:drawing>
          <wp:anchor distT="0" distB="0" distL="114300" distR="114300" simplePos="0" relativeHeight="251659264" behindDoc="0" locked="0" layoutInCell="1" allowOverlap="1" wp14:anchorId="72B87517" wp14:editId="2970F7AE">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B7E9F" w14:textId="77777777" w:rsidR="00B269BF" w:rsidRPr="00B269BF" w:rsidRDefault="00B269BF" w:rsidP="00B269BF">
      <w:pPr>
        <w:autoSpaceDE w:val="0"/>
        <w:autoSpaceDN w:val="0"/>
        <w:jc w:val="center"/>
        <w:outlineLvl w:val="0"/>
        <w:rPr>
          <w:rFonts w:asciiTheme="minorHAnsi" w:hAnsiTheme="minorHAnsi" w:cstheme="minorHAnsi"/>
          <w:b/>
          <w:bCs/>
        </w:rPr>
      </w:pPr>
      <w:r w:rsidRPr="00B269BF">
        <w:rPr>
          <w:rFonts w:asciiTheme="minorHAnsi" w:hAnsiTheme="minorHAnsi" w:cstheme="minorHAnsi"/>
          <w:b/>
          <w:bCs/>
        </w:rPr>
        <w:t>15th meeting of the Conference of the Contracting Parties</w:t>
      </w:r>
    </w:p>
    <w:p w14:paraId="7F553FBF" w14:textId="77777777" w:rsidR="00B269BF" w:rsidRPr="00B269BF" w:rsidRDefault="00B269BF" w:rsidP="00B269BF">
      <w:pPr>
        <w:autoSpaceDE w:val="0"/>
        <w:autoSpaceDN w:val="0"/>
        <w:jc w:val="center"/>
        <w:outlineLvl w:val="0"/>
        <w:rPr>
          <w:rFonts w:asciiTheme="minorHAnsi" w:hAnsiTheme="minorHAnsi" w:cstheme="minorHAnsi"/>
          <w:b/>
          <w:bCs/>
        </w:rPr>
      </w:pPr>
      <w:r w:rsidRPr="00B269BF">
        <w:rPr>
          <w:rFonts w:asciiTheme="minorHAnsi" w:hAnsiTheme="minorHAnsi" w:cstheme="minorHAnsi"/>
          <w:b/>
          <w:bCs/>
        </w:rPr>
        <w:t>to the Convention on Wetlands</w:t>
      </w:r>
    </w:p>
    <w:p w14:paraId="047B861D" w14:textId="77777777" w:rsidR="00B269BF" w:rsidRPr="00B269BF" w:rsidRDefault="00B269BF" w:rsidP="00B269BF">
      <w:pPr>
        <w:autoSpaceDE w:val="0"/>
        <w:autoSpaceDN w:val="0"/>
        <w:jc w:val="center"/>
        <w:outlineLvl w:val="0"/>
        <w:rPr>
          <w:rFonts w:asciiTheme="minorHAnsi" w:hAnsiTheme="minorHAnsi" w:cstheme="minorHAnsi"/>
          <w:b/>
          <w:bCs/>
        </w:rPr>
      </w:pPr>
    </w:p>
    <w:p w14:paraId="11D4C69A" w14:textId="77777777" w:rsidR="00B269BF" w:rsidRPr="00B269BF" w:rsidRDefault="00B269BF" w:rsidP="00B269BF">
      <w:pPr>
        <w:autoSpaceDE w:val="0"/>
        <w:autoSpaceDN w:val="0"/>
        <w:jc w:val="center"/>
        <w:outlineLvl w:val="0"/>
        <w:rPr>
          <w:rFonts w:asciiTheme="minorHAnsi" w:hAnsiTheme="minorHAnsi" w:cstheme="minorHAnsi"/>
          <w:b/>
          <w:bCs/>
        </w:rPr>
      </w:pPr>
      <w:r w:rsidRPr="00B269BF">
        <w:rPr>
          <w:rFonts w:asciiTheme="minorHAnsi" w:hAnsiTheme="minorHAnsi" w:cstheme="minorHAnsi"/>
          <w:b/>
          <w:bCs/>
        </w:rPr>
        <w:t>“Protecting wetlands for our common future”</w:t>
      </w:r>
    </w:p>
    <w:p w14:paraId="2AD3C109" w14:textId="77777777" w:rsidR="00B269BF" w:rsidRPr="00B269BF" w:rsidRDefault="00B269BF" w:rsidP="00B269BF">
      <w:pPr>
        <w:autoSpaceDE w:val="0"/>
        <w:autoSpaceDN w:val="0"/>
        <w:jc w:val="center"/>
        <w:outlineLvl w:val="0"/>
        <w:rPr>
          <w:rFonts w:asciiTheme="minorHAnsi" w:hAnsiTheme="minorHAnsi" w:cstheme="minorHAnsi"/>
          <w:b/>
          <w:bCs/>
        </w:rPr>
      </w:pPr>
      <w:r w:rsidRPr="00B269BF">
        <w:rPr>
          <w:rFonts w:asciiTheme="minorHAnsi" w:hAnsiTheme="minorHAnsi" w:cstheme="minorHAnsi"/>
          <w:b/>
          <w:bCs/>
        </w:rPr>
        <w:t>Victoria Falls, Zimbabwe, 23-31 July 2025</w:t>
      </w:r>
    </w:p>
    <w:p w14:paraId="18A14DDD" w14:textId="77777777" w:rsidR="00B269BF" w:rsidRPr="00B269BF" w:rsidRDefault="00B269BF" w:rsidP="00B269BF">
      <w:pPr>
        <w:autoSpaceDE w:val="0"/>
        <w:autoSpaceDN w:val="0"/>
        <w:jc w:val="center"/>
        <w:outlineLvl w:val="0"/>
        <w:rPr>
          <w:rFonts w:asciiTheme="minorHAnsi" w:hAnsiTheme="minorHAnsi" w:cstheme="minorHAnsi"/>
          <w:b/>
          <w:bCs/>
        </w:rPr>
      </w:pPr>
    </w:p>
    <w:p w14:paraId="7F34D7B8" w14:textId="77777777" w:rsidR="00B269BF" w:rsidRPr="00B269BF" w:rsidRDefault="00B269BF" w:rsidP="00B269BF">
      <w:pPr>
        <w:autoSpaceDE w:val="0"/>
        <w:autoSpaceDN w:val="0"/>
        <w:jc w:val="center"/>
        <w:outlineLvl w:val="0"/>
        <w:rPr>
          <w:rFonts w:asciiTheme="minorHAnsi" w:hAnsiTheme="minorHAnsi" w:cstheme="minorHAnsi"/>
          <w:b/>
          <w:bCs/>
        </w:rPr>
      </w:pPr>
    </w:p>
    <w:p w14:paraId="2944B624" w14:textId="77777777" w:rsidR="00B269BF" w:rsidRPr="00B269BF" w:rsidRDefault="00B269BF" w:rsidP="00B269BF">
      <w:pPr>
        <w:autoSpaceDE w:val="0"/>
        <w:autoSpaceDN w:val="0"/>
        <w:jc w:val="center"/>
        <w:outlineLvl w:val="0"/>
        <w:rPr>
          <w:rFonts w:asciiTheme="minorHAnsi" w:hAnsiTheme="minorHAnsi" w:cstheme="minorHAnsi"/>
          <w:b/>
          <w:bCs/>
        </w:rPr>
      </w:pPr>
    </w:p>
    <w:p w14:paraId="4C0C4623" w14:textId="77777777" w:rsidR="00B269BF" w:rsidRPr="00B269BF" w:rsidRDefault="00B269BF" w:rsidP="00B269BF">
      <w:pPr>
        <w:autoSpaceDE w:val="0"/>
        <w:autoSpaceDN w:val="0"/>
        <w:jc w:val="right"/>
        <w:rPr>
          <w:rFonts w:asciiTheme="minorHAnsi" w:hAnsiTheme="minorHAnsi" w:cstheme="minorHAnsi"/>
        </w:rPr>
      </w:pPr>
    </w:p>
    <w:p w14:paraId="0DEB9C5D" w14:textId="66CB005B" w:rsidR="00B269BF" w:rsidRPr="00B269BF" w:rsidRDefault="00B269BF" w:rsidP="00B269BF">
      <w:pPr>
        <w:autoSpaceDE w:val="0"/>
        <w:autoSpaceDN w:val="0"/>
        <w:jc w:val="right"/>
        <w:rPr>
          <w:rFonts w:asciiTheme="minorHAnsi" w:hAnsiTheme="minorHAnsi" w:cstheme="minorHAnsi"/>
          <w:b/>
          <w:sz w:val="28"/>
          <w:szCs w:val="28"/>
        </w:rPr>
      </w:pPr>
      <w:r w:rsidRPr="00B269BF">
        <w:rPr>
          <w:rFonts w:asciiTheme="minorHAnsi" w:hAnsiTheme="minorHAnsi" w:cstheme="minorHAnsi"/>
          <w:b/>
          <w:sz w:val="28"/>
          <w:szCs w:val="28"/>
        </w:rPr>
        <w:t>COP15 Doc.23.3</w:t>
      </w:r>
    </w:p>
    <w:p w14:paraId="22DA41A0" w14:textId="18F4CD49" w:rsidR="00B269BF" w:rsidRPr="00B269BF" w:rsidRDefault="00B269BF" w:rsidP="00B269BF">
      <w:pPr>
        <w:autoSpaceDE w:val="0"/>
        <w:autoSpaceDN w:val="0"/>
        <w:jc w:val="right"/>
        <w:rPr>
          <w:rFonts w:asciiTheme="minorHAnsi" w:hAnsiTheme="minorHAnsi" w:cstheme="minorHAnsi"/>
          <w:b/>
          <w:sz w:val="28"/>
          <w:szCs w:val="28"/>
        </w:rPr>
      </w:pPr>
      <w:r w:rsidRPr="00B269BF">
        <w:rPr>
          <w:rFonts w:asciiTheme="minorHAnsi" w:hAnsiTheme="minorHAnsi" w:cstheme="minorHAnsi"/>
          <w:noProof/>
          <w:sz w:val="28"/>
          <w:szCs w:val="28"/>
        </w:rPr>
        <mc:AlternateContent>
          <mc:Choice Requires="wps">
            <w:drawing>
              <wp:anchor distT="45720" distB="45720" distL="114300" distR="114300" simplePos="0" relativeHeight="251661312" behindDoc="0" locked="0" layoutInCell="1" allowOverlap="1" wp14:anchorId="6E0D1DEB" wp14:editId="0EE6C306">
                <wp:simplePos x="0" y="0"/>
                <wp:positionH relativeFrom="column">
                  <wp:posOffset>0</wp:posOffset>
                </wp:positionH>
                <wp:positionV relativeFrom="paragraph">
                  <wp:posOffset>399415</wp:posOffset>
                </wp:positionV>
                <wp:extent cx="5705475" cy="1924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24050"/>
                        </a:xfrm>
                        <a:prstGeom prst="rect">
                          <a:avLst/>
                        </a:prstGeom>
                        <a:solidFill>
                          <a:srgbClr val="FFFFFF"/>
                        </a:solidFill>
                        <a:ln w="9525">
                          <a:solidFill>
                            <a:srgbClr val="000000"/>
                          </a:solidFill>
                          <a:miter lim="800000"/>
                          <a:headEnd/>
                          <a:tailEnd/>
                        </a:ln>
                      </wps:spPr>
                      <wps:txbx>
                        <w:txbxContent>
                          <w:p w14:paraId="4A85207A" w14:textId="77777777" w:rsidR="00B269BF" w:rsidRPr="00B2756F" w:rsidRDefault="00B269BF" w:rsidP="00B269BF">
                            <w:pPr>
                              <w:rPr>
                                <w:rFonts w:asciiTheme="minorHAnsi" w:hAnsiTheme="minorHAnsi" w:cstheme="minorHAnsi"/>
                                <w:b/>
                                <w:bCs/>
                                <w:sz w:val="22"/>
                                <w:szCs w:val="22"/>
                                <w:lang w:val="en-US"/>
                              </w:rPr>
                            </w:pPr>
                            <w:r w:rsidRPr="00B2756F">
                              <w:rPr>
                                <w:rFonts w:asciiTheme="minorHAnsi" w:hAnsiTheme="minorHAnsi" w:cstheme="minorHAnsi"/>
                                <w:b/>
                                <w:bCs/>
                                <w:sz w:val="22"/>
                                <w:szCs w:val="22"/>
                                <w:lang w:val="en-US"/>
                              </w:rPr>
                              <w:t xml:space="preserve">Note from the Secretariat: </w:t>
                            </w:r>
                          </w:p>
                          <w:p w14:paraId="703BB7AB" w14:textId="77777777" w:rsidR="00B269BF" w:rsidRPr="00B2756F" w:rsidRDefault="00B269BF" w:rsidP="00B269BF">
                            <w:pPr>
                              <w:rPr>
                                <w:rFonts w:asciiTheme="minorHAnsi" w:hAnsiTheme="minorHAnsi" w:cstheme="minorHAnsi"/>
                                <w:bCs/>
                                <w:sz w:val="22"/>
                                <w:szCs w:val="22"/>
                                <w:lang w:val="en-US"/>
                              </w:rPr>
                            </w:pPr>
                          </w:p>
                          <w:p w14:paraId="3E0202AC" w14:textId="77777777"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 xml:space="preserve">At its 64th meeting, the Standing Committee in Decision SC64-30 parts ii), iii) and iv): </w:t>
                            </w:r>
                          </w:p>
                          <w:p w14:paraId="6E2D5B85" w14:textId="308C2908"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ii.</w:t>
                            </w:r>
                            <w:r w:rsidRPr="00B2756F">
                              <w:rPr>
                                <w:rFonts w:asciiTheme="minorHAnsi" w:hAnsiTheme="minorHAnsi" w:cstheme="minorHAnsi"/>
                                <w:sz w:val="22"/>
                                <w:szCs w:val="22"/>
                                <w:lang w:val="en-US"/>
                              </w:rPr>
                              <w:tab/>
                              <w:t xml:space="preserve">invited interested Parties to submit their amendments to document SC64 Doc.11 in written form to the Secretariat by 13.00 CET on 24 January; </w:t>
                            </w:r>
                          </w:p>
                          <w:p w14:paraId="5D1CF1C1" w14:textId="0C0EE922"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iii.</w:t>
                            </w:r>
                            <w:r w:rsidRPr="00B2756F">
                              <w:rPr>
                                <w:rFonts w:asciiTheme="minorHAnsi" w:hAnsiTheme="minorHAnsi" w:cstheme="minorHAnsi"/>
                                <w:sz w:val="22"/>
                                <w:szCs w:val="22"/>
                                <w:lang w:val="en-US"/>
                              </w:rPr>
                              <w:tab/>
                              <w:t xml:space="preserve">asked the Co-Chairs of the Strategic Plan Working Group to take the comments received by the Secretariat and prepare a revised document, incorporating any new amendments in square brackets; and </w:t>
                            </w:r>
                          </w:p>
                          <w:p w14:paraId="0F72ABE9" w14:textId="5BCD8728" w:rsidR="00B269BF" w:rsidRPr="00B2756F" w:rsidRDefault="00B269BF" w:rsidP="00B269BF">
                            <w:pPr>
                              <w:ind w:left="447" w:hanging="425"/>
                              <w:rPr>
                                <w:sz w:val="22"/>
                                <w:szCs w:val="22"/>
                              </w:rPr>
                            </w:pPr>
                            <w:r w:rsidRPr="00B2756F">
                              <w:rPr>
                                <w:rFonts w:asciiTheme="minorHAnsi" w:hAnsiTheme="minorHAnsi" w:cstheme="minorHAnsi"/>
                                <w:sz w:val="22"/>
                                <w:szCs w:val="22"/>
                                <w:lang w:val="en-US"/>
                              </w:rPr>
                              <w:t>iv.</w:t>
                            </w:r>
                            <w:r w:rsidRPr="00B2756F">
                              <w:rPr>
                                <w:rFonts w:asciiTheme="minorHAnsi" w:hAnsiTheme="minorHAnsi" w:cstheme="minorHAnsi"/>
                                <w:sz w:val="22"/>
                                <w:szCs w:val="22"/>
                                <w:lang w:val="en-US"/>
                              </w:rPr>
                              <w:tab/>
                              <w:t xml:space="preserve">instructed the Secretariat to publish the revised document on the Convention website and forward it to COP15 for consideration.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D1DEB" id="_x0000_t202" coordsize="21600,21600" o:spt="202" path="m,l,21600r21600,l21600,xe">
                <v:stroke joinstyle="miter"/>
                <v:path gradientshapeok="t" o:connecttype="rect"/>
              </v:shapetype>
              <v:shape id="Text Box 2" o:spid="_x0000_s1026" type="#_x0000_t202" style="position:absolute;left:0;text-align:left;margin-left:0;margin-top:31.45pt;width:449.2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">
                <v:textbox>
                  <w:txbxContent>
                    <w:p w14:paraId="4A85207A" w14:textId="77777777" w:rsidR="00B269BF" w:rsidRPr="00B2756F" w:rsidRDefault="00B269BF" w:rsidP="00B269BF">
                      <w:pPr>
                        <w:rPr>
                          <w:rFonts w:asciiTheme="minorHAnsi" w:hAnsiTheme="minorHAnsi" w:cstheme="minorHAnsi"/>
                          <w:b/>
                          <w:bCs/>
                          <w:sz w:val="22"/>
                          <w:szCs w:val="22"/>
                          <w:lang w:val="en-US"/>
                        </w:rPr>
                      </w:pPr>
                      <w:r w:rsidRPr="00B2756F">
                        <w:rPr>
                          <w:rFonts w:asciiTheme="minorHAnsi" w:hAnsiTheme="minorHAnsi" w:cstheme="minorHAnsi"/>
                          <w:b/>
                          <w:bCs/>
                          <w:sz w:val="22"/>
                          <w:szCs w:val="22"/>
                          <w:lang w:val="en-US"/>
                        </w:rPr>
                        <w:t xml:space="preserve">Note from the Secretariat: </w:t>
                      </w:r>
                    </w:p>
                    <w:p w14:paraId="703BB7AB" w14:textId="77777777" w:rsidR="00B269BF" w:rsidRPr="00B2756F" w:rsidRDefault="00B269BF" w:rsidP="00B269BF">
                      <w:pPr>
                        <w:rPr>
                          <w:rFonts w:asciiTheme="minorHAnsi" w:hAnsiTheme="minorHAnsi" w:cstheme="minorHAnsi"/>
                          <w:bCs/>
                          <w:sz w:val="22"/>
                          <w:szCs w:val="22"/>
                          <w:lang w:val="en-US"/>
                        </w:rPr>
                      </w:pPr>
                    </w:p>
                    <w:p w14:paraId="3E0202AC" w14:textId="77777777"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 xml:space="preserve">At its 64th meeting, the Standing Committee in Decision SC64-30 parts ii), iii) and iv): </w:t>
                      </w:r>
                    </w:p>
                    <w:p w14:paraId="6E2D5B85" w14:textId="308C2908"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ii.</w:t>
                      </w:r>
                      <w:r w:rsidRPr="00B2756F">
                        <w:rPr>
                          <w:rFonts w:asciiTheme="minorHAnsi" w:hAnsiTheme="minorHAnsi" w:cstheme="minorHAnsi"/>
                          <w:sz w:val="22"/>
                          <w:szCs w:val="22"/>
                          <w:lang w:val="en-US"/>
                        </w:rPr>
                        <w:tab/>
                        <w:t xml:space="preserve">invited interested Parties to submit their amendments to document SC64 Doc.11 in written form to the Secretariat by 13.00 CET on 24 January; </w:t>
                      </w:r>
                    </w:p>
                    <w:p w14:paraId="5D1CF1C1" w14:textId="0C0EE922" w:rsidR="00B269BF" w:rsidRPr="00B2756F" w:rsidRDefault="00B269BF" w:rsidP="00B269BF">
                      <w:pPr>
                        <w:ind w:left="447" w:hanging="425"/>
                        <w:rPr>
                          <w:rFonts w:asciiTheme="minorHAnsi" w:hAnsiTheme="minorHAnsi" w:cstheme="minorHAnsi"/>
                          <w:sz w:val="22"/>
                          <w:szCs w:val="22"/>
                          <w:lang w:val="en-US"/>
                        </w:rPr>
                      </w:pPr>
                      <w:r w:rsidRPr="00B2756F">
                        <w:rPr>
                          <w:rFonts w:asciiTheme="minorHAnsi" w:hAnsiTheme="minorHAnsi" w:cstheme="minorHAnsi"/>
                          <w:sz w:val="22"/>
                          <w:szCs w:val="22"/>
                          <w:lang w:val="en-US"/>
                        </w:rPr>
                        <w:t>iii.</w:t>
                      </w:r>
                      <w:r w:rsidRPr="00B2756F">
                        <w:rPr>
                          <w:rFonts w:asciiTheme="minorHAnsi" w:hAnsiTheme="minorHAnsi" w:cstheme="minorHAnsi"/>
                          <w:sz w:val="22"/>
                          <w:szCs w:val="22"/>
                          <w:lang w:val="en-US"/>
                        </w:rPr>
                        <w:tab/>
                        <w:t xml:space="preserve">asked the Co-Chairs of the Strategic Plan Working Group to take the comments received by the Secretariat and prepare a revised document, incorporating any new amendments in square brackets; and </w:t>
                      </w:r>
                    </w:p>
                    <w:p w14:paraId="0F72ABE9" w14:textId="5BCD8728" w:rsidR="00B269BF" w:rsidRPr="00B2756F" w:rsidRDefault="00B269BF" w:rsidP="00B269BF">
                      <w:pPr>
                        <w:ind w:left="447" w:hanging="425"/>
                        <w:rPr>
                          <w:sz w:val="22"/>
                          <w:szCs w:val="22"/>
                        </w:rPr>
                      </w:pPr>
                      <w:r w:rsidRPr="00B2756F">
                        <w:rPr>
                          <w:rFonts w:asciiTheme="minorHAnsi" w:hAnsiTheme="minorHAnsi" w:cstheme="minorHAnsi"/>
                          <w:sz w:val="22"/>
                          <w:szCs w:val="22"/>
                          <w:lang w:val="en-US"/>
                        </w:rPr>
                        <w:t>iv.</w:t>
                      </w:r>
                      <w:r w:rsidRPr="00B2756F">
                        <w:rPr>
                          <w:rFonts w:asciiTheme="minorHAnsi" w:hAnsiTheme="minorHAnsi" w:cstheme="minorHAnsi"/>
                          <w:sz w:val="22"/>
                          <w:szCs w:val="22"/>
                          <w:lang w:val="en-US"/>
                        </w:rPr>
                        <w:tab/>
                        <w:t xml:space="preserve">instructed the Secretariat to publish the revised document on the Convention website and forward it to COP15 for consideration. </w:t>
                      </w:r>
                    </w:p>
                  </w:txbxContent>
                </v:textbox>
                <w10:wrap type="square"/>
              </v:shape>
            </w:pict>
          </mc:Fallback>
        </mc:AlternateContent>
      </w:r>
    </w:p>
    <w:bookmarkEnd w:id="0"/>
    <w:p w14:paraId="200D0F46" w14:textId="77777777" w:rsidR="00B269BF" w:rsidRPr="00B269BF" w:rsidRDefault="00B269BF" w:rsidP="00F77707">
      <w:pPr>
        <w:rPr>
          <w:rFonts w:ascii="Calibri" w:hAnsi="Calibri"/>
          <w:b/>
          <w:bCs/>
          <w:lang w:eastAsia="en-US"/>
        </w:rPr>
      </w:pPr>
    </w:p>
    <w:p w14:paraId="67769A41" w14:textId="77777777" w:rsidR="00B269BF" w:rsidRDefault="00B269BF" w:rsidP="00F77707">
      <w:pPr>
        <w:rPr>
          <w:rFonts w:ascii="Calibri" w:hAnsi="Calibri"/>
          <w:b/>
          <w:bCs/>
          <w:lang w:val="en-US" w:eastAsia="en-US"/>
        </w:rPr>
      </w:pPr>
    </w:p>
    <w:p w14:paraId="043BBC76" w14:textId="2FBDE542" w:rsidR="004C1845" w:rsidRPr="00B269BF" w:rsidRDefault="00B269BF" w:rsidP="00B269BF">
      <w:pPr>
        <w:snapToGrid w:val="0"/>
        <w:jc w:val="center"/>
        <w:rPr>
          <w:rFonts w:asciiTheme="minorHAnsi" w:hAnsiTheme="minorHAnsi" w:cstheme="minorHAnsi"/>
          <w:b/>
          <w:sz w:val="28"/>
          <w:szCs w:val="28"/>
        </w:rPr>
      </w:pPr>
      <w:r w:rsidRPr="00B269BF">
        <w:rPr>
          <w:rFonts w:asciiTheme="minorHAnsi" w:hAnsiTheme="minorHAnsi" w:cstheme="minorHAnsi"/>
          <w:b/>
          <w:sz w:val="28"/>
          <w:szCs w:val="28"/>
        </w:rPr>
        <w:t xml:space="preserve">Draft resolution </w:t>
      </w:r>
      <w:r w:rsidR="00D34409" w:rsidRPr="00B269BF">
        <w:rPr>
          <w:rFonts w:asciiTheme="minorHAnsi" w:hAnsiTheme="minorHAnsi" w:cstheme="minorHAnsi"/>
          <w:b/>
          <w:sz w:val="28"/>
          <w:szCs w:val="28"/>
        </w:rPr>
        <w:t>on</w:t>
      </w:r>
      <w:r w:rsidR="00B4276F" w:rsidRPr="00B269BF">
        <w:rPr>
          <w:rFonts w:asciiTheme="minorHAnsi" w:hAnsiTheme="minorHAnsi" w:cstheme="minorHAnsi"/>
          <w:b/>
          <w:sz w:val="28"/>
          <w:szCs w:val="28"/>
        </w:rPr>
        <w:t xml:space="preserve"> </w:t>
      </w:r>
      <w:r w:rsidRPr="00B269BF">
        <w:rPr>
          <w:rFonts w:asciiTheme="minorHAnsi" w:hAnsiTheme="minorHAnsi" w:cstheme="minorHAnsi"/>
          <w:b/>
          <w:sz w:val="28"/>
          <w:szCs w:val="28"/>
        </w:rPr>
        <w:t xml:space="preserve">the </w:t>
      </w:r>
      <w:r w:rsidR="004C1845" w:rsidRPr="00B269BF">
        <w:rPr>
          <w:rFonts w:asciiTheme="minorHAnsi" w:hAnsiTheme="minorHAnsi" w:cstheme="minorHAnsi"/>
          <w:b/>
          <w:sz w:val="28"/>
          <w:szCs w:val="28"/>
        </w:rPr>
        <w:t>Strategic</w:t>
      </w:r>
      <w:r w:rsidR="00B4276F" w:rsidRPr="00B269BF">
        <w:rPr>
          <w:rFonts w:asciiTheme="minorHAnsi" w:hAnsiTheme="minorHAnsi" w:cstheme="minorHAnsi"/>
          <w:b/>
          <w:sz w:val="28"/>
          <w:szCs w:val="28"/>
        </w:rPr>
        <w:t xml:space="preserve"> </w:t>
      </w:r>
      <w:r w:rsidR="004C1845" w:rsidRPr="00B269BF">
        <w:rPr>
          <w:rFonts w:asciiTheme="minorHAnsi" w:hAnsiTheme="minorHAnsi" w:cstheme="minorHAnsi"/>
          <w:b/>
          <w:sz w:val="28"/>
          <w:szCs w:val="28"/>
        </w:rPr>
        <w:t>Plan</w:t>
      </w:r>
      <w:r w:rsidR="00B4276F" w:rsidRPr="00B269BF">
        <w:rPr>
          <w:rFonts w:asciiTheme="minorHAnsi" w:hAnsiTheme="minorHAnsi" w:cstheme="minorHAnsi"/>
          <w:b/>
          <w:sz w:val="28"/>
          <w:szCs w:val="28"/>
        </w:rPr>
        <w:t xml:space="preserve"> </w:t>
      </w:r>
      <w:r w:rsidR="00D010F6" w:rsidRPr="00B269BF">
        <w:rPr>
          <w:rFonts w:asciiTheme="minorHAnsi" w:hAnsiTheme="minorHAnsi" w:cstheme="minorHAnsi"/>
          <w:b/>
          <w:sz w:val="28"/>
          <w:szCs w:val="28"/>
        </w:rPr>
        <w:t>of</w:t>
      </w:r>
      <w:r w:rsidR="00B4276F" w:rsidRPr="00B269BF">
        <w:rPr>
          <w:rFonts w:asciiTheme="minorHAnsi" w:hAnsiTheme="minorHAnsi" w:cstheme="minorHAnsi"/>
          <w:b/>
          <w:sz w:val="28"/>
          <w:szCs w:val="28"/>
        </w:rPr>
        <w:t xml:space="preserve"> </w:t>
      </w:r>
      <w:r w:rsidR="00D010F6" w:rsidRPr="00B269BF">
        <w:rPr>
          <w:rFonts w:asciiTheme="minorHAnsi" w:hAnsiTheme="minorHAnsi" w:cstheme="minorHAnsi"/>
          <w:b/>
          <w:sz w:val="28"/>
          <w:szCs w:val="28"/>
        </w:rPr>
        <w:t>the</w:t>
      </w:r>
      <w:r w:rsidR="00B4276F" w:rsidRPr="00B269BF">
        <w:rPr>
          <w:rFonts w:asciiTheme="minorHAnsi" w:hAnsiTheme="minorHAnsi" w:cstheme="minorHAnsi"/>
          <w:b/>
          <w:sz w:val="28"/>
          <w:szCs w:val="28"/>
        </w:rPr>
        <w:t xml:space="preserve"> </w:t>
      </w:r>
      <w:r w:rsidR="00D010F6" w:rsidRPr="00B269BF">
        <w:rPr>
          <w:rFonts w:asciiTheme="minorHAnsi" w:hAnsiTheme="minorHAnsi" w:cstheme="minorHAnsi"/>
          <w:b/>
          <w:sz w:val="28"/>
          <w:szCs w:val="28"/>
        </w:rPr>
        <w:t>Convention</w:t>
      </w:r>
      <w:r w:rsidR="00B4276F" w:rsidRPr="00B269BF">
        <w:rPr>
          <w:rFonts w:asciiTheme="minorHAnsi" w:hAnsiTheme="minorHAnsi" w:cstheme="minorHAnsi"/>
          <w:b/>
          <w:sz w:val="28"/>
          <w:szCs w:val="28"/>
        </w:rPr>
        <w:t xml:space="preserve"> </w:t>
      </w:r>
      <w:r w:rsidR="00D010F6" w:rsidRPr="00B269BF">
        <w:rPr>
          <w:rFonts w:asciiTheme="minorHAnsi" w:hAnsiTheme="minorHAnsi" w:cstheme="minorHAnsi"/>
          <w:b/>
          <w:sz w:val="28"/>
          <w:szCs w:val="28"/>
        </w:rPr>
        <w:t>on</w:t>
      </w:r>
      <w:r w:rsidR="00B4276F" w:rsidRPr="00B269BF">
        <w:rPr>
          <w:rFonts w:asciiTheme="minorHAnsi" w:hAnsiTheme="minorHAnsi" w:cstheme="minorHAnsi"/>
          <w:b/>
          <w:sz w:val="28"/>
          <w:szCs w:val="28"/>
        </w:rPr>
        <w:t xml:space="preserve"> </w:t>
      </w:r>
      <w:r w:rsidR="00D010F6" w:rsidRPr="00B269BF">
        <w:rPr>
          <w:rFonts w:asciiTheme="minorHAnsi" w:hAnsiTheme="minorHAnsi" w:cstheme="minorHAnsi"/>
          <w:b/>
          <w:sz w:val="28"/>
          <w:szCs w:val="28"/>
        </w:rPr>
        <w:t>Wetlands</w:t>
      </w:r>
      <w:r w:rsidR="00B4276F" w:rsidRPr="00B269BF">
        <w:rPr>
          <w:rFonts w:asciiTheme="minorHAnsi" w:hAnsiTheme="minorHAnsi" w:cstheme="minorHAnsi"/>
          <w:b/>
          <w:sz w:val="28"/>
          <w:szCs w:val="28"/>
        </w:rPr>
        <w:t xml:space="preserve"> </w:t>
      </w:r>
      <w:r>
        <w:rPr>
          <w:rFonts w:asciiTheme="minorHAnsi" w:hAnsiTheme="minorHAnsi" w:cstheme="minorHAnsi"/>
          <w:b/>
          <w:sz w:val="28"/>
          <w:szCs w:val="28"/>
        </w:rPr>
        <w:br/>
      </w:r>
      <w:r w:rsidR="004C1845" w:rsidRPr="00B269BF">
        <w:rPr>
          <w:rFonts w:asciiTheme="minorHAnsi" w:hAnsiTheme="minorHAnsi" w:cstheme="minorHAnsi"/>
          <w:b/>
          <w:sz w:val="28"/>
          <w:szCs w:val="28"/>
        </w:rPr>
        <w:t>20</w:t>
      </w:r>
      <w:r w:rsidR="00D010F6" w:rsidRPr="00B269BF">
        <w:rPr>
          <w:rFonts w:asciiTheme="minorHAnsi" w:hAnsiTheme="minorHAnsi" w:cstheme="minorHAnsi"/>
          <w:b/>
          <w:sz w:val="28"/>
          <w:szCs w:val="28"/>
        </w:rPr>
        <w:t>25</w:t>
      </w:r>
      <w:r w:rsidR="00E85264" w:rsidRPr="00B269BF">
        <w:rPr>
          <w:rFonts w:asciiTheme="minorHAnsi" w:hAnsiTheme="minorHAnsi" w:cstheme="minorHAnsi"/>
          <w:b/>
          <w:sz w:val="28"/>
          <w:szCs w:val="28"/>
        </w:rPr>
        <w:t>-</w:t>
      </w:r>
      <w:r w:rsidR="004C1845" w:rsidRPr="00B269BF">
        <w:rPr>
          <w:rFonts w:asciiTheme="minorHAnsi" w:hAnsiTheme="minorHAnsi" w:cstheme="minorHAnsi"/>
          <w:b/>
          <w:sz w:val="28"/>
          <w:szCs w:val="28"/>
        </w:rPr>
        <w:t>20</w:t>
      </w:r>
      <w:r w:rsidR="00D010F6" w:rsidRPr="00B269BF">
        <w:rPr>
          <w:rFonts w:asciiTheme="minorHAnsi" w:hAnsiTheme="minorHAnsi" w:cstheme="minorHAnsi"/>
          <w:b/>
          <w:sz w:val="28"/>
          <w:szCs w:val="28"/>
        </w:rPr>
        <w:t>3</w:t>
      </w:r>
      <w:r w:rsidR="004C1845" w:rsidRPr="00B269BF">
        <w:rPr>
          <w:rFonts w:asciiTheme="minorHAnsi" w:hAnsiTheme="minorHAnsi" w:cstheme="minorHAnsi"/>
          <w:b/>
          <w:sz w:val="28"/>
          <w:szCs w:val="28"/>
        </w:rPr>
        <w:t>4</w:t>
      </w:r>
    </w:p>
    <w:p w14:paraId="02B9A249" w14:textId="77777777" w:rsidR="004C1845" w:rsidRPr="00B269BF" w:rsidRDefault="004C1845" w:rsidP="004C1845">
      <w:pPr>
        <w:jc w:val="center"/>
        <w:rPr>
          <w:rFonts w:asciiTheme="minorHAnsi" w:hAnsiTheme="minorHAnsi"/>
          <w:b/>
          <w:bCs/>
          <w:sz w:val="22"/>
          <w:szCs w:val="22"/>
          <w:lang w:val="en-US" w:eastAsia="en-US"/>
        </w:rPr>
      </w:pPr>
    </w:p>
    <w:p w14:paraId="7A5BD316" w14:textId="77777777" w:rsidR="00B269BF" w:rsidRPr="00B269BF" w:rsidRDefault="00B269BF" w:rsidP="004C1845">
      <w:pPr>
        <w:jc w:val="center"/>
        <w:rPr>
          <w:rFonts w:asciiTheme="minorHAnsi" w:hAnsiTheme="minorHAnsi"/>
          <w:b/>
          <w:bCs/>
          <w:sz w:val="22"/>
          <w:szCs w:val="22"/>
          <w:lang w:val="en-US" w:eastAsia="en-US"/>
        </w:rPr>
      </w:pPr>
    </w:p>
    <w:p w14:paraId="26936C77" w14:textId="0098242A" w:rsidR="004C1845" w:rsidRPr="00F77707" w:rsidRDefault="00F77707" w:rsidP="00F77707">
      <w:pPr>
        <w:ind w:left="425" w:hanging="425"/>
        <w:rPr>
          <w:rFonts w:ascii="Calibri" w:hAnsi="Calibri"/>
          <w:sz w:val="22"/>
          <w:szCs w:val="22"/>
        </w:rPr>
      </w:pPr>
      <w:r w:rsidRPr="00F77707">
        <w:rPr>
          <w:rFonts w:ascii="Calibri" w:hAnsi="Calibri"/>
          <w:sz w:val="22"/>
          <w:szCs w:val="22"/>
        </w:rPr>
        <w:t>1.</w:t>
      </w:r>
      <w:r>
        <w:rPr>
          <w:rFonts w:ascii="Calibri" w:hAnsi="Calibri"/>
          <w:sz w:val="22"/>
          <w:szCs w:val="22"/>
        </w:rPr>
        <w:tab/>
      </w:r>
      <w:r w:rsidR="004C1845" w:rsidRPr="00F77707">
        <w:rPr>
          <w:rFonts w:ascii="Calibri" w:hAnsi="Calibri"/>
          <w:sz w:val="22"/>
          <w:szCs w:val="22"/>
        </w:rPr>
        <w:t>RECALLING</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adoption</w:t>
      </w:r>
      <w:r w:rsidR="00B4276F">
        <w:rPr>
          <w:rFonts w:ascii="Calibri" w:hAnsi="Calibri"/>
          <w:sz w:val="22"/>
          <w:szCs w:val="22"/>
        </w:rPr>
        <w:t xml:space="preserve"> </w:t>
      </w:r>
      <w:r w:rsidR="004C1845" w:rsidRPr="00F77707">
        <w:rPr>
          <w:rFonts w:ascii="Calibri" w:hAnsi="Calibri"/>
          <w:sz w:val="22"/>
          <w:szCs w:val="22"/>
        </w:rPr>
        <w:t>of</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Strategic</w:t>
      </w:r>
      <w:r w:rsidR="00B4276F">
        <w:rPr>
          <w:rFonts w:ascii="Calibri" w:hAnsi="Calibri"/>
          <w:sz w:val="22"/>
          <w:szCs w:val="22"/>
        </w:rPr>
        <w:t xml:space="preserve"> </w:t>
      </w:r>
      <w:r w:rsidR="004C1845" w:rsidRPr="00F77707">
        <w:rPr>
          <w:rFonts w:ascii="Calibri" w:hAnsi="Calibri"/>
          <w:sz w:val="22"/>
          <w:szCs w:val="22"/>
        </w:rPr>
        <w:t>Plan</w:t>
      </w:r>
      <w:r w:rsidR="00B4276F">
        <w:rPr>
          <w:rFonts w:ascii="Calibri" w:hAnsi="Calibri"/>
          <w:sz w:val="22"/>
          <w:szCs w:val="22"/>
        </w:rPr>
        <w:t xml:space="preserve"> </w:t>
      </w:r>
      <w:r w:rsidR="00D010F6" w:rsidRPr="00F77707">
        <w:rPr>
          <w:rFonts w:ascii="Calibri" w:hAnsi="Calibri"/>
          <w:sz w:val="22"/>
          <w:szCs w:val="22"/>
        </w:rPr>
        <w:t>of</w:t>
      </w:r>
      <w:r w:rsidR="00B4276F">
        <w:rPr>
          <w:rFonts w:ascii="Calibri" w:hAnsi="Calibri"/>
          <w:sz w:val="22"/>
          <w:szCs w:val="22"/>
        </w:rPr>
        <w:t xml:space="preserve"> </w:t>
      </w:r>
      <w:r w:rsidR="00D010F6" w:rsidRPr="00F77707">
        <w:rPr>
          <w:rFonts w:ascii="Calibri" w:hAnsi="Calibri"/>
          <w:sz w:val="22"/>
          <w:szCs w:val="22"/>
        </w:rPr>
        <w:t>the</w:t>
      </w:r>
      <w:r w:rsidR="00B4276F">
        <w:rPr>
          <w:rFonts w:ascii="Calibri" w:hAnsi="Calibri"/>
          <w:sz w:val="22"/>
          <w:szCs w:val="22"/>
        </w:rPr>
        <w:t xml:space="preserve"> </w:t>
      </w:r>
      <w:r w:rsidR="00D010F6" w:rsidRPr="00F77707">
        <w:rPr>
          <w:rFonts w:ascii="Calibri" w:hAnsi="Calibri"/>
          <w:sz w:val="22"/>
          <w:szCs w:val="22"/>
        </w:rPr>
        <w:t>Convention</w:t>
      </w:r>
      <w:r w:rsidR="00B4276F">
        <w:rPr>
          <w:rFonts w:ascii="Calibri" w:hAnsi="Calibri"/>
          <w:sz w:val="22"/>
          <w:szCs w:val="22"/>
        </w:rPr>
        <w:t xml:space="preserve"> </w:t>
      </w:r>
      <w:r w:rsidR="00D010F6" w:rsidRPr="00F77707">
        <w:rPr>
          <w:rFonts w:ascii="Calibri" w:hAnsi="Calibri"/>
          <w:sz w:val="22"/>
          <w:szCs w:val="22"/>
        </w:rPr>
        <w:t>on</w:t>
      </w:r>
      <w:r w:rsidR="00B4276F">
        <w:rPr>
          <w:rFonts w:ascii="Calibri" w:hAnsi="Calibri"/>
          <w:sz w:val="22"/>
          <w:szCs w:val="22"/>
        </w:rPr>
        <w:t xml:space="preserve"> </w:t>
      </w:r>
      <w:r w:rsidR="00D010F6" w:rsidRPr="00F77707">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for</w:t>
      </w:r>
      <w:r w:rsidR="00B4276F">
        <w:rPr>
          <w:rFonts w:ascii="Calibri" w:hAnsi="Calibri"/>
          <w:sz w:val="22"/>
          <w:szCs w:val="22"/>
        </w:rPr>
        <w:t xml:space="preserve"> </w:t>
      </w:r>
      <w:r w:rsidR="004C1845" w:rsidRPr="00F77707">
        <w:rPr>
          <w:rFonts w:ascii="Calibri" w:hAnsi="Calibri"/>
          <w:sz w:val="22"/>
          <w:szCs w:val="22"/>
        </w:rPr>
        <w:t>20</w:t>
      </w:r>
      <w:r w:rsidR="00D010F6" w:rsidRPr="00F77707">
        <w:rPr>
          <w:rFonts w:ascii="Calibri" w:hAnsi="Calibri"/>
          <w:sz w:val="22"/>
          <w:szCs w:val="22"/>
        </w:rPr>
        <w:t>16-2024</w:t>
      </w:r>
      <w:r w:rsidR="00B4276F">
        <w:rPr>
          <w:rFonts w:ascii="Calibri" w:hAnsi="Calibri"/>
          <w:sz w:val="22"/>
          <w:szCs w:val="22"/>
        </w:rPr>
        <w:t xml:space="preserve"> </w:t>
      </w:r>
      <w:r w:rsidR="004C1845" w:rsidRPr="00F77707">
        <w:rPr>
          <w:rFonts w:ascii="Calibri" w:hAnsi="Calibri"/>
          <w:sz w:val="22"/>
          <w:szCs w:val="22"/>
        </w:rPr>
        <w:t>by</w:t>
      </w:r>
      <w:r w:rsidR="00B4276F">
        <w:rPr>
          <w:rFonts w:ascii="Calibri" w:hAnsi="Calibri"/>
          <w:sz w:val="22"/>
          <w:szCs w:val="22"/>
        </w:rPr>
        <w:t xml:space="preserve"> </w:t>
      </w:r>
      <w:r w:rsidR="004C1845" w:rsidRPr="00F77707">
        <w:rPr>
          <w:rFonts w:ascii="Calibri" w:hAnsi="Calibri"/>
          <w:sz w:val="22"/>
          <w:szCs w:val="22"/>
        </w:rPr>
        <w:t>Resolution</w:t>
      </w:r>
      <w:r w:rsidR="00B4276F">
        <w:rPr>
          <w:rFonts w:ascii="Calibri" w:hAnsi="Calibri"/>
          <w:sz w:val="22"/>
          <w:szCs w:val="22"/>
        </w:rPr>
        <w:t xml:space="preserve"> </w:t>
      </w:r>
      <w:r w:rsidR="004C1845" w:rsidRPr="00F77707">
        <w:rPr>
          <w:rFonts w:ascii="Calibri" w:hAnsi="Calibri"/>
          <w:sz w:val="22"/>
          <w:szCs w:val="22"/>
        </w:rPr>
        <w:t>X</w:t>
      </w:r>
      <w:r w:rsidR="00D010F6" w:rsidRPr="00F77707">
        <w:rPr>
          <w:rFonts w:ascii="Calibri" w:hAnsi="Calibri"/>
          <w:sz w:val="22"/>
          <w:szCs w:val="22"/>
        </w:rPr>
        <w:t>II</w:t>
      </w:r>
      <w:r w:rsidR="004C1845" w:rsidRPr="00F77707">
        <w:rPr>
          <w:rFonts w:ascii="Calibri" w:hAnsi="Calibri"/>
          <w:sz w:val="22"/>
          <w:szCs w:val="22"/>
        </w:rPr>
        <w:t>.</w:t>
      </w:r>
      <w:r w:rsidR="00D010F6" w:rsidRPr="00F77707">
        <w:rPr>
          <w:rFonts w:ascii="Calibri" w:hAnsi="Calibri"/>
          <w:sz w:val="22"/>
          <w:szCs w:val="22"/>
        </w:rPr>
        <w:t>2</w:t>
      </w:r>
      <w:r w:rsidR="00B4276F">
        <w:rPr>
          <w:rFonts w:ascii="Calibri" w:hAnsi="Calibri"/>
          <w:sz w:val="22"/>
          <w:szCs w:val="22"/>
        </w:rPr>
        <w:t xml:space="preserve"> </w:t>
      </w:r>
      <w:r w:rsidR="004C1845" w:rsidRPr="00F77707">
        <w:rPr>
          <w:rFonts w:ascii="Calibri" w:hAnsi="Calibri"/>
          <w:sz w:val="22"/>
          <w:szCs w:val="22"/>
        </w:rPr>
        <w:t>as</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basis</w:t>
      </w:r>
      <w:r w:rsidR="00B4276F">
        <w:rPr>
          <w:rFonts w:ascii="Calibri" w:hAnsi="Calibri"/>
          <w:sz w:val="22"/>
          <w:szCs w:val="22"/>
        </w:rPr>
        <w:t xml:space="preserve"> </w:t>
      </w:r>
      <w:r w:rsidR="004C1845" w:rsidRPr="00F77707">
        <w:rPr>
          <w:rFonts w:ascii="Calibri" w:hAnsi="Calibri"/>
          <w:sz w:val="22"/>
          <w:szCs w:val="22"/>
        </w:rPr>
        <w:t>for</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implementation</w:t>
      </w:r>
      <w:r w:rsidR="00B4276F">
        <w:rPr>
          <w:rFonts w:ascii="Calibri" w:hAnsi="Calibri"/>
          <w:sz w:val="22"/>
          <w:szCs w:val="22"/>
        </w:rPr>
        <w:t xml:space="preserve"> </w:t>
      </w:r>
      <w:r w:rsidR="004C1845" w:rsidRPr="00F77707">
        <w:rPr>
          <w:rFonts w:ascii="Calibri" w:hAnsi="Calibri"/>
          <w:sz w:val="22"/>
          <w:szCs w:val="22"/>
        </w:rPr>
        <w:t>of</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Convention</w:t>
      </w:r>
      <w:r w:rsidR="00B4276F">
        <w:rPr>
          <w:rFonts w:ascii="Calibri" w:hAnsi="Calibri"/>
          <w:sz w:val="22"/>
          <w:szCs w:val="22"/>
        </w:rPr>
        <w:t xml:space="preserve"> </w:t>
      </w:r>
      <w:r w:rsidR="004C1845" w:rsidRPr="00F77707">
        <w:rPr>
          <w:rFonts w:ascii="Calibri" w:hAnsi="Calibri"/>
          <w:sz w:val="22"/>
          <w:szCs w:val="22"/>
        </w:rPr>
        <w:t>during</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previous</w:t>
      </w:r>
      <w:r w:rsidR="00B4276F">
        <w:rPr>
          <w:rFonts w:ascii="Calibri" w:hAnsi="Calibri"/>
          <w:sz w:val="22"/>
          <w:szCs w:val="22"/>
        </w:rPr>
        <w:t xml:space="preserve"> </w:t>
      </w:r>
      <w:r w:rsidR="00674B70">
        <w:rPr>
          <w:rFonts w:ascii="Calibri" w:hAnsi="Calibri"/>
          <w:sz w:val="22"/>
          <w:szCs w:val="22"/>
        </w:rPr>
        <w:t>three</w:t>
      </w:r>
      <w:r w:rsidR="00B4276F">
        <w:rPr>
          <w:rFonts w:ascii="Calibri" w:hAnsi="Calibri"/>
          <w:sz w:val="22"/>
          <w:szCs w:val="22"/>
        </w:rPr>
        <w:t xml:space="preserve"> </w:t>
      </w:r>
      <w:r w:rsidR="004C1845" w:rsidRPr="00F77707">
        <w:rPr>
          <w:rFonts w:ascii="Calibri" w:hAnsi="Calibri"/>
          <w:sz w:val="22"/>
          <w:szCs w:val="22"/>
        </w:rPr>
        <w:t>triennia;</w:t>
      </w:r>
    </w:p>
    <w:p w14:paraId="00B4CF94" w14:textId="77777777" w:rsidR="004C1845" w:rsidRPr="004C1845" w:rsidRDefault="004C1845" w:rsidP="00F77707">
      <w:pPr>
        <w:ind w:left="425" w:hanging="425"/>
        <w:rPr>
          <w:rFonts w:ascii="Calibri" w:hAnsi="Calibri"/>
          <w:sz w:val="22"/>
          <w:szCs w:val="22"/>
        </w:rPr>
      </w:pPr>
    </w:p>
    <w:p w14:paraId="3AEC2806" w14:textId="7B1D7054" w:rsidR="00A61054" w:rsidRDefault="00D03C71" w:rsidP="00F77707">
      <w:pPr>
        <w:ind w:left="425" w:hanging="425"/>
        <w:rPr>
          <w:rFonts w:ascii="Calibri" w:hAnsi="Calibri"/>
          <w:sz w:val="22"/>
          <w:szCs w:val="22"/>
        </w:rPr>
      </w:pPr>
      <w:r>
        <w:rPr>
          <w:rFonts w:ascii="Calibri" w:hAnsi="Calibri" w:cs="Arial"/>
          <w:color w:val="222222"/>
          <w:sz w:val="22"/>
          <w:szCs w:val="22"/>
          <w:lang w:eastAsia="en-GB"/>
        </w:rPr>
        <w:t>2.</w:t>
      </w:r>
      <w:r>
        <w:rPr>
          <w:rFonts w:ascii="Calibri" w:hAnsi="Calibri" w:cs="Arial"/>
          <w:color w:val="222222"/>
          <w:sz w:val="22"/>
          <w:szCs w:val="22"/>
          <w:lang w:eastAsia="en-GB"/>
        </w:rPr>
        <w:tab/>
      </w:r>
      <w:r w:rsidR="00A61054" w:rsidRPr="004C1845">
        <w:rPr>
          <w:rFonts w:ascii="Calibri" w:hAnsi="Calibri"/>
          <w:sz w:val="22"/>
          <w:szCs w:val="22"/>
        </w:rPr>
        <w:t>AWARE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that</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wetlands</w:t>
      </w:r>
      <w:r w:rsidR="00B4276F">
        <w:rPr>
          <w:rFonts w:ascii="Calibri" w:hAnsi="Calibri" w:cs="Arial"/>
          <w:color w:val="222222"/>
          <w:sz w:val="22"/>
          <w:szCs w:val="22"/>
          <w:lang w:eastAsia="en-GB"/>
        </w:rPr>
        <w:t xml:space="preserve"> </w:t>
      </w:r>
      <w:r w:rsidR="00A61054">
        <w:rPr>
          <w:rFonts w:ascii="Calibri" w:hAnsi="Calibri" w:cs="Arial"/>
          <w:color w:val="222222"/>
          <w:sz w:val="22"/>
          <w:szCs w:val="22"/>
          <w:lang w:eastAsia="en-GB"/>
        </w:rPr>
        <w:t>remain</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ecosystem</w:t>
      </w:r>
      <w:r w:rsidR="00B4276F">
        <w:rPr>
          <w:rFonts w:ascii="Calibri" w:hAnsi="Calibri" w:cs="Arial"/>
          <w:color w:val="222222"/>
          <w:sz w:val="22"/>
          <w:szCs w:val="22"/>
          <w:lang w:eastAsia="en-GB"/>
        </w:rPr>
        <w:t xml:space="preserve"> </w:t>
      </w:r>
      <w:r w:rsidR="00A61054">
        <w:rPr>
          <w:rFonts w:ascii="Calibri" w:hAnsi="Calibri" w:cs="Arial"/>
          <w:color w:val="222222"/>
          <w:sz w:val="22"/>
          <w:szCs w:val="22"/>
          <w:lang w:eastAsia="en-GB"/>
        </w:rPr>
        <w:t>type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with</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highest</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rate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loss</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degradation</w:t>
      </w:r>
      <w:r w:rsidR="00C162FA">
        <w:rPr>
          <w:rFonts w:ascii="Calibri" w:hAnsi="Calibri" w:cs="Arial"/>
          <w:color w:val="222222"/>
          <w:sz w:val="22"/>
          <w:szCs w:val="22"/>
          <w:lang w:eastAsia="en-GB"/>
        </w:rPr>
        <w:t>,</w:t>
      </w:r>
      <w:r w:rsidR="00B4276F">
        <w:rPr>
          <w:rFonts w:ascii="Calibri" w:hAnsi="Calibri" w:cs="Arial"/>
          <w:color w:val="222222"/>
          <w:sz w:val="22"/>
          <w:szCs w:val="22"/>
          <w:lang w:eastAsia="en-GB"/>
        </w:rPr>
        <w:t xml:space="preserve"> </w:t>
      </w:r>
      <w:r w:rsidR="00A61054" w:rsidRPr="004C1845">
        <w:rPr>
          <w:rFonts w:ascii="Calibri" w:hAnsi="Calibri"/>
          <w:sz w:val="22"/>
          <w:szCs w:val="22"/>
        </w:rPr>
        <w:t>that</w:t>
      </w:r>
      <w:r w:rsidR="00B4276F">
        <w:rPr>
          <w:rFonts w:ascii="Calibri" w:hAnsi="Calibri"/>
          <w:sz w:val="22"/>
          <w:szCs w:val="22"/>
        </w:rPr>
        <w:t xml:space="preserve"> </w:t>
      </w:r>
      <w:r w:rsidR="00AD363A">
        <w:rPr>
          <w:rFonts w:ascii="Calibri" w:hAnsi="Calibri"/>
          <w:sz w:val="22"/>
          <w:szCs w:val="22"/>
        </w:rPr>
        <w:t>current</w:t>
      </w:r>
      <w:r w:rsidR="00B4276F">
        <w:rPr>
          <w:rFonts w:ascii="Calibri" w:hAnsi="Calibri"/>
          <w:sz w:val="22"/>
          <w:szCs w:val="22"/>
        </w:rPr>
        <w:t xml:space="preserve"> </w:t>
      </w:r>
      <w:r w:rsidR="00A61054" w:rsidRPr="004C1845">
        <w:rPr>
          <w:rFonts w:ascii="Calibri" w:hAnsi="Calibri"/>
          <w:sz w:val="22"/>
          <w:szCs w:val="22"/>
        </w:rPr>
        <w:t>indicat</w:t>
      </w:r>
      <w:r w:rsidR="00AD363A">
        <w:rPr>
          <w:rFonts w:ascii="Calibri" w:hAnsi="Calibri"/>
          <w:sz w:val="22"/>
          <w:szCs w:val="22"/>
        </w:rPr>
        <w:t>ion</w:t>
      </w:r>
      <w:r w:rsidR="00A61054" w:rsidRPr="004C1845">
        <w:rPr>
          <w:rFonts w:ascii="Calibri" w:hAnsi="Calibri"/>
          <w:sz w:val="22"/>
          <w:szCs w:val="22"/>
        </w:rPr>
        <w:t>s</w:t>
      </w:r>
      <w:r w:rsidR="00B4276F">
        <w:rPr>
          <w:rFonts w:ascii="Calibri" w:hAnsi="Calibri"/>
          <w:sz w:val="22"/>
          <w:szCs w:val="22"/>
        </w:rPr>
        <w:t xml:space="preserve"> </w:t>
      </w:r>
      <w:r w:rsidR="00A61054" w:rsidRPr="004C1845">
        <w:rPr>
          <w:rFonts w:ascii="Calibri" w:hAnsi="Calibri"/>
          <w:sz w:val="22"/>
          <w:szCs w:val="22"/>
        </w:rPr>
        <w:t>suggest</w:t>
      </w:r>
      <w:r w:rsidR="00B4276F">
        <w:rPr>
          <w:rFonts w:ascii="Calibri" w:hAnsi="Calibri"/>
          <w:sz w:val="22"/>
          <w:szCs w:val="22"/>
        </w:rPr>
        <w:t xml:space="preserve"> </w:t>
      </w:r>
      <w:r w:rsidR="00A61054">
        <w:rPr>
          <w:rFonts w:ascii="Calibri" w:hAnsi="Calibri"/>
          <w:sz w:val="22"/>
          <w:szCs w:val="22"/>
        </w:rPr>
        <w:t>that</w:t>
      </w:r>
      <w:r w:rsidR="00B4276F">
        <w:rPr>
          <w:rFonts w:ascii="Calibri" w:hAnsi="Calibri"/>
          <w:sz w:val="22"/>
          <w:szCs w:val="22"/>
        </w:rPr>
        <w:t xml:space="preserve"> </w:t>
      </w:r>
      <w:r w:rsidR="00A61054" w:rsidRPr="004C1845">
        <w:rPr>
          <w:rFonts w:ascii="Calibri" w:hAnsi="Calibri"/>
          <w:sz w:val="22"/>
          <w:szCs w:val="22"/>
        </w:rPr>
        <w:t>pressures</w:t>
      </w:r>
      <w:r w:rsidR="00B4276F">
        <w:rPr>
          <w:rFonts w:ascii="Calibri" w:hAnsi="Calibri"/>
          <w:sz w:val="22"/>
          <w:szCs w:val="22"/>
        </w:rPr>
        <w:t xml:space="preserve"> </w:t>
      </w:r>
      <w:r w:rsidR="00A61054">
        <w:rPr>
          <w:rFonts w:ascii="Calibri" w:hAnsi="Calibri"/>
          <w:sz w:val="22"/>
          <w:szCs w:val="22"/>
        </w:rPr>
        <w:t>on</w:t>
      </w:r>
      <w:r w:rsidR="00B4276F">
        <w:rPr>
          <w:rFonts w:ascii="Calibri" w:hAnsi="Calibri"/>
          <w:sz w:val="22"/>
          <w:szCs w:val="22"/>
        </w:rPr>
        <w:t xml:space="preserve"> </w:t>
      </w:r>
      <w:r w:rsidR="00A61054">
        <w:rPr>
          <w:rFonts w:ascii="Calibri" w:hAnsi="Calibri"/>
          <w:sz w:val="22"/>
          <w:szCs w:val="22"/>
        </w:rPr>
        <w:t>wetland</w:t>
      </w:r>
      <w:r w:rsidR="00B4276F">
        <w:rPr>
          <w:rFonts w:ascii="Calibri" w:hAnsi="Calibri"/>
          <w:sz w:val="22"/>
          <w:szCs w:val="22"/>
        </w:rPr>
        <w:t xml:space="preserve"> </w:t>
      </w:r>
      <w:r w:rsidR="00A61054">
        <w:rPr>
          <w:rFonts w:ascii="Calibri" w:hAnsi="Calibri"/>
          <w:sz w:val="22"/>
          <w:szCs w:val="22"/>
        </w:rPr>
        <w:t>biodiversity</w:t>
      </w:r>
      <w:r w:rsidR="00B4276F">
        <w:rPr>
          <w:rFonts w:ascii="Calibri" w:hAnsi="Calibri"/>
          <w:sz w:val="22"/>
          <w:szCs w:val="22"/>
        </w:rPr>
        <w:t xml:space="preserve"> </w:t>
      </w:r>
      <w:r w:rsidR="00A61054">
        <w:rPr>
          <w:rFonts w:ascii="Calibri" w:hAnsi="Calibri"/>
          <w:sz w:val="22"/>
          <w:szCs w:val="22"/>
        </w:rPr>
        <w:t>and</w:t>
      </w:r>
      <w:r w:rsidR="00B4276F">
        <w:rPr>
          <w:rFonts w:ascii="Calibri" w:hAnsi="Calibri"/>
          <w:sz w:val="22"/>
          <w:szCs w:val="22"/>
        </w:rPr>
        <w:t xml:space="preserve"> </w:t>
      </w:r>
      <w:r w:rsidR="00A61054">
        <w:rPr>
          <w:rFonts w:ascii="Calibri" w:hAnsi="Calibri"/>
          <w:sz w:val="22"/>
          <w:szCs w:val="22"/>
        </w:rPr>
        <w:t>ecosystem</w:t>
      </w:r>
      <w:r w:rsidR="00B4276F">
        <w:rPr>
          <w:rFonts w:ascii="Calibri" w:hAnsi="Calibri"/>
          <w:sz w:val="22"/>
          <w:szCs w:val="22"/>
        </w:rPr>
        <w:t xml:space="preserve"> </w:t>
      </w:r>
      <w:r w:rsidR="00A61054">
        <w:rPr>
          <w:rFonts w:ascii="Calibri" w:hAnsi="Calibri"/>
          <w:sz w:val="22"/>
          <w:szCs w:val="22"/>
        </w:rPr>
        <w:t>services</w:t>
      </w:r>
      <w:r w:rsidR="00B4276F">
        <w:rPr>
          <w:rFonts w:ascii="Calibri" w:hAnsi="Calibri"/>
          <w:sz w:val="22"/>
          <w:szCs w:val="22"/>
        </w:rPr>
        <w:t xml:space="preserve"> </w:t>
      </w:r>
      <w:r w:rsidR="00A61054">
        <w:rPr>
          <w:rFonts w:ascii="Calibri" w:hAnsi="Calibri"/>
          <w:sz w:val="22"/>
          <w:szCs w:val="22"/>
        </w:rPr>
        <w:t>will</w:t>
      </w:r>
      <w:r w:rsidR="00B4276F">
        <w:rPr>
          <w:rFonts w:ascii="Calibri" w:hAnsi="Calibri"/>
          <w:sz w:val="22"/>
          <w:szCs w:val="22"/>
        </w:rPr>
        <w:t xml:space="preserve"> </w:t>
      </w:r>
      <w:r w:rsidR="00A61054" w:rsidRPr="004C1845">
        <w:rPr>
          <w:rFonts w:ascii="Calibri" w:hAnsi="Calibri"/>
          <w:sz w:val="22"/>
          <w:szCs w:val="22"/>
        </w:rPr>
        <w:t>increase</w:t>
      </w:r>
      <w:r w:rsidR="00B4276F">
        <w:rPr>
          <w:rFonts w:ascii="Calibri" w:hAnsi="Calibri"/>
          <w:sz w:val="22"/>
          <w:szCs w:val="22"/>
        </w:rPr>
        <w:t xml:space="preserve"> </w:t>
      </w:r>
      <w:r w:rsidR="00A61054" w:rsidRPr="004C1845">
        <w:rPr>
          <w:rFonts w:ascii="Calibri" w:hAnsi="Calibri"/>
          <w:sz w:val="22"/>
          <w:szCs w:val="22"/>
        </w:rPr>
        <w:t>over</w:t>
      </w:r>
      <w:r w:rsidR="00B4276F">
        <w:rPr>
          <w:rFonts w:ascii="Calibri" w:hAnsi="Calibri"/>
          <w:sz w:val="22"/>
          <w:szCs w:val="22"/>
        </w:rPr>
        <w:t xml:space="preserve"> </w:t>
      </w:r>
      <w:r w:rsidR="00A61054" w:rsidRPr="004C1845">
        <w:rPr>
          <w:rFonts w:ascii="Calibri" w:hAnsi="Calibri"/>
          <w:sz w:val="22"/>
          <w:szCs w:val="22"/>
        </w:rPr>
        <w:t>the</w:t>
      </w:r>
      <w:r w:rsidR="00B4276F">
        <w:rPr>
          <w:rFonts w:ascii="Calibri" w:hAnsi="Calibri"/>
          <w:sz w:val="22"/>
          <w:szCs w:val="22"/>
        </w:rPr>
        <w:t xml:space="preserve"> </w:t>
      </w:r>
      <w:r w:rsidR="00A61054" w:rsidRPr="004C1845">
        <w:rPr>
          <w:rFonts w:ascii="Calibri" w:hAnsi="Calibri"/>
          <w:sz w:val="22"/>
          <w:szCs w:val="22"/>
        </w:rPr>
        <w:t>next</w:t>
      </w:r>
      <w:r w:rsidR="00B4276F">
        <w:rPr>
          <w:rFonts w:ascii="Calibri" w:hAnsi="Calibri"/>
          <w:sz w:val="22"/>
          <w:szCs w:val="22"/>
        </w:rPr>
        <w:t xml:space="preserve"> </w:t>
      </w:r>
      <w:r w:rsidR="00A61054" w:rsidRPr="004C1845">
        <w:rPr>
          <w:rFonts w:ascii="Calibri" w:hAnsi="Calibri"/>
          <w:sz w:val="22"/>
          <w:szCs w:val="22"/>
        </w:rPr>
        <w:t>years</w:t>
      </w:r>
      <w:r w:rsidR="00ED025C">
        <w:rPr>
          <w:rFonts w:ascii="Calibri" w:hAnsi="Calibri"/>
          <w:sz w:val="22"/>
          <w:szCs w:val="22"/>
        </w:rPr>
        <w:t>,</w:t>
      </w:r>
      <w:r w:rsidR="00B4276F">
        <w:rPr>
          <w:rFonts w:ascii="Calibri" w:hAnsi="Calibri"/>
          <w:sz w:val="22"/>
          <w:szCs w:val="22"/>
        </w:rPr>
        <w:t xml:space="preserve"> </w:t>
      </w:r>
      <w:r w:rsidR="00DD44DE">
        <w:rPr>
          <w:rFonts w:ascii="Calibri" w:hAnsi="Calibri"/>
          <w:sz w:val="22"/>
          <w:szCs w:val="22"/>
        </w:rPr>
        <w:t>as</w:t>
      </w:r>
      <w:r w:rsidR="00B4276F">
        <w:rPr>
          <w:rFonts w:ascii="Calibri" w:hAnsi="Calibri"/>
          <w:sz w:val="22"/>
          <w:szCs w:val="22"/>
        </w:rPr>
        <w:t xml:space="preserve"> </w:t>
      </w:r>
      <w:r w:rsidR="009C6106">
        <w:rPr>
          <w:rFonts w:ascii="Calibri" w:hAnsi="Calibri"/>
          <w:sz w:val="22"/>
          <w:szCs w:val="22"/>
        </w:rPr>
        <w:t>documented</w:t>
      </w:r>
      <w:r w:rsidR="00B4276F">
        <w:rPr>
          <w:rFonts w:ascii="Calibri" w:hAnsi="Calibri"/>
          <w:sz w:val="22"/>
          <w:szCs w:val="22"/>
        </w:rPr>
        <w:t xml:space="preserve"> </w:t>
      </w:r>
      <w:r w:rsidR="009C6106">
        <w:rPr>
          <w:rFonts w:ascii="Calibri" w:hAnsi="Calibri"/>
          <w:sz w:val="22"/>
          <w:szCs w:val="22"/>
        </w:rPr>
        <w:t>in</w:t>
      </w:r>
      <w:r w:rsidR="00B4276F">
        <w:rPr>
          <w:rFonts w:ascii="Calibri" w:hAnsi="Calibri"/>
          <w:sz w:val="22"/>
          <w:szCs w:val="22"/>
        </w:rPr>
        <w:t xml:space="preserve"> </w:t>
      </w:r>
      <w:r w:rsidR="009C6106">
        <w:rPr>
          <w:rFonts w:ascii="Calibri" w:hAnsi="Calibri"/>
          <w:sz w:val="22"/>
          <w:szCs w:val="22"/>
        </w:rPr>
        <w:t>the</w:t>
      </w:r>
      <w:r w:rsidR="00B4276F">
        <w:rPr>
          <w:rFonts w:ascii="Calibri" w:hAnsi="Calibri"/>
          <w:sz w:val="22"/>
          <w:szCs w:val="22"/>
        </w:rPr>
        <w:t xml:space="preserve"> </w:t>
      </w:r>
      <w:r w:rsidR="009C6106" w:rsidRPr="00296240">
        <w:rPr>
          <w:rFonts w:ascii="Calibri" w:hAnsi="Calibri"/>
          <w:i/>
          <w:iCs/>
          <w:sz w:val="22"/>
          <w:szCs w:val="22"/>
        </w:rPr>
        <w:t>Global</w:t>
      </w:r>
      <w:r w:rsidR="00B4276F">
        <w:rPr>
          <w:rFonts w:ascii="Calibri" w:hAnsi="Calibri"/>
          <w:i/>
          <w:iCs/>
          <w:sz w:val="22"/>
          <w:szCs w:val="22"/>
        </w:rPr>
        <w:t xml:space="preserve"> </w:t>
      </w:r>
      <w:r w:rsidR="009C6106" w:rsidRPr="00296240">
        <w:rPr>
          <w:rFonts w:ascii="Calibri" w:hAnsi="Calibri"/>
          <w:i/>
          <w:iCs/>
          <w:sz w:val="22"/>
          <w:szCs w:val="22"/>
        </w:rPr>
        <w:t>Wetland</w:t>
      </w:r>
      <w:r w:rsidR="00B4276F">
        <w:rPr>
          <w:rFonts w:ascii="Calibri" w:hAnsi="Calibri"/>
          <w:i/>
          <w:iCs/>
          <w:sz w:val="22"/>
          <w:szCs w:val="22"/>
        </w:rPr>
        <w:t xml:space="preserve"> </w:t>
      </w:r>
      <w:r w:rsidR="009C6106" w:rsidRPr="00296240">
        <w:rPr>
          <w:rFonts w:ascii="Calibri" w:hAnsi="Calibri"/>
          <w:i/>
          <w:iCs/>
          <w:sz w:val="22"/>
          <w:szCs w:val="22"/>
        </w:rPr>
        <w:t>Outlook</w:t>
      </w:r>
      <w:r w:rsidR="00B4276F">
        <w:rPr>
          <w:rFonts w:ascii="Calibri" w:hAnsi="Calibri"/>
          <w:sz w:val="22"/>
          <w:szCs w:val="22"/>
        </w:rPr>
        <w:t xml:space="preserve"> </w:t>
      </w:r>
      <w:r w:rsidR="009C6106">
        <w:rPr>
          <w:rFonts w:ascii="Calibri" w:hAnsi="Calibri"/>
          <w:sz w:val="22"/>
          <w:szCs w:val="22"/>
        </w:rPr>
        <w:t>(2021)</w:t>
      </w:r>
      <w:r w:rsidR="00DD44DE">
        <w:rPr>
          <w:rFonts w:ascii="Calibri" w:hAnsi="Calibri"/>
          <w:sz w:val="22"/>
          <w:szCs w:val="22"/>
        </w:rPr>
        <w:t>,</w:t>
      </w:r>
      <w:r w:rsidR="00B4276F">
        <w:rPr>
          <w:rFonts w:ascii="Calibri" w:hAnsi="Calibri"/>
          <w:sz w:val="22"/>
          <w:szCs w:val="22"/>
        </w:rPr>
        <w:t xml:space="preserve"> </w:t>
      </w:r>
      <w:r w:rsidR="00C162FA">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that</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many</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wetland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communities</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face</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persistent</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levels</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poverty</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food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insecurity</w:t>
      </w:r>
      <w:r w:rsidR="00A61054" w:rsidRPr="004C1845">
        <w:rPr>
          <w:rFonts w:ascii="Calibri" w:hAnsi="Calibri"/>
          <w:sz w:val="22"/>
          <w:szCs w:val="22"/>
        </w:rPr>
        <w:t>;</w:t>
      </w:r>
      <w:r w:rsidR="00B4276F">
        <w:rPr>
          <w:rFonts w:ascii="Calibri" w:hAnsi="Calibri"/>
          <w:sz w:val="22"/>
          <w:szCs w:val="22"/>
        </w:rPr>
        <w:t xml:space="preserve"> </w:t>
      </w:r>
    </w:p>
    <w:p w14:paraId="649E7185" w14:textId="77777777" w:rsidR="00A61054" w:rsidRDefault="00A61054" w:rsidP="00F77707">
      <w:pPr>
        <w:ind w:left="425" w:hanging="425"/>
        <w:rPr>
          <w:rFonts w:ascii="Calibri" w:hAnsi="Calibri" w:cs="Arial"/>
          <w:color w:val="222222"/>
          <w:sz w:val="22"/>
          <w:szCs w:val="22"/>
          <w:lang w:eastAsia="en-GB"/>
        </w:rPr>
      </w:pPr>
    </w:p>
    <w:p w14:paraId="338C09AD" w14:textId="64F21B4A" w:rsidR="004C1845" w:rsidRPr="004C1845" w:rsidRDefault="00A61054" w:rsidP="00F77707">
      <w:pPr>
        <w:ind w:left="425" w:hanging="425"/>
        <w:rPr>
          <w:rFonts w:ascii="Calibri" w:hAnsi="Calibri"/>
          <w:sz w:val="22"/>
          <w:szCs w:val="22"/>
        </w:rPr>
      </w:pPr>
      <w:r>
        <w:rPr>
          <w:rFonts w:ascii="Calibri" w:hAnsi="Calibri" w:cs="Arial"/>
          <w:color w:val="222222"/>
          <w:sz w:val="22"/>
          <w:szCs w:val="22"/>
          <w:lang w:eastAsia="en-GB"/>
        </w:rPr>
        <w:t>3.</w:t>
      </w:r>
      <w:r w:rsidR="00B4276F">
        <w:rPr>
          <w:rFonts w:ascii="Calibri" w:hAnsi="Calibri" w:cs="Arial"/>
          <w:color w:val="222222"/>
          <w:sz w:val="22"/>
          <w:szCs w:val="22"/>
          <w:lang w:eastAsia="en-GB"/>
        </w:rPr>
        <w:t xml:space="preserve"> </w:t>
      </w:r>
      <w:r>
        <w:rPr>
          <w:rFonts w:ascii="Calibri" w:hAnsi="Calibri" w:cs="Arial"/>
          <w:color w:val="222222"/>
          <w:sz w:val="22"/>
          <w:szCs w:val="22"/>
          <w:lang w:eastAsia="en-GB"/>
        </w:rPr>
        <w:tab/>
      </w:r>
      <w:r w:rsidR="004C1845" w:rsidRPr="004C1845">
        <w:rPr>
          <w:rFonts w:ascii="Calibri" w:hAnsi="Calibri" w:cs="Arial"/>
          <w:color w:val="222222"/>
          <w:sz w:val="22"/>
          <w:szCs w:val="22"/>
          <w:lang w:eastAsia="en-GB"/>
        </w:rPr>
        <w:t>ACKNOWLEDGING</w:t>
      </w:r>
      <w:r w:rsidR="00B4276F">
        <w:rPr>
          <w:rFonts w:ascii="Calibri" w:hAnsi="Calibri" w:cs="Arial"/>
          <w:color w:val="222222"/>
          <w:sz w:val="22"/>
          <w:szCs w:val="22"/>
          <w:lang w:eastAsia="en-GB"/>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need</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continuing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under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direction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renewed</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reflects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current</w:t>
      </w:r>
      <w:r w:rsidR="00B4276F">
        <w:rPr>
          <w:rFonts w:ascii="Calibri" w:hAnsi="Calibri"/>
          <w:sz w:val="22"/>
          <w:szCs w:val="22"/>
        </w:rPr>
        <w:t xml:space="preserve"> </w:t>
      </w:r>
      <w:r w:rsidR="004C1845" w:rsidRPr="004C1845">
        <w:rPr>
          <w:rFonts w:ascii="Calibri" w:hAnsi="Calibri"/>
          <w:sz w:val="22"/>
          <w:szCs w:val="22"/>
        </w:rPr>
        <w:t>wetland</w:t>
      </w:r>
      <w:r w:rsidR="00B4276F">
        <w:rPr>
          <w:rFonts w:ascii="Calibri" w:hAnsi="Calibri"/>
          <w:sz w:val="22"/>
          <w:szCs w:val="22"/>
        </w:rPr>
        <w:t xml:space="preserve"> </w:t>
      </w:r>
      <w:r w:rsidR="004C1845" w:rsidRPr="004C1845">
        <w:rPr>
          <w:rFonts w:ascii="Calibri" w:hAnsi="Calibri"/>
          <w:sz w:val="22"/>
          <w:szCs w:val="22"/>
        </w:rPr>
        <w:t>conservation</w:t>
      </w:r>
      <w:r w:rsidR="00B4276F">
        <w:rPr>
          <w:rFonts w:ascii="Calibri" w:hAnsi="Calibri"/>
          <w:sz w:val="22"/>
          <w:szCs w:val="22"/>
        </w:rPr>
        <w:t xml:space="preserve"> </w:t>
      </w:r>
      <w:r w:rsidR="004C1845" w:rsidRPr="004C1845">
        <w:rPr>
          <w:rFonts w:ascii="Calibri" w:hAnsi="Calibri"/>
          <w:sz w:val="22"/>
          <w:szCs w:val="22"/>
        </w:rPr>
        <w:t>challenges</w:t>
      </w:r>
      <w:r w:rsidR="00674B70">
        <w:rPr>
          <w:rFonts w:ascii="Calibri" w:hAnsi="Calibri"/>
          <w:sz w:val="22"/>
          <w:szCs w:val="22"/>
        </w:rPr>
        <w:t>;</w:t>
      </w:r>
      <w:r w:rsidR="00B4276F">
        <w:rPr>
          <w:rFonts w:ascii="Calibri" w:hAnsi="Calibri"/>
          <w:sz w:val="22"/>
          <w:szCs w:val="22"/>
        </w:rPr>
        <w:t xml:space="preserve"> </w:t>
      </w:r>
    </w:p>
    <w:p w14:paraId="1E5C126F" w14:textId="77777777" w:rsidR="004C1845" w:rsidRPr="004C1845" w:rsidRDefault="004C1845" w:rsidP="00F77707">
      <w:pPr>
        <w:ind w:left="425" w:hanging="425"/>
        <w:rPr>
          <w:rFonts w:ascii="Calibri" w:hAnsi="Calibri"/>
          <w:sz w:val="22"/>
          <w:szCs w:val="22"/>
        </w:rPr>
      </w:pPr>
    </w:p>
    <w:p w14:paraId="4D3BF079" w14:textId="69513554" w:rsidR="004C1845" w:rsidRDefault="00EF3DE7" w:rsidP="00F77707">
      <w:pPr>
        <w:ind w:left="425" w:hanging="425"/>
        <w:rPr>
          <w:rFonts w:ascii="Calibri" w:hAnsi="Calibri"/>
          <w:sz w:val="22"/>
          <w:szCs w:val="22"/>
        </w:rPr>
      </w:pPr>
      <w:r>
        <w:rPr>
          <w:rFonts w:ascii="Calibri" w:hAnsi="Calibri"/>
          <w:sz w:val="22"/>
          <w:szCs w:val="22"/>
        </w:rPr>
        <w:t>4</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all</w:t>
      </w:r>
      <w:r w:rsidR="00B4276F">
        <w:rPr>
          <w:rFonts w:ascii="Calibri" w:hAnsi="Calibri"/>
          <w:sz w:val="22"/>
          <w:szCs w:val="22"/>
        </w:rPr>
        <w:t xml:space="preserve"> </w:t>
      </w:r>
      <w:r w:rsidR="004C1845" w:rsidRPr="004C1845">
        <w:rPr>
          <w:rFonts w:ascii="Calibri" w:hAnsi="Calibri"/>
          <w:sz w:val="22"/>
          <w:szCs w:val="22"/>
        </w:rPr>
        <w:t>wetlands</w:t>
      </w:r>
      <w:r w:rsidR="00110210">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including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network</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Wetlands</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International</w:t>
      </w:r>
      <w:r w:rsidR="00B4276F">
        <w:rPr>
          <w:rFonts w:ascii="Calibri" w:hAnsi="Calibri"/>
          <w:sz w:val="22"/>
          <w:szCs w:val="22"/>
        </w:rPr>
        <w:t xml:space="preserve"> </w:t>
      </w:r>
      <w:r w:rsidR="00B817C6">
        <w:rPr>
          <w:rFonts w:ascii="Calibri" w:hAnsi="Calibri"/>
          <w:sz w:val="22"/>
          <w:szCs w:val="22"/>
        </w:rPr>
        <w:t>Importance</w:t>
      </w:r>
      <w:r w:rsidR="00110210">
        <w:rPr>
          <w:rFonts w:ascii="Calibri" w:hAnsi="Calibri"/>
          <w:sz w:val="22"/>
          <w:szCs w:val="22"/>
        </w:rPr>
        <w:t>,</w:t>
      </w:r>
      <w:r w:rsidR="00B4276F">
        <w:rPr>
          <w:rFonts w:ascii="Calibri" w:hAnsi="Calibri"/>
          <w:sz w:val="22"/>
          <w:szCs w:val="22"/>
        </w:rPr>
        <w:t xml:space="preserve"> </w:t>
      </w:r>
      <w:r w:rsidR="00B607F4">
        <w:rPr>
          <w:rFonts w:ascii="Calibri" w:hAnsi="Calibri"/>
          <w:sz w:val="22"/>
          <w:szCs w:val="22"/>
        </w:rPr>
        <w:t>[</w:t>
      </w:r>
      <w:r w:rsidR="006315B8">
        <w:rPr>
          <w:rFonts w:ascii="Calibri" w:hAnsi="Calibri"/>
          <w:sz w:val="22"/>
          <w:szCs w:val="22"/>
        </w:rPr>
        <w:t>contribute to an environmental sustainable use taking into account the three pillar</w:t>
      </w:r>
      <w:r w:rsidR="00B2756F">
        <w:rPr>
          <w:rFonts w:ascii="Calibri" w:hAnsi="Calibri"/>
          <w:sz w:val="22"/>
          <w:szCs w:val="22"/>
        </w:rPr>
        <w:t>s</w:t>
      </w:r>
      <w:r w:rsidR="006315B8">
        <w:rPr>
          <w:rFonts w:ascii="Calibri" w:hAnsi="Calibri"/>
          <w:sz w:val="22"/>
          <w:szCs w:val="22"/>
        </w:rPr>
        <w:t>: economic, social and environmental</w:t>
      </w:r>
      <w:r w:rsidR="00B607F4">
        <w:rPr>
          <w:rFonts w:ascii="Calibri" w:hAnsi="Calibri"/>
          <w:sz w:val="22"/>
          <w:szCs w:val="22"/>
        </w:rPr>
        <w:t>]</w:t>
      </w:r>
      <w:r w:rsidR="006315B8">
        <w:rPr>
          <w:rFonts w:ascii="Calibri" w:hAnsi="Calibri"/>
          <w:sz w:val="22"/>
          <w:szCs w:val="22"/>
        </w:rPr>
        <w:t xml:space="preserve"> </w:t>
      </w:r>
      <w:r w:rsidR="00B607F4">
        <w:rPr>
          <w:rFonts w:ascii="Calibri" w:hAnsi="Calibri"/>
          <w:sz w:val="22"/>
          <w:szCs w:val="22"/>
        </w:rPr>
        <w:t>[</w:t>
      </w:r>
      <w:r w:rsidR="004C1845" w:rsidRPr="004C1845">
        <w:rPr>
          <w:rFonts w:ascii="Calibri" w:hAnsi="Calibri"/>
          <w:sz w:val="22"/>
          <w:szCs w:val="22"/>
        </w:rPr>
        <w:t>have</w:t>
      </w:r>
      <w:r w:rsidR="00B4276F">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direct</w:t>
      </w:r>
      <w:r w:rsidR="00B4276F">
        <w:rPr>
          <w:rFonts w:ascii="Calibri" w:hAnsi="Calibri"/>
          <w:sz w:val="22"/>
          <w:szCs w:val="22"/>
        </w:rPr>
        <w:t xml:space="preserve"> </w:t>
      </w:r>
      <w:r w:rsidR="004C1845" w:rsidRPr="004C1845">
        <w:rPr>
          <w:rFonts w:ascii="Calibri" w:hAnsi="Calibri"/>
          <w:sz w:val="22"/>
          <w:szCs w:val="22"/>
        </w:rPr>
        <w:t>relevance</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achievement</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C944AB">
        <w:rPr>
          <w:rFonts w:ascii="Calibri" w:hAnsi="Calibri"/>
          <w:sz w:val="22"/>
          <w:szCs w:val="22"/>
        </w:rPr>
        <w:t>those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C944AB">
        <w:rPr>
          <w:rFonts w:ascii="Calibri" w:hAnsi="Calibri"/>
          <w:sz w:val="22"/>
          <w:szCs w:val="22"/>
        </w:rPr>
        <w:t>r</w:t>
      </w:r>
      <w:r w:rsidR="004C1845" w:rsidRPr="004C1845">
        <w:rPr>
          <w:rFonts w:ascii="Calibri" w:hAnsi="Calibri"/>
          <w:sz w:val="22"/>
          <w:szCs w:val="22"/>
        </w:rPr>
        <w:t>elated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poverty</w:t>
      </w:r>
      <w:r w:rsidR="00B4276F">
        <w:rPr>
          <w:rFonts w:ascii="Calibri" w:hAnsi="Calibri"/>
          <w:sz w:val="22"/>
          <w:szCs w:val="22"/>
        </w:rPr>
        <w:t xml:space="preserve"> </w:t>
      </w:r>
      <w:r w:rsidR="004C1845" w:rsidRPr="004C1845">
        <w:rPr>
          <w:rFonts w:ascii="Calibri" w:hAnsi="Calibri"/>
          <w:sz w:val="22"/>
          <w:szCs w:val="22"/>
        </w:rPr>
        <w:t>eradication,</w:t>
      </w:r>
      <w:r w:rsidR="00B4276F">
        <w:rPr>
          <w:rFonts w:ascii="Calibri" w:hAnsi="Calibri"/>
          <w:sz w:val="22"/>
          <w:szCs w:val="22"/>
        </w:rPr>
        <w:t xml:space="preserve"> </w:t>
      </w:r>
      <w:r w:rsidR="004C1845" w:rsidRPr="004C1845">
        <w:rPr>
          <w:rFonts w:ascii="Calibri" w:hAnsi="Calibri"/>
          <w:sz w:val="22"/>
          <w:szCs w:val="22"/>
        </w:rPr>
        <w:t>food</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nutrition,</w:t>
      </w:r>
      <w:r w:rsidR="00B4276F">
        <w:rPr>
          <w:rFonts w:ascii="Calibri" w:hAnsi="Calibri"/>
          <w:sz w:val="22"/>
          <w:szCs w:val="22"/>
        </w:rPr>
        <w:t xml:space="preserve"> </w:t>
      </w:r>
      <w:r w:rsidR="004C1845" w:rsidRPr="004C1845">
        <w:rPr>
          <w:rFonts w:ascii="Calibri" w:hAnsi="Calibri"/>
          <w:sz w:val="22"/>
          <w:szCs w:val="22"/>
        </w:rPr>
        <w:t>healthy</w:t>
      </w:r>
      <w:r w:rsidR="00B4276F">
        <w:rPr>
          <w:rFonts w:ascii="Calibri" w:hAnsi="Calibri"/>
          <w:sz w:val="22"/>
          <w:szCs w:val="22"/>
        </w:rPr>
        <w:t xml:space="preserve"> </w:t>
      </w:r>
      <w:r w:rsidR="004C1845" w:rsidRPr="004C1845">
        <w:rPr>
          <w:rFonts w:ascii="Calibri" w:hAnsi="Calibri"/>
          <w:sz w:val="22"/>
          <w:szCs w:val="22"/>
        </w:rPr>
        <w:t>living,</w:t>
      </w:r>
      <w:r w:rsidR="00B4276F">
        <w:rPr>
          <w:rFonts w:ascii="Calibri" w:hAnsi="Calibri"/>
          <w:sz w:val="22"/>
          <w:szCs w:val="22"/>
        </w:rPr>
        <w:t xml:space="preserve"> </w:t>
      </w:r>
      <w:r w:rsidR="004C1845" w:rsidRPr="004C1845">
        <w:rPr>
          <w:rFonts w:ascii="Calibri" w:hAnsi="Calibri"/>
          <w:sz w:val="22"/>
          <w:szCs w:val="22"/>
        </w:rPr>
        <w:t>gender</w:t>
      </w:r>
      <w:r w:rsidR="00B4276F">
        <w:rPr>
          <w:rFonts w:ascii="Calibri" w:hAnsi="Calibri"/>
          <w:sz w:val="22"/>
          <w:szCs w:val="22"/>
        </w:rPr>
        <w:t xml:space="preserve"> </w:t>
      </w:r>
      <w:r w:rsidR="004C1845" w:rsidRPr="004C1845">
        <w:rPr>
          <w:rFonts w:ascii="Calibri" w:hAnsi="Calibri"/>
          <w:sz w:val="22"/>
          <w:szCs w:val="22"/>
        </w:rPr>
        <w:t>equality</w:t>
      </w:r>
      <w:r w:rsidR="00B607F4">
        <w:rPr>
          <w:rFonts w:ascii="Calibri" w:hAnsi="Calibri"/>
          <w:sz w:val="22"/>
          <w:szCs w:val="22"/>
        </w:rPr>
        <w:t>], [</w:t>
      </w:r>
      <w:r w:rsidR="00B607F4" w:rsidRPr="004C1845">
        <w:rPr>
          <w:rFonts w:ascii="Calibri" w:hAnsi="Calibri"/>
          <w:sz w:val="22"/>
          <w:szCs w:val="22"/>
        </w:rPr>
        <w:t>water</w:t>
      </w:r>
      <w:r w:rsidR="00B607F4">
        <w:rPr>
          <w:rFonts w:ascii="Calibri" w:hAnsi="Calibri"/>
          <w:sz w:val="22"/>
          <w:szCs w:val="22"/>
        </w:rPr>
        <w:t xml:space="preserve"> </w:t>
      </w:r>
      <w:r w:rsidR="00B607F4" w:rsidRPr="004C1845">
        <w:rPr>
          <w:rFonts w:ascii="Calibri" w:hAnsi="Calibri"/>
          <w:sz w:val="22"/>
          <w:szCs w:val="22"/>
        </w:rPr>
        <w:t>quality</w:t>
      </w:r>
      <w:r w:rsidR="00B607F4">
        <w:rPr>
          <w:rFonts w:ascii="Calibri" w:hAnsi="Calibri"/>
          <w:sz w:val="22"/>
          <w:szCs w:val="22"/>
        </w:rPr>
        <w:t xml:space="preserve"> </w:t>
      </w:r>
      <w:r w:rsidR="00B607F4" w:rsidRPr="004C1845">
        <w:rPr>
          <w:rFonts w:ascii="Calibri" w:hAnsi="Calibri"/>
          <w:sz w:val="22"/>
          <w:szCs w:val="22"/>
        </w:rPr>
        <w:t>and</w:t>
      </w:r>
      <w:r w:rsidR="00B607F4">
        <w:rPr>
          <w:rFonts w:ascii="Calibri" w:hAnsi="Calibri"/>
          <w:sz w:val="22"/>
          <w:szCs w:val="22"/>
        </w:rPr>
        <w:t xml:space="preserve"> safe </w:t>
      </w:r>
      <w:r w:rsidR="00B607F4" w:rsidRPr="004C1845">
        <w:rPr>
          <w:rFonts w:ascii="Calibri" w:hAnsi="Calibri"/>
          <w:sz w:val="22"/>
          <w:szCs w:val="22"/>
        </w:rPr>
        <w:t>supply</w:t>
      </w:r>
      <w:r w:rsidR="00B607F4">
        <w:rPr>
          <w:rFonts w:ascii="Calibri" w:hAnsi="Calibri"/>
          <w:sz w:val="22"/>
          <w:szCs w:val="22"/>
        </w:rPr>
        <w:t>][</w:t>
      </w:r>
      <w:r w:rsidR="004C1845" w:rsidRPr="004C1845">
        <w:rPr>
          <w:rFonts w:ascii="Calibri" w:hAnsi="Calibri"/>
          <w:sz w:val="22"/>
          <w:szCs w:val="22"/>
        </w:rPr>
        <w:t>water</w:t>
      </w:r>
      <w:r w:rsidR="00B4276F">
        <w:rPr>
          <w:rFonts w:ascii="Calibri" w:hAnsi="Calibri"/>
          <w:sz w:val="22"/>
          <w:szCs w:val="22"/>
        </w:rPr>
        <w:t xml:space="preserve"> </w:t>
      </w:r>
      <w:r w:rsidR="004C1845" w:rsidRPr="004C1845">
        <w:rPr>
          <w:rFonts w:ascii="Calibri" w:hAnsi="Calibri"/>
          <w:sz w:val="22"/>
          <w:szCs w:val="22"/>
        </w:rPr>
        <w:t>quality</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supply,</w:t>
      </w:r>
      <w:r w:rsidR="00B4276F">
        <w:rPr>
          <w:rFonts w:ascii="Calibri" w:hAnsi="Calibri"/>
          <w:sz w:val="22"/>
          <w:szCs w:val="22"/>
        </w:rPr>
        <w:t xml:space="preserve"> </w:t>
      </w:r>
      <w:r w:rsidR="004C1845" w:rsidRPr="004C1845">
        <w:rPr>
          <w:rFonts w:ascii="Calibri" w:hAnsi="Calibri"/>
          <w:sz w:val="22"/>
          <w:szCs w:val="22"/>
        </w:rPr>
        <w:t>water</w:t>
      </w:r>
      <w:r w:rsidR="00B4276F">
        <w:rPr>
          <w:rFonts w:ascii="Calibri" w:hAnsi="Calibri"/>
          <w:sz w:val="22"/>
          <w:szCs w:val="22"/>
        </w:rPr>
        <w:t xml:space="preserve"> </w:t>
      </w:r>
      <w:r w:rsidR="004C1845" w:rsidRPr="004C1845">
        <w:rPr>
          <w:rFonts w:ascii="Calibri" w:hAnsi="Calibri"/>
          <w:sz w:val="22"/>
          <w:szCs w:val="22"/>
        </w:rPr>
        <w:t>security</w:t>
      </w:r>
      <w:r w:rsidR="00B607F4">
        <w:rPr>
          <w:rFonts w:ascii="Calibri" w:hAnsi="Calibri"/>
          <w:sz w:val="22"/>
          <w:szCs w:val="22"/>
        </w:rPr>
        <w:t>]</w:t>
      </w:r>
      <w:r w:rsidR="004C1845" w:rsidRPr="004C1845">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energy</w:t>
      </w:r>
      <w:r w:rsidR="00B4276F">
        <w:rPr>
          <w:rFonts w:ascii="Calibri" w:hAnsi="Calibri"/>
          <w:sz w:val="22"/>
          <w:szCs w:val="22"/>
        </w:rPr>
        <w:t xml:space="preserve"> </w:t>
      </w:r>
      <w:r w:rsidR="004C1845" w:rsidRPr="004C1845">
        <w:rPr>
          <w:rFonts w:ascii="Calibri" w:hAnsi="Calibri"/>
          <w:sz w:val="22"/>
          <w:szCs w:val="22"/>
        </w:rPr>
        <w:t>supply,</w:t>
      </w:r>
      <w:r w:rsidR="00B4276F">
        <w:rPr>
          <w:rFonts w:ascii="Calibri" w:hAnsi="Calibri"/>
          <w:sz w:val="22"/>
          <w:szCs w:val="22"/>
        </w:rPr>
        <w:t xml:space="preserve"> </w:t>
      </w:r>
      <w:r w:rsidR="004C1845" w:rsidRPr="004C1845">
        <w:rPr>
          <w:rFonts w:ascii="Calibri" w:hAnsi="Calibri"/>
          <w:sz w:val="22"/>
          <w:szCs w:val="22"/>
        </w:rPr>
        <w:t>reduction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natural</w:t>
      </w:r>
      <w:r w:rsidR="00B4276F">
        <w:rPr>
          <w:rFonts w:ascii="Calibri" w:hAnsi="Calibri"/>
          <w:sz w:val="22"/>
          <w:szCs w:val="22"/>
        </w:rPr>
        <w:t xml:space="preserve"> </w:t>
      </w:r>
      <w:r w:rsidR="004C1845" w:rsidRPr="004C1845">
        <w:rPr>
          <w:rFonts w:ascii="Calibri" w:hAnsi="Calibri"/>
          <w:sz w:val="22"/>
          <w:szCs w:val="22"/>
        </w:rPr>
        <w:t>disaster</w:t>
      </w:r>
      <w:r w:rsidR="00B4276F">
        <w:rPr>
          <w:rFonts w:ascii="Calibri" w:hAnsi="Calibri"/>
          <w:sz w:val="22"/>
          <w:szCs w:val="22"/>
        </w:rPr>
        <w:t xml:space="preserve"> </w:t>
      </w:r>
      <w:r w:rsidR="007B002D">
        <w:rPr>
          <w:rFonts w:ascii="Calibri" w:hAnsi="Calibri"/>
          <w:sz w:val="22"/>
          <w:szCs w:val="22"/>
        </w:rPr>
        <w:t>risk</w:t>
      </w:r>
      <w:r w:rsidR="004C1845" w:rsidRPr="004C1845">
        <w:rPr>
          <w:rFonts w:ascii="Calibri" w:hAnsi="Calibri"/>
          <w:sz w:val="22"/>
          <w:szCs w:val="22"/>
        </w:rPr>
        <w:t>s,</w:t>
      </w:r>
      <w:r w:rsidR="00B4276F">
        <w:rPr>
          <w:rFonts w:ascii="Calibri" w:hAnsi="Calibri"/>
          <w:sz w:val="22"/>
          <w:szCs w:val="22"/>
        </w:rPr>
        <w:t xml:space="preserve"> </w:t>
      </w:r>
      <w:r w:rsidR="004C1845" w:rsidRPr="004C1845">
        <w:rPr>
          <w:rFonts w:ascii="Calibri" w:hAnsi="Calibri"/>
          <w:sz w:val="22"/>
          <w:szCs w:val="22"/>
        </w:rPr>
        <w:t>innovation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appropriate</w:t>
      </w:r>
      <w:r w:rsidR="00B4276F">
        <w:rPr>
          <w:rFonts w:ascii="Calibri" w:hAnsi="Calibri"/>
          <w:sz w:val="22"/>
          <w:szCs w:val="22"/>
        </w:rPr>
        <w:t xml:space="preserve"> </w:t>
      </w:r>
      <w:r w:rsidR="004C1845" w:rsidRPr="004C1845">
        <w:rPr>
          <w:rFonts w:ascii="Calibri" w:hAnsi="Calibri"/>
          <w:sz w:val="22"/>
          <w:szCs w:val="22"/>
        </w:rPr>
        <w:lastRenderedPageBreak/>
        <w:t>infrastructure,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human</w:t>
      </w:r>
      <w:r w:rsidR="00B4276F">
        <w:rPr>
          <w:rFonts w:ascii="Calibri" w:hAnsi="Calibri"/>
          <w:sz w:val="22"/>
          <w:szCs w:val="22"/>
        </w:rPr>
        <w:t xml:space="preserve"> </w:t>
      </w:r>
      <w:r w:rsidR="004C1845" w:rsidRPr="004C1845">
        <w:rPr>
          <w:rFonts w:ascii="Calibri" w:hAnsi="Calibri"/>
          <w:sz w:val="22"/>
          <w:szCs w:val="22"/>
        </w:rPr>
        <w:t>settlements</w:t>
      </w:r>
      <w:r w:rsidR="0018176A">
        <w:rPr>
          <w:rFonts w:ascii="Calibri" w:hAnsi="Calibri"/>
          <w:sz w:val="22"/>
          <w:szCs w:val="22"/>
        </w:rPr>
        <w:t>,</w:t>
      </w:r>
      <w:r w:rsidR="00B4276F">
        <w:rPr>
          <w:rFonts w:ascii="Calibri" w:hAnsi="Calibri"/>
          <w:sz w:val="22"/>
          <w:szCs w:val="22"/>
        </w:rPr>
        <w:t xml:space="preserve"> </w:t>
      </w:r>
      <w:r w:rsidR="00C944AB">
        <w:rPr>
          <w:rFonts w:ascii="Calibri" w:hAnsi="Calibri"/>
          <w:sz w:val="22"/>
          <w:szCs w:val="22"/>
        </w:rPr>
        <w:t>mitigation</w:t>
      </w:r>
      <w:r w:rsidR="00B4276F">
        <w:rPr>
          <w:rFonts w:ascii="Calibri" w:hAnsi="Calibri"/>
          <w:sz w:val="22"/>
          <w:szCs w:val="22"/>
        </w:rPr>
        <w:t xml:space="preserve"> </w:t>
      </w:r>
      <w:r w:rsidR="00C944AB">
        <w:rPr>
          <w:rFonts w:ascii="Calibri" w:hAnsi="Calibri"/>
          <w:sz w:val="22"/>
          <w:szCs w:val="22"/>
        </w:rPr>
        <w:t>of</w:t>
      </w:r>
      <w:r w:rsidR="00B4276F">
        <w:rPr>
          <w:rFonts w:ascii="Calibri" w:hAnsi="Calibri"/>
          <w:sz w:val="22"/>
          <w:szCs w:val="22"/>
        </w:rPr>
        <w:t xml:space="preserve"> </w:t>
      </w:r>
      <w:r w:rsidR="00C944AB">
        <w:rPr>
          <w:rFonts w:ascii="Calibri" w:hAnsi="Calibri"/>
          <w:sz w:val="22"/>
          <w:szCs w:val="22"/>
        </w:rPr>
        <w:t>an</w:t>
      </w:r>
      <w:r w:rsidR="007742D3">
        <w:rPr>
          <w:rFonts w:ascii="Calibri" w:hAnsi="Calibri"/>
          <w:sz w:val="22"/>
          <w:szCs w:val="22"/>
        </w:rPr>
        <w:t>d</w:t>
      </w:r>
      <w:r w:rsidR="00B4276F">
        <w:rPr>
          <w:rFonts w:ascii="Calibri" w:hAnsi="Calibri"/>
          <w:sz w:val="22"/>
          <w:szCs w:val="22"/>
        </w:rPr>
        <w:t xml:space="preserve"> </w:t>
      </w:r>
      <w:r w:rsidR="004C1845" w:rsidRPr="004C1845">
        <w:rPr>
          <w:rFonts w:ascii="Calibri" w:hAnsi="Calibri"/>
          <w:sz w:val="22"/>
          <w:szCs w:val="22"/>
        </w:rPr>
        <w:t>adaptation</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climate</w:t>
      </w:r>
      <w:r w:rsidR="00B4276F">
        <w:rPr>
          <w:rFonts w:ascii="Calibri" w:hAnsi="Calibri"/>
          <w:sz w:val="22"/>
          <w:szCs w:val="22"/>
        </w:rPr>
        <w:t xml:space="preserve"> </w:t>
      </w:r>
      <w:r w:rsidR="004C1845" w:rsidRPr="004C1845">
        <w:rPr>
          <w:rFonts w:ascii="Calibri" w:hAnsi="Calibri"/>
          <w:sz w:val="22"/>
          <w:szCs w:val="22"/>
        </w:rPr>
        <w:t>change,</w:t>
      </w:r>
      <w:r w:rsidR="00B4276F">
        <w:rPr>
          <w:rFonts w:ascii="Calibri" w:hAnsi="Calibri"/>
          <w:sz w:val="22"/>
          <w:szCs w:val="22"/>
        </w:rPr>
        <w:t xml:space="preserve"> </w:t>
      </w:r>
      <w:r w:rsidR="004C1845" w:rsidRPr="004C1845">
        <w:rPr>
          <w:rFonts w:ascii="Calibri" w:hAnsi="Calibri"/>
          <w:sz w:val="22"/>
          <w:szCs w:val="22"/>
        </w:rPr>
        <w:t>oceans,</w:t>
      </w:r>
      <w:r w:rsidR="00B4276F">
        <w:rPr>
          <w:rFonts w:ascii="Calibri" w:hAnsi="Calibri"/>
          <w:sz w:val="22"/>
          <w:szCs w:val="22"/>
        </w:rPr>
        <w:t xml:space="preserve"> </w:t>
      </w:r>
      <w:r w:rsidR="004C1845" w:rsidRPr="004C1845">
        <w:rPr>
          <w:rFonts w:ascii="Calibri" w:hAnsi="Calibri"/>
          <w:sz w:val="22"/>
          <w:szCs w:val="22"/>
        </w:rPr>
        <w:t>seas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marine</w:t>
      </w:r>
      <w:r w:rsidR="00B4276F">
        <w:rPr>
          <w:rFonts w:ascii="Calibri" w:hAnsi="Calibri"/>
          <w:sz w:val="22"/>
          <w:szCs w:val="22"/>
        </w:rPr>
        <w:t xml:space="preserve"> </w:t>
      </w:r>
      <w:r w:rsidR="004C1845" w:rsidRPr="004C1845">
        <w:rPr>
          <w:rFonts w:ascii="Calibri" w:hAnsi="Calibri"/>
          <w:sz w:val="22"/>
          <w:szCs w:val="22"/>
        </w:rPr>
        <w:t>resources,</w:t>
      </w:r>
      <w:r w:rsidR="00B4276F">
        <w:rPr>
          <w:rFonts w:ascii="Calibri" w:hAnsi="Calibri"/>
          <w:sz w:val="22"/>
          <w:szCs w:val="22"/>
        </w:rPr>
        <w:t xml:space="preserve"> </w:t>
      </w:r>
      <w:r w:rsidR="004C1845" w:rsidRPr="004C1845">
        <w:rPr>
          <w:rFonts w:ascii="Calibri" w:hAnsi="Calibri"/>
          <w:sz w:val="22"/>
          <w:szCs w:val="22"/>
        </w:rPr>
        <w:t>biodiversity</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use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ecosystems;</w:t>
      </w:r>
    </w:p>
    <w:p w14:paraId="0F85205F" w14:textId="77777777" w:rsidR="004C1845" w:rsidRPr="004C1845" w:rsidRDefault="004C1845" w:rsidP="00F77707">
      <w:pPr>
        <w:ind w:left="425" w:hanging="425"/>
        <w:rPr>
          <w:rFonts w:ascii="Calibri" w:hAnsi="Calibri"/>
          <w:sz w:val="22"/>
          <w:szCs w:val="22"/>
        </w:rPr>
      </w:pPr>
    </w:p>
    <w:p w14:paraId="53EE7486" w14:textId="6B9C8318" w:rsidR="007B002D" w:rsidRPr="004C1845" w:rsidRDefault="00EF3DE7" w:rsidP="007B002D">
      <w:pPr>
        <w:ind w:left="425" w:hanging="425"/>
        <w:rPr>
          <w:rFonts w:ascii="Calibri" w:hAnsi="Calibri"/>
          <w:sz w:val="22"/>
          <w:szCs w:val="22"/>
        </w:rPr>
      </w:pPr>
      <w:r w:rsidRPr="46DADD48">
        <w:rPr>
          <w:rFonts w:ascii="Calibri" w:hAnsi="Calibri"/>
          <w:sz w:val="22"/>
          <w:szCs w:val="22"/>
        </w:rPr>
        <w:t>5</w:t>
      </w:r>
      <w:r w:rsidR="00D03C71" w:rsidRPr="46DADD48">
        <w:rPr>
          <w:rFonts w:ascii="Calibri" w:hAnsi="Calibri"/>
          <w:sz w:val="22"/>
          <w:szCs w:val="22"/>
        </w:rPr>
        <w:t>.</w:t>
      </w:r>
      <w:r w:rsidRPr="00296240">
        <w:rPr>
          <w:rFonts w:ascii="Calibri" w:hAnsi="Calibri"/>
          <w:sz w:val="22"/>
          <w:szCs w:val="22"/>
        </w:rPr>
        <w:tab/>
      </w:r>
      <w:r w:rsidR="00024AE6">
        <w:rPr>
          <w:rFonts w:ascii="Calibri" w:hAnsi="Calibri"/>
          <w:sz w:val="22"/>
          <w:szCs w:val="22"/>
        </w:rPr>
        <w:t>TAKING</w:t>
      </w:r>
      <w:r w:rsidR="00B4276F">
        <w:rPr>
          <w:rFonts w:ascii="Calibri" w:hAnsi="Calibri"/>
          <w:sz w:val="22"/>
          <w:szCs w:val="22"/>
        </w:rPr>
        <w:t xml:space="preserve"> </w:t>
      </w:r>
      <w:r w:rsidR="003D25B0">
        <w:rPr>
          <w:rFonts w:ascii="Calibri" w:hAnsi="Calibri"/>
          <w:sz w:val="22"/>
          <w:szCs w:val="22"/>
        </w:rPr>
        <w:t>NOTE</w:t>
      </w:r>
      <w:r w:rsidR="00B4276F">
        <w:rPr>
          <w:rFonts w:ascii="Calibri" w:hAnsi="Calibri"/>
          <w:sz w:val="22"/>
          <w:szCs w:val="22"/>
        </w:rPr>
        <w:t xml:space="preserve"> </w:t>
      </w:r>
      <w:r w:rsidR="00024AE6">
        <w:rPr>
          <w:rFonts w:ascii="Calibri" w:hAnsi="Calibri"/>
          <w:sz w:val="22"/>
          <w:szCs w:val="22"/>
        </w:rPr>
        <w:t>of</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UN</w:t>
      </w:r>
      <w:r w:rsidR="00B4276F">
        <w:rPr>
          <w:rFonts w:ascii="Calibri" w:hAnsi="Calibri"/>
          <w:sz w:val="22"/>
          <w:szCs w:val="22"/>
        </w:rPr>
        <w:t xml:space="preserve"> </w:t>
      </w:r>
      <w:r w:rsidR="007B002D" w:rsidRPr="46DADD48">
        <w:rPr>
          <w:rFonts w:ascii="Calibri" w:hAnsi="Calibri"/>
          <w:sz w:val="22"/>
          <w:szCs w:val="22"/>
        </w:rPr>
        <w:t>Water</w:t>
      </w:r>
      <w:r w:rsidR="00B4276F">
        <w:rPr>
          <w:rFonts w:ascii="Calibri" w:hAnsi="Calibri"/>
          <w:sz w:val="22"/>
          <w:szCs w:val="22"/>
        </w:rPr>
        <w:t xml:space="preserve"> </w:t>
      </w:r>
      <w:r w:rsidR="007B002D" w:rsidRPr="46DADD48">
        <w:rPr>
          <w:rFonts w:ascii="Calibri" w:hAnsi="Calibri"/>
          <w:sz w:val="22"/>
          <w:szCs w:val="22"/>
        </w:rPr>
        <w:t>Conference</w:t>
      </w:r>
      <w:r w:rsidR="00B4276F">
        <w:rPr>
          <w:rFonts w:ascii="Calibri" w:hAnsi="Calibri"/>
          <w:sz w:val="22"/>
          <w:szCs w:val="22"/>
        </w:rPr>
        <w:t xml:space="preserve"> </w:t>
      </w:r>
      <w:r w:rsidR="007B002D" w:rsidRPr="46DADD48">
        <w:rPr>
          <w:rFonts w:ascii="Calibri" w:hAnsi="Calibri"/>
          <w:sz w:val="22"/>
          <w:szCs w:val="22"/>
        </w:rPr>
        <w:t>2023</w:t>
      </w:r>
      <w:r w:rsidR="00B4276F">
        <w:rPr>
          <w:rFonts w:ascii="Calibri" w:hAnsi="Calibri"/>
          <w:sz w:val="22"/>
          <w:szCs w:val="22"/>
        </w:rPr>
        <w:t xml:space="preserve"> </w:t>
      </w:r>
      <w:r w:rsidR="007B002D" w:rsidRPr="46DADD48">
        <w:rPr>
          <w:rFonts w:ascii="Calibri" w:hAnsi="Calibri"/>
          <w:sz w:val="22"/>
          <w:szCs w:val="22"/>
        </w:rPr>
        <w:t>and</w:t>
      </w:r>
      <w:r w:rsidR="00B4276F">
        <w:rPr>
          <w:rFonts w:ascii="Calibri" w:hAnsi="Calibri"/>
          <w:sz w:val="22"/>
          <w:szCs w:val="22"/>
        </w:rPr>
        <w:t xml:space="preserve"> </w:t>
      </w:r>
      <w:r w:rsidR="00F62652">
        <w:rPr>
          <w:rFonts w:ascii="Calibri" w:hAnsi="Calibri"/>
          <w:sz w:val="22"/>
          <w:szCs w:val="22"/>
        </w:rPr>
        <w:t>RECALLING</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0A1E59">
        <w:rPr>
          <w:rFonts w:ascii="Calibri" w:hAnsi="Calibri"/>
          <w:sz w:val="22"/>
          <w:szCs w:val="22"/>
        </w:rPr>
        <w:t>outcomes</w:t>
      </w:r>
      <w:r w:rsidR="00B4276F">
        <w:rPr>
          <w:rFonts w:ascii="Calibri" w:hAnsi="Calibri"/>
          <w:sz w:val="22"/>
          <w:szCs w:val="22"/>
        </w:rPr>
        <w:t xml:space="preserve"> </w:t>
      </w:r>
      <w:r w:rsidR="000A1E59">
        <w:rPr>
          <w:rFonts w:ascii="Calibri" w:hAnsi="Calibri"/>
          <w:sz w:val="22"/>
          <w:szCs w:val="22"/>
        </w:rPr>
        <w:t>of</w:t>
      </w:r>
      <w:r w:rsidR="00B4276F">
        <w:rPr>
          <w:rFonts w:ascii="Calibri" w:hAnsi="Calibri"/>
          <w:sz w:val="22"/>
          <w:szCs w:val="22"/>
        </w:rPr>
        <w:t xml:space="preserve"> </w:t>
      </w:r>
      <w:r w:rsidR="00FA1EA7">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High-Level</w:t>
      </w:r>
      <w:r w:rsidR="00B4276F">
        <w:rPr>
          <w:rFonts w:ascii="Calibri" w:hAnsi="Calibri"/>
          <w:sz w:val="22"/>
          <w:szCs w:val="22"/>
        </w:rPr>
        <w:t xml:space="preserve"> </w:t>
      </w:r>
      <w:r w:rsidR="007B002D" w:rsidRPr="46DADD48">
        <w:rPr>
          <w:rFonts w:ascii="Calibri" w:hAnsi="Calibri"/>
          <w:sz w:val="22"/>
          <w:szCs w:val="22"/>
        </w:rPr>
        <w:t>Political</w:t>
      </w:r>
      <w:r w:rsidR="00B4276F">
        <w:rPr>
          <w:rFonts w:ascii="Calibri" w:hAnsi="Calibri"/>
          <w:sz w:val="22"/>
          <w:szCs w:val="22"/>
        </w:rPr>
        <w:t xml:space="preserve"> </w:t>
      </w:r>
      <w:r w:rsidR="007B002D" w:rsidRPr="46DADD48">
        <w:rPr>
          <w:rFonts w:ascii="Calibri" w:hAnsi="Calibri"/>
          <w:sz w:val="22"/>
          <w:szCs w:val="22"/>
        </w:rPr>
        <w:t>Forum</w:t>
      </w:r>
      <w:r w:rsidR="00B4276F">
        <w:rPr>
          <w:rFonts w:ascii="Calibri" w:hAnsi="Calibri"/>
          <w:sz w:val="22"/>
          <w:szCs w:val="22"/>
        </w:rPr>
        <w:t xml:space="preserve"> </w:t>
      </w:r>
      <w:r w:rsidR="007B002D" w:rsidRPr="46DADD48">
        <w:rPr>
          <w:rFonts w:ascii="Calibri" w:hAnsi="Calibri"/>
          <w:sz w:val="22"/>
          <w:szCs w:val="22"/>
        </w:rPr>
        <w:t>(HLPF)</w:t>
      </w:r>
      <w:r w:rsidR="00B4276F">
        <w:rPr>
          <w:rFonts w:ascii="Calibri" w:hAnsi="Calibri"/>
          <w:sz w:val="22"/>
          <w:szCs w:val="22"/>
        </w:rPr>
        <w:t xml:space="preserve"> </w:t>
      </w:r>
      <w:r w:rsidR="007B002D" w:rsidRPr="46DADD48">
        <w:rPr>
          <w:rFonts w:ascii="Calibri" w:hAnsi="Calibri"/>
          <w:sz w:val="22"/>
          <w:szCs w:val="22"/>
        </w:rPr>
        <w:t>2023</w:t>
      </w:r>
      <w:r w:rsidR="00B4276F">
        <w:rPr>
          <w:rFonts w:ascii="Calibri" w:hAnsi="Calibri"/>
          <w:sz w:val="22"/>
          <w:szCs w:val="22"/>
        </w:rPr>
        <w:t xml:space="preserve"> </w:t>
      </w:r>
      <w:r w:rsidR="00931CB8" w:rsidRPr="46DADD48">
        <w:rPr>
          <w:rFonts w:ascii="Calibri" w:hAnsi="Calibri"/>
          <w:sz w:val="22"/>
          <w:szCs w:val="22"/>
        </w:rPr>
        <w:t>which</w:t>
      </w:r>
      <w:r w:rsidR="00B4276F">
        <w:rPr>
          <w:rFonts w:ascii="Calibri" w:hAnsi="Calibri"/>
          <w:sz w:val="22"/>
          <w:szCs w:val="22"/>
        </w:rPr>
        <w:t xml:space="preserve"> </w:t>
      </w:r>
      <w:r w:rsidR="394CE9A6" w:rsidRPr="46DADD48">
        <w:rPr>
          <w:rFonts w:ascii="Calibri" w:hAnsi="Calibri"/>
          <w:sz w:val="22"/>
          <w:szCs w:val="22"/>
        </w:rPr>
        <w:t>highlighted</w:t>
      </w:r>
      <w:r w:rsidR="00B4276F">
        <w:rPr>
          <w:rFonts w:ascii="Calibri" w:hAnsi="Calibri"/>
          <w:sz w:val="22"/>
          <w:szCs w:val="22"/>
        </w:rPr>
        <w:t xml:space="preserve"> </w:t>
      </w:r>
      <w:r w:rsidR="007B002D" w:rsidRPr="46DADD48">
        <w:rPr>
          <w:rFonts w:ascii="Calibri" w:hAnsi="Calibri"/>
          <w:sz w:val="22"/>
          <w:szCs w:val="22"/>
        </w:rPr>
        <w:t>that</w:t>
      </w:r>
      <w:r w:rsidR="00B4276F">
        <w:rPr>
          <w:rFonts w:ascii="Calibri" w:hAnsi="Calibri"/>
          <w:sz w:val="22"/>
          <w:szCs w:val="22"/>
        </w:rPr>
        <w:t xml:space="preserve"> </w:t>
      </w:r>
      <w:r w:rsidR="007B002D" w:rsidRPr="46DADD48">
        <w:rPr>
          <w:rFonts w:ascii="Calibri" w:hAnsi="Calibri"/>
          <w:sz w:val="22"/>
          <w:szCs w:val="22"/>
        </w:rPr>
        <w:t>water</w:t>
      </w:r>
      <w:r w:rsidR="00B4276F">
        <w:rPr>
          <w:rFonts w:ascii="Calibri" w:hAnsi="Calibri"/>
          <w:sz w:val="22"/>
          <w:szCs w:val="22"/>
        </w:rPr>
        <w:t xml:space="preserve"> </w:t>
      </w:r>
      <w:r w:rsidR="007B002D" w:rsidRPr="46DADD48">
        <w:rPr>
          <w:rFonts w:ascii="Calibri" w:hAnsi="Calibri"/>
          <w:sz w:val="22"/>
          <w:szCs w:val="22"/>
        </w:rPr>
        <w:t>is</w:t>
      </w:r>
      <w:r w:rsidR="00B4276F">
        <w:rPr>
          <w:rFonts w:ascii="Calibri" w:hAnsi="Calibri"/>
          <w:sz w:val="22"/>
          <w:szCs w:val="22"/>
        </w:rPr>
        <w:t xml:space="preserve"> </w:t>
      </w:r>
      <w:r w:rsidR="007B002D" w:rsidRPr="46DADD48">
        <w:rPr>
          <w:rFonts w:ascii="Calibri" w:hAnsi="Calibri"/>
          <w:sz w:val="22"/>
          <w:szCs w:val="22"/>
        </w:rPr>
        <w:t>at</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core</w:t>
      </w:r>
      <w:r w:rsidR="00B4276F">
        <w:rPr>
          <w:rFonts w:ascii="Calibri" w:hAnsi="Calibri"/>
          <w:sz w:val="22"/>
          <w:szCs w:val="22"/>
        </w:rPr>
        <w:t xml:space="preserve"> </w:t>
      </w:r>
      <w:r w:rsidR="007B002D" w:rsidRPr="46DADD48">
        <w:rPr>
          <w:rFonts w:ascii="Calibri" w:hAnsi="Calibri"/>
          <w:sz w:val="22"/>
          <w:szCs w:val="22"/>
        </w:rPr>
        <w:t>of</w:t>
      </w:r>
      <w:r w:rsidR="00B4276F">
        <w:rPr>
          <w:rFonts w:ascii="Calibri" w:hAnsi="Calibri"/>
          <w:sz w:val="22"/>
          <w:szCs w:val="22"/>
        </w:rPr>
        <w:t xml:space="preserve"> </w:t>
      </w:r>
      <w:r w:rsidR="007B002D" w:rsidRPr="46DADD48">
        <w:rPr>
          <w:rFonts w:ascii="Calibri" w:hAnsi="Calibri"/>
          <w:sz w:val="22"/>
          <w:szCs w:val="22"/>
        </w:rPr>
        <w:t>sustainable</w:t>
      </w:r>
      <w:r w:rsidR="00B4276F">
        <w:rPr>
          <w:rFonts w:ascii="Calibri" w:hAnsi="Calibri"/>
          <w:sz w:val="22"/>
          <w:szCs w:val="22"/>
        </w:rPr>
        <w:t xml:space="preserve"> </w:t>
      </w:r>
      <w:r w:rsidR="007B002D" w:rsidRPr="00296240">
        <w:rPr>
          <w:rFonts w:ascii="Calibri" w:hAnsi="Calibri"/>
          <w:sz w:val="22"/>
          <w:szCs w:val="22"/>
        </w:rPr>
        <w:t>development</w:t>
      </w:r>
      <w:r w:rsidR="00B4276F">
        <w:rPr>
          <w:rFonts w:ascii="Calibri" w:hAnsi="Calibri"/>
          <w:sz w:val="22"/>
          <w:szCs w:val="22"/>
        </w:rPr>
        <w:t xml:space="preserve"> </w:t>
      </w:r>
      <w:r w:rsidR="00336B55" w:rsidRPr="00296240">
        <w:rPr>
          <w:rFonts w:ascii="Calibri" w:hAnsi="Calibri"/>
          <w:sz w:val="22"/>
          <w:szCs w:val="22"/>
        </w:rPr>
        <w:t>and</w:t>
      </w:r>
      <w:r w:rsidR="00B4276F">
        <w:rPr>
          <w:rFonts w:ascii="Calibri" w:hAnsi="Calibri"/>
          <w:sz w:val="22"/>
          <w:szCs w:val="22"/>
        </w:rPr>
        <w:t xml:space="preserve"> </w:t>
      </w:r>
      <w:r w:rsidR="00C944AB" w:rsidRPr="00296240">
        <w:rPr>
          <w:rFonts w:ascii="Calibri" w:hAnsi="Calibri"/>
          <w:sz w:val="22"/>
          <w:szCs w:val="22"/>
        </w:rPr>
        <w:t>t</w:t>
      </w:r>
      <w:r w:rsidR="007B002D" w:rsidRPr="00296240">
        <w:rPr>
          <w:rFonts w:ascii="Calibri" w:hAnsi="Calibri"/>
          <w:sz w:val="22"/>
          <w:szCs w:val="22"/>
        </w:rPr>
        <w:t>he</w:t>
      </w:r>
      <w:r w:rsidR="00B4276F">
        <w:rPr>
          <w:rFonts w:ascii="Calibri" w:hAnsi="Calibri"/>
          <w:sz w:val="22"/>
          <w:szCs w:val="22"/>
        </w:rPr>
        <w:t xml:space="preserve"> </w:t>
      </w:r>
      <w:r w:rsidR="007B002D" w:rsidRPr="00296240">
        <w:rPr>
          <w:rFonts w:ascii="Calibri" w:hAnsi="Calibri"/>
          <w:sz w:val="22"/>
          <w:szCs w:val="22"/>
        </w:rPr>
        <w:t>key</w:t>
      </w:r>
      <w:r w:rsidR="00B4276F">
        <w:rPr>
          <w:rFonts w:ascii="Calibri" w:hAnsi="Calibri"/>
          <w:sz w:val="22"/>
          <w:szCs w:val="22"/>
        </w:rPr>
        <w:t xml:space="preserve"> </w:t>
      </w:r>
      <w:r w:rsidR="007B002D" w:rsidRPr="00296240">
        <w:rPr>
          <w:rFonts w:ascii="Calibri" w:hAnsi="Calibri"/>
          <w:sz w:val="22"/>
          <w:szCs w:val="22"/>
        </w:rPr>
        <w:t>role</w:t>
      </w:r>
      <w:r w:rsidR="00B4276F">
        <w:rPr>
          <w:rFonts w:ascii="Calibri" w:hAnsi="Calibri"/>
          <w:sz w:val="22"/>
          <w:szCs w:val="22"/>
        </w:rPr>
        <w:t xml:space="preserve"> </w:t>
      </w:r>
      <w:r w:rsidR="007B002D" w:rsidRPr="00296240">
        <w:rPr>
          <w:rFonts w:ascii="Calibri" w:hAnsi="Calibri"/>
          <w:sz w:val="22"/>
          <w:szCs w:val="22"/>
        </w:rPr>
        <w:t>that</w:t>
      </w:r>
      <w:r w:rsidR="00B4276F">
        <w:rPr>
          <w:rFonts w:ascii="Calibri" w:hAnsi="Calibri"/>
          <w:sz w:val="22"/>
          <w:szCs w:val="22"/>
        </w:rPr>
        <w:t xml:space="preserve"> </w:t>
      </w:r>
      <w:r w:rsidR="007B002D" w:rsidRPr="00296240">
        <w:rPr>
          <w:rFonts w:ascii="Calibri" w:hAnsi="Calibri"/>
          <w:sz w:val="22"/>
          <w:szCs w:val="22"/>
        </w:rPr>
        <w:t>wetlands</w:t>
      </w:r>
      <w:r w:rsidR="00B4276F">
        <w:rPr>
          <w:rFonts w:ascii="Calibri" w:hAnsi="Calibri"/>
          <w:sz w:val="22"/>
          <w:szCs w:val="22"/>
        </w:rPr>
        <w:t xml:space="preserve"> </w:t>
      </w:r>
      <w:r w:rsidR="007B002D" w:rsidRPr="00296240">
        <w:rPr>
          <w:rFonts w:ascii="Calibri" w:hAnsi="Calibri"/>
          <w:sz w:val="22"/>
          <w:szCs w:val="22"/>
        </w:rPr>
        <w:t>play</w:t>
      </w:r>
      <w:r w:rsidR="00B4276F">
        <w:rPr>
          <w:rFonts w:ascii="Calibri" w:hAnsi="Calibri"/>
          <w:sz w:val="22"/>
          <w:szCs w:val="22"/>
        </w:rPr>
        <w:t xml:space="preserve"> </w:t>
      </w:r>
      <w:r w:rsidR="007B002D" w:rsidRPr="00296240">
        <w:rPr>
          <w:rFonts w:ascii="Calibri" w:hAnsi="Calibri"/>
          <w:sz w:val="22"/>
          <w:szCs w:val="22"/>
        </w:rPr>
        <w:t>in</w:t>
      </w:r>
      <w:r w:rsidR="00B4276F">
        <w:rPr>
          <w:rFonts w:ascii="Calibri" w:hAnsi="Calibri"/>
          <w:sz w:val="22"/>
          <w:szCs w:val="22"/>
        </w:rPr>
        <w:t xml:space="preserve"> </w:t>
      </w:r>
      <w:r w:rsidR="007B002D" w:rsidRPr="00296240">
        <w:rPr>
          <w:rFonts w:ascii="Calibri" w:hAnsi="Calibri"/>
          <w:sz w:val="22"/>
          <w:szCs w:val="22"/>
        </w:rPr>
        <w:t>maintaining</w:t>
      </w:r>
      <w:r w:rsidR="00B4276F">
        <w:rPr>
          <w:rFonts w:ascii="Calibri" w:hAnsi="Calibri"/>
          <w:sz w:val="22"/>
          <w:szCs w:val="22"/>
        </w:rPr>
        <w:t xml:space="preserve"> </w:t>
      </w:r>
      <w:r w:rsidR="007B002D" w:rsidRPr="00296240">
        <w:rPr>
          <w:rFonts w:ascii="Calibri" w:hAnsi="Calibri"/>
          <w:sz w:val="22"/>
          <w:szCs w:val="22"/>
        </w:rPr>
        <w:t>water</w:t>
      </w:r>
      <w:r w:rsidR="00B4276F">
        <w:rPr>
          <w:rFonts w:ascii="Calibri" w:hAnsi="Calibri"/>
          <w:sz w:val="22"/>
          <w:szCs w:val="22"/>
        </w:rPr>
        <w:t xml:space="preserve"> </w:t>
      </w:r>
      <w:r w:rsidR="007B002D" w:rsidRPr="00296240">
        <w:rPr>
          <w:rFonts w:ascii="Calibri" w:hAnsi="Calibri"/>
          <w:sz w:val="22"/>
          <w:szCs w:val="22"/>
        </w:rPr>
        <w:t>quantity</w:t>
      </w:r>
      <w:r w:rsidR="00B4276F">
        <w:rPr>
          <w:rFonts w:ascii="Calibri" w:hAnsi="Calibri"/>
          <w:sz w:val="22"/>
          <w:szCs w:val="22"/>
        </w:rPr>
        <w:t xml:space="preserve"> </w:t>
      </w:r>
      <w:r w:rsidR="007B002D" w:rsidRPr="00296240">
        <w:rPr>
          <w:rFonts w:ascii="Calibri" w:hAnsi="Calibri"/>
          <w:sz w:val="22"/>
          <w:szCs w:val="22"/>
        </w:rPr>
        <w:t>and</w:t>
      </w:r>
      <w:r w:rsidR="00B4276F">
        <w:rPr>
          <w:rFonts w:ascii="Calibri" w:hAnsi="Calibri"/>
          <w:sz w:val="22"/>
          <w:szCs w:val="22"/>
        </w:rPr>
        <w:t xml:space="preserve"> </w:t>
      </w:r>
      <w:r w:rsidR="007B002D" w:rsidRPr="00296240">
        <w:rPr>
          <w:rFonts w:ascii="Calibri" w:hAnsi="Calibri"/>
          <w:sz w:val="22"/>
          <w:szCs w:val="22"/>
        </w:rPr>
        <w:t>quality,</w:t>
      </w:r>
      <w:r w:rsidR="00B4276F">
        <w:rPr>
          <w:rFonts w:ascii="Calibri" w:hAnsi="Calibri"/>
          <w:sz w:val="22"/>
          <w:szCs w:val="22"/>
        </w:rPr>
        <w:t xml:space="preserve"> </w:t>
      </w:r>
      <w:r w:rsidR="007B002D" w:rsidRPr="00296240">
        <w:rPr>
          <w:rFonts w:ascii="Calibri" w:hAnsi="Calibri"/>
          <w:sz w:val="22"/>
          <w:szCs w:val="22"/>
        </w:rPr>
        <w:t>among</w:t>
      </w:r>
      <w:r w:rsidR="00B4276F">
        <w:rPr>
          <w:rFonts w:ascii="Calibri" w:hAnsi="Calibri"/>
          <w:sz w:val="22"/>
          <w:szCs w:val="22"/>
        </w:rPr>
        <w:t xml:space="preserve"> </w:t>
      </w:r>
      <w:r w:rsidR="007B002D" w:rsidRPr="00296240">
        <w:rPr>
          <w:rFonts w:ascii="Calibri" w:hAnsi="Calibri"/>
          <w:sz w:val="22"/>
          <w:szCs w:val="22"/>
        </w:rPr>
        <w:t>other</w:t>
      </w:r>
      <w:r w:rsidR="00B4276F">
        <w:rPr>
          <w:rFonts w:ascii="Calibri" w:hAnsi="Calibri"/>
          <w:sz w:val="22"/>
          <w:szCs w:val="22"/>
        </w:rPr>
        <w:t xml:space="preserve"> </w:t>
      </w:r>
      <w:r w:rsidR="0034449C" w:rsidRPr="00296240">
        <w:rPr>
          <w:rFonts w:ascii="Calibri" w:hAnsi="Calibri"/>
          <w:sz w:val="22"/>
          <w:szCs w:val="22"/>
        </w:rPr>
        <w:t>value</w:t>
      </w:r>
      <w:r w:rsidR="007B002D" w:rsidRPr="00296240">
        <w:rPr>
          <w:rFonts w:ascii="Calibri" w:hAnsi="Calibri"/>
          <w:sz w:val="22"/>
          <w:szCs w:val="22"/>
        </w:rPr>
        <w:t>s,</w:t>
      </w:r>
      <w:r w:rsidR="00B4276F">
        <w:rPr>
          <w:rFonts w:ascii="Calibri" w:hAnsi="Calibri"/>
          <w:sz w:val="22"/>
          <w:szCs w:val="22"/>
        </w:rPr>
        <w:t xml:space="preserve"> </w:t>
      </w:r>
      <w:r w:rsidR="007B002D" w:rsidRPr="00296240">
        <w:rPr>
          <w:rFonts w:ascii="Calibri" w:hAnsi="Calibri"/>
          <w:sz w:val="22"/>
          <w:szCs w:val="22"/>
        </w:rPr>
        <w:t>and</w:t>
      </w:r>
      <w:r w:rsidR="00B4276F">
        <w:rPr>
          <w:rFonts w:ascii="Calibri" w:hAnsi="Calibri"/>
          <w:sz w:val="22"/>
          <w:szCs w:val="22"/>
        </w:rPr>
        <w:t xml:space="preserve"> </w:t>
      </w:r>
      <w:r w:rsidR="00C944AB" w:rsidRPr="00296240">
        <w:rPr>
          <w:rFonts w:ascii="Calibri" w:hAnsi="Calibri"/>
          <w:sz w:val="22"/>
          <w:szCs w:val="22"/>
        </w:rPr>
        <w:t>ALSO</w:t>
      </w:r>
      <w:r w:rsidR="00B4276F">
        <w:rPr>
          <w:rFonts w:ascii="Calibri" w:hAnsi="Calibri"/>
          <w:sz w:val="22"/>
          <w:szCs w:val="22"/>
        </w:rPr>
        <w:t xml:space="preserve"> </w:t>
      </w:r>
      <w:r w:rsidR="00C944AB" w:rsidRPr="00296240">
        <w:rPr>
          <w:rFonts w:ascii="Calibri" w:hAnsi="Calibri"/>
          <w:sz w:val="22"/>
          <w:szCs w:val="22"/>
        </w:rPr>
        <w:t>RECALLING</w:t>
      </w:r>
      <w:r w:rsidR="00B4276F">
        <w:rPr>
          <w:rFonts w:ascii="Calibri" w:hAnsi="Calibri"/>
          <w:sz w:val="22"/>
          <w:szCs w:val="22"/>
        </w:rPr>
        <w:t xml:space="preserve"> </w:t>
      </w:r>
      <w:r w:rsidR="007B002D" w:rsidRPr="00296240">
        <w:rPr>
          <w:rFonts w:ascii="Calibri" w:hAnsi="Calibri"/>
          <w:sz w:val="22"/>
          <w:szCs w:val="22"/>
        </w:rPr>
        <w:t>the</w:t>
      </w:r>
      <w:r w:rsidR="00B4276F">
        <w:rPr>
          <w:rFonts w:ascii="Calibri" w:hAnsi="Calibri"/>
          <w:sz w:val="22"/>
          <w:szCs w:val="22"/>
        </w:rPr>
        <w:t xml:space="preserve"> </w:t>
      </w:r>
      <w:r w:rsidR="007B002D" w:rsidRPr="00296240">
        <w:rPr>
          <w:rFonts w:ascii="Calibri" w:hAnsi="Calibri"/>
          <w:sz w:val="22"/>
          <w:szCs w:val="22"/>
        </w:rPr>
        <w:t>United</w:t>
      </w:r>
      <w:r w:rsidR="00B4276F">
        <w:rPr>
          <w:rFonts w:ascii="Calibri" w:hAnsi="Calibri"/>
          <w:sz w:val="22"/>
          <w:szCs w:val="22"/>
        </w:rPr>
        <w:t xml:space="preserve"> </w:t>
      </w:r>
      <w:r w:rsidR="007B002D" w:rsidRPr="00296240">
        <w:rPr>
          <w:rFonts w:ascii="Calibri" w:hAnsi="Calibri"/>
          <w:sz w:val="22"/>
          <w:szCs w:val="22"/>
        </w:rPr>
        <w:t>Nations</w:t>
      </w:r>
      <w:r w:rsidR="00B4276F">
        <w:rPr>
          <w:rFonts w:ascii="Calibri" w:hAnsi="Calibri"/>
          <w:sz w:val="22"/>
          <w:szCs w:val="22"/>
        </w:rPr>
        <w:t xml:space="preserve"> </w:t>
      </w:r>
      <w:r w:rsidR="007B002D" w:rsidRPr="00296240">
        <w:rPr>
          <w:rFonts w:ascii="Calibri" w:hAnsi="Calibri"/>
          <w:sz w:val="22"/>
          <w:szCs w:val="22"/>
        </w:rPr>
        <w:t>General</w:t>
      </w:r>
      <w:r w:rsidR="00B4276F">
        <w:rPr>
          <w:rFonts w:ascii="Calibri" w:hAnsi="Calibri"/>
          <w:sz w:val="22"/>
          <w:szCs w:val="22"/>
        </w:rPr>
        <w:t xml:space="preserve"> </w:t>
      </w:r>
      <w:r w:rsidR="007B002D" w:rsidRPr="00296240">
        <w:rPr>
          <w:rFonts w:ascii="Calibri" w:hAnsi="Calibri"/>
          <w:sz w:val="22"/>
          <w:szCs w:val="22"/>
        </w:rPr>
        <w:t>Assembly’s</w:t>
      </w:r>
      <w:r w:rsidR="00B4276F">
        <w:rPr>
          <w:rFonts w:ascii="Calibri" w:hAnsi="Calibri"/>
          <w:sz w:val="22"/>
          <w:szCs w:val="22"/>
        </w:rPr>
        <w:t xml:space="preserve"> </w:t>
      </w:r>
      <w:r w:rsidR="007B002D" w:rsidRPr="00296240">
        <w:rPr>
          <w:rFonts w:ascii="Calibri" w:hAnsi="Calibri"/>
          <w:sz w:val="22"/>
          <w:szCs w:val="22"/>
        </w:rPr>
        <w:t>Resolution</w:t>
      </w:r>
      <w:r w:rsidR="00B4276F">
        <w:rPr>
          <w:rFonts w:ascii="Calibri" w:hAnsi="Calibri"/>
          <w:sz w:val="22"/>
          <w:szCs w:val="22"/>
        </w:rPr>
        <w:t xml:space="preserve"> </w:t>
      </w:r>
      <w:r w:rsidR="007B002D" w:rsidRPr="00296240">
        <w:rPr>
          <w:rFonts w:ascii="Calibri" w:hAnsi="Calibri"/>
          <w:sz w:val="22"/>
          <w:szCs w:val="22"/>
        </w:rPr>
        <w:t>A/RES/68/157</w:t>
      </w:r>
      <w:r w:rsidR="00B4276F">
        <w:rPr>
          <w:rFonts w:ascii="Calibri" w:hAnsi="Calibri"/>
          <w:sz w:val="22"/>
          <w:szCs w:val="22"/>
        </w:rPr>
        <w:t xml:space="preserve"> </w:t>
      </w:r>
      <w:r w:rsidR="00296240">
        <w:rPr>
          <w:rFonts w:ascii="Calibri" w:hAnsi="Calibri"/>
          <w:sz w:val="22"/>
          <w:szCs w:val="22"/>
        </w:rPr>
        <w:t>on</w:t>
      </w:r>
      <w:r w:rsidR="00B4276F">
        <w:rPr>
          <w:rFonts w:ascii="Calibri" w:hAnsi="Calibri"/>
          <w:sz w:val="22"/>
          <w:szCs w:val="22"/>
        </w:rPr>
        <w:t xml:space="preserve"> </w:t>
      </w:r>
      <w:r w:rsidR="35D86457" w:rsidRPr="00296240">
        <w:rPr>
          <w:rFonts w:ascii="Calibri" w:hAnsi="Calibri"/>
          <w:i/>
          <w:iCs/>
          <w:sz w:val="22"/>
          <w:szCs w:val="22"/>
        </w:rPr>
        <w:t>T</w:t>
      </w:r>
      <w:r w:rsidR="007B002D" w:rsidRPr="00296240">
        <w:rPr>
          <w:rFonts w:ascii="Calibri" w:hAnsi="Calibri"/>
          <w:i/>
          <w:iCs/>
          <w:sz w:val="22"/>
          <w:szCs w:val="22"/>
        </w:rPr>
        <w:t>he</w:t>
      </w:r>
      <w:r w:rsidR="00B4276F">
        <w:rPr>
          <w:rFonts w:ascii="Calibri" w:hAnsi="Calibri"/>
          <w:i/>
          <w:iCs/>
          <w:sz w:val="22"/>
          <w:szCs w:val="22"/>
        </w:rPr>
        <w:t xml:space="preserve"> </w:t>
      </w:r>
      <w:r w:rsidR="007B002D" w:rsidRPr="00296240">
        <w:rPr>
          <w:rFonts w:ascii="Calibri" w:hAnsi="Calibri"/>
          <w:i/>
          <w:iCs/>
          <w:sz w:val="22"/>
          <w:szCs w:val="22"/>
        </w:rPr>
        <w:t>human</w:t>
      </w:r>
      <w:r w:rsidR="00B4276F">
        <w:rPr>
          <w:rFonts w:ascii="Calibri" w:hAnsi="Calibri"/>
          <w:i/>
          <w:iCs/>
          <w:sz w:val="22"/>
          <w:szCs w:val="22"/>
        </w:rPr>
        <w:t xml:space="preserve"> </w:t>
      </w:r>
      <w:r w:rsidR="007B002D" w:rsidRPr="00296240">
        <w:rPr>
          <w:rFonts w:ascii="Calibri" w:hAnsi="Calibri"/>
          <w:i/>
          <w:iCs/>
          <w:sz w:val="22"/>
          <w:szCs w:val="22"/>
        </w:rPr>
        <w:t>right</w:t>
      </w:r>
      <w:r w:rsidR="00B4276F">
        <w:rPr>
          <w:rFonts w:ascii="Calibri" w:hAnsi="Calibri"/>
          <w:i/>
          <w:iCs/>
          <w:sz w:val="22"/>
          <w:szCs w:val="22"/>
        </w:rPr>
        <w:t xml:space="preserve"> </w:t>
      </w:r>
      <w:r w:rsidR="007B002D" w:rsidRPr="00296240">
        <w:rPr>
          <w:rFonts w:ascii="Calibri" w:hAnsi="Calibri"/>
          <w:i/>
          <w:iCs/>
          <w:sz w:val="22"/>
          <w:szCs w:val="22"/>
        </w:rPr>
        <w:t>to</w:t>
      </w:r>
      <w:r w:rsidR="00B4276F">
        <w:rPr>
          <w:rFonts w:ascii="Calibri" w:hAnsi="Calibri"/>
          <w:i/>
          <w:iCs/>
          <w:sz w:val="22"/>
          <w:szCs w:val="22"/>
        </w:rPr>
        <w:t xml:space="preserve"> </w:t>
      </w:r>
      <w:r w:rsidR="007B002D" w:rsidRPr="00296240">
        <w:rPr>
          <w:rFonts w:ascii="Calibri" w:hAnsi="Calibri"/>
          <w:i/>
          <w:iCs/>
          <w:sz w:val="22"/>
          <w:szCs w:val="22"/>
        </w:rPr>
        <w:t>safe</w:t>
      </w:r>
      <w:r w:rsidR="00B4276F">
        <w:rPr>
          <w:rFonts w:ascii="Calibri" w:hAnsi="Calibri"/>
          <w:i/>
          <w:iCs/>
          <w:sz w:val="22"/>
          <w:szCs w:val="22"/>
        </w:rPr>
        <w:t xml:space="preserve"> </w:t>
      </w:r>
      <w:r w:rsidR="007B002D" w:rsidRPr="00296240">
        <w:rPr>
          <w:rFonts w:ascii="Calibri" w:hAnsi="Calibri"/>
          <w:i/>
          <w:iCs/>
          <w:sz w:val="22"/>
          <w:szCs w:val="22"/>
        </w:rPr>
        <w:t>drinking</w:t>
      </w:r>
      <w:r w:rsidR="00B4276F">
        <w:rPr>
          <w:rFonts w:ascii="Calibri" w:hAnsi="Calibri"/>
          <w:i/>
          <w:iCs/>
          <w:sz w:val="22"/>
          <w:szCs w:val="22"/>
        </w:rPr>
        <w:t xml:space="preserve"> </w:t>
      </w:r>
      <w:r w:rsidR="007B002D" w:rsidRPr="00296240">
        <w:rPr>
          <w:rFonts w:ascii="Calibri" w:hAnsi="Calibri"/>
          <w:i/>
          <w:iCs/>
          <w:sz w:val="22"/>
          <w:szCs w:val="22"/>
        </w:rPr>
        <w:t>water</w:t>
      </w:r>
      <w:r w:rsidR="00B4276F">
        <w:rPr>
          <w:rFonts w:ascii="Calibri" w:hAnsi="Calibri"/>
          <w:i/>
          <w:iCs/>
          <w:sz w:val="22"/>
          <w:szCs w:val="22"/>
        </w:rPr>
        <w:t xml:space="preserve"> </w:t>
      </w:r>
      <w:r w:rsidR="007B002D" w:rsidRPr="00296240">
        <w:rPr>
          <w:rFonts w:ascii="Calibri" w:hAnsi="Calibri"/>
          <w:i/>
          <w:iCs/>
          <w:sz w:val="22"/>
          <w:szCs w:val="22"/>
        </w:rPr>
        <w:t>and</w:t>
      </w:r>
      <w:r w:rsidR="00B4276F">
        <w:rPr>
          <w:rFonts w:ascii="Calibri" w:hAnsi="Calibri"/>
          <w:i/>
          <w:iCs/>
          <w:sz w:val="22"/>
          <w:szCs w:val="22"/>
        </w:rPr>
        <w:t xml:space="preserve"> </w:t>
      </w:r>
      <w:r w:rsidR="007B002D" w:rsidRPr="00296240">
        <w:rPr>
          <w:rFonts w:ascii="Calibri" w:hAnsi="Calibri"/>
          <w:i/>
          <w:iCs/>
          <w:sz w:val="22"/>
          <w:szCs w:val="22"/>
        </w:rPr>
        <w:t>sanitation</w:t>
      </w:r>
      <w:r w:rsidRPr="00296240">
        <w:rPr>
          <w:rFonts w:ascii="Calibri" w:hAnsi="Calibri"/>
          <w:sz w:val="22"/>
          <w:szCs w:val="22"/>
        </w:rPr>
        <w:t>;</w:t>
      </w:r>
    </w:p>
    <w:p w14:paraId="4EFCE7A8" w14:textId="77777777" w:rsidR="004C1845" w:rsidRPr="004C1845" w:rsidRDefault="004C1845" w:rsidP="00F77707">
      <w:pPr>
        <w:ind w:left="425" w:hanging="425"/>
        <w:rPr>
          <w:rFonts w:ascii="Calibri" w:hAnsi="Calibri"/>
          <w:sz w:val="22"/>
          <w:szCs w:val="22"/>
        </w:rPr>
      </w:pPr>
    </w:p>
    <w:p w14:paraId="574FE49C" w14:textId="5C1E1C05" w:rsidR="004C1845" w:rsidRPr="004C1845" w:rsidRDefault="00EF3DE7" w:rsidP="00F77707">
      <w:pPr>
        <w:ind w:left="425" w:hanging="425"/>
        <w:contextualSpacing/>
        <w:rPr>
          <w:rFonts w:ascii="Calibri" w:hAnsi="Calibri"/>
          <w:sz w:val="22"/>
          <w:szCs w:val="22"/>
        </w:rPr>
      </w:pPr>
      <w:r w:rsidRPr="24B88F67">
        <w:rPr>
          <w:rFonts w:ascii="Calibri" w:hAnsi="Calibri" w:cs="Arial"/>
          <w:color w:val="222222"/>
          <w:sz w:val="22"/>
          <w:szCs w:val="22"/>
          <w:lang w:eastAsia="en-GB"/>
        </w:rPr>
        <w:t>6</w:t>
      </w:r>
      <w:r w:rsidR="00D03C71" w:rsidRPr="24B88F67">
        <w:rPr>
          <w:rFonts w:ascii="Calibri" w:hAnsi="Calibri" w:cs="Arial"/>
          <w:color w:val="222222"/>
          <w:sz w:val="22"/>
          <w:szCs w:val="22"/>
          <w:lang w:eastAsia="en-GB"/>
        </w:rPr>
        <w:t>.</w:t>
      </w:r>
      <w:r>
        <w:tab/>
      </w:r>
      <w:r w:rsidR="007B002D" w:rsidRPr="24B88F67">
        <w:rPr>
          <w:rFonts w:ascii="Calibri" w:hAnsi="Calibri" w:cs="Arial"/>
          <w:color w:val="222222"/>
          <w:sz w:val="22"/>
          <w:szCs w:val="22"/>
          <w:lang w:eastAsia="en-GB"/>
        </w:rPr>
        <w:t>FURTHER</w:t>
      </w:r>
      <w:r w:rsidR="00B4276F">
        <w:rPr>
          <w:rFonts w:ascii="Calibri" w:hAnsi="Calibri" w:cs="Arial"/>
          <w:color w:val="222222"/>
          <w:sz w:val="22"/>
          <w:szCs w:val="22"/>
          <w:lang w:eastAsia="en-GB"/>
        </w:rPr>
        <w:t xml:space="preserve"> </w:t>
      </w:r>
      <w:r w:rsidR="519297D7" w:rsidRPr="24B88F67">
        <w:rPr>
          <w:rFonts w:ascii="Calibri" w:hAnsi="Calibri" w:cs="Arial"/>
          <w:color w:val="222222"/>
          <w:sz w:val="22"/>
          <w:szCs w:val="22"/>
          <w:lang w:eastAsia="en-GB"/>
        </w:rPr>
        <w:t>NOTING</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Decision</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III</w:t>
      </w:r>
      <w:r w:rsidR="00340E17" w:rsidRPr="24B88F67">
        <w:rPr>
          <w:rFonts w:ascii="Calibri" w:hAnsi="Calibri" w:cs="Arial"/>
          <w:color w:val="222222"/>
          <w:sz w:val="22"/>
          <w:szCs w:val="22"/>
          <w:lang w:eastAsia="en-GB"/>
        </w:rPr>
        <w:t>/</w:t>
      </w:r>
      <w:r w:rsidR="004C1845" w:rsidRPr="24B88F67">
        <w:rPr>
          <w:rFonts w:ascii="Calibri" w:hAnsi="Calibri" w:cs="Arial"/>
          <w:color w:val="222222"/>
          <w:sz w:val="22"/>
          <w:szCs w:val="22"/>
          <w:lang w:eastAsia="en-GB"/>
        </w:rPr>
        <w:t>21</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adopted</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by</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Conference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Parties</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to</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Convention</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on</w:t>
      </w:r>
      <w:r w:rsidR="00B4276F">
        <w:rPr>
          <w:rFonts w:ascii="Calibri" w:hAnsi="Calibri"/>
          <w:sz w:val="22"/>
          <w:szCs w:val="22"/>
        </w:rPr>
        <w:t xml:space="preserve"> </w:t>
      </w:r>
      <w:r w:rsidR="004C1845" w:rsidRPr="24B88F67">
        <w:rPr>
          <w:rFonts w:ascii="Calibri" w:hAnsi="Calibri"/>
          <w:sz w:val="22"/>
          <w:szCs w:val="22"/>
        </w:rPr>
        <w:t>Biological</w:t>
      </w:r>
      <w:r w:rsidR="00B4276F">
        <w:rPr>
          <w:rFonts w:ascii="Calibri" w:hAnsi="Calibri"/>
          <w:sz w:val="22"/>
          <w:szCs w:val="22"/>
        </w:rPr>
        <w:t xml:space="preserve"> </w:t>
      </w:r>
      <w:r w:rsidR="0018176A" w:rsidRPr="24B88F67">
        <w:rPr>
          <w:rFonts w:ascii="Calibri" w:hAnsi="Calibri"/>
          <w:sz w:val="22"/>
          <w:szCs w:val="22"/>
        </w:rPr>
        <w:t>Diversity</w:t>
      </w:r>
      <w:r w:rsidR="00B4276F">
        <w:rPr>
          <w:rFonts w:ascii="Calibri" w:hAnsi="Calibri"/>
          <w:sz w:val="22"/>
          <w:szCs w:val="22"/>
        </w:rPr>
        <w:t xml:space="preserve"> </w:t>
      </w:r>
      <w:r w:rsidR="0018176A" w:rsidRPr="24B88F67">
        <w:rPr>
          <w:rFonts w:ascii="Calibri" w:hAnsi="Calibri"/>
          <w:sz w:val="22"/>
          <w:szCs w:val="22"/>
        </w:rPr>
        <w:t>(CBD)</w:t>
      </w:r>
      <w:r w:rsidR="00B4276F">
        <w:rPr>
          <w:rFonts w:ascii="Calibri" w:hAnsi="Calibri"/>
          <w:sz w:val="22"/>
          <w:szCs w:val="22"/>
        </w:rPr>
        <w:t xml:space="preserve"> </w:t>
      </w:r>
      <w:r w:rsidR="00B817C6" w:rsidRPr="24B88F67">
        <w:rPr>
          <w:rFonts w:ascii="Calibri" w:hAnsi="Calibri"/>
          <w:sz w:val="22"/>
          <w:szCs w:val="22"/>
        </w:rPr>
        <w:t>which</w:t>
      </w:r>
      <w:r w:rsidR="00B4276F">
        <w:rPr>
          <w:rFonts w:ascii="Calibri" w:hAnsi="Calibri"/>
          <w:sz w:val="22"/>
          <w:szCs w:val="22"/>
        </w:rPr>
        <w:t xml:space="preserve"> </w:t>
      </w:r>
      <w:r w:rsidR="00B817C6" w:rsidRPr="24B88F67">
        <w:rPr>
          <w:rFonts w:ascii="Calibri" w:hAnsi="Calibri"/>
          <w:sz w:val="22"/>
          <w:szCs w:val="22"/>
        </w:rPr>
        <w:t>invites</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4C1845" w:rsidRPr="24B88F67">
        <w:rPr>
          <w:rFonts w:ascii="Calibri" w:hAnsi="Calibri"/>
          <w:sz w:val="22"/>
          <w:szCs w:val="22"/>
        </w:rPr>
        <w:t>Convention</w:t>
      </w:r>
      <w:r w:rsidR="00B4276F">
        <w:rPr>
          <w:rFonts w:ascii="Calibri" w:hAnsi="Calibri"/>
          <w:sz w:val="22"/>
          <w:szCs w:val="22"/>
        </w:rPr>
        <w:t xml:space="preserve"> </w:t>
      </w:r>
      <w:r w:rsidR="00D010F6" w:rsidRPr="24B88F67">
        <w:rPr>
          <w:rFonts w:ascii="Calibri" w:hAnsi="Calibri"/>
          <w:sz w:val="22"/>
          <w:szCs w:val="22"/>
        </w:rPr>
        <w:t>on</w:t>
      </w:r>
      <w:r w:rsidR="00B4276F">
        <w:rPr>
          <w:rFonts w:ascii="Calibri" w:hAnsi="Calibri"/>
          <w:sz w:val="22"/>
          <w:szCs w:val="22"/>
        </w:rPr>
        <w:t xml:space="preserve"> </w:t>
      </w:r>
      <w:r w:rsidR="00D010F6" w:rsidRPr="24B88F67">
        <w:rPr>
          <w:rFonts w:ascii="Calibri" w:hAnsi="Calibri"/>
          <w:sz w:val="22"/>
          <w:szCs w:val="22"/>
        </w:rPr>
        <w:t>Wetlands</w:t>
      </w:r>
      <w:r w:rsidR="00B4276F">
        <w:rPr>
          <w:rFonts w:ascii="Calibri" w:hAnsi="Calibri"/>
          <w:sz w:val="22"/>
          <w:szCs w:val="22"/>
        </w:rPr>
        <w:t xml:space="preserve"> </w:t>
      </w:r>
      <w:r w:rsidR="00B817C6" w:rsidRPr="24B88F67">
        <w:rPr>
          <w:rFonts w:ascii="Calibri" w:hAnsi="Calibri"/>
          <w:sz w:val="22"/>
          <w:szCs w:val="22"/>
        </w:rPr>
        <w:t>to</w:t>
      </w:r>
      <w:r w:rsidR="00B4276F">
        <w:rPr>
          <w:rFonts w:ascii="Calibri" w:hAnsi="Calibri"/>
          <w:sz w:val="22"/>
          <w:szCs w:val="22"/>
        </w:rPr>
        <w:t xml:space="preserve"> </w:t>
      </w:r>
      <w:r w:rsidR="00B817C6" w:rsidRPr="24B88F67">
        <w:rPr>
          <w:rFonts w:ascii="Calibri" w:hAnsi="Calibri"/>
          <w:sz w:val="22"/>
          <w:szCs w:val="22"/>
        </w:rPr>
        <w:t>cooperate</w:t>
      </w:r>
      <w:r w:rsidR="00B4276F">
        <w:rPr>
          <w:rFonts w:ascii="Calibri" w:hAnsi="Calibri"/>
          <w:sz w:val="22"/>
          <w:szCs w:val="22"/>
        </w:rPr>
        <w:t xml:space="preserve"> </w:t>
      </w:r>
      <w:r w:rsidR="004C1845" w:rsidRPr="24B88F67">
        <w:rPr>
          <w:rFonts w:ascii="Calibri" w:hAnsi="Calibri"/>
          <w:sz w:val="22"/>
          <w:szCs w:val="22"/>
        </w:rPr>
        <w:t>as</w:t>
      </w:r>
      <w:r w:rsidR="00B4276F">
        <w:rPr>
          <w:rFonts w:ascii="Calibri" w:hAnsi="Calibri"/>
          <w:sz w:val="22"/>
          <w:szCs w:val="22"/>
        </w:rPr>
        <w:t xml:space="preserve"> </w:t>
      </w:r>
      <w:r w:rsidR="004C1845" w:rsidRPr="24B88F67">
        <w:rPr>
          <w:rFonts w:ascii="Calibri" w:hAnsi="Calibri"/>
          <w:sz w:val="22"/>
          <w:szCs w:val="22"/>
        </w:rPr>
        <w:t>lead</w:t>
      </w:r>
      <w:r w:rsidR="00B4276F">
        <w:rPr>
          <w:rFonts w:ascii="Calibri" w:hAnsi="Calibri"/>
          <w:sz w:val="22"/>
          <w:szCs w:val="22"/>
        </w:rPr>
        <w:t xml:space="preserve"> </w:t>
      </w:r>
      <w:r w:rsidR="004C1845" w:rsidRPr="24B88F67">
        <w:rPr>
          <w:rFonts w:ascii="Calibri" w:hAnsi="Calibri"/>
          <w:sz w:val="22"/>
          <w:szCs w:val="22"/>
        </w:rPr>
        <w:t>partner</w:t>
      </w:r>
      <w:r w:rsidR="00B4276F">
        <w:rPr>
          <w:rFonts w:ascii="Calibri" w:hAnsi="Calibri"/>
          <w:sz w:val="22"/>
          <w:szCs w:val="22"/>
        </w:rPr>
        <w:t xml:space="preserve"> </w:t>
      </w:r>
      <w:r w:rsidR="004C1845" w:rsidRPr="24B88F67">
        <w:rPr>
          <w:rFonts w:ascii="Calibri" w:hAnsi="Calibri"/>
          <w:sz w:val="22"/>
          <w:szCs w:val="22"/>
        </w:rPr>
        <w:t>in</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4C1845" w:rsidRPr="24B88F67">
        <w:rPr>
          <w:rFonts w:ascii="Calibri" w:hAnsi="Calibri"/>
          <w:sz w:val="22"/>
          <w:szCs w:val="22"/>
        </w:rPr>
        <w:t>implementation</w:t>
      </w:r>
      <w:r w:rsidR="00B4276F">
        <w:rPr>
          <w:rFonts w:ascii="Calibri" w:hAnsi="Calibri"/>
          <w:sz w:val="22"/>
          <w:szCs w:val="22"/>
        </w:rPr>
        <w:t xml:space="preserve"> </w:t>
      </w:r>
      <w:r w:rsidR="004C1845" w:rsidRPr="24B88F67">
        <w:rPr>
          <w:rFonts w:ascii="Calibri" w:hAnsi="Calibri"/>
          <w:sz w:val="22"/>
          <w:szCs w:val="22"/>
        </w:rPr>
        <w:t>of</w:t>
      </w:r>
      <w:r w:rsidR="00B4276F">
        <w:rPr>
          <w:rFonts w:ascii="Calibri" w:hAnsi="Calibri"/>
          <w:sz w:val="22"/>
          <w:szCs w:val="22"/>
        </w:rPr>
        <w:t xml:space="preserve"> </w:t>
      </w:r>
      <w:r w:rsidR="004C1845" w:rsidRPr="24B88F67">
        <w:rPr>
          <w:rFonts w:ascii="Calibri" w:hAnsi="Calibri"/>
          <w:sz w:val="22"/>
          <w:szCs w:val="22"/>
        </w:rPr>
        <w:t>activities</w:t>
      </w:r>
      <w:r w:rsidR="00B4276F">
        <w:rPr>
          <w:rFonts w:ascii="Calibri" w:hAnsi="Calibri"/>
          <w:sz w:val="22"/>
          <w:szCs w:val="22"/>
        </w:rPr>
        <w:t xml:space="preserve"> </w:t>
      </w:r>
      <w:r w:rsidR="004C1845" w:rsidRPr="24B88F67">
        <w:rPr>
          <w:rFonts w:ascii="Calibri" w:hAnsi="Calibri"/>
          <w:sz w:val="22"/>
          <w:szCs w:val="22"/>
        </w:rPr>
        <w:t>related</w:t>
      </w:r>
      <w:r w:rsidR="00B4276F">
        <w:rPr>
          <w:rFonts w:ascii="Calibri" w:hAnsi="Calibri"/>
          <w:sz w:val="22"/>
          <w:szCs w:val="22"/>
        </w:rPr>
        <w:t xml:space="preserve"> </w:t>
      </w:r>
      <w:r w:rsidR="004C1845" w:rsidRPr="24B88F67">
        <w:rPr>
          <w:rFonts w:ascii="Calibri" w:hAnsi="Calibri"/>
          <w:sz w:val="22"/>
          <w:szCs w:val="22"/>
        </w:rPr>
        <w:t>to</w:t>
      </w:r>
      <w:r w:rsidR="00B4276F">
        <w:rPr>
          <w:rFonts w:ascii="Calibri" w:hAnsi="Calibri"/>
          <w:sz w:val="22"/>
          <w:szCs w:val="22"/>
        </w:rPr>
        <w:t xml:space="preserve"> </w:t>
      </w:r>
      <w:r w:rsidR="004C1845" w:rsidRPr="24B88F67">
        <w:rPr>
          <w:rFonts w:ascii="Calibri" w:hAnsi="Calibri"/>
          <w:sz w:val="22"/>
          <w:szCs w:val="22"/>
        </w:rPr>
        <w:t>wetlands</w:t>
      </w:r>
      <w:r w:rsidR="00B4276F">
        <w:rPr>
          <w:rFonts w:ascii="Calibri" w:hAnsi="Calibri"/>
          <w:sz w:val="22"/>
          <w:szCs w:val="22"/>
        </w:rPr>
        <w:t xml:space="preserve"> </w:t>
      </w:r>
      <w:r w:rsidR="004C1845" w:rsidRPr="24B88F67">
        <w:rPr>
          <w:rFonts w:ascii="Calibri" w:hAnsi="Calibri"/>
          <w:sz w:val="22"/>
          <w:szCs w:val="22"/>
        </w:rPr>
        <w:t>under</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18176A" w:rsidRPr="24B88F67">
        <w:rPr>
          <w:rFonts w:ascii="Calibri" w:hAnsi="Calibri"/>
          <w:sz w:val="22"/>
          <w:szCs w:val="22"/>
        </w:rPr>
        <w:t>CBD</w:t>
      </w:r>
      <w:r w:rsidR="00B817C6" w:rsidRPr="24B88F67">
        <w:rPr>
          <w:rFonts w:ascii="Calibri" w:hAnsi="Calibri"/>
          <w:sz w:val="22"/>
          <w:szCs w:val="22"/>
        </w:rPr>
        <w:t>,</w:t>
      </w:r>
      <w:r w:rsidR="00B4276F">
        <w:rPr>
          <w:rFonts w:ascii="Calibri" w:hAnsi="Calibri"/>
          <w:sz w:val="22"/>
          <w:szCs w:val="22"/>
        </w:rPr>
        <w:t xml:space="preserve"> </w:t>
      </w:r>
      <w:r w:rsidR="00B817C6" w:rsidRPr="24B88F67">
        <w:rPr>
          <w:rFonts w:ascii="Calibri" w:hAnsi="Calibri"/>
          <w:sz w:val="22"/>
          <w:szCs w:val="22"/>
        </w:rPr>
        <w:t>as</w:t>
      </w:r>
      <w:r w:rsidR="00B4276F">
        <w:rPr>
          <w:rFonts w:ascii="Calibri" w:hAnsi="Calibri"/>
          <w:sz w:val="22"/>
          <w:szCs w:val="22"/>
        </w:rPr>
        <w:t xml:space="preserve"> </w:t>
      </w:r>
      <w:r w:rsidR="00B817C6" w:rsidRPr="24B88F67">
        <w:rPr>
          <w:rFonts w:ascii="Calibri" w:hAnsi="Calibri"/>
          <w:sz w:val="22"/>
          <w:szCs w:val="22"/>
        </w:rPr>
        <w:t>well</w:t>
      </w:r>
      <w:r w:rsidR="00B4276F">
        <w:rPr>
          <w:rFonts w:ascii="Calibri" w:hAnsi="Calibri"/>
          <w:sz w:val="22"/>
          <w:szCs w:val="22"/>
        </w:rPr>
        <w:t xml:space="preserve"> </w:t>
      </w:r>
      <w:r w:rsidR="00B817C6" w:rsidRPr="24B88F67">
        <w:rPr>
          <w:rFonts w:ascii="Calibri" w:hAnsi="Calibri"/>
          <w:sz w:val="22"/>
          <w:szCs w:val="22"/>
        </w:rPr>
        <w:t>as</w:t>
      </w:r>
      <w:r w:rsidR="00B4276F">
        <w:rPr>
          <w:rFonts w:ascii="Calibri" w:hAnsi="Calibri"/>
          <w:sz w:val="22"/>
          <w:szCs w:val="22"/>
        </w:rPr>
        <w:t xml:space="preserve"> </w:t>
      </w:r>
      <w:r w:rsidR="00B817C6" w:rsidRPr="24B88F67">
        <w:rPr>
          <w:rFonts w:ascii="Calibri" w:hAnsi="Calibri"/>
          <w:sz w:val="22"/>
          <w:szCs w:val="22"/>
        </w:rPr>
        <w:t>CBD</w:t>
      </w:r>
      <w:r w:rsidR="00B4276F">
        <w:rPr>
          <w:rFonts w:ascii="Calibri" w:hAnsi="Calibri"/>
          <w:sz w:val="22"/>
          <w:szCs w:val="22"/>
        </w:rPr>
        <w:t xml:space="preserve"> </w:t>
      </w:r>
      <w:r w:rsidR="00B817C6" w:rsidRPr="24B88F67">
        <w:rPr>
          <w:rFonts w:ascii="Calibri" w:hAnsi="Calibri"/>
          <w:sz w:val="22"/>
          <w:szCs w:val="22"/>
        </w:rPr>
        <w:t>Decision</w:t>
      </w:r>
      <w:r w:rsidR="00B4276F">
        <w:rPr>
          <w:rFonts w:ascii="Calibri" w:hAnsi="Calibri"/>
          <w:sz w:val="22"/>
          <w:szCs w:val="22"/>
        </w:rPr>
        <w:t xml:space="preserve"> </w:t>
      </w:r>
      <w:r w:rsidR="00B817C6" w:rsidRPr="24B88F67">
        <w:rPr>
          <w:rFonts w:ascii="Calibri" w:hAnsi="Calibri"/>
          <w:sz w:val="22"/>
          <w:szCs w:val="22"/>
        </w:rPr>
        <w:t>15/</w:t>
      </w:r>
      <w:r w:rsidR="00DD2796">
        <w:rPr>
          <w:rFonts w:ascii="Calibri" w:hAnsi="Calibri"/>
          <w:sz w:val="22"/>
          <w:szCs w:val="22"/>
        </w:rPr>
        <w:t>13</w:t>
      </w:r>
      <w:r w:rsidR="00B4276F">
        <w:rPr>
          <w:rFonts w:ascii="Calibri" w:hAnsi="Calibri"/>
          <w:sz w:val="22"/>
          <w:szCs w:val="22"/>
        </w:rPr>
        <w:t xml:space="preserve"> </w:t>
      </w:r>
      <w:r w:rsidR="00B817C6" w:rsidRPr="24B88F67">
        <w:rPr>
          <w:rFonts w:ascii="Calibri" w:hAnsi="Calibri"/>
          <w:sz w:val="22"/>
          <w:szCs w:val="22"/>
        </w:rPr>
        <w:t>which</w:t>
      </w:r>
      <w:r w:rsidR="00B4276F">
        <w:rPr>
          <w:rFonts w:ascii="Calibri" w:hAnsi="Calibri"/>
          <w:sz w:val="22"/>
          <w:szCs w:val="22"/>
        </w:rPr>
        <w:t xml:space="preserve"> </w:t>
      </w:r>
      <w:r w:rsidR="00B817C6" w:rsidRPr="24B88F67">
        <w:rPr>
          <w:rFonts w:ascii="Calibri" w:hAnsi="Calibri"/>
          <w:sz w:val="22"/>
          <w:szCs w:val="22"/>
        </w:rPr>
        <w:t>recognizes</w:t>
      </w:r>
      <w:r w:rsidR="00B4276F">
        <w:rPr>
          <w:rFonts w:ascii="Calibri" w:hAnsi="Calibri"/>
          <w:sz w:val="22"/>
          <w:szCs w:val="22"/>
        </w:rPr>
        <w:t xml:space="preserve"> </w:t>
      </w:r>
      <w:r w:rsidR="00B817C6" w:rsidRPr="24B88F67">
        <w:rPr>
          <w:rFonts w:ascii="Calibri" w:hAnsi="Calibri"/>
          <w:sz w:val="22"/>
          <w:szCs w:val="22"/>
        </w:rPr>
        <w:t>that</w:t>
      </w:r>
      <w:r w:rsidR="00B4276F">
        <w:rPr>
          <w:rFonts w:ascii="Calibri" w:hAnsi="Calibri"/>
          <w:sz w:val="22"/>
          <w:szCs w:val="22"/>
        </w:rPr>
        <w:t xml:space="preserve"> </w:t>
      </w:r>
      <w:r w:rsidR="00B817C6" w:rsidRPr="24B88F67">
        <w:rPr>
          <w:rFonts w:ascii="Calibri" w:hAnsi="Calibri"/>
          <w:sz w:val="22"/>
          <w:szCs w:val="22"/>
        </w:rPr>
        <w:t>other</w:t>
      </w:r>
      <w:r w:rsidR="00B4276F">
        <w:rPr>
          <w:rFonts w:ascii="Calibri" w:hAnsi="Calibri"/>
          <w:sz w:val="22"/>
          <w:szCs w:val="22"/>
        </w:rPr>
        <w:t xml:space="preserve"> </w:t>
      </w:r>
      <w:r w:rsidR="00B817C6" w:rsidRPr="24B88F67">
        <w:rPr>
          <w:rFonts w:ascii="Calibri" w:hAnsi="Calibri"/>
          <w:sz w:val="22"/>
          <w:szCs w:val="22"/>
        </w:rPr>
        <w:t>biodiversity-related</w:t>
      </w:r>
      <w:r w:rsidR="00B4276F">
        <w:rPr>
          <w:rFonts w:ascii="Calibri" w:hAnsi="Calibri"/>
          <w:sz w:val="22"/>
          <w:szCs w:val="22"/>
        </w:rPr>
        <w:t xml:space="preserve"> </w:t>
      </w:r>
      <w:r w:rsidR="00B817C6" w:rsidRPr="24B88F67">
        <w:rPr>
          <w:rFonts w:ascii="Calibri" w:hAnsi="Calibri"/>
          <w:sz w:val="22"/>
          <w:szCs w:val="22"/>
        </w:rPr>
        <w:t>multilateral</w:t>
      </w:r>
      <w:r w:rsidR="00B4276F">
        <w:rPr>
          <w:rFonts w:ascii="Calibri" w:hAnsi="Calibri"/>
          <w:sz w:val="22"/>
          <w:szCs w:val="22"/>
        </w:rPr>
        <w:t xml:space="preserve"> </w:t>
      </w:r>
      <w:r w:rsidR="00B817C6" w:rsidRPr="24B88F67">
        <w:rPr>
          <w:rFonts w:ascii="Calibri" w:hAnsi="Calibri"/>
          <w:sz w:val="22"/>
          <w:szCs w:val="22"/>
        </w:rPr>
        <w:t>environmental</w:t>
      </w:r>
      <w:r w:rsidR="00B4276F">
        <w:rPr>
          <w:rFonts w:ascii="Calibri" w:hAnsi="Calibri"/>
          <w:sz w:val="22"/>
          <w:szCs w:val="22"/>
        </w:rPr>
        <w:t xml:space="preserve"> </w:t>
      </w:r>
      <w:r w:rsidR="00B817C6" w:rsidRPr="24B88F67">
        <w:rPr>
          <w:rFonts w:ascii="Calibri" w:hAnsi="Calibri"/>
          <w:sz w:val="22"/>
          <w:szCs w:val="22"/>
        </w:rPr>
        <w:t>agreements</w:t>
      </w:r>
      <w:r w:rsidR="00B4276F">
        <w:rPr>
          <w:rFonts w:ascii="Calibri" w:hAnsi="Calibri"/>
          <w:sz w:val="22"/>
          <w:szCs w:val="22"/>
        </w:rPr>
        <w:t xml:space="preserve"> </w:t>
      </w:r>
      <w:r w:rsidR="2DF29E56" w:rsidRPr="24B88F67">
        <w:rPr>
          <w:rFonts w:ascii="Calibri" w:hAnsi="Calibri"/>
          <w:sz w:val="22"/>
          <w:szCs w:val="22"/>
        </w:rPr>
        <w:t>can</w:t>
      </w:r>
      <w:r w:rsidR="00B4276F">
        <w:rPr>
          <w:rFonts w:ascii="Calibri" w:hAnsi="Calibri"/>
          <w:sz w:val="22"/>
          <w:szCs w:val="22"/>
        </w:rPr>
        <w:t xml:space="preserve"> </w:t>
      </w:r>
      <w:r w:rsidR="00B817C6" w:rsidRPr="24B88F67">
        <w:rPr>
          <w:rFonts w:ascii="Calibri" w:hAnsi="Calibri"/>
          <w:sz w:val="22"/>
          <w:szCs w:val="22"/>
        </w:rPr>
        <w:t>contribute</w:t>
      </w:r>
      <w:r w:rsidR="00B4276F">
        <w:rPr>
          <w:rFonts w:ascii="Calibri" w:hAnsi="Calibri"/>
          <w:sz w:val="22"/>
          <w:szCs w:val="22"/>
        </w:rPr>
        <w:t xml:space="preserve"> </w:t>
      </w:r>
      <w:r w:rsidR="00B817C6" w:rsidRPr="24B88F67">
        <w:rPr>
          <w:rFonts w:ascii="Calibri" w:hAnsi="Calibri"/>
          <w:sz w:val="22"/>
          <w:szCs w:val="22"/>
        </w:rPr>
        <w:t>to</w:t>
      </w:r>
      <w:r w:rsidR="00B4276F">
        <w:rPr>
          <w:rFonts w:ascii="Calibri" w:hAnsi="Calibri"/>
          <w:sz w:val="22"/>
          <w:szCs w:val="22"/>
        </w:rPr>
        <w:t xml:space="preserve"> </w:t>
      </w:r>
      <w:r w:rsidR="00B86C5E" w:rsidRPr="24B88F67">
        <w:rPr>
          <w:rFonts w:ascii="Calibri" w:hAnsi="Calibri"/>
          <w:sz w:val="22"/>
          <w:szCs w:val="22"/>
        </w:rPr>
        <w:t>the</w:t>
      </w:r>
      <w:r w:rsidR="00B4276F">
        <w:rPr>
          <w:rFonts w:ascii="Calibri" w:hAnsi="Calibri"/>
          <w:sz w:val="22"/>
          <w:szCs w:val="22"/>
        </w:rPr>
        <w:t xml:space="preserve"> </w:t>
      </w:r>
      <w:r w:rsidR="00B817C6" w:rsidRPr="24B88F67">
        <w:rPr>
          <w:rFonts w:ascii="Calibri" w:hAnsi="Calibri"/>
          <w:sz w:val="22"/>
          <w:szCs w:val="22"/>
        </w:rPr>
        <w:t>implementation</w:t>
      </w:r>
      <w:r w:rsidR="00B4276F">
        <w:rPr>
          <w:rFonts w:ascii="Calibri" w:hAnsi="Calibri"/>
          <w:sz w:val="22"/>
          <w:szCs w:val="22"/>
        </w:rPr>
        <w:t xml:space="preserve"> </w:t>
      </w:r>
      <w:r w:rsidR="00B86C5E" w:rsidRPr="24B88F67">
        <w:rPr>
          <w:rFonts w:ascii="Calibri" w:hAnsi="Calibri"/>
          <w:sz w:val="22"/>
          <w:szCs w:val="22"/>
        </w:rPr>
        <w:t>of</w:t>
      </w:r>
      <w:r w:rsidR="00B4276F">
        <w:rPr>
          <w:rFonts w:ascii="Calibri" w:hAnsi="Calibri"/>
          <w:sz w:val="22"/>
          <w:szCs w:val="22"/>
        </w:rPr>
        <w:t xml:space="preserve"> </w:t>
      </w:r>
      <w:r w:rsidR="00B86C5E" w:rsidRPr="24B88F67">
        <w:rPr>
          <w:rFonts w:ascii="Calibri" w:hAnsi="Calibri"/>
          <w:sz w:val="22"/>
          <w:szCs w:val="22"/>
        </w:rPr>
        <w:t>the</w:t>
      </w:r>
      <w:r w:rsidR="00B4276F">
        <w:rPr>
          <w:rFonts w:ascii="Calibri" w:hAnsi="Calibri"/>
          <w:sz w:val="22"/>
          <w:szCs w:val="22"/>
        </w:rPr>
        <w:t xml:space="preserve"> </w:t>
      </w:r>
      <w:r w:rsidR="00B86C5E" w:rsidRPr="24B88F67">
        <w:rPr>
          <w:rFonts w:ascii="Calibri" w:hAnsi="Calibri"/>
          <w:sz w:val="22"/>
          <w:szCs w:val="22"/>
        </w:rPr>
        <w:t>Kunming-Montreal</w:t>
      </w:r>
      <w:r w:rsidR="00B4276F">
        <w:rPr>
          <w:rFonts w:ascii="Calibri" w:hAnsi="Calibri"/>
          <w:sz w:val="22"/>
          <w:szCs w:val="22"/>
        </w:rPr>
        <w:t xml:space="preserve"> </w:t>
      </w:r>
      <w:r w:rsidR="00B86C5E" w:rsidRPr="24B88F67">
        <w:rPr>
          <w:rFonts w:ascii="Calibri" w:hAnsi="Calibri"/>
          <w:sz w:val="22"/>
          <w:szCs w:val="22"/>
        </w:rPr>
        <w:t>Global</w:t>
      </w:r>
      <w:r w:rsidR="00B4276F">
        <w:rPr>
          <w:rFonts w:ascii="Calibri" w:hAnsi="Calibri"/>
          <w:sz w:val="22"/>
          <w:szCs w:val="22"/>
        </w:rPr>
        <w:t xml:space="preserve"> </w:t>
      </w:r>
      <w:r w:rsidR="00B86C5E" w:rsidRPr="24B88F67">
        <w:rPr>
          <w:rFonts w:ascii="Calibri" w:hAnsi="Calibri"/>
          <w:sz w:val="22"/>
          <w:szCs w:val="22"/>
        </w:rPr>
        <w:t>Biodiversity</w:t>
      </w:r>
      <w:r w:rsidR="00B4276F">
        <w:rPr>
          <w:rFonts w:ascii="Calibri" w:hAnsi="Calibri"/>
          <w:sz w:val="22"/>
          <w:szCs w:val="22"/>
        </w:rPr>
        <w:t xml:space="preserve"> </w:t>
      </w:r>
      <w:r w:rsidR="00B86C5E" w:rsidRPr="24B88F67">
        <w:rPr>
          <w:rFonts w:ascii="Calibri" w:hAnsi="Calibri"/>
          <w:sz w:val="22"/>
          <w:szCs w:val="22"/>
        </w:rPr>
        <w:t>Framework</w:t>
      </w:r>
      <w:r w:rsidR="00B4276F">
        <w:rPr>
          <w:rFonts w:ascii="Calibri" w:hAnsi="Calibri"/>
          <w:sz w:val="22"/>
          <w:szCs w:val="22"/>
        </w:rPr>
        <w:t xml:space="preserve"> </w:t>
      </w:r>
      <w:r w:rsidR="00B86C5E" w:rsidRPr="24B88F67">
        <w:rPr>
          <w:rFonts w:ascii="Calibri" w:hAnsi="Calibri"/>
          <w:sz w:val="22"/>
          <w:szCs w:val="22"/>
        </w:rPr>
        <w:t>adopted</w:t>
      </w:r>
      <w:r w:rsidR="00B4276F">
        <w:rPr>
          <w:rFonts w:ascii="Calibri" w:hAnsi="Calibri"/>
          <w:sz w:val="22"/>
          <w:szCs w:val="22"/>
        </w:rPr>
        <w:t xml:space="preserve"> </w:t>
      </w:r>
      <w:r w:rsidR="00B86C5E" w:rsidRPr="24B88F67">
        <w:rPr>
          <w:rFonts w:ascii="Calibri" w:hAnsi="Calibri"/>
          <w:sz w:val="22"/>
          <w:szCs w:val="22"/>
        </w:rPr>
        <w:t>in</w:t>
      </w:r>
      <w:r w:rsidR="00B4276F">
        <w:rPr>
          <w:rFonts w:ascii="Calibri" w:hAnsi="Calibri"/>
          <w:sz w:val="22"/>
          <w:szCs w:val="22"/>
        </w:rPr>
        <w:t xml:space="preserve"> </w:t>
      </w:r>
      <w:r w:rsidR="00B86C5E" w:rsidRPr="24B88F67">
        <w:rPr>
          <w:rFonts w:ascii="Calibri" w:hAnsi="Calibri"/>
          <w:sz w:val="22"/>
          <w:szCs w:val="22"/>
        </w:rPr>
        <w:t>CBD</w:t>
      </w:r>
      <w:r w:rsidR="00B4276F">
        <w:rPr>
          <w:rFonts w:ascii="Calibri" w:hAnsi="Calibri"/>
          <w:sz w:val="22"/>
          <w:szCs w:val="22"/>
        </w:rPr>
        <w:t xml:space="preserve"> </w:t>
      </w:r>
      <w:r w:rsidR="00B86C5E" w:rsidRPr="24B88F67">
        <w:rPr>
          <w:rFonts w:ascii="Calibri" w:hAnsi="Calibri"/>
          <w:sz w:val="22"/>
          <w:szCs w:val="22"/>
        </w:rPr>
        <w:t>Decision</w:t>
      </w:r>
      <w:r w:rsidR="00B4276F">
        <w:rPr>
          <w:rFonts w:ascii="Calibri" w:hAnsi="Calibri"/>
          <w:sz w:val="22"/>
          <w:szCs w:val="22"/>
        </w:rPr>
        <w:t xml:space="preserve"> </w:t>
      </w:r>
      <w:r w:rsidR="00B86C5E" w:rsidRPr="24B88F67">
        <w:rPr>
          <w:rFonts w:ascii="Calibri" w:hAnsi="Calibri"/>
          <w:sz w:val="22"/>
          <w:szCs w:val="22"/>
        </w:rPr>
        <w:t>15/4</w:t>
      </w:r>
      <w:r w:rsidR="00E83FFD" w:rsidRPr="24B88F67">
        <w:rPr>
          <w:rFonts w:ascii="Calibri" w:hAnsi="Calibri"/>
          <w:sz w:val="22"/>
          <w:szCs w:val="22"/>
        </w:rPr>
        <w:t>;</w:t>
      </w:r>
    </w:p>
    <w:p w14:paraId="2F020C0A" w14:textId="77777777" w:rsidR="004C1845" w:rsidRPr="004C1845" w:rsidRDefault="004C1845" w:rsidP="00F77707">
      <w:pPr>
        <w:ind w:left="425" w:hanging="425"/>
        <w:contextualSpacing/>
        <w:rPr>
          <w:rFonts w:ascii="Calibri" w:hAnsi="Calibri"/>
          <w:sz w:val="22"/>
          <w:szCs w:val="22"/>
        </w:rPr>
      </w:pPr>
    </w:p>
    <w:p w14:paraId="10D38CD9" w14:textId="07217B84" w:rsidR="00D72BD9" w:rsidRDefault="00EF3DE7" w:rsidP="00F77707">
      <w:pPr>
        <w:ind w:left="425" w:hanging="425"/>
        <w:contextualSpacing/>
        <w:rPr>
          <w:rFonts w:ascii="Calibri" w:hAnsi="Calibri"/>
          <w:sz w:val="22"/>
          <w:szCs w:val="22"/>
        </w:rPr>
      </w:pPr>
      <w:r w:rsidRPr="24B88F67">
        <w:rPr>
          <w:rFonts w:ascii="Calibri" w:hAnsi="Calibri"/>
          <w:sz w:val="22"/>
          <w:szCs w:val="22"/>
        </w:rPr>
        <w:t>7</w:t>
      </w:r>
      <w:r w:rsidR="00D03C71" w:rsidRPr="24B88F67">
        <w:rPr>
          <w:rFonts w:ascii="Calibri" w:hAnsi="Calibri"/>
          <w:sz w:val="22"/>
          <w:szCs w:val="22"/>
        </w:rPr>
        <w:t>.</w:t>
      </w:r>
      <w:r>
        <w:tab/>
      </w:r>
      <w:r w:rsidR="0081462C" w:rsidRPr="24B88F67">
        <w:rPr>
          <w:rFonts w:ascii="Calibri" w:hAnsi="Calibri"/>
          <w:sz w:val="22"/>
          <w:szCs w:val="22"/>
        </w:rPr>
        <w:t>FURTHER</w:t>
      </w:r>
      <w:r w:rsidR="00B4276F">
        <w:rPr>
          <w:rFonts w:ascii="Calibri" w:hAnsi="Calibri"/>
          <w:sz w:val="22"/>
          <w:szCs w:val="22"/>
        </w:rPr>
        <w:t xml:space="preserve"> </w:t>
      </w:r>
      <w:r w:rsidR="0081462C" w:rsidRPr="24B88F67">
        <w:rPr>
          <w:rFonts w:ascii="Calibri" w:hAnsi="Calibri"/>
          <w:sz w:val="22"/>
          <w:szCs w:val="22"/>
        </w:rPr>
        <w:t>RECALLING</w:t>
      </w:r>
      <w:r w:rsidR="00B4276F">
        <w:rPr>
          <w:rFonts w:ascii="Calibri" w:hAnsi="Calibri"/>
          <w:sz w:val="22"/>
          <w:szCs w:val="22"/>
        </w:rPr>
        <w:t xml:space="preserve"> </w:t>
      </w:r>
      <w:r w:rsidR="0081462C" w:rsidRPr="24B88F67">
        <w:rPr>
          <w:rFonts w:ascii="Calibri" w:hAnsi="Calibri"/>
          <w:sz w:val="22"/>
          <w:szCs w:val="22"/>
        </w:rPr>
        <w:t>the</w:t>
      </w:r>
      <w:r w:rsidR="00B4276F">
        <w:rPr>
          <w:rFonts w:ascii="Calibri" w:hAnsi="Calibri"/>
          <w:sz w:val="22"/>
          <w:szCs w:val="22"/>
        </w:rPr>
        <w:t xml:space="preserve"> </w:t>
      </w:r>
      <w:r w:rsidR="0081462C" w:rsidRPr="24B88F67">
        <w:rPr>
          <w:rFonts w:ascii="Calibri" w:hAnsi="Calibri"/>
          <w:sz w:val="22"/>
          <w:szCs w:val="22"/>
        </w:rPr>
        <w:t>findings</w:t>
      </w:r>
      <w:r w:rsidR="00B4276F">
        <w:rPr>
          <w:rFonts w:ascii="Calibri" w:hAnsi="Calibri"/>
          <w:sz w:val="22"/>
          <w:szCs w:val="22"/>
        </w:rPr>
        <w:t xml:space="preserve"> </w:t>
      </w:r>
      <w:r w:rsidR="0081462C" w:rsidRPr="24B88F67">
        <w:rPr>
          <w:rFonts w:ascii="Calibri" w:hAnsi="Calibri"/>
          <w:sz w:val="22"/>
          <w:szCs w:val="22"/>
        </w:rPr>
        <w:t>of</w:t>
      </w:r>
      <w:r w:rsidR="00B4276F">
        <w:rPr>
          <w:rFonts w:ascii="Calibri" w:hAnsi="Calibri"/>
          <w:sz w:val="22"/>
          <w:szCs w:val="22"/>
        </w:rPr>
        <w:t xml:space="preserve"> </w:t>
      </w:r>
      <w:r w:rsidR="0081462C" w:rsidRPr="24B88F67">
        <w:rPr>
          <w:rFonts w:ascii="Calibri" w:hAnsi="Calibri"/>
          <w:sz w:val="22"/>
          <w:szCs w:val="22"/>
        </w:rPr>
        <w:t>the</w:t>
      </w:r>
      <w:r w:rsidR="00B4276F">
        <w:rPr>
          <w:rFonts w:ascii="Calibri" w:hAnsi="Calibri"/>
          <w:sz w:val="22"/>
          <w:szCs w:val="22"/>
        </w:rPr>
        <w:t xml:space="preserve"> </w:t>
      </w:r>
      <w:r w:rsidR="0081462C" w:rsidRPr="00296240">
        <w:rPr>
          <w:rFonts w:ascii="Calibri" w:hAnsi="Calibri"/>
          <w:i/>
          <w:iCs/>
          <w:sz w:val="22"/>
          <w:szCs w:val="22"/>
        </w:rPr>
        <w:t>Global</w:t>
      </w:r>
      <w:r w:rsidR="00B4276F">
        <w:rPr>
          <w:rFonts w:ascii="Calibri" w:hAnsi="Calibri"/>
          <w:i/>
          <w:iCs/>
          <w:sz w:val="22"/>
          <w:szCs w:val="22"/>
        </w:rPr>
        <w:t xml:space="preserve"> </w:t>
      </w:r>
      <w:r w:rsidR="0081462C" w:rsidRPr="00296240">
        <w:rPr>
          <w:rFonts w:ascii="Calibri" w:hAnsi="Calibri"/>
          <w:i/>
          <w:iCs/>
          <w:sz w:val="22"/>
          <w:szCs w:val="22"/>
        </w:rPr>
        <w:t>assessment</w:t>
      </w:r>
      <w:r w:rsidR="00B4276F">
        <w:rPr>
          <w:rFonts w:ascii="Calibri" w:hAnsi="Calibri"/>
          <w:i/>
          <w:iCs/>
          <w:sz w:val="22"/>
          <w:szCs w:val="22"/>
        </w:rPr>
        <w:t xml:space="preserve"> </w:t>
      </w:r>
      <w:r w:rsidR="0081462C" w:rsidRPr="00296240">
        <w:rPr>
          <w:rFonts w:ascii="Calibri" w:hAnsi="Calibri"/>
          <w:i/>
          <w:iCs/>
          <w:sz w:val="22"/>
          <w:szCs w:val="22"/>
        </w:rPr>
        <w:t>report</w:t>
      </w:r>
      <w:r w:rsidR="00B4276F">
        <w:rPr>
          <w:rFonts w:ascii="Calibri" w:hAnsi="Calibri"/>
          <w:i/>
          <w:iCs/>
          <w:sz w:val="22"/>
          <w:szCs w:val="22"/>
        </w:rPr>
        <w:t xml:space="preserve"> </w:t>
      </w:r>
      <w:r w:rsidR="0081462C" w:rsidRPr="00296240">
        <w:rPr>
          <w:rFonts w:ascii="Calibri" w:hAnsi="Calibri"/>
          <w:i/>
          <w:iCs/>
          <w:sz w:val="22"/>
          <w:szCs w:val="22"/>
        </w:rPr>
        <w:t>on</w:t>
      </w:r>
      <w:r w:rsidR="00B4276F">
        <w:rPr>
          <w:rFonts w:ascii="Calibri" w:hAnsi="Calibri"/>
          <w:i/>
          <w:iCs/>
          <w:sz w:val="22"/>
          <w:szCs w:val="22"/>
        </w:rPr>
        <w:t xml:space="preserve"> </w:t>
      </w:r>
      <w:r w:rsidR="0081462C" w:rsidRPr="00296240">
        <w:rPr>
          <w:rFonts w:ascii="Calibri" w:hAnsi="Calibri"/>
          <w:i/>
          <w:iCs/>
          <w:sz w:val="22"/>
          <w:szCs w:val="22"/>
        </w:rPr>
        <w:t>biodiversity</w:t>
      </w:r>
      <w:r w:rsidR="00B4276F">
        <w:rPr>
          <w:rFonts w:ascii="Calibri" w:hAnsi="Calibri"/>
          <w:i/>
          <w:iCs/>
          <w:sz w:val="22"/>
          <w:szCs w:val="22"/>
        </w:rPr>
        <w:t xml:space="preserve"> </w:t>
      </w:r>
      <w:r w:rsidR="0081462C" w:rsidRPr="00296240">
        <w:rPr>
          <w:rFonts w:ascii="Calibri" w:hAnsi="Calibri"/>
          <w:i/>
          <w:iCs/>
          <w:sz w:val="22"/>
          <w:szCs w:val="22"/>
        </w:rPr>
        <w:t>and</w:t>
      </w:r>
      <w:r w:rsidR="00B4276F">
        <w:rPr>
          <w:rFonts w:ascii="Calibri" w:hAnsi="Calibri"/>
          <w:i/>
          <w:iCs/>
          <w:sz w:val="22"/>
          <w:szCs w:val="22"/>
        </w:rPr>
        <w:t xml:space="preserve"> </w:t>
      </w:r>
      <w:r w:rsidR="0081462C" w:rsidRPr="00296240">
        <w:rPr>
          <w:rFonts w:ascii="Calibri" w:hAnsi="Calibri"/>
          <w:i/>
          <w:iCs/>
          <w:sz w:val="22"/>
          <w:szCs w:val="22"/>
        </w:rPr>
        <w:t>ecosystem</w:t>
      </w:r>
      <w:r w:rsidR="00B4276F">
        <w:rPr>
          <w:rFonts w:ascii="Calibri" w:hAnsi="Calibri"/>
          <w:i/>
          <w:iCs/>
          <w:sz w:val="22"/>
          <w:szCs w:val="22"/>
        </w:rPr>
        <w:t xml:space="preserve"> </w:t>
      </w:r>
      <w:r w:rsidR="0081462C" w:rsidRPr="00296240">
        <w:rPr>
          <w:rFonts w:ascii="Calibri" w:hAnsi="Calibri"/>
          <w:i/>
          <w:iCs/>
          <w:sz w:val="22"/>
          <w:szCs w:val="22"/>
        </w:rPr>
        <w:t>services</w:t>
      </w:r>
      <w:r w:rsidR="00B4276F">
        <w:rPr>
          <w:rFonts w:ascii="Calibri" w:hAnsi="Calibri"/>
          <w:sz w:val="22"/>
          <w:szCs w:val="22"/>
        </w:rPr>
        <w:t xml:space="preserve"> </w:t>
      </w:r>
      <w:r w:rsidR="0007224A" w:rsidRPr="24B88F67">
        <w:rPr>
          <w:rFonts w:ascii="Calibri" w:hAnsi="Calibri"/>
          <w:sz w:val="22"/>
          <w:szCs w:val="22"/>
        </w:rPr>
        <w:t>(</w:t>
      </w:r>
      <w:r w:rsidR="0081462C" w:rsidRPr="24B88F67">
        <w:rPr>
          <w:rFonts w:ascii="Calibri" w:hAnsi="Calibri"/>
          <w:sz w:val="22"/>
          <w:szCs w:val="22"/>
        </w:rPr>
        <w:t>2019</w:t>
      </w:r>
      <w:r w:rsidR="0007224A" w:rsidRPr="24B88F67">
        <w:rPr>
          <w:rFonts w:ascii="Calibri" w:hAnsi="Calibri"/>
          <w:sz w:val="22"/>
          <w:szCs w:val="22"/>
        </w:rPr>
        <w:t>)</w:t>
      </w:r>
      <w:r w:rsidR="00B4276F">
        <w:rPr>
          <w:rFonts w:ascii="Calibri" w:hAnsi="Calibri"/>
          <w:sz w:val="22"/>
          <w:szCs w:val="22"/>
        </w:rPr>
        <w:t xml:space="preserve"> </w:t>
      </w:r>
      <w:r w:rsidR="00B1603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sidRPr="00B16035">
        <w:rPr>
          <w:rFonts w:ascii="Calibri" w:hAnsi="Calibri"/>
          <w:sz w:val="22"/>
          <w:szCs w:val="22"/>
        </w:rPr>
        <w:t>Intergovernmental</w:t>
      </w:r>
      <w:r w:rsidR="00B4276F">
        <w:rPr>
          <w:rFonts w:ascii="Calibri" w:hAnsi="Calibri"/>
          <w:sz w:val="22"/>
          <w:szCs w:val="22"/>
        </w:rPr>
        <w:t xml:space="preserve"> </w:t>
      </w:r>
      <w:r w:rsidR="00B16035" w:rsidRPr="00B16035">
        <w:rPr>
          <w:rFonts w:ascii="Calibri" w:hAnsi="Calibri"/>
          <w:sz w:val="22"/>
          <w:szCs w:val="22"/>
        </w:rPr>
        <w:t>Science-Policy</w:t>
      </w:r>
      <w:r w:rsidR="00B4276F">
        <w:rPr>
          <w:rFonts w:ascii="Calibri" w:hAnsi="Calibri"/>
          <w:sz w:val="22"/>
          <w:szCs w:val="22"/>
        </w:rPr>
        <w:t xml:space="preserve"> </w:t>
      </w:r>
      <w:r w:rsidR="00B16035" w:rsidRPr="00B16035">
        <w:rPr>
          <w:rFonts w:ascii="Calibri" w:hAnsi="Calibri"/>
          <w:sz w:val="22"/>
          <w:szCs w:val="22"/>
        </w:rPr>
        <w:t>Platform</w:t>
      </w:r>
      <w:r w:rsidR="00B4276F">
        <w:rPr>
          <w:rFonts w:ascii="Calibri" w:hAnsi="Calibri"/>
          <w:sz w:val="22"/>
          <w:szCs w:val="22"/>
        </w:rPr>
        <w:t xml:space="preserve"> </w:t>
      </w:r>
      <w:r w:rsidR="00B16035" w:rsidRPr="00B16035">
        <w:rPr>
          <w:rFonts w:ascii="Calibri" w:hAnsi="Calibri"/>
          <w:sz w:val="22"/>
          <w:szCs w:val="22"/>
        </w:rPr>
        <w:t>on</w:t>
      </w:r>
      <w:r w:rsidR="00B4276F">
        <w:rPr>
          <w:rFonts w:ascii="Calibri" w:hAnsi="Calibri"/>
          <w:sz w:val="22"/>
          <w:szCs w:val="22"/>
        </w:rPr>
        <w:t xml:space="preserve"> </w:t>
      </w:r>
      <w:r w:rsidR="00B16035" w:rsidRPr="00B16035">
        <w:rPr>
          <w:rFonts w:ascii="Calibri" w:hAnsi="Calibri"/>
          <w:sz w:val="22"/>
          <w:szCs w:val="22"/>
        </w:rPr>
        <w:t>Biodiversity</w:t>
      </w:r>
      <w:r w:rsidR="00B4276F">
        <w:rPr>
          <w:rFonts w:ascii="Calibri" w:hAnsi="Calibri"/>
          <w:sz w:val="22"/>
          <w:szCs w:val="22"/>
        </w:rPr>
        <w:t xml:space="preserve"> </w:t>
      </w:r>
      <w:r w:rsidR="00B16035" w:rsidRPr="00B16035">
        <w:rPr>
          <w:rFonts w:ascii="Calibri" w:hAnsi="Calibri"/>
          <w:sz w:val="22"/>
          <w:szCs w:val="22"/>
        </w:rPr>
        <w:t>and</w:t>
      </w:r>
      <w:r w:rsidR="00B4276F">
        <w:rPr>
          <w:rFonts w:ascii="Calibri" w:hAnsi="Calibri"/>
          <w:sz w:val="22"/>
          <w:szCs w:val="22"/>
        </w:rPr>
        <w:t xml:space="preserve"> </w:t>
      </w:r>
      <w:r w:rsidR="00B16035" w:rsidRPr="00B16035">
        <w:rPr>
          <w:rFonts w:ascii="Calibri" w:hAnsi="Calibri"/>
          <w:sz w:val="22"/>
          <w:szCs w:val="22"/>
        </w:rPr>
        <w:t>Ecosystem</w:t>
      </w:r>
      <w:r w:rsidR="00B4276F">
        <w:rPr>
          <w:rFonts w:ascii="Calibri" w:hAnsi="Calibri"/>
          <w:sz w:val="22"/>
          <w:szCs w:val="22"/>
        </w:rPr>
        <w:t xml:space="preserve"> </w:t>
      </w:r>
      <w:r w:rsidR="00B16035" w:rsidRPr="00B16035">
        <w:rPr>
          <w:rFonts w:ascii="Calibri" w:hAnsi="Calibri"/>
          <w:sz w:val="22"/>
          <w:szCs w:val="22"/>
        </w:rPr>
        <w:t>Services</w:t>
      </w:r>
      <w:r w:rsidR="00B4276F">
        <w:rPr>
          <w:rFonts w:ascii="Calibri" w:hAnsi="Calibri"/>
          <w:sz w:val="22"/>
          <w:szCs w:val="22"/>
        </w:rPr>
        <w:t xml:space="preserve"> </w:t>
      </w:r>
      <w:r w:rsidR="00B16035" w:rsidRPr="00B16035">
        <w:rPr>
          <w:rFonts w:ascii="Calibri" w:hAnsi="Calibri"/>
          <w:sz w:val="22"/>
          <w:szCs w:val="22"/>
        </w:rPr>
        <w:t>(IPBES)</w:t>
      </w:r>
      <w:r w:rsidR="00B4276F">
        <w:rPr>
          <w:rFonts w:ascii="Calibri" w:hAnsi="Calibri"/>
          <w:sz w:val="22"/>
          <w:szCs w:val="22"/>
        </w:rPr>
        <w:t xml:space="preserve"> </w:t>
      </w:r>
      <w:r w:rsidR="00B607F4">
        <w:rPr>
          <w:rFonts w:ascii="Calibri" w:hAnsi="Calibri"/>
          <w:sz w:val="22"/>
          <w:szCs w:val="22"/>
        </w:rPr>
        <w:t>[</w:t>
      </w:r>
      <w:r w:rsidR="00456EA5" w:rsidRPr="24B88F67">
        <w:rPr>
          <w:rFonts w:ascii="Calibri" w:hAnsi="Calibri"/>
          <w:sz w:val="22"/>
          <w:szCs w:val="22"/>
        </w:rPr>
        <w:t>and</w:t>
      </w:r>
      <w:r w:rsidR="00B4276F">
        <w:rPr>
          <w:rFonts w:ascii="Calibri" w:hAnsi="Calibri"/>
          <w:sz w:val="22"/>
          <w:szCs w:val="22"/>
        </w:rPr>
        <w:t xml:space="preserve"> </w:t>
      </w:r>
      <w:r w:rsidR="00456EA5" w:rsidRPr="24B88F67">
        <w:rPr>
          <w:rFonts w:ascii="Calibri" w:hAnsi="Calibri"/>
          <w:sz w:val="22"/>
          <w:szCs w:val="22"/>
        </w:rPr>
        <w:t>the</w:t>
      </w:r>
      <w:r w:rsidR="00B4276F">
        <w:rPr>
          <w:rFonts w:ascii="Calibri" w:hAnsi="Calibri"/>
          <w:sz w:val="22"/>
          <w:szCs w:val="22"/>
        </w:rPr>
        <w:t xml:space="preserve"> </w:t>
      </w:r>
      <w:r w:rsidR="00456EA5" w:rsidRPr="24B88F67">
        <w:rPr>
          <w:rFonts w:ascii="Calibri" w:hAnsi="Calibri"/>
          <w:sz w:val="22"/>
          <w:szCs w:val="22"/>
        </w:rPr>
        <w:t>need</w:t>
      </w:r>
      <w:r w:rsidR="00B4276F">
        <w:rPr>
          <w:rFonts w:ascii="Calibri" w:hAnsi="Calibri"/>
          <w:sz w:val="22"/>
          <w:szCs w:val="22"/>
        </w:rPr>
        <w:t xml:space="preserve"> </w:t>
      </w:r>
      <w:r w:rsidR="00456EA5" w:rsidRPr="24B88F67">
        <w:rPr>
          <w:rFonts w:ascii="Calibri" w:hAnsi="Calibri"/>
          <w:sz w:val="22"/>
          <w:szCs w:val="22"/>
        </w:rPr>
        <w:t>for</w:t>
      </w:r>
      <w:r w:rsidR="00B4276F">
        <w:rPr>
          <w:rFonts w:ascii="Calibri" w:hAnsi="Calibri"/>
          <w:sz w:val="22"/>
          <w:szCs w:val="22"/>
        </w:rPr>
        <w:t xml:space="preserve"> </w:t>
      </w:r>
      <w:r w:rsidR="00456EA5" w:rsidRPr="24B88F67">
        <w:rPr>
          <w:rFonts w:ascii="Calibri" w:hAnsi="Calibri"/>
          <w:sz w:val="22"/>
          <w:szCs w:val="22"/>
        </w:rPr>
        <w:t>transformative</w:t>
      </w:r>
      <w:r w:rsidR="00B4276F">
        <w:rPr>
          <w:rFonts w:ascii="Calibri" w:hAnsi="Calibri"/>
          <w:sz w:val="22"/>
          <w:szCs w:val="22"/>
        </w:rPr>
        <w:t xml:space="preserve"> </w:t>
      </w:r>
      <w:r w:rsidR="00456EA5" w:rsidRPr="24B88F67">
        <w:rPr>
          <w:rFonts w:ascii="Calibri" w:hAnsi="Calibri"/>
          <w:sz w:val="22"/>
          <w:szCs w:val="22"/>
        </w:rPr>
        <w:t>change</w:t>
      </w:r>
      <w:r w:rsidR="00B4276F">
        <w:rPr>
          <w:rFonts w:ascii="Calibri" w:hAnsi="Calibri"/>
          <w:sz w:val="22"/>
          <w:szCs w:val="22"/>
        </w:rPr>
        <w:t xml:space="preserve"> </w:t>
      </w:r>
      <w:r w:rsidR="00456EA5" w:rsidRPr="24B88F67">
        <w:rPr>
          <w:rFonts w:ascii="Calibri" w:hAnsi="Calibri"/>
          <w:sz w:val="22"/>
          <w:szCs w:val="22"/>
        </w:rPr>
        <w:t>to</w:t>
      </w:r>
      <w:r w:rsidR="00B4276F">
        <w:rPr>
          <w:rFonts w:ascii="Calibri" w:hAnsi="Calibri"/>
          <w:sz w:val="22"/>
          <w:szCs w:val="22"/>
        </w:rPr>
        <w:t xml:space="preserve"> </w:t>
      </w:r>
      <w:r w:rsidR="00456EA5" w:rsidRPr="24B88F67">
        <w:rPr>
          <w:rFonts w:ascii="Calibri" w:hAnsi="Calibri"/>
          <w:sz w:val="22"/>
          <w:szCs w:val="22"/>
        </w:rPr>
        <w:t>stem</w:t>
      </w:r>
      <w:r w:rsidR="00B4276F">
        <w:rPr>
          <w:rFonts w:ascii="Calibri" w:hAnsi="Calibri"/>
          <w:sz w:val="22"/>
          <w:szCs w:val="22"/>
        </w:rPr>
        <w:t xml:space="preserve"> </w:t>
      </w:r>
      <w:r w:rsidR="00456EA5" w:rsidRPr="24B88F67">
        <w:rPr>
          <w:rFonts w:ascii="Calibri" w:hAnsi="Calibri"/>
          <w:sz w:val="22"/>
          <w:szCs w:val="22"/>
        </w:rPr>
        <w:t>the</w:t>
      </w:r>
      <w:r w:rsidR="00B4276F">
        <w:rPr>
          <w:rFonts w:ascii="Calibri" w:hAnsi="Calibri"/>
          <w:sz w:val="22"/>
          <w:szCs w:val="22"/>
        </w:rPr>
        <w:t xml:space="preserve"> </w:t>
      </w:r>
      <w:r w:rsidR="00456EA5" w:rsidRPr="24B88F67">
        <w:rPr>
          <w:rFonts w:ascii="Calibri" w:hAnsi="Calibri"/>
          <w:sz w:val="22"/>
          <w:szCs w:val="22"/>
        </w:rPr>
        <w:t>loss</w:t>
      </w:r>
      <w:r w:rsidR="00B4276F">
        <w:rPr>
          <w:rFonts w:ascii="Calibri" w:hAnsi="Calibri"/>
          <w:sz w:val="22"/>
          <w:szCs w:val="22"/>
        </w:rPr>
        <w:t xml:space="preserve"> </w:t>
      </w:r>
      <w:r w:rsidR="00456EA5" w:rsidRPr="24B88F67">
        <w:rPr>
          <w:rFonts w:ascii="Calibri" w:hAnsi="Calibri"/>
          <w:sz w:val="22"/>
          <w:szCs w:val="22"/>
        </w:rPr>
        <w:t>of</w:t>
      </w:r>
      <w:r w:rsidR="00B4276F">
        <w:rPr>
          <w:rFonts w:ascii="Calibri" w:hAnsi="Calibri"/>
          <w:sz w:val="22"/>
          <w:szCs w:val="22"/>
        </w:rPr>
        <w:t xml:space="preserve"> </w:t>
      </w:r>
      <w:r w:rsidR="00456EA5" w:rsidRPr="24B88F67">
        <w:rPr>
          <w:rFonts w:ascii="Calibri" w:hAnsi="Calibri"/>
          <w:sz w:val="22"/>
          <w:szCs w:val="22"/>
        </w:rPr>
        <w:t>biodiversity</w:t>
      </w:r>
      <w:r w:rsidR="00B607F4">
        <w:rPr>
          <w:rFonts w:ascii="Calibri" w:hAnsi="Calibri"/>
          <w:sz w:val="22"/>
          <w:szCs w:val="22"/>
        </w:rPr>
        <w:t>]</w:t>
      </w:r>
      <w:r w:rsidR="00113ACD" w:rsidRPr="24B88F67">
        <w:rPr>
          <w:rFonts w:ascii="Calibri" w:hAnsi="Calibri"/>
          <w:sz w:val="22"/>
          <w:szCs w:val="22"/>
        </w:rPr>
        <w:t>;</w:t>
      </w:r>
    </w:p>
    <w:p w14:paraId="1266B08D" w14:textId="77777777" w:rsidR="00D72BD9" w:rsidRDefault="00D72BD9" w:rsidP="00F77707">
      <w:pPr>
        <w:ind w:left="425" w:hanging="425"/>
        <w:contextualSpacing/>
        <w:rPr>
          <w:rFonts w:ascii="Calibri" w:hAnsi="Calibri"/>
          <w:sz w:val="22"/>
          <w:szCs w:val="22"/>
        </w:rPr>
      </w:pPr>
    </w:p>
    <w:p w14:paraId="7C94AD87" w14:textId="3AC076BC" w:rsidR="004C1845" w:rsidRPr="004C1845" w:rsidRDefault="00EF3DE7" w:rsidP="00D72BD9">
      <w:pPr>
        <w:ind w:left="425" w:hanging="425"/>
        <w:contextualSpacing/>
        <w:rPr>
          <w:rFonts w:ascii="Calibri" w:hAnsi="Calibri"/>
          <w:sz w:val="22"/>
          <w:szCs w:val="22"/>
        </w:rPr>
      </w:pPr>
      <w:r>
        <w:rPr>
          <w:rFonts w:ascii="Calibri" w:hAnsi="Calibri"/>
          <w:sz w:val="22"/>
          <w:szCs w:val="22"/>
        </w:rPr>
        <w:t>8</w:t>
      </w:r>
      <w:r w:rsidR="00D72BD9">
        <w:rPr>
          <w:rFonts w:ascii="Calibri" w:hAnsi="Calibri"/>
          <w:sz w:val="22"/>
          <w:szCs w:val="22"/>
        </w:rPr>
        <w:t>.</w:t>
      </w:r>
      <w:r w:rsidR="00B4276F">
        <w:rPr>
          <w:rFonts w:ascii="Calibri" w:hAnsi="Calibri"/>
          <w:sz w:val="22"/>
          <w:szCs w:val="22"/>
        </w:rPr>
        <w:t xml:space="preserve"> </w:t>
      </w:r>
      <w:r>
        <w:rPr>
          <w:rFonts w:ascii="Calibri" w:hAnsi="Calibri"/>
          <w:sz w:val="22"/>
          <w:szCs w:val="22"/>
        </w:rPr>
        <w:tab/>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256E98">
        <w:rPr>
          <w:rFonts w:ascii="Calibri" w:hAnsi="Calibri"/>
          <w:sz w:val="22"/>
          <w:szCs w:val="22"/>
        </w:rPr>
        <w:t>despite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by</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other</w:t>
      </w:r>
      <w:r w:rsidR="00B4276F">
        <w:rPr>
          <w:rFonts w:ascii="Calibri" w:hAnsi="Calibri"/>
          <w:sz w:val="22"/>
          <w:szCs w:val="22"/>
        </w:rPr>
        <w:t xml:space="preserve"> </w:t>
      </w:r>
      <w:r w:rsidR="004C1845" w:rsidRPr="004C1845">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Plans</w:t>
      </w:r>
      <w:r w:rsidR="00B4276F">
        <w:rPr>
          <w:rFonts w:ascii="Calibri" w:hAnsi="Calibri"/>
          <w:sz w:val="22"/>
          <w:szCs w:val="22"/>
        </w:rPr>
        <w:t xml:space="preserve"> </w:t>
      </w:r>
      <w:r w:rsidR="000B721F">
        <w:rPr>
          <w:rFonts w:ascii="Calibri" w:hAnsi="Calibri"/>
          <w:sz w:val="22"/>
          <w:szCs w:val="22"/>
        </w:rPr>
        <w:t>and</w:t>
      </w:r>
      <w:r w:rsidR="00B4276F">
        <w:rPr>
          <w:rFonts w:ascii="Calibri" w:hAnsi="Calibri"/>
          <w:sz w:val="22"/>
          <w:szCs w:val="22"/>
        </w:rPr>
        <w:t xml:space="preserve"> </w:t>
      </w:r>
      <w:r w:rsidR="000B721F">
        <w:rPr>
          <w:rFonts w:ascii="Calibri" w:hAnsi="Calibri"/>
          <w:sz w:val="22"/>
          <w:szCs w:val="22"/>
        </w:rPr>
        <w:t>many</w:t>
      </w:r>
      <w:r w:rsidR="00B4276F">
        <w:rPr>
          <w:rFonts w:ascii="Calibri" w:hAnsi="Calibri"/>
          <w:sz w:val="22"/>
          <w:szCs w:val="22"/>
        </w:rPr>
        <w:t xml:space="preserve"> </w:t>
      </w:r>
      <w:r w:rsidR="000B721F">
        <w:rPr>
          <w:rFonts w:ascii="Calibri" w:hAnsi="Calibri"/>
          <w:sz w:val="22"/>
          <w:szCs w:val="22"/>
        </w:rPr>
        <w:t>successful</w:t>
      </w:r>
      <w:r w:rsidR="00B4276F">
        <w:rPr>
          <w:rFonts w:ascii="Calibri" w:hAnsi="Calibri"/>
          <w:sz w:val="22"/>
          <w:szCs w:val="22"/>
        </w:rPr>
        <w:t xml:space="preserve"> </w:t>
      </w:r>
      <w:r w:rsidR="000B721F">
        <w:rPr>
          <w:rFonts w:ascii="Calibri" w:hAnsi="Calibri"/>
          <w:sz w:val="22"/>
          <w:szCs w:val="22"/>
        </w:rPr>
        <w:t>outcomes,</w:t>
      </w:r>
      <w:r w:rsidR="00B4276F">
        <w:rPr>
          <w:rFonts w:ascii="Calibri" w:hAnsi="Calibri"/>
          <w:sz w:val="22"/>
          <w:szCs w:val="22"/>
        </w:rPr>
        <w:t xml:space="preserve"> </w:t>
      </w:r>
      <w:r w:rsidR="00D010F6">
        <w:rPr>
          <w:rFonts w:ascii="Calibri" w:hAnsi="Calibri"/>
          <w:sz w:val="22"/>
          <w:szCs w:val="22"/>
        </w:rPr>
        <w:t>more</w:t>
      </w:r>
      <w:r w:rsidR="00B4276F">
        <w:rPr>
          <w:rFonts w:ascii="Calibri" w:hAnsi="Calibri"/>
          <w:sz w:val="22"/>
          <w:szCs w:val="22"/>
        </w:rPr>
        <w:t xml:space="preserve"> </w:t>
      </w:r>
      <w:r w:rsidR="00D010F6">
        <w:rPr>
          <w:rFonts w:ascii="Calibri" w:hAnsi="Calibri"/>
          <w:sz w:val="22"/>
          <w:szCs w:val="22"/>
        </w:rPr>
        <w:t>than</w:t>
      </w:r>
      <w:r w:rsidR="00B4276F">
        <w:rPr>
          <w:rFonts w:ascii="Calibri" w:hAnsi="Calibri"/>
          <w:sz w:val="22"/>
          <w:szCs w:val="22"/>
        </w:rPr>
        <w:t xml:space="preserve"> </w:t>
      </w:r>
      <w:r w:rsidR="00D010F6">
        <w:rPr>
          <w:rFonts w:ascii="Calibri" w:hAnsi="Calibri"/>
          <w:sz w:val="22"/>
          <w:szCs w:val="22"/>
        </w:rPr>
        <w:t>50</w:t>
      </w:r>
      <w:r w:rsidR="00B4276F">
        <w:rPr>
          <w:rFonts w:ascii="Calibri" w:hAnsi="Calibri"/>
          <w:sz w:val="22"/>
          <w:szCs w:val="22"/>
        </w:rPr>
        <w:t xml:space="preserve"> </w:t>
      </w:r>
      <w:r w:rsidR="00D010F6">
        <w:rPr>
          <w:rFonts w:ascii="Calibri" w:hAnsi="Calibri"/>
          <w:sz w:val="22"/>
          <w:szCs w:val="22"/>
        </w:rPr>
        <w:t>years</w:t>
      </w:r>
      <w:r w:rsidR="00B4276F">
        <w:rPr>
          <w:rFonts w:ascii="Calibri" w:hAnsi="Calibri"/>
          <w:sz w:val="22"/>
          <w:szCs w:val="22"/>
        </w:rPr>
        <w:t xml:space="preserve"> </w:t>
      </w:r>
      <w:r w:rsidR="004C1845" w:rsidRPr="004C1845">
        <w:rPr>
          <w:rFonts w:ascii="Calibri" w:hAnsi="Calibri"/>
          <w:sz w:val="22"/>
          <w:szCs w:val="22"/>
        </w:rPr>
        <w:t>after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adoption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many</w:t>
      </w:r>
      <w:r w:rsidR="00B4276F">
        <w:rPr>
          <w:rFonts w:ascii="Calibri" w:hAnsi="Calibri"/>
          <w:sz w:val="22"/>
          <w:szCs w:val="22"/>
        </w:rPr>
        <w:t xml:space="preserve"> </w:t>
      </w:r>
      <w:r w:rsidR="004C1845" w:rsidRPr="004C1845">
        <w:rPr>
          <w:rFonts w:ascii="Calibri" w:hAnsi="Calibri"/>
          <w:sz w:val="22"/>
          <w:szCs w:val="22"/>
        </w:rPr>
        <w:t>increasingly</w:t>
      </w:r>
      <w:r w:rsidR="00B4276F">
        <w:rPr>
          <w:rFonts w:ascii="Calibri" w:hAnsi="Calibri"/>
          <w:sz w:val="22"/>
          <w:szCs w:val="22"/>
        </w:rPr>
        <w:t xml:space="preserve"> </w:t>
      </w:r>
      <w:r w:rsidR="004C1845" w:rsidRPr="004C1845">
        <w:rPr>
          <w:rFonts w:ascii="Calibri" w:hAnsi="Calibri"/>
          <w:sz w:val="22"/>
          <w:szCs w:val="22"/>
        </w:rPr>
        <w:t>urgent</w:t>
      </w:r>
      <w:r w:rsidR="00B4276F">
        <w:rPr>
          <w:rFonts w:ascii="Calibri" w:hAnsi="Calibri"/>
          <w:sz w:val="22"/>
          <w:szCs w:val="22"/>
        </w:rPr>
        <w:t xml:space="preserve"> </w:t>
      </w:r>
      <w:r w:rsidR="004C1845" w:rsidRPr="004C1845">
        <w:rPr>
          <w:rFonts w:ascii="Calibri" w:hAnsi="Calibri"/>
          <w:sz w:val="22"/>
          <w:szCs w:val="22"/>
        </w:rPr>
        <w:t>challenges</w:t>
      </w:r>
      <w:r w:rsidR="00B4276F">
        <w:rPr>
          <w:rFonts w:ascii="Calibri" w:hAnsi="Calibri"/>
          <w:sz w:val="22"/>
          <w:szCs w:val="22"/>
        </w:rPr>
        <w:t xml:space="preserve"> </w:t>
      </w:r>
      <w:r w:rsidR="004C1845" w:rsidRPr="004C1845">
        <w:rPr>
          <w:rFonts w:ascii="Calibri" w:hAnsi="Calibri"/>
          <w:sz w:val="22"/>
          <w:szCs w:val="22"/>
        </w:rPr>
        <w:t>remain;</w:t>
      </w:r>
    </w:p>
    <w:p w14:paraId="6ED20256" w14:textId="77777777" w:rsidR="004C1845" w:rsidRPr="004C1845" w:rsidRDefault="004C1845" w:rsidP="00F77707">
      <w:pPr>
        <w:ind w:left="425" w:hanging="425"/>
        <w:contextualSpacing/>
        <w:rPr>
          <w:rFonts w:ascii="Calibri" w:hAnsi="Calibri"/>
          <w:sz w:val="22"/>
          <w:szCs w:val="22"/>
        </w:rPr>
      </w:pPr>
    </w:p>
    <w:p w14:paraId="09B08579" w14:textId="03519AA6" w:rsidR="004C1845" w:rsidRPr="004C1845" w:rsidRDefault="00EF3DE7" w:rsidP="00F77707">
      <w:pPr>
        <w:ind w:left="425" w:hanging="425"/>
        <w:contextualSpacing/>
        <w:rPr>
          <w:rFonts w:ascii="Calibri" w:hAnsi="Calibri"/>
          <w:sz w:val="22"/>
          <w:szCs w:val="22"/>
        </w:rPr>
      </w:pPr>
      <w:r>
        <w:rPr>
          <w:rFonts w:ascii="Calibri" w:hAnsi="Calibri"/>
          <w:sz w:val="22"/>
          <w:szCs w:val="22"/>
        </w:rPr>
        <w:t>9</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AWARE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an</w:t>
      </w:r>
      <w:r w:rsidR="00B4276F">
        <w:rPr>
          <w:rFonts w:ascii="Calibri" w:hAnsi="Calibri"/>
          <w:sz w:val="22"/>
          <w:szCs w:val="22"/>
        </w:rPr>
        <w:t xml:space="preserve"> </w:t>
      </w:r>
      <w:r w:rsidR="004C1845" w:rsidRPr="004C1845">
        <w:rPr>
          <w:rFonts w:ascii="Calibri" w:hAnsi="Calibri"/>
          <w:sz w:val="22"/>
          <w:szCs w:val="22"/>
        </w:rPr>
        <w:t>increasing</w:t>
      </w:r>
      <w:r w:rsidR="00B4276F">
        <w:rPr>
          <w:rFonts w:ascii="Calibri" w:hAnsi="Calibri"/>
          <w:sz w:val="22"/>
          <w:szCs w:val="22"/>
        </w:rPr>
        <w:t xml:space="preserve"> </w:t>
      </w:r>
      <w:r w:rsidR="004C1845" w:rsidRPr="004C1845">
        <w:rPr>
          <w:rFonts w:ascii="Calibri" w:hAnsi="Calibri"/>
          <w:sz w:val="22"/>
          <w:szCs w:val="22"/>
        </w:rPr>
        <w:t>sense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urgency</w:t>
      </w:r>
      <w:r w:rsidR="00B4276F">
        <w:rPr>
          <w:rFonts w:ascii="Calibri" w:hAnsi="Calibri"/>
          <w:sz w:val="22"/>
          <w:szCs w:val="22"/>
        </w:rPr>
        <w:t xml:space="preserve"> </w:t>
      </w:r>
      <w:r w:rsidR="004C1845" w:rsidRPr="004C1845">
        <w:rPr>
          <w:rFonts w:ascii="Calibri" w:hAnsi="Calibri"/>
          <w:sz w:val="22"/>
          <w:szCs w:val="22"/>
        </w:rPr>
        <w:t>among</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C162FA">
        <w:rPr>
          <w:rFonts w:ascii="Calibri" w:hAnsi="Calibri"/>
          <w:sz w:val="22"/>
          <w:szCs w:val="22"/>
        </w:rPr>
        <w:t>,</w:t>
      </w:r>
      <w:r w:rsidR="00B4276F">
        <w:rPr>
          <w:rFonts w:ascii="Calibri" w:hAnsi="Calibri"/>
          <w:sz w:val="22"/>
          <w:szCs w:val="22"/>
        </w:rPr>
        <w:t xml:space="preserve"> </w:t>
      </w:r>
      <w:r w:rsidR="00C162FA">
        <w:rPr>
          <w:rFonts w:ascii="Calibri" w:hAnsi="Calibri"/>
          <w:sz w:val="22"/>
          <w:szCs w:val="22"/>
        </w:rPr>
        <w:t>partners</w:t>
      </w:r>
      <w:r w:rsidR="00B4276F">
        <w:rPr>
          <w:rFonts w:ascii="Calibri" w:hAnsi="Calibri"/>
          <w:sz w:val="22"/>
          <w:szCs w:val="22"/>
        </w:rPr>
        <w:t xml:space="preserve"> </w:t>
      </w:r>
      <w:r w:rsidR="00191876">
        <w:rPr>
          <w:rFonts w:ascii="Calibri" w:hAnsi="Calibri"/>
          <w:sz w:val="22"/>
          <w:szCs w:val="22"/>
        </w:rPr>
        <w:t>and</w:t>
      </w:r>
      <w:r w:rsidR="00B4276F">
        <w:rPr>
          <w:rFonts w:ascii="Calibri" w:hAnsi="Calibri"/>
          <w:sz w:val="22"/>
          <w:szCs w:val="22"/>
        </w:rPr>
        <w:t xml:space="preserve"> </w:t>
      </w:r>
      <w:r w:rsidR="00191876">
        <w:rPr>
          <w:rFonts w:ascii="Calibri" w:hAnsi="Calibri"/>
          <w:sz w:val="22"/>
          <w:szCs w:val="22"/>
        </w:rPr>
        <w:t>other</w:t>
      </w:r>
      <w:r w:rsidR="00B4276F">
        <w:rPr>
          <w:rFonts w:ascii="Calibri" w:hAnsi="Calibri"/>
          <w:sz w:val="22"/>
          <w:szCs w:val="22"/>
        </w:rPr>
        <w:t xml:space="preserve"> </w:t>
      </w:r>
      <w:r w:rsidR="00191876">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in</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face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accelerating</w:t>
      </w:r>
      <w:r w:rsidR="00B4276F">
        <w:rPr>
          <w:rFonts w:ascii="Calibri" w:hAnsi="Calibri"/>
          <w:sz w:val="22"/>
          <w:szCs w:val="22"/>
        </w:rPr>
        <w:t xml:space="preserve"> </w:t>
      </w:r>
      <w:r w:rsidR="004C1845" w:rsidRPr="004C1845">
        <w:rPr>
          <w:rFonts w:ascii="Calibri" w:hAnsi="Calibri"/>
          <w:sz w:val="22"/>
          <w:szCs w:val="22"/>
        </w:rPr>
        <w:t>degradation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wetlands,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82E7C">
        <w:rPr>
          <w:rFonts w:ascii="Calibri" w:hAnsi="Calibri"/>
          <w:sz w:val="22"/>
          <w:szCs w:val="22"/>
        </w:rPr>
        <w:t>greater</w:t>
      </w:r>
      <w:r w:rsidR="00B4276F">
        <w:rPr>
          <w:rFonts w:ascii="Calibri" w:hAnsi="Calibri"/>
          <w:sz w:val="22"/>
          <w:szCs w:val="22"/>
        </w:rPr>
        <w:t xml:space="preserve"> </w:t>
      </w:r>
      <w:r w:rsidR="00482E7C">
        <w:rPr>
          <w:rFonts w:ascii="Calibri" w:hAnsi="Calibri"/>
          <w:sz w:val="22"/>
          <w:szCs w:val="22"/>
        </w:rPr>
        <w:t>efforts</w:t>
      </w:r>
      <w:r w:rsidR="00B4276F">
        <w:rPr>
          <w:rFonts w:ascii="Calibri" w:hAnsi="Calibri"/>
          <w:sz w:val="22"/>
          <w:szCs w:val="22"/>
        </w:rPr>
        <w:t xml:space="preserve"> </w:t>
      </w:r>
      <w:r w:rsidR="004C1845" w:rsidRPr="004C1845">
        <w:rPr>
          <w:rFonts w:ascii="Calibri" w:hAnsi="Calibri"/>
          <w:sz w:val="22"/>
          <w:szCs w:val="22"/>
        </w:rPr>
        <w:t>are</w:t>
      </w:r>
      <w:r w:rsidR="00B4276F">
        <w:rPr>
          <w:rFonts w:ascii="Calibri" w:hAnsi="Calibri"/>
          <w:sz w:val="22"/>
          <w:szCs w:val="22"/>
        </w:rPr>
        <w:t xml:space="preserve"> </w:t>
      </w:r>
      <w:r w:rsidR="004C1845" w:rsidRPr="004C1845">
        <w:rPr>
          <w:rFonts w:ascii="Calibri" w:hAnsi="Calibri"/>
          <w:sz w:val="22"/>
          <w:szCs w:val="22"/>
        </w:rPr>
        <w:t>needed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prevent,</w:t>
      </w:r>
      <w:r w:rsidR="00B4276F">
        <w:rPr>
          <w:rFonts w:ascii="Calibri" w:hAnsi="Calibri"/>
          <w:sz w:val="22"/>
          <w:szCs w:val="22"/>
        </w:rPr>
        <w:t xml:space="preserve"> </w:t>
      </w:r>
      <w:r w:rsidR="004C1845" w:rsidRPr="004C1845">
        <w:rPr>
          <w:rFonts w:ascii="Calibri" w:hAnsi="Calibri"/>
          <w:sz w:val="22"/>
          <w:szCs w:val="22"/>
        </w:rPr>
        <w:t>stop</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reverse</w:t>
      </w:r>
      <w:r w:rsidR="00B4276F">
        <w:rPr>
          <w:rFonts w:ascii="Calibri" w:hAnsi="Calibri"/>
          <w:sz w:val="22"/>
          <w:szCs w:val="22"/>
        </w:rPr>
        <w:t xml:space="preserve"> </w:t>
      </w:r>
      <w:r w:rsidR="00E83FFD">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degradation;</w:t>
      </w:r>
    </w:p>
    <w:p w14:paraId="53FD198B" w14:textId="77777777" w:rsidR="004C1845" w:rsidRPr="004C1845" w:rsidRDefault="004C1845" w:rsidP="00F77707">
      <w:pPr>
        <w:ind w:left="425" w:hanging="425"/>
        <w:contextualSpacing/>
        <w:rPr>
          <w:rFonts w:ascii="Calibri" w:hAnsi="Calibri"/>
          <w:sz w:val="22"/>
          <w:szCs w:val="22"/>
        </w:rPr>
      </w:pPr>
    </w:p>
    <w:p w14:paraId="2FC9D83E" w14:textId="3B571481" w:rsidR="004C1845" w:rsidRPr="004C1845" w:rsidRDefault="00EF3DE7" w:rsidP="00F77707">
      <w:pPr>
        <w:ind w:left="425" w:hanging="425"/>
        <w:contextualSpacing/>
        <w:rPr>
          <w:rFonts w:ascii="Calibri" w:hAnsi="Calibri"/>
          <w:sz w:val="22"/>
          <w:szCs w:val="22"/>
        </w:rPr>
      </w:pPr>
      <w:r>
        <w:rPr>
          <w:rFonts w:ascii="Calibri" w:hAnsi="Calibri"/>
          <w:sz w:val="22"/>
          <w:szCs w:val="22"/>
        </w:rPr>
        <w:t>10</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NOTING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18176A">
        <w:rPr>
          <w:rFonts w:ascii="Calibri" w:hAnsi="Calibri"/>
          <w:sz w:val="22"/>
          <w:szCs w:val="22"/>
        </w:rPr>
        <w:t>S</w:t>
      </w:r>
      <w:r w:rsidR="0018176A" w:rsidRPr="004C1845">
        <w:rPr>
          <w:rFonts w:ascii="Calibri" w:hAnsi="Calibri"/>
          <w:sz w:val="22"/>
          <w:szCs w:val="22"/>
        </w:rPr>
        <w:t>trategic</w:t>
      </w:r>
      <w:r w:rsidR="00B4276F">
        <w:rPr>
          <w:rFonts w:ascii="Calibri" w:hAnsi="Calibri"/>
          <w:sz w:val="22"/>
          <w:szCs w:val="22"/>
        </w:rPr>
        <w:t xml:space="preserve"> </w:t>
      </w:r>
      <w:r w:rsidR="0018176A">
        <w:rPr>
          <w:rFonts w:ascii="Calibri" w:hAnsi="Calibri"/>
          <w:sz w:val="22"/>
          <w:szCs w:val="22"/>
        </w:rPr>
        <w:t>P</w:t>
      </w:r>
      <w:r w:rsidR="004C1845" w:rsidRPr="004C1845">
        <w:rPr>
          <w:rFonts w:ascii="Calibri" w:hAnsi="Calibri"/>
          <w:sz w:val="22"/>
          <w:szCs w:val="22"/>
        </w:rPr>
        <w:t>lan</w:t>
      </w:r>
      <w:r w:rsidR="00B4276F">
        <w:rPr>
          <w:rFonts w:ascii="Calibri" w:hAnsi="Calibri"/>
          <w:sz w:val="22"/>
          <w:szCs w:val="22"/>
        </w:rPr>
        <w:t xml:space="preserve"> </w:t>
      </w:r>
      <w:r w:rsidR="004C1845" w:rsidRPr="004C1845">
        <w:rPr>
          <w:rFonts w:ascii="Calibri" w:hAnsi="Calibri"/>
          <w:sz w:val="22"/>
          <w:szCs w:val="22"/>
        </w:rPr>
        <w:t>identifies</w:t>
      </w:r>
      <w:r w:rsidR="00B4276F">
        <w:rPr>
          <w:rFonts w:ascii="Calibri" w:hAnsi="Calibri"/>
          <w:sz w:val="22"/>
          <w:szCs w:val="22"/>
        </w:rPr>
        <w:t xml:space="preserve"> </w:t>
      </w:r>
      <w:r w:rsidR="004C1845" w:rsidRPr="004C1845">
        <w:rPr>
          <w:rFonts w:ascii="Calibri" w:hAnsi="Calibri"/>
          <w:sz w:val="22"/>
          <w:szCs w:val="22"/>
        </w:rPr>
        <w:t>priority</w:t>
      </w:r>
      <w:r w:rsidR="00B4276F">
        <w:rPr>
          <w:rFonts w:ascii="Calibri" w:hAnsi="Calibri"/>
          <w:sz w:val="22"/>
          <w:szCs w:val="22"/>
        </w:rPr>
        <w:t xml:space="preserve"> </w:t>
      </w:r>
      <w:r w:rsidR="004C1845" w:rsidRPr="004C1845">
        <w:rPr>
          <w:rFonts w:ascii="Calibri" w:hAnsi="Calibri"/>
          <w:sz w:val="22"/>
          <w:szCs w:val="22"/>
        </w:rPr>
        <w:t>actions</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next</w:t>
      </w:r>
      <w:r w:rsidR="00B4276F">
        <w:rPr>
          <w:rFonts w:ascii="Calibri" w:hAnsi="Calibri"/>
          <w:sz w:val="22"/>
          <w:szCs w:val="22"/>
        </w:rPr>
        <w:t xml:space="preserve"> </w:t>
      </w:r>
      <w:r w:rsidR="00191876">
        <w:rPr>
          <w:rFonts w:ascii="Calibri" w:hAnsi="Calibri"/>
          <w:sz w:val="22"/>
          <w:szCs w:val="22"/>
        </w:rPr>
        <w:t>nine</w:t>
      </w:r>
      <w:r w:rsidR="00B4276F">
        <w:rPr>
          <w:rFonts w:ascii="Calibri" w:hAnsi="Calibri"/>
          <w:sz w:val="22"/>
          <w:szCs w:val="22"/>
        </w:rPr>
        <w:t xml:space="preserve"> </w:t>
      </w:r>
      <w:r w:rsidR="004C1845" w:rsidRPr="004C1845">
        <w:rPr>
          <w:rFonts w:ascii="Calibri" w:hAnsi="Calibri"/>
          <w:sz w:val="22"/>
          <w:szCs w:val="22"/>
        </w:rPr>
        <w:t>years</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prevent,</w:t>
      </w:r>
      <w:r w:rsidR="00B4276F">
        <w:rPr>
          <w:rFonts w:ascii="Calibri" w:hAnsi="Calibri"/>
          <w:sz w:val="22"/>
          <w:szCs w:val="22"/>
        </w:rPr>
        <w:t xml:space="preserve"> </w:t>
      </w:r>
      <w:r w:rsidR="004C1845" w:rsidRPr="004C1845">
        <w:rPr>
          <w:rFonts w:ascii="Calibri" w:hAnsi="Calibri"/>
          <w:sz w:val="22"/>
          <w:szCs w:val="22"/>
        </w:rPr>
        <w:t>stop</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reverse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degradation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wetlands,</w:t>
      </w:r>
      <w:r w:rsidR="00B4276F">
        <w:rPr>
          <w:rFonts w:ascii="Calibri" w:hAnsi="Calibri"/>
          <w:sz w:val="22"/>
          <w:szCs w:val="22"/>
        </w:rPr>
        <w:t xml:space="preserve"> </w:t>
      </w:r>
      <w:r w:rsidR="002E7FA7">
        <w:rPr>
          <w:rFonts w:ascii="Calibri" w:hAnsi="Calibri"/>
          <w:sz w:val="22"/>
          <w:szCs w:val="22"/>
        </w:rPr>
        <w:t>achiev</w:t>
      </w:r>
      <w:r w:rsidR="00493BA6">
        <w:rPr>
          <w:rFonts w:ascii="Calibri" w:hAnsi="Calibri"/>
          <w:sz w:val="22"/>
          <w:szCs w:val="22"/>
        </w:rPr>
        <w:t>e</w:t>
      </w:r>
      <w:r w:rsidR="00B4276F">
        <w:rPr>
          <w:rFonts w:ascii="Calibri" w:hAnsi="Calibri"/>
          <w:sz w:val="22"/>
          <w:szCs w:val="22"/>
        </w:rPr>
        <w:t xml:space="preserve"> </w:t>
      </w:r>
      <w:r w:rsidR="002E7FA7">
        <w:rPr>
          <w:rFonts w:ascii="Calibri" w:hAnsi="Calibri"/>
          <w:sz w:val="22"/>
          <w:szCs w:val="22"/>
        </w:rPr>
        <w:t>the</w:t>
      </w:r>
      <w:r w:rsidR="00B4276F">
        <w:rPr>
          <w:rFonts w:ascii="Calibri" w:hAnsi="Calibri"/>
          <w:sz w:val="22"/>
          <w:szCs w:val="22"/>
        </w:rPr>
        <w:t xml:space="preserve"> </w:t>
      </w:r>
      <w:r w:rsidR="002E7FA7">
        <w:rPr>
          <w:rFonts w:ascii="Calibri" w:hAnsi="Calibri"/>
          <w:sz w:val="22"/>
          <w:szCs w:val="22"/>
        </w:rPr>
        <w:t>wise</w:t>
      </w:r>
      <w:r w:rsidR="00B4276F">
        <w:rPr>
          <w:rFonts w:ascii="Calibri" w:hAnsi="Calibri"/>
          <w:sz w:val="22"/>
          <w:szCs w:val="22"/>
        </w:rPr>
        <w:t xml:space="preserve"> </w:t>
      </w:r>
      <w:r w:rsidR="002E7FA7">
        <w:rPr>
          <w:rFonts w:ascii="Calibri" w:hAnsi="Calibri"/>
          <w:sz w:val="22"/>
          <w:szCs w:val="22"/>
        </w:rPr>
        <w:t>use</w:t>
      </w:r>
      <w:r w:rsidR="00B4276F">
        <w:rPr>
          <w:rFonts w:ascii="Calibri" w:hAnsi="Calibri"/>
          <w:sz w:val="22"/>
          <w:szCs w:val="22"/>
        </w:rPr>
        <w:t xml:space="preserve"> </w:t>
      </w:r>
      <w:r w:rsidR="002E7FA7">
        <w:rPr>
          <w:rFonts w:ascii="Calibri" w:hAnsi="Calibri"/>
          <w:sz w:val="22"/>
          <w:szCs w:val="22"/>
        </w:rPr>
        <w:t>of</w:t>
      </w:r>
      <w:r w:rsidR="00B4276F">
        <w:rPr>
          <w:rFonts w:ascii="Calibri" w:hAnsi="Calibri"/>
          <w:sz w:val="22"/>
          <w:szCs w:val="22"/>
        </w:rPr>
        <w:t xml:space="preserve"> </w:t>
      </w:r>
      <w:r w:rsidR="002E7FA7">
        <w:rPr>
          <w:rFonts w:ascii="Calibri" w:hAnsi="Calibri"/>
          <w:sz w:val="22"/>
          <w:szCs w:val="22"/>
        </w:rPr>
        <w:t>wetlands,</w:t>
      </w:r>
      <w:r w:rsidR="00B4276F">
        <w:rPr>
          <w:rFonts w:ascii="Calibri" w:hAnsi="Calibri"/>
          <w:sz w:val="22"/>
          <w:szCs w:val="22"/>
        </w:rPr>
        <w:t xml:space="preserve"> </w:t>
      </w:r>
      <w:r w:rsidR="004C1845" w:rsidRPr="004C1845">
        <w:rPr>
          <w:rFonts w:ascii="Calibri" w:hAnsi="Calibri"/>
          <w:sz w:val="22"/>
          <w:szCs w:val="22"/>
        </w:rPr>
        <w:t>effectively</w:t>
      </w:r>
      <w:r w:rsidR="00B4276F">
        <w:rPr>
          <w:rFonts w:ascii="Calibri" w:hAnsi="Calibri"/>
          <w:sz w:val="22"/>
          <w:szCs w:val="22"/>
        </w:rPr>
        <w:t xml:space="preserve"> </w:t>
      </w:r>
      <w:r w:rsidR="004C1845" w:rsidRPr="004C1845">
        <w:rPr>
          <w:rFonts w:ascii="Calibri" w:hAnsi="Calibri"/>
          <w:sz w:val="22"/>
          <w:szCs w:val="22"/>
        </w:rPr>
        <w:t>conserv</w:t>
      </w:r>
      <w:r w:rsidR="00A563D3">
        <w:rPr>
          <w:rFonts w:ascii="Calibri" w:hAnsi="Calibri"/>
          <w:sz w:val="22"/>
          <w:szCs w:val="22"/>
        </w:rPr>
        <w:t>e</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manag</w:t>
      </w:r>
      <w:r w:rsidR="00A563D3">
        <w:rPr>
          <w:rFonts w:ascii="Calibri" w:hAnsi="Calibri"/>
          <w:sz w:val="22"/>
          <w:szCs w:val="22"/>
        </w:rPr>
        <w:t>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network</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Wetlands</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International</w:t>
      </w:r>
      <w:r w:rsidR="00B4276F">
        <w:rPr>
          <w:rFonts w:ascii="Calibri" w:hAnsi="Calibri"/>
          <w:sz w:val="22"/>
          <w:szCs w:val="22"/>
        </w:rPr>
        <w:t xml:space="preserve"> </w:t>
      </w:r>
      <w:r w:rsidR="00B817C6">
        <w:rPr>
          <w:rFonts w:ascii="Calibri" w:hAnsi="Calibri"/>
          <w:sz w:val="22"/>
          <w:szCs w:val="22"/>
        </w:rPr>
        <w:t>Importance</w:t>
      </w:r>
      <w:r w:rsidR="007742D3">
        <w:rPr>
          <w:rFonts w:ascii="Calibri" w:hAnsi="Calibri"/>
          <w:sz w:val="22"/>
          <w:szCs w:val="22"/>
        </w:rPr>
        <w:t>,</w:t>
      </w:r>
      <w:r w:rsidR="00B4276F">
        <w:rPr>
          <w:rFonts w:ascii="Calibri" w:hAnsi="Calibri"/>
          <w:sz w:val="22"/>
          <w:szCs w:val="22"/>
        </w:rPr>
        <w:t xml:space="preserve"> </w:t>
      </w:r>
      <w:r w:rsidR="007742D3">
        <w:rPr>
          <w:rFonts w:ascii="Calibri" w:hAnsi="Calibri"/>
          <w:sz w:val="22"/>
          <w:szCs w:val="22"/>
        </w:rPr>
        <w:t>address</w:t>
      </w:r>
      <w:r w:rsidR="00B4276F">
        <w:rPr>
          <w:rFonts w:ascii="Calibri" w:hAnsi="Calibri"/>
          <w:sz w:val="22"/>
          <w:szCs w:val="22"/>
        </w:rPr>
        <w:t xml:space="preserve"> </w:t>
      </w:r>
      <w:r w:rsidR="007742D3">
        <w:rPr>
          <w:rFonts w:ascii="Calibri" w:hAnsi="Calibri"/>
          <w:sz w:val="22"/>
          <w:szCs w:val="22"/>
        </w:rPr>
        <w:t>the</w:t>
      </w:r>
      <w:r w:rsidR="00B4276F">
        <w:rPr>
          <w:rFonts w:ascii="Calibri" w:hAnsi="Calibri"/>
          <w:sz w:val="22"/>
          <w:szCs w:val="22"/>
        </w:rPr>
        <w:t xml:space="preserve"> </w:t>
      </w:r>
      <w:r w:rsidR="007742D3">
        <w:rPr>
          <w:rFonts w:ascii="Calibri" w:hAnsi="Calibri"/>
          <w:sz w:val="22"/>
          <w:szCs w:val="22"/>
        </w:rPr>
        <w:t>needs</w:t>
      </w:r>
      <w:r w:rsidR="00B4276F">
        <w:rPr>
          <w:rFonts w:ascii="Calibri" w:hAnsi="Calibri"/>
          <w:sz w:val="22"/>
          <w:szCs w:val="22"/>
        </w:rPr>
        <w:t xml:space="preserve"> </w:t>
      </w:r>
      <w:r w:rsidR="007742D3">
        <w:rPr>
          <w:rFonts w:ascii="Calibri" w:hAnsi="Calibri"/>
          <w:sz w:val="22"/>
          <w:szCs w:val="22"/>
        </w:rPr>
        <w:t>of</w:t>
      </w:r>
      <w:r w:rsidR="00B4276F">
        <w:rPr>
          <w:rFonts w:ascii="Calibri" w:hAnsi="Calibri"/>
          <w:sz w:val="22"/>
          <w:szCs w:val="22"/>
        </w:rPr>
        <w:t xml:space="preserve"> </w:t>
      </w:r>
      <w:r w:rsidR="007742D3">
        <w:rPr>
          <w:rFonts w:ascii="Calibri" w:hAnsi="Calibri"/>
          <w:sz w:val="22"/>
          <w:szCs w:val="22"/>
        </w:rPr>
        <w:t>wetlands</w:t>
      </w:r>
      <w:r w:rsidR="00B4276F">
        <w:rPr>
          <w:rFonts w:ascii="Calibri" w:hAnsi="Calibri"/>
          <w:sz w:val="22"/>
          <w:szCs w:val="22"/>
        </w:rPr>
        <w:t xml:space="preserve"> </w:t>
      </w:r>
      <w:r w:rsidR="007742D3">
        <w:rPr>
          <w:rFonts w:ascii="Calibri" w:hAnsi="Calibri"/>
          <w:sz w:val="22"/>
          <w:szCs w:val="22"/>
        </w:rPr>
        <w:t>communities</w:t>
      </w:r>
      <w:r w:rsidR="004C1845" w:rsidRPr="004C1845">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enhanc</w:t>
      </w:r>
      <w:r w:rsidR="00F93C6F">
        <w:rPr>
          <w:rFonts w:ascii="Calibri" w:hAnsi="Calibri"/>
          <w:sz w:val="22"/>
          <w:szCs w:val="22"/>
        </w:rPr>
        <w:t>e</w:t>
      </w:r>
      <w:r w:rsidR="00B4276F">
        <w:rPr>
          <w:rFonts w:ascii="Calibri" w:hAnsi="Calibri"/>
          <w:sz w:val="22"/>
          <w:szCs w:val="22"/>
        </w:rPr>
        <w:t xml:space="preserve"> </w:t>
      </w:r>
      <w:r w:rsidR="00F93C6F">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DA380F">
        <w:rPr>
          <w:rFonts w:ascii="Calibri" w:hAnsi="Calibri"/>
          <w:sz w:val="22"/>
          <w:szCs w:val="22"/>
        </w:rPr>
        <w:t>and</w:t>
      </w:r>
    </w:p>
    <w:p w14:paraId="487FDE85" w14:textId="3A403624" w:rsidR="004C1845" w:rsidRPr="004C1845" w:rsidRDefault="004C1845" w:rsidP="00F77707">
      <w:pPr>
        <w:ind w:left="425" w:hanging="425"/>
        <w:contextualSpacing/>
        <w:rPr>
          <w:rFonts w:ascii="Calibri" w:hAnsi="Calibri"/>
          <w:sz w:val="22"/>
          <w:szCs w:val="22"/>
        </w:rPr>
      </w:pPr>
    </w:p>
    <w:p w14:paraId="6C8866BC" w14:textId="59F38F50" w:rsidR="004C1845" w:rsidRPr="004C1845" w:rsidRDefault="00B4276F" w:rsidP="00F77707">
      <w:pPr>
        <w:ind w:left="425" w:hanging="425"/>
        <w:contextualSpacing/>
        <w:rPr>
          <w:rFonts w:ascii="Calibri" w:hAnsi="Calibri"/>
          <w:sz w:val="22"/>
          <w:szCs w:val="22"/>
        </w:rPr>
      </w:pPr>
      <w:r>
        <w:rPr>
          <w:rFonts w:ascii="Calibri" w:hAnsi="Calibri"/>
          <w:sz w:val="22"/>
          <w:szCs w:val="22"/>
        </w:rPr>
        <w:t xml:space="preserve"> </w:t>
      </w:r>
      <w:r w:rsidR="00D03C71">
        <w:rPr>
          <w:rFonts w:ascii="Calibri" w:hAnsi="Calibri"/>
          <w:sz w:val="22"/>
          <w:szCs w:val="22"/>
        </w:rPr>
        <w:t>11.</w:t>
      </w:r>
      <w:r w:rsidR="00D03C71">
        <w:rPr>
          <w:rFonts w:ascii="Calibri" w:hAnsi="Calibri"/>
          <w:sz w:val="22"/>
          <w:szCs w:val="22"/>
        </w:rPr>
        <w:tab/>
      </w:r>
      <w:r w:rsidR="004C1845" w:rsidRPr="004C1845">
        <w:rPr>
          <w:rFonts w:ascii="Calibri" w:hAnsi="Calibri"/>
          <w:sz w:val="22"/>
          <w:szCs w:val="22"/>
        </w:rPr>
        <w:t>NOTING</w:t>
      </w:r>
      <w:r>
        <w:rPr>
          <w:rFonts w:ascii="Calibri" w:hAnsi="Calibri"/>
          <w:sz w:val="22"/>
          <w:szCs w:val="22"/>
        </w:rPr>
        <w:t xml:space="preserve"> </w:t>
      </w:r>
      <w:r w:rsidR="004C1845" w:rsidRPr="004C1845">
        <w:rPr>
          <w:rFonts w:ascii="Calibri" w:hAnsi="Calibri"/>
          <w:sz w:val="22"/>
          <w:szCs w:val="22"/>
        </w:rPr>
        <w:t>that</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Strategic</w:t>
      </w:r>
      <w:r>
        <w:rPr>
          <w:rFonts w:ascii="Calibri" w:hAnsi="Calibri"/>
          <w:sz w:val="22"/>
          <w:szCs w:val="22"/>
        </w:rPr>
        <w:t xml:space="preserve"> </w:t>
      </w:r>
      <w:r w:rsidR="004C1845" w:rsidRPr="004C1845">
        <w:rPr>
          <w:rFonts w:ascii="Calibri" w:hAnsi="Calibri"/>
          <w:sz w:val="22"/>
          <w:szCs w:val="22"/>
        </w:rPr>
        <w:t>Plan</w:t>
      </w:r>
      <w:r>
        <w:rPr>
          <w:rFonts w:ascii="Calibri" w:hAnsi="Calibri"/>
          <w:sz w:val="22"/>
          <w:szCs w:val="22"/>
        </w:rPr>
        <w:t xml:space="preserve"> </w:t>
      </w:r>
      <w:r w:rsidR="00B16035">
        <w:rPr>
          <w:rFonts w:ascii="Calibri" w:hAnsi="Calibri"/>
          <w:sz w:val="22"/>
          <w:szCs w:val="22"/>
        </w:rPr>
        <w:t>for</w:t>
      </w:r>
      <w:r>
        <w:rPr>
          <w:rFonts w:ascii="Calibri" w:hAnsi="Calibri"/>
          <w:sz w:val="22"/>
          <w:szCs w:val="22"/>
        </w:rPr>
        <w:t xml:space="preserve"> </w:t>
      </w:r>
      <w:r w:rsidR="002C31A1" w:rsidRPr="004C1845">
        <w:rPr>
          <w:rFonts w:ascii="Calibri" w:hAnsi="Calibri"/>
          <w:sz w:val="22"/>
          <w:szCs w:val="22"/>
        </w:rPr>
        <w:t>20</w:t>
      </w:r>
      <w:r w:rsidR="002C31A1">
        <w:rPr>
          <w:rFonts w:ascii="Calibri" w:hAnsi="Calibri"/>
          <w:sz w:val="22"/>
          <w:szCs w:val="22"/>
        </w:rPr>
        <w:t>25</w:t>
      </w:r>
      <w:r w:rsidR="004C1845" w:rsidRPr="004C1845">
        <w:rPr>
          <w:rFonts w:ascii="Calibri" w:hAnsi="Calibri"/>
          <w:sz w:val="22"/>
          <w:szCs w:val="22"/>
        </w:rPr>
        <w:t>-20</w:t>
      </w:r>
      <w:r w:rsidR="00D010F6">
        <w:rPr>
          <w:rFonts w:ascii="Calibri" w:hAnsi="Calibri"/>
          <w:sz w:val="22"/>
          <w:szCs w:val="22"/>
        </w:rPr>
        <w:t>3</w:t>
      </w:r>
      <w:r w:rsidR="004C1845" w:rsidRPr="004C1845">
        <w:rPr>
          <w:rFonts w:ascii="Calibri" w:hAnsi="Calibri"/>
          <w:sz w:val="22"/>
          <w:szCs w:val="22"/>
        </w:rPr>
        <w:t>4</w:t>
      </w:r>
      <w:r>
        <w:rPr>
          <w:rFonts w:ascii="Calibri" w:hAnsi="Calibri"/>
          <w:sz w:val="22"/>
          <w:szCs w:val="22"/>
        </w:rPr>
        <w:t xml:space="preserve"> </w:t>
      </w:r>
      <w:r w:rsidR="004C1845" w:rsidRPr="004C1845">
        <w:rPr>
          <w:rFonts w:ascii="Calibri" w:hAnsi="Calibri"/>
          <w:sz w:val="22"/>
          <w:szCs w:val="22"/>
        </w:rPr>
        <w:t>has</w:t>
      </w:r>
      <w:r>
        <w:rPr>
          <w:rFonts w:ascii="Calibri" w:hAnsi="Calibri"/>
          <w:sz w:val="22"/>
          <w:szCs w:val="22"/>
        </w:rPr>
        <w:t xml:space="preserve"> </w:t>
      </w:r>
      <w:r w:rsidR="004C1845" w:rsidRPr="004C1845">
        <w:rPr>
          <w:rFonts w:ascii="Calibri" w:hAnsi="Calibri"/>
          <w:sz w:val="22"/>
          <w:szCs w:val="22"/>
        </w:rPr>
        <w:t>been</w:t>
      </w:r>
      <w:r>
        <w:rPr>
          <w:rFonts w:ascii="Calibri" w:hAnsi="Calibri"/>
          <w:sz w:val="22"/>
          <w:szCs w:val="22"/>
        </w:rPr>
        <w:t xml:space="preserve"> </w:t>
      </w:r>
      <w:r w:rsidR="004C1845" w:rsidRPr="004C1845">
        <w:rPr>
          <w:rFonts w:ascii="Calibri" w:hAnsi="Calibri"/>
          <w:sz w:val="22"/>
          <w:szCs w:val="22"/>
        </w:rPr>
        <w:t>prepared</w:t>
      </w:r>
      <w:r>
        <w:rPr>
          <w:rFonts w:ascii="Calibri" w:hAnsi="Calibri"/>
          <w:sz w:val="22"/>
          <w:szCs w:val="22"/>
        </w:rPr>
        <w:t xml:space="preserve"> </w:t>
      </w:r>
      <w:r w:rsidR="004C1845" w:rsidRPr="004C1845">
        <w:rPr>
          <w:rFonts w:ascii="Calibri" w:hAnsi="Calibri"/>
          <w:sz w:val="22"/>
          <w:szCs w:val="22"/>
        </w:rPr>
        <w:t>by</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Strategic</w:t>
      </w:r>
      <w:r>
        <w:rPr>
          <w:rFonts w:ascii="Calibri" w:hAnsi="Calibri"/>
          <w:sz w:val="22"/>
          <w:szCs w:val="22"/>
        </w:rPr>
        <w:t xml:space="preserve"> </w:t>
      </w:r>
      <w:r w:rsidR="004C1845" w:rsidRPr="004C1845">
        <w:rPr>
          <w:rFonts w:ascii="Calibri" w:hAnsi="Calibri"/>
          <w:sz w:val="22"/>
          <w:szCs w:val="22"/>
        </w:rPr>
        <w:t>Plan</w:t>
      </w:r>
      <w:r>
        <w:rPr>
          <w:rFonts w:ascii="Calibri" w:hAnsi="Calibri"/>
          <w:sz w:val="22"/>
          <w:szCs w:val="22"/>
        </w:rPr>
        <w:t xml:space="preserve"> </w:t>
      </w:r>
      <w:r w:rsidR="004C1845" w:rsidRPr="004C1845">
        <w:rPr>
          <w:rFonts w:ascii="Calibri" w:hAnsi="Calibri"/>
          <w:sz w:val="22"/>
          <w:szCs w:val="22"/>
        </w:rPr>
        <w:t>Working</w:t>
      </w:r>
      <w:r>
        <w:rPr>
          <w:rFonts w:ascii="Calibri" w:hAnsi="Calibri"/>
          <w:sz w:val="22"/>
          <w:szCs w:val="22"/>
        </w:rPr>
        <w:t xml:space="preserve"> </w:t>
      </w:r>
      <w:r w:rsidR="004C1845" w:rsidRPr="004C1845">
        <w:rPr>
          <w:rFonts w:ascii="Calibri" w:hAnsi="Calibri"/>
          <w:sz w:val="22"/>
          <w:szCs w:val="22"/>
        </w:rPr>
        <w:t>Group</w:t>
      </w:r>
      <w:r>
        <w:rPr>
          <w:rFonts w:ascii="Calibri" w:hAnsi="Calibri"/>
          <w:sz w:val="22"/>
          <w:szCs w:val="22"/>
        </w:rPr>
        <w:t xml:space="preserve"> </w:t>
      </w:r>
      <w:r w:rsidR="004C1845" w:rsidRPr="004C1845">
        <w:rPr>
          <w:rFonts w:ascii="Calibri" w:hAnsi="Calibri"/>
          <w:sz w:val="22"/>
          <w:szCs w:val="22"/>
        </w:rPr>
        <w:t>of</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Standing</w:t>
      </w:r>
      <w:r>
        <w:rPr>
          <w:rFonts w:ascii="Calibri" w:hAnsi="Calibri"/>
          <w:sz w:val="22"/>
          <w:szCs w:val="22"/>
        </w:rPr>
        <w:t xml:space="preserve"> </w:t>
      </w:r>
      <w:r w:rsidR="004C1845" w:rsidRPr="004C1845">
        <w:rPr>
          <w:rFonts w:ascii="Calibri" w:hAnsi="Calibri"/>
          <w:sz w:val="22"/>
          <w:szCs w:val="22"/>
        </w:rPr>
        <w:t>Committee</w:t>
      </w:r>
      <w:r>
        <w:rPr>
          <w:rFonts w:ascii="Calibri" w:hAnsi="Calibri"/>
          <w:sz w:val="22"/>
          <w:szCs w:val="22"/>
        </w:rPr>
        <w:t xml:space="preserve"> </w:t>
      </w:r>
      <w:r w:rsidR="004C1845" w:rsidRPr="004C1845">
        <w:rPr>
          <w:rFonts w:ascii="Calibri" w:hAnsi="Calibri"/>
          <w:sz w:val="22"/>
          <w:szCs w:val="22"/>
        </w:rPr>
        <w:t>with</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support</w:t>
      </w:r>
      <w:r>
        <w:rPr>
          <w:rFonts w:ascii="Calibri" w:hAnsi="Calibri"/>
          <w:sz w:val="22"/>
          <w:szCs w:val="22"/>
        </w:rPr>
        <w:t xml:space="preserve"> </w:t>
      </w:r>
      <w:r w:rsidR="004C1845" w:rsidRPr="004C1845">
        <w:rPr>
          <w:rFonts w:ascii="Calibri" w:hAnsi="Calibri"/>
          <w:sz w:val="22"/>
          <w:szCs w:val="22"/>
        </w:rPr>
        <w:t>of</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Secretariat</w:t>
      </w:r>
      <w:r w:rsidR="002C31A1">
        <w:rPr>
          <w:rFonts w:ascii="Calibri" w:hAnsi="Calibri"/>
          <w:sz w:val="22"/>
          <w:szCs w:val="22"/>
        </w:rPr>
        <w:t>,</w:t>
      </w:r>
      <w:r>
        <w:rPr>
          <w:rFonts w:ascii="Calibri" w:hAnsi="Calibri"/>
          <w:sz w:val="22"/>
          <w:szCs w:val="22"/>
        </w:rPr>
        <w:t xml:space="preserve"> </w:t>
      </w:r>
      <w:r w:rsidR="004C1845" w:rsidRPr="004C1845">
        <w:rPr>
          <w:rFonts w:ascii="Calibri" w:hAnsi="Calibri"/>
          <w:sz w:val="22"/>
          <w:szCs w:val="22"/>
        </w:rPr>
        <w:t>through</w:t>
      </w:r>
      <w:r>
        <w:rPr>
          <w:rFonts w:ascii="Calibri" w:hAnsi="Calibri"/>
          <w:sz w:val="22"/>
          <w:szCs w:val="22"/>
        </w:rPr>
        <w:t xml:space="preserve"> </w:t>
      </w:r>
      <w:r w:rsidR="004C1845" w:rsidRPr="004C1845">
        <w:rPr>
          <w:rFonts w:ascii="Calibri" w:hAnsi="Calibri"/>
          <w:sz w:val="22"/>
          <w:szCs w:val="22"/>
        </w:rPr>
        <w:t>a</w:t>
      </w:r>
      <w:r>
        <w:rPr>
          <w:rFonts w:ascii="Calibri" w:hAnsi="Calibri"/>
          <w:sz w:val="22"/>
          <w:szCs w:val="22"/>
        </w:rPr>
        <w:t xml:space="preserve"> </w:t>
      </w:r>
      <w:r w:rsidR="004C1845" w:rsidRPr="004C1845">
        <w:rPr>
          <w:rFonts w:ascii="Calibri" w:hAnsi="Calibri"/>
          <w:sz w:val="22"/>
          <w:szCs w:val="22"/>
        </w:rPr>
        <w:t>process</w:t>
      </w:r>
      <w:r>
        <w:rPr>
          <w:rFonts w:ascii="Calibri" w:hAnsi="Calibri"/>
          <w:sz w:val="22"/>
          <w:szCs w:val="22"/>
        </w:rPr>
        <w:t xml:space="preserve"> </w:t>
      </w:r>
      <w:r w:rsidR="002C31A1">
        <w:rPr>
          <w:rFonts w:ascii="Calibri" w:hAnsi="Calibri"/>
          <w:sz w:val="22"/>
          <w:szCs w:val="22"/>
        </w:rPr>
        <w:t>involving</w:t>
      </w:r>
      <w:r>
        <w:rPr>
          <w:rFonts w:ascii="Calibri" w:hAnsi="Calibri"/>
          <w:sz w:val="22"/>
          <w:szCs w:val="22"/>
        </w:rPr>
        <w:t xml:space="preserve"> </w:t>
      </w:r>
      <w:r w:rsidR="002C31A1">
        <w:rPr>
          <w:rFonts w:ascii="Calibri" w:hAnsi="Calibri"/>
          <w:sz w:val="22"/>
          <w:szCs w:val="22"/>
        </w:rPr>
        <w:t>wide</w:t>
      </w:r>
      <w:r>
        <w:rPr>
          <w:rFonts w:ascii="Calibri" w:hAnsi="Calibri"/>
          <w:sz w:val="22"/>
          <w:szCs w:val="22"/>
        </w:rPr>
        <w:t xml:space="preserve"> </w:t>
      </w:r>
      <w:r w:rsidR="002C31A1" w:rsidRPr="004C1845">
        <w:rPr>
          <w:rFonts w:ascii="Calibri" w:hAnsi="Calibri"/>
          <w:sz w:val="22"/>
          <w:szCs w:val="22"/>
        </w:rPr>
        <w:t>consultati</w:t>
      </w:r>
      <w:r w:rsidR="002C31A1">
        <w:rPr>
          <w:rFonts w:ascii="Calibri" w:hAnsi="Calibri"/>
          <w:sz w:val="22"/>
          <w:szCs w:val="22"/>
        </w:rPr>
        <w:t>on</w:t>
      </w:r>
      <w:r>
        <w:rPr>
          <w:rFonts w:ascii="Calibri" w:hAnsi="Calibri"/>
          <w:sz w:val="22"/>
          <w:szCs w:val="22"/>
        </w:rPr>
        <w:t xml:space="preserve"> </w:t>
      </w:r>
      <w:r w:rsidR="004C1845" w:rsidRPr="004C1845">
        <w:rPr>
          <w:rFonts w:ascii="Calibri" w:hAnsi="Calibri"/>
          <w:sz w:val="22"/>
          <w:szCs w:val="22"/>
        </w:rPr>
        <w:t>with</w:t>
      </w:r>
      <w:r>
        <w:rPr>
          <w:rFonts w:ascii="Calibri" w:hAnsi="Calibri"/>
          <w:sz w:val="22"/>
          <w:szCs w:val="22"/>
        </w:rPr>
        <w:t xml:space="preserve"> </w:t>
      </w:r>
      <w:r w:rsidR="004C1845" w:rsidRPr="004C1845">
        <w:rPr>
          <w:rFonts w:ascii="Calibri" w:hAnsi="Calibri"/>
          <w:sz w:val="22"/>
          <w:szCs w:val="22"/>
        </w:rPr>
        <w:t>Contracting</w:t>
      </w:r>
      <w:r>
        <w:rPr>
          <w:rFonts w:ascii="Calibri" w:hAnsi="Calibri"/>
          <w:sz w:val="22"/>
          <w:szCs w:val="22"/>
        </w:rPr>
        <w:t xml:space="preserve"> </w:t>
      </w:r>
      <w:r w:rsidR="004C1845" w:rsidRPr="004C1845">
        <w:rPr>
          <w:rFonts w:ascii="Calibri" w:hAnsi="Calibri"/>
          <w:sz w:val="22"/>
          <w:szCs w:val="22"/>
        </w:rPr>
        <w:t>Parties,</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Convention’s</w:t>
      </w:r>
      <w:r>
        <w:rPr>
          <w:rFonts w:ascii="Calibri" w:hAnsi="Calibri"/>
          <w:sz w:val="22"/>
          <w:szCs w:val="22"/>
        </w:rPr>
        <w:t xml:space="preserve"> </w:t>
      </w:r>
      <w:r w:rsidR="004C1845" w:rsidRPr="004C1845">
        <w:rPr>
          <w:rFonts w:ascii="Calibri" w:hAnsi="Calibri"/>
          <w:sz w:val="22"/>
          <w:szCs w:val="22"/>
        </w:rPr>
        <w:t>International</w:t>
      </w:r>
      <w:r>
        <w:rPr>
          <w:rFonts w:ascii="Calibri" w:hAnsi="Calibri"/>
          <w:sz w:val="22"/>
          <w:szCs w:val="22"/>
        </w:rPr>
        <w:t xml:space="preserve"> </w:t>
      </w:r>
      <w:r w:rsidR="004C1845" w:rsidRPr="004C1845">
        <w:rPr>
          <w:rFonts w:ascii="Calibri" w:hAnsi="Calibri"/>
          <w:sz w:val="22"/>
          <w:szCs w:val="22"/>
        </w:rPr>
        <w:t>Organization</w:t>
      </w:r>
      <w:r>
        <w:rPr>
          <w:rFonts w:ascii="Calibri" w:hAnsi="Calibri"/>
          <w:sz w:val="22"/>
          <w:szCs w:val="22"/>
        </w:rPr>
        <w:t xml:space="preserve"> </w:t>
      </w:r>
      <w:r w:rsidR="004C1845" w:rsidRPr="004C1845">
        <w:rPr>
          <w:rFonts w:ascii="Calibri" w:hAnsi="Calibri"/>
          <w:sz w:val="22"/>
          <w:szCs w:val="22"/>
        </w:rPr>
        <w:t>Partners</w:t>
      </w:r>
      <w:r>
        <w:rPr>
          <w:rFonts w:ascii="Calibri" w:hAnsi="Calibri"/>
          <w:sz w:val="22"/>
          <w:szCs w:val="22"/>
        </w:rPr>
        <w:t xml:space="preserve"> </w:t>
      </w:r>
      <w:r w:rsidR="0018176A">
        <w:rPr>
          <w:rFonts w:ascii="Calibri" w:hAnsi="Calibri"/>
          <w:sz w:val="22"/>
          <w:szCs w:val="22"/>
        </w:rPr>
        <w:t>(IOPs)</w:t>
      </w:r>
      <w:r>
        <w:rPr>
          <w:rFonts w:ascii="Calibri" w:hAnsi="Calibri"/>
          <w:sz w:val="22"/>
          <w:szCs w:val="22"/>
        </w:rPr>
        <w:t xml:space="preserve"> </w:t>
      </w:r>
      <w:r w:rsidR="004C1845" w:rsidRPr="004C1845">
        <w:rPr>
          <w:rFonts w:ascii="Calibri" w:hAnsi="Calibri"/>
          <w:sz w:val="22"/>
          <w:szCs w:val="22"/>
        </w:rPr>
        <w:t>and</w:t>
      </w:r>
      <w:r>
        <w:rPr>
          <w:rFonts w:ascii="Calibri" w:hAnsi="Calibri"/>
          <w:sz w:val="22"/>
          <w:szCs w:val="22"/>
        </w:rPr>
        <w:t xml:space="preserve"> </w:t>
      </w:r>
      <w:r w:rsidR="004C1845" w:rsidRPr="004C1845">
        <w:rPr>
          <w:rFonts w:ascii="Calibri" w:hAnsi="Calibri"/>
          <w:sz w:val="22"/>
          <w:szCs w:val="22"/>
        </w:rPr>
        <w:t>other</w:t>
      </w:r>
      <w:r>
        <w:rPr>
          <w:rFonts w:ascii="Calibri" w:hAnsi="Calibri"/>
          <w:sz w:val="22"/>
          <w:szCs w:val="22"/>
        </w:rPr>
        <w:t xml:space="preserve"> </w:t>
      </w:r>
      <w:r w:rsidR="004C1845" w:rsidRPr="004C1845">
        <w:rPr>
          <w:rFonts w:ascii="Calibri" w:hAnsi="Calibri"/>
          <w:sz w:val="22"/>
          <w:szCs w:val="22"/>
        </w:rPr>
        <w:t>stakeholders,</w:t>
      </w:r>
      <w:r>
        <w:rPr>
          <w:rFonts w:ascii="Calibri" w:hAnsi="Calibri"/>
          <w:sz w:val="22"/>
          <w:szCs w:val="22"/>
        </w:rPr>
        <w:t xml:space="preserve"> </w:t>
      </w:r>
      <w:r w:rsidR="004C1845" w:rsidRPr="004C1845">
        <w:rPr>
          <w:rFonts w:ascii="Calibri" w:hAnsi="Calibri"/>
          <w:sz w:val="22"/>
          <w:szCs w:val="22"/>
        </w:rPr>
        <w:t>including</w:t>
      </w:r>
      <w:r>
        <w:rPr>
          <w:rFonts w:ascii="Calibri" w:hAnsi="Calibri"/>
          <w:sz w:val="22"/>
          <w:szCs w:val="22"/>
        </w:rPr>
        <w:t xml:space="preserve"> </w:t>
      </w:r>
      <w:r w:rsidR="004C1845" w:rsidRPr="004C1845">
        <w:rPr>
          <w:rFonts w:ascii="Calibri" w:hAnsi="Calibri"/>
          <w:sz w:val="22"/>
          <w:szCs w:val="22"/>
        </w:rPr>
        <w:t>intergovernmental</w:t>
      </w:r>
      <w:r>
        <w:rPr>
          <w:rFonts w:ascii="Calibri" w:hAnsi="Calibri"/>
          <w:sz w:val="22"/>
          <w:szCs w:val="22"/>
        </w:rPr>
        <w:t xml:space="preserve"> </w:t>
      </w:r>
      <w:r w:rsidR="004C1845" w:rsidRPr="004C1845">
        <w:rPr>
          <w:rFonts w:ascii="Calibri" w:hAnsi="Calibri"/>
          <w:sz w:val="22"/>
          <w:szCs w:val="22"/>
        </w:rPr>
        <w:t>and</w:t>
      </w:r>
      <w:r>
        <w:rPr>
          <w:rFonts w:ascii="Calibri" w:hAnsi="Calibri"/>
          <w:sz w:val="22"/>
          <w:szCs w:val="22"/>
        </w:rPr>
        <w:t xml:space="preserve"> </w:t>
      </w:r>
      <w:r w:rsidR="004C1845" w:rsidRPr="004C1845">
        <w:rPr>
          <w:rFonts w:ascii="Calibri" w:hAnsi="Calibri"/>
          <w:sz w:val="22"/>
          <w:szCs w:val="22"/>
        </w:rPr>
        <w:t>non-governmental</w:t>
      </w:r>
      <w:r>
        <w:rPr>
          <w:rFonts w:ascii="Calibri" w:hAnsi="Calibri"/>
          <w:sz w:val="22"/>
          <w:szCs w:val="22"/>
        </w:rPr>
        <w:t xml:space="preserve"> </w:t>
      </w:r>
      <w:r w:rsidR="004C1845" w:rsidRPr="004C1845">
        <w:rPr>
          <w:rFonts w:ascii="Calibri" w:hAnsi="Calibri"/>
          <w:sz w:val="22"/>
          <w:szCs w:val="22"/>
        </w:rPr>
        <w:t>organizations</w:t>
      </w:r>
      <w:r w:rsidR="002C31A1">
        <w:rPr>
          <w:rFonts w:ascii="Calibri" w:hAnsi="Calibri"/>
          <w:sz w:val="22"/>
          <w:szCs w:val="22"/>
        </w:rPr>
        <w:t>;</w:t>
      </w:r>
    </w:p>
    <w:p w14:paraId="47DA3302" w14:textId="77777777" w:rsidR="004C1845" w:rsidRPr="004C1845" w:rsidRDefault="004C1845" w:rsidP="0027129D">
      <w:pPr>
        <w:contextualSpacing/>
        <w:rPr>
          <w:rFonts w:ascii="Calibri" w:hAnsi="Calibri"/>
          <w:sz w:val="22"/>
          <w:szCs w:val="22"/>
        </w:rPr>
      </w:pPr>
    </w:p>
    <w:p w14:paraId="18E39F2F" w14:textId="54496B66" w:rsidR="004C1845" w:rsidRPr="004C1845" w:rsidRDefault="004C1845" w:rsidP="004C1845">
      <w:pPr>
        <w:ind w:left="426" w:hanging="284"/>
        <w:jc w:val="center"/>
        <w:rPr>
          <w:rFonts w:ascii="Calibri" w:hAnsi="Calibri"/>
          <w:sz w:val="22"/>
          <w:szCs w:val="22"/>
        </w:rPr>
      </w:pPr>
      <w:r w:rsidRPr="004C1845">
        <w:rPr>
          <w:rFonts w:ascii="Calibri" w:hAnsi="Calibri"/>
          <w:sz w:val="22"/>
          <w:szCs w:val="22"/>
        </w:rPr>
        <w:t>THE</w:t>
      </w:r>
      <w:r w:rsidR="00B4276F">
        <w:rPr>
          <w:rFonts w:ascii="Calibri" w:hAnsi="Calibri"/>
          <w:sz w:val="22"/>
          <w:szCs w:val="22"/>
        </w:rPr>
        <w:t xml:space="preserve"> </w:t>
      </w:r>
      <w:r w:rsidRPr="004C1845">
        <w:rPr>
          <w:rFonts w:ascii="Calibri" w:hAnsi="Calibri"/>
          <w:sz w:val="22"/>
          <w:szCs w:val="22"/>
        </w:rPr>
        <w:t>CONFERENCE</w:t>
      </w:r>
      <w:r w:rsidR="00B4276F">
        <w:rPr>
          <w:rFonts w:ascii="Calibri" w:hAnsi="Calibri"/>
          <w:sz w:val="22"/>
          <w:szCs w:val="22"/>
        </w:rPr>
        <w:t xml:space="preserve"> </w:t>
      </w:r>
      <w:r w:rsidRPr="004C1845">
        <w:rPr>
          <w:rFonts w:ascii="Calibri" w:hAnsi="Calibri"/>
          <w:sz w:val="22"/>
          <w:szCs w:val="22"/>
        </w:rPr>
        <w:t>OF</w:t>
      </w:r>
      <w:r w:rsidR="00B4276F">
        <w:rPr>
          <w:rFonts w:ascii="Calibri" w:hAnsi="Calibri"/>
          <w:sz w:val="22"/>
          <w:szCs w:val="22"/>
        </w:rPr>
        <w:t xml:space="preserve"> </w:t>
      </w:r>
      <w:r w:rsidRPr="004C1845">
        <w:rPr>
          <w:rFonts w:ascii="Calibri" w:hAnsi="Calibri"/>
          <w:sz w:val="22"/>
          <w:szCs w:val="22"/>
        </w:rPr>
        <w:t>THE</w:t>
      </w:r>
      <w:r w:rsidR="00B4276F">
        <w:rPr>
          <w:rFonts w:ascii="Calibri" w:hAnsi="Calibri"/>
          <w:sz w:val="22"/>
          <w:szCs w:val="22"/>
        </w:rPr>
        <w:t xml:space="preserve"> </w:t>
      </w:r>
      <w:r w:rsidRPr="004C1845">
        <w:rPr>
          <w:rFonts w:ascii="Calibri" w:hAnsi="Calibri"/>
          <w:sz w:val="22"/>
          <w:szCs w:val="22"/>
        </w:rPr>
        <w:t>CONTRACTING</w:t>
      </w:r>
      <w:r w:rsidR="00B4276F">
        <w:rPr>
          <w:rFonts w:ascii="Calibri" w:hAnsi="Calibri"/>
          <w:sz w:val="22"/>
          <w:szCs w:val="22"/>
        </w:rPr>
        <w:t xml:space="preserve"> </w:t>
      </w:r>
      <w:r w:rsidRPr="004C1845">
        <w:rPr>
          <w:rFonts w:ascii="Calibri" w:hAnsi="Calibri"/>
          <w:sz w:val="22"/>
          <w:szCs w:val="22"/>
        </w:rPr>
        <w:t>PARTIES</w:t>
      </w:r>
    </w:p>
    <w:p w14:paraId="6F5E7E2D" w14:textId="77777777" w:rsidR="004C1845" w:rsidRPr="004C1845" w:rsidRDefault="004C1845" w:rsidP="004C1845">
      <w:pPr>
        <w:ind w:left="426" w:hanging="284"/>
        <w:rPr>
          <w:rFonts w:ascii="Calibri" w:hAnsi="Calibri"/>
          <w:sz w:val="22"/>
          <w:szCs w:val="22"/>
        </w:rPr>
      </w:pPr>
    </w:p>
    <w:p w14:paraId="171B75B8" w14:textId="4D6FB001" w:rsidR="004C1845" w:rsidRPr="004C1845" w:rsidRDefault="00D03C71" w:rsidP="00D03C71">
      <w:pPr>
        <w:ind w:left="425" w:hanging="425"/>
        <w:rPr>
          <w:rFonts w:ascii="Calibri" w:hAnsi="Calibri"/>
          <w:sz w:val="22"/>
          <w:szCs w:val="22"/>
        </w:rPr>
      </w:pPr>
      <w:r>
        <w:rPr>
          <w:rFonts w:ascii="Calibri" w:hAnsi="Calibri"/>
          <w:sz w:val="22"/>
          <w:szCs w:val="22"/>
        </w:rPr>
        <w:t>12.</w:t>
      </w:r>
      <w:r>
        <w:rPr>
          <w:rFonts w:ascii="Calibri" w:hAnsi="Calibri"/>
          <w:sz w:val="22"/>
          <w:szCs w:val="22"/>
        </w:rPr>
        <w:tab/>
      </w:r>
      <w:r w:rsidR="004C1845" w:rsidRPr="004C1845">
        <w:rPr>
          <w:rFonts w:ascii="Calibri" w:hAnsi="Calibri"/>
          <w:sz w:val="22"/>
          <w:szCs w:val="22"/>
        </w:rPr>
        <w:t>APPROVES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B16035" w:rsidRPr="00F77707">
        <w:rPr>
          <w:rFonts w:ascii="Calibri" w:hAnsi="Calibri"/>
          <w:sz w:val="22"/>
          <w:szCs w:val="22"/>
        </w:rPr>
        <w:t>of</w:t>
      </w:r>
      <w:r w:rsidR="00B4276F">
        <w:rPr>
          <w:rFonts w:ascii="Calibri" w:hAnsi="Calibri"/>
          <w:sz w:val="22"/>
          <w:szCs w:val="22"/>
        </w:rPr>
        <w:t xml:space="preserve"> </w:t>
      </w:r>
      <w:r w:rsidR="00B16035" w:rsidRPr="00F77707">
        <w:rPr>
          <w:rFonts w:ascii="Calibri" w:hAnsi="Calibri"/>
          <w:sz w:val="22"/>
          <w:szCs w:val="22"/>
        </w:rPr>
        <w:t>the</w:t>
      </w:r>
      <w:r w:rsidR="00B4276F">
        <w:rPr>
          <w:rFonts w:ascii="Calibri" w:hAnsi="Calibri"/>
          <w:sz w:val="22"/>
          <w:szCs w:val="22"/>
        </w:rPr>
        <w:t xml:space="preserve"> </w:t>
      </w:r>
      <w:r w:rsidR="00B16035" w:rsidRPr="00F77707">
        <w:rPr>
          <w:rFonts w:ascii="Calibri" w:hAnsi="Calibri"/>
          <w:sz w:val="22"/>
          <w:szCs w:val="22"/>
        </w:rPr>
        <w:t>Convention</w:t>
      </w:r>
      <w:r w:rsidR="00B4276F">
        <w:rPr>
          <w:rFonts w:ascii="Calibri" w:hAnsi="Calibri"/>
          <w:sz w:val="22"/>
          <w:szCs w:val="22"/>
        </w:rPr>
        <w:t xml:space="preserve"> </w:t>
      </w:r>
      <w:r w:rsidR="00B16035" w:rsidRPr="00F77707">
        <w:rPr>
          <w:rFonts w:ascii="Calibri" w:hAnsi="Calibri"/>
          <w:sz w:val="22"/>
          <w:szCs w:val="22"/>
        </w:rPr>
        <w:t>on</w:t>
      </w:r>
      <w:r w:rsidR="00B4276F">
        <w:rPr>
          <w:rFonts w:ascii="Calibri" w:hAnsi="Calibri"/>
          <w:sz w:val="22"/>
          <w:szCs w:val="22"/>
        </w:rPr>
        <w:t xml:space="preserve"> </w:t>
      </w:r>
      <w:r w:rsidR="00B16035" w:rsidRPr="00F77707">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20</w:t>
      </w:r>
      <w:r w:rsidR="0027129D">
        <w:rPr>
          <w:rFonts w:ascii="Calibri" w:hAnsi="Calibri"/>
          <w:sz w:val="22"/>
          <w:szCs w:val="22"/>
        </w:rPr>
        <w:t>25</w:t>
      </w:r>
      <w:r w:rsidR="004C1845" w:rsidRPr="004C1845">
        <w:rPr>
          <w:rFonts w:ascii="Calibri" w:hAnsi="Calibri"/>
          <w:sz w:val="22"/>
          <w:szCs w:val="22"/>
        </w:rPr>
        <w:t>-20</w:t>
      </w:r>
      <w:r w:rsidR="0027129D">
        <w:rPr>
          <w:rFonts w:ascii="Calibri" w:hAnsi="Calibri"/>
          <w:sz w:val="22"/>
          <w:szCs w:val="22"/>
        </w:rPr>
        <w:t>3</w:t>
      </w:r>
      <w:r w:rsidR="004C1845" w:rsidRPr="004C1845">
        <w:rPr>
          <w:rFonts w:ascii="Calibri" w:hAnsi="Calibri"/>
          <w:sz w:val="22"/>
          <w:szCs w:val="22"/>
        </w:rPr>
        <w:t>4</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Pr>
          <w:rFonts w:ascii="Calibri" w:hAnsi="Calibri"/>
          <w:sz w:val="22"/>
          <w:szCs w:val="22"/>
        </w:rPr>
        <w:t>Fifth</w:t>
      </w:r>
      <w:r w:rsidR="00B4276F">
        <w:rPr>
          <w:rFonts w:ascii="Calibri" w:hAnsi="Calibri"/>
          <w:sz w:val="22"/>
          <w:szCs w:val="22"/>
        </w:rPr>
        <w:t xml:space="preserve"> </w:t>
      </w:r>
      <w:r w:rsidR="00B16035">
        <w:rPr>
          <w:rFonts w:ascii="Calibri" w:hAnsi="Calibri"/>
          <w:sz w:val="22"/>
          <w:szCs w:val="22"/>
        </w:rPr>
        <w:t>Strategic</w:t>
      </w:r>
      <w:r w:rsidR="00B4276F">
        <w:rPr>
          <w:rFonts w:ascii="Calibri" w:hAnsi="Calibri"/>
          <w:sz w:val="22"/>
          <w:szCs w:val="22"/>
        </w:rPr>
        <w:t xml:space="preserve"> </w:t>
      </w:r>
      <w:r w:rsidR="00B1603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as</w:t>
      </w:r>
      <w:r w:rsidR="00B4276F">
        <w:rPr>
          <w:rFonts w:ascii="Calibri" w:hAnsi="Calibri"/>
          <w:sz w:val="22"/>
          <w:szCs w:val="22"/>
        </w:rPr>
        <w:t xml:space="preserve"> </w:t>
      </w:r>
      <w:r w:rsidR="004C1845" w:rsidRPr="004C1845">
        <w:rPr>
          <w:rFonts w:ascii="Calibri" w:hAnsi="Calibri"/>
          <w:sz w:val="22"/>
          <w:szCs w:val="22"/>
        </w:rPr>
        <w:t>annexed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Resolution</w:t>
      </w:r>
      <w:r w:rsidR="00B4276F">
        <w:rPr>
          <w:rFonts w:ascii="Calibri" w:hAnsi="Calibri"/>
          <w:sz w:val="22"/>
          <w:szCs w:val="22"/>
        </w:rPr>
        <w:t xml:space="preserve"> </w:t>
      </w:r>
      <w:r w:rsidR="004C1845" w:rsidRPr="004C1845">
        <w:rPr>
          <w:rFonts w:ascii="Calibri" w:hAnsi="Calibri"/>
          <w:sz w:val="22"/>
          <w:szCs w:val="22"/>
        </w:rPr>
        <w:t>as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basis</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during</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period,</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INSTRUCTS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disseminate</w:t>
      </w:r>
      <w:r w:rsidR="00B4276F">
        <w:rPr>
          <w:rFonts w:ascii="Calibri" w:hAnsi="Calibri"/>
          <w:sz w:val="22"/>
          <w:szCs w:val="22"/>
        </w:rPr>
        <w:t xml:space="preserve"> </w:t>
      </w:r>
      <w:r w:rsidR="004C1845" w:rsidRPr="004C1845">
        <w:rPr>
          <w:rFonts w:ascii="Calibri" w:hAnsi="Calibri"/>
          <w:sz w:val="22"/>
          <w:szCs w:val="22"/>
        </w:rPr>
        <w:t>it</w:t>
      </w:r>
      <w:r w:rsidR="00B4276F">
        <w:rPr>
          <w:rFonts w:ascii="Calibri" w:hAnsi="Calibri"/>
          <w:sz w:val="22"/>
          <w:szCs w:val="22"/>
        </w:rPr>
        <w:t xml:space="preserve"> </w:t>
      </w:r>
      <w:r w:rsidR="004C1845" w:rsidRPr="004C1845">
        <w:rPr>
          <w:rFonts w:ascii="Calibri" w:hAnsi="Calibri"/>
          <w:sz w:val="22"/>
          <w:szCs w:val="22"/>
        </w:rPr>
        <w:t>widely</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1D0106">
        <w:rPr>
          <w:rFonts w:ascii="Calibri" w:hAnsi="Calibri"/>
          <w:sz w:val="22"/>
          <w:szCs w:val="22"/>
        </w:rPr>
        <w:t>partners</w:t>
      </w:r>
      <w:r w:rsidR="00B4276F">
        <w:rPr>
          <w:rFonts w:ascii="Calibri" w:hAnsi="Calibri"/>
          <w:sz w:val="22"/>
          <w:szCs w:val="22"/>
        </w:rPr>
        <w:t xml:space="preserve"> </w:t>
      </w:r>
      <w:r w:rsidR="001D0106">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concerned</w:t>
      </w:r>
      <w:r w:rsidR="00B4276F">
        <w:rPr>
          <w:rFonts w:ascii="Calibri" w:hAnsi="Calibri"/>
          <w:sz w:val="22"/>
          <w:szCs w:val="22"/>
        </w:rPr>
        <w:t xml:space="preserve"> </w:t>
      </w:r>
      <w:r w:rsidR="004C1845" w:rsidRPr="004C1845">
        <w:rPr>
          <w:rFonts w:ascii="Calibri" w:hAnsi="Calibri"/>
          <w:sz w:val="22"/>
          <w:szCs w:val="22"/>
        </w:rPr>
        <w:t>with</w:t>
      </w:r>
      <w:r w:rsidR="00B4276F">
        <w:rPr>
          <w:rFonts w:ascii="Calibri" w:hAnsi="Calibri"/>
          <w:sz w:val="22"/>
          <w:szCs w:val="22"/>
        </w:rPr>
        <w:t xml:space="preserve"> </w:t>
      </w:r>
      <w:r w:rsidR="004C1845" w:rsidRPr="004C1845">
        <w:rPr>
          <w:rFonts w:ascii="Calibri" w:hAnsi="Calibri"/>
          <w:sz w:val="22"/>
          <w:szCs w:val="22"/>
        </w:rPr>
        <w:t>its</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p>
    <w:p w14:paraId="137FC094" w14:textId="77777777" w:rsidR="004C1845" w:rsidRPr="004C1845" w:rsidRDefault="004C1845" w:rsidP="00D03C71">
      <w:pPr>
        <w:ind w:left="425" w:hanging="425"/>
        <w:rPr>
          <w:rFonts w:ascii="Calibri" w:hAnsi="Calibri"/>
          <w:b/>
          <w:sz w:val="22"/>
          <w:szCs w:val="22"/>
        </w:rPr>
      </w:pPr>
    </w:p>
    <w:p w14:paraId="270BB21A" w14:textId="61F6B25C" w:rsidR="004C1845" w:rsidRPr="004C1845" w:rsidRDefault="00D03C71" w:rsidP="00D03C71">
      <w:pPr>
        <w:tabs>
          <w:tab w:val="left" w:pos="0"/>
        </w:tabs>
        <w:ind w:left="425" w:hanging="425"/>
        <w:rPr>
          <w:rFonts w:ascii="Calibri" w:hAnsi="Calibri"/>
          <w:sz w:val="22"/>
          <w:szCs w:val="22"/>
        </w:rPr>
      </w:pPr>
      <w:r>
        <w:rPr>
          <w:rFonts w:ascii="Calibri" w:hAnsi="Calibri"/>
          <w:sz w:val="22"/>
          <w:szCs w:val="22"/>
        </w:rPr>
        <w:t>13.</w:t>
      </w:r>
      <w:r>
        <w:rPr>
          <w:rFonts w:ascii="Calibri" w:hAnsi="Calibri"/>
          <w:sz w:val="22"/>
          <w:szCs w:val="22"/>
        </w:rPr>
        <w:tab/>
      </w:r>
      <w:r w:rsidR="004C1845" w:rsidRPr="004C1845">
        <w:rPr>
          <w:rFonts w:ascii="Calibri" w:hAnsi="Calibri"/>
          <w:sz w:val="22"/>
          <w:szCs w:val="22"/>
        </w:rPr>
        <w:t>URGES</w:t>
      </w:r>
      <w:r w:rsidR="00B4276F">
        <w:rPr>
          <w:rFonts w:ascii="Calibri" w:hAnsi="Calibri"/>
          <w:sz w:val="22"/>
          <w:szCs w:val="22"/>
        </w:rPr>
        <w:t xml:space="preserve"> </w:t>
      </w:r>
      <w:r w:rsidR="004C1845" w:rsidRPr="004C1845">
        <w:rPr>
          <w:rFonts w:ascii="Calibri" w:hAnsi="Calibri"/>
          <w:sz w:val="22"/>
          <w:szCs w:val="22"/>
        </w:rPr>
        <w:t>all</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INVITES</w:t>
      </w:r>
      <w:r w:rsidR="00B4276F">
        <w:rPr>
          <w:rFonts w:ascii="Calibri" w:hAnsi="Calibri"/>
          <w:sz w:val="22"/>
          <w:szCs w:val="22"/>
        </w:rPr>
        <w:t xml:space="preserve"> </w:t>
      </w:r>
      <w:r w:rsidR="00876771" w:rsidRPr="004C1845">
        <w:rPr>
          <w:rFonts w:ascii="Calibri" w:hAnsi="Calibri"/>
          <w:sz w:val="22"/>
          <w:szCs w:val="22"/>
        </w:rPr>
        <w:t>the</w:t>
      </w:r>
      <w:r w:rsidR="00B4276F">
        <w:rPr>
          <w:rFonts w:ascii="Calibri" w:hAnsi="Calibri"/>
          <w:sz w:val="22"/>
          <w:szCs w:val="22"/>
        </w:rPr>
        <w:t xml:space="preserve"> </w:t>
      </w:r>
      <w:r w:rsidR="00876771" w:rsidRPr="004C1845">
        <w:rPr>
          <w:rFonts w:ascii="Calibri" w:hAnsi="Calibri"/>
          <w:sz w:val="22"/>
          <w:szCs w:val="22"/>
        </w:rPr>
        <w:t>Scientific</w:t>
      </w:r>
      <w:r w:rsidR="00B4276F">
        <w:rPr>
          <w:rFonts w:ascii="Calibri" w:hAnsi="Calibri"/>
          <w:sz w:val="22"/>
          <w:szCs w:val="22"/>
        </w:rPr>
        <w:t xml:space="preserve"> </w:t>
      </w:r>
      <w:r w:rsidR="00876771" w:rsidRPr="004C1845">
        <w:rPr>
          <w:rFonts w:ascii="Calibri" w:hAnsi="Calibri"/>
          <w:sz w:val="22"/>
          <w:szCs w:val="22"/>
        </w:rPr>
        <w:t>and</w:t>
      </w:r>
      <w:r w:rsidR="00B4276F">
        <w:rPr>
          <w:rFonts w:ascii="Calibri" w:hAnsi="Calibri"/>
          <w:sz w:val="22"/>
          <w:szCs w:val="22"/>
        </w:rPr>
        <w:t xml:space="preserve"> </w:t>
      </w:r>
      <w:r w:rsidR="00876771" w:rsidRPr="004C1845">
        <w:rPr>
          <w:rFonts w:ascii="Calibri" w:hAnsi="Calibri"/>
          <w:sz w:val="22"/>
          <w:szCs w:val="22"/>
        </w:rPr>
        <w:t>Technical</w:t>
      </w:r>
      <w:r w:rsidR="00B4276F">
        <w:rPr>
          <w:rFonts w:ascii="Calibri" w:hAnsi="Calibri"/>
          <w:sz w:val="22"/>
          <w:szCs w:val="22"/>
        </w:rPr>
        <w:t xml:space="preserve"> </w:t>
      </w:r>
      <w:r w:rsidR="00876771" w:rsidRPr="004C1845">
        <w:rPr>
          <w:rFonts w:ascii="Calibri" w:hAnsi="Calibri"/>
          <w:sz w:val="22"/>
          <w:szCs w:val="22"/>
        </w:rPr>
        <w:t>Review</w:t>
      </w:r>
      <w:r w:rsidR="00B4276F">
        <w:rPr>
          <w:rFonts w:ascii="Calibri" w:hAnsi="Calibri"/>
          <w:sz w:val="22"/>
          <w:szCs w:val="22"/>
        </w:rPr>
        <w:t xml:space="preserve"> </w:t>
      </w:r>
      <w:r w:rsidR="00876771" w:rsidRPr="004C1845">
        <w:rPr>
          <w:rFonts w:ascii="Calibri" w:hAnsi="Calibri"/>
          <w:sz w:val="22"/>
          <w:szCs w:val="22"/>
        </w:rPr>
        <w:t>Panel</w:t>
      </w:r>
      <w:r w:rsidR="00B4276F">
        <w:rPr>
          <w:rFonts w:ascii="Calibri" w:hAnsi="Calibri"/>
          <w:sz w:val="22"/>
          <w:szCs w:val="22"/>
        </w:rPr>
        <w:t xml:space="preserve"> </w:t>
      </w:r>
      <w:r w:rsidR="00876771">
        <w:rPr>
          <w:rFonts w:ascii="Calibri" w:hAnsi="Calibri"/>
          <w:sz w:val="22"/>
          <w:szCs w:val="22"/>
        </w:rPr>
        <w:t>(STRP)</w:t>
      </w:r>
      <w:r w:rsidR="00876771" w:rsidRPr="004C1845">
        <w:rPr>
          <w:rFonts w:ascii="Calibri" w:hAnsi="Calibri"/>
          <w:sz w:val="22"/>
          <w:szCs w:val="22"/>
        </w:rPr>
        <w:t>,</w:t>
      </w:r>
      <w:r w:rsidR="00B4276F">
        <w:rPr>
          <w:rFonts w:ascii="Calibri" w:hAnsi="Calibri"/>
          <w:sz w:val="22"/>
          <w:szCs w:val="22"/>
        </w:rPr>
        <w:t xml:space="preserve"> </w:t>
      </w:r>
      <w:r w:rsidR="00876771">
        <w:rPr>
          <w:rFonts w:ascii="Calibri" w:hAnsi="Calibri"/>
          <w:sz w:val="22"/>
          <w:szCs w:val="22"/>
        </w:rPr>
        <w:t>t</w:t>
      </w:r>
      <w:r w:rsidR="00876771" w:rsidRPr="004C1845">
        <w:rPr>
          <w:rFonts w:ascii="Calibri" w:hAnsi="Calibri"/>
          <w:sz w:val="22"/>
          <w:szCs w:val="22"/>
        </w:rPr>
        <w:t>he</w:t>
      </w:r>
      <w:r w:rsidR="00B4276F">
        <w:rPr>
          <w:rFonts w:ascii="Calibri" w:hAnsi="Calibri"/>
          <w:sz w:val="22"/>
          <w:szCs w:val="22"/>
        </w:rPr>
        <w:t xml:space="preserve"> </w:t>
      </w:r>
      <w:r w:rsidR="00FC53C8" w:rsidRPr="00FC53C8">
        <w:rPr>
          <w:rFonts w:ascii="Calibri" w:hAnsi="Calibri"/>
          <w:sz w:val="22"/>
          <w:szCs w:val="22"/>
        </w:rPr>
        <w:t>Communication, Capacity Building, Education, Participation and Awareness (CEPA)</w:t>
      </w:r>
      <w:r w:rsidR="0012065A">
        <w:rPr>
          <w:rFonts w:ascii="Calibri" w:hAnsi="Calibri"/>
          <w:sz w:val="22"/>
          <w:szCs w:val="22"/>
        </w:rPr>
        <w:t xml:space="preserve"> </w:t>
      </w:r>
      <w:r w:rsidR="00876771" w:rsidRPr="004C1845">
        <w:rPr>
          <w:rFonts w:ascii="Calibri" w:hAnsi="Calibri"/>
          <w:sz w:val="22"/>
          <w:szCs w:val="22"/>
        </w:rPr>
        <w:t>Oversight</w:t>
      </w:r>
      <w:r w:rsidR="00B4276F">
        <w:rPr>
          <w:rFonts w:ascii="Calibri" w:hAnsi="Calibri"/>
          <w:sz w:val="22"/>
          <w:szCs w:val="22"/>
        </w:rPr>
        <w:t xml:space="preserve"> </w:t>
      </w:r>
      <w:r w:rsidR="00876771" w:rsidRPr="004C1845">
        <w:rPr>
          <w:rFonts w:ascii="Calibri" w:hAnsi="Calibri"/>
          <w:sz w:val="22"/>
          <w:szCs w:val="22"/>
        </w:rPr>
        <w:t>Panel</w:t>
      </w:r>
      <w:r w:rsidR="00357BD4">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Convention’s</w:t>
      </w:r>
      <w:r w:rsidR="00B4276F">
        <w:rPr>
          <w:rFonts w:ascii="Calibri" w:hAnsi="Calibri"/>
          <w:sz w:val="22"/>
          <w:szCs w:val="22"/>
        </w:rPr>
        <w:t xml:space="preserve"> </w:t>
      </w:r>
      <w:r w:rsidR="00C35BB6" w:rsidRPr="004C1845">
        <w:rPr>
          <w:rFonts w:ascii="Calibri" w:hAnsi="Calibri"/>
          <w:sz w:val="22"/>
          <w:szCs w:val="22"/>
        </w:rPr>
        <w:t>International</w:t>
      </w:r>
      <w:r w:rsidR="00B4276F">
        <w:rPr>
          <w:rFonts w:ascii="Calibri" w:hAnsi="Calibri"/>
          <w:sz w:val="22"/>
          <w:szCs w:val="22"/>
        </w:rPr>
        <w:t xml:space="preserve"> </w:t>
      </w:r>
      <w:r w:rsidR="00C35BB6" w:rsidRPr="004C1845">
        <w:rPr>
          <w:rFonts w:ascii="Calibri" w:hAnsi="Calibri"/>
          <w:sz w:val="22"/>
          <w:szCs w:val="22"/>
        </w:rPr>
        <w:t>Organization</w:t>
      </w:r>
      <w:r w:rsidR="00B4276F">
        <w:rPr>
          <w:rFonts w:ascii="Calibri" w:hAnsi="Calibri"/>
          <w:sz w:val="22"/>
          <w:szCs w:val="22"/>
        </w:rPr>
        <w:t xml:space="preserve"> </w:t>
      </w:r>
      <w:r w:rsidR="00C35BB6" w:rsidRPr="004C1845">
        <w:rPr>
          <w:rFonts w:ascii="Calibri" w:hAnsi="Calibri"/>
          <w:sz w:val="22"/>
          <w:szCs w:val="22"/>
        </w:rPr>
        <w:t>Partners</w:t>
      </w:r>
      <w:r w:rsidR="00B4276F">
        <w:rPr>
          <w:rFonts w:ascii="Calibri" w:hAnsi="Calibri"/>
          <w:sz w:val="22"/>
          <w:szCs w:val="22"/>
        </w:rPr>
        <w:t xml:space="preserve"> </w:t>
      </w:r>
      <w:r w:rsidR="00C35BB6">
        <w:rPr>
          <w:rFonts w:ascii="Calibri" w:hAnsi="Calibri"/>
          <w:sz w:val="22"/>
          <w:szCs w:val="22"/>
        </w:rPr>
        <w:t>(IOPs)</w:t>
      </w:r>
      <w:r w:rsidR="00357BD4">
        <w:rPr>
          <w:rFonts w:ascii="Calibri" w:hAnsi="Calibri"/>
          <w:sz w:val="22"/>
          <w:szCs w:val="22"/>
        </w:rPr>
        <w:t>,</w:t>
      </w:r>
      <w:r w:rsidR="00B4276F">
        <w:rPr>
          <w:rFonts w:ascii="Calibri" w:hAnsi="Calibri"/>
          <w:sz w:val="22"/>
          <w:szCs w:val="22"/>
        </w:rPr>
        <w:t xml:space="preserve"> </w:t>
      </w:r>
      <w:r w:rsidR="00C35BB6">
        <w:rPr>
          <w:rFonts w:ascii="Calibri" w:hAnsi="Calibri"/>
          <w:sz w:val="22"/>
          <w:szCs w:val="22"/>
        </w:rPr>
        <w:t>Ramsar</w:t>
      </w:r>
      <w:r w:rsidR="00B4276F">
        <w:rPr>
          <w:rFonts w:ascii="Calibri" w:hAnsi="Calibri"/>
          <w:sz w:val="22"/>
          <w:szCs w:val="22"/>
        </w:rPr>
        <w:t xml:space="preserve"> </w:t>
      </w:r>
      <w:r w:rsidR="00357BD4">
        <w:rPr>
          <w:rFonts w:ascii="Calibri" w:hAnsi="Calibri"/>
          <w:sz w:val="22"/>
          <w:szCs w:val="22"/>
        </w:rPr>
        <w:t>Regional</w:t>
      </w:r>
      <w:r w:rsidR="00B4276F">
        <w:rPr>
          <w:rFonts w:ascii="Calibri" w:hAnsi="Calibri"/>
          <w:sz w:val="22"/>
          <w:szCs w:val="22"/>
        </w:rPr>
        <w:t xml:space="preserve"> </w:t>
      </w:r>
      <w:r w:rsidR="00357BD4">
        <w:rPr>
          <w:rFonts w:ascii="Calibri" w:hAnsi="Calibri"/>
          <w:sz w:val="22"/>
          <w:szCs w:val="22"/>
        </w:rPr>
        <w:t>Initiatives</w:t>
      </w:r>
      <w:r w:rsidR="00B4276F">
        <w:rPr>
          <w:rFonts w:ascii="Calibri" w:hAnsi="Calibri"/>
          <w:sz w:val="22"/>
          <w:szCs w:val="22"/>
        </w:rPr>
        <w:t xml:space="preserve"> </w:t>
      </w:r>
      <w:r w:rsidR="001126AD">
        <w:rPr>
          <w:rFonts w:ascii="Calibri" w:hAnsi="Calibri"/>
          <w:sz w:val="22"/>
          <w:szCs w:val="22"/>
        </w:rPr>
        <w:t>and</w:t>
      </w:r>
      <w:r w:rsidR="00B4276F">
        <w:rPr>
          <w:rFonts w:ascii="Calibri" w:hAnsi="Calibri"/>
          <w:sz w:val="22"/>
          <w:szCs w:val="22"/>
        </w:rPr>
        <w:t xml:space="preserve"> </w:t>
      </w:r>
      <w:r w:rsidR="001126AD">
        <w:rPr>
          <w:rFonts w:ascii="Calibri" w:hAnsi="Calibri"/>
          <w:sz w:val="22"/>
          <w:szCs w:val="22"/>
        </w:rPr>
        <w:t>Centres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357BD4">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take</w:t>
      </w:r>
      <w:r w:rsidR="00B4276F">
        <w:rPr>
          <w:rFonts w:ascii="Calibri" w:hAnsi="Calibri"/>
          <w:sz w:val="22"/>
          <w:szCs w:val="22"/>
        </w:rPr>
        <w:t xml:space="preserve"> </w:t>
      </w:r>
      <w:r w:rsidR="004C1845" w:rsidRPr="004C1845">
        <w:rPr>
          <w:rFonts w:ascii="Calibri" w:hAnsi="Calibri"/>
          <w:sz w:val="22"/>
          <w:szCs w:val="22"/>
        </w:rPr>
        <w:t>on</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renewed</w:t>
      </w:r>
      <w:r w:rsidR="00B4276F">
        <w:rPr>
          <w:rFonts w:ascii="Calibri" w:hAnsi="Calibri"/>
          <w:sz w:val="22"/>
          <w:szCs w:val="22"/>
        </w:rPr>
        <w:t xml:space="preserve"> </w:t>
      </w:r>
      <w:r w:rsidR="004C1845" w:rsidRPr="004C1845">
        <w:rPr>
          <w:rFonts w:ascii="Calibri" w:hAnsi="Calibri"/>
          <w:sz w:val="22"/>
          <w:szCs w:val="22"/>
        </w:rPr>
        <w:t>challenge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implementing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9F2C7B">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through</w:t>
      </w:r>
      <w:r w:rsidR="00B4276F">
        <w:rPr>
          <w:rFonts w:ascii="Calibri" w:hAnsi="Calibri"/>
          <w:sz w:val="22"/>
          <w:szCs w:val="22"/>
        </w:rPr>
        <w:t xml:space="preserve"> </w:t>
      </w:r>
      <w:r w:rsidR="009F2C7B">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targets</w:t>
      </w:r>
      <w:r w:rsidR="00B4276F">
        <w:rPr>
          <w:rFonts w:ascii="Calibri" w:hAnsi="Calibri"/>
          <w:sz w:val="22"/>
          <w:szCs w:val="22"/>
        </w:rPr>
        <w:t xml:space="preserve"> </w:t>
      </w:r>
      <w:r w:rsidR="009F2C7B">
        <w:rPr>
          <w:rFonts w:ascii="Calibri" w:hAnsi="Calibri"/>
          <w:sz w:val="22"/>
          <w:szCs w:val="22"/>
        </w:rPr>
        <w:t>of</w:t>
      </w:r>
      <w:r w:rsidR="00B4276F">
        <w:rPr>
          <w:rFonts w:ascii="Calibri" w:hAnsi="Calibri"/>
          <w:sz w:val="22"/>
          <w:szCs w:val="22"/>
        </w:rPr>
        <w:t xml:space="preserve"> </w:t>
      </w:r>
      <w:r w:rsidR="009F2C7B">
        <w:rPr>
          <w:rFonts w:ascii="Calibri" w:hAnsi="Calibri"/>
          <w:sz w:val="22"/>
          <w:szCs w:val="22"/>
        </w:rPr>
        <w:t>the</w:t>
      </w:r>
      <w:r w:rsidR="00B4276F">
        <w:rPr>
          <w:rFonts w:ascii="Calibri" w:hAnsi="Calibri"/>
          <w:sz w:val="22"/>
          <w:szCs w:val="22"/>
        </w:rPr>
        <w:t xml:space="preserve"> </w:t>
      </w:r>
      <w:r w:rsidR="009F2C7B">
        <w:rPr>
          <w:rFonts w:ascii="Calibri" w:hAnsi="Calibri"/>
          <w:sz w:val="22"/>
          <w:szCs w:val="22"/>
        </w:rPr>
        <w:t>Strategic</w:t>
      </w:r>
      <w:r w:rsidR="00B4276F">
        <w:rPr>
          <w:rFonts w:ascii="Calibri" w:hAnsi="Calibri"/>
          <w:sz w:val="22"/>
          <w:szCs w:val="22"/>
        </w:rPr>
        <w:t xml:space="preserve"> </w:t>
      </w:r>
      <w:r w:rsidR="009F2C7B">
        <w:rPr>
          <w:rFonts w:ascii="Calibri" w:hAnsi="Calibri"/>
          <w:sz w:val="22"/>
          <w:szCs w:val="22"/>
        </w:rPr>
        <w:t>Plan</w:t>
      </w:r>
      <w:r w:rsidR="004C1845" w:rsidRPr="004C1845">
        <w:rPr>
          <w:rFonts w:ascii="Calibri" w:hAnsi="Calibri"/>
          <w:sz w:val="22"/>
          <w:szCs w:val="22"/>
        </w:rPr>
        <w:t>;</w:t>
      </w:r>
      <w:r w:rsidR="00B4276F">
        <w:rPr>
          <w:rFonts w:ascii="Calibri" w:hAnsi="Calibri"/>
          <w:sz w:val="22"/>
          <w:szCs w:val="22"/>
        </w:rPr>
        <w:t xml:space="preserve"> </w:t>
      </w:r>
    </w:p>
    <w:p w14:paraId="06BC5C1A" w14:textId="77777777" w:rsidR="004C1845" w:rsidRPr="004C1845" w:rsidRDefault="004C1845" w:rsidP="00D03C71">
      <w:pPr>
        <w:tabs>
          <w:tab w:val="left" w:pos="0"/>
        </w:tabs>
        <w:ind w:left="425" w:hanging="425"/>
        <w:rPr>
          <w:rFonts w:ascii="Calibri" w:hAnsi="Calibri"/>
          <w:sz w:val="22"/>
          <w:szCs w:val="22"/>
        </w:rPr>
      </w:pPr>
    </w:p>
    <w:p w14:paraId="0325FDF5" w14:textId="33B9380B" w:rsidR="004C1845" w:rsidRPr="004C1845" w:rsidRDefault="00D03C71" w:rsidP="46DADD48">
      <w:pPr>
        <w:ind w:left="425" w:hanging="425"/>
        <w:rPr>
          <w:rFonts w:ascii="Calibri" w:hAnsi="Calibri"/>
          <w:sz w:val="22"/>
          <w:szCs w:val="22"/>
        </w:rPr>
      </w:pPr>
      <w:r w:rsidRPr="46DADD48">
        <w:rPr>
          <w:rFonts w:ascii="Calibri" w:hAnsi="Calibri"/>
          <w:sz w:val="22"/>
          <w:szCs w:val="22"/>
        </w:rPr>
        <w:t>14.</w:t>
      </w:r>
      <w:r>
        <w:tab/>
      </w:r>
      <w:r w:rsidR="004C1845" w:rsidRPr="46DADD48">
        <w:rPr>
          <w:rFonts w:ascii="Calibri" w:hAnsi="Calibri"/>
          <w:sz w:val="22"/>
          <w:szCs w:val="22"/>
        </w:rPr>
        <w:t>INVITES</w:t>
      </w:r>
      <w:r w:rsidR="00B4276F">
        <w:rPr>
          <w:rFonts w:ascii="Calibri" w:hAnsi="Calibri"/>
          <w:sz w:val="22"/>
          <w:szCs w:val="22"/>
        </w:rPr>
        <w:t xml:space="preserve"> </w:t>
      </w:r>
      <w:r w:rsidR="004C1845" w:rsidRPr="46DADD48">
        <w:rPr>
          <w:rFonts w:ascii="Calibri" w:hAnsi="Calibri"/>
          <w:sz w:val="22"/>
          <w:szCs w:val="22"/>
        </w:rPr>
        <w:t>other</w:t>
      </w:r>
      <w:r w:rsidR="00B4276F">
        <w:rPr>
          <w:rFonts w:ascii="Calibri" w:hAnsi="Calibri"/>
          <w:sz w:val="22"/>
          <w:szCs w:val="22"/>
        </w:rPr>
        <w:t xml:space="preserve"> </w:t>
      </w:r>
      <w:r w:rsidR="004C1845" w:rsidRPr="46DADD48">
        <w:rPr>
          <w:rFonts w:ascii="Calibri" w:hAnsi="Calibri"/>
          <w:sz w:val="22"/>
          <w:szCs w:val="22"/>
        </w:rPr>
        <w:t>stakeholders</w:t>
      </w:r>
      <w:r w:rsidR="00B4276F">
        <w:rPr>
          <w:rFonts w:ascii="Calibri" w:hAnsi="Calibri"/>
          <w:sz w:val="22"/>
          <w:szCs w:val="22"/>
        </w:rPr>
        <w:t xml:space="preserve"> </w:t>
      </w:r>
      <w:r w:rsidR="004C1845" w:rsidRPr="46DADD48">
        <w:rPr>
          <w:rFonts w:ascii="Calibri" w:hAnsi="Calibri"/>
          <w:sz w:val="22"/>
          <w:szCs w:val="22"/>
        </w:rPr>
        <w:t>such</w:t>
      </w:r>
      <w:r w:rsidR="00B4276F">
        <w:rPr>
          <w:rFonts w:ascii="Calibri" w:hAnsi="Calibri"/>
          <w:sz w:val="22"/>
          <w:szCs w:val="22"/>
        </w:rPr>
        <w:t xml:space="preserve"> </w:t>
      </w:r>
      <w:r w:rsidR="004C1845" w:rsidRPr="46DADD48">
        <w:rPr>
          <w:rFonts w:ascii="Calibri" w:hAnsi="Calibri"/>
          <w:sz w:val="22"/>
          <w:szCs w:val="22"/>
        </w:rPr>
        <w:t>as,</w:t>
      </w:r>
      <w:r w:rsidR="00B4276F">
        <w:rPr>
          <w:rFonts w:ascii="Calibri" w:hAnsi="Calibri"/>
          <w:sz w:val="22"/>
          <w:szCs w:val="22"/>
        </w:rPr>
        <w:t xml:space="preserve"> </w:t>
      </w:r>
      <w:r w:rsidR="004C1845" w:rsidRPr="46DADD48">
        <w:rPr>
          <w:rFonts w:ascii="Calibri" w:hAnsi="Calibri"/>
          <w:i/>
          <w:iCs/>
          <w:sz w:val="22"/>
          <w:szCs w:val="22"/>
        </w:rPr>
        <w:t>inter</w:t>
      </w:r>
      <w:r w:rsidR="00B4276F">
        <w:rPr>
          <w:rFonts w:ascii="Calibri" w:hAnsi="Calibri"/>
          <w:i/>
          <w:iCs/>
          <w:sz w:val="22"/>
          <w:szCs w:val="22"/>
        </w:rPr>
        <w:t xml:space="preserve"> </w:t>
      </w:r>
      <w:r w:rsidR="004C1845" w:rsidRPr="46DADD48">
        <w:rPr>
          <w:rFonts w:ascii="Calibri" w:hAnsi="Calibri"/>
          <w:i/>
          <w:iCs/>
          <w:sz w:val="22"/>
          <w:szCs w:val="22"/>
        </w:rPr>
        <w:t>alia</w:t>
      </w:r>
      <w:r w:rsidR="004C1845" w:rsidRPr="46DADD48">
        <w:rPr>
          <w:rFonts w:ascii="Calibri" w:hAnsi="Calibri"/>
          <w:sz w:val="22"/>
          <w:szCs w:val="22"/>
        </w:rPr>
        <w:t>,</w:t>
      </w:r>
      <w:r w:rsidR="00B4276F">
        <w:rPr>
          <w:rFonts w:ascii="Calibri" w:hAnsi="Calibri"/>
          <w:sz w:val="22"/>
          <w:szCs w:val="22"/>
        </w:rPr>
        <w:t xml:space="preserve"> </w:t>
      </w:r>
      <w:r w:rsidR="004C1845" w:rsidRPr="46DADD48">
        <w:rPr>
          <w:rFonts w:ascii="Calibri" w:hAnsi="Calibri"/>
          <w:sz w:val="22"/>
          <w:szCs w:val="22"/>
        </w:rPr>
        <w:t>other</w:t>
      </w:r>
      <w:r w:rsidR="00B4276F">
        <w:rPr>
          <w:rFonts w:ascii="Calibri" w:hAnsi="Calibri"/>
          <w:sz w:val="22"/>
          <w:szCs w:val="22"/>
        </w:rPr>
        <w:t xml:space="preserve"> </w:t>
      </w:r>
      <w:r w:rsidR="004C1845" w:rsidRPr="46DADD48">
        <w:rPr>
          <w:rFonts w:ascii="Calibri" w:hAnsi="Calibri"/>
          <w:sz w:val="22"/>
          <w:szCs w:val="22"/>
        </w:rPr>
        <w:t>multilateral</w:t>
      </w:r>
      <w:r w:rsidR="00B4276F">
        <w:rPr>
          <w:rFonts w:ascii="Calibri" w:hAnsi="Calibri"/>
          <w:sz w:val="22"/>
          <w:szCs w:val="22"/>
        </w:rPr>
        <w:t xml:space="preserve"> </w:t>
      </w:r>
      <w:r w:rsidR="004C1845" w:rsidRPr="46DADD48">
        <w:rPr>
          <w:rFonts w:ascii="Calibri" w:hAnsi="Calibri"/>
          <w:sz w:val="22"/>
          <w:szCs w:val="22"/>
        </w:rPr>
        <w:t>environmental</w:t>
      </w:r>
      <w:r w:rsidR="00B4276F">
        <w:rPr>
          <w:rFonts w:ascii="Calibri" w:hAnsi="Calibri"/>
          <w:sz w:val="22"/>
          <w:szCs w:val="22"/>
        </w:rPr>
        <w:t xml:space="preserve"> </w:t>
      </w:r>
      <w:r w:rsidR="004C1845" w:rsidRPr="46DADD48">
        <w:rPr>
          <w:rFonts w:ascii="Calibri" w:hAnsi="Calibri"/>
          <w:sz w:val="22"/>
          <w:szCs w:val="22"/>
        </w:rPr>
        <w:t>agreements,</w:t>
      </w:r>
      <w:r w:rsidR="00B4276F">
        <w:rPr>
          <w:rFonts w:ascii="Calibri" w:hAnsi="Calibri"/>
          <w:sz w:val="22"/>
          <w:szCs w:val="22"/>
        </w:rPr>
        <w:t xml:space="preserve"> </w:t>
      </w:r>
      <w:r w:rsidR="004C1845" w:rsidRPr="46DADD48">
        <w:rPr>
          <w:rFonts w:ascii="Calibri" w:hAnsi="Calibri"/>
          <w:sz w:val="22"/>
          <w:szCs w:val="22"/>
        </w:rPr>
        <w:t>international</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004C1845" w:rsidRPr="46DADD48">
        <w:rPr>
          <w:rFonts w:ascii="Calibri" w:hAnsi="Calibri"/>
          <w:sz w:val="22"/>
          <w:szCs w:val="22"/>
        </w:rPr>
        <w:t>including</w:t>
      </w:r>
      <w:r w:rsidR="00B4276F">
        <w:rPr>
          <w:rFonts w:ascii="Calibri" w:hAnsi="Calibri"/>
          <w:sz w:val="22"/>
          <w:szCs w:val="22"/>
        </w:rPr>
        <w:t xml:space="preserve"> </w:t>
      </w:r>
      <w:r w:rsidR="004C1845" w:rsidRPr="46DADD48">
        <w:rPr>
          <w:rFonts w:ascii="Calibri" w:hAnsi="Calibri"/>
          <w:sz w:val="22"/>
          <w:szCs w:val="22"/>
        </w:rPr>
        <w:t>financial</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004C1845" w:rsidRPr="46DADD48">
        <w:rPr>
          <w:rFonts w:ascii="Calibri" w:hAnsi="Calibri"/>
          <w:sz w:val="22"/>
          <w:szCs w:val="22"/>
        </w:rPr>
        <w:t>non-governmental</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civil</w:t>
      </w:r>
      <w:r w:rsidR="00B4276F">
        <w:rPr>
          <w:rFonts w:ascii="Calibri" w:hAnsi="Calibri"/>
          <w:sz w:val="22"/>
          <w:szCs w:val="22"/>
        </w:rPr>
        <w:t xml:space="preserve"> </w:t>
      </w:r>
      <w:r w:rsidR="004C1845" w:rsidRPr="46DADD48">
        <w:rPr>
          <w:rFonts w:ascii="Calibri" w:hAnsi="Calibri"/>
          <w:sz w:val="22"/>
          <w:szCs w:val="22"/>
        </w:rPr>
        <w:t>society</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787F2DCD" w:rsidRPr="46DADD48">
        <w:rPr>
          <w:rFonts w:ascii="Calibri" w:hAnsi="Calibri"/>
          <w:sz w:val="22"/>
          <w:szCs w:val="22"/>
        </w:rPr>
        <w:t>[</w:t>
      </w:r>
      <w:r w:rsidR="00E1165F" w:rsidRPr="46DADD48">
        <w:rPr>
          <w:rFonts w:ascii="Calibri" w:hAnsi="Calibri"/>
          <w:sz w:val="22"/>
          <w:szCs w:val="22"/>
        </w:rPr>
        <w:t>Indigenous</w:t>
      </w:r>
      <w:r w:rsidR="00B4276F">
        <w:rPr>
          <w:rFonts w:ascii="Calibri" w:hAnsi="Calibri"/>
          <w:sz w:val="22"/>
          <w:szCs w:val="22"/>
        </w:rPr>
        <w:t xml:space="preserve"> </w:t>
      </w:r>
      <w:r w:rsidR="00E1165F" w:rsidRPr="46DADD48">
        <w:rPr>
          <w:rFonts w:ascii="Calibri" w:hAnsi="Calibri"/>
          <w:sz w:val="22"/>
          <w:szCs w:val="22"/>
        </w:rPr>
        <w:t>P</w:t>
      </w:r>
      <w:r w:rsidR="004C1845" w:rsidRPr="46DADD48">
        <w:rPr>
          <w:rFonts w:ascii="Calibri" w:hAnsi="Calibri"/>
          <w:sz w:val="22"/>
          <w:szCs w:val="22"/>
        </w:rPr>
        <w:t>eoples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local</w:t>
      </w:r>
      <w:r w:rsidR="00B4276F">
        <w:rPr>
          <w:rFonts w:ascii="Calibri" w:hAnsi="Calibri"/>
          <w:sz w:val="22"/>
          <w:szCs w:val="22"/>
        </w:rPr>
        <w:t xml:space="preserve"> </w:t>
      </w:r>
      <w:r w:rsidR="004C1845" w:rsidRPr="46DADD48">
        <w:rPr>
          <w:rFonts w:ascii="Calibri" w:hAnsi="Calibri"/>
          <w:sz w:val="22"/>
          <w:szCs w:val="22"/>
        </w:rPr>
        <w:t>communities,</w:t>
      </w:r>
      <w:r w:rsidR="04AF86E8" w:rsidRPr="46DADD48">
        <w:rPr>
          <w:rFonts w:ascii="Calibri" w:hAnsi="Calibri"/>
          <w:sz w:val="22"/>
          <w:szCs w:val="22"/>
        </w:rPr>
        <w:t>]</w:t>
      </w:r>
      <w:r w:rsidR="0048017F" w:rsidRPr="46DADD48">
        <w:rPr>
          <w:rFonts w:ascii="Calibri" w:hAnsi="Calibri"/>
          <w:sz w:val="22"/>
          <w:szCs w:val="22"/>
        </w:rPr>
        <w:t>[Indigenous</w:t>
      </w:r>
      <w:r w:rsidR="0048017F">
        <w:rPr>
          <w:rFonts w:ascii="Calibri" w:hAnsi="Calibri"/>
          <w:sz w:val="22"/>
          <w:szCs w:val="22"/>
        </w:rPr>
        <w:t xml:space="preserve"> </w:t>
      </w:r>
      <w:r w:rsidR="0048017F" w:rsidRPr="46DADD48">
        <w:rPr>
          <w:rFonts w:ascii="Calibri" w:hAnsi="Calibri"/>
          <w:sz w:val="22"/>
          <w:szCs w:val="22"/>
        </w:rPr>
        <w:t>Peoples</w:t>
      </w:r>
      <w:r w:rsidR="0048017F">
        <w:rPr>
          <w:rFonts w:ascii="Calibri" w:hAnsi="Calibri"/>
          <w:sz w:val="22"/>
          <w:szCs w:val="22"/>
        </w:rPr>
        <w:t xml:space="preserve">, </w:t>
      </w:r>
      <w:r w:rsidR="0048017F" w:rsidRPr="46DADD48">
        <w:rPr>
          <w:rFonts w:ascii="Calibri" w:hAnsi="Calibri"/>
          <w:sz w:val="22"/>
          <w:szCs w:val="22"/>
        </w:rPr>
        <w:t>local</w:t>
      </w:r>
      <w:r w:rsidR="0048017F">
        <w:rPr>
          <w:rFonts w:ascii="Calibri" w:hAnsi="Calibri"/>
          <w:sz w:val="22"/>
          <w:szCs w:val="22"/>
        </w:rPr>
        <w:t xml:space="preserve"> </w:t>
      </w:r>
      <w:r w:rsidR="0048017F" w:rsidRPr="46DADD48">
        <w:rPr>
          <w:rFonts w:ascii="Calibri" w:hAnsi="Calibri"/>
          <w:sz w:val="22"/>
          <w:szCs w:val="22"/>
        </w:rPr>
        <w:t>communities,]</w:t>
      </w:r>
      <w:r w:rsidR="0048017F">
        <w:rPr>
          <w:rFonts w:ascii="Calibri" w:hAnsi="Calibri"/>
          <w:sz w:val="22"/>
          <w:szCs w:val="22"/>
        </w:rPr>
        <w:t xml:space="preserve"> </w:t>
      </w:r>
      <w:r w:rsidR="004C1845" w:rsidRPr="46DADD48">
        <w:rPr>
          <w:rFonts w:ascii="Calibri" w:hAnsi="Calibri"/>
          <w:sz w:val="22"/>
          <w:szCs w:val="22"/>
        </w:rPr>
        <w:t>scientific</w:t>
      </w:r>
      <w:r w:rsidR="00B4276F">
        <w:rPr>
          <w:rFonts w:ascii="Calibri" w:hAnsi="Calibri"/>
          <w:sz w:val="22"/>
          <w:szCs w:val="22"/>
        </w:rPr>
        <w:t xml:space="preserve"> </w:t>
      </w:r>
      <w:r w:rsidR="004C1845" w:rsidRPr="46DADD48">
        <w:rPr>
          <w:rFonts w:ascii="Calibri" w:hAnsi="Calibri"/>
          <w:sz w:val="22"/>
          <w:szCs w:val="22"/>
        </w:rPr>
        <w:t>academies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research</w:t>
      </w:r>
      <w:r w:rsidR="00B4276F">
        <w:rPr>
          <w:rFonts w:ascii="Calibri" w:hAnsi="Calibri"/>
          <w:sz w:val="22"/>
          <w:szCs w:val="22"/>
        </w:rPr>
        <w:t xml:space="preserve"> </w:t>
      </w:r>
      <w:r w:rsidR="004C1845" w:rsidRPr="46DADD48">
        <w:rPr>
          <w:rFonts w:ascii="Calibri" w:hAnsi="Calibri"/>
          <w:sz w:val="22"/>
          <w:szCs w:val="22"/>
        </w:rPr>
        <w:t>institutions,</w:t>
      </w:r>
      <w:r w:rsidR="00B4276F">
        <w:rPr>
          <w:rFonts w:ascii="Calibri" w:hAnsi="Calibri"/>
          <w:sz w:val="22"/>
          <w:szCs w:val="22"/>
        </w:rPr>
        <w:t xml:space="preserve"> </w:t>
      </w:r>
      <w:r w:rsidR="004C1845" w:rsidRPr="46DADD48">
        <w:rPr>
          <w:rFonts w:ascii="Calibri" w:hAnsi="Calibri"/>
          <w:sz w:val="22"/>
          <w:szCs w:val="22"/>
        </w:rPr>
        <w:t>professional</w:t>
      </w:r>
      <w:r w:rsidR="00B4276F">
        <w:rPr>
          <w:rFonts w:ascii="Calibri" w:hAnsi="Calibri"/>
          <w:sz w:val="22"/>
          <w:szCs w:val="22"/>
        </w:rPr>
        <w:t xml:space="preserve"> </w:t>
      </w:r>
      <w:r w:rsidR="004C1845" w:rsidRPr="46DADD48">
        <w:rPr>
          <w:rFonts w:ascii="Calibri" w:hAnsi="Calibri"/>
          <w:sz w:val="22"/>
          <w:szCs w:val="22"/>
        </w:rPr>
        <w:t>scientific</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technical</w:t>
      </w:r>
      <w:r w:rsidR="00B4276F">
        <w:rPr>
          <w:rFonts w:ascii="Calibri" w:hAnsi="Calibri"/>
          <w:sz w:val="22"/>
          <w:szCs w:val="22"/>
        </w:rPr>
        <w:t xml:space="preserve"> </w:t>
      </w:r>
      <w:r w:rsidR="004C1845" w:rsidRPr="46DADD48">
        <w:rPr>
          <w:rFonts w:ascii="Calibri" w:hAnsi="Calibri"/>
          <w:sz w:val="22"/>
          <w:szCs w:val="22"/>
        </w:rPr>
        <w:t>bodies,</w:t>
      </w:r>
      <w:r w:rsidR="00B4276F">
        <w:rPr>
          <w:rFonts w:ascii="Calibri" w:hAnsi="Calibri"/>
          <w:sz w:val="22"/>
          <w:szCs w:val="22"/>
        </w:rPr>
        <w:t xml:space="preserve"> </w:t>
      </w:r>
      <w:r w:rsidR="004C1845" w:rsidRPr="46DADD48">
        <w:rPr>
          <w:rFonts w:ascii="Calibri" w:hAnsi="Calibri"/>
          <w:sz w:val="22"/>
          <w:szCs w:val="22"/>
        </w:rPr>
        <w:t>donors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private</w:t>
      </w:r>
      <w:r w:rsidR="00B4276F">
        <w:rPr>
          <w:rFonts w:ascii="Calibri" w:hAnsi="Calibri"/>
          <w:sz w:val="22"/>
          <w:szCs w:val="22"/>
        </w:rPr>
        <w:t xml:space="preserve"> </w:t>
      </w:r>
      <w:r w:rsidR="004C1845" w:rsidRPr="46DADD48">
        <w:rPr>
          <w:rFonts w:ascii="Calibri" w:hAnsi="Calibri"/>
          <w:sz w:val="22"/>
          <w:szCs w:val="22"/>
        </w:rPr>
        <w:t>companies</w:t>
      </w:r>
      <w:r w:rsidR="00B4276F">
        <w:rPr>
          <w:rFonts w:ascii="Calibri" w:hAnsi="Calibri"/>
          <w:sz w:val="22"/>
          <w:szCs w:val="22"/>
        </w:rPr>
        <w:t xml:space="preserve"> </w:t>
      </w:r>
      <w:r w:rsidR="004C1845" w:rsidRPr="46DADD48">
        <w:rPr>
          <w:rFonts w:ascii="Calibri" w:hAnsi="Calibri"/>
          <w:sz w:val="22"/>
          <w:szCs w:val="22"/>
        </w:rPr>
        <w:t>to</w:t>
      </w:r>
      <w:r w:rsidR="00B4276F">
        <w:rPr>
          <w:rFonts w:ascii="Calibri" w:hAnsi="Calibri"/>
          <w:sz w:val="22"/>
          <w:szCs w:val="22"/>
        </w:rPr>
        <w:t xml:space="preserve"> </w:t>
      </w:r>
      <w:r w:rsidR="004C1845" w:rsidRPr="46DADD48">
        <w:rPr>
          <w:rFonts w:ascii="Calibri" w:hAnsi="Calibri"/>
          <w:sz w:val="22"/>
          <w:szCs w:val="22"/>
        </w:rPr>
        <w:t>contribute</w:t>
      </w:r>
      <w:r w:rsidR="00B4276F">
        <w:rPr>
          <w:rFonts w:ascii="Calibri" w:hAnsi="Calibri"/>
          <w:sz w:val="22"/>
          <w:szCs w:val="22"/>
        </w:rPr>
        <w:t xml:space="preserve"> </w:t>
      </w:r>
      <w:r w:rsidR="004C1845" w:rsidRPr="46DADD48">
        <w:rPr>
          <w:rFonts w:ascii="Calibri" w:hAnsi="Calibri"/>
          <w:sz w:val="22"/>
          <w:szCs w:val="22"/>
        </w:rPr>
        <w:t>to</w:t>
      </w:r>
      <w:r w:rsidR="00B4276F">
        <w:rPr>
          <w:rFonts w:ascii="Calibri" w:hAnsi="Calibri"/>
          <w:sz w:val="22"/>
          <w:szCs w:val="22"/>
        </w:rPr>
        <w:t xml:space="preserve"> </w:t>
      </w:r>
      <w:r w:rsidR="004C1845" w:rsidRPr="46DADD48">
        <w:rPr>
          <w:rFonts w:ascii="Calibri" w:hAnsi="Calibri"/>
          <w:sz w:val="22"/>
          <w:szCs w:val="22"/>
        </w:rPr>
        <w:t>the</w:t>
      </w:r>
      <w:r w:rsidR="00B4276F">
        <w:rPr>
          <w:rFonts w:ascii="Calibri" w:hAnsi="Calibri"/>
          <w:sz w:val="22"/>
          <w:szCs w:val="22"/>
        </w:rPr>
        <w:t xml:space="preserve"> </w:t>
      </w:r>
      <w:r w:rsidR="004C1845" w:rsidRPr="46DADD48">
        <w:rPr>
          <w:rFonts w:ascii="Calibri" w:hAnsi="Calibri"/>
          <w:sz w:val="22"/>
          <w:szCs w:val="22"/>
        </w:rPr>
        <w:t>implementation</w:t>
      </w:r>
      <w:r w:rsidR="00B4276F">
        <w:rPr>
          <w:rFonts w:ascii="Calibri" w:hAnsi="Calibri"/>
          <w:sz w:val="22"/>
          <w:szCs w:val="22"/>
        </w:rPr>
        <w:t xml:space="preserve"> </w:t>
      </w:r>
      <w:r w:rsidR="004C1845" w:rsidRPr="46DADD48">
        <w:rPr>
          <w:rFonts w:ascii="Calibri" w:hAnsi="Calibri"/>
          <w:sz w:val="22"/>
          <w:szCs w:val="22"/>
        </w:rPr>
        <w:t>of</w:t>
      </w:r>
      <w:r w:rsidR="00B4276F">
        <w:rPr>
          <w:rFonts w:ascii="Calibri" w:hAnsi="Calibri"/>
          <w:sz w:val="22"/>
          <w:szCs w:val="22"/>
        </w:rPr>
        <w:t xml:space="preserve"> </w:t>
      </w:r>
      <w:r w:rsidR="004C1845" w:rsidRPr="46DADD48">
        <w:rPr>
          <w:rFonts w:ascii="Calibri" w:hAnsi="Calibri"/>
          <w:sz w:val="22"/>
          <w:szCs w:val="22"/>
        </w:rPr>
        <w:t>the</w:t>
      </w:r>
      <w:r w:rsidR="00B4276F">
        <w:rPr>
          <w:rFonts w:ascii="Calibri" w:hAnsi="Calibri"/>
          <w:sz w:val="22"/>
          <w:szCs w:val="22"/>
        </w:rPr>
        <w:t xml:space="preserve"> </w:t>
      </w:r>
      <w:r w:rsidR="004C1845" w:rsidRPr="46DADD48">
        <w:rPr>
          <w:rFonts w:ascii="Calibri" w:hAnsi="Calibri"/>
          <w:sz w:val="22"/>
          <w:szCs w:val="22"/>
        </w:rPr>
        <w:t>Strategic</w:t>
      </w:r>
      <w:r w:rsidR="00B4276F">
        <w:rPr>
          <w:rFonts w:ascii="Calibri" w:hAnsi="Calibri"/>
          <w:sz w:val="22"/>
          <w:szCs w:val="22"/>
        </w:rPr>
        <w:t xml:space="preserve"> </w:t>
      </w:r>
      <w:r w:rsidR="004C1845" w:rsidRPr="46DADD48">
        <w:rPr>
          <w:rFonts w:ascii="Calibri" w:hAnsi="Calibri"/>
          <w:sz w:val="22"/>
          <w:szCs w:val="22"/>
        </w:rPr>
        <w:t>Plan;</w:t>
      </w:r>
      <w:r w:rsidR="00B4276F">
        <w:rPr>
          <w:rFonts w:ascii="Calibri" w:hAnsi="Calibri"/>
          <w:sz w:val="22"/>
          <w:szCs w:val="22"/>
        </w:rPr>
        <w:t xml:space="preserve"> </w:t>
      </w:r>
    </w:p>
    <w:p w14:paraId="638C4F6F" w14:textId="77777777" w:rsidR="004C1845" w:rsidRPr="004C1845" w:rsidRDefault="004C1845" w:rsidP="00D03C71">
      <w:pPr>
        <w:autoSpaceDE w:val="0"/>
        <w:autoSpaceDN w:val="0"/>
        <w:adjustRightInd w:val="0"/>
        <w:ind w:left="425" w:hanging="425"/>
        <w:rPr>
          <w:rFonts w:ascii="Calibri" w:hAnsi="Calibri" w:cs="Garamond"/>
          <w:sz w:val="22"/>
          <w:szCs w:val="22"/>
          <w:lang w:eastAsia="en-GB"/>
        </w:rPr>
      </w:pPr>
    </w:p>
    <w:p w14:paraId="2F0327E6" w14:textId="1F761957" w:rsidR="003B5C2C" w:rsidRDefault="0012065A" w:rsidP="00D03C71">
      <w:pPr>
        <w:ind w:left="425" w:hanging="425"/>
        <w:rPr>
          <w:rFonts w:ascii="Calibri" w:hAnsi="Calibri"/>
          <w:sz w:val="22"/>
          <w:szCs w:val="22"/>
        </w:rPr>
      </w:pPr>
      <w:r>
        <w:rPr>
          <w:rFonts w:ascii="Calibri" w:hAnsi="Calibri"/>
          <w:sz w:val="22"/>
          <w:szCs w:val="22"/>
        </w:rPr>
        <w:t>[</w:t>
      </w:r>
      <w:r w:rsidR="00D03C71">
        <w:rPr>
          <w:rFonts w:ascii="Calibri" w:hAnsi="Calibri"/>
          <w:sz w:val="22"/>
          <w:szCs w:val="22"/>
        </w:rPr>
        <w:t>15.</w:t>
      </w:r>
      <w:r w:rsidR="00D03C71">
        <w:rPr>
          <w:rFonts w:ascii="Calibri" w:hAnsi="Calibri"/>
          <w:sz w:val="22"/>
          <w:szCs w:val="22"/>
        </w:rPr>
        <w:tab/>
      </w:r>
      <w:r w:rsidR="00931D4C">
        <w:rPr>
          <w:rFonts w:ascii="Calibri" w:hAnsi="Calibri"/>
          <w:sz w:val="22"/>
          <w:szCs w:val="22"/>
        </w:rPr>
        <w:t>REQUESTS</w:t>
      </w:r>
      <w:r w:rsidR="00B4276F">
        <w:rPr>
          <w:rFonts w:ascii="Calibri" w:hAnsi="Calibri"/>
          <w:sz w:val="22"/>
          <w:szCs w:val="22"/>
        </w:rPr>
        <w:t xml:space="preserve"> </w:t>
      </w:r>
      <w:r w:rsidR="00931D4C">
        <w:rPr>
          <w:rFonts w:ascii="Calibri" w:hAnsi="Calibri"/>
          <w:sz w:val="22"/>
          <w:szCs w:val="22"/>
        </w:rPr>
        <w:t>the</w:t>
      </w:r>
      <w:r w:rsidR="00B4276F">
        <w:rPr>
          <w:rFonts w:ascii="Calibri" w:hAnsi="Calibri"/>
          <w:sz w:val="22"/>
          <w:szCs w:val="22"/>
        </w:rPr>
        <w:t xml:space="preserve"> </w:t>
      </w:r>
      <w:r w:rsidR="00931D4C">
        <w:rPr>
          <w:rFonts w:ascii="Calibri" w:hAnsi="Calibri"/>
          <w:sz w:val="22"/>
          <w:szCs w:val="22"/>
        </w:rPr>
        <w:t>STRP</w:t>
      </w:r>
      <w:r w:rsidR="00B4276F">
        <w:rPr>
          <w:rFonts w:ascii="Calibri" w:hAnsi="Calibri"/>
          <w:sz w:val="22"/>
          <w:szCs w:val="22"/>
        </w:rPr>
        <w:t xml:space="preserve"> </w:t>
      </w:r>
      <w:r w:rsidR="00931D4C">
        <w:rPr>
          <w:rFonts w:ascii="Calibri" w:hAnsi="Calibri"/>
          <w:sz w:val="22"/>
          <w:szCs w:val="22"/>
        </w:rPr>
        <w:t>to</w:t>
      </w:r>
      <w:r w:rsidR="00B4276F">
        <w:rPr>
          <w:rFonts w:ascii="Calibri" w:hAnsi="Calibri"/>
          <w:sz w:val="22"/>
          <w:szCs w:val="22"/>
        </w:rPr>
        <w:t xml:space="preserve"> </w:t>
      </w:r>
      <w:r w:rsidR="00931D4C">
        <w:rPr>
          <w:rFonts w:ascii="Calibri" w:hAnsi="Calibri"/>
          <w:sz w:val="22"/>
          <w:szCs w:val="22"/>
        </w:rPr>
        <w:t>support</w:t>
      </w:r>
      <w:r w:rsidR="00B4276F">
        <w:rPr>
          <w:rFonts w:ascii="Calibri" w:hAnsi="Calibri"/>
          <w:sz w:val="22"/>
          <w:szCs w:val="22"/>
        </w:rPr>
        <w:t xml:space="preserve"> </w:t>
      </w:r>
      <w:r w:rsidR="00931D4C">
        <w:rPr>
          <w:rFonts w:ascii="Calibri" w:hAnsi="Calibri"/>
          <w:sz w:val="22"/>
          <w:szCs w:val="22"/>
        </w:rPr>
        <w:t>the</w:t>
      </w:r>
      <w:r w:rsidR="00B4276F">
        <w:rPr>
          <w:rFonts w:ascii="Calibri" w:hAnsi="Calibri"/>
          <w:sz w:val="22"/>
          <w:szCs w:val="22"/>
        </w:rPr>
        <w:t xml:space="preserve"> </w:t>
      </w:r>
      <w:r w:rsidR="00931D4C">
        <w:rPr>
          <w:rFonts w:ascii="Calibri" w:hAnsi="Calibri"/>
          <w:sz w:val="22"/>
          <w:szCs w:val="22"/>
        </w:rPr>
        <w:t>continued</w:t>
      </w:r>
      <w:r w:rsidR="00B4276F">
        <w:rPr>
          <w:rFonts w:ascii="Calibri" w:hAnsi="Calibri"/>
          <w:sz w:val="22"/>
          <w:szCs w:val="22"/>
        </w:rPr>
        <w:t xml:space="preserve"> </w:t>
      </w:r>
      <w:r w:rsidR="00931D4C">
        <w:rPr>
          <w:rFonts w:ascii="Calibri" w:hAnsi="Calibri"/>
          <w:sz w:val="22"/>
          <w:szCs w:val="22"/>
        </w:rPr>
        <w:t>development</w:t>
      </w:r>
      <w:r w:rsidR="00B4276F">
        <w:rPr>
          <w:rFonts w:ascii="Calibri" w:hAnsi="Calibri"/>
          <w:sz w:val="22"/>
          <w:szCs w:val="22"/>
        </w:rPr>
        <w:t xml:space="preserve"> </w:t>
      </w:r>
      <w:r w:rsidR="00931D4C">
        <w:rPr>
          <w:rFonts w:ascii="Calibri" w:hAnsi="Calibri"/>
          <w:sz w:val="22"/>
          <w:szCs w:val="22"/>
        </w:rPr>
        <w:t>of</w:t>
      </w:r>
      <w:r w:rsidR="00B4276F">
        <w:rPr>
          <w:rFonts w:ascii="Calibri" w:hAnsi="Calibri"/>
          <w:sz w:val="22"/>
          <w:szCs w:val="22"/>
        </w:rPr>
        <w:t xml:space="preserve"> </w:t>
      </w:r>
      <w:r w:rsidR="00931D4C">
        <w:rPr>
          <w:rFonts w:ascii="Calibri" w:hAnsi="Calibri"/>
          <w:sz w:val="22"/>
          <w:szCs w:val="22"/>
        </w:rPr>
        <w:t>indicators</w:t>
      </w:r>
      <w:r w:rsidR="00B4276F">
        <w:rPr>
          <w:rFonts w:ascii="Calibri" w:hAnsi="Calibri"/>
          <w:sz w:val="22"/>
          <w:szCs w:val="22"/>
        </w:rPr>
        <w:t xml:space="preserve"> </w:t>
      </w:r>
      <w:r w:rsidR="002A7A05">
        <w:rPr>
          <w:rFonts w:ascii="Calibri" w:hAnsi="Calibri"/>
          <w:sz w:val="22"/>
          <w:szCs w:val="22"/>
        </w:rPr>
        <w:t>and</w:t>
      </w:r>
      <w:r w:rsidR="00B4276F">
        <w:rPr>
          <w:rFonts w:ascii="Calibri" w:hAnsi="Calibri"/>
          <w:sz w:val="22"/>
          <w:szCs w:val="22"/>
        </w:rPr>
        <w:t xml:space="preserve"> </w:t>
      </w:r>
      <w:r w:rsidR="002A7A05">
        <w:rPr>
          <w:rFonts w:ascii="Calibri" w:hAnsi="Calibri"/>
          <w:sz w:val="22"/>
          <w:szCs w:val="22"/>
        </w:rPr>
        <w:t>report</w:t>
      </w:r>
      <w:r w:rsidR="00B4276F">
        <w:rPr>
          <w:rFonts w:ascii="Calibri" w:hAnsi="Calibri"/>
          <w:sz w:val="22"/>
          <w:szCs w:val="22"/>
        </w:rPr>
        <w:t xml:space="preserve"> </w:t>
      </w:r>
      <w:r w:rsidR="0002328E">
        <w:rPr>
          <w:rFonts w:ascii="Calibri" w:hAnsi="Calibri"/>
          <w:sz w:val="22"/>
          <w:szCs w:val="22"/>
        </w:rPr>
        <w:t>on</w:t>
      </w:r>
      <w:r w:rsidR="00B4276F">
        <w:rPr>
          <w:rFonts w:ascii="Calibri" w:hAnsi="Calibri"/>
          <w:sz w:val="22"/>
          <w:szCs w:val="22"/>
        </w:rPr>
        <w:t xml:space="preserve"> </w:t>
      </w:r>
      <w:r w:rsidR="0002328E">
        <w:rPr>
          <w:rFonts w:ascii="Calibri" w:hAnsi="Calibri"/>
          <w:sz w:val="22"/>
          <w:szCs w:val="22"/>
        </w:rPr>
        <w:t>its</w:t>
      </w:r>
      <w:r w:rsidR="00B4276F">
        <w:rPr>
          <w:rFonts w:ascii="Calibri" w:hAnsi="Calibri"/>
          <w:sz w:val="22"/>
          <w:szCs w:val="22"/>
        </w:rPr>
        <w:t xml:space="preserve"> </w:t>
      </w:r>
      <w:r w:rsidR="0094745D">
        <w:rPr>
          <w:rFonts w:ascii="Calibri" w:hAnsi="Calibri"/>
          <w:sz w:val="22"/>
          <w:szCs w:val="22"/>
        </w:rPr>
        <w:t>progress</w:t>
      </w:r>
      <w:r w:rsidR="00B4276F">
        <w:rPr>
          <w:rFonts w:ascii="Calibri" w:hAnsi="Calibri"/>
          <w:sz w:val="22"/>
          <w:szCs w:val="22"/>
        </w:rPr>
        <w:t xml:space="preserve"> </w:t>
      </w:r>
      <w:r w:rsidR="0094745D">
        <w:rPr>
          <w:rFonts w:ascii="Calibri" w:hAnsi="Calibri"/>
          <w:sz w:val="22"/>
          <w:szCs w:val="22"/>
        </w:rPr>
        <w:t>to</w:t>
      </w:r>
      <w:r w:rsidR="00B4276F">
        <w:rPr>
          <w:rFonts w:ascii="Calibri" w:hAnsi="Calibri"/>
          <w:sz w:val="22"/>
          <w:szCs w:val="22"/>
        </w:rPr>
        <w:t xml:space="preserve"> </w:t>
      </w:r>
      <w:r w:rsidR="00C35BB6">
        <w:rPr>
          <w:rFonts w:ascii="Calibri" w:hAnsi="Calibri"/>
          <w:sz w:val="22"/>
          <w:szCs w:val="22"/>
        </w:rPr>
        <w:t>the</w:t>
      </w:r>
      <w:r w:rsidR="00B4276F">
        <w:rPr>
          <w:rFonts w:ascii="Calibri" w:hAnsi="Calibri"/>
          <w:sz w:val="22"/>
          <w:szCs w:val="22"/>
        </w:rPr>
        <w:t xml:space="preserve"> </w:t>
      </w:r>
      <w:r w:rsidR="00C35BB6">
        <w:rPr>
          <w:rFonts w:ascii="Calibri" w:hAnsi="Calibri"/>
          <w:sz w:val="22"/>
          <w:szCs w:val="22"/>
        </w:rPr>
        <w:t>66th</w:t>
      </w:r>
      <w:r w:rsidR="00B4276F">
        <w:rPr>
          <w:rFonts w:ascii="Calibri" w:hAnsi="Calibri"/>
          <w:sz w:val="22"/>
          <w:szCs w:val="22"/>
        </w:rPr>
        <w:t xml:space="preserve"> </w:t>
      </w:r>
      <w:r w:rsidR="00C35BB6">
        <w:rPr>
          <w:rFonts w:ascii="Calibri" w:hAnsi="Calibri"/>
          <w:sz w:val="22"/>
          <w:szCs w:val="22"/>
        </w:rPr>
        <w:t>meeting</w:t>
      </w:r>
      <w:r w:rsidR="00B4276F">
        <w:rPr>
          <w:rFonts w:ascii="Calibri" w:hAnsi="Calibri"/>
          <w:sz w:val="22"/>
          <w:szCs w:val="22"/>
        </w:rPr>
        <w:t xml:space="preserve"> </w:t>
      </w:r>
      <w:r w:rsidR="00C35BB6">
        <w:rPr>
          <w:rFonts w:ascii="Calibri" w:hAnsi="Calibri"/>
          <w:sz w:val="22"/>
          <w:szCs w:val="22"/>
        </w:rPr>
        <w:t>of</w:t>
      </w:r>
      <w:r w:rsidR="00B4276F">
        <w:rPr>
          <w:rFonts w:ascii="Calibri" w:hAnsi="Calibri"/>
          <w:sz w:val="22"/>
          <w:szCs w:val="22"/>
        </w:rPr>
        <w:t xml:space="preserve"> </w:t>
      </w:r>
      <w:r w:rsidR="00C35BB6">
        <w:rPr>
          <w:rFonts w:ascii="Calibri" w:hAnsi="Calibri"/>
          <w:sz w:val="22"/>
          <w:szCs w:val="22"/>
        </w:rPr>
        <w:t>the</w:t>
      </w:r>
      <w:r w:rsidR="00B4276F">
        <w:rPr>
          <w:rFonts w:ascii="Calibri" w:hAnsi="Calibri"/>
          <w:sz w:val="22"/>
          <w:szCs w:val="22"/>
        </w:rPr>
        <w:t xml:space="preserve"> </w:t>
      </w:r>
      <w:r w:rsidR="0094745D">
        <w:rPr>
          <w:rFonts w:ascii="Calibri" w:hAnsi="Calibri"/>
          <w:sz w:val="22"/>
          <w:szCs w:val="22"/>
        </w:rPr>
        <w:t>Standing</w:t>
      </w:r>
      <w:r w:rsidR="00B4276F">
        <w:rPr>
          <w:rFonts w:ascii="Calibri" w:hAnsi="Calibri"/>
          <w:sz w:val="22"/>
          <w:szCs w:val="22"/>
        </w:rPr>
        <w:t xml:space="preserve"> </w:t>
      </w:r>
      <w:r w:rsidR="0094745D">
        <w:rPr>
          <w:rFonts w:ascii="Calibri" w:hAnsi="Calibri"/>
          <w:sz w:val="22"/>
          <w:szCs w:val="22"/>
        </w:rPr>
        <w:t>Committee</w:t>
      </w:r>
      <w:r w:rsidR="00B4276F">
        <w:rPr>
          <w:rFonts w:ascii="Calibri" w:hAnsi="Calibri"/>
          <w:sz w:val="22"/>
          <w:szCs w:val="22"/>
        </w:rPr>
        <w:t xml:space="preserve"> </w:t>
      </w:r>
      <w:r w:rsidR="00F602C9">
        <w:rPr>
          <w:rFonts w:ascii="Calibri" w:hAnsi="Calibri"/>
          <w:sz w:val="22"/>
          <w:szCs w:val="22"/>
        </w:rPr>
        <w:t>(SC</w:t>
      </w:r>
      <w:r w:rsidR="007A33BC">
        <w:rPr>
          <w:rFonts w:ascii="Calibri" w:hAnsi="Calibri"/>
          <w:sz w:val="22"/>
          <w:szCs w:val="22"/>
        </w:rPr>
        <w:t>66</w:t>
      </w:r>
      <w:r w:rsidR="00F602C9">
        <w:rPr>
          <w:rFonts w:ascii="Calibri" w:hAnsi="Calibri"/>
          <w:sz w:val="22"/>
          <w:szCs w:val="22"/>
        </w:rPr>
        <w:t>);</w:t>
      </w:r>
      <w:r w:rsidR="001A08CC">
        <w:rPr>
          <w:rFonts w:ascii="Calibri" w:hAnsi="Calibri"/>
          <w:sz w:val="22"/>
          <w:szCs w:val="22"/>
        </w:rPr>
        <w:t>]</w:t>
      </w:r>
    </w:p>
    <w:p w14:paraId="3DC75515" w14:textId="77777777" w:rsidR="00F6375D" w:rsidRDefault="00F6375D" w:rsidP="002B3519">
      <w:pPr>
        <w:rPr>
          <w:rFonts w:ascii="Calibri" w:hAnsi="Calibri"/>
          <w:sz w:val="22"/>
          <w:szCs w:val="22"/>
        </w:rPr>
      </w:pPr>
    </w:p>
    <w:p w14:paraId="18D02E58" w14:textId="183F7316" w:rsidR="004C1845" w:rsidRPr="004C1845" w:rsidRDefault="00ED025C" w:rsidP="00D03C71">
      <w:pPr>
        <w:ind w:left="425" w:hanging="425"/>
        <w:rPr>
          <w:rFonts w:ascii="Calibri" w:hAnsi="Calibri"/>
          <w:sz w:val="22"/>
          <w:szCs w:val="22"/>
        </w:rPr>
      </w:pPr>
      <w:r>
        <w:rPr>
          <w:rFonts w:ascii="Calibri" w:hAnsi="Calibri"/>
          <w:sz w:val="22"/>
          <w:szCs w:val="22"/>
        </w:rPr>
        <w:t>16.</w:t>
      </w:r>
      <w:r w:rsidR="00B4276F">
        <w:rPr>
          <w:rFonts w:ascii="Calibri" w:hAnsi="Calibri"/>
          <w:sz w:val="22"/>
          <w:szCs w:val="22"/>
        </w:rPr>
        <w:t xml:space="preserve"> </w:t>
      </w:r>
      <w:r>
        <w:rPr>
          <w:rFonts w:ascii="Calibri" w:hAnsi="Calibri"/>
          <w:sz w:val="22"/>
          <w:szCs w:val="22"/>
        </w:rPr>
        <w:tab/>
      </w:r>
      <w:r w:rsidR="004C1845" w:rsidRPr="004C1845">
        <w:rPr>
          <w:rFonts w:ascii="Calibri" w:hAnsi="Calibri"/>
          <w:sz w:val="22"/>
          <w:szCs w:val="22"/>
        </w:rPr>
        <w:t>REQUESTS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Standing</w:t>
      </w:r>
      <w:r w:rsidR="00B4276F">
        <w:rPr>
          <w:rFonts w:ascii="Calibri" w:hAnsi="Calibri"/>
          <w:sz w:val="22"/>
          <w:szCs w:val="22"/>
        </w:rPr>
        <w:t xml:space="preserve"> </w:t>
      </w:r>
      <w:r w:rsidR="004C1845" w:rsidRPr="004C1845">
        <w:rPr>
          <w:rFonts w:ascii="Calibri" w:hAnsi="Calibri"/>
          <w:sz w:val="22"/>
          <w:szCs w:val="22"/>
        </w:rPr>
        <w:t>Committee</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develop</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National</w:t>
      </w:r>
      <w:r w:rsidR="00B4276F">
        <w:rPr>
          <w:rFonts w:ascii="Calibri" w:hAnsi="Calibri"/>
          <w:sz w:val="22"/>
          <w:szCs w:val="22"/>
        </w:rPr>
        <w:t xml:space="preserve"> </w:t>
      </w:r>
      <w:r w:rsidR="004C1845" w:rsidRPr="004C1845">
        <w:rPr>
          <w:rFonts w:ascii="Calibri" w:hAnsi="Calibri"/>
          <w:sz w:val="22"/>
          <w:szCs w:val="22"/>
        </w:rPr>
        <w:t>Report</w:t>
      </w:r>
      <w:r w:rsidR="00B4276F">
        <w:rPr>
          <w:rFonts w:ascii="Calibri" w:hAnsi="Calibri"/>
          <w:sz w:val="22"/>
          <w:szCs w:val="22"/>
        </w:rPr>
        <w:t xml:space="preserve"> </w:t>
      </w:r>
      <w:r w:rsidR="00E1165F">
        <w:rPr>
          <w:rFonts w:ascii="Calibri" w:hAnsi="Calibri"/>
          <w:sz w:val="22"/>
          <w:szCs w:val="22"/>
        </w:rPr>
        <w:t>t</w:t>
      </w:r>
      <w:r w:rsidR="00E1165F" w:rsidRPr="004C1845">
        <w:rPr>
          <w:rFonts w:ascii="Calibri" w:hAnsi="Calibri"/>
          <w:sz w:val="22"/>
          <w:szCs w:val="22"/>
        </w:rPr>
        <w:t>emplate</w:t>
      </w:r>
      <w:r w:rsidR="00B4276F">
        <w:rPr>
          <w:rFonts w:ascii="Calibri" w:hAnsi="Calibri"/>
          <w:sz w:val="22"/>
          <w:szCs w:val="22"/>
        </w:rPr>
        <w:t xml:space="preserve"> </w:t>
      </w:r>
      <w:r w:rsidR="00E1165F">
        <w:rPr>
          <w:rFonts w:ascii="Calibri" w:hAnsi="Calibri"/>
          <w:sz w:val="22"/>
          <w:szCs w:val="22"/>
        </w:rPr>
        <w:t>for</w:t>
      </w:r>
      <w:r w:rsidR="00B4276F">
        <w:rPr>
          <w:rFonts w:ascii="Calibri" w:hAnsi="Calibri"/>
          <w:sz w:val="22"/>
          <w:szCs w:val="22"/>
        </w:rPr>
        <w:t xml:space="preserve"> </w:t>
      </w:r>
      <w:r w:rsidR="00E1165F">
        <w:rPr>
          <w:rFonts w:ascii="Calibri" w:hAnsi="Calibri"/>
          <w:sz w:val="22"/>
          <w:szCs w:val="22"/>
        </w:rPr>
        <w:t>the</w:t>
      </w:r>
      <w:r w:rsidR="00B4276F">
        <w:rPr>
          <w:rFonts w:ascii="Calibri" w:hAnsi="Calibri"/>
          <w:sz w:val="22"/>
          <w:szCs w:val="22"/>
        </w:rPr>
        <w:t xml:space="preserve"> </w:t>
      </w:r>
      <w:r w:rsidR="00E1165F" w:rsidRPr="00F602C9">
        <w:rPr>
          <w:rFonts w:ascii="Calibri" w:hAnsi="Calibri"/>
          <w:sz w:val="22"/>
          <w:szCs w:val="22"/>
        </w:rPr>
        <w:t>16th</w:t>
      </w:r>
      <w:r w:rsidR="00B4276F">
        <w:rPr>
          <w:rFonts w:ascii="Calibri" w:hAnsi="Calibri"/>
          <w:sz w:val="22"/>
          <w:szCs w:val="22"/>
        </w:rPr>
        <w:t xml:space="preserve"> </w:t>
      </w:r>
      <w:r w:rsidR="00E1165F">
        <w:rPr>
          <w:rFonts w:ascii="Calibri" w:hAnsi="Calibri"/>
          <w:sz w:val="22"/>
          <w:szCs w:val="22"/>
        </w:rPr>
        <w:t>meeting</w:t>
      </w:r>
      <w:r w:rsidR="00B4276F">
        <w:rPr>
          <w:rFonts w:ascii="Calibri" w:hAnsi="Calibri"/>
          <w:sz w:val="22"/>
          <w:szCs w:val="22"/>
        </w:rPr>
        <w:t xml:space="preserve"> </w:t>
      </w:r>
      <w:r w:rsidR="00E1165F">
        <w:rPr>
          <w:rFonts w:ascii="Calibri" w:hAnsi="Calibri"/>
          <w:sz w:val="22"/>
          <w:szCs w:val="22"/>
        </w:rPr>
        <w:t>of</w:t>
      </w:r>
      <w:r w:rsidR="00B4276F">
        <w:rPr>
          <w:rFonts w:ascii="Calibri" w:hAnsi="Calibri"/>
          <w:sz w:val="22"/>
          <w:szCs w:val="22"/>
        </w:rPr>
        <w:t xml:space="preserve"> </w:t>
      </w:r>
      <w:r w:rsidR="00E1165F">
        <w:rPr>
          <w:rFonts w:ascii="Calibri" w:hAnsi="Calibri"/>
          <w:sz w:val="22"/>
          <w:szCs w:val="22"/>
        </w:rPr>
        <w:t>the</w:t>
      </w:r>
      <w:r w:rsidR="00B4276F">
        <w:rPr>
          <w:rFonts w:ascii="Calibri" w:hAnsi="Calibri"/>
          <w:sz w:val="22"/>
          <w:szCs w:val="22"/>
        </w:rPr>
        <w:t xml:space="preserve"> </w:t>
      </w:r>
      <w:r w:rsidR="00E1165F" w:rsidRPr="0004388F">
        <w:rPr>
          <w:rFonts w:asciiTheme="minorHAnsi" w:hAnsiTheme="minorHAnsi" w:cstheme="minorHAnsi"/>
          <w:sz w:val="22"/>
          <w:szCs w:val="22"/>
        </w:rPr>
        <w:t>Conference</w:t>
      </w:r>
      <w:r w:rsidR="00B4276F">
        <w:rPr>
          <w:rFonts w:asciiTheme="minorHAnsi" w:hAnsiTheme="minorHAnsi" w:cstheme="minorHAnsi"/>
          <w:sz w:val="22"/>
          <w:szCs w:val="22"/>
        </w:rPr>
        <w:t xml:space="preserve"> </w:t>
      </w:r>
      <w:r w:rsidR="00E1165F" w:rsidRPr="0004388F">
        <w:rPr>
          <w:rFonts w:asciiTheme="minorHAnsi" w:hAnsiTheme="minorHAnsi" w:cstheme="minorHAnsi"/>
          <w:sz w:val="22"/>
          <w:szCs w:val="22"/>
        </w:rPr>
        <w:t>of</w:t>
      </w:r>
      <w:r w:rsidR="00B4276F">
        <w:rPr>
          <w:rFonts w:asciiTheme="minorHAnsi" w:hAnsiTheme="minorHAnsi" w:cstheme="minorHAnsi"/>
          <w:sz w:val="22"/>
          <w:szCs w:val="22"/>
        </w:rPr>
        <w:t xml:space="preserve"> </w:t>
      </w:r>
      <w:r w:rsidR="00E1165F" w:rsidRPr="0004388F">
        <w:rPr>
          <w:rFonts w:asciiTheme="minorHAnsi" w:hAnsiTheme="minorHAnsi" w:cstheme="minorHAnsi"/>
          <w:sz w:val="22"/>
          <w:szCs w:val="22"/>
        </w:rPr>
        <w:t>the</w:t>
      </w:r>
      <w:r w:rsidR="00B4276F">
        <w:rPr>
          <w:rFonts w:asciiTheme="minorHAnsi" w:hAnsiTheme="minorHAnsi" w:cstheme="minorHAnsi"/>
          <w:sz w:val="22"/>
          <w:szCs w:val="22"/>
        </w:rPr>
        <w:t xml:space="preserve"> </w:t>
      </w:r>
      <w:r w:rsidR="00E1165F" w:rsidRPr="0004388F">
        <w:rPr>
          <w:rFonts w:asciiTheme="minorHAnsi" w:hAnsiTheme="minorHAnsi" w:cstheme="minorHAnsi"/>
          <w:sz w:val="22"/>
          <w:szCs w:val="22"/>
        </w:rPr>
        <w:t>Contracting</w:t>
      </w:r>
      <w:r w:rsidR="00B4276F">
        <w:rPr>
          <w:rFonts w:asciiTheme="minorHAnsi" w:hAnsiTheme="minorHAnsi" w:cstheme="minorHAnsi"/>
          <w:sz w:val="22"/>
          <w:szCs w:val="22"/>
        </w:rPr>
        <w:t xml:space="preserve"> </w:t>
      </w:r>
      <w:r w:rsidR="00E1165F" w:rsidRPr="0004388F">
        <w:rPr>
          <w:rFonts w:asciiTheme="minorHAnsi" w:hAnsiTheme="minorHAnsi" w:cstheme="minorHAnsi"/>
          <w:sz w:val="22"/>
          <w:szCs w:val="22"/>
        </w:rPr>
        <w:t>Parties</w:t>
      </w:r>
      <w:r w:rsidR="00B4276F">
        <w:rPr>
          <w:rFonts w:asciiTheme="minorHAnsi" w:hAnsiTheme="minorHAnsi" w:cstheme="minorHAnsi"/>
          <w:sz w:val="22"/>
          <w:szCs w:val="22"/>
        </w:rPr>
        <w:t xml:space="preserve"> </w:t>
      </w:r>
      <w:r w:rsidR="00E1165F" w:rsidRPr="0004388F">
        <w:rPr>
          <w:rFonts w:asciiTheme="minorHAnsi" w:hAnsiTheme="minorHAnsi" w:cstheme="minorHAnsi"/>
          <w:sz w:val="22"/>
          <w:szCs w:val="22"/>
        </w:rPr>
        <w:t>(COP16)</w:t>
      </w:r>
      <w:r w:rsidR="00B4276F">
        <w:rPr>
          <w:rFonts w:asciiTheme="minorHAnsi" w:hAnsiTheme="minorHAnsi" w:cstheme="minorHAnsi"/>
          <w:sz w:val="22"/>
          <w:szCs w:val="22"/>
        </w:rPr>
        <w:t xml:space="preserve"> </w:t>
      </w:r>
      <w:r w:rsidR="008045D9" w:rsidRPr="0004388F">
        <w:rPr>
          <w:rFonts w:asciiTheme="minorHAnsi" w:hAnsiTheme="minorHAnsi" w:cstheme="minorHAnsi"/>
          <w:sz w:val="22"/>
          <w:szCs w:val="22"/>
        </w:rPr>
        <w:t>such</w:t>
      </w:r>
      <w:r w:rsidR="00B4276F">
        <w:rPr>
          <w:rFonts w:asciiTheme="minorHAnsi" w:hAnsiTheme="minorHAnsi" w:cstheme="minorHAnsi"/>
          <w:sz w:val="22"/>
          <w:szCs w:val="22"/>
        </w:rPr>
        <w:t xml:space="preserve"> </w:t>
      </w:r>
      <w:r w:rsidR="008045D9" w:rsidRPr="0004388F">
        <w:rPr>
          <w:rFonts w:asciiTheme="minorHAnsi" w:hAnsiTheme="minorHAnsi" w:cstheme="minorHAnsi"/>
          <w:sz w:val="22"/>
          <w:szCs w:val="22"/>
        </w:rPr>
        <w:t>that</w:t>
      </w:r>
      <w:r w:rsidR="00B4276F">
        <w:rPr>
          <w:rFonts w:asciiTheme="minorHAnsi" w:hAnsiTheme="minorHAnsi" w:cstheme="minorHAnsi"/>
          <w:sz w:val="22"/>
          <w:szCs w:val="22"/>
        </w:rPr>
        <w:t xml:space="preserve"> </w:t>
      </w:r>
      <w:r w:rsidR="008045D9" w:rsidRPr="0004388F">
        <w:rPr>
          <w:rFonts w:asciiTheme="minorHAnsi" w:hAnsiTheme="minorHAnsi" w:cstheme="minorHAnsi"/>
          <w:sz w:val="22"/>
          <w:szCs w:val="22"/>
        </w:rPr>
        <w:t>it</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reflects</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the</w:t>
      </w:r>
      <w:r w:rsidR="00B4276F">
        <w:rPr>
          <w:rFonts w:asciiTheme="minorHAnsi" w:hAnsiTheme="minorHAnsi" w:cstheme="minorHAnsi"/>
          <w:sz w:val="22"/>
          <w:szCs w:val="22"/>
        </w:rPr>
        <w:t xml:space="preserve"> </w:t>
      </w:r>
      <w:r w:rsidR="00B607F4">
        <w:rPr>
          <w:rFonts w:asciiTheme="minorHAnsi" w:hAnsiTheme="minorHAnsi" w:cstheme="minorHAnsi"/>
          <w:sz w:val="22"/>
          <w:szCs w:val="22"/>
        </w:rPr>
        <w:t>[</w:t>
      </w:r>
      <w:r w:rsidR="00745BF9">
        <w:rPr>
          <w:rFonts w:asciiTheme="minorHAnsi" w:hAnsiTheme="minorHAnsi" w:cstheme="minorHAnsi"/>
          <w:sz w:val="22"/>
          <w:szCs w:val="22"/>
        </w:rPr>
        <w:t>relevant</w:t>
      </w:r>
      <w:r w:rsidR="00B607F4">
        <w:rPr>
          <w:rFonts w:asciiTheme="minorHAnsi" w:hAnsiTheme="minorHAnsi" w:cstheme="minorHAnsi"/>
          <w:sz w:val="22"/>
          <w:szCs w:val="22"/>
        </w:rPr>
        <w:t>]</w:t>
      </w:r>
      <w:r w:rsidR="00745BF9">
        <w:rPr>
          <w:rFonts w:asciiTheme="minorHAnsi" w:hAnsiTheme="minorHAnsi" w:cstheme="minorHAnsi"/>
          <w:sz w:val="22"/>
          <w:szCs w:val="22"/>
        </w:rPr>
        <w:t xml:space="preserve"> </w:t>
      </w:r>
      <w:r w:rsidR="004C1845" w:rsidRPr="0004388F">
        <w:rPr>
          <w:rFonts w:asciiTheme="minorHAnsi" w:hAnsiTheme="minorHAnsi" w:cstheme="minorHAnsi"/>
          <w:sz w:val="22"/>
          <w:szCs w:val="22"/>
        </w:rPr>
        <w:t>goals</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and</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targets</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of</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the</w:t>
      </w:r>
      <w:r w:rsidR="00B4276F">
        <w:rPr>
          <w:rFonts w:asciiTheme="minorHAnsi" w:hAnsiTheme="minorHAnsi" w:cstheme="minorHAnsi"/>
          <w:sz w:val="22"/>
          <w:szCs w:val="22"/>
        </w:rPr>
        <w:t xml:space="preserve"> </w:t>
      </w:r>
      <w:r w:rsidR="00F602C9">
        <w:rPr>
          <w:rFonts w:asciiTheme="minorHAnsi" w:hAnsiTheme="minorHAnsi" w:cstheme="minorHAnsi"/>
          <w:sz w:val="22"/>
          <w:szCs w:val="22"/>
        </w:rPr>
        <w:t>F</w:t>
      </w:r>
      <w:r w:rsidR="00D1435C" w:rsidRPr="00C66D1D">
        <w:rPr>
          <w:rFonts w:asciiTheme="minorHAnsi" w:hAnsiTheme="minorHAnsi" w:cstheme="minorHAnsi"/>
          <w:sz w:val="22"/>
          <w:szCs w:val="22"/>
        </w:rPr>
        <w:t>ifth</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Strategic</w:t>
      </w:r>
      <w:r w:rsidR="00B4276F">
        <w:rPr>
          <w:rFonts w:asciiTheme="minorHAnsi" w:hAnsiTheme="minorHAnsi" w:cstheme="minorHAnsi"/>
          <w:sz w:val="22"/>
          <w:szCs w:val="22"/>
        </w:rPr>
        <w:t xml:space="preserve"> </w:t>
      </w:r>
      <w:r w:rsidR="004C1845" w:rsidRPr="00C66D1D">
        <w:rPr>
          <w:rFonts w:asciiTheme="minorHAnsi" w:hAnsiTheme="minorHAnsi" w:cstheme="minorHAnsi"/>
          <w:sz w:val="22"/>
          <w:szCs w:val="22"/>
        </w:rPr>
        <w:t>Plan</w:t>
      </w:r>
      <w:r w:rsidR="0004388F" w:rsidRPr="00C66D1D">
        <w:rPr>
          <w:rFonts w:asciiTheme="minorHAnsi" w:eastAsia="Aptos" w:hAnsiTheme="minorHAnsi" w:cstheme="minorHAnsi"/>
          <w:kern w:val="2"/>
          <w:sz w:val="22"/>
          <w:szCs w:val="22"/>
          <w:lang w:val="en-CA" w:eastAsia="en-US"/>
          <w14:ligatures w14:val="standardContextual"/>
        </w:rPr>
        <w:t>,</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while</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seeking</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to</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minimize</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national</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reporting</w:t>
      </w:r>
      <w:r w:rsidR="00B4276F">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burdens</w:t>
      </w:r>
      <w:r w:rsidR="004C1845" w:rsidRPr="00C66D1D">
        <w:rPr>
          <w:rFonts w:asciiTheme="minorHAnsi" w:hAnsiTheme="minorHAnsi" w:cstheme="minorHAnsi"/>
          <w:sz w:val="22"/>
          <w:szCs w:val="22"/>
        </w:rPr>
        <w:t>,</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for</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consideration</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at</w:t>
      </w:r>
      <w:r w:rsidR="00B4276F">
        <w:rPr>
          <w:rFonts w:asciiTheme="minorHAnsi" w:hAnsiTheme="minorHAnsi" w:cstheme="minorHAnsi"/>
          <w:sz w:val="22"/>
          <w:szCs w:val="22"/>
        </w:rPr>
        <w:t xml:space="preserve"> </w:t>
      </w:r>
      <w:r w:rsidR="004C1845" w:rsidRPr="0004388F">
        <w:rPr>
          <w:rFonts w:asciiTheme="minorHAnsi" w:hAnsiTheme="minorHAnsi" w:cstheme="minorHAnsi"/>
          <w:sz w:val="22"/>
          <w:szCs w:val="22"/>
        </w:rPr>
        <w:t>SC</w:t>
      </w:r>
      <w:r w:rsidR="008045D9" w:rsidRPr="0004388F">
        <w:rPr>
          <w:rFonts w:asciiTheme="minorHAnsi" w:hAnsiTheme="minorHAnsi" w:cstheme="minorHAnsi"/>
          <w:sz w:val="22"/>
          <w:szCs w:val="22"/>
        </w:rPr>
        <w:t>67</w:t>
      </w:r>
      <w:r w:rsidR="007216CF" w:rsidRPr="0004388F">
        <w:rPr>
          <w:rFonts w:asciiTheme="minorHAnsi" w:hAnsiTheme="minorHAnsi" w:cstheme="minorHAnsi"/>
          <w:sz w:val="22"/>
          <w:szCs w:val="22"/>
        </w:rPr>
        <w:t>;</w:t>
      </w:r>
    </w:p>
    <w:p w14:paraId="058EA85C" w14:textId="77777777" w:rsidR="004C1845" w:rsidRPr="004C1845" w:rsidRDefault="004C1845" w:rsidP="00D03C71">
      <w:pPr>
        <w:ind w:left="425" w:hanging="425"/>
        <w:rPr>
          <w:rFonts w:ascii="Calibri" w:hAnsi="Calibri"/>
          <w:sz w:val="22"/>
          <w:szCs w:val="22"/>
        </w:rPr>
      </w:pPr>
    </w:p>
    <w:p w14:paraId="4CDD8259" w14:textId="2E7926BA" w:rsidR="004C1845" w:rsidRDefault="00ED025C" w:rsidP="00D03C71">
      <w:pPr>
        <w:autoSpaceDE w:val="0"/>
        <w:autoSpaceDN w:val="0"/>
        <w:adjustRightInd w:val="0"/>
        <w:ind w:left="425" w:hanging="425"/>
        <w:rPr>
          <w:rFonts w:ascii="Calibri" w:hAnsi="Calibri" w:cs="Garamond"/>
          <w:sz w:val="22"/>
          <w:szCs w:val="22"/>
          <w:lang w:eastAsia="en-GB"/>
        </w:rPr>
      </w:pPr>
      <w:r>
        <w:rPr>
          <w:rFonts w:ascii="Calibri" w:hAnsi="Calibri" w:cs="Garamond"/>
          <w:sz w:val="22"/>
          <w:szCs w:val="22"/>
          <w:lang w:eastAsia="en-GB"/>
        </w:rPr>
        <w:t>17</w:t>
      </w:r>
      <w:r w:rsidR="00D03C71">
        <w:rPr>
          <w:rFonts w:ascii="Calibri" w:hAnsi="Calibri" w:cs="Garamond"/>
          <w:sz w:val="22"/>
          <w:szCs w:val="22"/>
          <w:lang w:eastAsia="en-GB"/>
        </w:rPr>
        <w:t>.</w:t>
      </w:r>
      <w:r w:rsidR="00D03C71">
        <w:rPr>
          <w:rFonts w:ascii="Calibri" w:hAnsi="Calibri" w:cs="Garamond"/>
          <w:sz w:val="22"/>
          <w:szCs w:val="22"/>
          <w:lang w:eastAsia="en-GB"/>
        </w:rPr>
        <w:tab/>
      </w:r>
      <w:r w:rsidR="004C1845" w:rsidRPr="004C1845">
        <w:rPr>
          <w:rFonts w:ascii="Calibri" w:hAnsi="Calibri" w:cs="Garamond"/>
          <w:sz w:val="22"/>
          <w:szCs w:val="22"/>
          <w:lang w:eastAsia="en-GB"/>
        </w:rPr>
        <w:t>URGES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Contracting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monitor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Strategic</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6E2EA3">
        <w:rPr>
          <w:rFonts w:ascii="Calibri" w:hAnsi="Calibri" w:cs="Garamond"/>
          <w:sz w:val="22"/>
          <w:szCs w:val="22"/>
          <w:lang w:eastAsia="en-GB"/>
        </w:rPr>
        <w:t>,</w:t>
      </w:r>
      <w:r w:rsidR="00B4276F">
        <w:rPr>
          <w:rFonts w:ascii="Calibri" w:hAnsi="Calibri" w:cs="Garamond"/>
          <w:sz w:val="22"/>
          <w:szCs w:val="22"/>
          <w:lang w:eastAsia="en-GB"/>
        </w:rPr>
        <w:t xml:space="preserve"> </w:t>
      </w:r>
      <w:r w:rsidR="00B607F4">
        <w:rPr>
          <w:rFonts w:ascii="Calibri" w:hAnsi="Calibri" w:cs="Garamond"/>
          <w:sz w:val="22"/>
          <w:szCs w:val="22"/>
          <w:lang w:eastAsia="en-GB"/>
        </w:rPr>
        <w:t>[</w:t>
      </w:r>
      <w:r w:rsidR="006E2EA3">
        <w:rPr>
          <w:rFonts w:ascii="Calibri" w:hAnsi="Calibri" w:cs="Garamond"/>
          <w:sz w:val="22"/>
          <w:szCs w:val="22"/>
          <w:lang w:eastAsia="en-GB"/>
        </w:rPr>
        <w:t>taking</w:t>
      </w:r>
      <w:r w:rsidR="00B4276F">
        <w:rPr>
          <w:rFonts w:ascii="Calibri" w:hAnsi="Calibri" w:cs="Garamond"/>
          <w:sz w:val="22"/>
          <w:szCs w:val="22"/>
          <w:lang w:eastAsia="en-GB"/>
        </w:rPr>
        <w:t xml:space="preserve"> </w:t>
      </w:r>
      <w:r w:rsidR="006E2EA3">
        <w:rPr>
          <w:rFonts w:ascii="Calibri" w:hAnsi="Calibri" w:cs="Garamond"/>
          <w:sz w:val="22"/>
          <w:szCs w:val="22"/>
          <w:lang w:eastAsia="en-GB"/>
        </w:rPr>
        <w:t>advantage</w:t>
      </w:r>
      <w:r w:rsidR="00B4276F">
        <w:rPr>
          <w:rFonts w:ascii="Calibri" w:hAnsi="Calibri" w:cs="Garamond"/>
          <w:sz w:val="22"/>
          <w:szCs w:val="22"/>
          <w:lang w:eastAsia="en-GB"/>
        </w:rPr>
        <w:t xml:space="preserve"> </w:t>
      </w:r>
      <w:r w:rsidR="006E2EA3">
        <w:rPr>
          <w:rFonts w:ascii="Calibri" w:hAnsi="Calibri" w:cs="Garamond"/>
          <w:sz w:val="22"/>
          <w:szCs w:val="22"/>
          <w:lang w:eastAsia="en-GB"/>
        </w:rPr>
        <w:t>of</w:t>
      </w:r>
      <w:r w:rsidR="00B4276F">
        <w:rPr>
          <w:rFonts w:ascii="Calibri" w:hAnsi="Calibri" w:cs="Garamond"/>
          <w:sz w:val="22"/>
          <w:szCs w:val="22"/>
          <w:lang w:eastAsia="en-GB"/>
        </w:rPr>
        <w:t xml:space="preserve"> </w:t>
      </w:r>
      <w:r w:rsidR="006E2EA3">
        <w:rPr>
          <w:rFonts w:ascii="Calibri" w:hAnsi="Calibri" w:cs="Garamond"/>
          <w:sz w:val="22"/>
          <w:szCs w:val="22"/>
          <w:lang w:eastAsia="en-GB"/>
        </w:rPr>
        <w:t>synergies</w:t>
      </w:r>
      <w:r w:rsidR="00B4276F">
        <w:rPr>
          <w:rFonts w:ascii="Calibri" w:hAnsi="Calibri" w:cs="Garamond"/>
          <w:sz w:val="22"/>
          <w:szCs w:val="22"/>
          <w:lang w:eastAsia="en-GB"/>
        </w:rPr>
        <w:t xml:space="preserve"> </w:t>
      </w:r>
      <w:r w:rsidR="006E2EA3">
        <w:rPr>
          <w:rFonts w:ascii="Calibri" w:hAnsi="Calibri" w:cs="Garamond"/>
          <w:sz w:val="22"/>
          <w:szCs w:val="22"/>
          <w:lang w:eastAsia="en-GB"/>
        </w:rPr>
        <w:t>with</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reporting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requirements</w:t>
      </w:r>
      <w:r w:rsidR="00142DE6">
        <w:rPr>
          <w:rFonts w:ascii="Calibri" w:hAnsi="Calibri" w:cs="Garamond"/>
          <w:sz w:val="22"/>
          <w:szCs w:val="22"/>
          <w:lang w:eastAsia="en-GB"/>
        </w:rPr>
        <w:t xml:space="preserve"> </w:t>
      </w:r>
      <w:r w:rsidR="00B1603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Convention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Biological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Diversity</w:t>
      </w:r>
      <w:r w:rsidR="00B4276F">
        <w:rPr>
          <w:rFonts w:ascii="Calibri" w:hAnsi="Calibri" w:cs="Garamond"/>
          <w:sz w:val="22"/>
          <w:szCs w:val="22"/>
          <w:lang w:eastAsia="en-GB"/>
        </w:rPr>
        <w:t xml:space="preserve"> </w:t>
      </w:r>
      <w:r w:rsidR="00B16035">
        <w:rPr>
          <w:rFonts w:ascii="Calibri" w:hAnsi="Calibri" w:cs="Garamond"/>
          <w:sz w:val="22"/>
          <w:szCs w:val="22"/>
          <w:lang w:eastAsia="en-GB"/>
        </w:rPr>
        <w:t>(CBD)</w:t>
      </w:r>
      <w:r w:rsidR="006E2EA3">
        <w:rPr>
          <w:rFonts w:ascii="Calibri" w:hAnsi="Calibri" w:cs="Garamond"/>
          <w:sz w:val="22"/>
          <w:szCs w:val="22"/>
          <w:lang w:eastAsia="en-GB"/>
        </w:rPr>
        <w:t>,</w:t>
      </w:r>
      <w:r w:rsidR="00B607F4">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communicate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well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any</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difficulties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their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National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Reports;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REQUESTS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Standing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Committee</w:t>
      </w:r>
      <w:r w:rsidR="0012065A">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basis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information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provided</w:t>
      </w:r>
      <w:r w:rsidR="0012065A">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assess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any</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difficulties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meetings;</w:t>
      </w:r>
      <w:r w:rsidR="00B4276F">
        <w:rPr>
          <w:rFonts w:ascii="Calibri" w:hAnsi="Calibri" w:cs="Garamond"/>
          <w:sz w:val="22"/>
          <w:szCs w:val="22"/>
          <w:lang w:eastAsia="en-GB"/>
        </w:rPr>
        <w:t xml:space="preserve"> </w:t>
      </w:r>
      <w:r w:rsidR="007742D3">
        <w:rPr>
          <w:rFonts w:ascii="Calibri" w:hAnsi="Calibri" w:cs="Garamond"/>
          <w:sz w:val="22"/>
          <w:szCs w:val="22"/>
          <w:lang w:eastAsia="en-GB"/>
        </w:rPr>
        <w:t>and</w:t>
      </w:r>
      <w:r w:rsidR="00B4276F">
        <w:rPr>
          <w:rFonts w:ascii="Calibri" w:hAnsi="Calibri" w:cs="Garamond"/>
          <w:sz w:val="22"/>
          <w:szCs w:val="22"/>
          <w:lang w:eastAsia="en-GB"/>
        </w:rPr>
        <w:t xml:space="preserve"> </w:t>
      </w:r>
      <w:r w:rsidR="007742D3">
        <w:rPr>
          <w:rFonts w:ascii="Calibri" w:hAnsi="Calibri" w:cs="Garamond"/>
          <w:sz w:val="22"/>
          <w:szCs w:val="22"/>
          <w:lang w:eastAsia="en-GB"/>
        </w:rPr>
        <w:t>INSTRUCTS</w:t>
      </w:r>
      <w:r w:rsidR="00B4276F">
        <w:rPr>
          <w:rFonts w:ascii="Calibri" w:hAnsi="Calibri" w:cs="Garamond"/>
          <w:sz w:val="22"/>
          <w:szCs w:val="22"/>
          <w:lang w:eastAsia="en-GB"/>
        </w:rPr>
        <w:t xml:space="preserve"> </w:t>
      </w:r>
      <w:r w:rsidR="007742D3">
        <w:rPr>
          <w:rFonts w:ascii="Calibri" w:hAnsi="Calibri" w:cs="Garamond"/>
          <w:sz w:val="22"/>
          <w:szCs w:val="22"/>
          <w:lang w:eastAsia="en-GB"/>
        </w:rPr>
        <w:t>the</w:t>
      </w:r>
      <w:r w:rsidR="00B4276F">
        <w:rPr>
          <w:rFonts w:ascii="Calibri" w:hAnsi="Calibri" w:cs="Garamond"/>
          <w:sz w:val="22"/>
          <w:szCs w:val="22"/>
          <w:lang w:eastAsia="en-GB"/>
        </w:rPr>
        <w:t xml:space="preserve"> </w:t>
      </w:r>
      <w:r w:rsidR="007742D3">
        <w:rPr>
          <w:rFonts w:ascii="Calibri" w:hAnsi="Calibri" w:cs="Garamond"/>
          <w:sz w:val="22"/>
          <w:szCs w:val="22"/>
          <w:lang w:eastAsia="en-GB"/>
        </w:rPr>
        <w:t>Secretariat</w:t>
      </w:r>
      <w:r w:rsidR="00B4276F">
        <w:rPr>
          <w:rFonts w:ascii="Calibri" w:hAnsi="Calibri" w:cs="Garamond"/>
          <w:sz w:val="22"/>
          <w:szCs w:val="22"/>
          <w:lang w:eastAsia="en-GB"/>
        </w:rPr>
        <w:t xml:space="preserve"> </w:t>
      </w:r>
      <w:r w:rsidR="007742D3">
        <w:rPr>
          <w:rFonts w:ascii="Calibri" w:hAnsi="Calibri" w:cs="Garamond"/>
          <w:sz w:val="22"/>
          <w:szCs w:val="22"/>
          <w:lang w:eastAsia="en-GB"/>
        </w:rPr>
        <w:t>to</w:t>
      </w:r>
      <w:r w:rsidR="00B4276F">
        <w:rPr>
          <w:rFonts w:ascii="Calibri" w:hAnsi="Calibri" w:cs="Garamond"/>
          <w:sz w:val="22"/>
          <w:szCs w:val="22"/>
          <w:lang w:eastAsia="en-GB"/>
        </w:rPr>
        <w:t xml:space="preserve"> </w:t>
      </w:r>
      <w:r w:rsidR="007742D3">
        <w:rPr>
          <w:rFonts w:ascii="Calibri" w:hAnsi="Calibri" w:cs="Garamond"/>
          <w:sz w:val="22"/>
          <w:szCs w:val="22"/>
          <w:lang w:eastAsia="en-GB"/>
        </w:rPr>
        <w:t>support</w:t>
      </w:r>
      <w:r w:rsidR="00B4276F">
        <w:rPr>
          <w:rFonts w:ascii="Calibri" w:hAnsi="Calibri" w:cs="Garamond"/>
          <w:sz w:val="22"/>
          <w:szCs w:val="22"/>
          <w:lang w:eastAsia="en-GB"/>
        </w:rPr>
        <w:t xml:space="preserve"> </w:t>
      </w:r>
      <w:r w:rsidR="009E6017">
        <w:rPr>
          <w:rFonts w:ascii="Calibri" w:hAnsi="Calibri" w:cs="Garamond"/>
          <w:sz w:val="22"/>
          <w:szCs w:val="22"/>
          <w:lang w:eastAsia="en-GB"/>
        </w:rPr>
        <w:t>capacity-building</w:t>
      </w:r>
      <w:r w:rsidR="00B4276F">
        <w:rPr>
          <w:rFonts w:ascii="Calibri" w:hAnsi="Calibri" w:cs="Garamond"/>
          <w:sz w:val="22"/>
          <w:szCs w:val="22"/>
          <w:lang w:eastAsia="en-GB"/>
        </w:rPr>
        <w:t xml:space="preserve"> </w:t>
      </w:r>
      <w:r w:rsidR="009E6017">
        <w:rPr>
          <w:rFonts w:ascii="Calibri" w:hAnsi="Calibri" w:cs="Garamond"/>
          <w:sz w:val="22"/>
          <w:szCs w:val="22"/>
          <w:lang w:eastAsia="en-GB"/>
        </w:rPr>
        <w:t>initiatives</w:t>
      </w:r>
      <w:r w:rsidR="00B4276F">
        <w:rPr>
          <w:rFonts w:ascii="Calibri" w:hAnsi="Calibri" w:cs="Garamond"/>
          <w:sz w:val="22"/>
          <w:szCs w:val="22"/>
          <w:lang w:eastAsia="en-GB"/>
        </w:rPr>
        <w:t xml:space="preserve"> </w:t>
      </w:r>
      <w:r w:rsidR="0034449C">
        <w:rPr>
          <w:rFonts w:ascii="Calibri" w:hAnsi="Calibri" w:cs="Garamond"/>
          <w:sz w:val="22"/>
          <w:szCs w:val="22"/>
          <w:lang w:eastAsia="en-GB"/>
        </w:rPr>
        <w:t>subject</w:t>
      </w:r>
      <w:r w:rsidR="00B4276F">
        <w:rPr>
          <w:rFonts w:ascii="Calibri" w:hAnsi="Calibri" w:cs="Garamond"/>
          <w:sz w:val="22"/>
          <w:szCs w:val="22"/>
          <w:lang w:eastAsia="en-GB"/>
        </w:rPr>
        <w:t xml:space="preserve"> </w:t>
      </w:r>
      <w:r w:rsidR="0034449C">
        <w:rPr>
          <w:rFonts w:ascii="Calibri" w:hAnsi="Calibri" w:cs="Garamond"/>
          <w:sz w:val="22"/>
          <w:szCs w:val="22"/>
          <w:lang w:eastAsia="en-GB"/>
        </w:rPr>
        <w:t>to</w:t>
      </w:r>
      <w:r w:rsidR="00B4276F">
        <w:rPr>
          <w:rFonts w:ascii="Calibri" w:hAnsi="Calibri" w:cs="Garamond"/>
          <w:sz w:val="22"/>
          <w:szCs w:val="22"/>
          <w:lang w:eastAsia="en-GB"/>
        </w:rPr>
        <w:t xml:space="preserve"> </w:t>
      </w:r>
      <w:r w:rsidR="0034449C">
        <w:rPr>
          <w:rFonts w:ascii="Calibri" w:hAnsi="Calibri" w:cs="Garamond"/>
          <w:sz w:val="22"/>
          <w:szCs w:val="22"/>
          <w:lang w:eastAsia="en-GB"/>
        </w:rPr>
        <w:t>the</w:t>
      </w:r>
      <w:r w:rsidR="00B4276F">
        <w:rPr>
          <w:rFonts w:ascii="Calibri" w:hAnsi="Calibri" w:cs="Garamond"/>
          <w:sz w:val="22"/>
          <w:szCs w:val="22"/>
          <w:lang w:eastAsia="en-GB"/>
        </w:rPr>
        <w:t xml:space="preserve"> </w:t>
      </w:r>
      <w:r w:rsidR="0034449C">
        <w:rPr>
          <w:rFonts w:ascii="Calibri" w:hAnsi="Calibri" w:cs="Garamond"/>
          <w:sz w:val="22"/>
          <w:szCs w:val="22"/>
          <w:lang w:eastAsia="en-GB"/>
        </w:rPr>
        <w:t>availability</w:t>
      </w:r>
      <w:r w:rsidR="00B4276F">
        <w:rPr>
          <w:rFonts w:ascii="Calibri" w:hAnsi="Calibri" w:cs="Garamond"/>
          <w:sz w:val="22"/>
          <w:szCs w:val="22"/>
          <w:lang w:eastAsia="en-GB"/>
        </w:rPr>
        <w:t xml:space="preserve"> </w:t>
      </w:r>
      <w:r w:rsidR="0034449C">
        <w:rPr>
          <w:rFonts w:ascii="Calibri" w:hAnsi="Calibri" w:cs="Garamond"/>
          <w:sz w:val="22"/>
          <w:szCs w:val="22"/>
          <w:lang w:eastAsia="en-GB"/>
        </w:rPr>
        <w:t>of</w:t>
      </w:r>
      <w:r w:rsidR="00B4276F">
        <w:rPr>
          <w:rFonts w:ascii="Calibri" w:hAnsi="Calibri" w:cs="Garamond"/>
          <w:sz w:val="22"/>
          <w:szCs w:val="22"/>
          <w:lang w:eastAsia="en-GB"/>
        </w:rPr>
        <w:t xml:space="preserve"> </w:t>
      </w:r>
      <w:r w:rsidR="0034449C">
        <w:rPr>
          <w:rFonts w:ascii="Calibri" w:hAnsi="Calibri" w:cs="Garamond"/>
          <w:sz w:val="22"/>
          <w:szCs w:val="22"/>
          <w:lang w:eastAsia="en-GB"/>
        </w:rPr>
        <w:t>sufficient</w:t>
      </w:r>
      <w:r w:rsidR="00B4276F">
        <w:rPr>
          <w:rFonts w:ascii="Calibri" w:hAnsi="Calibri" w:cs="Garamond"/>
          <w:sz w:val="22"/>
          <w:szCs w:val="22"/>
          <w:lang w:eastAsia="en-GB"/>
        </w:rPr>
        <w:t xml:space="preserve"> </w:t>
      </w:r>
      <w:r w:rsidR="0034449C">
        <w:rPr>
          <w:rFonts w:ascii="Calibri" w:hAnsi="Calibri" w:cs="Garamond"/>
          <w:sz w:val="22"/>
          <w:szCs w:val="22"/>
          <w:lang w:eastAsia="en-GB"/>
        </w:rPr>
        <w:t>resources</w:t>
      </w:r>
      <w:r w:rsidR="00B4276F">
        <w:rPr>
          <w:rFonts w:ascii="Calibri" w:hAnsi="Calibri" w:cs="Garamond"/>
          <w:sz w:val="22"/>
          <w:szCs w:val="22"/>
          <w:lang w:eastAsia="en-GB"/>
        </w:rPr>
        <w:t xml:space="preserve"> </w:t>
      </w:r>
      <w:r w:rsidR="009E6017">
        <w:rPr>
          <w:rFonts w:ascii="Calibri" w:hAnsi="Calibri" w:cs="Garamond"/>
          <w:sz w:val="22"/>
          <w:szCs w:val="22"/>
          <w:lang w:eastAsia="en-GB"/>
        </w:rPr>
        <w:t>with</w:t>
      </w:r>
      <w:r w:rsidR="00B4276F">
        <w:rPr>
          <w:rFonts w:ascii="Calibri" w:hAnsi="Calibri" w:cs="Garamond"/>
          <w:sz w:val="22"/>
          <w:szCs w:val="22"/>
          <w:lang w:eastAsia="en-GB"/>
        </w:rPr>
        <w:t xml:space="preserve"> </w:t>
      </w:r>
      <w:r w:rsidR="009E6017">
        <w:rPr>
          <w:rFonts w:ascii="Calibri" w:hAnsi="Calibri" w:cs="Garamond"/>
          <w:sz w:val="22"/>
          <w:szCs w:val="22"/>
          <w:lang w:eastAsia="en-GB"/>
        </w:rPr>
        <w:t>a</w:t>
      </w:r>
      <w:r w:rsidR="00B4276F">
        <w:rPr>
          <w:rFonts w:ascii="Calibri" w:hAnsi="Calibri" w:cs="Garamond"/>
          <w:sz w:val="22"/>
          <w:szCs w:val="22"/>
          <w:lang w:eastAsia="en-GB"/>
        </w:rPr>
        <w:t xml:space="preserve"> </w:t>
      </w:r>
      <w:r w:rsidR="009E6017">
        <w:rPr>
          <w:rFonts w:ascii="Calibri" w:hAnsi="Calibri" w:cs="Garamond"/>
          <w:sz w:val="22"/>
          <w:szCs w:val="22"/>
          <w:lang w:eastAsia="en-GB"/>
        </w:rPr>
        <w:t>view</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assisting</w:t>
      </w:r>
      <w:r w:rsidR="00B4276F">
        <w:rPr>
          <w:rFonts w:ascii="Calibri" w:hAnsi="Calibri" w:cs="Garamond"/>
          <w:sz w:val="22"/>
          <w:szCs w:val="22"/>
          <w:lang w:eastAsia="en-GB"/>
        </w:rPr>
        <w:t xml:space="preserve"> </w:t>
      </w:r>
      <w:r w:rsidR="007742D3">
        <w:rPr>
          <w:rFonts w:ascii="Calibri" w:hAnsi="Calibri" w:cs="Garamond"/>
          <w:sz w:val="22"/>
          <w:szCs w:val="22"/>
          <w:lang w:eastAsia="en-GB"/>
        </w:rPr>
        <w:t>Contracting</w:t>
      </w:r>
      <w:r w:rsidR="00B4276F">
        <w:rPr>
          <w:rFonts w:ascii="Calibri" w:hAnsi="Calibri" w:cs="Garamond"/>
          <w:sz w:val="22"/>
          <w:szCs w:val="22"/>
          <w:lang w:eastAsia="en-GB"/>
        </w:rPr>
        <w:t xml:space="preserve"> </w:t>
      </w:r>
      <w:r w:rsidR="007742D3">
        <w:rPr>
          <w:rFonts w:ascii="Calibri" w:hAnsi="Calibri" w:cs="Garamond"/>
          <w:sz w:val="22"/>
          <w:szCs w:val="22"/>
          <w:lang w:eastAsia="en-GB"/>
        </w:rPr>
        <w:t>Parties</w:t>
      </w:r>
      <w:r w:rsidR="00B4276F">
        <w:rPr>
          <w:rFonts w:ascii="Calibri" w:hAnsi="Calibri" w:cs="Garamond"/>
          <w:sz w:val="22"/>
          <w:szCs w:val="22"/>
          <w:lang w:eastAsia="en-GB"/>
        </w:rPr>
        <w:t xml:space="preserve"> </w:t>
      </w:r>
      <w:r w:rsidR="007742D3">
        <w:rPr>
          <w:rFonts w:ascii="Calibri" w:hAnsi="Calibri" w:cs="Garamond"/>
          <w:sz w:val="22"/>
          <w:szCs w:val="22"/>
          <w:lang w:eastAsia="en-GB"/>
        </w:rPr>
        <w:t>in</w:t>
      </w:r>
      <w:r w:rsidR="00B4276F">
        <w:rPr>
          <w:rFonts w:ascii="Calibri" w:hAnsi="Calibri" w:cs="Garamond"/>
          <w:sz w:val="22"/>
          <w:szCs w:val="22"/>
          <w:lang w:eastAsia="en-GB"/>
        </w:rPr>
        <w:t xml:space="preserve"> </w:t>
      </w:r>
      <w:r w:rsidR="007742D3">
        <w:rPr>
          <w:rFonts w:ascii="Calibri" w:hAnsi="Calibri" w:cs="Garamond"/>
          <w:sz w:val="22"/>
          <w:szCs w:val="22"/>
          <w:lang w:eastAsia="en-GB"/>
        </w:rPr>
        <w:t>the</w:t>
      </w:r>
      <w:r w:rsidR="00B4276F">
        <w:rPr>
          <w:rFonts w:ascii="Calibri" w:hAnsi="Calibri" w:cs="Garamond"/>
          <w:sz w:val="22"/>
          <w:szCs w:val="22"/>
          <w:lang w:eastAsia="en-GB"/>
        </w:rPr>
        <w:t xml:space="preserve"> </w:t>
      </w:r>
      <w:r w:rsidR="007742D3">
        <w:rPr>
          <w:rFonts w:ascii="Calibri" w:hAnsi="Calibri" w:cs="Garamond"/>
          <w:sz w:val="22"/>
          <w:szCs w:val="22"/>
          <w:lang w:eastAsia="en-GB"/>
        </w:rPr>
        <w:t>preparation</w:t>
      </w:r>
      <w:r w:rsidR="00B4276F">
        <w:rPr>
          <w:rFonts w:ascii="Calibri" w:hAnsi="Calibri" w:cs="Garamond"/>
          <w:sz w:val="22"/>
          <w:szCs w:val="22"/>
          <w:lang w:eastAsia="en-GB"/>
        </w:rPr>
        <w:t xml:space="preserve"> </w:t>
      </w:r>
      <w:r w:rsidR="007742D3">
        <w:rPr>
          <w:rFonts w:ascii="Calibri" w:hAnsi="Calibri" w:cs="Garamond"/>
          <w:sz w:val="22"/>
          <w:szCs w:val="22"/>
          <w:lang w:eastAsia="en-GB"/>
        </w:rPr>
        <w:t>of</w:t>
      </w:r>
      <w:r w:rsidR="00142DE6">
        <w:rPr>
          <w:rFonts w:ascii="Calibri" w:hAnsi="Calibri" w:cs="Garamond"/>
          <w:sz w:val="22"/>
          <w:szCs w:val="22"/>
          <w:lang w:eastAsia="en-GB"/>
        </w:rPr>
        <w:t xml:space="preserve"> </w:t>
      </w:r>
      <w:r w:rsidR="00F602C9">
        <w:rPr>
          <w:rFonts w:ascii="Calibri" w:hAnsi="Calibri" w:cs="Garamond"/>
          <w:sz w:val="22"/>
          <w:szCs w:val="22"/>
          <w:lang w:eastAsia="en-GB"/>
        </w:rPr>
        <w:t>National</w:t>
      </w:r>
      <w:r w:rsidR="00B4276F">
        <w:rPr>
          <w:rFonts w:ascii="Calibri" w:hAnsi="Calibri" w:cs="Garamond"/>
          <w:sz w:val="22"/>
          <w:szCs w:val="22"/>
          <w:lang w:eastAsia="en-GB"/>
        </w:rPr>
        <w:t xml:space="preserve"> </w:t>
      </w:r>
      <w:r w:rsidR="00F602C9">
        <w:rPr>
          <w:rFonts w:ascii="Calibri" w:hAnsi="Calibri" w:cs="Garamond"/>
          <w:sz w:val="22"/>
          <w:szCs w:val="22"/>
          <w:lang w:eastAsia="en-GB"/>
        </w:rPr>
        <w:t>R</w:t>
      </w:r>
      <w:r w:rsidR="007742D3">
        <w:rPr>
          <w:rFonts w:ascii="Calibri" w:hAnsi="Calibri" w:cs="Garamond"/>
          <w:sz w:val="22"/>
          <w:szCs w:val="22"/>
          <w:lang w:eastAsia="en-GB"/>
        </w:rPr>
        <w:t>eports;</w:t>
      </w:r>
      <w:r w:rsidR="00B4276F">
        <w:rPr>
          <w:rFonts w:ascii="Calibri" w:hAnsi="Calibri" w:cs="Garamond"/>
          <w:sz w:val="22"/>
          <w:szCs w:val="22"/>
          <w:lang w:eastAsia="en-GB"/>
        </w:rPr>
        <w:t xml:space="preserve"> </w:t>
      </w:r>
    </w:p>
    <w:p w14:paraId="48B786D6" w14:textId="77777777" w:rsidR="00EF3DE7" w:rsidRDefault="00EF3DE7" w:rsidP="00D03C71">
      <w:pPr>
        <w:autoSpaceDE w:val="0"/>
        <w:autoSpaceDN w:val="0"/>
        <w:adjustRightInd w:val="0"/>
        <w:ind w:left="425" w:hanging="425"/>
        <w:rPr>
          <w:rFonts w:ascii="Calibri" w:hAnsi="Calibri" w:cs="Garamond"/>
          <w:sz w:val="22"/>
          <w:szCs w:val="22"/>
          <w:lang w:eastAsia="en-GB"/>
        </w:rPr>
      </w:pPr>
    </w:p>
    <w:p w14:paraId="62373219" w14:textId="1D88948A" w:rsidR="009E6017" w:rsidRPr="004C1845" w:rsidRDefault="00ED025C" w:rsidP="00D03C71">
      <w:pPr>
        <w:autoSpaceDE w:val="0"/>
        <w:autoSpaceDN w:val="0"/>
        <w:adjustRightInd w:val="0"/>
        <w:ind w:left="425" w:hanging="425"/>
        <w:rPr>
          <w:rFonts w:ascii="Calibri" w:hAnsi="Calibri" w:cs="Garamond"/>
          <w:sz w:val="22"/>
          <w:szCs w:val="22"/>
          <w:lang w:eastAsia="en-GB"/>
        </w:rPr>
      </w:pPr>
      <w:r>
        <w:rPr>
          <w:rFonts w:ascii="Calibri" w:hAnsi="Calibri" w:cs="Garamond"/>
          <w:sz w:val="22"/>
          <w:szCs w:val="22"/>
          <w:lang w:eastAsia="en-GB"/>
        </w:rPr>
        <w:t>18</w:t>
      </w:r>
      <w:r w:rsidR="009E6017">
        <w:rPr>
          <w:rFonts w:ascii="Calibri" w:hAnsi="Calibri" w:cs="Garamond"/>
          <w:sz w:val="22"/>
          <w:szCs w:val="22"/>
          <w:lang w:eastAsia="en-GB"/>
        </w:rPr>
        <w:t>.</w:t>
      </w:r>
      <w:r w:rsidR="00B4276F">
        <w:rPr>
          <w:rFonts w:ascii="Calibri" w:hAnsi="Calibri" w:cs="Garamond"/>
          <w:sz w:val="22"/>
          <w:szCs w:val="22"/>
          <w:lang w:eastAsia="en-GB"/>
        </w:rPr>
        <w:t xml:space="preserve"> </w:t>
      </w:r>
      <w:r w:rsidR="00EF3DE7">
        <w:rPr>
          <w:rFonts w:ascii="Calibri" w:hAnsi="Calibri" w:cs="Garamond"/>
          <w:sz w:val="22"/>
          <w:szCs w:val="22"/>
          <w:lang w:eastAsia="en-GB"/>
        </w:rPr>
        <w:tab/>
      </w:r>
      <w:r w:rsidR="009E6017">
        <w:rPr>
          <w:rFonts w:ascii="Calibri" w:hAnsi="Calibri" w:cs="Garamond"/>
          <w:sz w:val="22"/>
          <w:szCs w:val="22"/>
          <w:lang w:eastAsia="en-GB"/>
        </w:rPr>
        <w:t>URGES</w:t>
      </w:r>
      <w:r w:rsidR="00B4276F">
        <w:rPr>
          <w:rFonts w:ascii="Calibri" w:hAnsi="Calibri" w:cs="Garamond"/>
          <w:sz w:val="22"/>
          <w:szCs w:val="22"/>
          <w:lang w:eastAsia="en-GB"/>
        </w:rPr>
        <w:t xml:space="preserve"> </w:t>
      </w:r>
      <w:r w:rsidR="009E6017">
        <w:rPr>
          <w:rFonts w:ascii="Calibri" w:hAnsi="Calibri" w:cs="Garamond"/>
          <w:sz w:val="22"/>
          <w:szCs w:val="22"/>
          <w:lang w:eastAsia="en-GB"/>
        </w:rPr>
        <w:t>Contracting</w:t>
      </w:r>
      <w:r w:rsidR="00B4276F">
        <w:rPr>
          <w:rFonts w:ascii="Calibri" w:hAnsi="Calibri" w:cs="Garamond"/>
          <w:sz w:val="22"/>
          <w:szCs w:val="22"/>
          <w:lang w:eastAsia="en-GB"/>
        </w:rPr>
        <w:t xml:space="preserve"> </w:t>
      </w:r>
      <w:r w:rsidR="009E6017">
        <w:rPr>
          <w:rFonts w:ascii="Calibri" w:hAnsi="Calibri" w:cs="Garamond"/>
          <w:sz w:val="22"/>
          <w:szCs w:val="22"/>
          <w:lang w:eastAsia="en-GB"/>
        </w:rPr>
        <w:t>Parties</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enhance</w:t>
      </w:r>
      <w:r w:rsidR="00B4276F">
        <w:rPr>
          <w:rFonts w:ascii="Calibri" w:hAnsi="Calibri" w:cs="Garamond"/>
          <w:sz w:val="22"/>
          <w:szCs w:val="22"/>
          <w:lang w:eastAsia="en-GB"/>
        </w:rPr>
        <w:t xml:space="preserve"> </w:t>
      </w:r>
      <w:r w:rsidR="009E6017">
        <w:rPr>
          <w:rFonts w:ascii="Calibri" w:hAnsi="Calibri" w:cs="Garamond"/>
          <w:sz w:val="22"/>
          <w:szCs w:val="22"/>
          <w:lang w:eastAsia="en-GB"/>
        </w:rPr>
        <w:t>international</w:t>
      </w:r>
      <w:r w:rsidR="00B4276F">
        <w:rPr>
          <w:rFonts w:ascii="Calibri" w:hAnsi="Calibri" w:cs="Garamond"/>
          <w:sz w:val="22"/>
          <w:szCs w:val="22"/>
          <w:lang w:eastAsia="en-GB"/>
        </w:rPr>
        <w:t xml:space="preserve"> </w:t>
      </w:r>
      <w:r w:rsidR="009E6017">
        <w:rPr>
          <w:rFonts w:ascii="Calibri" w:hAnsi="Calibri" w:cs="Garamond"/>
          <w:sz w:val="22"/>
          <w:szCs w:val="22"/>
          <w:lang w:eastAsia="en-GB"/>
        </w:rPr>
        <w:t>cooperation</w:t>
      </w:r>
      <w:r w:rsidR="00B4276F">
        <w:rPr>
          <w:rFonts w:ascii="Calibri" w:hAnsi="Calibri" w:cs="Garamond"/>
          <w:sz w:val="22"/>
          <w:szCs w:val="22"/>
          <w:lang w:eastAsia="en-GB"/>
        </w:rPr>
        <w:t xml:space="preserve"> </w:t>
      </w:r>
      <w:r w:rsidR="009E6017">
        <w:rPr>
          <w:rFonts w:ascii="Calibri" w:hAnsi="Calibri" w:cs="Garamond"/>
          <w:sz w:val="22"/>
          <w:szCs w:val="22"/>
          <w:lang w:eastAsia="en-GB"/>
        </w:rPr>
        <w:t>with</w:t>
      </w:r>
      <w:r w:rsidR="00B4276F">
        <w:rPr>
          <w:rFonts w:ascii="Calibri" w:hAnsi="Calibri" w:cs="Garamond"/>
          <w:sz w:val="22"/>
          <w:szCs w:val="22"/>
          <w:lang w:eastAsia="en-GB"/>
        </w:rPr>
        <w:t xml:space="preserve"> </w:t>
      </w:r>
      <w:r w:rsidR="009E6017">
        <w:rPr>
          <w:rFonts w:ascii="Calibri" w:hAnsi="Calibri" w:cs="Garamond"/>
          <w:sz w:val="22"/>
          <w:szCs w:val="22"/>
          <w:lang w:eastAsia="en-GB"/>
        </w:rPr>
        <w:t>a</w:t>
      </w:r>
      <w:r w:rsidR="00B4276F">
        <w:rPr>
          <w:rFonts w:ascii="Calibri" w:hAnsi="Calibri" w:cs="Garamond"/>
          <w:sz w:val="22"/>
          <w:szCs w:val="22"/>
          <w:lang w:eastAsia="en-GB"/>
        </w:rPr>
        <w:t xml:space="preserve"> </w:t>
      </w:r>
      <w:r w:rsidR="009E6017">
        <w:rPr>
          <w:rFonts w:ascii="Calibri" w:hAnsi="Calibri" w:cs="Garamond"/>
          <w:sz w:val="22"/>
          <w:szCs w:val="22"/>
          <w:lang w:eastAsia="en-GB"/>
        </w:rPr>
        <w:t>view</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addressing</w:t>
      </w:r>
      <w:r w:rsidR="00B4276F">
        <w:rPr>
          <w:rFonts w:ascii="Calibri" w:hAnsi="Calibri" w:cs="Garamond"/>
          <w:sz w:val="22"/>
          <w:szCs w:val="22"/>
          <w:lang w:eastAsia="en-GB"/>
        </w:rPr>
        <w:t xml:space="preserve"> </w:t>
      </w:r>
      <w:r w:rsidR="009E6017">
        <w:rPr>
          <w:rFonts w:ascii="Calibri" w:hAnsi="Calibri" w:cs="Garamond"/>
          <w:sz w:val="22"/>
          <w:szCs w:val="22"/>
          <w:lang w:eastAsia="en-GB"/>
        </w:rPr>
        <w:t>challenges</w:t>
      </w:r>
      <w:r w:rsidR="00B4276F">
        <w:rPr>
          <w:rFonts w:ascii="Calibri" w:hAnsi="Calibri" w:cs="Garamond"/>
          <w:sz w:val="22"/>
          <w:szCs w:val="22"/>
          <w:lang w:eastAsia="en-GB"/>
        </w:rPr>
        <w:t xml:space="preserve"> </w:t>
      </w:r>
      <w:r w:rsidR="009E6017">
        <w:rPr>
          <w:rFonts w:ascii="Calibri" w:hAnsi="Calibri" w:cs="Garamond"/>
          <w:sz w:val="22"/>
          <w:szCs w:val="22"/>
          <w:lang w:eastAsia="en-GB"/>
        </w:rPr>
        <w:t>in</w:t>
      </w:r>
      <w:r w:rsidR="00B4276F">
        <w:rPr>
          <w:rFonts w:ascii="Calibri" w:hAnsi="Calibri" w:cs="Garamond"/>
          <w:sz w:val="22"/>
          <w:szCs w:val="22"/>
          <w:lang w:eastAsia="en-GB"/>
        </w:rPr>
        <w:t xml:space="preserve"> </w:t>
      </w:r>
      <w:r w:rsidR="009E6017">
        <w:rPr>
          <w:rFonts w:ascii="Calibri" w:hAnsi="Calibri" w:cs="Garamond"/>
          <w:sz w:val="22"/>
          <w:szCs w:val="22"/>
          <w:lang w:eastAsia="en-GB"/>
        </w:rPr>
        <w:t>the</w:t>
      </w:r>
      <w:r w:rsidR="00B4276F">
        <w:rPr>
          <w:rFonts w:ascii="Calibri" w:hAnsi="Calibri" w:cs="Garamond"/>
          <w:sz w:val="22"/>
          <w:szCs w:val="22"/>
          <w:lang w:eastAsia="en-GB"/>
        </w:rPr>
        <w:t xml:space="preserve"> </w:t>
      </w:r>
      <w:r w:rsidR="009E6017">
        <w:rPr>
          <w:rFonts w:ascii="Calibri" w:hAnsi="Calibri" w:cs="Garamond"/>
          <w:sz w:val="22"/>
          <w:szCs w:val="22"/>
          <w:lang w:eastAsia="en-GB"/>
        </w:rPr>
        <w:t>implementation</w:t>
      </w:r>
      <w:r w:rsidR="00B4276F">
        <w:rPr>
          <w:rFonts w:ascii="Calibri" w:hAnsi="Calibri" w:cs="Garamond"/>
          <w:sz w:val="22"/>
          <w:szCs w:val="22"/>
          <w:lang w:eastAsia="en-GB"/>
        </w:rPr>
        <w:t xml:space="preserve"> </w:t>
      </w:r>
      <w:r w:rsidR="009E6017">
        <w:rPr>
          <w:rFonts w:ascii="Calibri" w:hAnsi="Calibri" w:cs="Garamond"/>
          <w:sz w:val="22"/>
          <w:szCs w:val="22"/>
          <w:lang w:eastAsia="en-GB"/>
        </w:rPr>
        <w:t>of</w:t>
      </w:r>
      <w:r w:rsidR="00B4276F">
        <w:rPr>
          <w:rFonts w:ascii="Calibri" w:hAnsi="Calibri" w:cs="Garamond"/>
          <w:sz w:val="22"/>
          <w:szCs w:val="22"/>
          <w:lang w:eastAsia="en-GB"/>
        </w:rPr>
        <w:t xml:space="preserve"> </w:t>
      </w:r>
      <w:r w:rsidR="009E6017">
        <w:rPr>
          <w:rFonts w:ascii="Calibri" w:hAnsi="Calibri" w:cs="Garamond"/>
          <w:sz w:val="22"/>
          <w:szCs w:val="22"/>
          <w:lang w:eastAsia="en-GB"/>
        </w:rPr>
        <w:t>the</w:t>
      </w:r>
      <w:r w:rsidR="00B4276F">
        <w:rPr>
          <w:rFonts w:ascii="Calibri" w:hAnsi="Calibri" w:cs="Garamond"/>
          <w:sz w:val="22"/>
          <w:szCs w:val="22"/>
          <w:lang w:eastAsia="en-GB"/>
        </w:rPr>
        <w:t xml:space="preserve"> </w:t>
      </w:r>
      <w:r w:rsidR="009E6017">
        <w:rPr>
          <w:rFonts w:ascii="Calibri" w:hAnsi="Calibri" w:cs="Garamond"/>
          <w:sz w:val="22"/>
          <w:szCs w:val="22"/>
          <w:lang w:eastAsia="en-GB"/>
        </w:rPr>
        <w:t>Convention</w:t>
      </w:r>
      <w:r w:rsidR="00B4276F">
        <w:rPr>
          <w:rFonts w:ascii="Calibri" w:hAnsi="Calibri" w:cs="Garamond"/>
          <w:sz w:val="22"/>
          <w:szCs w:val="22"/>
          <w:lang w:eastAsia="en-GB"/>
        </w:rPr>
        <w:t xml:space="preserve"> </w:t>
      </w:r>
      <w:r w:rsidR="009E6017">
        <w:rPr>
          <w:rFonts w:ascii="Calibri" w:hAnsi="Calibri" w:cs="Garamond"/>
          <w:sz w:val="22"/>
          <w:szCs w:val="22"/>
          <w:lang w:eastAsia="en-GB"/>
        </w:rPr>
        <w:t>and</w:t>
      </w:r>
      <w:r w:rsidR="00B4276F">
        <w:rPr>
          <w:rFonts w:ascii="Calibri" w:hAnsi="Calibri" w:cs="Garamond"/>
          <w:sz w:val="22"/>
          <w:szCs w:val="22"/>
          <w:lang w:eastAsia="en-GB"/>
        </w:rPr>
        <w:t xml:space="preserve"> </w:t>
      </w:r>
      <w:r w:rsidR="009E6017">
        <w:rPr>
          <w:rFonts w:ascii="Calibri" w:hAnsi="Calibri" w:cs="Garamond"/>
          <w:sz w:val="22"/>
          <w:szCs w:val="22"/>
          <w:lang w:eastAsia="en-GB"/>
        </w:rPr>
        <w:t>its</w:t>
      </w:r>
      <w:r w:rsidR="00B4276F">
        <w:rPr>
          <w:rFonts w:ascii="Calibri" w:hAnsi="Calibri" w:cs="Garamond"/>
          <w:sz w:val="22"/>
          <w:szCs w:val="22"/>
          <w:lang w:eastAsia="en-GB"/>
        </w:rPr>
        <w:t xml:space="preserve"> </w:t>
      </w:r>
      <w:r w:rsidR="009E6017">
        <w:rPr>
          <w:rFonts w:ascii="Calibri" w:hAnsi="Calibri" w:cs="Garamond"/>
          <w:sz w:val="22"/>
          <w:szCs w:val="22"/>
          <w:lang w:eastAsia="en-GB"/>
        </w:rPr>
        <w:t>Strategic</w:t>
      </w:r>
      <w:r w:rsidR="00B4276F">
        <w:rPr>
          <w:rFonts w:ascii="Calibri" w:hAnsi="Calibri" w:cs="Garamond"/>
          <w:sz w:val="22"/>
          <w:szCs w:val="22"/>
          <w:lang w:eastAsia="en-GB"/>
        </w:rPr>
        <w:t xml:space="preserve"> </w:t>
      </w:r>
      <w:r w:rsidR="009E6017">
        <w:rPr>
          <w:rFonts w:ascii="Calibri" w:hAnsi="Calibri" w:cs="Garamond"/>
          <w:sz w:val="22"/>
          <w:szCs w:val="22"/>
          <w:lang w:eastAsia="en-GB"/>
        </w:rPr>
        <w:t>Plan,</w:t>
      </w:r>
      <w:r w:rsidR="00B4276F">
        <w:rPr>
          <w:rFonts w:ascii="Calibri" w:hAnsi="Calibri" w:cs="Garamond"/>
          <w:sz w:val="22"/>
          <w:szCs w:val="22"/>
          <w:lang w:eastAsia="en-GB"/>
        </w:rPr>
        <w:t xml:space="preserve"> </w:t>
      </w:r>
      <w:r w:rsidR="009E6017">
        <w:rPr>
          <w:rFonts w:ascii="Calibri" w:hAnsi="Calibri" w:cs="Garamond"/>
          <w:sz w:val="22"/>
          <w:szCs w:val="22"/>
          <w:lang w:eastAsia="en-GB"/>
        </w:rPr>
        <w:t>including</w:t>
      </w:r>
      <w:r w:rsidR="00B4276F">
        <w:rPr>
          <w:rFonts w:ascii="Calibri" w:hAnsi="Calibri" w:cs="Garamond"/>
          <w:sz w:val="22"/>
          <w:szCs w:val="22"/>
          <w:lang w:eastAsia="en-GB"/>
        </w:rPr>
        <w:t xml:space="preserve"> </w:t>
      </w:r>
      <w:r w:rsidR="009E6017">
        <w:rPr>
          <w:rFonts w:ascii="Calibri" w:hAnsi="Calibri" w:cs="Garamond"/>
          <w:sz w:val="22"/>
          <w:szCs w:val="22"/>
          <w:lang w:eastAsia="en-GB"/>
        </w:rPr>
        <w:t>those</w:t>
      </w:r>
      <w:r w:rsidR="00B4276F">
        <w:rPr>
          <w:rFonts w:ascii="Calibri" w:hAnsi="Calibri" w:cs="Garamond"/>
          <w:sz w:val="22"/>
          <w:szCs w:val="22"/>
          <w:lang w:eastAsia="en-GB"/>
        </w:rPr>
        <w:t xml:space="preserve"> </w:t>
      </w:r>
      <w:r w:rsidR="009E6017">
        <w:rPr>
          <w:rFonts w:ascii="Calibri" w:hAnsi="Calibri" w:cs="Garamond"/>
          <w:sz w:val="22"/>
          <w:szCs w:val="22"/>
          <w:lang w:eastAsia="en-GB"/>
        </w:rPr>
        <w:t>related</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means</w:t>
      </w:r>
      <w:r w:rsidR="00B4276F">
        <w:rPr>
          <w:rFonts w:ascii="Calibri" w:hAnsi="Calibri" w:cs="Garamond"/>
          <w:sz w:val="22"/>
          <w:szCs w:val="22"/>
          <w:lang w:eastAsia="en-GB"/>
        </w:rPr>
        <w:t xml:space="preserve"> </w:t>
      </w:r>
      <w:r w:rsidR="009E6017">
        <w:rPr>
          <w:rFonts w:ascii="Calibri" w:hAnsi="Calibri" w:cs="Garamond"/>
          <w:sz w:val="22"/>
          <w:szCs w:val="22"/>
          <w:lang w:eastAsia="en-GB"/>
        </w:rPr>
        <w:t>of</w:t>
      </w:r>
      <w:r w:rsidR="00B4276F">
        <w:rPr>
          <w:rFonts w:ascii="Calibri" w:hAnsi="Calibri" w:cs="Garamond"/>
          <w:sz w:val="22"/>
          <w:szCs w:val="22"/>
          <w:lang w:eastAsia="en-GB"/>
        </w:rPr>
        <w:t xml:space="preserve"> </w:t>
      </w:r>
      <w:r w:rsidR="009E6017">
        <w:rPr>
          <w:rFonts w:ascii="Calibri" w:hAnsi="Calibri" w:cs="Garamond"/>
          <w:sz w:val="22"/>
          <w:szCs w:val="22"/>
          <w:lang w:eastAsia="en-GB"/>
        </w:rPr>
        <w:t>implementation</w:t>
      </w:r>
      <w:r w:rsidR="00F602C9">
        <w:rPr>
          <w:rFonts w:ascii="Calibri" w:hAnsi="Calibri" w:cs="Garamond"/>
          <w:sz w:val="22"/>
          <w:szCs w:val="22"/>
          <w:lang w:eastAsia="en-GB"/>
        </w:rPr>
        <w:t>;</w:t>
      </w:r>
    </w:p>
    <w:p w14:paraId="68DE819F" w14:textId="77777777" w:rsidR="004C1845" w:rsidRPr="004C1845" w:rsidRDefault="004C1845" w:rsidP="00D03C71">
      <w:pPr>
        <w:ind w:left="425" w:hanging="425"/>
        <w:contextualSpacing/>
        <w:rPr>
          <w:rFonts w:ascii="Calibri" w:hAnsi="Calibri" w:cs="Garamond"/>
          <w:sz w:val="22"/>
          <w:szCs w:val="22"/>
          <w:lang w:eastAsia="en-GB"/>
        </w:rPr>
      </w:pPr>
    </w:p>
    <w:p w14:paraId="3B1FA32E" w14:textId="58EA2E16" w:rsidR="004C1845" w:rsidRDefault="00ED025C" w:rsidP="00D03C71">
      <w:pPr>
        <w:autoSpaceDE w:val="0"/>
        <w:autoSpaceDN w:val="0"/>
        <w:adjustRightInd w:val="0"/>
        <w:ind w:left="425" w:hanging="425"/>
        <w:contextualSpacing/>
        <w:rPr>
          <w:rFonts w:ascii="Calibri" w:hAnsi="Calibri" w:cs="Garamond"/>
          <w:sz w:val="22"/>
          <w:szCs w:val="22"/>
          <w:lang w:eastAsia="en-GB"/>
        </w:rPr>
      </w:pPr>
      <w:r>
        <w:rPr>
          <w:rFonts w:ascii="Calibri" w:hAnsi="Calibri" w:cs="Garamond"/>
          <w:sz w:val="22"/>
          <w:szCs w:val="22"/>
          <w:lang w:eastAsia="en-GB"/>
        </w:rPr>
        <w:t>19</w:t>
      </w:r>
      <w:r w:rsidR="00D03C71">
        <w:rPr>
          <w:rFonts w:ascii="Calibri" w:hAnsi="Calibri" w:cs="Garamond"/>
          <w:sz w:val="22"/>
          <w:szCs w:val="22"/>
          <w:lang w:eastAsia="en-GB"/>
        </w:rPr>
        <w:t>.</w:t>
      </w:r>
      <w:r w:rsidR="00D03C71">
        <w:rPr>
          <w:rFonts w:ascii="Calibri" w:hAnsi="Calibri" w:cs="Garamond"/>
          <w:sz w:val="22"/>
          <w:szCs w:val="22"/>
          <w:lang w:eastAsia="en-GB"/>
        </w:rPr>
        <w:tab/>
      </w:r>
      <w:r w:rsidR="0018176A" w:rsidRPr="004C1845">
        <w:rPr>
          <w:rFonts w:ascii="Calibri" w:hAnsi="Calibri" w:cs="Garamond"/>
          <w:sz w:val="22"/>
          <w:szCs w:val="22"/>
          <w:lang w:eastAsia="en-GB"/>
        </w:rPr>
        <w:t>ENCOURAGES</w:t>
      </w:r>
      <w:r w:rsidR="00B4276F">
        <w:rPr>
          <w:rFonts w:ascii="Calibri" w:hAnsi="Calibri" w:cs="Garamond"/>
          <w:sz w:val="22"/>
          <w:szCs w:val="22"/>
          <w:lang w:eastAsia="en-GB"/>
        </w:rPr>
        <w:t xml:space="preserve"> </w:t>
      </w:r>
      <w:r w:rsidR="00B817C6">
        <w:rPr>
          <w:rFonts w:ascii="Calibri" w:hAnsi="Calibri" w:cs="Garamond"/>
          <w:sz w:val="22"/>
          <w:szCs w:val="22"/>
          <w:lang w:eastAsia="en-GB"/>
        </w:rPr>
        <w:t>Contracting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promote</w:t>
      </w:r>
      <w:r w:rsidR="008431DE">
        <w:rPr>
          <w:rFonts w:ascii="Calibri" w:hAnsi="Calibri" w:cs="Garamond"/>
          <w:sz w:val="22"/>
          <w:szCs w:val="22"/>
          <w:lang w:eastAsia="en-GB"/>
        </w:rPr>
        <w:t>,</w:t>
      </w:r>
      <w:r w:rsidR="00B4276F">
        <w:rPr>
          <w:rFonts w:ascii="Calibri" w:hAnsi="Calibri" w:cs="Garamond"/>
          <w:sz w:val="22"/>
          <w:szCs w:val="22"/>
          <w:lang w:eastAsia="en-GB"/>
        </w:rPr>
        <w:t xml:space="preserve"> </w:t>
      </w:r>
      <w:r w:rsidR="0018176A">
        <w:rPr>
          <w:rFonts w:ascii="Calibri" w:hAnsi="Calibri" w:cs="Garamond"/>
          <w:sz w:val="22"/>
          <w:szCs w:val="22"/>
          <w:lang w:eastAsia="en-GB"/>
        </w:rPr>
        <w:t>recognize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strengthen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active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participation</w:t>
      </w:r>
      <w:r w:rsidR="00B4276F">
        <w:rPr>
          <w:rFonts w:ascii="Calibri" w:hAnsi="Calibri" w:cs="Garamond"/>
          <w:sz w:val="22"/>
          <w:szCs w:val="22"/>
          <w:lang w:eastAsia="en-GB"/>
        </w:rPr>
        <w:t xml:space="preserve"> </w:t>
      </w:r>
      <w:r w:rsidR="0034449C">
        <w:rPr>
          <w:rFonts w:ascii="Calibri" w:hAnsi="Calibri" w:cs="Garamond"/>
          <w:sz w:val="22"/>
          <w:szCs w:val="22"/>
          <w:lang w:eastAsia="en-GB"/>
        </w:rPr>
        <w:t>of</w:t>
      </w:r>
      <w:r w:rsidR="00B4276F">
        <w:rPr>
          <w:rFonts w:ascii="Calibri" w:hAnsi="Calibri" w:cs="Garamond"/>
          <w:sz w:val="22"/>
          <w:szCs w:val="22"/>
          <w:lang w:eastAsia="en-GB"/>
        </w:rPr>
        <w:t xml:space="preserve"> </w:t>
      </w:r>
      <w:r w:rsidR="7F892609" w:rsidRPr="24B88F67">
        <w:rPr>
          <w:rFonts w:ascii="Calibri" w:hAnsi="Calibri" w:cs="Garamond"/>
          <w:sz w:val="22"/>
          <w:szCs w:val="22"/>
          <w:lang w:eastAsia="en-GB"/>
        </w:rPr>
        <w:t>[</w:t>
      </w:r>
      <w:r w:rsidR="006B586E">
        <w:rPr>
          <w:rFonts w:ascii="Calibri" w:hAnsi="Calibri" w:cs="Garamond"/>
          <w:sz w:val="22"/>
          <w:szCs w:val="22"/>
          <w:lang w:eastAsia="en-GB"/>
        </w:rPr>
        <w:t>Indigenous</w:t>
      </w:r>
      <w:r w:rsidR="00B4276F">
        <w:rPr>
          <w:rFonts w:ascii="Calibri" w:hAnsi="Calibri" w:cs="Garamond"/>
          <w:sz w:val="22"/>
          <w:szCs w:val="22"/>
          <w:lang w:eastAsia="en-GB"/>
        </w:rPr>
        <w:t xml:space="preserve"> </w:t>
      </w:r>
      <w:r w:rsidR="006B586E">
        <w:rPr>
          <w:rFonts w:ascii="Calibri" w:hAnsi="Calibri" w:cs="Garamond"/>
          <w:sz w:val="22"/>
          <w:szCs w:val="22"/>
          <w:lang w:eastAsia="en-GB"/>
        </w:rPr>
        <w:t>Peoples</w:t>
      </w:r>
      <w:r w:rsidR="00B4276F">
        <w:rPr>
          <w:rFonts w:ascii="Calibri" w:hAnsi="Calibri" w:cs="Garamond"/>
          <w:sz w:val="22"/>
          <w:szCs w:val="22"/>
          <w:lang w:eastAsia="en-GB"/>
        </w:rPr>
        <w:t xml:space="preserve"> </w:t>
      </w:r>
      <w:r w:rsidR="006B586E">
        <w:rPr>
          <w:rFonts w:ascii="Calibri" w:hAnsi="Calibri" w:cs="Garamond"/>
          <w:sz w:val="22"/>
          <w:szCs w:val="22"/>
          <w:lang w:eastAsia="en-GB"/>
        </w:rPr>
        <w:t>and</w:t>
      </w:r>
      <w:r w:rsidR="00B4276F">
        <w:rPr>
          <w:rFonts w:ascii="Calibri" w:hAnsi="Calibri" w:cs="Garamond"/>
          <w:sz w:val="22"/>
          <w:szCs w:val="22"/>
          <w:lang w:eastAsia="en-GB"/>
        </w:rPr>
        <w:t xml:space="preserve"> </w:t>
      </w:r>
      <w:r w:rsidR="006B586E">
        <w:rPr>
          <w:rFonts w:ascii="Calibri" w:hAnsi="Calibri" w:cs="Garamond"/>
          <w:sz w:val="22"/>
          <w:szCs w:val="22"/>
          <w:lang w:eastAsia="en-GB"/>
        </w:rPr>
        <w:t>local</w:t>
      </w:r>
      <w:r w:rsidR="00B4276F">
        <w:rPr>
          <w:rFonts w:ascii="Calibri" w:hAnsi="Calibri" w:cs="Garamond"/>
          <w:sz w:val="22"/>
          <w:szCs w:val="22"/>
          <w:lang w:eastAsia="en-GB"/>
        </w:rPr>
        <w:t xml:space="preserve"> </w:t>
      </w:r>
      <w:r w:rsidR="006B586E">
        <w:rPr>
          <w:rFonts w:ascii="Calibri" w:hAnsi="Calibri" w:cs="Garamond"/>
          <w:sz w:val="22"/>
          <w:szCs w:val="22"/>
          <w:lang w:eastAsia="en-GB"/>
        </w:rPr>
        <w:t>communities</w:t>
      </w:r>
      <w:r w:rsidR="42F0C66C">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for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conservation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integrated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wetland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management</w:t>
      </w:r>
      <w:r w:rsidR="006315B8" w:rsidRPr="006315B8">
        <w:rPr>
          <w:rFonts w:ascii="Calibri" w:hAnsi="Calibri" w:cs="Garamond"/>
          <w:sz w:val="22"/>
          <w:szCs w:val="22"/>
          <w:lang w:eastAsia="en-GB"/>
        </w:rPr>
        <w:t xml:space="preserve"> </w:t>
      </w:r>
      <w:r w:rsidR="00C33510">
        <w:rPr>
          <w:rFonts w:ascii="Calibri" w:hAnsi="Calibri" w:cs="Garamond"/>
          <w:sz w:val="22"/>
          <w:szCs w:val="22"/>
          <w:lang w:eastAsia="en-GB"/>
        </w:rPr>
        <w:t>[</w:t>
      </w:r>
      <w:r w:rsidR="006315B8">
        <w:rPr>
          <w:rFonts w:ascii="Calibri" w:hAnsi="Calibri" w:cs="Garamond"/>
          <w:sz w:val="22"/>
          <w:szCs w:val="22"/>
          <w:lang w:eastAsia="en-GB"/>
        </w:rPr>
        <w:t>in accordance with national legislation</w:t>
      </w:r>
      <w:r w:rsidR="00C33510">
        <w:rPr>
          <w:rFonts w:ascii="Calibri" w:hAnsi="Calibri" w:cs="Garamond"/>
          <w:sz w:val="22"/>
          <w:szCs w:val="22"/>
          <w:lang w:eastAsia="en-GB"/>
        </w:rPr>
        <w:t>]</w:t>
      </w:r>
      <w:r w:rsidR="004C1845" w:rsidRPr="004C1845">
        <w:rPr>
          <w:rFonts w:ascii="Calibri" w:hAnsi="Calibri" w:cs="Garamond"/>
          <w:sz w:val="22"/>
          <w:szCs w:val="22"/>
          <w:lang w:eastAsia="en-GB"/>
        </w:rPr>
        <w:t>;</w:t>
      </w:r>
    </w:p>
    <w:p w14:paraId="1046BAF8" w14:textId="77777777" w:rsidR="00A3387D" w:rsidRDefault="00A3387D" w:rsidP="00D03C71">
      <w:pPr>
        <w:autoSpaceDE w:val="0"/>
        <w:autoSpaceDN w:val="0"/>
        <w:adjustRightInd w:val="0"/>
        <w:ind w:left="425" w:hanging="425"/>
        <w:contextualSpacing/>
        <w:rPr>
          <w:rFonts w:ascii="Calibri" w:hAnsi="Calibri" w:cs="Garamond"/>
          <w:sz w:val="22"/>
          <w:szCs w:val="22"/>
          <w:lang w:eastAsia="en-GB"/>
        </w:rPr>
      </w:pPr>
    </w:p>
    <w:p w14:paraId="637E4253" w14:textId="3CD22786" w:rsidR="00A3387D" w:rsidRPr="004C1845" w:rsidRDefault="00C33510" w:rsidP="00A3387D">
      <w:pPr>
        <w:autoSpaceDE w:val="0"/>
        <w:autoSpaceDN w:val="0"/>
        <w:adjustRightInd w:val="0"/>
        <w:ind w:left="425" w:hanging="425"/>
        <w:contextualSpacing/>
        <w:rPr>
          <w:rFonts w:ascii="Calibri" w:hAnsi="Calibri" w:cs="Garamond"/>
          <w:sz w:val="22"/>
          <w:szCs w:val="22"/>
          <w:lang w:eastAsia="en-GB"/>
        </w:rPr>
      </w:pPr>
      <w:r>
        <w:rPr>
          <w:rFonts w:ascii="Calibri" w:hAnsi="Calibri" w:cs="Garamond"/>
          <w:sz w:val="22"/>
          <w:szCs w:val="22"/>
          <w:lang w:eastAsia="en-GB"/>
        </w:rPr>
        <w:t>[</w:t>
      </w:r>
      <w:r w:rsidR="0012065A">
        <w:rPr>
          <w:rFonts w:ascii="Calibri" w:hAnsi="Calibri" w:cs="Garamond"/>
          <w:sz w:val="22"/>
          <w:szCs w:val="22"/>
          <w:lang w:eastAsia="en-GB"/>
        </w:rPr>
        <w:t>20</w:t>
      </w:r>
      <w:r w:rsidR="00A3387D">
        <w:rPr>
          <w:rFonts w:ascii="Calibri" w:hAnsi="Calibri" w:cs="Garamond"/>
          <w:sz w:val="22"/>
          <w:szCs w:val="22"/>
          <w:lang w:eastAsia="en-GB"/>
        </w:rPr>
        <w:t>.</w:t>
      </w:r>
      <w:r w:rsidR="00A3387D">
        <w:rPr>
          <w:rFonts w:ascii="Calibri" w:hAnsi="Calibri" w:cs="Garamond"/>
          <w:sz w:val="22"/>
          <w:szCs w:val="22"/>
          <w:lang w:eastAsia="en-GB"/>
        </w:rPr>
        <w:tab/>
      </w:r>
      <w:r w:rsidR="0012065A" w:rsidRPr="00A3387D">
        <w:rPr>
          <w:rFonts w:ascii="Calibri" w:hAnsi="Calibri" w:cs="Garamond"/>
          <w:sz w:val="22"/>
          <w:szCs w:val="22"/>
          <w:lang w:eastAsia="en-GB"/>
        </w:rPr>
        <w:t xml:space="preserve">REQUESTS </w:t>
      </w:r>
      <w:r w:rsidR="00A3387D" w:rsidRPr="00A3387D">
        <w:rPr>
          <w:rFonts w:ascii="Calibri" w:hAnsi="Calibri" w:cs="Garamond"/>
          <w:sz w:val="22"/>
          <w:szCs w:val="22"/>
          <w:lang w:eastAsia="en-GB"/>
        </w:rPr>
        <w:t xml:space="preserve">the Standing Committee, at its 66th meeting, to set up a working group dedicated to identifying sources of funding and </w:t>
      </w:r>
      <w:r w:rsidR="0012065A" w:rsidRPr="00A3387D">
        <w:rPr>
          <w:rFonts w:ascii="Calibri" w:hAnsi="Calibri" w:cs="Garamond"/>
          <w:sz w:val="22"/>
          <w:szCs w:val="22"/>
          <w:lang w:eastAsia="en-GB"/>
        </w:rPr>
        <w:t>mobili</w:t>
      </w:r>
      <w:r w:rsidR="0012065A">
        <w:rPr>
          <w:rFonts w:ascii="Calibri" w:hAnsi="Calibri" w:cs="Garamond"/>
          <w:sz w:val="22"/>
          <w:szCs w:val="22"/>
          <w:lang w:eastAsia="en-GB"/>
        </w:rPr>
        <w:t>z</w:t>
      </w:r>
      <w:r w:rsidR="0012065A" w:rsidRPr="00A3387D">
        <w:rPr>
          <w:rFonts w:ascii="Calibri" w:hAnsi="Calibri" w:cs="Garamond"/>
          <w:sz w:val="22"/>
          <w:szCs w:val="22"/>
          <w:lang w:eastAsia="en-GB"/>
        </w:rPr>
        <w:t xml:space="preserve">ing </w:t>
      </w:r>
      <w:r w:rsidR="00A3387D" w:rsidRPr="00A3387D">
        <w:rPr>
          <w:rFonts w:ascii="Calibri" w:hAnsi="Calibri" w:cs="Garamond"/>
          <w:sz w:val="22"/>
          <w:szCs w:val="22"/>
          <w:lang w:eastAsia="en-GB"/>
        </w:rPr>
        <w:t>resources</w:t>
      </w:r>
      <w:r w:rsidR="0012065A">
        <w:rPr>
          <w:rFonts w:ascii="Calibri" w:hAnsi="Calibri" w:cs="Garamond"/>
          <w:sz w:val="22"/>
          <w:szCs w:val="22"/>
          <w:lang w:eastAsia="en-GB"/>
        </w:rPr>
        <w:t>,</w:t>
      </w:r>
      <w:r w:rsidR="00BB7667">
        <w:rPr>
          <w:rFonts w:ascii="Calibri" w:hAnsi="Calibri" w:cs="Garamond"/>
          <w:sz w:val="22"/>
          <w:szCs w:val="22"/>
          <w:lang w:eastAsia="en-GB"/>
        </w:rPr>
        <w:t xml:space="preserve"> </w:t>
      </w:r>
      <w:r w:rsidR="0012065A">
        <w:rPr>
          <w:rFonts w:ascii="Calibri" w:hAnsi="Calibri" w:cs="Garamond"/>
          <w:sz w:val="22"/>
          <w:szCs w:val="22"/>
          <w:lang w:eastAsia="en-GB"/>
        </w:rPr>
        <w:t>t</w:t>
      </w:r>
      <w:r w:rsidR="00A3387D" w:rsidRPr="00A3387D">
        <w:rPr>
          <w:rFonts w:ascii="Calibri" w:hAnsi="Calibri" w:cs="Garamond"/>
          <w:sz w:val="22"/>
          <w:szCs w:val="22"/>
          <w:lang w:eastAsia="en-GB"/>
        </w:rPr>
        <w:t xml:space="preserve">he mandate of this group </w:t>
      </w:r>
      <w:r w:rsidR="0012065A">
        <w:rPr>
          <w:rFonts w:ascii="Calibri" w:hAnsi="Calibri" w:cs="Garamond"/>
          <w:sz w:val="22"/>
          <w:szCs w:val="22"/>
          <w:lang w:eastAsia="en-GB"/>
        </w:rPr>
        <w:t>being</w:t>
      </w:r>
      <w:r w:rsidR="00A3387D" w:rsidRPr="00A3387D">
        <w:rPr>
          <w:rFonts w:ascii="Calibri" w:hAnsi="Calibri" w:cs="Garamond"/>
          <w:sz w:val="22"/>
          <w:szCs w:val="22"/>
          <w:lang w:eastAsia="en-GB"/>
        </w:rPr>
        <w:t xml:space="preserve"> to identify and actively solicit the external funding necessary to support the effective implementation of the </w:t>
      </w:r>
      <w:r w:rsidR="0012065A">
        <w:rPr>
          <w:rFonts w:ascii="Calibri" w:hAnsi="Calibri" w:cs="Garamond"/>
          <w:sz w:val="22"/>
          <w:szCs w:val="22"/>
          <w:lang w:eastAsia="en-GB"/>
        </w:rPr>
        <w:t>Fifth</w:t>
      </w:r>
      <w:r w:rsidR="0012065A" w:rsidRPr="00A3387D">
        <w:rPr>
          <w:rFonts w:ascii="Calibri" w:hAnsi="Calibri" w:cs="Garamond"/>
          <w:sz w:val="22"/>
          <w:szCs w:val="22"/>
          <w:lang w:eastAsia="en-GB"/>
        </w:rPr>
        <w:t xml:space="preserve"> </w:t>
      </w:r>
      <w:r w:rsidR="00A3387D" w:rsidRPr="00A3387D">
        <w:rPr>
          <w:rFonts w:ascii="Calibri" w:hAnsi="Calibri" w:cs="Garamond"/>
          <w:sz w:val="22"/>
          <w:szCs w:val="22"/>
          <w:lang w:eastAsia="en-GB"/>
        </w:rPr>
        <w:t>Strategic Plan</w:t>
      </w:r>
      <w:r w:rsidR="0012065A">
        <w:rPr>
          <w:rFonts w:ascii="Calibri" w:hAnsi="Calibri" w:cs="Garamond"/>
          <w:sz w:val="22"/>
          <w:szCs w:val="22"/>
          <w:lang w:eastAsia="en-GB"/>
        </w:rPr>
        <w:t>;]</w:t>
      </w:r>
    </w:p>
    <w:p w14:paraId="47C3DD33" w14:textId="77777777" w:rsidR="004C1845" w:rsidRPr="004C1845" w:rsidRDefault="004C1845" w:rsidP="00D03C71">
      <w:pPr>
        <w:autoSpaceDE w:val="0"/>
        <w:autoSpaceDN w:val="0"/>
        <w:adjustRightInd w:val="0"/>
        <w:ind w:left="425" w:hanging="425"/>
        <w:contextualSpacing/>
        <w:rPr>
          <w:rFonts w:ascii="Calibri" w:hAnsi="Calibri" w:cs="Garamond"/>
          <w:sz w:val="22"/>
          <w:szCs w:val="22"/>
          <w:highlight w:val="yellow"/>
          <w:lang w:eastAsia="en-GB"/>
        </w:rPr>
      </w:pPr>
    </w:p>
    <w:p w14:paraId="4009BDED" w14:textId="13B17576" w:rsidR="004C1845" w:rsidRPr="00B817C6" w:rsidRDefault="0012065A" w:rsidP="00D03C71">
      <w:pPr>
        <w:autoSpaceDE w:val="0"/>
        <w:autoSpaceDN w:val="0"/>
        <w:adjustRightInd w:val="0"/>
        <w:ind w:left="425" w:hanging="425"/>
        <w:contextualSpacing/>
        <w:rPr>
          <w:rFonts w:ascii="Calibri" w:hAnsi="Calibri" w:cs="Garamond"/>
          <w:sz w:val="22"/>
          <w:szCs w:val="22"/>
          <w:lang w:eastAsia="en-GB"/>
        </w:rPr>
      </w:pPr>
      <w:r>
        <w:rPr>
          <w:rFonts w:ascii="Calibri" w:hAnsi="Calibri"/>
          <w:sz w:val="22"/>
          <w:szCs w:val="22"/>
          <w:lang w:val="en-US"/>
        </w:rPr>
        <w:t>21</w:t>
      </w:r>
      <w:r w:rsidR="00D03C71" w:rsidRPr="24B88F67">
        <w:rPr>
          <w:rFonts w:ascii="Calibri" w:hAnsi="Calibri"/>
          <w:sz w:val="22"/>
          <w:szCs w:val="22"/>
          <w:lang w:val="en-US"/>
        </w:rPr>
        <w:t>.</w:t>
      </w:r>
      <w:r w:rsidR="00D03C71">
        <w:tab/>
      </w:r>
      <w:r w:rsidR="004C1845" w:rsidRPr="24B88F67">
        <w:rPr>
          <w:rFonts w:ascii="Calibri" w:hAnsi="Calibri"/>
          <w:sz w:val="22"/>
          <w:szCs w:val="22"/>
          <w:lang w:val="en-US"/>
        </w:rPr>
        <w:t>ENCOURAGES</w:t>
      </w:r>
      <w:r w:rsidR="00B4276F">
        <w:rPr>
          <w:rFonts w:ascii="Calibri" w:hAnsi="Calibri"/>
          <w:sz w:val="22"/>
          <w:szCs w:val="22"/>
          <w:lang w:val="en-US"/>
        </w:rPr>
        <w:t xml:space="preserve"> </w:t>
      </w:r>
      <w:r w:rsidR="00B817C6" w:rsidRPr="24B88F67">
        <w:rPr>
          <w:rFonts w:ascii="Calibri" w:hAnsi="Calibri"/>
          <w:sz w:val="22"/>
          <w:szCs w:val="22"/>
          <w:lang w:val="en-US"/>
        </w:rPr>
        <w:t>Contracting</w:t>
      </w:r>
      <w:r w:rsidR="00B4276F">
        <w:rPr>
          <w:rFonts w:ascii="Calibri" w:hAnsi="Calibri"/>
          <w:sz w:val="22"/>
          <w:szCs w:val="22"/>
          <w:lang w:val="en-US"/>
        </w:rPr>
        <w:t xml:space="preserve"> </w:t>
      </w:r>
      <w:r w:rsidR="004C1845" w:rsidRPr="24B88F67">
        <w:rPr>
          <w:rFonts w:ascii="Calibri" w:hAnsi="Calibri"/>
          <w:sz w:val="22"/>
          <w:szCs w:val="22"/>
          <w:lang w:val="en-US"/>
        </w:rPr>
        <w:t>Parties</w:t>
      </w:r>
      <w:r w:rsidR="00B2756F">
        <w:rPr>
          <w:rFonts w:ascii="Calibri" w:hAnsi="Calibri"/>
          <w:sz w:val="22"/>
          <w:szCs w:val="22"/>
          <w:lang w:val="en-US"/>
        </w:rPr>
        <w:t xml:space="preserve"> [</w:t>
      </w:r>
      <w:r w:rsidR="005E24A4">
        <w:rPr>
          <w:rFonts w:ascii="Calibri" w:hAnsi="Calibri"/>
          <w:sz w:val="22"/>
          <w:szCs w:val="22"/>
          <w:lang w:val="en-US"/>
        </w:rPr>
        <w:t>in a position to do so</w:t>
      </w:r>
      <w:r w:rsidR="00B2756F">
        <w:rPr>
          <w:rFonts w:ascii="Calibri" w:hAnsi="Calibri"/>
          <w:sz w:val="22"/>
          <w:szCs w:val="22"/>
          <w:lang w:val="en-US"/>
        </w:rPr>
        <w:t>]</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allocate</w:t>
      </w:r>
      <w:r>
        <w:rPr>
          <w:rFonts w:ascii="Calibri" w:hAnsi="Calibri"/>
          <w:sz w:val="22"/>
          <w:szCs w:val="22"/>
          <w:lang w:val="en-US"/>
        </w:rPr>
        <w:t xml:space="preserve"> </w:t>
      </w:r>
      <w:r w:rsidRPr="24B88F67">
        <w:rPr>
          <w:rFonts w:ascii="Calibri" w:hAnsi="Calibri"/>
          <w:sz w:val="22"/>
          <w:szCs w:val="22"/>
          <w:lang w:val="en-US"/>
        </w:rPr>
        <w:t>from</w:t>
      </w:r>
      <w:r>
        <w:rPr>
          <w:rFonts w:ascii="Calibri" w:hAnsi="Calibri"/>
          <w:sz w:val="22"/>
          <w:szCs w:val="22"/>
          <w:lang w:val="en-US"/>
        </w:rPr>
        <w:t xml:space="preserve"> </w:t>
      </w:r>
      <w:r w:rsidRPr="24B88F67">
        <w:rPr>
          <w:rFonts w:ascii="Calibri" w:hAnsi="Calibri"/>
          <w:sz w:val="22"/>
          <w:szCs w:val="22"/>
          <w:lang w:val="en-US"/>
        </w:rPr>
        <w:t>national</w:t>
      </w:r>
      <w:r>
        <w:rPr>
          <w:rFonts w:ascii="Calibri" w:hAnsi="Calibri"/>
          <w:sz w:val="22"/>
          <w:szCs w:val="22"/>
          <w:lang w:val="en-US"/>
        </w:rPr>
        <w:t xml:space="preserve"> </w:t>
      </w:r>
      <w:r w:rsidRPr="24B88F67">
        <w:rPr>
          <w:rFonts w:ascii="Calibri" w:hAnsi="Calibri"/>
          <w:sz w:val="22"/>
          <w:szCs w:val="22"/>
          <w:lang w:val="en-US"/>
        </w:rPr>
        <w:t>budgets</w:t>
      </w:r>
      <w:r>
        <w:rPr>
          <w:rFonts w:ascii="Calibri" w:hAnsi="Calibri"/>
          <w:sz w:val="22"/>
          <w:szCs w:val="22"/>
          <w:lang w:val="en-US"/>
        </w:rPr>
        <w:t xml:space="preserve"> </w:t>
      </w:r>
      <w:r w:rsidR="00B2756F">
        <w:rPr>
          <w:rFonts w:ascii="Calibri" w:hAnsi="Calibri"/>
          <w:sz w:val="22"/>
          <w:szCs w:val="22"/>
          <w:lang w:val="en-US"/>
        </w:rPr>
        <w:t>[</w:t>
      </w:r>
      <w:r w:rsidR="006315B8">
        <w:rPr>
          <w:rFonts w:ascii="Calibri" w:hAnsi="Calibri"/>
          <w:sz w:val="22"/>
          <w:szCs w:val="22"/>
          <w:lang w:val="en-US"/>
        </w:rPr>
        <w:t>, according to their circumstances, priorities and capacities,</w:t>
      </w:r>
      <w:r w:rsidR="00B2756F">
        <w:rPr>
          <w:rFonts w:ascii="Calibri" w:hAnsi="Calibri"/>
          <w:sz w:val="22"/>
          <w:szCs w:val="22"/>
          <w:lang w:val="en-US"/>
        </w:rPr>
        <w:t>]</w:t>
      </w:r>
      <w:r w:rsidR="00B4276F">
        <w:rPr>
          <w:rFonts w:ascii="Calibri" w:hAnsi="Calibri"/>
          <w:sz w:val="22"/>
          <w:szCs w:val="22"/>
          <w:lang w:val="en-US"/>
        </w:rPr>
        <w:t xml:space="preserve"> </w:t>
      </w:r>
      <w:r w:rsidR="004C1845" w:rsidRPr="24B88F67">
        <w:rPr>
          <w:rFonts w:ascii="Calibri" w:hAnsi="Calibri"/>
          <w:sz w:val="22"/>
          <w:szCs w:val="22"/>
          <w:lang w:val="en-US"/>
        </w:rPr>
        <w:t>financial</w:t>
      </w:r>
      <w:r w:rsidR="00B4276F">
        <w:rPr>
          <w:rFonts w:ascii="Calibri" w:hAnsi="Calibri"/>
          <w:sz w:val="22"/>
          <w:szCs w:val="22"/>
          <w:lang w:val="en-US"/>
        </w:rPr>
        <w:t xml:space="preserve"> </w:t>
      </w:r>
      <w:r w:rsidR="004C1845" w:rsidRPr="24B88F67">
        <w:rPr>
          <w:rFonts w:ascii="Calibri" w:hAnsi="Calibri"/>
          <w:sz w:val="22"/>
          <w:szCs w:val="22"/>
          <w:lang w:val="en-US"/>
        </w:rPr>
        <w:t>resources</w:t>
      </w:r>
      <w:r w:rsidR="00B4276F">
        <w:rPr>
          <w:rFonts w:ascii="Calibri" w:hAnsi="Calibri"/>
          <w:sz w:val="22"/>
          <w:szCs w:val="22"/>
          <w:lang w:val="en-US"/>
        </w:rPr>
        <w:t xml:space="preserve"> </w:t>
      </w:r>
      <w:r w:rsidR="004C1845" w:rsidRPr="24B88F67">
        <w:rPr>
          <w:rFonts w:ascii="Calibri" w:hAnsi="Calibri"/>
          <w:sz w:val="22"/>
          <w:szCs w:val="22"/>
          <w:lang w:val="en-US"/>
        </w:rPr>
        <w:t>for</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implementation</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B16035">
        <w:rPr>
          <w:rFonts w:ascii="Calibri" w:hAnsi="Calibri"/>
          <w:sz w:val="22"/>
          <w:szCs w:val="22"/>
          <w:lang w:val="en-US"/>
        </w:rPr>
        <w:t>Fifth</w:t>
      </w:r>
      <w:r w:rsidR="00B4276F">
        <w:rPr>
          <w:rFonts w:ascii="Calibri" w:hAnsi="Calibri"/>
          <w:sz w:val="22"/>
          <w:szCs w:val="22"/>
          <w:lang w:val="en-US"/>
        </w:rPr>
        <w:t xml:space="preserve"> </w:t>
      </w:r>
      <w:r w:rsidR="004C1845" w:rsidRPr="24B88F67">
        <w:rPr>
          <w:rFonts w:ascii="Calibri" w:hAnsi="Calibri"/>
          <w:sz w:val="22"/>
          <w:szCs w:val="22"/>
          <w:lang w:val="en-US"/>
        </w:rPr>
        <w:t>Strategic</w:t>
      </w:r>
      <w:r w:rsidR="00B4276F">
        <w:rPr>
          <w:rFonts w:ascii="Calibri" w:hAnsi="Calibri"/>
          <w:sz w:val="22"/>
          <w:szCs w:val="22"/>
          <w:lang w:val="en-US"/>
        </w:rPr>
        <w:t xml:space="preserve"> </w:t>
      </w:r>
      <w:r w:rsidR="004C1845" w:rsidRPr="24B88F67">
        <w:rPr>
          <w:rFonts w:ascii="Calibri" w:hAnsi="Calibri"/>
          <w:sz w:val="22"/>
          <w:szCs w:val="22"/>
          <w:lang w:val="en-US"/>
        </w:rPr>
        <w:t>Plan</w:t>
      </w:r>
      <w:r w:rsidR="00525EFE" w:rsidRPr="24B88F67">
        <w:rPr>
          <w:rFonts w:ascii="Calibri" w:hAnsi="Calibri"/>
          <w:sz w:val="22"/>
          <w:szCs w:val="22"/>
          <w:lang w:val="en-US"/>
        </w:rPr>
        <w:t>,</w:t>
      </w:r>
      <w:r w:rsidR="00A3387D">
        <w:rPr>
          <w:rFonts w:ascii="Calibri" w:hAnsi="Calibri"/>
          <w:sz w:val="22"/>
          <w:szCs w:val="22"/>
          <w:lang w:val="en-US"/>
        </w:rPr>
        <w:t xml:space="preserve"> </w:t>
      </w:r>
      <w:r w:rsidR="00B2756F">
        <w:rPr>
          <w:rFonts w:ascii="Calibri" w:hAnsi="Calibri"/>
          <w:sz w:val="22"/>
          <w:szCs w:val="22"/>
          <w:lang w:val="en-US"/>
        </w:rPr>
        <w:t>[</w:t>
      </w:r>
      <w:r w:rsidR="00A3387D">
        <w:rPr>
          <w:rFonts w:ascii="Calibri" w:hAnsi="Calibri"/>
          <w:sz w:val="22"/>
          <w:szCs w:val="22"/>
          <w:lang w:val="en-US"/>
        </w:rPr>
        <w:t>as appropriate,</w:t>
      </w:r>
      <w:r w:rsidR="00B2756F">
        <w:rPr>
          <w:rFonts w:ascii="Calibri" w:hAnsi="Calibri"/>
          <w:sz w:val="22"/>
          <w:szCs w:val="22"/>
          <w:lang w:val="en-US"/>
        </w:rPr>
        <w:t>]</w:t>
      </w:r>
      <w:r w:rsidR="00B4276F">
        <w:rPr>
          <w:rFonts w:ascii="Calibri" w:hAnsi="Calibri"/>
          <w:sz w:val="22"/>
          <w:szCs w:val="22"/>
          <w:lang w:val="en-US"/>
        </w:rPr>
        <w:t xml:space="preserve"> </w:t>
      </w:r>
      <w:r w:rsidR="004C1845" w:rsidRPr="24B88F67">
        <w:rPr>
          <w:rFonts w:ascii="Calibri" w:hAnsi="Calibri"/>
          <w:sz w:val="22"/>
          <w:szCs w:val="22"/>
          <w:lang w:val="en-US"/>
        </w:rPr>
        <w:t>and</w:t>
      </w:r>
      <w:r w:rsidR="00B4276F">
        <w:rPr>
          <w:rFonts w:ascii="Calibri" w:hAnsi="Calibri"/>
          <w:sz w:val="22"/>
          <w:szCs w:val="22"/>
          <w:lang w:val="en-US"/>
        </w:rPr>
        <w:t xml:space="preserve"> </w:t>
      </w:r>
      <w:r w:rsidRPr="24B88F67">
        <w:rPr>
          <w:rFonts w:ascii="Calibri" w:hAnsi="Calibri"/>
          <w:sz w:val="22"/>
          <w:szCs w:val="22"/>
          <w:lang w:val="en-US"/>
        </w:rPr>
        <w:t>FURTHER</w:t>
      </w:r>
      <w:r>
        <w:rPr>
          <w:rFonts w:ascii="Calibri" w:hAnsi="Calibri"/>
          <w:sz w:val="22"/>
          <w:szCs w:val="22"/>
          <w:lang w:val="en-US"/>
        </w:rPr>
        <w:t xml:space="preserve"> </w:t>
      </w:r>
      <w:r w:rsidR="13D09BF1" w:rsidRPr="24B88F67">
        <w:rPr>
          <w:rFonts w:ascii="Calibri" w:hAnsi="Calibri"/>
          <w:sz w:val="22"/>
          <w:szCs w:val="22"/>
          <w:lang w:val="en-US"/>
        </w:rPr>
        <w:t>REQUESTS</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Secretariat</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mobilize</w:t>
      </w:r>
      <w:r w:rsidR="00B4276F">
        <w:rPr>
          <w:rFonts w:ascii="Calibri" w:hAnsi="Calibri"/>
          <w:sz w:val="22"/>
          <w:szCs w:val="22"/>
          <w:lang w:val="en-US"/>
        </w:rPr>
        <w:t xml:space="preserve"> </w:t>
      </w:r>
      <w:r w:rsidR="004C1845" w:rsidRPr="24B88F67">
        <w:rPr>
          <w:rFonts w:ascii="Calibri" w:hAnsi="Calibri"/>
          <w:sz w:val="22"/>
          <w:szCs w:val="22"/>
          <w:lang w:val="en-US"/>
        </w:rPr>
        <w:t>additional</w:t>
      </w:r>
      <w:r w:rsidR="00B4276F">
        <w:rPr>
          <w:rFonts w:ascii="Calibri" w:hAnsi="Calibri"/>
          <w:sz w:val="22"/>
          <w:szCs w:val="22"/>
          <w:lang w:val="en-US"/>
        </w:rPr>
        <w:t xml:space="preserve"> </w:t>
      </w:r>
      <w:r w:rsidR="004C1845" w:rsidRPr="24B88F67">
        <w:rPr>
          <w:rFonts w:ascii="Calibri" w:hAnsi="Calibri"/>
          <w:sz w:val="22"/>
          <w:szCs w:val="22"/>
          <w:lang w:val="en-US"/>
        </w:rPr>
        <w:t>resources</w:t>
      </w:r>
      <w:r w:rsidR="00B4276F">
        <w:rPr>
          <w:rFonts w:ascii="Calibri" w:hAnsi="Calibri"/>
          <w:sz w:val="22"/>
          <w:szCs w:val="22"/>
          <w:lang w:val="en-US"/>
        </w:rPr>
        <w:t xml:space="preserve"> </w:t>
      </w:r>
      <w:r w:rsidR="00B2756F">
        <w:rPr>
          <w:rFonts w:ascii="Calibri" w:hAnsi="Calibri"/>
          <w:sz w:val="22"/>
          <w:szCs w:val="22"/>
          <w:lang w:val="en-US"/>
        </w:rPr>
        <w:t>[</w:t>
      </w:r>
      <w:r w:rsidR="00A3387D">
        <w:rPr>
          <w:rFonts w:ascii="Calibri" w:hAnsi="Calibri"/>
          <w:sz w:val="22"/>
          <w:szCs w:val="22"/>
          <w:lang w:val="en-US"/>
        </w:rPr>
        <w:t>from all sources</w:t>
      </w:r>
      <w:r w:rsidR="00B2756F">
        <w:rPr>
          <w:rFonts w:ascii="Calibri" w:hAnsi="Calibri"/>
          <w:sz w:val="22"/>
          <w:szCs w:val="22"/>
          <w:lang w:val="en-US"/>
        </w:rPr>
        <w:t>]</w:t>
      </w:r>
      <w:r w:rsidR="00A3387D">
        <w:rPr>
          <w:rFonts w:ascii="Calibri" w:hAnsi="Calibri"/>
          <w:sz w:val="22"/>
          <w:szCs w:val="22"/>
          <w:lang w:val="en-US"/>
        </w:rPr>
        <w:t xml:space="preserve"> </w:t>
      </w:r>
      <w:r w:rsidR="00790C38">
        <w:rPr>
          <w:rFonts w:ascii="Calibri" w:hAnsi="Calibri"/>
          <w:sz w:val="22"/>
          <w:szCs w:val="22"/>
          <w:lang w:val="en-US"/>
        </w:rPr>
        <w:t>that</w:t>
      </w:r>
      <w:r w:rsidR="00B4276F">
        <w:rPr>
          <w:rFonts w:ascii="Calibri" w:hAnsi="Calibri"/>
          <w:sz w:val="22"/>
          <w:szCs w:val="22"/>
          <w:lang w:val="en-US"/>
        </w:rPr>
        <w:t xml:space="preserve"> </w:t>
      </w:r>
      <w:r w:rsidR="00790C38">
        <w:rPr>
          <w:rFonts w:ascii="Calibri" w:hAnsi="Calibri"/>
          <w:sz w:val="22"/>
          <w:szCs w:val="22"/>
          <w:lang w:val="en-US"/>
        </w:rPr>
        <w:t>may</w:t>
      </w:r>
      <w:r w:rsidR="00B4276F">
        <w:rPr>
          <w:rFonts w:ascii="Calibri" w:hAnsi="Calibri"/>
          <w:sz w:val="22"/>
          <w:szCs w:val="22"/>
          <w:lang w:val="en-US"/>
        </w:rPr>
        <w:t xml:space="preserve"> </w:t>
      </w:r>
      <w:r w:rsidR="00790C38">
        <w:rPr>
          <w:rFonts w:ascii="Calibri" w:hAnsi="Calibri"/>
          <w:sz w:val="22"/>
          <w:szCs w:val="22"/>
          <w:lang w:val="en-US"/>
        </w:rPr>
        <w:t>become</w:t>
      </w:r>
      <w:r w:rsidR="00B4276F">
        <w:rPr>
          <w:rFonts w:ascii="Calibri" w:hAnsi="Calibri"/>
          <w:sz w:val="22"/>
          <w:szCs w:val="22"/>
          <w:lang w:val="en-US"/>
        </w:rPr>
        <w:t xml:space="preserve"> </w:t>
      </w:r>
      <w:r w:rsidR="00790C38">
        <w:rPr>
          <w:rFonts w:ascii="Calibri" w:hAnsi="Calibri"/>
          <w:sz w:val="22"/>
          <w:szCs w:val="22"/>
          <w:lang w:val="en-US"/>
        </w:rPr>
        <w:t>available</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support</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Parties</w:t>
      </w:r>
      <w:r w:rsidR="00B4276F">
        <w:rPr>
          <w:rFonts w:ascii="Calibri" w:hAnsi="Calibri"/>
          <w:sz w:val="22"/>
          <w:szCs w:val="22"/>
          <w:lang w:val="en-US"/>
        </w:rPr>
        <w:t xml:space="preserve"> </w:t>
      </w:r>
      <w:r w:rsidR="004C1845" w:rsidRPr="24B88F67">
        <w:rPr>
          <w:rFonts w:ascii="Calibri" w:hAnsi="Calibri"/>
          <w:sz w:val="22"/>
          <w:szCs w:val="22"/>
          <w:lang w:val="en-US"/>
        </w:rPr>
        <w:t>for</w:t>
      </w:r>
      <w:r w:rsidR="00B4276F">
        <w:rPr>
          <w:rFonts w:ascii="Calibri" w:hAnsi="Calibri"/>
          <w:sz w:val="22"/>
          <w:szCs w:val="22"/>
          <w:lang w:val="en-US"/>
        </w:rPr>
        <w:t xml:space="preserve"> </w:t>
      </w:r>
      <w:r w:rsidR="004C1845" w:rsidRPr="24B88F67">
        <w:rPr>
          <w:rFonts w:ascii="Calibri" w:hAnsi="Calibri"/>
          <w:sz w:val="22"/>
          <w:szCs w:val="22"/>
          <w:lang w:val="en-US"/>
        </w:rPr>
        <w:t>effective</w:t>
      </w:r>
      <w:r w:rsidR="00B4276F">
        <w:rPr>
          <w:rFonts w:ascii="Calibri" w:hAnsi="Calibri"/>
          <w:sz w:val="22"/>
          <w:szCs w:val="22"/>
          <w:lang w:val="en-US"/>
        </w:rPr>
        <w:t xml:space="preserve"> </w:t>
      </w:r>
      <w:r w:rsidR="004C1845" w:rsidRPr="24B88F67">
        <w:rPr>
          <w:rFonts w:ascii="Calibri" w:hAnsi="Calibri"/>
          <w:sz w:val="22"/>
          <w:szCs w:val="22"/>
          <w:lang w:val="en-US"/>
        </w:rPr>
        <w:t>implementation</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Strategic</w:t>
      </w:r>
      <w:r w:rsidR="00B4276F">
        <w:rPr>
          <w:rFonts w:ascii="Calibri" w:hAnsi="Calibri"/>
          <w:sz w:val="22"/>
          <w:szCs w:val="22"/>
          <w:lang w:val="en-US"/>
        </w:rPr>
        <w:t xml:space="preserve"> </w:t>
      </w:r>
      <w:r w:rsidR="004C1845" w:rsidRPr="24B88F67">
        <w:rPr>
          <w:rFonts w:ascii="Calibri" w:hAnsi="Calibri"/>
          <w:sz w:val="22"/>
          <w:szCs w:val="22"/>
          <w:lang w:val="en-US"/>
        </w:rPr>
        <w:t>Plan</w:t>
      </w:r>
      <w:r w:rsidR="00B4276F">
        <w:rPr>
          <w:rFonts w:ascii="Calibri" w:hAnsi="Calibri"/>
          <w:sz w:val="22"/>
          <w:szCs w:val="22"/>
          <w:lang w:val="en-US"/>
        </w:rPr>
        <w:t xml:space="preserve"> </w:t>
      </w:r>
      <w:r w:rsidR="004C1845" w:rsidRPr="24B88F67">
        <w:rPr>
          <w:rFonts w:ascii="Calibri" w:hAnsi="Calibri"/>
          <w:sz w:val="22"/>
          <w:szCs w:val="22"/>
          <w:lang w:val="en-US"/>
        </w:rPr>
        <w:t>in</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context</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Resolution</w:t>
      </w:r>
      <w:r w:rsidR="00B4276F">
        <w:rPr>
          <w:rFonts w:ascii="Calibri" w:hAnsi="Calibri"/>
          <w:sz w:val="22"/>
          <w:szCs w:val="22"/>
          <w:lang w:val="en-US"/>
        </w:rPr>
        <w:t xml:space="preserve"> </w:t>
      </w:r>
      <w:r w:rsidR="004C1845" w:rsidRPr="24B88F67">
        <w:rPr>
          <w:rFonts w:ascii="Calibri" w:hAnsi="Calibri"/>
          <w:sz w:val="22"/>
          <w:szCs w:val="22"/>
          <w:lang w:val="en-US"/>
        </w:rPr>
        <w:t>XII.7</w:t>
      </w:r>
      <w:r w:rsidR="00B4276F">
        <w:rPr>
          <w:rFonts w:ascii="Calibri" w:hAnsi="Calibri"/>
          <w:sz w:val="22"/>
          <w:szCs w:val="22"/>
          <w:lang w:val="en-US"/>
        </w:rPr>
        <w:t xml:space="preserve"> </w:t>
      </w:r>
      <w:r w:rsidR="00E1165F" w:rsidRPr="24B88F67">
        <w:rPr>
          <w:rFonts w:ascii="Calibri" w:hAnsi="Calibri"/>
          <w:sz w:val="22"/>
          <w:szCs w:val="22"/>
          <w:lang w:val="en-US"/>
        </w:rPr>
        <w:t>on</w:t>
      </w:r>
      <w:r w:rsidR="00B4276F">
        <w:rPr>
          <w:rFonts w:ascii="Calibri" w:hAnsi="Calibri"/>
          <w:sz w:val="22"/>
          <w:szCs w:val="22"/>
          <w:lang w:val="en-US"/>
        </w:rPr>
        <w:t xml:space="preserve"> </w:t>
      </w:r>
      <w:r w:rsidR="00E1165F" w:rsidRPr="24B88F67">
        <w:rPr>
          <w:rFonts w:ascii="Calibri" w:hAnsi="Calibri"/>
          <w:i/>
          <w:iCs/>
          <w:sz w:val="22"/>
          <w:szCs w:val="22"/>
        </w:rPr>
        <w:t>Resource</w:t>
      </w:r>
      <w:r w:rsidR="00B4276F">
        <w:rPr>
          <w:rFonts w:ascii="Calibri" w:hAnsi="Calibri"/>
          <w:i/>
          <w:iCs/>
          <w:sz w:val="22"/>
          <w:szCs w:val="22"/>
        </w:rPr>
        <w:t xml:space="preserve"> </w:t>
      </w:r>
      <w:r w:rsidR="00E1165F" w:rsidRPr="24B88F67">
        <w:rPr>
          <w:rFonts w:ascii="Calibri" w:hAnsi="Calibri"/>
          <w:i/>
          <w:iCs/>
          <w:sz w:val="22"/>
          <w:szCs w:val="22"/>
        </w:rPr>
        <w:t>Mobilization</w:t>
      </w:r>
      <w:r w:rsidR="00B4276F">
        <w:rPr>
          <w:rFonts w:ascii="Calibri" w:hAnsi="Calibri"/>
          <w:i/>
          <w:iCs/>
          <w:sz w:val="22"/>
          <w:szCs w:val="22"/>
        </w:rPr>
        <w:t xml:space="preserve"> </w:t>
      </w:r>
      <w:r w:rsidR="00E1165F" w:rsidRPr="24B88F67">
        <w:rPr>
          <w:rFonts w:ascii="Calibri" w:hAnsi="Calibri"/>
          <w:i/>
          <w:iCs/>
          <w:sz w:val="22"/>
          <w:szCs w:val="22"/>
        </w:rPr>
        <w:t>and</w:t>
      </w:r>
      <w:r w:rsidR="00B4276F">
        <w:rPr>
          <w:rFonts w:ascii="Calibri" w:hAnsi="Calibri"/>
          <w:i/>
          <w:iCs/>
          <w:sz w:val="22"/>
          <w:szCs w:val="22"/>
        </w:rPr>
        <w:t xml:space="preserve"> </w:t>
      </w:r>
      <w:r w:rsidR="00E1165F" w:rsidRPr="24B88F67">
        <w:rPr>
          <w:rFonts w:ascii="Calibri" w:hAnsi="Calibri"/>
          <w:i/>
          <w:iCs/>
          <w:sz w:val="22"/>
          <w:szCs w:val="22"/>
        </w:rPr>
        <w:t>Partnership</w:t>
      </w:r>
      <w:r w:rsidR="00B4276F">
        <w:rPr>
          <w:rFonts w:ascii="Calibri" w:hAnsi="Calibri"/>
          <w:i/>
          <w:iCs/>
          <w:sz w:val="22"/>
          <w:szCs w:val="22"/>
        </w:rPr>
        <w:t xml:space="preserve"> </w:t>
      </w:r>
      <w:r w:rsidR="00E1165F" w:rsidRPr="24B88F67">
        <w:rPr>
          <w:rFonts w:ascii="Calibri" w:hAnsi="Calibri"/>
          <w:i/>
          <w:iCs/>
          <w:sz w:val="22"/>
          <w:szCs w:val="22"/>
        </w:rPr>
        <w:t>Framework</w:t>
      </w:r>
      <w:r w:rsidR="00B4276F">
        <w:rPr>
          <w:rFonts w:ascii="Calibri" w:hAnsi="Calibri"/>
          <w:i/>
          <w:iCs/>
          <w:sz w:val="22"/>
          <w:szCs w:val="22"/>
        </w:rPr>
        <w:t xml:space="preserve"> </w:t>
      </w:r>
      <w:r w:rsidR="00E1165F" w:rsidRPr="24B88F67">
        <w:rPr>
          <w:rFonts w:ascii="Calibri" w:hAnsi="Calibri"/>
          <w:i/>
          <w:iCs/>
          <w:sz w:val="22"/>
          <w:szCs w:val="22"/>
        </w:rPr>
        <w:t>of</w:t>
      </w:r>
      <w:r w:rsidR="00B4276F">
        <w:rPr>
          <w:rFonts w:ascii="Calibri" w:hAnsi="Calibri"/>
          <w:i/>
          <w:iCs/>
          <w:sz w:val="22"/>
          <w:szCs w:val="22"/>
        </w:rPr>
        <w:t xml:space="preserve"> </w:t>
      </w:r>
      <w:r w:rsidR="00E1165F" w:rsidRPr="24B88F67">
        <w:rPr>
          <w:rFonts w:ascii="Calibri" w:hAnsi="Calibri"/>
          <w:i/>
          <w:iCs/>
          <w:sz w:val="22"/>
          <w:szCs w:val="22"/>
        </w:rPr>
        <w:t>the</w:t>
      </w:r>
      <w:r w:rsidR="00B4276F">
        <w:rPr>
          <w:rFonts w:ascii="Calibri" w:hAnsi="Calibri"/>
          <w:i/>
          <w:iCs/>
          <w:sz w:val="22"/>
          <w:szCs w:val="22"/>
        </w:rPr>
        <w:t xml:space="preserve"> </w:t>
      </w:r>
      <w:r w:rsidR="00E1165F" w:rsidRPr="24B88F67">
        <w:rPr>
          <w:rFonts w:ascii="Calibri" w:hAnsi="Calibri"/>
          <w:i/>
          <w:iCs/>
          <w:sz w:val="22"/>
          <w:szCs w:val="22"/>
        </w:rPr>
        <w:t>Ramsar</w:t>
      </w:r>
      <w:r w:rsidR="00B4276F">
        <w:rPr>
          <w:rFonts w:ascii="Calibri" w:hAnsi="Calibri"/>
          <w:i/>
          <w:iCs/>
          <w:sz w:val="22"/>
          <w:szCs w:val="22"/>
        </w:rPr>
        <w:t xml:space="preserve"> </w:t>
      </w:r>
      <w:r w:rsidR="00E1165F" w:rsidRPr="24B88F67">
        <w:rPr>
          <w:rFonts w:ascii="Calibri" w:hAnsi="Calibri"/>
          <w:i/>
          <w:iCs/>
          <w:sz w:val="22"/>
          <w:szCs w:val="22"/>
        </w:rPr>
        <w:t>Convention</w:t>
      </w:r>
      <w:r w:rsidR="007216CF" w:rsidRPr="0012065A">
        <w:rPr>
          <w:rFonts w:ascii="Calibri" w:hAnsi="Calibri"/>
          <w:sz w:val="22"/>
          <w:szCs w:val="22"/>
          <w:lang w:val="en-US"/>
        </w:rPr>
        <w:t>;</w:t>
      </w:r>
    </w:p>
    <w:p w14:paraId="1DCA87CA" w14:textId="77777777" w:rsidR="00B817C6" w:rsidRPr="000B58D1" w:rsidRDefault="00B817C6" w:rsidP="00D03C71">
      <w:pPr>
        <w:autoSpaceDE w:val="0"/>
        <w:autoSpaceDN w:val="0"/>
        <w:adjustRightInd w:val="0"/>
        <w:ind w:left="425" w:hanging="425"/>
        <w:contextualSpacing/>
        <w:rPr>
          <w:rFonts w:ascii="Calibri" w:hAnsi="Calibri" w:cs="Garamond"/>
          <w:sz w:val="22"/>
          <w:szCs w:val="22"/>
          <w:lang w:eastAsia="en-GB"/>
        </w:rPr>
      </w:pPr>
    </w:p>
    <w:p w14:paraId="34C3A3AE" w14:textId="19F3FD0C" w:rsidR="007B441C" w:rsidRPr="007B441C" w:rsidRDefault="0012065A" w:rsidP="00732CD8">
      <w:pPr>
        <w:autoSpaceDE w:val="0"/>
        <w:autoSpaceDN w:val="0"/>
        <w:adjustRightInd w:val="0"/>
        <w:ind w:left="425" w:hanging="425"/>
        <w:rPr>
          <w:rFonts w:ascii="Calibri" w:hAnsi="Calibri"/>
          <w:sz w:val="22"/>
          <w:szCs w:val="22"/>
        </w:rPr>
      </w:pPr>
      <w:r>
        <w:rPr>
          <w:rFonts w:ascii="Calibri" w:hAnsi="Calibri"/>
          <w:sz w:val="22"/>
          <w:szCs w:val="22"/>
        </w:rPr>
        <w:t>22</w:t>
      </w:r>
      <w:r w:rsidR="00D03C71">
        <w:rPr>
          <w:rFonts w:ascii="Calibri" w:hAnsi="Calibri"/>
          <w:sz w:val="22"/>
          <w:szCs w:val="22"/>
        </w:rPr>
        <w:t>.</w:t>
      </w:r>
      <w:r w:rsidR="00D03C71">
        <w:rPr>
          <w:rFonts w:ascii="Calibri" w:hAnsi="Calibri"/>
          <w:sz w:val="22"/>
          <w:szCs w:val="22"/>
        </w:rPr>
        <w:tab/>
      </w:r>
      <w:r w:rsidR="00AA4A86">
        <w:rPr>
          <w:rFonts w:ascii="Calibri" w:hAnsi="Calibri"/>
          <w:sz w:val="22"/>
          <w:szCs w:val="22"/>
        </w:rPr>
        <w:t>REQUESTS</w:t>
      </w:r>
      <w:r w:rsidR="00B4276F">
        <w:rPr>
          <w:rFonts w:ascii="Calibri" w:hAnsi="Calibri"/>
          <w:sz w:val="22"/>
          <w:szCs w:val="22"/>
        </w:rPr>
        <w:t xml:space="preserve"> </w:t>
      </w:r>
      <w:r w:rsidR="007B441C">
        <w:rPr>
          <w:rFonts w:ascii="Calibri" w:hAnsi="Calibri"/>
          <w:sz w:val="22"/>
          <w:szCs w:val="22"/>
        </w:rPr>
        <w:t>the</w:t>
      </w:r>
      <w:r w:rsidR="00B4276F">
        <w:rPr>
          <w:rFonts w:ascii="Calibri" w:hAnsi="Calibri"/>
          <w:sz w:val="22"/>
          <w:szCs w:val="22"/>
        </w:rPr>
        <w:t xml:space="preserve"> </w:t>
      </w:r>
      <w:r w:rsidR="007B441C">
        <w:rPr>
          <w:rFonts w:ascii="Calibri" w:hAnsi="Calibri"/>
          <w:sz w:val="22"/>
          <w:szCs w:val="22"/>
        </w:rPr>
        <w:t>Secretariat</w:t>
      </w:r>
      <w:r w:rsidR="00AA4A86">
        <w:rPr>
          <w:rFonts w:ascii="Calibri" w:hAnsi="Calibri"/>
          <w:sz w:val="22"/>
          <w:szCs w:val="22"/>
        </w:rPr>
        <w:t>,</w:t>
      </w:r>
      <w:r w:rsidR="00B4276F">
        <w:rPr>
          <w:rFonts w:ascii="Calibri" w:hAnsi="Calibri"/>
          <w:sz w:val="22"/>
          <w:szCs w:val="22"/>
        </w:rPr>
        <w:t xml:space="preserve"> </w:t>
      </w:r>
      <w:r w:rsidR="00AA4A86">
        <w:rPr>
          <w:rFonts w:ascii="Calibri" w:hAnsi="Calibri"/>
          <w:sz w:val="22"/>
          <w:szCs w:val="22"/>
        </w:rPr>
        <w:t>subject</w:t>
      </w:r>
      <w:r w:rsidR="00B4276F">
        <w:rPr>
          <w:rFonts w:ascii="Calibri" w:hAnsi="Calibri"/>
          <w:sz w:val="22"/>
          <w:szCs w:val="22"/>
        </w:rPr>
        <w:t xml:space="preserve"> </w:t>
      </w:r>
      <w:r w:rsidR="00AA4A86">
        <w:rPr>
          <w:rFonts w:ascii="Calibri" w:hAnsi="Calibri"/>
          <w:sz w:val="22"/>
          <w:szCs w:val="22"/>
        </w:rPr>
        <w:t>to</w:t>
      </w:r>
      <w:r w:rsidR="00B4276F">
        <w:rPr>
          <w:rFonts w:ascii="Calibri" w:hAnsi="Calibri"/>
          <w:sz w:val="22"/>
          <w:szCs w:val="22"/>
        </w:rPr>
        <w:t xml:space="preserve"> </w:t>
      </w:r>
      <w:r w:rsidR="00AA4A86">
        <w:rPr>
          <w:rFonts w:ascii="Calibri" w:hAnsi="Calibri"/>
          <w:sz w:val="22"/>
          <w:szCs w:val="22"/>
        </w:rPr>
        <w:t>available</w:t>
      </w:r>
      <w:r w:rsidR="00B4276F">
        <w:rPr>
          <w:rFonts w:ascii="Calibri" w:hAnsi="Calibri"/>
          <w:sz w:val="22"/>
          <w:szCs w:val="22"/>
        </w:rPr>
        <w:t xml:space="preserve"> </w:t>
      </w:r>
      <w:r w:rsidR="00AA4A86">
        <w:rPr>
          <w:rFonts w:ascii="Calibri" w:hAnsi="Calibri"/>
          <w:sz w:val="22"/>
          <w:szCs w:val="22"/>
        </w:rPr>
        <w:t>resources,</w:t>
      </w:r>
      <w:r w:rsidR="00B4276F">
        <w:rPr>
          <w:rFonts w:ascii="Calibri" w:hAnsi="Calibri"/>
          <w:sz w:val="22"/>
          <w:szCs w:val="22"/>
        </w:rPr>
        <w:t xml:space="preserve"> </w:t>
      </w:r>
      <w:r w:rsidR="00B2756F">
        <w:rPr>
          <w:rFonts w:ascii="Calibri" w:hAnsi="Calibri"/>
          <w:sz w:val="22"/>
          <w:szCs w:val="22"/>
        </w:rPr>
        <w:t>[</w:t>
      </w:r>
      <w:r w:rsidR="007B441C">
        <w:rPr>
          <w:rFonts w:ascii="Calibri" w:hAnsi="Calibri"/>
          <w:sz w:val="22"/>
          <w:szCs w:val="22"/>
        </w:rPr>
        <w:t>and</w:t>
      </w:r>
      <w:r w:rsidR="00B4276F">
        <w:rPr>
          <w:rFonts w:ascii="Calibri" w:hAnsi="Calibri"/>
          <w:sz w:val="22"/>
          <w:szCs w:val="22"/>
        </w:rPr>
        <w:t xml:space="preserve"> </w:t>
      </w:r>
      <w:r w:rsidR="007B441C">
        <w:rPr>
          <w:rFonts w:ascii="Calibri" w:hAnsi="Calibri"/>
          <w:sz w:val="22"/>
          <w:szCs w:val="22"/>
        </w:rPr>
        <w:t>INVITES</w:t>
      </w:r>
      <w:r w:rsidR="00B4276F">
        <w:rPr>
          <w:rFonts w:ascii="Calibri" w:hAnsi="Calibri"/>
          <w:sz w:val="22"/>
          <w:szCs w:val="22"/>
        </w:rPr>
        <w:t xml:space="preserve"> </w:t>
      </w:r>
      <w:r w:rsidR="007B441C">
        <w:rPr>
          <w:rFonts w:ascii="Calibri" w:hAnsi="Calibri"/>
          <w:sz w:val="22"/>
          <w:szCs w:val="22"/>
        </w:rPr>
        <w:t>the</w:t>
      </w:r>
      <w:r w:rsidR="00B4276F">
        <w:rPr>
          <w:rFonts w:ascii="Calibri" w:hAnsi="Calibri"/>
          <w:sz w:val="22"/>
          <w:szCs w:val="22"/>
        </w:rPr>
        <w:t xml:space="preserve"> </w:t>
      </w:r>
      <w:r w:rsidR="007B441C">
        <w:rPr>
          <w:rFonts w:ascii="Calibri" w:hAnsi="Calibri"/>
          <w:sz w:val="22"/>
          <w:szCs w:val="22"/>
        </w:rPr>
        <w:t>Ramsar</w:t>
      </w:r>
      <w:r w:rsidR="00B4276F">
        <w:rPr>
          <w:rFonts w:ascii="Calibri" w:hAnsi="Calibri"/>
          <w:sz w:val="22"/>
          <w:szCs w:val="22"/>
        </w:rPr>
        <w:t xml:space="preserve"> </w:t>
      </w:r>
      <w:r w:rsidR="007B441C">
        <w:rPr>
          <w:rFonts w:ascii="Calibri" w:hAnsi="Calibri"/>
          <w:sz w:val="22"/>
          <w:szCs w:val="22"/>
        </w:rPr>
        <w:t>Regional</w:t>
      </w:r>
      <w:r w:rsidR="00B4276F">
        <w:rPr>
          <w:rFonts w:ascii="Calibri" w:hAnsi="Calibri"/>
          <w:sz w:val="22"/>
          <w:szCs w:val="22"/>
        </w:rPr>
        <w:t xml:space="preserve"> </w:t>
      </w:r>
      <w:r w:rsidR="007B441C">
        <w:rPr>
          <w:rFonts w:ascii="Calibri" w:hAnsi="Calibri"/>
          <w:sz w:val="22"/>
          <w:szCs w:val="22"/>
        </w:rPr>
        <w:t>Initiatives</w:t>
      </w:r>
      <w:r>
        <w:rPr>
          <w:rFonts w:ascii="Calibri" w:hAnsi="Calibri"/>
          <w:sz w:val="22"/>
          <w:szCs w:val="22"/>
        </w:rPr>
        <w:t>,</w:t>
      </w:r>
      <w:r w:rsidR="00B2756F">
        <w:rPr>
          <w:rFonts w:ascii="Calibri" w:hAnsi="Calibri"/>
          <w:sz w:val="22"/>
          <w:szCs w:val="22"/>
        </w:rPr>
        <w:t>]</w:t>
      </w:r>
      <w:r w:rsidR="00B4276F">
        <w:rPr>
          <w:rFonts w:ascii="Calibri" w:hAnsi="Calibri"/>
          <w:sz w:val="22"/>
          <w:szCs w:val="22"/>
        </w:rPr>
        <w:t xml:space="preserve"> </w:t>
      </w:r>
      <w:r w:rsidR="007B441C">
        <w:rPr>
          <w:rFonts w:ascii="Calibri" w:hAnsi="Calibri"/>
          <w:sz w:val="22"/>
          <w:szCs w:val="22"/>
        </w:rPr>
        <w:t>to</w:t>
      </w:r>
      <w:r w:rsidR="00B4276F">
        <w:rPr>
          <w:rFonts w:ascii="Calibri" w:hAnsi="Calibri"/>
          <w:sz w:val="22"/>
          <w:szCs w:val="22"/>
        </w:rPr>
        <w:t xml:space="preserve"> </w:t>
      </w:r>
      <w:r w:rsidR="009D1B6E">
        <w:rPr>
          <w:rFonts w:ascii="Calibri" w:hAnsi="Calibri"/>
          <w:sz w:val="22"/>
          <w:szCs w:val="22"/>
        </w:rPr>
        <w:t>support</w:t>
      </w:r>
      <w:r w:rsidR="00B4276F">
        <w:rPr>
          <w:rFonts w:ascii="Calibri" w:hAnsi="Calibri"/>
          <w:sz w:val="22"/>
          <w:szCs w:val="22"/>
        </w:rPr>
        <w:t xml:space="preserve"> </w:t>
      </w:r>
      <w:r w:rsidR="00843F4B">
        <w:rPr>
          <w:rFonts w:ascii="Calibri" w:hAnsi="Calibri"/>
          <w:sz w:val="22"/>
          <w:szCs w:val="22"/>
        </w:rPr>
        <w:t>collection</w:t>
      </w:r>
      <w:r w:rsidR="00B4276F">
        <w:rPr>
          <w:rFonts w:ascii="Calibri" w:hAnsi="Calibri"/>
          <w:sz w:val="22"/>
          <w:szCs w:val="22"/>
        </w:rPr>
        <w:t xml:space="preserve"> </w:t>
      </w:r>
      <w:r w:rsidR="00843F4B">
        <w:rPr>
          <w:rFonts w:ascii="Calibri" w:hAnsi="Calibri"/>
          <w:sz w:val="22"/>
          <w:szCs w:val="22"/>
        </w:rPr>
        <w:t>and</w:t>
      </w:r>
      <w:r w:rsidR="00B4276F">
        <w:rPr>
          <w:rFonts w:ascii="Calibri" w:hAnsi="Calibri"/>
          <w:sz w:val="22"/>
          <w:szCs w:val="22"/>
        </w:rPr>
        <w:t xml:space="preserve"> </w:t>
      </w:r>
      <w:r w:rsidR="00843F4B">
        <w:rPr>
          <w:rFonts w:ascii="Calibri" w:hAnsi="Calibri"/>
          <w:sz w:val="22"/>
          <w:szCs w:val="22"/>
        </w:rPr>
        <w:t>reporting</w:t>
      </w:r>
      <w:r w:rsidR="00B4276F">
        <w:rPr>
          <w:rFonts w:ascii="Calibri" w:hAnsi="Calibri"/>
          <w:sz w:val="22"/>
          <w:szCs w:val="22"/>
        </w:rPr>
        <w:t xml:space="preserve"> </w:t>
      </w:r>
      <w:r w:rsidR="00843F4B">
        <w:rPr>
          <w:rFonts w:ascii="Calibri" w:hAnsi="Calibri"/>
          <w:sz w:val="22"/>
          <w:szCs w:val="22"/>
        </w:rPr>
        <w:t>of</w:t>
      </w:r>
      <w:r w:rsidR="00B4276F">
        <w:rPr>
          <w:rFonts w:ascii="Calibri" w:hAnsi="Calibri"/>
          <w:sz w:val="22"/>
          <w:szCs w:val="22"/>
        </w:rPr>
        <w:t xml:space="preserve"> </w:t>
      </w:r>
      <w:r w:rsidR="00843F4B">
        <w:rPr>
          <w:rFonts w:ascii="Calibri" w:hAnsi="Calibri"/>
          <w:sz w:val="22"/>
          <w:szCs w:val="22"/>
        </w:rPr>
        <w:t>information</w:t>
      </w:r>
      <w:r w:rsidR="00B4276F">
        <w:rPr>
          <w:rFonts w:ascii="Calibri" w:hAnsi="Calibri"/>
          <w:sz w:val="22"/>
          <w:szCs w:val="22"/>
        </w:rPr>
        <w:t xml:space="preserve"> </w:t>
      </w:r>
      <w:r w:rsidR="00843F4B">
        <w:rPr>
          <w:rFonts w:ascii="Calibri" w:hAnsi="Calibri"/>
          <w:sz w:val="22"/>
          <w:szCs w:val="22"/>
        </w:rPr>
        <w:t>on</w:t>
      </w:r>
      <w:r w:rsidR="00B4276F">
        <w:rPr>
          <w:rFonts w:ascii="Calibri" w:hAnsi="Calibri"/>
          <w:sz w:val="22"/>
          <w:szCs w:val="22"/>
        </w:rPr>
        <w:t xml:space="preserve"> </w:t>
      </w:r>
      <w:r w:rsidR="00B16035">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International</w:t>
      </w:r>
      <w:r w:rsidR="00B4276F">
        <w:rPr>
          <w:rFonts w:ascii="Calibri" w:hAnsi="Calibri"/>
          <w:sz w:val="22"/>
          <w:szCs w:val="22"/>
        </w:rPr>
        <w:t xml:space="preserve"> </w:t>
      </w:r>
      <w:r w:rsidR="00B16035">
        <w:rPr>
          <w:rFonts w:ascii="Calibri" w:hAnsi="Calibri"/>
          <w:sz w:val="22"/>
          <w:szCs w:val="22"/>
        </w:rPr>
        <w:t>Importance</w:t>
      </w:r>
      <w:r w:rsidR="00B4276F">
        <w:rPr>
          <w:rFonts w:ascii="Calibri" w:hAnsi="Calibri"/>
          <w:sz w:val="22"/>
          <w:szCs w:val="22"/>
        </w:rPr>
        <w:t xml:space="preserve"> </w:t>
      </w:r>
      <w:r w:rsidR="00BF76C0">
        <w:rPr>
          <w:rFonts w:ascii="Calibri" w:hAnsi="Calibri"/>
          <w:sz w:val="22"/>
          <w:szCs w:val="22"/>
        </w:rPr>
        <w:t>through</w:t>
      </w:r>
      <w:r w:rsidR="00B4276F">
        <w:rPr>
          <w:rFonts w:ascii="Calibri" w:hAnsi="Calibri"/>
          <w:sz w:val="22"/>
          <w:szCs w:val="22"/>
        </w:rPr>
        <w:t xml:space="preserve"> </w:t>
      </w:r>
      <w:r w:rsidR="002D3FF3">
        <w:rPr>
          <w:rFonts w:ascii="Calibri" w:hAnsi="Calibri"/>
          <w:sz w:val="22"/>
          <w:szCs w:val="22"/>
        </w:rPr>
        <w:t>completion</w:t>
      </w:r>
      <w:r w:rsidR="00B4276F">
        <w:rPr>
          <w:rFonts w:ascii="Calibri" w:hAnsi="Calibri"/>
          <w:sz w:val="22"/>
          <w:szCs w:val="22"/>
        </w:rPr>
        <w:t xml:space="preserve"> </w:t>
      </w:r>
      <w:r w:rsidR="002D3FF3">
        <w:rPr>
          <w:rFonts w:ascii="Calibri" w:hAnsi="Calibri"/>
          <w:sz w:val="22"/>
          <w:szCs w:val="22"/>
        </w:rPr>
        <w:t>of</w:t>
      </w:r>
      <w:r w:rsidR="00B4276F">
        <w:rPr>
          <w:rFonts w:ascii="Calibri" w:hAnsi="Calibri"/>
          <w:sz w:val="22"/>
          <w:szCs w:val="22"/>
        </w:rPr>
        <w:t xml:space="preserve"> </w:t>
      </w:r>
      <w:r w:rsidR="002D3FF3">
        <w:rPr>
          <w:rFonts w:ascii="Calibri" w:hAnsi="Calibri"/>
          <w:sz w:val="22"/>
          <w:szCs w:val="22"/>
        </w:rPr>
        <w:t>Ramsar</w:t>
      </w:r>
      <w:r w:rsidR="00B4276F">
        <w:rPr>
          <w:rFonts w:ascii="Calibri" w:hAnsi="Calibri"/>
          <w:sz w:val="22"/>
          <w:szCs w:val="22"/>
        </w:rPr>
        <w:t xml:space="preserve"> </w:t>
      </w:r>
      <w:r w:rsidR="002D3FF3">
        <w:rPr>
          <w:rFonts w:ascii="Calibri" w:hAnsi="Calibri"/>
          <w:sz w:val="22"/>
          <w:szCs w:val="22"/>
        </w:rPr>
        <w:t>Information</w:t>
      </w:r>
      <w:r w:rsidR="00B4276F">
        <w:rPr>
          <w:rFonts w:ascii="Calibri" w:hAnsi="Calibri"/>
          <w:sz w:val="22"/>
          <w:szCs w:val="22"/>
        </w:rPr>
        <w:t xml:space="preserve"> </w:t>
      </w:r>
      <w:r w:rsidR="002D3FF3">
        <w:rPr>
          <w:rFonts w:ascii="Calibri" w:hAnsi="Calibri"/>
          <w:sz w:val="22"/>
          <w:szCs w:val="22"/>
        </w:rPr>
        <w:t>Sheets</w:t>
      </w:r>
      <w:r w:rsidR="00B4276F">
        <w:rPr>
          <w:rFonts w:ascii="Calibri" w:hAnsi="Calibri"/>
          <w:sz w:val="22"/>
          <w:szCs w:val="22"/>
        </w:rPr>
        <w:t xml:space="preserve"> </w:t>
      </w:r>
      <w:r w:rsidR="002D3FF3">
        <w:rPr>
          <w:rFonts w:ascii="Calibri" w:hAnsi="Calibri"/>
          <w:sz w:val="22"/>
          <w:szCs w:val="22"/>
        </w:rPr>
        <w:t>and</w:t>
      </w:r>
      <w:r w:rsidR="00B4276F">
        <w:rPr>
          <w:rFonts w:ascii="Calibri" w:hAnsi="Calibri"/>
          <w:sz w:val="22"/>
          <w:szCs w:val="22"/>
        </w:rPr>
        <w:t xml:space="preserve"> </w:t>
      </w:r>
      <w:r w:rsidR="002D3FF3">
        <w:rPr>
          <w:rFonts w:ascii="Calibri" w:hAnsi="Calibri"/>
          <w:sz w:val="22"/>
          <w:szCs w:val="22"/>
        </w:rPr>
        <w:t>regular</w:t>
      </w:r>
      <w:r w:rsidR="00B4276F">
        <w:rPr>
          <w:rFonts w:ascii="Calibri" w:hAnsi="Calibri"/>
          <w:sz w:val="22"/>
          <w:szCs w:val="22"/>
        </w:rPr>
        <w:t xml:space="preserve"> </w:t>
      </w:r>
      <w:r w:rsidR="002D3FF3">
        <w:rPr>
          <w:rFonts w:ascii="Calibri" w:hAnsi="Calibri"/>
          <w:sz w:val="22"/>
          <w:szCs w:val="22"/>
        </w:rPr>
        <w:t>updating</w:t>
      </w:r>
      <w:r w:rsidR="00B4276F">
        <w:rPr>
          <w:rFonts w:ascii="Calibri" w:hAnsi="Calibri"/>
          <w:sz w:val="22"/>
          <w:szCs w:val="22"/>
        </w:rPr>
        <w:t xml:space="preserve"> </w:t>
      </w:r>
      <w:r w:rsidR="002D3FF3">
        <w:rPr>
          <w:rFonts w:ascii="Calibri" w:hAnsi="Calibri"/>
          <w:sz w:val="22"/>
          <w:szCs w:val="22"/>
        </w:rPr>
        <w:t>of</w:t>
      </w:r>
      <w:r w:rsidR="00B4276F">
        <w:rPr>
          <w:rFonts w:ascii="Calibri" w:hAnsi="Calibri"/>
          <w:sz w:val="22"/>
          <w:szCs w:val="22"/>
        </w:rPr>
        <w:t xml:space="preserve"> </w:t>
      </w:r>
      <w:r w:rsidR="002D3FF3">
        <w:rPr>
          <w:rFonts w:ascii="Calibri" w:hAnsi="Calibri"/>
          <w:sz w:val="22"/>
          <w:szCs w:val="22"/>
        </w:rPr>
        <w:t>the</w:t>
      </w:r>
      <w:r w:rsidR="00B4276F">
        <w:rPr>
          <w:rFonts w:ascii="Calibri" w:hAnsi="Calibri"/>
          <w:sz w:val="22"/>
          <w:szCs w:val="22"/>
        </w:rPr>
        <w:t xml:space="preserve"> </w:t>
      </w:r>
      <w:r w:rsidR="002D3FF3">
        <w:rPr>
          <w:rFonts w:ascii="Calibri" w:hAnsi="Calibri"/>
          <w:sz w:val="22"/>
          <w:szCs w:val="22"/>
        </w:rPr>
        <w:t>Ramsar</w:t>
      </w:r>
      <w:r w:rsidR="00B4276F">
        <w:rPr>
          <w:rFonts w:ascii="Calibri" w:hAnsi="Calibri"/>
          <w:sz w:val="22"/>
          <w:szCs w:val="22"/>
        </w:rPr>
        <w:t xml:space="preserve"> </w:t>
      </w:r>
      <w:r w:rsidR="002D3FF3">
        <w:rPr>
          <w:rFonts w:ascii="Calibri" w:hAnsi="Calibri"/>
          <w:sz w:val="22"/>
          <w:szCs w:val="22"/>
        </w:rPr>
        <w:t>Sites</w:t>
      </w:r>
      <w:r w:rsidR="00B4276F">
        <w:rPr>
          <w:rFonts w:ascii="Calibri" w:hAnsi="Calibri"/>
          <w:sz w:val="22"/>
          <w:szCs w:val="22"/>
        </w:rPr>
        <w:t xml:space="preserve"> </w:t>
      </w:r>
      <w:r w:rsidR="002D3FF3">
        <w:rPr>
          <w:rFonts w:ascii="Calibri" w:hAnsi="Calibri"/>
          <w:sz w:val="22"/>
          <w:szCs w:val="22"/>
        </w:rPr>
        <w:t>Information</w:t>
      </w:r>
      <w:r w:rsidR="00B4276F">
        <w:rPr>
          <w:rFonts w:ascii="Calibri" w:hAnsi="Calibri"/>
          <w:sz w:val="22"/>
          <w:szCs w:val="22"/>
        </w:rPr>
        <w:t xml:space="preserve"> </w:t>
      </w:r>
      <w:r w:rsidR="002D3FF3">
        <w:rPr>
          <w:rFonts w:ascii="Calibri" w:hAnsi="Calibri"/>
          <w:sz w:val="22"/>
          <w:szCs w:val="22"/>
        </w:rPr>
        <w:t>Service</w:t>
      </w:r>
      <w:r w:rsidR="00B16035">
        <w:rPr>
          <w:rFonts w:ascii="Calibri" w:hAnsi="Calibri"/>
          <w:sz w:val="22"/>
          <w:szCs w:val="22"/>
        </w:rPr>
        <w:t>;</w:t>
      </w:r>
      <w:r w:rsidR="00B4276F">
        <w:rPr>
          <w:rFonts w:ascii="Calibri" w:hAnsi="Calibri"/>
          <w:sz w:val="22"/>
          <w:szCs w:val="22"/>
        </w:rPr>
        <w:t xml:space="preserve"> </w:t>
      </w:r>
    </w:p>
    <w:p w14:paraId="0315C237" w14:textId="1E3761A2" w:rsidR="007B441C" w:rsidRPr="00732CD8" w:rsidRDefault="007B441C" w:rsidP="00732CD8">
      <w:pPr>
        <w:autoSpaceDE w:val="0"/>
        <w:autoSpaceDN w:val="0"/>
        <w:adjustRightInd w:val="0"/>
        <w:ind w:left="425" w:hanging="425"/>
        <w:rPr>
          <w:rFonts w:ascii="Calibri" w:hAnsi="Calibri" w:cs="Garamond"/>
          <w:sz w:val="22"/>
          <w:szCs w:val="22"/>
          <w:lang w:eastAsia="en-GB"/>
        </w:rPr>
      </w:pPr>
    </w:p>
    <w:p w14:paraId="550A16E3" w14:textId="403F6C48" w:rsidR="004C1845" w:rsidRDefault="0012065A" w:rsidP="00D03C71">
      <w:pPr>
        <w:ind w:left="425" w:hanging="425"/>
        <w:contextualSpacing/>
        <w:rPr>
          <w:rFonts w:ascii="Calibri" w:hAnsi="Calibri"/>
          <w:sz w:val="22"/>
          <w:szCs w:val="22"/>
        </w:rPr>
      </w:pPr>
      <w:r>
        <w:rPr>
          <w:rFonts w:ascii="Calibri" w:hAnsi="Calibri"/>
          <w:sz w:val="22"/>
          <w:szCs w:val="22"/>
        </w:rPr>
        <w:lastRenderedPageBreak/>
        <w:t>23</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DECIDES</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B2756F">
        <w:rPr>
          <w:rFonts w:ascii="Calibri" w:hAnsi="Calibri"/>
          <w:sz w:val="22"/>
          <w:szCs w:val="22"/>
        </w:rPr>
        <w:t>[</w:t>
      </w:r>
      <w:r w:rsidR="00335069">
        <w:rPr>
          <w:rFonts w:ascii="Calibri" w:hAnsi="Calibri"/>
          <w:sz w:val="22"/>
          <w:szCs w:val="22"/>
        </w:rPr>
        <w:t>consider</w:t>
      </w:r>
      <w:r w:rsidR="00B2756F">
        <w:rPr>
          <w:rFonts w:ascii="Calibri" w:hAnsi="Calibri"/>
          <w:sz w:val="22"/>
          <w:szCs w:val="22"/>
        </w:rPr>
        <w:t>][</w:t>
      </w:r>
      <w:r w:rsidR="00A3387D">
        <w:rPr>
          <w:rFonts w:ascii="Calibri" w:hAnsi="Calibri"/>
          <w:sz w:val="22"/>
          <w:szCs w:val="22"/>
        </w:rPr>
        <w:t>undertake</w:t>
      </w:r>
      <w:r w:rsidR="00B2756F">
        <w:rPr>
          <w:rFonts w:ascii="Calibri" w:hAnsi="Calibri"/>
          <w:sz w:val="22"/>
          <w:szCs w:val="22"/>
        </w:rPr>
        <w:t>]</w:t>
      </w:r>
      <w:r w:rsidR="00A3387D">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review</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B16035">
        <w:rPr>
          <w:rFonts w:ascii="Calibri" w:hAnsi="Calibri"/>
          <w:sz w:val="22"/>
          <w:szCs w:val="22"/>
        </w:rPr>
        <w:t>Fifth</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establish</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modalities</w:t>
      </w:r>
      <w:r w:rsidR="002A6576">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scope</w:t>
      </w:r>
      <w:r w:rsidR="00B4276F">
        <w:rPr>
          <w:rFonts w:ascii="Calibri" w:hAnsi="Calibri"/>
          <w:sz w:val="22"/>
          <w:szCs w:val="22"/>
        </w:rPr>
        <w:t xml:space="preserve"> </w:t>
      </w:r>
      <w:r w:rsidR="002A6576">
        <w:rPr>
          <w:rFonts w:ascii="Calibri" w:hAnsi="Calibri"/>
          <w:sz w:val="22"/>
          <w:szCs w:val="22"/>
        </w:rPr>
        <w:t>and</w:t>
      </w:r>
      <w:r w:rsidR="00B4276F">
        <w:rPr>
          <w:rFonts w:ascii="Calibri" w:hAnsi="Calibri"/>
          <w:sz w:val="22"/>
          <w:szCs w:val="22"/>
        </w:rPr>
        <w:t xml:space="preserve"> </w:t>
      </w:r>
      <w:r w:rsidR="002A6576">
        <w:rPr>
          <w:rFonts w:ascii="Calibri" w:hAnsi="Calibri"/>
          <w:sz w:val="22"/>
          <w:szCs w:val="22"/>
        </w:rPr>
        <w:t>timing</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review</w:t>
      </w:r>
      <w:r w:rsidR="00B4276F">
        <w:rPr>
          <w:rFonts w:ascii="Calibri" w:hAnsi="Calibri"/>
          <w:sz w:val="22"/>
          <w:szCs w:val="22"/>
        </w:rPr>
        <w:t xml:space="preserve"> </w:t>
      </w:r>
      <w:r w:rsidR="004C1845" w:rsidRPr="004C1845">
        <w:rPr>
          <w:rFonts w:ascii="Calibri" w:hAnsi="Calibri"/>
          <w:sz w:val="22"/>
          <w:szCs w:val="22"/>
        </w:rPr>
        <w:t>at</w:t>
      </w:r>
      <w:r w:rsidR="00B4276F">
        <w:rPr>
          <w:rFonts w:ascii="Calibri" w:hAnsi="Calibri"/>
          <w:sz w:val="22"/>
          <w:szCs w:val="22"/>
        </w:rPr>
        <w:t xml:space="preserve"> </w:t>
      </w:r>
      <w:r w:rsidR="004C1845" w:rsidRPr="004C1845">
        <w:rPr>
          <w:rFonts w:ascii="Calibri" w:hAnsi="Calibri"/>
          <w:sz w:val="22"/>
          <w:szCs w:val="22"/>
        </w:rPr>
        <w:t>COP1</w:t>
      </w:r>
      <w:r w:rsidR="00620FA9">
        <w:rPr>
          <w:rFonts w:ascii="Calibri" w:hAnsi="Calibri"/>
          <w:sz w:val="22"/>
          <w:szCs w:val="22"/>
        </w:rPr>
        <w:t>6</w:t>
      </w:r>
      <w:r>
        <w:rPr>
          <w:rFonts w:ascii="Calibri" w:hAnsi="Calibri"/>
          <w:sz w:val="22"/>
          <w:szCs w:val="22"/>
        </w:rPr>
        <w:t xml:space="preserve"> </w:t>
      </w:r>
      <w:r w:rsidR="00B2756F">
        <w:rPr>
          <w:rFonts w:ascii="Calibri" w:hAnsi="Calibri"/>
          <w:sz w:val="22"/>
          <w:szCs w:val="22"/>
        </w:rPr>
        <w:t>[</w:t>
      </w:r>
      <w:r w:rsidR="00E1165F">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taking</w:t>
      </w:r>
      <w:r w:rsidR="00B4276F">
        <w:rPr>
          <w:rFonts w:ascii="Calibri" w:hAnsi="Calibri"/>
          <w:sz w:val="22"/>
          <w:szCs w:val="22"/>
        </w:rPr>
        <w:t xml:space="preserve"> </w:t>
      </w:r>
      <w:r w:rsidR="004C1845" w:rsidRPr="004C1845">
        <w:rPr>
          <w:rFonts w:ascii="Calibri" w:hAnsi="Calibri"/>
          <w:sz w:val="22"/>
          <w:szCs w:val="22"/>
        </w:rPr>
        <w:t>into</w:t>
      </w:r>
      <w:r w:rsidR="00B4276F">
        <w:rPr>
          <w:rFonts w:ascii="Calibri" w:hAnsi="Calibri"/>
          <w:sz w:val="22"/>
          <w:szCs w:val="22"/>
        </w:rPr>
        <w:t xml:space="preserve"> </w:t>
      </w:r>
      <w:r w:rsidR="004C1845" w:rsidRPr="004C1845">
        <w:rPr>
          <w:rFonts w:ascii="Calibri" w:hAnsi="Calibri"/>
          <w:sz w:val="22"/>
          <w:szCs w:val="22"/>
        </w:rPr>
        <w:t>account</w:t>
      </w:r>
      <w:r w:rsidR="00B4276F">
        <w:rPr>
          <w:rFonts w:ascii="Calibri" w:hAnsi="Calibri"/>
          <w:sz w:val="22"/>
          <w:szCs w:val="22"/>
        </w:rPr>
        <w:t xml:space="preserve"> </w:t>
      </w:r>
      <w:r w:rsidR="004C1845" w:rsidRPr="00525EFE">
        <w:rPr>
          <w:rFonts w:ascii="Calibri" w:hAnsi="Calibri"/>
          <w:i/>
          <w:sz w:val="22"/>
          <w:szCs w:val="22"/>
        </w:rPr>
        <w:t>inter</w:t>
      </w:r>
      <w:r w:rsidR="00B4276F">
        <w:rPr>
          <w:rFonts w:ascii="Calibri" w:hAnsi="Calibri"/>
          <w:i/>
          <w:sz w:val="22"/>
          <w:szCs w:val="22"/>
        </w:rPr>
        <w:t xml:space="preserve"> </w:t>
      </w:r>
      <w:r w:rsidR="004C1845" w:rsidRPr="00525EFE">
        <w:rPr>
          <w:rFonts w:ascii="Calibri" w:hAnsi="Calibri"/>
          <w:i/>
          <w:sz w:val="22"/>
          <w:szCs w:val="22"/>
        </w:rPr>
        <w:t>alia</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outcomes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discussions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E1165F">
        <w:rPr>
          <w:rFonts w:ascii="Calibri" w:hAnsi="Calibri"/>
          <w:sz w:val="22"/>
          <w:szCs w:val="22"/>
        </w:rPr>
        <w:t>p</w:t>
      </w:r>
      <w:r w:rsidR="00E1165F" w:rsidRPr="004C1845">
        <w:rPr>
          <w:rFonts w:ascii="Calibri" w:hAnsi="Calibri"/>
          <w:sz w:val="22"/>
          <w:szCs w:val="22"/>
        </w:rPr>
        <w:t>ost</w:t>
      </w:r>
      <w:r w:rsidR="004C1845" w:rsidRPr="004C1845">
        <w:rPr>
          <w:rFonts w:ascii="Calibri" w:hAnsi="Calibri"/>
          <w:sz w:val="22"/>
          <w:szCs w:val="22"/>
        </w:rPr>
        <w:t>-20</w:t>
      </w:r>
      <w:r w:rsidR="008045D9">
        <w:rPr>
          <w:rFonts w:ascii="Calibri" w:hAnsi="Calibri"/>
          <w:sz w:val="22"/>
          <w:szCs w:val="22"/>
        </w:rPr>
        <w:t>30</w:t>
      </w:r>
      <w:r w:rsidR="00B4276F">
        <w:rPr>
          <w:rFonts w:ascii="Calibri" w:hAnsi="Calibri"/>
          <w:sz w:val="22"/>
          <w:szCs w:val="22"/>
        </w:rPr>
        <w:t xml:space="preserve"> </w:t>
      </w:r>
      <w:r w:rsidR="00E1165F">
        <w:rPr>
          <w:rFonts w:ascii="Calibri" w:hAnsi="Calibri"/>
          <w:sz w:val="22"/>
          <w:szCs w:val="22"/>
        </w:rPr>
        <w:t>s</w:t>
      </w:r>
      <w:r w:rsidR="00E1165F" w:rsidRPr="004C1845">
        <w:rPr>
          <w:rFonts w:ascii="Calibri" w:hAnsi="Calibri"/>
          <w:sz w:val="22"/>
          <w:szCs w:val="22"/>
        </w:rPr>
        <w:t>ustainable</w:t>
      </w:r>
      <w:r w:rsidR="00B4276F">
        <w:rPr>
          <w:rFonts w:ascii="Calibri" w:hAnsi="Calibri"/>
          <w:sz w:val="22"/>
          <w:szCs w:val="22"/>
        </w:rPr>
        <w:t xml:space="preserve"> </w:t>
      </w:r>
      <w:r w:rsidR="00E1165F">
        <w:rPr>
          <w:rFonts w:ascii="Calibri" w:hAnsi="Calibri"/>
          <w:sz w:val="22"/>
          <w:szCs w:val="22"/>
        </w:rPr>
        <w:t>d</w:t>
      </w:r>
      <w:r w:rsidR="00E1165F" w:rsidRPr="004C1845">
        <w:rPr>
          <w:rFonts w:ascii="Calibri" w:hAnsi="Calibri"/>
          <w:sz w:val="22"/>
          <w:szCs w:val="22"/>
        </w:rPr>
        <w:t>evelopment</w:t>
      </w:r>
      <w:r w:rsidR="00B4276F">
        <w:rPr>
          <w:rFonts w:ascii="Calibri" w:hAnsi="Calibri"/>
          <w:sz w:val="22"/>
          <w:szCs w:val="22"/>
        </w:rPr>
        <w:t xml:space="preserve"> </w:t>
      </w:r>
      <w:r w:rsidR="004C1845" w:rsidRPr="004C1845">
        <w:rPr>
          <w:rFonts w:ascii="Calibri" w:hAnsi="Calibri"/>
          <w:sz w:val="22"/>
          <w:szCs w:val="22"/>
        </w:rPr>
        <w:t>agenda</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E1165F">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work</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sidRPr="00B16035">
        <w:rPr>
          <w:rFonts w:ascii="Calibri" w:hAnsi="Calibri"/>
          <w:sz w:val="22"/>
          <w:szCs w:val="22"/>
        </w:rPr>
        <w:t>Intergovernmental</w:t>
      </w:r>
      <w:r w:rsidR="00B4276F">
        <w:rPr>
          <w:rFonts w:ascii="Calibri" w:hAnsi="Calibri"/>
          <w:sz w:val="22"/>
          <w:szCs w:val="22"/>
        </w:rPr>
        <w:t xml:space="preserve"> </w:t>
      </w:r>
      <w:r w:rsidR="00B16035" w:rsidRPr="00B16035">
        <w:rPr>
          <w:rFonts w:ascii="Calibri" w:hAnsi="Calibri"/>
          <w:sz w:val="22"/>
          <w:szCs w:val="22"/>
        </w:rPr>
        <w:t>Science-Policy</w:t>
      </w:r>
      <w:r w:rsidR="00B4276F">
        <w:rPr>
          <w:rFonts w:ascii="Calibri" w:hAnsi="Calibri"/>
          <w:sz w:val="22"/>
          <w:szCs w:val="22"/>
        </w:rPr>
        <w:t xml:space="preserve"> </w:t>
      </w:r>
      <w:r w:rsidR="00B16035" w:rsidRPr="00B16035">
        <w:rPr>
          <w:rFonts w:ascii="Calibri" w:hAnsi="Calibri"/>
          <w:sz w:val="22"/>
          <w:szCs w:val="22"/>
        </w:rPr>
        <w:t>Platform</w:t>
      </w:r>
      <w:r w:rsidR="00B4276F">
        <w:rPr>
          <w:rFonts w:ascii="Calibri" w:hAnsi="Calibri"/>
          <w:sz w:val="22"/>
          <w:szCs w:val="22"/>
        </w:rPr>
        <w:t xml:space="preserve"> </w:t>
      </w:r>
      <w:r w:rsidR="00B16035" w:rsidRPr="00B16035">
        <w:rPr>
          <w:rFonts w:ascii="Calibri" w:hAnsi="Calibri"/>
          <w:sz w:val="22"/>
          <w:szCs w:val="22"/>
        </w:rPr>
        <w:t>on</w:t>
      </w:r>
      <w:r w:rsidR="00B4276F">
        <w:rPr>
          <w:rFonts w:ascii="Calibri" w:hAnsi="Calibri"/>
          <w:sz w:val="22"/>
          <w:szCs w:val="22"/>
        </w:rPr>
        <w:t xml:space="preserve"> </w:t>
      </w:r>
      <w:r w:rsidR="00B16035" w:rsidRPr="00B16035">
        <w:rPr>
          <w:rFonts w:ascii="Calibri" w:hAnsi="Calibri"/>
          <w:sz w:val="22"/>
          <w:szCs w:val="22"/>
        </w:rPr>
        <w:t>Biodiversity</w:t>
      </w:r>
      <w:r w:rsidR="00B4276F">
        <w:rPr>
          <w:rFonts w:ascii="Calibri" w:hAnsi="Calibri"/>
          <w:sz w:val="22"/>
          <w:szCs w:val="22"/>
        </w:rPr>
        <w:t xml:space="preserve"> </w:t>
      </w:r>
      <w:r w:rsidR="00B16035" w:rsidRPr="00B16035">
        <w:rPr>
          <w:rFonts w:ascii="Calibri" w:hAnsi="Calibri"/>
          <w:sz w:val="22"/>
          <w:szCs w:val="22"/>
        </w:rPr>
        <w:t>and</w:t>
      </w:r>
      <w:r w:rsidR="00B4276F">
        <w:rPr>
          <w:rFonts w:ascii="Calibri" w:hAnsi="Calibri"/>
          <w:sz w:val="22"/>
          <w:szCs w:val="22"/>
        </w:rPr>
        <w:t xml:space="preserve"> </w:t>
      </w:r>
      <w:r w:rsidR="00B16035" w:rsidRPr="00B16035">
        <w:rPr>
          <w:rFonts w:ascii="Calibri" w:hAnsi="Calibri"/>
          <w:sz w:val="22"/>
          <w:szCs w:val="22"/>
        </w:rPr>
        <w:t>Ecosystem</w:t>
      </w:r>
      <w:r w:rsidR="00B4276F">
        <w:rPr>
          <w:rFonts w:ascii="Calibri" w:hAnsi="Calibri"/>
          <w:sz w:val="22"/>
          <w:szCs w:val="22"/>
        </w:rPr>
        <w:t xml:space="preserve"> </w:t>
      </w:r>
      <w:r w:rsidR="00B16035" w:rsidRPr="00B16035">
        <w:rPr>
          <w:rFonts w:ascii="Calibri" w:hAnsi="Calibri"/>
          <w:sz w:val="22"/>
          <w:szCs w:val="22"/>
        </w:rPr>
        <w:t>Services</w:t>
      </w:r>
      <w:r w:rsidR="00B4276F">
        <w:rPr>
          <w:rFonts w:ascii="Calibri" w:hAnsi="Calibri"/>
          <w:sz w:val="22"/>
          <w:szCs w:val="22"/>
        </w:rPr>
        <w:t xml:space="preserve"> </w:t>
      </w:r>
      <w:r w:rsidR="00B16035" w:rsidRPr="00B16035">
        <w:rPr>
          <w:rFonts w:ascii="Calibri" w:hAnsi="Calibri"/>
          <w:sz w:val="22"/>
          <w:szCs w:val="22"/>
        </w:rPr>
        <w:t>(IPBES)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5277D2">
        <w:rPr>
          <w:rFonts w:ascii="Calibri" w:hAnsi="Calibri"/>
          <w:sz w:val="22"/>
          <w:szCs w:val="22"/>
        </w:rPr>
        <w:t>the</w:t>
      </w:r>
      <w:r w:rsidR="00B4276F">
        <w:rPr>
          <w:rFonts w:ascii="Calibri" w:hAnsi="Calibri"/>
          <w:sz w:val="22"/>
          <w:szCs w:val="22"/>
        </w:rPr>
        <w:t xml:space="preserve"> </w:t>
      </w:r>
      <w:r w:rsidR="005277D2">
        <w:rPr>
          <w:rFonts w:ascii="Calibri" w:hAnsi="Calibri"/>
          <w:sz w:val="22"/>
          <w:szCs w:val="22"/>
        </w:rPr>
        <w:t>CBD</w:t>
      </w:r>
      <w:r w:rsidR="00525EFE">
        <w:rPr>
          <w:rFonts w:ascii="Calibri" w:hAnsi="Calibri"/>
          <w:sz w:val="22"/>
          <w:szCs w:val="22"/>
        </w:rPr>
        <w:t>,</w:t>
      </w:r>
      <w:r w:rsidR="00B2756F">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INSTRUCTS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facilitate</w:t>
      </w:r>
      <w:r w:rsidR="00B4276F">
        <w:rPr>
          <w:rFonts w:ascii="Calibri" w:hAnsi="Calibri"/>
          <w:sz w:val="22"/>
          <w:szCs w:val="22"/>
        </w:rPr>
        <w:t xml:space="preserve"> </w:t>
      </w:r>
      <w:r w:rsidR="004C1845" w:rsidRPr="004C1845">
        <w:rPr>
          <w:rFonts w:ascii="Calibri" w:hAnsi="Calibri"/>
          <w:sz w:val="22"/>
          <w:szCs w:val="22"/>
        </w:rPr>
        <w:t>this</w:t>
      </w:r>
      <w:r w:rsidR="007216CF">
        <w:rPr>
          <w:rFonts w:ascii="Calibri" w:hAnsi="Calibri"/>
          <w:sz w:val="22"/>
          <w:szCs w:val="22"/>
        </w:rPr>
        <w:t>;</w:t>
      </w:r>
      <w:r w:rsidR="00B4276F">
        <w:rPr>
          <w:rFonts w:ascii="Calibri" w:hAnsi="Calibri"/>
          <w:sz w:val="22"/>
          <w:szCs w:val="22"/>
        </w:rPr>
        <w:t xml:space="preserve"> </w:t>
      </w:r>
      <w:r w:rsidR="00135A85">
        <w:rPr>
          <w:rFonts w:ascii="Calibri" w:hAnsi="Calibri"/>
          <w:sz w:val="22"/>
          <w:szCs w:val="22"/>
        </w:rPr>
        <w:t>and</w:t>
      </w:r>
    </w:p>
    <w:p w14:paraId="7F1CE3F1" w14:textId="77777777" w:rsidR="00135A85" w:rsidRDefault="00135A85" w:rsidP="00D03C71">
      <w:pPr>
        <w:pStyle w:val="ListParagraph"/>
        <w:ind w:left="425" w:hanging="425"/>
        <w:rPr>
          <w:rFonts w:ascii="Calibri" w:hAnsi="Calibri"/>
          <w:sz w:val="22"/>
          <w:szCs w:val="22"/>
        </w:rPr>
      </w:pPr>
    </w:p>
    <w:p w14:paraId="1261A0D2" w14:textId="5C29E577" w:rsidR="00135A85" w:rsidRPr="004C1845" w:rsidRDefault="0012065A" w:rsidP="00D03C71">
      <w:pPr>
        <w:ind w:left="425" w:hanging="425"/>
        <w:contextualSpacing/>
        <w:rPr>
          <w:rFonts w:ascii="Calibri" w:hAnsi="Calibri"/>
          <w:sz w:val="22"/>
          <w:szCs w:val="22"/>
        </w:rPr>
      </w:pPr>
      <w:r>
        <w:rPr>
          <w:rFonts w:ascii="Calibri" w:hAnsi="Calibri"/>
          <w:sz w:val="22"/>
          <w:szCs w:val="22"/>
        </w:rPr>
        <w:t>24</w:t>
      </w:r>
      <w:r w:rsidR="00D03C71">
        <w:rPr>
          <w:rFonts w:ascii="Calibri" w:hAnsi="Calibri"/>
          <w:sz w:val="22"/>
          <w:szCs w:val="22"/>
        </w:rPr>
        <w:t>.</w:t>
      </w:r>
      <w:r w:rsidR="00D03C71">
        <w:rPr>
          <w:rFonts w:ascii="Calibri" w:hAnsi="Calibri"/>
          <w:sz w:val="22"/>
          <w:szCs w:val="22"/>
        </w:rPr>
        <w:tab/>
      </w:r>
      <w:r w:rsidR="00135A85">
        <w:rPr>
          <w:rFonts w:ascii="Calibri" w:hAnsi="Calibri"/>
          <w:sz w:val="22"/>
          <w:szCs w:val="22"/>
        </w:rPr>
        <w:t>CONFIRMS</w:t>
      </w:r>
      <w:r w:rsidR="00B4276F">
        <w:rPr>
          <w:rFonts w:ascii="Calibri" w:hAnsi="Calibri"/>
          <w:sz w:val="22"/>
          <w:szCs w:val="22"/>
        </w:rPr>
        <w:t xml:space="preserve"> </w:t>
      </w:r>
      <w:r w:rsidR="00135A85">
        <w:rPr>
          <w:rFonts w:ascii="Calibri" w:hAnsi="Calibri"/>
          <w:sz w:val="22"/>
          <w:szCs w:val="22"/>
        </w:rPr>
        <w:t>that</w:t>
      </w:r>
      <w:r w:rsidR="00B4276F">
        <w:rPr>
          <w:rFonts w:ascii="Calibri" w:hAnsi="Calibri"/>
          <w:sz w:val="22"/>
          <w:szCs w:val="22"/>
        </w:rPr>
        <w:t xml:space="preserve"> </w:t>
      </w:r>
      <w:r w:rsidR="00135A85">
        <w:rPr>
          <w:rFonts w:ascii="Calibri" w:hAnsi="Calibri"/>
          <w:sz w:val="22"/>
          <w:szCs w:val="22"/>
        </w:rPr>
        <w:t>the</w:t>
      </w:r>
      <w:r w:rsidR="00B4276F">
        <w:rPr>
          <w:rFonts w:ascii="Calibri" w:hAnsi="Calibri"/>
          <w:sz w:val="22"/>
          <w:szCs w:val="22"/>
        </w:rPr>
        <w:t xml:space="preserve"> </w:t>
      </w:r>
      <w:r w:rsidR="00135A85">
        <w:rPr>
          <w:rFonts w:ascii="Calibri" w:hAnsi="Calibri"/>
          <w:sz w:val="22"/>
          <w:szCs w:val="22"/>
        </w:rPr>
        <w:t>present</w:t>
      </w:r>
      <w:r w:rsidR="00B4276F">
        <w:rPr>
          <w:rFonts w:ascii="Calibri" w:hAnsi="Calibri"/>
          <w:sz w:val="22"/>
          <w:szCs w:val="22"/>
        </w:rPr>
        <w:t xml:space="preserve"> </w:t>
      </w:r>
      <w:r w:rsidR="00135A85">
        <w:rPr>
          <w:rFonts w:ascii="Calibri" w:hAnsi="Calibri"/>
          <w:sz w:val="22"/>
          <w:szCs w:val="22"/>
        </w:rPr>
        <w:t>Resolution</w:t>
      </w:r>
      <w:r w:rsidR="00B4276F">
        <w:rPr>
          <w:rFonts w:ascii="Calibri" w:hAnsi="Calibri"/>
          <w:sz w:val="22"/>
          <w:szCs w:val="22"/>
        </w:rPr>
        <w:t xml:space="preserve"> </w:t>
      </w:r>
      <w:r w:rsidR="00135A85">
        <w:rPr>
          <w:rFonts w:ascii="Calibri" w:hAnsi="Calibri"/>
          <w:sz w:val="22"/>
          <w:szCs w:val="22"/>
        </w:rPr>
        <w:t>and</w:t>
      </w:r>
      <w:r w:rsidR="00B4276F">
        <w:rPr>
          <w:rFonts w:ascii="Calibri" w:hAnsi="Calibri"/>
          <w:sz w:val="22"/>
          <w:szCs w:val="22"/>
        </w:rPr>
        <w:t xml:space="preserve"> </w:t>
      </w:r>
      <w:r w:rsidR="00135A85">
        <w:rPr>
          <w:rFonts w:ascii="Calibri" w:hAnsi="Calibri"/>
          <w:sz w:val="22"/>
          <w:szCs w:val="22"/>
        </w:rPr>
        <w:t>its</w:t>
      </w:r>
      <w:r w:rsidR="00B4276F">
        <w:rPr>
          <w:rFonts w:ascii="Calibri" w:hAnsi="Calibri"/>
          <w:sz w:val="22"/>
          <w:szCs w:val="22"/>
        </w:rPr>
        <w:t xml:space="preserve"> </w:t>
      </w:r>
      <w:r w:rsidR="00135A85">
        <w:rPr>
          <w:rFonts w:ascii="Calibri" w:hAnsi="Calibri"/>
          <w:sz w:val="22"/>
          <w:szCs w:val="22"/>
        </w:rPr>
        <w:t>annex</w:t>
      </w:r>
      <w:r w:rsidR="00B4276F">
        <w:rPr>
          <w:rFonts w:ascii="Calibri" w:hAnsi="Calibri"/>
          <w:sz w:val="22"/>
          <w:szCs w:val="22"/>
        </w:rPr>
        <w:t xml:space="preserve"> </w:t>
      </w:r>
      <w:r w:rsidR="00570736">
        <w:rPr>
          <w:rFonts w:ascii="Calibri" w:hAnsi="Calibri"/>
          <w:sz w:val="22"/>
          <w:szCs w:val="22"/>
        </w:rPr>
        <w:t>supersede</w:t>
      </w:r>
      <w:r w:rsidR="00B4276F">
        <w:rPr>
          <w:rFonts w:ascii="Calibri" w:hAnsi="Calibri"/>
          <w:sz w:val="22"/>
          <w:szCs w:val="22"/>
        </w:rPr>
        <w:t xml:space="preserve"> </w:t>
      </w:r>
      <w:r w:rsidR="00570736">
        <w:rPr>
          <w:rFonts w:ascii="Calibri" w:hAnsi="Calibri"/>
          <w:sz w:val="22"/>
          <w:szCs w:val="22"/>
        </w:rPr>
        <w:t>those</w:t>
      </w:r>
      <w:r w:rsidR="00B4276F">
        <w:rPr>
          <w:rFonts w:ascii="Calibri" w:hAnsi="Calibri"/>
          <w:sz w:val="22"/>
          <w:szCs w:val="22"/>
        </w:rPr>
        <w:t xml:space="preserve"> </w:t>
      </w:r>
      <w:r w:rsidR="00570736">
        <w:rPr>
          <w:rFonts w:ascii="Calibri" w:hAnsi="Calibri"/>
          <w:sz w:val="22"/>
          <w:szCs w:val="22"/>
        </w:rPr>
        <w:t>adopted</w:t>
      </w:r>
      <w:r w:rsidR="00B4276F">
        <w:rPr>
          <w:rFonts w:ascii="Calibri" w:hAnsi="Calibri"/>
          <w:sz w:val="22"/>
          <w:szCs w:val="22"/>
        </w:rPr>
        <w:t xml:space="preserve"> </w:t>
      </w:r>
      <w:r w:rsidR="00570736">
        <w:rPr>
          <w:rFonts w:ascii="Calibri" w:hAnsi="Calibri"/>
          <w:sz w:val="22"/>
          <w:szCs w:val="22"/>
        </w:rPr>
        <w:t>as</w:t>
      </w:r>
      <w:r w:rsidR="00B4276F">
        <w:rPr>
          <w:rFonts w:ascii="Calibri" w:hAnsi="Calibri"/>
          <w:sz w:val="22"/>
          <w:szCs w:val="22"/>
        </w:rPr>
        <w:t xml:space="preserve"> </w:t>
      </w:r>
      <w:r w:rsidR="00570736">
        <w:rPr>
          <w:rFonts w:ascii="Calibri" w:hAnsi="Calibri"/>
          <w:sz w:val="22"/>
          <w:szCs w:val="22"/>
        </w:rPr>
        <w:t>Resolution</w:t>
      </w:r>
      <w:r w:rsidR="00B4276F">
        <w:rPr>
          <w:rFonts w:ascii="Calibri" w:hAnsi="Calibri"/>
          <w:sz w:val="22"/>
          <w:szCs w:val="22"/>
        </w:rPr>
        <w:t xml:space="preserve"> </w:t>
      </w:r>
      <w:r w:rsidR="00570736">
        <w:rPr>
          <w:rFonts w:ascii="Calibri" w:hAnsi="Calibri"/>
          <w:sz w:val="22"/>
          <w:szCs w:val="22"/>
        </w:rPr>
        <w:t>XII.2,</w:t>
      </w:r>
      <w:r w:rsidR="00B4276F">
        <w:rPr>
          <w:rFonts w:ascii="Calibri" w:hAnsi="Calibri"/>
          <w:sz w:val="22"/>
          <w:szCs w:val="22"/>
        </w:rPr>
        <w:t xml:space="preserve"> </w:t>
      </w:r>
      <w:r w:rsidR="00570736">
        <w:rPr>
          <w:rFonts w:ascii="Calibri" w:hAnsi="Calibri"/>
          <w:sz w:val="22"/>
          <w:szCs w:val="22"/>
        </w:rPr>
        <w:t>which</w:t>
      </w:r>
      <w:r w:rsidR="00B4276F">
        <w:rPr>
          <w:rFonts w:ascii="Calibri" w:hAnsi="Calibri"/>
          <w:sz w:val="22"/>
          <w:szCs w:val="22"/>
        </w:rPr>
        <w:t xml:space="preserve"> </w:t>
      </w:r>
      <w:r w:rsidR="00570736">
        <w:rPr>
          <w:rFonts w:ascii="Calibri" w:hAnsi="Calibri"/>
          <w:sz w:val="22"/>
          <w:szCs w:val="22"/>
        </w:rPr>
        <w:t>is</w:t>
      </w:r>
      <w:r w:rsidR="00B4276F">
        <w:rPr>
          <w:rFonts w:ascii="Calibri" w:hAnsi="Calibri"/>
          <w:sz w:val="22"/>
          <w:szCs w:val="22"/>
        </w:rPr>
        <w:t xml:space="preserve"> </w:t>
      </w:r>
      <w:r w:rsidR="00570736">
        <w:rPr>
          <w:rFonts w:ascii="Calibri" w:hAnsi="Calibri"/>
          <w:sz w:val="22"/>
          <w:szCs w:val="22"/>
        </w:rPr>
        <w:t>replaced</w:t>
      </w:r>
      <w:r w:rsidR="00B4276F">
        <w:rPr>
          <w:rFonts w:ascii="Calibri" w:hAnsi="Calibri"/>
          <w:sz w:val="22"/>
          <w:szCs w:val="22"/>
        </w:rPr>
        <w:t xml:space="preserve"> </w:t>
      </w:r>
      <w:r w:rsidR="00570736">
        <w:rPr>
          <w:rFonts w:ascii="Calibri" w:hAnsi="Calibri"/>
          <w:sz w:val="22"/>
          <w:szCs w:val="22"/>
        </w:rPr>
        <w:t>by</w:t>
      </w:r>
      <w:r w:rsidR="00B4276F">
        <w:rPr>
          <w:rFonts w:ascii="Calibri" w:hAnsi="Calibri"/>
          <w:sz w:val="22"/>
          <w:szCs w:val="22"/>
        </w:rPr>
        <w:t xml:space="preserve"> </w:t>
      </w:r>
      <w:r w:rsidR="00570736">
        <w:rPr>
          <w:rFonts w:ascii="Calibri" w:hAnsi="Calibri"/>
          <w:sz w:val="22"/>
          <w:szCs w:val="22"/>
        </w:rPr>
        <w:t>the</w:t>
      </w:r>
      <w:r w:rsidR="00B4276F">
        <w:rPr>
          <w:rFonts w:ascii="Calibri" w:hAnsi="Calibri"/>
          <w:sz w:val="22"/>
          <w:szCs w:val="22"/>
        </w:rPr>
        <w:t xml:space="preserve"> </w:t>
      </w:r>
      <w:r w:rsidR="00570736">
        <w:rPr>
          <w:rFonts w:ascii="Calibri" w:hAnsi="Calibri"/>
          <w:sz w:val="22"/>
          <w:szCs w:val="22"/>
        </w:rPr>
        <w:t>present</w:t>
      </w:r>
      <w:r w:rsidR="00B4276F">
        <w:rPr>
          <w:rFonts w:ascii="Calibri" w:hAnsi="Calibri"/>
          <w:sz w:val="22"/>
          <w:szCs w:val="22"/>
        </w:rPr>
        <w:t xml:space="preserve"> </w:t>
      </w:r>
      <w:r w:rsidR="00570736">
        <w:rPr>
          <w:rFonts w:ascii="Calibri" w:hAnsi="Calibri"/>
          <w:sz w:val="22"/>
          <w:szCs w:val="22"/>
        </w:rPr>
        <w:t>Resolution.</w:t>
      </w:r>
      <w:r w:rsidR="00142DE6">
        <w:rPr>
          <w:rFonts w:ascii="Calibri" w:hAnsi="Calibri"/>
          <w:sz w:val="22"/>
          <w:szCs w:val="22"/>
        </w:rPr>
        <w:t xml:space="preserve"> </w:t>
      </w:r>
    </w:p>
    <w:p w14:paraId="46634CF7" w14:textId="77777777" w:rsidR="004C1845" w:rsidRPr="004C1845" w:rsidRDefault="004C1845" w:rsidP="004C1845">
      <w:pPr>
        <w:autoSpaceDE w:val="0"/>
        <w:autoSpaceDN w:val="0"/>
        <w:adjustRightInd w:val="0"/>
        <w:ind w:left="426" w:hanging="284"/>
        <w:rPr>
          <w:rFonts w:ascii="Calibri" w:hAnsi="Calibri" w:cs="Garamond"/>
          <w:sz w:val="22"/>
          <w:szCs w:val="22"/>
          <w:lang w:eastAsia="en-GB"/>
        </w:rPr>
      </w:pPr>
    </w:p>
    <w:p w14:paraId="15997D87" w14:textId="0C11D716" w:rsidR="00B16035" w:rsidRDefault="00B16035" w:rsidP="007344A8">
      <w:pPr>
        <w:pStyle w:val="PlainText"/>
        <w:jc w:val="both"/>
        <w:rPr>
          <w:sz w:val="20"/>
          <w:szCs w:val="20"/>
        </w:rPr>
      </w:pPr>
      <w:r>
        <w:rPr>
          <w:sz w:val="20"/>
          <w:szCs w:val="20"/>
        </w:rPr>
        <w:br w:type="page"/>
      </w:r>
    </w:p>
    <w:p w14:paraId="6C3D0DE7" w14:textId="7EB2AEEC" w:rsidR="00B16035" w:rsidRPr="00B269BF" w:rsidRDefault="00B16035" w:rsidP="00B16035">
      <w:pPr>
        <w:ind w:left="426" w:hanging="426"/>
        <w:jc w:val="both"/>
        <w:rPr>
          <w:rFonts w:ascii="Calibri" w:hAnsi="Calibri" w:cs="Calibri"/>
          <w:b/>
        </w:rPr>
      </w:pPr>
      <w:r w:rsidRPr="00B269BF">
        <w:rPr>
          <w:rFonts w:ascii="Calibri" w:hAnsi="Calibri" w:cs="Calibri"/>
          <w:b/>
        </w:rPr>
        <w:lastRenderedPageBreak/>
        <w:t>Annex</w:t>
      </w:r>
      <w:r w:rsidR="00B4276F" w:rsidRPr="00B269BF">
        <w:rPr>
          <w:rFonts w:ascii="Calibri" w:hAnsi="Calibri" w:cs="Calibri"/>
          <w:b/>
        </w:rPr>
        <w:t xml:space="preserve"> </w:t>
      </w:r>
      <w:r w:rsidR="00B269BF">
        <w:rPr>
          <w:rFonts w:ascii="Calibri" w:hAnsi="Calibri" w:cs="Calibri"/>
          <w:b/>
        </w:rPr>
        <w:t>1</w:t>
      </w:r>
    </w:p>
    <w:p w14:paraId="127A73BF" w14:textId="6C0AF68B" w:rsidR="00B16035" w:rsidRPr="00B269BF" w:rsidRDefault="00762332" w:rsidP="00B16035">
      <w:pPr>
        <w:pStyle w:val="PlainText"/>
        <w:jc w:val="both"/>
        <w:rPr>
          <w:sz w:val="24"/>
          <w:szCs w:val="24"/>
        </w:rPr>
      </w:pPr>
      <w:r w:rsidRPr="00B269BF">
        <w:rPr>
          <w:b/>
          <w:bCs/>
          <w:sz w:val="24"/>
          <w:szCs w:val="24"/>
          <w:lang w:val="en-US"/>
        </w:rPr>
        <w:t>Strategic Plan of the Convention on Wetlands 2025-2034</w:t>
      </w:r>
    </w:p>
    <w:p w14:paraId="47BE3BE5" w14:textId="77777777" w:rsidR="00B16035" w:rsidRDefault="00B16035" w:rsidP="00B16035">
      <w:pPr>
        <w:jc w:val="center"/>
        <w:rPr>
          <w:rFonts w:ascii="Calibri" w:hAnsi="Calibri" w:cs="Calibri"/>
          <w:b/>
          <w:bCs/>
          <w:sz w:val="32"/>
          <w:szCs w:val="32"/>
          <w:lang w:eastAsia="en-US"/>
        </w:rPr>
      </w:pPr>
    </w:p>
    <w:p w14:paraId="08531A8D" w14:textId="77777777" w:rsidR="00C5378C" w:rsidRDefault="00C5378C" w:rsidP="00C5378C">
      <w:pPr>
        <w:jc w:val="center"/>
        <w:rPr>
          <w:rFonts w:ascii="Calibri" w:hAnsi="Calibri" w:cs="Calibri"/>
          <w:b/>
          <w:bCs/>
          <w:sz w:val="32"/>
          <w:szCs w:val="32"/>
          <w:lang w:eastAsia="en-US"/>
        </w:rPr>
      </w:pPr>
    </w:p>
    <w:p w14:paraId="090BA63C" w14:textId="1E33C9C1" w:rsidR="00B16035" w:rsidRDefault="00762332" w:rsidP="00C5378C">
      <w:pPr>
        <w:jc w:val="center"/>
        <w:rPr>
          <w:rFonts w:ascii="Calibri" w:hAnsi="Calibri" w:cs="Calibri"/>
          <w:sz w:val="22"/>
          <w:szCs w:val="22"/>
          <w:lang w:eastAsia="en-US"/>
        </w:rPr>
      </w:pPr>
      <w:r w:rsidRPr="00762332">
        <w:rPr>
          <w:rFonts w:ascii="Calibri" w:hAnsi="Calibri" w:cs="Calibri"/>
          <w:b/>
          <w:bCs/>
          <w:sz w:val="32"/>
          <w:szCs w:val="32"/>
          <w:lang w:eastAsia="en-US"/>
        </w:rPr>
        <w:t xml:space="preserve">Strategic Plan of the Convention on Wetlands </w:t>
      </w:r>
      <w:r>
        <w:rPr>
          <w:rFonts w:ascii="Calibri" w:hAnsi="Calibri" w:cs="Calibri"/>
          <w:b/>
          <w:bCs/>
          <w:sz w:val="32"/>
          <w:szCs w:val="32"/>
          <w:lang w:eastAsia="en-US"/>
        </w:rPr>
        <w:br/>
      </w:r>
      <w:r w:rsidRPr="00762332">
        <w:rPr>
          <w:rFonts w:ascii="Calibri" w:hAnsi="Calibri" w:cs="Calibri"/>
          <w:b/>
          <w:bCs/>
          <w:sz w:val="32"/>
          <w:szCs w:val="32"/>
          <w:lang w:eastAsia="en-US"/>
        </w:rPr>
        <w:t>2025-2034</w:t>
      </w:r>
    </w:p>
    <w:p w14:paraId="1EF50665" w14:textId="77777777" w:rsidR="00B16035" w:rsidRDefault="00B16035" w:rsidP="00DD360B">
      <w:pPr>
        <w:rPr>
          <w:rFonts w:ascii="Calibri" w:hAnsi="Calibri" w:cs="Calibri"/>
          <w:sz w:val="22"/>
          <w:szCs w:val="22"/>
          <w:lang w:eastAsia="en-US"/>
        </w:rPr>
      </w:pPr>
    </w:p>
    <w:p w14:paraId="390305D1" w14:textId="077746C3" w:rsidR="00B16035" w:rsidRPr="0077693F" w:rsidRDefault="005C4077" w:rsidP="005C4077">
      <w:pPr>
        <w:pStyle w:val="SP5text"/>
        <w:numPr>
          <w:ilvl w:val="0"/>
          <w:numId w:val="0"/>
        </w:numPr>
        <w:spacing w:after="0"/>
        <w:ind w:left="426" w:hanging="426"/>
      </w:pPr>
      <w:r>
        <w:t>1.</w:t>
      </w:r>
      <w:r>
        <w:tab/>
      </w:r>
      <w:r w:rsidR="00B16035" w:rsidRPr="0077693F">
        <w:t>The</w:t>
      </w:r>
      <w:r w:rsidR="00B4276F">
        <w:t xml:space="preserve"> </w:t>
      </w:r>
      <w:r w:rsidR="00B16035" w:rsidRPr="0077693F">
        <w:t>mission</w:t>
      </w:r>
      <w:r w:rsidR="00B4276F">
        <w:t xml:space="preserve"> </w:t>
      </w:r>
      <w:r w:rsidR="00B16035" w:rsidRPr="0077693F">
        <w:t>of</w:t>
      </w:r>
      <w:r w:rsidR="00B4276F">
        <w:t xml:space="preserve"> </w:t>
      </w:r>
      <w:r w:rsidR="00B16035" w:rsidRPr="0077693F">
        <w:t>the</w:t>
      </w:r>
      <w:r w:rsidR="00B4276F">
        <w:t xml:space="preserve"> </w:t>
      </w:r>
      <w:r w:rsidR="00B16035" w:rsidRPr="0077693F">
        <w:t>Convention</w:t>
      </w:r>
      <w:r w:rsidR="00B4276F">
        <w:t xml:space="preserve"> </w:t>
      </w:r>
      <w:r w:rsidR="00B16035" w:rsidRPr="0077693F">
        <w:t>on</w:t>
      </w:r>
      <w:r w:rsidR="00B4276F">
        <w:t xml:space="preserve"> </w:t>
      </w:r>
      <w:r w:rsidR="00B16035" w:rsidRPr="0077693F">
        <w:t>Wetlands</w:t>
      </w:r>
      <w:r w:rsidR="00B4276F">
        <w:t xml:space="preserve"> </w:t>
      </w:r>
      <w:r w:rsidR="00B16035" w:rsidRPr="0077693F">
        <w:t>is:</w:t>
      </w:r>
    </w:p>
    <w:p w14:paraId="4402F473" w14:textId="77777777" w:rsidR="00B16035" w:rsidRPr="0077693F" w:rsidRDefault="00B16035" w:rsidP="00DD360B">
      <w:pPr>
        <w:ind w:left="425"/>
        <w:rPr>
          <w:rFonts w:ascii="Calibri" w:hAnsi="Calibri" w:cs="Calibri"/>
          <w:sz w:val="22"/>
          <w:szCs w:val="22"/>
          <w:lang w:eastAsia="en-GB"/>
        </w:rPr>
      </w:pPr>
    </w:p>
    <w:p w14:paraId="4068AB3B" w14:textId="35B858B7" w:rsidR="00B16035" w:rsidRDefault="00B16035" w:rsidP="005C4077">
      <w:pPr>
        <w:pBdr>
          <w:top w:val="nil"/>
          <w:left w:val="nil"/>
          <w:bottom w:val="nil"/>
          <w:right w:val="nil"/>
          <w:between w:val="nil"/>
        </w:pBdr>
        <w:ind w:left="426"/>
        <w:contextualSpacing/>
        <w:rPr>
          <w:rFonts w:ascii="Calibri" w:eastAsia="Cambria" w:hAnsi="Calibri" w:cs="Calibri"/>
          <w:i/>
          <w:iCs/>
          <w:sz w:val="22"/>
          <w:szCs w:val="22"/>
          <w:lang w:eastAsia="en-GB"/>
        </w:rPr>
      </w:pPr>
      <w:r w:rsidRPr="0077693F">
        <w:rPr>
          <w:rFonts w:ascii="Calibri" w:eastAsia="Cambria" w:hAnsi="Calibri" w:cs="Calibri"/>
          <w:i/>
          <w:iCs/>
          <w:sz w:val="22"/>
          <w:szCs w:val="22"/>
          <w:lang w:eastAsia="en-GB"/>
        </w:rPr>
        <w:t>“the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conservation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wise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use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of</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all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wetlands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through</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local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national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actions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international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cooperation,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contribution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towards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achieving</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sustainable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development</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throughout</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world”.</w:t>
      </w:r>
    </w:p>
    <w:p w14:paraId="0A7DCCE8" w14:textId="77777777" w:rsidR="00B16035" w:rsidRPr="0077693F" w:rsidRDefault="00B16035" w:rsidP="00DD360B">
      <w:pPr>
        <w:pBdr>
          <w:top w:val="nil"/>
          <w:left w:val="nil"/>
          <w:bottom w:val="nil"/>
          <w:right w:val="nil"/>
          <w:between w:val="nil"/>
        </w:pBdr>
        <w:ind w:left="720"/>
        <w:contextualSpacing/>
        <w:rPr>
          <w:rFonts w:ascii="Calibri" w:eastAsia="Cambria" w:hAnsi="Calibri" w:cs="Calibri"/>
          <w:i/>
          <w:iCs/>
          <w:sz w:val="22"/>
          <w:szCs w:val="22"/>
          <w:lang w:eastAsia="en-GB"/>
        </w:rPr>
      </w:pPr>
    </w:p>
    <w:p w14:paraId="172A84ED" w14:textId="14D50DE3" w:rsidR="00B16035" w:rsidRDefault="00B16035" w:rsidP="00DD360B">
      <w:pPr>
        <w:pStyle w:val="Heading1"/>
        <w:spacing w:after="0"/>
      </w:pPr>
      <w:r>
        <w:t>A</w:t>
      </w:r>
      <w:r w:rsidR="00B4276F">
        <w:t xml:space="preserve"> </w:t>
      </w:r>
      <w:r>
        <w:t>vision</w:t>
      </w:r>
      <w:r w:rsidR="00B4276F">
        <w:t xml:space="preserve"> </w:t>
      </w:r>
      <w:r>
        <w:t>for</w:t>
      </w:r>
      <w:r w:rsidR="00B4276F">
        <w:t xml:space="preserve"> </w:t>
      </w:r>
      <w:r>
        <w:t>the</w:t>
      </w:r>
      <w:r w:rsidR="00B4276F">
        <w:t xml:space="preserve"> Fifth </w:t>
      </w:r>
      <w:r>
        <w:t>Strategic</w:t>
      </w:r>
      <w:r w:rsidR="00B4276F">
        <w:t xml:space="preserve"> </w:t>
      </w:r>
      <w:r>
        <w:t>Plan</w:t>
      </w:r>
    </w:p>
    <w:p w14:paraId="553A24C1" w14:textId="77777777" w:rsidR="00B16035" w:rsidRPr="00903582" w:rsidRDefault="00B16035" w:rsidP="00DD360B">
      <w:pPr>
        <w:rPr>
          <w:lang w:eastAsia="en-GB"/>
        </w:rPr>
      </w:pPr>
    </w:p>
    <w:p w14:paraId="32A0E3D8" w14:textId="110DF261" w:rsidR="00B16035" w:rsidRPr="00D9113B" w:rsidRDefault="005C4077" w:rsidP="005C4077">
      <w:pPr>
        <w:pStyle w:val="SP5text"/>
        <w:numPr>
          <w:ilvl w:val="0"/>
          <w:numId w:val="0"/>
        </w:numPr>
        <w:spacing w:after="0"/>
        <w:ind w:left="426" w:hanging="426"/>
      </w:pPr>
      <w:r>
        <w:t>2.</w:t>
      </w:r>
      <w:r>
        <w:tab/>
      </w:r>
      <w:r w:rsidR="00B16035" w:rsidRPr="00D9113B">
        <w:t>The</w:t>
      </w:r>
      <w:r w:rsidR="00B4276F">
        <w:t xml:space="preserve"> </w:t>
      </w:r>
      <w:r w:rsidR="00B16035" w:rsidRPr="00D9113B">
        <w:t>vision</w:t>
      </w:r>
      <w:r w:rsidR="00B4276F">
        <w:t xml:space="preserve"> </w:t>
      </w:r>
      <w:r w:rsidR="00B16035" w:rsidRPr="00D9113B">
        <w:t>of</w:t>
      </w:r>
      <w:r w:rsidR="00B4276F">
        <w:t xml:space="preserve"> </w:t>
      </w:r>
      <w:r w:rsidR="00B16035" w:rsidRPr="00D9113B">
        <w:t>the</w:t>
      </w:r>
      <w:r w:rsidR="00B4276F">
        <w:t xml:space="preserve"> Fifth </w:t>
      </w:r>
      <w:r w:rsidR="00B16035" w:rsidRPr="00D9113B">
        <w:t>Strategic</w:t>
      </w:r>
      <w:r w:rsidR="00B4276F">
        <w:t xml:space="preserve"> </w:t>
      </w:r>
      <w:r w:rsidR="00B16035" w:rsidRPr="00D9113B">
        <w:t>Plan</w:t>
      </w:r>
      <w:r w:rsidR="00B16035">
        <w:t>,</w:t>
      </w:r>
      <w:r w:rsidR="00B4276F">
        <w:t xml:space="preserve"> </w:t>
      </w:r>
      <w:r w:rsidR="00B16035">
        <w:t>with</w:t>
      </w:r>
      <w:r w:rsidR="00B4276F">
        <w:t xml:space="preserve"> </w:t>
      </w:r>
      <w:r w:rsidR="00B16035">
        <w:t>a</w:t>
      </w:r>
      <w:r w:rsidR="00B4276F">
        <w:t xml:space="preserve"> </w:t>
      </w:r>
      <w:r w:rsidR="00B16035">
        <w:t>timeline</w:t>
      </w:r>
      <w:r w:rsidR="00B4276F">
        <w:t xml:space="preserve"> </w:t>
      </w:r>
      <w:r w:rsidR="00B16035">
        <w:t>2025-2034,</w:t>
      </w:r>
      <w:r w:rsidR="00B4276F">
        <w:t xml:space="preserve"> </w:t>
      </w:r>
      <w:r w:rsidR="00B16035" w:rsidRPr="00D9113B">
        <w:t>is:</w:t>
      </w:r>
    </w:p>
    <w:p w14:paraId="520A9353" w14:textId="77777777" w:rsidR="005C4077" w:rsidRDefault="005C4077" w:rsidP="00DD360B">
      <w:pPr>
        <w:pStyle w:val="SP5Quote"/>
        <w:spacing w:after="0"/>
        <w:rPr>
          <w:rFonts w:ascii="Calibri" w:hAnsi="Calibri" w:cs="Calibri"/>
          <w:sz w:val="22"/>
          <w:szCs w:val="22"/>
        </w:rPr>
      </w:pPr>
    </w:p>
    <w:p w14:paraId="6151A63D" w14:textId="627C3503" w:rsidR="00B16035" w:rsidRPr="00D9113B" w:rsidRDefault="00B16035" w:rsidP="00DD360B">
      <w:pPr>
        <w:pStyle w:val="SP5Quote"/>
        <w:spacing w:after="0"/>
        <w:rPr>
          <w:rFonts w:ascii="Calibri" w:hAnsi="Calibri" w:cs="Calibri"/>
          <w:b/>
          <w:sz w:val="22"/>
          <w:szCs w:val="22"/>
        </w:rPr>
      </w:pPr>
      <w:r w:rsidRPr="00D9113B">
        <w:rPr>
          <w:rFonts w:ascii="Calibri" w:hAnsi="Calibri" w:cs="Calibri"/>
          <w:sz w:val="22"/>
          <w:szCs w:val="22"/>
        </w:rPr>
        <w:t>A</w:t>
      </w:r>
      <w:r w:rsidR="00B4276F">
        <w:rPr>
          <w:rFonts w:ascii="Calibri" w:hAnsi="Calibri" w:cs="Calibri"/>
          <w:sz w:val="22"/>
          <w:szCs w:val="22"/>
        </w:rPr>
        <w:t xml:space="preserve"> </w:t>
      </w:r>
      <w:r w:rsidRPr="00D9113B">
        <w:rPr>
          <w:rFonts w:ascii="Calibri" w:hAnsi="Calibri" w:cs="Calibri"/>
          <w:sz w:val="22"/>
          <w:szCs w:val="22"/>
        </w:rPr>
        <w:t>world</w:t>
      </w:r>
      <w:r w:rsidR="00B4276F">
        <w:rPr>
          <w:rFonts w:ascii="Calibri" w:hAnsi="Calibri" w:cs="Calibri"/>
          <w:sz w:val="22"/>
          <w:szCs w:val="22"/>
        </w:rPr>
        <w:t xml:space="preserve"> </w:t>
      </w:r>
      <w:r w:rsidRPr="00D9113B">
        <w:rPr>
          <w:rFonts w:ascii="Calibri" w:hAnsi="Calibri" w:cs="Calibri"/>
          <w:sz w:val="22"/>
          <w:szCs w:val="22"/>
        </w:rPr>
        <w:t>living</w:t>
      </w:r>
      <w:r w:rsidR="00B4276F">
        <w:rPr>
          <w:rFonts w:ascii="Calibri" w:hAnsi="Calibri" w:cs="Calibri"/>
          <w:sz w:val="22"/>
          <w:szCs w:val="22"/>
        </w:rPr>
        <w:t xml:space="preserve"> </w:t>
      </w:r>
      <w:r w:rsidRPr="00D9113B">
        <w:rPr>
          <w:rFonts w:ascii="Calibri" w:hAnsi="Calibri" w:cs="Calibri"/>
          <w:sz w:val="22"/>
          <w:szCs w:val="22"/>
        </w:rPr>
        <w:t>in</w:t>
      </w:r>
      <w:r w:rsidR="00B4276F">
        <w:rPr>
          <w:rFonts w:ascii="Calibri" w:hAnsi="Calibri" w:cs="Calibri"/>
          <w:sz w:val="22"/>
          <w:szCs w:val="22"/>
        </w:rPr>
        <w:t xml:space="preserve"> </w:t>
      </w:r>
      <w:r w:rsidRPr="00D9113B">
        <w:rPr>
          <w:rFonts w:ascii="Calibri" w:hAnsi="Calibri" w:cs="Calibri"/>
          <w:sz w:val="22"/>
          <w:szCs w:val="22"/>
        </w:rPr>
        <w:t>harmony</w:t>
      </w:r>
      <w:r w:rsidR="00B4276F">
        <w:rPr>
          <w:rFonts w:ascii="Calibri" w:hAnsi="Calibri" w:cs="Calibri"/>
          <w:sz w:val="22"/>
          <w:szCs w:val="22"/>
        </w:rPr>
        <w:t xml:space="preserve"> </w:t>
      </w:r>
      <w:r w:rsidRPr="00D9113B">
        <w:rPr>
          <w:rFonts w:ascii="Calibri" w:hAnsi="Calibri" w:cs="Calibri"/>
          <w:sz w:val="22"/>
          <w:szCs w:val="22"/>
        </w:rPr>
        <w:t>with</w:t>
      </w:r>
      <w:r w:rsidR="00B4276F">
        <w:rPr>
          <w:rFonts w:ascii="Calibri" w:hAnsi="Calibri" w:cs="Calibri"/>
          <w:sz w:val="22"/>
          <w:szCs w:val="22"/>
        </w:rPr>
        <w:t xml:space="preserve"> </w:t>
      </w:r>
      <w:r w:rsidRPr="00D9113B">
        <w:rPr>
          <w:rFonts w:ascii="Calibri" w:hAnsi="Calibri" w:cs="Calibri"/>
          <w:sz w:val="22"/>
          <w:szCs w:val="22"/>
        </w:rPr>
        <w:t>nature</w:t>
      </w:r>
      <w:r w:rsidR="00B4276F">
        <w:rPr>
          <w:rFonts w:ascii="Calibri" w:hAnsi="Calibri" w:cs="Calibri"/>
          <w:sz w:val="22"/>
          <w:szCs w:val="22"/>
        </w:rPr>
        <w:t xml:space="preserve"> </w:t>
      </w:r>
      <w:r w:rsidRPr="00D9113B">
        <w:rPr>
          <w:rFonts w:ascii="Calibri" w:hAnsi="Calibri" w:cs="Calibri"/>
          <w:sz w:val="22"/>
          <w:szCs w:val="22"/>
        </w:rPr>
        <w:t>where</w:t>
      </w:r>
      <w:r w:rsidR="00B4276F">
        <w:rPr>
          <w:rFonts w:ascii="Calibri" w:hAnsi="Calibri" w:cs="Calibri"/>
          <w:sz w:val="22"/>
          <w:szCs w:val="22"/>
        </w:rPr>
        <w:t xml:space="preserve"> </w:t>
      </w:r>
      <w:r w:rsidRPr="00D9113B">
        <w:rPr>
          <w:rFonts w:ascii="Calibri" w:hAnsi="Calibri" w:cs="Calibri"/>
          <w:sz w:val="22"/>
          <w:szCs w:val="22"/>
        </w:rPr>
        <w:t>wetlands</w:t>
      </w:r>
      <w:r w:rsidR="00B4276F">
        <w:rPr>
          <w:rFonts w:ascii="Calibri" w:hAnsi="Calibri" w:cs="Calibri"/>
          <w:sz w:val="22"/>
          <w:szCs w:val="22"/>
        </w:rPr>
        <w:t xml:space="preserve"> </w:t>
      </w:r>
      <w:r w:rsidRPr="00D9113B">
        <w:rPr>
          <w:rFonts w:ascii="Calibri" w:hAnsi="Calibri" w:cs="Calibri"/>
          <w:sz w:val="22"/>
          <w:szCs w:val="22"/>
        </w:rPr>
        <w:t>are</w:t>
      </w:r>
      <w:r w:rsidR="00B4276F">
        <w:rPr>
          <w:rFonts w:ascii="Calibri" w:hAnsi="Calibri" w:cs="Calibri"/>
          <w:sz w:val="22"/>
          <w:szCs w:val="22"/>
        </w:rPr>
        <w:t xml:space="preserve"> </w:t>
      </w:r>
      <w:r w:rsidRPr="00D9113B">
        <w:rPr>
          <w:rFonts w:ascii="Calibri" w:hAnsi="Calibri" w:cs="Calibri"/>
          <w:sz w:val="22"/>
          <w:szCs w:val="22"/>
        </w:rPr>
        <w:t>valued,</w:t>
      </w:r>
      <w:r w:rsidR="00B4276F">
        <w:rPr>
          <w:rFonts w:ascii="Calibri" w:hAnsi="Calibri" w:cs="Calibri"/>
          <w:sz w:val="22"/>
          <w:szCs w:val="22"/>
        </w:rPr>
        <w:t xml:space="preserve"> </w:t>
      </w:r>
      <w:r w:rsidRPr="00D9113B">
        <w:rPr>
          <w:rFonts w:ascii="Calibri" w:hAnsi="Calibri" w:cs="Calibri"/>
          <w:sz w:val="22"/>
          <w:szCs w:val="22"/>
        </w:rPr>
        <w:t>conserved,</w:t>
      </w:r>
      <w:r w:rsidR="00B4276F">
        <w:rPr>
          <w:rFonts w:ascii="Calibri" w:hAnsi="Calibri" w:cs="Calibri"/>
          <w:sz w:val="22"/>
          <w:szCs w:val="22"/>
        </w:rPr>
        <w:t xml:space="preserve"> </w:t>
      </w:r>
      <w:r w:rsidRPr="00D9113B">
        <w:rPr>
          <w:rFonts w:ascii="Calibri" w:hAnsi="Calibri" w:cs="Calibri"/>
          <w:sz w:val="22"/>
          <w:szCs w:val="22"/>
        </w:rPr>
        <w:t>restored</w:t>
      </w:r>
      <w:r w:rsidR="00B4276F">
        <w:rPr>
          <w:rFonts w:ascii="Calibri" w:hAnsi="Calibri" w:cs="Calibri"/>
          <w:sz w:val="22"/>
          <w:szCs w:val="22"/>
        </w:rPr>
        <w:t xml:space="preserve"> </w:t>
      </w:r>
      <w:r w:rsidRPr="00D9113B">
        <w:rPr>
          <w:rFonts w:ascii="Calibri" w:hAnsi="Calibri" w:cs="Calibri"/>
          <w:sz w:val="22"/>
          <w:szCs w:val="22"/>
        </w:rPr>
        <w:t>and</w:t>
      </w:r>
      <w:r w:rsidR="00B4276F">
        <w:rPr>
          <w:rFonts w:ascii="Calibri" w:hAnsi="Calibri" w:cs="Calibri"/>
          <w:sz w:val="22"/>
          <w:szCs w:val="22"/>
        </w:rPr>
        <w:t xml:space="preserve"> </w:t>
      </w:r>
      <w:r w:rsidRPr="00D9113B">
        <w:rPr>
          <w:rFonts w:ascii="Calibri" w:hAnsi="Calibri" w:cs="Calibri"/>
          <w:sz w:val="22"/>
          <w:szCs w:val="22"/>
        </w:rPr>
        <w:t>wisely</w:t>
      </w:r>
      <w:r w:rsidR="00B4276F">
        <w:rPr>
          <w:rFonts w:ascii="Calibri" w:hAnsi="Calibri" w:cs="Calibri"/>
          <w:sz w:val="22"/>
          <w:szCs w:val="22"/>
        </w:rPr>
        <w:t xml:space="preserve"> </w:t>
      </w:r>
      <w:r w:rsidRPr="00D9113B">
        <w:rPr>
          <w:rFonts w:ascii="Calibri" w:hAnsi="Calibri" w:cs="Calibri"/>
          <w:sz w:val="22"/>
          <w:szCs w:val="22"/>
        </w:rPr>
        <w:t>used</w:t>
      </w:r>
      <w:r>
        <w:rPr>
          <w:rFonts w:ascii="Calibri" w:hAnsi="Calibri" w:cs="Calibri"/>
          <w:sz w:val="22"/>
          <w:szCs w:val="22"/>
        </w:rPr>
        <w:t>,</w:t>
      </w:r>
      <w:r w:rsidR="00B4276F">
        <w:rPr>
          <w:rFonts w:ascii="Calibri" w:hAnsi="Calibri" w:cs="Calibri"/>
          <w:sz w:val="22"/>
          <w:szCs w:val="22"/>
        </w:rPr>
        <w:t xml:space="preserve"> </w:t>
      </w:r>
      <w:r>
        <w:rPr>
          <w:rFonts w:ascii="Calibri" w:hAnsi="Calibri" w:cs="Calibri"/>
          <w:sz w:val="22"/>
          <w:szCs w:val="22"/>
        </w:rPr>
        <w:t>supporting</w:t>
      </w:r>
      <w:r w:rsidR="00B4276F">
        <w:rPr>
          <w:rFonts w:ascii="Calibri" w:hAnsi="Calibri" w:cs="Calibri"/>
          <w:sz w:val="22"/>
          <w:szCs w:val="22"/>
        </w:rPr>
        <w:t xml:space="preserve"> </w:t>
      </w:r>
      <w:r>
        <w:rPr>
          <w:rFonts w:ascii="Calibri" w:hAnsi="Calibri" w:cs="Calibri"/>
          <w:sz w:val="22"/>
          <w:szCs w:val="22"/>
        </w:rPr>
        <w:t>a</w:t>
      </w:r>
      <w:r w:rsidR="00B4276F">
        <w:rPr>
          <w:rFonts w:ascii="Calibri" w:hAnsi="Calibri" w:cs="Calibri"/>
          <w:sz w:val="22"/>
          <w:szCs w:val="22"/>
        </w:rPr>
        <w:t xml:space="preserve"> </w:t>
      </w:r>
      <w:r>
        <w:rPr>
          <w:rFonts w:ascii="Calibri" w:hAnsi="Calibri" w:cs="Calibri"/>
          <w:sz w:val="22"/>
          <w:szCs w:val="22"/>
        </w:rPr>
        <w:t>healthy</w:t>
      </w:r>
      <w:r w:rsidR="00B4276F">
        <w:rPr>
          <w:rFonts w:ascii="Calibri" w:hAnsi="Calibri" w:cs="Calibri"/>
          <w:sz w:val="22"/>
          <w:szCs w:val="22"/>
        </w:rPr>
        <w:t xml:space="preserve"> </w:t>
      </w:r>
      <w:r>
        <w:rPr>
          <w:rFonts w:ascii="Calibri" w:hAnsi="Calibri" w:cs="Calibri"/>
          <w:sz w:val="22"/>
          <w:szCs w:val="22"/>
        </w:rPr>
        <w:t>planet</w:t>
      </w:r>
      <w:r w:rsidR="00B4276F">
        <w:rPr>
          <w:rFonts w:ascii="Calibri" w:hAnsi="Calibri" w:cs="Calibri"/>
          <w:sz w:val="22"/>
          <w:szCs w:val="22"/>
        </w:rPr>
        <w:t xml:space="preserve"> </w:t>
      </w:r>
      <w:r>
        <w:rPr>
          <w:rFonts w:ascii="Calibri" w:hAnsi="Calibri" w:cs="Calibri"/>
          <w:sz w:val="22"/>
          <w:szCs w:val="22"/>
        </w:rPr>
        <w:t>and</w:t>
      </w:r>
      <w:r w:rsidR="00B4276F">
        <w:rPr>
          <w:rFonts w:ascii="Calibri" w:hAnsi="Calibri" w:cs="Calibri"/>
          <w:sz w:val="22"/>
          <w:szCs w:val="22"/>
        </w:rPr>
        <w:t xml:space="preserve"> </w:t>
      </w:r>
      <w:r>
        <w:rPr>
          <w:rFonts w:ascii="Calibri" w:hAnsi="Calibri" w:cs="Calibri"/>
          <w:sz w:val="22"/>
          <w:szCs w:val="22"/>
        </w:rPr>
        <w:t>delivering</w:t>
      </w:r>
      <w:r w:rsidR="00B4276F">
        <w:rPr>
          <w:rFonts w:ascii="Calibri" w:hAnsi="Calibri" w:cs="Calibri"/>
          <w:sz w:val="22"/>
          <w:szCs w:val="22"/>
        </w:rPr>
        <w:t xml:space="preserve"> </w:t>
      </w:r>
      <w:r>
        <w:rPr>
          <w:rFonts w:ascii="Calibri" w:hAnsi="Calibri" w:cs="Calibri"/>
          <w:sz w:val="22"/>
          <w:szCs w:val="22"/>
        </w:rPr>
        <w:t>benefits</w:t>
      </w:r>
      <w:r w:rsidR="00B4276F">
        <w:rPr>
          <w:rFonts w:ascii="Calibri" w:hAnsi="Calibri" w:cs="Calibri"/>
          <w:sz w:val="22"/>
          <w:szCs w:val="22"/>
        </w:rPr>
        <w:t xml:space="preserve"> </w:t>
      </w:r>
      <w:r>
        <w:rPr>
          <w:rFonts w:ascii="Calibri" w:hAnsi="Calibri" w:cs="Calibri"/>
          <w:sz w:val="22"/>
          <w:szCs w:val="22"/>
        </w:rPr>
        <w:t>for</w:t>
      </w:r>
      <w:r w:rsidR="00B4276F">
        <w:rPr>
          <w:rFonts w:ascii="Calibri" w:hAnsi="Calibri" w:cs="Calibri"/>
          <w:sz w:val="22"/>
          <w:szCs w:val="22"/>
        </w:rPr>
        <w:t xml:space="preserve"> </w:t>
      </w:r>
      <w:r>
        <w:rPr>
          <w:rFonts w:ascii="Calibri" w:hAnsi="Calibri" w:cs="Calibri"/>
          <w:sz w:val="22"/>
          <w:szCs w:val="22"/>
        </w:rPr>
        <w:t>all</w:t>
      </w:r>
      <w:r w:rsidR="00B4276F">
        <w:rPr>
          <w:rFonts w:ascii="Calibri" w:hAnsi="Calibri" w:cs="Calibri"/>
          <w:sz w:val="22"/>
          <w:szCs w:val="22"/>
        </w:rPr>
        <w:t xml:space="preserve"> </w:t>
      </w:r>
      <w:r>
        <w:rPr>
          <w:rFonts w:ascii="Calibri" w:hAnsi="Calibri" w:cs="Calibri"/>
          <w:sz w:val="22"/>
          <w:szCs w:val="22"/>
        </w:rPr>
        <w:t>people</w:t>
      </w:r>
      <w:r w:rsidRPr="00D9113B">
        <w:rPr>
          <w:rFonts w:ascii="Calibri" w:hAnsi="Calibri" w:cs="Calibri"/>
          <w:sz w:val="22"/>
          <w:szCs w:val="22"/>
        </w:rPr>
        <w:t>.</w:t>
      </w:r>
    </w:p>
    <w:p w14:paraId="7B46B434" w14:textId="77777777" w:rsidR="005C4077" w:rsidRDefault="005C4077" w:rsidP="00DD360B">
      <w:pPr>
        <w:pStyle w:val="Heading1"/>
        <w:spacing w:after="0"/>
      </w:pPr>
    </w:p>
    <w:p w14:paraId="14636B06" w14:textId="424C1176" w:rsidR="00B16035" w:rsidRPr="00D9113B" w:rsidRDefault="00B16035" w:rsidP="00DD360B">
      <w:pPr>
        <w:pStyle w:val="Heading1"/>
        <w:spacing w:after="0"/>
      </w:pPr>
      <w:r w:rsidRPr="00D9113B">
        <w:t>Background</w:t>
      </w:r>
    </w:p>
    <w:p w14:paraId="259F5E15" w14:textId="77777777" w:rsidR="005C4077" w:rsidRDefault="005C4077" w:rsidP="005C4077">
      <w:pPr>
        <w:pStyle w:val="SP5text"/>
        <w:numPr>
          <w:ilvl w:val="0"/>
          <w:numId w:val="0"/>
        </w:numPr>
        <w:spacing w:after="0"/>
        <w:ind w:left="425" w:hanging="425"/>
      </w:pPr>
    </w:p>
    <w:p w14:paraId="450D7822" w14:textId="6CB7471E" w:rsidR="00B16035" w:rsidRDefault="005C4077" w:rsidP="005C4077">
      <w:pPr>
        <w:pStyle w:val="SP5text"/>
        <w:numPr>
          <w:ilvl w:val="0"/>
          <w:numId w:val="0"/>
        </w:numPr>
        <w:spacing w:after="0"/>
        <w:ind w:left="425" w:hanging="425"/>
      </w:pPr>
      <w:r>
        <w:t>3.</w:t>
      </w:r>
      <w:r>
        <w:tab/>
      </w:r>
      <w:r w:rsidR="00B16035">
        <w:t>This</w:t>
      </w:r>
      <w:r w:rsidR="00B4276F">
        <w:t xml:space="preserve"> </w:t>
      </w:r>
      <w:r w:rsidR="00B16035">
        <w:t>is</w:t>
      </w:r>
      <w:r w:rsidR="00B4276F">
        <w:t xml:space="preserve"> </w:t>
      </w:r>
      <w:r w:rsidR="00B16035">
        <w:t>the</w:t>
      </w:r>
      <w:r w:rsidR="00B4276F">
        <w:t xml:space="preserve"> Fifth </w:t>
      </w:r>
      <w:r w:rsidR="00B16035">
        <w:t>Strategic</w:t>
      </w:r>
      <w:r w:rsidR="00B4276F">
        <w:t xml:space="preserve"> </w:t>
      </w:r>
      <w:r w:rsidR="00B16035">
        <w:t>Plan</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on</w:t>
      </w:r>
      <w:r w:rsidR="00B4276F">
        <w:t xml:space="preserve"> </w:t>
      </w:r>
      <w:r w:rsidR="00B16035">
        <w:t>Wetlands.</w:t>
      </w:r>
      <w:r w:rsidR="00B4276F">
        <w:t xml:space="preserve"> </w:t>
      </w:r>
      <w:r w:rsidR="00B16035">
        <w:t>The</w:t>
      </w:r>
      <w:r w:rsidR="00B4276F">
        <w:t xml:space="preserve"> </w:t>
      </w:r>
      <w:r w:rsidR="00B16035">
        <w:t>first</w:t>
      </w:r>
      <w:r w:rsidR="00B4276F">
        <w:t xml:space="preserve"> </w:t>
      </w:r>
      <w:r w:rsidR="00B16035">
        <w:t>plan</w:t>
      </w:r>
      <w:r w:rsidR="00B4276F">
        <w:t xml:space="preserve"> </w:t>
      </w:r>
      <w:r w:rsidR="00B16035">
        <w:t>was</w:t>
      </w:r>
      <w:r w:rsidR="00B4276F">
        <w:t xml:space="preserve"> </w:t>
      </w:r>
      <w:r w:rsidR="00B16035">
        <w:t>produced</w:t>
      </w:r>
      <w:r w:rsidR="00B4276F">
        <w:t xml:space="preserve"> </w:t>
      </w:r>
      <w:r w:rsidR="00B16035">
        <w:t>in</w:t>
      </w:r>
      <w:r w:rsidR="00B4276F">
        <w:t xml:space="preserve"> </w:t>
      </w:r>
      <w:r w:rsidR="00B16035">
        <w:t>1996</w:t>
      </w:r>
      <w:r w:rsidR="00B16035">
        <w:rPr>
          <w:rStyle w:val="FootnoteReference"/>
        </w:rPr>
        <w:footnoteReference w:id="2"/>
      </w:r>
      <w:r w:rsidR="00B16035">
        <w:t>,</w:t>
      </w:r>
      <w:r w:rsidR="00B4276F">
        <w:t xml:space="preserve"> </w:t>
      </w:r>
      <w:r w:rsidR="00B16035">
        <w:t>with</w:t>
      </w:r>
      <w:r w:rsidR="00B4276F">
        <w:t xml:space="preserve"> </w:t>
      </w:r>
      <w:r w:rsidR="00B16035">
        <w:t>subsequent</w:t>
      </w:r>
      <w:r w:rsidR="00B4276F">
        <w:t xml:space="preserve"> </w:t>
      </w:r>
      <w:r w:rsidR="00B16035">
        <w:t>plans</w:t>
      </w:r>
      <w:r w:rsidR="00B4276F">
        <w:t xml:space="preserve"> </w:t>
      </w:r>
      <w:r w:rsidR="00B16035">
        <w:t>adopted</w:t>
      </w:r>
      <w:r w:rsidR="00B4276F">
        <w:t xml:space="preserve"> </w:t>
      </w:r>
      <w:r w:rsidR="00B16035">
        <w:t>in</w:t>
      </w:r>
      <w:r w:rsidR="00B4276F">
        <w:t xml:space="preserve"> </w:t>
      </w:r>
      <w:r w:rsidR="00B16035">
        <w:t>2002</w:t>
      </w:r>
      <w:r w:rsidR="00B16035">
        <w:rPr>
          <w:rStyle w:val="FootnoteReference"/>
        </w:rPr>
        <w:footnoteReference w:id="3"/>
      </w:r>
      <w:r w:rsidR="00B16035">
        <w:t>,</w:t>
      </w:r>
      <w:r w:rsidR="00B4276F">
        <w:t xml:space="preserve"> </w:t>
      </w:r>
      <w:r w:rsidR="00B16035">
        <w:t>2008</w:t>
      </w:r>
      <w:r w:rsidR="00B16035">
        <w:rPr>
          <w:rStyle w:val="FootnoteReference"/>
        </w:rPr>
        <w:footnoteReference w:id="4"/>
      </w:r>
      <w:r w:rsidR="00B4276F">
        <w:t xml:space="preserve"> </w:t>
      </w:r>
      <w:r w:rsidR="00B16035">
        <w:t>and</w:t>
      </w:r>
      <w:r w:rsidR="00B4276F">
        <w:t xml:space="preserve"> </w:t>
      </w:r>
      <w:r w:rsidR="00B16035">
        <w:t>2015</w:t>
      </w:r>
      <w:r w:rsidR="00B16035">
        <w:rPr>
          <w:rStyle w:val="FootnoteReference"/>
        </w:rPr>
        <w:footnoteReference w:id="5"/>
      </w:r>
      <w:r w:rsidR="00B16035">
        <w:t>.</w:t>
      </w:r>
      <w:r w:rsidR="00B4276F">
        <w:t xml:space="preserve"> </w:t>
      </w:r>
      <w:r w:rsidR="00B16035">
        <w:t>Beginning</w:t>
      </w:r>
      <w:r w:rsidR="00B4276F">
        <w:t xml:space="preserve"> </w:t>
      </w:r>
      <w:r w:rsidR="00B16035">
        <w:t>with</w:t>
      </w:r>
      <w:r w:rsidR="00B4276F">
        <w:t xml:space="preserve"> </w:t>
      </w:r>
      <w:r w:rsidR="00B16035">
        <w:t>the</w:t>
      </w:r>
      <w:r w:rsidR="00B4276F">
        <w:t xml:space="preserve"> </w:t>
      </w:r>
      <w:r w:rsidR="00B16035">
        <w:t>third</w:t>
      </w:r>
      <w:r w:rsidR="00B4276F">
        <w:t xml:space="preserve"> </w:t>
      </w:r>
      <w:r w:rsidR="00B16035">
        <w:t>Strategic</w:t>
      </w:r>
      <w:r w:rsidR="00B4276F">
        <w:t xml:space="preserve"> </w:t>
      </w:r>
      <w:r w:rsidR="00B16035">
        <w:t>Plan,</w:t>
      </w:r>
      <w:r w:rsidR="00B4276F">
        <w:t xml:space="preserve"> </w:t>
      </w:r>
      <w:r w:rsidR="00B16035">
        <w:t>the</w:t>
      </w:r>
      <w:r w:rsidR="00B4276F">
        <w:t xml:space="preserve"> </w:t>
      </w:r>
      <w:r w:rsidR="00B16035">
        <w:t>work</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has</w:t>
      </w:r>
      <w:r w:rsidR="00B4276F">
        <w:t xml:space="preserve"> </w:t>
      </w:r>
      <w:r w:rsidR="00B16035">
        <w:t>been</w:t>
      </w:r>
      <w:r w:rsidR="00B4276F">
        <w:t xml:space="preserve"> </w:t>
      </w:r>
      <w:r w:rsidR="00B16035">
        <w:t>organized</w:t>
      </w:r>
      <w:r w:rsidR="00B4276F">
        <w:t xml:space="preserve"> </w:t>
      </w:r>
      <w:r w:rsidR="00B16035">
        <w:t>around</w:t>
      </w:r>
      <w:r w:rsidR="00B4276F">
        <w:t xml:space="preserve"> </w:t>
      </w:r>
      <w:r w:rsidR="00B16035">
        <w:t>three</w:t>
      </w:r>
      <w:r w:rsidR="00B4276F">
        <w:t xml:space="preserve"> </w:t>
      </w:r>
      <w:r w:rsidR="00B16035">
        <w:t>pillars:</w:t>
      </w:r>
      <w:r w:rsidR="00B4276F">
        <w:t xml:space="preserve"> </w:t>
      </w:r>
      <w:r w:rsidR="00B16035">
        <w:t>(i)</w:t>
      </w:r>
      <w:r w:rsidR="00B4276F">
        <w:t xml:space="preserve"> </w:t>
      </w:r>
      <w:r w:rsidR="00B16035">
        <w:t>the</w:t>
      </w:r>
      <w:r w:rsidR="00B4276F">
        <w:t xml:space="preserve"> </w:t>
      </w:r>
      <w:r w:rsidR="00B16035">
        <w:t>wise</w:t>
      </w:r>
      <w:r w:rsidR="00B4276F">
        <w:t xml:space="preserve"> </w:t>
      </w:r>
      <w:r w:rsidR="00B16035">
        <w:t>use</w:t>
      </w:r>
      <w:r w:rsidR="00B4276F">
        <w:t xml:space="preserve"> </w:t>
      </w:r>
      <w:r w:rsidR="00B16035">
        <w:t>of</w:t>
      </w:r>
      <w:r w:rsidR="00B4276F">
        <w:t xml:space="preserve"> </w:t>
      </w:r>
      <w:r w:rsidR="00B16035">
        <w:t>all</w:t>
      </w:r>
      <w:r w:rsidR="00B4276F">
        <w:t xml:space="preserve"> </w:t>
      </w:r>
      <w:r w:rsidR="00B16035">
        <w:t>wetlands</w:t>
      </w:r>
      <w:r w:rsidR="00B4276F">
        <w:t xml:space="preserve"> </w:t>
      </w:r>
      <w:r w:rsidR="00B16035">
        <w:t>through</w:t>
      </w:r>
      <w:r w:rsidR="00B4276F">
        <w:t xml:space="preserve"> </w:t>
      </w:r>
      <w:r w:rsidR="00B16035">
        <w:t>national</w:t>
      </w:r>
      <w:r w:rsidR="00B4276F">
        <w:t xml:space="preserve"> </w:t>
      </w:r>
      <w:r w:rsidR="00B16035">
        <w:t>plans,</w:t>
      </w:r>
      <w:r w:rsidR="00B4276F">
        <w:t xml:space="preserve"> </w:t>
      </w:r>
      <w:r w:rsidR="00B16035">
        <w:t>policies</w:t>
      </w:r>
      <w:r w:rsidR="00B4276F">
        <w:t xml:space="preserve"> </w:t>
      </w:r>
      <w:r w:rsidR="00B16035">
        <w:t>and</w:t>
      </w:r>
      <w:r w:rsidR="00B4276F">
        <w:t xml:space="preserve"> </w:t>
      </w:r>
      <w:r w:rsidR="00B16035">
        <w:t>legislation,</w:t>
      </w:r>
      <w:r w:rsidR="00B4276F">
        <w:t xml:space="preserve"> </w:t>
      </w:r>
      <w:r w:rsidR="00B16035">
        <w:t>management</w:t>
      </w:r>
      <w:r w:rsidR="00B4276F">
        <w:t xml:space="preserve"> </w:t>
      </w:r>
      <w:r w:rsidR="00B16035">
        <w:t>actions</w:t>
      </w:r>
      <w:r w:rsidR="00B4276F">
        <w:t xml:space="preserve"> </w:t>
      </w:r>
      <w:r w:rsidR="00B16035">
        <w:t>and</w:t>
      </w:r>
      <w:r w:rsidR="00B4276F">
        <w:t xml:space="preserve"> </w:t>
      </w:r>
      <w:r w:rsidR="00B16035">
        <w:t>education;</w:t>
      </w:r>
      <w:r w:rsidR="00B4276F">
        <w:t xml:space="preserve"> </w:t>
      </w:r>
      <w:r w:rsidR="00B16035">
        <w:t>(ii)</w:t>
      </w:r>
      <w:r w:rsidR="00B4276F">
        <w:t xml:space="preserve"> </w:t>
      </w:r>
      <w:r w:rsidR="00B16035">
        <w:t>the</w:t>
      </w:r>
      <w:r w:rsidR="00B4276F">
        <w:t xml:space="preserve"> </w:t>
      </w:r>
      <w:r w:rsidR="00B16035">
        <w:t>designation</w:t>
      </w:r>
      <w:r w:rsidR="00B4276F">
        <w:t xml:space="preserve"> </w:t>
      </w:r>
      <w:r w:rsidR="00B16035">
        <w:t>and</w:t>
      </w:r>
      <w:r w:rsidR="00B4276F">
        <w:t xml:space="preserve"> </w:t>
      </w:r>
      <w:r w:rsidR="00B16035">
        <w:t>effective</w:t>
      </w:r>
      <w:r w:rsidR="00B4276F">
        <w:t xml:space="preserve"> </w:t>
      </w:r>
      <w:r w:rsidR="00B16035">
        <w:t>management</w:t>
      </w:r>
      <w:r w:rsidR="00B4276F">
        <w:t xml:space="preserve"> </w:t>
      </w:r>
      <w:r w:rsidR="00B16035">
        <w:t>of</w:t>
      </w:r>
      <w:r w:rsidR="00B4276F">
        <w:t xml:space="preserve"> </w:t>
      </w:r>
      <w:r w:rsidR="00B16035">
        <w:t>suitable</w:t>
      </w:r>
      <w:r w:rsidR="00B4276F">
        <w:t xml:space="preserve"> </w:t>
      </w:r>
      <w:r w:rsidR="00B16035">
        <w:t>wetlands</w:t>
      </w:r>
      <w:r w:rsidR="00B4276F">
        <w:t xml:space="preserve"> </w:t>
      </w:r>
      <w:r w:rsidR="00B16035">
        <w:t>for</w:t>
      </w:r>
      <w:r w:rsidR="00B4276F">
        <w:t xml:space="preserve"> </w:t>
      </w:r>
      <w:r w:rsidR="00B16035">
        <w:t>inclusion</w:t>
      </w:r>
      <w:r w:rsidR="00B4276F">
        <w:t xml:space="preserve"> </w:t>
      </w:r>
      <w:r w:rsidR="00B16035">
        <w:t>on</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and</w:t>
      </w:r>
      <w:r w:rsidR="00B4276F">
        <w:t xml:space="preserve"> </w:t>
      </w:r>
      <w:r w:rsidR="00B16035">
        <w:t>(iii)</w:t>
      </w:r>
      <w:r w:rsidR="00B4276F">
        <w:t xml:space="preserve"> </w:t>
      </w:r>
      <w:r w:rsidR="00B16035">
        <w:t>international</w:t>
      </w:r>
      <w:r w:rsidR="00B4276F">
        <w:t xml:space="preserve"> </w:t>
      </w:r>
      <w:r w:rsidR="00B16035">
        <w:t>cooperation</w:t>
      </w:r>
      <w:r w:rsidR="00B4276F">
        <w:t xml:space="preserve"> </w:t>
      </w:r>
      <w:r w:rsidR="00B16035">
        <w:t>on</w:t>
      </w:r>
      <w:r w:rsidR="00B4276F">
        <w:t xml:space="preserve"> </w:t>
      </w:r>
      <w:r w:rsidR="00B16035">
        <w:t>transboundary</w:t>
      </w:r>
      <w:r w:rsidR="00B4276F">
        <w:t xml:space="preserve"> </w:t>
      </w:r>
      <w:r w:rsidR="00B16035">
        <w:t>wetlands</w:t>
      </w:r>
      <w:r w:rsidR="00B4276F">
        <w:t xml:space="preserve"> </w:t>
      </w:r>
      <w:r w:rsidR="00B16035">
        <w:t>and</w:t>
      </w:r>
      <w:r w:rsidR="00B4276F">
        <w:t xml:space="preserve"> </w:t>
      </w:r>
      <w:r w:rsidR="00B16035">
        <w:t>shared</w:t>
      </w:r>
      <w:r w:rsidR="00B4276F">
        <w:t xml:space="preserve"> </w:t>
      </w:r>
      <w:r w:rsidR="00B16035">
        <w:t>species</w:t>
      </w:r>
      <w:r w:rsidR="00B16035">
        <w:rPr>
          <w:rStyle w:val="FootnoteReference"/>
        </w:rPr>
        <w:footnoteReference w:id="6"/>
      </w:r>
      <w:r w:rsidR="00B16035">
        <w:t>.</w:t>
      </w:r>
    </w:p>
    <w:p w14:paraId="20A068B0" w14:textId="77777777" w:rsidR="005C4077" w:rsidRDefault="005C4077" w:rsidP="005C4077">
      <w:pPr>
        <w:pStyle w:val="SP5text"/>
        <w:numPr>
          <w:ilvl w:val="0"/>
          <w:numId w:val="0"/>
        </w:numPr>
        <w:spacing w:after="0"/>
        <w:ind w:left="425" w:hanging="425"/>
      </w:pPr>
    </w:p>
    <w:p w14:paraId="30C6779C" w14:textId="34D3AEE8" w:rsidR="00B16035" w:rsidRDefault="005C4077" w:rsidP="005C4077">
      <w:pPr>
        <w:pStyle w:val="SP5text"/>
        <w:numPr>
          <w:ilvl w:val="0"/>
          <w:numId w:val="0"/>
        </w:numPr>
        <w:spacing w:after="0"/>
        <w:ind w:left="425" w:hanging="425"/>
      </w:pPr>
      <w:r>
        <w:t>4.</w:t>
      </w:r>
      <w:r>
        <w:tab/>
      </w:r>
      <w:r w:rsidR="00B16035" w:rsidRPr="00C413B1">
        <w:t>The</w:t>
      </w:r>
      <w:r w:rsidR="00B4276F">
        <w:t xml:space="preserve"> </w:t>
      </w:r>
      <w:r w:rsidR="00B16035" w:rsidRPr="00C413B1">
        <w:t>wise</w:t>
      </w:r>
      <w:r w:rsidR="00B4276F">
        <w:t xml:space="preserve"> </w:t>
      </w:r>
      <w:r w:rsidR="00B16035" w:rsidRPr="00C413B1">
        <w:t>use</w:t>
      </w:r>
      <w:r w:rsidR="00B4276F">
        <w:t xml:space="preserve"> </w:t>
      </w:r>
      <w:r w:rsidR="00B16035" w:rsidRPr="00C413B1">
        <w:t>of</w:t>
      </w:r>
      <w:r w:rsidR="00B4276F">
        <w:t xml:space="preserve"> </w:t>
      </w:r>
      <w:r w:rsidR="00B16035" w:rsidRPr="00C413B1">
        <w:t>all</w:t>
      </w:r>
      <w:r w:rsidR="00B4276F">
        <w:t xml:space="preserve"> </w:t>
      </w:r>
      <w:r w:rsidR="00B16035" w:rsidRPr="00C413B1">
        <w:t>wetlands</w:t>
      </w:r>
      <w:r w:rsidR="00B4276F">
        <w:t xml:space="preserve"> </w:t>
      </w:r>
      <w:r w:rsidR="00B16035" w:rsidRPr="00C413B1">
        <w:t>is</w:t>
      </w:r>
      <w:r w:rsidR="00B4276F">
        <w:t xml:space="preserve"> </w:t>
      </w:r>
      <w:r w:rsidR="00B16035" w:rsidRPr="00C413B1">
        <w:t>a</w:t>
      </w:r>
      <w:r w:rsidR="00B4276F">
        <w:t xml:space="preserve"> </w:t>
      </w:r>
      <w:r w:rsidR="00B16035" w:rsidRPr="00C413B1">
        <w:t>fundamental</w:t>
      </w:r>
      <w:r w:rsidR="00B4276F">
        <w:t xml:space="preserve"> </w:t>
      </w:r>
      <w:r w:rsidR="00B16035" w:rsidRPr="00C413B1">
        <w:t>concept</w:t>
      </w:r>
      <w:r w:rsidR="00B4276F">
        <w:t xml:space="preserve"> </w:t>
      </w:r>
      <w:r w:rsidR="00B16035" w:rsidRPr="00C413B1">
        <w:t>underpinning</w:t>
      </w:r>
      <w:r w:rsidR="00B4276F">
        <w:t xml:space="preserve"> </w:t>
      </w:r>
      <w:r w:rsidR="00B16035" w:rsidRPr="00C413B1">
        <w:t>the</w:t>
      </w:r>
      <w:r w:rsidR="00B4276F">
        <w:t xml:space="preserve"> </w:t>
      </w:r>
      <w:r w:rsidR="00B16035" w:rsidRPr="00C413B1">
        <w:t>work</w:t>
      </w:r>
      <w:r w:rsidR="00B4276F">
        <w:t xml:space="preserve"> </w:t>
      </w:r>
      <w:r w:rsidR="00B16035" w:rsidRPr="00C413B1">
        <w:t>of</w:t>
      </w:r>
      <w:r w:rsidR="00B4276F">
        <w:t xml:space="preserve"> </w:t>
      </w:r>
      <w:r w:rsidR="00B16035" w:rsidRPr="00C413B1">
        <w:t>the</w:t>
      </w:r>
      <w:r w:rsidR="00B4276F">
        <w:t xml:space="preserve"> </w:t>
      </w:r>
      <w:r w:rsidR="00B16035" w:rsidRPr="00C413B1">
        <w:t>Convention</w:t>
      </w:r>
      <w:r w:rsidR="00B4276F">
        <w:t xml:space="preserve"> </w:t>
      </w:r>
      <w:r w:rsidR="00B16035" w:rsidRPr="00C413B1">
        <w:t>on</w:t>
      </w:r>
      <w:r w:rsidR="00B4276F">
        <w:t xml:space="preserve"> </w:t>
      </w:r>
      <w:r w:rsidR="00B16035" w:rsidRPr="00C413B1">
        <w:t>Wetlands.</w:t>
      </w:r>
      <w:r w:rsidR="00B4276F">
        <w:t xml:space="preserve"> </w:t>
      </w:r>
      <w:r w:rsidR="00B16035" w:rsidRPr="00C413B1">
        <w:t>The</w:t>
      </w:r>
      <w:r w:rsidR="00B4276F">
        <w:t xml:space="preserve"> </w:t>
      </w:r>
      <w:r w:rsidR="00B16035" w:rsidRPr="00C413B1">
        <w:t>Convention’s</w:t>
      </w:r>
      <w:r w:rsidR="00B4276F">
        <w:t xml:space="preserve"> </w:t>
      </w:r>
      <w:r w:rsidR="00B16035" w:rsidRPr="00C413B1">
        <w:t>adopted</w:t>
      </w:r>
      <w:r w:rsidR="00B4276F">
        <w:t xml:space="preserve"> </w:t>
      </w:r>
      <w:r w:rsidR="00B16035" w:rsidRPr="00C413B1">
        <w:t>definition</w:t>
      </w:r>
      <w:r w:rsidR="00B4276F">
        <w:t xml:space="preserve"> </w:t>
      </w:r>
      <w:r w:rsidR="00B16035" w:rsidRPr="00C413B1">
        <w:t>of</w:t>
      </w:r>
      <w:r w:rsidR="00B4276F">
        <w:t xml:space="preserve"> </w:t>
      </w:r>
      <w:r w:rsidR="00B16035" w:rsidRPr="00C413B1">
        <w:t>wise</w:t>
      </w:r>
      <w:r w:rsidR="00B4276F">
        <w:t xml:space="preserve"> </w:t>
      </w:r>
      <w:r w:rsidR="00B16035" w:rsidRPr="00C413B1">
        <w:t>use</w:t>
      </w:r>
      <w:r w:rsidR="00B4276F">
        <w:t xml:space="preserve"> </w:t>
      </w:r>
      <w:r w:rsidR="00B16035" w:rsidRPr="00C413B1">
        <w:t>is</w:t>
      </w:r>
      <w:r w:rsidR="00B4276F">
        <w:t xml:space="preserve"> </w:t>
      </w:r>
      <w:r w:rsidR="00B16035" w:rsidRPr="00C413B1">
        <w:t>the</w:t>
      </w:r>
      <w:r w:rsidR="00B4276F">
        <w:t xml:space="preserve"> </w:t>
      </w:r>
      <w:r w:rsidR="00B16035" w:rsidRPr="00C413B1">
        <w:t>“maintenance</w:t>
      </w:r>
      <w:r w:rsidR="00B4276F">
        <w:t xml:space="preserve"> </w:t>
      </w:r>
      <w:r w:rsidR="00B16035" w:rsidRPr="00C413B1">
        <w:t>of</w:t>
      </w:r>
      <w:r w:rsidR="00B4276F">
        <w:t xml:space="preserve"> </w:t>
      </w:r>
      <w:r w:rsidR="00B16035" w:rsidRPr="00C413B1">
        <w:t>their</w:t>
      </w:r>
      <w:r w:rsidR="00B4276F">
        <w:t xml:space="preserve"> </w:t>
      </w:r>
      <w:r w:rsidR="00B16035" w:rsidRPr="00C413B1">
        <w:t>ecological</w:t>
      </w:r>
      <w:r w:rsidR="00B4276F">
        <w:t xml:space="preserve"> </w:t>
      </w:r>
      <w:r w:rsidR="00B16035" w:rsidRPr="00C413B1">
        <w:t>character,</w:t>
      </w:r>
      <w:r w:rsidR="00B4276F">
        <w:t xml:space="preserve"> </w:t>
      </w:r>
      <w:r w:rsidR="00B16035" w:rsidRPr="00C413B1">
        <w:t>achieved</w:t>
      </w:r>
      <w:r w:rsidR="00B4276F">
        <w:t xml:space="preserve"> </w:t>
      </w:r>
      <w:r w:rsidR="00B16035" w:rsidRPr="00C413B1">
        <w:t>through</w:t>
      </w:r>
      <w:r w:rsidR="00B4276F">
        <w:t xml:space="preserve"> </w:t>
      </w:r>
      <w:r w:rsidR="00B16035" w:rsidRPr="00C413B1">
        <w:t>the</w:t>
      </w:r>
      <w:r w:rsidR="00B4276F">
        <w:t xml:space="preserve"> </w:t>
      </w:r>
      <w:r w:rsidR="00B16035" w:rsidRPr="00C413B1">
        <w:t>implementation</w:t>
      </w:r>
      <w:r w:rsidR="00B4276F">
        <w:t xml:space="preserve"> </w:t>
      </w:r>
      <w:r w:rsidR="00B16035" w:rsidRPr="00C413B1">
        <w:t>of</w:t>
      </w:r>
      <w:r w:rsidR="00B4276F">
        <w:t xml:space="preserve"> </w:t>
      </w:r>
      <w:r w:rsidR="00B16035" w:rsidRPr="00C413B1">
        <w:t>ecosystem</w:t>
      </w:r>
      <w:r w:rsidR="00B4276F">
        <w:t xml:space="preserve"> </w:t>
      </w:r>
      <w:r w:rsidR="00B16035" w:rsidRPr="00C413B1">
        <w:t>approaches,</w:t>
      </w:r>
      <w:r w:rsidR="00B4276F">
        <w:t xml:space="preserve"> </w:t>
      </w:r>
      <w:r w:rsidR="00B16035" w:rsidRPr="00C413B1">
        <w:t>within</w:t>
      </w:r>
      <w:r w:rsidR="00B4276F">
        <w:t xml:space="preserve"> </w:t>
      </w:r>
      <w:r w:rsidR="00B16035" w:rsidRPr="00C413B1">
        <w:t>the</w:t>
      </w:r>
      <w:r w:rsidR="00B4276F">
        <w:t xml:space="preserve"> </w:t>
      </w:r>
      <w:r w:rsidR="00B16035" w:rsidRPr="00C413B1">
        <w:t>context</w:t>
      </w:r>
      <w:r w:rsidR="00B4276F">
        <w:t xml:space="preserve"> </w:t>
      </w:r>
      <w:r w:rsidR="00B16035" w:rsidRPr="00C413B1">
        <w:t>of</w:t>
      </w:r>
      <w:r w:rsidR="00B4276F">
        <w:t xml:space="preserve"> </w:t>
      </w:r>
      <w:r w:rsidR="00B16035" w:rsidRPr="00C413B1">
        <w:t>sustainable</w:t>
      </w:r>
      <w:r w:rsidR="00B4276F">
        <w:t xml:space="preserve"> </w:t>
      </w:r>
      <w:r w:rsidR="00B16035" w:rsidRPr="00C413B1">
        <w:t>development”</w:t>
      </w:r>
      <w:r w:rsidR="00B16035" w:rsidRPr="00C413B1">
        <w:rPr>
          <w:rStyle w:val="FootnoteReference"/>
          <w:rFonts w:cs="Calibri"/>
        </w:rPr>
        <w:footnoteReference w:id="7"/>
      </w:r>
      <w:r w:rsidR="00B16035" w:rsidRPr="00C413B1">
        <w:t>.</w:t>
      </w:r>
      <w:r w:rsidR="00B4276F">
        <w:t xml:space="preserve"> </w:t>
      </w:r>
      <w:r w:rsidR="00B16035" w:rsidRPr="00C413B1">
        <w:t>Where</w:t>
      </w:r>
      <w:r w:rsidR="00B16035">
        <w:t>by</w:t>
      </w:r>
      <w:r w:rsidR="00B4276F">
        <w:t xml:space="preserve"> </w:t>
      </w:r>
      <w:r w:rsidR="00B16035" w:rsidRPr="00C413B1">
        <w:t>the</w:t>
      </w:r>
      <w:r w:rsidR="00B4276F">
        <w:t xml:space="preserve"> </w:t>
      </w:r>
      <w:r w:rsidR="00B16035" w:rsidRPr="00C413B1">
        <w:t>ecological</w:t>
      </w:r>
      <w:r w:rsidR="00B4276F">
        <w:t xml:space="preserve"> </w:t>
      </w:r>
      <w:r w:rsidR="00B16035" w:rsidRPr="00C413B1">
        <w:t>character</w:t>
      </w:r>
      <w:r w:rsidR="00B4276F">
        <w:t xml:space="preserve"> </w:t>
      </w:r>
      <w:r w:rsidR="00B16035">
        <w:t>“is</w:t>
      </w:r>
      <w:r w:rsidR="00B4276F">
        <w:t xml:space="preserve"> </w:t>
      </w:r>
      <w:r w:rsidR="00B16035" w:rsidRPr="00C413B1">
        <w:t>the</w:t>
      </w:r>
      <w:r w:rsidR="00B4276F">
        <w:t xml:space="preserve"> </w:t>
      </w:r>
      <w:r w:rsidR="00B16035" w:rsidRPr="00C413B1">
        <w:t>combination</w:t>
      </w:r>
      <w:r w:rsidR="00B4276F">
        <w:t xml:space="preserve"> </w:t>
      </w:r>
      <w:r w:rsidR="00B16035" w:rsidRPr="00C413B1">
        <w:t>of</w:t>
      </w:r>
      <w:r w:rsidR="00B4276F">
        <w:t xml:space="preserve"> </w:t>
      </w:r>
      <w:r w:rsidR="00B16035" w:rsidRPr="00C413B1">
        <w:t>the</w:t>
      </w:r>
      <w:r w:rsidR="00B4276F">
        <w:t xml:space="preserve"> </w:t>
      </w:r>
      <w:r w:rsidR="00B16035" w:rsidRPr="00C413B1">
        <w:t>ecosystem</w:t>
      </w:r>
      <w:r w:rsidR="00B4276F">
        <w:t xml:space="preserve"> </w:t>
      </w:r>
      <w:r w:rsidR="00B16035" w:rsidRPr="00C413B1">
        <w:t>components,</w:t>
      </w:r>
      <w:r w:rsidR="00B4276F">
        <w:t xml:space="preserve"> </w:t>
      </w:r>
      <w:r w:rsidR="00B16035" w:rsidRPr="00C413B1">
        <w:t>processes</w:t>
      </w:r>
      <w:r w:rsidR="00B4276F">
        <w:t xml:space="preserve"> </w:t>
      </w:r>
      <w:r w:rsidR="00B16035" w:rsidRPr="00C413B1">
        <w:t>and</w:t>
      </w:r>
      <w:r w:rsidR="00B4276F">
        <w:t xml:space="preserve"> </w:t>
      </w:r>
      <w:r w:rsidR="00B16035" w:rsidRPr="00C413B1">
        <w:t>benefits/services</w:t>
      </w:r>
      <w:r w:rsidR="00B4276F">
        <w:t xml:space="preserve"> </w:t>
      </w:r>
      <w:r w:rsidR="00B16035" w:rsidRPr="00C413B1">
        <w:t>that</w:t>
      </w:r>
      <w:r w:rsidR="00B4276F">
        <w:t xml:space="preserve"> </w:t>
      </w:r>
      <w:r w:rsidR="00B16035" w:rsidRPr="00C413B1">
        <w:t>characterise</w:t>
      </w:r>
      <w:r w:rsidR="00B4276F">
        <w:t xml:space="preserve"> </w:t>
      </w:r>
      <w:r w:rsidR="00B16035" w:rsidRPr="00C413B1">
        <w:t>the</w:t>
      </w:r>
      <w:r w:rsidR="00B4276F">
        <w:t xml:space="preserve"> </w:t>
      </w:r>
      <w:r w:rsidR="00B16035" w:rsidRPr="00C413B1">
        <w:t>wetland</w:t>
      </w:r>
      <w:r w:rsidR="00B4276F">
        <w:t xml:space="preserve"> </w:t>
      </w:r>
      <w:r w:rsidR="00B16035" w:rsidRPr="00C413B1">
        <w:t>at</w:t>
      </w:r>
      <w:r w:rsidR="00B4276F">
        <w:t xml:space="preserve"> </w:t>
      </w:r>
      <w:r w:rsidR="00B16035" w:rsidRPr="00C413B1">
        <w:t>a</w:t>
      </w:r>
      <w:r w:rsidR="00B4276F">
        <w:t xml:space="preserve"> </w:t>
      </w:r>
      <w:r w:rsidR="00B16035" w:rsidRPr="00C413B1">
        <w:t>given</w:t>
      </w:r>
      <w:r w:rsidR="00B4276F">
        <w:t xml:space="preserve"> </w:t>
      </w:r>
      <w:r w:rsidR="00B16035" w:rsidRPr="00C413B1">
        <w:t>point</w:t>
      </w:r>
      <w:r w:rsidR="00B4276F">
        <w:t xml:space="preserve"> </w:t>
      </w:r>
      <w:r w:rsidR="00B16035" w:rsidRPr="00C413B1">
        <w:t>in</w:t>
      </w:r>
      <w:r w:rsidR="00B4276F">
        <w:t xml:space="preserve"> </w:t>
      </w:r>
      <w:r w:rsidR="00B16035" w:rsidRPr="00C413B1">
        <w:t>time</w:t>
      </w:r>
      <w:r w:rsidR="00B16035">
        <w:t>”</w:t>
      </w:r>
      <w:r w:rsidR="00B16035">
        <w:rPr>
          <w:vertAlign w:val="superscript"/>
        </w:rPr>
        <w:t>6</w:t>
      </w:r>
      <w:r w:rsidR="00B16035">
        <w:t>.</w:t>
      </w:r>
      <w:r w:rsidR="00B4276F">
        <w:t xml:space="preserve"> </w:t>
      </w:r>
      <w:r w:rsidR="00B16035">
        <w:t>Therefore,</w:t>
      </w:r>
      <w:r w:rsidR="00B4276F">
        <w:t xml:space="preserve"> </w:t>
      </w:r>
      <w:r w:rsidR="00B16035">
        <w:t>the</w:t>
      </w:r>
      <w:r w:rsidR="00B4276F">
        <w:t xml:space="preserve"> </w:t>
      </w:r>
      <w:r w:rsidR="00B16035">
        <w:t>wise</w:t>
      </w:r>
      <w:r w:rsidR="00B4276F">
        <w:t xml:space="preserve"> </w:t>
      </w:r>
      <w:r w:rsidR="00B16035">
        <w:t>use</w:t>
      </w:r>
      <w:r w:rsidR="00B4276F">
        <w:t xml:space="preserve"> </w:t>
      </w:r>
      <w:r w:rsidR="00B16035">
        <w:t>of</w:t>
      </w:r>
      <w:r w:rsidR="00B4276F">
        <w:t xml:space="preserve"> </w:t>
      </w:r>
      <w:r w:rsidR="00B16035">
        <w:t>wetlands</w:t>
      </w:r>
      <w:r w:rsidR="00B4276F">
        <w:t xml:space="preserve"> </w:t>
      </w:r>
      <w:r w:rsidR="00B16035">
        <w:t>and</w:t>
      </w:r>
      <w:r w:rsidR="00B4276F">
        <w:t xml:space="preserve"> </w:t>
      </w:r>
      <w:r w:rsidR="00B16035">
        <w:t>the</w:t>
      </w:r>
      <w:r w:rsidR="00B4276F">
        <w:t xml:space="preserve"> </w:t>
      </w:r>
      <w:r w:rsidR="00B16035">
        <w:t>maintenance</w:t>
      </w:r>
      <w:r w:rsidR="00B4276F">
        <w:t xml:space="preserve"> </w:t>
      </w:r>
      <w:r w:rsidR="00B16035">
        <w:t>of</w:t>
      </w:r>
      <w:r w:rsidR="00B4276F">
        <w:t xml:space="preserve"> </w:t>
      </w:r>
      <w:r w:rsidR="00B16035">
        <w:t>their</w:t>
      </w:r>
      <w:r w:rsidR="00B4276F">
        <w:t xml:space="preserve"> </w:t>
      </w:r>
      <w:r w:rsidR="00B16035">
        <w:t>ecological</w:t>
      </w:r>
      <w:r w:rsidR="00B4276F">
        <w:t xml:space="preserve"> </w:t>
      </w:r>
      <w:r w:rsidR="00B16035">
        <w:t>character</w:t>
      </w:r>
      <w:r w:rsidR="00B4276F">
        <w:t xml:space="preserve"> </w:t>
      </w:r>
      <w:r w:rsidR="00B16035">
        <w:t>are</w:t>
      </w:r>
      <w:r w:rsidR="00B4276F">
        <w:t xml:space="preserve"> </w:t>
      </w:r>
      <w:r w:rsidR="00B16035">
        <w:t>at</w:t>
      </w:r>
      <w:r w:rsidR="00B4276F">
        <w:t xml:space="preserve"> </w:t>
      </w:r>
      <w:r w:rsidR="00B16035">
        <w:t>the</w:t>
      </w:r>
      <w:r w:rsidR="00B4276F">
        <w:t xml:space="preserve"> </w:t>
      </w:r>
      <w:r w:rsidR="00B16035">
        <w:t>heart</w:t>
      </w:r>
      <w:r w:rsidR="00B4276F">
        <w:t xml:space="preserve"> </w:t>
      </w:r>
      <w:r w:rsidR="00B16035">
        <w:t>of</w:t>
      </w:r>
      <w:r w:rsidR="00B4276F">
        <w:t xml:space="preserve"> </w:t>
      </w:r>
      <w:r w:rsidR="00B16035">
        <w:t>the</w:t>
      </w:r>
      <w:r w:rsidR="00B4276F">
        <w:t xml:space="preserve"> </w:t>
      </w:r>
      <w:r w:rsidR="00B16035">
        <w:t>Convention’s</w:t>
      </w:r>
      <w:r w:rsidR="00B4276F">
        <w:t xml:space="preserve"> </w:t>
      </w:r>
      <w:r w:rsidR="00B16035">
        <w:t>desire</w:t>
      </w:r>
      <w:r w:rsidR="00B4276F">
        <w:t xml:space="preserve"> </w:t>
      </w:r>
      <w:r w:rsidR="00B16035">
        <w:t>to</w:t>
      </w:r>
      <w:r w:rsidR="00B4276F">
        <w:t xml:space="preserve"> </w:t>
      </w:r>
      <w:r w:rsidR="00B16035">
        <w:t>stem</w:t>
      </w:r>
      <w:r w:rsidR="00B4276F">
        <w:t xml:space="preserve"> </w:t>
      </w:r>
      <w:r w:rsidR="00B16035">
        <w:t>the</w:t>
      </w:r>
      <w:r w:rsidR="00B4276F">
        <w:t xml:space="preserve"> </w:t>
      </w:r>
      <w:r w:rsidR="00B16035">
        <w:t>progressive</w:t>
      </w:r>
      <w:r w:rsidR="00B4276F">
        <w:t xml:space="preserve"> </w:t>
      </w:r>
      <w:r w:rsidR="00B16035">
        <w:t>encroachment</w:t>
      </w:r>
      <w:r w:rsidR="00B4276F">
        <w:t xml:space="preserve"> </w:t>
      </w:r>
      <w:r w:rsidR="00B16035">
        <w:t>on</w:t>
      </w:r>
      <w:r w:rsidR="00B4276F">
        <w:t xml:space="preserve"> </w:t>
      </w:r>
      <w:r w:rsidR="00B16035">
        <w:t>and</w:t>
      </w:r>
      <w:r w:rsidR="00B4276F">
        <w:t xml:space="preserve"> </w:t>
      </w:r>
      <w:r w:rsidR="00B16035">
        <w:t>loss</w:t>
      </w:r>
      <w:r w:rsidR="00B4276F">
        <w:t xml:space="preserve"> </w:t>
      </w:r>
      <w:r w:rsidR="00B16035">
        <w:t>of</w:t>
      </w:r>
      <w:r w:rsidR="00B4276F">
        <w:t xml:space="preserve"> </w:t>
      </w:r>
      <w:r w:rsidR="00B16035">
        <w:t>wetlands</w:t>
      </w:r>
      <w:r w:rsidR="00B4276F">
        <w:t xml:space="preserve"> </w:t>
      </w:r>
      <w:r w:rsidR="00B16035">
        <w:t>now</w:t>
      </w:r>
      <w:r w:rsidR="00B4276F">
        <w:t xml:space="preserve"> </w:t>
      </w:r>
      <w:r w:rsidR="00B16035">
        <w:t>and</w:t>
      </w:r>
      <w:r w:rsidR="00B4276F">
        <w:t xml:space="preserve"> </w:t>
      </w:r>
      <w:r w:rsidR="00B16035">
        <w:t>in</w:t>
      </w:r>
      <w:r w:rsidR="00B4276F">
        <w:t xml:space="preserve"> </w:t>
      </w:r>
      <w:r w:rsidR="00B16035">
        <w:t>the</w:t>
      </w:r>
      <w:r w:rsidR="00B4276F">
        <w:t xml:space="preserve"> </w:t>
      </w:r>
      <w:r w:rsidR="00B16035">
        <w:t>future.</w:t>
      </w:r>
    </w:p>
    <w:p w14:paraId="6927B42D" w14:textId="77777777" w:rsidR="005C4077" w:rsidRDefault="005C4077" w:rsidP="005C4077">
      <w:pPr>
        <w:pStyle w:val="SP5text"/>
        <w:numPr>
          <w:ilvl w:val="0"/>
          <w:numId w:val="0"/>
        </w:numPr>
        <w:spacing w:after="0"/>
        <w:ind w:left="425" w:hanging="425"/>
      </w:pPr>
    </w:p>
    <w:p w14:paraId="48E76B8C" w14:textId="776BEB66" w:rsidR="00B16035" w:rsidRDefault="00C36593" w:rsidP="005C4077">
      <w:pPr>
        <w:pStyle w:val="SP5text"/>
        <w:numPr>
          <w:ilvl w:val="0"/>
          <w:numId w:val="0"/>
        </w:numPr>
        <w:spacing w:after="0"/>
        <w:ind w:left="425" w:hanging="425"/>
        <w:rPr>
          <w:lang w:val="en-US"/>
        </w:rPr>
      </w:pPr>
      <w:r>
        <w:lastRenderedPageBreak/>
        <w:t>[</w:t>
      </w:r>
      <w:r w:rsidR="005C4077">
        <w:t>5.</w:t>
      </w:r>
      <w:r w:rsidR="005C4077">
        <w:tab/>
      </w:r>
      <w:r w:rsidR="00B16035">
        <w:t>The</w:t>
      </w:r>
      <w:r w:rsidR="00B4276F">
        <w:t xml:space="preserve"> </w:t>
      </w:r>
      <w:r w:rsidR="00B16035" w:rsidRPr="000E4614">
        <w:rPr>
          <w:lang w:val="en-US"/>
        </w:rPr>
        <w:t>Strategic</w:t>
      </w:r>
      <w:r w:rsidR="00B4276F">
        <w:rPr>
          <w:lang w:val="en-US"/>
        </w:rPr>
        <w:t xml:space="preserve"> </w:t>
      </w:r>
      <w:r w:rsidR="00B16035" w:rsidRPr="000E4614">
        <w:rPr>
          <w:lang w:val="en-US"/>
        </w:rPr>
        <w:t>Plan</w:t>
      </w:r>
      <w:r w:rsidR="00B4276F">
        <w:rPr>
          <w:lang w:val="en-US"/>
        </w:rPr>
        <w:t xml:space="preserve"> </w:t>
      </w:r>
      <w:r w:rsidR="00B16035" w:rsidRPr="000E4614">
        <w:rPr>
          <w:lang w:val="en-US"/>
        </w:rPr>
        <w:t>acknowledges</w:t>
      </w:r>
      <w:r w:rsidR="00B4276F">
        <w:rPr>
          <w:lang w:val="en-US"/>
        </w:rPr>
        <w:t xml:space="preserve"> </w:t>
      </w:r>
      <w:r w:rsidR="00B16035" w:rsidRPr="000E4614">
        <w:rPr>
          <w:lang w:val="en-US"/>
        </w:rPr>
        <w:t>multiple</w:t>
      </w:r>
      <w:r w:rsidR="00B4276F">
        <w:rPr>
          <w:lang w:val="en-US"/>
        </w:rPr>
        <w:t xml:space="preserve"> </w:t>
      </w:r>
      <w:r w:rsidR="00B16035" w:rsidRPr="000E4614">
        <w:rPr>
          <w:lang w:val="en-US"/>
        </w:rPr>
        <w:t>worldviews</w:t>
      </w:r>
      <w:r w:rsidR="00B4276F">
        <w:rPr>
          <w:lang w:val="en-US"/>
        </w:rPr>
        <w:t xml:space="preserve"> </w:t>
      </w:r>
      <w:r w:rsidR="00B16035" w:rsidRPr="000E4614">
        <w:rPr>
          <w:lang w:val="en-US"/>
        </w:rPr>
        <w:t>and</w:t>
      </w:r>
      <w:r w:rsidR="00B4276F">
        <w:rPr>
          <w:lang w:val="en-US"/>
        </w:rPr>
        <w:t xml:space="preserve"> </w:t>
      </w:r>
      <w:r w:rsidR="00B16035" w:rsidRPr="000E4614">
        <w:rPr>
          <w:lang w:val="en-US"/>
        </w:rPr>
        <w:t>ways</w:t>
      </w:r>
      <w:r w:rsidR="00B4276F">
        <w:rPr>
          <w:lang w:val="en-US"/>
        </w:rPr>
        <w:t xml:space="preserve"> </w:t>
      </w:r>
      <w:r w:rsidR="00B16035" w:rsidRPr="000E4614">
        <w:rPr>
          <w:lang w:val="en-US"/>
        </w:rPr>
        <w:t>of</w:t>
      </w:r>
      <w:r w:rsidR="00B4276F">
        <w:rPr>
          <w:lang w:val="en-US"/>
        </w:rPr>
        <w:t xml:space="preserve"> </w:t>
      </w:r>
      <w:r w:rsidR="00B16035" w:rsidRPr="000E4614">
        <w:rPr>
          <w:lang w:val="en-US"/>
        </w:rPr>
        <w:t>knowing.</w:t>
      </w:r>
      <w:r w:rsidR="00B4276F">
        <w:rPr>
          <w:lang w:val="en-US"/>
        </w:rPr>
        <w:t xml:space="preserve"> </w:t>
      </w:r>
      <w:r w:rsidR="00B16035" w:rsidRPr="000E4614">
        <w:rPr>
          <w:lang w:val="en-US"/>
        </w:rPr>
        <w:t>The</w:t>
      </w:r>
      <w:r w:rsidR="00B4276F">
        <w:rPr>
          <w:lang w:val="en-US"/>
        </w:rPr>
        <w:t xml:space="preserve"> </w:t>
      </w:r>
      <w:r w:rsidR="00B16035" w:rsidRPr="000E4614">
        <w:rPr>
          <w:lang w:val="en-US"/>
        </w:rPr>
        <w:t>concept</w:t>
      </w:r>
      <w:r w:rsidR="00B4276F">
        <w:rPr>
          <w:lang w:val="en-US"/>
        </w:rPr>
        <w:t xml:space="preserve"> </w:t>
      </w:r>
      <w:r w:rsidR="00B16035" w:rsidRPr="000E4614">
        <w:rPr>
          <w:lang w:val="en-US"/>
        </w:rPr>
        <w:t>of</w:t>
      </w:r>
      <w:r w:rsidR="00B4276F">
        <w:rPr>
          <w:lang w:val="en-US"/>
        </w:rPr>
        <w:t xml:space="preserve"> </w:t>
      </w:r>
      <w:r w:rsidR="00B16035" w:rsidRPr="000E4614">
        <w:rPr>
          <w:lang w:val="en-US"/>
        </w:rPr>
        <w:t>wise</w:t>
      </w:r>
      <w:r w:rsidR="00B4276F">
        <w:rPr>
          <w:lang w:val="en-US"/>
        </w:rPr>
        <w:t xml:space="preserve"> </w:t>
      </w:r>
      <w:r w:rsidR="00B16035" w:rsidRPr="000E4614">
        <w:rPr>
          <w:lang w:val="en-US"/>
        </w:rPr>
        <w:t>use</w:t>
      </w:r>
      <w:r w:rsidR="00B4276F">
        <w:rPr>
          <w:lang w:val="en-US"/>
        </w:rPr>
        <w:t xml:space="preserve"> </w:t>
      </w:r>
      <w:r w:rsidR="00B16035">
        <w:rPr>
          <w:lang w:val="en-US"/>
        </w:rPr>
        <w:t>[</w:t>
      </w:r>
      <w:r w:rsidR="00B16035" w:rsidRPr="000E4614">
        <w:rPr>
          <w:lang w:val="en-US"/>
        </w:rPr>
        <w:t>extends</w:t>
      </w:r>
      <w:r w:rsidR="00B4276F">
        <w:rPr>
          <w:lang w:val="en-US"/>
        </w:rPr>
        <w:t xml:space="preserve"> </w:t>
      </w:r>
      <w:r w:rsidR="00B16035" w:rsidRPr="000E4614">
        <w:rPr>
          <w:lang w:val="en-US"/>
        </w:rPr>
        <w:t>beyond</w:t>
      </w:r>
      <w:r w:rsidR="00B4276F">
        <w:rPr>
          <w:lang w:val="en-US"/>
        </w:rPr>
        <w:t xml:space="preserve"> </w:t>
      </w:r>
      <w:r w:rsidR="00B16035" w:rsidRPr="000E4614">
        <w:rPr>
          <w:lang w:val="en-US"/>
        </w:rPr>
        <w:t>extractive</w:t>
      </w:r>
      <w:r w:rsidR="00B4276F">
        <w:rPr>
          <w:lang w:val="en-US"/>
        </w:rPr>
        <w:t xml:space="preserve"> </w:t>
      </w:r>
      <w:r w:rsidR="00B16035" w:rsidRPr="000E4614">
        <w:rPr>
          <w:lang w:val="en-US"/>
        </w:rPr>
        <w:t>use</w:t>
      </w:r>
      <w:r w:rsidR="00B4276F">
        <w:rPr>
          <w:lang w:val="en-US"/>
        </w:rPr>
        <w:t xml:space="preserve"> </w:t>
      </w:r>
      <w:r w:rsidR="00B16035" w:rsidRPr="000E4614">
        <w:rPr>
          <w:lang w:val="en-US"/>
        </w:rPr>
        <w:t>and</w:t>
      </w:r>
      <w:r w:rsidR="00B16035">
        <w:rPr>
          <w:lang w:val="en-US"/>
        </w:rPr>
        <w:t>]</w:t>
      </w:r>
      <w:r w:rsidR="00B4276F">
        <w:rPr>
          <w:lang w:val="en-US"/>
        </w:rPr>
        <w:t xml:space="preserve"> </w:t>
      </w:r>
      <w:r w:rsidR="00B16035" w:rsidRPr="000E4614">
        <w:rPr>
          <w:lang w:val="en-US"/>
        </w:rPr>
        <w:t>encompasses</w:t>
      </w:r>
      <w:r w:rsidR="00B4276F">
        <w:rPr>
          <w:lang w:val="en-US"/>
        </w:rPr>
        <w:t xml:space="preserve"> </w:t>
      </w:r>
      <w:r w:rsidR="00B16035" w:rsidRPr="000E4614">
        <w:rPr>
          <w:lang w:val="en-US"/>
        </w:rPr>
        <w:t>human-wetland</w:t>
      </w:r>
      <w:r w:rsidR="00B4276F">
        <w:rPr>
          <w:lang w:val="en-US"/>
        </w:rPr>
        <w:t xml:space="preserve"> </w:t>
      </w:r>
      <w:r w:rsidR="00B16035" w:rsidRPr="000E4614">
        <w:rPr>
          <w:lang w:val="en-US"/>
        </w:rPr>
        <w:t>relationships.</w:t>
      </w:r>
      <w:r w:rsidR="00B4276F">
        <w:rPr>
          <w:lang w:val="en-US"/>
        </w:rPr>
        <w:t xml:space="preserve"> </w:t>
      </w:r>
      <w:r w:rsidR="00B16035" w:rsidRPr="000E4614">
        <w:rPr>
          <w:lang w:val="en-US"/>
        </w:rPr>
        <w:t>Indigenous</w:t>
      </w:r>
      <w:r w:rsidR="00B4276F">
        <w:rPr>
          <w:lang w:val="en-US"/>
        </w:rPr>
        <w:t xml:space="preserve"> </w:t>
      </w:r>
      <w:r w:rsidR="00B16035" w:rsidRPr="000E4614">
        <w:rPr>
          <w:lang w:val="en-US"/>
        </w:rPr>
        <w:t>ways</w:t>
      </w:r>
      <w:r w:rsidR="00B4276F">
        <w:rPr>
          <w:lang w:val="en-US"/>
        </w:rPr>
        <w:t xml:space="preserve"> </w:t>
      </w:r>
      <w:r w:rsidR="00B16035" w:rsidRPr="000E4614">
        <w:rPr>
          <w:lang w:val="en-US"/>
        </w:rPr>
        <w:t>of</w:t>
      </w:r>
      <w:r w:rsidR="00B4276F">
        <w:rPr>
          <w:lang w:val="en-US"/>
        </w:rPr>
        <w:t xml:space="preserve"> </w:t>
      </w:r>
      <w:r w:rsidR="00B16035" w:rsidRPr="000E4614">
        <w:rPr>
          <w:lang w:val="en-US"/>
        </w:rPr>
        <w:t>knowing</w:t>
      </w:r>
      <w:r w:rsidR="00B4276F">
        <w:rPr>
          <w:lang w:val="en-US"/>
        </w:rPr>
        <w:t xml:space="preserve"> </w:t>
      </w:r>
      <w:r w:rsidR="00B16035" w:rsidRPr="000E4614">
        <w:rPr>
          <w:lang w:val="en-US"/>
        </w:rPr>
        <w:t>include</w:t>
      </w:r>
      <w:r w:rsidR="00B4276F">
        <w:rPr>
          <w:lang w:val="en-US"/>
        </w:rPr>
        <w:t xml:space="preserve"> </w:t>
      </w:r>
      <w:r w:rsidR="00B16035" w:rsidRPr="000E4614">
        <w:rPr>
          <w:lang w:val="en-US"/>
        </w:rPr>
        <w:t>the</w:t>
      </w:r>
      <w:r w:rsidR="00B4276F">
        <w:rPr>
          <w:lang w:val="en-US"/>
        </w:rPr>
        <w:t xml:space="preserve"> </w:t>
      </w:r>
      <w:r w:rsidR="00B16035" w:rsidRPr="000E4614">
        <w:rPr>
          <w:lang w:val="en-US"/>
        </w:rPr>
        <w:t>importance</w:t>
      </w:r>
      <w:r w:rsidR="00B4276F">
        <w:rPr>
          <w:lang w:val="en-US"/>
        </w:rPr>
        <w:t xml:space="preserve"> </w:t>
      </w:r>
      <w:r w:rsidR="00B16035" w:rsidRPr="000E4614">
        <w:rPr>
          <w:lang w:val="en-US"/>
        </w:rPr>
        <w:t>of</w:t>
      </w:r>
      <w:r w:rsidR="00B4276F">
        <w:rPr>
          <w:lang w:val="en-US"/>
        </w:rPr>
        <w:t xml:space="preserve"> </w:t>
      </w:r>
      <w:r w:rsidR="00B16035" w:rsidRPr="000E4614">
        <w:rPr>
          <w:lang w:val="en-US"/>
        </w:rPr>
        <w:t>sustainable,</w:t>
      </w:r>
      <w:r w:rsidR="00B4276F">
        <w:rPr>
          <w:lang w:val="en-US"/>
        </w:rPr>
        <w:t xml:space="preserve"> </w:t>
      </w:r>
      <w:r w:rsidR="00B16035" w:rsidRPr="000E4614">
        <w:rPr>
          <w:lang w:val="en-US"/>
        </w:rPr>
        <w:t>respectful</w:t>
      </w:r>
      <w:r w:rsidR="00B4276F">
        <w:rPr>
          <w:lang w:val="en-US"/>
        </w:rPr>
        <w:t xml:space="preserve"> </w:t>
      </w:r>
      <w:r w:rsidR="00B16035" w:rsidRPr="000E4614">
        <w:rPr>
          <w:lang w:val="en-US"/>
        </w:rPr>
        <w:t>relationships</w:t>
      </w:r>
      <w:r w:rsidR="00B4276F">
        <w:rPr>
          <w:lang w:val="en-US"/>
        </w:rPr>
        <w:t xml:space="preserve"> </w:t>
      </w:r>
      <w:r w:rsidR="00B16035" w:rsidRPr="000E4614">
        <w:rPr>
          <w:lang w:val="en-US"/>
        </w:rPr>
        <w:t>with</w:t>
      </w:r>
      <w:r w:rsidR="00B4276F">
        <w:rPr>
          <w:lang w:val="en-US"/>
        </w:rPr>
        <w:t xml:space="preserve"> </w:t>
      </w:r>
      <w:r w:rsidR="00B16035" w:rsidRPr="000E4614">
        <w:rPr>
          <w:lang w:val="en-US"/>
        </w:rPr>
        <w:t>wetlands,</w:t>
      </w:r>
      <w:r w:rsidR="00B4276F">
        <w:rPr>
          <w:lang w:val="en-US"/>
        </w:rPr>
        <w:t xml:space="preserve"> </w:t>
      </w:r>
      <w:r w:rsidR="00B16035" w:rsidRPr="000E4614">
        <w:rPr>
          <w:lang w:val="en-US"/>
        </w:rPr>
        <w:t>respect</w:t>
      </w:r>
      <w:r w:rsidR="00B4276F">
        <w:rPr>
          <w:lang w:val="en-US"/>
        </w:rPr>
        <w:t xml:space="preserve"> </w:t>
      </w:r>
      <w:r w:rsidR="00B16035" w:rsidRPr="000E4614">
        <w:rPr>
          <w:lang w:val="en-US"/>
        </w:rPr>
        <w:t>for</w:t>
      </w:r>
      <w:r w:rsidR="00B4276F">
        <w:rPr>
          <w:lang w:val="en-US"/>
        </w:rPr>
        <w:t xml:space="preserve"> </w:t>
      </w:r>
      <w:r w:rsidR="00B16035" w:rsidRPr="000E4614">
        <w:rPr>
          <w:lang w:val="en-US"/>
        </w:rPr>
        <w:t>the</w:t>
      </w:r>
      <w:r w:rsidR="00B4276F">
        <w:rPr>
          <w:lang w:val="en-US"/>
        </w:rPr>
        <w:t xml:space="preserve"> </w:t>
      </w:r>
      <w:r w:rsidR="00B16035" w:rsidRPr="000E4614">
        <w:rPr>
          <w:lang w:val="en-US"/>
        </w:rPr>
        <w:t>wetlands</w:t>
      </w:r>
      <w:r w:rsidR="00B4276F">
        <w:rPr>
          <w:lang w:val="en-US"/>
        </w:rPr>
        <w:t xml:space="preserve"> </w:t>
      </w:r>
      <w:r w:rsidR="00B16035" w:rsidRPr="000E4614">
        <w:rPr>
          <w:lang w:val="en-US"/>
        </w:rPr>
        <w:t>and</w:t>
      </w:r>
      <w:r w:rsidR="00B4276F">
        <w:rPr>
          <w:lang w:val="en-US"/>
        </w:rPr>
        <w:t xml:space="preserve"> </w:t>
      </w:r>
      <w:r w:rsidR="00B16035" w:rsidRPr="000E4614">
        <w:rPr>
          <w:lang w:val="en-US"/>
        </w:rPr>
        <w:t>all</w:t>
      </w:r>
      <w:r w:rsidR="00B4276F">
        <w:rPr>
          <w:lang w:val="en-US"/>
        </w:rPr>
        <w:t xml:space="preserve"> </w:t>
      </w:r>
      <w:r w:rsidR="00B16035" w:rsidRPr="000E4614">
        <w:rPr>
          <w:lang w:val="en-US"/>
        </w:rPr>
        <w:t>that</w:t>
      </w:r>
      <w:r w:rsidR="00B4276F">
        <w:rPr>
          <w:lang w:val="en-US"/>
        </w:rPr>
        <w:t xml:space="preserve"> </w:t>
      </w:r>
      <w:r w:rsidR="00B16035" w:rsidRPr="000E4614">
        <w:rPr>
          <w:lang w:val="en-US"/>
        </w:rPr>
        <w:t>inhabit</w:t>
      </w:r>
      <w:r w:rsidR="00B4276F">
        <w:rPr>
          <w:lang w:val="en-US"/>
        </w:rPr>
        <w:t xml:space="preserve"> </w:t>
      </w:r>
      <w:r w:rsidR="00B16035" w:rsidRPr="000E4614">
        <w:rPr>
          <w:lang w:val="en-US"/>
        </w:rPr>
        <w:t>the</w:t>
      </w:r>
      <w:r w:rsidR="00B4276F">
        <w:rPr>
          <w:lang w:val="en-US"/>
        </w:rPr>
        <w:t xml:space="preserve"> </w:t>
      </w:r>
      <w:r w:rsidR="00B16035" w:rsidRPr="000E4614">
        <w:rPr>
          <w:lang w:val="en-US"/>
        </w:rPr>
        <w:t>space,</w:t>
      </w:r>
      <w:r w:rsidR="00B4276F">
        <w:rPr>
          <w:lang w:val="en-US"/>
        </w:rPr>
        <w:t xml:space="preserve"> </w:t>
      </w:r>
      <w:r w:rsidR="00C92451">
        <w:rPr>
          <w:lang w:val="en-US"/>
        </w:rPr>
        <w:t xml:space="preserve">and </w:t>
      </w:r>
      <w:r w:rsidR="00895CA6">
        <w:rPr>
          <w:lang w:val="en-US"/>
        </w:rPr>
        <w:t>[</w:t>
      </w:r>
      <w:r w:rsidR="00B16035" w:rsidRPr="000E4614">
        <w:rPr>
          <w:lang w:val="en-US"/>
        </w:rPr>
        <w:t>reciprocity</w:t>
      </w:r>
      <w:r w:rsidR="00895CA6">
        <w:rPr>
          <w:lang w:val="en-US"/>
        </w:rPr>
        <w:t>]</w:t>
      </w:r>
      <w:r w:rsidR="00B16035">
        <w:rPr>
          <w:lang w:val="en-US"/>
        </w:rPr>
        <w:t>[</w:t>
      </w:r>
      <w:r w:rsidR="00C92451">
        <w:rPr>
          <w:lang w:val="en-US"/>
        </w:rPr>
        <w:t xml:space="preserve"> reciprocity </w:t>
      </w:r>
      <w:r w:rsidR="00C92451" w:rsidRPr="000E4614">
        <w:rPr>
          <w:lang w:val="en-US"/>
        </w:rPr>
        <w:t>and</w:t>
      </w:r>
      <w:r w:rsidR="00C92451">
        <w:rPr>
          <w:lang w:val="en-US"/>
        </w:rPr>
        <w:t xml:space="preserve"> </w:t>
      </w:r>
      <w:r w:rsidR="00B16035" w:rsidRPr="000E4614">
        <w:rPr>
          <w:lang w:val="en-US"/>
        </w:rPr>
        <w:t>the</w:t>
      </w:r>
      <w:r w:rsidR="00B4276F">
        <w:rPr>
          <w:lang w:val="en-US"/>
        </w:rPr>
        <w:t xml:space="preserve"> </w:t>
      </w:r>
      <w:r w:rsidR="00B16035" w:rsidRPr="000E4614">
        <w:rPr>
          <w:lang w:val="en-US"/>
        </w:rPr>
        <w:t>duty</w:t>
      </w:r>
      <w:r w:rsidR="00B4276F">
        <w:rPr>
          <w:lang w:val="en-US"/>
        </w:rPr>
        <w:t xml:space="preserve"> </w:t>
      </w:r>
      <w:r w:rsidR="00B16035" w:rsidRPr="000E4614">
        <w:rPr>
          <w:lang w:val="en-US"/>
        </w:rPr>
        <w:t>to</w:t>
      </w:r>
      <w:r w:rsidR="00B4276F">
        <w:rPr>
          <w:lang w:val="en-US"/>
        </w:rPr>
        <w:t xml:space="preserve"> </w:t>
      </w:r>
      <w:r w:rsidR="00B16035" w:rsidRPr="000E4614">
        <w:rPr>
          <w:lang w:val="en-US"/>
        </w:rPr>
        <w:t>be</w:t>
      </w:r>
      <w:r w:rsidR="00B4276F">
        <w:rPr>
          <w:lang w:val="en-US"/>
        </w:rPr>
        <w:t xml:space="preserve"> </w:t>
      </w:r>
      <w:r w:rsidR="00B16035" w:rsidRPr="000E4614">
        <w:rPr>
          <w:lang w:val="en-US"/>
        </w:rPr>
        <w:t>a</w:t>
      </w:r>
      <w:r w:rsidR="00B4276F">
        <w:rPr>
          <w:lang w:val="en-US"/>
        </w:rPr>
        <w:t xml:space="preserve"> </w:t>
      </w:r>
      <w:r w:rsidR="00B16035" w:rsidRPr="000E4614">
        <w:rPr>
          <w:lang w:val="en-US"/>
        </w:rPr>
        <w:t>voice</w:t>
      </w:r>
      <w:r w:rsidR="00B4276F">
        <w:rPr>
          <w:lang w:val="en-US"/>
        </w:rPr>
        <w:t xml:space="preserve"> </w:t>
      </w:r>
      <w:r w:rsidR="00B16035" w:rsidRPr="000E4614">
        <w:rPr>
          <w:lang w:val="en-US"/>
        </w:rPr>
        <w:t>for</w:t>
      </w:r>
      <w:r w:rsidR="00B4276F">
        <w:rPr>
          <w:lang w:val="en-US"/>
        </w:rPr>
        <w:t xml:space="preserve"> </w:t>
      </w:r>
      <w:r w:rsidR="00B16035" w:rsidRPr="000E4614">
        <w:rPr>
          <w:lang w:val="en-US"/>
        </w:rPr>
        <w:t>the</w:t>
      </w:r>
      <w:r w:rsidR="00B4276F">
        <w:rPr>
          <w:lang w:val="en-US"/>
        </w:rPr>
        <w:t xml:space="preserve"> </w:t>
      </w:r>
      <w:r w:rsidR="00B16035" w:rsidRPr="000E4614">
        <w:rPr>
          <w:lang w:val="en-US"/>
        </w:rPr>
        <w:t>voiceless</w:t>
      </w:r>
      <w:r w:rsidR="00895CA6">
        <w:rPr>
          <w:lang w:val="en-US"/>
        </w:rPr>
        <w:t>]</w:t>
      </w:r>
      <w:r w:rsidR="00AE332E">
        <w:rPr>
          <w:lang w:val="en-US"/>
        </w:rPr>
        <w:t>.</w:t>
      </w:r>
      <w:r>
        <w:rPr>
          <w:lang w:val="en-US"/>
        </w:rPr>
        <w:t>]</w:t>
      </w:r>
    </w:p>
    <w:p w14:paraId="08DAAC32" w14:textId="77777777" w:rsidR="005C4077" w:rsidRDefault="005C4077" w:rsidP="005C4077">
      <w:pPr>
        <w:pStyle w:val="SP5text"/>
        <w:numPr>
          <w:ilvl w:val="0"/>
          <w:numId w:val="0"/>
        </w:numPr>
        <w:spacing w:after="0"/>
        <w:ind w:left="425" w:hanging="425"/>
        <w:rPr>
          <w:color w:val="000000" w:themeColor="text1"/>
          <w:lang w:val="en-US"/>
        </w:rPr>
      </w:pPr>
    </w:p>
    <w:p w14:paraId="7115A576" w14:textId="415517E1" w:rsidR="00B16035" w:rsidRPr="000E4614" w:rsidRDefault="005C4077" w:rsidP="005C4077">
      <w:pPr>
        <w:pStyle w:val="SP5text"/>
        <w:numPr>
          <w:ilvl w:val="0"/>
          <w:numId w:val="0"/>
        </w:numPr>
        <w:spacing w:after="0"/>
        <w:ind w:left="425" w:hanging="425"/>
        <w:rPr>
          <w:color w:val="000000" w:themeColor="text1"/>
        </w:rPr>
      </w:pPr>
      <w:r>
        <w:rPr>
          <w:color w:val="000000" w:themeColor="text1"/>
          <w:lang w:val="en-US"/>
        </w:rPr>
        <w:t>6.</w:t>
      </w:r>
      <w:r>
        <w:rPr>
          <w:color w:val="000000" w:themeColor="text1"/>
          <w:lang w:val="en-US"/>
        </w:rPr>
        <w:tab/>
      </w:r>
      <w:r w:rsidR="00B16035" w:rsidRPr="000E4614">
        <w:t>The</w:t>
      </w:r>
      <w:r w:rsidR="00B4276F">
        <w:t xml:space="preserve"> </w:t>
      </w:r>
      <w:r w:rsidR="00B16035" w:rsidRPr="000E4614">
        <w:t>Convention</w:t>
      </w:r>
      <w:r w:rsidR="00B4276F">
        <w:t xml:space="preserve"> </w:t>
      </w:r>
      <w:r w:rsidR="00B16035" w:rsidRPr="000E4614">
        <w:t>defines</w:t>
      </w:r>
      <w:r w:rsidR="00B4276F">
        <w:t xml:space="preserve"> </w:t>
      </w:r>
      <w:r w:rsidR="00B16035" w:rsidRPr="000E4614">
        <w:t>wetlands</w:t>
      </w:r>
      <w:r w:rsidR="00B4276F">
        <w:t xml:space="preserve"> </w:t>
      </w:r>
      <w:r w:rsidR="00B16035" w:rsidRPr="000E4614">
        <w:t>as</w:t>
      </w:r>
      <w:r w:rsidR="00B4276F">
        <w:t xml:space="preserve"> </w:t>
      </w:r>
      <w:r w:rsidR="00B16035" w:rsidRPr="000E4614">
        <w:t>areas</w:t>
      </w:r>
      <w:r w:rsidR="00B4276F">
        <w:t xml:space="preserve"> </w:t>
      </w:r>
      <w:r w:rsidR="00B16035" w:rsidRPr="000E4614">
        <w:t>of</w:t>
      </w:r>
      <w:r w:rsidR="00B4276F">
        <w:t xml:space="preserve"> </w:t>
      </w:r>
      <w:r w:rsidR="00B16035" w:rsidRPr="000E4614">
        <w:t>marsh,</w:t>
      </w:r>
      <w:r w:rsidR="00B4276F">
        <w:t xml:space="preserve"> </w:t>
      </w:r>
      <w:r w:rsidR="00B16035" w:rsidRPr="000E4614">
        <w:t>fen,</w:t>
      </w:r>
      <w:r w:rsidR="00B4276F">
        <w:t xml:space="preserve"> </w:t>
      </w:r>
      <w:r w:rsidR="00B16035" w:rsidRPr="000E4614">
        <w:t>peatland</w:t>
      </w:r>
      <w:r w:rsidR="00B4276F">
        <w:t xml:space="preserve"> </w:t>
      </w:r>
      <w:r w:rsidR="00B16035" w:rsidRPr="000E4614">
        <w:t>or</w:t>
      </w:r>
      <w:r w:rsidR="00B4276F">
        <w:t xml:space="preserve"> </w:t>
      </w:r>
      <w:r w:rsidR="00B16035" w:rsidRPr="000E4614">
        <w:t>water,</w:t>
      </w:r>
      <w:r w:rsidR="00B4276F">
        <w:t xml:space="preserve"> </w:t>
      </w:r>
      <w:r w:rsidR="00B16035" w:rsidRPr="000E4614">
        <w:t>whether</w:t>
      </w:r>
      <w:r w:rsidR="00B4276F">
        <w:t xml:space="preserve"> </w:t>
      </w:r>
      <w:r w:rsidR="00B16035" w:rsidRPr="000E4614">
        <w:t>natural</w:t>
      </w:r>
      <w:r w:rsidR="00B4276F">
        <w:t xml:space="preserve"> </w:t>
      </w:r>
      <w:r w:rsidR="00B16035" w:rsidRPr="000E4614">
        <w:t>or</w:t>
      </w:r>
      <w:r w:rsidR="00B4276F">
        <w:t xml:space="preserve"> </w:t>
      </w:r>
      <w:r w:rsidR="00B16035" w:rsidRPr="000E4614">
        <w:t>artificial,</w:t>
      </w:r>
      <w:r w:rsidR="00B4276F">
        <w:t xml:space="preserve"> </w:t>
      </w:r>
      <w:r w:rsidR="00B16035" w:rsidRPr="000E4614">
        <w:t>permanent</w:t>
      </w:r>
      <w:r w:rsidR="00B4276F">
        <w:t xml:space="preserve"> </w:t>
      </w:r>
      <w:r w:rsidR="00B16035" w:rsidRPr="000E4614">
        <w:t>or</w:t>
      </w:r>
      <w:r w:rsidR="00B4276F">
        <w:t xml:space="preserve"> </w:t>
      </w:r>
      <w:r w:rsidR="00B16035" w:rsidRPr="000E4614">
        <w:t>temporary,</w:t>
      </w:r>
      <w:r w:rsidR="00B4276F">
        <w:t xml:space="preserve"> </w:t>
      </w:r>
      <w:r w:rsidR="00B16035" w:rsidRPr="000E4614">
        <w:t>with</w:t>
      </w:r>
      <w:r w:rsidR="00B4276F">
        <w:t xml:space="preserve"> </w:t>
      </w:r>
      <w:r w:rsidR="00B16035" w:rsidRPr="000E4614">
        <w:t>water</w:t>
      </w:r>
      <w:r w:rsidR="00B4276F">
        <w:t xml:space="preserve"> </w:t>
      </w:r>
      <w:r w:rsidR="00B16035" w:rsidRPr="000E4614">
        <w:t>that</w:t>
      </w:r>
      <w:r w:rsidR="00B4276F">
        <w:t xml:space="preserve"> </w:t>
      </w:r>
      <w:r w:rsidR="00B16035" w:rsidRPr="000E4614">
        <w:t>is</w:t>
      </w:r>
      <w:r w:rsidR="00B4276F">
        <w:t xml:space="preserve"> </w:t>
      </w:r>
      <w:r w:rsidR="00B16035" w:rsidRPr="000E4614">
        <w:t>static</w:t>
      </w:r>
      <w:r w:rsidR="00B4276F">
        <w:t xml:space="preserve"> </w:t>
      </w:r>
      <w:r w:rsidR="00B16035" w:rsidRPr="000E4614">
        <w:t>or</w:t>
      </w:r>
      <w:r w:rsidR="00B4276F">
        <w:t xml:space="preserve"> </w:t>
      </w:r>
      <w:r w:rsidR="00B16035" w:rsidRPr="000E4614">
        <w:t>flowing,</w:t>
      </w:r>
      <w:r w:rsidR="00B4276F">
        <w:t xml:space="preserve"> </w:t>
      </w:r>
      <w:r w:rsidR="00B16035" w:rsidRPr="000E4614">
        <w:t>fresh,</w:t>
      </w:r>
      <w:r w:rsidR="00B4276F">
        <w:t xml:space="preserve"> </w:t>
      </w:r>
      <w:r w:rsidR="00B16035" w:rsidRPr="000E4614">
        <w:t>brackish</w:t>
      </w:r>
      <w:r w:rsidR="00B4276F">
        <w:t xml:space="preserve"> </w:t>
      </w:r>
      <w:r w:rsidR="00B16035" w:rsidRPr="000E4614">
        <w:t>or</w:t>
      </w:r>
      <w:r w:rsidR="00B4276F">
        <w:t xml:space="preserve"> </w:t>
      </w:r>
      <w:r w:rsidR="00B16035" w:rsidRPr="000E4614">
        <w:t>salt,</w:t>
      </w:r>
      <w:r w:rsidR="00B4276F">
        <w:t xml:space="preserve"> </w:t>
      </w:r>
      <w:r w:rsidR="00B16035" w:rsidRPr="000E4614">
        <w:t>including</w:t>
      </w:r>
      <w:r w:rsidR="00B4276F">
        <w:t xml:space="preserve"> </w:t>
      </w:r>
      <w:r w:rsidR="00B16035" w:rsidRPr="000E4614">
        <w:t>areas</w:t>
      </w:r>
      <w:r w:rsidR="00B4276F">
        <w:t xml:space="preserve"> </w:t>
      </w:r>
      <w:r w:rsidR="00B16035" w:rsidRPr="000E4614">
        <w:t>of</w:t>
      </w:r>
      <w:r w:rsidR="00B4276F">
        <w:t xml:space="preserve"> </w:t>
      </w:r>
      <w:r w:rsidR="00B16035" w:rsidRPr="000E4614">
        <w:t>marine</w:t>
      </w:r>
      <w:r w:rsidR="00B4276F">
        <w:t xml:space="preserve"> </w:t>
      </w:r>
      <w:r w:rsidR="00B16035" w:rsidRPr="000E4614">
        <w:t>water</w:t>
      </w:r>
      <w:r w:rsidR="00B4276F">
        <w:t xml:space="preserve"> </w:t>
      </w:r>
      <w:r w:rsidR="00B16035" w:rsidRPr="000E4614">
        <w:t>the</w:t>
      </w:r>
      <w:r w:rsidR="00B4276F">
        <w:t xml:space="preserve"> </w:t>
      </w:r>
      <w:r w:rsidR="00B16035" w:rsidRPr="000E4614">
        <w:t>depth</w:t>
      </w:r>
      <w:r w:rsidR="00B4276F">
        <w:t xml:space="preserve"> </w:t>
      </w:r>
      <w:r w:rsidR="00B16035" w:rsidRPr="000E4614">
        <w:t>of</w:t>
      </w:r>
      <w:r w:rsidR="00B4276F">
        <w:t xml:space="preserve"> </w:t>
      </w:r>
      <w:r w:rsidR="00B16035" w:rsidRPr="000E4614">
        <w:t>which</w:t>
      </w:r>
      <w:r w:rsidR="00B4276F">
        <w:t xml:space="preserve"> </w:t>
      </w:r>
      <w:r w:rsidR="00B16035" w:rsidRPr="000E4614">
        <w:t>at</w:t>
      </w:r>
      <w:r w:rsidR="00B4276F">
        <w:t xml:space="preserve"> </w:t>
      </w:r>
      <w:r w:rsidR="00B16035" w:rsidRPr="000E4614">
        <w:t>low</w:t>
      </w:r>
      <w:r w:rsidR="00B4276F">
        <w:t xml:space="preserve"> </w:t>
      </w:r>
      <w:r w:rsidR="00B16035" w:rsidRPr="000E4614">
        <w:t>tide</w:t>
      </w:r>
      <w:r w:rsidR="00B4276F">
        <w:t xml:space="preserve"> </w:t>
      </w:r>
      <w:r w:rsidR="00B16035" w:rsidRPr="000E4614">
        <w:t>does</w:t>
      </w:r>
      <w:r w:rsidR="00B4276F">
        <w:t xml:space="preserve"> </w:t>
      </w:r>
      <w:r w:rsidR="00B16035" w:rsidRPr="000E4614">
        <w:t>not</w:t>
      </w:r>
      <w:r w:rsidR="00B4276F">
        <w:t xml:space="preserve"> </w:t>
      </w:r>
      <w:r w:rsidR="00B16035" w:rsidRPr="000E4614">
        <w:t>exceed</w:t>
      </w:r>
      <w:r w:rsidR="00B4276F">
        <w:t xml:space="preserve"> </w:t>
      </w:r>
      <w:r w:rsidR="00B16035" w:rsidRPr="000E4614">
        <w:t>six</w:t>
      </w:r>
      <w:r w:rsidR="00B4276F">
        <w:t xml:space="preserve"> </w:t>
      </w:r>
      <w:r w:rsidR="00B16035" w:rsidRPr="000E4614">
        <w:t>metres</w:t>
      </w:r>
      <w:r w:rsidR="00B16035">
        <w:t>.</w:t>
      </w:r>
    </w:p>
    <w:p w14:paraId="29573F49" w14:textId="77777777" w:rsidR="005C4077" w:rsidRDefault="005C4077" w:rsidP="005C4077">
      <w:pPr>
        <w:pStyle w:val="SP5text"/>
        <w:numPr>
          <w:ilvl w:val="0"/>
          <w:numId w:val="0"/>
        </w:numPr>
        <w:spacing w:after="0"/>
        <w:ind w:left="425" w:hanging="425"/>
      </w:pPr>
    </w:p>
    <w:p w14:paraId="66798445" w14:textId="6855E287" w:rsidR="00B16035" w:rsidRPr="00C413B1" w:rsidRDefault="005C4077" w:rsidP="005C4077">
      <w:pPr>
        <w:pStyle w:val="SP5text"/>
        <w:numPr>
          <w:ilvl w:val="0"/>
          <w:numId w:val="0"/>
        </w:numPr>
        <w:spacing w:after="0"/>
        <w:ind w:left="425" w:hanging="425"/>
      </w:pPr>
      <w:r>
        <w:t>7.</w:t>
      </w:r>
      <w:r>
        <w:tab/>
      </w:r>
      <w:r w:rsidR="00B16035">
        <w:t>The</w:t>
      </w:r>
      <w:r w:rsidR="00B4276F">
        <w:t xml:space="preserve"> </w:t>
      </w:r>
      <w:r w:rsidR="00B16035">
        <w:t>Convention</w:t>
      </w:r>
      <w:r w:rsidR="00B4276F">
        <w:t xml:space="preserve"> </w:t>
      </w:r>
      <w:r w:rsidR="00B16035">
        <w:t>on</w:t>
      </w:r>
      <w:r w:rsidR="00B4276F">
        <w:t xml:space="preserve"> </w:t>
      </w:r>
      <w:r w:rsidR="00B16035">
        <w:t>Wetlands</w:t>
      </w:r>
      <w:r w:rsidR="00B4276F">
        <w:t xml:space="preserve"> </w:t>
      </w:r>
      <w:r w:rsidR="00B16035">
        <w:t>is</w:t>
      </w:r>
      <w:r w:rsidR="00B4276F">
        <w:t xml:space="preserve"> </w:t>
      </w:r>
      <w:r w:rsidR="00B16035">
        <w:t>the</w:t>
      </w:r>
      <w:r w:rsidR="00B4276F">
        <w:t xml:space="preserve"> </w:t>
      </w:r>
      <w:r w:rsidR="00B16035">
        <w:t>first</w:t>
      </w:r>
      <w:r w:rsidR="00B4276F">
        <w:t xml:space="preserve"> </w:t>
      </w:r>
      <w:r w:rsidR="00B16035">
        <w:t>global-scale</w:t>
      </w:r>
      <w:r w:rsidR="00B4276F">
        <w:t xml:space="preserve"> </w:t>
      </w:r>
      <w:r w:rsidR="00C92451">
        <w:t xml:space="preserve">multilateral environmental agreement </w:t>
      </w:r>
      <w:r w:rsidR="00B16035">
        <w:t>(MEA).</w:t>
      </w:r>
      <w:r w:rsidR="00B4276F">
        <w:t xml:space="preserve"> </w:t>
      </w:r>
      <w:r w:rsidR="00B16035">
        <w:t>Adopted</w:t>
      </w:r>
      <w:r w:rsidR="00B4276F">
        <w:t xml:space="preserve"> </w:t>
      </w:r>
      <w:r w:rsidR="00B16035">
        <w:t>in</w:t>
      </w:r>
      <w:r w:rsidR="00B4276F">
        <w:t xml:space="preserve"> </w:t>
      </w:r>
      <w:r w:rsidR="00B16035" w:rsidRPr="00033CC0">
        <w:t>the</w:t>
      </w:r>
      <w:r w:rsidR="00B4276F">
        <w:t xml:space="preserve"> </w:t>
      </w:r>
      <w:r w:rsidR="00B16035" w:rsidRPr="00033CC0">
        <w:t>Iranian</w:t>
      </w:r>
      <w:r w:rsidR="00B4276F">
        <w:t xml:space="preserve"> </w:t>
      </w:r>
      <w:r w:rsidR="00B16035" w:rsidRPr="00033CC0">
        <w:t>city</w:t>
      </w:r>
      <w:r w:rsidR="00B4276F">
        <w:t xml:space="preserve"> </w:t>
      </w:r>
      <w:r w:rsidR="00B16035" w:rsidRPr="00033CC0">
        <w:t>of</w:t>
      </w:r>
      <w:r w:rsidR="00B4276F">
        <w:t xml:space="preserve"> </w:t>
      </w:r>
      <w:r w:rsidR="00B16035" w:rsidRPr="00033CC0">
        <w:t>Ramsar</w:t>
      </w:r>
      <w:r w:rsidR="00B4276F">
        <w:t xml:space="preserve"> </w:t>
      </w:r>
      <w:r w:rsidR="00B16035" w:rsidRPr="00033CC0">
        <w:t>in</w:t>
      </w:r>
      <w:r w:rsidR="00B4276F">
        <w:t xml:space="preserve"> </w:t>
      </w:r>
      <w:r w:rsidR="00B16035" w:rsidRPr="00033CC0">
        <w:t>1971</w:t>
      </w:r>
      <w:r w:rsidR="00B16035">
        <w:t>,</w:t>
      </w:r>
      <w:r w:rsidR="00B4276F">
        <w:t xml:space="preserve"> </w:t>
      </w:r>
      <w:r w:rsidR="00B16035">
        <w:t>the</w:t>
      </w:r>
      <w:r w:rsidR="00B4276F">
        <w:t xml:space="preserve"> </w:t>
      </w:r>
      <w:r w:rsidR="00B16035">
        <w:t>Convention</w:t>
      </w:r>
      <w:r w:rsidR="00B4276F">
        <w:t xml:space="preserve"> </w:t>
      </w:r>
      <w:r w:rsidR="00B16035" w:rsidRPr="00033CC0">
        <w:t>came</w:t>
      </w:r>
      <w:r w:rsidR="00B4276F">
        <w:t xml:space="preserve"> </w:t>
      </w:r>
      <w:r w:rsidR="00B16035" w:rsidRPr="00033CC0">
        <w:t>into</w:t>
      </w:r>
      <w:r w:rsidR="00B4276F">
        <w:t xml:space="preserve"> </w:t>
      </w:r>
      <w:r w:rsidR="00B16035" w:rsidRPr="00033CC0">
        <w:t>force</w:t>
      </w:r>
      <w:r w:rsidR="00B4276F">
        <w:t xml:space="preserve"> </w:t>
      </w:r>
      <w:r w:rsidR="00B16035" w:rsidRPr="00033CC0">
        <w:t>in</w:t>
      </w:r>
      <w:r w:rsidR="00B4276F">
        <w:t xml:space="preserve"> </w:t>
      </w:r>
      <w:r w:rsidR="00B16035" w:rsidRPr="00033CC0">
        <w:t>1975.</w:t>
      </w:r>
      <w:r w:rsidR="00B4276F">
        <w:t xml:space="preserve"> </w:t>
      </w:r>
      <w:r w:rsidR="00B16035" w:rsidRPr="00033CC0">
        <w:t>Since</w:t>
      </w:r>
      <w:r w:rsidR="00B4276F">
        <w:t xml:space="preserve"> </w:t>
      </w:r>
      <w:r w:rsidR="00B16035" w:rsidRPr="00033CC0">
        <w:t>then,</w:t>
      </w:r>
      <w:r w:rsidR="00B4276F">
        <w:t xml:space="preserve"> </w:t>
      </w:r>
      <w:r w:rsidR="00B16035">
        <w:t>172</w:t>
      </w:r>
      <w:r w:rsidR="00B4276F">
        <w:t xml:space="preserve"> </w:t>
      </w:r>
      <w:r w:rsidR="00B16035" w:rsidRPr="00033CC0">
        <w:t>UN</w:t>
      </w:r>
      <w:r w:rsidR="00B4276F">
        <w:t xml:space="preserve"> </w:t>
      </w:r>
      <w:r w:rsidR="00B16035" w:rsidRPr="00033CC0">
        <w:t>member</w:t>
      </w:r>
      <w:r w:rsidR="00B4276F">
        <w:t xml:space="preserve"> </w:t>
      </w:r>
      <w:r w:rsidR="00B16035" w:rsidRPr="00033CC0">
        <w:t>states,</w:t>
      </w:r>
      <w:r w:rsidR="00B4276F">
        <w:t xml:space="preserve"> </w:t>
      </w:r>
      <w:r w:rsidR="00B16035" w:rsidRPr="00033CC0">
        <w:t>from</w:t>
      </w:r>
      <w:r w:rsidR="00B4276F">
        <w:t xml:space="preserve"> </w:t>
      </w:r>
      <w:r w:rsidR="00B16035" w:rsidRPr="00033CC0">
        <w:t>all</w:t>
      </w:r>
      <w:r w:rsidR="00B4276F">
        <w:t xml:space="preserve"> </w:t>
      </w:r>
      <w:r w:rsidR="00B16035" w:rsidRPr="00033CC0">
        <w:t>the</w:t>
      </w:r>
      <w:r w:rsidR="00B4276F">
        <w:t xml:space="preserve"> </w:t>
      </w:r>
      <w:r w:rsidR="00B16035" w:rsidRPr="00033CC0">
        <w:t>world’s</w:t>
      </w:r>
      <w:r w:rsidR="00B4276F">
        <w:t xml:space="preserve"> </w:t>
      </w:r>
      <w:r w:rsidR="00B16035" w:rsidRPr="00033CC0">
        <w:t>geographic</w:t>
      </w:r>
      <w:r w:rsidR="00B4276F">
        <w:t xml:space="preserve"> </w:t>
      </w:r>
      <w:r w:rsidR="00B16035" w:rsidRPr="00033CC0">
        <w:t>regions,</w:t>
      </w:r>
      <w:r w:rsidR="00B4276F">
        <w:t xml:space="preserve"> </w:t>
      </w:r>
      <w:r w:rsidR="00B16035" w:rsidRPr="00033CC0">
        <w:t>have</w:t>
      </w:r>
      <w:r w:rsidR="00B4276F">
        <w:t xml:space="preserve"> </w:t>
      </w:r>
      <w:r w:rsidR="00B16035" w:rsidRPr="00033CC0">
        <w:t>acceded</w:t>
      </w:r>
      <w:r w:rsidR="00B4276F">
        <w:t xml:space="preserve"> </w:t>
      </w:r>
      <w:r w:rsidR="00B16035" w:rsidRPr="00033CC0">
        <w:t>to</w:t>
      </w:r>
      <w:r w:rsidR="00B4276F">
        <w:t xml:space="preserve"> </w:t>
      </w:r>
      <w:r w:rsidR="00B16035" w:rsidRPr="00033CC0">
        <w:t>become</w:t>
      </w:r>
      <w:r w:rsidR="00B4276F">
        <w:t xml:space="preserve"> </w:t>
      </w:r>
      <w:r w:rsidR="00B16035" w:rsidRPr="00033CC0">
        <w:t>“Contracting</w:t>
      </w:r>
      <w:r w:rsidR="00B4276F">
        <w:t xml:space="preserve"> </w:t>
      </w:r>
      <w:r w:rsidR="00B16035" w:rsidRPr="00033CC0">
        <w:t>Parties”</w:t>
      </w:r>
      <w:r w:rsidR="00B16035">
        <w:t>,</w:t>
      </w:r>
      <w:r w:rsidR="00B4276F">
        <w:t xml:space="preserve"> </w:t>
      </w:r>
      <w:r w:rsidR="00B16035">
        <w:t>designating</w:t>
      </w:r>
      <w:r w:rsidR="00B4276F">
        <w:t xml:space="preserve"> </w:t>
      </w:r>
      <w:r w:rsidR="00B16035">
        <w:t>over</w:t>
      </w:r>
      <w:r w:rsidR="00B4276F">
        <w:t xml:space="preserve"> </w:t>
      </w:r>
      <w:r w:rsidR="00B16035">
        <w:t>2,500</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covering</w:t>
      </w:r>
      <w:r w:rsidR="00B4276F">
        <w:t xml:space="preserve"> </w:t>
      </w:r>
      <w:r w:rsidR="00B16035">
        <w:t>an</w:t>
      </w:r>
      <w:r w:rsidR="00B4276F">
        <w:t xml:space="preserve"> </w:t>
      </w:r>
      <w:r w:rsidR="00B16035">
        <w:t>area</w:t>
      </w:r>
      <w:r w:rsidR="00B4276F">
        <w:t xml:space="preserve"> </w:t>
      </w:r>
      <w:r w:rsidR="00B16035">
        <w:t>in</w:t>
      </w:r>
      <w:r w:rsidR="00B4276F">
        <w:t xml:space="preserve"> </w:t>
      </w:r>
      <w:r w:rsidR="00B16035">
        <w:t>excess</w:t>
      </w:r>
      <w:r w:rsidR="00B4276F">
        <w:t xml:space="preserve"> </w:t>
      </w:r>
      <w:r w:rsidR="00B16035">
        <w:t>of</w:t>
      </w:r>
      <w:r w:rsidR="00B4276F">
        <w:t xml:space="preserve"> </w:t>
      </w:r>
      <w:r w:rsidR="00B16035">
        <w:t>2.5</w:t>
      </w:r>
      <w:r w:rsidR="00B4276F">
        <w:t xml:space="preserve"> </w:t>
      </w:r>
      <w:r w:rsidR="00B16035">
        <w:t>million</w:t>
      </w:r>
      <w:r w:rsidR="00B4276F">
        <w:t xml:space="preserve"> </w:t>
      </w:r>
      <w:r w:rsidR="00B16035">
        <w:t>square</w:t>
      </w:r>
      <w:r w:rsidR="00B4276F">
        <w:t xml:space="preserve"> </w:t>
      </w:r>
      <w:r w:rsidR="00B16035">
        <w:t>kilometres</w:t>
      </w:r>
      <w:r w:rsidR="00B16035">
        <w:rPr>
          <w:rStyle w:val="FootnoteReference"/>
        </w:rPr>
        <w:footnoteReference w:id="8"/>
      </w:r>
      <w:r w:rsidR="00B16035" w:rsidRPr="00033CC0">
        <w:t>.</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constitutes</w:t>
      </w:r>
      <w:r w:rsidR="00B4276F">
        <w:t xml:space="preserve"> </w:t>
      </w:r>
      <w:r w:rsidR="00B16035">
        <w:t>the</w:t>
      </w:r>
      <w:r w:rsidR="00B4276F">
        <w:t xml:space="preserve"> </w:t>
      </w:r>
      <w:r w:rsidR="00B16035">
        <w:t>largest</w:t>
      </w:r>
      <w:r w:rsidR="00B4276F">
        <w:t xml:space="preserve"> </w:t>
      </w:r>
      <w:r w:rsidR="00B16035">
        <w:t>network</w:t>
      </w:r>
      <w:r w:rsidR="00B4276F">
        <w:t xml:space="preserve"> </w:t>
      </w:r>
      <w:r w:rsidR="00B16035">
        <w:t>of</w:t>
      </w:r>
      <w:r w:rsidR="00B4276F">
        <w:t xml:space="preserve"> </w:t>
      </w:r>
      <w:r w:rsidR="00B16035">
        <w:t>officially</w:t>
      </w:r>
      <w:r w:rsidR="00B4276F">
        <w:t xml:space="preserve"> </w:t>
      </w:r>
      <w:r w:rsidR="00B16035">
        <w:t>recognized</w:t>
      </w:r>
      <w:r w:rsidR="00B4276F">
        <w:t xml:space="preserve"> </w:t>
      </w:r>
      <w:r w:rsidR="00B16035">
        <w:t>important</w:t>
      </w:r>
      <w:r w:rsidR="00B4276F">
        <w:t xml:space="preserve"> </w:t>
      </w:r>
      <w:r w:rsidR="00B16035">
        <w:t>ecological</w:t>
      </w:r>
      <w:r w:rsidR="00B4276F">
        <w:t xml:space="preserve"> </w:t>
      </w:r>
      <w:r w:rsidR="00B16035">
        <w:t>sites</w:t>
      </w:r>
      <w:r w:rsidR="00B4276F">
        <w:t xml:space="preserve"> </w:t>
      </w:r>
      <w:r w:rsidR="00B16035">
        <w:t>in</w:t>
      </w:r>
      <w:r w:rsidR="00B4276F">
        <w:t xml:space="preserve"> </w:t>
      </w:r>
      <w:r w:rsidR="00B16035">
        <w:t>the</w:t>
      </w:r>
      <w:r w:rsidR="00B4276F">
        <w:t xml:space="preserve"> </w:t>
      </w:r>
      <w:r w:rsidR="00B16035">
        <w:t>world.</w:t>
      </w:r>
    </w:p>
    <w:p w14:paraId="49A9255C" w14:textId="77777777" w:rsidR="005C4077" w:rsidRDefault="005C4077" w:rsidP="005C4077">
      <w:pPr>
        <w:pStyle w:val="SP5text"/>
        <w:numPr>
          <w:ilvl w:val="0"/>
          <w:numId w:val="0"/>
        </w:numPr>
        <w:spacing w:after="0"/>
        <w:ind w:left="425" w:hanging="425"/>
      </w:pPr>
    </w:p>
    <w:p w14:paraId="5ED43430" w14:textId="67C3DD6D" w:rsidR="00B16035" w:rsidRDefault="00B16035" w:rsidP="00DD360B">
      <w:pPr>
        <w:pStyle w:val="Heading1"/>
        <w:spacing w:after="0"/>
      </w:pPr>
      <w:r>
        <w:t>The</w:t>
      </w:r>
      <w:r w:rsidR="00B4276F">
        <w:t xml:space="preserve"> </w:t>
      </w:r>
      <w:r w:rsidR="00C92451">
        <w:t xml:space="preserve">outlook </w:t>
      </w:r>
      <w:r>
        <w:t>for</w:t>
      </w:r>
      <w:r w:rsidR="00B4276F">
        <w:t xml:space="preserve"> </w:t>
      </w:r>
      <w:r>
        <w:t>Wetlands</w:t>
      </w:r>
    </w:p>
    <w:p w14:paraId="351B1BB2" w14:textId="77777777" w:rsidR="005C4077" w:rsidRPr="005C4077" w:rsidRDefault="005C4077" w:rsidP="005C4077">
      <w:pPr>
        <w:pStyle w:val="SP5text"/>
        <w:numPr>
          <w:ilvl w:val="0"/>
          <w:numId w:val="0"/>
        </w:numPr>
        <w:spacing w:after="0"/>
        <w:ind w:left="425" w:hanging="425"/>
      </w:pPr>
    </w:p>
    <w:p w14:paraId="0DE30F93" w14:textId="02328EB6" w:rsidR="00B16035" w:rsidRPr="000E4614" w:rsidRDefault="00FE04F6" w:rsidP="00FE04F6">
      <w:pPr>
        <w:pStyle w:val="SP5text"/>
        <w:numPr>
          <w:ilvl w:val="0"/>
          <w:numId w:val="0"/>
        </w:numPr>
        <w:spacing w:after="0"/>
        <w:ind w:left="426" w:hanging="426"/>
      </w:pPr>
      <w:r>
        <w:t>8.</w:t>
      </w:r>
      <w:r>
        <w:tab/>
      </w:r>
      <w:r w:rsidR="00B16035" w:rsidRPr="000E4614">
        <w:t>Wetlands</w:t>
      </w:r>
      <w:r w:rsidR="00B4276F">
        <w:t xml:space="preserve"> </w:t>
      </w:r>
      <w:r w:rsidR="00B16035" w:rsidRPr="000E4614">
        <w:t>are</w:t>
      </w:r>
      <w:r w:rsidR="00B4276F">
        <w:t xml:space="preserve"> </w:t>
      </w:r>
      <w:r w:rsidR="00B16035" w:rsidRPr="000E4614">
        <w:t>fundamental</w:t>
      </w:r>
      <w:r w:rsidR="00B4276F">
        <w:t xml:space="preserve"> </w:t>
      </w:r>
      <w:r w:rsidR="00B16035" w:rsidRPr="000E4614">
        <w:t>to</w:t>
      </w:r>
      <w:r w:rsidR="00B4276F">
        <w:t xml:space="preserve"> </w:t>
      </w:r>
      <w:r w:rsidR="00B16035" w:rsidRPr="000E4614">
        <w:t>human</w:t>
      </w:r>
      <w:r w:rsidR="00B4276F">
        <w:t xml:space="preserve"> </w:t>
      </w:r>
      <w:r w:rsidR="00B16035" w:rsidRPr="000E4614">
        <w:t>wellbeing,</w:t>
      </w:r>
      <w:r w:rsidR="00B4276F">
        <w:t xml:space="preserve"> </w:t>
      </w:r>
      <w:r w:rsidR="00B16035" w:rsidRPr="000E4614">
        <w:t>a</w:t>
      </w:r>
      <w:r w:rsidR="00B4276F">
        <w:t xml:space="preserve"> </w:t>
      </w:r>
      <w:r w:rsidR="00B16035" w:rsidRPr="000E4614">
        <w:t>healthy</w:t>
      </w:r>
      <w:r w:rsidR="00B4276F">
        <w:t xml:space="preserve"> </w:t>
      </w:r>
      <w:r w:rsidR="00B16035" w:rsidRPr="000E4614">
        <w:t>planet,</w:t>
      </w:r>
      <w:r w:rsidR="00B4276F">
        <w:t xml:space="preserve"> </w:t>
      </w:r>
      <w:r w:rsidR="00B16035" w:rsidRPr="000E4614">
        <w:t>and</w:t>
      </w:r>
      <w:r w:rsidR="00B4276F">
        <w:t xml:space="preserve"> </w:t>
      </w:r>
      <w:r w:rsidR="00B16035" w:rsidRPr="000E4614">
        <w:t>economic</w:t>
      </w:r>
      <w:r w:rsidR="00B4276F">
        <w:t xml:space="preserve"> </w:t>
      </w:r>
      <w:r w:rsidR="00B16035" w:rsidRPr="000E4614">
        <w:t>prosperity</w:t>
      </w:r>
      <w:r w:rsidR="00B4276F">
        <w:t xml:space="preserve"> </w:t>
      </w:r>
      <w:r w:rsidR="00B16035" w:rsidRPr="000E4614">
        <w:t>for</w:t>
      </w:r>
      <w:r w:rsidR="00B4276F">
        <w:t xml:space="preserve"> </w:t>
      </w:r>
      <w:r w:rsidR="00B16035" w:rsidRPr="000E4614">
        <w:t>all</w:t>
      </w:r>
      <w:r w:rsidR="00B4276F">
        <w:t xml:space="preserve"> </w:t>
      </w:r>
      <w:r w:rsidR="00B16035" w:rsidRPr="000E4614">
        <w:t>people,</w:t>
      </w:r>
      <w:r w:rsidR="00B4276F">
        <w:t xml:space="preserve"> </w:t>
      </w:r>
      <w:r w:rsidR="0032595C">
        <w:t xml:space="preserve">[due </w:t>
      </w:r>
      <w:r w:rsidR="0032595C" w:rsidRPr="0032595C">
        <w:t>to the provision of a wide range of regulating, provisioning and cultural ecosystem services</w:t>
      </w:r>
      <w:r w:rsidR="00BD2CDE">
        <w:t>.</w:t>
      </w:r>
      <w:r w:rsidR="0032595C">
        <w:t>]</w:t>
      </w:r>
      <w:r w:rsidR="0032595C" w:rsidRPr="0032595C">
        <w:t xml:space="preserve"> </w:t>
      </w:r>
      <w:r w:rsidR="0032595C">
        <w:t>[</w:t>
      </w:r>
      <w:r w:rsidR="00B16035" w:rsidRPr="000E4614">
        <w:t>including</w:t>
      </w:r>
      <w:r w:rsidR="00B4276F">
        <w:t xml:space="preserve"> </w:t>
      </w:r>
      <w:r w:rsidR="00B16035" w:rsidRPr="000E4614">
        <w:t>for</w:t>
      </w:r>
      <w:r w:rsidR="00B4276F">
        <w:t xml:space="preserve"> </w:t>
      </w:r>
      <w:r w:rsidR="00B16035" w:rsidRPr="000E4614">
        <w:t>living</w:t>
      </w:r>
      <w:r w:rsidR="00B4276F">
        <w:t xml:space="preserve"> </w:t>
      </w:r>
      <w:r w:rsidR="00B16035" w:rsidRPr="000E4614">
        <w:t>in</w:t>
      </w:r>
      <w:r w:rsidR="00B4276F">
        <w:t xml:space="preserve"> </w:t>
      </w:r>
      <w:r w:rsidR="00B16035" w:rsidRPr="000E4614">
        <w:t>a</w:t>
      </w:r>
      <w:r w:rsidR="00B4276F">
        <w:t xml:space="preserve"> </w:t>
      </w:r>
      <w:r w:rsidR="00B16035" w:rsidRPr="000E4614">
        <w:t>healthy</w:t>
      </w:r>
      <w:r w:rsidR="00B4276F">
        <w:t xml:space="preserve"> </w:t>
      </w:r>
      <w:r w:rsidR="00B16035" w:rsidRPr="000E4614">
        <w:t>and</w:t>
      </w:r>
      <w:r w:rsidR="00B4276F">
        <w:t xml:space="preserve"> </w:t>
      </w:r>
      <w:r w:rsidR="00B16035" w:rsidRPr="000E4614">
        <w:t>sustainable</w:t>
      </w:r>
      <w:r w:rsidR="00B4276F">
        <w:t xml:space="preserve"> </w:t>
      </w:r>
      <w:r w:rsidR="00B16035" w:rsidRPr="000E4614">
        <w:t>environment</w:t>
      </w:r>
      <w:r w:rsidR="00B4276F">
        <w:t xml:space="preserve"> </w:t>
      </w:r>
      <w:r w:rsidR="00B16035" w:rsidRPr="000E4614">
        <w:t>in</w:t>
      </w:r>
      <w:r w:rsidR="00B4276F">
        <w:t xml:space="preserve"> </w:t>
      </w:r>
      <w:r w:rsidR="00B16035" w:rsidRPr="000E4614">
        <w:t>harmony</w:t>
      </w:r>
      <w:r w:rsidR="00B4276F">
        <w:t xml:space="preserve"> </w:t>
      </w:r>
      <w:r w:rsidR="00B16035" w:rsidRPr="000E4614">
        <w:t>with</w:t>
      </w:r>
      <w:r w:rsidR="00B4276F">
        <w:t xml:space="preserve"> </w:t>
      </w:r>
      <w:r w:rsidR="00B16035" w:rsidRPr="000E4614">
        <w:t>nature.</w:t>
      </w:r>
      <w:r w:rsidR="00B4276F">
        <w:t xml:space="preserve"> </w:t>
      </w:r>
      <w:r w:rsidR="00B16035">
        <w:t>Wetlands</w:t>
      </w:r>
      <w:r w:rsidR="00B4276F">
        <w:t xml:space="preserve"> </w:t>
      </w:r>
      <w:r w:rsidR="00B16035">
        <w:t>provide</w:t>
      </w:r>
      <w:r w:rsidR="00B4276F">
        <w:t xml:space="preserve"> </w:t>
      </w:r>
      <w:r w:rsidR="00B16035">
        <w:t>a</w:t>
      </w:r>
      <w:r w:rsidR="00B4276F">
        <w:t xml:space="preserve"> </w:t>
      </w:r>
      <w:r w:rsidR="00B16035">
        <w:t>wide</w:t>
      </w:r>
      <w:r w:rsidR="00B4276F">
        <w:t xml:space="preserve"> </w:t>
      </w:r>
      <w:r w:rsidR="00B16035">
        <w:t>range</w:t>
      </w:r>
      <w:r w:rsidR="00B4276F">
        <w:t xml:space="preserve"> </w:t>
      </w:r>
      <w:r w:rsidR="00B16035">
        <w:t>of</w:t>
      </w:r>
      <w:r w:rsidR="00B4276F">
        <w:t xml:space="preserve"> </w:t>
      </w:r>
      <w:r w:rsidR="00B16035">
        <w:t>regulating,</w:t>
      </w:r>
      <w:r w:rsidR="00B4276F">
        <w:t xml:space="preserve"> </w:t>
      </w:r>
      <w:r w:rsidR="00B16035">
        <w:t>provisioning</w:t>
      </w:r>
      <w:r w:rsidR="00B4276F">
        <w:t xml:space="preserve"> </w:t>
      </w:r>
      <w:r w:rsidR="00B16035">
        <w:t>and</w:t>
      </w:r>
      <w:r w:rsidR="00B4276F">
        <w:t xml:space="preserve"> </w:t>
      </w:r>
      <w:r w:rsidR="00B16035">
        <w:t>cultural</w:t>
      </w:r>
      <w:r w:rsidR="00B4276F">
        <w:t xml:space="preserve"> </w:t>
      </w:r>
      <w:r w:rsidR="00B16035">
        <w:t>ecosystem</w:t>
      </w:r>
      <w:r w:rsidR="00B4276F">
        <w:t xml:space="preserve"> </w:t>
      </w:r>
      <w:r w:rsidR="00B16035">
        <w:t>services,</w:t>
      </w:r>
      <w:r w:rsidR="00B4276F">
        <w:t xml:space="preserve"> </w:t>
      </w:r>
      <w:r w:rsidR="00B16035">
        <w:t>including</w:t>
      </w:r>
      <w:r w:rsidR="00B4276F">
        <w:t xml:space="preserve"> </w:t>
      </w:r>
      <w:r w:rsidR="00B16035">
        <w:t>those</w:t>
      </w:r>
      <w:r w:rsidR="00B4276F">
        <w:t xml:space="preserve"> </w:t>
      </w:r>
      <w:r w:rsidR="00B16035">
        <w:t>relevant</w:t>
      </w:r>
      <w:r w:rsidR="00B4276F">
        <w:t xml:space="preserve"> </w:t>
      </w:r>
      <w:r w:rsidR="00B16035" w:rsidRPr="000E4614">
        <w:t>for</w:t>
      </w:r>
      <w:r w:rsidR="00B4276F">
        <w:t xml:space="preserve"> </w:t>
      </w:r>
      <w:r w:rsidR="00B16035" w:rsidRPr="000E4614">
        <w:t>food,</w:t>
      </w:r>
      <w:r w:rsidR="00B4276F">
        <w:t xml:space="preserve"> </w:t>
      </w:r>
      <w:r w:rsidR="00B16035" w:rsidRPr="000E4614">
        <w:t>medicine,</w:t>
      </w:r>
      <w:r w:rsidR="00B4276F">
        <w:t xml:space="preserve"> </w:t>
      </w:r>
      <w:r w:rsidR="00B16035" w:rsidRPr="000E4614">
        <w:t>energy,</w:t>
      </w:r>
      <w:r w:rsidR="00B4276F">
        <w:t xml:space="preserve"> </w:t>
      </w:r>
      <w:r w:rsidR="00B16035" w:rsidRPr="000E4614">
        <w:t>clean</w:t>
      </w:r>
      <w:r w:rsidR="00B4276F">
        <w:t xml:space="preserve"> </w:t>
      </w:r>
      <w:r w:rsidR="00B16035" w:rsidRPr="000E4614">
        <w:t>air</w:t>
      </w:r>
      <w:r w:rsidR="00B4276F">
        <w:t xml:space="preserve"> </w:t>
      </w:r>
      <w:r w:rsidR="00B16035" w:rsidRPr="000E4614">
        <w:t>and</w:t>
      </w:r>
      <w:r w:rsidR="00B4276F">
        <w:t xml:space="preserve"> </w:t>
      </w:r>
      <w:r w:rsidR="00B16035" w:rsidRPr="000E4614">
        <w:t>water,</w:t>
      </w:r>
      <w:r w:rsidR="00B4276F">
        <w:t xml:space="preserve"> </w:t>
      </w:r>
      <w:r w:rsidR="00B16035" w:rsidRPr="000E4614">
        <w:t>climate,</w:t>
      </w:r>
      <w:r w:rsidR="00B4276F">
        <w:t xml:space="preserve"> </w:t>
      </w:r>
      <w:r w:rsidR="00B16035" w:rsidRPr="000E4614">
        <w:t>security</w:t>
      </w:r>
      <w:r w:rsidR="00B4276F">
        <w:t xml:space="preserve"> </w:t>
      </w:r>
      <w:r w:rsidR="00B16035" w:rsidRPr="000E4614">
        <w:t>from</w:t>
      </w:r>
      <w:r w:rsidR="00B4276F">
        <w:t xml:space="preserve"> </w:t>
      </w:r>
      <w:r w:rsidR="00B16035" w:rsidRPr="000E4614">
        <w:t>natural</w:t>
      </w:r>
      <w:r w:rsidR="00B4276F">
        <w:t xml:space="preserve"> </w:t>
      </w:r>
      <w:r w:rsidR="00B16035" w:rsidRPr="000E4614">
        <w:t>disasters</w:t>
      </w:r>
      <w:r w:rsidR="00B4276F">
        <w:t xml:space="preserve"> </w:t>
      </w:r>
      <w:r w:rsidR="00B16035" w:rsidRPr="000E4614">
        <w:t>as</w:t>
      </w:r>
      <w:r w:rsidR="00B4276F">
        <w:t xml:space="preserve"> </w:t>
      </w:r>
      <w:r w:rsidR="00B16035" w:rsidRPr="000E4614">
        <w:t>well</w:t>
      </w:r>
      <w:r w:rsidR="00B4276F">
        <w:t xml:space="preserve"> </w:t>
      </w:r>
      <w:r w:rsidR="00B16035" w:rsidRPr="000E4614">
        <w:t>as</w:t>
      </w:r>
      <w:r w:rsidR="00B4276F">
        <w:t xml:space="preserve"> </w:t>
      </w:r>
      <w:r w:rsidR="00B16035" w:rsidRPr="000E4614">
        <w:t>for</w:t>
      </w:r>
      <w:r w:rsidR="00B4276F">
        <w:t xml:space="preserve"> </w:t>
      </w:r>
      <w:r w:rsidR="00B16035" w:rsidRPr="000E4614">
        <w:t>recreation</w:t>
      </w:r>
      <w:r w:rsidR="0032595C">
        <w:t xml:space="preserve"> [</w:t>
      </w:r>
      <w:r w:rsidR="006315B8">
        <w:t>, spiritual needs</w:t>
      </w:r>
      <w:r w:rsidR="0032595C">
        <w:t>]</w:t>
      </w:r>
      <w:r w:rsidR="00B4276F">
        <w:t xml:space="preserve"> </w:t>
      </w:r>
      <w:r w:rsidR="00B16035" w:rsidRPr="000E4614">
        <w:t>and</w:t>
      </w:r>
      <w:r w:rsidR="00B4276F">
        <w:t xml:space="preserve"> </w:t>
      </w:r>
      <w:r w:rsidR="00B16035" w:rsidRPr="000E4614">
        <w:t>culture</w:t>
      </w:r>
      <w:r w:rsidR="00B4276F">
        <w:t xml:space="preserve"> </w:t>
      </w:r>
      <w:r w:rsidR="00B16035">
        <w:t>and</w:t>
      </w:r>
      <w:r w:rsidR="00B4276F">
        <w:t xml:space="preserve"> </w:t>
      </w:r>
      <w:r w:rsidR="00B16035">
        <w:t>other</w:t>
      </w:r>
      <w:r w:rsidR="00B4276F">
        <w:t xml:space="preserve"> </w:t>
      </w:r>
      <w:r w:rsidR="00B16035">
        <w:t>contributions</w:t>
      </w:r>
      <w:r w:rsidR="00B4276F">
        <w:t xml:space="preserve"> </w:t>
      </w:r>
      <w:r w:rsidR="00B16035">
        <w:t>beyond</w:t>
      </w:r>
      <w:r w:rsidR="00B4276F">
        <w:t xml:space="preserve"> </w:t>
      </w:r>
      <w:r w:rsidR="00B16035">
        <w:t>conservation</w:t>
      </w:r>
      <w:r w:rsidR="00B4276F">
        <w:t xml:space="preserve"> </w:t>
      </w:r>
      <w:r w:rsidR="00B16035">
        <w:t>of</w:t>
      </w:r>
      <w:r w:rsidR="00B4276F">
        <w:t xml:space="preserve"> </w:t>
      </w:r>
      <w:r w:rsidR="00B16035">
        <w:t>biodiversity</w:t>
      </w:r>
      <w:r w:rsidR="00BD2CDE">
        <w:t>.</w:t>
      </w:r>
      <w:r w:rsidR="0032595C">
        <w:t>]</w:t>
      </w:r>
    </w:p>
    <w:p w14:paraId="5DCB5B68" w14:textId="77777777" w:rsidR="00FE04F6" w:rsidRDefault="00FE04F6" w:rsidP="00FE04F6">
      <w:pPr>
        <w:pStyle w:val="SP5text"/>
        <w:numPr>
          <w:ilvl w:val="0"/>
          <w:numId w:val="0"/>
        </w:numPr>
        <w:spacing w:after="0"/>
        <w:ind w:left="426" w:hanging="426"/>
      </w:pPr>
    </w:p>
    <w:p w14:paraId="5AD930B9" w14:textId="689989E5" w:rsidR="00B16035" w:rsidRPr="000E4614" w:rsidRDefault="00EE7186" w:rsidP="00FE04F6">
      <w:pPr>
        <w:pStyle w:val="SP5text"/>
        <w:numPr>
          <w:ilvl w:val="0"/>
          <w:numId w:val="0"/>
        </w:numPr>
        <w:spacing w:after="0"/>
        <w:ind w:left="426" w:hanging="426"/>
      </w:pPr>
      <w:r>
        <w:t>9</w:t>
      </w:r>
      <w:r w:rsidR="00FE04F6">
        <w:t>.</w:t>
      </w:r>
      <w:r w:rsidR="00FE04F6">
        <w:tab/>
      </w:r>
      <w:r w:rsidR="00B16035" w:rsidRPr="000E4614">
        <w:t>The</w:t>
      </w:r>
      <w:r w:rsidR="00B4276F">
        <w:t xml:space="preserve"> </w:t>
      </w:r>
      <w:r w:rsidR="00B16035" w:rsidRPr="000E4614">
        <w:t>Convention</w:t>
      </w:r>
      <w:r w:rsidR="00B4276F">
        <w:t xml:space="preserve"> </w:t>
      </w:r>
      <w:r w:rsidR="00B16035" w:rsidRPr="000E4614">
        <w:t>on</w:t>
      </w:r>
      <w:r w:rsidR="00B4276F">
        <w:t xml:space="preserve"> </w:t>
      </w:r>
      <w:r w:rsidR="00B16035" w:rsidRPr="000E4614">
        <w:t>Wetlands’</w:t>
      </w:r>
      <w:r w:rsidR="00B4276F">
        <w:t xml:space="preserve"> Fifth </w:t>
      </w:r>
      <w:r w:rsidR="00B16035" w:rsidRPr="000E4614">
        <w:t>Strategic</w:t>
      </w:r>
      <w:r w:rsidR="00B4276F">
        <w:t xml:space="preserve"> </w:t>
      </w:r>
      <w:r w:rsidR="00B16035" w:rsidRPr="000E4614">
        <w:t>Plan</w:t>
      </w:r>
      <w:r w:rsidR="00B4276F">
        <w:t xml:space="preserve"> </w:t>
      </w:r>
      <w:r w:rsidR="00B16035" w:rsidRPr="000E4614">
        <w:t>responds</w:t>
      </w:r>
      <w:r w:rsidR="00B4276F">
        <w:t xml:space="preserve"> </w:t>
      </w:r>
      <w:r w:rsidR="00B16035" w:rsidRPr="000E4614">
        <w:t>to</w:t>
      </w:r>
      <w:r w:rsidR="00B4276F">
        <w:t xml:space="preserve"> </w:t>
      </w:r>
      <w:r w:rsidR="00B16035" w:rsidRPr="000E4614">
        <w:t>the</w:t>
      </w:r>
      <w:r w:rsidR="00B4276F">
        <w:t xml:space="preserve"> </w:t>
      </w:r>
      <w:r w:rsidR="00B16035" w:rsidRPr="000E4614">
        <w:t>findings</w:t>
      </w:r>
      <w:r w:rsidR="00B4276F">
        <w:t xml:space="preserve"> </w:t>
      </w:r>
      <w:r w:rsidR="00B16035" w:rsidRPr="000E4614">
        <w:t>in</w:t>
      </w:r>
      <w:r w:rsidR="00B4276F">
        <w:t xml:space="preserve"> </w:t>
      </w:r>
      <w:r w:rsidR="00B16035" w:rsidRPr="000E4614">
        <w:t>the</w:t>
      </w:r>
      <w:r w:rsidR="00B4276F">
        <w:t xml:space="preserve"> </w:t>
      </w:r>
      <w:r w:rsidR="00B16035" w:rsidRPr="000E4614">
        <w:rPr>
          <w:i/>
          <w:iCs/>
        </w:rPr>
        <w:t>Global</w:t>
      </w:r>
      <w:r w:rsidR="00B4276F">
        <w:rPr>
          <w:i/>
          <w:iCs/>
        </w:rPr>
        <w:t xml:space="preserve"> </w:t>
      </w:r>
      <w:r w:rsidR="00B16035" w:rsidRPr="000E4614">
        <w:rPr>
          <w:i/>
          <w:iCs/>
        </w:rPr>
        <w:t>Wetland</w:t>
      </w:r>
      <w:r w:rsidR="00B4276F">
        <w:rPr>
          <w:i/>
          <w:iCs/>
        </w:rPr>
        <w:t xml:space="preserve"> </w:t>
      </w:r>
      <w:r w:rsidR="00B16035" w:rsidRPr="000E4614">
        <w:rPr>
          <w:i/>
          <w:iCs/>
        </w:rPr>
        <w:t>Outlook</w:t>
      </w:r>
      <w:r w:rsidR="00B4276F">
        <w:rPr>
          <w:i/>
          <w:iCs/>
        </w:rPr>
        <w:t xml:space="preserve"> </w:t>
      </w:r>
      <w:r w:rsidR="00B16035" w:rsidRPr="000E4614">
        <w:t>publications</w:t>
      </w:r>
      <w:r w:rsidR="00B16035" w:rsidRPr="000E4614">
        <w:rPr>
          <w:rStyle w:val="FootnoteReference"/>
        </w:rPr>
        <w:footnoteReference w:id="9"/>
      </w:r>
      <w:r w:rsidR="005E24A4" w:rsidRPr="005E24A4">
        <w:t xml:space="preserve"> </w:t>
      </w:r>
      <w:r w:rsidR="0032595C">
        <w:t>[</w:t>
      </w:r>
      <w:r w:rsidR="005E24A4">
        <w:t xml:space="preserve">and IPBES assessments, including the IPBES 2019 Global Assessment Report on Biodiversity and Ecosystem Services </w:t>
      </w:r>
      <w:r w:rsidR="0032595C">
        <w:t xml:space="preserve">and </w:t>
      </w:r>
      <w:r w:rsidR="005E24A4">
        <w:t>the IPBES Nexus Asses</w:t>
      </w:r>
      <w:r w:rsidR="00C36593">
        <w:t>s</w:t>
      </w:r>
      <w:r w:rsidR="005E24A4">
        <w:t>ment</w:t>
      </w:r>
      <w:r w:rsidR="0032595C">
        <w:t>]</w:t>
      </w:r>
      <w:r w:rsidR="00B16035" w:rsidRPr="000E4614">
        <w:t>.</w:t>
      </w:r>
      <w:r w:rsidR="00B4276F">
        <w:t xml:space="preserve"> </w:t>
      </w:r>
      <w:r w:rsidR="00B16035" w:rsidRPr="000E4614">
        <w:t>The</w:t>
      </w:r>
      <w:r w:rsidR="00B4276F">
        <w:t xml:space="preserve"> </w:t>
      </w:r>
      <w:r w:rsidR="00B16035" w:rsidRPr="000E4614">
        <w:t>development</w:t>
      </w:r>
      <w:r w:rsidR="00B4276F">
        <w:t xml:space="preserve"> </w:t>
      </w:r>
      <w:r w:rsidR="00B16035" w:rsidRPr="000E4614">
        <w:t>of</w:t>
      </w:r>
      <w:r w:rsidR="00B4276F">
        <w:t xml:space="preserve"> </w:t>
      </w:r>
      <w:r w:rsidR="00B16035" w:rsidRPr="000E4614">
        <w:t>the</w:t>
      </w:r>
      <w:r w:rsidR="00B4276F">
        <w:t xml:space="preserve"> Fifth </w:t>
      </w:r>
      <w:r w:rsidR="00B16035" w:rsidRPr="000E4614">
        <w:t>Strategic</w:t>
      </w:r>
      <w:r w:rsidR="00B4276F">
        <w:t xml:space="preserve"> </w:t>
      </w:r>
      <w:r w:rsidR="00B16035" w:rsidRPr="000E4614">
        <w:t>Plan</w:t>
      </w:r>
      <w:r w:rsidR="00B4276F">
        <w:t xml:space="preserve"> </w:t>
      </w:r>
      <w:r w:rsidR="00B16035" w:rsidRPr="000E4614">
        <w:t>has</w:t>
      </w:r>
      <w:r w:rsidR="00B4276F">
        <w:t xml:space="preserve"> </w:t>
      </w:r>
      <w:r w:rsidR="00B16035" w:rsidRPr="000E4614">
        <w:t>been</w:t>
      </w:r>
      <w:r w:rsidR="00B4276F">
        <w:t xml:space="preserve"> </w:t>
      </w:r>
      <w:r w:rsidR="00B16035" w:rsidRPr="000E4614">
        <w:t>further</w:t>
      </w:r>
      <w:r w:rsidR="00B4276F">
        <w:t xml:space="preserve"> </w:t>
      </w:r>
      <w:r w:rsidR="00B16035" w:rsidRPr="000E4614">
        <w:t>informed</w:t>
      </w:r>
      <w:r w:rsidR="00B4276F">
        <w:t xml:space="preserve"> </w:t>
      </w:r>
      <w:r w:rsidR="00B16035" w:rsidRPr="000E4614">
        <w:t>by</w:t>
      </w:r>
      <w:r w:rsidR="00B4276F">
        <w:t xml:space="preserve"> </w:t>
      </w:r>
      <w:r w:rsidR="00B16035" w:rsidRPr="000E4614">
        <w:t>additional</w:t>
      </w:r>
      <w:r w:rsidR="00B4276F">
        <w:t xml:space="preserve"> </w:t>
      </w:r>
      <w:r w:rsidR="00B16035" w:rsidRPr="000E4614">
        <w:t>research</w:t>
      </w:r>
      <w:r w:rsidR="00B4276F">
        <w:t xml:space="preserve"> </w:t>
      </w:r>
      <w:r w:rsidR="00B16035" w:rsidRPr="000E4614">
        <w:t>and</w:t>
      </w:r>
      <w:r w:rsidR="00B4276F">
        <w:t xml:space="preserve"> </w:t>
      </w:r>
      <w:r w:rsidR="00B16035" w:rsidRPr="000E4614">
        <w:t>assessments,</w:t>
      </w:r>
      <w:r w:rsidR="00B4276F">
        <w:t xml:space="preserve"> </w:t>
      </w:r>
      <w:r w:rsidR="00B16035" w:rsidRPr="000E4614">
        <w:t>to</w:t>
      </w:r>
      <w:r w:rsidR="00B4276F">
        <w:t xml:space="preserve"> </w:t>
      </w:r>
      <w:r w:rsidR="00B16035" w:rsidRPr="000E4614">
        <w:t>identify</w:t>
      </w:r>
      <w:r w:rsidR="00B4276F">
        <w:t xml:space="preserve"> </w:t>
      </w:r>
      <w:r w:rsidR="00B16035" w:rsidRPr="000E4614">
        <w:t>and</w:t>
      </w:r>
      <w:r w:rsidR="00B4276F">
        <w:t xml:space="preserve"> </w:t>
      </w:r>
      <w:r w:rsidR="00B16035" w:rsidRPr="000E4614">
        <w:t>target</w:t>
      </w:r>
      <w:r w:rsidR="00B4276F">
        <w:t xml:space="preserve"> </w:t>
      </w:r>
      <w:r w:rsidR="00B16035" w:rsidRPr="000E4614">
        <w:t>the</w:t>
      </w:r>
      <w:r w:rsidR="00B4276F">
        <w:t xml:space="preserve"> </w:t>
      </w:r>
      <w:r w:rsidR="00B16035" w:rsidRPr="000E4614">
        <w:t>main</w:t>
      </w:r>
      <w:r w:rsidR="00B4276F">
        <w:t xml:space="preserve"> </w:t>
      </w:r>
      <w:r w:rsidR="00B16035" w:rsidRPr="000E4614">
        <w:t>drivers</w:t>
      </w:r>
      <w:r w:rsidR="00B4276F">
        <w:t xml:space="preserve"> </w:t>
      </w:r>
      <w:r w:rsidR="00B16035" w:rsidRPr="000E4614">
        <w:t>of</w:t>
      </w:r>
      <w:r w:rsidR="00B4276F">
        <w:t xml:space="preserve"> </w:t>
      </w:r>
      <w:r w:rsidR="00B16035" w:rsidRPr="000E4614">
        <w:t>wetland</w:t>
      </w:r>
      <w:r w:rsidR="00B4276F">
        <w:t xml:space="preserve"> </w:t>
      </w:r>
      <w:r w:rsidR="00B16035" w:rsidRPr="000E4614">
        <w:t>degradation</w:t>
      </w:r>
      <w:r w:rsidR="00B4276F">
        <w:t xml:space="preserve"> </w:t>
      </w:r>
      <w:r w:rsidR="00B16035" w:rsidRPr="000E4614">
        <w:t>and</w:t>
      </w:r>
      <w:r w:rsidR="00B4276F">
        <w:t xml:space="preserve"> </w:t>
      </w:r>
      <w:r w:rsidR="00B16035" w:rsidRPr="000E4614">
        <w:t>loss</w:t>
      </w:r>
      <w:r w:rsidR="00B16035" w:rsidRPr="000E4614">
        <w:rPr>
          <w:rStyle w:val="FootnoteReference"/>
        </w:rPr>
        <w:footnoteReference w:id="10"/>
      </w:r>
      <w:r w:rsidR="00B16035" w:rsidRPr="000E4614">
        <w:t>.</w:t>
      </w:r>
      <w:r w:rsidR="00B4276F">
        <w:t xml:space="preserve"> </w:t>
      </w:r>
      <w:r w:rsidR="00B16035" w:rsidRPr="000E4614">
        <w:t>These</w:t>
      </w:r>
      <w:r w:rsidR="00B4276F">
        <w:t xml:space="preserve"> </w:t>
      </w:r>
      <w:r w:rsidR="00B16035" w:rsidRPr="000E4614">
        <w:t>recent</w:t>
      </w:r>
      <w:r w:rsidR="00B4276F">
        <w:t xml:space="preserve"> </w:t>
      </w:r>
      <w:r w:rsidR="00B16035" w:rsidRPr="000E4614">
        <w:t>assessments</w:t>
      </w:r>
      <w:r w:rsidR="00B4276F">
        <w:t xml:space="preserve"> </w:t>
      </w:r>
      <w:r w:rsidR="00B16035" w:rsidRPr="000E4614">
        <w:t>have</w:t>
      </w:r>
      <w:r w:rsidR="00B4276F">
        <w:t xml:space="preserve"> </w:t>
      </w:r>
      <w:r w:rsidR="00B16035" w:rsidRPr="000E4614">
        <w:t>emphasised</w:t>
      </w:r>
      <w:r w:rsidR="00B4276F">
        <w:t xml:space="preserve"> </w:t>
      </w:r>
      <w:r w:rsidR="00B16035" w:rsidRPr="000E4614">
        <w:t>the</w:t>
      </w:r>
      <w:r w:rsidR="00B4276F">
        <w:t xml:space="preserve"> </w:t>
      </w:r>
      <w:r w:rsidR="0032595C">
        <w:t>[</w:t>
      </w:r>
      <w:r w:rsidR="00B16035" w:rsidRPr="000E4614">
        <w:t>parlous</w:t>
      </w:r>
      <w:r w:rsidR="0032595C">
        <w:t>][</w:t>
      </w:r>
      <w:r w:rsidR="005E24A4">
        <w:t>precarious</w:t>
      </w:r>
      <w:r w:rsidR="0032595C">
        <w:t xml:space="preserve">] </w:t>
      </w:r>
      <w:r w:rsidR="00B16035" w:rsidRPr="000E4614">
        <w:t>state</w:t>
      </w:r>
      <w:r w:rsidR="00B4276F">
        <w:t xml:space="preserve"> </w:t>
      </w:r>
      <w:r w:rsidR="00B16035" w:rsidRPr="000E4614">
        <w:t>of</w:t>
      </w:r>
      <w:r w:rsidR="00B4276F">
        <w:t xml:space="preserve"> </w:t>
      </w:r>
      <w:r w:rsidR="00B16035" w:rsidRPr="000E4614">
        <w:t>wetlands,</w:t>
      </w:r>
      <w:r w:rsidR="00B4276F">
        <w:t xml:space="preserve"> </w:t>
      </w:r>
      <w:r w:rsidR="00B16035" w:rsidRPr="000E4614">
        <w:t>concluding</w:t>
      </w:r>
      <w:r w:rsidR="00B4276F">
        <w:t xml:space="preserve"> </w:t>
      </w:r>
      <w:r w:rsidR="00B16035" w:rsidRPr="000E4614">
        <w:t>that:</w:t>
      </w:r>
    </w:p>
    <w:p w14:paraId="592F1D7F" w14:textId="6266B1DB"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global</w:t>
      </w:r>
      <w:r w:rsidR="00B4276F">
        <w:rPr>
          <w:rFonts w:ascii="Calibri" w:hAnsi="Calibri" w:cs="Calibri"/>
          <w:sz w:val="22"/>
          <w:szCs w:val="22"/>
        </w:rPr>
        <w:t xml:space="preserve"> </w:t>
      </w:r>
      <w:r w:rsidRPr="000E4614">
        <w:rPr>
          <w:rFonts w:ascii="Calibri" w:hAnsi="Calibri" w:cs="Calibri"/>
          <w:sz w:val="22"/>
          <w:szCs w:val="22"/>
        </w:rPr>
        <w:t>area</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wetlands</w:t>
      </w:r>
      <w:r w:rsidR="00B4276F">
        <w:rPr>
          <w:rFonts w:ascii="Calibri" w:hAnsi="Calibri" w:cs="Calibri"/>
          <w:sz w:val="22"/>
          <w:szCs w:val="22"/>
        </w:rPr>
        <w:t xml:space="preserve"> </w:t>
      </w:r>
      <w:r w:rsidRPr="000E4614">
        <w:rPr>
          <w:rFonts w:ascii="Calibri" w:hAnsi="Calibri" w:cs="Calibri"/>
          <w:sz w:val="22"/>
          <w:szCs w:val="22"/>
        </w:rPr>
        <w:t>is</w:t>
      </w:r>
      <w:r w:rsidR="00B4276F">
        <w:rPr>
          <w:rFonts w:ascii="Calibri" w:hAnsi="Calibri" w:cs="Calibri"/>
          <w:sz w:val="22"/>
          <w:szCs w:val="22"/>
        </w:rPr>
        <w:t xml:space="preserve"> </w:t>
      </w:r>
      <w:r w:rsidRPr="000E4614">
        <w:rPr>
          <w:rFonts w:ascii="Calibri" w:hAnsi="Calibri" w:cs="Calibri"/>
          <w:sz w:val="22"/>
          <w:szCs w:val="22"/>
        </w:rPr>
        <w:t>rapidly</w:t>
      </w:r>
      <w:r w:rsidR="00B4276F">
        <w:rPr>
          <w:rFonts w:ascii="Calibri" w:hAnsi="Calibri" w:cs="Calibri"/>
          <w:sz w:val="22"/>
          <w:szCs w:val="22"/>
        </w:rPr>
        <w:t xml:space="preserve"> </w:t>
      </w:r>
      <w:r w:rsidRPr="000E4614">
        <w:rPr>
          <w:rFonts w:ascii="Calibri" w:hAnsi="Calibri" w:cs="Calibri"/>
          <w:sz w:val="22"/>
          <w:szCs w:val="22"/>
        </w:rPr>
        <w:t>decreasing.</w:t>
      </w:r>
    </w:p>
    <w:p w14:paraId="7F8B6760" w14:textId="7AB44BF6"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A</w:t>
      </w:r>
      <w:r w:rsidR="00B4276F">
        <w:rPr>
          <w:rFonts w:ascii="Calibri" w:hAnsi="Calibri" w:cs="Calibri"/>
          <w:sz w:val="22"/>
          <w:szCs w:val="22"/>
        </w:rPr>
        <w:t xml:space="preserve"> </w:t>
      </w:r>
      <w:r w:rsidRPr="000E4614">
        <w:rPr>
          <w:rFonts w:ascii="Calibri" w:hAnsi="Calibri" w:cs="Calibri"/>
          <w:sz w:val="22"/>
          <w:szCs w:val="22"/>
        </w:rPr>
        <w:t>quarter</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all</w:t>
      </w:r>
      <w:r w:rsidR="00B4276F">
        <w:rPr>
          <w:rFonts w:ascii="Calibri" w:hAnsi="Calibri" w:cs="Calibri"/>
          <w:sz w:val="22"/>
          <w:szCs w:val="22"/>
        </w:rPr>
        <w:t xml:space="preserve"> </w:t>
      </w:r>
      <w:r w:rsidRPr="000E4614">
        <w:rPr>
          <w:rFonts w:ascii="Calibri" w:hAnsi="Calibri" w:cs="Calibri"/>
          <w:sz w:val="22"/>
          <w:szCs w:val="22"/>
        </w:rPr>
        <w:t>wetland</w:t>
      </w:r>
      <w:r w:rsidR="00B4276F">
        <w:rPr>
          <w:rFonts w:ascii="Calibri" w:hAnsi="Calibri" w:cs="Calibri"/>
          <w:sz w:val="22"/>
          <w:szCs w:val="22"/>
        </w:rPr>
        <w:t xml:space="preserve"> </w:t>
      </w:r>
      <w:r w:rsidRPr="000E4614">
        <w:rPr>
          <w:rFonts w:ascii="Calibri" w:hAnsi="Calibri" w:cs="Calibri"/>
          <w:sz w:val="22"/>
          <w:szCs w:val="22"/>
        </w:rPr>
        <w:t>plants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animals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at</w:t>
      </w:r>
      <w:r w:rsidR="00B4276F">
        <w:rPr>
          <w:rFonts w:ascii="Calibri" w:hAnsi="Calibri" w:cs="Calibri"/>
          <w:sz w:val="22"/>
          <w:szCs w:val="22"/>
        </w:rPr>
        <w:t xml:space="preserve"> </w:t>
      </w:r>
      <w:r w:rsidRPr="000E4614">
        <w:rPr>
          <w:rFonts w:ascii="Calibri" w:hAnsi="Calibri" w:cs="Calibri"/>
          <w:sz w:val="22"/>
          <w:szCs w:val="22"/>
        </w:rPr>
        <w:t>risk</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extinction.</w:t>
      </w:r>
      <w:r w:rsidR="00B4276F">
        <w:rPr>
          <w:rFonts w:ascii="Calibri" w:hAnsi="Calibri" w:cs="Calibri"/>
          <w:sz w:val="22"/>
          <w:szCs w:val="22"/>
        </w:rPr>
        <w:t xml:space="preserve"> </w:t>
      </w:r>
    </w:p>
    <w:p w14:paraId="2209D0B4" w14:textId="138D25FD"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state</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world’s</w:t>
      </w:r>
      <w:r w:rsidR="00B4276F">
        <w:rPr>
          <w:rFonts w:ascii="Calibri" w:hAnsi="Calibri" w:cs="Calibri"/>
          <w:sz w:val="22"/>
          <w:szCs w:val="22"/>
        </w:rPr>
        <w:t xml:space="preserve"> </w:t>
      </w:r>
      <w:r w:rsidRPr="000E4614">
        <w:rPr>
          <w:rFonts w:ascii="Calibri" w:hAnsi="Calibri" w:cs="Calibri"/>
          <w:sz w:val="22"/>
          <w:szCs w:val="22"/>
        </w:rPr>
        <w:t>remaining</w:t>
      </w:r>
      <w:r w:rsidR="00B4276F">
        <w:rPr>
          <w:rFonts w:ascii="Calibri" w:hAnsi="Calibri" w:cs="Calibri"/>
          <w:sz w:val="22"/>
          <w:szCs w:val="22"/>
        </w:rPr>
        <w:t xml:space="preserve"> </w:t>
      </w:r>
      <w:r w:rsidRPr="000E4614">
        <w:rPr>
          <w:rFonts w:ascii="Calibri" w:hAnsi="Calibri" w:cs="Calibri"/>
          <w:sz w:val="22"/>
          <w:szCs w:val="22"/>
        </w:rPr>
        <w:t>wetlands</w:t>
      </w:r>
      <w:r w:rsidR="00B4276F">
        <w:rPr>
          <w:rFonts w:ascii="Calibri" w:hAnsi="Calibri" w:cs="Calibri"/>
          <w:sz w:val="22"/>
          <w:szCs w:val="22"/>
        </w:rPr>
        <w:t xml:space="preserve"> </w:t>
      </w:r>
      <w:r w:rsidRPr="000E4614">
        <w:rPr>
          <w:rFonts w:ascii="Calibri" w:hAnsi="Calibri" w:cs="Calibri"/>
          <w:sz w:val="22"/>
          <w:szCs w:val="22"/>
        </w:rPr>
        <w:t>is</w:t>
      </w:r>
      <w:r w:rsidR="00B4276F">
        <w:rPr>
          <w:rFonts w:ascii="Calibri" w:hAnsi="Calibri" w:cs="Calibri"/>
          <w:sz w:val="22"/>
          <w:szCs w:val="22"/>
        </w:rPr>
        <w:t xml:space="preserve"> </w:t>
      </w:r>
      <w:r w:rsidRPr="000E4614">
        <w:rPr>
          <w:rFonts w:ascii="Calibri" w:hAnsi="Calibri" w:cs="Calibri"/>
          <w:sz w:val="22"/>
          <w:szCs w:val="22"/>
        </w:rPr>
        <w:t>also</w:t>
      </w:r>
      <w:r w:rsidR="00B4276F">
        <w:rPr>
          <w:rFonts w:ascii="Calibri" w:hAnsi="Calibri" w:cs="Calibri"/>
          <w:sz w:val="22"/>
          <w:szCs w:val="22"/>
        </w:rPr>
        <w:t xml:space="preserve"> </w:t>
      </w:r>
      <w:r w:rsidRPr="000E4614">
        <w:rPr>
          <w:rFonts w:ascii="Calibri" w:hAnsi="Calibri" w:cs="Calibri"/>
          <w:sz w:val="22"/>
          <w:szCs w:val="22"/>
        </w:rPr>
        <w:t>declining.</w:t>
      </w:r>
    </w:p>
    <w:p w14:paraId="6D98428F" w14:textId="654C15B8"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main</w:t>
      </w:r>
      <w:r w:rsidR="00B4276F">
        <w:rPr>
          <w:rFonts w:ascii="Calibri" w:hAnsi="Calibri" w:cs="Calibri"/>
          <w:sz w:val="22"/>
          <w:szCs w:val="22"/>
        </w:rPr>
        <w:t xml:space="preserve"> </w:t>
      </w:r>
      <w:r w:rsidRPr="000E4614">
        <w:rPr>
          <w:rFonts w:ascii="Calibri" w:hAnsi="Calibri" w:cs="Calibri"/>
          <w:sz w:val="22"/>
          <w:szCs w:val="22"/>
        </w:rPr>
        <w:t>global</w:t>
      </w:r>
      <w:r w:rsidR="00B4276F">
        <w:rPr>
          <w:rFonts w:ascii="Calibri" w:hAnsi="Calibri" w:cs="Calibri"/>
          <w:sz w:val="22"/>
          <w:szCs w:val="22"/>
        </w:rPr>
        <w:t xml:space="preserve"> </w:t>
      </w:r>
      <w:r w:rsidRPr="000E4614">
        <w:rPr>
          <w:rFonts w:ascii="Calibri" w:hAnsi="Calibri" w:cs="Calibri"/>
          <w:sz w:val="22"/>
          <w:szCs w:val="22"/>
        </w:rPr>
        <w:t>drivers</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w:t>
      </w:r>
      <w:r w:rsidR="00B4276F">
        <w:rPr>
          <w:rFonts w:ascii="Calibri" w:hAnsi="Calibri" w:cs="Calibri"/>
          <w:sz w:val="22"/>
          <w:szCs w:val="22"/>
        </w:rPr>
        <w:t xml:space="preserve"> </w:t>
      </w:r>
      <w:r w:rsidRPr="000E4614">
        <w:rPr>
          <w:rFonts w:ascii="Calibri" w:hAnsi="Calibri" w:cs="Calibri"/>
          <w:sz w:val="22"/>
          <w:szCs w:val="22"/>
        </w:rPr>
        <w:t>degradation</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loss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climate</w:t>
      </w:r>
      <w:r w:rsidR="00B4276F">
        <w:rPr>
          <w:rFonts w:ascii="Calibri" w:hAnsi="Calibri" w:cs="Calibri"/>
          <w:sz w:val="22"/>
          <w:szCs w:val="22"/>
        </w:rPr>
        <w:t xml:space="preserve"> </w:t>
      </w:r>
      <w:r w:rsidRPr="000E4614">
        <w:rPr>
          <w:rFonts w:ascii="Calibri" w:hAnsi="Calibri" w:cs="Calibri"/>
          <w:sz w:val="22"/>
          <w:szCs w:val="22"/>
        </w:rPr>
        <w:t>change,</w:t>
      </w:r>
      <w:r w:rsidR="00B4276F">
        <w:rPr>
          <w:rFonts w:ascii="Calibri" w:hAnsi="Calibri" w:cs="Calibri"/>
          <w:sz w:val="22"/>
          <w:szCs w:val="22"/>
        </w:rPr>
        <w:t xml:space="preserve"> </w:t>
      </w:r>
      <w:r w:rsidRPr="000E4614">
        <w:rPr>
          <w:rFonts w:ascii="Calibri" w:hAnsi="Calibri" w:cs="Calibri"/>
          <w:sz w:val="22"/>
          <w:szCs w:val="22"/>
        </w:rPr>
        <w:t>unsustainable</w:t>
      </w:r>
      <w:r w:rsidR="00B4276F">
        <w:rPr>
          <w:rFonts w:ascii="Calibri" w:hAnsi="Calibri" w:cs="Calibri"/>
          <w:sz w:val="22"/>
          <w:szCs w:val="22"/>
        </w:rPr>
        <w:t xml:space="preserve"> </w:t>
      </w:r>
      <w:r w:rsidRPr="000E4614">
        <w:rPr>
          <w:rFonts w:ascii="Calibri" w:hAnsi="Calibri" w:cs="Calibri"/>
          <w:sz w:val="22"/>
          <w:szCs w:val="22"/>
        </w:rPr>
        <w:t>agricultural</w:t>
      </w:r>
      <w:r w:rsidR="00B4276F">
        <w:rPr>
          <w:rFonts w:ascii="Calibri" w:hAnsi="Calibri" w:cs="Calibri"/>
          <w:sz w:val="22"/>
          <w:szCs w:val="22"/>
        </w:rPr>
        <w:t xml:space="preserve"> </w:t>
      </w:r>
      <w:r w:rsidRPr="000E4614">
        <w:rPr>
          <w:rFonts w:ascii="Calibri" w:hAnsi="Calibri" w:cs="Calibri"/>
          <w:sz w:val="22"/>
          <w:szCs w:val="22"/>
        </w:rPr>
        <w:t>practices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urbani</w:t>
      </w:r>
      <w:r w:rsidR="00C36593">
        <w:rPr>
          <w:rFonts w:ascii="Calibri" w:hAnsi="Calibri" w:cs="Calibri"/>
          <w:sz w:val="22"/>
          <w:szCs w:val="22"/>
        </w:rPr>
        <w:t>z</w:t>
      </w:r>
      <w:r w:rsidRPr="000E4614">
        <w:rPr>
          <w:rFonts w:ascii="Calibri" w:hAnsi="Calibri" w:cs="Calibri"/>
          <w:sz w:val="22"/>
          <w:szCs w:val="22"/>
        </w:rPr>
        <w:t>ation.</w:t>
      </w:r>
    </w:p>
    <w:p w14:paraId="053E587F" w14:textId="1429BE2F"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Locally,</w:t>
      </w:r>
      <w:r w:rsidR="00B4276F">
        <w:rPr>
          <w:rFonts w:ascii="Calibri" w:hAnsi="Calibri" w:cs="Calibri"/>
          <w:sz w:val="22"/>
          <w:szCs w:val="22"/>
        </w:rPr>
        <w:t xml:space="preserve"> </w:t>
      </w:r>
      <w:r w:rsidRPr="000E4614">
        <w:rPr>
          <w:rFonts w:ascii="Calibri" w:hAnsi="Calibri" w:cs="Calibri"/>
          <w:sz w:val="22"/>
          <w:szCs w:val="22"/>
        </w:rPr>
        <w:t>drainage,</w:t>
      </w:r>
      <w:r w:rsidR="00B4276F">
        <w:rPr>
          <w:rFonts w:ascii="Calibri" w:hAnsi="Calibri" w:cs="Calibri"/>
          <w:sz w:val="22"/>
          <w:szCs w:val="22"/>
        </w:rPr>
        <w:t xml:space="preserve"> </w:t>
      </w:r>
      <w:r w:rsidRPr="000E4614">
        <w:rPr>
          <w:rFonts w:ascii="Calibri" w:hAnsi="Calibri" w:cs="Calibri"/>
          <w:sz w:val="22"/>
          <w:szCs w:val="22"/>
        </w:rPr>
        <w:t>pollution,</w:t>
      </w:r>
      <w:r w:rsidR="00B4276F">
        <w:rPr>
          <w:rFonts w:ascii="Calibri" w:hAnsi="Calibri" w:cs="Calibri"/>
          <w:sz w:val="22"/>
          <w:szCs w:val="22"/>
        </w:rPr>
        <w:t xml:space="preserve"> </w:t>
      </w:r>
      <w:r w:rsidR="0032595C">
        <w:rPr>
          <w:rFonts w:ascii="Calibri" w:hAnsi="Calibri" w:cs="Calibri"/>
          <w:sz w:val="22"/>
          <w:szCs w:val="22"/>
        </w:rPr>
        <w:t>[</w:t>
      </w:r>
      <w:r w:rsidR="0011587C">
        <w:rPr>
          <w:rFonts w:ascii="Calibri" w:hAnsi="Calibri" w:cs="Calibri"/>
          <w:sz w:val="22"/>
          <w:szCs w:val="22"/>
        </w:rPr>
        <w:t>forestry,</w:t>
      </w:r>
      <w:r w:rsidR="0032595C">
        <w:rPr>
          <w:rFonts w:ascii="Calibri" w:hAnsi="Calibri" w:cs="Calibri"/>
          <w:sz w:val="22"/>
          <w:szCs w:val="22"/>
        </w:rPr>
        <w:t>]</w:t>
      </w:r>
      <w:r w:rsidR="0011587C">
        <w:rPr>
          <w:rFonts w:ascii="Calibri" w:hAnsi="Calibri" w:cs="Calibri"/>
          <w:sz w:val="22"/>
          <w:szCs w:val="22"/>
        </w:rPr>
        <w:t xml:space="preserve"> </w:t>
      </w:r>
      <w:r w:rsidRPr="000E4614">
        <w:rPr>
          <w:rFonts w:ascii="Calibri" w:hAnsi="Calibri" w:cs="Calibri"/>
          <w:sz w:val="22"/>
          <w:szCs w:val="22"/>
        </w:rPr>
        <w:t>alien</w:t>
      </w:r>
      <w:r w:rsidR="00B4276F">
        <w:rPr>
          <w:rFonts w:ascii="Calibri" w:hAnsi="Calibri" w:cs="Calibri"/>
          <w:sz w:val="22"/>
          <w:szCs w:val="22"/>
        </w:rPr>
        <w:t xml:space="preserve"> </w:t>
      </w:r>
      <w:r w:rsidRPr="000E4614">
        <w:rPr>
          <w:rFonts w:ascii="Calibri" w:hAnsi="Calibri" w:cs="Calibri"/>
          <w:sz w:val="22"/>
          <w:szCs w:val="22"/>
        </w:rPr>
        <w:t>invasive</w:t>
      </w:r>
      <w:r w:rsidR="00B4276F">
        <w:rPr>
          <w:rFonts w:ascii="Calibri" w:hAnsi="Calibri" w:cs="Calibri"/>
          <w:sz w:val="22"/>
          <w:szCs w:val="22"/>
        </w:rPr>
        <w:t xml:space="preserve"> </w:t>
      </w:r>
      <w:r w:rsidRPr="000E4614">
        <w:rPr>
          <w:rFonts w:ascii="Calibri" w:hAnsi="Calibri" w:cs="Calibri"/>
          <w:sz w:val="22"/>
          <w:szCs w:val="22"/>
        </w:rPr>
        <w:t>species,</w:t>
      </w:r>
      <w:r w:rsidR="00B4276F">
        <w:rPr>
          <w:rFonts w:ascii="Calibri" w:hAnsi="Calibri" w:cs="Calibri"/>
          <w:sz w:val="22"/>
          <w:szCs w:val="22"/>
        </w:rPr>
        <w:t xml:space="preserve"> </w:t>
      </w:r>
      <w:r w:rsidRPr="000E4614">
        <w:rPr>
          <w:rFonts w:ascii="Calibri" w:hAnsi="Calibri" w:cs="Calibri"/>
          <w:sz w:val="22"/>
          <w:szCs w:val="22"/>
        </w:rPr>
        <w:t>unsustainable</w:t>
      </w:r>
      <w:r w:rsidR="00B4276F">
        <w:rPr>
          <w:rFonts w:ascii="Calibri" w:hAnsi="Calibri" w:cs="Calibri"/>
          <w:sz w:val="22"/>
          <w:szCs w:val="22"/>
        </w:rPr>
        <w:t xml:space="preserve"> </w:t>
      </w:r>
      <w:r w:rsidRPr="000E4614">
        <w:rPr>
          <w:rFonts w:ascii="Calibri" w:hAnsi="Calibri" w:cs="Calibri"/>
          <w:sz w:val="22"/>
          <w:szCs w:val="22"/>
        </w:rPr>
        <w:t>use,</w:t>
      </w:r>
      <w:r w:rsidR="00B4276F">
        <w:rPr>
          <w:rFonts w:ascii="Calibri" w:hAnsi="Calibri" w:cs="Calibri"/>
          <w:sz w:val="22"/>
          <w:szCs w:val="22"/>
        </w:rPr>
        <w:t xml:space="preserve"> </w:t>
      </w:r>
      <w:r w:rsidRPr="000E4614">
        <w:rPr>
          <w:rFonts w:ascii="Calibri" w:hAnsi="Calibri" w:cs="Calibri"/>
          <w:sz w:val="22"/>
          <w:szCs w:val="22"/>
        </w:rPr>
        <w:t>disrupted</w:t>
      </w:r>
      <w:r w:rsidR="00B4276F">
        <w:rPr>
          <w:rFonts w:ascii="Calibri" w:hAnsi="Calibri" w:cs="Calibri"/>
          <w:sz w:val="22"/>
          <w:szCs w:val="22"/>
        </w:rPr>
        <w:t xml:space="preserve"> </w:t>
      </w:r>
      <w:r w:rsidRPr="000E4614">
        <w:rPr>
          <w:rFonts w:ascii="Calibri" w:hAnsi="Calibri" w:cs="Calibri"/>
          <w:sz w:val="22"/>
          <w:szCs w:val="22"/>
        </w:rPr>
        <w:t>flow</w:t>
      </w:r>
      <w:r w:rsidR="00B4276F">
        <w:rPr>
          <w:rFonts w:ascii="Calibri" w:hAnsi="Calibri" w:cs="Calibri"/>
          <w:sz w:val="22"/>
          <w:szCs w:val="22"/>
        </w:rPr>
        <w:t xml:space="preserve"> </w:t>
      </w:r>
      <w:r w:rsidRPr="000E4614">
        <w:rPr>
          <w:rFonts w:ascii="Calibri" w:hAnsi="Calibri" w:cs="Calibri"/>
          <w:sz w:val="22"/>
          <w:szCs w:val="22"/>
        </w:rPr>
        <w:t>regimes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other</w:t>
      </w:r>
      <w:r w:rsidR="00B4276F">
        <w:rPr>
          <w:rFonts w:ascii="Calibri" w:hAnsi="Calibri" w:cs="Calibri"/>
          <w:sz w:val="22"/>
          <w:szCs w:val="22"/>
        </w:rPr>
        <w:t xml:space="preserve"> </w:t>
      </w:r>
      <w:r w:rsidRPr="000E4614">
        <w:rPr>
          <w:rFonts w:ascii="Calibri" w:hAnsi="Calibri" w:cs="Calibri"/>
          <w:sz w:val="22"/>
          <w:szCs w:val="22"/>
        </w:rPr>
        <w:t>factors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also</w:t>
      </w:r>
      <w:r w:rsidR="00B4276F">
        <w:rPr>
          <w:rFonts w:ascii="Calibri" w:hAnsi="Calibri" w:cs="Calibri"/>
          <w:sz w:val="22"/>
          <w:szCs w:val="22"/>
        </w:rPr>
        <w:t xml:space="preserve"> </w:t>
      </w:r>
      <w:r w:rsidRPr="000E4614">
        <w:rPr>
          <w:rFonts w:ascii="Calibri" w:hAnsi="Calibri" w:cs="Calibri"/>
          <w:sz w:val="22"/>
          <w:szCs w:val="22"/>
        </w:rPr>
        <w:t>impacting</w:t>
      </w:r>
      <w:r w:rsidR="00B4276F">
        <w:rPr>
          <w:rFonts w:ascii="Calibri" w:hAnsi="Calibri" w:cs="Calibri"/>
          <w:sz w:val="22"/>
          <w:szCs w:val="22"/>
        </w:rPr>
        <w:t xml:space="preserve"> </w:t>
      </w:r>
      <w:r w:rsidRPr="000E4614">
        <w:rPr>
          <w:rFonts w:ascii="Calibri" w:hAnsi="Calibri" w:cs="Calibri"/>
          <w:sz w:val="22"/>
          <w:szCs w:val="22"/>
        </w:rPr>
        <w:t>on</w:t>
      </w:r>
      <w:r w:rsidR="00B4276F">
        <w:rPr>
          <w:rFonts w:ascii="Calibri" w:hAnsi="Calibri" w:cs="Calibri"/>
          <w:sz w:val="22"/>
          <w:szCs w:val="22"/>
        </w:rPr>
        <w:t xml:space="preserve"> </w:t>
      </w: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state</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wetlands.</w:t>
      </w:r>
    </w:p>
    <w:p w14:paraId="43D5AD05" w14:textId="77777777" w:rsidR="00B16035" w:rsidRPr="00D9113B" w:rsidRDefault="00B16035" w:rsidP="00DD360B">
      <w:pPr>
        <w:pStyle w:val="SP5Bullet"/>
        <w:numPr>
          <w:ilvl w:val="0"/>
          <w:numId w:val="0"/>
        </w:numPr>
        <w:ind w:left="720" w:hanging="360"/>
        <w:rPr>
          <w:rFonts w:ascii="Calibri" w:hAnsi="Calibri" w:cs="Calibri"/>
          <w:sz w:val="22"/>
          <w:szCs w:val="22"/>
        </w:rPr>
      </w:pPr>
    </w:p>
    <w:p w14:paraId="775B6B16" w14:textId="55A54A53" w:rsidR="00B16035" w:rsidRPr="00D9113B" w:rsidRDefault="00EE7186" w:rsidP="00EE7186">
      <w:pPr>
        <w:pStyle w:val="SP5text"/>
        <w:numPr>
          <w:ilvl w:val="0"/>
          <w:numId w:val="0"/>
        </w:numPr>
        <w:spacing w:after="0"/>
        <w:ind w:left="426" w:hanging="426"/>
      </w:pPr>
      <w:r>
        <w:t>10.</w:t>
      </w:r>
      <w:r>
        <w:tab/>
      </w:r>
      <w:r w:rsidR="00B16035">
        <w:t>Despite</w:t>
      </w:r>
      <w:r w:rsidR="00B4276F">
        <w:t xml:space="preserve"> </w:t>
      </w:r>
      <w:r w:rsidR="00B16035">
        <w:t>the</w:t>
      </w:r>
      <w:r w:rsidR="00B4276F">
        <w:t xml:space="preserve"> </w:t>
      </w:r>
      <w:r w:rsidR="00B16035">
        <w:t>serious</w:t>
      </w:r>
      <w:r w:rsidR="00B4276F">
        <w:t xml:space="preserve"> </w:t>
      </w:r>
      <w:r w:rsidR="00B16035">
        <w:t>challenges</w:t>
      </w:r>
      <w:r w:rsidR="00B4276F">
        <w:t xml:space="preserve"> </w:t>
      </w:r>
      <w:r w:rsidR="00B16035">
        <w:t>wetlands</w:t>
      </w:r>
      <w:r w:rsidR="00B4276F">
        <w:t xml:space="preserve"> </w:t>
      </w:r>
      <w:r w:rsidR="00B16035">
        <w:t>face</w:t>
      </w:r>
      <w:r w:rsidR="00B4276F">
        <w:t xml:space="preserve"> </w:t>
      </w:r>
      <w:r w:rsidR="00B16035">
        <w:t>across</w:t>
      </w:r>
      <w:r w:rsidR="00B4276F">
        <w:t xml:space="preserve"> </w:t>
      </w:r>
      <w:r w:rsidR="00B16035">
        <w:t>the</w:t>
      </w:r>
      <w:r w:rsidR="00B4276F">
        <w:t xml:space="preserve"> </w:t>
      </w:r>
      <w:r w:rsidR="00B16035">
        <w:t>world,</w:t>
      </w:r>
      <w:r w:rsidR="00B4276F">
        <w:t xml:space="preserve"> </w:t>
      </w:r>
      <w:r w:rsidR="00B16035">
        <w:t>w</w:t>
      </w:r>
      <w:r w:rsidR="00B16035" w:rsidRPr="00D9113B">
        <w:t>etlands</w:t>
      </w:r>
      <w:r w:rsidR="00B4276F">
        <w:t xml:space="preserve"> </w:t>
      </w:r>
      <w:r w:rsidR="00B16035" w:rsidRPr="00D9113B">
        <w:t>can</w:t>
      </w:r>
      <w:r w:rsidR="00B4276F">
        <w:t xml:space="preserve"> </w:t>
      </w:r>
      <w:r w:rsidR="00B16035" w:rsidRPr="00D9113B">
        <w:t>also</w:t>
      </w:r>
      <w:r w:rsidR="00B4276F">
        <w:t xml:space="preserve"> </w:t>
      </w:r>
      <w:r w:rsidR="00B16035" w:rsidRPr="00D9113B">
        <w:t>provide</w:t>
      </w:r>
      <w:r w:rsidR="00B4276F">
        <w:t xml:space="preserve"> </w:t>
      </w:r>
      <w:r w:rsidR="00B16035" w:rsidRPr="00D9113B">
        <w:t>multiple</w:t>
      </w:r>
      <w:r w:rsidR="00B4276F">
        <w:t xml:space="preserve"> </w:t>
      </w:r>
      <w:r w:rsidR="00B16035">
        <w:t>contributions</w:t>
      </w:r>
      <w:r w:rsidR="00B4276F">
        <w:t xml:space="preserve"> </w:t>
      </w:r>
      <w:r w:rsidR="00B16035" w:rsidRPr="00D9113B">
        <w:t>to</w:t>
      </w:r>
      <w:r w:rsidR="00B4276F">
        <w:t xml:space="preserve"> </w:t>
      </w:r>
      <w:r w:rsidR="00B16035">
        <w:t>addressing</w:t>
      </w:r>
      <w:r w:rsidR="00B4276F">
        <w:t xml:space="preserve"> </w:t>
      </w:r>
      <w:r w:rsidR="00B16035" w:rsidRPr="00D9113B">
        <w:t>human</w:t>
      </w:r>
      <w:r w:rsidR="00B4276F">
        <w:t xml:space="preserve"> </w:t>
      </w:r>
      <w:r w:rsidR="00B16035" w:rsidRPr="00D9113B">
        <w:t>challenges</w:t>
      </w:r>
      <w:r w:rsidR="00B4276F">
        <w:t xml:space="preserve"> </w:t>
      </w:r>
      <w:r w:rsidR="00B16035" w:rsidRPr="00D9113B">
        <w:t>and</w:t>
      </w:r>
      <w:r w:rsidR="00B4276F">
        <w:t xml:space="preserve"> </w:t>
      </w:r>
      <w:r w:rsidR="00B16035" w:rsidRPr="00D9113B">
        <w:t>are</w:t>
      </w:r>
      <w:r w:rsidR="00B4276F">
        <w:t xml:space="preserve"> </w:t>
      </w:r>
      <w:r w:rsidR="00B16035" w:rsidRPr="00D9113B">
        <w:t>critical</w:t>
      </w:r>
      <w:r w:rsidR="00B4276F">
        <w:t xml:space="preserve"> </w:t>
      </w:r>
      <w:r w:rsidR="00B16035" w:rsidRPr="00D9113B">
        <w:t>to</w:t>
      </w:r>
      <w:r w:rsidR="00B4276F">
        <w:t xml:space="preserve"> </w:t>
      </w:r>
      <w:r w:rsidR="00B16035" w:rsidRPr="00D9113B">
        <w:t>delivering</w:t>
      </w:r>
      <w:r w:rsidR="00B4276F">
        <w:t xml:space="preserve"> </w:t>
      </w:r>
      <w:r w:rsidR="00B16035" w:rsidRPr="00D9113B">
        <w:t>on</w:t>
      </w:r>
      <w:r w:rsidR="00B4276F">
        <w:t xml:space="preserve"> </w:t>
      </w:r>
      <w:r w:rsidR="00B16035" w:rsidRPr="00D9113B">
        <w:t>a</w:t>
      </w:r>
      <w:r w:rsidR="00B4276F">
        <w:t xml:space="preserve"> </w:t>
      </w:r>
      <w:r w:rsidR="00B16035" w:rsidRPr="00D9113B">
        <w:t>range</w:t>
      </w:r>
      <w:r w:rsidR="00B4276F">
        <w:t xml:space="preserve"> </w:t>
      </w:r>
      <w:r w:rsidR="00B16035" w:rsidRPr="00D9113B">
        <w:t>of</w:t>
      </w:r>
      <w:r w:rsidR="00B4276F">
        <w:t xml:space="preserve"> </w:t>
      </w:r>
      <w:r w:rsidR="00B16035" w:rsidRPr="00D9113B">
        <w:t>global</w:t>
      </w:r>
      <w:r w:rsidR="00B4276F">
        <w:t xml:space="preserve"> </w:t>
      </w:r>
      <w:r w:rsidR="00B16035" w:rsidRPr="00D9113B">
        <w:t>commitments</w:t>
      </w:r>
      <w:r w:rsidR="00B4276F">
        <w:t xml:space="preserve"> </w:t>
      </w:r>
      <w:r w:rsidR="00B16035" w:rsidRPr="00D9113B">
        <w:t>including</w:t>
      </w:r>
      <w:r w:rsidR="00B4276F">
        <w:t xml:space="preserve"> </w:t>
      </w:r>
      <w:r w:rsidR="00B16035" w:rsidRPr="00D9113B">
        <w:t>those</w:t>
      </w:r>
      <w:r w:rsidR="00B4276F">
        <w:t xml:space="preserve"> </w:t>
      </w:r>
      <w:r w:rsidR="00B16035" w:rsidRPr="00D9113B">
        <w:t>relating</w:t>
      </w:r>
      <w:r w:rsidR="00B4276F">
        <w:t xml:space="preserve"> </w:t>
      </w:r>
      <w:r w:rsidR="00B16035" w:rsidRPr="00D9113B">
        <w:t>to</w:t>
      </w:r>
      <w:r w:rsidR="00B4276F">
        <w:t xml:space="preserve"> </w:t>
      </w:r>
      <w:r w:rsidR="00B16035" w:rsidRPr="00D9113B">
        <w:t>biodiversity,</w:t>
      </w:r>
      <w:r w:rsidR="00B4276F">
        <w:t xml:space="preserve"> </w:t>
      </w:r>
      <w:r w:rsidR="00B16035" w:rsidRPr="00D9113B">
        <w:t>climate</w:t>
      </w:r>
      <w:r w:rsidR="00B4276F">
        <w:t xml:space="preserve"> </w:t>
      </w:r>
      <w:r w:rsidR="00B16035" w:rsidRPr="00D9113B">
        <w:t>change</w:t>
      </w:r>
      <w:r w:rsidR="00B4276F">
        <w:t xml:space="preserve"> </w:t>
      </w:r>
      <w:r w:rsidR="00B16035" w:rsidRPr="00D9113B">
        <w:t>and</w:t>
      </w:r>
      <w:r w:rsidR="00B4276F">
        <w:t xml:space="preserve"> </w:t>
      </w:r>
      <w:r w:rsidR="00B16035" w:rsidRPr="00D9113B">
        <w:t>sustainable</w:t>
      </w:r>
      <w:r w:rsidR="00B4276F">
        <w:t xml:space="preserve"> </w:t>
      </w:r>
      <w:r w:rsidR="00B16035" w:rsidRPr="00D9113B">
        <w:lastRenderedPageBreak/>
        <w:t>development.</w:t>
      </w:r>
      <w:r w:rsidR="00B4276F">
        <w:t xml:space="preserve"> </w:t>
      </w:r>
      <w:r w:rsidR="00B16035">
        <w:t>The</w:t>
      </w:r>
      <w:r w:rsidR="00B4276F">
        <w:t xml:space="preserve"> </w:t>
      </w:r>
      <w:r w:rsidR="00B16035">
        <w:t>a</w:t>
      </w:r>
      <w:r w:rsidR="00B16035" w:rsidRPr="00D9113B">
        <w:t>pplication</w:t>
      </w:r>
      <w:r w:rsidR="00B4276F">
        <w:t xml:space="preserve"> </w:t>
      </w:r>
      <w:r w:rsidR="00B16035" w:rsidRPr="00D9113B">
        <w:t>of</w:t>
      </w:r>
      <w:r w:rsidR="00B4276F">
        <w:t xml:space="preserve"> </w:t>
      </w:r>
      <w:r w:rsidR="00B16035" w:rsidRPr="00D9113B">
        <w:t>conservation</w:t>
      </w:r>
      <w:r w:rsidR="00B4276F">
        <w:t xml:space="preserve"> </w:t>
      </w:r>
      <w:r w:rsidR="00B16035" w:rsidRPr="00D9113B">
        <w:t>management</w:t>
      </w:r>
      <w:r w:rsidR="00B4276F">
        <w:t xml:space="preserve"> </w:t>
      </w:r>
      <w:r w:rsidR="00B16035" w:rsidRPr="00D9113B">
        <w:t>measures,</w:t>
      </w:r>
      <w:r w:rsidR="00B4276F">
        <w:t xml:space="preserve"> </w:t>
      </w:r>
      <w:r w:rsidR="00B16035" w:rsidRPr="00D9113B">
        <w:t>increasing</w:t>
      </w:r>
      <w:r w:rsidR="00B4276F">
        <w:t xml:space="preserve"> </w:t>
      </w:r>
      <w:r w:rsidR="00B16035" w:rsidRPr="00D9113B">
        <w:t>local</w:t>
      </w:r>
      <w:r w:rsidR="00B4276F">
        <w:t xml:space="preserve"> </w:t>
      </w:r>
      <w:r w:rsidR="00B16035" w:rsidRPr="00D9113B">
        <w:t>community</w:t>
      </w:r>
      <w:r w:rsidR="00B4276F">
        <w:t xml:space="preserve"> </w:t>
      </w:r>
      <w:r w:rsidR="00B16035" w:rsidRPr="00D9113B">
        <w:t>awareness</w:t>
      </w:r>
      <w:r w:rsidR="00B4276F">
        <w:t xml:space="preserve"> </w:t>
      </w:r>
      <w:r w:rsidR="00B16035" w:rsidRPr="00D9113B">
        <w:t>and</w:t>
      </w:r>
      <w:r w:rsidR="00B4276F">
        <w:t xml:space="preserve"> </w:t>
      </w:r>
      <w:r w:rsidR="00B16035" w:rsidRPr="00D9113B">
        <w:t>embedding</w:t>
      </w:r>
      <w:r w:rsidR="00B4276F">
        <w:t xml:space="preserve"> </w:t>
      </w:r>
      <w:r w:rsidR="00B16035" w:rsidRPr="00D9113B">
        <w:t>cultural</w:t>
      </w:r>
      <w:r w:rsidR="00B4276F">
        <w:t xml:space="preserve"> </w:t>
      </w:r>
      <w:r w:rsidR="00B16035" w:rsidRPr="00D9113B">
        <w:t>values</w:t>
      </w:r>
      <w:r w:rsidR="00B4276F">
        <w:t xml:space="preserve"> </w:t>
      </w:r>
      <w:r w:rsidR="00B16035" w:rsidRPr="00D9113B">
        <w:t>and</w:t>
      </w:r>
      <w:r w:rsidR="00B4276F">
        <w:t xml:space="preserve"> </w:t>
      </w:r>
      <w:r w:rsidR="00B16035" w:rsidRPr="00D9113B">
        <w:t>traditions</w:t>
      </w:r>
      <w:r w:rsidR="00B4276F">
        <w:t xml:space="preserve"> </w:t>
      </w:r>
      <w:r w:rsidR="00B16035" w:rsidRPr="00D9113B">
        <w:t>into</w:t>
      </w:r>
      <w:r w:rsidR="00B4276F">
        <w:t xml:space="preserve"> </w:t>
      </w:r>
      <w:r w:rsidR="00B16035" w:rsidRPr="00D9113B">
        <w:t>wetland</w:t>
      </w:r>
      <w:r w:rsidR="00B4276F">
        <w:t xml:space="preserve"> </w:t>
      </w:r>
      <w:r w:rsidR="00B16035" w:rsidRPr="00D9113B">
        <w:t>management</w:t>
      </w:r>
      <w:r w:rsidR="00B4276F">
        <w:t xml:space="preserve"> </w:t>
      </w:r>
      <w:r w:rsidR="00B16035" w:rsidRPr="00D9113B">
        <w:t>are</w:t>
      </w:r>
      <w:r w:rsidR="00B4276F">
        <w:t xml:space="preserve"> </w:t>
      </w:r>
      <w:r w:rsidR="00B16035" w:rsidRPr="00D9113B">
        <w:t>demonstrably</w:t>
      </w:r>
      <w:r w:rsidR="00B4276F">
        <w:t xml:space="preserve"> </w:t>
      </w:r>
      <w:r w:rsidR="00B16035" w:rsidRPr="00D9113B">
        <w:t>the</w:t>
      </w:r>
      <w:r w:rsidR="00B4276F">
        <w:t xml:space="preserve"> </w:t>
      </w:r>
      <w:r w:rsidR="00B16035" w:rsidRPr="00D9113B">
        <w:t>most</w:t>
      </w:r>
      <w:r w:rsidR="00B4276F">
        <w:t xml:space="preserve"> </w:t>
      </w:r>
      <w:r w:rsidR="00B16035" w:rsidRPr="00D9113B">
        <w:t>effective</w:t>
      </w:r>
      <w:r w:rsidR="00B4276F">
        <w:t xml:space="preserve"> </w:t>
      </w:r>
      <w:r w:rsidR="00B16035" w:rsidRPr="00D9113B">
        <w:t>drivers</w:t>
      </w:r>
      <w:r w:rsidR="00B4276F">
        <w:t xml:space="preserve"> </w:t>
      </w:r>
      <w:r w:rsidR="00B16035" w:rsidRPr="00D9113B">
        <w:t>of</w:t>
      </w:r>
      <w:r w:rsidR="00B4276F">
        <w:t xml:space="preserve"> </w:t>
      </w:r>
      <w:r w:rsidR="00B16035" w:rsidRPr="00D9113B">
        <w:t>good</w:t>
      </w:r>
      <w:r w:rsidR="00B4276F">
        <w:t xml:space="preserve"> </w:t>
      </w:r>
      <w:r w:rsidR="00B16035" w:rsidRPr="00D9113B">
        <w:t>ecological</w:t>
      </w:r>
      <w:r w:rsidR="00B4276F">
        <w:t xml:space="preserve"> </w:t>
      </w:r>
      <w:r w:rsidR="00B16035" w:rsidRPr="00D9113B">
        <w:t>condition</w:t>
      </w:r>
      <w:r w:rsidR="00B4276F">
        <w:t xml:space="preserve"> </w:t>
      </w:r>
      <w:r w:rsidR="00B16035" w:rsidRPr="00D9113B">
        <w:t>in</w:t>
      </w:r>
      <w:r w:rsidR="00B4276F">
        <w:t xml:space="preserve"> </w:t>
      </w:r>
      <w:r w:rsidR="00B16035" w:rsidRPr="00D9113B">
        <w:t>wetlands.</w:t>
      </w:r>
    </w:p>
    <w:p w14:paraId="37EC9FF6" w14:textId="77777777" w:rsidR="005A645E" w:rsidRDefault="005A645E" w:rsidP="00EE7186">
      <w:pPr>
        <w:pStyle w:val="SP5text"/>
        <w:numPr>
          <w:ilvl w:val="0"/>
          <w:numId w:val="0"/>
        </w:numPr>
        <w:spacing w:after="0"/>
        <w:ind w:left="426" w:hanging="426"/>
      </w:pPr>
    </w:p>
    <w:p w14:paraId="432809CA" w14:textId="40EE58A0" w:rsidR="00FE3128" w:rsidRDefault="00200F80" w:rsidP="00200F80">
      <w:pPr>
        <w:pStyle w:val="SP5text"/>
        <w:numPr>
          <w:ilvl w:val="0"/>
          <w:numId w:val="0"/>
        </w:numPr>
        <w:spacing w:after="0"/>
        <w:ind w:left="426" w:hanging="426"/>
      </w:pPr>
      <w:r>
        <w:t>[</w:t>
      </w:r>
      <w:r w:rsidR="00FE3128" w:rsidRPr="00200F80">
        <w:rPr>
          <w:b/>
          <w:bCs/>
        </w:rPr>
        <w:t>Considerations for the implementation of the Fifth Strategic Plan of the Ramsar Convention</w:t>
      </w:r>
    </w:p>
    <w:p w14:paraId="720C644B" w14:textId="77777777" w:rsidR="00FE3128" w:rsidRPr="00F27F1D" w:rsidRDefault="00FE3128" w:rsidP="00200F80">
      <w:pPr>
        <w:pStyle w:val="SP5text"/>
        <w:numPr>
          <w:ilvl w:val="0"/>
          <w:numId w:val="0"/>
        </w:numPr>
        <w:spacing w:after="0"/>
        <w:ind w:left="426" w:hanging="426"/>
      </w:pPr>
    </w:p>
    <w:p w14:paraId="6070903F" w14:textId="77777777" w:rsidR="00FE3128" w:rsidRPr="00200F80" w:rsidRDefault="00FE3128" w:rsidP="00200F80">
      <w:pPr>
        <w:pStyle w:val="SP5text"/>
        <w:numPr>
          <w:ilvl w:val="0"/>
          <w:numId w:val="0"/>
        </w:numPr>
        <w:spacing w:after="0"/>
      </w:pPr>
      <w:r w:rsidRPr="00200F80">
        <w:t>The Strategic Plan of the Ramsar Convention, including its Mission, Vision, Goals and Targets, is to be understood, acted upon, implemented and reported, consistent with the following:</w:t>
      </w:r>
    </w:p>
    <w:p w14:paraId="0A4AC6DF" w14:textId="77777777" w:rsidR="00200F80" w:rsidRDefault="00200F80" w:rsidP="00200F80">
      <w:pPr>
        <w:pStyle w:val="SP5text"/>
        <w:numPr>
          <w:ilvl w:val="0"/>
          <w:numId w:val="0"/>
        </w:numPr>
        <w:spacing w:after="0"/>
        <w:ind w:left="426" w:hanging="426"/>
      </w:pPr>
    </w:p>
    <w:p w14:paraId="595ABC98" w14:textId="66178BBB" w:rsidR="00FE3128" w:rsidRPr="00200F80" w:rsidRDefault="00FE3128" w:rsidP="00200F80">
      <w:pPr>
        <w:pStyle w:val="SP5text"/>
        <w:numPr>
          <w:ilvl w:val="0"/>
          <w:numId w:val="0"/>
        </w:numPr>
        <w:spacing w:after="0"/>
        <w:ind w:left="426" w:hanging="426"/>
      </w:pPr>
      <w:r w:rsidRPr="00200F80">
        <w:t>a)</w:t>
      </w:r>
      <w:r w:rsidR="00200F80">
        <w:tab/>
      </w:r>
      <w:r w:rsidRPr="00200F80">
        <w:t>The Strategic Plan acknowledges the important roles, participation and contributions of all human beings, particularly those groups in vulnerable situation</w:t>
      </w:r>
      <w:r w:rsidR="00C36593">
        <w:t>s</w:t>
      </w:r>
      <w:r w:rsidRPr="00200F80">
        <w:t>, as partners in the conservation, management and wise use of wetland</w:t>
      </w:r>
      <w:r w:rsidR="00C36593">
        <w:t>s</w:t>
      </w:r>
      <w:r w:rsidRPr="00200F80">
        <w:t>, and their flora and fauna.</w:t>
      </w:r>
    </w:p>
    <w:p w14:paraId="5482FCBD" w14:textId="77777777" w:rsidR="00200F80" w:rsidRDefault="00200F80" w:rsidP="00200F80">
      <w:pPr>
        <w:pStyle w:val="SP5text"/>
        <w:numPr>
          <w:ilvl w:val="0"/>
          <w:numId w:val="0"/>
        </w:numPr>
        <w:spacing w:after="0"/>
        <w:ind w:left="426" w:hanging="426"/>
      </w:pPr>
    </w:p>
    <w:p w14:paraId="0901E8CA" w14:textId="2071D616" w:rsidR="00FE3128" w:rsidRPr="00200F80" w:rsidRDefault="00FE3128" w:rsidP="00200F80">
      <w:pPr>
        <w:pStyle w:val="SP5text"/>
        <w:numPr>
          <w:ilvl w:val="0"/>
          <w:numId w:val="0"/>
        </w:numPr>
        <w:spacing w:after="0"/>
        <w:ind w:left="426" w:hanging="426"/>
      </w:pPr>
      <w:r w:rsidRPr="00200F80">
        <w:t>b)</w:t>
      </w:r>
      <w:r w:rsidR="00200F80">
        <w:tab/>
      </w:r>
      <w:r w:rsidRPr="00200F80">
        <w:t>Nature embodies different concepts for different people. The Strategic Plan recognizes and considers these diverse value systems and concepts as valuable tools for national implementation.</w:t>
      </w:r>
    </w:p>
    <w:p w14:paraId="2A5842F7" w14:textId="77777777" w:rsidR="00200F80" w:rsidRDefault="00200F80" w:rsidP="00200F80">
      <w:pPr>
        <w:pStyle w:val="SP5text"/>
        <w:numPr>
          <w:ilvl w:val="0"/>
          <w:numId w:val="0"/>
        </w:numPr>
        <w:spacing w:after="0"/>
        <w:ind w:left="426" w:hanging="426"/>
      </w:pPr>
    </w:p>
    <w:p w14:paraId="294C517F" w14:textId="71A77198" w:rsidR="00FE3128" w:rsidRPr="00200F80" w:rsidRDefault="00FE3128" w:rsidP="00200F80">
      <w:pPr>
        <w:pStyle w:val="SP5text"/>
        <w:numPr>
          <w:ilvl w:val="0"/>
          <w:numId w:val="0"/>
        </w:numPr>
        <w:spacing w:after="0"/>
        <w:ind w:left="426" w:hanging="426"/>
      </w:pPr>
      <w:r w:rsidRPr="00200F80">
        <w:t>c)</w:t>
      </w:r>
      <w:r w:rsidR="00200F80">
        <w:tab/>
      </w:r>
      <w:r w:rsidRPr="00200F80">
        <w:t>The goals and targets of the Strategic Plan represent an aspiration of coordinated international action. Each Party would contribute to attaining the goals and targets of the Strategic Plan in accordance with national legislation, circumstances, priorities, capabilities and availability of resources.</w:t>
      </w:r>
    </w:p>
    <w:p w14:paraId="0576375C" w14:textId="77777777" w:rsidR="00200F80" w:rsidRDefault="00200F80" w:rsidP="00200F80">
      <w:pPr>
        <w:pStyle w:val="SP5text"/>
        <w:numPr>
          <w:ilvl w:val="0"/>
          <w:numId w:val="0"/>
        </w:numPr>
        <w:spacing w:after="0"/>
        <w:ind w:left="426" w:hanging="426"/>
      </w:pPr>
    </w:p>
    <w:p w14:paraId="6FDF2CE1" w14:textId="4A2EC8A2" w:rsidR="00FE3128" w:rsidRPr="00200F80" w:rsidRDefault="00FE3128" w:rsidP="00200F80">
      <w:pPr>
        <w:pStyle w:val="SP5text"/>
        <w:numPr>
          <w:ilvl w:val="0"/>
          <w:numId w:val="0"/>
        </w:numPr>
        <w:spacing w:after="0"/>
        <w:ind w:left="426" w:hanging="426"/>
      </w:pPr>
      <w:r w:rsidRPr="00200F80">
        <w:t>d)</w:t>
      </w:r>
      <w:r w:rsidR="00200F80">
        <w:tab/>
      </w:r>
      <w:r w:rsidRPr="00200F80">
        <w:t>The Strategic Plan needs to be implemented in accordance with relevant international obligations. Nothing in this Strategic Plan should be interpreted as an agreement to modify the rights and obligations of a Party under the Convention or any other international agreement;</w:t>
      </w:r>
    </w:p>
    <w:p w14:paraId="7935A028" w14:textId="77777777" w:rsidR="00200F80" w:rsidRDefault="00200F80" w:rsidP="00200F80">
      <w:pPr>
        <w:pStyle w:val="SP5text"/>
        <w:numPr>
          <w:ilvl w:val="0"/>
          <w:numId w:val="0"/>
        </w:numPr>
        <w:spacing w:after="0"/>
        <w:ind w:left="426" w:hanging="426"/>
      </w:pPr>
    </w:p>
    <w:p w14:paraId="5FC9B955" w14:textId="7FD3C2FE" w:rsidR="00FE3128" w:rsidRPr="00200F80" w:rsidRDefault="00FE3128" w:rsidP="00200F80">
      <w:pPr>
        <w:pStyle w:val="SP5text"/>
        <w:numPr>
          <w:ilvl w:val="0"/>
          <w:numId w:val="0"/>
        </w:numPr>
        <w:spacing w:after="0"/>
        <w:ind w:left="426" w:hanging="426"/>
      </w:pPr>
      <w:r w:rsidRPr="00200F80">
        <w:t>e)</w:t>
      </w:r>
      <w:r w:rsidR="00200F80">
        <w:tab/>
      </w:r>
      <w:r w:rsidRPr="00200F80">
        <w:t>The implementation of the Strategic Plan should be guided by the principles of the Rio Declaration on Environment and Development.</w:t>
      </w:r>
    </w:p>
    <w:p w14:paraId="6617975E" w14:textId="77777777" w:rsidR="00200F80" w:rsidRDefault="00200F80" w:rsidP="00200F80">
      <w:pPr>
        <w:pStyle w:val="SP5text"/>
        <w:numPr>
          <w:ilvl w:val="0"/>
          <w:numId w:val="0"/>
        </w:numPr>
        <w:spacing w:after="0"/>
        <w:ind w:left="426" w:hanging="426"/>
      </w:pPr>
    </w:p>
    <w:p w14:paraId="58D7ECFC" w14:textId="79EC89CC" w:rsidR="00FE3128" w:rsidRPr="00200F80" w:rsidRDefault="00FE3128" w:rsidP="00200F80">
      <w:pPr>
        <w:pStyle w:val="SP5text"/>
        <w:numPr>
          <w:ilvl w:val="0"/>
          <w:numId w:val="0"/>
        </w:numPr>
        <w:spacing w:after="0"/>
        <w:ind w:left="426" w:hanging="426"/>
      </w:pPr>
      <w:r w:rsidRPr="00200F80">
        <w:t>f)</w:t>
      </w:r>
      <w:r w:rsidR="00200F80">
        <w:tab/>
      </w:r>
      <w:r w:rsidRPr="00200F80">
        <w:t>The implementation of the Framework should be based on scientific evidence and taking into account traditional knowledge and practices, as appropriate, and recognizing the role of science, technology and innovation;</w:t>
      </w:r>
    </w:p>
    <w:p w14:paraId="3327D309" w14:textId="77777777" w:rsidR="00200F80" w:rsidRDefault="00200F80" w:rsidP="00200F80">
      <w:pPr>
        <w:pStyle w:val="SP5text"/>
        <w:numPr>
          <w:ilvl w:val="0"/>
          <w:numId w:val="0"/>
        </w:numPr>
        <w:spacing w:after="0"/>
        <w:ind w:left="426" w:hanging="426"/>
      </w:pPr>
    </w:p>
    <w:p w14:paraId="6EAB6A18" w14:textId="026F5D4F" w:rsidR="00FE3128" w:rsidRPr="00200F80" w:rsidRDefault="00FE3128" w:rsidP="00200F80">
      <w:pPr>
        <w:pStyle w:val="SP5text"/>
        <w:numPr>
          <w:ilvl w:val="0"/>
          <w:numId w:val="0"/>
        </w:numPr>
        <w:spacing w:after="0"/>
        <w:ind w:left="426" w:hanging="426"/>
      </w:pPr>
      <w:r w:rsidRPr="00200F80">
        <w:t>g)</w:t>
      </w:r>
      <w:r w:rsidR="00200F80">
        <w:tab/>
      </w:r>
      <w:r w:rsidRPr="00200F80">
        <w:t xml:space="preserve">The full implementation of the Framework requires adequate, predictable and easily accessible means of implementation. </w:t>
      </w:r>
    </w:p>
    <w:p w14:paraId="06CEED41" w14:textId="77777777" w:rsidR="00200F80" w:rsidRDefault="00200F80" w:rsidP="00200F80">
      <w:pPr>
        <w:pStyle w:val="SP5text"/>
        <w:numPr>
          <w:ilvl w:val="0"/>
          <w:numId w:val="0"/>
        </w:numPr>
        <w:spacing w:after="0"/>
        <w:ind w:left="426" w:hanging="426"/>
      </w:pPr>
    </w:p>
    <w:p w14:paraId="4111FFCC" w14:textId="055B5F78" w:rsidR="00FE3128" w:rsidRPr="00200F80" w:rsidRDefault="00FE3128" w:rsidP="00200F80">
      <w:pPr>
        <w:pStyle w:val="SP5text"/>
        <w:numPr>
          <w:ilvl w:val="0"/>
          <w:numId w:val="0"/>
        </w:numPr>
        <w:spacing w:after="0"/>
        <w:ind w:left="426" w:hanging="426"/>
      </w:pPr>
      <w:r w:rsidRPr="00200F80">
        <w:t>h)</w:t>
      </w:r>
      <w:r w:rsidR="00200F80">
        <w:tab/>
      </w:r>
      <w:r w:rsidRPr="00200F80">
        <w:t>The Strategic Plan promotes coherence and complementarity among the Conventions processes, as well as with other MEAs and institutions, to deliver for wetlands, in line with their respective mandates and legal scope.</w:t>
      </w:r>
    </w:p>
    <w:p w14:paraId="2DFE3906" w14:textId="77777777" w:rsidR="00200F80" w:rsidRDefault="00200F80" w:rsidP="00200F80">
      <w:pPr>
        <w:pStyle w:val="SP5text"/>
        <w:numPr>
          <w:ilvl w:val="0"/>
          <w:numId w:val="0"/>
        </w:numPr>
        <w:spacing w:after="0"/>
        <w:ind w:left="426" w:hanging="426"/>
      </w:pPr>
    </w:p>
    <w:p w14:paraId="6A8F104B" w14:textId="1D6A21D1" w:rsidR="00FE3128" w:rsidRPr="00200F80" w:rsidRDefault="00FE3128" w:rsidP="00200F80">
      <w:pPr>
        <w:pStyle w:val="SP5text"/>
        <w:numPr>
          <w:ilvl w:val="0"/>
          <w:numId w:val="0"/>
        </w:numPr>
        <w:spacing w:after="0"/>
        <w:ind w:left="426" w:hanging="426"/>
      </w:pPr>
      <w:r w:rsidRPr="00200F80">
        <w:t>i)</w:t>
      </w:r>
      <w:r w:rsidR="00200F80">
        <w:tab/>
      </w:r>
      <w:r w:rsidRPr="00200F80">
        <w:t>The Strategic Plan recognizes that coordinated actions at all levels are welcome to allow for the conservation, management and wise use of wetland, and their flora and fauna.</w:t>
      </w:r>
      <w:r w:rsidR="00200F80" w:rsidRPr="00200F80">
        <w:t>]</w:t>
      </w:r>
    </w:p>
    <w:p w14:paraId="565A4229" w14:textId="77777777" w:rsidR="00200F80" w:rsidRPr="00200F80" w:rsidRDefault="00200F80" w:rsidP="00200F80"/>
    <w:p w14:paraId="092815C5" w14:textId="1980091E" w:rsidR="00B16035" w:rsidRDefault="00200F80" w:rsidP="00EE7186">
      <w:pPr>
        <w:pStyle w:val="SP5text"/>
        <w:numPr>
          <w:ilvl w:val="0"/>
          <w:numId w:val="0"/>
        </w:numPr>
        <w:spacing w:after="0"/>
        <w:ind w:left="426" w:hanging="426"/>
      </w:pPr>
      <w:r>
        <w:t>[</w:t>
      </w:r>
      <w:r w:rsidR="00EE7186">
        <w:t>11.</w:t>
      </w:r>
      <w:r w:rsidR="00EE7186">
        <w:tab/>
      </w:r>
      <w:r w:rsidR="00B16035" w:rsidRPr="00D9113B">
        <w:t>Wetlands</w:t>
      </w:r>
      <w:r w:rsidR="00B4276F">
        <w:t xml:space="preserve"> </w:t>
      </w:r>
      <w:r w:rsidR="00B16035">
        <w:t>also</w:t>
      </w:r>
      <w:r w:rsidR="00B4276F">
        <w:t xml:space="preserve"> </w:t>
      </w:r>
      <w:r w:rsidR="00B16035" w:rsidRPr="00D9113B">
        <w:t>embody</w:t>
      </w:r>
      <w:r w:rsidR="00B4276F">
        <w:t xml:space="preserve"> </w:t>
      </w:r>
      <w:r w:rsidR="00B16035" w:rsidRPr="00D9113B">
        <w:t>diverse</w:t>
      </w:r>
      <w:r w:rsidR="00B4276F">
        <w:t xml:space="preserve"> </w:t>
      </w:r>
      <w:r w:rsidR="00B16035" w:rsidRPr="00D9113B">
        <w:t>concepts</w:t>
      </w:r>
      <w:r w:rsidR="00B4276F">
        <w:t xml:space="preserve"> </w:t>
      </w:r>
      <w:r w:rsidR="00B16035" w:rsidRPr="00D9113B">
        <w:t>of</w:t>
      </w:r>
      <w:r w:rsidR="00B4276F">
        <w:t xml:space="preserve"> </w:t>
      </w:r>
      <w:r w:rsidR="00B16035" w:rsidRPr="00D9113B">
        <w:t>nature</w:t>
      </w:r>
      <w:r w:rsidR="00B4276F">
        <w:t xml:space="preserve"> </w:t>
      </w:r>
      <w:r w:rsidR="00B16035" w:rsidRPr="00D9113B">
        <w:t>and</w:t>
      </w:r>
      <w:r w:rsidR="00B4276F">
        <w:t xml:space="preserve"> </w:t>
      </w:r>
      <w:r w:rsidR="00B16035" w:rsidRPr="00D9113B">
        <w:t>a</w:t>
      </w:r>
      <w:r w:rsidR="00B4276F">
        <w:t xml:space="preserve"> </w:t>
      </w:r>
      <w:r w:rsidR="00B16035" w:rsidRPr="00D9113B">
        <w:t>plurality</w:t>
      </w:r>
      <w:r w:rsidR="00B4276F">
        <w:t xml:space="preserve"> </w:t>
      </w:r>
      <w:r w:rsidR="00B16035" w:rsidRPr="00D9113B">
        <w:t>of</w:t>
      </w:r>
      <w:r w:rsidR="00B4276F">
        <w:t xml:space="preserve"> </w:t>
      </w:r>
      <w:r w:rsidR="00B16035" w:rsidRPr="00D9113B">
        <w:t>value</w:t>
      </w:r>
      <w:r w:rsidR="00B4276F">
        <w:t xml:space="preserve"> </w:t>
      </w:r>
      <w:r w:rsidR="00B16035" w:rsidRPr="00D9113B">
        <w:t>systems.</w:t>
      </w:r>
      <w:r w:rsidR="00B4276F">
        <w:t xml:space="preserve"> </w:t>
      </w:r>
      <w:r w:rsidR="00B16035">
        <w:t>To</w:t>
      </w:r>
      <w:r w:rsidR="00B4276F">
        <w:t xml:space="preserve"> </w:t>
      </w:r>
      <w:r w:rsidR="00B16035">
        <w:t>achieve</w:t>
      </w:r>
      <w:r w:rsidR="00B4276F">
        <w:t xml:space="preserve"> </w:t>
      </w:r>
      <w:r w:rsidR="00B16035">
        <w:t>wise</w:t>
      </w:r>
      <w:r w:rsidR="00B4276F">
        <w:t xml:space="preserve"> </w:t>
      </w:r>
      <w:r w:rsidR="00B16035">
        <w:t>use,</w:t>
      </w:r>
      <w:r w:rsidR="00B4276F">
        <w:t xml:space="preserve"> </w:t>
      </w:r>
      <w:r w:rsidR="00B16035">
        <w:t>and</w:t>
      </w:r>
      <w:r w:rsidR="00B4276F">
        <w:t xml:space="preserve"> </w:t>
      </w:r>
      <w:r w:rsidR="00B16035">
        <w:t>for</w:t>
      </w:r>
      <w:r w:rsidR="00B4276F">
        <w:t xml:space="preserve"> </w:t>
      </w:r>
      <w:r w:rsidR="00B16035">
        <w:t>wetlands</w:t>
      </w:r>
      <w:r w:rsidR="00B4276F">
        <w:t xml:space="preserve"> </w:t>
      </w:r>
      <w:r w:rsidR="00B16035">
        <w:t>to</w:t>
      </w:r>
      <w:r w:rsidR="00B4276F">
        <w:t xml:space="preserve"> </w:t>
      </w:r>
      <w:r w:rsidR="00B16035">
        <w:t>contribute</w:t>
      </w:r>
      <w:r w:rsidR="00B4276F">
        <w:t xml:space="preserve"> </w:t>
      </w:r>
      <w:r w:rsidR="00B16035">
        <w:t>fully</w:t>
      </w:r>
      <w:r w:rsidR="00B4276F">
        <w:t xml:space="preserve"> </w:t>
      </w:r>
      <w:r w:rsidR="00B16035">
        <w:t>to</w:t>
      </w:r>
      <w:r w:rsidR="00B4276F">
        <w:t xml:space="preserve"> </w:t>
      </w:r>
      <w:r w:rsidR="00B16035">
        <w:t>sustainable</w:t>
      </w:r>
      <w:r w:rsidR="00B4276F">
        <w:t xml:space="preserve"> </w:t>
      </w:r>
      <w:r w:rsidR="00B16035">
        <w:t>development,</w:t>
      </w:r>
      <w:r w:rsidR="00B4276F">
        <w:t xml:space="preserve"> </w:t>
      </w:r>
      <w:r w:rsidR="00B16035">
        <w:t>policy</w:t>
      </w:r>
      <w:r w:rsidR="00910BA6">
        <w:t xml:space="preserve"> </w:t>
      </w:r>
      <w:r w:rsidR="00B16035">
        <w:t>makers</w:t>
      </w:r>
      <w:r w:rsidR="00B4276F">
        <w:t xml:space="preserve"> </w:t>
      </w:r>
      <w:r w:rsidR="00B16035">
        <w:t>and</w:t>
      </w:r>
      <w:r w:rsidR="00B4276F">
        <w:t xml:space="preserve"> </w:t>
      </w:r>
      <w:r w:rsidR="00B16035">
        <w:t>practitioners</w:t>
      </w:r>
      <w:r w:rsidR="00B4276F">
        <w:rPr>
          <w:sz w:val="11"/>
          <w:szCs w:val="11"/>
        </w:rPr>
        <w:t xml:space="preserve"> </w:t>
      </w:r>
      <w:r w:rsidR="00B16035">
        <w:t>(such</w:t>
      </w:r>
      <w:r w:rsidR="00B4276F">
        <w:t xml:space="preserve"> </w:t>
      </w:r>
      <w:r w:rsidR="00B16035">
        <w:t>as</w:t>
      </w:r>
      <w:r w:rsidR="00B4276F">
        <w:t xml:space="preserve"> </w:t>
      </w:r>
      <w:r w:rsidR="00B16035">
        <w:t>site</w:t>
      </w:r>
      <w:r w:rsidR="00B4276F">
        <w:t xml:space="preserve"> </w:t>
      </w:r>
      <w:r w:rsidR="00B16035">
        <w:t>managers)</w:t>
      </w:r>
      <w:r w:rsidR="00B4276F">
        <w:t xml:space="preserve"> </w:t>
      </w:r>
      <w:r w:rsidR="00B16035">
        <w:t>should</w:t>
      </w:r>
      <w:r w:rsidR="00B4276F">
        <w:t xml:space="preserve"> </w:t>
      </w:r>
      <w:r w:rsidR="00B16035">
        <w:t>recognize</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of</w:t>
      </w:r>
      <w:r w:rsidR="00B4276F">
        <w:t xml:space="preserve"> </w:t>
      </w:r>
      <w:r w:rsidR="00B16035">
        <w:t>wetlands</w:t>
      </w:r>
      <w:r w:rsidR="00B4276F">
        <w:t xml:space="preserve"> </w:t>
      </w:r>
      <w:r w:rsidR="00B16035">
        <w:t>including</w:t>
      </w:r>
      <w:r w:rsidR="00B4276F">
        <w:t xml:space="preserve"> </w:t>
      </w:r>
      <w:r w:rsidR="00B16035">
        <w:t>considering</w:t>
      </w:r>
      <w:r w:rsidR="00B4276F">
        <w:t xml:space="preserve"> </w:t>
      </w:r>
      <w:r w:rsidR="00B16035">
        <w:t>the</w:t>
      </w:r>
      <w:r w:rsidR="00B4276F">
        <w:t xml:space="preserve"> </w:t>
      </w:r>
      <w:r w:rsidR="00B16035">
        <w:t>diverse</w:t>
      </w:r>
      <w:r w:rsidR="00B4276F">
        <w:t xml:space="preserve"> </w:t>
      </w:r>
      <w:r w:rsidR="00B16035">
        <w:t>values</w:t>
      </w:r>
      <w:r w:rsidR="00B4276F">
        <w:t xml:space="preserve"> </w:t>
      </w:r>
      <w:r w:rsidR="00B16035">
        <w:t>held</w:t>
      </w:r>
      <w:r w:rsidR="00B4276F">
        <w:t xml:space="preserve"> </w:t>
      </w:r>
      <w:r w:rsidR="00B16035">
        <w:t>by</w:t>
      </w:r>
      <w:r w:rsidR="00B4276F">
        <w:t xml:space="preserve"> </w:t>
      </w:r>
      <w:r w:rsidR="00B16035">
        <w:t>wetland</w:t>
      </w:r>
      <w:r w:rsidR="00B4276F">
        <w:t xml:space="preserve"> </w:t>
      </w:r>
      <w:r w:rsidR="00B16035">
        <w:t>communities,</w:t>
      </w:r>
      <w:r w:rsidR="00B4276F">
        <w:t xml:space="preserve"> </w:t>
      </w:r>
      <w:r w:rsidR="00B16035">
        <w:t>and</w:t>
      </w:r>
      <w:r w:rsidR="00B4276F">
        <w:t xml:space="preserve"> </w:t>
      </w:r>
      <w:r w:rsidR="00B16035">
        <w:t>reflect</w:t>
      </w:r>
      <w:r w:rsidR="00B4276F">
        <w:t xml:space="preserve"> </w:t>
      </w:r>
      <w:r w:rsidR="00B16035">
        <w:t>them</w:t>
      </w:r>
      <w:r w:rsidR="00B4276F">
        <w:t xml:space="preserve"> </w:t>
      </w:r>
      <w:r w:rsidR="00B16035">
        <w:t>in</w:t>
      </w:r>
      <w:r w:rsidR="00B4276F">
        <w:t xml:space="preserve"> </w:t>
      </w:r>
      <w:r w:rsidR="00B16035">
        <w:t>their</w:t>
      </w:r>
      <w:r w:rsidR="00B4276F">
        <w:t xml:space="preserve"> </w:t>
      </w:r>
      <w:r w:rsidR="00B16035">
        <w:t>decisions,</w:t>
      </w:r>
      <w:r w:rsidR="00B4276F">
        <w:t xml:space="preserve"> </w:t>
      </w:r>
      <w:r w:rsidR="00B16035">
        <w:t>policies</w:t>
      </w:r>
      <w:r w:rsidR="00B4276F">
        <w:t xml:space="preserve"> </w:t>
      </w:r>
      <w:r w:rsidR="00B16035">
        <w:t>and</w:t>
      </w:r>
      <w:r w:rsidR="00B4276F">
        <w:t xml:space="preserve"> </w:t>
      </w:r>
      <w:r w:rsidR="00B16035">
        <w:t>actions,</w:t>
      </w:r>
      <w:r w:rsidR="00B4276F">
        <w:t xml:space="preserve"> </w:t>
      </w:r>
      <w:r w:rsidR="00B16035">
        <w:t>as</w:t>
      </w:r>
      <w:r w:rsidR="00B4276F">
        <w:t xml:space="preserve"> </w:t>
      </w:r>
      <w:r w:rsidR="00B16035">
        <w:t>appropriate.</w:t>
      </w:r>
      <w:r w:rsidR="00B4276F">
        <w:t xml:space="preserve"> </w:t>
      </w:r>
      <w:r w:rsidR="00B16035">
        <w:t>Recognition</w:t>
      </w:r>
      <w:r w:rsidR="00B4276F">
        <w:t xml:space="preserve"> </w:t>
      </w:r>
      <w:r w:rsidR="00B16035">
        <w:t>of</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that</w:t>
      </w:r>
      <w:r w:rsidR="00B4276F">
        <w:t xml:space="preserve"> </w:t>
      </w:r>
      <w:r w:rsidR="00B16035">
        <w:t>wetlands</w:t>
      </w:r>
      <w:r w:rsidR="00B4276F">
        <w:t xml:space="preserve"> </w:t>
      </w:r>
      <w:r w:rsidR="00B16035">
        <w:t>hold</w:t>
      </w:r>
      <w:r w:rsidR="00B4276F">
        <w:t xml:space="preserve"> </w:t>
      </w:r>
      <w:r w:rsidR="00B16035">
        <w:t>can</w:t>
      </w:r>
      <w:r w:rsidR="00B4276F">
        <w:t xml:space="preserve"> </w:t>
      </w:r>
      <w:r w:rsidR="00B16035">
        <w:t>inform</w:t>
      </w:r>
      <w:r w:rsidR="00B4276F">
        <w:t xml:space="preserve"> </w:t>
      </w:r>
      <w:r w:rsidR="00B16035">
        <w:t>inclusive</w:t>
      </w:r>
      <w:r w:rsidR="00B4276F">
        <w:t xml:space="preserve"> </w:t>
      </w:r>
      <w:r w:rsidR="00B16035">
        <w:t>collaborative,</w:t>
      </w:r>
      <w:r w:rsidR="00B4276F">
        <w:t xml:space="preserve"> </w:t>
      </w:r>
      <w:r w:rsidR="00B16035">
        <w:t>cross-sectoral</w:t>
      </w:r>
      <w:r w:rsidR="00B4276F">
        <w:t xml:space="preserve"> </w:t>
      </w:r>
      <w:r w:rsidR="00B16035">
        <w:t>efforts.</w:t>
      </w:r>
      <w:r w:rsidR="00B4276F">
        <w:t xml:space="preserve"> </w:t>
      </w:r>
      <w:r w:rsidR="00B16035">
        <w:t>The</w:t>
      </w:r>
      <w:r w:rsidR="00B4276F">
        <w:t xml:space="preserve"> </w:t>
      </w:r>
      <w:r w:rsidR="00B16035">
        <w:t>different</w:t>
      </w:r>
      <w:r w:rsidR="00B4276F">
        <w:t xml:space="preserve"> </w:t>
      </w:r>
      <w:r w:rsidR="00B16035">
        <w:t>actors</w:t>
      </w:r>
      <w:r w:rsidR="00B4276F">
        <w:t xml:space="preserve"> </w:t>
      </w:r>
      <w:r w:rsidR="00B16035">
        <w:t>and</w:t>
      </w:r>
      <w:r w:rsidR="00B4276F">
        <w:t xml:space="preserve"> </w:t>
      </w:r>
      <w:r w:rsidR="00B16035">
        <w:t>sectors</w:t>
      </w:r>
      <w:r w:rsidR="00B4276F">
        <w:t xml:space="preserve"> </w:t>
      </w:r>
      <w:r w:rsidR="00B16035">
        <w:lastRenderedPageBreak/>
        <w:t>engaged</w:t>
      </w:r>
      <w:r w:rsidR="00B4276F">
        <w:t xml:space="preserve"> </w:t>
      </w:r>
      <w:r w:rsidR="00B16035">
        <w:t>in</w:t>
      </w:r>
      <w:r w:rsidR="00B4276F">
        <w:t xml:space="preserve"> </w:t>
      </w:r>
      <w:r w:rsidR="00B16035">
        <w:t>wetland</w:t>
      </w:r>
      <w:r w:rsidR="00B4276F">
        <w:t xml:space="preserve"> </w:t>
      </w:r>
      <w:r w:rsidR="00B16035">
        <w:t>governance</w:t>
      </w:r>
      <w:r w:rsidR="00B4276F">
        <w:t xml:space="preserve"> </w:t>
      </w:r>
      <w:r w:rsidR="00B16035">
        <w:t>should</w:t>
      </w:r>
      <w:r w:rsidR="00B4276F">
        <w:t xml:space="preserve"> </w:t>
      </w:r>
      <w:r w:rsidR="00B16035">
        <w:t>communicate</w:t>
      </w:r>
      <w:r w:rsidR="00B4276F">
        <w:t xml:space="preserve"> </w:t>
      </w:r>
      <w:r w:rsidR="00B16035">
        <w:t>and</w:t>
      </w:r>
      <w:r w:rsidR="00B4276F">
        <w:t xml:space="preserve"> </w:t>
      </w:r>
      <w:r w:rsidR="00B16035">
        <w:t>collaborate</w:t>
      </w:r>
      <w:r w:rsidR="00B4276F">
        <w:t xml:space="preserve"> </w:t>
      </w:r>
      <w:r w:rsidR="00B16035">
        <w:t>to</w:t>
      </w:r>
      <w:r w:rsidR="00B4276F">
        <w:t xml:space="preserve"> </w:t>
      </w:r>
      <w:r w:rsidR="00B16035">
        <w:t>ensure</w:t>
      </w:r>
      <w:r w:rsidR="00B4276F">
        <w:t xml:space="preserve"> </w:t>
      </w:r>
      <w:r w:rsidR="00B16035">
        <w:t>that</w:t>
      </w:r>
      <w:r w:rsidR="00B4276F">
        <w:t xml:space="preserve"> </w:t>
      </w:r>
      <w:r w:rsidR="00B16035">
        <w:t>these</w:t>
      </w:r>
      <w:r w:rsidR="00B4276F">
        <w:t xml:space="preserve"> </w:t>
      </w:r>
      <w:r w:rsidR="00B16035">
        <w:t>multiple</w:t>
      </w:r>
      <w:r w:rsidR="00B4276F">
        <w:t xml:space="preserve"> </w:t>
      </w:r>
      <w:r w:rsidR="00B16035">
        <w:t>wetland</w:t>
      </w:r>
      <w:r w:rsidR="00B4276F">
        <w:t xml:space="preserve"> </w:t>
      </w:r>
      <w:r w:rsidR="00B16035">
        <w:t>values</w:t>
      </w:r>
      <w:r w:rsidR="00B4276F">
        <w:t xml:space="preserve"> </w:t>
      </w:r>
      <w:r w:rsidR="00B16035">
        <w:t>are</w:t>
      </w:r>
      <w:r w:rsidR="00B4276F">
        <w:t xml:space="preserve"> </w:t>
      </w:r>
      <w:r w:rsidR="00B16035">
        <w:t>recognized</w:t>
      </w:r>
      <w:r w:rsidR="00B4276F">
        <w:t xml:space="preserve"> </w:t>
      </w:r>
      <w:r w:rsidR="00B16035">
        <w:t>and</w:t>
      </w:r>
      <w:r w:rsidR="00B4276F">
        <w:t xml:space="preserve"> </w:t>
      </w:r>
      <w:r w:rsidR="00B16035">
        <w:t>upheld</w:t>
      </w:r>
      <w:r w:rsidR="00B16035">
        <w:rPr>
          <w:rStyle w:val="FootnoteReference"/>
        </w:rPr>
        <w:footnoteReference w:id="11"/>
      </w:r>
      <w:r w:rsidR="00B16035">
        <w:t>.</w:t>
      </w:r>
      <w:r>
        <w:t>]</w:t>
      </w:r>
    </w:p>
    <w:p w14:paraId="7B8C9F8C" w14:textId="77777777" w:rsidR="00EE7186" w:rsidRDefault="00B4276F" w:rsidP="00DD360B">
      <w:pPr>
        <w:pStyle w:val="Heading1"/>
        <w:spacing w:after="0"/>
      </w:pPr>
      <w:r>
        <w:t xml:space="preserve"> </w:t>
      </w:r>
    </w:p>
    <w:p w14:paraId="61D7D3E5" w14:textId="29C4BCD2" w:rsidR="00B16035" w:rsidRPr="00D9113B" w:rsidRDefault="00B16035" w:rsidP="00DD360B">
      <w:pPr>
        <w:pStyle w:val="Heading1"/>
        <w:spacing w:after="0"/>
      </w:pPr>
      <w:r w:rsidRPr="00D9113B">
        <w:t>Purpose</w:t>
      </w:r>
    </w:p>
    <w:p w14:paraId="2D377CA1" w14:textId="77777777" w:rsidR="00CB7F58" w:rsidRDefault="00CB7F58" w:rsidP="00CB7F58">
      <w:pPr>
        <w:pStyle w:val="SP5text"/>
        <w:numPr>
          <w:ilvl w:val="0"/>
          <w:numId w:val="0"/>
        </w:numPr>
        <w:spacing w:after="0"/>
        <w:ind w:left="425" w:hanging="425"/>
      </w:pPr>
    </w:p>
    <w:p w14:paraId="2FE8F446" w14:textId="5D8C9673" w:rsidR="00B16035" w:rsidRPr="00CB7F58" w:rsidRDefault="00867F15" w:rsidP="00CB7F58">
      <w:pPr>
        <w:pStyle w:val="SP5text"/>
        <w:numPr>
          <w:ilvl w:val="0"/>
          <w:numId w:val="0"/>
        </w:numPr>
        <w:spacing w:after="0"/>
        <w:ind w:left="425" w:hanging="425"/>
      </w:pPr>
      <w:r>
        <w:t>12.</w:t>
      </w:r>
      <w:r>
        <w:tab/>
      </w:r>
      <w:r w:rsidR="00B16035" w:rsidRPr="00CB7F58">
        <w:t>The</w:t>
      </w:r>
      <w:r w:rsidR="00B4276F" w:rsidRPr="00CB7F58">
        <w:t xml:space="preserve"> </w:t>
      </w:r>
      <w:r w:rsidR="00B16035" w:rsidRPr="00CB7F58">
        <w:t>Convention</w:t>
      </w:r>
      <w:r w:rsidR="00B4276F" w:rsidRPr="00CB7F58">
        <w:t xml:space="preserve"> </w:t>
      </w:r>
      <w:r w:rsidR="00B16035" w:rsidRPr="00CB7F58">
        <w:t>on</w:t>
      </w:r>
      <w:r w:rsidR="00B4276F" w:rsidRPr="00CB7F58">
        <w:t xml:space="preserve"> </w:t>
      </w:r>
      <w:r w:rsidR="00B16035" w:rsidRPr="00CB7F58">
        <w:t>Wetlands’</w:t>
      </w:r>
      <w:r w:rsidR="00B4276F" w:rsidRPr="00CB7F58">
        <w:t xml:space="preserve"> Fifth </w:t>
      </w:r>
      <w:r w:rsidR="00B16035" w:rsidRPr="00CB7F58">
        <w:t>Strategic</w:t>
      </w:r>
      <w:r w:rsidR="00B4276F" w:rsidRPr="00CB7F58">
        <w:t xml:space="preserve"> </w:t>
      </w:r>
      <w:r w:rsidR="00B16035" w:rsidRPr="00CB7F58">
        <w:t>Plan</w:t>
      </w:r>
      <w:r w:rsidR="00B4276F" w:rsidRPr="00CB7F58">
        <w:t xml:space="preserve"> </w:t>
      </w:r>
      <w:r w:rsidR="00B16035" w:rsidRPr="00CB7F58">
        <w:t>recognises</w:t>
      </w:r>
      <w:r w:rsidR="00B4276F" w:rsidRPr="00CB7F58">
        <w:t xml:space="preserve"> </w:t>
      </w:r>
      <w:r w:rsidR="00B16035" w:rsidRPr="00CB7F58">
        <w:t>the</w:t>
      </w:r>
      <w:r w:rsidR="00B4276F" w:rsidRPr="00CB7F58">
        <w:t xml:space="preserve"> </w:t>
      </w:r>
      <w:r w:rsidR="00B16035" w:rsidRPr="00CB7F58">
        <w:t>urgency</w:t>
      </w:r>
      <w:r w:rsidR="00B4276F" w:rsidRPr="00CB7F58">
        <w:t xml:space="preserve"> </w:t>
      </w:r>
      <w:r w:rsidR="00B16035" w:rsidRPr="00CB7F58">
        <w:t>to</w:t>
      </w:r>
      <w:r w:rsidR="00B4276F" w:rsidRPr="00CB7F58">
        <w:t xml:space="preserve"> </w:t>
      </w:r>
      <w:r w:rsidR="00B16035" w:rsidRPr="00CB7F58">
        <w:t>act</w:t>
      </w:r>
      <w:r w:rsidR="00B4276F" w:rsidRPr="00CB7F58">
        <w:t xml:space="preserve"> </w:t>
      </w:r>
      <w:r w:rsidR="00B16035" w:rsidRPr="00CB7F58">
        <w:t>and</w:t>
      </w:r>
      <w:r w:rsidR="00B4276F" w:rsidRPr="00CB7F58">
        <w:t xml:space="preserve"> </w:t>
      </w:r>
      <w:r w:rsidR="00B16035" w:rsidRPr="00CB7F58">
        <w:t>to</w:t>
      </w:r>
      <w:r w:rsidR="00B4276F" w:rsidRPr="00CB7F58">
        <w:t xml:space="preserve"> </w:t>
      </w:r>
      <w:r w:rsidR="00B16035" w:rsidRPr="00CB7F58">
        <w:t>halt</w:t>
      </w:r>
      <w:r w:rsidR="00B4276F" w:rsidRPr="00CB7F58">
        <w:t xml:space="preserve"> </w:t>
      </w:r>
      <w:r w:rsidR="00B16035" w:rsidRPr="00CB7F58">
        <w:t>and</w:t>
      </w:r>
      <w:r w:rsidR="00B4276F" w:rsidRPr="00CB7F58">
        <w:t xml:space="preserve"> </w:t>
      </w:r>
      <w:r w:rsidR="00B16035" w:rsidRPr="00CB7F58">
        <w:t>reverse</w:t>
      </w:r>
      <w:r w:rsidR="00895CA6">
        <w:rPr>
          <w:rStyle w:val="CommentReference"/>
          <w:rFonts w:ascii="Cambria" w:eastAsia="Times New Roman" w:hAnsi="Cambria"/>
          <w:lang w:eastAsia="fr-FR"/>
        </w:rPr>
        <w:t xml:space="preserve"> </w:t>
      </w:r>
      <w:r w:rsidR="00895CA6" w:rsidRPr="00895CA6">
        <w:rPr>
          <w:rStyle w:val="CommentReference"/>
          <w:rFonts w:asciiTheme="minorHAnsi" w:eastAsia="Times New Roman" w:hAnsiTheme="minorHAnsi" w:cstheme="minorHAnsi"/>
          <w:sz w:val="22"/>
          <w:szCs w:val="22"/>
          <w:lang w:eastAsia="fr-FR"/>
        </w:rPr>
        <w:t>t</w:t>
      </w:r>
      <w:r w:rsidR="00895CA6">
        <w:t>he wetland degradation and loss described above</w:t>
      </w:r>
      <w:r w:rsidR="00B16035" w:rsidRPr="00CB7F58">
        <w:t>.</w:t>
      </w:r>
      <w:r w:rsidR="00B4276F" w:rsidRPr="00CB7F58">
        <w:t xml:space="preserve"> </w:t>
      </w:r>
      <w:r w:rsidR="00B16035" w:rsidRPr="00CB7F58">
        <w:t>The</w:t>
      </w:r>
      <w:r w:rsidR="00B4276F" w:rsidRPr="00CB7F58">
        <w:t xml:space="preserve"> </w:t>
      </w:r>
      <w:r w:rsidR="00B16035" w:rsidRPr="00CB7F58">
        <w:t>Plan</w:t>
      </w:r>
      <w:r w:rsidR="00B4276F" w:rsidRPr="00CB7F58">
        <w:t xml:space="preserve"> </w:t>
      </w:r>
      <w:r w:rsidR="00B16035" w:rsidRPr="00CB7F58">
        <w:t>aims</w:t>
      </w:r>
      <w:r w:rsidR="00B4276F" w:rsidRPr="00CB7F58">
        <w:t xml:space="preserve"> </w:t>
      </w:r>
      <w:r w:rsidR="00B16035" w:rsidRPr="00CB7F58">
        <w:t>to</w:t>
      </w:r>
      <w:r w:rsidR="00B4276F" w:rsidRPr="00CB7F58">
        <w:t xml:space="preserve"> </w:t>
      </w:r>
      <w:r w:rsidR="00B16035" w:rsidRPr="00CB7F58">
        <w:t>address</w:t>
      </w:r>
      <w:r w:rsidR="00B4276F" w:rsidRPr="00CB7F58">
        <w:t xml:space="preserve"> </w:t>
      </w:r>
      <w:r w:rsidR="00B16035" w:rsidRPr="00CB7F58">
        <w:t>the</w:t>
      </w:r>
      <w:r w:rsidR="00B4276F" w:rsidRPr="00CB7F58">
        <w:t xml:space="preserve"> </w:t>
      </w:r>
      <w:r w:rsidR="00B16035" w:rsidRPr="00CB7F58">
        <w:t>impacts</w:t>
      </w:r>
      <w:r w:rsidR="00B4276F" w:rsidRPr="00CB7F58">
        <w:t xml:space="preserve"> </w:t>
      </w:r>
      <w:r w:rsidR="00B16035" w:rsidRPr="00CB7F58">
        <w:t>of</w:t>
      </w:r>
      <w:r w:rsidR="00B4276F" w:rsidRPr="00CB7F58">
        <w:t xml:space="preserve"> </w:t>
      </w:r>
      <w:r w:rsidR="00B16035" w:rsidRPr="00CB7F58">
        <w:t>the</w:t>
      </w:r>
      <w:r w:rsidR="00B4276F" w:rsidRPr="00CB7F58">
        <w:t xml:space="preserve"> </w:t>
      </w:r>
      <w:r w:rsidR="00B16035" w:rsidRPr="00CB7F58">
        <w:t>main</w:t>
      </w:r>
      <w:r w:rsidR="00B4276F" w:rsidRPr="00CB7F58">
        <w:t xml:space="preserve"> </w:t>
      </w:r>
      <w:r w:rsidR="00B16035" w:rsidRPr="00CB7F58">
        <w:t>drivers</w:t>
      </w:r>
      <w:r w:rsidR="00B4276F" w:rsidRPr="00CB7F58">
        <w:t xml:space="preserve"> </w:t>
      </w:r>
      <w:r w:rsidR="00B16035" w:rsidRPr="00CB7F58">
        <w:t>of</w:t>
      </w:r>
      <w:r w:rsidR="00B4276F" w:rsidRPr="00CB7F58">
        <w:t xml:space="preserve"> </w:t>
      </w:r>
      <w:r w:rsidR="00B16035" w:rsidRPr="00CB7F58">
        <w:t>wetland</w:t>
      </w:r>
      <w:r w:rsidR="00B4276F" w:rsidRPr="00CB7F58">
        <w:t xml:space="preserve"> </w:t>
      </w:r>
      <w:r w:rsidR="00B16035" w:rsidRPr="00CB7F58">
        <w:t>degradation</w:t>
      </w:r>
      <w:r w:rsidR="00B4276F" w:rsidRPr="00CB7F58">
        <w:t xml:space="preserve"> </w:t>
      </w:r>
      <w:r w:rsidR="00B16035" w:rsidRPr="00CB7F58">
        <w:t>and</w:t>
      </w:r>
      <w:r w:rsidR="00B4276F" w:rsidRPr="00CB7F58">
        <w:t xml:space="preserve"> </w:t>
      </w:r>
      <w:r w:rsidR="00B16035" w:rsidRPr="00CB7F58">
        <w:t>loss,</w:t>
      </w:r>
      <w:r w:rsidR="00B4276F" w:rsidRPr="00CB7F58">
        <w:t xml:space="preserve"> </w:t>
      </w:r>
      <w:r w:rsidR="00B16035" w:rsidRPr="00CB7F58">
        <w:t>support</w:t>
      </w:r>
      <w:r w:rsidR="00B4276F" w:rsidRPr="00CB7F58">
        <w:t xml:space="preserve"> </w:t>
      </w:r>
      <w:r w:rsidR="00910BA6" w:rsidRPr="00CB7F58">
        <w:t>wetland</w:t>
      </w:r>
      <w:r w:rsidR="00910BA6">
        <w:t>-</w:t>
      </w:r>
      <w:r w:rsidR="00B16035" w:rsidRPr="00CB7F58">
        <w:t>dependent</w:t>
      </w:r>
      <w:r w:rsidR="00B4276F" w:rsidRPr="00CB7F58">
        <w:t xml:space="preserve"> </w:t>
      </w:r>
      <w:r w:rsidR="00B16035" w:rsidRPr="00CB7F58">
        <w:t>communities,</w:t>
      </w:r>
      <w:r w:rsidR="00B4276F" w:rsidRPr="00CB7F58">
        <w:t xml:space="preserve"> </w:t>
      </w:r>
      <w:r w:rsidR="00B16035" w:rsidRPr="00CB7F58">
        <w:t>catalyse</w:t>
      </w:r>
      <w:r w:rsidR="00B4276F" w:rsidRPr="00CB7F58">
        <w:t xml:space="preserve"> </w:t>
      </w:r>
      <w:r w:rsidR="00B16035" w:rsidRPr="00CB7F58">
        <w:t>transformative</w:t>
      </w:r>
      <w:r w:rsidR="00B4276F" w:rsidRPr="00CB7F58">
        <w:t xml:space="preserve"> </w:t>
      </w:r>
      <w:r w:rsidR="00B16035" w:rsidRPr="00CB7F58">
        <w:t>change</w:t>
      </w:r>
      <w:r w:rsidR="00B4276F" w:rsidRPr="00CB7F58">
        <w:t xml:space="preserve"> </w:t>
      </w:r>
      <w:r w:rsidR="00B16035" w:rsidRPr="00CB7F58">
        <w:t>and</w:t>
      </w:r>
      <w:r w:rsidR="00B4276F" w:rsidRPr="00CB7F58">
        <w:t xml:space="preserve"> </w:t>
      </w:r>
      <w:r w:rsidR="00B16035" w:rsidRPr="00CB7F58">
        <w:t>target</w:t>
      </w:r>
      <w:r w:rsidR="00B4276F" w:rsidRPr="00CB7F58">
        <w:t xml:space="preserve"> </w:t>
      </w:r>
      <w:r w:rsidR="00B16035" w:rsidRPr="00CB7F58">
        <w:t>critical</w:t>
      </w:r>
      <w:r w:rsidR="00B4276F" w:rsidRPr="00CB7F58">
        <w:t xml:space="preserve"> </w:t>
      </w:r>
      <w:r w:rsidR="00B16035" w:rsidRPr="00CB7F58">
        <w:t>interventions</w:t>
      </w:r>
      <w:r w:rsidR="00B4276F" w:rsidRPr="00CB7F58">
        <w:t xml:space="preserve"> </w:t>
      </w:r>
      <w:r w:rsidR="00B16035" w:rsidRPr="00CB7F58">
        <w:t>that</w:t>
      </w:r>
      <w:r w:rsidR="00B4276F" w:rsidRPr="00CB7F58">
        <w:t xml:space="preserve"> </w:t>
      </w:r>
      <w:r w:rsidR="00B16035" w:rsidRPr="00CB7F58">
        <w:t>can</w:t>
      </w:r>
      <w:r w:rsidR="00B4276F" w:rsidRPr="00CB7F58">
        <w:t xml:space="preserve"> </w:t>
      </w:r>
      <w:r w:rsidR="00B16035" w:rsidRPr="00CB7F58">
        <w:t>make</w:t>
      </w:r>
      <w:r w:rsidR="00B4276F" w:rsidRPr="00CB7F58">
        <w:t xml:space="preserve"> </w:t>
      </w:r>
      <w:r w:rsidR="00B16035" w:rsidRPr="00CB7F58">
        <w:t>an</w:t>
      </w:r>
      <w:r w:rsidR="00B4276F" w:rsidRPr="00CB7F58">
        <w:t xml:space="preserve"> </w:t>
      </w:r>
      <w:r w:rsidR="00B16035" w:rsidRPr="00CB7F58">
        <w:t>effective</w:t>
      </w:r>
      <w:r w:rsidR="00B4276F" w:rsidRPr="00CB7F58">
        <w:t xml:space="preserve"> </w:t>
      </w:r>
      <w:r w:rsidR="00B16035" w:rsidRPr="00CB7F58">
        <w:t>and</w:t>
      </w:r>
      <w:r w:rsidR="00B4276F" w:rsidRPr="00CB7F58">
        <w:t xml:space="preserve"> </w:t>
      </w:r>
      <w:r w:rsidR="00B16035" w:rsidRPr="00CB7F58">
        <w:t>lasting</w:t>
      </w:r>
      <w:r w:rsidR="00B4276F" w:rsidRPr="00CB7F58">
        <w:t xml:space="preserve"> </w:t>
      </w:r>
      <w:r w:rsidR="00B16035" w:rsidRPr="00CB7F58">
        <w:t>positive</w:t>
      </w:r>
      <w:r w:rsidR="00B4276F" w:rsidRPr="00CB7F58">
        <w:t xml:space="preserve"> </w:t>
      </w:r>
      <w:r w:rsidR="00B16035" w:rsidRPr="00CB7F58">
        <w:t>impact</w:t>
      </w:r>
      <w:r w:rsidR="00B4276F" w:rsidRPr="00CB7F58">
        <w:t xml:space="preserve"> </w:t>
      </w:r>
      <w:r w:rsidR="00B16035" w:rsidRPr="00CB7F58">
        <w:t>on</w:t>
      </w:r>
      <w:r w:rsidR="00B4276F" w:rsidRPr="00CB7F58">
        <w:t xml:space="preserve"> </w:t>
      </w:r>
      <w:r w:rsidR="00B16035" w:rsidRPr="00CB7F58">
        <w:t>wetlands</w:t>
      </w:r>
      <w:r w:rsidR="00B4276F" w:rsidRPr="00CB7F58">
        <w:t xml:space="preserve"> </w:t>
      </w:r>
      <w:r w:rsidR="00B16035" w:rsidRPr="00CB7F58">
        <w:t>at</w:t>
      </w:r>
      <w:r w:rsidR="00B4276F" w:rsidRPr="00CB7F58">
        <w:t xml:space="preserve"> </w:t>
      </w:r>
      <w:r w:rsidR="00B16035" w:rsidRPr="00CB7F58">
        <w:t>all</w:t>
      </w:r>
      <w:r w:rsidR="00B4276F" w:rsidRPr="00CB7F58">
        <w:t xml:space="preserve"> </w:t>
      </w:r>
      <w:r w:rsidR="00B16035" w:rsidRPr="00CB7F58">
        <w:t>levels.</w:t>
      </w:r>
    </w:p>
    <w:p w14:paraId="3C420438" w14:textId="77777777" w:rsidR="00CB7F58" w:rsidRDefault="00CB7F58" w:rsidP="00CB7F58">
      <w:pPr>
        <w:pStyle w:val="SP5text"/>
        <w:numPr>
          <w:ilvl w:val="0"/>
          <w:numId w:val="0"/>
        </w:numPr>
        <w:spacing w:after="0"/>
        <w:ind w:left="425" w:hanging="425"/>
      </w:pPr>
    </w:p>
    <w:p w14:paraId="16EFF37B" w14:textId="1743E40F" w:rsidR="00B16035" w:rsidRPr="00867F15" w:rsidRDefault="00867F15" w:rsidP="00CB7F58">
      <w:pPr>
        <w:pStyle w:val="SP5text"/>
        <w:numPr>
          <w:ilvl w:val="0"/>
          <w:numId w:val="0"/>
        </w:numPr>
        <w:spacing w:after="0"/>
        <w:ind w:left="425" w:hanging="425"/>
        <w:rPr>
          <w:rFonts w:asciiTheme="minorHAnsi" w:hAnsiTheme="minorHAnsi" w:cstheme="minorHAnsi"/>
        </w:rPr>
      </w:pPr>
      <w:r>
        <w:t>13.</w:t>
      </w:r>
      <w:r>
        <w:tab/>
      </w:r>
      <w:r w:rsidR="00B16035" w:rsidRPr="00CB7F58">
        <w:t>The</w:t>
      </w:r>
      <w:r w:rsidR="00B4276F" w:rsidRPr="00CB7F58">
        <w:t xml:space="preserve"> Fifth </w:t>
      </w:r>
      <w:r w:rsidR="00B16035" w:rsidRPr="00CB7F58">
        <w:t>Strategic</w:t>
      </w:r>
      <w:r w:rsidR="00B4276F" w:rsidRPr="00CB7F58">
        <w:t xml:space="preserve"> </w:t>
      </w:r>
      <w:r w:rsidR="00B16035" w:rsidRPr="00CB7F58">
        <w:t>Plan</w:t>
      </w:r>
      <w:r w:rsidR="00B4276F" w:rsidRPr="00CB7F58">
        <w:t xml:space="preserve"> </w:t>
      </w:r>
      <w:r w:rsidR="00B16035" w:rsidRPr="00CB7F58">
        <w:t>builds</w:t>
      </w:r>
      <w:r w:rsidR="00B4276F" w:rsidRPr="00CB7F58">
        <w:t xml:space="preserve"> </w:t>
      </w:r>
      <w:r w:rsidR="00B16035" w:rsidRPr="00CB7F58">
        <w:t>on</w:t>
      </w:r>
      <w:r w:rsidR="00B4276F" w:rsidRPr="00CB7F58">
        <w:t xml:space="preserve"> </w:t>
      </w:r>
      <w:r w:rsidR="00B16035" w:rsidRPr="00CB7F58">
        <w:t>previous</w:t>
      </w:r>
      <w:r w:rsidR="00B4276F" w:rsidRPr="00CB7F58">
        <w:t xml:space="preserve"> </w:t>
      </w:r>
      <w:r w:rsidR="00B16035" w:rsidRPr="00CB7F58">
        <w:t>Strategic</w:t>
      </w:r>
      <w:r w:rsidR="00B4276F" w:rsidRPr="00CB7F58">
        <w:t xml:space="preserve"> </w:t>
      </w:r>
      <w:r w:rsidR="00B16035" w:rsidRPr="00CB7F58">
        <w:t>Plans</w:t>
      </w:r>
      <w:r w:rsidR="00B4276F" w:rsidRPr="00CB7F58">
        <w:t xml:space="preserve"> </w:t>
      </w:r>
      <w:r w:rsidR="00B16035" w:rsidRPr="00CB7F58">
        <w:t>adopted</w:t>
      </w:r>
      <w:r w:rsidR="00B4276F" w:rsidRPr="00CB7F58">
        <w:t xml:space="preserve"> </w:t>
      </w:r>
      <w:r w:rsidR="00B16035" w:rsidRPr="00CB7F58">
        <w:t>by</w:t>
      </w:r>
      <w:r w:rsidR="00B4276F" w:rsidRPr="00CB7F58">
        <w:t xml:space="preserve"> </w:t>
      </w:r>
      <w:r w:rsidR="00B16035" w:rsidRPr="00CB7F58">
        <w:t>the</w:t>
      </w:r>
      <w:r w:rsidR="00B4276F" w:rsidRPr="00CB7F58">
        <w:t xml:space="preserve"> </w:t>
      </w:r>
      <w:r w:rsidR="00B16035" w:rsidRPr="00CB7F58">
        <w:t>Convention,</w:t>
      </w:r>
      <w:r w:rsidR="00B4276F" w:rsidRPr="00CB7F58">
        <w:t xml:space="preserve"> </w:t>
      </w:r>
      <w:r w:rsidR="00B16035" w:rsidRPr="00CB7F58">
        <w:t>recognising</w:t>
      </w:r>
      <w:r w:rsidR="00B4276F" w:rsidRPr="00CB7F58">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successes</w:t>
      </w:r>
      <w:r w:rsidR="00B4276F" w:rsidRPr="00867F15">
        <w:rPr>
          <w:rFonts w:asciiTheme="minorHAnsi" w:hAnsiTheme="minorHAnsi" w:cstheme="minorHAnsi"/>
        </w:rPr>
        <w:t xml:space="preserve"> </w:t>
      </w:r>
      <w:r w:rsidR="00B16035" w:rsidRPr="00867F15">
        <w:rPr>
          <w:rFonts w:asciiTheme="minorHAnsi" w:hAnsiTheme="minorHAnsi" w:cstheme="minorHAnsi"/>
        </w:rPr>
        <w:t>but,</w:t>
      </w:r>
      <w:r w:rsidR="00B4276F" w:rsidRPr="00867F15">
        <w:rPr>
          <w:rFonts w:asciiTheme="minorHAnsi" w:hAnsiTheme="minorHAnsi" w:cstheme="minorHAnsi"/>
        </w:rPr>
        <w:t xml:space="preserve"> </w:t>
      </w:r>
      <w:r w:rsidR="00B16035" w:rsidRPr="00867F15">
        <w:rPr>
          <w:rFonts w:asciiTheme="minorHAnsi" w:hAnsiTheme="minorHAnsi" w:cstheme="minorHAnsi"/>
        </w:rPr>
        <w:t>critically,</w:t>
      </w:r>
      <w:r w:rsidR="00B4276F" w:rsidRPr="00867F15">
        <w:rPr>
          <w:rFonts w:asciiTheme="minorHAnsi" w:hAnsiTheme="minorHAnsi" w:cstheme="minorHAnsi"/>
        </w:rPr>
        <w:t xml:space="preserve"> </w:t>
      </w:r>
      <w:r w:rsidR="00B16035" w:rsidRPr="00867F15">
        <w:rPr>
          <w:rFonts w:asciiTheme="minorHAnsi" w:hAnsiTheme="minorHAnsi" w:cstheme="minorHAnsi"/>
        </w:rPr>
        <w:t>addressing</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limitations,</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deliver</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B16035" w:rsidRPr="00867F15">
        <w:rPr>
          <w:rFonts w:asciiTheme="minorHAnsi" w:hAnsiTheme="minorHAnsi" w:cstheme="minorHAnsi"/>
        </w:rPr>
        <w:t>pathway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living</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harmony</w:t>
      </w:r>
      <w:r w:rsidR="00B4276F" w:rsidRPr="00867F15">
        <w:rPr>
          <w:rFonts w:asciiTheme="minorHAnsi" w:hAnsiTheme="minorHAnsi" w:cstheme="minorHAnsi"/>
        </w:rPr>
        <w:t xml:space="preserve"> </w:t>
      </w:r>
      <w:r w:rsidR="00B16035" w:rsidRPr="00867F15">
        <w:rPr>
          <w:rFonts w:asciiTheme="minorHAnsi" w:hAnsiTheme="minorHAnsi" w:cstheme="minorHAnsi"/>
        </w:rPr>
        <w:t>with</w:t>
      </w:r>
      <w:r w:rsidR="00B4276F" w:rsidRPr="00867F15">
        <w:rPr>
          <w:rFonts w:asciiTheme="minorHAnsi" w:hAnsiTheme="minorHAnsi" w:cstheme="minorHAnsi"/>
        </w:rPr>
        <w:t xml:space="preserve"> </w:t>
      </w:r>
      <w:r w:rsidR="00B16035" w:rsidRPr="00867F15">
        <w:rPr>
          <w:rFonts w:asciiTheme="minorHAnsi" w:hAnsiTheme="minorHAnsi" w:cstheme="minorHAnsi"/>
        </w:rPr>
        <w:t>nature.</w:t>
      </w:r>
      <w:r w:rsidR="00B4276F" w:rsidRPr="00867F15">
        <w:rPr>
          <w:rFonts w:asciiTheme="minorHAnsi" w:hAnsiTheme="minorHAnsi" w:cstheme="minorHAnsi"/>
        </w:rPr>
        <w:t xml:space="preserve"> </w:t>
      </w:r>
    </w:p>
    <w:p w14:paraId="23079865"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E5C6531" w14:textId="0BA00146" w:rsidR="00B16035" w:rsidRPr="00867F15" w:rsidRDefault="007B47E3" w:rsidP="00CB7F58">
      <w:pPr>
        <w:pStyle w:val="SP5text"/>
        <w:numPr>
          <w:ilvl w:val="0"/>
          <w:numId w:val="0"/>
        </w:numPr>
        <w:spacing w:after="0"/>
        <w:ind w:left="425" w:hanging="425"/>
        <w:rPr>
          <w:rFonts w:asciiTheme="minorHAnsi" w:hAnsiTheme="minorHAnsi" w:cstheme="minorHAnsi"/>
        </w:rPr>
      </w:pPr>
      <w:r>
        <w:rPr>
          <w:rFonts w:asciiTheme="minorHAnsi" w:hAnsiTheme="minorHAnsi" w:cstheme="minorHAnsi"/>
        </w:rPr>
        <w:t>[</w:t>
      </w:r>
      <w:r w:rsidR="00867F15">
        <w:rPr>
          <w:rFonts w:asciiTheme="minorHAnsi" w:hAnsiTheme="minorHAnsi" w:cstheme="minorHAnsi"/>
        </w:rPr>
        <w:t>14.</w:t>
      </w:r>
      <w:r w:rsidR="00867F15">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acknowledges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important</w:t>
      </w:r>
      <w:r w:rsidR="00B4276F" w:rsidRPr="00867F15">
        <w:rPr>
          <w:rFonts w:asciiTheme="minorHAnsi" w:hAnsiTheme="minorHAnsi" w:cstheme="minorHAnsi"/>
        </w:rPr>
        <w:t xml:space="preserve"> </w:t>
      </w:r>
      <w:r w:rsidR="00B16035" w:rsidRPr="00867F15">
        <w:rPr>
          <w:rFonts w:asciiTheme="minorHAnsi" w:hAnsiTheme="minorHAnsi" w:cstheme="minorHAnsi"/>
        </w:rPr>
        <w:t>roles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contributions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[Indigenous</w:t>
      </w:r>
      <w:r w:rsidR="00B4276F" w:rsidRPr="00867F15">
        <w:rPr>
          <w:rFonts w:asciiTheme="minorHAnsi" w:hAnsiTheme="minorHAnsi" w:cstheme="minorHAnsi"/>
        </w:rPr>
        <w:t xml:space="preserve"> </w:t>
      </w:r>
      <w:r w:rsidR="00B16035" w:rsidRPr="00867F15">
        <w:rPr>
          <w:rFonts w:asciiTheme="minorHAnsi" w:hAnsiTheme="minorHAnsi" w:cstheme="minorHAnsi"/>
        </w:rPr>
        <w:t>Peoples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local</w:t>
      </w:r>
      <w:r w:rsidR="00B4276F" w:rsidRPr="00867F15">
        <w:rPr>
          <w:rFonts w:asciiTheme="minorHAnsi" w:hAnsiTheme="minorHAnsi" w:cstheme="minorHAnsi"/>
        </w:rPr>
        <w:t xml:space="preserve"> </w:t>
      </w:r>
      <w:r w:rsidR="00B16035" w:rsidRPr="00867F15">
        <w:rPr>
          <w:rFonts w:asciiTheme="minorHAnsi" w:hAnsiTheme="minorHAnsi" w:cstheme="minorHAnsi"/>
        </w:rPr>
        <w:t>communities]</w:t>
      </w:r>
      <w:r w:rsidR="003C1CDA">
        <w:rPr>
          <w:rFonts w:asciiTheme="minorHAnsi" w:hAnsiTheme="minorHAnsi" w:cstheme="minorHAnsi"/>
        </w:rPr>
        <w:t>[</w:t>
      </w:r>
      <w:r w:rsidR="003C1CDA" w:rsidRPr="003C1CDA">
        <w:rPr>
          <w:rFonts w:asciiTheme="minorHAnsi" w:hAnsiTheme="minorHAnsi" w:cstheme="minorHAnsi"/>
        </w:rPr>
        <w:t>Indigenous Peoples, local communities and others]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custodians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partners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conservation,</w:t>
      </w:r>
      <w:r w:rsidR="00B4276F" w:rsidRPr="00867F15">
        <w:rPr>
          <w:rFonts w:asciiTheme="minorHAnsi" w:hAnsiTheme="minorHAnsi" w:cstheme="minorHAnsi"/>
        </w:rPr>
        <w:t xml:space="preserve"> </w:t>
      </w:r>
      <w:r w:rsidR="00B16035" w:rsidRPr="00867F15">
        <w:rPr>
          <w:rFonts w:asciiTheme="minorHAnsi" w:hAnsiTheme="minorHAnsi" w:cstheme="minorHAnsi"/>
        </w:rPr>
        <w:t>restoration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sustainable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B4276F" w:rsidRPr="00867F15">
        <w:rPr>
          <w:rFonts w:asciiTheme="minorHAnsi" w:hAnsiTheme="minorHAnsi" w:cstheme="minorHAnsi"/>
        </w:rPr>
        <w:t xml:space="preserve"> </w:t>
      </w:r>
      <w:r w:rsidR="003C1CDA">
        <w:rPr>
          <w:rFonts w:asciiTheme="minorHAnsi" w:hAnsiTheme="minorHAnsi" w:cstheme="minorHAnsi"/>
        </w:rPr>
        <w:t>[</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also</w:t>
      </w:r>
      <w:r w:rsidR="00B4276F" w:rsidRPr="00867F15">
        <w:rPr>
          <w:rFonts w:asciiTheme="minorHAnsi" w:hAnsiTheme="minorHAnsi" w:cstheme="minorHAnsi"/>
        </w:rPr>
        <w:t xml:space="preserve"> </w:t>
      </w:r>
      <w:r w:rsidR="00B16035" w:rsidRPr="00867F15">
        <w:rPr>
          <w:rFonts w:asciiTheme="minorHAnsi" w:hAnsiTheme="minorHAnsi" w:cstheme="minorHAnsi"/>
        </w:rPr>
        <w:t>embraces</w:t>
      </w:r>
      <w:r w:rsidR="00B4276F" w:rsidRPr="00867F15">
        <w:rPr>
          <w:rFonts w:asciiTheme="minorHAnsi" w:hAnsiTheme="minorHAnsi" w:cstheme="minorHAnsi"/>
        </w:rPr>
        <w:t xml:space="preserve"> </w:t>
      </w:r>
      <w:r w:rsidR="00B16035" w:rsidRPr="00867F15">
        <w:rPr>
          <w:rFonts w:asciiTheme="minorHAnsi" w:hAnsiTheme="minorHAnsi" w:cstheme="minorHAnsi"/>
        </w:rPr>
        <w:t>intergenerational</w:t>
      </w:r>
      <w:r w:rsidR="00B4276F" w:rsidRPr="00867F15">
        <w:rPr>
          <w:rFonts w:asciiTheme="minorHAnsi" w:hAnsiTheme="minorHAnsi" w:cstheme="minorHAnsi"/>
        </w:rPr>
        <w:t xml:space="preserve"> </w:t>
      </w:r>
      <w:r w:rsidR="00B16035" w:rsidRPr="00867F15">
        <w:rPr>
          <w:rFonts w:asciiTheme="minorHAnsi" w:hAnsiTheme="minorHAnsi" w:cstheme="minorHAnsi"/>
        </w:rPr>
        <w:t>equity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meaningful</w:t>
      </w:r>
      <w:r w:rsidR="00B4276F" w:rsidRPr="00867F15">
        <w:rPr>
          <w:rFonts w:asciiTheme="minorHAnsi" w:hAnsiTheme="minorHAnsi" w:cstheme="minorHAnsi"/>
        </w:rPr>
        <w:t xml:space="preserve"> </w:t>
      </w:r>
      <w:r w:rsidR="00B16035" w:rsidRPr="00867F15">
        <w:rPr>
          <w:rFonts w:asciiTheme="minorHAnsi" w:hAnsiTheme="minorHAnsi" w:cstheme="minorHAnsi"/>
        </w:rPr>
        <w:t>participation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younger</w:t>
      </w:r>
      <w:r w:rsidR="00B4276F" w:rsidRPr="00867F15">
        <w:rPr>
          <w:rFonts w:asciiTheme="minorHAnsi" w:hAnsiTheme="minorHAnsi" w:cstheme="minorHAnsi"/>
        </w:rPr>
        <w:t xml:space="preserve"> </w:t>
      </w:r>
      <w:r w:rsidR="00B16035" w:rsidRPr="00867F15">
        <w:rPr>
          <w:rFonts w:asciiTheme="minorHAnsi" w:hAnsiTheme="minorHAnsi" w:cstheme="minorHAnsi"/>
        </w:rPr>
        <w:t>generations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decision-making</w:t>
      </w:r>
      <w:r w:rsidR="00B4276F" w:rsidRPr="00867F15">
        <w:rPr>
          <w:rFonts w:asciiTheme="minorHAnsi" w:hAnsiTheme="minorHAnsi" w:cstheme="minorHAnsi"/>
        </w:rPr>
        <w:t xml:space="preserve"> </w:t>
      </w:r>
      <w:r w:rsidR="00B16035" w:rsidRPr="00867F15">
        <w:rPr>
          <w:rFonts w:asciiTheme="minorHAnsi" w:hAnsiTheme="minorHAnsi" w:cstheme="minorHAnsi"/>
        </w:rPr>
        <w:t>processes</w:t>
      </w:r>
      <w:r w:rsidR="00B4276F" w:rsidRPr="00867F15">
        <w:rPr>
          <w:rFonts w:asciiTheme="minorHAnsi" w:hAnsiTheme="minorHAnsi" w:cstheme="minorHAnsi"/>
        </w:rPr>
        <w:t xml:space="preserve"> </w:t>
      </w:r>
      <w:r w:rsidR="00B16035" w:rsidRPr="00867F15">
        <w:rPr>
          <w:rFonts w:asciiTheme="minorHAnsi" w:hAnsiTheme="minorHAnsi" w:cstheme="minorHAnsi"/>
        </w:rPr>
        <w:t>at</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levels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well</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gender</w:t>
      </w:r>
      <w:r w:rsidR="00B4276F" w:rsidRPr="00867F15">
        <w:rPr>
          <w:rFonts w:asciiTheme="minorHAnsi" w:hAnsiTheme="minorHAnsi" w:cstheme="minorHAnsi"/>
        </w:rPr>
        <w:t xml:space="preserve"> </w:t>
      </w:r>
      <w:r w:rsidR="00B16035" w:rsidRPr="00867F15">
        <w:rPr>
          <w:rFonts w:asciiTheme="minorHAnsi" w:hAnsiTheme="minorHAnsi" w:cstheme="minorHAnsi"/>
        </w:rPr>
        <w:t>equality</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implementation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through</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3C1CDA">
        <w:rPr>
          <w:rFonts w:asciiTheme="minorHAnsi" w:hAnsiTheme="minorHAnsi" w:cstheme="minorHAnsi"/>
        </w:rPr>
        <w:t>[</w:t>
      </w:r>
      <w:r w:rsidR="00B16035" w:rsidRPr="00867F15">
        <w:rPr>
          <w:rFonts w:asciiTheme="minorHAnsi" w:hAnsiTheme="minorHAnsi" w:cstheme="minorHAnsi"/>
        </w:rPr>
        <w:t>gender-responsive</w:t>
      </w:r>
      <w:r w:rsidR="003C1CDA">
        <w:rPr>
          <w:rFonts w:asciiTheme="minorHAnsi" w:hAnsiTheme="minorHAnsi" w:cstheme="minorHAnsi"/>
        </w:rPr>
        <w:t>][</w:t>
      </w:r>
      <w:r w:rsidR="003C1CDA" w:rsidRPr="00867F15">
        <w:rPr>
          <w:rFonts w:asciiTheme="minorHAnsi" w:hAnsiTheme="minorHAnsi" w:cstheme="minorHAnsi"/>
        </w:rPr>
        <w:t>gender-</w:t>
      </w:r>
      <w:r w:rsidR="003C1CDA">
        <w:rPr>
          <w:rFonts w:asciiTheme="minorHAnsi" w:hAnsiTheme="minorHAnsi" w:cstheme="minorHAnsi"/>
        </w:rPr>
        <w:t>sensitive]</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where</w:t>
      </w:r>
      <w:r w:rsidR="00B4276F" w:rsidRPr="00867F15">
        <w:rPr>
          <w:rFonts w:asciiTheme="minorHAnsi" w:hAnsiTheme="minorHAnsi" w:cstheme="minorHAnsi"/>
        </w:rPr>
        <w:t xml:space="preserve"> </w:t>
      </w:r>
      <w:r w:rsidR="003C1CDA">
        <w:rPr>
          <w:rFonts w:asciiTheme="minorHAnsi" w:hAnsiTheme="minorHAnsi" w:cstheme="minorHAnsi"/>
        </w:rPr>
        <w:t>[</w:t>
      </w:r>
      <w:r w:rsidR="00B16035" w:rsidRPr="00867F15">
        <w:rPr>
          <w:rFonts w:asciiTheme="minorHAnsi" w:hAnsiTheme="minorHAnsi" w:cstheme="minorHAnsi"/>
        </w:rPr>
        <w:t>women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girls</w:t>
      </w:r>
      <w:r w:rsidR="003C1CDA">
        <w:rPr>
          <w:rFonts w:asciiTheme="minorHAnsi" w:hAnsiTheme="minorHAnsi" w:cstheme="minorHAnsi"/>
        </w:rPr>
        <w:t>][</w:t>
      </w:r>
      <w:r w:rsidR="003C1CDA" w:rsidRPr="003C1CDA">
        <w:rPr>
          <w:rFonts w:asciiTheme="minorHAnsi" w:hAnsiTheme="minorHAnsi" w:cstheme="minorHAnsi"/>
        </w:rPr>
        <w:t>all human beings</w:t>
      </w:r>
      <w:r w:rsidR="003C1CDA">
        <w:rPr>
          <w:rFonts w:asciiTheme="minorHAnsi" w:hAnsiTheme="minorHAnsi" w:cstheme="minorHAnsi"/>
        </w:rPr>
        <w:t>]</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diversity</w:t>
      </w:r>
      <w:r w:rsidR="00B4276F" w:rsidRPr="00867F15">
        <w:rPr>
          <w:rFonts w:asciiTheme="minorHAnsi" w:hAnsiTheme="minorHAnsi" w:cstheme="minorHAnsi"/>
        </w:rPr>
        <w:t xml:space="preserve"> </w:t>
      </w:r>
      <w:r w:rsidR="00B16035" w:rsidRPr="00867F15">
        <w:rPr>
          <w:rFonts w:asciiTheme="minorHAnsi" w:hAnsiTheme="minorHAnsi" w:cstheme="minorHAnsi"/>
        </w:rPr>
        <w:t>have</w:t>
      </w:r>
      <w:r w:rsidR="00B4276F" w:rsidRPr="00867F15">
        <w:rPr>
          <w:rFonts w:asciiTheme="minorHAnsi" w:hAnsiTheme="minorHAnsi" w:cstheme="minorHAnsi"/>
        </w:rPr>
        <w:t xml:space="preserve"> </w:t>
      </w:r>
      <w:r w:rsidR="00B16035" w:rsidRPr="00867F15">
        <w:rPr>
          <w:rFonts w:asciiTheme="minorHAnsi" w:hAnsiTheme="minorHAnsi" w:cstheme="minorHAnsi"/>
        </w:rPr>
        <w:t>equal</w:t>
      </w:r>
      <w:r w:rsidR="00B4276F" w:rsidRPr="00867F15">
        <w:rPr>
          <w:rFonts w:asciiTheme="minorHAnsi" w:hAnsiTheme="minorHAnsi" w:cstheme="minorHAnsi"/>
        </w:rPr>
        <w:t xml:space="preserve"> </w:t>
      </w:r>
      <w:r w:rsidR="00B16035" w:rsidRPr="00867F15">
        <w:rPr>
          <w:rFonts w:asciiTheme="minorHAnsi" w:hAnsiTheme="minorHAnsi" w:cstheme="minorHAnsi"/>
        </w:rPr>
        <w:t>opportunity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capacity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contribute</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objectives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Convention.</w:t>
      </w:r>
      <w:r w:rsidR="003C1CDA">
        <w:rPr>
          <w:rFonts w:asciiTheme="minorHAnsi" w:hAnsiTheme="minorHAnsi" w:cstheme="minorHAnsi"/>
        </w:rPr>
        <w:t>]</w:t>
      </w:r>
      <w:r w:rsidR="003C1CDA" w:rsidRPr="003C1CDA">
        <w:rPr>
          <w:rFonts w:ascii="Segoe UI" w:eastAsia="Times New Roman" w:hAnsi="Segoe UI" w:cs="Segoe UI"/>
          <w:sz w:val="18"/>
          <w:szCs w:val="18"/>
          <w:lang w:eastAsia="fr-FR"/>
        </w:rPr>
        <w:t xml:space="preserve"> </w:t>
      </w:r>
      <w:r w:rsidR="003C1CDA">
        <w:rPr>
          <w:rFonts w:ascii="Segoe UI" w:eastAsia="Times New Roman" w:hAnsi="Segoe UI" w:cs="Segoe UI"/>
          <w:sz w:val="18"/>
          <w:szCs w:val="18"/>
          <w:lang w:eastAsia="fr-FR"/>
        </w:rPr>
        <w:t>[</w:t>
      </w:r>
      <w:r w:rsidR="003C1CDA" w:rsidRPr="003C1CDA">
        <w:rPr>
          <w:rFonts w:asciiTheme="minorHAnsi" w:hAnsiTheme="minorHAnsi" w:cstheme="minorHAnsi"/>
        </w:rPr>
        <w:t>The Plan also embraces intergenerational equity and the need to ensure participation of younger generations in decision-making processes at all levels as well as the need to ensure women</w:t>
      </w:r>
      <w:r w:rsidR="00BD2CDE">
        <w:rPr>
          <w:rFonts w:asciiTheme="minorHAnsi" w:hAnsiTheme="minorHAnsi" w:cstheme="minorHAnsi"/>
        </w:rPr>
        <w:t>’s</w:t>
      </w:r>
      <w:r w:rsidR="003C1CDA" w:rsidRPr="003C1CDA">
        <w:rPr>
          <w:rFonts w:asciiTheme="minorHAnsi" w:hAnsiTheme="minorHAnsi" w:cstheme="minorHAnsi"/>
        </w:rPr>
        <w:t xml:space="preserve"> equality in the implementation of the Fifth Strategic Plan through a vulnerability approach, where women and girls have equal opportunity and capacity to contribute to the objectives of the Convention</w:t>
      </w:r>
      <w:r w:rsidR="003C1CDA">
        <w:rPr>
          <w:rFonts w:asciiTheme="minorHAnsi" w:hAnsiTheme="minorHAnsi" w:cstheme="minorHAnsi"/>
        </w:rPr>
        <w:t>.</w:t>
      </w:r>
      <w:r w:rsidR="00B16035" w:rsidRPr="00867F15">
        <w:rPr>
          <w:rFonts w:asciiTheme="minorHAnsi" w:hAnsiTheme="minorHAnsi" w:cstheme="minorHAnsi"/>
        </w:rPr>
        <w:t>]</w:t>
      </w:r>
    </w:p>
    <w:p w14:paraId="1A813507"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9A2C26D" w14:textId="145D810F" w:rsidR="00B16035" w:rsidRPr="00867F15" w:rsidRDefault="00F45909" w:rsidP="00CB7F58">
      <w:pPr>
        <w:pStyle w:val="SP5text"/>
        <w:numPr>
          <w:ilvl w:val="0"/>
          <w:numId w:val="0"/>
        </w:numPr>
        <w:spacing w:after="0"/>
        <w:ind w:left="425" w:hanging="425"/>
        <w:rPr>
          <w:rFonts w:asciiTheme="minorHAnsi" w:hAnsiTheme="minorHAnsi" w:cstheme="minorHAnsi"/>
        </w:rPr>
      </w:pPr>
      <w:r>
        <w:rPr>
          <w:rFonts w:asciiTheme="minorHAnsi" w:hAnsiTheme="minorHAnsi" w:cstheme="minorHAnsi"/>
        </w:rPr>
        <w:t>[</w:t>
      </w:r>
      <w:r w:rsidR="00B16035" w:rsidRPr="00867F15">
        <w:rPr>
          <w:rFonts w:asciiTheme="minorHAnsi" w:hAnsiTheme="minorHAnsi" w:cstheme="minorHAnsi"/>
        </w:rPr>
        <w:t>1</w:t>
      </w:r>
      <w:r w:rsidR="00867F15">
        <w:rPr>
          <w:rFonts w:asciiTheme="minorHAnsi" w:hAnsiTheme="minorHAnsi" w:cstheme="minorHAnsi"/>
        </w:rPr>
        <w:t>4</w:t>
      </w:r>
      <w:r w:rsidR="00910BA6">
        <w:rPr>
          <w:rFonts w:asciiTheme="minorHAnsi" w:hAnsiTheme="minorHAnsi" w:cstheme="minorHAnsi"/>
        </w:rPr>
        <w:t>.</w:t>
      </w:r>
      <w:r w:rsidR="00B4276F" w:rsidRPr="00867F15">
        <w:rPr>
          <w:rFonts w:asciiTheme="minorHAnsi" w:hAnsiTheme="minorHAnsi" w:cstheme="minorHAnsi"/>
        </w:rPr>
        <w:t xml:space="preserve"> </w:t>
      </w:r>
      <w:r w:rsidR="00B16035" w:rsidRPr="00867F15">
        <w:rPr>
          <w:rFonts w:asciiTheme="minorHAnsi" w:hAnsiTheme="minorHAnsi" w:cstheme="minorHAnsi"/>
        </w:rPr>
        <w:t>alt</w:t>
      </w:r>
      <w:r w:rsidR="00910BA6">
        <w:rPr>
          <w:rFonts w:asciiTheme="minorHAnsi" w:hAnsiTheme="minorHAnsi" w:cstheme="minorHAnsi"/>
        </w:rPr>
        <w:t>.</w:t>
      </w:r>
      <w:r w:rsidR="00B16035" w:rsidRPr="00867F15">
        <w:rPr>
          <w:rFonts w:asciiTheme="minorHAnsi" w:hAnsiTheme="minorHAnsi" w:cstheme="minorHAnsi"/>
        </w:rPr>
        <w:t>1</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is</w:t>
      </w:r>
      <w:r w:rsidR="00B4276F" w:rsidRPr="00867F15">
        <w:rPr>
          <w:rFonts w:asciiTheme="minorHAnsi" w:hAnsiTheme="minorHAnsi" w:cstheme="minorHAnsi"/>
        </w:rPr>
        <w:t xml:space="preserve"> </w:t>
      </w:r>
      <w:r w:rsidR="00B16035" w:rsidRPr="00867F15">
        <w:rPr>
          <w:rFonts w:asciiTheme="minorHAnsi" w:hAnsiTheme="minorHAnsi" w:cstheme="minorHAnsi"/>
        </w:rPr>
        <w:t>guided</w:t>
      </w:r>
      <w:r w:rsidR="00B4276F" w:rsidRPr="00867F15">
        <w:rPr>
          <w:rFonts w:asciiTheme="minorHAnsi" w:hAnsiTheme="minorHAnsi" w:cstheme="minorHAnsi"/>
        </w:rPr>
        <w:t xml:space="preserve"> </w:t>
      </w:r>
      <w:r w:rsidR="00B16035" w:rsidRPr="00867F15">
        <w:rPr>
          <w:rFonts w:asciiTheme="minorHAnsi" w:hAnsiTheme="minorHAnsi" w:cstheme="minorHAnsi"/>
        </w:rPr>
        <w:t>by</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following</w:t>
      </w:r>
      <w:r w:rsidR="00B4276F" w:rsidRPr="00867F15">
        <w:rPr>
          <w:rFonts w:asciiTheme="minorHAnsi" w:hAnsiTheme="minorHAnsi" w:cstheme="minorHAnsi"/>
        </w:rPr>
        <w:t xml:space="preserve"> </w:t>
      </w:r>
      <w:r w:rsidR="00B16035" w:rsidRPr="00867F15">
        <w:rPr>
          <w:rFonts w:asciiTheme="minorHAnsi" w:hAnsiTheme="minorHAnsi" w:cstheme="minorHAnsi"/>
        </w:rPr>
        <w:t>principles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approaches:</w:t>
      </w:r>
    </w:p>
    <w:p w14:paraId="440976DC" w14:textId="0A3E833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acknowledges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important</w:t>
      </w:r>
      <w:r w:rsidR="00B4276F" w:rsidRPr="00867F15">
        <w:rPr>
          <w:rFonts w:asciiTheme="minorHAnsi" w:hAnsiTheme="minorHAnsi" w:cstheme="minorHAnsi"/>
        </w:rPr>
        <w:t xml:space="preserve"> </w:t>
      </w:r>
      <w:r w:rsidR="00B16035" w:rsidRPr="00867F15">
        <w:rPr>
          <w:rFonts w:asciiTheme="minorHAnsi" w:hAnsiTheme="minorHAnsi" w:cstheme="minorHAnsi"/>
        </w:rPr>
        <w:t>roles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contributions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[Indigenous</w:t>
      </w:r>
      <w:r w:rsidR="00B4276F" w:rsidRPr="00867F15">
        <w:rPr>
          <w:rFonts w:asciiTheme="minorHAnsi" w:hAnsiTheme="minorHAnsi" w:cstheme="minorHAnsi"/>
        </w:rPr>
        <w:t xml:space="preserve"> </w:t>
      </w:r>
      <w:r w:rsidR="00B16035" w:rsidRPr="00867F15">
        <w:rPr>
          <w:rFonts w:asciiTheme="minorHAnsi" w:hAnsiTheme="minorHAnsi" w:cstheme="minorHAnsi"/>
        </w:rPr>
        <w:t>Peoples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local</w:t>
      </w:r>
      <w:r w:rsidR="00B4276F" w:rsidRPr="00867F15">
        <w:rPr>
          <w:rFonts w:asciiTheme="minorHAnsi" w:hAnsiTheme="minorHAnsi" w:cstheme="minorHAnsi"/>
        </w:rPr>
        <w:t xml:space="preserve"> </w:t>
      </w:r>
      <w:r w:rsidR="00B16035" w:rsidRPr="00867F15">
        <w:rPr>
          <w:rFonts w:asciiTheme="minorHAnsi" w:hAnsiTheme="minorHAnsi" w:cstheme="minorHAnsi"/>
        </w:rPr>
        <w:t>communities]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custodians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partners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conservation,</w:t>
      </w:r>
      <w:r w:rsidR="00B4276F" w:rsidRPr="00867F15">
        <w:rPr>
          <w:rFonts w:asciiTheme="minorHAnsi" w:hAnsiTheme="minorHAnsi" w:cstheme="minorHAnsi"/>
        </w:rPr>
        <w:t xml:space="preserve"> </w:t>
      </w:r>
      <w:r w:rsidR="00B16035" w:rsidRPr="00867F15">
        <w:rPr>
          <w:rFonts w:asciiTheme="minorHAnsi" w:hAnsiTheme="minorHAnsi" w:cstheme="minorHAnsi"/>
        </w:rPr>
        <w:t>restoration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sustainable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C5378C">
        <w:rPr>
          <w:rFonts w:asciiTheme="minorHAnsi" w:hAnsiTheme="minorHAnsi" w:cstheme="minorHAnsi"/>
        </w:rPr>
        <w:t>;</w:t>
      </w:r>
    </w:p>
    <w:p w14:paraId="3ADFF0CE" w14:textId="622CD521" w:rsidR="00EE60AF" w:rsidRPr="00867F15" w:rsidRDefault="00867F15" w:rsidP="00BD2CDE">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EE60AF">
        <w:rPr>
          <w:rFonts w:asciiTheme="minorHAnsi" w:hAnsiTheme="minorHAnsi" w:cstheme="minorHAnsi"/>
        </w:rPr>
        <w:t>[</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principle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intergenerational</w:t>
      </w:r>
      <w:r w:rsidR="00B4276F" w:rsidRPr="00867F15">
        <w:rPr>
          <w:rFonts w:asciiTheme="minorHAnsi" w:hAnsiTheme="minorHAnsi" w:cstheme="minorHAnsi"/>
        </w:rPr>
        <w:t xml:space="preserve"> </w:t>
      </w:r>
      <w:r w:rsidR="00B16035" w:rsidRPr="00867F15">
        <w:rPr>
          <w:rFonts w:asciiTheme="minorHAnsi" w:hAnsiTheme="minorHAnsi" w:cstheme="minorHAnsi"/>
        </w:rPr>
        <w:t>equity</w:t>
      </w:r>
      <w:r w:rsidR="00B4276F" w:rsidRPr="00867F15">
        <w:rPr>
          <w:rFonts w:asciiTheme="minorHAnsi" w:hAnsiTheme="minorHAnsi" w:cstheme="minorHAnsi"/>
        </w:rPr>
        <w:t xml:space="preserve"> </w:t>
      </w:r>
      <w:r w:rsidR="00B16035" w:rsidRPr="00867F15">
        <w:rPr>
          <w:rFonts w:asciiTheme="minorHAnsi" w:hAnsiTheme="minorHAnsi" w:cstheme="minorHAnsi"/>
        </w:rPr>
        <w:t>applies</w:t>
      </w:r>
      <w:r w:rsidR="00B4276F" w:rsidRPr="00867F15">
        <w:rPr>
          <w:rFonts w:asciiTheme="minorHAnsi" w:hAnsiTheme="minorHAnsi" w:cstheme="minorHAnsi"/>
        </w:rPr>
        <w:t xml:space="preserve"> </w:t>
      </w:r>
      <w:r w:rsidR="00B16035" w:rsidRPr="00867F15">
        <w:rPr>
          <w:rFonts w:asciiTheme="minorHAnsi" w:hAnsiTheme="minorHAnsi" w:cstheme="minorHAnsi"/>
        </w:rPr>
        <w:t>recogni</w:t>
      </w:r>
      <w:r w:rsidR="006828E6">
        <w:rPr>
          <w:rFonts w:asciiTheme="minorHAnsi" w:hAnsiTheme="minorHAnsi" w:cstheme="minorHAnsi"/>
        </w:rPr>
        <w:t>z</w:t>
      </w:r>
      <w:r w:rsidR="00B16035" w:rsidRPr="00867F15">
        <w:rPr>
          <w:rFonts w:asciiTheme="minorHAnsi" w:hAnsiTheme="minorHAnsi" w:cstheme="minorHAnsi"/>
        </w:rPr>
        <w:t>ing</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meaningful</w:t>
      </w:r>
      <w:r w:rsidR="00B4276F" w:rsidRPr="00867F15">
        <w:rPr>
          <w:rFonts w:asciiTheme="minorHAnsi" w:hAnsiTheme="minorHAnsi" w:cstheme="minorHAnsi"/>
        </w:rPr>
        <w:t xml:space="preserve"> </w:t>
      </w:r>
      <w:r w:rsidR="00B16035" w:rsidRPr="00867F15">
        <w:rPr>
          <w:rFonts w:asciiTheme="minorHAnsi" w:hAnsiTheme="minorHAnsi" w:cstheme="minorHAnsi"/>
        </w:rPr>
        <w:t>participation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younger</w:t>
      </w:r>
      <w:r w:rsidR="00B4276F" w:rsidRPr="00867F15">
        <w:rPr>
          <w:rFonts w:asciiTheme="minorHAnsi" w:hAnsiTheme="minorHAnsi" w:cstheme="minorHAnsi"/>
        </w:rPr>
        <w:t xml:space="preserve"> </w:t>
      </w:r>
      <w:r w:rsidR="00B16035" w:rsidRPr="00867F15">
        <w:rPr>
          <w:rFonts w:asciiTheme="minorHAnsi" w:hAnsiTheme="minorHAnsi" w:cstheme="minorHAnsi"/>
        </w:rPr>
        <w:t>generations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decision-making</w:t>
      </w:r>
      <w:r w:rsidR="00B4276F" w:rsidRPr="00867F15">
        <w:rPr>
          <w:rFonts w:asciiTheme="minorHAnsi" w:hAnsiTheme="minorHAnsi" w:cstheme="minorHAnsi"/>
        </w:rPr>
        <w:t xml:space="preserve"> </w:t>
      </w:r>
      <w:r w:rsidR="00B16035" w:rsidRPr="00867F15">
        <w:rPr>
          <w:rFonts w:asciiTheme="minorHAnsi" w:hAnsiTheme="minorHAnsi" w:cstheme="minorHAnsi"/>
        </w:rPr>
        <w:t>processes</w:t>
      </w:r>
      <w:r w:rsidR="00B4276F" w:rsidRPr="00867F15">
        <w:rPr>
          <w:rFonts w:asciiTheme="minorHAnsi" w:hAnsiTheme="minorHAnsi" w:cstheme="minorHAnsi"/>
        </w:rPr>
        <w:t xml:space="preserve"> </w:t>
      </w:r>
      <w:r w:rsidR="00B16035" w:rsidRPr="00867F15">
        <w:rPr>
          <w:rFonts w:asciiTheme="minorHAnsi" w:hAnsiTheme="minorHAnsi" w:cstheme="minorHAnsi"/>
        </w:rPr>
        <w:t>at</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levels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well</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gender</w:t>
      </w:r>
      <w:r w:rsidR="00B4276F" w:rsidRPr="00867F15">
        <w:rPr>
          <w:rFonts w:asciiTheme="minorHAnsi" w:hAnsiTheme="minorHAnsi" w:cstheme="minorHAnsi"/>
        </w:rPr>
        <w:t xml:space="preserve"> </w:t>
      </w:r>
      <w:r w:rsidR="00B16035" w:rsidRPr="00867F15">
        <w:rPr>
          <w:rFonts w:asciiTheme="minorHAnsi" w:hAnsiTheme="minorHAnsi" w:cstheme="minorHAnsi"/>
        </w:rPr>
        <w:t>equality</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implementation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through</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3C1CDA">
        <w:rPr>
          <w:rFonts w:asciiTheme="minorHAnsi" w:hAnsiTheme="minorHAnsi" w:cstheme="minorHAnsi"/>
        </w:rPr>
        <w:t>[</w:t>
      </w:r>
      <w:r w:rsidR="003C1CDA" w:rsidRPr="00867F15">
        <w:rPr>
          <w:rFonts w:asciiTheme="minorHAnsi" w:hAnsiTheme="minorHAnsi" w:cstheme="minorHAnsi"/>
        </w:rPr>
        <w:t>gender-responsive</w:t>
      </w:r>
      <w:r w:rsidR="003C1CDA">
        <w:rPr>
          <w:rFonts w:asciiTheme="minorHAnsi" w:hAnsiTheme="minorHAnsi" w:cstheme="minorHAnsi"/>
        </w:rPr>
        <w:t>][</w:t>
      </w:r>
      <w:r w:rsidR="003C1CDA" w:rsidRPr="00867F15">
        <w:rPr>
          <w:rFonts w:asciiTheme="minorHAnsi" w:hAnsiTheme="minorHAnsi" w:cstheme="minorHAnsi"/>
        </w:rPr>
        <w:t>gender-</w:t>
      </w:r>
      <w:r w:rsidR="003C1CDA">
        <w:rPr>
          <w:rFonts w:asciiTheme="minorHAnsi" w:hAnsiTheme="minorHAnsi" w:cstheme="minorHAnsi"/>
        </w:rPr>
        <w:t>sensitive]</w:t>
      </w:r>
      <w:r w:rsidR="003C1CDA"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where</w:t>
      </w:r>
      <w:r w:rsidR="00B4276F" w:rsidRPr="00867F15">
        <w:rPr>
          <w:rFonts w:asciiTheme="minorHAnsi" w:hAnsiTheme="minorHAnsi" w:cstheme="minorHAnsi"/>
        </w:rPr>
        <w:t xml:space="preserve"> </w:t>
      </w:r>
      <w:r w:rsidR="003C1CDA">
        <w:rPr>
          <w:rFonts w:asciiTheme="minorHAnsi" w:hAnsiTheme="minorHAnsi" w:cstheme="minorHAnsi"/>
        </w:rPr>
        <w:t>[</w:t>
      </w:r>
      <w:r w:rsidR="003C1CDA" w:rsidRPr="00867F15">
        <w:rPr>
          <w:rFonts w:asciiTheme="minorHAnsi" w:hAnsiTheme="minorHAnsi" w:cstheme="minorHAnsi"/>
        </w:rPr>
        <w:t>women and girls</w:t>
      </w:r>
      <w:r w:rsidR="003C1CDA">
        <w:rPr>
          <w:rFonts w:asciiTheme="minorHAnsi" w:hAnsiTheme="minorHAnsi" w:cstheme="minorHAnsi"/>
        </w:rPr>
        <w:t>][</w:t>
      </w:r>
      <w:r w:rsidR="003C1CDA" w:rsidRPr="003C1CDA">
        <w:rPr>
          <w:rFonts w:asciiTheme="minorHAnsi" w:hAnsiTheme="minorHAnsi" w:cstheme="minorHAnsi"/>
        </w:rPr>
        <w:t>all human beings</w:t>
      </w:r>
      <w:r w:rsidR="003C1CDA">
        <w:rPr>
          <w:rFonts w:asciiTheme="minorHAnsi" w:hAnsiTheme="minorHAnsi" w:cstheme="minorHAnsi"/>
        </w:rPr>
        <w:t>]</w:t>
      </w:r>
      <w:r w:rsidR="003C1CDA"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diversity</w:t>
      </w:r>
      <w:r w:rsidR="00B4276F" w:rsidRPr="00867F15">
        <w:rPr>
          <w:rFonts w:asciiTheme="minorHAnsi" w:hAnsiTheme="minorHAnsi" w:cstheme="minorHAnsi"/>
        </w:rPr>
        <w:t xml:space="preserve"> </w:t>
      </w:r>
      <w:r w:rsidR="00B16035" w:rsidRPr="00867F15">
        <w:rPr>
          <w:rFonts w:asciiTheme="minorHAnsi" w:hAnsiTheme="minorHAnsi" w:cstheme="minorHAnsi"/>
        </w:rPr>
        <w:t>have</w:t>
      </w:r>
      <w:r w:rsidR="00B4276F" w:rsidRPr="00867F15">
        <w:rPr>
          <w:rFonts w:asciiTheme="minorHAnsi" w:hAnsiTheme="minorHAnsi" w:cstheme="minorHAnsi"/>
        </w:rPr>
        <w:t xml:space="preserve"> </w:t>
      </w:r>
      <w:r w:rsidR="00B16035" w:rsidRPr="00867F15">
        <w:rPr>
          <w:rFonts w:asciiTheme="minorHAnsi" w:hAnsiTheme="minorHAnsi" w:cstheme="minorHAnsi"/>
        </w:rPr>
        <w:t>equal</w:t>
      </w:r>
      <w:r w:rsidR="00B4276F" w:rsidRPr="00867F15">
        <w:rPr>
          <w:rFonts w:asciiTheme="minorHAnsi" w:hAnsiTheme="minorHAnsi" w:cstheme="minorHAnsi"/>
        </w:rPr>
        <w:t xml:space="preserve"> </w:t>
      </w:r>
      <w:r w:rsidR="00B16035" w:rsidRPr="00867F15">
        <w:rPr>
          <w:rFonts w:asciiTheme="minorHAnsi" w:hAnsiTheme="minorHAnsi" w:cstheme="minorHAnsi"/>
        </w:rPr>
        <w:t>opportunity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capacity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contribute</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objectives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Convention</w:t>
      </w:r>
      <w:r w:rsidR="00C5378C">
        <w:rPr>
          <w:rFonts w:asciiTheme="minorHAnsi" w:hAnsiTheme="minorHAnsi" w:cstheme="minorHAnsi"/>
        </w:rPr>
        <w:t>;</w:t>
      </w:r>
      <w:r w:rsidR="00EE60AF">
        <w:rPr>
          <w:rFonts w:asciiTheme="minorHAnsi" w:hAnsiTheme="minorHAnsi" w:cstheme="minorHAnsi"/>
        </w:rPr>
        <w:t xml:space="preserve">] </w:t>
      </w:r>
      <w:r w:rsidR="00EE60AF">
        <w:rPr>
          <w:rFonts w:ascii="Segoe UI" w:eastAsia="Times New Roman" w:hAnsi="Segoe UI" w:cs="Segoe UI"/>
          <w:sz w:val="18"/>
          <w:szCs w:val="18"/>
          <w:lang w:eastAsia="fr-FR"/>
        </w:rPr>
        <w:t>[</w:t>
      </w:r>
      <w:r w:rsidR="00EE60AF" w:rsidRPr="003C1CDA">
        <w:rPr>
          <w:rFonts w:asciiTheme="minorHAnsi" w:hAnsiTheme="minorHAnsi" w:cstheme="minorHAnsi"/>
        </w:rPr>
        <w:t>The Plan also embraces intergenerational equity and the need to ensure participation of younger generations in decision-making processes at all levels as well as the need to ensure women</w:t>
      </w:r>
      <w:r w:rsidR="007B47E3">
        <w:rPr>
          <w:rFonts w:asciiTheme="minorHAnsi" w:hAnsiTheme="minorHAnsi" w:cstheme="minorHAnsi"/>
        </w:rPr>
        <w:t>’s</w:t>
      </w:r>
      <w:r w:rsidR="00EE60AF" w:rsidRPr="003C1CDA">
        <w:rPr>
          <w:rFonts w:asciiTheme="minorHAnsi" w:hAnsiTheme="minorHAnsi" w:cstheme="minorHAnsi"/>
        </w:rPr>
        <w:t xml:space="preserve"> equality in the implementation of the Fifth Strategic Plan through a vulnerability approach, where women and girls have equal opportunity and capacity to contribute to the objectives of the Convention</w:t>
      </w:r>
      <w:r w:rsidR="00EE60AF">
        <w:rPr>
          <w:rFonts w:asciiTheme="minorHAnsi" w:hAnsiTheme="minorHAnsi" w:cstheme="minorHAnsi"/>
        </w:rPr>
        <w:t>.</w:t>
      </w:r>
      <w:r w:rsidR="00EE60AF" w:rsidRPr="00867F15">
        <w:rPr>
          <w:rFonts w:asciiTheme="minorHAnsi" w:hAnsiTheme="minorHAnsi" w:cstheme="minorHAnsi"/>
        </w:rPr>
        <w:t>]</w:t>
      </w:r>
    </w:p>
    <w:p w14:paraId="3A69119D" w14:textId="33768652" w:rsidR="00B16035" w:rsidRPr="00867F15" w:rsidRDefault="00EE60AF" w:rsidP="00BD2CDE">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w:t>
      </w:r>
      <w:r w:rsidR="00867F15">
        <w:rPr>
          <w:rFonts w:asciiTheme="minorHAnsi" w:hAnsiTheme="minorHAnsi" w:cstheme="minorHAnsi"/>
        </w:rPr>
        <w:t>c.</w:t>
      </w:r>
      <w:r w:rsidR="00867F15">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precautionary</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applies</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maintenance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ecological</w:t>
      </w:r>
      <w:r w:rsidR="00B4276F" w:rsidRPr="00867F15">
        <w:rPr>
          <w:rFonts w:asciiTheme="minorHAnsi" w:hAnsiTheme="minorHAnsi" w:cstheme="minorHAnsi"/>
        </w:rPr>
        <w:t xml:space="preserve"> </w:t>
      </w:r>
      <w:r w:rsidR="00B16035" w:rsidRPr="00867F15">
        <w:rPr>
          <w:rFonts w:asciiTheme="minorHAnsi" w:hAnsiTheme="minorHAnsi" w:cstheme="minorHAnsi"/>
        </w:rPr>
        <w:t>character</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Ramsar</w:t>
      </w:r>
      <w:r w:rsidR="00B4276F" w:rsidRPr="00867F15">
        <w:rPr>
          <w:rFonts w:asciiTheme="minorHAnsi" w:hAnsiTheme="minorHAnsi" w:cstheme="minorHAnsi"/>
        </w:rPr>
        <w:t xml:space="preserve"> </w:t>
      </w:r>
      <w:r w:rsidR="007B47E3">
        <w:rPr>
          <w:rFonts w:asciiTheme="minorHAnsi" w:hAnsiTheme="minorHAnsi" w:cstheme="minorHAnsi"/>
        </w:rPr>
        <w:t>S</w:t>
      </w:r>
      <w:r w:rsidR="007B47E3" w:rsidRPr="00867F15">
        <w:rPr>
          <w:rFonts w:asciiTheme="minorHAnsi" w:hAnsiTheme="minorHAnsi" w:cstheme="minorHAnsi"/>
        </w:rPr>
        <w:t xml:space="preserve">ites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wise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other</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C5378C">
        <w:rPr>
          <w:rFonts w:asciiTheme="minorHAnsi" w:hAnsiTheme="minorHAnsi" w:cstheme="minorHAnsi"/>
        </w:rPr>
        <w:t>;</w:t>
      </w:r>
      <w:r>
        <w:rPr>
          <w:rFonts w:asciiTheme="minorHAnsi" w:hAnsiTheme="minorHAnsi" w:cstheme="minorHAnsi"/>
        </w:rPr>
        <w:t>]</w:t>
      </w:r>
      <w:r w:rsidR="00C5378C">
        <w:rPr>
          <w:rFonts w:asciiTheme="minorHAnsi" w:hAnsiTheme="minorHAnsi" w:cstheme="minorHAnsi"/>
        </w:rPr>
        <w:t xml:space="preserve"> and</w:t>
      </w:r>
    </w:p>
    <w:p w14:paraId="6BD591EB" w14:textId="31175E4A" w:rsidR="00B16035" w:rsidRDefault="00EE60AF" w:rsidP="00BD2CDE">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w:t>
      </w:r>
      <w:r w:rsidR="00867F15">
        <w:rPr>
          <w:rFonts w:asciiTheme="minorHAnsi" w:hAnsiTheme="minorHAnsi" w:cstheme="minorHAnsi"/>
        </w:rPr>
        <w:t>d.</w:t>
      </w:r>
      <w:r w:rsidR="00867F15">
        <w:rPr>
          <w:rFonts w:asciiTheme="minorHAnsi" w:hAnsiTheme="minorHAnsi" w:cstheme="minorHAnsi"/>
        </w:rPr>
        <w:tab/>
      </w:r>
      <w:r w:rsidR="00B16035" w:rsidRPr="00867F15">
        <w:rPr>
          <w:rFonts w:asciiTheme="minorHAnsi" w:hAnsiTheme="minorHAnsi" w:cstheme="minorHAnsi"/>
        </w:rPr>
        <w:t>Common</w:t>
      </w:r>
      <w:r w:rsidR="00B4276F" w:rsidRPr="00867F15">
        <w:rPr>
          <w:rFonts w:asciiTheme="minorHAnsi" w:hAnsiTheme="minorHAnsi" w:cstheme="minorHAnsi"/>
        </w:rPr>
        <w:t xml:space="preserve"> </w:t>
      </w:r>
      <w:r w:rsidR="007B47E3">
        <w:rPr>
          <w:rFonts w:asciiTheme="minorHAnsi" w:hAnsiTheme="minorHAnsi" w:cstheme="minorHAnsi"/>
        </w:rPr>
        <w:t>b</w:t>
      </w:r>
      <w:r w:rsidR="007B47E3" w:rsidRPr="00867F15">
        <w:rPr>
          <w:rFonts w:asciiTheme="minorHAnsi" w:hAnsiTheme="minorHAnsi" w:cstheme="minorHAnsi"/>
        </w:rPr>
        <w:t xml:space="preserve">ut </w:t>
      </w:r>
      <w:r w:rsidR="007B47E3">
        <w:rPr>
          <w:rFonts w:asciiTheme="minorHAnsi" w:hAnsiTheme="minorHAnsi" w:cstheme="minorHAnsi"/>
        </w:rPr>
        <w:t>d</w:t>
      </w:r>
      <w:r w:rsidR="007B47E3" w:rsidRPr="00867F15">
        <w:rPr>
          <w:rFonts w:asciiTheme="minorHAnsi" w:hAnsiTheme="minorHAnsi" w:cstheme="minorHAnsi"/>
        </w:rPr>
        <w:t xml:space="preserve">ifferentiated </w:t>
      </w:r>
      <w:r w:rsidR="007B47E3">
        <w:rPr>
          <w:rFonts w:asciiTheme="minorHAnsi" w:hAnsiTheme="minorHAnsi" w:cstheme="minorHAnsi"/>
        </w:rPr>
        <w:t>r</w:t>
      </w:r>
      <w:r w:rsidR="007B47E3" w:rsidRPr="00867F15">
        <w:rPr>
          <w:rFonts w:asciiTheme="minorHAnsi" w:hAnsiTheme="minorHAnsi" w:cstheme="minorHAnsi"/>
        </w:rPr>
        <w:t>esponsibilities</w:t>
      </w:r>
      <w:r w:rsidR="00B16035" w:rsidRPr="00867F15">
        <w:rPr>
          <w:rFonts w:asciiTheme="minorHAnsi" w:hAnsiTheme="minorHAnsi" w:cstheme="minorHAnsi"/>
        </w:rPr>
        <w:t>]]</w:t>
      </w:r>
    </w:p>
    <w:p w14:paraId="5D6F646D" w14:textId="77777777" w:rsidR="00965E36" w:rsidRDefault="00965E36" w:rsidP="00965E36">
      <w:pPr>
        <w:pStyle w:val="SP5text"/>
        <w:numPr>
          <w:ilvl w:val="0"/>
          <w:numId w:val="0"/>
        </w:numPr>
        <w:spacing w:after="0"/>
        <w:ind w:left="720" w:hanging="360"/>
        <w:rPr>
          <w:rFonts w:asciiTheme="minorHAnsi" w:hAnsiTheme="minorHAnsi" w:cstheme="minorHAnsi"/>
        </w:rPr>
      </w:pPr>
    </w:p>
    <w:p w14:paraId="47DA37CE" w14:textId="6889093C" w:rsidR="00965E36" w:rsidRPr="00965E36" w:rsidRDefault="00F45909" w:rsidP="00965E36">
      <w:pPr>
        <w:pStyle w:val="SP5text"/>
        <w:numPr>
          <w:ilvl w:val="0"/>
          <w:numId w:val="0"/>
        </w:numPr>
        <w:spacing w:after="0"/>
        <w:ind w:left="426" w:hanging="426"/>
        <w:rPr>
          <w:rFonts w:asciiTheme="minorHAnsi" w:hAnsiTheme="minorHAnsi" w:cstheme="minorHAnsi"/>
        </w:rPr>
      </w:pPr>
      <w:r>
        <w:rPr>
          <w:rFonts w:asciiTheme="minorHAnsi" w:hAnsiTheme="minorHAnsi" w:cstheme="minorHAnsi"/>
        </w:rPr>
        <w:lastRenderedPageBreak/>
        <w:t>[</w:t>
      </w:r>
      <w:r w:rsidR="00965E36" w:rsidRPr="00965E36">
        <w:rPr>
          <w:rFonts w:asciiTheme="minorHAnsi" w:hAnsiTheme="minorHAnsi" w:cstheme="minorHAnsi"/>
        </w:rPr>
        <w:t>14. alt.</w:t>
      </w:r>
      <w:r w:rsidR="006828E6">
        <w:rPr>
          <w:rFonts w:asciiTheme="minorHAnsi" w:hAnsiTheme="minorHAnsi" w:cstheme="minorHAnsi"/>
        </w:rPr>
        <w:t>2</w:t>
      </w:r>
      <w:r w:rsidR="00965E36" w:rsidRPr="00965E36">
        <w:rPr>
          <w:rFonts w:asciiTheme="minorHAnsi" w:hAnsiTheme="minorHAnsi" w:cstheme="minorHAnsi"/>
        </w:rPr>
        <w:t xml:space="preserve"> The Fifth Strategic Plan [including its Vision, Goals and Targets is to be understood, implemented and reported, consistent with] the following principles and approaches:</w:t>
      </w:r>
    </w:p>
    <w:p w14:paraId="199BB3D4"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sidRPr="00965E36">
        <w:rPr>
          <w:rFonts w:asciiTheme="minorHAnsi" w:hAnsiTheme="minorHAnsi" w:cstheme="minorHAnsi"/>
        </w:rPr>
        <w:t>a.</w:t>
      </w:r>
      <w:r w:rsidRPr="00965E36">
        <w:rPr>
          <w:rFonts w:asciiTheme="minorHAnsi" w:hAnsiTheme="minorHAnsi" w:cstheme="minorHAnsi"/>
        </w:rPr>
        <w:tab/>
        <w:t>[Indigenous Peoples and local communities -] The Fifth Strategic Plan acknowledges the important roles and contributions of [Indigenous Peoples and local communities] as custodians of wetlands and as partners in their conservation, restoration and sustainable use;</w:t>
      </w:r>
    </w:p>
    <w:p w14:paraId="054E8544" w14:textId="6C342028" w:rsidR="00965E36" w:rsidRPr="00965E36" w:rsidRDefault="00965E36" w:rsidP="00965E36">
      <w:pPr>
        <w:pStyle w:val="SP5text"/>
        <w:numPr>
          <w:ilvl w:val="0"/>
          <w:numId w:val="0"/>
        </w:numPr>
        <w:spacing w:after="0"/>
        <w:ind w:left="851" w:hanging="426"/>
        <w:rPr>
          <w:rFonts w:asciiTheme="minorHAnsi" w:hAnsiTheme="minorHAnsi" w:cstheme="minorHAnsi"/>
        </w:rPr>
      </w:pPr>
      <w:r w:rsidRPr="00965E36">
        <w:rPr>
          <w:rFonts w:asciiTheme="minorHAnsi" w:hAnsiTheme="minorHAnsi" w:cstheme="minorHAnsi"/>
        </w:rPr>
        <w:t>b.</w:t>
      </w:r>
      <w:r w:rsidRPr="00965E36">
        <w:rPr>
          <w:rFonts w:asciiTheme="minorHAnsi" w:hAnsiTheme="minorHAnsi" w:cstheme="minorHAnsi"/>
        </w:rPr>
        <w:tab/>
        <w:t>[Intergenerational equity - ] The [implementation of the Strategic Plan should be guided by the] principle of intergenerational equity [which aims to meet the needs of the present without compromising the ability of future generations to meet their own needs and to ensure meaningful participation of younger generations in decision-making processes at all levels];</w:t>
      </w:r>
    </w:p>
    <w:p w14:paraId="305B2C7D"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sidRPr="00965E36">
        <w:rPr>
          <w:rFonts w:asciiTheme="minorHAnsi" w:hAnsiTheme="minorHAnsi" w:cstheme="minorHAnsi"/>
        </w:rPr>
        <w:t>c.</w:t>
      </w:r>
      <w:r w:rsidRPr="00965E36">
        <w:rPr>
          <w:rFonts w:asciiTheme="minorHAnsi" w:hAnsiTheme="minorHAnsi" w:cstheme="minorHAnsi"/>
        </w:rPr>
        <w:tab/>
        <w:t>The precautionary approach applies to the maintenance of the ecological character of Ramsar sites and the wise use of other wetlands; and</w:t>
      </w:r>
    </w:p>
    <w:p w14:paraId="34C68663" w14:textId="77777777" w:rsidR="00965E36" w:rsidRPr="00965E36" w:rsidRDefault="00965E36" w:rsidP="00965E36">
      <w:pPr>
        <w:pStyle w:val="SP5text"/>
        <w:numPr>
          <w:ilvl w:val="0"/>
          <w:numId w:val="0"/>
        </w:numPr>
        <w:spacing w:after="0"/>
        <w:ind w:left="851" w:hanging="426"/>
        <w:rPr>
          <w:rFonts w:asciiTheme="minorHAnsi" w:hAnsiTheme="minorHAnsi" w:cstheme="minorHAnsi"/>
        </w:rPr>
      </w:pPr>
      <w:r w:rsidRPr="00965E36">
        <w:rPr>
          <w:rFonts w:asciiTheme="minorHAnsi" w:hAnsiTheme="minorHAnsi" w:cstheme="minorHAnsi"/>
        </w:rPr>
        <w:t>d.</w:t>
      </w:r>
      <w:r w:rsidRPr="00965E36">
        <w:rPr>
          <w:rFonts w:asciiTheme="minorHAnsi" w:hAnsiTheme="minorHAnsi" w:cstheme="minorHAnsi"/>
        </w:rPr>
        <w:tab/>
        <w:t xml:space="preserve">[An ecosystem approach -The Strategic Plan is to be implemented based on the ecosystem approach, which is part of wise use, the central normative concept of the Convention.] </w:t>
      </w:r>
    </w:p>
    <w:p w14:paraId="01CF90C6" w14:textId="77777777" w:rsidR="00965E36" w:rsidRPr="00867F15" w:rsidRDefault="00965E36" w:rsidP="00965E36">
      <w:pPr>
        <w:pStyle w:val="SP5text"/>
        <w:numPr>
          <w:ilvl w:val="0"/>
          <w:numId w:val="0"/>
        </w:numPr>
        <w:spacing w:after="0"/>
        <w:ind w:left="720" w:hanging="360"/>
        <w:rPr>
          <w:rFonts w:asciiTheme="minorHAnsi" w:hAnsiTheme="minorHAnsi" w:cstheme="minorHAnsi"/>
        </w:rPr>
      </w:pPr>
    </w:p>
    <w:p w14:paraId="67B85F97" w14:textId="77777777" w:rsidR="00867F15" w:rsidRDefault="00867F15" w:rsidP="00DD360B">
      <w:pPr>
        <w:pStyle w:val="SP5text"/>
        <w:numPr>
          <w:ilvl w:val="0"/>
          <w:numId w:val="0"/>
        </w:numPr>
        <w:spacing w:after="0"/>
        <w:ind w:left="720" w:hanging="360"/>
        <w:rPr>
          <w:rFonts w:asciiTheme="minorHAnsi" w:hAnsiTheme="minorHAnsi" w:cstheme="minorHAnsi"/>
        </w:rPr>
      </w:pPr>
    </w:p>
    <w:p w14:paraId="7B4BD50F" w14:textId="02EFBC30" w:rsidR="00B16035" w:rsidRPr="00867F15" w:rsidRDefault="00F45909" w:rsidP="00867F15">
      <w:pPr>
        <w:pStyle w:val="SP5text"/>
        <w:numPr>
          <w:ilvl w:val="0"/>
          <w:numId w:val="0"/>
        </w:numPr>
        <w:spacing w:after="0"/>
        <w:ind w:left="426" w:hanging="426"/>
        <w:rPr>
          <w:rFonts w:asciiTheme="minorHAnsi" w:hAnsiTheme="minorHAnsi" w:cstheme="minorHAnsi"/>
        </w:rPr>
      </w:pPr>
      <w:r>
        <w:rPr>
          <w:rFonts w:asciiTheme="minorHAnsi" w:hAnsiTheme="minorHAnsi" w:cstheme="minorHAnsi"/>
        </w:rPr>
        <w:t>[</w:t>
      </w:r>
      <w:r w:rsidR="00B16035" w:rsidRPr="00867F15">
        <w:rPr>
          <w:rFonts w:asciiTheme="minorHAnsi" w:hAnsiTheme="minorHAnsi" w:cstheme="minorHAnsi"/>
        </w:rPr>
        <w:t>1</w:t>
      </w:r>
      <w:r w:rsidR="00867F15">
        <w:rPr>
          <w:rFonts w:asciiTheme="minorHAnsi" w:hAnsiTheme="minorHAnsi" w:cstheme="minorHAnsi"/>
        </w:rPr>
        <w:t>4</w:t>
      </w:r>
      <w:r w:rsidR="00910BA6">
        <w:rPr>
          <w:rFonts w:asciiTheme="minorHAnsi" w:hAnsiTheme="minorHAnsi" w:cstheme="minorHAnsi"/>
        </w:rPr>
        <w:t>.</w:t>
      </w:r>
      <w:r w:rsidR="00B4276F" w:rsidRPr="00867F15">
        <w:rPr>
          <w:rFonts w:asciiTheme="minorHAnsi" w:hAnsiTheme="minorHAnsi" w:cstheme="minorHAnsi"/>
        </w:rPr>
        <w:t xml:space="preserve"> </w:t>
      </w:r>
      <w:r w:rsidR="00910BA6" w:rsidRPr="00867F15">
        <w:rPr>
          <w:rFonts w:asciiTheme="minorHAnsi" w:hAnsiTheme="minorHAnsi" w:cstheme="minorHAnsi"/>
        </w:rPr>
        <w:t>alt</w:t>
      </w:r>
      <w:r w:rsidR="00910BA6">
        <w:rPr>
          <w:rFonts w:asciiTheme="minorHAnsi" w:hAnsiTheme="minorHAnsi" w:cstheme="minorHAnsi"/>
        </w:rPr>
        <w:t>.</w:t>
      </w:r>
      <w:r>
        <w:rPr>
          <w:rFonts w:asciiTheme="minorHAnsi" w:hAnsiTheme="minorHAnsi" w:cstheme="minorHAnsi"/>
        </w:rPr>
        <w:t xml:space="preserve">3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acknowledges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important</w:t>
      </w:r>
      <w:r w:rsidR="00B4276F" w:rsidRPr="00867F15">
        <w:rPr>
          <w:rFonts w:asciiTheme="minorHAnsi" w:hAnsiTheme="minorHAnsi" w:cstheme="minorHAnsi"/>
        </w:rPr>
        <w:t xml:space="preserve"> </w:t>
      </w:r>
      <w:r w:rsidR="00B16035" w:rsidRPr="00867F15">
        <w:rPr>
          <w:rFonts w:asciiTheme="minorHAnsi" w:hAnsiTheme="minorHAnsi" w:cstheme="minorHAnsi"/>
        </w:rPr>
        <w:t>roles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contributions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Indigenous</w:t>
      </w:r>
      <w:r w:rsidR="00B4276F" w:rsidRPr="00867F15">
        <w:rPr>
          <w:rFonts w:asciiTheme="minorHAnsi" w:hAnsiTheme="minorHAnsi" w:cstheme="minorHAnsi"/>
        </w:rPr>
        <w:t xml:space="preserve"> </w:t>
      </w:r>
      <w:r w:rsidR="00B16035" w:rsidRPr="00867F15">
        <w:rPr>
          <w:rFonts w:asciiTheme="minorHAnsi" w:hAnsiTheme="minorHAnsi" w:cstheme="minorHAnsi"/>
        </w:rPr>
        <w:t>Peoples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local</w:t>
      </w:r>
      <w:r w:rsidR="00B4276F" w:rsidRPr="00867F15">
        <w:rPr>
          <w:rFonts w:asciiTheme="minorHAnsi" w:hAnsiTheme="minorHAnsi" w:cstheme="minorHAnsi"/>
        </w:rPr>
        <w:t xml:space="preserve"> </w:t>
      </w:r>
      <w:r w:rsidR="00B16035" w:rsidRPr="00867F15">
        <w:rPr>
          <w:rFonts w:asciiTheme="minorHAnsi" w:hAnsiTheme="minorHAnsi" w:cstheme="minorHAnsi"/>
        </w:rPr>
        <w:t>communities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custodians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partners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conservation,</w:t>
      </w:r>
      <w:r w:rsidR="00B4276F" w:rsidRPr="00867F15">
        <w:rPr>
          <w:rFonts w:asciiTheme="minorHAnsi" w:hAnsiTheme="minorHAnsi" w:cstheme="minorHAnsi"/>
        </w:rPr>
        <w:t xml:space="preserve"> </w:t>
      </w:r>
      <w:r w:rsidR="00B16035" w:rsidRPr="00867F15">
        <w:rPr>
          <w:rFonts w:asciiTheme="minorHAnsi" w:hAnsiTheme="minorHAnsi" w:cstheme="minorHAnsi"/>
        </w:rPr>
        <w:t>restoration,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sustainable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also</w:t>
      </w:r>
      <w:r w:rsidR="00B4276F" w:rsidRPr="00867F15">
        <w:rPr>
          <w:rFonts w:asciiTheme="minorHAnsi" w:hAnsiTheme="minorHAnsi" w:cstheme="minorHAnsi"/>
        </w:rPr>
        <w:t xml:space="preserve"> </w:t>
      </w:r>
      <w:r w:rsidR="00B16035" w:rsidRPr="00867F15">
        <w:rPr>
          <w:rFonts w:asciiTheme="minorHAnsi" w:hAnsiTheme="minorHAnsi" w:cstheme="minorHAnsi"/>
        </w:rPr>
        <w:t>embraces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principle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intergenerational</w:t>
      </w:r>
      <w:r w:rsidR="00B4276F" w:rsidRPr="00867F15">
        <w:rPr>
          <w:rFonts w:asciiTheme="minorHAnsi" w:hAnsiTheme="minorHAnsi" w:cstheme="minorHAnsi"/>
        </w:rPr>
        <w:t xml:space="preserve"> </w:t>
      </w:r>
      <w:r w:rsidR="00B16035" w:rsidRPr="00867F15">
        <w:rPr>
          <w:rFonts w:asciiTheme="minorHAnsi" w:hAnsiTheme="minorHAnsi" w:cstheme="minorHAnsi"/>
        </w:rPr>
        <w:t>equity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meaningful</w:t>
      </w:r>
      <w:r w:rsidR="00B4276F" w:rsidRPr="00867F15">
        <w:rPr>
          <w:rFonts w:asciiTheme="minorHAnsi" w:hAnsiTheme="minorHAnsi" w:cstheme="minorHAnsi"/>
        </w:rPr>
        <w:t xml:space="preserve"> </w:t>
      </w:r>
      <w:r w:rsidR="00B16035" w:rsidRPr="00867F15">
        <w:rPr>
          <w:rFonts w:asciiTheme="minorHAnsi" w:hAnsiTheme="minorHAnsi" w:cstheme="minorHAnsi"/>
        </w:rPr>
        <w:t>participation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younger</w:t>
      </w:r>
      <w:r w:rsidR="00B4276F" w:rsidRPr="00867F15">
        <w:rPr>
          <w:rFonts w:asciiTheme="minorHAnsi" w:hAnsiTheme="minorHAnsi" w:cstheme="minorHAnsi"/>
        </w:rPr>
        <w:t xml:space="preserve"> </w:t>
      </w:r>
      <w:r w:rsidR="00B16035" w:rsidRPr="00867F15">
        <w:rPr>
          <w:rFonts w:asciiTheme="minorHAnsi" w:hAnsiTheme="minorHAnsi" w:cstheme="minorHAnsi"/>
        </w:rPr>
        <w:t>generations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decision-making</w:t>
      </w:r>
      <w:r w:rsidR="00B4276F" w:rsidRPr="00867F15">
        <w:rPr>
          <w:rFonts w:asciiTheme="minorHAnsi" w:hAnsiTheme="minorHAnsi" w:cstheme="minorHAnsi"/>
        </w:rPr>
        <w:t xml:space="preserve"> </w:t>
      </w:r>
      <w:r w:rsidR="00B16035" w:rsidRPr="00867F15">
        <w:rPr>
          <w:rFonts w:asciiTheme="minorHAnsi" w:hAnsiTheme="minorHAnsi" w:cstheme="minorHAnsi"/>
        </w:rPr>
        <w:t>processes</w:t>
      </w:r>
      <w:r w:rsidR="00B4276F" w:rsidRPr="00867F15">
        <w:rPr>
          <w:rFonts w:asciiTheme="minorHAnsi" w:hAnsiTheme="minorHAnsi" w:cstheme="minorHAnsi"/>
        </w:rPr>
        <w:t xml:space="preserve"> </w:t>
      </w:r>
      <w:r w:rsidR="00B16035" w:rsidRPr="00867F15">
        <w:rPr>
          <w:rFonts w:asciiTheme="minorHAnsi" w:hAnsiTheme="minorHAnsi" w:cstheme="minorHAnsi"/>
        </w:rPr>
        <w:t>at</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levels.</w:t>
      </w:r>
      <w:r w:rsidR="00B4276F" w:rsidRPr="00867F15">
        <w:rPr>
          <w:rFonts w:asciiTheme="minorHAnsi" w:hAnsiTheme="minorHAnsi" w:cstheme="minorHAnsi"/>
        </w:rPr>
        <w:t xml:space="preserve"> </w:t>
      </w:r>
      <w:r w:rsidR="00B16035" w:rsidRPr="00867F15">
        <w:rPr>
          <w:rFonts w:asciiTheme="minorHAnsi" w:hAnsiTheme="minorHAnsi" w:cstheme="minorHAnsi"/>
        </w:rPr>
        <w:t>This</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aims</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create</w:t>
      </w:r>
      <w:r w:rsidR="00B4276F" w:rsidRPr="00867F15">
        <w:rPr>
          <w:rFonts w:asciiTheme="minorHAnsi" w:hAnsiTheme="minorHAnsi" w:cstheme="minorHAnsi"/>
        </w:rPr>
        <w:t xml:space="preserve"> </w:t>
      </w:r>
      <w:r w:rsidR="00B16035" w:rsidRPr="00867F15">
        <w:rPr>
          <w:rFonts w:asciiTheme="minorHAnsi" w:hAnsiTheme="minorHAnsi" w:cstheme="minorHAnsi"/>
        </w:rPr>
        <w:t>equal</w:t>
      </w:r>
      <w:r w:rsidR="00B4276F" w:rsidRPr="00867F15">
        <w:rPr>
          <w:rFonts w:asciiTheme="minorHAnsi" w:hAnsiTheme="minorHAnsi" w:cstheme="minorHAnsi"/>
        </w:rPr>
        <w:t xml:space="preserve"> </w:t>
      </w:r>
      <w:r w:rsidR="00B16035" w:rsidRPr="00867F15">
        <w:rPr>
          <w:rFonts w:asciiTheme="minorHAnsi" w:hAnsiTheme="minorHAnsi" w:cstheme="minorHAnsi"/>
        </w:rPr>
        <w:t>opportunity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capacity</w:t>
      </w:r>
      <w:r w:rsidR="00B4276F" w:rsidRPr="00867F15">
        <w:rPr>
          <w:rFonts w:asciiTheme="minorHAnsi" w:hAnsiTheme="minorHAnsi" w:cstheme="minorHAnsi"/>
        </w:rPr>
        <w:t xml:space="preserve"> </w:t>
      </w:r>
      <w:r w:rsidR="00B16035" w:rsidRPr="00867F15">
        <w:rPr>
          <w:rFonts w:asciiTheme="minorHAnsi" w:hAnsiTheme="minorHAnsi" w:cstheme="minorHAnsi"/>
        </w:rPr>
        <w:t>for</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contribute</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objectives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Convention.]</w:t>
      </w:r>
    </w:p>
    <w:p w14:paraId="71C9B36E" w14:textId="77777777" w:rsidR="00867F15" w:rsidRPr="002963A6" w:rsidRDefault="00867F15" w:rsidP="00DD360B">
      <w:pPr>
        <w:pStyle w:val="SP5text"/>
        <w:numPr>
          <w:ilvl w:val="0"/>
          <w:numId w:val="0"/>
        </w:numPr>
        <w:spacing w:after="0"/>
        <w:ind w:left="720" w:hanging="360"/>
      </w:pPr>
    </w:p>
    <w:p w14:paraId="2739A7D9" w14:textId="42133901" w:rsidR="00B16035" w:rsidRPr="002963A6" w:rsidRDefault="00867F15" w:rsidP="00867F15">
      <w:pPr>
        <w:pStyle w:val="SP5text"/>
        <w:numPr>
          <w:ilvl w:val="0"/>
          <w:numId w:val="0"/>
        </w:numPr>
        <w:spacing w:after="0"/>
        <w:ind w:left="426" w:hanging="426"/>
      </w:pPr>
      <w:r>
        <w:t>15.</w:t>
      </w:r>
      <w:r>
        <w:tab/>
      </w:r>
      <w:r w:rsidR="00EE60AF">
        <w:t>[</w:t>
      </w:r>
      <w:r w:rsidR="00B16035" w:rsidRPr="002963A6">
        <w:t>The</w:t>
      </w:r>
      <w:r w:rsidR="00B4276F">
        <w:t xml:space="preserve"> </w:t>
      </w:r>
      <w:r w:rsidR="00B16035" w:rsidRPr="002963A6">
        <w:t>time</w:t>
      </w:r>
      <w:r w:rsidR="00B4276F">
        <w:t xml:space="preserve"> </w:t>
      </w:r>
      <w:r w:rsidR="00B16035" w:rsidRPr="002963A6">
        <w:t>for</w:t>
      </w:r>
      <w:r w:rsidR="00B4276F">
        <w:t xml:space="preserve"> </w:t>
      </w:r>
      <w:r w:rsidR="00B16035" w:rsidRPr="002963A6">
        <w:t>business</w:t>
      </w:r>
      <w:r w:rsidR="00B4276F">
        <w:t xml:space="preserve"> </w:t>
      </w:r>
      <w:r w:rsidR="00B16035" w:rsidRPr="002963A6">
        <w:t>as</w:t>
      </w:r>
      <w:r w:rsidR="00B4276F">
        <w:t xml:space="preserve"> </w:t>
      </w:r>
      <w:r w:rsidR="00B16035" w:rsidRPr="002963A6">
        <w:t>usual</w:t>
      </w:r>
      <w:r w:rsidR="00B4276F">
        <w:t xml:space="preserve"> </w:t>
      </w:r>
      <w:r w:rsidR="00B16035" w:rsidRPr="002963A6">
        <w:t>has</w:t>
      </w:r>
      <w:r w:rsidR="00B4276F">
        <w:t xml:space="preserve"> </w:t>
      </w:r>
      <w:r w:rsidR="00B16035" w:rsidRPr="002963A6">
        <w:t>passed.</w:t>
      </w:r>
      <w:r w:rsidR="00EE60AF">
        <w:t>]</w:t>
      </w:r>
      <w:r w:rsidR="00B4276F">
        <w:t xml:space="preserve"> </w:t>
      </w:r>
      <w:r w:rsidR="00B16035" w:rsidRPr="002963A6">
        <w:t>The</w:t>
      </w:r>
      <w:r w:rsidR="00B4276F">
        <w:t xml:space="preserve"> </w:t>
      </w:r>
      <w:r w:rsidR="00B16035" w:rsidRPr="002963A6">
        <w:t>ambition</w:t>
      </w:r>
      <w:r w:rsidR="00B4276F">
        <w:t xml:space="preserve"> </w:t>
      </w:r>
      <w:r w:rsidR="00B16035" w:rsidRPr="002963A6">
        <w:t>of</w:t>
      </w:r>
      <w:r w:rsidR="00B4276F">
        <w:t xml:space="preserve"> </w:t>
      </w:r>
      <w:r w:rsidR="00B16035" w:rsidRPr="002963A6">
        <w:t>the</w:t>
      </w:r>
      <w:r w:rsidR="00B4276F">
        <w:t xml:space="preserve"> </w:t>
      </w:r>
      <w:r w:rsidR="00B16035" w:rsidRPr="002963A6">
        <w:t>Plan</w:t>
      </w:r>
      <w:r w:rsidR="00B4276F">
        <w:t xml:space="preserve"> </w:t>
      </w:r>
      <w:r w:rsidR="00B16035" w:rsidRPr="002963A6">
        <w:t>is</w:t>
      </w:r>
      <w:r w:rsidR="00B4276F">
        <w:t xml:space="preserve"> </w:t>
      </w:r>
      <w:r w:rsidR="00B16035" w:rsidRPr="002963A6">
        <w:t>to</w:t>
      </w:r>
      <w:r w:rsidR="00B4276F">
        <w:t xml:space="preserve"> </w:t>
      </w:r>
      <w:r w:rsidR="00B16035" w:rsidRPr="002963A6">
        <w:t>be</w:t>
      </w:r>
      <w:r w:rsidR="00B4276F">
        <w:t xml:space="preserve"> </w:t>
      </w:r>
      <w:r w:rsidR="00B16035" w:rsidRPr="002963A6">
        <w:t>results-orientated</w:t>
      </w:r>
      <w:r w:rsidR="00B4276F">
        <w:t xml:space="preserve"> </w:t>
      </w:r>
      <w:r w:rsidR="00B16035" w:rsidRPr="002963A6">
        <w:t>by</w:t>
      </w:r>
      <w:r w:rsidR="00B4276F">
        <w:t xml:space="preserve"> </w:t>
      </w:r>
      <w:r w:rsidR="00B16035" w:rsidRPr="002963A6">
        <w:t>prioriti</w:t>
      </w:r>
      <w:r w:rsidR="00BB69C5">
        <w:t>z</w:t>
      </w:r>
      <w:r w:rsidR="00B16035" w:rsidRPr="002963A6">
        <w:t>ing</w:t>
      </w:r>
      <w:r w:rsidR="00B4276F">
        <w:t xml:space="preserve"> </w:t>
      </w:r>
      <w:r w:rsidR="00B16035" w:rsidRPr="002963A6">
        <w:t>the</w:t>
      </w:r>
      <w:r w:rsidR="00B4276F">
        <w:t xml:space="preserve"> </w:t>
      </w:r>
      <w:r w:rsidR="00B16035" w:rsidRPr="002963A6">
        <w:t>critical</w:t>
      </w:r>
      <w:r w:rsidR="00B4276F">
        <w:t xml:space="preserve"> </w:t>
      </w:r>
      <w:r w:rsidR="00B16035" w:rsidRPr="002963A6">
        <w:t>and</w:t>
      </w:r>
      <w:r w:rsidR="00B4276F">
        <w:t xml:space="preserve"> </w:t>
      </w:r>
      <w:r w:rsidR="00B16035" w:rsidRPr="002963A6">
        <w:t>urgent</w:t>
      </w:r>
      <w:r w:rsidR="00B4276F">
        <w:t xml:space="preserve"> </w:t>
      </w:r>
      <w:r w:rsidR="00B16035" w:rsidRPr="002963A6">
        <w:t>interventions,</w:t>
      </w:r>
      <w:r w:rsidR="00B4276F">
        <w:t xml:space="preserve"> </w:t>
      </w:r>
      <w:r w:rsidR="00B16035" w:rsidRPr="002963A6">
        <w:t>targets,</w:t>
      </w:r>
      <w:r w:rsidR="00B4276F">
        <w:t xml:space="preserve"> </w:t>
      </w:r>
      <w:r w:rsidR="00B16035" w:rsidRPr="002963A6">
        <w:t>and</w:t>
      </w:r>
      <w:r w:rsidR="00B4276F">
        <w:t xml:space="preserve"> </w:t>
      </w:r>
      <w:r w:rsidR="00B16035" w:rsidRPr="002963A6">
        <w:t>activities</w:t>
      </w:r>
      <w:r w:rsidR="00B4276F">
        <w:t xml:space="preserve"> </w:t>
      </w:r>
      <w:r w:rsidR="00B16035" w:rsidRPr="002963A6">
        <w:t>that</w:t>
      </w:r>
      <w:r w:rsidR="00B4276F">
        <w:t xml:space="preserve"> </w:t>
      </w:r>
      <w:r w:rsidR="00B16035" w:rsidRPr="002963A6">
        <w:t>are</w:t>
      </w:r>
      <w:r w:rsidR="00B4276F">
        <w:t xml:space="preserve"> </w:t>
      </w:r>
      <w:r w:rsidR="00B16035" w:rsidRPr="002963A6">
        <w:t>essential</w:t>
      </w:r>
      <w:r w:rsidR="00B4276F">
        <w:t xml:space="preserve"> </w:t>
      </w:r>
      <w:r w:rsidR="00B16035" w:rsidRPr="002963A6">
        <w:t>and,</w:t>
      </w:r>
      <w:r w:rsidR="00B4276F">
        <w:t xml:space="preserve"> </w:t>
      </w:r>
      <w:r w:rsidR="00B16035" w:rsidRPr="002963A6">
        <w:t>by</w:t>
      </w:r>
      <w:r w:rsidR="00B4276F">
        <w:t xml:space="preserve"> </w:t>
      </w:r>
      <w:r w:rsidR="00B16035" w:rsidRPr="002963A6">
        <w:t>definition,</w:t>
      </w:r>
      <w:r w:rsidR="00B4276F">
        <w:t xml:space="preserve"> </w:t>
      </w:r>
      <w:r w:rsidR="00B16035" w:rsidRPr="002963A6">
        <w:t>strategic</w:t>
      </w:r>
      <w:r w:rsidR="00B4276F">
        <w:t xml:space="preserve"> </w:t>
      </w:r>
      <w:r w:rsidR="00B16035" w:rsidRPr="002963A6">
        <w:t>to</w:t>
      </w:r>
      <w:r w:rsidR="00B4276F">
        <w:t xml:space="preserve"> </w:t>
      </w:r>
      <w:r w:rsidR="00B16035" w:rsidRPr="002963A6">
        <w:t>stem</w:t>
      </w:r>
      <w:r w:rsidR="00B4276F">
        <w:t xml:space="preserve"> </w:t>
      </w:r>
      <w:r w:rsidR="00B16035" w:rsidRPr="002963A6">
        <w:t>the</w:t>
      </w:r>
      <w:r w:rsidR="00B4276F">
        <w:t xml:space="preserve"> </w:t>
      </w:r>
      <w:r w:rsidR="00B16035" w:rsidRPr="002963A6">
        <w:t>ever-increasing</w:t>
      </w:r>
      <w:r w:rsidR="00B4276F">
        <w:t xml:space="preserve"> </w:t>
      </w:r>
      <w:r w:rsidR="00B16035" w:rsidRPr="002963A6">
        <w:t>degradation</w:t>
      </w:r>
      <w:r w:rsidR="00B4276F">
        <w:t xml:space="preserve"> </w:t>
      </w:r>
      <w:r w:rsidR="00B16035" w:rsidRPr="002963A6">
        <w:t>and</w:t>
      </w:r>
      <w:r w:rsidR="00B4276F">
        <w:t xml:space="preserve"> </w:t>
      </w:r>
      <w:r w:rsidR="00B16035" w:rsidRPr="002963A6">
        <w:t>loss</w:t>
      </w:r>
      <w:r w:rsidR="00B4276F">
        <w:t xml:space="preserve"> </w:t>
      </w:r>
      <w:r w:rsidR="00B16035" w:rsidRPr="002963A6">
        <w:t>of</w:t>
      </w:r>
      <w:r w:rsidR="00B4276F">
        <w:t xml:space="preserve"> </w:t>
      </w:r>
      <w:r w:rsidR="00B16035" w:rsidRPr="002963A6">
        <w:t>wetlands.</w:t>
      </w:r>
    </w:p>
    <w:p w14:paraId="4965453D" w14:textId="77777777" w:rsidR="00867F15" w:rsidRDefault="00867F15" w:rsidP="00DD360B">
      <w:pPr>
        <w:pStyle w:val="Heading1"/>
        <w:spacing w:after="0"/>
      </w:pPr>
    </w:p>
    <w:p w14:paraId="69E8EBFF" w14:textId="7D087B0B" w:rsidR="00B16035" w:rsidRDefault="00B16035" w:rsidP="00DD360B">
      <w:pPr>
        <w:pStyle w:val="Heading1"/>
        <w:spacing w:after="0"/>
      </w:pPr>
      <w:r w:rsidRPr="00D9113B">
        <w:t>Relationship</w:t>
      </w:r>
      <w:r w:rsidR="00B4276F">
        <w:t xml:space="preserve"> </w:t>
      </w:r>
      <w:r w:rsidRPr="00D9113B">
        <w:t>with</w:t>
      </w:r>
      <w:r w:rsidR="00B4276F">
        <w:t xml:space="preserve"> </w:t>
      </w:r>
      <w:r w:rsidRPr="00D9113B">
        <w:t>the</w:t>
      </w:r>
      <w:r w:rsidR="00B4276F">
        <w:t xml:space="preserve"> </w:t>
      </w:r>
      <w:r>
        <w:t>MEAs</w:t>
      </w:r>
      <w:r w:rsidR="00B4276F">
        <w:t xml:space="preserve"> </w:t>
      </w:r>
      <w:r>
        <w:t>and</w:t>
      </w:r>
      <w:r w:rsidR="00B4276F">
        <w:t xml:space="preserve"> </w:t>
      </w:r>
      <w:r w:rsidRPr="00D9113B">
        <w:t>global</w:t>
      </w:r>
      <w:r w:rsidR="00B4276F">
        <w:t xml:space="preserve"> </w:t>
      </w:r>
      <w:r w:rsidRPr="00D9113B">
        <w:t>agendas</w:t>
      </w:r>
    </w:p>
    <w:p w14:paraId="7BA3136A" w14:textId="77777777" w:rsidR="004C7FC0" w:rsidRPr="004C7FC0" w:rsidRDefault="004C7FC0" w:rsidP="004C7FC0">
      <w:pPr>
        <w:ind w:left="426" w:hanging="426"/>
        <w:rPr>
          <w:lang w:eastAsia="en-GB"/>
        </w:rPr>
      </w:pPr>
    </w:p>
    <w:p w14:paraId="27B2905F" w14:textId="66BFE100" w:rsidR="00B16035" w:rsidRPr="004D6053" w:rsidRDefault="004C7FC0" w:rsidP="004C7FC0">
      <w:pPr>
        <w:pStyle w:val="SP5text"/>
        <w:numPr>
          <w:ilvl w:val="0"/>
          <w:numId w:val="0"/>
        </w:numPr>
        <w:spacing w:after="0"/>
        <w:ind w:left="426" w:hanging="426"/>
      </w:pPr>
      <w:r>
        <w:t>16.</w:t>
      </w:r>
      <w:r>
        <w:tab/>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Wetlands’</w:t>
      </w:r>
      <w:r w:rsidR="00B4276F">
        <w:t xml:space="preserve"> Fifth </w:t>
      </w:r>
      <w:r w:rsidR="00B16035" w:rsidRPr="004D6053">
        <w:t>Strategic</w:t>
      </w:r>
      <w:r w:rsidR="00B4276F">
        <w:t xml:space="preserve"> </w:t>
      </w:r>
      <w:r w:rsidR="00B16035" w:rsidRPr="004D6053">
        <w:t>Plan</w:t>
      </w:r>
      <w:r w:rsidR="00B4276F">
        <w:t xml:space="preserve"> </w:t>
      </w:r>
      <w:r w:rsidR="00B16035" w:rsidRPr="004D6053">
        <w:t>promotes</w:t>
      </w:r>
      <w:r w:rsidR="00B4276F">
        <w:t xml:space="preserve"> </w:t>
      </w:r>
      <w:r w:rsidR="00B16035" w:rsidRPr="004D6053">
        <w:t>coherence</w:t>
      </w:r>
      <w:r w:rsidR="00B4276F">
        <w:t xml:space="preserve"> </w:t>
      </w:r>
      <w:r w:rsidR="00B16035" w:rsidRPr="004D6053">
        <w:t>and</w:t>
      </w:r>
      <w:r w:rsidR="00B4276F">
        <w:t xml:space="preserve"> </w:t>
      </w:r>
      <w:r w:rsidR="00B16035" w:rsidRPr="004D6053">
        <w:t>complementarity</w:t>
      </w:r>
      <w:r w:rsidR="00B4276F">
        <w:t xml:space="preserve"> </w:t>
      </w:r>
      <w:r w:rsidR="00B16035" w:rsidRPr="004D6053">
        <w:t>among</w:t>
      </w:r>
      <w:r w:rsidR="00B4276F">
        <w:t xml:space="preserve"> </w:t>
      </w:r>
      <w:r w:rsidR="00B16035" w:rsidRPr="004D6053">
        <w:t>the</w:t>
      </w:r>
      <w:r w:rsidR="00B4276F">
        <w:t xml:space="preserve"> </w:t>
      </w:r>
      <w:r w:rsidR="00B16035" w:rsidRPr="004D6053">
        <w:t>Conventions</w:t>
      </w:r>
      <w:r w:rsidR="00B4276F">
        <w:t xml:space="preserve"> </w:t>
      </w:r>
      <w:r w:rsidR="00B16035" w:rsidRPr="004D6053">
        <w:t>processes,</w:t>
      </w:r>
      <w:r w:rsidR="00B4276F">
        <w:t xml:space="preserve"> </w:t>
      </w:r>
      <w:r w:rsidR="00B16035" w:rsidRPr="004D6053">
        <w:t>as</w:t>
      </w:r>
      <w:r w:rsidR="00B4276F">
        <w:t xml:space="preserve"> </w:t>
      </w:r>
      <w:r w:rsidR="00B16035" w:rsidRPr="004D6053">
        <w:t>well</w:t>
      </w:r>
      <w:r w:rsidR="00B4276F">
        <w:t xml:space="preserve"> </w:t>
      </w:r>
      <w:r w:rsidR="00B16035" w:rsidRPr="004D6053">
        <w:t>as</w:t>
      </w:r>
      <w:r w:rsidR="00B4276F">
        <w:t xml:space="preserve"> </w:t>
      </w:r>
      <w:r w:rsidR="00B16035" w:rsidRPr="004D6053">
        <w:t>with</w:t>
      </w:r>
      <w:r w:rsidR="00B4276F">
        <w:t xml:space="preserve"> </w:t>
      </w:r>
      <w:r w:rsidR="00B16035" w:rsidRPr="004D6053">
        <w:t>other</w:t>
      </w:r>
      <w:r w:rsidR="00B4276F">
        <w:t xml:space="preserve"> </w:t>
      </w:r>
      <w:r w:rsidR="00B16035" w:rsidRPr="004D6053">
        <w:t>MEAs</w:t>
      </w:r>
      <w:r w:rsidR="00B4276F">
        <w:t xml:space="preserve"> </w:t>
      </w:r>
      <w:r w:rsidR="00B16035" w:rsidRPr="004D6053">
        <w:t>and</w:t>
      </w:r>
      <w:r w:rsidR="00B4276F">
        <w:t xml:space="preserve"> </w:t>
      </w:r>
      <w:r w:rsidR="00B16035" w:rsidRPr="004D6053">
        <w:t>institutions,</w:t>
      </w:r>
      <w:r w:rsidR="00B4276F">
        <w:t xml:space="preserve"> </w:t>
      </w:r>
      <w:r w:rsidR="00B16035" w:rsidRPr="004D6053">
        <w:t>to</w:t>
      </w:r>
      <w:r w:rsidR="00B4276F">
        <w:t xml:space="preserve"> </w:t>
      </w:r>
      <w:r w:rsidR="00B16035" w:rsidRPr="004D6053">
        <w:t>deliver</w:t>
      </w:r>
      <w:r w:rsidR="00B4276F">
        <w:t xml:space="preserve"> </w:t>
      </w:r>
      <w:r w:rsidR="00B16035" w:rsidRPr="004D6053">
        <w:t>for</w:t>
      </w:r>
      <w:r w:rsidR="00B4276F">
        <w:t xml:space="preserve"> </w:t>
      </w:r>
      <w:r w:rsidR="00B16035" w:rsidRPr="004D6053">
        <w:t>wetlands,</w:t>
      </w:r>
      <w:r w:rsidR="00B4276F">
        <w:t xml:space="preserve"> </w:t>
      </w:r>
      <w:r w:rsidR="00B16035" w:rsidRPr="004D6053">
        <w:t>in</w:t>
      </w:r>
      <w:r w:rsidR="00B4276F">
        <w:t xml:space="preserve"> </w:t>
      </w:r>
      <w:r w:rsidR="00B16035" w:rsidRPr="004D6053">
        <w:t>line</w:t>
      </w:r>
      <w:r w:rsidR="00B4276F">
        <w:t xml:space="preserve"> </w:t>
      </w:r>
      <w:r w:rsidR="00B16035" w:rsidRPr="004D6053">
        <w:t>with</w:t>
      </w:r>
      <w:r w:rsidR="00B4276F">
        <w:t xml:space="preserve"> </w:t>
      </w:r>
      <w:r w:rsidR="00B16035" w:rsidRPr="004D6053">
        <w:t>their</w:t>
      </w:r>
      <w:r w:rsidR="00B4276F">
        <w:t xml:space="preserve"> </w:t>
      </w:r>
      <w:r w:rsidR="00B16035" w:rsidRPr="004D6053">
        <w:t>respective</w:t>
      </w:r>
      <w:r w:rsidR="00B4276F">
        <w:t xml:space="preserve"> </w:t>
      </w:r>
      <w:r w:rsidR="00B16035" w:rsidRPr="004D6053">
        <w:t>mandates.</w:t>
      </w:r>
    </w:p>
    <w:p w14:paraId="65F6822C" w14:textId="77777777" w:rsidR="004C7FC0" w:rsidRDefault="004C7FC0" w:rsidP="004C7FC0">
      <w:pPr>
        <w:pStyle w:val="SP5text"/>
        <w:numPr>
          <w:ilvl w:val="0"/>
          <w:numId w:val="0"/>
        </w:numPr>
        <w:spacing w:after="0"/>
        <w:ind w:left="426" w:hanging="426"/>
        <w:rPr>
          <w:rStyle w:val="SP5textChar"/>
        </w:rPr>
      </w:pPr>
    </w:p>
    <w:p w14:paraId="08595439" w14:textId="57C84656" w:rsidR="00B16035" w:rsidRPr="004D6053" w:rsidRDefault="004C7FC0" w:rsidP="004C7FC0">
      <w:pPr>
        <w:pStyle w:val="SP5text"/>
        <w:numPr>
          <w:ilvl w:val="0"/>
          <w:numId w:val="0"/>
        </w:numPr>
        <w:spacing w:after="0"/>
        <w:ind w:left="426" w:hanging="426"/>
      </w:pPr>
      <w:r>
        <w:rPr>
          <w:rStyle w:val="SP5textChar"/>
        </w:rPr>
        <w:t>17.</w:t>
      </w:r>
      <w:r>
        <w:rPr>
          <w:rStyle w:val="SP5textChar"/>
        </w:rPr>
        <w:tab/>
      </w:r>
      <w:r w:rsidR="00B16035">
        <w:rPr>
          <w:rStyle w:val="SP5textChar"/>
        </w:rPr>
        <w:t>I</w:t>
      </w:r>
      <w:r w:rsidR="00B16035" w:rsidRPr="004D6053">
        <w:rPr>
          <w:rStyle w:val="SP5textChar"/>
        </w:rPr>
        <w:t>mplementation</w:t>
      </w:r>
      <w:r w:rsidR="00B4276F">
        <w:rPr>
          <w:rStyle w:val="SP5textChar"/>
        </w:rPr>
        <w:t xml:space="preserve"> </w:t>
      </w:r>
      <w:r w:rsidR="00B16035" w:rsidRPr="004D6053">
        <w:rPr>
          <w:rStyle w:val="SP5textChar"/>
        </w:rPr>
        <w:t>of</w:t>
      </w:r>
      <w:r w:rsidR="00B4276F">
        <w:rPr>
          <w:rStyle w:val="SP5textChar"/>
        </w:rPr>
        <w:t xml:space="preserve"> </w:t>
      </w:r>
      <w:r w:rsidR="00B16035" w:rsidRPr="004D6053">
        <w:rPr>
          <w:rStyle w:val="SP5textChar"/>
        </w:rPr>
        <w:t>the</w:t>
      </w:r>
      <w:r w:rsidR="00B4276F">
        <w:rPr>
          <w:rStyle w:val="SP5textChar"/>
        </w:rPr>
        <w:t xml:space="preserve"> </w:t>
      </w:r>
      <w:r w:rsidR="00B16035" w:rsidRPr="004D6053">
        <w:rPr>
          <w:rStyle w:val="SP5textChar"/>
        </w:rPr>
        <w:t>Convention</w:t>
      </w:r>
      <w:r w:rsidR="00B4276F">
        <w:rPr>
          <w:rStyle w:val="SP5textChar"/>
        </w:rPr>
        <w:t xml:space="preserve"> </w:t>
      </w:r>
      <w:r w:rsidR="00B16035" w:rsidRPr="004D6053">
        <w:rPr>
          <w:rStyle w:val="SP5textChar"/>
        </w:rPr>
        <w:t>on</w:t>
      </w:r>
      <w:r w:rsidR="00B4276F">
        <w:rPr>
          <w:rStyle w:val="SP5textChar"/>
        </w:rPr>
        <w:t xml:space="preserve"> </w:t>
      </w:r>
      <w:r w:rsidR="00B16035" w:rsidRPr="004D6053">
        <w:rPr>
          <w:rStyle w:val="SP5textChar"/>
        </w:rPr>
        <w:t>Wetlands’</w:t>
      </w:r>
      <w:r w:rsidR="00B4276F">
        <w:rPr>
          <w:rStyle w:val="SP5textChar"/>
        </w:rPr>
        <w:t xml:space="preserve"> Fifth </w:t>
      </w:r>
      <w:r w:rsidR="00B16035" w:rsidRPr="004D6053">
        <w:rPr>
          <w:rStyle w:val="SP5textChar"/>
        </w:rPr>
        <w:t>Strategic</w:t>
      </w:r>
      <w:r w:rsidR="00B4276F">
        <w:rPr>
          <w:rStyle w:val="SP5textChar"/>
        </w:rPr>
        <w:t xml:space="preserve"> </w:t>
      </w:r>
      <w:r w:rsidR="00B16035" w:rsidRPr="004D6053">
        <w:rPr>
          <w:rStyle w:val="SP5textChar"/>
        </w:rPr>
        <w:t>Plan</w:t>
      </w:r>
      <w:r w:rsidR="00B4276F">
        <w:rPr>
          <w:rStyle w:val="SP5textChar"/>
        </w:rPr>
        <w:t xml:space="preserve"> </w:t>
      </w:r>
      <w:r w:rsidR="00B16035" w:rsidRPr="004D6053">
        <w:rPr>
          <w:rStyle w:val="SP5textChar"/>
        </w:rPr>
        <w:t>will</w:t>
      </w:r>
      <w:r w:rsidR="00B4276F">
        <w:rPr>
          <w:rStyle w:val="SP5textChar"/>
        </w:rPr>
        <w:t xml:space="preserve"> </w:t>
      </w:r>
      <w:r w:rsidR="00B16035" w:rsidRPr="004D6053">
        <w:rPr>
          <w:rStyle w:val="SP5textChar"/>
        </w:rPr>
        <w:t>enhance</w:t>
      </w:r>
      <w:r w:rsidR="00B4276F">
        <w:rPr>
          <w:rStyle w:val="SP5textChar"/>
        </w:rPr>
        <w:t xml:space="preserve"> </w:t>
      </w:r>
      <w:r w:rsidR="00B16035" w:rsidRPr="004D6053">
        <w:rPr>
          <w:rStyle w:val="SP5textChar"/>
        </w:rPr>
        <w:t>synergies,</w:t>
      </w:r>
      <w:r w:rsidR="00B4276F">
        <w:rPr>
          <w:rStyle w:val="SP5textChar"/>
        </w:rPr>
        <w:t xml:space="preserve"> </w:t>
      </w:r>
      <w:r w:rsidR="00B16035" w:rsidRPr="004D6053">
        <w:rPr>
          <w:rStyle w:val="SP5textChar"/>
        </w:rPr>
        <w:t>cooperation</w:t>
      </w:r>
      <w:r w:rsidR="00B4276F">
        <w:rPr>
          <w:rStyle w:val="SP5textChar"/>
        </w:rPr>
        <w:t xml:space="preserve"> </w:t>
      </w:r>
      <w:r w:rsidR="00B16035" w:rsidRPr="004D6053">
        <w:rPr>
          <w:rStyle w:val="SP5textChar"/>
        </w:rPr>
        <w:t>or</w:t>
      </w:r>
      <w:r w:rsidR="00B4276F">
        <w:rPr>
          <w:rStyle w:val="SP5textChar"/>
        </w:rPr>
        <w:t xml:space="preserve"> </w:t>
      </w:r>
      <w:r w:rsidR="00B16035" w:rsidRPr="004D6053">
        <w:rPr>
          <w:rStyle w:val="SP5textChar"/>
        </w:rPr>
        <w:t>collaboration</w:t>
      </w:r>
      <w:r w:rsidR="00B4276F">
        <w:rPr>
          <w:rStyle w:val="SP5textChar"/>
        </w:rPr>
        <w:t xml:space="preserve"> </w:t>
      </w:r>
      <w:r w:rsidR="00B16035" w:rsidRPr="004D6053">
        <w:rPr>
          <w:rStyle w:val="SP5textChar"/>
        </w:rPr>
        <w:t>with</w:t>
      </w:r>
      <w:r w:rsidR="00B4276F">
        <w:rPr>
          <w:rStyle w:val="SP5textChar"/>
        </w:rPr>
        <w:t xml:space="preserve"> </w:t>
      </w:r>
      <w:r w:rsidR="00B16035" w:rsidRPr="004D6053">
        <w:rPr>
          <w:rStyle w:val="SP5textChar"/>
        </w:rPr>
        <w:t>and</w:t>
      </w:r>
      <w:r w:rsidR="00B4276F">
        <w:rPr>
          <w:rStyle w:val="SP5textChar"/>
        </w:rPr>
        <w:t xml:space="preserve"> </w:t>
      </w:r>
      <w:r w:rsidR="00B16035" w:rsidRPr="004D6053">
        <w:rPr>
          <w:rStyle w:val="SP5textChar"/>
        </w:rPr>
        <w:t>contribute</w:t>
      </w:r>
      <w:r w:rsidR="00B4276F">
        <w:rPr>
          <w:rStyle w:val="SP5textChar"/>
        </w:rPr>
        <w:t xml:space="preserve"> </w:t>
      </w:r>
      <w:r w:rsidR="00B16035" w:rsidRPr="004D6053">
        <w:rPr>
          <w:rStyle w:val="SP5textChar"/>
        </w:rPr>
        <w:t>to</w:t>
      </w:r>
      <w:r w:rsidR="00B4276F">
        <w:rPr>
          <w:rStyle w:val="SP5textChar"/>
        </w:rPr>
        <w:t xml:space="preserve"> </w:t>
      </w:r>
      <w:r w:rsidR="00B16035" w:rsidRPr="004D6053">
        <w:rPr>
          <w:rStyle w:val="SP5textChar"/>
        </w:rPr>
        <w:t>fulfilment</w:t>
      </w:r>
      <w:r w:rsidR="00B4276F">
        <w:rPr>
          <w:rStyle w:val="SP5textChar"/>
        </w:rPr>
        <w:t xml:space="preserve"> </w:t>
      </w:r>
      <w:r w:rsidR="00B16035" w:rsidRPr="004D6053">
        <w:rPr>
          <w:rStyle w:val="SP5textChar"/>
        </w:rPr>
        <w:t>of</w:t>
      </w:r>
      <w:r w:rsidR="00B4276F">
        <w:rPr>
          <w:rStyle w:val="SP5textChar"/>
        </w:rPr>
        <w:t xml:space="preserve"> </w:t>
      </w:r>
      <w:r w:rsidR="00B16035" w:rsidRPr="004D6053">
        <w:rPr>
          <w:rStyle w:val="SP5textChar"/>
        </w:rPr>
        <w:t>different</w:t>
      </w:r>
      <w:r w:rsidR="00B4276F">
        <w:rPr>
          <w:rStyle w:val="SP5textChar"/>
        </w:rPr>
        <w:t xml:space="preserve"> </w:t>
      </w:r>
      <w:r w:rsidR="00B16035" w:rsidRPr="004D6053">
        <w:rPr>
          <w:rStyle w:val="SP5textChar"/>
        </w:rPr>
        <w:t>MEAs</w:t>
      </w:r>
      <w:r w:rsidR="00B4276F">
        <w:rPr>
          <w:rStyle w:val="SP5textChar"/>
        </w:rPr>
        <w:t xml:space="preserve"> </w:t>
      </w:r>
      <w:r w:rsidR="00B16035" w:rsidRPr="004D6053">
        <w:rPr>
          <w:rStyle w:val="SP5textChar"/>
        </w:rPr>
        <w:t>and</w:t>
      </w:r>
      <w:r w:rsidR="00B4276F">
        <w:rPr>
          <w:rStyle w:val="SP5textChar"/>
        </w:rPr>
        <w:t xml:space="preserve"> </w:t>
      </w:r>
      <w:r w:rsidR="00B16035" w:rsidRPr="004D6053">
        <w:rPr>
          <w:rStyle w:val="SP5textChar"/>
        </w:rPr>
        <w:t>processes,</w:t>
      </w:r>
      <w:r w:rsidR="00B4276F">
        <w:rPr>
          <w:rStyle w:val="SP5textChar"/>
        </w:rPr>
        <w:t xml:space="preserve"> </w:t>
      </w:r>
      <w:r w:rsidR="006B6544">
        <w:rPr>
          <w:rStyle w:val="SP5textChar"/>
        </w:rPr>
        <w:t>[</w:t>
      </w:r>
      <w:r w:rsidR="006B6544" w:rsidRPr="006B6544">
        <w:t>, in line with respective mandates and taking into account different national circumstances</w:t>
      </w:r>
      <w:r w:rsidR="006B6544">
        <w:t>] [</w:t>
      </w:r>
      <w:r w:rsidR="00B16035" w:rsidRPr="004D6053">
        <w:rPr>
          <w:rStyle w:val="SP5textChar"/>
        </w:rPr>
        <w:t>including,</w:t>
      </w:r>
      <w:r w:rsidR="00B4276F">
        <w:rPr>
          <w:rStyle w:val="SP5textChar"/>
        </w:rPr>
        <w:t xml:space="preserve"> </w:t>
      </w:r>
      <w:r w:rsidR="00B16035" w:rsidRPr="004D6053">
        <w:rPr>
          <w:rStyle w:val="SP5textChar"/>
        </w:rPr>
        <w:t>but</w:t>
      </w:r>
      <w:r w:rsidR="00B4276F">
        <w:rPr>
          <w:rStyle w:val="SP5textChar"/>
        </w:rPr>
        <w:t xml:space="preserve"> </w:t>
      </w:r>
      <w:r w:rsidR="00B16035" w:rsidRPr="004D6053">
        <w:rPr>
          <w:rStyle w:val="SP5textChar"/>
        </w:rPr>
        <w:t>not</w:t>
      </w:r>
      <w:r w:rsidR="00B4276F">
        <w:rPr>
          <w:rStyle w:val="SP5textChar"/>
        </w:rPr>
        <w:t xml:space="preserve"> </w:t>
      </w:r>
      <w:r w:rsidR="00B16035" w:rsidRPr="004D6053">
        <w:rPr>
          <w:rStyle w:val="SP5textChar"/>
        </w:rPr>
        <w:t>limited</w:t>
      </w:r>
      <w:r w:rsidR="00B4276F">
        <w:rPr>
          <w:rStyle w:val="SP5textChar"/>
        </w:rPr>
        <w:t xml:space="preserve"> </w:t>
      </w:r>
      <w:r w:rsidR="00B16035" w:rsidRPr="004D6053">
        <w:rPr>
          <w:rStyle w:val="SP5textChar"/>
        </w:rPr>
        <w:t>to,</w:t>
      </w:r>
      <w:r w:rsidR="00B4276F">
        <w:rPr>
          <w:rStyle w:val="SP5textChar"/>
        </w:rPr>
        <w:t xml:space="preserve"> </w:t>
      </w:r>
      <w:r w:rsidR="00B16035" w:rsidRPr="004D6053">
        <w:rPr>
          <w:rStyle w:val="SP5textChar"/>
        </w:rPr>
        <w:t>the</w:t>
      </w:r>
      <w:r w:rsidR="00B4276F">
        <w:rPr>
          <w:rStyle w:val="SP5textChar"/>
        </w:rPr>
        <w:t xml:space="preserve"> </w:t>
      </w:r>
      <w:r w:rsidR="00B16035" w:rsidRPr="004D6053">
        <w:rPr>
          <w:rStyle w:val="SP5textChar"/>
        </w:rPr>
        <w:t>United</w:t>
      </w:r>
      <w:r w:rsidR="00B4276F">
        <w:rPr>
          <w:rStyle w:val="SP5textChar"/>
        </w:rPr>
        <w:t xml:space="preserve"> </w:t>
      </w:r>
      <w:r w:rsidR="00B16035" w:rsidRPr="004D6053">
        <w:rPr>
          <w:rStyle w:val="SP5textChar"/>
        </w:rPr>
        <w:t>Nations</w:t>
      </w:r>
      <w:r w:rsidR="00B4276F">
        <w:rPr>
          <w:rStyle w:val="SP5textChar"/>
        </w:rPr>
        <w:t xml:space="preserve"> </w:t>
      </w:r>
      <w:r w:rsidR="00B16035" w:rsidRPr="004D6053">
        <w:rPr>
          <w:rStyle w:val="SP5textChar"/>
        </w:rPr>
        <w:t>(UN)</w:t>
      </w:r>
      <w:r w:rsidR="00B4276F">
        <w:rPr>
          <w:rStyle w:val="SP5textChar"/>
        </w:rPr>
        <w:t xml:space="preserve"> </w:t>
      </w:r>
      <w:r w:rsidR="00B16035" w:rsidRPr="004D6053">
        <w:rPr>
          <w:rStyle w:val="SP5textChar"/>
        </w:rPr>
        <w:t>Framework</w:t>
      </w:r>
      <w:r w:rsidR="00B4276F">
        <w:rPr>
          <w:rStyle w:val="SP5textChar"/>
        </w:rPr>
        <w:t xml:space="preserve"> </w:t>
      </w:r>
      <w:r w:rsidR="00B16035" w:rsidRPr="004D6053">
        <w:rPr>
          <w:rStyle w:val="SP5textChar"/>
        </w:rPr>
        <w:t>Convention</w:t>
      </w:r>
      <w:r w:rsidR="00B4276F">
        <w:rPr>
          <w:rStyle w:val="SP5textChar"/>
        </w:rPr>
        <w:t xml:space="preserve"> </w:t>
      </w:r>
      <w:r w:rsidR="00B16035" w:rsidRPr="004D6053">
        <w:rPr>
          <w:rStyle w:val="SP5textChar"/>
        </w:rPr>
        <w:t>on</w:t>
      </w:r>
      <w:r w:rsidR="00B4276F">
        <w:rPr>
          <w:rStyle w:val="SP5textChar"/>
        </w:rPr>
        <w:t xml:space="preserve"> </w:t>
      </w:r>
      <w:r w:rsidR="00B16035" w:rsidRPr="004D6053">
        <w:rPr>
          <w:rStyle w:val="SP5textChar"/>
        </w:rPr>
        <w:t>Climate</w:t>
      </w:r>
      <w:r w:rsidR="00B4276F">
        <w:rPr>
          <w:rStyle w:val="SP5textChar"/>
        </w:rPr>
        <w:t xml:space="preserve"> </w:t>
      </w:r>
      <w:r w:rsidR="00B16035" w:rsidRPr="004D6053">
        <w:rPr>
          <w:rStyle w:val="SP5textChar"/>
        </w:rPr>
        <w:t>Change</w:t>
      </w:r>
      <w:r>
        <w:rPr>
          <w:rStyle w:val="SP5textChar"/>
        </w:rPr>
        <w:t>[</w:t>
      </w:r>
      <w:r w:rsidR="00B16035">
        <w:rPr>
          <w:rStyle w:val="FootnoteReference"/>
        </w:rPr>
        <w:footnoteReference w:id="12"/>
      </w:r>
      <w:r>
        <w:rPr>
          <w:rStyle w:val="SP5textChar"/>
        </w:rPr>
        <w:t>]</w:t>
      </w:r>
      <w:r w:rsidR="00B4276F">
        <w:rPr>
          <w:rStyle w:val="SP5textChar"/>
        </w:rPr>
        <w:t xml:space="preserve"> </w:t>
      </w:r>
      <w:r w:rsidR="00B16035" w:rsidRPr="004D6053">
        <w:rPr>
          <w:rStyle w:val="SP5textChar"/>
        </w:rPr>
        <w:t>and</w:t>
      </w:r>
      <w:r w:rsidR="00B4276F">
        <w:rPr>
          <w:rStyle w:val="SP5textChar"/>
        </w:rPr>
        <w:t xml:space="preserve"> </w:t>
      </w:r>
      <w:r w:rsidR="00B16035">
        <w:rPr>
          <w:rStyle w:val="SP5textChar"/>
        </w:rPr>
        <w:t>[</w:t>
      </w:r>
      <w:r w:rsidR="00B16035" w:rsidRPr="004D6053">
        <w:rPr>
          <w:rStyle w:val="SP5textChar"/>
        </w:rPr>
        <w:t>its</w:t>
      </w:r>
      <w:r w:rsidR="00B16035">
        <w:rPr>
          <w:rStyle w:val="SP5textChar"/>
        </w:rPr>
        <w:t>][the]</w:t>
      </w:r>
      <w:r w:rsidR="00B4276F">
        <w:t xml:space="preserve"> </w:t>
      </w:r>
      <w:r w:rsidR="00B16035" w:rsidRPr="004D6053">
        <w:t>Paris</w:t>
      </w:r>
      <w:r w:rsidR="00B4276F">
        <w:t xml:space="preserve"> </w:t>
      </w:r>
      <w:r w:rsidR="00B16035" w:rsidRPr="004D6053">
        <w:t>Agreement</w:t>
      </w:r>
      <w:r>
        <w:t>[</w:t>
      </w:r>
      <w:r w:rsidR="00B16035">
        <w:rPr>
          <w:rStyle w:val="FootnoteReference"/>
        </w:rPr>
        <w:footnoteReference w:id="13"/>
      </w:r>
      <w:r>
        <w:t>]</w:t>
      </w:r>
      <w:r w:rsidR="00B16035" w:rsidRPr="004D6053">
        <w:t>,</w:t>
      </w:r>
      <w:r w:rsidR="00B4276F">
        <w:t xml:space="preserve"> </w:t>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Biological</w:t>
      </w:r>
      <w:r w:rsidR="00B4276F">
        <w:t xml:space="preserve"> </w:t>
      </w:r>
      <w:r w:rsidR="00B16035" w:rsidRPr="004D6053">
        <w:t>Diversity</w:t>
      </w:r>
      <w:r w:rsidR="00B4276F">
        <w:t xml:space="preserve"> </w:t>
      </w:r>
      <w:r w:rsidR="00B16035" w:rsidRPr="004D6053">
        <w:t>(CBD)</w:t>
      </w:r>
      <w:r w:rsidR="00B4276F">
        <w:t xml:space="preserve"> </w:t>
      </w:r>
      <w:r w:rsidR="00B16035" w:rsidRPr="004D6053">
        <w:t>and</w:t>
      </w:r>
      <w:r w:rsidR="00B4276F">
        <w:t xml:space="preserve"> </w:t>
      </w:r>
      <w:r w:rsidR="00B16035">
        <w:t>[</w:t>
      </w:r>
      <w:r w:rsidR="00B16035" w:rsidRPr="004D6053">
        <w:t>its</w:t>
      </w:r>
      <w:r w:rsidR="00B16035">
        <w:t>][the]</w:t>
      </w:r>
      <w:r w:rsidR="00B4276F">
        <w:t xml:space="preserve"> </w:t>
      </w:r>
      <w:r w:rsidR="00B16035" w:rsidRPr="004D6053">
        <w:t>Kunming-Montreal</w:t>
      </w:r>
      <w:r w:rsidR="00B4276F">
        <w:t xml:space="preserve"> </w:t>
      </w:r>
      <w:r w:rsidR="00B16035" w:rsidRPr="004D6053">
        <w:t>Global</w:t>
      </w:r>
      <w:r w:rsidR="00B4276F">
        <w:t xml:space="preserve"> </w:t>
      </w:r>
      <w:r w:rsidR="00B16035" w:rsidRPr="004D6053">
        <w:t>Biodiversity</w:t>
      </w:r>
      <w:r w:rsidR="00B4276F">
        <w:t xml:space="preserve"> </w:t>
      </w:r>
      <w:r w:rsidR="00B16035" w:rsidRPr="004D6053">
        <w:t>Framework</w:t>
      </w:r>
      <w:r>
        <w:t>[</w:t>
      </w:r>
      <w:r w:rsidR="00B16035">
        <w:rPr>
          <w:rStyle w:val="FootnoteReference"/>
        </w:rPr>
        <w:footnoteReference w:id="14"/>
      </w:r>
      <w:r>
        <w:t>]</w:t>
      </w:r>
      <w:r w:rsidR="00B16035" w:rsidRPr="004D6053">
        <w:t>,</w:t>
      </w:r>
      <w:r w:rsidR="002D15C3">
        <w:t xml:space="preserve"> </w:t>
      </w:r>
      <w:r w:rsidR="006B6544">
        <w:t>[</w:t>
      </w:r>
      <w:r w:rsidR="002D15C3" w:rsidRPr="002D15C3">
        <w:t>the Convention on Migratory Species,</w:t>
      </w:r>
      <w:r w:rsidR="006B6544">
        <w:t>]</w:t>
      </w:r>
      <w:r w:rsidR="00B4276F">
        <w:t xml:space="preserve"> </w:t>
      </w:r>
      <w:r w:rsidR="00B16035" w:rsidRPr="004D6053">
        <w:t>the</w:t>
      </w:r>
      <w:r w:rsidR="00B4276F">
        <w:t xml:space="preserve"> </w:t>
      </w:r>
      <w:r w:rsidR="00B16035" w:rsidRPr="004D6053">
        <w:t>UN</w:t>
      </w:r>
      <w:r w:rsidR="00B4276F">
        <w:t xml:space="preserve"> </w:t>
      </w:r>
      <w:r w:rsidR="00B16035" w:rsidRPr="004D6053">
        <w:t>Convention</w:t>
      </w:r>
      <w:r w:rsidR="00B4276F">
        <w:t xml:space="preserve"> </w:t>
      </w:r>
      <w:r w:rsidR="00B16035" w:rsidRPr="004D6053">
        <w:t>to</w:t>
      </w:r>
      <w:r w:rsidR="00B4276F">
        <w:t xml:space="preserve"> </w:t>
      </w:r>
      <w:r w:rsidR="00B16035" w:rsidRPr="004D6053">
        <w:t>Combat</w:t>
      </w:r>
      <w:r w:rsidR="00B4276F">
        <w:t xml:space="preserve"> </w:t>
      </w:r>
      <w:r w:rsidR="00B16035" w:rsidRPr="004D6053">
        <w:t>Desertification,</w:t>
      </w:r>
      <w:r w:rsidR="00B4276F">
        <w:t xml:space="preserve"> </w:t>
      </w:r>
      <w:r w:rsidR="00B16035" w:rsidRPr="004D6053">
        <w:t>the</w:t>
      </w:r>
      <w:r w:rsidR="00B4276F">
        <w:t xml:space="preserve"> </w:t>
      </w:r>
      <w:r w:rsidR="00B16035" w:rsidRPr="004D6053">
        <w:t>Sendai</w:t>
      </w:r>
      <w:r w:rsidR="00B4276F">
        <w:t xml:space="preserve"> </w:t>
      </w:r>
      <w:r w:rsidR="00B16035" w:rsidRPr="004D6053">
        <w:t>Framework</w:t>
      </w:r>
      <w:r w:rsidR="00B4276F">
        <w:t xml:space="preserve"> </w:t>
      </w:r>
      <w:r w:rsidR="00B16035" w:rsidRPr="004D6053">
        <w:t>for</w:t>
      </w:r>
      <w:r w:rsidR="00B4276F">
        <w:t xml:space="preserve"> </w:t>
      </w:r>
      <w:r w:rsidR="00B16035" w:rsidRPr="004D6053">
        <w:t>Disaster</w:t>
      </w:r>
      <w:r w:rsidR="00B4276F">
        <w:t xml:space="preserve"> </w:t>
      </w:r>
      <w:r w:rsidR="00B16035" w:rsidRPr="004D6053">
        <w:t>Risk</w:t>
      </w:r>
      <w:r w:rsidR="00B4276F">
        <w:t xml:space="preserve"> </w:t>
      </w:r>
      <w:r w:rsidR="00B16035" w:rsidRPr="004D6053">
        <w:t>Reduction,</w:t>
      </w:r>
      <w:r w:rsidR="00B4276F">
        <w:t xml:space="preserve"> </w:t>
      </w:r>
      <w:r w:rsidR="00B16035" w:rsidRPr="004D6053">
        <w:t>the</w:t>
      </w:r>
      <w:r w:rsidR="00B4276F">
        <w:t xml:space="preserve"> </w:t>
      </w:r>
      <w:r w:rsidR="00B16035" w:rsidRPr="004D6053">
        <w:t>UN</w:t>
      </w:r>
      <w:r w:rsidR="00B4276F">
        <w:t xml:space="preserve"> </w:t>
      </w:r>
      <w:r w:rsidR="00B16035" w:rsidRPr="004D6053">
        <w:t>Decade</w:t>
      </w:r>
      <w:r w:rsidR="00B4276F">
        <w:t xml:space="preserve"> </w:t>
      </w:r>
      <w:r w:rsidR="00B16035" w:rsidRPr="004D6053">
        <w:t>on</w:t>
      </w:r>
      <w:r w:rsidR="00B4276F">
        <w:t xml:space="preserve"> </w:t>
      </w:r>
      <w:r w:rsidR="00B16035" w:rsidRPr="004D6053">
        <w:t>Ecosystem</w:t>
      </w:r>
      <w:r w:rsidR="00B4276F">
        <w:t xml:space="preserve"> </w:t>
      </w:r>
      <w:r w:rsidR="00B16035" w:rsidRPr="004D6053">
        <w:t>Restoration</w:t>
      </w:r>
      <w:r w:rsidR="00B4276F">
        <w:t xml:space="preserve"> </w:t>
      </w:r>
      <w:r w:rsidR="00B16035" w:rsidRPr="004D6053">
        <w:t>as</w:t>
      </w:r>
      <w:r w:rsidR="00B4276F">
        <w:t xml:space="preserve"> </w:t>
      </w:r>
      <w:r w:rsidR="00B16035" w:rsidRPr="004D6053">
        <w:t>well</w:t>
      </w:r>
      <w:r w:rsidR="00B4276F">
        <w:t xml:space="preserve"> </w:t>
      </w:r>
      <w:r w:rsidR="00B16035" w:rsidRPr="004D6053">
        <w:t>as</w:t>
      </w:r>
      <w:r w:rsidR="00B4276F">
        <w:t xml:space="preserve"> </w:t>
      </w:r>
      <w:r w:rsidR="00B16035" w:rsidRPr="004D6053">
        <w:t>the</w:t>
      </w:r>
      <w:r w:rsidR="00B4276F">
        <w:t xml:space="preserve"> </w:t>
      </w:r>
      <w:r w:rsidR="00B16035" w:rsidRPr="004D6053">
        <w:t>2030</w:t>
      </w:r>
      <w:r w:rsidR="00B4276F">
        <w:t xml:space="preserve"> </w:t>
      </w:r>
      <w:r w:rsidR="00B16035" w:rsidRPr="004D6053">
        <w:t>Sustainable</w:t>
      </w:r>
      <w:r w:rsidR="00B4276F">
        <w:t xml:space="preserve"> </w:t>
      </w:r>
      <w:r w:rsidR="00B16035" w:rsidRPr="004D6053">
        <w:t>Development</w:t>
      </w:r>
      <w:r w:rsidR="00B4276F">
        <w:t xml:space="preserve"> </w:t>
      </w:r>
      <w:r w:rsidR="00B16035" w:rsidRPr="004D6053">
        <w:t>Goals</w:t>
      </w:r>
      <w:r w:rsidR="00B4276F">
        <w:t xml:space="preserve"> </w:t>
      </w:r>
      <w:r w:rsidR="00B16035" w:rsidRPr="004D6053">
        <w:t>(SDG</w:t>
      </w:r>
      <w:r w:rsidR="003D3FD9">
        <w:t>s</w:t>
      </w:r>
      <w:r w:rsidR="00B16035" w:rsidRPr="004D6053">
        <w:t>),</w:t>
      </w:r>
      <w:r w:rsidR="00B4276F">
        <w:t xml:space="preserve"> </w:t>
      </w:r>
      <w:r w:rsidR="00B16035" w:rsidRPr="004D6053">
        <w:t>especially</w:t>
      </w:r>
      <w:r w:rsidR="00B4276F">
        <w:t xml:space="preserve"> </w:t>
      </w:r>
      <w:r w:rsidR="00B16035" w:rsidRPr="004D6053">
        <w:t>SDG</w:t>
      </w:r>
      <w:r w:rsidR="00B4276F">
        <w:t xml:space="preserve"> </w:t>
      </w:r>
      <w:r w:rsidR="00B16035" w:rsidRPr="004D6053">
        <w:t>6,</w:t>
      </w:r>
      <w:r w:rsidR="00B4276F">
        <w:t xml:space="preserve"> </w:t>
      </w:r>
      <w:r w:rsidR="00B16035" w:rsidRPr="004D6053">
        <w:t>in</w:t>
      </w:r>
      <w:r w:rsidR="00B4276F">
        <w:t xml:space="preserve"> </w:t>
      </w:r>
      <w:r w:rsidR="00B16035" w:rsidRPr="004D6053">
        <w:t>line</w:t>
      </w:r>
      <w:r w:rsidR="00B4276F">
        <w:t xml:space="preserve"> </w:t>
      </w:r>
      <w:r w:rsidR="00B16035" w:rsidRPr="004D6053">
        <w:t>with</w:t>
      </w:r>
      <w:r w:rsidR="00B4276F">
        <w:t xml:space="preserve"> </w:t>
      </w:r>
      <w:r w:rsidR="00B16035" w:rsidRPr="004D6053">
        <w:t>respective</w:t>
      </w:r>
      <w:r w:rsidR="00B4276F">
        <w:t xml:space="preserve"> </w:t>
      </w:r>
      <w:r w:rsidR="00B16035" w:rsidRPr="004D6053">
        <w:t>mandates</w:t>
      </w:r>
      <w:r w:rsidR="00B4276F">
        <w:t xml:space="preserve"> </w:t>
      </w:r>
      <w:r w:rsidR="00B16035" w:rsidRPr="004D6053">
        <w:t>and</w:t>
      </w:r>
      <w:r w:rsidR="00B4276F">
        <w:t xml:space="preserve"> </w:t>
      </w:r>
      <w:r w:rsidR="00B16035" w:rsidRPr="004D6053">
        <w:t>taking</w:t>
      </w:r>
      <w:r w:rsidR="00B4276F">
        <w:t xml:space="preserve"> </w:t>
      </w:r>
      <w:r w:rsidR="00B16035" w:rsidRPr="004D6053">
        <w:t>into</w:t>
      </w:r>
      <w:r w:rsidR="00B4276F">
        <w:t xml:space="preserve"> </w:t>
      </w:r>
      <w:r w:rsidR="00B16035" w:rsidRPr="004D6053">
        <w:t>account</w:t>
      </w:r>
      <w:r w:rsidR="00B4276F">
        <w:t xml:space="preserve"> </w:t>
      </w:r>
      <w:r w:rsidR="00B16035" w:rsidRPr="004D6053">
        <w:t>different</w:t>
      </w:r>
      <w:r w:rsidR="00B4276F">
        <w:t xml:space="preserve"> </w:t>
      </w:r>
      <w:r w:rsidR="00B16035" w:rsidRPr="004D6053">
        <w:t>national</w:t>
      </w:r>
      <w:r w:rsidR="00B4276F">
        <w:t xml:space="preserve"> </w:t>
      </w:r>
      <w:r w:rsidR="00B16035" w:rsidRPr="004D6053">
        <w:t>circumstances</w:t>
      </w:r>
      <w:r w:rsidR="006B6544">
        <w:t>]</w:t>
      </w:r>
      <w:r w:rsidR="00B16035" w:rsidRPr="004D6053">
        <w:t>.</w:t>
      </w:r>
      <w:r w:rsidR="00B4276F">
        <w:t xml:space="preserve"> </w:t>
      </w:r>
      <w:r w:rsidR="00B16035" w:rsidRPr="004D6053">
        <w:t>The</w:t>
      </w:r>
      <w:r w:rsidR="00B4276F">
        <w:t xml:space="preserve"> </w:t>
      </w:r>
      <w:r w:rsidR="00B16035" w:rsidRPr="004D6053">
        <w:t>implementation</w:t>
      </w:r>
      <w:r w:rsidR="00B4276F">
        <w:t xml:space="preserve"> </w:t>
      </w:r>
      <w:r w:rsidR="00B16035" w:rsidRPr="004D6053">
        <w:t>of</w:t>
      </w:r>
      <w:r w:rsidR="00B4276F">
        <w:t xml:space="preserve"> </w:t>
      </w:r>
      <w:r w:rsidR="00B16035" w:rsidRPr="004D6053">
        <w:t>strategic</w:t>
      </w:r>
      <w:r w:rsidR="00B4276F">
        <w:t xml:space="preserve"> </w:t>
      </w:r>
      <w:r w:rsidR="00B16035" w:rsidRPr="004D6053">
        <w:t>actions</w:t>
      </w:r>
      <w:r w:rsidR="00B4276F">
        <w:t xml:space="preserve"> </w:t>
      </w:r>
      <w:r w:rsidR="00B16035" w:rsidRPr="004D6053">
        <w:t>for</w:t>
      </w:r>
      <w:r w:rsidR="00B4276F">
        <w:t xml:space="preserve"> </w:t>
      </w:r>
      <w:r w:rsidR="00B16035" w:rsidRPr="004D6053">
        <w:t>the</w:t>
      </w:r>
      <w:r w:rsidR="00B4276F">
        <w:t xml:space="preserve"> </w:t>
      </w:r>
      <w:r w:rsidR="00B16035" w:rsidRPr="004D6053">
        <w:t>conservation,</w:t>
      </w:r>
      <w:r w:rsidR="00B4276F">
        <w:t xml:space="preserve"> </w:t>
      </w:r>
      <w:r w:rsidR="00B16035" w:rsidRPr="004D6053">
        <w:t>wise</w:t>
      </w:r>
      <w:r w:rsidR="00B4276F">
        <w:t xml:space="preserve"> </w:t>
      </w:r>
      <w:r w:rsidR="00B16035" w:rsidRPr="004D6053">
        <w:t>use</w:t>
      </w:r>
      <w:r w:rsidR="00B4276F">
        <w:t xml:space="preserve"> </w:t>
      </w:r>
      <w:r w:rsidR="00B16035" w:rsidRPr="004D6053">
        <w:t>and</w:t>
      </w:r>
      <w:r w:rsidR="00B4276F">
        <w:t xml:space="preserve"> </w:t>
      </w:r>
      <w:r w:rsidR="00B16035" w:rsidRPr="004D6053">
        <w:t>restoration</w:t>
      </w:r>
      <w:r w:rsidR="00B4276F">
        <w:t xml:space="preserve"> </w:t>
      </w:r>
      <w:r w:rsidR="00B16035" w:rsidRPr="004D6053">
        <w:t>of</w:t>
      </w:r>
      <w:r w:rsidR="00B4276F">
        <w:t xml:space="preserve"> </w:t>
      </w:r>
      <w:r w:rsidR="00B16035" w:rsidRPr="004D6053">
        <w:t>wetlands</w:t>
      </w:r>
      <w:r w:rsidR="00B4276F">
        <w:t xml:space="preserve"> </w:t>
      </w:r>
      <w:r w:rsidR="00B16035" w:rsidRPr="004D6053">
        <w:t>will</w:t>
      </w:r>
      <w:r w:rsidR="00B4276F">
        <w:t xml:space="preserve"> </w:t>
      </w:r>
      <w:r w:rsidR="00B16035" w:rsidRPr="004D6053">
        <w:t>contribute</w:t>
      </w:r>
      <w:r w:rsidR="00B4276F">
        <w:t xml:space="preserve"> </w:t>
      </w:r>
      <w:r w:rsidR="00B16035" w:rsidRPr="004D6053">
        <w:t>to</w:t>
      </w:r>
      <w:r w:rsidR="00B4276F">
        <w:t xml:space="preserve"> </w:t>
      </w:r>
      <w:r w:rsidR="00B16035" w:rsidRPr="004D6053">
        <w:t>the</w:t>
      </w:r>
      <w:r w:rsidR="00B4276F">
        <w:t xml:space="preserve"> </w:t>
      </w:r>
      <w:r w:rsidR="00B16035" w:rsidRPr="004D6053">
        <w:t>confluence</w:t>
      </w:r>
      <w:r w:rsidR="00B4276F">
        <w:t xml:space="preserve"> </w:t>
      </w:r>
      <w:r w:rsidR="00B16035" w:rsidRPr="004D6053">
        <w:t>of</w:t>
      </w:r>
      <w:r w:rsidR="00B4276F">
        <w:t xml:space="preserve"> </w:t>
      </w:r>
      <w:r w:rsidR="00B16035" w:rsidRPr="004D6053">
        <w:t>actions</w:t>
      </w:r>
      <w:r w:rsidR="00B4276F">
        <w:t xml:space="preserve"> </w:t>
      </w:r>
      <w:r w:rsidR="00B16035" w:rsidRPr="004D6053">
        <w:t>towards</w:t>
      </w:r>
      <w:r w:rsidR="00B4276F">
        <w:t xml:space="preserve"> </w:t>
      </w:r>
      <w:r w:rsidR="00B16035" w:rsidRPr="004D6053">
        <w:t>delivering</w:t>
      </w:r>
      <w:r w:rsidR="00B4276F">
        <w:t xml:space="preserve"> </w:t>
      </w:r>
      <w:r w:rsidR="00B16035" w:rsidRPr="004D6053">
        <w:t>sustainable</w:t>
      </w:r>
      <w:r w:rsidR="00B4276F">
        <w:t xml:space="preserve"> </w:t>
      </w:r>
      <w:r w:rsidR="00B16035" w:rsidRPr="004D6053">
        <w:t>development,</w:t>
      </w:r>
      <w:r w:rsidR="00B4276F">
        <w:t xml:space="preserve"> </w:t>
      </w:r>
      <w:r w:rsidR="00B16035" w:rsidRPr="004D6053">
        <w:t>reversing</w:t>
      </w:r>
      <w:r w:rsidR="00B4276F">
        <w:t xml:space="preserve"> </w:t>
      </w:r>
      <w:r w:rsidR="00B16035" w:rsidRPr="004D6053">
        <w:t>biodiversity</w:t>
      </w:r>
      <w:r w:rsidR="00B4276F">
        <w:t xml:space="preserve"> </w:t>
      </w:r>
      <w:r w:rsidR="00B16035" w:rsidRPr="004D6053">
        <w:t>loss</w:t>
      </w:r>
      <w:r w:rsidR="00B4276F">
        <w:t xml:space="preserve"> </w:t>
      </w:r>
      <w:r w:rsidR="00B16035" w:rsidRPr="004D6053">
        <w:t>and</w:t>
      </w:r>
      <w:r w:rsidR="00B4276F">
        <w:t xml:space="preserve"> </w:t>
      </w:r>
      <w:r w:rsidR="00B16035" w:rsidRPr="004D6053">
        <w:t>tackling</w:t>
      </w:r>
      <w:r w:rsidR="00B4276F">
        <w:t xml:space="preserve"> </w:t>
      </w:r>
      <w:r w:rsidR="00B16035" w:rsidRPr="004D6053">
        <w:t>climate</w:t>
      </w:r>
      <w:r w:rsidR="00B4276F">
        <w:t xml:space="preserve"> </w:t>
      </w:r>
      <w:r w:rsidR="00B16035" w:rsidRPr="004D6053">
        <w:t>change.</w:t>
      </w:r>
    </w:p>
    <w:p w14:paraId="19284CEF" w14:textId="77777777" w:rsidR="004C7FC0" w:rsidRDefault="004C7FC0" w:rsidP="004C7FC0">
      <w:pPr>
        <w:pStyle w:val="SP5text"/>
        <w:numPr>
          <w:ilvl w:val="0"/>
          <w:numId w:val="0"/>
        </w:numPr>
        <w:spacing w:after="0"/>
        <w:ind w:left="426" w:hanging="426"/>
      </w:pPr>
    </w:p>
    <w:p w14:paraId="6600BBA9" w14:textId="65B455E4" w:rsidR="00B16035" w:rsidRDefault="006B6544" w:rsidP="004C7FC0">
      <w:pPr>
        <w:pStyle w:val="SP5text"/>
        <w:numPr>
          <w:ilvl w:val="0"/>
          <w:numId w:val="0"/>
        </w:numPr>
        <w:spacing w:after="0"/>
        <w:ind w:left="426" w:hanging="426"/>
        <w:rPr>
          <w:rStyle w:val="SP5textChar"/>
        </w:rPr>
      </w:pPr>
      <w:r>
        <w:t>[</w:t>
      </w:r>
      <w:r w:rsidR="004C7FC0">
        <w:t>18.</w:t>
      </w:r>
      <w:r w:rsidR="004C7FC0">
        <w:tab/>
      </w:r>
      <w:r w:rsidR="00B16035" w:rsidRPr="004D6053">
        <w:t>More</w:t>
      </w:r>
      <w:r w:rsidR="00B4276F">
        <w:t xml:space="preserve"> </w:t>
      </w:r>
      <w:r w:rsidR="00B16035" w:rsidRPr="004D6053">
        <w:t>than</w:t>
      </w:r>
      <w:r w:rsidR="00B4276F">
        <w:t xml:space="preserve"> </w:t>
      </w:r>
      <w:r w:rsidR="00B16035" w:rsidRPr="004D6053">
        <w:t>half</w:t>
      </w:r>
      <w:r w:rsidR="00B4276F">
        <w:t xml:space="preserve"> </w:t>
      </w:r>
      <w:r w:rsidR="00B16035" w:rsidRPr="004D6053">
        <w:t>a</w:t>
      </w:r>
      <w:r w:rsidR="00B4276F">
        <w:t xml:space="preserve"> </w:t>
      </w:r>
      <w:r w:rsidR="00B16035" w:rsidRPr="004D6053">
        <w:t>century</w:t>
      </w:r>
      <w:r w:rsidR="00B4276F">
        <w:t xml:space="preserve"> </w:t>
      </w:r>
      <w:r w:rsidR="00B16035" w:rsidRPr="004D6053">
        <w:t>after</w:t>
      </w:r>
      <w:r w:rsidR="00B4276F">
        <w:t xml:space="preserve"> </w:t>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Wetlands</w:t>
      </w:r>
      <w:r w:rsidR="00B4276F">
        <w:t xml:space="preserve"> </w:t>
      </w:r>
      <w:r w:rsidR="00B16035" w:rsidRPr="004D6053">
        <w:t>was</w:t>
      </w:r>
      <w:r w:rsidR="00B4276F">
        <w:t xml:space="preserve"> </w:t>
      </w:r>
      <w:r w:rsidR="00B16035" w:rsidRPr="004D6053">
        <w:t>adopted,</w:t>
      </w:r>
      <w:r w:rsidR="00B4276F">
        <w:t xml:space="preserve"> </w:t>
      </w:r>
      <w:r w:rsidR="00B16035" w:rsidRPr="004D6053">
        <w:t>its</w:t>
      </w:r>
      <w:r w:rsidR="00B4276F">
        <w:t xml:space="preserve"> </w:t>
      </w:r>
      <w:r w:rsidR="00B16035" w:rsidRPr="004D6053">
        <w:t>mission</w:t>
      </w:r>
      <w:r w:rsidR="00B4276F">
        <w:t xml:space="preserve"> </w:t>
      </w:r>
      <w:r w:rsidR="00B16035" w:rsidRPr="004D6053">
        <w:t>is</w:t>
      </w:r>
      <w:r w:rsidR="00B4276F">
        <w:t xml:space="preserve"> </w:t>
      </w:r>
      <w:r w:rsidR="00B16035" w:rsidRPr="004D6053">
        <w:t>more</w:t>
      </w:r>
      <w:r w:rsidR="00B4276F">
        <w:t xml:space="preserve"> </w:t>
      </w:r>
      <w:r w:rsidR="00B16035" w:rsidRPr="004D6053">
        <w:t>urgent</w:t>
      </w:r>
      <w:r w:rsidR="00B4276F">
        <w:t xml:space="preserve"> </w:t>
      </w:r>
      <w:r w:rsidR="00B16035" w:rsidRPr="004D6053">
        <w:t>than</w:t>
      </w:r>
      <w:r w:rsidR="00B4276F">
        <w:t xml:space="preserve"> </w:t>
      </w:r>
      <w:r w:rsidR="00B16035" w:rsidRPr="004D6053">
        <w:t>ever.</w:t>
      </w:r>
      <w:r w:rsidR="00B4276F">
        <w:t xml:space="preserve"> </w:t>
      </w:r>
      <w:r w:rsidR="00B16035" w:rsidRPr="004D6053">
        <w:t>Maintaining</w:t>
      </w:r>
      <w:r w:rsidR="00B4276F">
        <w:t xml:space="preserve"> </w:t>
      </w:r>
      <w:r>
        <w:t>[</w:t>
      </w:r>
      <w:r w:rsidR="007F1AA8" w:rsidRPr="007F1AA8">
        <w:t>the conservation and wise use of all wetlands through local and national actions and international cooperation, as a contribution towards achieving sustainable development throughout the world</w:t>
      </w:r>
      <w:r>
        <w:t>] [</w:t>
      </w:r>
      <w:r w:rsidR="00B16035" w:rsidRPr="004D6053">
        <w:t>and</w:t>
      </w:r>
      <w:r w:rsidR="00B4276F">
        <w:t xml:space="preserve"> </w:t>
      </w:r>
      <w:r w:rsidR="00B16035" w:rsidRPr="004D6053">
        <w:t>enhancing</w:t>
      </w:r>
      <w:r w:rsidR="00B4276F">
        <w:t xml:space="preserve"> </w:t>
      </w:r>
      <w:r w:rsidR="00B16035" w:rsidRPr="004D6053">
        <w:t>the</w:t>
      </w:r>
      <w:r w:rsidR="00B4276F">
        <w:t xml:space="preserve"> </w:t>
      </w:r>
      <w:r w:rsidR="00B16035" w:rsidRPr="004D6053">
        <w:t>multiple</w:t>
      </w:r>
      <w:r w:rsidR="00B4276F">
        <w:t xml:space="preserve"> </w:t>
      </w:r>
      <w:r w:rsidR="00B16035" w:rsidRPr="004D6053">
        <w:t>wetland</w:t>
      </w:r>
      <w:r w:rsidR="00B4276F">
        <w:t xml:space="preserve"> </w:t>
      </w:r>
      <w:r w:rsidR="00B16035" w:rsidRPr="004D6053">
        <w:t>values,</w:t>
      </w:r>
      <w:r w:rsidR="00B4276F">
        <w:t xml:space="preserve"> </w:t>
      </w:r>
      <w:r w:rsidR="00B16035" w:rsidRPr="004D6053">
        <w:t>while</w:t>
      </w:r>
      <w:r w:rsidR="00B4276F">
        <w:t xml:space="preserve"> </w:t>
      </w:r>
      <w:r w:rsidR="00B16035" w:rsidRPr="004D6053">
        <w:t>awarding</w:t>
      </w:r>
      <w:r w:rsidR="00B4276F">
        <w:t xml:space="preserve"> </w:t>
      </w:r>
      <w:r w:rsidR="00B16035" w:rsidRPr="004D6053">
        <w:t>wetlands</w:t>
      </w:r>
      <w:r w:rsidR="00B4276F">
        <w:t xml:space="preserve"> </w:t>
      </w:r>
      <w:r w:rsidR="00B16035" w:rsidRPr="004D6053">
        <w:t>the</w:t>
      </w:r>
      <w:r w:rsidR="00B4276F">
        <w:t xml:space="preserve"> </w:t>
      </w:r>
      <w:r w:rsidR="00B16035" w:rsidRPr="004D6053">
        <w:t>protection</w:t>
      </w:r>
      <w:r w:rsidR="00B4276F">
        <w:t xml:space="preserve"> </w:t>
      </w:r>
      <w:r w:rsidR="00B16035" w:rsidRPr="004D6053">
        <w:t>they</w:t>
      </w:r>
      <w:r w:rsidR="00B4276F">
        <w:t xml:space="preserve"> </w:t>
      </w:r>
      <w:r w:rsidR="00B16035" w:rsidRPr="004D6053">
        <w:t>need,</w:t>
      </w:r>
      <w:r w:rsidR="00B4276F">
        <w:t xml:space="preserve"> </w:t>
      </w:r>
      <w:r w:rsidR="00B16035" w:rsidRPr="004D6053">
        <w:t>requires</w:t>
      </w:r>
      <w:r w:rsidR="00B4276F">
        <w:t xml:space="preserve"> </w:t>
      </w:r>
      <w:r w:rsidR="00B16035" w:rsidRPr="004D6053">
        <w:t>international</w:t>
      </w:r>
      <w:r w:rsidR="00B4276F">
        <w:t xml:space="preserve"> </w:t>
      </w:r>
      <w:r w:rsidR="00B16035" w:rsidRPr="004D6053">
        <w:t>cooperation</w:t>
      </w:r>
      <w:r w:rsidR="00B4276F">
        <w:t xml:space="preserve"> </w:t>
      </w:r>
      <w:r w:rsidR="00B16035" w:rsidRPr="004D6053">
        <w:t>and</w:t>
      </w:r>
      <w:r w:rsidR="00B4276F">
        <w:t xml:space="preserve"> </w:t>
      </w:r>
      <w:r w:rsidR="00B16035" w:rsidRPr="004D6053">
        <w:t>national</w:t>
      </w:r>
      <w:r w:rsidR="00B4276F">
        <w:t xml:space="preserve"> </w:t>
      </w:r>
      <w:r w:rsidR="00B16035" w:rsidRPr="004D6053">
        <w:t>and</w:t>
      </w:r>
      <w:r w:rsidR="00B4276F">
        <w:t xml:space="preserve"> </w:t>
      </w:r>
      <w:r w:rsidR="00B16035" w:rsidRPr="004D6053">
        <w:t>local</w:t>
      </w:r>
      <w:r w:rsidR="00B4276F">
        <w:t xml:space="preserve"> </w:t>
      </w:r>
      <w:r w:rsidR="00B16035" w:rsidRPr="004D6053">
        <w:t>actions</w:t>
      </w:r>
      <w:r>
        <w:t>]</w:t>
      </w:r>
      <w:r w:rsidR="00B16035" w:rsidRPr="004D6053">
        <w:t>.</w:t>
      </w:r>
      <w:r w:rsidR="00B4276F">
        <w:t xml:space="preserve"> </w:t>
      </w:r>
      <w:r w:rsidR="00B16035" w:rsidRPr="004D6053">
        <w:t>The</w:t>
      </w:r>
      <w:r w:rsidR="00B4276F">
        <w:t xml:space="preserve"> Fifth </w:t>
      </w:r>
      <w:r w:rsidR="00B16035" w:rsidRPr="004D6053">
        <w:t>Strategic</w:t>
      </w:r>
      <w:r w:rsidR="00B4276F">
        <w:t xml:space="preserve"> </w:t>
      </w:r>
      <w:r w:rsidR="00B16035" w:rsidRPr="004D6053">
        <w:t>Plan</w:t>
      </w:r>
      <w:r w:rsidR="00B4276F">
        <w:t xml:space="preserve"> </w:t>
      </w:r>
      <w:r w:rsidR="00B16035" w:rsidRPr="004D6053">
        <w:t>will</w:t>
      </w:r>
      <w:r w:rsidR="00B4276F">
        <w:t xml:space="preserve"> </w:t>
      </w:r>
      <w:r w:rsidR="00B16035" w:rsidRPr="004D6053">
        <w:t>position</w:t>
      </w:r>
      <w:r w:rsidR="00B4276F">
        <w:t xml:space="preserve"> </w:t>
      </w:r>
      <w:r w:rsidR="00B16035" w:rsidRPr="004D6053">
        <w:t>the</w:t>
      </w:r>
      <w:r w:rsidR="00B4276F">
        <w:t xml:space="preserve"> </w:t>
      </w:r>
      <w:r w:rsidR="00B16035" w:rsidRPr="004D6053">
        <w:t>Convention</w:t>
      </w:r>
      <w:r w:rsidR="00B4276F">
        <w:t xml:space="preserve"> </w:t>
      </w:r>
      <w:r w:rsidR="00B16035" w:rsidRPr="004D6053">
        <w:t>in</w:t>
      </w:r>
      <w:r w:rsidR="00B4276F">
        <w:t xml:space="preserve"> </w:t>
      </w:r>
      <w:r w:rsidR="00B16035" w:rsidRPr="004D6053">
        <w:t>a</w:t>
      </w:r>
      <w:r w:rsidR="00B4276F">
        <w:t xml:space="preserve"> </w:t>
      </w:r>
      <w:r w:rsidR="00B16035" w:rsidRPr="004D6053">
        <w:t>key</w:t>
      </w:r>
      <w:r w:rsidR="00B4276F">
        <w:t xml:space="preserve"> </w:t>
      </w:r>
      <w:r w:rsidR="00B16035" w:rsidRPr="004D6053">
        <w:t>role</w:t>
      </w:r>
      <w:r w:rsidR="00B4276F">
        <w:t xml:space="preserve"> </w:t>
      </w:r>
      <w:r w:rsidR="00B16035" w:rsidRPr="004D6053">
        <w:t>as</w:t>
      </w:r>
      <w:r w:rsidR="00B4276F">
        <w:t xml:space="preserve"> </w:t>
      </w:r>
      <w:r w:rsidR="00B16035" w:rsidRPr="004D6053">
        <w:t>a</w:t>
      </w:r>
      <w:r w:rsidR="00B4276F">
        <w:t xml:space="preserve"> </w:t>
      </w:r>
      <w:r w:rsidR="00B16035" w:rsidRPr="004D6053">
        <w:t>global</w:t>
      </w:r>
      <w:r w:rsidR="00B4276F">
        <w:t xml:space="preserve"> </w:t>
      </w:r>
      <w:r w:rsidR="00B16035" w:rsidRPr="004D6053">
        <w:t>forum</w:t>
      </w:r>
      <w:r w:rsidR="00B4276F">
        <w:t xml:space="preserve"> </w:t>
      </w:r>
      <w:r w:rsidR="00B16035" w:rsidRPr="004D6053">
        <w:t>for</w:t>
      </w:r>
      <w:r w:rsidR="00B4276F">
        <w:t xml:space="preserve"> </w:t>
      </w:r>
      <w:r w:rsidR="00B16035" w:rsidRPr="004D6053">
        <w:t>negotiation</w:t>
      </w:r>
      <w:r w:rsidR="00B4276F">
        <w:t xml:space="preserve"> </w:t>
      </w:r>
      <w:r w:rsidR="00B16035" w:rsidRPr="004D6053">
        <w:t>and</w:t>
      </w:r>
      <w:r w:rsidR="00B4276F">
        <w:t xml:space="preserve"> </w:t>
      </w:r>
      <w:r w:rsidR="00B16035" w:rsidRPr="004D6053">
        <w:t>delivery</w:t>
      </w:r>
      <w:r w:rsidR="00B4276F">
        <w:t xml:space="preserve"> </w:t>
      </w:r>
      <w:r w:rsidR="00B16035" w:rsidRPr="004D6053">
        <w:t>against</w:t>
      </w:r>
      <w:r w:rsidR="00B4276F">
        <w:t xml:space="preserve"> </w:t>
      </w:r>
      <w:r w:rsidR="00B16035" w:rsidRPr="004D6053">
        <w:t>the</w:t>
      </w:r>
      <w:r w:rsidR="00B4276F">
        <w:t xml:space="preserve"> </w:t>
      </w:r>
      <w:r w:rsidR="00B16035" w:rsidRPr="004D6053">
        <w:t>many</w:t>
      </w:r>
      <w:r w:rsidR="00B4276F">
        <w:t xml:space="preserve"> </w:t>
      </w:r>
      <w:r w:rsidR="00B16035" w:rsidRPr="004D6053">
        <w:t>global</w:t>
      </w:r>
      <w:r w:rsidR="00B4276F">
        <w:t xml:space="preserve"> </w:t>
      </w:r>
      <w:r w:rsidR="00B16035" w:rsidRPr="004D6053">
        <w:t>challenges.</w:t>
      </w:r>
      <w:r w:rsidR="00B4276F">
        <w:rPr>
          <w:rStyle w:val="SP5textChar"/>
        </w:rPr>
        <w:t xml:space="preserve"> </w:t>
      </w:r>
    </w:p>
    <w:p w14:paraId="3751BACD" w14:textId="77777777" w:rsidR="004C7FC0" w:rsidRPr="004D6053" w:rsidRDefault="004C7FC0" w:rsidP="004C7FC0">
      <w:pPr>
        <w:pStyle w:val="SP5text"/>
        <w:numPr>
          <w:ilvl w:val="0"/>
          <w:numId w:val="0"/>
        </w:numPr>
        <w:spacing w:after="0"/>
        <w:rPr>
          <w:rStyle w:val="SP5textChar"/>
        </w:rPr>
      </w:pPr>
    </w:p>
    <w:p w14:paraId="452C41FF" w14:textId="28A00C9B" w:rsidR="00B16035" w:rsidRPr="00D9113B" w:rsidRDefault="00B16035" w:rsidP="00DD360B">
      <w:pPr>
        <w:pStyle w:val="Heading1"/>
        <w:spacing w:after="0"/>
      </w:pPr>
      <w:r w:rsidRPr="00D9113B">
        <w:t>Theory</w:t>
      </w:r>
      <w:r w:rsidR="00B4276F">
        <w:t xml:space="preserve"> </w:t>
      </w:r>
      <w:r w:rsidRPr="00D9113B">
        <w:t>of</w:t>
      </w:r>
      <w:r w:rsidR="00B4276F">
        <w:t xml:space="preserve"> </w:t>
      </w:r>
      <w:r w:rsidRPr="00D9113B">
        <w:t>transformative</w:t>
      </w:r>
      <w:r w:rsidR="00B4276F">
        <w:t xml:space="preserve"> </w:t>
      </w:r>
      <w:r w:rsidRPr="00D9113B">
        <w:t>change</w:t>
      </w:r>
    </w:p>
    <w:p w14:paraId="544977DF" w14:textId="77777777" w:rsidR="004C7FC0" w:rsidRDefault="004C7FC0" w:rsidP="004C7FC0">
      <w:pPr>
        <w:pStyle w:val="SP5text"/>
        <w:numPr>
          <w:ilvl w:val="0"/>
          <w:numId w:val="0"/>
        </w:numPr>
        <w:spacing w:after="0"/>
        <w:ind w:left="426" w:hanging="426"/>
      </w:pPr>
    </w:p>
    <w:p w14:paraId="4DECBA4A" w14:textId="17C3D2EF" w:rsidR="00B16035" w:rsidRPr="00212E53" w:rsidRDefault="004C7FC0" w:rsidP="004C7FC0">
      <w:pPr>
        <w:pStyle w:val="SP5text"/>
        <w:numPr>
          <w:ilvl w:val="0"/>
          <w:numId w:val="0"/>
        </w:numPr>
        <w:spacing w:after="0"/>
        <w:ind w:left="426" w:hanging="426"/>
      </w:pPr>
      <w:r>
        <w:t>19.</w:t>
      </w:r>
      <w:r>
        <w:tab/>
      </w:r>
      <w:r w:rsidR="00B16035" w:rsidRPr="00212E53">
        <w:t>The</w:t>
      </w:r>
      <w:r w:rsidR="00B4276F">
        <w:t xml:space="preserve"> </w:t>
      </w:r>
      <w:r w:rsidR="00B16035" w:rsidRPr="00212E53">
        <w:t>Convention</w:t>
      </w:r>
      <w:r w:rsidR="00B4276F">
        <w:t xml:space="preserve"> </w:t>
      </w:r>
      <w:r w:rsidR="00B16035" w:rsidRPr="00212E53">
        <w:t>on</w:t>
      </w:r>
      <w:r w:rsidR="00B4276F">
        <w:t xml:space="preserve"> </w:t>
      </w:r>
      <w:r w:rsidR="00B16035" w:rsidRPr="00212E53">
        <w:t>Wetlands’</w:t>
      </w:r>
      <w:r w:rsidR="00B4276F">
        <w:t xml:space="preserve"> Fifth </w:t>
      </w:r>
      <w:r w:rsidR="00B16035" w:rsidRPr="00212E53">
        <w:t>Strategic</w:t>
      </w:r>
      <w:r w:rsidR="00B4276F">
        <w:t xml:space="preserve"> </w:t>
      </w:r>
      <w:r w:rsidR="00B16035" w:rsidRPr="00212E53">
        <w:t>Plan</w:t>
      </w:r>
      <w:r w:rsidR="00B4276F">
        <w:t xml:space="preserve"> </w:t>
      </w:r>
      <w:r w:rsidR="00B16035" w:rsidRPr="00212E53">
        <w:t>is</w:t>
      </w:r>
      <w:r w:rsidR="00B4276F">
        <w:t xml:space="preserve"> </w:t>
      </w:r>
      <w:r w:rsidR="00B16035" w:rsidRPr="00212E53">
        <w:t>built</w:t>
      </w:r>
      <w:r w:rsidR="00B4276F">
        <w:t xml:space="preserve"> </w:t>
      </w:r>
      <w:r w:rsidR="00B16035" w:rsidRPr="00212E53">
        <w:t>around</w:t>
      </w:r>
      <w:r w:rsidR="00B4276F">
        <w:t xml:space="preserve"> </w:t>
      </w:r>
      <w:r w:rsidR="00B16035" w:rsidRPr="00212E53">
        <w:t>a</w:t>
      </w:r>
      <w:r w:rsidR="00B4276F">
        <w:t xml:space="preserve"> </w:t>
      </w:r>
      <w:r w:rsidR="00B16035" w:rsidRPr="00212E53">
        <w:t>theory</w:t>
      </w:r>
      <w:r w:rsidR="00B4276F">
        <w:t xml:space="preserve"> </w:t>
      </w:r>
      <w:r w:rsidR="00B16035" w:rsidRPr="00212E53">
        <w:t>of</w:t>
      </w:r>
      <w:r w:rsidR="00B4276F">
        <w:t xml:space="preserve"> </w:t>
      </w:r>
      <w:r w:rsidR="00B16035" w:rsidRPr="00212E53">
        <w:t>transformative</w:t>
      </w:r>
      <w:r w:rsidR="00B4276F">
        <w:t xml:space="preserve"> </w:t>
      </w:r>
      <w:r w:rsidR="00B16035" w:rsidRPr="00212E53">
        <w:t>change</w:t>
      </w:r>
      <w:r w:rsidR="00B4276F">
        <w:t xml:space="preserve"> </w:t>
      </w:r>
      <w:r w:rsidR="00B16035" w:rsidRPr="00212E53">
        <w:t>which</w:t>
      </w:r>
      <w:r w:rsidR="00B4276F">
        <w:t xml:space="preserve"> </w:t>
      </w:r>
      <w:r w:rsidR="00B16035" w:rsidRPr="00212E53">
        <w:t>recognizes</w:t>
      </w:r>
      <w:r w:rsidR="00B4276F">
        <w:t xml:space="preserve"> </w:t>
      </w:r>
      <w:r w:rsidR="00B16035" w:rsidRPr="00212E53">
        <w:t>that</w:t>
      </w:r>
      <w:r w:rsidR="00B4276F">
        <w:t xml:space="preserve"> </w:t>
      </w:r>
      <w:r w:rsidR="00B16035" w:rsidRPr="00212E53">
        <w:t>urgent</w:t>
      </w:r>
      <w:r w:rsidR="00B4276F">
        <w:t xml:space="preserve"> </w:t>
      </w:r>
      <w:r w:rsidR="00B16035" w:rsidRPr="00212E53">
        <w:t>action</w:t>
      </w:r>
      <w:r w:rsidR="00B4276F">
        <w:t xml:space="preserve"> </w:t>
      </w:r>
      <w:r w:rsidR="00B16035" w:rsidRPr="00212E53">
        <w:t>is</w:t>
      </w:r>
      <w:r w:rsidR="00B4276F">
        <w:t xml:space="preserve"> </w:t>
      </w:r>
      <w:r w:rsidR="00B16035" w:rsidRPr="00212E53">
        <w:t>required</w:t>
      </w:r>
      <w:r w:rsidR="00B4276F">
        <w:t xml:space="preserve"> </w:t>
      </w:r>
      <w:r w:rsidR="00B16035" w:rsidRPr="00212E53">
        <w:t>globally,</w:t>
      </w:r>
      <w:r w:rsidR="00B4276F">
        <w:t xml:space="preserve"> </w:t>
      </w:r>
      <w:r w:rsidR="00B16035" w:rsidRPr="00212E53">
        <w:t>regionally,</w:t>
      </w:r>
      <w:r w:rsidR="00B4276F">
        <w:t xml:space="preserve"> </w:t>
      </w:r>
      <w:r w:rsidR="00B16035" w:rsidRPr="00212E53">
        <w:t>nationally</w:t>
      </w:r>
      <w:r w:rsidR="00B4276F">
        <w:t xml:space="preserve"> </w:t>
      </w:r>
      <w:r w:rsidR="00B16035" w:rsidRPr="00212E53">
        <w:t>and</w:t>
      </w:r>
      <w:r w:rsidR="00B4276F">
        <w:t xml:space="preserve"> </w:t>
      </w:r>
      <w:r w:rsidR="00B16035" w:rsidRPr="00212E53">
        <w:t>locally</w:t>
      </w:r>
      <w:r w:rsidR="00B4276F">
        <w:t xml:space="preserve"> </w:t>
      </w:r>
      <w:r w:rsidR="00B16035" w:rsidRPr="00212E53">
        <w:t>so</w:t>
      </w:r>
      <w:r w:rsidR="00B4276F">
        <w:t xml:space="preserve"> </w:t>
      </w:r>
      <w:r w:rsidR="00B16035" w:rsidRPr="00212E53">
        <w:t>that</w:t>
      </w:r>
      <w:r w:rsidR="00B4276F">
        <w:t xml:space="preserve"> </w:t>
      </w:r>
      <w:r w:rsidR="00B16035" w:rsidRPr="00212E53">
        <w:t>the</w:t>
      </w:r>
      <w:r w:rsidR="00B4276F">
        <w:t xml:space="preserve"> </w:t>
      </w:r>
      <w:r w:rsidR="00B16035" w:rsidRPr="00212E53">
        <w:t>critical</w:t>
      </w:r>
      <w:r w:rsidR="00B4276F">
        <w:t xml:space="preserve"> </w:t>
      </w:r>
      <w:r w:rsidR="00B16035" w:rsidRPr="00212E53">
        <w:t>drivers</w:t>
      </w:r>
      <w:r w:rsidR="00B4276F">
        <w:t xml:space="preserve"> </w:t>
      </w:r>
      <w:r w:rsidR="00B16035" w:rsidRPr="00212E53">
        <w:t>of</w:t>
      </w:r>
      <w:r w:rsidR="00B4276F">
        <w:t xml:space="preserve"> </w:t>
      </w:r>
      <w:r w:rsidR="00B16035" w:rsidRPr="00212E53">
        <w:t>undesirable</w:t>
      </w:r>
      <w:r w:rsidR="00B4276F">
        <w:t xml:space="preserve"> </w:t>
      </w:r>
      <w:r w:rsidR="00B16035" w:rsidRPr="00212E53">
        <w:t>change</w:t>
      </w:r>
      <w:r w:rsidR="00B4276F">
        <w:t xml:space="preserve"> </w:t>
      </w:r>
      <w:r w:rsidR="00B16035" w:rsidRPr="00212E53">
        <w:t>that</w:t>
      </w:r>
      <w:r w:rsidR="00B4276F">
        <w:t xml:space="preserve"> </w:t>
      </w:r>
      <w:r w:rsidR="00B16035" w:rsidRPr="00212E53">
        <w:t>have</w:t>
      </w:r>
      <w:r w:rsidR="00B4276F">
        <w:t xml:space="preserve"> </w:t>
      </w:r>
      <w:r w:rsidR="00B16035" w:rsidRPr="00212E53">
        <w:t>exacerbated</w:t>
      </w:r>
      <w:r w:rsidR="00B4276F">
        <w:t xml:space="preserve"> </w:t>
      </w:r>
      <w:r w:rsidR="00B16035" w:rsidRPr="00212E53">
        <w:t>wetland</w:t>
      </w:r>
      <w:r w:rsidR="00B4276F">
        <w:t xml:space="preserve"> </w:t>
      </w:r>
      <w:r w:rsidR="00B16035" w:rsidRPr="00212E53">
        <w:t>loss</w:t>
      </w:r>
      <w:r w:rsidR="00B4276F">
        <w:t xml:space="preserve"> </w:t>
      </w:r>
      <w:r w:rsidR="00B16035" w:rsidRPr="00212E53">
        <w:t>and</w:t>
      </w:r>
      <w:r w:rsidR="00B4276F">
        <w:t xml:space="preserve"> </w:t>
      </w:r>
      <w:r w:rsidR="00B16035" w:rsidRPr="00212E53">
        <w:t>degradation</w:t>
      </w:r>
      <w:r w:rsidR="00B4276F">
        <w:t xml:space="preserve"> </w:t>
      </w:r>
      <w:r w:rsidR="00B16035" w:rsidRPr="00212E53">
        <w:t>will</w:t>
      </w:r>
      <w:r w:rsidR="00B4276F">
        <w:t xml:space="preserve"> </w:t>
      </w:r>
      <w:r w:rsidR="00B16035" w:rsidRPr="00212E53">
        <w:t>be</w:t>
      </w:r>
      <w:r w:rsidR="00B4276F">
        <w:t xml:space="preserve"> </w:t>
      </w:r>
      <w:r w:rsidR="00B16035" w:rsidRPr="00212E53">
        <w:t>stemmed</w:t>
      </w:r>
      <w:r w:rsidR="00B4276F">
        <w:t xml:space="preserve"> </w:t>
      </w:r>
      <w:r w:rsidR="00B16035" w:rsidRPr="00212E53">
        <w:t>and/or</w:t>
      </w:r>
      <w:r w:rsidR="00B4276F">
        <w:t xml:space="preserve"> </w:t>
      </w:r>
      <w:r w:rsidR="00B16035" w:rsidRPr="00212E53">
        <w:t>reversed</w:t>
      </w:r>
      <w:r w:rsidR="00B4276F">
        <w:t xml:space="preserve"> </w:t>
      </w:r>
      <w:r w:rsidR="00B16035" w:rsidRPr="00212E53">
        <w:t>to</w:t>
      </w:r>
      <w:r w:rsidR="00B4276F">
        <w:t xml:space="preserve"> </w:t>
      </w:r>
      <w:r w:rsidR="00B16035" w:rsidRPr="00212E53">
        <w:t>allow</w:t>
      </w:r>
      <w:r w:rsidR="00B4276F">
        <w:t xml:space="preserve"> </w:t>
      </w:r>
      <w:r w:rsidR="00B16035" w:rsidRPr="00212E53">
        <w:t>for</w:t>
      </w:r>
      <w:r w:rsidR="00B4276F">
        <w:t xml:space="preserve"> </w:t>
      </w:r>
      <w:r w:rsidR="00B16035" w:rsidRPr="00212E53">
        <w:t>the</w:t>
      </w:r>
      <w:r w:rsidR="00B4276F">
        <w:t xml:space="preserve"> </w:t>
      </w:r>
      <w:r w:rsidR="00B16035" w:rsidRPr="00212E53">
        <w:t>recovery</w:t>
      </w:r>
      <w:r w:rsidR="00B4276F">
        <w:t xml:space="preserve"> </w:t>
      </w:r>
      <w:r w:rsidR="00B16035" w:rsidRPr="00212E53">
        <w:t>of</w:t>
      </w:r>
      <w:r w:rsidR="00B4276F">
        <w:t xml:space="preserve"> </w:t>
      </w:r>
      <w:r w:rsidR="00B16035" w:rsidRPr="00212E53">
        <w:t>all</w:t>
      </w:r>
      <w:r w:rsidR="00B4276F">
        <w:t xml:space="preserve"> </w:t>
      </w:r>
      <w:r w:rsidR="00B16035" w:rsidRPr="00212E53">
        <w:t>wetland</w:t>
      </w:r>
      <w:r w:rsidR="00B4276F">
        <w:t xml:space="preserve"> </w:t>
      </w:r>
      <w:r w:rsidR="00B16035" w:rsidRPr="00212E53">
        <w:t>ecosystems.</w:t>
      </w:r>
    </w:p>
    <w:p w14:paraId="29D02337" w14:textId="77777777" w:rsidR="004C7FC0" w:rsidRDefault="004C7FC0" w:rsidP="004C7FC0">
      <w:pPr>
        <w:pStyle w:val="SP5text"/>
        <w:numPr>
          <w:ilvl w:val="0"/>
          <w:numId w:val="0"/>
        </w:numPr>
        <w:spacing w:after="0"/>
        <w:ind w:left="426" w:hanging="426"/>
      </w:pPr>
    </w:p>
    <w:p w14:paraId="0DB37CE1" w14:textId="767EC4B6" w:rsidR="00B16035" w:rsidRPr="00C6163B" w:rsidRDefault="004C7FC0" w:rsidP="004C7FC0">
      <w:pPr>
        <w:pStyle w:val="SP5text"/>
        <w:numPr>
          <w:ilvl w:val="0"/>
          <w:numId w:val="0"/>
        </w:numPr>
        <w:spacing w:after="0"/>
        <w:ind w:left="426" w:hanging="426"/>
      </w:pPr>
      <w:r>
        <w:t>20.</w:t>
      </w:r>
      <w:r>
        <w:tab/>
      </w:r>
      <w:r w:rsidR="00B16035" w:rsidRPr="00C6163B">
        <w:t>The</w:t>
      </w:r>
      <w:r w:rsidR="00B4276F">
        <w:t xml:space="preserve"> </w:t>
      </w:r>
      <w:r w:rsidR="00B16035" w:rsidRPr="00C6163B">
        <w:t>theory</w:t>
      </w:r>
      <w:r w:rsidR="00B4276F">
        <w:t xml:space="preserve"> </w:t>
      </w:r>
      <w:r w:rsidR="00B16035" w:rsidRPr="00C6163B">
        <w:t>of</w:t>
      </w:r>
      <w:r w:rsidR="00B4276F">
        <w:t xml:space="preserve"> </w:t>
      </w:r>
      <w:r w:rsidR="00B16035" w:rsidRPr="00C6163B">
        <w:t>transformative</w:t>
      </w:r>
      <w:r w:rsidR="00B4276F">
        <w:t xml:space="preserve"> </w:t>
      </w:r>
      <w:r w:rsidR="00B16035" w:rsidRPr="00C6163B">
        <w:t>change</w:t>
      </w:r>
      <w:r w:rsidR="00B4276F">
        <w:t xml:space="preserve"> </w:t>
      </w:r>
      <w:r w:rsidR="00B16035" w:rsidRPr="00C6163B">
        <w:t>acknowledges</w:t>
      </w:r>
      <w:r w:rsidR="00B4276F">
        <w:t xml:space="preserve"> </w:t>
      </w:r>
      <w:r w:rsidR="00B16035" w:rsidRPr="00C6163B">
        <w:t>the</w:t>
      </w:r>
      <w:r w:rsidR="00B4276F">
        <w:t xml:space="preserve"> </w:t>
      </w:r>
      <w:r w:rsidR="00B16035" w:rsidRPr="00C6163B">
        <w:t>vision</w:t>
      </w:r>
      <w:r w:rsidR="00B4276F">
        <w:t xml:space="preserve"> </w:t>
      </w:r>
      <w:r w:rsidR="00B16035" w:rsidRPr="00C6163B">
        <w:t>of</w:t>
      </w:r>
      <w:r w:rsidR="00B4276F">
        <w:t xml:space="preserve"> </w:t>
      </w:r>
      <w:r w:rsidR="00B16035" w:rsidRPr="00C6163B">
        <w:t>the</w:t>
      </w:r>
      <w:r w:rsidR="00B4276F">
        <w:t xml:space="preserve"> </w:t>
      </w:r>
      <w:r w:rsidR="00B16035" w:rsidRPr="00C6163B">
        <w:rPr>
          <w:rStyle w:val="SP5textChar"/>
        </w:rPr>
        <w:t>Kunming-Montreal</w:t>
      </w:r>
      <w:r w:rsidR="00B4276F">
        <w:rPr>
          <w:rStyle w:val="SP5textChar"/>
        </w:rPr>
        <w:t xml:space="preserve"> </w:t>
      </w:r>
      <w:r w:rsidR="00B16035" w:rsidRPr="00C6163B">
        <w:rPr>
          <w:rStyle w:val="SP5textChar"/>
        </w:rPr>
        <w:t>Global</w:t>
      </w:r>
      <w:r w:rsidR="00B4276F">
        <w:rPr>
          <w:rStyle w:val="SP5textChar"/>
        </w:rPr>
        <w:t xml:space="preserve"> </w:t>
      </w:r>
      <w:r w:rsidR="00B16035" w:rsidRPr="00C6163B">
        <w:rPr>
          <w:rStyle w:val="SP5textChar"/>
        </w:rPr>
        <w:t>Biodiversity</w:t>
      </w:r>
      <w:r w:rsidR="00B4276F">
        <w:rPr>
          <w:rStyle w:val="SP5textChar"/>
        </w:rPr>
        <w:t xml:space="preserve"> </w:t>
      </w:r>
      <w:r w:rsidR="00B16035" w:rsidRPr="00C6163B">
        <w:rPr>
          <w:rStyle w:val="SP5textChar"/>
        </w:rPr>
        <w:t>Framework</w:t>
      </w:r>
      <w:r w:rsidR="00B4276F">
        <w:rPr>
          <w:rStyle w:val="SP5textChar"/>
        </w:rPr>
        <w:t xml:space="preserve"> </w:t>
      </w:r>
      <w:r w:rsidR="00B16035" w:rsidRPr="00C6163B">
        <w:t>of</w:t>
      </w:r>
      <w:r w:rsidR="00B4276F">
        <w:t xml:space="preserve"> </w:t>
      </w:r>
      <w:r w:rsidR="00B16035" w:rsidRPr="00C6163B">
        <w:t>a</w:t>
      </w:r>
      <w:r w:rsidR="00B4276F">
        <w:t xml:space="preserve"> </w:t>
      </w:r>
      <w:r w:rsidR="00B16035" w:rsidRPr="00C6163B">
        <w:t>world</w:t>
      </w:r>
      <w:r w:rsidR="00B4276F">
        <w:t xml:space="preserve"> </w:t>
      </w:r>
      <w:r w:rsidR="00B16035" w:rsidRPr="00C6163B">
        <w:t>living</w:t>
      </w:r>
      <w:r w:rsidR="00B4276F">
        <w:t xml:space="preserve"> </w:t>
      </w:r>
      <w:r w:rsidR="00B16035" w:rsidRPr="00C6163B">
        <w:t>in</w:t>
      </w:r>
      <w:r w:rsidR="00B4276F">
        <w:t xml:space="preserve"> </w:t>
      </w:r>
      <w:r w:rsidR="00B16035" w:rsidRPr="00C6163B">
        <w:t>harmony</w:t>
      </w:r>
      <w:r w:rsidR="00B4276F">
        <w:t xml:space="preserve"> </w:t>
      </w:r>
      <w:r w:rsidR="00B16035" w:rsidRPr="00C6163B">
        <w:t>with</w:t>
      </w:r>
      <w:r w:rsidR="00B4276F">
        <w:t xml:space="preserve"> </w:t>
      </w:r>
      <w:r w:rsidR="00B16035" w:rsidRPr="00C6163B">
        <w:t>nature</w:t>
      </w:r>
      <w:r w:rsidR="003D3FD9">
        <w:t>,</w:t>
      </w:r>
      <w:r w:rsidR="00B4276F">
        <w:t xml:space="preserve"> </w:t>
      </w:r>
      <w:r w:rsidR="005A0B27" w:rsidRPr="005A0B27">
        <w:t xml:space="preserve">[the theory of change also acknowledges that nature embodies different concepts for different people, including] </w:t>
      </w:r>
      <w:r w:rsidR="006B6544">
        <w:t>[</w:t>
      </w:r>
      <w:r w:rsidR="00B16035" w:rsidRPr="00C6163B">
        <w:t>and</w:t>
      </w:r>
      <w:r w:rsidR="00B4276F">
        <w:t xml:space="preserve"> </w:t>
      </w:r>
      <w:r w:rsidR="00B16035" w:rsidRPr="00C6163B">
        <w:t>promotes</w:t>
      </w:r>
      <w:r w:rsidR="006B6544">
        <w:t>]</w:t>
      </w:r>
      <w:r w:rsidR="00B4276F">
        <w:t xml:space="preserve"> </w:t>
      </w:r>
      <w:r w:rsidR="00B16035" w:rsidRPr="00C6163B">
        <w:t>collective</w:t>
      </w:r>
      <w:r w:rsidR="00B4276F">
        <w:t xml:space="preserve"> </w:t>
      </w:r>
      <w:r w:rsidR="00B16035" w:rsidRPr="00C6163B">
        <w:t>actions,</w:t>
      </w:r>
      <w:r w:rsidR="00B4276F">
        <w:t xml:space="preserve"> </w:t>
      </w:r>
      <w:r w:rsidR="00B16035" w:rsidRPr="00C6163B">
        <w:t>including</w:t>
      </w:r>
      <w:r w:rsidR="00B4276F">
        <w:t xml:space="preserve"> </w:t>
      </w:r>
      <w:r w:rsidR="00B16035" w:rsidRPr="00C6163B">
        <w:t>by</w:t>
      </w:r>
      <w:r w:rsidR="00B4276F">
        <w:t xml:space="preserve"> </w:t>
      </w:r>
      <w:r w:rsidR="00321AFA" w:rsidRPr="00867F15">
        <w:rPr>
          <w:rFonts w:asciiTheme="minorHAnsi" w:hAnsiTheme="minorHAnsi" w:cstheme="minorHAnsi"/>
        </w:rPr>
        <w:t>[Indigenous Peoples and local communities]</w:t>
      </w:r>
      <w:r w:rsidR="00321AFA">
        <w:rPr>
          <w:rFonts w:asciiTheme="minorHAnsi" w:hAnsiTheme="minorHAnsi" w:cstheme="minorHAnsi"/>
        </w:rPr>
        <w:t>[</w:t>
      </w:r>
      <w:r w:rsidR="00321AFA" w:rsidRPr="003C1CDA">
        <w:rPr>
          <w:rFonts w:asciiTheme="minorHAnsi" w:hAnsiTheme="minorHAnsi" w:cstheme="minorHAnsi"/>
        </w:rPr>
        <w:t>Indigenous Peoples, local communities and others</w:t>
      </w:r>
      <w:r w:rsidR="00B16035" w:rsidRPr="00C6163B">
        <w:t>],</w:t>
      </w:r>
      <w:r w:rsidR="00B4276F">
        <w:t xml:space="preserve"> </w:t>
      </w:r>
      <w:r w:rsidR="00B16035" w:rsidRPr="00C6163B">
        <w:t>Mother</w:t>
      </w:r>
      <w:r w:rsidR="00B4276F">
        <w:t xml:space="preserve"> </w:t>
      </w:r>
      <w:r w:rsidR="00B16035" w:rsidRPr="00C6163B">
        <w:t>Earth-centric</w:t>
      </w:r>
      <w:r w:rsidR="00B4276F">
        <w:t xml:space="preserve"> </w:t>
      </w:r>
      <w:r w:rsidR="00B16035" w:rsidRPr="00C6163B">
        <w:t>actions,</w:t>
      </w:r>
      <w:r w:rsidR="00B4276F">
        <w:t xml:space="preserve"> </w:t>
      </w:r>
      <w:r w:rsidR="00B16035" w:rsidRPr="00C6163B">
        <w:t>and</w:t>
      </w:r>
      <w:r w:rsidR="00B4276F">
        <w:t xml:space="preserve"> </w:t>
      </w:r>
      <w:r w:rsidR="00B16035" w:rsidRPr="00C6163B">
        <w:t>rights-based</w:t>
      </w:r>
      <w:r w:rsidR="00B4276F">
        <w:t xml:space="preserve"> </w:t>
      </w:r>
      <w:r w:rsidR="00B16035" w:rsidRPr="00321AFA">
        <w:t>approaches</w:t>
      </w:r>
      <w:r w:rsidR="00B4276F" w:rsidRPr="00321AFA">
        <w:t xml:space="preserve"> </w:t>
      </w:r>
      <w:r w:rsidR="005A0B27" w:rsidRPr="00321AFA">
        <w:t xml:space="preserve">[for those countries that recognize them] </w:t>
      </w:r>
      <w:r w:rsidR="00B16035" w:rsidRPr="00321AFA">
        <w:t>which</w:t>
      </w:r>
      <w:r w:rsidR="00B4276F" w:rsidRPr="00321AFA">
        <w:t xml:space="preserve"> </w:t>
      </w:r>
      <w:r w:rsidR="00B16035" w:rsidRPr="00C6163B">
        <w:t>embrace</w:t>
      </w:r>
      <w:r w:rsidR="00B4276F">
        <w:t xml:space="preserve"> </w:t>
      </w:r>
      <w:r w:rsidR="00B16035" w:rsidRPr="00C6163B">
        <w:t>multiple</w:t>
      </w:r>
      <w:r w:rsidR="00B4276F">
        <w:t xml:space="preserve"> </w:t>
      </w:r>
      <w:r w:rsidR="00B16035" w:rsidRPr="00C6163B">
        <w:t>value</w:t>
      </w:r>
      <w:r w:rsidR="00B4276F">
        <w:t xml:space="preserve"> </w:t>
      </w:r>
      <w:r w:rsidR="00B16035" w:rsidRPr="00C6163B">
        <w:t>systems,</w:t>
      </w:r>
      <w:r w:rsidR="00B4276F">
        <w:t xml:space="preserve"> </w:t>
      </w:r>
      <w:r w:rsidR="00B16035" w:rsidRPr="00C6163B">
        <w:t>including</w:t>
      </w:r>
      <w:r w:rsidR="00B4276F">
        <w:t xml:space="preserve"> </w:t>
      </w:r>
      <w:r w:rsidR="00B16035" w:rsidRPr="00C6163B">
        <w:t>community-based</w:t>
      </w:r>
      <w:r w:rsidR="00B4276F">
        <w:t xml:space="preserve"> </w:t>
      </w:r>
      <w:r w:rsidR="00B16035" w:rsidRPr="00C6163B">
        <w:t>natural</w:t>
      </w:r>
      <w:r w:rsidR="00B4276F">
        <w:t xml:space="preserve"> </w:t>
      </w:r>
      <w:r w:rsidR="00B16035" w:rsidRPr="00C6163B">
        <w:t>resource</w:t>
      </w:r>
      <w:r w:rsidR="00B4276F">
        <w:t xml:space="preserve"> </w:t>
      </w:r>
      <w:r w:rsidR="00B16035" w:rsidRPr="00C6163B">
        <w:t>management</w:t>
      </w:r>
      <w:r w:rsidR="00B4276F">
        <w:t xml:space="preserve"> </w:t>
      </w:r>
      <w:r w:rsidR="00B16035" w:rsidRPr="00C6163B">
        <w:t>and</w:t>
      </w:r>
      <w:r w:rsidR="00B4276F">
        <w:t xml:space="preserve"> </w:t>
      </w:r>
      <w:r w:rsidR="00B16035" w:rsidRPr="00C6163B">
        <w:t>civil</w:t>
      </w:r>
      <w:r w:rsidR="00B4276F">
        <w:t xml:space="preserve"> </w:t>
      </w:r>
      <w:r w:rsidR="00B16035" w:rsidRPr="00C6163B">
        <w:t>society</w:t>
      </w:r>
      <w:r w:rsidR="00B4276F">
        <w:t xml:space="preserve"> </w:t>
      </w:r>
      <w:r w:rsidR="00B16035" w:rsidRPr="00C6163B">
        <w:t>cooperation</w:t>
      </w:r>
      <w:r w:rsidR="00B4276F">
        <w:t xml:space="preserve"> </w:t>
      </w:r>
      <w:r w:rsidR="00B16035" w:rsidRPr="00C6163B">
        <w:t>and</w:t>
      </w:r>
      <w:r w:rsidR="00B4276F">
        <w:t xml:space="preserve"> </w:t>
      </w:r>
      <w:r w:rsidR="00B16035" w:rsidRPr="00C6163B">
        <w:t>solidarity</w:t>
      </w:r>
      <w:r w:rsidR="00B4276F">
        <w:t xml:space="preserve"> </w:t>
      </w:r>
      <w:r w:rsidR="00B16035" w:rsidRPr="00C6163B">
        <w:t>aimed</w:t>
      </w:r>
      <w:r w:rsidR="00B4276F">
        <w:t xml:space="preserve"> </w:t>
      </w:r>
      <w:r w:rsidR="00B16035" w:rsidRPr="00C6163B">
        <w:t>at</w:t>
      </w:r>
      <w:r w:rsidR="00B4276F">
        <w:t xml:space="preserve"> </w:t>
      </w:r>
      <w:r w:rsidR="00B16035" w:rsidRPr="00C6163B">
        <w:t>the</w:t>
      </w:r>
      <w:r w:rsidR="00B4276F">
        <w:t xml:space="preserve"> </w:t>
      </w:r>
      <w:r w:rsidR="00B16035" w:rsidRPr="00C6163B">
        <w:t>restoration,</w:t>
      </w:r>
      <w:r w:rsidR="00B4276F">
        <w:t xml:space="preserve"> </w:t>
      </w:r>
      <w:r w:rsidR="00B16035" w:rsidRPr="00C6163B">
        <w:t>conservation</w:t>
      </w:r>
      <w:r w:rsidR="00B4276F">
        <w:t xml:space="preserve"> </w:t>
      </w:r>
      <w:r w:rsidR="00B16035" w:rsidRPr="00C6163B">
        <w:t>and</w:t>
      </w:r>
      <w:r w:rsidR="00B4276F">
        <w:t xml:space="preserve"> </w:t>
      </w:r>
      <w:r w:rsidR="00B16035" w:rsidRPr="00C6163B">
        <w:t>wise</w:t>
      </w:r>
      <w:r w:rsidR="00B4276F">
        <w:t xml:space="preserve"> </w:t>
      </w:r>
      <w:r w:rsidR="00B16035" w:rsidRPr="00C6163B">
        <w:t>use</w:t>
      </w:r>
      <w:r w:rsidR="00B4276F">
        <w:t xml:space="preserve"> </w:t>
      </w:r>
      <w:r w:rsidR="00B16035" w:rsidRPr="00C6163B">
        <w:t>of</w:t>
      </w:r>
      <w:r w:rsidR="00B4276F">
        <w:t xml:space="preserve"> </w:t>
      </w:r>
      <w:r w:rsidR="00B16035" w:rsidRPr="00C6163B">
        <w:t>wetland</w:t>
      </w:r>
      <w:r w:rsidR="00B4276F">
        <w:t xml:space="preserve"> </w:t>
      </w:r>
      <w:r w:rsidR="00B16035" w:rsidRPr="00C6163B">
        <w:t>ecosystems.</w:t>
      </w:r>
      <w:r w:rsidR="00B4276F">
        <w:t xml:space="preserve"> </w:t>
      </w:r>
    </w:p>
    <w:p w14:paraId="2A3FCC3A" w14:textId="77777777" w:rsidR="004C7FC0" w:rsidRDefault="004C7FC0" w:rsidP="004C7FC0">
      <w:pPr>
        <w:pStyle w:val="SP5text"/>
        <w:numPr>
          <w:ilvl w:val="0"/>
          <w:numId w:val="0"/>
        </w:numPr>
        <w:spacing w:after="0"/>
        <w:ind w:left="426" w:hanging="426"/>
      </w:pPr>
    </w:p>
    <w:p w14:paraId="39CA8EF8" w14:textId="784D79CB" w:rsidR="00B16035" w:rsidRDefault="00F45909" w:rsidP="004C7FC0">
      <w:pPr>
        <w:pStyle w:val="SP5text"/>
        <w:numPr>
          <w:ilvl w:val="0"/>
          <w:numId w:val="0"/>
        </w:numPr>
        <w:spacing w:after="0"/>
        <w:ind w:left="426" w:hanging="426"/>
      </w:pPr>
      <w:r>
        <w:t>[</w:t>
      </w:r>
      <w:r w:rsidR="004C7FC0">
        <w:t>21.</w:t>
      </w:r>
      <w:r w:rsidR="004C7FC0">
        <w:tab/>
      </w:r>
      <w:r w:rsidR="00B16035">
        <w:t>The</w:t>
      </w:r>
      <w:r w:rsidR="00B4276F">
        <w:t xml:space="preserve"> </w:t>
      </w:r>
      <w:r w:rsidR="00B16035">
        <w:t>theory</w:t>
      </w:r>
      <w:r w:rsidR="00B4276F">
        <w:t xml:space="preserve"> </w:t>
      </w:r>
      <w:r w:rsidR="00B16035">
        <w:t>of</w:t>
      </w:r>
      <w:r w:rsidR="00B4276F">
        <w:t xml:space="preserve"> </w:t>
      </w:r>
      <w:r w:rsidR="00321AFA">
        <w:t>[</w:t>
      </w:r>
      <w:r w:rsidR="005A0B27">
        <w:rPr>
          <w:rFonts w:eastAsiaTheme="minorEastAsia" w:hint="eastAsia"/>
          <w:lang w:eastAsia="ja-JP"/>
        </w:rPr>
        <w:t>transformative</w:t>
      </w:r>
      <w:r w:rsidR="00321AFA">
        <w:rPr>
          <w:rFonts w:eastAsiaTheme="minorEastAsia"/>
          <w:lang w:eastAsia="ja-JP"/>
        </w:rPr>
        <w:t>]</w:t>
      </w:r>
      <w:r w:rsidR="005A0B27" w:rsidRPr="004B0745">
        <w:rPr>
          <w:rFonts w:asciiTheme="minorHAnsi" w:eastAsia="MS Mincho" w:hAnsiTheme="minorHAnsi" w:cstheme="minorHAnsi"/>
          <w:lang w:eastAsia="ja-JP"/>
        </w:rPr>
        <w:t xml:space="preserve"> </w:t>
      </w:r>
      <w:r w:rsidR="00B16035">
        <w:t>change</w:t>
      </w:r>
      <w:r w:rsidR="00B4276F">
        <w:t xml:space="preserve"> </w:t>
      </w:r>
      <w:r w:rsidR="00B16035">
        <w:t>supports</w:t>
      </w:r>
      <w:r w:rsidR="00B4276F">
        <w:t xml:space="preserve"> </w:t>
      </w:r>
      <w:r w:rsidR="00B16035">
        <w:t>fundamental</w:t>
      </w:r>
      <w:r w:rsidR="00B4276F">
        <w:t xml:space="preserve"> </w:t>
      </w:r>
      <w:r w:rsidR="00B16035">
        <w:t>transformation</w:t>
      </w:r>
      <w:r w:rsidR="00B4276F">
        <w:t xml:space="preserve"> </w:t>
      </w:r>
      <w:r w:rsidR="00B16035">
        <w:t>of</w:t>
      </w:r>
      <w:r w:rsidR="00B4276F">
        <w:t xml:space="preserve"> </w:t>
      </w:r>
      <w:r w:rsidR="00B16035">
        <w:t>existing</w:t>
      </w:r>
      <w:r w:rsidR="00B4276F">
        <w:t xml:space="preserve"> </w:t>
      </w:r>
      <w:r w:rsidR="00B16035">
        <w:t>wetland-human</w:t>
      </w:r>
      <w:r w:rsidR="00B4276F">
        <w:t xml:space="preserve"> </w:t>
      </w:r>
      <w:r w:rsidR="00B16035">
        <w:t>relationships</w:t>
      </w:r>
      <w:r w:rsidR="00B4276F">
        <w:t xml:space="preserve"> </w:t>
      </w:r>
      <w:r w:rsidR="00B16035">
        <w:t>by</w:t>
      </w:r>
      <w:r w:rsidR="00B4276F">
        <w:t xml:space="preserve"> </w:t>
      </w:r>
      <w:r w:rsidR="00B16035">
        <w:t>understanding</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of</w:t>
      </w:r>
      <w:r w:rsidR="00B4276F">
        <w:t xml:space="preserve"> </w:t>
      </w:r>
      <w:r w:rsidR="00B16035">
        <w:t>wetlands</w:t>
      </w:r>
      <w:r w:rsidR="00B4276F">
        <w:t xml:space="preserve"> </w:t>
      </w:r>
      <w:r w:rsidR="00B16035">
        <w:t>through</w:t>
      </w:r>
      <w:r w:rsidR="00B4276F">
        <w:t xml:space="preserve"> </w:t>
      </w:r>
      <w:r w:rsidR="00B16035">
        <w:t>the</w:t>
      </w:r>
      <w:r w:rsidR="00B4276F">
        <w:t xml:space="preserve"> </w:t>
      </w:r>
      <w:r w:rsidR="00B16035">
        <w:t>inclusive</w:t>
      </w:r>
      <w:r w:rsidR="00B4276F">
        <w:t xml:space="preserve"> </w:t>
      </w:r>
      <w:r w:rsidR="00B16035">
        <w:t>participation</w:t>
      </w:r>
      <w:r w:rsidR="00B4276F">
        <w:t xml:space="preserve"> </w:t>
      </w:r>
      <w:r w:rsidR="00B16035">
        <w:t>of</w:t>
      </w:r>
      <w:r w:rsidR="00B4276F">
        <w:t xml:space="preserve"> </w:t>
      </w:r>
      <w:r w:rsidR="00B16035">
        <w:t>wetland</w:t>
      </w:r>
      <w:r w:rsidR="00B4276F">
        <w:t xml:space="preserve"> </w:t>
      </w:r>
      <w:r w:rsidR="00B16035">
        <w:t>communities</w:t>
      </w:r>
      <w:r w:rsidR="00B4276F">
        <w:t xml:space="preserve"> </w:t>
      </w:r>
      <w:r w:rsidR="00B16035">
        <w:t>in</w:t>
      </w:r>
      <w:r w:rsidR="00B4276F">
        <w:t xml:space="preserve"> </w:t>
      </w:r>
      <w:r w:rsidR="00B16035">
        <w:t>decision-making</w:t>
      </w:r>
      <w:r w:rsidR="00B4276F">
        <w:t xml:space="preserve"> </w:t>
      </w:r>
      <w:r w:rsidR="00B16035">
        <w:t>and</w:t>
      </w:r>
      <w:r w:rsidR="00B4276F">
        <w:t xml:space="preserve"> </w:t>
      </w:r>
      <w:r w:rsidR="00B16035">
        <w:t>actions.</w:t>
      </w:r>
      <w:r w:rsidR="00B4276F">
        <w:t xml:space="preserve"> </w:t>
      </w:r>
      <w:r w:rsidR="00B16035">
        <w:t>Embedding</w:t>
      </w:r>
      <w:r w:rsidR="00B4276F">
        <w:t xml:space="preserve"> </w:t>
      </w:r>
      <w:r w:rsidR="00B16035">
        <w:t>diverse</w:t>
      </w:r>
      <w:r w:rsidR="00B4276F">
        <w:t xml:space="preserve"> </w:t>
      </w:r>
      <w:r w:rsidR="00B16035">
        <w:t>wetland</w:t>
      </w:r>
      <w:r w:rsidR="00B4276F">
        <w:t xml:space="preserve"> </w:t>
      </w:r>
      <w:r w:rsidR="00B16035">
        <w:t>values</w:t>
      </w:r>
      <w:r w:rsidR="00B4276F">
        <w:t xml:space="preserve"> </w:t>
      </w:r>
      <w:r w:rsidR="00B16035">
        <w:t>in</w:t>
      </w:r>
      <w:r w:rsidR="00B4276F">
        <w:t xml:space="preserve"> </w:t>
      </w:r>
      <w:r w:rsidR="00B16035">
        <w:t>wetland</w:t>
      </w:r>
      <w:r w:rsidR="00B4276F">
        <w:t xml:space="preserve"> </w:t>
      </w:r>
      <w:r w:rsidR="00B16035">
        <w:t>decision-making</w:t>
      </w:r>
      <w:r w:rsidR="00B4276F">
        <w:t xml:space="preserve"> </w:t>
      </w:r>
      <w:r w:rsidR="00B16035">
        <w:t>will</w:t>
      </w:r>
      <w:r w:rsidR="00B4276F">
        <w:t xml:space="preserve"> </w:t>
      </w:r>
      <w:r w:rsidR="00B16035">
        <w:t>contribute</w:t>
      </w:r>
      <w:r w:rsidR="00B4276F">
        <w:t xml:space="preserve"> </w:t>
      </w:r>
      <w:r w:rsidR="00B16035">
        <w:t>to</w:t>
      </w:r>
      <w:r w:rsidR="00B4276F">
        <w:t xml:space="preserve"> </w:t>
      </w:r>
      <w:r w:rsidR="00B16035">
        <w:t>wise</w:t>
      </w:r>
      <w:r w:rsidR="00B4276F">
        <w:t xml:space="preserve"> </w:t>
      </w:r>
      <w:r w:rsidR="00B16035">
        <w:t>use</w:t>
      </w:r>
      <w:r w:rsidR="00B4276F">
        <w:t xml:space="preserve"> </w:t>
      </w:r>
      <w:r w:rsidR="00B16035">
        <w:t>and</w:t>
      </w:r>
      <w:r w:rsidR="00B4276F">
        <w:t xml:space="preserve"> </w:t>
      </w:r>
      <w:r w:rsidR="00B16035">
        <w:t>create</w:t>
      </w:r>
      <w:r w:rsidR="00B4276F">
        <w:t xml:space="preserve"> </w:t>
      </w:r>
      <w:r w:rsidR="00B16035">
        <w:t>an</w:t>
      </w:r>
      <w:r w:rsidR="00B4276F">
        <w:t xml:space="preserve"> </w:t>
      </w:r>
      <w:r w:rsidR="00B16035">
        <w:t>enabling</w:t>
      </w:r>
      <w:r w:rsidR="00B4276F">
        <w:t xml:space="preserve"> </w:t>
      </w:r>
      <w:r w:rsidR="00B16035">
        <w:t>environment</w:t>
      </w:r>
      <w:r w:rsidR="00B4276F">
        <w:t xml:space="preserve"> </w:t>
      </w:r>
      <w:r w:rsidR="00B16035">
        <w:t>to</w:t>
      </w:r>
      <w:r w:rsidR="00B4276F">
        <w:t xml:space="preserve"> </w:t>
      </w:r>
      <w:r w:rsidR="00B16035">
        <w:t>facilitate</w:t>
      </w:r>
      <w:r w:rsidR="00B4276F">
        <w:t xml:space="preserve"> </w:t>
      </w:r>
      <w:r w:rsidR="00B16035">
        <w:t>addressing</w:t>
      </w:r>
      <w:r w:rsidR="00B4276F">
        <w:t xml:space="preserve"> </w:t>
      </w:r>
      <w:r w:rsidR="00884F0D">
        <w:t>[</w:t>
      </w:r>
      <w:r w:rsidR="00B16035">
        <w:t>the</w:t>
      </w:r>
      <w:r w:rsidR="00B4276F">
        <w:t xml:space="preserve"> </w:t>
      </w:r>
      <w:r w:rsidR="00B16035">
        <w:t>impacts</w:t>
      </w:r>
      <w:r w:rsidR="00B4276F">
        <w:t xml:space="preserve"> </w:t>
      </w:r>
      <w:r w:rsidR="00B16035">
        <w:t>of]</w:t>
      </w:r>
      <w:r w:rsidR="00B4276F">
        <w:t xml:space="preserve"> </w:t>
      </w:r>
      <w:r w:rsidR="00B16035">
        <w:t>the</w:t>
      </w:r>
      <w:r w:rsidR="00B4276F">
        <w:t xml:space="preserve"> </w:t>
      </w:r>
      <w:r w:rsidR="00B16035">
        <w:t>main</w:t>
      </w:r>
      <w:r w:rsidR="00B4276F">
        <w:t xml:space="preserve"> </w:t>
      </w:r>
      <w:r w:rsidR="00B16035">
        <w:t>drivers</w:t>
      </w:r>
      <w:r w:rsidR="00B4276F">
        <w:t xml:space="preserve"> </w:t>
      </w:r>
      <w:r w:rsidR="00B16035">
        <w:t>of</w:t>
      </w:r>
      <w:r w:rsidR="00B4276F">
        <w:t xml:space="preserve"> </w:t>
      </w:r>
      <w:r w:rsidR="00B16035">
        <w:t>wetland</w:t>
      </w:r>
      <w:r w:rsidR="00B4276F">
        <w:t xml:space="preserve"> </w:t>
      </w:r>
      <w:r w:rsidR="00B16035">
        <w:t>degradation</w:t>
      </w:r>
      <w:r w:rsidR="00B4276F">
        <w:t xml:space="preserve"> </w:t>
      </w:r>
      <w:r w:rsidR="00B16035">
        <w:t>and</w:t>
      </w:r>
      <w:r w:rsidR="00B4276F">
        <w:t xml:space="preserve"> </w:t>
      </w:r>
      <w:r w:rsidR="00B16035">
        <w:t>loss,</w:t>
      </w:r>
      <w:r w:rsidR="00B4276F">
        <w:t xml:space="preserve"> </w:t>
      </w:r>
      <w:r w:rsidR="00B16035">
        <w:t>as</w:t>
      </w:r>
      <w:r w:rsidR="00B4276F">
        <w:t xml:space="preserve"> </w:t>
      </w:r>
      <w:r w:rsidR="00B16035">
        <w:t>well</w:t>
      </w:r>
      <w:r w:rsidR="00B4276F">
        <w:t xml:space="preserve"> </w:t>
      </w:r>
      <w:r w:rsidR="00B16035">
        <w:t>as</w:t>
      </w:r>
      <w:r w:rsidR="00B4276F">
        <w:t xml:space="preserve"> </w:t>
      </w:r>
      <w:r w:rsidR="00B16035">
        <w:t>catalysing</w:t>
      </w:r>
      <w:r w:rsidR="00B4276F">
        <w:t xml:space="preserve"> </w:t>
      </w:r>
      <w:r w:rsidR="00B16035">
        <w:t>the</w:t>
      </w:r>
      <w:r w:rsidR="00B4276F">
        <w:t xml:space="preserve"> </w:t>
      </w:r>
      <w:r w:rsidR="00B16035">
        <w:t>conservation</w:t>
      </w:r>
      <w:r w:rsidR="00B4276F">
        <w:t xml:space="preserve"> </w:t>
      </w:r>
      <w:r w:rsidR="00B16035">
        <w:t>and</w:t>
      </w:r>
      <w:r w:rsidR="00B4276F">
        <w:t xml:space="preserve"> </w:t>
      </w:r>
      <w:r w:rsidR="00B16035">
        <w:t>restoration</w:t>
      </w:r>
      <w:r w:rsidR="00B4276F">
        <w:t xml:space="preserve"> </w:t>
      </w:r>
      <w:r w:rsidR="00B16035">
        <w:t>of</w:t>
      </w:r>
      <w:r w:rsidR="00B4276F">
        <w:t xml:space="preserve"> </w:t>
      </w:r>
      <w:r w:rsidR="00B16035">
        <w:t>wetlands.]</w:t>
      </w:r>
      <w:r w:rsidR="00B4276F">
        <w:t xml:space="preserve"> </w:t>
      </w:r>
    </w:p>
    <w:p w14:paraId="340936DC" w14:textId="77777777" w:rsidR="004C7FC0" w:rsidRDefault="004C7FC0" w:rsidP="004C7FC0">
      <w:pPr>
        <w:pStyle w:val="SP5text"/>
        <w:numPr>
          <w:ilvl w:val="0"/>
          <w:numId w:val="0"/>
        </w:numPr>
        <w:spacing w:after="0"/>
        <w:ind w:left="426" w:hanging="426"/>
      </w:pPr>
    </w:p>
    <w:p w14:paraId="1018D7F4" w14:textId="57393C19" w:rsidR="00B16035" w:rsidRDefault="00884F0D" w:rsidP="00884F0D">
      <w:pPr>
        <w:pStyle w:val="SP5text"/>
        <w:numPr>
          <w:ilvl w:val="0"/>
          <w:numId w:val="0"/>
        </w:numPr>
        <w:spacing w:after="0"/>
        <w:ind w:left="426" w:hanging="426"/>
      </w:pPr>
      <w:r>
        <w:t>22.</w:t>
      </w:r>
      <w:r>
        <w:tab/>
      </w:r>
      <w:r w:rsidR="00B16035">
        <w:t>An</w:t>
      </w:r>
      <w:r w:rsidR="00B4276F">
        <w:t xml:space="preserve"> </w:t>
      </w:r>
      <w:r w:rsidR="00B16035">
        <w:t>altered</w:t>
      </w:r>
      <w:r w:rsidR="00B4276F">
        <w:t xml:space="preserve"> </w:t>
      </w:r>
      <w:r w:rsidR="00B16035">
        <w:t>human-wetland</w:t>
      </w:r>
      <w:r w:rsidR="00B4276F">
        <w:t xml:space="preserve"> </w:t>
      </w:r>
      <w:r w:rsidR="00B16035">
        <w:t>perspective</w:t>
      </w:r>
      <w:r w:rsidR="00B4276F">
        <w:t xml:space="preserve"> </w:t>
      </w:r>
      <w:r w:rsidR="00B16035">
        <w:t>will</w:t>
      </w:r>
      <w:r w:rsidR="00B4276F">
        <w:t xml:space="preserve"> </w:t>
      </w:r>
      <w:r w:rsidR="00B16035">
        <w:t>facilitate</w:t>
      </w:r>
      <w:r w:rsidR="00B4276F">
        <w:t xml:space="preserve"> </w:t>
      </w:r>
      <w:r w:rsidR="00B16035">
        <w:t>the</w:t>
      </w:r>
      <w:r w:rsidR="00B4276F">
        <w:t xml:space="preserve"> </w:t>
      </w:r>
      <w:r w:rsidR="00B16035">
        <w:t>conservation</w:t>
      </w:r>
      <w:r w:rsidR="00B4276F">
        <w:t xml:space="preserve"> </w:t>
      </w:r>
      <w:r w:rsidR="00B16035">
        <w:t>of</w:t>
      </w:r>
      <w:r w:rsidR="00B4276F">
        <w:t xml:space="preserve"> </w:t>
      </w:r>
      <w:r w:rsidR="00B16035">
        <w:t>wetlands,</w:t>
      </w:r>
      <w:r w:rsidR="00B4276F">
        <w:t xml:space="preserve"> </w:t>
      </w:r>
      <w:r w:rsidR="00B16035">
        <w:t>including</w:t>
      </w:r>
      <w:r w:rsidR="00B4276F">
        <w:t xml:space="preserve"> </w:t>
      </w:r>
      <w:r w:rsidR="00B16035">
        <w:t>through</w:t>
      </w:r>
      <w:r w:rsidR="00B4276F">
        <w:t xml:space="preserve"> </w:t>
      </w:r>
      <w:r w:rsidR="00B16035">
        <w:t>their</w:t>
      </w:r>
      <w:r w:rsidR="00B4276F">
        <w:t xml:space="preserve"> </w:t>
      </w:r>
      <w:r w:rsidR="00B16035">
        <w:t>recognition</w:t>
      </w:r>
      <w:r w:rsidR="00B4276F">
        <w:t xml:space="preserve"> </w:t>
      </w:r>
      <w:r w:rsidR="00B16035">
        <w:t>on</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and</w:t>
      </w:r>
      <w:r w:rsidR="00B4276F">
        <w:t xml:space="preserve"> </w:t>
      </w:r>
      <w:r w:rsidR="00B16035">
        <w:t>their</w:t>
      </w:r>
      <w:r w:rsidR="00B4276F">
        <w:t xml:space="preserve"> </w:t>
      </w:r>
      <w:r w:rsidR="00B16035">
        <w:t>consequent</w:t>
      </w:r>
      <w:r w:rsidR="00B4276F">
        <w:t xml:space="preserve"> </w:t>
      </w:r>
      <w:r w:rsidR="00B16035">
        <w:t>effective</w:t>
      </w:r>
      <w:r w:rsidR="00B4276F">
        <w:t xml:space="preserve"> </w:t>
      </w:r>
      <w:r w:rsidR="00B16035">
        <w:t>management</w:t>
      </w:r>
      <w:r w:rsidR="00B4276F">
        <w:t xml:space="preserve"> </w:t>
      </w:r>
      <w:r w:rsidR="00B16035">
        <w:t>to</w:t>
      </w:r>
      <w:r w:rsidR="00B4276F">
        <w:t xml:space="preserve"> </w:t>
      </w:r>
      <w:r w:rsidR="00B16035">
        <w:t>ensure</w:t>
      </w:r>
      <w:r w:rsidR="00B4276F">
        <w:t xml:space="preserve"> </w:t>
      </w:r>
      <w:r w:rsidR="00B16035">
        <w:t>that</w:t>
      </w:r>
      <w:r w:rsidR="00B4276F">
        <w:t xml:space="preserve"> </w:t>
      </w:r>
      <w:r w:rsidR="00B16035">
        <w:t>their</w:t>
      </w:r>
      <w:r w:rsidR="00B4276F">
        <w:t xml:space="preserve"> </w:t>
      </w:r>
      <w:r w:rsidR="00B16035">
        <w:t>ecological</w:t>
      </w:r>
      <w:r w:rsidR="00B4276F">
        <w:t xml:space="preserve"> </w:t>
      </w:r>
      <w:r w:rsidR="00B16035">
        <w:t>character</w:t>
      </w:r>
      <w:r w:rsidR="00B4276F">
        <w:t xml:space="preserve"> </w:t>
      </w:r>
      <w:r w:rsidR="00B16035">
        <w:t>is</w:t>
      </w:r>
      <w:r w:rsidR="00B4276F">
        <w:t xml:space="preserve"> </w:t>
      </w:r>
      <w:r w:rsidR="00B16035">
        <w:t>maintained.</w:t>
      </w:r>
      <w:r w:rsidR="00B4276F">
        <w:t xml:space="preserve"> </w:t>
      </w:r>
      <w:r w:rsidR="00B16035">
        <w:t>The</w:t>
      </w:r>
      <w:r w:rsidR="00B4276F">
        <w:t xml:space="preserve"> </w:t>
      </w:r>
      <w:r w:rsidR="00B16035">
        <w:t>inclusive</w:t>
      </w:r>
      <w:r w:rsidR="00B4276F">
        <w:t xml:space="preserve"> </w:t>
      </w:r>
      <w:r w:rsidR="00B16035">
        <w:t>cooperation</w:t>
      </w:r>
      <w:r w:rsidR="00B4276F">
        <w:t xml:space="preserve"> </w:t>
      </w:r>
      <w:r w:rsidR="00B16035">
        <w:t>and</w:t>
      </w:r>
      <w:r w:rsidR="00B4276F">
        <w:t xml:space="preserve"> </w:t>
      </w:r>
      <w:r w:rsidR="00B16035">
        <w:t>participation</w:t>
      </w:r>
      <w:r w:rsidR="00B4276F">
        <w:t xml:space="preserve"> </w:t>
      </w:r>
      <w:r w:rsidR="00B16035">
        <w:t>of</w:t>
      </w:r>
      <w:r w:rsidR="00B4276F">
        <w:t xml:space="preserve"> </w:t>
      </w:r>
      <w:r w:rsidR="00B16035">
        <w:t>partners</w:t>
      </w:r>
      <w:r w:rsidR="00B4276F">
        <w:t xml:space="preserve"> </w:t>
      </w:r>
      <w:r w:rsidR="00B16035">
        <w:t>and</w:t>
      </w:r>
      <w:r w:rsidR="00B4276F">
        <w:t xml:space="preserve"> </w:t>
      </w:r>
      <w:r w:rsidR="00B16035">
        <w:t>stakeholders,</w:t>
      </w:r>
      <w:r w:rsidR="00B4276F">
        <w:t xml:space="preserve"> </w:t>
      </w:r>
      <w:r w:rsidR="00B16035">
        <w:t>in</w:t>
      </w:r>
      <w:r w:rsidR="00B4276F">
        <w:t xml:space="preserve"> </w:t>
      </w:r>
      <w:r w:rsidR="00B16035">
        <w:t>combination</w:t>
      </w:r>
      <w:r w:rsidR="00B4276F">
        <w:t xml:space="preserve"> </w:t>
      </w:r>
      <w:r w:rsidR="00B16035">
        <w:t>with</w:t>
      </w:r>
      <w:r w:rsidR="00B4276F">
        <w:t xml:space="preserve"> </w:t>
      </w:r>
      <w:r w:rsidR="00B16035">
        <w:t>the</w:t>
      </w:r>
      <w:r w:rsidR="00B4276F">
        <w:t xml:space="preserve"> </w:t>
      </w:r>
      <w:r w:rsidR="00B16035">
        <w:t>recognition</w:t>
      </w:r>
      <w:r w:rsidR="00B4276F">
        <w:t xml:space="preserve"> </w:t>
      </w:r>
      <w:r w:rsidR="00B16035">
        <w:t>of</w:t>
      </w:r>
      <w:r w:rsidR="00B4276F">
        <w:t xml:space="preserve"> </w:t>
      </w:r>
      <w:r w:rsidR="00B16035">
        <w:t>multiple</w:t>
      </w:r>
      <w:r w:rsidR="00B4276F">
        <w:t xml:space="preserve"> </w:t>
      </w:r>
      <w:r w:rsidR="00B16035">
        <w:t>wetland</w:t>
      </w:r>
      <w:r w:rsidR="00B4276F">
        <w:t xml:space="preserve"> </w:t>
      </w:r>
      <w:r w:rsidR="00B16035">
        <w:t>values</w:t>
      </w:r>
      <w:r w:rsidR="00B4276F">
        <w:t xml:space="preserve"> </w:t>
      </w:r>
      <w:r w:rsidR="00B16035">
        <w:t>[and</w:t>
      </w:r>
      <w:r w:rsidR="00B4276F">
        <w:t xml:space="preserve"> </w:t>
      </w:r>
      <w:r w:rsidR="00B16035">
        <w:t>with</w:t>
      </w:r>
      <w:r w:rsidR="00B4276F">
        <w:t xml:space="preserve"> </w:t>
      </w:r>
      <w:r w:rsidR="00B16035">
        <w:t>adequate</w:t>
      </w:r>
      <w:r w:rsidR="00B4276F">
        <w:t xml:space="preserve"> </w:t>
      </w:r>
      <w:r w:rsidR="00B16035">
        <w:t>resources],</w:t>
      </w:r>
      <w:r w:rsidR="00B4276F">
        <w:t xml:space="preserve"> </w:t>
      </w:r>
      <w:r w:rsidR="00B16035">
        <w:t>will</w:t>
      </w:r>
      <w:r w:rsidR="00B4276F">
        <w:t xml:space="preserve"> </w:t>
      </w:r>
      <w:r w:rsidR="00B16035">
        <w:t>enhance</w:t>
      </w:r>
      <w:r w:rsidR="00B4276F">
        <w:t xml:space="preserve"> </w:t>
      </w:r>
      <w:r w:rsidR="00B16035">
        <w:t>the</w:t>
      </w:r>
      <w:r w:rsidR="00B4276F">
        <w:t xml:space="preserve"> </w:t>
      </w:r>
      <w:r w:rsidR="00B16035">
        <w:t>implementation</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w:t>
      </w:r>
      <w:r w:rsidR="00044028">
        <w:t xml:space="preserve">and </w:t>
      </w:r>
      <w:r w:rsidR="00B16035">
        <w:t>provide</w:t>
      </w:r>
      <w:r w:rsidR="00B4276F">
        <w:t xml:space="preserve"> </w:t>
      </w:r>
      <w:r w:rsidR="00B16035">
        <w:t>opportunities</w:t>
      </w:r>
      <w:r w:rsidR="00B4276F">
        <w:t xml:space="preserve"> </w:t>
      </w:r>
      <w:r w:rsidR="00B16035">
        <w:t>for</w:t>
      </w:r>
      <w:r w:rsidR="00B4276F">
        <w:t xml:space="preserve"> </w:t>
      </w:r>
      <w:r w:rsidR="00B16035">
        <w:t>resource</w:t>
      </w:r>
      <w:r w:rsidR="00B4276F">
        <w:t xml:space="preserve"> </w:t>
      </w:r>
      <w:r w:rsidR="00F45909">
        <w:t xml:space="preserve">mobilization </w:t>
      </w:r>
      <w:r w:rsidR="00B16035">
        <w:t>[from</w:t>
      </w:r>
      <w:r w:rsidR="00B4276F">
        <w:t xml:space="preserve"> </w:t>
      </w:r>
      <w:r w:rsidR="00B16035">
        <w:t>all</w:t>
      </w:r>
      <w:r w:rsidR="00B4276F">
        <w:t xml:space="preserve"> </w:t>
      </w:r>
      <w:r w:rsidR="00B16035">
        <w:t>sources]]</w:t>
      </w:r>
      <w:r w:rsidR="00B4276F">
        <w:t xml:space="preserve"> </w:t>
      </w:r>
      <w:r w:rsidR="00B16035">
        <w:t>(Figure</w:t>
      </w:r>
      <w:r w:rsidR="00B4276F">
        <w:t xml:space="preserve"> </w:t>
      </w:r>
      <w:r w:rsidR="00B16035">
        <w:t>1).</w:t>
      </w:r>
      <w:r w:rsidR="006B6544">
        <w:t>]</w:t>
      </w:r>
    </w:p>
    <w:p w14:paraId="42AEC9B1" w14:textId="77777777" w:rsidR="00D041B9" w:rsidRDefault="00D041B9" w:rsidP="00884F0D">
      <w:pPr>
        <w:pStyle w:val="SP5text"/>
        <w:numPr>
          <w:ilvl w:val="0"/>
          <w:numId w:val="0"/>
        </w:numPr>
        <w:spacing w:after="0"/>
        <w:ind w:left="426" w:hanging="426"/>
      </w:pPr>
    </w:p>
    <w:p w14:paraId="69FF5CC6" w14:textId="77777777" w:rsidR="00D041B9" w:rsidRPr="00884F0D" w:rsidRDefault="00D041B9" w:rsidP="00D041B9">
      <w:pPr>
        <w:pStyle w:val="SP5text"/>
        <w:keepNext/>
        <w:numPr>
          <w:ilvl w:val="0"/>
          <w:numId w:val="0"/>
        </w:numPr>
        <w:spacing w:after="0"/>
        <w:ind w:left="425"/>
        <w:rPr>
          <w:i/>
          <w:iCs/>
        </w:rPr>
      </w:pPr>
      <w:r w:rsidRPr="00884F0D">
        <w:rPr>
          <w:i/>
          <w:iCs/>
        </w:rPr>
        <w:lastRenderedPageBreak/>
        <w:t>Figure 1. Theory of transformative change</w:t>
      </w:r>
      <w:r w:rsidRPr="00884F0D">
        <w:rPr>
          <w:rStyle w:val="FootnoteReference"/>
          <w:i/>
          <w:iCs/>
        </w:rPr>
        <w:footnoteReference w:id="15"/>
      </w:r>
      <w:r w:rsidRPr="00884F0D">
        <w:rPr>
          <w:i/>
          <w:iCs/>
        </w:rPr>
        <w:t>.</w:t>
      </w:r>
    </w:p>
    <w:p w14:paraId="55F99897" w14:textId="77777777" w:rsidR="00D041B9" w:rsidRDefault="00D041B9" w:rsidP="00D041B9">
      <w:pPr>
        <w:pStyle w:val="SP5text"/>
        <w:keepNext/>
        <w:numPr>
          <w:ilvl w:val="0"/>
          <w:numId w:val="0"/>
        </w:numPr>
        <w:spacing w:after="0"/>
        <w:ind w:left="426" w:hanging="426"/>
      </w:pPr>
    </w:p>
    <w:p w14:paraId="25FCEEAC" w14:textId="4BFD7836" w:rsidR="00D041B9" w:rsidRDefault="00D041B9" w:rsidP="00884F0D">
      <w:pPr>
        <w:pStyle w:val="SP5text"/>
        <w:numPr>
          <w:ilvl w:val="0"/>
          <w:numId w:val="0"/>
        </w:numPr>
        <w:spacing w:after="0"/>
        <w:ind w:left="426" w:hanging="426"/>
      </w:pPr>
      <w:r>
        <w:rPr>
          <w:noProof/>
          <w:lang w:val="pt-BR" w:eastAsia="pt-BR"/>
        </w:rPr>
        <w:drawing>
          <wp:inline distT="0" distB="0" distL="0" distR="0" wp14:anchorId="51430CF5" wp14:editId="1BD20C54">
            <wp:extent cx="5444783" cy="2788691"/>
            <wp:effectExtent l="0" t="0" r="3810" b="0"/>
            <wp:docPr id="1822432199" name="Picture 1" descr="A close-up of several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descr="A close-up of several arrows&#10;&#10;AI-generated content may be incorrect."/>
                    <pic:cNvPicPr>
                      <a:picLocks noChangeAspect="1" noChangeArrowheads="1"/>
                    </pic:cNvPicPr>
                  </pic:nvPicPr>
                  <pic:blipFill>
                    <a:blip r:embed="rId12"/>
                    <a:stretch>
                      <a:fillRect/>
                    </a:stretch>
                  </pic:blipFill>
                  <pic:spPr bwMode="auto">
                    <a:xfrm>
                      <a:off x="0" y="0"/>
                      <a:ext cx="5444783" cy="2788691"/>
                    </a:xfrm>
                    <a:prstGeom prst="rect">
                      <a:avLst/>
                    </a:prstGeom>
                    <a:noFill/>
                  </pic:spPr>
                </pic:pic>
              </a:graphicData>
            </a:graphic>
          </wp:inline>
        </w:drawing>
      </w:r>
    </w:p>
    <w:p w14:paraId="1A82197A" w14:textId="77777777" w:rsidR="00037796" w:rsidRDefault="00037796" w:rsidP="00884F0D">
      <w:pPr>
        <w:pStyle w:val="SP5text"/>
        <w:numPr>
          <w:ilvl w:val="0"/>
          <w:numId w:val="0"/>
        </w:numPr>
        <w:spacing w:after="0"/>
        <w:ind w:left="426" w:hanging="426"/>
      </w:pPr>
    </w:p>
    <w:p w14:paraId="6C1768A6" w14:textId="77777777" w:rsidR="00D041B9" w:rsidRDefault="00D041B9" w:rsidP="00DD360B">
      <w:pPr>
        <w:pStyle w:val="Heading1"/>
        <w:spacing w:after="0"/>
      </w:pPr>
    </w:p>
    <w:p w14:paraId="24217393" w14:textId="635FC50D" w:rsidR="00B16035" w:rsidRDefault="00B16035" w:rsidP="00DD360B">
      <w:pPr>
        <w:pStyle w:val="Heading1"/>
        <w:spacing w:after="0"/>
      </w:pPr>
      <w:r>
        <w:t>Strategic</w:t>
      </w:r>
      <w:r w:rsidR="00B4276F">
        <w:t xml:space="preserve"> </w:t>
      </w:r>
      <w:r w:rsidRPr="00D9113B">
        <w:t>Goals</w:t>
      </w:r>
      <w:r w:rsidR="00B4276F">
        <w:t xml:space="preserve"> </w:t>
      </w:r>
      <w:r>
        <w:t>and</w:t>
      </w:r>
      <w:r w:rsidR="00B4276F">
        <w:t xml:space="preserve"> </w:t>
      </w:r>
      <w:r>
        <w:t>Targets</w:t>
      </w:r>
    </w:p>
    <w:p w14:paraId="181917E1" w14:textId="77777777" w:rsidR="00884F0D" w:rsidRDefault="00884F0D" w:rsidP="00884F0D">
      <w:pPr>
        <w:pStyle w:val="SP5text"/>
        <w:numPr>
          <w:ilvl w:val="0"/>
          <w:numId w:val="0"/>
        </w:numPr>
        <w:spacing w:after="0"/>
        <w:ind w:left="426" w:hanging="426"/>
      </w:pPr>
    </w:p>
    <w:p w14:paraId="325B9044" w14:textId="4D3FB03C"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23.</w:t>
      </w:r>
      <w:r w:rsidRPr="00884F0D">
        <w:rPr>
          <w:rFonts w:asciiTheme="minorHAnsi" w:hAnsiTheme="minorHAnsi" w:cstheme="minorHAnsi"/>
        </w:rPr>
        <w:tab/>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r w:rsidR="00B4276F" w:rsidRPr="00884F0D">
        <w:rPr>
          <w:rFonts w:asciiTheme="minorHAnsi" w:hAnsiTheme="minorHAnsi" w:cstheme="minorHAnsi"/>
        </w:rPr>
        <w:t xml:space="preserve"> </w:t>
      </w:r>
      <w:r w:rsidR="00B16035" w:rsidRPr="00884F0D">
        <w:rPr>
          <w:rFonts w:asciiTheme="minorHAnsi" w:hAnsiTheme="minorHAnsi" w:cstheme="minorHAnsi"/>
        </w:rPr>
        <w:t>has</w:t>
      </w:r>
      <w:r w:rsidR="00B4276F" w:rsidRPr="00884F0D">
        <w:rPr>
          <w:rFonts w:asciiTheme="minorHAnsi" w:hAnsiTheme="minorHAnsi" w:cstheme="minorHAnsi"/>
        </w:rPr>
        <w:t xml:space="preserve"> </w:t>
      </w:r>
      <w:r w:rsidR="00B16035" w:rsidRPr="00884F0D">
        <w:rPr>
          <w:rFonts w:asciiTheme="minorHAnsi" w:hAnsiTheme="minorHAnsi" w:cstheme="minorHAnsi"/>
        </w:rPr>
        <w:t>four</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5262C2">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implicitly</w:t>
      </w:r>
      <w:r w:rsidR="00B4276F" w:rsidRPr="00884F0D">
        <w:rPr>
          <w:rFonts w:asciiTheme="minorHAnsi" w:hAnsiTheme="minorHAnsi" w:cstheme="minorHAnsi"/>
        </w:rPr>
        <w:t xml:space="preserve"> </w:t>
      </w:r>
      <w:r w:rsidR="00B16035" w:rsidRPr="00884F0D">
        <w:rPr>
          <w:rFonts w:asciiTheme="minorHAnsi" w:hAnsiTheme="minorHAnsi" w:cstheme="minorHAnsi"/>
        </w:rPr>
        <w:t>reflect</w:t>
      </w:r>
      <w:r w:rsidR="00B4276F" w:rsidRPr="00884F0D">
        <w:rPr>
          <w:rFonts w:asciiTheme="minorHAnsi" w:hAnsiTheme="minorHAnsi" w:cstheme="minorHAnsi"/>
        </w:rPr>
        <w:t xml:space="preserve"> </w:t>
      </w:r>
      <w:r w:rsidR="00B16035" w:rsidRPr="00884F0D">
        <w:rPr>
          <w:rFonts w:asciiTheme="minorHAnsi" w:hAnsiTheme="minorHAnsi" w:cstheme="minorHAnsi"/>
        </w:rPr>
        <w:t>and</w:t>
      </w:r>
      <w:r w:rsidR="00B4276F" w:rsidRPr="00884F0D">
        <w:rPr>
          <w:rFonts w:asciiTheme="minorHAnsi" w:hAnsiTheme="minorHAnsi" w:cstheme="minorHAnsi"/>
        </w:rPr>
        <w:t xml:space="preserve"> </w:t>
      </w:r>
      <w:r w:rsidR="00B16035" w:rsidRPr="00884F0D">
        <w:rPr>
          <w:rFonts w:asciiTheme="minorHAnsi" w:hAnsiTheme="minorHAnsi" w:cstheme="minorHAnsi"/>
        </w:rPr>
        <w:t>embrace</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three</w:t>
      </w:r>
      <w:r w:rsidR="00B4276F" w:rsidRPr="00884F0D">
        <w:rPr>
          <w:rFonts w:asciiTheme="minorHAnsi" w:hAnsiTheme="minorHAnsi" w:cstheme="minorHAnsi"/>
        </w:rPr>
        <w:t xml:space="preserve"> </w:t>
      </w:r>
      <w:r w:rsidR="00B16035" w:rsidRPr="00884F0D">
        <w:rPr>
          <w:rFonts w:asciiTheme="minorHAnsi" w:hAnsiTheme="minorHAnsi" w:cstheme="minorHAnsi"/>
        </w:rPr>
        <w:t>pillars</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Convention</w:t>
      </w:r>
      <w:r w:rsidR="00B4276F" w:rsidRPr="00884F0D">
        <w:rPr>
          <w:rFonts w:asciiTheme="minorHAnsi" w:hAnsiTheme="minorHAnsi" w:cstheme="minorHAnsi"/>
        </w:rPr>
        <w:t xml:space="preserve"> </w:t>
      </w:r>
      <w:r w:rsidR="00B16035" w:rsidRPr="00884F0D">
        <w:rPr>
          <w:rFonts w:asciiTheme="minorHAnsi" w:hAnsiTheme="minorHAnsi" w:cstheme="minorHAnsi"/>
        </w:rPr>
        <w:t>whilst</w:t>
      </w:r>
      <w:r w:rsidR="00B4276F" w:rsidRPr="00884F0D">
        <w:rPr>
          <w:rFonts w:asciiTheme="minorHAnsi" w:hAnsiTheme="minorHAnsi" w:cstheme="minorHAnsi"/>
        </w:rPr>
        <w:t xml:space="preserve"> </w:t>
      </w:r>
      <w:r w:rsidR="00B16035" w:rsidRPr="00884F0D">
        <w:rPr>
          <w:rFonts w:asciiTheme="minorHAnsi" w:hAnsiTheme="minorHAnsi" w:cstheme="minorHAnsi"/>
        </w:rPr>
        <w:t>being</w:t>
      </w:r>
      <w:r w:rsidR="00B4276F" w:rsidRPr="00884F0D">
        <w:rPr>
          <w:rFonts w:asciiTheme="minorHAnsi" w:hAnsiTheme="minorHAnsi" w:cstheme="minorHAnsi"/>
        </w:rPr>
        <w:t xml:space="preserve"> </w:t>
      </w:r>
      <w:r w:rsidR="00B16035" w:rsidRPr="00884F0D">
        <w:rPr>
          <w:rFonts w:asciiTheme="minorHAnsi" w:hAnsiTheme="minorHAnsi" w:cstheme="minorHAnsi"/>
        </w:rPr>
        <w:t>underpinned</w:t>
      </w:r>
      <w:r w:rsidR="00B4276F" w:rsidRPr="00884F0D">
        <w:rPr>
          <w:rFonts w:asciiTheme="minorHAnsi" w:hAnsiTheme="minorHAnsi" w:cstheme="minorHAnsi"/>
        </w:rPr>
        <w:t xml:space="preserve"> </w:t>
      </w:r>
      <w:r w:rsidR="00B16035" w:rsidRPr="00884F0D">
        <w:rPr>
          <w:rFonts w:asciiTheme="minorHAnsi" w:hAnsiTheme="minorHAnsi" w:cstheme="minorHAnsi"/>
        </w:rPr>
        <w:t>by</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fundamental</w:t>
      </w:r>
      <w:r w:rsidR="00B4276F" w:rsidRPr="00884F0D">
        <w:rPr>
          <w:rFonts w:asciiTheme="minorHAnsi" w:hAnsiTheme="minorHAnsi" w:cstheme="minorHAnsi"/>
        </w:rPr>
        <w:t xml:space="preserve"> </w:t>
      </w:r>
      <w:r w:rsidR="00B16035" w:rsidRPr="00884F0D">
        <w:rPr>
          <w:rFonts w:asciiTheme="minorHAnsi" w:hAnsiTheme="minorHAnsi" w:cstheme="minorHAnsi"/>
        </w:rPr>
        <w:t>need</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alter</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human-wetland</w:t>
      </w:r>
      <w:r w:rsidR="00B4276F" w:rsidRPr="00884F0D">
        <w:rPr>
          <w:rFonts w:asciiTheme="minorHAnsi" w:hAnsiTheme="minorHAnsi" w:cstheme="minorHAnsi"/>
        </w:rPr>
        <w:t xml:space="preserve"> </w:t>
      </w:r>
      <w:r w:rsidR="00B16035" w:rsidRPr="00884F0D">
        <w:rPr>
          <w:rFonts w:asciiTheme="minorHAnsi" w:hAnsiTheme="minorHAnsi" w:cstheme="minorHAnsi"/>
        </w:rPr>
        <w:t>relationship</w:t>
      </w:r>
      <w:r w:rsidR="00B4276F" w:rsidRPr="00884F0D">
        <w:rPr>
          <w:rFonts w:asciiTheme="minorHAnsi" w:hAnsiTheme="minorHAnsi" w:cstheme="minorHAnsi"/>
        </w:rPr>
        <w:t xml:space="preserve"> </w:t>
      </w:r>
      <w:r w:rsidR="00B16035" w:rsidRPr="00884F0D">
        <w:rPr>
          <w:rFonts w:asciiTheme="minorHAnsi" w:hAnsiTheme="minorHAnsi" w:cstheme="minorHAnsi"/>
        </w:rPr>
        <w:t>in</w:t>
      </w:r>
      <w:r w:rsidR="00B4276F" w:rsidRPr="00884F0D">
        <w:rPr>
          <w:rFonts w:asciiTheme="minorHAnsi" w:hAnsiTheme="minorHAnsi" w:cstheme="minorHAnsi"/>
        </w:rPr>
        <w:t xml:space="preserve"> </w:t>
      </w:r>
      <w:r w:rsidR="00B16035" w:rsidRPr="00884F0D">
        <w:rPr>
          <w:rFonts w:asciiTheme="minorHAnsi" w:hAnsiTheme="minorHAnsi" w:cstheme="minorHAnsi"/>
        </w:rPr>
        <w:t>order</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deliver</w:t>
      </w:r>
      <w:r w:rsidR="00B4276F" w:rsidRPr="00884F0D">
        <w:rPr>
          <w:rFonts w:asciiTheme="minorHAnsi" w:hAnsiTheme="minorHAnsi" w:cstheme="minorHAnsi"/>
        </w:rPr>
        <w:t xml:space="preserve"> </w:t>
      </w:r>
      <w:r w:rsidR="00B16035" w:rsidRPr="00884F0D">
        <w:rPr>
          <w:rFonts w:asciiTheme="minorHAnsi" w:hAnsiTheme="minorHAnsi" w:cstheme="minorHAnsi"/>
        </w:rPr>
        <w:t>on</w:t>
      </w:r>
      <w:r w:rsidR="00B4276F" w:rsidRPr="00884F0D">
        <w:rPr>
          <w:rFonts w:asciiTheme="minorHAnsi" w:hAnsiTheme="minorHAnsi" w:cstheme="minorHAnsi"/>
        </w:rPr>
        <w:t xml:space="preserve"> </w:t>
      </w:r>
      <w:r w:rsidR="00B16035" w:rsidRPr="00884F0D">
        <w:rPr>
          <w:rFonts w:asciiTheme="minorHAnsi" w:hAnsiTheme="minorHAnsi" w:cstheme="minorHAnsi"/>
        </w:rPr>
        <w:t>wise</w:t>
      </w:r>
      <w:r w:rsidR="00B4276F" w:rsidRPr="00884F0D">
        <w:rPr>
          <w:rFonts w:asciiTheme="minorHAnsi" w:hAnsiTheme="minorHAnsi" w:cstheme="minorHAnsi"/>
        </w:rPr>
        <w:t xml:space="preserve"> </w:t>
      </w:r>
      <w:r w:rsidR="00B16035" w:rsidRPr="00884F0D">
        <w:rPr>
          <w:rFonts w:asciiTheme="minorHAnsi" w:hAnsiTheme="minorHAnsi" w:cstheme="minorHAnsi"/>
        </w:rPr>
        <w:t>use.</w:t>
      </w:r>
    </w:p>
    <w:p w14:paraId="7CC957E3"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7DBA4D93" w14:textId="681A8E02"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24.</w:t>
      </w:r>
      <w:r w:rsidRPr="00884F0D">
        <w:rPr>
          <w:rFonts w:asciiTheme="minorHAnsi" w:hAnsiTheme="minorHAnsi" w:cstheme="minorHAnsi"/>
        </w:rPr>
        <w:tab/>
      </w:r>
      <w:r w:rsidR="00B16035" w:rsidRPr="00884F0D">
        <w:rPr>
          <w:rFonts w:asciiTheme="minorHAnsi" w:hAnsiTheme="minorHAnsi" w:cstheme="minorHAnsi"/>
        </w:rPr>
        <w:t>All</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and</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r w:rsidR="00B4276F" w:rsidRPr="00884F0D">
        <w:rPr>
          <w:rFonts w:asciiTheme="minorHAnsi" w:hAnsiTheme="minorHAnsi" w:cstheme="minorHAnsi"/>
        </w:rPr>
        <w:t xml:space="preserve"> </w:t>
      </w:r>
      <w:r w:rsidR="00B16035" w:rsidRPr="00884F0D">
        <w:rPr>
          <w:rFonts w:asciiTheme="minorHAnsi" w:hAnsiTheme="minorHAnsi" w:cstheme="minorHAnsi"/>
        </w:rPr>
        <w:t>are</w:t>
      </w:r>
      <w:r w:rsidR="00B4276F" w:rsidRPr="00884F0D">
        <w:rPr>
          <w:rFonts w:asciiTheme="minorHAnsi" w:hAnsiTheme="minorHAnsi" w:cstheme="minorHAnsi"/>
        </w:rPr>
        <w:t xml:space="preserve"> </w:t>
      </w:r>
      <w:r w:rsidR="00321AFA">
        <w:rPr>
          <w:rFonts w:asciiTheme="minorHAnsi" w:hAnsiTheme="minorHAnsi" w:cstheme="minorHAnsi"/>
        </w:rPr>
        <w:t>[</w:t>
      </w:r>
      <w:r w:rsidR="00B16035" w:rsidRPr="00884F0D">
        <w:rPr>
          <w:rFonts w:asciiTheme="minorHAnsi" w:hAnsiTheme="minorHAnsi" w:cstheme="minorHAnsi"/>
        </w:rPr>
        <w:t>intended</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be</w:t>
      </w:r>
      <w:r w:rsidR="00321AFA" w:rsidRPr="00321AFA">
        <w:rPr>
          <w:rFonts w:asciiTheme="minorHAnsi" w:hAnsiTheme="minorHAnsi" w:cstheme="minorHAnsi"/>
        </w:rPr>
        <w:t xml:space="preserve"> </w:t>
      </w:r>
      <w:r w:rsidR="00321AFA" w:rsidRPr="00884F0D">
        <w:rPr>
          <w:rFonts w:asciiTheme="minorHAnsi" w:hAnsiTheme="minorHAnsi" w:cstheme="minorHAnsi"/>
        </w:rPr>
        <w:t>time bound, and</w:t>
      </w:r>
      <w:r w:rsidR="00321AFA" w:rsidRPr="00321AFA">
        <w:rPr>
          <w:rFonts w:asciiTheme="minorHAnsi" w:hAnsiTheme="minorHAnsi" w:cstheme="minorHAnsi"/>
        </w:rPr>
        <w:t xml:space="preserve"> </w:t>
      </w:r>
      <w:r w:rsidR="00321AFA" w:rsidRPr="00884F0D">
        <w:rPr>
          <w:rFonts w:asciiTheme="minorHAnsi" w:hAnsiTheme="minorHAnsi" w:cstheme="minorHAnsi"/>
        </w:rPr>
        <w:t>achieved no later than 2034</w:t>
      </w:r>
      <w:r w:rsidR="00321AFA">
        <w:rPr>
          <w:rFonts w:asciiTheme="minorHAnsi" w:hAnsiTheme="minorHAnsi" w:cstheme="minorHAnsi"/>
        </w:rPr>
        <w:t>]</w:t>
      </w:r>
      <w:r w:rsidR="00B4276F" w:rsidRPr="00884F0D">
        <w:rPr>
          <w:rFonts w:asciiTheme="minorHAnsi" w:hAnsiTheme="minorHAnsi" w:cstheme="minorHAnsi"/>
        </w:rPr>
        <w:t xml:space="preserve"> </w:t>
      </w:r>
      <w:r w:rsidR="00321AFA">
        <w:rPr>
          <w:rFonts w:asciiTheme="minorHAnsi" w:hAnsiTheme="minorHAnsi" w:cstheme="minorHAnsi"/>
        </w:rPr>
        <w:t>[</w:t>
      </w:r>
      <w:r w:rsidR="00321AFA" w:rsidRPr="00884F0D">
        <w:rPr>
          <w:rFonts w:asciiTheme="minorHAnsi" w:hAnsiTheme="minorHAnsi" w:cstheme="minorHAnsi"/>
        </w:rPr>
        <w:t>time bound, and</w:t>
      </w:r>
      <w:r w:rsidR="00321AFA" w:rsidRPr="00321AFA">
        <w:rPr>
          <w:rFonts w:asciiTheme="minorHAnsi" w:hAnsiTheme="minorHAnsi" w:cstheme="minorHAnsi"/>
        </w:rPr>
        <w:t xml:space="preserve"> </w:t>
      </w:r>
      <w:r w:rsidR="007F1AA8">
        <w:rPr>
          <w:rFonts w:asciiTheme="minorHAnsi" w:hAnsiTheme="minorHAnsi" w:cstheme="minorHAnsi"/>
        </w:rPr>
        <w:t>to be</w:t>
      </w:r>
      <w:r w:rsidR="00321AFA" w:rsidRPr="00321AFA">
        <w:rPr>
          <w:rFonts w:asciiTheme="minorHAnsi" w:hAnsiTheme="minorHAnsi" w:cstheme="minorHAnsi"/>
        </w:rPr>
        <w:t xml:space="preserve"> </w:t>
      </w:r>
      <w:r w:rsidR="00321AFA" w:rsidRPr="00884F0D">
        <w:rPr>
          <w:rFonts w:asciiTheme="minorHAnsi" w:hAnsiTheme="minorHAnsi" w:cstheme="minorHAnsi"/>
        </w:rPr>
        <w:t>achieved no later than 2034</w:t>
      </w:r>
      <w:r w:rsidR="00321AFA">
        <w:rPr>
          <w:rFonts w:asciiTheme="minorHAnsi" w:hAnsiTheme="minorHAnsi" w:cstheme="minorHAnsi"/>
        </w:rPr>
        <w:t>]</w:t>
      </w:r>
      <w:r w:rsidR="00B16035" w:rsidRPr="00884F0D">
        <w:rPr>
          <w:rFonts w:asciiTheme="minorHAnsi" w:hAnsiTheme="minorHAnsi" w:cstheme="minorHAnsi"/>
        </w:rPr>
        <w:t>.</w:t>
      </w:r>
    </w:p>
    <w:p w14:paraId="7BF58DF4"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6F3F0E8A" w14:textId="4539A025"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25.</w:t>
      </w:r>
      <w:r w:rsidRPr="00884F0D">
        <w:rPr>
          <w:rFonts w:asciiTheme="minorHAnsi" w:hAnsiTheme="minorHAnsi" w:cstheme="minorHAnsi"/>
        </w:rPr>
        <w:tab/>
      </w:r>
      <w:r w:rsidR="00B16035" w:rsidRPr="00884F0D">
        <w:rPr>
          <w:rFonts w:asciiTheme="minorHAnsi" w:hAnsiTheme="minorHAnsi" w:cstheme="minorHAnsi"/>
        </w:rPr>
        <w:t>Each</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four</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has</w:t>
      </w:r>
      <w:r w:rsidR="00B4276F" w:rsidRPr="00884F0D">
        <w:rPr>
          <w:rFonts w:asciiTheme="minorHAnsi" w:hAnsiTheme="minorHAnsi" w:cstheme="minorHAnsi"/>
        </w:rPr>
        <w:t xml:space="preserve"> </w:t>
      </w:r>
      <w:r w:rsidR="00B16035" w:rsidRPr="00884F0D">
        <w:rPr>
          <w:rFonts w:asciiTheme="minorHAnsi" w:hAnsiTheme="minorHAnsi" w:cstheme="minorHAnsi"/>
        </w:rPr>
        <w:t>a</w:t>
      </w:r>
      <w:r w:rsidR="00B4276F" w:rsidRPr="00884F0D">
        <w:rPr>
          <w:rFonts w:asciiTheme="minorHAnsi" w:hAnsiTheme="minorHAnsi" w:cstheme="minorHAnsi"/>
        </w:rPr>
        <w:t xml:space="preserve"> </w:t>
      </w:r>
      <w:r w:rsidR="00B16035" w:rsidRPr="00884F0D">
        <w:rPr>
          <w:rFonts w:asciiTheme="minorHAnsi" w:hAnsiTheme="minorHAnsi" w:cstheme="minorHAnsi"/>
        </w:rPr>
        <w:t>set</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be</w:t>
      </w:r>
      <w:r w:rsidR="00B4276F" w:rsidRPr="00884F0D">
        <w:rPr>
          <w:rFonts w:asciiTheme="minorHAnsi" w:hAnsiTheme="minorHAnsi" w:cstheme="minorHAnsi"/>
        </w:rPr>
        <w:t xml:space="preserve"> </w:t>
      </w:r>
      <w:r w:rsidR="00B16035" w:rsidRPr="00884F0D">
        <w:rPr>
          <w:rFonts w:asciiTheme="minorHAnsi" w:hAnsiTheme="minorHAnsi" w:cstheme="minorHAnsi"/>
        </w:rPr>
        <w:t>achieved</w:t>
      </w:r>
      <w:r w:rsidR="00B4276F" w:rsidRPr="00884F0D">
        <w:rPr>
          <w:rFonts w:asciiTheme="minorHAnsi" w:hAnsiTheme="minorHAnsi" w:cstheme="minorHAnsi"/>
        </w:rPr>
        <w:t xml:space="preserve"> </w:t>
      </w:r>
      <w:r w:rsidR="00B16035" w:rsidRPr="00884F0D">
        <w:rPr>
          <w:rFonts w:asciiTheme="minorHAnsi" w:hAnsiTheme="minorHAnsi" w:cstheme="minorHAnsi"/>
        </w:rPr>
        <w:t>through</w:t>
      </w:r>
      <w:r w:rsidR="00B4276F" w:rsidRPr="00884F0D">
        <w:rPr>
          <w:rFonts w:asciiTheme="minorHAnsi" w:hAnsiTheme="minorHAnsi" w:cstheme="minorHAnsi"/>
        </w:rPr>
        <w:t xml:space="preserve"> </w:t>
      </w:r>
      <w:r w:rsidR="00B16035" w:rsidRPr="00884F0D">
        <w:rPr>
          <w:rFonts w:asciiTheme="minorHAnsi" w:hAnsiTheme="minorHAnsi" w:cstheme="minorHAnsi"/>
        </w:rPr>
        <w:t>activities</w:t>
      </w:r>
      <w:r w:rsidR="00B4276F" w:rsidRPr="00884F0D">
        <w:rPr>
          <w:rFonts w:asciiTheme="minorHAnsi" w:hAnsiTheme="minorHAnsi" w:cstheme="minorHAnsi"/>
        </w:rPr>
        <w:t xml:space="preserve"> </w:t>
      </w:r>
      <w:r w:rsidR="00B16035" w:rsidRPr="00884F0D">
        <w:rPr>
          <w:rFonts w:asciiTheme="minorHAnsi" w:hAnsiTheme="minorHAnsi" w:cstheme="minorHAnsi"/>
        </w:rPr>
        <w:t>undertaken</w:t>
      </w:r>
      <w:r w:rsidR="00B4276F" w:rsidRPr="00884F0D">
        <w:rPr>
          <w:rFonts w:asciiTheme="minorHAnsi" w:hAnsiTheme="minorHAnsi" w:cstheme="minorHAnsi"/>
        </w:rPr>
        <w:t xml:space="preserve"> </w:t>
      </w:r>
      <w:r w:rsidR="00B16035" w:rsidRPr="00884F0D">
        <w:rPr>
          <w:rFonts w:asciiTheme="minorHAnsi" w:hAnsiTheme="minorHAnsi" w:cstheme="minorHAnsi"/>
        </w:rPr>
        <w:t>by</w:t>
      </w:r>
      <w:r w:rsidR="00B4276F" w:rsidRPr="00884F0D">
        <w:rPr>
          <w:rFonts w:asciiTheme="minorHAnsi" w:hAnsiTheme="minorHAnsi" w:cstheme="minorHAnsi"/>
        </w:rPr>
        <w:t xml:space="preserve"> </w:t>
      </w:r>
      <w:r w:rsidR="00B16035" w:rsidRPr="00884F0D">
        <w:rPr>
          <w:rFonts w:asciiTheme="minorHAnsi" w:hAnsiTheme="minorHAnsi" w:cstheme="minorHAnsi"/>
        </w:rPr>
        <w:t>Contracting</w:t>
      </w:r>
      <w:r w:rsidR="00B4276F" w:rsidRPr="00884F0D">
        <w:rPr>
          <w:rFonts w:asciiTheme="minorHAnsi" w:hAnsiTheme="minorHAnsi" w:cstheme="minorHAnsi"/>
        </w:rPr>
        <w:t xml:space="preserve"> </w:t>
      </w:r>
      <w:r w:rsidR="00B16035" w:rsidRPr="00884F0D">
        <w:rPr>
          <w:rFonts w:asciiTheme="minorHAnsi" w:hAnsiTheme="minorHAnsi" w:cstheme="minorHAnsi"/>
        </w:rPr>
        <w:t>Parties.</w:t>
      </w:r>
      <w:r w:rsidR="00B4276F" w:rsidRPr="00884F0D">
        <w:rPr>
          <w:rFonts w:asciiTheme="minorHAnsi" w:hAnsiTheme="minorHAnsi" w:cstheme="minorHAnsi"/>
        </w:rPr>
        <w:t xml:space="preserve"> </w:t>
      </w:r>
      <w:r w:rsidR="00B16035" w:rsidRPr="00884F0D">
        <w:rPr>
          <w:rFonts w:asciiTheme="minorHAnsi" w:hAnsiTheme="minorHAnsi" w:cstheme="minorHAnsi"/>
        </w:rPr>
        <w:t>Successful</w:t>
      </w:r>
      <w:r w:rsidR="00B4276F" w:rsidRPr="00884F0D">
        <w:rPr>
          <w:rFonts w:asciiTheme="minorHAnsi" w:hAnsiTheme="minorHAnsi" w:cstheme="minorHAnsi"/>
        </w:rPr>
        <w:t xml:space="preserve"> </w:t>
      </w:r>
      <w:r w:rsidR="00B16035" w:rsidRPr="00884F0D">
        <w:rPr>
          <w:rFonts w:asciiTheme="minorHAnsi" w:hAnsiTheme="minorHAnsi" w:cstheme="minorHAnsi"/>
        </w:rPr>
        <w:t>delivery</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will</w:t>
      </w:r>
      <w:r w:rsidR="00B4276F" w:rsidRPr="00884F0D">
        <w:rPr>
          <w:rFonts w:asciiTheme="minorHAnsi" w:hAnsiTheme="minorHAnsi" w:cstheme="minorHAnsi"/>
        </w:rPr>
        <w:t xml:space="preserve"> </w:t>
      </w:r>
      <w:r w:rsidR="00B16035" w:rsidRPr="00884F0D">
        <w:rPr>
          <w:rFonts w:asciiTheme="minorHAnsi" w:hAnsiTheme="minorHAnsi" w:cstheme="minorHAnsi"/>
        </w:rPr>
        <w:t>achieve</w:t>
      </w:r>
      <w:r w:rsidR="00B4276F" w:rsidRPr="00884F0D">
        <w:rPr>
          <w:rFonts w:asciiTheme="minorHAnsi" w:hAnsiTheme="minorHAnsi" w:cstheme="minorHAnsi"/>
        </w:rPr>
        <w:t xml:space="preserve"> </w:t>
      </w:r>
      <w:r w:rsidR="00B16035" w:rsidRPr="00884F0D">
        <w:rPr>
          <w:rFonts w:asciiTheme="minorHAnsi" w:hAnsiTheme="minorHAnsi" w:cstheme="minorHAnsi"/>
        </w:rPr>
        <w:t>realisation</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combined</w:t>
      </w:r>
      <w:r w:rsidR="00B4276F" w:rsidRPr="00884F0D">
        <w:rPr>
          <w:rFonts w:asciiTheme="minorHAnsi" w:hAnsiTheme="minorHAnsi" w:cstheme="minorHAnsi"/>
        </w:rPr>
        <w:t xml:space="preserve"> </w:t>
      </w:r>
      <w:r w:rsidR="00B16035" w:rsidRPr="00884F0D">
        <w:rPr>
          <w:rFonts w:asciiTheme="minorHAnsi" w:hAnsiTheme="minorHAnsi" w:cstheme="minorHAnsi"/>
        </w:rPr>
        <w:t>successful</w:t>
      </w:r>
      <w:r w:rsidR="00B4276F" w:rsidRPr="00884F0D">
        <w:rPr>
          <w:rFonts w:asciiTheme="minorHAnsi" w:hAnsiTheme="minorHAnsi" w:cstheme="minorHAnsi"/>
        </w:rPr>
        <w:t xml:space="preserve"> </w:t>
      </w:r>
      <w:r w:rsidR="00B16035" w:rsidRPr="00884F0D">
        <w:rPr>
          <w:rFonts w:asciiTheme="minorHAnsi" w:hAnsiTheme="minorHAnsi" w:cstheme="minorHAnsi"/>
        </w:rPr>
        <w:t>delivery</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will</w:t>
      </w:r>
      <w:r w:rsidR="00B4276F" w:rsidRPr="00884F0D">
        <w:rPr>
          <w:rFonts w:asciiTheme="minorHAnsi" w:hAnsiTheme="minorHAnsi" w:cstheme="minorHAnsi"/>
        </w:rPr>
        <w:t xml:space="preserve"> </w:t>
      </w:r>
      <w:r w:rsidR="00B16035" w:rsidRPr="00884F0D">
        <w:rPr>
          <w:rFonts w:asciiTheme="minorHAnsi" w:hAnsiTheme="minorHAnsi" w:cstheme="minorHAnsi"/>
        </w:rPr>
        <w:t>achieve</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desired</w:t>
      </w:r>
      <w:r w:rsidR="00B4276F" w:rsidRPr="00884F0D">
        <w:rPr>
          <w:rFonts w:asciiTheme="minorHAnsi" w:hAnsiTheme="minorHAnsi" w:cstheme="minorHAnsi"/>
        </w:rPr>
        <w:t xml:space="preserve"> </w:t>
      </w:r>
      <w:r w:rsidR="00B16035" w:rsidRPr="00884F0D">
        <w:rPr>
          <w:rFonts w:asciiTheme="minorHAnsi" w:hAnsiTheme="minorHAnsi" w:cstheme="minorHAnsi"/>
        </w:rPr>
        <w:t>overall</w:t>
      </w:r>
      <w:r w:rsidR="00B4276F" w:rsidRPr="00884F0D">
        <w:rPr>
          <w:rFonts w:asciiTheme="minorHAnsi" w:hAnsiTheme="minorHAnsi" w:cstheme="minorHAnsi"/>
        </w:rPr>
        <w:t xml:space="preserve"> </w:t>
      </w:r>
      <w:r w:rsidR="00B16035" w:rsidRPr="00884F0D">
        <w:rPr>
          <w:rFonts w:asciiTheme="minorHAnsi" w:hAnsiTheme="minorHAnsi" w:cstheme="minorHAnsi"/>
        </w:rPr>
        <w:t>outcome,</w:t>
      </w:r>
      <w:r w:rsidR="00B4276F" w:rsidRPr="00884F0D">
        <w:rPr>
          <w:rFonts w:asciiTheme="minorHAnsi" w:hAnsiTheme="minorHAnsi" w:cstheme="minorHAnsi"/>
        </w:rPr>
        <w:t xml:space="preserve"> </w:t>
      </w:r>
      <w:r w:rsidR="00B16035" w:rsidRPr="00884F0D">
        <w:rPr>
          <w:rFonts w:asciiTheme="minorHAnsi" w:hAnsiTheme="minorHAnsi" w:cstheme="minorHAnsi"/>
        </w:rPr>
        <w:t>namely</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vision</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p>
    <w:p w14:paraId="2781947F"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611DB400" w14:textId="1653CA38"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1:</w:t>
      </w:r>
      <w:r w:rsidR="00B4276F" w:rsidRPr="00884F0D">
        <w:rPr>
          <w:rFonts w:asciiTheme="minorHAnsi" w:hAnsiTheme="minorHAnsi" w:cstheme="minorHAnsi"/>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reverse</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loss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degradation</w:t>
      </w:r>
    </w:p>
    <w:p w14:paraId="66BED68C" w14:textId="77777777" w:rsidR="00884F0D" w:rsidRPr="00884F0D" w:rsidRDefault="00884F0D" w:rsidP="00884F0D">
      <w:pPr>
        <w:rPr>
          <w:rFonts w:asciiTheme="minorHAnsi" w:hAnsiTheme="minorHAnsi" w:cstheme="minorHAnsi"/>
          <w:sz w:val="22"/>
          <w:szCs w:val="22"/>
        </w:rPr>
      </w:pPr>
    </w:p>
    <w:p w14:paraId="4B8F452E" w14:textId="7909D92D" w:rsidR="00B16035" w:rsidRPr="00884F0D" w:rsidRDefault="007E0A25" w:rsidP="00884F0D">
      <w:pPr>
        <w:pStyle w:val="SP5text"/>
        <w:numPr>
          <w:ilvl w:val="0"/>
          <w:numId w:val="0"/>
        </w:numPr>
        <w:spacing w:after="0"/>
        <w:ind w:left="425" w:hanging="425"/>
        <w:rPr>
          <w:rFonts w:asciiTheme="minorHAnsi" w:hAnsiTheme="minorHAnsi" w:cstheme="minorHAnsi"/>
        </w:rPr>
      </w:pPr>
      <w:r>
        <w:rPr>
          <w:rFonts w:asciiTheme="minorHAnsi" w:hAnsiTheme="minorHAnsi" w:cstheme="minorHAnsi"/>
          <w:color w:val="000000" w:themeColor="text1"/>
        </w:rPr>
        <w:t>26.</w:t>
      </w:r>
      <w:r>
        <w:rPr>
          <w:rFonts w:asciiTheme="minorHAnsi" w:hAnsiTheme="minorHAnsi" w:cstheme="minorHAnsi"/>
          <w:color w:val="000000" w:themeColor="text1"/>
        </w:rPr>
        <w:tab/>
      </w:r>
      <w:r w:rsidR="00B16035" w:rsidRPr="00884F0D">
        <w:rPr>
          <w:rFonts w:asciiTheme="minorHAnsi" w:hAnsiTheme="minorHAnsi" w:cstheme="minorHAnsi"/>
          <w:color w:val="000000" w:themeColor="text1"/>
        </w:rPr>
        <w:t>Goal</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Statement:</w:t>
      </w:r>
      <w:r w:rsidR="00B4276F" w:rsidRPr="00884F0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impacts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key</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drivers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loss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degradation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are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addressed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effective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restoration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actions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are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implemented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to</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conserve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to</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reverse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loss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degradation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for</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the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benefit</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all</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life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Earth.</w:t>
      </w:r>
    </w:p>
    <w:p w14:paraId="440BF831"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525DE61A" w14:textId="7D51BEA7" w:rsidR="00B16035" w:rsidRDefault="00B16035" w:rsidP="00F45909">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1</w:t>
      </w:r>
      <w:r w:rsidR="00B4276F" w:rsidRPr="00884F0D">
        <w:rPr>
          <w:rFonts w:asciiTheme="minorHAnsi" w:hAnsiTheme="minorHAnsi" w:cstheme="minorHAnsi"/>
        </w:rPr>
        <w:t xml:space="preserve"> </w:t>
      </w:r>
      <w:r w:rsidRPr="00884F0D">
        <w:rPr>
          <w:rFonts w:asciiTheme="minorHAnsi" w:hAnsiTheme="minorHAnsi" w:cstheme="minorHAnsi"/>
        </w:rPr>
        <w:t>Targets</w:t>
      </w:r>
    </w:p>
    <w:p w14:paraId="6A10F8BA" w14:textId="77777777" w:rsidR="00037796" w:rsidRPr="00037796" w:rsidRDefault="00037796" w:rsidP="00F45909">
      <w:pPr>
        <w:keepNext/>
        <w:rPr>
          <w:rFonts w:asciiTheme="minorHAnsi" w:hAnsiTheme="minorHAnsi" w:cstheme="minorHAnsi"/>
          <w:sz w:val="22"/>
          <w:szCs w:val="22"/>
        </w:rPr>
      </w:pPr>
    </w:p>
    <w:p w14:paraId="77515EF7" w14:textId="6E2EB2AE"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1.1</w:t>
      </w:r>
      <w:r w:rsidR="00B4276F" w:rsidRPr="00884F0D">
        <w:rPr>
          <w:rFonts w:asciiTheme="minorHAnsi" w:hAnsiTheme="minorHAnsi" w:cstheme="minorHAnsi"/>
          <w:lang w:val="en-US"/>
        </w:rPr>
        <w:t xml:space="preserve"> </w:t>
      </w:r>
      <w:r w:rsidRPr="00884F0D">
        <w:rPr>
          <w:rFonts w:asciiTheme="minorHAnsi" w:hAnsiTheme="minorHAnsi" w:cstheme="minorHAnsi"/>
        </w:rPr>
        <w:t>Conserve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restore</w:t>
      </w:r>
      <w:r w:rsidR="00B4276F" w:rsidRPr="00884F0D">
        <w:rPr>
          <w:rFonts w:asciiTheme="minorHAnsi" w:hAnsiTheme="minorHAnsi" w:cstheme="minorHAnsi"/>
        </w:rPr>
        <w:t xml:space="preserve"> </w:t>
      </w:r>
      <w:r w:rsidRPr="00884F0D">
        <w:rPr>
          <w:rFonts w:asciiTheme="minorHAnsi" w:hAnsiTheme="minorHAnsi" w:cstheme="minorHAnsi"/>
        </w:rPr>
        <w:t>wetlands</w:t>
      </w:r>
    </w:p>
    <w:p w14:paraId="0616EDCB" w14:textId="77777777" w:rsidR="00884F0D" w:rsidRPr="00884F0D" w:rsidRDefault="00884F0D" w:rsidP="00884F0D">
      <w:pPr>
        <w:rPr>
          <w:rFonts w:asciiTheme="minorHAnsi" w:hAnsiTheme="minorHAnsi" w:cstheme="minorHAnsi"/>
          <w:sz w:val="22"/>
          <w:szCs w:val="22"/>
        </w:rPr>
      </w:pPr>
    </w:p>
    <w:p w14:paraId="369ADDA5" w14:textId="2126E6C7" w:rsidR="00D15BA5" w:rsidRPr="00CB29C9" w:rsidRDefault="007E0A25" w:rsidP="0048438A">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27.</w:t>
      </w:r>
      <w:r>
        <w:rPr>
          <w:rFonts w:asciiTheme="minorHAnsi" w:hAnsiTheme="minorHAnsi" w:cstheme="minorHAnsi"/>
          <w:color w:val="000000" w:themeColor="text1"/>
        </w:rPr>
        <w:tab/>
      </w:r>
      <w:r w:rsidR="00B16035" w:rsidRPr="007E0A25">
        <w:rPr>
          <w:rFonts w:asciiTheme="minorHAnsi" w:hAnsiTheme="minorHAnsi" w:cstheme="minorHAnsi"/>
          <w:color w:val="000000" w:themeColor="text1"/>
        </w:rPr>
        <w:t>[</w:t>
      </w:r>
      <w:r w:rsidRPr="007E0A25">
        <w:rPr>
          <w:rFonts w:asciiTheme="minorHAnsi" w:hAnsiTheme="minorHAnsi" w:cstheme="minorHAnsi"/>
          <w:color w:val="000000" w:themeColor="text1"/>
        </w:rPr>
        <w:t>A</w:t>
      </w:r>
      <w:r w:rsidR="00B16035" w:rsidRPr="007E0A25">
        <w:rPr>
          <w:rFonts w:asciiTheme="minorHAnsi" w:hAnsiTheme="minorHAnsi" w:cstheme="minorHAnsi"/>
          <w:color w:val="000000" w:themeColor="text1"/>
        </w:rPr>
        <w:t>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least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xx%</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Pr="007E0A25">
        <w:rPr>
          <w:rFonts w:asciiTheme="minorHAnsi" w:hAnsiTheme="minorHAnsi" w:cstheme="minorHAnsi"/>
          <w:color w:val="000000" w:themeColor="text1"/>
        </w:rPr>
        <w:t>E</w:t>
      </w:r>
      <w:r w:rsidR="00B16035" w:rsidRPr="007E0A25">
        <w:rPr>
          <w:rFonts w:asciiTheme="minorHAnsi" w:hAnsiTheme="minorHAnsi" w:cstheme="minorHAnsi"/>
          <w:color w:val="000000" w:themeColor="text1"/>
        </w:rPr>
        <w:t>xisting</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are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effectively</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managed,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least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yy%</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degraded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lost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are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under</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effective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restoration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representation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increased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improved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within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restoration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policies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program</w:t>
      </w:r>
      <w:r w:rsidRPr="007E0A25">
        <w:rPr>
          <w:rFonts w:asciiTheme="minorHAnsi" w:hAnsiTheme="minorHAnsi" w:cstheme="minorHAnsi"/>
          <w:color w:val="000000" w:themeColor="text1"/>
        </w:rPr>
        <w:t>me</w:t>
      </w:r>
      <w:r w:rsidR="00B16035" w:rsidRPr="007E0A25">
        <w:rPr>
          <w:rFonts w:asciiTheme="minorHAnsi" w:hAnsiTheme="minorHAnsi" w:cstheme="minorHAnsi"/>
          <w:color w:val="000000" w:themeColor="text1"/>
        </w:rPr>
        <w:t>s]</w:t>
      </w:r>
      <w:r>
        <w:rPr>
          <w:rFonts w:asciiTheme="minorHAnsi" w:hAnsiTheme="minorHAnsi" w:cstheme="minorHAnsi"/>
          <w:color w:val="000000" w:themeColor="text1"/>
        </w:rPr>
        <w:t>.</w:t>
      </w:r>
      <w:r w:rsidR="0048438A" w:rsidRPr="007E0A25">
        <w:rPr>
          <w:rFonts w:asciiTheme="minorHAnsi" w:hAnsiTheme="minorHAnsi" w:cstheme="minorHAnsi"/>
          <w:color w:val="000000" w:themeColor="text1"/>
        </w:rPr>
        <w:t xml:space="preserve"> </w:t>
      </w:r>
      <w:r w:rsidR="0048438A">
        <w:rPr>
          <w:rFonts w:asciiTheme="minorHAnsi" w:hAnsiTheme="minorHAnsi" w:cstheme="minorHAnsi"/>
          <w:color w:val="000000" w:themeColor="text1"/>
        </w:rPr>
        <w:t>[</w:t>
      </w:r>
      <w:r w:rsidR="00D15BA5" w:rsidRPr="007E0A25">
        <w:rPr>
          <w:rFonts w:asciiTheme="minorHAnsi" w:hAnsiTheme="minorHAnsi" w:cstheme="minorHAnsi"/>
          <w:color w:val="000000" w:themeColor="text1"/>
        </w:rPr>
        <w:t xml:space="preserve">[At least xx% of] </w:t>
      </w:r>
      <w:r w:rsidR="0048438A">
        <w:rPr>
          <w:rFonts w:asciiTheme="minorHAnsi" w:hAnsiTheme="minorHAnsi" w:cstheme="minorHAnsi"/>
          <w:color w:val="000000" w:themeColor="text1"/>
        </w:rPr>
        <w:t>E</w:t>
      </w:r>
      <w:r w:rsidR="00D15BA5" w:rsidRPr="007E0A25">
        <w:rPr>
          <w:rFonts w:asciiTheme="minorHAnsi" w:hAnsiTheme="minorHAnsi" w:cstheme="minorHAnsi"/>
          <w:color w:val="000000" w:themeColor="text1"/>
        </w:rPr>
        <w:t xml:space="preserve">xisting wetlands are </w:t>
      </w:r>
      <w:r w:rsidR="00D15BA5">
        <w:rPr>
          <w:rFonts w:asciiTheme="minorHAnsi" w:hAnsiTheme="minorHAnsi" w:cstheme="minorHAnsi"/>
          <w:color w:val="000000" w:themeColor="text1"/>
        </w:rPr>
        <w:lastRenderedPageBreak/>
        <w:t>part of a network of protected areas, independently of the</w:t>
      </w:r>
      <w:r w:rsidR="00D2527C">
        <w:rPr>
          <w:rFonts w:asciiTheme="minorHAnsi" w:hAnsiTheme="minorHAnsi" w:cstheme="minorHAnsi"/>
          <w:color w:val="000000" w:themeColor="text1"/>
        </w:rPr>
        <w:t>ir</w:t>
      </w:r>
      <w:r w:rsidR="00D15BA5">
        <w:rPr>
          <w:rFonts w:asciiTheme="minorHAnsi" w:hAnsiTheme="minorHAnsi" w:cstheme="minorHAnsi"/>
          <w:color w:val="000000" w:themeColor="text1"/>
        </w:rPr>
        <w:t xml:space="preserve"> status as </w:t>
      </w:r>
      <w:r w:rsidR="00D2527C">
        <w:rPr>
          <w:rFonts w:asciiTheme="minorHAnsi" w:hAnsiTheme="minorHAnsi" w:cstheme="minorHAnsi"/>
          <w:color w:val="000000" w:themeColor="text1"/>
        </w:rPr>
        <w:t xml:space="preserve">a </w:t>
      </w:r>
      <w:r w:rsidR="00D15BA5">
        <w:rPr>
          <w:rFonts w:asciiTheme="minorHAnsi" w:hAnsiTheme="minorHAnsi" w:cstheme="minorHAnsi"/>
          <w:color w:val="000000" w:themeColor="text1"/>
        </w:rPr>
        <w:t xml:space="preserve">Ramsar </w:t>
      </w:r>
      <w:r w:rsidR="00D2527C">
        <w:rPr>
          <w:rFonts w:asciiTheme="minorHAnsi" w:hAnsiTheme="minorHAnsi" w:cstheme="minorHAnsi"/>
          <w:color w:val="000000" w:themeColor="text1"/>
        </w:rPr>
        <w:t>S</w:t>
      </w:r>
      <w:r w:rsidR="00D15BA5">
        <w:rPr>
          <w:rFonts w:asciiTheme="minorHAnsi" w:hAnsiTheme="minorHAnsi" w:cstheme="minorHAnsi"/>
          <w:color w:val="000000" w:themeColor="text1"/>
        </w:rPr>
        <w:t xml:space="preserve">ite or </w:t>
      </w:r>
      <w:r w:rsidR="00D2527C">
        <w:rPr>
          <w:rFonts w:asciiTheme="minorHAnsi" w:hAnsiTheme="minorHAnsi" w:cstheme="minorHAnsi"/>
          <w:color w:val="000000" w:themeColor="text1"/>
        </w:rPr>
        <w:t>otherwise</w:t>
      </w:r>
      <w:r w:rsidR="00D15BA5">
        <w:rPr>
          <w:rFonts w:asciiTheme="minorHAnsi" w:hAnsiTheme="minorHAnsi" w:cstheme="minorHAnsi"/>
          <w:color w:val="000000" w:themeColor="text1"/>
        </w:rPr>
        <w:t>.</w:t>
      </w:r>
      <w:r w:rsidR="0048438A">
        <w:rPr>
          <w:rFonts w:asciiTheme="minorHAnsi" w:hAnsiTheme="minorHAnsi" w:cstheme="minorHAnsi"/>
          <w:color w:val="000000" w:themeColor="text1"/>
        </w:rPr>
        <w:t>]</w:t>
      </w:r>
      <w:r w:rsidR="0048438A">
        <w:rPr>
          <w:rStyle w:val="FootnoteReference"/>
          <w:rFonts w:asciiTheme="minorHAnsi" w:hAnsiTheme="minorHAnsi"/>
          <w:color w:val="000000" w:themeColor="text1"/>
        </w:rPr>
        <w:footnoteReference w:id="16"/>
      </w:r>
    </w:p>
    <w:p w14:paraId="64823A8A" w14:textId="77777777" w:rsidR="00D15BA5" w:rsidRPr="00D15BA5" w:rsidRDefault="00D15BA5" w:rsidP="00D15BA5"/>
    <w:p w14:paraId="4A19BE89" w14:textId="74225250"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1.2</w:t>
      </w:r>
      <w:r w:rsidR="00B4276F" w:rsidRPr="00884F0D">
        <w:rPr>
          <w:rFonts w:asciiTheme="minorHAnsi" w:hAnsiTheme="minorHAnsi" w:cstheme="minorHAnsi"/>
          <w:lang w:val="en-US"/>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[impacts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key</w:t>
      </w:r>
      <w:r w:rsidR="00B4276F" w:rsidRPr="00884F0D">
        <w:rPr>
          <w:rFonts w:asciiTheme="minorHAnsi" w:hAnsiTheme="minorHAnsi" w:cstheme="minorHAnsi"/>
        </w:rPr>
        <w:t xml:space="preserve"> </w:t>
      </w:r>
      <w:r w:rsidRPr="00884F0D">
        <w:rPr>
          <w:rFonts w:asciiTheme="minorHAnsi" w:hAnsiTheme="minorHAnsi" w:cstheme="minorHAnsi"/>
        </w:rPr>
        <w:t>global</w:t>
      </w:r>
      <w:r w:rsidR="00B4276F" w:rsidRPr="00884F0D">
        <w:rPr>
          <w:rFonts w:asciiTheme="minorHAnsi" w:hAnsiTheme="minorHAnsi" w:cstheme="minorHAnsi"/>
        </w:rPr>
        <w:t xml:space="preserve"> </w:t>
      </w:r>
      <w:r w:rsidRPr="00884F0D">
        <w:rPr>
          <w:rFonts w:asciiTheme="minorHAnsi" w:hAnsiTheme="minorHAnsi" w:cstheme="minorHAnsi"/>
        </w:rPr>
        <w:t>drivers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degradation</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loss</w:t>
      </w:r>
    </w:p>
    <w:p w14:paraId="006DB768" w14:textId="77777777" w:rsidR="00884F0D" w:rsidRPr="00884F0D" w:rsidRDefault="00884F0D" w:rsidP="00884F0D">
      <w:pPr>
        <w:rPr>
          <w:rFonts w:asciiTheme="minorHAnsi" w:hAnsiTheme="minorHAnsi" w:cstheme="minorHAnsi"/>
          <w:sz w:val="22"/>
          <w:szCs w:val="22"/>
        </w:rPr>
      </w:pPr>
    </w:p>
    <w:p w14:paraId="58AF759E" w14:textId="6C70308A"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28.</w:t>
      </w:r>
      <w:r>
        <w:rPr>
          <w:rFonts w:asciiTheme="minorHAnsi" w:hAnsiTheme="minorHAnsi" w:cstheme="minorHAnsi"/>
          <w:color w:val="000000" w:themeColor="text1"/>
        </w:rPr>
        <w:tab/>
      </w:r>
      <w:r w:rsidR="00B16035" w:rsidRPr="007E0A25">
        <w:rPr>
          <w:rFonts w:asciiTheme="minorHAnsi" w:hAnsiTheme="minorHAnsi" w:cstheme="minorHAnsi"/>
          <w:color w:val="000000" w:themeColor="text1"/>
        </w:rPr>
        <w:t>Prioriti</w:t>
      </w:r>
      <w:r w:rsidR="00FE0FF8">
        <w:rPr>
          <w:rFonts w:asciiTheme="minorHAnsi" w:hAnsiTheme="minorHAnsi" w:cstheme="minorHAnsi"/>
          <w:color w:val="000000" w:themeColor="text1"/>
        </w:rPr>
        <w:t>z</w:t>
      </w:r>
      <w:r w:rsidR="00B16035" w:rsidRPr="007E0A25">
        <w:rPr>
          <w:rFonts w:asciiTheme="minorHAnsi" w:hAnsiTheme="minorHAnsi" w:cstheme="minorHAnsi"/>
          <w:color w:val="000000" w:themeColor="text1"/>
        </w:rPr>
        <w:t>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specific</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actions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to</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combat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the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impacts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drivers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degradation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loss,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focussing</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on:</w:t>
      </w:r>
    </w:p>
    <w:p w14:paraId="5E402529" w14:textId="27030C94"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A.</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climate</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change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r w:rsidR="00FE0FF8">
        <w:rPr>
          <w:rFonts w:asciiTheme="minorHAnsi" w:hAnsiTheme="minorHAnsi" w:cstheme="minorHAnsi"/>
          <w:b w:val="0"/>
          <w:bCs/>
          <w:i w:val="0"/>
          <w:iCs w:val="0"/>
        </w:rPr>
        <w:t>;</w:t>
      </w:r>
    </w:p>
    <w:p w14:paraId="5DDE6BE9" w14:textId="074AB4BA"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B.</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unsustainable</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agricultural</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practices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r w:rsidR="00FE0FF8">
        <w:rPr>
          <w:rFonts w:asciiTheme="minorHAnsi" w:hAnsiTheme="minorHAnsi" w:cstheme="minorHAnsi"/>
          <w:b w:val="0"/>
          <w:bCs/>
          <w:i w:val="0"/>
          <w:iCs w:val="0"/>
        </w:rPr>
        <w:t>;</w:t>
      </w:r>
    </w:p>
    <w:p w14:paraId="38DEB791" w14:textId="642BB5FC"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C.</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urbanization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r w:rsidR="00FE0FF8">
        <w:rPr>
          <w:rFonts w:asciiTheme="minorHAnsi" w:hAnsiTheme="minorHAnsi" w:cstheme="minorHAnsi"/>
          <w:b w:val="0"/>
          <w:bCs/>
          <w:i w:val="0"/>
          <w:iCs w:val="0"/>
        </w:rPr>
        <w:t>.</w:t>
      </w:r>
    </w:p>
    <w:p w14:paraId="589CA81D"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5334FB0F" w14:textId="0444A5E3"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1.3</w:t>
      </w:r>
      <w:r w:rsidR="00B4276F" w:rsidRPr="00884F0D">
        <w:rPr>
          <w:rFonts w:asciiTheme="minorHAnsi" w:hAnsiTheme="minorHAnsi" w:cstheme="minorHAnsi"/>
          <w:lang w:val="en-US"/>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reverse</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loss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threatened</w:t>
      </w:r>
      <w:r w:rsidR="00B4276F" w:rsidRPr="00884F0D">
        <w:rPr>
          <w:rFonts w:asciiTheme="minorHAnsi" w:hAnsiTheme="minorHAnsi" w:cstheme="minorHAnsi"/>
        </w:rPr>
        <w:t xml:space="preserve"> </w:t>
      </w:r>
      <w:r w:rsidRPr="00884F0D">
        <w:rPr>
          <w:rFonts w:asciiTheme="minorHAnsi" w:hAnsiTheme="minorHAnsi" w:cstheme="minorHAnsi"/>
        </w:rPr>
        <w:t>wetland-dependent</w:t>
      </w:r>
      <w:r w:rsidR="00B4276F" w:rsidRPr="00884F0D">
        <w:rPr>
          <w:rFonts w:asciiTheme="minorHAnsi" w:hAnsiTheme="minorHAnsi" w:cstheme="minorHAnsi"/>
        </w:rPr>
        <w:t xml:space="preserve"> </w:t>
      </w:r>
      <w:r w:rsidRPr="00884F0D">
        <w:rPr>
          <w:rFonts w:asciiTheme="minorHAnsi" w:hAnsiTheme="minorHAnsi" w:cstheme="minorHAnsi"/>
        </w:rPr>
        <w:t>species</w:t>
      </w:r>
      <w:r w:rsidR="00B4276F" w:rsidRPr="00884F0D">
        <w:rPr>
          <w:rFonts w:asciiTheme="minorHAnsi" w:hAnsiTheme="minorHAnsi" w:cstheme="minorHAnsi"/>
        </w:rPr>
        <w:t xml:space="preserve"> </w:t>
      </w:r>
    </w:p>
    <w:p w14:paraId="3913684A" w14:textId="77777777" w:rsidR="00884F0D" w:rsidRPr="00884F0D" w:rsidRDefault="00884F0D" w:rsidP="00884F0D">
      <w:pPr>
        <w:rPr>
          <w:rFonts w:asciiTheme="minorHAnsi" w:hAnsiTheme="minorHAnsi" w:cstheme="minorHAnsi"/>
          <w:sz w:val="22"/>
          <w:szCs w:val="22"/>
        </w:rPr>
      </w:pPr>
    </w:p>
    <w:p w14:paraId="32904FEF" w14:textId="12C7F11A"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29.</w:t>
      </w:r>
      <w:r>
        <w:rPr>
          <w:rFonts w:asciiTheme="minorHAnsi" w:hAnsiTheme="minorHAnsi" w:cstheme="minorHAnsi"/>
          <w:color w:val="000000" w:themeColor="text1"/>
        </w:rPr>
        <w:tab/>
      </w:r>
      <w:r w:rsidR="00640900">
        <w:rPr>
          <w:rFonts w:asciiTheme="minorHAnsi" w:hAnsiTheme="minorHAnsi" w:cstheme="minorHAnsi"/>
          <w:color w:val="000000" w:themeColor="text1"/>
        </w:rPr>
        <w:t>[</w:t>
      </w:r>
      <w:r w:rsidR="0023211C">
        <w:rPr>
          <w:rFonts w:asciiTheme="minorHAnsi" w:hAnsiTheme="minorHAnsi" w:cstheme="minorHAnsi"/>
          <w:color w:val="000000" w:themeColor="text1"/>
        </w:rPr>
        <w:t>Considering national priorities and capacities, increase</w:t>
      </w:r>
      <w:r w:rsidR="00640900">
        <w:rPr>
          <w:rFonts w:asciiTheme="minorHAnsi" w:hAnsiTheme="minorHAnsi" w:cstheme="minorHAnsi"/>
          <w:color w:val="000000" w:themeColor="text1"/>
        </w:rPr>
        <w:t>]</w:t>
      </w:r>
      <w:r w:rsidR="0023211C">
        <w:rPr>
          <w:rFonts w:asciiTheme="minorHAnsi" w:hAnsiTheme="minorHAnsi" w:cstheme="minorHAnsi"/>
          <w:color w:val="000000" w:themeColor="text1"/>
        </w:rPr>
        <w:t xml:space="preserve"> </w:t>
      </w:r>
      <w:r w:rsidR="00640900">
        <w:rPr>
          <w:rFonts w:asciiTheme="minorHAnsi" w:hAnsiTheme="minorHAnsi" w:cstheme="minorHAnsi"/>
          <w:color w:val="000000" w:themeColor="text1"/>
        </w:rPr>
        <w:t>[</w:t>
      </w:r>
      <w:r w:rsidR="00B16035" w:rsidRPr="00E41244">
        <w:rPr>
          <w:rFonts w:asciiTheme="minorHAnsi" w:hAnsiTheme="minorHAnsi" w:cstheme="minorHAnsi"/>
          <w:color w:val="000000" w:themeColor="text1"/>
        </w:rPr>
        <w:t>Prioritise</w:t>
      </w:r>
      <w:r w:rsidR="00640900">
        <w:rPr>
          <w:rFonts w:asciiTheme="minorHAnsi" w:hAnsiTheme="minorHAnsi" w:cstheme="minorHAnsi"/>
          <w:color w:val="000000" w:themeColor="text1"/>
        </w:rPr>
        <w: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improve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population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trajectories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key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threatened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waterbird,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fish,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other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wetland-dependent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species.</w:t>
      </w:r>
    </w:p>
    <w:p w14:paraId="4B499468" w14:textId="77777777" w:rsidR="002C3EEC" w:rsidRDefault="002C3EEC" w:rsidP="002C3EEC"/>
    <w:p w14:paraId="7360B333" w14:textId="7DAC940C" w:rsidR="002C3EEC" w:rsidRPr="00D86BF6" w:rsidRDefault="00640900" w:rsidP="002C3EEC">
      <w:pPr>
        <w:pStyle w:val="SP5text"/>
        <w:numPr>
          <w:ilvl w:val="0"/>
          <w:numId w:val="0"/>
        </w:numPr>
        <w:spacing w:after="0"/>
        <w:ind w:left="425" w:hanging="425"/>
        <w:rPr>
          <w:rFonts w:asciiTheme="minorHAnsi" w:hAnsiTheme="minorHAnsi" w:cstheme="minorHAnsi"/>
          <w:b/>
          <w:bCs/>
          <w:color w:val="000000" w:themeColor="text1"/>
        </w:rPr>
      </w:pPr>
      <w:r>
        <w:rPr>
          <w:rFonts w:asciiTheme="minorHAnsi" w:hAnsiTheme="minorHAnsi" w:cstheme="minorHAnsi"/>
          <w:b/>
          <w:bCs/>
          <w:color w:val="000000" w:themeColor="text1"/>
        </w:rPr>
        <w:t>[</w:t>
      </w:r>
      <w:r w:rsidR="002C3EEC" w:rsidRPr="00D86BF6">
        <w:rPr>
          <w:rFonts w:asciiTheme="minorHAnsi" w:hAnsiTheme="minorHAnsi" w:cstheme="minorHAnsi"/>
          <w:b/>
          <w:bCs/>
          <w:color w:val="000000" w:themeColor="text1"/>
        </w:rPr>
        <w:t xml:space="preserve">Target 1.4 Ensure that the network </w:t>
      </w:r>
      <w:r w:rsidR="00155FCC">
        <w:rPr>
          <w:rFonts w:asciiTheme="minorHAnsi" w:hAnsiTheme="minorHAnsi" w:cstheme="minorHAnsi"/>
          <w:b/>
          <w:bCs/>
          <w:color w:val="000000" w:themeColor="text1"/>
        </w:rPr>
        <w:t>[</w:t>
      </w:r>
      <w:r w:rsidR="00FE0FF8" w:rsidRPr="00D86BF6">
        <w:rPr>
          <w:rFonts w:asciiTheme="minorHAnsi" w:hAnsiTheme="minorHAnsi" w:cstheme="minorHAnsi"/>
          <w:b/>
          <w:bCs/>
          <w:color w:val="000000" w:themeColor="text1"/>
        </w:rPr>
        <w:t>o</w:t>
      </w:r>
      <w:r w:rsidR="00FE0FF8">
        <w:rPr>
          <w:rFonts w:asciiTheme="minorHAnsi" w:hAnsiTheme="minorHAnsi" w:cstheme="minorHAnsi"/>
          <w:b/>
          <w:bCs/>
          <w:color w:val="000000" w:themeColor="text1"/>
        </w:rPr>
        <w:t>f</w:t>
      </w:r>
      <w:r w:rsidR="00FE0FF8" w:rsidRPr="00D86BF6">
        <w:rPr>
          <w:rFonts w:asciiTheme="minorHAnsi" w:hAnsiTheme="minorHAnsi" w:cstheme="minorHAnsi"/>
          <w:b/>
          <w:bCs/>
          <w:color w:val="000000" w:themeColor="text1"/>
        </w:rPr>
        <w:t xml:space="preserve"> </w:t>
      </w:r>
      <w:r w:rsidR="002C3EEC" w:rsidRPr="00D86BF6">
        <w:rPr>
          <w:rFonts w:asciiTheme="minorHAnsi" w:hAnsiTheme="minorHAnsi" w:cstheme="minorHAnsi"/>
          <w:b/>
          <w:bCs/>
          <w:color w:val="000000" w:themeColor="text1"/>
        </w:rPr>
        <w:t xml:space="preserve">protected </w:t>
      </w:r>
      <w:r w:rsidR="00FE0FF8">
        <w:rPr>
          <w:rFonts w:asciiTheme="minorHAnsi" w:hAnsiTheme="minorHAnsi" w:cstheme="minorHAnsi"/>
          <w:b/>
          <w:bCs/>
          <w:color w:val="000000" w:themeColor="text1"/>
        </w:rPr>
        <w:t>wetlands</w:t>
      </w:r>
      <w:r w:rsidR="00155FCC">
        <w:rPr>
          <w:rFonts w:asciiTheme="minorHAnsi" w:hAnsiTheme="minorHAnsi" w:cstheme="minorHAnsi"/>
          <w:b/>
          <w:bCs/>
          <w:color w:val="000000" w:themeColor="text1"/>
        </w:rPr>
        <w:t>]</w:t>
      </w:r>
      <w:r w:rsidR="00847F7C">
        <w:rPr>
          <w:rFonts w:asciiTheme="minorHAnsi" w:hAnsiTheme="minorHAnsi" w:cstheme="minorHAnsi"/>
          <w:b/>
          <w:bCs/>
          <w:color w:val="000000" w:themeColor="text1"/>
        </w:rPr>
        <w:t xml:space="preserve"> </w:t>
      </w:r>
      <w:r w:rsidR="002C3EEC">
        <w:rPr>
          <w:rFonts w:asciiTheme="minorHAnsi" w:hAnsiTheme="minorHAnsi" w:cstheme="minorHAnsi"/>
          <w:b/>
          <w:bCs/>
          <w:color w:val="000000" w:themeColor="text1"/>
        </w:rPr>
        <w:t xml:space="preserve">is </w:t>
      </w:r>
      <w:r w:rsidR="002C3EEC" w:rsidRPr="00D86BF6">
        <w:rPr>
          <w:rFonts w:asciiTheme="minorHAnsi" w:hAnsiTheme="minorHAnsi" w:cstheme="minorHAnsi"/>
          <w:b/>
          <w:bCs/>
          <w:color w:val="000000" w:themeColor="text1"/>
        </w:rPr>
        <w:t>sufficient</w:t>
      </w:r>
      <w:r w:rsidR="00932E2A">
        <w:rPr>
          <w:rFonts w:asciiTheme="minorHAnsi" w:hAnsiTheme="minorHAnsi" w:cstheme="minorHAnsi"/>
          <w:b/>
          <w:bCs/>
          <w:color w:val="000000" w:themeColor="text1"/>
        </w:rPr>
        <w:t>]</w:t>
      </w:r>
    </w:p>
    <w:p w14:paraId="5FC7A4FC" w14:textId="77777777" w:rsidR="002C3EEC" w:rsidRDefault="002C3EEC" w:rsidP="002C3EEC">
      <w:pPr>
        <w:pStyle w:val="SP5text"/>
        <w:numPr>
          <w:ilvl w:val="0"/>
          <w:numId w:val="0"/>
        </w:numPr>
        <w:spacing w:after="0"/>
        <w:rPr>
          <w:rFonts w:asciiTheme="minorHAnsi" w:hAnsiTheme="minorHAnsi" w:cstheme="minorHAnsi"/>
          <w:color w:val="000000" w:themeColor="text1"/>
        </w:rPr>
      </w:pPr>
    </w:p>
    <w:p w14:paraId="6A4CF150" w14:textId="5B51E9BD" w:rsidR="004F28E0" w:rsidRPr="00CB29C9" w:rsidRDefault="00932E2A" w:rsidP="002C3EEC">
      <w:pPr>
        <w:pStyle w:val="SP5text"/>
        <w:numPr>
          <w:ilvl w:val="0"/>
          <w:numId w:val="0"/>
        </w:numPr>
        <w:spacing w:after="0"/>
        <w:rPr>
          <w:rFonts w:asciiTheme="minorHAnsi" w:hAnsiTheme="minorHAnsi" w:cstheme="minorHAnsi"/>
          <w:color w:val="000000" w:themeColor="text1"/>
        </w:rPr>
      </w:pPr>
      <w:r>
        <w:rPr>
          <w:rFonts w:asciiTheme="minorHAnsi" w:hAnsiTheme="minorHAnsi" w:cstheme="minorHAnsi"/>
          <w:color w:val="000000" w:themeColor="text1"/>
        </w:rPr>
        <w:t>[</w:t>
      </w:r>
      <w:r w:rsidR="002C3EEC">
        <w:rPr>
          <w:rFonts w:asciiTheme="minorHAnsi" w:hAnsiTheme="minorHAnsi" w:cstheme="minorHAnsi"/>
          <w:color w:val="000000" w:themeColor="text1"/>
        </w:rPr>
        <w:t>30.</w:t>
      </w:r>
      <w:r w:rsidR="002C3EEC">
        <w:rPr>
          <w:rFonts w:asciiTheme="minorHAnsi" w:hAnsiTheme="minorHAnsi" w:cstheme="minorHAnsi"/>
          <w:color w:val="000000" w:themeColor="text1"/>
        </w:rPr>
        <w:tab/>
      </w:r>
      <w:r w:rsidR="002C3EEC" w:rsidRPr="007E0A25">
        <w:rPr>
          <w:rFonts w:asciiTheme="minorHAnsi" w:hAnsiTheme="minorHAnsi" w:cstheme="minorHAnsi"/>
          <w:color w:val="000000" w:themeColor="text1"/>
        </w:rPr>
        <w:t xml:space="preserve">[At least xx% of] </w:t>
      </w:r>
      <w:r w:rsidR="002C3EEC">
        <w:rPr>
          <w:rFonts w:asciiTheme="minorHAnsi" w:hAnsiTheme="minorHAnsi" w:cstheme="minorHAnsi"/>
          <w:color w:val="000000" w:themeColor="text1"/>
        </w:rPr>
        <w:t>of e</w:t>
      </w:r>
      <w:r w:rsidR="002C3EEC" w:rsidRPr="007E0A25">
        <w:rPr>
          <w:rFonts w:asciiTheme="minorHAnsi" w:hAnsiTheme="minorHAnsi" w:cstheme="minorHAnsi"/>
          <w:color w:val="000000" w:themeColor="text1"/>
        </w:rPr>
        <w:t xml:space="preserve">xisting wetlands are </w:t>
      </w:r>
      <w:r w:rsidR="002C3EEC">
        <w:rPr>
          <w:rFonts w:asciiTheme="minorHAnsi" w:hAnsiTheme="minorHAnsi" w:cstheme="minorHAnsi"/>
          <w:color w:val="000000" w:themeColor="text1"/>
        </w:rPr>
        <w:t>part of a network of protected areas, independently of the</w:t>
      </w:r>
      <w:r w:rsidR="00FE0FF8">
        <w:rPr>
          <w:rFonts w:asciiTheme="minorHAnsi" w:hAnsiTheme="minorHAnsi" w:cstheme="minorHAnsi"/>
          <w:color w:val="000000" w:themeColor="text1"/>
        </w:rPr>
        <w:t>ir</w:t>
      </w:r>
      <w:r w:rsidR="002C3EEC">
        <w:rPr>
          <w:rFonts w:asciiTheme="minorHAnsi" w:hAnsiTheme="minorHAnsi" w:cstheme="minorHAnsi"/>
          <w:color w:val="000000" w:themeColor="text1"/>
        </w:rPr>
        <w:t xml:space="preserve"> status as </w:t>
      </w:r>
      <w:r w:rsidR="00FE0FF8">
        <w:rPr>
          <w:rFonts w:asciiTheme="minorHAnsi" w:hAnsiTheme="minorHAnsi" w:cstheme="minorHAnsi"/>
          <w:color w:val="000000" w:themeColor="text1"/>
        </w:rPr>
        <w:t xml:space="preserve">a </w:t>
      </w:r>
      <w:r w:rsidR="002C3EEC">
        <w:rPr>
          <w:rFonts w:asciiTheme="minorHAnsi" w:hAnsiTheme="minorHAnsi" w:cstheme="minorHAnsi"/>
          <w:color w:val="000000" w:themeColor="text1"/>
        </w:rPr>
        <w:t xml:space="preserve">Ramsar </w:t>
      </w:r>
      <w:r w:rsidR="00FE0FF8">
        <w:rPr>
          <w:rFonts w:asciiTheme="minorHAnsi" w:hAnsiTheme="minorHAnsi" w:cstheme="minorHAnsi"/>
          <w:color w:val="000000" w:themeColor="text1"/>
        </w:rPr>
        <w:t>S</w:t>
      </w:r>
      <w:r w:rsidR="002C3EEC">
        <w:rPr>
          <w:rFonts w:asciiTheme="minorHAnsi" w:hAnsiTheme="minorHAnsi" w:cstheme="minorHAnsi"/>
          <w:color w:val="000000" w:themeColor="text1"/>
        </w:rPr>
        <w:t xml:space="preserve">ite or </w:t>
      </w:r>
      <w:r w:rsidR="00FE0FF8">
        <w:rPr>
          <w:rFonts w:asciiTheme="minorHAnsi" w:hAnsiTheme="minorHAnsi" w:cstheme="minorHAnsi"/>
          <w:color w:val="000000" w:themeColor="text1"/>
        </w:rPr>
        <w:t>otherwise</w:t>
      </w:r>
      <w:r w:rsidR="002C3EEC">
        <w:rPr>
          <w:rFonts w:asciiTheme="minorHAnsi" w:hAnsiTheme="minorHAnsi" w:cstheme="minorHAnsi"/>
          <w:color w:val="000000" w:themeColor="text1"/>
        </w:rPr>
        <w:t>.</w:t>
      </w:r>
      <w:r w:rsidR="00640900">
        <w:rPr>
          <w:rFonts w:asciiTheme="minorHAnsi" w:hAnsiTheme="minorHAnsi" w:cstheme="minorHAnsi"/>
          <w:color w:val="000000" w:themeColor="text1"/>
        </w:rPr>
        <w:t>]</w:t>
      </w:r>
    </w:p>
    <w:p w14:paraId="753A3C25" w14:textId="77777777" w:rsidR="002C3EEC" w:rsidRPr="002C3EEC" w:rsidRDefault="002C3EEC" w:rsidP="002C3EEC"/>
    <w:p w14:paraId="6557435D" w14:textId="4DB9D8ED"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bCs/>
        </w:rPr>
        <w:t>Goal</w:t>
      </w:r>
      <w:r w:rsidR="00B4276F" w:rsidRPr="00884F0D">
        <w:rPr>
          <w:rFonts w:asciiTheme="minorHAnsi" w:hAnsiTheme="minorHAnsi" w:cstheme="minorHAnsi"/>
          <w:bCs/>
        </w:rPr>
        <w:t xml:space="preserve"> </w:t>
      </w:r>
      <w:r w:rsidRPr="00884F0D">
        <w:rPr>
          <w:rFonts w:asciiTheme="minorHAnsi" w:hAnsiTheme="minorHAnsi" w:cstheme="minorHAnsi"/>
          <w:bCs/>
        </w:rPr>
        <w:t>2:</w:t>
      </w:r>
      <w:r w:rsidR="00B4276F" w:rsidRPr="00884F0D">
        <w:rPr>
          <w:rFonts w:asciiTheme="minorHAnsi" w:hAnsiTheme="minorHAnsi" w:cstheme="minorHAnsi"/>
          <w:bCs/>
        </w:rPr>
        <w:t xml:space="preserve"> </w:t>
      </w:r>
      <w:r w:rsidR="00640900">
        <w:rPr>
          <w:rFonts w:asciiTheme="minorHAnsi" w:hAnsiTheme="minorHAnsi" w:cstheme="minorHAnsi"/>
          <w:bCs/>
          <w:i w:val="0"/>
          <w:iCs w:val="0"/>
        </w:rPr>
        <w:t>[</w:t>
      </w:r>
      <w:r w:rsidR="0023211C">
        <w:rPr>
          <w:rFonts w:asciiTheme="minorHAnsi" w:hAnsiTheme="minorHAnsi" w:cstheme="minorHAnsi"/>
        </w:rPr>
        <w:t>Promotion</w:t>
      </w:r>
      <w:r w:rsidR="0023211C" w:rsidRPr="00640900">
        <w:rPr>
          <w:rFonts w:asciiTheme="minorHAnsi" w:hAnsiTheme="minorHAnsi" w:cstheme="minorHAnsi"/>
        </w:rPr>
        <w:t xml:space="preserve"> of</w:t>
      </w:r>
      <w:r w:rsidR="00640900">
        <w:rPr>
          <w:rFonts w:asciiTheme="minorHAnsi" w:hAnsiTheme="minorHAnsi" w:cstheme="minorHAnsi"/>
          <w:i w:val="0"/>
          <w:iCs w:val="0"/>
        </w:rPr>
        <w:t>][</w:t>
      </w:r>
      <w:r w:rsidRPr="00640900">
        <w:rPr>
          <w:rFonts w:asciiTheme="minorHAnsi" w:hAnsiTheme="minorHAnsi" w:cstheme="minorHAnsi"/>
        </w:rPr>
        <w:t>Achieve</w:t>
      </w:r>
      <w:r w:rsidR="00640900">
        <w:rPr>
          <w:rFonts w:asciiTheme="minorHAnsi" w:hAnsiTheme="minorHAnsi" w:cstheme="minorHAnsi"/>
          <w:i w:val="0"/>
          <w:iCs w:val="0"/>
        </w:rPr>
        <w:t>]</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wise</w:t>
      </w:r>
      <w:r w:rsidR="00B4276F" w:rsidRPr="00884F0D">
        <w:rPr>
          <w:rFonts w:asciiTheme="minorHAnsi" w:hAnsiTheme="minorHAnsi" w:cstheme="minorHAnsi"/>
        </w:rPr>
        <w:t xml:space="preserve"> </w:t>
      </w:r>
      <w:r w:rsidRPr="00884F0D">
        <w:rPr>
          <w:rFonts w:asciiTheme="minorHAnsi" w:hAnsiTheme="minorHAnsi" w:cstheme="minorHAnsi"/>
        </w:rPr>
        <w:t>use</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p>
    <w:p w14:paraId="5024859E" w14:textId="77777777" w:rsidR="00884F0D" w:rsidRPr="00884F0D" w:rsidRDefault="00884F0D" w:rsidP="00884F0D">
      <w:pPr>
        <w:rPr>
          <w:rFonts w:asciiTheme="minorHAnsi" w:hAnsiTheme="minorHAnsi" w:cstheme="minorHAnsi"/>
          <w:sz w:val="22"/>
          <w:szCs w:val="22"/>
        </w:rPr>
      </w:pPr>
    </w:p>
    <w:p w14:paraId="5FC021D2" w14:textId="7080EE32"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31</w:t>
      </w:r>
      <w:r w:rsidR="00E41244">
        <w:rPr>
          <w:rFonts w:asciiTheme="minorHAnsi" w:hAnsiTheme="minorHAnsi" w:cstheme="minorHAnsi"/>
          <w:color w:val="000000" w:themeColor="text1"/>
        </w:rPr>
        <w:t>.</w:t>
      </w:r>
      <w:r w:rsidR="00E41244">
        <w:rPr>
          <w:rFonts w:asciiTheme="minorHAnsi" w:hAnsiTheme="minorHAnsi" w:cstheme="minorHAnsi"/>
          <w:color w:val="000000" w:themeColor="text1"/>
        </w:rPr>
        <w:tab/>
      </w:r>
      <w:r w:rsidR="00B16035" w:rsidRPr="00E41244">
        <w:rPr>
          <w:rFonts w:asciiTheme="minorHAnsi" w:hAnsiTheme="minorHAnsi" w:cstheme="minorHAnsi"/>
          <w:color w:val="000000" w:themeColor="text1"/>
        </w:rPr>
        <w:t>Goal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Statement:</w:t>
      </w:r>
      <w:r w:rsidR="00B4276F" w:rsidRPr="00E41244">
        <w:rPr>
          <w:rFonts w:asciiTheme="minorHAnsi" w:hAnsiTheme="minorHAnsi" w:cstheme="minorHAnsi"/>
          <w:color w:val="000000" w:themeColor="text1"/>
        </w:rPr>
        <w:t xml:space="preserve"> </w:t>
      </w:r>
      <w:r w:rsidR="00E41244" w:rsidRPr="00E41244">
        <w:rPr>
          <w:rFonts w:asciiTheme="minorHAnsi" w:hAnsiTheme="minorHAnsi" w:cstheme="minorHAnsi"/>
          <w:color w:val="000000" w:themeColor="text1"/>
        </w:rPr>
        <w:t>W</w:t>
      </w:r>
      <w:r w:rsidR="00B16035" w:rsidRPr="00E41244">
        <w:rPr>
          <w:rFonts w:asciiTheme="minorHAnsi" w:hAnsiTheme="minorHAnsi" w:cstheme="minorHAnsi"/>
          <w:color w:val="000000" w:themeColor="text1"/>
        </w:rPr>
        <w:t>etland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achieved</w:t>
      </w:r>
      <w:r w:rsidR="00020FF9">
        <w:rPr>
          <w:rFonts w:asciiTheme="minorHAnsi" w:hAnsiTheme="minorHAnsi" w:cstheme="minorHAnsi"/>
          <w:color w:val="000000" w:themeColor="text1"/>
        </w:rPr>
        <w:t>][</w:t>
      </w:r>
      <w:r w:rsidR="0023211C">
        <w:rPr>
          <w:rFonts w:asciiTheme="minorHAnsi" w:hAnsiTheme="minorHAnsi" w:cstheme="minorHAnsi"/>
          <w:color w:val="000000" w:themeColor="text1"/>
        </w:rPr>
        <w:t>promoted</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where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multiple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values,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functions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services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understood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recognised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inclusive</w:t>
      </w:r>
      <w:r w:rsidR="00020FF9">
        <w:rPr>
          <w:rFonts w:asciiTheme="minorHAnsi" w:hAnsiTheme="minorHAnsi" w:cstheme="minorHAnsi"/>
          <w:color w:val="000000" w:themeColor="text1"/>
        </w:rPr>
        <w: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participation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enabled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decision-making,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taken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benefit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present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future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generations</w:t>
      </w:r>
      <w:r w:rsidR="00020FF9">
        <w:rPr>
          <w:rFonts w:asciiTheme="minorHAnsi" w:hAnsiTheme="minorHAnsi" w:cstheme="minorHAnsi"/>
          <w:color w:val="000000" w:themeColor="text1"/>
        </w:rPr>
        <w:t>[</w:t>
      </w:r>
      <w:r w:rsidR="0023211C">
        <w:rPr>
          <w:rFonts w:asciiTheme="minorHAnsi" w:hAnsiTheme="minorHAnsi" w:cstheme="minorHAnsi"/>
          <w:color w:val="000000" w:themeColor="text1"/>
        </w:rPr>
        <w:t>, as appropriate</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w:t>
      </w:r>
    </w:p>
    <w:p w14:paraId="65E9F164"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68DE69BA" w14:textId="5B945E13" w:rsidR="00B16035" w:rsidRPr="00884F0D" w:rsidRDefault="00B16035" w:rsidP="00DD360B">
      <w:pPr>
        <w:pStyle w:val="Heading2"/>
        <w:spacing w:after="0"/>
        <w:rPr>
          <w:rFonts w:asciiTheme="minorHAnsi" w:hAnsiTheme="minorHAnsi" w:cstheme="minorHAnsi"/>
          <w:color w:val="auto"/>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2</w:t>
      </w:r>
      <w:r w:rsidR="00B4276F" w:rsidRPr="00884F0D">
        <w:rPr>
          <w:rFonts w:asciiTheme="minorHAnsi" w:hAnsiTheme="minorHAnsi" w:cstheme="minorHAnsi"/>
        </w:rPr>
        <w:t xml:space="preserve"> </w:t>
      </w:r>
      <w:r w:rsidRPr="00884F0D">
        <w:rPr>
          <w:rFonts w:asciiTheme="minorHAnsi" w:hAnsiTheme="minorHAnsi" w:cstheme="minorHAnsi"/>
        </w:rPr>
        <w:t>Targets</w:t>
      </w:r>
    </w:p>
    <w:p w14:paraId="23B4161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378AE8C0" w14:textId="1D3EDBA4"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2.1</w:t>
      </w:r>
      <w:r w:rsidR="00B4276F" w:rsidRPr="00884F0D">
        <w:rPr>
          <w:rFonts w:asciiTheme="minorHAnsi" w:hAnsiTheme="minorHAnsi" w:cstheme="minorHAnsi"/>
        </w:rPr>
        <w:t xml:space="preserve"> </w:t>
      </w:r>
      <w:r w:rsidRPr="00884F0D">
        <w:rPr>
          <w:rFonts w:asciiTheme="minorHAnsi" w:hAnsiTheme="minorHAnsi" w:cstheme="minorHAnsi"/>
        </w:rPr>
        <w:t>Recogni</w:t>
      </w:r>
      <w:r w:rsidR="00DF118D">
        <w:rPr>
          <w:rFonts w:asciiTheme="minorHAnsi" w:hAnsiTheme="minorHAnsi" w:cstheme="minorHAnsi"/>
        </w:rPr>
        <w:t>z</w:t>
      </w:r>
      <w:r w:rsidRPr="00884F0D">
        <w:rPr>
          <w:rFonts w:asciiTheme="minorHAnsi" w:hAnsiTheme="minorHAnsi" w:cstheme="minorHAnsi"/>
        </w:rPr>
        <w:t>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transform</w:t>
      </w:r>
      <w:r w:rsidR="00B4276F" w:rsidRPr="00884F0D">
        <w:rPr>
          <w:rFonts w:asciiTheme="minorHAnsi" w:hAnsiTheme="minorHAnsi" w:cstheme="minorHAnsi"/>
        </w:rPr>
        <w:t xml:space="preserve"> </w:t>
      </w:r>
      <w:r w:rsidRPr="00884F0D">
        <w:rPr>
          <w:rFonts w:asciiTheme="minorHAnsi" w:hAnsiTheme="minorHAnsi" w:cstheme="minorHAnsi"/>
        </w:rPr>
        <w:t>humanity’s</w:t>
      </w:r>
      <w:r w:rsidR="00B4276F" w:rsidRPr="00884F0D">
        <w:rPr>
          <w:rFonts w:asciiTheme="minorHAnsi" w:hAnsiTheme="minorHAnsi" w:cstheme="minorHAnsi"/>
        </w:rPr>
        <w:t xml:space="preserve"> </w:t>
      </w:r>
      <w:r w:rsidRPr="00884F0D">
        <w:rPr>
          <w:rFonts w:asciiTheme="minorHAnsi" w:hAnsiTheme="minorHAnsi" w:cstheme="minorHAnsi"/>
        </w:rPr>
        <w:t>relationship</w:t>
      </w:r>
      <w:r w:rsidR="00B4276F" w:rsidRPr="00884F0D">
        <w:rPr>
          <w:rFonts w:asciiTheme="minorHAnsi" w:hAnsiTheme="minorHAnsi" w:cstheme="minorHAnsi"/>
        </w:rPr>
        <w:t xml:space="preserve"> </w:t>
      </w:r>
      <w:r w:rsidRPr="00884F0D">
        <w:rPr>
          <w:rFonts w:asciiTheme="minorHAnsi" w:hAnsiTheme="minorHAnsi" w:cstheme="minorHAnsi"/>
        </w:rPr>
        <w:t>with</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through</w:t>
      </w:r>
      <w:r w:rsidR="00B4276F" w:rsidRPr="00884F0D">
        <w:rPr>
          <w:rFonts w:asciiTheme="minorHAnsi" w:hAnsiTheme="minorHAnsi" w:cstheme="minorHAnsi"/>
        </w:rPr>
        <w:t xml:space="preserve"> </w:t>
      </w:r>
      <w:r w:rsidRPr="00884F0D">
        <w:rPr>
          <w:rFonts w:asciiTheme="minorHAnsi" w:hAnsiTheme="minorHAnsi" w:cstheme="minorHAnsi"/>
        </w:rPr>
        <w:t>enhancing</w:t>
      </w:r>
      <w:r w:rsidR="00B4276F" w:rsidRPr="00884F0D">
        <w:rPr>
          <w:rFonts w:asciiTheme="minorHAnsi" w:hAnsiTheme="minorHAnsi" w:cstheme="minorHAnsi"/>
        </w:rPr>
        <w:t xml:space="preserve"> </w:t>
      </w:r>
      <w:r w:rsidRPr="00884F0D">
        <w:rPr>
          <w:rFonts w:asciiTheme="minorHAnsi" w:hAnsiTheme="minorHAnsi" w:cstheme="minorHAnsi"/>
        </w:rPr>
        <w:t>our</w:t>
      </w:r>
      <w:r w:rsidR="00B4276F" w:rsidRPr="00884F0D">
        <w:rPr>
          <w:rFonts w:asciiTheme="minorHAnsi" w:hAnsiTheme="minorHAnsi" w:cstheme="minorHAnsi"/>
        </w:rPr>
        <w:t xml:space="preserve"> </w:t>
      </w:r>
      <w:r w:rsidRPr="00884F0D">
        <w:rPr>
          <w:rFonts w:asciiTheme="minorHAnsi" w:hAnsiTheme="minorHAnsi" w:cstheme="minorHAnsi"/>
        </w:rPr>
        <w:t>understanding</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values,</w:t>
      </w:r>
      <w:r w:rsidR="00B4276F" w:rsidRPr="00884F0D">
        <w:rPr>
          <w:rFonts w:asciiTheme="minorHAnsi" w:hAnsiTheme="minorHAnsi" w:cstheme="minorHAnsi"/>
        </w:rPr>
        <w:t xml:space="preserve"> </w:t>
      </w:r>
      <w:r w:rsidRPr="00884F0D">
        <w:rPr>
          <w:rFonts w:asciiTheme="minorHAnsi" w:hAnsiTheme="minorHAnsi" w:cstheme="minorHAnsi"/>
        </w:rPr>
        <w:t>functions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services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wise</w:t>
      </w:r>
      <w:r w:rsidR="00B4276F" w:rsidRPr="00884F0D">
        <w:rPr>
          <w:rFonts w:asciiTheme="minorHAnsi" w:hAnsiTheme="minorHAnsi" w:cstheme="minorHAnsi"/>
        </w:rPr>
        <w:t xml:space="preserve"> </w:t>
      </w:r>
      <w:r w:rsidRPr="00884F0D">
        <w:rPr>
          <w:rFonts w:asciiTheme="minorHAnsi" w:hAnsiTheme="minorHAnsi" w:cstheme="minorHAnsi"/>
        </w:rPr>
        <w:t>use</w:t>
      </w:r>
    </w:p>
    <w:p w14:paraId="7C467746" w14:textId="77777777" w:rsidR="00884F0D" w:rsidRPr="00884F0D" w:rsidRDefault="00884F0D" w:rsidP="00884F0D">
      <w:pPr>
        <w:rPr>
          <w:rFonts w:asciiTheme="minorHAnsi" w:hAnsiTheme="minorHAnsi" w:cstheme="minorHAnsi"/>
          <w:sz w:val="22"/>
          <w:szCs w:val="22"/>
        </w:rPr>
      </w:pPr>
    </w:p>
    <w:p w14:paraId="670FE1F8" w14:textId="0F7CF693"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32</w:t>
      </w:r>
      <w:r w:rsidR="00E41244">
        <w:rPr>
          <w:rFonts w:asciiTheme="minorHAnsi" w:hAnsiTheme="minorHAnsi" w:cstheme="minorHAnsi"/>
          <w:color w:val="000000" w:themeColor="text1"/>
        </w:rPr>
        <w:t>.</w:t>
      </w:r>
      <w:r w:rsidR="00E41244">
        <w:rPr>
          <w:rFonts w:asciiTheme="minorHAnsi" w:hAnsiTheme="minorHAnsi" w:cstheme="minorHAnsi"/>
          <w:color w:val="000000" w:themeColor="text1"/>
        </w:rPr>
        <w:tab/>
      </w:r>
      <w:r w:rsidR="00B16035" w:rsidRPr="00E41244">
        <w:rPr>
          <w:rFonts w:asciiTheme="minorHAnsi" w:hAnsiTheme="minorHAnsi" w:cstheme="minorHAnsi"/>
          <w:color w:val="000000" w:themeColor="text1"/>
        </w:rPr>
        <w:t>Promote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values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provide</w:t>
      </w:r>
      <w:r w:rsidR="00020FF9">
        <w:rPr>
          <w:rFonts w:asciiTheme="minorHAnsi" w:hAnsiTheme="minorHAnsi" w:cstheme="minorHAnsi"/>
          <w:color w:val="000000" w:themeColor="text1"/>
        </w:rPr>
        <w:t>][importance</w:t>
      </w:r>
      <w:r w:rsidR="00020FF9"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of 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people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nature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contributions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make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achieving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development,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including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food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security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poverty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eradication,</w:t>
      </w:r>
      <w:r w:rsidR="00B4276F"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transform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human-wetland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relationship</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from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one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exploitation,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unsustainable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resource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extraction,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depletion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one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where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humans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nature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live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harmony,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including</w:t>
      </w:r>
      <w:r w:rsidR="00020FF9" w:rsidRPr="00020FF9">
        <w:rPr>
          <w:rFonts w:asciiTheme="minorHAnsi" w:hAnsiTheme="minorHAnsi" w:cstheme="minorHAnsi"/>
          <w:color w:val="000000" w:themeColor="text1"/>
        </w:rPr>
        <w:t xml:space="preserve"> </w:t>
      </w:r>
      <w:r w:rsidR="00020FF9" w:rsidRPr="00E41244">
        <w:rPr>
          <w:rFonts w:asciiTheme="minorHAnsi" w:hAnsiTheme="minorHAnsi" w:cstheme="minorHAnsi"/>
          <w:color w:val="000000" w:themeColor="text1"/>
        </w:rPr>
        <w:t>by</w:t>
      </w:r>
      <w:r w:rsidR="00020FF9">
        <w:rPr>
          <w:rFonts w:asciiTheme="minorHAnsi" w:hAnsiTheme="minorHAnsi" w:cstheme="minorHAnsi"/>
          <w:color w:val="000000" w:themeColor="text1"/>
        </w:rPr>
        <w:t xml:space="preserve"> incorporating]</w:t>
      </w:r>
      <w:r w:rsidR="00B4276F" w:rsidRPr="00E41244">
        <w:rPr>
          <w:rFonts w:asciiTheme="minorHAnsi" w:hAnsiTheme="minorHAnsi" w:cstheme="minorHAnsi"/>
          <w:color w:val="000000" w:themeColor="text1"/>
        </w:rPr>
        <w:t xml:space="preserve"> </w:t>
      </w:r>
      <w:r w:rsidR="00020FF9">
        <w:rPr>
          <w:rFonts w:asciiTheme="minorHAnsi" w:hAnsiTheme="minorHAnsi" w:cstheme="minorHAnsi"/>
          <w:color w:val="000000" w:themeColor="text1"/>
        </w:rPr>
        <w:t>[</w:t>
      </w:r>
      <w:r w:rsidR="00020FF9" w:rsidRPr="00E41244">
        <w:rPr>
          <w:rFonts w:asciiTheme="minorHAnsi" w:hAnsiTheme="minorHAnsi" w:cstheme="minorHAnsi"/>
          <w:color w:val="000000" w:themeColor="text1"/>
        </w:rPr>
        <w:t xml:space="preserve">by </w:t>
      </w:r>
      <w:r w:rsidR="0023211C">
        <w:rPr>
          <w:rFonts w:asciiTheme="minorHAnsi" w:hAnsiTheme="minorHAnsi" w:cstheme="minorHAnsi"/>
          <w:color w:val="000000" w:themeColor="text1"/>
        </w:rPr>
        <w:t xml:space="preserve">promoting the </w:t>
      </w:r>
      <w:r w:rsidR="0023211C" w:rsidRPr="00E41244">
        <w:rPr>
          <w:rFonts w:asciiTheme="minorHAnsi" w:hAnsiTheme="minorHAnsi" w:cstheme="minorHAnsi"/>
          <w:color w:val="000000" w:themeColor="text1"/>
        </w:rPr>
        <w:t>incorporati</w:t>
      </w:r>
      <w:r w:rsidR="0023211C">
        <w:rPr>
          <w:rFonts w:asciiTheme="minorHAnsi" w:hAnsiTheme="minorHAnsi" w:cstheme="minorHAnsi"/>
          <w:color w:val="000000" w:themeColor="text1"/>
        </w:rPr>
        <w:t>on of</w:t>
      </w:r>
      <w:r w:rsidR="00020FF9">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ecosystem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approach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within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levels.</w:t>
      </w:r>
    </w:p>
    <w:p w14:paraId="35E77C37"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675CC73A" w14:textId="4EBFFA05"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2.2</w:t>
      </w:r>
      <w:r w:rsidR="00B4276F" w:rsidRPr="00884F0D">
        <w:rPr>
          <w:rFonts w:asciiTheme="minorHAnsi" w:hAnsiTheme="minorHAnsi" w:cstheme="minorHAnsi"/>
        </w:rPr>
        <w:t xml:space="preserve"> </w:t>
      </w:r>
      <w:r w:rsidRPr="00884F0D">
        <w:rPr>
          <w:rFonts w:asciiTheme="minorHAnsi" w:hAnsiTheme="minorHAnsi" w:cstheme="minorHAnsi"/>
        </w:rPr>
        <w:t>Maintain</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ecological</w:t>
      </w:r>
      <w:r w:rsidR="00B4276F" w:rsidRPr="00884F0D">
        <w:rPr>
          <w:rFonts w:asciiTheme="minorHAnsi" w:hAnsiTheme="minorHAnsi" w:cstheme="minorHAnsi"/>
        </w:rPr>
        <w:t xml:space="preserve"> </w:t>
      </w:r>
      <w:r w:rsidRPr="00884F0D">
        <w:rPr>
          <w:rFonts w:asciiTheme="minorHAnsi" w:hAnsiTheme="minorHAnsi" w:cstheme="minorHAnsi"/>
        </w:rPr>
        <w:t>character</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through</w:t>
      </w:r>
      <w:r w:rsidR="00B4276F" w:rsidRPr="00884F0D">
        <w:rPr>
          <w:rFonts w:asciiTheme="minorHAnsi" w:hAnsiTheme="minorHAnsi" w:cstheme="minorHAnsi"/>
        </w:rPr>
        <w:t xml:space="preserve"> </w:t>
      </w:r>
      <w:r w:rsidRPr="00884F0D">
        <w:rPr>
          <w:rFonts w:asciiTheme="minorHAnsi" w:hAnsiTheme="minorHAnsi" w:cstheme="minorHAnsi"/>
        </w:rPr>
        <w:t>implementing</w:t>
      </w:r>
      <w:r w:rsidR="00B4276F" w:rsidRPr="00884F0D">
        <w:rPr>
          <w:rFonts w:asciiTheme="minorHAnsi" w:hAnsiTheme="minorHAnsi" w:cstheme="minorHAnsi"/>
        </w:rPr>
        <w:t xml:space="preserve"> </w:t>
      </w:r>
      <w:r w:rsidRPr="00884F0D">
        <w:rPr>
          <w:rFonts w:asciiTheme="minorHAnsi" w:hAnsiTheme="minorHAnsi" w:cstheme="minorHAnsi"/>
        </w:rPr>
        <w:t>an</w:t>
      </w:r>
      <w:r w:rsidR="00B4276F" w:rsidRPr="00884F0D">
        <w:rPr>
          <w:rFonts w:asciiTheme="minorHAnsi" w:hAnsiTheme="minorHAnsi" w:cstheme="minorHAnsi"/>
        </w:rPr>
        <w:t xml:space="preserve"> </w:t>
      </w:r>
      <w:r w:rsidRPr="00884F0D">
        <w:rPr>
          <w:rFonts w:asciiTheme="minorHAnsi" w:hAnsiTheme="minorHAnsi" w:cstheme="minorHAnsi"/>
        </w:rPr>
        <w:t>Ecosystem</w:t>
      </w:r>
      <w:r w:rsidR="00B4276F" w:rsidRPr="00884F0D">
        <w:rPr>
          <w:rFonts w:asciiTheme="minorHAnsi" w:hAnsiTheme="minorHAnsi" w:cstheme="minorHAnsi"/>
        </w:rPr>
        <w:t xml:space="preserve"> </w:t>
      </w:r>
      <w:r w:rsidRPr="00884F0D">
        <w:rPr>
          <w:rFonts w:asciiTheme="minorHAnsi" w:hAnsiTheme="minorHAnsi" w:cstheme="minorHAnsi"/>
        </w:rPr>
        <w:t>Approach,</w:t>
      </w:r>
      <w:r w:rsidR="00B4276F" w:rsidRPr="00884F0D">
        <w:rPr>
          <w:rFonts w:asciiTheme="minorHAnsi" w:hAnsiTheme="minorHAnsi" w:cstheme="minorHAnsi"/>
        </w:rPr>
        <w:t xml:space="preserve"> </w:t>
      </w:r>
      <w:r w:rsidRPr="00884F0D">
        <w:rPr>
          <w:rFonts w:asciiTheme="minorHAnsi" w:hAnsiTheme="minorHAnsi" w:cstheme="minorHAnsi"/>
        </w:rPr>
        <w:t>including</w:t>
      </w:r>
      <w:r w:rsidR="00B4276F" w:rsidRPr="00884F0D">
        <w:rPr>
          <w:rFonts w:asciiTheme="minorHAnsi" w:hAnsiTheme="minorHAnsi" w:cstheme="minorHAnsi"/>
        </w:rPr>
        <w:t xml:space="preserve"> </w:t>
      </w:r>
      <w:r w:rsidRPr="00884F0D">
        <w:rPr>
          <w:rFonts w:asciiTheme="minorHAnsi" w:hAnsiTheme="minorHAnsi" w:cstheme="minorHAnsi"/>
        </w:rPr>
        <w:t>by</w:t>
      </w:r>
      <w:r w:rsidR="00B4276F" w:rsidRPr="00884F0D">
        <w:rPr>
          <w:rFonts w:asciiTheme="minorHAnsi" w:hAnsiTheme="minorHAnsi" w:cstheme="minorHAnsi"/>
        </w:rPr>
        <w:t xml:space="preserve"> </w:t>
      </w:r>
      <w:r w:rsidRPr="00884F0D">
        <w:rPr>
          <w:rFonts w:asciiTheme="minorHAnsi" w:hAnsiTheme="minorHAnsi" w:cstheme="minorHAnsi"/>
        </w:rPr>
        <w:t>improving</w:t>
      </w:r>
      <w:r w:rsidR="00B4276F" w:rsidRPr="00884F0D">
        <w:rPr>
          <w:rFonts w:asciiTheme="minorHAnsi" w:hAnsiTheme="minorHAnsi" w:cstheme="minorHAnsi"/>
        </w:rPr>
        <w:t xml:space="preserve"> </w:t>
      </w:r>
      <w:r w:rsidRPr="00884F0D">
        <w:rPr>
          <w:rFonts w:asciiTheme="minorHAnsi" w:hAnsiTheme="minorHAnsi" w:cstheme="minorHAnsi"/>
        </w:rPr>
        <w:t>scientific</w:t>
      </w:r>
      <w:r w:rsidR="00B4276F" w:rsidRPr="00884F0D">
        <w:rPr>
          <w:rFonts w:asciiTheme="minorHAnsi" w:hAnsiTheme="minorHAnsi" w:cstheme="minorHAnsi"/>
        </w:rPr>
        <w:t xml:space="preserve"> </w:t>
      </w:r>
      <w:r w:rsidRPr="00884F0D">
        <w:rPr>
          <w:rFonts w:asciiTheme="minorHAnsi" w:hAnsiTheme="minorHAnsi" w:cstheme="minorHAnsi"/>
        </w:rPr>
        <w:t>methodologies</w:t>
      </w:r>
    </w:p>
    <w:p w14:paraId="46167F26" w14:textId="77777777" w:rsidR="00884F0D" w:rsidRPr="00884F0D" w:rsidRDefault="00884F0D" w:rsidP="00884F0D">
      <w:pPr>
        <w:rPr>
          <w:rFonts w:asciiTheme="minorHAnsi" w:hAnsiTheme="minorHAnsi" w:cstheme="minorHAnsi"/>
          <w:sz w:val="22"/>
          <w:szCs w:val="22"/>
        </w:rPr>
      </w:pPr>
    </w:p>
    <w:p w14:paraId="6D53D7A1" w14:textId="480C30A1" w:rsidR="00B16035" w:rsidRPr="00E41244" w:rsidRDefault="0090505D"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33</w:t>
      </w:r>
      <w:r w:rsidR="00E41244">
        <w:rPr>
          <w:rFonts w:asciiTheme="minorHAnsi" w:hAnsiTheme="minorHAnsi" w:cstheme="minorHAnsi"/>
          <w:color w:val="000000" w:themeColor="text1"/>
        </w:rPr>
        <w:t>.</w:t>
      </w:r>
      <w:r w:rsidR="00E41244">
        <w:rPr>
          <w:rFonts w:asciiTheme="minorHAnsi" w:hAnsiTheme="minorHAnsi" w:cstheme="minorHAnsi"/>
          <w:color w:val="000000" w:themeColor="text1"/>
        </w:rPr>
        <w:tab/>
      </w:r>
      <w:r w:rsidR="00B16035" w:rsidRPr="00E41244">
        <w:rPr>
          <w:rFonts w:asciiTheme="minorHAnsi" w:hAnsiTheme="minorHAnsi" w:cstheme="minorHAnsi"/>
          <w:color w:val="000000" w:themeColor="text1"/>
        </w:rPr>
        <w:t>Take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effective</w:t>
      </w:r>
      <w:r w:rsidR="00B4276F" w:rsidRPr="00E41244">
        <w:rPr>
          <w:rFonts w:asciiTheme="minorHAnsi" w:hAnsiTheme="minorHAnsi" w:cstheme="minorHAnsi"/>
          <w:color w:val="000000" w:themeColor="text1"/>
        </w:rPr>
        <w:t xml:space="preserve"> </w:t>
      </w:r>
      <w:r w:rsidR="00B21FBA">
        <w:rPr>
          <w:rFonts w:asciiTheme="minorHAnsi" w:hAnsiTheme="minorHAnsi" w:cstheme="minorHAnsi"/>
          <w:color w:val="000000" w:themeColor="text1"/>
        </w:rPr>
        <w:t>[</w:t>
      </w:r>
      <w:r w:rsidR="00B16035" w:rsidRPr="00E41244">
        <w:rPr>
          <w:rFonts w:asciiTheme="minorHAnsi" w:hAnsiTheme="minorHAnsi" w:cstheme="minorHAnsi"/>
          <w:color w:val="000000" w:themeColor="text1"/>
        </w:rPr>
        <w:t>legal,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administrative</w:t>
      </w:r>
      <w:r w:rsidR="00B21FBA">
        <w:rPr>
          <w:rFonts w:asciiTheme="minorHAnsi" w:hAnsiTheme="minorHAnsi" w:cstheme="minorHAnsi"/>
          <w:color w:val="000000" w:themeColor="text1"/>
        </w:rPr>
        <w: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measures</w:t>
      </w:r>
      <w:r w:rsidR="00B4276F" w:rsidRPr="00E41244">
        <w:rPr>
          <w:rFonts w:asciiTheme="minorHAnsi" w:hAnsiTheme="minorHAnsi" w:cstheme="minorHAnsi"/>
          <w:color w:val="000000" w:themeColor="text1"/>
        </w:rPr>
        <w:t xml:space="preserve"> </w:t>
      </w:r>
      <w:r w:rsidR="00B21FBA">
        <w:rPr>
          <w:rFonts w:asciiTheme="minorHAnsi" w:hAnsiTheme="minorHAnsi" w:cstheme="minorHAnsi"/>
          <w:color w:val="000000" w:themeColor="text1"/>
        </w:rPr>
        <w:t>[</w:t>
      </w:r>
      <w:r w:rsidR="00B16035" w:rsidRPr="00E41244">
        <w:rPr>
          <w:rFonts w:asciiTheme="minorHAnsi" w:hAnsiTheme="minorHAnsi" w:cstheme="minorHAnsi"/>
          <w:color w:val="000000" w:themeColor="text1"/>
        </w:rPr>
        <w:t>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levels</w:t>
      </w:r>
      <w:r w:rsidR="00B21FBA">
        <w:rPr>
          <w:rFonts w:asciiTheme="minorHAnsi" w:hAnsiTheme="minorHAnsi" w:cstheme="minorHAnsi"/>
          <w:color w:val="000000" w:themeColor="text1"/>
        </w:rPr>
        <w:t>]</w:t>
      </w:r>
      <w:r w:rsidR="00B16035" w:rsidRPr="00E41244">
        <w:rPr>
          <w:rFonts w:asciiTheme="minorHAnsi" w:hAnsiTheme="minorHAnsi" w:cstheme="minorHAnsi"/>
          <w:color w:val="000000" w:themeColor="text1"/>
        </w:rPr>
        <w: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ensure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ecological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character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maintained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ecosystem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approach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applied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lastRenderedPageBreak/>
        <w:t>management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within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context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development</w:t>
      </w:r>
      <w:r w:rsidR="00B21FBA">
        <w:rPr>
          <w:rFonts w:asciiTheme="minorHAnsi" w:hAnsiTheme="minorHAnsi" w:cstheme="minorHAnsi"/>
          <w:color w:val="000000" w:themeColor="text1"/>
        </w:rPr>
        <w:t>[</w:t>
      </w:r>
      <w:r w:rsidR="0023211C">
        <w:rPr>
          <w:rFonts w:asciiTheme="minorHAnsi" w:hAnsiTheme="minorHAnsi" w:cstheme="minorHAnsi"/>
          <w:color w:val="000000" w:themeColor="text1"/>
        </w:rPr>
        <w:t>, taking into account national priorities and capacities</w:t>
      </w:r>
      <w:r w:rsidR="00B21FBA">
        <w:rPr>
          <w:rFonts w:asciiTheme="minorHAnsi" w:hAnsiTheme="minorHAnsi" w:cstheme="minorHAnsi"/>
          <w:color w:val="000000" w:themeColor="text1"/>
        </w:rPr>
        <w:t>]</w:t>
      </w:r>
      <w:r w:rsidR="00B16035" w:rsidRPr="00E41244">
        <w:rPr>
          <w:rFonts w:asciiTheme="minorHAnsi" w:hAnsiTheme="minorHAnsi" w:cstheme="minorHAnsi"/>
          <w:color w:val="000000" w:themeColor="text1"/>
        </w:rPr>
        <w:t>.</w:t>
      </w:r>
    </w:p>
    <w:p w14:paraId="17CB0C47" w14:textId="77777777" w:rsidR="00884F0D" w:rsidRPr="00884F0D" w:rsidRDefault="00884F0D" w:rsidP="00884F0D">
      <w:pPr>
        <w:pStyle w:val="SP5text"/>
        <w:numPr>
          <w:ilvl w:val="0"/>
          <w:numId w:val="0"/>
        </w:numPr>
        <w:spacing w:after="0"/>
        <w:ind w:left="720"/>
        <w:rPr>
          <w:rFonts w:asciiTheme="minorHAnsi" w:hAnsiTheme="minorHAnsi" w:cstheme="minorHAnsi"/>
        </w:rPr>
      </w:pPr>
    </w:p>
    <w:p w14:paraId="44843A58" w14:textId="5FAEEC20" w:rsidR="00B16035" w:rsidRPr="00884F0D" w:rsidRDefault="00B16035" w:rsidP="00C5378C">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2.3</w:t>
      </w:r>
      <w:r w:rsidR="00B4276F" w:rsidRPr="00884F0D">
        <w:rPr>
          <w:rFonts w:asciiTheme="minorHAnsi" w:hAnsiTheme="minorHAnsi" w:cstheme="minorHAnsi"/>
        </w:rPr>
        <w:t xml:space="preserve"> </w:t>
      </w:r>
      <w:r w:rsidRPr="0045461F">
        <w:rPr>
          <w:rFonts w:asciiTheme="minorHAnsi" w:hAnsiTheme="minorHAnsi" w:cstheme="minorHAnsi"/>
          <w:i w:val="0"/>
          <w:iCs w:val="0"/>
        </w:rPr>
        <w:t>[</w:t>
      </w:r>
      <w:r w:rsidRPr="00884F0D">
        <w:rPr>
          <w:rFonts w:asciiTheme="minorHAnsi" w:hAnsiTheme="minorHAnsi" w:cstheme="minorHAnsi"/>
        </w:rPr>
        <w:t>Ensure</w:t>
      </w:r>
      <w:r w:rsidRPr="0045461F">
        <w:rPr>
          <w:rFonts w:asciiTheme="minorHAnsi" w:hAnsiTheme="minorHAnsi" w:cstheme="minorHAnsi"/>
          <w:i w:val="0"/>
          <w:iCs w:val="0"/>
        </w:rPr>
        <w:t>][</w:t>
      </w:r>
      <w:r w:rsidRPr="00884F0D">
        <w:rPr>
          <w:rFonts w:asciiTheme="minorHAnsi" w:hAnsiTheme="minorHAnsi" w:cstheme="minorHAnsi"/>
        </w:rPr>
        <w:t>Strengthen</w:t>
      </w:r>
      <w:r w:rsidRPr="0045461F">
        <w:rPr>
          <w:rFonts w:asciiTheme="minorHAnsi" w:hAnsiTheme="minorHAnsi" w:cstheme="minorHAnsi"/>
          <w:i w:val="0"/>
          <w:iCs w:val="0"/>
        </w:rPr>
        <w:t>]</w:t>
      </w:r>
      <w:r w:rsidR="00B4276F" w:rsidRPr="0045461F">
        <w:rPr>
          <w:rFonts w:asciiTheme="minorHAnsi" w:hAnsiTheme="minorHAnsi" w:cstheme="minorHAnsi"/>
          <w:i w:val="0"/>
          <w:iCs w:val="0"/>
        </w:rPr>
        <w:t xml:space="preserve"> </w:t>
      </w:r>
      <w:r w:rsidR="0045461F" w:rsidRPr="0045461F">
        <w:rPr>
          <w:rFonts w:asciiTheme="minorHAnsi" w:hAnsiTheme="minorHAnsi" w:cstheme="minorHAnsi"/>
          <w:i w:val="0"/>
          <w:iCs w:val="0"/>
        </w:rPr>
        <w:t>[</w:t>
      </w:r>
      <w:r w:rsidRPr="00884F0D">
        <w:rPr>
          <w:rFonts w:asciiTheme="minorHAnsi" w:hAnsiTheme="minorHAnsi" w:cstheme="minorHAnsi"/>
        </w:rPr>
        <w:t>inclusive</w:t>
      </w:r>
      <w:r w:rsidR="0045461F" w:rsidRPr="0045461F">
        <w:rPr>
          <w:rFonts w:asciiTheme="minorHAnsi" w:hAnsiTheme="minorHAnsi" w:cstheme="minorHAnsi"/>
          <w:i w:val="0"/>
          <w:iCs w:val="0"/>
        </w:rPr>
        <w:t>]</w:t>
      </w:r>
      <w:r w:rsidR="00B4276F" w:rsidRPr="00884F0D">
        <w:rPr>
          <w:rFonts w:asciiTheme="minorHAnsi" w:hAnsiTheme="minorHAnsi" w:cstheme="minorHAnsi"/>
        </w:rPr>
        <w:t xml:space="preserve"> </w:t>
      </w:r>
      <w:r w:rsidRPr="00884F0D">
        <w:rPr>
          <w:rFonts w:asciiTheme="minorHAnsi" w:hAnsiTheme="minorHAnsi" w:cstheme="minorHAnsi"/>
        </w:rPr>
        <w:t>participation</w:t>
      </w:r>
      <w:r w:rsidR="00B4276F" w:rsidRPr="00884F0D">
        <w:rPr>
          <w:rFonts w:asciiTheme="minorHAnsi" w:hAnsiTheme="minorHAnsi" w:cstheme="minorHAnsi"/>
        </w:rPr>
        <w:t xml:space="preserve"> </w:t>
      </w:r>
      <w:r w:rsidRPr="00884F0D">
        <w:rPr>
          <w:rFonts w:asciiTheme="minorHAnsi" w:hAnsiTheme="minorHAnsi" w:cstheme="minorHAnsi"/>
        </w:rPr>
        <w:t>in</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decision-making</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needs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communities</w:t>
      </w:r>
    </w:p>
    <w:p w14:paraId="75483E47" w14:textId="77777777" w:rsidR="00884F0D" w:rsidRPr="00884F0D" w:rsidRDefault="00884F0D" w:rsidP="00C5378C">
      <w:pPr>
        <w:keepNext/>
        <w:rPr>
          <w:rFonts w:asciiTheme="minorHAnsi" w:hAnsiTheme="minorHAnsi" w:cstheme="minorHAnsi"/>
          <w:sz w:val="22"/>
          <w:szCs w:val="22"/>
        </w:rPr>
      </w:pPr>
    </w:p>
    <w:p w14:paraId="1FBF0961" w14:textId="57C251E0"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34</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B16035" w:rsidRPr="00103460">
        <w:rPr>
          <w:rFonts w:asciiTheme="minorHAnsi" w:hAnsiTheme="minorHAnsi" w:cstheme="minorHAnsi"/>
          <w:color w:val="000000" w:themeColor="text1"/>
        </w:rPr>
        <w:t>Fully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recognize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rights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[Indigenous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Peoples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communities]</w:t>
      </w:r>
      <w:r w:rsidR="00DF118D">
        <w:rPr>
          <w:rFonts w:asciiTheme="minorHAnsi" w:hAnsiTheme="minorHAnsi" w:cstheme="minorHAnsi"/>
          <w:color w:val="000000" w:themeColor="text1"/>
        </w:rPr>
        <w:t>]</w:t>
      </w:r>
      <w:r w:rsidR="009D5A11" w:rsidRPr="005731E4">
        <w:rPr>
          <w:rFonts w:asciiTheme="minorHAnsi" w:hAnsiTheme="minorHAnsi" w:cstheme="minorBidi"/>
          <w:color w:val="000000" w:themeColor="text1"/>
        </w:rPr>
        <w:t>,</w:t>
      </w:r>
      <w:r w:rsidR="009D5A11" w:rsidRPr="15DFB4B9">
        <w:rPr>
          <w:rFonts w:asciiTheme="minorHAnsi" w:hAnsiTheme="minorHAnsi" w:cstheme="minorBidi"/>
          <w:color w:val="000000" w:themeColor="text1"/>
        </w:rPr>
        <w:t xml:space="preserve"> </w:t>
      </w:r>
      <w:r w:rsidR="0099782E">
        <w:rPr>
          <w:rFonts w:asciiTheme="minorHAnsi" w:hAnsiTheme="minorHAnsi" w:cstheme="minorBidi"/>
          <w:color w:val="000000" w:themeColor="text1"/>
        </w:rPr>
        <w:t>[</w:t>
      </w:r>
      <w:r w:rsidR="0099782E" w:rsidRPr="15DFB4B9">
        <w:rPr>
          <w:rFonts w:asciiTheme="minorHAnsi" w:hAnsiTheme="minorHAnsi" w:cstheme="minorBidi"/>
          <w:color w:val="000000" w:themeColor="text1"/>
        </w:rPr>
        <w:t>includ</w:t>
      </w:r>
      <w:r w:rsidR="0099782E">
        <w:rPr>
          <w:rFonts w:asciiTheme="minorHAnsi" w:hAnsiTheme="minorHAnsi" w:cstheme="minorBidi"/>
          <w:color w:val="000000" w:themeColor="text1"/>
        </w:rPr>
        <w:t>ing</w:t>
      </w:r>
      <w:r w:rsidR="0099782E" w:rsidRPr="15DFB4B9">
        <w:rPr>
          <w:rFonts w:asciiTheme="minorHAnsi" w:hAnsiTheme="minorHAnsi" w:cstheme="minorBidi"/>
          <w:color w:val="000000" w:themeColor="text1"/>
        </w:rPr>
        <w:t xml:space="preserve"> </w:t>
      </w:r>
      <w:r w:rsidR="009D5A11" w:rsidRPr="15DFB4B9">
        <w:rPr>
          <w:rFonts w:asciiTheme="minorHAnsi" w:hAnsiTheme="minorHAnsi" w:cstheme="minorBidi"/>
          <w:color w:val="000000" w:themeColor="text1"/>
        </w:rPr>
        <w:t>their right of traditional territories and their right of a free prior and informed consent,</w:t>
      </w:r>
      <w:r w:rsidR="0099782E">
        <w:rPr>
          <w:rFonts w:asciiTheme="minorHAnsi" w:hAnsiTheme="minorHAnsi" w:cstheme="minorBidi"/>
          <w:color w:val="000000" w:themeColor="text1"/>
        </w:rPr>
        <w:t>]</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 xml:space="preserve">as </w:t>
      </w:r>
      <w:r w:rsidR="00B16035" w:rsidRPr="00103460">
        <w:rPr>
          <w:rFonts w:asciiTheme="minorHAnsi" w:hAnsiTheme="minorHAnsi" w:cstheme="minorHAnsi"/>
          <w:color w:val="000000" w:themeColor="text1"/>
        </w:rPr>
        <w:t>well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rich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cultural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connections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traditional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knowledges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have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sustained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between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people,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support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livelihoods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communities,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facilitate</w:t>
      </w:r>
      <w:r w:rsidR="00B4276F" w:rsidRPr="00103460">
        <w:rPr>
          <w:rFonts w:asciiTheme="minorHAnsi" w:hAnsiTheme="minorHAnsi" w:cstheme="minorHAnsi"/>
          <w:color w:val="000000" w:themeColor="text1"/>
        </w:rPr>
        <w:t xml:space="preserve"> </w:t>
      </w:r>
      <w:r w:rsidR="0099782E">
        <w:rPr>
          <w:rFonts w:asciiTheme="minorHAnsi" w:hAnsiTheme="minorHAnsi" w:cstheme="minorHAnsi"/>
          <w:color w:val="000000" w:themeColor="text1"/>
        </w:rPr>
        <w:t>[</w:t>
      </w:r>
      <w:r w:rsidR="00B16035" w:rsidRPr="00103460">
        <w:rPr>
          <w:rFonts w:asciiTheme="minorHAnsi" w:hAnsiTheme="minorHAnsi" w:cstheme="minorHAnsi"/>
          <w:color w:val="000000" w:themeColor="text1"/>
        </w:rPr>
        <w:t>full,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equitable,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inclusive,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youth-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gender-</w:t>
      </w:r>
      <w:r w:rsidR="0099782E">
        <w:rPr>
          <w:rFonts w:asciiTheme="minorHAnsi" w:hAnsiTheme="minorHAnsi" w:cstheme="minorHAnsi"/>
          <w:color w:val="000000" w:themeColor="text1"/>
        </w:rPr>
        <w:t>[</w:t>
      </w:r>
      <w:r w:rsidR="00B16035" w:rsidRPr="00103460">
        <w:rPr>
          <w:rFonts w:asciiTheme="minorHAnsi" w:hAnsiTheme="minorHAnsi" w:cstheme="minorHAnsi"/>
          <w:color w:val="000000" w:themeColor="text1"/>
        </w:rPr>
        <w:t>responsive</w:t>
      </w:r>
      <w:r w:rsidR="0099782E">
        <w:rPr>
          <w:rFonts w:asciiTheme="minorHAnsi" w:hAnsiTheme="minorHAnsi" w:cstheme="minorHAnsi"/>
          <w:color w:val="000000" w:themeColor="text1"/>
        </w:rPr>
        <w:t>][sensitive]]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participation</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in</w:t>
      </w:r>
      <w:r w:rsidR="00020730"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aspects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decision-making</w:t>
      </w:r>
      <w:r w:rsidR="0099782E">
        <w:rPr>
          <w:rFonts w:asciiTheme="minorHAnsi" w:hAnsiTheme="minorHAnsi" w:cstheme="minorHAnsi"/>
          <w:color w:val="000000" w:themeColor="text1"/>
        </w:rPr>
        <w:t>[</w:t>
      </w:r>
      <w:r w:rsidR="00DF6819">
        <w:rPr>
          <w:rFonts w:asciiTheme="minorHAnsi" w:hAnsiTheme="minorHAnsi" w:cstheme="minorHAnsi"/>
          <w:color w:val="000000" w:themeColor="text1"/>
        </w:rPr>
        <w:t>, in accordance with national legislation</w:t>
      </w:r>
      <w:r w:rsidR="0099782E">
        <w:rPr>
          <w:rFonts w:asciiTheme="minorHAnsi" w:hAnsiTheme="minorHAnsi" w:cstheme="minorHAnsi"/>
          <w:color w:val="000000" w:themeColor="text1"/>
        </w:rPr>
        <w:t>]</w:t>
      </w:r>
      <w:r w:rsidR="00B16035" w:rsidRPr="00103460">
        <w:rPr>
          <w:rFonts w:asciiTheme="minorHAnsi" w:hAnsiTheme="minorHAnsi" w:cstheme="minorHAnsi"/>
          <w:color w:val="000000" w:themeColor="text1"/>
        </w:rPr>
        <w:t>.</w:t>
      </w:r>
    </w:p>
    <w:p w14:paraId="7ED785AF" w14:textId="77777777" w:rsidR="00B16035" w:rsidRPr="0099782E" w:rsidRDefault="00B16035" w:rsidP="00037796">
      <w:pPr>
        <w:pStyle w:val="Heading2"/>
        <w:keepNext w:val="0"/>
        <w:spacing w:after="0"/>
        <w:rPr>
          <w:rFonts w:asciiTheme="minorHAnsi" w:eastAsia="Calibri" w:hAnsiTheme="minorHAnsi" w:cstheme="minorHAnsi"/>
          <w:b w:val="0"/>
          <w:bCs/>
          <w:i w:val="0"/>
          <w:iCs w:val="0"/>
        </w:rPr>
      </w:pPr>
    </w:p>
    <w:p w14:paraId="2D30744D" w14:textId="0CFD4240"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3:</w:t>
      </w:r>
      <w:r w:rsidR="00B4276F" w:rsidRPr="00884F0D">
        <w:rPr>
          <w:rFonts w:asciiTheme="minorHAnsi" w:hAnsiTheme="minorHAnsi" w:cstheme="minorHAnsi"/>
        </w:rPr>
        <w:t xml:space="preserve"> </w:t>
      </w:r>
      <w:r w:rsidRPr="00884F0D">
        <w:rPr>
          <w:rFonts w:asciiTheme="minorHAnsi" w:hAnsiTheme="minorHAnsi" w:cstheme="minorHAnsi"/>
        </w:rPr>
        <w:t>Conserve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manage</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r w:rsidR="00B4276F" w:rsidRPr="00884F0D">
        <w:rPr>
          <w:rFonts w:asciiTheme="minorHAnsi" w:hAnsiTheme="minorHAnsi" w:cstheme="minorHAnsi"/>
        </w:rPr>
        <w:t xml:space="preserve"> </w:t>
      </w:r>
      <w:r w:rsidRPr="00884F0D">
        <w:rPr>
          <w:rFonts w:asciiTheme="minorHAnsi" w:hAnsiTheme="minorHAnsi" w:cstheme="minorHAnsi"/>
        </w:rPr>
        <w:t>effectively</w:t>
      </w:r>
    </w:p>
    <w:p w14:paraId="1F85EF53" w14:textId="77777777" w:rsidR="00884F0D" w:rsidRPr="00884F0D" w:rsidRDefault="00884F0D" w:rsidP="00884F0D">
      <w:pPr>
        <w:rPr>
          <w:rFonts w:asciiTheme="minorHAnsi" w:hAnsiTheme="minorHAnsi" w:cstheme="minorHAnsi"/>
          <w:sz w:val="22"/>
          <w:szCs w:val="22"/>
        </w:rPr>
      </w:pPr>
    </w:p>
    <w:p w14:paraId="36EA6CD7" w14:textId="54CBD045"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35</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B16035" w:rsidRPr="00103460">
        <w:rPr>
          <w:rFonts w:asciiTheme="minorHAnsi" w:hAnsiTheme="minorHAnsi" w:cstheme="minorHAnsi"/>
          <w:color w:val="000000" w:themeColor="text1"/>
        </w:rPr>
        <w:t>Goal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Statement: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recognized,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through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designating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qualify,</w:t>
      </w:r>
      <w:r w:rsidR="00B4276F" w:rsidRPr="00103460">
        <w:rPr>
          <w:rFonts w:asciiTheme="minorHAnsi" w:hAnsiTheme="minorHAnsi" w:cstheme="minorHAnsi"/>
          <w:color w:val="000000" w:themeColor="text1"/>
        </w:rPr>
        <w:t xml:space="preserve"> </w:t>
      </w:r>
      <w:r w:rsidR="0099782E">
        <w:rPr>
          <w:rFonts w:asciiTheme="minorHAnsi" w:hAnsiTheme="minorHAnsi" w:cstheme="minorHAnsi"/>
          <w:color w:val="000000" w:themeColor="text1"/>
        </w:rPr>
        <w:t>[</w:t>
      </w:r>
      <w:r w:rsidR="00B16035" w:rsidRPr="00103460">
        <w:rPr>
          <w:rFonts w:asciiTheme="minorHAnsi" w:hAnsiTheme="minorHAnsi" w:cstheme="minorHAnsi"/>
          <w:color w:val="000000" w:themeColor="text1"/>
        </w:rPr>
        <w:t>there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significant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numbers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connectivity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across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n</w:t>
      </w:r>
      <w:r w:rsidR="00020730" w:rsidRPr="00103460">
        <w:rPr>
          <w:rFonts w:asciiTheme="minorHAnsi" w:hAnsiTheme="minorHAnsi" w:cstheme="minorHAnsi"/>
          <w:color w:val="000000" w:themeColor="text1"/>
        </w:rPr>
        <w:t>etwork</w:t>
      </w:r>
      <w:r w:rsidR="00020730">
        <w:rPr>
          <w:rFonts w:asciiTheme="minorHAnsi" w:hAnsiTheme="minorHAnsi" w:cstheme="minorHAnsi"/>
          <w:color w:val="000000" w:themeColor="text1"/>
        </w:rPr>
        <w:t xml:space="preserve"> of </w:t>
      </w:r>
      <w:r w:rsidR="00020730" w:rsidRPr="00103460">
        <w:rPr>
          <w:rFonts w:asciiTheme="minorHAnsi" w:hAnsiTheme="minorHAnsi" w:cstheme="minorHAnsi"/>
          <w:color w:val="000000" w:themeColor="text1"/>
        </w:rPr>
        <w:t>Wetlands of International Importance</w:t>
      </w:r>
      <w:r w:rsidR="0099782E">
        <w:rPr>
          <w:rFonts w:asciiTheme="minorHAnsi" w:hAnsiTheme="minorHAnsi" w:cstheme="minorHAnsi"/>
          <w:color w:val="000000" w:themeColor="text1"/>
        </w:rPr>
        <w:t>][</w:t>
      </w:r>
      <w:r w:rsidR="0099782E" w:rsidRPr="00103460">
        <w:rPr>
          <w:rFonts w:asciiTheme="minorHAnsi" w:hAnsiTheme="minorHAnsi" w:cstheme="minorHAnsi"/>
          <w:color w:val="000000" w:themeColor="text1"/>
        </w:rPr>
        <w:t xml:space="preserve">area, numbers and ecological connectivity across the </w:t>
      </w:r>
      <w:r w:rsidR="0099782E">
        <w:rPr>
          <w:rFonts w:asciiTheme="minorHAnsi" w:hAnsiTheme="minorHAnsi" w:cstheme="minorHAnsi"/>
          <w:color w:val="000000" w:themeColor="text1"/>
        </w:rPr>
        <w:t>n</w:t>
      </w:r>
      <w:r w:rsidR="0099782E" w:rsidRPr="00103460">
        <w:rPr>
          <w:rFonts w:asciiTheme="minorHAnsi" w:hAnsiTheme="minorHAnsi" w:cstheme="minorHAnsi"/>
          <w:color w:val="000000" w:themeColor="text1"/>
        </w:rPr>
        <w:t>etwork</w:t>
      </w:r>
      <w:r w:rsidR="0099782E">
        <w:rPr>
          <w:rFonts w:asciiTheme="minorHAnsi" w:hAnsiTheme="minorHAnsi" w:cstheme="minorHAnsi"/>
          <w:color w:val="000000" w:themeColor="text1"/>
        </w:rPr>
        <w:t xml:space="preserve"> of </w:t>
      </w:r>
      <w:r w:rsidR="0099782E" w:rsidRPr="00103460">
        <w:rPr>
          <w:rFonts w:asciiTheme="minorHAnsi" w:hAnsiTheme="minorHAnsi" w:cstheme="minorHAnsi"/>
          <w:color w:val="000000" w:themeColor="text1"/>
        </w:rPr>
        <w:t>Wetlands of International Importance</w:t>
      </w:r>
      <w:r w:rsidR="0099782E">
        <w:rPr>
          <w:rFonts w:asciiTheme="minorHAnsi" w:hAnsiTheme="minorHAnsi" w:cstheme="minorHAnsi"/>
          <w:color w:val="000000" w:themeColor="text1"/>
        </w:rPr>
        <w:t xml:space="preserve"> is increased]</w:t>
      </w:r>
      <w:r w:rsidR="00B16035" w:rsidRPr="00103460">
        <w:rPr>
          <w:rFonts w:asciiTheme="minorHAnsi" w:hAnsiTheme="minorHAnsi" w:cstheme="minorHAnsi"/>
          <w:color w:val="000000" w:themeColor="text1"/>
        </w:rPr>
        <w:t>.</w:t>
      </w:r>
    </w:p>
    <w:p w14:paraId="2278C020"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5A5E36CA" w14:textId="703AFFEB"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3</w:t>
      </w:r>
      <w:r w:rsidR="00B4276F" w:rsidRPr="00884F0D">
        <w:rPr>
          <w:rFonts w:asciiTheme="minorHAnsi" w:hAnsiTheme="minorHAnsi" w:cstheme="minorHAnsi"/>
        </w:rPr>
        <w:t xml:space="preserve"> </w:t>
      </w:r>
      <w:r w:rsidRPr="00884F0D">
        <w:rPr>
          <w:rFonts w:asciiTheme="minorHAnsi" w:hAnsiTheme="minorHAnsi" w:cstheme="minorHAnsi"/>
        </w:rPr>
        <w:t>Targets</w:t>
      </w:r>
    </w:p>
    <w:p w14:paraId="03B16DA2" w14:textId="77777777" w:rsidR="00884F0D" w:rsidRPr="00884F0D" w:rsidRDefault="00884F0D" w:rsidP="00884F0D">
      <w:pPr>
        <w:rPr>
          <w:rFonts w:asciiTheme="minorHAnsi" w:hAnsiTheme="minorHAnsi" w:cstheme="minorHAnsi"/>
          <w:sz w:val="22"/>
          <w:szCs w:val="22"/>
        </w:rPr>
      </w:pPr>
    </w:p>
    <w:p w14:paraId="6B68D68C" w14:textId="68D5ECA1"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3.1</w:t>
      </w:r>
      <w:r w:rsidR="00B4276F" w:rsidRPr="00884F0D">
        <w:rPr>
          <w:rFonts w:asciiTheme="minorHAnsi" w:hAnsiTheme="minorHAnsi" w:cstheme="minorHAnsi"/>
        </w:rPr>
        <w:t xml:space="preserve"> </w:t>
      </w:r>
      <w:r w:rsidRPr="00884F0D">
        <w:rPr>
          <w:rFonts w:asciiTheme="minorHAnsi" w:hAnsiTheme="minorHAnsi" w:cstheme="minorHAnsi"/>
        </w:rPr>
        <w:t>Designate</w:t>
      </w:r>
      <w:r w:rsidR="00B4276F" w:rsidRPr="00884F0D">
        <w:rPr>
          <w:rFonts w:asciiTheme="minorHAnsi" w:hAnsiTheme="minorHAnsi" w:cstheme="minorHAnsi"/>
        </w:rPr>
        <w:t xml:space="preserve"> </w:t>
      </w:r>
      <w:r w:rsidRPr="00884F0D">
        <w:rPr>
          <w:rFonts w:asciiTheme="minorHAnsi" w:hAnsiTheme="minorHAnsi" w:cstheme="minorHAnsi"/>
        </w:rPr>
        <w:t>[quantitative</w:t>
      </w:r>
      <w:r w:rsidR="00B4276F" w:rsidRPr="00884F0D">
        <w:rPr>
          <w:rFonts w:asciiTheme="minorHAnsi" w:hAnsiTheme="minorHAnsi" w:cstheme="minorHAnsi"/>
        </w:rPr>
        <w:t xml:space="preserve"> </w:t>
      </w: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r w:rsidR="00B4276F" w:rsidRPr="00884F0D">
        <w:rPr>
          <w:rFonts w:asciiTheme="minorHAnsi" w:hAnsiTheme="minorHAnsi" w:cstheme="minorHAnsi"/>
        </w:rPr>
        <w:t xml:space="preserve"> </w:t>
      </w:r>
    </w:p>
    <w:p w14:paraId="2B9F8CDC" w14:textId="77777777" w:rsidR="00884F0D" w:rsidRPr="00884F0D" w:rsidRDefault="00884F0D" w:rsidP="00884F0D">
      <w:pPr>
        <w:rPr>
          <w:rFonts w:asciiTheme="minorHAnsi" w:hAnsiTheme="minorHAnsi" w:cstheme="minorHAnsi"/>
          <w:sz w:val="22"/>
          <w:szCs w:val="22"/>
        </w:rPr>
      </w:pPr>
    </w:p>
    <w:p w14:paraId="2FFB99AB" w14:textId="2A01D55D"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36</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044028">
        <w:rPr>
          <w:rFonts w:asciiTheme="minorHAnsi" w:hAnsiTheme="minorHAnsi" w:cstheme="minorHAnsi"/>
          <w:color w:val="000000" w:themeColor="text1"/>
        </w:rPr>
        <w:t>There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[significant][</w:t>
      </w:r>
      <w:r w:rsidR="00B16035" w:rsidRPr="0099782E">
        <w:rPr>
          <w:rFonts w:asciiTheme="minorHAnsi" w:hAnsiTheme="minorHAnsi" w:cstheme="minorHAnsi"/>
          <w:i/>
          <w:iCs/>
          <w:color w:val="000000" w:themeColor="text1"/>
        </w:rPr>
        <w:t>quantitative</w:t>
      </w:r>
      <w:r w:rsidR="00B4276F" w:rsidRPr="0099782E">
        <w:rPr>
          <w:rFonts w:asciiTheme="minorHAnsi" w:hAnsiTheme="minorHAnsi" w:cstheme="minorHAnsi"/>
          <w:i/>
          <w:iCs/>
          <w:color w:val="000000" w:themeColor="text1"/>
        </w:rPr>
        <w:t xml:space="preserve"> </w:t>
      </w:r>
      <w:r w:rsidR="00B16035" w:rsidRPr="0099782E">
        <w:rPr>
          <w:rFonts w:asciiTheme="minorHAnsi" w:hAnsiTheme="minorHAnsi" w:cstheme="minorHAnsi"/>
          <w:i/>
          <w:iCs/>
          <w:color w:val="000000" w:themeColor="text1"/>
        </w:rPr>
        <w:t>target</w:t>
      </w:r>
      <w:r w:rsidR="00B16035" w:rsidRPr="00103460">
        <w:rPr>
          <w:rFonts w:asciiTheme="minorHAnsi" w:hAnsiTheme="minorHAnsi" w:cstheme="minorHAnsi"/>
          <w:color w:val="000000" w:themeColor="text1"/>
        </w:rPr>
        <w: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number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020730" w:rsidRPr="00103460">
        <w:rPr>
          <w:rFonts w:asciiTheme="minorHAnsi" w:hAnsiTheme="minorHAnsi" w:cstheme="minorHAnsi"/>
          <w:color w:val="000000" w:themeColor="text1"/>
        </w:rPr>
        <w:t xml:space="preserve">network </w:t>
      </w:r>
      <w:r w:rsidR="00020730">
        <w:rPr>
          <w:rFonts w:asciiTheme="minorHAnsi" w:hAnsiTheme="minorHAnsi" w:cstheme="minorHAnsi"/>
          <w:color w:val="000000" w:themeColor="text1"/>
        </w:rPr>
        <w:t xml:space="preserve">of </w:t>
      </w:r>
      <w:r w:rsidR="00020730" w:rsidRPr="00103460">
        <w:rPr>
          <w:rFonts w:asciiTheme="minorHAnsi" w:hAnsiTheme="minorHAnsi" w:cstheme="minorHAnsi"/>
          <w:color w:val="000000" w:themeColor="text1"/>
        </w:rPr>
        <w:t>Wetlands of International Importance</w:t>
      </w:r>
      <w:r w:rsidR="00B16035" w:rsidRPr="00103460">
        <w:rPr>
          <w:rFonts w:asciiTheme="minorHAnsi" w:hAnsiTheme="minorHAnsi" w:cstheme="minorHAnsi"/>
          <w:color w:val="000000" w:themeColor="text1"/>
        </w:rPr>
        <w: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their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inclusion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representative,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well-connected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equitably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governed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systems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protected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area-based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measures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promoted</w:t>
      </w:r>
      <w:r w:rsidR="003D41CC">
        <w:rPr>
          <w:rFonts w:asciiTheme="minorHAnsi" w:hAnsiTheme="minorHAnsi" w:cstheme="minorHAnsi"/>
          <w:color w:val="000000" w:themeColor="text1"/>
        </w:rPr>
        <w:t xml:space="preserve"> [,</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contributing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targets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aligning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020730" w:rsidRPr="00C6163B">
        <w:rPr>
          <w:rStyle w:val="SP5textChar"/>
        </w:rPr>
        <w:t>Kunming-Montreal</w:t>
      </w:r>
      <w:r w:rsidR="00020730">
        <w:rPr>
          <w:rStyle w:val="SP5textChar"/>
        </w:rPr>
        <w:t xml:space="preserve"> </w:t>
      </w:r>
      <w:r w:rsidR="00020730" w:rsidRPr="00C6163B">
        <w:rPr>
          <w:rStyle w:val="SP5textChar"/>
        </w:rPr>
        <w:t>Global</w:t>
      </w:r>
      <w:r w:rsidR="00020730">
        <w:rPr>
          <w:rStyle w:val="SP5textChar"/>
        </w:rPr>
        <w:t xml:space="preserve"> </w:t>
      </w:r>
      <w:r w:rsidR="00020730" w:rsidRPr="00C6163B">
        <w:rPr>
          <w:rStyle w:val="SP5textChar"/>
        </w:rPr>
        <w:t>Biodiversity</w:t>
      </w:r>
      <w:r w:rsidR="00020730">
        <w:rPr>
          <w:rStyle w:val="SP5textChar"/>
        </w:rPr>
        <w:t xml:space="preserve"> </w:t>
      </w:r>
      <w:r w:rsidR="00020730" w:rsidRPr="00C6163B">
        <w:rPr>
          <w:rStyle w:val="SP5textChar"/>
        </w:rPr>
        <w:t>Framework</w:t>
      </w:r>
      <w:r w:rsidR="003D41CC">
        <w:rPr>
          <w:rStyle w:val="SP5textChar"/>
        </w:rPr>
        <w:t>.]</w:t>
      </w:r>
      <w:r w:rsidR="003D41CC">
        <w:rPr>
          <w:rFonts w:asciiTheme="minorHAnsi" w:hAnsiTheme="minorHAnsi" w:cstheme="minorHAnsi"/>
          <w:color w:val="000000" w:themeColor="text1"/>
        </w:rPr>
        <w:t xml:space="preserve"> [</w:t>
      </w:r>
      <w:r w:rsidR="00BE7DBC">
        <w:rPr>
          <w:rFonts w:asciiTheme="minorHAnsi" w:hAnsiTheme="minorHAnsi" w:cstheme="minorHAnsi"/>
          <w:color w:val="000000" w:themeColor="text1"/>
        </w:rPr>
        <w:t xml:space="preserve">. </w:t>
      </w:r>
      <w:r w:rsidR="003D41CC">
        <w:rPr>
          <w:rFonts w:asciiTheme="minorHAnsi" w:hAnsiTheme="minorHAnsi" w:cstheme="minorHAnsi"/>
          <w:color w:val="000000" w:themeColor="text1"/>
        </w:rPr>
        <w:t>This contributes</w:t>
      </w:r>
      <w:r w:rsidR="003D41CC" w:rsidRPr="00103460">
        <w:rPr>
          <w:rFonts w:asciiTheme="minorHAnsi" w:hAnsiTheme="minorHAnsi" w:cstheme="minorHAnsi"/>
          <w:color w:val="000000" w:themeColor="text1"/>
        </w:rPr>
        <w:t xml:space="preserve"> to global conservation targets and </w:t>
      </w:r>
      <w:r w:rsidR="003D41CC">
        <w:rPr>
          <w:rFonts w:asciiTheme="minorHAnsi" w:hAnsiTheme="minorHAnsi" w:cstheme="minorHAnsi"/>
          <w:color w:val="000000" w:themeColor="text1"/>
        </w:rPr>
        <w:t>aligns</w:t>
      </w:r>
      <w:r w:rsidR="003D41CC" w:rsidRPr="00103460">
        <w:rPr>
          <w:rFonts w:asciiTheme="minorHAnsi" w:hAnsiTheme="minorHAnsi" w:cstheme="minorHAnsi"/>
          <w:color w:val="000000" w:themeColor="text1"/>
        </w:rPr>
        <w:t xml:space="preserve"> with the </w:t>
      </w:r>
      <w:r w:rsidR="003D41CC" w:rsidRPr="00C6163B">
        <w:rPr>
          <w:rStyle w:val="SP5textChar"/>
        </w:rPr>
        <w:t>Kunming-Montreal</w:t>
      </w:r>
      <w:r w:rsidR="003D41CC">
        <w:rPr>
          <w:rStyle w:val="SP5textChar"/>
        </w:rPr>
        <w:t xml:space="preserve"> </w:t>
      </w:r>
      <w:r w:rsidR="003D41CC" w:rsidRPr="00C6163B">
        <w:rPr>
          <w:rStyle w:val="SP5textChar"/>
        </w:rPr>
        <w:t>Global</w:t>
      </w:r>
      <w:r w:rsidR="003D41CC">
        <w:rPr>
          <w:rStyle w:val="SP5textChar"/>
        </w:rPr>
        <w:t xml:space="preserve"> </w:t>
      </w:r>
      <w:r w:rsidR="003D41CC" w:rsidRPr="00C6163B">
        <w:rPr>
          <w:rStyle w:val="SP5textChar"/>
        </w:rPr>
        <w:t>Biodiversity</w:t>
      </w:r>
      <w:r w:rsidR="003D41CC">
        <w:rPr>
          <w:rStyle w:val="SP5textChar"/>
        </w:rPr>
        <w:t xml:space="preserve"> </w:t>
      </w:r>
      <w:r w:rsidR="003D41CC" w:rsidRPr="00C6163B">
        <w:rPr>
          <w:rStyle w:val="SP5textChar"/>
        </w:rPr>
        <w:t>Framework</w:t>
      </w:r>
      <w:r w:rsidR="003D41CC" w:rsidRPr="00103460">
        <w:rPr>
          <w:rFonts w:asciiTheme="minorHAnsi" w:hAnsiTheme="minorHAnsi" w:cstheme="minorHAnsi"/>
          <w:color w:val="000000" w:themeColor="text1"/>
        </w:rPr>
        <w:t>.</w:t>
      </w:r>
      <w:r w:rsidR="003D41CC">
        <w:rPr>
          <w:rFonts w:asciiTheme="minorHAnsi" w:hAnsiTheme="minorHAnsi" w:cstheme="minorHAnsi"/>
          <w:color w:val="000000" w:themeColor="text1"/>
        </w:rPr>
        <w:t>] [</w:t>
      </w:r>
      <w:r w:rsidR="00205174">
        <w:rPr>
          <w:rFonts w:asciiTheme="minorHAnsi" w:hAnsiTheme="minorHAnsi" w:cstheme="minorHAnsi"/>
          <w:color w:val="000000" w:themeColor="text1"/>
        </w:rPr>
        <w:t>The future gap-analysis by the STRP can be used for the selection of new sites.</w:t>
      </w:r>
      <w:r w:rsidR="003D41CC">
        <w:rPr>
          <w:rFonts w:asciiTheme="minorHAnsi" w:hAnsiTheme="minorHAnsi" w:cstheme="minorHAnsi"/>
          <w:color w:val="000000" w:themeColor="text1"/>
        </w:rPr>
        <w:t>]</w:t>
      </w:r>
    </w:p>
    <w:p w14:paraId="46C65FE4" w14:textId="77777777" w:rsidR="00884F0D" w:rsidRPr="00884F0D" w:rsidRDefault="00884F0D" w:rsidP="00884F0D">
      <w:pPr>
        <w:pStyle w:val="SP5text"/>
        <w:numPr>
          <w:ilvl w:val="0"/>
          <w:numId w:val="0"/>
        </w:numPr>
        <w:spacing w:after="0"/>
        <w:rPr>
          <w:rFonts w:asciiTheme="minorHAnsi" w:hAnsiTheme="minorHAnsi" w:cstheme="minorHAnsi"/>
        </w:rPr>
      </w:pPr>
    </w:p>
    <w:p w14:paraId="624302AC" w14:textId="685C70C6"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3.2</w:t>
      </w:r>
      <w:r w:rsidR="00B4276F" w:rsidRPr="00884F0D">
        <w:rPr>
          <w:rFonts w:asciiTheme="minorHAnsi" w:hAnsiTheme="minorHAnsi" w:cstheme="minorHAnsi"/>
        </w:rPr>
        <w:t xml:space="preserve"> </w:t>
      </w:r>
      <w:r w:rsidRPr="00884F0D">
        <w:rPr>
          <w:rFonts w:asciiTheme="minorHAnsi" w:hAnsiTheme="minorHAnsi" w:cstheme="minorHAnsi"/>
        </w:rPr>
        <w:t>Effectively</w:t>
      </w:r>
      <w:r w:rsidR="00B4276F" w:rsidRPr="00884F0D">
        <w:rPr>
          <w:rFonts w:asciiTheme="minorHAnsi" w:hAnsiTheme="minorHAnsi" w:cstheme="minorHAnsi"/>
        </w:rPr>
        <w:t xml:space="preserve"> </w:t>
      </w:r>
      <w:r w:rsidRPr="00884F0D">
        <w:rPr>
          <w:rFonts w:asciiTheme="minorHAnsi" w:hAnsiTheme="minorHAnsi" w:cstheme="minorHAnsi"/>
        </w:rPr>
        <w:t>manage</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p>
    <w:p w14:paraId="5C99BE16" w14:textId="77777777" w:rsidR="00884F0D" w:rsidRPr="00884F0D" w:rsidRDefault="00884F0D" w:rsidP="00884F0D">
      <w:pPr>
        <w:rPr>
          <w:rFonts w:asciiTheme="minorHAnsi" w:hAnsiTheme="minorHAnsi" w:cstheme="minorHAnsi"/>
          <w:sz w:val="22"/>
          <w:szCs w:val="22"/>
        </w:rPr>
      </w:pPr>
    </w:p>
    <w:p w14:paraId="3FCA5A40" w14:textId="236312A6"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37</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044028">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effectiveness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maintain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improve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their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character.</w:t>
      </w:r>
      <w:r w:rsidR="00B4276F" w:rsidRPr="00103460">
        <w:rPr>
          <w:rFonts w:asciiTheme="minorHAnsi" w:hAnsiTheme="minorHAnsi" w:cstheme="minorHAnsi"/>
          <w:color w:val="000000" w:themeColor="text1"/>
        </w:rPr>
        <w:t xml:space="preserve"> </w:t>
      </w:r>
    </w:p>
    <w:p w14:paraId="4DE057E9"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50F513F4" w14:textId="628D30D3" w:rsidR="00B16035" w:rsidRPr="00884F0D" w:rsidRDefault="00B16035" w:rsidP="00DF118D">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3.3</w:t>
      </w:r>
      <w:r w:rsidR="00B4276F" w:rsidRPr="00884F0D">
        <w:rPr>
          <w:rFonts w:asciiTheme="minorHAnsi" w:hAnsiTheme="minorHAnsi" w:cstheme="minorHAnsi"/>
        </w:rPr>
        <w:t xml:space="preserve"> </w:t>
      </w:r>
      <w:r w:rsidRPr="00884F0D">
        <w:rPr>
          <w:rFonts w:asciiTheme="minorHAnsi" w:hAnsiTheme="minorHAnsi" w:cstheme="minorHAnsi"/>
        </w:rPr>
        <w:t>Establish</w:t>
      </w:r>
      <w:r w:rsidR="00B4276F" w:rsidRPr="00884F0D">
        <w:rPr>
          <w:rFonts w:asciiTheme="minorHAnsi" w:hAnsiTheme="minorHAnsi" w:cstheme="minorHAnsi"/>
        </w:rPr>
        <w:t xml:space="preserve"> </w:t>
      </w:r>
      <w:r w:rsidRPr="00884F0D">
        <w:rPr>
          <w:rFonts w:asciiTheme="minorHAnsi" w:hAnsiTheme="minorHAnsi" w:cstheme="minorHAnsi"/>
        </w:rPr>
        <w:t>national</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regional</w:t>
      </w:r>
      <w:r w:rsidR="00B4276F" w:rsidRPr="00884F0D">
        <w:rPr>
          <w:rFonts w:asciiTheme="minorHAnsi" w:hAnsiTheme="minorHAnsi" w:cstheme="minorHAnsi"/>
        </w:rPr>
        <w:t xml:space="preserve"> </w:t>
      </w:r>
      <w:r w:rsidRPr="00884F0D">
        <w:rPr>
          <w:rFonts w:asciiTheme="minorHAnsi" w:hAnsiTheme="minorHAnsi" w:cstheme="minorHAnsi"/>
        </w:rPr>
        <w:t>networks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site</w:t>
      </w:r>
      <w:r w:rsidR="00B4276F" w:rsidRPr="00884F0D">
        <w:rPr>
          <w:rFonts w:asciiTheme="minorHAnsi" w:hAnsiTheme="minorHAnsi" w:cstheme="minorHAnsi"/>
        </w:rPr>
        <w:t xml:space="preserve"> </w:t>
      </w:r>
      <w:r w:rsidRPr="00884F0D">
        <w:rPr>
          <w:rFonts w:asciiTheme="minorHAnsi" w:hAnsiTheme="minorHAnsi" w:cstheme="minorHAnsi"/>
        </w:rPr>
        <w:t>managers.</w:t>
      </w:r>
    </w:p>
    <w:p w14:paraId="441B8540" w14:textId="77777777" w:rsidR="00884F0D" w:rsidRPr="00884F0D" w:rsidRDefault="00884F0D" w:rsidP="00DF118D">
      <w:pPr>
        <w:keepNext/>
        <w:rPr>
          <w:rFonts w:asciiTheme="minorHAnsi" w:hAnsiTheme="minorHAnsi" w:cstheme="minorHAnsi"/>
          <w:sz w:val="22"/>
          <w:szCs w:val="22"/>
        </w:rPr>
      </w:pPr>
    </w:p>
    <w:p w14:paraId="650B5526" w14:textId="2ACF372F" w:rsidR="00B16035" w:rsidRPr="00103460"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38</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B16035" w:rsidRPr="00103460">
        <w:rPr>
          <w:rFonts w:asciiTheme="minorHAnsi" w:hAnsiTheme="minorHAnsi" w:cstheme="minorHAnsi"/>
          <w:color w:val="000000" w:themeColor="text1"/>
        </w:rPr>
        <w:t>Networks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professionals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volunteers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established,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strengthened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expanded,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improving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information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exchange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best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practice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p>
    <w:p w14:paraId="4B095234" w14:textId="77777777" w:rsidR="00884F0D" w:rsidRPr="00884F0D" w:rsidRDefault="00884F0D" w:rsidP="00884F0D">
      <w:pPr>
        <w:pStyle w:val="SP5text"/>
        <w:numPr>
          <w:ilvl w:val="0"/>
          <w:numId w:val="0"/>
        </w:numPr>
        <w:spacing w:after="0"/>
        <w:ind w:left="720" w:hanging="360"/>
        <w:rPr>
          <w:rFonts w:asciiTheme="minorHAnsi" w:hAnsiTheme="minorHAnsi" w:cstheme="minorHAnsi"/>
          <w:lang w:val="en-US"/>
        </w:rPr>
      </w:pPr>
    </w:p>
    <w:p w14:paraId="7ECE8704" w14:textId="571D9769"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3.4</w:t>
      </w:r>
      <w:r w:rsidR="00B4276F" w:rsidRPr="00884F0D">
        <w:rPr>
          <w:rFonts w:asciiTheme="minorHAnsi" w:hAnsiTheme="minorHAnsi" w:cstheme="minorHAnsi"/>
        </w:rPr>
        <w:t xml:space="preserve"> </w:t>
      </w:r>
      <w:r w:rsidRPr="00884F0D">
        <w:rPr>
          <w:rFonts w:asciiTheme="minorHAnsi" w:hAnsiTheme="minorHAnsi" w:cstheme="minorHAnsi"/>
        </w:rPr>
        <w:t>Enhance</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resilience</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p>
    <w:p w14:paraId="7A6BDE28" w14:textId="77777777" w:rsidR="00884F0D" w:rsidRPr="00884F0D" w:rsidRDefault="00884F0D" w:rsidP="00884F0D">
      <w:pPr>
        <w:rPr>
          <w:rFonts w:asciiTheme="minorHAnsi" w:hAnsiTheme="minorHAnsi" w:cstheme="minorHAnsi"/>
          <w:sz w:val="22"/>
          <w:szCs w:val="22"/>
        </w:rPr>
      </w:pPr>
    </w:p>
    <w:p w14:paraId="541E9A17" w14:textId="6A84C77C" w:rsidR="00B16035" w:rsidRDefault="0090505D"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39</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B16035" w:rsidRPr="00103460">
        <w:rPr>
          <w:rFonts w:asciiTheme="minorHAnsi" w:hAnsiTheme="minorHAnsi" w:cstheme="minorHAnsi"/>
          <w:color w:val="000000" w:themeColor="text1"/>
        </w:rPr>
        <w:t>Guidance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available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best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practices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implemented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resilience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current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emerging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pressures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from</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drivers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degradation.</w:t>
      </w:r>
      <w:r w:rsidR="00B4276F" w:rsidRPr="00103460">
        <w:rPr>
          <w:rFonts w:asciiTheme="minorHAnsi" w:hAnsiTheme="minorHAnsi" w:cstheme="minorHAnsi"/>
          <w:color w:val="000000" w:themeColor="text1"/>
        </w:rPr>
        <w:t xml:space="preserve"> </w:t>
      </w:r>
    </w:p>
    <w:p w14:paraId="7A22E893" w14:textId="77777777" w:rsidR="000E0369" w:rsidRDefault="000E0369" w:rsidP="00103460">
      <w:pPr>
        <w:pStyle w:val="SP5text"/>
        <w:numPr>
          <w:ilvl w:val="0"/>
          <w:numId w:val="0"/>
        </w:numPr>
        <w:spacing w:after="0"/>
        <w:ind w:left="425" w:hanging="425"/>
        <w:rPr>
          <w:rFonts w:asciiTheme="minorHAnsi" w:hAnsiTheme="minorHAnsi" w:cstheme="minorHAnsi"/>
          <w:color w:val="000000" w:themeColor="text1"/>
        </w:rPr>
      </w:pPr>
    </w:p>
    <w:p w14:paraId="21C79B7D" w14:textId="69311D8B" w:rsidR="005E24A4" w:rsidRPr="00D2527C" w:rsidRDefault="003D41CC" w:rsidP="005E24A4">
      <w:pPr>
        <w:rPr>
          <w:rFonts w:ascii="Calibri" w:eastAsia="Calibri" w:hAnsi="Calibri"/>
          <w:kern w:val="2"/>
          <w:sz w:val="22"/>
          <w:szCs w:val="22"/>
          <w:lang w:eastAsia="en-US"/>
          <w14:ligatures w14:val="standardContextual"/>
        </w:rPr>
      </w:pPr>
      <w:r w:rsidRPr="003D41CC">
        <w:rPr>
          <w:rFonts w:ascii="Calibri" w:eastAsia="Calibri" w:hAnsi="Calibri"/>
          <w:kern w:val="2"/>
          <w:sz w:val="22"/>
          <w:szCs w:val="22"/>
          <w:lang w:eastAsia="en-US"/>
          <w14:ligatures w14:val="standardContextual"/>
        </w:rPr>
        <w:t>[</w:t>
      </w:r>
      <w:r w:rsidR="005E24A4" w:rsidRPr="005E24A4">
        <w:rPr>
          <w:rFonts w:ascii="Calibri" w:eastAsia="Calibri" w:hAnsi="Calibri"/>
          <w:b/>
          <w:bCs/>
          <w:i/>
          <w:iCs/>
          <w:kern w:val="2"/>
          <w:sz w:val="22"/>
          <w:szCs w:val="22"/>
          <w:lang w:eastAsia="en-US"/>
          <w14:ligatures w14:val="standardContextual"/>
        </w:rPr>
        <w:t>Target 3.5 Improve the information on Wetlands of International Importance</w:t>
      </w:r>
      <w:r w:rsidR="00D2527C">
        <w:rPr>
          <w:rFonts w:ascii="Calibri" w:eastAsia="Calibri" w:hAnsi="Calibri"/>
          <w:b/>
          <w:bCs/>
          <w:kern w:val="2"/>
          <w:sz w:val="22"/>
          <w:szCs w:val="22"/>
          <w:lang w:eastAsia="en-US"/>
          <w14:ligatures w14:val="standardContextual"/>
        </w:rPr>
        <w:t>]</w:t>
      </w:r>
    </w:p>
    <w:p w14:paraId="01A4D6B1" w14:textId="77777777" w:rsidR="005E24A4" w:rsidRPr="005E24A4" w:rsidRDefault="005E24A4" w:rsidP="005E24A4">
      <w:pPr>
        <w:rPr>
          <w:rFonts w:ascii="Calibri" w:eastAsia="Calibri" w:hAnsi="Calibri"/>
          <w:kern w:val="2"/>
          <w:sz w:val="22"/>
          <w:szCs w:val="22"/>
          <w:lang w:eastAsia="en-US"/>
          <w14:ligatures w14:val="standardContextual"/>
        </w:rPr>
      </w:pPr>
    </w:p>
    <w:p w14:paraId="2BCCF455" w14:textId="0CDC2A48" w:rsidR="005E24A4" w:rsidRPr="005E24A4" w:rsidRDefault="00D2527C" w:rsidP="00D2527C">
      <w:pPr>
        <w:ind w:left="426" w:hanging="426"/>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[40.</w:t>
      </w:r>
      <w:r>
        <w:rPr>
          <w:rFonts w:ascii="Calibri" w:eastAsia="Calibri" w:hAnsi="Calibri"/>
          <w:kern w:val="2"/>
          <w:sz w:val="22"/>
          <w:szCs w:val="22"/>
          <w:lang w:eastAsia="en-US"/>
          <w14:ligatures w14:val="standardContextual"/>
        </w:rPr>
        <w:tab/>
      </w:r>
      <w:r w:rsidR="005E24A4" w:rsidRPr="005E24A4">
        <w:rPr>
          <w:rFonts w:ascii="Calibri" w:eastAsia="Calibri" w:hAnsi="Calibri"/>
          <w:kern w:val="2"/>
          <w:sz w:val="22"/>
          <w:szCs w:val="22"/>
          <w:lang w:eastAsia="en-US"/>
          <w14:ligatures w14:val="standardContextual"/>
        </w:rPr>
        <w:t>Improve the quality, timeliness, and completeness of information that is available through the Ramsar Sites Information Service for all Wetlands of International Importance.</w:t>
      </w:r>
      <w:r w:rsidR="003D41CC">
        <w:rPr>
          <w:rFonts w:ascii="Calibri" w:eastAsia="Calibri" w:hAnsi="Calibri"/>
          <w:kern w:val="2"/>
          <w:sz w:val="22"/>
          <w:szCs w:val="22"/>
          <w:lang w:eastAsia="en-US"/>
          <w14:ligatures w14:val="standardContextual"/>
        </w:rPr>
        <w:t>]</w:t>
      </w:r>
      <w:r>
        <w:rPr>
          <w:rStyle w:val="FootnoteReference"/>
          <w:rFonts w:ascii="Calibri" w:eastAsia="Calibri" w:hAnsi="Calibri"/>
          <w:kern w:val="2"/>
          <w:sz w:val="22"/>
          <w:szCs w:val="22"/>
          <w:lang w:eastAsia="en-US"/>
          <w14:ligatures w14:val="standardContextual"/>
        </w:rPr>
        <w:footnoteReference w:id="17"/>
      </w:r>
    </w:p>
    <w:p w14:paraId="24D96360"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350A4517" w14:textId="05484928" w:rsidR="00B16035" w:rsidRPr="00884F0D" w:rsidRDefault="00B16035" w:rsidP="00DD360B">
      <w:pPr>
        <w:pStyle w:val="Heading2"/>
        <w:spacing w:after="0"/>
        <w:rPr>
          <w:rFonts w:asciiTheme="minorHAnsi" w:eastAsia="Cambria" w:hAnsiTheme="minorHAnsi" w:cstheme="minorHAnsi"/>
        </w:rPr>
      </w:pPr>
      <w:r w:rsidRPr="00884F0D">
        <w:rPr>
          <w:rFonts w:asciiTheme="minorHAnsi" w:eastAsia="Cambria" w:hAnsiTheme="minorHAnsi" w:cstheme="minorHAnsi"/>
        </w:rPr>
        <w:t>Goal</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4:</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Enhance</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implementation</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of</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the</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Convention</w:t>
      </w:r>
    </w:p>
    <w:p w14:paraId="4639C1FE" w14:textId="77777777" w:rsidR="00884F0D" w:rsidRPr="00884F0D" w:rsidRDefault="00884F0D" w:rsidP="00103460">
      <w:pPr>
        <w:keepNext/>
        <w:rPr>
          <w:rFonts w:asciiTheme="minorHAnsi" w:eastAsia="Cambria" w:hAnsiTheme="minorHAnsi" w:cstheme="minorHAnsi"/>
          <w:sz w:val="22"/>
          <w:szCs w:val="22"/>
        </w:rPr>
      </w:pPr>
    </w:p>
    <w:p w14:paraId="660949F0" w14:textId="02E5CFD8"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41</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B16035" w:rsidRPr="00103460">
        <w:rPr>
          <w:rFonts w:asciiTheme="minorHAnsi" w:hAnsiTheme="minorHAnsi" w:cstheme="minorHAnsi"/>
          <w:color w:val="000000" w:themeColor="text1"/>
        </w:rPr>
        <w:t>Goal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Statement:</w:t>
      </w:r>
      <w:r w:rsidR="00B4276F" w:rsidRPr="00103460">
        <w:rPr>
          <w:rFonts w:asciiTheme="minorHAnsi" w:hAnsiTheme="minorHAnsi" w:cstheme="minorHAnsi"/>
          <w:color w:val="000000" w:themeColor="text1"/>
        </w:rPr>
        <w:t xml:space="preserve"> </w:t>
      </w:r>
      <w:r w:rsidR="00044028">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implementation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Convention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through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scientific,</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technical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cooperation,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capacity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building,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legal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policy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instruments]</w:t>
      </w:r>
      <w:r w:rsidR="00EE04E2" w:rsidRPr="00EE04E2">
        <w:t xml:space="preserve"> </w:t>
      </w:r>
      <w:r w:rsidR="003D41CC">
        <w:t>[</w:t>
      </w:r>
      <w:r w:rsidR="00EE04E2" w:rsidRPr="00EE04E2">
        <w:rPr>
          <w:rFonts w:asciiTheme="minorHAnsi" w:hAnsiTheme="minorHAnsi" w:cstheme="minorHAnsi"/>
          <w:color w:val="000000" w:themeColor="text1"/>
        </w:rPr>
        <w:t>consistent with national legislations]</w:t>
      </w:r>
      <w:r w:rsidR="00A66D50">
        <w:rPr>
          <w:rStyle w:val="CommentReference"/>
          <w:rFonts w:ascii="Cambria" w:eastAsia="Times New Roman" w:hAnsi="Cambria"/>
          <w:lang w:eastAsia="fr-FR"/>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resource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mobilization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[from</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sources].</w:t>
      </w:r>
    </w:p>
    <w:p w14:paraId="4921F149" w14:textId="77777777" w:rsidR="00884F0D" w:rsidRPr="00884F0D" w:rsidRDefault="00884F0D" w:rsidP="00884F0D">
      <w:pPr>
        <w:pStyle w:val="SP5text"/>
        <w:numPr>
          <w:ilvl w:val="0"/>
          <w:numId w:val="0"/>
        </w:numPr>
        <w:spacing w:after="0"/>
        <w:rPr>
          <w:rFonts w:asciiTheme="minorHAnsi" w:hAnsiTheme="minorHAnsi" w:cstheme="minorHAnsi"/>
        </w:rPr>
      </w:pPr>
    </w:p>
    <w:p w14:paraId="0D665A13" w14:textId="3122D65C" w:rsidR="00B16035" w:rsidRPr="00884F0D" w:rsidRDefault="00B16035" w:rsidP="00C5378C">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4</w:t>
      </w:r>
      <w:r w:rsidR="00B4276F" w:rsidRPr="00884F0D">
        <w:rPr>
          <w:rFonts w:asciiTheme="minorHAnsi" w:hAnsiTheme="minorHAnsi" w:cstheme="minorHAnsi"/>
        </w:rPr>
        <w:t xml:space="preserve"> </w:t>
      </w:r>
      <w:r w:rsidRPr="00884F0D">
        <w:rPr>
          <w:rFonts w:asciiTheme="minorHAnsi" w:hAnsiTheme="minorHAnsi" w:cstheme="minorHAnsi"/>
        </w:rPr>
        <w:t>Targets</w:t>
      </w:r>
    </w:p>
    <w:p w14:paraId="50CE58F5" w14:textId="77777777" w:rsidR="00884F0D" w:rsidRPr="00884F0D" w:rsidRDefault="00884F0D" w:rsidP="00C5378C">
      <w:pPr>
        <w:keepNext/>
        <w:rPr>
          <w:rFonts w:asciiTheme="minorHAnsi" w:hAnsiTheme="minorHAnsi" w:cstheme="minorHAnsi"/>
          <w:sz w:val="22"/>
          <w:szCs w:val="22"/>
        </w:rPr>
      </w:pPr>
    </w:p>
    <w:p w14:paraId="2A9A553C" w14:textId="4ACEFF92" w:rsidR="00B16035" w:rsidRPr="00884F0D" w:rsidRDefault="00B16035" w:rsidP="00DD360B">
      <w:pPr>
        <w:pStyle w:val="Heading2"/>
        <w:spacing w:after="0"/>
        <w:rPr>
          <w:rFonts w:asciiTheme="minorHAnsi" w:eastAsia="Calibri" w:hAnsiTheme="minorHAnsi" w:cstheme="minorHAnsi"/>
        </w:rPr>
      </w:pPr>
      <w:r w:rsidRPr="00884F0D">
        <w:rPr>
          <w:rFonts w:asciiTheme="minorHAnsi" w:eastAsia="Calibri" w:hAnsiTheme="minorHAnsi" w:cstheme="minorHAnsi"/>
        </w:rPr>
        <w:t>T</w:t>
      </w:r>
      <w:r w:rsidRPr="00884F0D">
        <w:rPr>
          <w:rFonts w:asciiTheme="minorHAnsi" w:hAnsiTheme="minorHAnsi" w:cstheme="minorHAnsi"/>
        </w:rPr>
        <w:t>arget</w:t>
      </w:r>
      <w:r w:rsidR="00B4276F" w:rsidRPr="00884F0D">
        <w:rPr>
          <w:rFonts w:asciiTheme="minorHAnsi" w:hAnsiTheme="minorHAnsi" w:cstheme="minorHAnsi"/>
        </w:rPr>
        <w:t xml:space="preserve"> </w:t>
      </w:r>
      <w:r w:rsidRPr="00884F0D">
        <w:rPr>
          <w:rFonts w:asciiTheme="minorHAnsi" w:eastAsia="Calibri" w:hAnsiTheme="minorHAnsi" w:cstheme="minorHAnsi"/>
        </w:rPr>
        <w:t>4.1</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Cooperation</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with</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partners</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and</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stakeholders</w:t>
      </w:r>
    </w:p>
    <w:p w14:paraId="46004291" w14:textId="77777777" w:rsidR="00884F0D" w:rsidRPr="00884F0D" w:rsidRDefault="00884F0D" w:rsidP="00884F0D">
      <w:pPr>
        <w:rPr>
          <w:rFonts w:asciiTheme="minorHAnsi" w:eastAsia="Calibri" w:hAnsiTheme="minorHAnsi" w:cstheme="minorHAnsi"/>
          <w:sz w:val="22"/>
          <w:szCs w:val="22"/>
        </w:rPr>
      </w:pPr>
    </w:p>
    <w:p w14:paraId="7DC49976" w14:textId="4563453F"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42</w:t>
      </w:r>
      <w:r w:rsidR="00103460">
        <w:rPr>
          <w:rFonts w:asciiTheme="minorHAnsi" w:hAnsiTheme="minorHAnsi" w:cstheme="minorHAnsi"/>
          <w:color w:val="000000" w:themeColor="text1"/>
        </w:rPr>
        <w:t>.</w:t>
      </w:r>
      <w:r w:rsidR="00103460">
        <w:rPr>
          <w:rFonts w:asciiTheme="minorHAnsi" w:hAnsiTheme="minorHAnsi" w:cstheme="minorHAnsi"/>
          <w:color w:val="000000" w:themeColor="text1"/>
        </w:rPr>
        <w:tab/>
      </w:r>
      <w:r w:rsidR="00044028">
        <w:rPr>
          <w:rFonts w:asciiTheme="minorHAnsi" w:hAnsiTheme="minorHAnsi" w:cstheme="minorHAnsi"/>
          <w:color w:val="000000" w:themeColor="text1"/>
        </w:rPr>
        <w:t xml:space="preserve">Contracting </w:t>
      </w:r>
      <w:r w:rsidR="00B16035" w:rsidRPr="00103460">
        <w:rPr>
          <w:rFonts w:asciiTheme="minorHAnsi" w:hAnsiTheme="minorHAnsi" w:cstheme="minorHAnsi"/>
          <w:color w:val="000000" w:themeColor="text1"/>
        </w:rPr>
        <w:t>Parties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collaborate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partners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stakeholders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scales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regional,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transboundary,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levels)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across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sectors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achieve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goals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Convention,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complementarity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synergies]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multilateral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processes</w:t>
      </w:r>
      <w:r w:rsidR="00DF6819" w:rsidRPr="00DF6819">
        <w:rPr>
          <w:rFonts w:asciiTheme="minorHAnsi" w:hAnsiTheme="minorHAnsi" w:cstheme="minorHAnsi"/>
          <w:color w:val="000000" w:themeColor="text1"/>
        </w:rPr>
        <w:t xml:space="preserve"> </w:t>
      </w:r>
      <w:r w:rsidR="008C0A2F">
        <w:rPr>
          <w:rFonts w:asciiTheme="minorHAnsi" w:hAnsiTheme="minorHAnsi" w:cstheme="minorHAnsi"/>
          <w:color w:val="000000" w:themeColor="text1"/>
        </w:rPr>
        <w:t>[</w:t>
      </w:r>
      <w:r w:rsidR="00DF6819">
        <w:rPr>
          <w:rFonts w:asciiTheme="minorHAnsi" w:hAnsiTheme="minorHAnsi" w:cstheme="minorHAnsi"/>
          <w:color w:val="000000" w:themeColor="text1"/>
        </w:rPr>
        <w:t>in line with their respective mandate</w:t>
      </w:r>
      <w:r w:rsidR="00DF118D">
        <w:rPr>
          <w:rFonts w:asciiTheme="minorHAnsi" w:hAnsiTheme="minorHAnsi" w:cstheme="minorHAnsi"/>
          <w:color w:val="000000" w:themeColor="text1"/>
        </w:rPr>
        <w:t>s</w:t>
      </w:r>
      <w:r w:rsidR="008C0A2F">
        <w:rPr>
          <w:rFonts w:asciiTheme="minorHAnsi" w:hAnsiTheme="minorHAnsi" w:cstheme="minorHAnsi"/>
          <w:color w:val="000000" w:themeColor="text1"/>
        </w:rPr>
        <w:t>]</w:t>
      </w:r>
      <w:r w:rsidR="00B16035" w:rsidRPr="00103460">
        <w:rPr>
          <w:rFonts w:asciiTheme="minorHAnsi" w:hAnsiTheme="minorHAnsi" w:cstheme="minorHAnsi"/>
          <w:color w:val="000000" w:themeColor="text1"/>
        </w:rPr>
        <w:t>.</w:t>
      </w:r>
    </w:p>
    <w:p w14:paraId="7C401F03" w14:textId="77777777" w:rsidR="00884F0D" w:rsidRPr="00884F0D" w:rsidRDefault="00884F0D" w:rsidP="00884F0D">
      <w:pPr>
        <w:pStyle w:val="SP5text"/>
        <w:numPr>
          <w:ilvl w:val="0"/>
          <w:numId w:val="0"/>
        </w:numPr>
        <w:spacing w:after="0"/>
        <w:rPr>
          <w:rFonts w:asciiTheme="minorHAnsi" w:eastAsia="Calibri" w:hAnsiTheme="minorHAnsi" w:cstheme="minorHAnsi"/>
          <w:bCs/>
        </w:rPr>
      </w:pPr>
    </w:p>
    <w:p w14:paraId="7A404CAF" w14:textId="0ADABB7E" w:rsidR="00B16035" w:rsidRPr="00884F0D" w:rsidRDefault="008C0A2F" w:rsidP="00DD360B">
      <w:pPr>
        <w:pStyle w:val="Heading2"/>
        <w:spacing w:after="0"/>
        <w:rPr>
          <w:rStyle w:val="ui-provider"/>
          <w:rFonts w:asciiTheme="minorHAnsi" w:hAnsiTheme="minorHAnsi" w:cstheme="minorHAnsi"/>
        </w:rPr>
      </w:pPr>
      <w:r w:rsidRPr="008C0A2F">
        <w:rPr>
          <w:rStyle w:val="ui-provider"/>
          <w:rFonts w:asciiTheme="minorHAnsi" w:hAnsiTheme="minorHAnsi" w:cstheme="minorHAnsi"/>
          <w:b w:val="0"/>
          <w:bCs/>
          <w:i w:val="0"/>
          <w:iCs w:val="0"/>
        </w:rPr>
        <w:t>[</w:t>
      </w:r>
      <w:r w:rsidR="00B16035" w:rsidRPr="00884F0D">
        <w:rPr>
          <w:rStyle w:val="ui-provider"/>
          <w:rFonts w:asciiTheme="minorHAnsi" w:hAnsiTheme="minorHAnsi" w:cstheme="minorHAnsi"/>
        </w:rPr>
        <w:t>Target</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4.2</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Improve</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information,</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data</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[and</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technology]</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sharing</w:t>
      </w:r>
    </w:p>
    <w:p w14:paraId="72F7DC32" w14:textId="08F4542A" w:rsidR="00884F0D" w:rsidRPr="00884F0D" w:rsidRDefault="00884F0D" w:rsidP="00884F0D">
      <w:pPr>
        <w:rPr>
          <w:rFonts w:asciiTheme="minorHAnsi" w:hAnsiTheme="minorHAnsi" w:cstheme="minorHAnsi"/>
          <w:sz w:val="22"/>
          <w:szCs w:val="22"/>
        </w:rPr>
      </w:pPr>
    </w:p>
    <w:p w14:paraId="0FCAC97E" w14:textId="7E541772" w:rsidR="00B16035" w:rsidRPr="00103460" w:rsidRDefault="00D2527C" w:rsidP="00103460">
      <w:pPr>
        <w:pStyle w:val="SP5text"/>
        <w:numPr>
          <w:ilvl w:val="0"/>
          <w:numId w:val="0"/>
        </w:numPr>
        <w:spacing w:after="0"/>
        <w:ind w:left="425" w:hanging="425"/>
        <w:rPr>
          <w:rFonts w:asciiTheme="minorHAnsi" w:hAnsiTheme="minorHAnsi" w:cstheme="minorHAnsi"/>
          <w:color w:val="000000" w:themeColor="text1"/>
        </w:rPr>
      </w:pPr>
      <w:r>
        <w:rPr>
          <w:color w:val="000000" w:themeColor="text1"/>
        </w:rPr>
        <w:t>43</w:t>
      </w:r>
      <w:r w:rsidR="00103460">
        <w:rPr>
          <w:color w:val="000000" w:themeColor="text1"/>
        </w:rPr>
        <w:t>.</w:t>
      </w:r>
      <w:r w:rsidR="00103460">
        <w:rPr>
          <w:color w:val="000000" w:themeColor="text1"/>
        </w:rPr>
        <w:tab/>
      </w:r>
      <w:r w:rsidR="00B16035" w:rsidRPr="00103460">
        <w:rPr>
          <w:color w:val="000000" w:themeColor="text1"/>
        </w:rPr>
        <w:t>Improve</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data</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technology]</w:t>
      </w:r>
      <w:r w:rsidR="00B4276F" w:rsidRPr="00103460">
        <w:rPr>
          <w:color w:val="000000" w:themeColor="text1"/>
        </w:rPr>
        <w:t xml:space="preserve"> </w:t>
      </w:r>
      <w:r w:rsidR="00B16035" w:rsidRPr="00103460">
        <w:rPr>
          <w:color w:val="000000" w:themeColor="text1"/>
        </w:rPr>
        <w:t>sharing</w:t>
      </w:r>
      <w:r w:rsidR="00B4276F" w:rsidRPr="00103460">
        <w:rPr>
          <w:color w:val="000000" w:themeColor="text1"/>
        </w:rPr>
        <w:t xml:space="preserve"> </w:t>
      </w:r>
      <w:r w:rsidR="00B16035" w:rsidRPr="00103460">
        <w:rPr>
          <w:color w:val="000000" w:themeColor="text1"/>
        </w:rPr>
        <w:t>[</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support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evidence-based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policy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decision-making,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promote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scientific</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technical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cooperation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capacity-building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related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use,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monitoring,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reporting,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taking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account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knowledge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color w:val="000000" w:themeColor="text1"/>
        </w:rPr>
        <w:t xml:space="preserve"> </w:t>
      </w:r>
      <w:r w:rsidR="00B16035" w:rsidRPr="00103460">
        <w:rPr>
          <w:color w:val="000000" w:themeColor="text1"/>
        </w:rPr>
        <w:t>Indigenous</w:t>
      </w:r>
      <w:r w:rsidR="00B4276F" w:rsidRPr="00103460">
        <w:rPr>
          <w:color w:val="000000" w:themeColor="text1"/>
        </w:rPr>
        <w:t xml:space="preserve"> </w:t>
      </w:r>
      <w:r w:rsidR="00D041B9">
        <w:rPr>
          <w:color w:val="000000" w:themeColor="text1"/>
        </w:rPr>
        <w:t>P</w:t>
      </w:r>
      <w:r w:rsidR="00B16035" w:rsidRPr="00103460">
        <w:rPr>
          <w:color w:val="000000" w:themeColor="text1"/>
        </w:rPr>
        <w:t>eoples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local</w:t>
      </w:r>
      <w:r w:rsidR="00B4276F" w:rsidRPr="00103460">
        <w:rPr>
          <w:color w:val="000000" w:themeColor="text1"/>
        </w:rPr>
        <w:t xml:space="preserve"> </w:t>
      </w:r>
      <w:r w:rsidR="00B16035" w:rsidRPr="00103460">
        <w:rPr>
          <w:color w:val="000000" w:themeColor="text1"/>
        </w:rPr>
        <w:t>communities</w:t>
      </w:r>
      <w:r w:rsidR="00B4276F" w:rsidRPr="00103460">
        <w:rPr>
          <w:color w:val="000000" w:themeColor="text1"/>
        </w:rPr>
        <w:t xml:space="preserve"> </w:t>
      </w:r>
      <w:r w:rsidR="00B16035" w:rsidRPr="00103460">
        <w:rPr>
          <w:color w:val="000000" w:themeColor="text1"/>
        </w:rPr>
        <w:t>[</w:t>
      </w:r>
      <w:r w:rsidR="00C5378C">
        <w:rPr>
          <w:color w:val="000000" w:themeColor="text1"/>
        </w:rPr>
        <w:t>and</w:t>
      </w:r>
      <w:r w:rsidR="00C5378C" w:rsidRPr="00103460">
        <w:rPr>
          <w:color w:val="000000" w:themeColor="text1"/>
        </w:rPr>
        <w:t xml:space="preserve"> </w:t>
      </w:r>
      <w:r w:rsidR="00C5378C">
        <w:rPr>
          <w:color w:val="000000" w:themeColor="text1"/>
        </w:rPr>
        <w:t>their f</w:t>
      </w:r>
      <w:r w:rsidR="00C5378C" w:rsidRPr="00C5378C">
        <w:rPr>
          <w:color w:val="000000" w:themeColor="text1"/>
        </w:rPr>
        <w:t xml:space="preserve">ree, </w:t>
      </w:r>
      <w:r w:rsidR="00C5378C">
        <w:rPr>
          <w:color w:val="000000" w:themeColor="text1"/>
        </w:rPr>
        <w:t>p</w:t>
      </w:r>
      <w:r w:rsidR="00C5378C" w:rsidRPr="00C5378C">
        <w:rPr>
          <w:color w:val="000000" w:themeColor="text1"/>
        </w:rPr>
        <w:t xml:space="preserve">rior and </w:t>
      </w:r>
      <w:r w:rsidR="00C5378C">
        <w:rPr>
          <w:color w:val="000000" w:themeColor="text1"/>
        </w:rPr>
        <w:t>i</w:t>
      </w:r>
      <w:r w:rsidR="00C5378C" w:rsidRPr="00C5378C">
        <w:rPr>
          <w:color w:val="000000" w:themeColor="text1"/>
        </w:rPr>
        <w:t xml:space="preserve">nformed </w:t>
      </w:r>
      <w:r w:rsidR="00C5378C">
        <w:rPr>
          <w:color w:val="000000" w:themeColor="text1"/>
        </w:rPr>
        <w:t>c</w:t>
      </w:r>
      <w:r w:rsidR="00C5378C" w:rsidRPr="00C5378C">
        <w:rPr>
          <w:color w:val="000000" w:themeColor="text1"/>
        </w:rPr>
        <w:t>onsent</w:t>
      </w:r>
      <w:r w:rsidR="00B16035" w:rsidRPr="00103460">
        <w:rPr>
          <w:color w:val="000000" w:themeColor="text1"/>
        </w:rPr>
        <w:t>]</w:t>
      </w:r>
      <w:r w:rsidR="00895CA6">
        <w:rPr>
          <w:color w:val="000000" w:themeColor="text1"/>
        </w:rPr>
        <w:t>.</w:t>
      </w:r>
      <w:r w:rsidR="008C0A2F">
        <w:rPr>
          <w:color w:val="000000" w:themeColor="text1"/>
        </w:rPr>
        <w:t>]</w:t>
      </w:r>
    </w:p>
    <w:p w14:paraId="61D28F4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71A09A3F" w14:textId="22C8A7B1" w:rsidR="00B16035" w:rsidRPr="00884F0D" w:rsidRDefault="008C0A2F" w:rsidP="00DD360B">
      <w:pPr>
        <w:pStyle w:val="Heading2"/>
        <w:spacing w:after="0"/>
        <w:rPr>
          <w:rStyle w:val="ui-provider"/>
          <w:rFonts w:asciiTheme="minorHAnsi" w:hAnsiTheme="minorHAnsi" w:cstheme="minorHAnsi"/>
        </w:rPr>
      </w:pPr>
      <w:r>
        <w:rPr>
          <w:rFonts w:asciiTheme="minorHAnsi" w:eastAsia="Calibri" w:hAnsiTheme="minorHAnsi" w:cstheme="minorHAnsi"/>
          <w:b w:val="0"/>
          <w:bCs/>
          <w:i w:val="0"/>
          <w:iCs w:val="0"/>
          <w:lang w:val="en-US"/>
        </w:rPr>
        <w:t>[</w:t>
      </w:r>
      <w:r w:rsidR="00B16035" w:rsidRPr="00884F0D">
        <w:rPr>
          <w:rFonts w:asciiTheme="minorHAnsi" w:eastAsia="Calibri" w:hAnsiTheme="minorHAnsi" w:cstheme="minorHAnsi"/>
          <w:lang w:val="en-US"/>
        </w:rPr>
        <w:t>T</w:t>
      </w:r>
      <w:r w:rsidR="00B16035"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00B16035" w:rsidRPr="00884F0D">
        <w:rPr>
          <w:rFonts w:asciiTheme="minorHAnsi" w:eastAsia="Calibri" w:hAnsiTheme="minorHAnsi" w:cstheme="minorHAnsi"/>
          <w:lang w:val="en-US"/>
        </w:rPr>
        <w:t>4.2</w:t>
      </w:r>
      <w:r w:rsidR="00B4276F" w:rsidRPr="00884F0D">
        <w:rPr>
          <w:rFonts w:asciiTheme="minorHAnsi" w:eastAsia="Calibri" w:hAnsiTheme="minorHAnsi" w:cstheme="minorHAnsi"/>
          <w:lang w:val="en-US"/>
        </w:rPr>
        <w:t xml:space="preserve"> </w:t>
      </w:r>
      <w:r w:rsidR="00B16035" w:rsidRPr="00884F0D">
        <w:rPr>
          <w:rFonts w:asciiTheme="minorHAnsi" w:eastAsia="Calibri" w:hAnsiTheme="minorHAnsi" w:cstheme="minorHAnsi"/>
          <w:lang w:val="en-US"/>
        </w:rPr>
        <w:t>alt</w:t>
      </w:r>
      <w:r w:rsidR="00B4276F" w:rsidRPr="00884F0D">
        <w:rPr>
          <w:rFonts w:asciiTheme="minorHAnsi" w:eastAsia="Calibri" w:hAnsiTheme="minorHAnsi" w:cstheme="minorHAnsi"/>
          <w:lang w:val="en-US"/>
        </w:rPr>
        <w:t xml:space="preserve"> </w:t>
      </w:r>
      <w:r w:rsidR="00B16035" w:rsidRPr="00884F0D">
        <w:rPr>
          <w:rStyle w:val="ui-provider"/>
          <w:rFonts w:asciiTheme="minorHAnsi" w:hAnsiTheme="minorHAnsi" w:cstheme="minorHAnsi"/>
        </w:rPr>
        <w:t>Improve</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information,</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data</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[and</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technology]</w:t>
      </w:r>
      <w:r w:rsidR="00B4276F" w:rsidRPr="00884F0D">
        <w:rPr>
          <w:rStyle w:val="ui-provider"/>
          <w:rFonts w:asciiTheme="minorHAnsi" w:hAnsiTheme="minorHAnsi" w:cstheme="minorHAnsi"/>
        </w:rPr>
        <w:t xml:space="preserve"> </w:t>
      </w:r>
      <w:r w:rsidR="00B16035" w:rsidRPr="00884F0D">
        <w:rPr>
          <w:rStyle w:val="ui-provider"/>
          <w:rFonts w:asciiTheme="minorHAnsi" w:hAnsiTheme="minorHAnsi" w:cstheme="minorHAnsi"/>
        </w:rPr>
        <w:t>sharing</w:t>
      </w:r>
    </w:p>
    <w:p w14:paraId="5AF9BAE7" w14:textId="77777777" w:rsidR="00884F0D" w:rsidRPr="00103460" w:rsidRDefault="00884F0D" w:rsidP="00103460">
      <w:pPr>
        <w:pStyle w:val="SP5text"/>
        <w:numPr>
          <w:ilvl w:val="0"/>
          <w:numId w:val="0"/>
        </w:numPr>
        <w:spacing w:after="0"/>
        <w:ind w:left="425" w:hanging="425"/>
        <w:rPr>
          <w:color w:val="000000" w:themeColor="text1"/>
        </w:rPr>
      </w:pPr>
    </w:p>
    <w:p w14:paraId="394A5AEC" w14:textId="65809ADD" w:rsidR="00B16035" w:rsidRPr="00103460" w:rsidRDefault="00D2527C" w:rsidP="00103460">
      <w:pPr>
        <w:pStyle w:val="SP5text"/>
        <w:numPr>
          <w:ilvl w:val="0"/>
          <w:numId w:val="0"/>
        </w:numPr>
        <w:spacing w:after="0"/>
        <w:ind w:left="425" w:hanging="425"/>
        <w:rPr>
          <w:color w:val="000000" w:themeColor="text1"/>
        </w:rPr>
      </w:pPr>
      <w:r>
        <w:rPr>
          <w:color w:val="000000" w:themeColor="text1"/>
        </w:rPr>
        <w:t>[</w:t>
      </w:r>
      <w:r w:rsidR="005F0922">
        <w:rPr>
          <w:color w:val="000000" w:themeColor="text1"/>
        </w:rPr>
        <w:t>43</w:t>
      </w:r>
      <w:r w:rsidR="00103460">
        <w:rPr>
          <w:color w:val="000000" w:themeColor="text1"/>
        </w:rPr>
        <w:t>.</w:t>
      </w:r>
      <w:r>
        <w:rPr>
          <w:color w:val="000000" w:themeColor="text1"/>
        </w:rPr>
        <w:t>alt</w:t>
      </w:r>
      <w:r w:rsidR="00103460">
        <w:rPr>
          <w:color w:val="000000" w:themeColor="text1"/>
        </w:rPr>
        <w:tab/>
      </w:r>
      <w:r w:rsidR="00B16035" w:rsidRPr="00103460">
        <w:rPr>
          <w:color w:val="000000" w:themeColor="text1"/>
        </w:rPr>
        <w:t>Evidence-based</w:t>
      </w:r>
      <w:r w:rsidR="00B4276F" w:rsidRPr="00103460">
        <w:rPr>
          <w:color w:val="000000" w:themeColor="text1"/>
        </w:rPr>
        <w:t xml:space="preserve"> </w:t>
      </w:r>
      <w:r w:rsidR="00B16035" w:rsidRPr="00103460">
        <w:rPr>
          <w:color w:val="000000" w:themeColor="text1"/>
        </w:rPr>
        <w:t>policy</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management</w:t>
      </w:r>
      <w:r w:rsidR="00B4276F" w:rsidRPr="00103460">
        <w:rPr>
          <w:color w:val="000000" w:themeColor="text1"/>
        </w:rPr>
        <w:t xml:space="preserve"> </w:t>
      </w:r>
      <w:r w:rsidR="00B16035" w:rsidRPr="00103460">
        <w:rPr>
          <w:color w:val="000000" w:themeColor="text1"/>
        </w:rPr>
        <w:t>decision-making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monitoring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is</w:t>
      </w:r>
      <w:r w:rsidR="00B4276F" w:rsidRPr="00103460">
        <w:rPr>
          <w:color w:val="000000" w:themeColor="text1"/>
        </w:rPr>
        <w:t xml:space="preserve"> </w:t>
      </w:r>
      <w:r w:rsidR="00B16035" w:rsidRPr="00103460">
        <w:rPr>
          <w:color w:val="000000" w:themeColor="text1"/>
        </w:rPr>
        <w:t>supported</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improved</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data</w:t>
      </w:r>
      <w:r w:rsidR="00B4276F" w:rsidRPr="00103460">
        <w:rPr>
          <w:color w:val="000000" w:themeColor="text1"/>
        </w:rPr>
        <w:t xml:space="preserve"> </w:t>
      </w:r>
      <w:r w:rsidR="00B16035" w:rsidRPr="00103460">
        <w:rPr>
          <w:color w:val="000000" w:themeColor="text1"/>
        </w:rPr>
        <w:t>sharing,</w:t>
      </w:r>
      <w:r w:rsidR="00B4276F" w:rsidRPr="00103460">
        <w:rPr>
          <w:color w:val="000000" w:themeColor="text1"/>
        </w:rPr>
        <w:t xml:space="preserve"> </w:t>
      </w:r>
      <w:r w:rsidR="00B16035" w:rsidRPr="00103460">
        <w:rPr>
          <w:color w:val="000000" w:themeColor="text1"/>
        </w:rPr>
        <w:t>scientific</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technical</w:t>
      </w:r>
      <w:r w:rsidR="00B4276F" w:rsidRPr="00103460">
        <w:rPr>
          <w:color w:val="000000" w:themeColor="text1"/>
        </w:rPr>
        <w:t xml:space="preserve"> </w:t>
      </w:r>
      <w:r w:rsidR="00B16035" w:rsidRPr="00103460">
        <w:rPr>
          <w:color w:val="000000" w:themeColor="text1"/>
        </w:rPr>
        <w:t>cooperation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capacity</w:t>
      </w:r>
      <w:r w:rsidR="00B4276F" w:rsidRPr="00103460">
        <w:rPr>
          <w:color w:val="000000" w:themeColor="text1"/>
        </w:rPr>
        <w:t xml:space="preserve"> </w:t>
      </w:r>
      <w:r w:rsidR="00B16035" w:rsidRPr="00103460">
        <w:rPr>
          <w:color w:val="000000" w:themeColor="text1"/>
        </w:rPr>
        <w:t>building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[voluntary]</w:t>
      </w:r>
      <w:r w:rsidR="00B4276F" w:rsidRPr="00103460">
        <w:rPr>
          <w:color w:val="000000" w:themeColor="text1"/>
        </w:rPr>
        <w:t xml:space="preserve"> </w:t>
      </w:r>
      <w:r w:rsidR="00B16035" w:rsidRPr="00103460">
        <w:rPr>
          <w:color w:val="000000" w:themeColor="text1"/>
        </w:rPr>
        <w:t>technology</w:t>
      </w:r>
      <w:r w:rsidR="00B4276F" w:rsidRPr="00103460">
        <w:rPr>
          <w:color w:val="000000" w:themeColor="text1"/>
        </w:rPr>
        <w:t xml:space="preserve"> </w:t>
      </w:r>
      <w:r w:rsidR="00B16035" w:rsidRPr="00103460">
        <w:rPr>
          <w:color w:val="000000" w:themeColor="text1"/>
        </w:rPr>
        <w:t>transfer</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mutually</w:t>
      </w:r>
      <w:r w:rsidR="00B4276F" w:rsidRPr="00103460">
        <w:rPr>
          <w:color w:val="000000" w:themeColor="text1"/>
        </w:rPr>
        <w:t xml:space="preserve"> </w:t>
      </w:r>
      <w:r w:rsidR="00B16035" w:rsidRPr="00103460">
        <w:rPr>
          <w:color w:val="000000" w:themeColor="text1"/>
        </w:rPr>
        <w:t>agreed</w:t>
      </w:r>
      <w:r w:rsidR="00B4276F" w:rsidRPr="00103460">
        <w:rPr>
          <w:color w:val="000000" w:themeColor="text1"/>
        </w:rPr>
        <w:t xml:space="preserve"> </w:t>
      </w:r>
      <w:r w:rsidR="00B16035" w:rsidRPr="00103460">
        <w:rPr>
          <w:color w:val="000000" w:themeColor="text1"/>
        </w:rPr>
        <w:t>terms],</w:t>
      </w:r>
      <w:r w:rsidR="00B4276F" w:rsidRPr="00103460">
        <w:rPr>
          <w:color w:val="000000" w:themeColor="text1"/>
        </w:rPr>
        <w:t xml:space="preserve"> </w:t>
      </w:r>
      <w:r w:rsidR="00B16035" w:rsidRPr="00103460">
        <w:rPr>
          <w:color w:val="000000" w:themeColor="text1"/>
        </w:rPr>
        <w:t>taking</w:t>
      </w:r>
      <w:r w:rsidR="00B4276F" w:rsidRPr="00103460">
        <w:rPr>
          <w:color w:val="000000" w:themeColor="text1"/>
        </w:rPr>
        <w:t xml:space="preserve"> </w:t>
      </w:r>
      <w:r w:rsidR="00B16035" w:rsidRPr="00103460">
        <w:rPr>
          <w:color w:val="000000" w:themeColor="text1"/>
        </w:rPr>
        <w:t>into</w:t>
      </w:r>
      <w:r w:rsidR="00B4276F" w:rsidRPr="00103460">
        <w:rPr>
          <w:color w:val="000000" w:themeColor="text1"/>
        </w:rPr>
        <w:t xml:space="preserve"> </w:t>
      </w:r>
      <w:r w:rsidR="00B16035" w:rsidRPr="00103460">
        <w:rPr>
          <w:color w:val="000000" w:themeColor="text1"/>
        </w:rPr>
        <w:t>account</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knowledge</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Indigenous</w:t>
      </w:r>
      <w:r w:rsidR="00B4276F" w:rsidRPr="00103460">
        <w:rPr>
          <w:color w:val="000000" w:themeColor="text1"/>
        </w:rPr>
        <w:t xml:space="preserve"> </w:t>
      </w:r>
      <w:r w:rsidR="00D041B9">
        <w:rPr>
          <w:color w:val="000000" w:themeColor="text1"/>
        </w:rPr>
        <w:t>P</w:t>
      </w:r>
      <w:r w:rsidR="00B16035" w:rsidRPr="00103460">
        <w:rPr>
          <w:color w:val="000000" w:themeColor="text1"/>
        </w:rPr>
        <w:t>eoples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local</w:t>
      </w:r>
      <w:r w:rsidR="00B4276F" w:rsidRPr="00103460">
        <w:rPr>
          <w:color w:val="000000" w:themeColor="text1"/>
        </w:rPr>
        <w:t xml:space="preserve"> </w:t>
      </w:r>
      <w:r w:rsidR="00B16035" w:rsidRPr="00103460">
        <w:rPr>
          <w:color w:val="000000" w:themeColor="text1"/>
        </w:rPr>
        <w:t>communities</w:t>
      </w:r>
      <w:r w:rsidR="00B4276F" w:rsidRPr="00103460">
        <w:rPr>
          <w:color w:val="000000" w:themeColor="text1"/>
        </w:rPr>
        <w:t xml:space="preserve"> </w:t>
      </w:r>
      <w:r w:rsidR="00B16035" w:rsidRPr="00103460">
        <w:rPr>
          <w:color w:val="000000" w:themeColor="text1"/>
        </w:rPr>
        <w:t>[</w:t>
      </w:r>
      <w:r w:rsidR="00C5378C">
        <w:rPr>
          <w:color w:val="000000" w:themeColor="text1"/>
        </w:rPr>
        <w:t>and</w:t>
      </w:r>
      <w:r w:rsidR="00C5378C" w:rsidRPr="00103460">
        <w:rPr>
          <w:color w:val="000000" w:themeColor="text1"/>
        </w:rPr>
        <w:t xml:space="preserve"> </w:t>
      </w:r>
      <w:r w:rsidR="00C5378C">
        <w:rPr>
          <w:color w:val="000000" w:themeColor="text1"/>
        </w:rPr>
        <w:t>their f</w:t>
      </w:r>
      <w:r w:rsidR="00C5378C" w:rsidRPr="00C5378C">
        <w:rPr>
          <w:color w:val="000000" w:themeColor="text1"/>
        </w:rPr>
        <w:t xml:space="preserve">ree, </w:t>
      </w:r>
      <w:r w:rsidR="00C5378C">
        <w:rPr>
          <w:color w:val="000000" w:themeColor="text1"/>
        </w:rPr>
        <w:t>p</w:t>
      </w:r>
      <w:r w:rsidR="00C5378C" w:rsidRPr="00C5378C">
        <w:rPr>
          <w:color w:val="000000" w:themeColor="text1"/>
        </w:rPr>
        <w:t xml:space="preserve">rior and </w:t>
      </w:r>
      <w:r w:rsidR="00C5378C">
        <w:rPr>
          <w:color w:val="000000" w:themeColor="text1"/>
        </w:rPr>
        <w:t>i</w:t>
      </w:r>
      <w:r w:rsidR="00C5378C" w:rsidRPr="00C5378C">
        <w:rPr>
          <w:color w:val="000000" w:themeColor="text1"/>
        </w:rPr>
        <w:t xml:space="preserve">nformed </w:t>
      </w:r>
      <w:r w:rsidR="00C5378C">
        <w:rPr>
          <w:color w:val="000000" w:themeColor="text1"/>
        </w:rPr>
        <w:t>c</w:t>
      </w:r>
      <w:r w:rsidR="00C5378C" w:rsidRPr="00C5378C">
        <w:rPr>
          <w:color w:val="000000" w:themeColor="text1"/>
        </w:rPr>
        <w:t>onsent</w:t>
      </w:r>
      <w:r w:rsidR="00B16035" w:rsidRPr="00103460">
        <w:rPr>
          <w:color w:val="000000" w:themeColor="text1"/>
        </w:rPr>
        <w:t>].</w:t>
      </w:r>
      <w:r w:rsidR="008C0A2F">
        <w:rPr>
          <w:color w:val="000000" w:themeColor="text1"/>
        </w:rPr>
        <w:t>]</w:t>
      </w:r>
    </w:p>
    <w:p w14:paraId="1BDB6D9B"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748EE945" w14:textId="2EA67A05" w:rsidR="00B16035" w:rsidRPr="00884F0D" w:rsidRDefault="00B16035" w:rsidP="00DD360B">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4.3</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Strengthen</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existing</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legal</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policy</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measures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to</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enhance</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implementation</w:t>
      </w:r>
    </w:p>
    <w:p w14:paraId="7EC5B793" w14:textId="77777777" w:rsidR="00884F0D" w:rsidRPr="00884F0D" w:rsidRDefault="00884F0D" w:rsidP="00884F0D">
      <w:pPr>
        <w:rPr>
          <w:rFonts w:asciiTheme="minorHAnsi" w:eastAsia="Calibri" w:hAnsiTheme="minorHAnsi" w:cstheme="minorHAnsi"/>
          <w:sz w:val="22"/>
          <w:szCs w:val="22"/>
          <w:lang w:val="en-US"/>
        </w:rPr>
      </w:pPr>
    </w:p>
    <w:p w14:paraId="2997FE98" w14:textId="11C1F48B" w:rsidR="00B16035" w:rsidRPr="00103460" w:rsidRDefault="0090505D" w:rsidP="00103460">
      <w:pPr>
        <w:pStyle w:val="SP5text"/>
        <w:numPr>
          <w:ilvl w:val="0"/>
          <w:numId w:val="0"/>
        </w:numPr>
        <w:spacing w:after="0"/>
        <w:ind w:left="425" w:hanging="425"/>
        <w:rPr>
          <w:color w:val="000000" w:themeColor="text1"/>
        </w:rPr>
      </w:pPr>
      <w:r>
        <w:rPr>
          <w:color w:val="000000" w:themeColor="text1"/>
        </w:rPr>
        <w:t>44</w:t>
      </w:r>
      <w:r w:rsidR="00103460">
        <w:rPr>
          <w:color w:val="000000" w:themeColor="text1"/>
        </w:rPr>
        <w:t>.</w:t>
      </w:r>
      <w:r w:rsidR="00103460">
        <w:rPr>
          <w:color w:val="000000" w:themeColor="text1"/>
        </w:rPr>
        <w:tab/>
      </w:r>
      <w:r w:rsidR="00020730">
        <w:rPr>
          <w:color w:val="000000" w:themeColor="text1"/>
        </w:rPr>
        <w:t>Contracting P</w:t>
      </w:r>
      <w:r w:rsidR="00B16035" w:rsidRPr="00103460">
        <w:rPr>
          <w:color w:val="000000" w:themeColor="text1"/>
        </w:rPr>
        <w:t>arties</w:t>
      </w:r>
      <w:r w:rsidR="00B4276F" w:rsidRPr="00103460">
        <w:rPr>
          <w:color w:val="000000" w:themeColor="text1"/>
        </w:rPr>
        <w:t xml:space="preserve"> </w:t>
      </w:r>
      <w:r w:rsidR="00B16035" w:rsidRPr="00103460">
        <w:rPr>
          <w:color w:val="000000" w:themeColor="text1"/>
        </w:rPr>
        <w:t>have</w:t>
      </w:r>
      <w:r w:rsidR="00B4276F" w:rsidRPr="00103460">
        <w:rPr>
          <w:color w:val="000000" w:themeColor="text1"/>
        </w:rPr>
        <w:t xml:space="preserve"> </w:t>
      </w:r>
      <w:r w:rsidR="00B16035" w:rsidRPr="00103460">
        <w:rPr>
          <w:color w:val="000000" w:themeColor="text1"/>
        </w:rPr>
        <w:t>effective</w:t>
      </w:r>
      <w:r w:rsidR="00B4276F" w:rsidRPr="00103460">
        <w:rPr>
          <w:color w:val="000000" w:themeColor="text1"/>
        </w:rPr>
        <w:t xml:space="preserve"> </w:t>
      </w:r>
      <w:r w:rsidR="00B16035" w:rsidRPr="00103460">
        <w:rPr>
          <w:color w:val="000000" w:themeColor="text1"/>
        </w:rPr>
        <w:t>legal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policy</w:t>
      </w:r>
      <w:r w:rsidR="00B4276F" w:rsidRPr="00103460">
        <w:rPr>
          <w:color w:val="000000" w:themeColor="text1"/>
        </w:rPr>
        <w:t xml:space="preserve"> </w:t>
      </w:r>
      <w:r w:rsidR="00B16035" w:rsidRPr="00103460">
        <w:rPr>
          <w:color w:val="000000" w:themeColor="text1"/>
        </w:rPr>
        <w:t>instruments</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place</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fully</w:t>
      </w:r>
      <w:r w:rsidR="00B4276F" w:rsidRPr="00103460">
        <w:rPr>
          <w:color w:val="000000" w:themeColor="text1"/>
        </w:rPr>
        <w:t xml:space="preserve"> </w:t>
      </w:r>
      <w:r w:rsidR="00B16035" w:rsidRPr="00103460">
        <w:rPr>
          <w:color w:val="000000" w:themeColor="text1"/>
        </w:rPr>
        <w:t>implement</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Convention,</w:t>
      </w:r>
      <w:r w:rsidR="00B4276F" w:rsidRPr="00103460">
        <w:rPr>
          <w:color w:val="000000" w:themeColor="text1"/>
        </w:rPr>
        <w:t xml:space="preserve"> </w:t>
      </w:r>
      <w:r w:rsidR="00B16035" w:rsidRPr="00103460">
        <w:rPr>
          <w:color w:val="000000" w:themeColor="text1"/>
        </w:rPr>
        <w:t>its</w:t>
      </w:r>
      <w:r w:rsidR="00B4276F" w:rsidRPr="00103460">
        <w:rPr>
          <w:color w:val="000000" w:themeColor="text1"/>
        </w:rPr>
        <w:t xml:space="preserve"> </w:t>
      </w:r>
      <w:r w:rsidR="00B16035" w:rsidRPr="00103460">
        <w:rPr>
          <w:color w:val="000000" w:themeColor="text1"/>
        </w:rPr>
        <w:t>resolutions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decisions.]</w:t>
      </w:r>
    </w:p>
    <w:p w14:paraId="34B520AE"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70ED0E1" w14:textId="23B37D18" w:rsidR="00B16035" w:rsidRPr="00884F0D" w:rsidRDefault="00B16035" w:rsidP="00DD360B">
      <w:pPr>
        <w:pStyle w:val="Heading2"/>
        <w:spacing w:after="0"/>
        <w:rPr>
          <w:rFonts w:asciiTheme="minorHAnsi" w:eastAsia="Calibri" w:hAnsiTheme="minorHAnsi" w:cstheme="minorHAnsi"/>
        </w:rPr>
      </w:pPr>
      <w:r w:rsidRPr="00884F0D">
        <w:rPr>
          <w:rFonts w:asciiTheme="minorHAnsi" w:eastAsia="Calibri" w:hAnsiTheme="minorHAnsi" w:cstheme="minorHAnsi"/>
        </w:rPr>
        <w:t>Target</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4.4</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Advance</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national</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wetland</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inventories</w:t>
      </w:r>
    </w:p>
    <w:p w14:paraId="2C8A661A" w14:textId="77777777" w:rsidR="00884F0D" w:rsidRPr="00884F0D" w:rsidRDefault="00884F0D" w:rsidP="00884F0D">
      <w:pPr>
        <w:rPr>
          <w:rFonts w:asciiTheme="minorHAnsi" w:eastAsia="Calibri" w:hAnsiTheme="minorHAnsi" w:cstheme="minorHAnsi"/>
          <w:sz w:val="22"/>
          <w:szCs w:val="22"/>
        </w:rPr>
      </w:pPr>
    </w:p>
    <w:p w14:paraId="1E702267" w14:textId="58CF2D52" w:rsidR="00B16035" w:rsidRPr="00103460" w:rsidRDefault="0090505D" w:rsidP="00103460">
      <w:pPr>
        <w:pStyle w:val="SP5text"/>
        <w:numPr>
          <w:ilvl w:val="0"/>
          <w:numId w:val="0"/>
        </w:numPr>
        <w:spacing w:after="0"/>
        <w:ind w:left="425" w:hanging="425"/>
        <w:rPr>
          <w:color w:val="000000" w:themeColor="text1"/>
        </w:rPr>
      </w:pPr>
      <w:r>
        <w:rPr>
          <w:color w:val="000000" w:themeColor="text1"/>
        </w:rPr>
        <w:t>45</w:t>
      </w:r>
      <w:r w:rsidR="00103460">
        <w:rPr>
          <w:color w:val="000000" w:themeColor="text1"/>
        </w:rPr>
        <w:t>.</w:t>
      </w:r>
      <w:r w:rsidR="00103460">
        <w:rPr>
          <w:color w:val="000000" w:themeColor="text1"/>
        </w:rPr>
        <w:tab/>
      </w:r>
      <w:r w:rsidR="00020730">
        <w:rPr>
          <w:color w:val="000000" w:themeColor="text1"/>
        </w:rPr>
        <w:t>W</w:t>
      </w:r>
      <w:r w:rsidR="00B16035" w:rsidRPr="00103460">
        <w:rPr>
          <w:color w:val="000000" w:themeColor="text1"/>
        </w:rPr>
        <w:t>etland</w:t>
      </w:r>
      <w:r w:rsidR="00B4276F" w:rsidRPr="00103460">
        <w:rPr>
          <w:color w:val="000000" w:themeColor="text1"/>
        </w:rPr>
        <w:t xml:space="preserve"> </w:t>
      </w:r>
      <w:r w:rsidR="00B16035" w:rsidRPr="00103460">
        <w:rPr>
          <w:color w:val="000000" w:themeColor="text1"/>
        </w:rPr>
        <w:t>inventories</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progressed</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their</w:t>
      </w:r>
      <w:r w:rsidR="00B4276F" w:rsidRPr="00103460">
        <w:rPr>
          <w:color w:val="000000" w:themeColor="text1"/>
        </w:rPr>
        <w:t xml:space="preserve"> </w:t>
      </w:r>
      <w:r w:rsidR="00B16035" w:rsidRPr="00103460">
        <w:rPr>
          <w:color w:val="000000" w:themeColor="text1"/>
        </w:rPr>
        <w:t>databases</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updated</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line</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wetland</w:t>
      </w:r>
      <w:r w:rsidR="00B4276F" w:rsidRPr="00103460">
        <w:rPr>
          <w:color w:val="000000" w:themeColor="text1"/>
        </w:rPr>
        <w:t xml:space="preserve"> </w:t>
      </w:r>
      <w:r w:rsidR="00B16035" w:rsidRPr="00103460">
        <w:rPr>
          <w:color w:val="000000" w:themeColor="text1"/>
        </w:rPr>
        <w:t>classification</w:t>
      </w:r>
      <w:r w:rsidR="00B4276F" w:rsidRPr="00103460">
        <w:rPr>
          <w:color w:val="000000" w:themeColor="text1"/>
        </w:rPr>
        <w:t xml:space="preserve"> </w:t>
      </w:r>
      <w:r w:rsidR="00B16035" w:rsidRPr="00103460">
        <w:rPr>
          <w:color w:val="000000" w:themeColor="text1"/>
        </w:rPr>
        <w:t>system</w:t>
      </w:r>
      <w:r w:rsidR="008C0A2F">
        <w:rPr>
          <w:color w:val="000000" w:themeColor="text1"/>
        </w:rPr>
        <w:t>[</w:t>
      </w:r>
      <w:r w:rsidR="00B302E4">
        <w:rPr>
          <w:color w:val="000000" w:themeColor="text1"/>
        </w:rPr>
        <w:t>, or any other suitable classification system for wetlands already used by Contracting Parties</w:t>
      </w:r>
      <w:r w:rsidR="008C0A2F">
        <w:rPr>
          <w:color w:val="000000" w:themeColor="text1"/>
        </w:rPr>
        <w:t>]</w:t>
      </w:r>
      <w:r w:rsidR="00B16035" w:rsidRPr="00103460">
        <w:rPr>
          <w:color w:val="000000" w:themeColor="text1"/>
        </w:rPr>
        <w:t>.</w:t>
      </w:r>
    </w:p>
    <w:p w14:paraId="27CDB140"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EE49B04" w14:textId="0CB8B8D9" w:rsidR="00B16035" w:rsidRPr="00884F0D" w:rsidRDefault="00B16035" w:rsidP="00DD360B">
      <w:pPr>
        <w:pStyle w:val="Heading2"/>
        <w:spacing w:after="0"/>
        <w:rPr>
          <w:rFonts w:asciiTheme="minorHAnsi" w:eastAsia="Calibri" w:hAnsiTheme="minorHAnsi" w:cstheme="minorHAnsi"/>
          <w:lang w:val="en-US"/>
        </w:rPr>
      </w:pP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4.5</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Awareness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of</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wetland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issues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visibility</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of</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the</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Convention</w:t>
      </w:r>
      <w:r w:rsidR="00B4276F" w:rsidRPr="00884F0D">
        <w:rPr>
          <w:rFonts w:asciiTheme="minorHAnsi" w:eastAsia="Calibri" w:hAnsiTheme="minorHAnsi" w:cstheme="minorHAnsi"/>
          <w:lang w:val="en-US"/>
        </w:rPr>
        <w:t xml:space="preserve"> </w:t>
      </w:r>
      <w:r w:rsidR="00C5378C">
        <w:rPr>
          <w:rFonts w:asciiTheme="minorHAnsi" w:eastAsia="Calibri" w:hAnsiTheme="minorHAnsi" w:cstheme="minorHAnsi"/>
          <w:lang w:val="en-US"/>
        </w:rPr>
        <w:t xml:space="preserve">on Wetlands </w:t>
      </w:r>
      <w:r w:rsidRPr="00884F0D">
        <w:rPr>
          <w:rFonts w:asciiTheme="minorHAnsi" w:eastAsia="Calibri" w:hAnsiTheme="minorHAnsi" w:cstheme="minorHAnsi"/>
          <w:lang w:val="en-US"/>
        </w:rPr>
        <w:t>is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improved</w:t>
      </w:r>
    </w:p>
    <w:p w14:paraId="71895144" w14:textId="77777777" w:rsidR="00884F0D" w:rsidRPr="00884F0D" w:rsidRDefault="00884F0D" w:rsidP="00884F0D">
      <w:pPr>
        <w:rPr>
          <w:rFonts w:asciiTheme="minorHAnsi" w:eastAsia="Calibri" w:hAnsiTheme="minorHAnsi" w:cstheme="minorHAnsi"/>
          <w:sz w:val="22"/>
          <w:szCs w:val="22"/>
          <w:lang w:val="en-US"/>
        </w:rPr>
      </w:pPr>
    </w:p>
    <w:p w14:paraId="331BBAE0" w14:textId="1F0A7ECE" w:rsidR="00B16035" w:rsidRPr="00103460" w:rsidRDefault="0090505D" w:rsidP="00103460">
      <w:pPr>
        <w:pStyle w:val="SP5text"/>
        <w:numPr>
          <w:ilvl w:val="0"/>
          <w:numId w:val="0"/>
        </w:numPr>
        <w:spacing w:after="0"/>
        <w:ind w:left="425" w:hanging="425"/>
        <w:rPr>
          <w:color w:val="000000" w:themeColor="text1"/>
        </w:rPr>
      </w:pPr>
      <w:r>
        <w:rPr>
          <w:color w:val="000000" w:themeColor="text1"/>
        </w:rPr>
        <w:lastRenderedPageBreak/>
        <w:t>46</w:t>
      </w:r>
      <w:r w:rsidR="00103460">
        <w:rPr>
          <w:color w:val="000000" w:themeColor="text1"/>
        </w:rPr>
        <w:t>.</w:t>
      </w:r>
      <w:r w:rsidR="00103460">
        <w:rPr>
          <w:color w:val="000000" w:themeColor="text1"/>
        </w:rPr>
        <w:tab/>
      </w:r>
      <w:r w:rsidR="00B16035" w:rsidRPr="00103460">
        <w:rPr>
          <w:color w:val="000000" w:themeColor="text1"/>
        </w:rPr>
        <w:t>Wetland</w:t>
      </w:r>
      <w:r w:rsidR="00B4276F" w:rsidRPr="00103460">
        <w:rPr>
          <w:color w:val="000000" w:themeColor="text1"/>
        </w:rPr>
        <w:t xml:space="preserve"> </w:t>
      </w:r>
      <w:r w:rsidR="00B16035" w:rsidRPr="00103460">
        <w:rPr>
          <w:color w:val="000000" w:themeColor="text1"/>
        </w:rPr>
        <w:t>conservation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wise</w:t>
      </w:r>
      <w:r w:rsidR="00B4276F" w:rsidRPr="00103460">
        <w:rPr>
          <w:color w:val="000000" w:themeColor="text1"/>
        </w:rPr>
        <w:t xml:space="preserve"> </w:t>
      </w:r>
      <w:r w:rsidR="00B16035" w:rsidRPr="00103460">
        <w:rPr>
          <w:color w:val="000000" w:themeColor="text1"/>
        </w:rPr>
        <w:t>use</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mainstreamed</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communication,</w:t>
      </w:r>
      <w:r w:rsidR="00B4276F" w:rsidRPr="00103460">
        <w:rPr>
          <w:color w:val="000000" w:themeColor="text1"/>
        </w:rPr>
        <w:t xml:space="preserve"> </w:t>
      </w:r>
      <w:r w:rsidR="00B16035" w:rsidRPr="00103460">
        <w:rPr>
          <w:color w:val="000000" w:themeColor="text1"/>
        </w:rPr>
        <w:t>capacity</w:t>
      </w:r>
      <w:r w:rsidR="00B4276F" w:rsidRPr="00103460">
        <w:rPr>
          <w:color w:val="000000" w:themeColor="text1"/>
        </w:rPr>
        <w:t xml:space="preserve"> </w:t>
      </w:r>
      <w:r w:rsidR="00B16035" w:rsidRPr="00103460">
        <w:rPr>
          <w:color w:val="000000" w:themeColor="text1"/>
        </w:rPr>
        <w:t>building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education,</w:t>
      </w:r>
      <w:r w:rsidR="00B4276F" w:rsidRPr="00103460">
        <w:rPr>
          <w:color w:val="000000" w:themeColor="text1"/>
        </w:rPr>
        <w:t xml:space="preserve"> </w:t>
      </w:r>
      <w:r w:rsidR="00B16035" w:rsidRPr="00103460">
        <w:rPr>
          <w:color w:val="000000" w:themeColor="text1"/>
        </w:rPr>
        <w:t>participation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awareness.</w:t>
      </w:r>
    </w:p>
    <w:p w14:paraId="585F5EC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9DCF5B9" w14:textId="1812BC3E" w:rsidR="00B16035" w:rsidRPr="00884F0D" w:rsidRDefault="00B16035" w:rsidP="00C5378C">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4.6</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Reporting</w:t>
      </w:r>
    </w:p>
    <w:p w14:paraId="309F9B6E" w14:textId="21CC5B89" w:rsidR="00884F0D" w:rsidRPr="00884F0D" w:rsidRDefault="00884F0D" w:rsidP="00C5378C">
      <w:pPr>
        <w:keepNext/>
        <w:rPr>
          <w:rFonts w:asciiTheme="minorHAnsi" w:eastAsia="Calibri" w:hAnsiTheme="minorHAnsi" w:cstheme="minorHAnsi"/>
          <w:sz w:val="22"/>
          <w:szCs w:val="22"/>
          <w:lang w:val="en-US"/>
        </w:rPr>
      </w:pPr>
    </w:p>
    <w:p w14:paraId="3CCB8596" w14:textId="70AF5A68" w:rsidR="00B16035" w:rsidRDefault="008C0A2F" w:rsidP="00103460">
      <w:pPr>
        <w:pStyle w:val="SP5text"/>
        <w:numPr>
          <w:ilvl w:val="0"/>
          <w:numId w:val="0"/>
        </w:numPr>
        <w:spacing w:after="0"/>
        <w:ind w:left="425" w:hanging="425"/>
        <w:rPr>
          <w:color w:val="000000" w:themeColor="text1"/>
        </w:rPr>
      </w:pPr>
      <w:r w:rsidRPr="00103460">
        <w:rPr>
          <w:color w:val="000000" w:themeColor="text1"/>
        </w:rPr>
        <w:t>[</w:t>
      </w:r>
      <w:r w:rsidR="0090505D">
        <w:rPr>
          <w:color w:val="000000" w:themeColor="text1"/>
        </w:rPr>
        <w:t>47</w:t>
      </w:r>
      <w:r w:rsidR="00103460">
        <w:rPr>
          <w:color w:val="000000" w:themeColor="text1"/>
        </w:rPr>
        <w:t>.</w:t>
      </w:r>
      <w:r w:rsidR="00103460">
        <w:rPr>
          <w:color w:val="000000" w:themeColor="text1"/>
        </w:rPr>
        <w:tab/>
      </w:r>
      <w:r w:rsidR="00B16035" w:rsidRPr="00103460">
        <w:rPr>
          <w:color w:val="000000" w:themeColor="text1"/>
        </w:rPr>
        <w:t>Enhance</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maintain</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Sheets</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Wetlands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International</w:t>
      </w:r>
      <w:r w:rsidR="00B4276F" w:rsidRPr="00103460">
        <w:rPr>
          <w:color w:val="000000" w:themeColor="text1"/>
        </w:rPr>
        <w:t xml:space="preserve"> </w:t>
      </w:r>
      <w:r w:rsidR="00B16035" w:rsidRPr="00103460">
        <w:rPr>
          <w:color w:val="000000" w:themeColor="text1"/>
        </w:rPr>
        <w:t>Importance</w:t>
      </w:r>
      <w:r w:rsidR="00B4276F" w:rsidRPr="00103460">
        <w:rPr>
          <w:color w:val="000000" w:themeColor="text1"/>
        </w:rPr>
        <w:t xml:space="preserve"> </w:t>
      </w:r>
      <w:r w:rsidR="00B16035" w:rsidRPr="00103460">
        <w:rPr>
          <w:color w:val="000000" w:themeColor="text1"/>
        </w:rPr>
        <w:t>up-to-date,</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Secretariat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Regional</w:t>
      </w:r>
      <w:r w:rsidR="00B4276F" w:rsidRPr="00103460">
        <w:rPr>
          <w:color w:val="000000" w:themeColor="text1"/>
        </w:rPr>
        <w:t xml:space="preserve"> </w:t>
      </w:r>
      <w:r w:rsidR="00B16035" w:rsidRPr="00103460">
        <w:rPr>
          <w:color w:val="000000" w:themeColor="text1"/>
        </w:rPr>
        <w:t>Initiatives.]</w:t>
      </w:r>
    </w:p>
    <w:p w14:paraId="4669F536" w14:textId="77777777" w:rsidR="008C0A2F" w:rsidRDefault="008C0A2F" w:rsidP="00103460">
      <w:pPr>
        <w:pStyle w:val="SP5text"/>
        <w:numPr>
          <w:ilvl w:val="0"/>
          <w:numId w:val="0"/>
        </w:numPr>
        <w:spacing w:after="0"/>
        <w:ind w:left="425" w:hanging="425"/>
        <w:rPr>
          <w:color w:val="000000" w:themeColor="text1"/>
        </w:rPr>
      </w:pPr>
    </w:p>
    <w:p w14:paraId="0CE86B4D" w14:textId="122C431E" w:rsidR="008C0A2F" w:rsidRDefault="008C0A2F" w:rsidP="008C0A2F">
      <w:pPr>
        <w:pStyle w:val="SP5text"/>
        <w:numPr>
          <w:ilvl w:val="0"/>
          <w:numId w:val="0"/>
        </w:numPr>
        <w:spacing w:after="0"/>
        <w:ind w:left="425" w:hanging="425"/>
        <w:rPr>
          <w:color w:val="000000" w:themeColor="text1"/>
        </w:rPr>
      </w:pPr>
      <w:r>
        <w:rPr>
          <w:color w:val="000000" w:themeColor="text1"/>
        </w:rPr>
        <w:t>[</w:t>
      </w:r>
      <w:r w:rsidR="0090505D" w:rsidRPr="008C0A2F">
        <w:rPr>
          <w:color w:val="000000" w:themeColor="text1"/>
        </w:rPr>
        <w:t>4</w:t>
      </w:r>
      <w:r w:rsidR="0090505D">
        <w:rPr>
          <w:color w:val="000000" w:themeColor="text1"/>
        </w:rPr>
        <w:t>7</w:t>
      </w:r>
      <w:r>
        <w:rPr>
          <w:color w:val="000000" w:themeColor="text1"/>
        </w:rPr>
        <w:t>.</w:t>
      </w:r>
      <w:r w:rsidR="007B47E3">
        <w:rPr>
          <w:color w:val="000000" w:themeColor="text1"/>
        </w:rPr>
        <w:t xml:space="preserve"> </w:t>
      </w:r>
      <w:r w:rsidR="006C4DB7">
        <w:rPr>
          <w:color w:val="000000" w:themeColor="text1"/>
        </w:rPr>
        <w:t xml:space="preserve">alt.1 </w:t>
      </w:r>
      <w:r w:rsidRPr="008C0A2F">
        <w:rPr>
          <w:color w:val="000000" w:themeColor="text1"/>
        </w:rPr>
        <w:t>Enhance national reporting, maintain Ramsar Information Sheets for all Wetlands of International Importance up-to-date, and ensure training on national reporting conducted by Contracting Parties, with support from the Secretariat.]</w:t>
      </w:r>
    </w:p>
    <w:p w14:paraId="67B4069C" w14:textId="77777777" w:rsidR="008C0A2F" w:rsidRDefault="008C0A2F" w:rsidP="008C0A2F">
      <w:pPr>
        <w:pStyle w:val="SP5text"/>
        <w:numPr>
          <w:ilvl w:val="0"/>
          <w:numId w:val="0"/>
        </w:numPr>
        <w:spacing w:after="0"/>
        <w:ind w:left="425" w:hanging="425"/>
        <w:rPr>
          <w:color w:val="000000" w:themeColor="text1"/>
        </w:rPr>
      </w:pPr>
    </w:p>
    <w:p w14:paraId="1621CE78" w14:textId="471788C6" w:rsidR="008C0A2F" w:rsidRPr="008C0A2F" w:rsidRDefault="008C0A2F" w:rsidP="008C0A2F">
      <w:pPr>
        <w:pStyle w:val="SP5text"/>
        <w:numPr>
          <w:ilvl w:val="0"/>
          <w:numId w:val="0"/>
        </w:numPr>
        <w:spacing w:after="0"/>
        <w:ind w:left="425" w:hanging="425"/>
        <w:rPr>
          <w:color w:val="000000" w:themeColor="text1"/>
        </w:rPr>
      </w:pPr>
      <w:r>
        <w:rPr>
          <w:color w:val="000000" w:themeColor="text1"/>
        </w:rPr>
        <w:t>[</w:t>
      </w:r>
      <w:r w:rsidR="0090505D" w:rsidRPr="008C0A2F">
        <w:rPr>
          <w:color w:val="000000" w:themeColor="text1"/>
        </w:rPr>
        <w:t>4</w:t>
      </w:r>
      <w:r w:rsidR="0090505D">
        <w:rPr>
          <w:color w:val="000000" w:themeColor="text1"/>
        </w:rPr>
        <w:t>7</w:t>
      </w:r>
      <w:r w:rsidRPr="008C0A2F">
        <w:rPr>
          <w:color w:val="000000" w:themeColor="text1"/>
        </w:rPr>
        <w:t>.</w:t>
      </w:r>
      <w:r w:rsidR="007B47E3">
        <w:rPr>
          <w:color w:val="000000" w:themeColor="text1"/>
        </w:rPr>
        <w:t xml:space="preserve"> </w:t>
      </w:r>
      <w:r w:rsidR="006C4DB7">
        <w:rPr>
          <w:color w:val="000000" w:themeColor="text1"/>
        </w:rPr>
        <w:t>alt.2</w:t>
      </w:r>
      <w:r>
        <w:rPr>
          <w:color w:val="000000" w:themeColor="text1"/>
        </w:rPr>
        <w:t xml:space="preserve"> </w:t>
      </w:r>
      <w:r w:rsidRPr="008C0A2F">
        <w:rPr>
          <w:color w:val="000000" w:themeColor="text1"/>
        </w:rPr>
        <w:t xml:space="preserve"> Improve the quality, timeliness, and completeness of information that is available through the Ramsar Sites Information Service for all Wetlands of International Importance.</w:t>
      </w:r>
      <w:r>
        <w:rPr>
          <w:color w:val="000000" w:themeColor="text1"/>
        </w:rPr>
        <w:t>]]</w:t>
      </w:r>
    </w:p>
    <w:p w14:paraId="5B8F644E" w14:textId="77777777" w:rsidR="008C0A2F" w:rsidRDefault="008C0A2F" w:rsidP="00103460">
      <w:pPr>
        <w:pStyle w:val="SP5text"/>
        <w:numPr>
          <w:ilvl w:val="0"/>
          <w:numId w:val="0"/>
        </w:numPr>
        <w:spacing w:after="0"/>
        <w:ind w:left="425" w:hanging="425"/>
        <w:rPr>
          <w:color w:val="000000" w:themeColor="text1"/>
        </w:rPr>
      </w:pPr>
    </w:p>
    <w:p w14:paraId="66D09AFD" w14:textId="602DB731" w:rsidR="00B16035" w:rsidRPr="00884F0D" w:rsidRDefault="00B16035" w:rsidP="00DD360B">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4.7</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Financial</w:t>
      </w:r>
    </w:p>
    <w:p w14:paraId="3EC3959C" w14:textId="77777777" w:rsidR="00884F0D" w:rsidRPr="00884F0D" w:rsidRDefault="00884F0D" w:rsidP="00884F0D">
      <w:pPr>
        <w:rPr>
          <w:rFonts w:asciiTheme="minorHAnsi" w:eastAsia="Calibri" w:hAnsiTheme="minorHAnsi" w:cstheme="minorHAnsi"/>
          <w:sz w:val="22"/>
          <w:szCs w:val="22"/>
          <w:lang w:val="en-US"/>
        </w:rPr>
      </w:pPr>
    </w:p>
    <w:p w14:paraId="6BD6D165" w14:textId="6CE6FA94" w:rsidR="00B16035" w:rsidRDefault="0090505D" w:rsidP="00103460">
      <w:pPr>
        <w:pStyle w:val="SP5text"/>
        <w:numPr>
          <w:ilvl w:val="0"/>
          <w:numId w:val="0"/>
        </w:numPr>
        <w:spacing w:after="0"/>
        <w:ind w:left="425" w:hanging="425"/>
        <w:rPr>
          <w:color w:val="000000" w:themeColor="text1"/>
        </w:rPr>
      </w:pPr>
      <w:r>
        <w:rPr>
          <w:color w:val="000000" w:themeColor="text1"/>
        </w:rPr>
        <w:t>48</w:t>
      </w:r>
      <w:r w:rsidR="00103460">
        <w:rPr>
          <w:color w:val="000000" w:themeColor="text1"/>
        </w:rPr>
        <w:t>.</w:t>
      </w:r>
      <w:r w:rsidR="00103460">
        <w:rPr>
          <w:color w:val="000000" w:themeColor="text1"/>
        </w:rPr>
        <w:tab/>
      </w:r>
      <w:r w:rsidR="008C0A2F">
        <w:rPr>
          <w:color w:val="000000" w:themeColor="text1"/>
        </w:rPr>
        <w:t>[</w:t>
      </w:r>
      <w:r w:rsidR="008C0A2F" w:rsidRPr="008C0A2F">
        <w:rPr>
          <w:color w:val="000000" w:themeColor="text1"/>
        </w:rPr>
        <w:t xml:space="preserve">Ensure and </w:t>
      </w:r>
      <w:r w:rsidR="008C0A2F">
        <w:rPr>
          <w:color w:val="000000" w:themeColor="text1"/>
        </w:rPr>
        <w:t>mobilize][</w:t>
      </w:r>
      <w:r w:rsidR="00B16035" w:rsidRPr="00103460">
        <w:rPr>
          <w:color w:val="000000" w:themeColor="text1"/>
        </w:rPr>
        <w:t>Mobilize</w:t>
      </w:r>
      <w:r w:rsidR="008C0A2F">
        <w:rPr>
          <w:color w:val="000000" w:themeColor="text1"/>
        </w:rPr>
        <w:t>]</w:t>
      </w:r>
      <w:r w:rsidR="00B4276F" w:rsidRPr="00103460">
        <w:rPr>
          <w:color w:val="000000" w:themeColor="text1"/>
        </w:rPr>
        <w:t xml:space="preserve"> </w:t>
      </w:r>
      <w:r w:rsidR="00B16035" w:rsidRPr="00103460">
        <w:rPr>
          <w:color w:val="000000" w:themeColor="text1"/>
        </w:rPr>
        <w:t>financial</w:t>
      </w:r>
      <w:r w:rsidR="00B4276F" w:rsidRPr="00103460">
        <w:rPr>
          <w:color w:val="000000" w:themeColor="text1"/>
        </w:rPr>
        <w:t xml:space="preserve"> </w:t>
      </w:r>
      <w:r w:rsidR="00B16035" w:rsidRPr="00103460">
        <w:rPr>
          <w:color w:val="000000" w:themeColor="text1"/>
        </w:rPr>
        <w:t>resources</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sources]</w:t>
      </w:r>
      <w:r w:rsidR="00B4276F" w:rsidRPr="00103460">
        <w:rPr>
          <w:color w:val="000000" w:themeColor="text1"/>
        </w:rPr>
        <w:t xml:space="preserve"> </w:t>
      </w:r>
      <w:r w:rsidR="00B16035" w:rsidRPr="00103460">
        <w:rPr>
          <w:color w:val="000000" w:themeColor="text1"/>
        </w:rPr>
        <w:t>[needed]</w:t>
      </w:r>
      <w:r w:rsidR="00A37CAB">
        <w:rPr>
          <w:color w:val="000000" w:themeColor="text1"/>
        </w:rPr>
        <w:t xml:space="preserve"> </w:t>
      </w:r>
      <w:r w:rsidR="00B16035" w:rsidRPr="00103460">
        <w:rPr>
          <w:color w:val="000000" w:themeColor="text1"/>
        </w:rPr>
        <w:t>to</w:t>
      </w:r>
      <w:r w:rsidR="00B4276F" w:rsidRPr="00103460">
        <w:rPr>
          <w:color w:val="000000" w:themeColor="text1"/>
        </w:rPr>
        <w:t xml:space="preserve"> </w:t>
      </w:r>
      <w:r w:rsidR="008C0A2F">
        <w:rPr>
          <w:color w:val="000000" w:themeColor="text1"/>
        </w:rPr>
        <w:t>[</w:t>
      </w:r>
      <w:r w:rsidR="00B16035" w:rsidRPr="00103460">
        <w:rPr>
          <w:color w:val="000000" w:themeColor="text1"/>
        </w:rPr>
        <w:t>achieve</w:t>
      </w:r>
      <w:r w:rsidR="008C0A2F">
        <w:rPr>
          <w:color w:val="000000" w:themeColor="text1"/>
        </w:rPr>
        <w:t>]</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achieving]</w:t>
      </w:r>
      <w:r w:rsidR="00B4276F" w:rsidRPr="00103460">
        <w:rPr>
          <w:color w:val="000000" w:themeColor="text1"/>
        </w:rPr>
        <w:t xml:space="preserve"> </w:t>
      </w:r>
      <w:r w:rsidR="00A37CAB">
        <w:rPr>
          <w:color w:val="000000" w:themeColor="text1"/>
        </w:rPr>
        <w:t>[</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goals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Convention</w:t>
      </w:r>
      <w:r w:rsidR="00A37CAB">
        <w:rPr>
          <w:color w:val="000000" w:themeColor="text1"/>
        </w:rPr>
        <w:t>]</w:t>
      </w:r>
      <w:r w:rsidR="00A37CAB" w:rsidRPr="00A37CAB">
        <w:rPr>
          <w:rFonts w:ascii="Segoe UI" w:eastAsia="Times New Roman" w:hAnsi="Segoe UI" w:cs="Segoe UI"/>
          <w:sz w:val="18"/>
          <w:szCs w:val="18"/>
          <w:lang w:eastAsia="fr-FR"/>
        </w:rPr>
        <w:t xml:space="preserve"> </w:t>
      </w:r>
      <w:r w:rsidR="00A37CAB">
        <w:rPr>
          <w:rFonts w:ascii="Segoe UI" w:eastAsia="Times New Roman" w:hAnsi="Segoe UI" w:cs="Segoe UI"/>
          <w:sz w:val="18"/>
          <w:szCs w:val="18"/>
          <w:lang w:eastAsia="fr-FR"/>
        </w:rPr>
        <w:t>[</w:t>
      </w:r>
      <w:r w:rsidR="00A37CAB" w:rsidRPr="00A37CAB">
        <w:rPr>
          <w:color w:val="000000" w:themeColor="text1"/>
        </w:rPr>
        <w:t>the 5th Ramsar Strategic Plan 202</w:t>
      </w:r>
      <w:r w:rsidR="00A37CAB">
        <w:rPr>
          <w:color w:val="000000" w:themeColor="text1"/>
        </w:rPr>
        <w:t>5-</w:t>
      </w:r>
      <w:r w:rsidR="00A37CAB" w:rsidRPr="00A37CAB">
        <w:rPr>
          <w:color w:val="000000" w:themeColor="text1"/>
        </w:rPr>
        <w:t>2034</w:t>
      </w:r>
      <w:r w:rsidR="00A37CAB">
        <w:rPr>
          <w:color w:val="000000" w:themeColor="text1"/>
        </w:rPr>
        <w:t>]</w:t>
      </w:r>
      <w:r w:rsidR="00B16035" w:rsidRPr="00103460">
        <w:rPr>
          <w:color w:val="000000" w:themeColor="text1"/>
        </w:rPr>
        <w:t>,</w:t>
      </w:r>
      <w:r w:rsidR="00B4276F" w:rsidRPr="00103460">
        <w:rPr>
          <w:color w:val="000000" w:themeColor="text1"/>
        </w:rPr>
        <w:t xml:space="preserve"> </w:t>
      </w:r>
      <w:r w:rsidR="00B16035" w:rsidRPr="00103460">
        <w:rPr>
          <w:color w:val="000000" w:themeColor="text1"/>
        </w:rPr>
        <w:t>including</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international</w:t>
      </w:r>
      <w:r w:rsidR="00B4276F" w:rsidRPr="00103460">
        <w:rPr>
          <w:color w:val="000000" w:themeColor="text1"/>
        </w:rPr>
        <w:t xml:space="preserve"> </w:t>
      </w:r>
      <w:r w:rsidR="00B16035" w:rsidRPr="00103460">
        <w:rPr>
          <w:color w:val="000000" w:themeColor="text1"/>
        </w:rPr>
        <w:t>[public]</w:t>
      </w:r>
      <w:r w:rsidR="00B4276F" w:rsidRPr="00103460">
        <w:rPr>
          <w:color w:val="000000" w:themeColor="text1"/>
        </w:rPr>
        <w:t xml:space="preserve"> </w:t>
      </w:r>
      <w:r w:rsidR="00B16035" w:rsidRPr="00103460">
        <w:rPr>
          <w:color w:val="000000" w:themeColor="text1"/>
        </w:rPr>
        <w:t>funding</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sources]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innovative</w:t>
      </w:r>
      <w:r w:rsidR="00B4276F" w:rsidRPr="00103460">
        <w:rPr>
          <w:color w:val="000000" w:themeColor="text1"/>
        </w:rPr>
        <w:t xml:space="preserve"> </w:t>
      </w:r>
      <w:r w:rsidR="00B16035" w:rsidRPr="00103460">
        <w:rPr>
          <w:color w:val="000000" w:themeColor="text1"/>
        </w:rPr>
        <w:t>[financial]</w:t>
      </w:r>
      <w:r w:rsidR="00B4276F" w:rsidRPr="00103460">
        <w:rPr>
          <w:color w:val="000000" w:themeColor="text1"/>
        </w:rPr>
        <w:t xml:space="preserve"> </w:t>
      </w:r>
      <w:r w:rsidR="00B16035" w:rsidRPr="00103460">
        <w:rPr>
          <w:color w:val="000000" w:themeColor="text1"/>
        </w:rPr>
        <w:t>mechanisms</w:t>
      </w:r>
      <w:r w:rsidR="00B4276F" w:rsidRPr="00103460">
        <w:rPr>
          <w:color w:val="000000" w:themeColor="text1"/>
        </w:rPr>
        <w:t xml:space="preserve"> </w:t>
      </w:r>
      <w:r w:rsidR="00B16035" w:rsidRPr="00103460">
        <w:rPr>
          <w:color w:val="000000" w:themeColor="text1"/>
        </w:rPr>
        <w:t>where</w:t>
      </w:r>
      <w:r w:rsidR="00B4276F" w:rsidRPr="00103460">
        <w:rPr>
          <w:color w:val="000000" w:themeColor="text1"/>
        </w:rPr>
        <w:t xml:space="preserve"> </w:t>
      </w:r>
      <w:r w:rsidR="00B16035" w:rsidRPr="00103460">
        <w:rPr>
          <w:color w:val="000000" w:themeColor="text1"/>
        </w:rPr>
        <w:t>appropriate,</w:t>
      </w:r>
      <w:r w:rsidR="00B4276F" w:rsidRPr="00103460">
        <w:rPr>
          <w:color w:val="000000" w:themeColor="text1"/>
        </w:rPr>
        <w:t xml:space="preserve"> </w:t>
      </w:r>
      <w:r w:rsidR="00B16035" w:rsidRPr="00103460">
        <w:rPr>
          <w:color w:val="000000" w:themeColor="text1"/>
        </w:rPr>
        <w:t>[recognizing</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need</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enhanced</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developing</w:t>
      </w:r>
      <w:r w:rsidR="00B4276F" w:rsidRPr="00103460">
        <w:rPr>
          <w:color w:val="000000" w:themeColor="text1"/>
        </w:rPr>
        <w:t xml:space="preserve"> </w:t>
      </w:r>
      <w:r w:rsidR="00B16035" w:rsidRPr="00103460">
        <w:rPr>
          <w:color w:val="000000" w:themeColor="text1"/>
        </w:rPr>
        <w:t>countries,]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[improve]</w:t>
      </w:r>
      <w:r w:rsidR="00B4276F" w:rsidRPr="00103460">
        <w:rPr>
          <w:color w:val="000000" w:themeColor="text1"/>
        </w:rPr>
        <w:t xml:space="preserve"> </w:t>
      </w:r>
      <w:r w:rsidR="00B16035" w:rsidRPr="00103460">
        <w:rPr>
          <w:color w:val="000000" w:themeColor="text1"/>
        </w:rPr>
        <w:t>access</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those</w:t>
      </w:r>
      <w:r w:rsidR="00B4276F" w:rsidRPr="00103460">
        <w:rPr>
          <w:color w:val="000000" w:themeColor="text1"/>
        </w:rPr>
        <w:t xml:space="preserve"> </w:t>
      </w:r>
      <w:r w:rsidR="00B16035" w:rsidRPr="00103460">
        <w:rPr>
          <w:color w:val="000000" w:themeColor="text1"/>
        </w:rPr>
        <w:t>resources.]</w:t>
      </w:r>
    </w:p>
    <w:p w14:paraId="41B77B75" w14:textId="77777777" w:rsidR="008C0A2F" w:rsidRDefault="008C0A2F" w:rsidP="00103460">
      <w:pPr>
        <w:pStyle w:val="SP5text"/>
        <w:numPr>
          <w:ilvl w:val="0"/>
          <w:numId w:val="0"/>
        </w:numPr>
        <w:spacing w:after="0"/>
        <w:ind w:left="425" w:hanging="425"/>
        <w:rPr>
          <w:color w:val="000000" w:themeColor="text1"/>
        </w:rPr>
      </w:pPr>
    </w:p>
    <w:p w14:paraId="2B2C08B4" w14:textId="021A30A8" w:rsidR="00B16035" w:rsidRPr="00884F0D" w:rsidRDefault="00B16035" w:rsidP="00DD360B">
      <w:pPr>
        <w:pStyle w:val="Heading1"/>
        <w:spacing w:after="0"/>
        <w:rPr>
          <w:rFonts w:asciiTheme="minorHAnsi" w:hAnsiTheme="minorHAnsi" w:cstheme="minorHAnsi"/>
        </w:rPr>
      </w:pPr>
      <w:r w:rsidRPr="00884F0D">
        <w:rPr>
          <w:rFonts w:asciiTheme="minorHAnsi" w:hAnsiTheme="minorHAnsi" w:cstheme="minorHAnsi"/>
        </w:rPr>
        <w:t>Monitoring</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evaluation</w:t>
      </w:r>
    </w:p>
    <w:p w14:paraId="351A7E28" w14:textId="77777777" w:rsidR="00884F0D" w:rsidRPr="00884F0D" w:rsidRDefault="00884F0D" w:rsidP="00884F0D">
      <w:pPr>
        <w:rPr>
          <w:rFonts w:asciiTheme="minorHAnsi" w:hAnsiTheme="minorHAnsi" w:cstheme="minorHAnsi"/>
          <w:sz w:val="22"/>
          <w:szCs w:val="22"/>
          <w:lang w:eastAsia="en-GB"/>
        </w:rPr>
      </w:pPr>
    </w:p>
    <w:p w14:paraId="5356A25A" w14:textId="33B2D278" w:rsidR="00B16035" w:rsidRPr="00103460" w:rsidRDefault="0090505D" w:rsidP="00103460">
      <w:pPr>
        <w:pStyle w:val="SP5text"/>
        <w:numPr>
          <w:ilvl w:val="0"/>
          <w:numId w:val="0"/>
        </w:numPr>
        <w:spacing w:after="0"/>
        <w:ind w:left="425" w:hanging="425"/>
        <w:rPr>
          <w:color w:val="000000" w:themeColor="text1"/>
        </w:rPr>
      </w:pPr>
      <w:r>
        <w:rPr>
          <w:color w:val="000000" w:themeColor="text1"/>
        </w:rPr>
        <w:t>49</w:t>
      </w:r>
      <w:r w:rsidR="00103460">
        <w:rPr>
          <w:color w:val="000000" w:themeColor="text1"/>
        </w:rPr>
        <w:t>.</w:t>
      </w:r>
      <w:r w:rsidR="00103460">
        <w:rPr>
          <w:color w:val="000000" w:themeColor="text1"/>
        </w:rPr>
        <w:tab/>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Table</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Annex</w:t>
      </w:r>
      <w:r w:rsidR="00B4276F" w:rsidRPr="00103460">
        <w:rPr>
          <w:color w:val="000000" w:themeColor="text1"/>
        </w:rPr>
        <w:t xml:space="preserve"> </w:t>
      </w:r>
      <w:r w:rsidR="007B47E3">
        <w:rPr>
          <w:color w:val="000000" w:themeColor="text1"/>
        </w:rPr>
        <w:t>2</w:t>
      </w:r>
      <w:r w:rsidR="007B47E3" w:rsidRPr="00103460">
        <w:rPr>
          <w:color w:val="000000" w:themeColor="text1"/>
        </w:rPr>
        <w:t xml:space="preserve"> </w:t>
      </w:r>
      <w:r w:rsidR="00B16035" w:rsidRPr="00103460">
        <w:rPr>
          <w:color w:val="000000" w:themeColor="text1"/>
        </w:rPr>
        <w:t>describes</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Goals,</w:t>
      </w:r>
      <w:r w:rsidR="00B4276F" w:rsidRPr="00103460">
        <w:rPr>
          <w:color w:val="000000" w:themeColor="text1"/>
        </w:rPr>
        <w:t xml:space="preserve"> </w:t>
      </w:r>
      <w:r w:rsidR="00B16035" w:rsidRPr="00103460">
        <w:rPr>
          <w:color w:val="000000" w:themeColor="text1"/>
        </w:rPr>
        <w:t>Targets</w:t>
      </w:r>
      <w:r w:rsidR="00B4276F" w:rsidRPr="00103460">
        <w:rPr>
          <w:color w:val="000000" w:themeColor="text1"/>
        </w:rPr>
        <w:t xml:space="preserve"> </w:t>
      </w:r>
      <w:r w:rsidR="00B16035" w:rsidRPr="00103460">
        <w:rPr>
          <w:color w:val="000000" w:themeColor="text1"/>
        </w:rPr>
        <w:t>[</w:t>
      </w:r>
      <w:r w:rsidR="006C4DB7">
        <w:rPr>
          <w:color w:val="000000" w:themeColor="text1"/>
        </w:rPr>
        <w:t xml:space="preserve">, </w:t>
      </w:r>
      <w:r w:rsidR="00B16035" w:rsidRPr="00103460">
        <w:rPr>
          <w:color w:val="000000" w:themeColor="text1"/>
        </w:rPr>
        <w:t>Activities]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Indicators</w:t>
      </w:r>
      <w:r w:rsidR="00B4276F" w:rsidRPr="00103460">
        <w:rPr>
          <w:color w:val="000000" w:themeColor="text1"/>
        </w:rPr>
        <w:t xml:space="preserve"> </w:t>
      </w:r>
      <w:r w:rsidR="00B16035" w:rsidRPr="00103460">
        <w:rPr>
          <w:color w:val="000000" w:themeColor="text1"/>
        </w:rPr>
        <w:t>used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6C4DB7" w:rsidRPr="00103460">
        <w:rPr>
          <w:color w:val="000000" w:themeColor="text1"/>
        </w:rPr>
        <w:t>organi</w:t>
      </w:r>
      <w:r w:rsidR="006C4DB7">
        <w:rPr>
          <w:color w:val="000000" w:themeColor="text1"/>
        </w:rPr>
        <w:t>z</w:t>
      </w:r>
      <w:r w:rsidR="006C4DB7" w:rsidRPr="00103460">
        <w:rPr>
          <w:color w:val="000000" w:themeColor="text1"/>
        </w:rPr>
        <w:t xml:space="preserve">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track</w:t>
      </w:r>
      <w:r w:rsidR="00B4276F" w:rsidRPr="00103460">
        <w:rPr>
          <w:color w:val="000000" w:themeColor="text1"/>
        </w:rPr>
        <w:t xml:space="preserve"> </w:t>
      </w:r>
      <w:r w:rsidR="00B16035" w:rsidRPr="00103460">
        <w:rPr>
          <w:color w:val="000000" w:themeColor="text1"/>
        </w:rPr>
        <w:t>progress</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other</w:t>
      </w:r>
      <w:r w:rsidR="00B4276F" w:rsidRPr="00103460">
        <w:rPr>
          <w:color w:val="000000" w:themeColor="text1"/>
        </w:rPr>
        <w:t xml:space="preserve"> </w:t>
      </w:r>
      <w:r w:rsidR="00B16035" w:rsidRPr="00103460">
        <w:rPr>
          <w:color w:val="000000" w:themeColor="text1"/>
        </w:rPr>
        <w:t>levels.</w:t>
      </w:r>
      <w:r w:rsidR="00B4276F" w:rsidRPr="00103460">
        <w:rPr>
          <w:color w:val="000000" w:themeColor="text1"/>
        </w:rPr>
        <w:t xml:space="preserve"> </w:t>
      </w:r>
      <w:r w:rsidR="00B16035" w:rsidRPr="00103460">
        <w:rPr>
          <w:color w:val="000000" w:themeColor="text1"/>
        </w:rPr>
        <w:t>Specific</w:t>
      </w:r>
      <w:r w:rsidR="00B4276F" w:rsidRPr="00103460">
        <w:rPr>
          <w:color w:val="000000" w:themeColor="text1"/>
        </w:rPr>
        <w:t xml:space="preserve"> </w:t>
      </w:r>
      <w:r w:rsidR="00B16035" w:rsidRPr="00103460">
        <w:rPr>
          <w:color w:val="000000" w:themeColor="text1"/>
        </w:rPr>
        <w:t>Indicators</w:t>
      </w:r>
      <w:r w:rsidR="00B4276F" w:rsidRPr="00103460">
        <w:rPr>
          <w:color w:val="000000" w:themeColor="text1"/>
        </w:rPr>
        <w:t xml:space="preserve"> </w:t>
      </w:r>
      <w:r w:rsidR="00B16035" w:rsidRPr="00103460">
        <w:rPr>
          <w:color w:val="000000" w:themeColor="text1"/>
        </w:rPr>
        <w:t>have</w:t>
      </w:r>
      <w:r w:rsidR="00B4276F" w:rsidRPr="00103460">
        <w:rPr>
          <w:color w:val="000000" w:themeColor="text1"/>
        </w:rPr>
        <w:t xml:space="preserve"> </w:t>
      </w:r>
      <w:r w:rsidR="00B16035" w:rsidRPr="00103460">
        <w:rPr>
          <w:color w:val="000000" w:themeColor="text1"/>
        </w:rPr>
        <w:t>been</w:t>
      </w:r>
      <w:r w:rsidR="00B4276F" w:rsidRPr="00103460">
        <w:rPr>
          <w:color w:val="000000" w:themeColor="text1"/>
        </w:rPr>
        <w:t xml:space="preserve"> </w:t>
      </w:r>
      <w:r w:rsidR="00B16035" w:rsidRPr="00103460">
        <w:rPr>
          <w:color w:val="000000" w:themeColor="text1"/>
        </w:rPr>
        <w:t>developed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track</w:t>
      </w:r>
      <w:r w:rsidR="00B4276F" w:rsidRPr="00103460">
        <w:rPr>
          <w:color w:val="000000" w:themeColor="text1"/>
        </w:rPr>
        <w:t xml:space="preserve"> </w:t>
      </w:r>
      <w:r w:rsidR="00B16035" w:rsidRPr="00103460">
        <w:rPr>
          <w:color w:val="000000" w:themeColor="text1"/>
        </w:rPr>
        <w:t>progress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also</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optimi</w:t>
      </w:r>
      <w:r w:rsidR="006C4DB7">
        <w:rPr>
          <w:color w:val="000000" w:themeColor="text1"/>
        </w:rPr>
        <w:t>z</w:t>
      </w:r>
      <w:r w:rsidR="00B16035" w:rsidRPr="00103460">
        <w:rPr>
          <w:color w:val="000000" w:themeColor="text1"/>
        </w:rPr>
        <w:t>e</w:t>
      </w:r>
      <w:r w:rsidR="00B4276F" w:rsidRPr="00103460">
        <w:rPr>
          <w:color w:val="000000" w:themeColor="text1"/>
        </w:rPr>
        <w:t xml:space="preserve"> </w:t>
      </w:r>
      <w:r w:rsidR="00C5378C">
        <w:rPr>
          <w:color w:val="000000" w:themeColor="text1"/>
        </w:rPr>
        <w:t>[</w:t>
      </w:r>
      <w:r w:rsidR="00B16035" w:rsidRPr="00103460">
        <w:rPr>
          <w:color w:val="000000" w:themeColor="text1"/>
        </w:rPr>
        <w:t>synergies</w:t>
      </w:r>
      <w:r w:rsidR="00C5378C">
        <w:rPr>
          <w:color w:val="000000" w:themeColor="text1"/>
        </w:rPr>
        <w:t>]</w:t>
      </w:r>
      <w:r w:rsidR="00B16035" w:rsidRPr="00103460">
        <w:rPr>
          <w:color w:val="000000" w:themeColor="text1"/>
        </w:rPr>
        <w:t>[coordination]</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other</w:t>
      </w:r>
      <w:r w:rsidR="00B4276F" w:rsidRPr="00103460">
        <w:rPr>
          <w:color w:val="000000" w:themeColor="text1"/>
        </w:rPr>
        <w:t xml:space="preserve"> </w:t>
      </w:r>
      <w:r w:rsidR="00B16035" w:rsidRPr="00103460">
        <w:rPr>
          <w:color w:val="000000" w:themeColor="text1"/>
        </w:rPr>
        <w:t>intergovernmental</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processes.</w:t>
      </w:r>
    </w:p>
    <w:p w14:paraId="7C2D5E57" w14:textId="77777777" w:rsidR="00884F0D" w:rsidRPr="00884F0D" w:rsidRDefault="00884F0D" w:rsidP="00884F0D">
      <w:pPr>
        <w:pStyle w:val="SP5text"/>
        <w:numPr>
          <w:ilvl w:val="0"/>
          <w:numId w:val="0"/>
        </w:numPr>
        <w:spacing w:after="0"/>
        <w:rPr>
          <w:rFonts w:asciiTheme="minorHAnsi" w:hAnsiTheme="minorHAnsi" w:cstheme="minorHAnsi"/>
        </w:rPr>
      </w:pPr>
    </w:p>
    <w:p w14:paraId="3D9F430B" w14:textId="6E4115B1" w:rsidR="00B16035" w:rsidRPr="00103460" w:rsidRDefault="0090505D" w:rsidP="00103460">
      <w:pPr>
        <w:pStyle w:val="SP5text"/>
        <w:numPr>
          <w:ilvl w:val="0"/>
          <w:numId w:val="0"/>
        </w:numPr>
        <w:spacing w:after="0"/>
        <w:ind w:left="425" w:hanging="425"/>
        <w:rPr>
          <w:color w:val="000000" w:themeColor="text1"/>
        </w:rPr>
      </w:pPr>
      <w:r>
        <w:rPr>
          <w:color w:val="000000" w:themeColor="text1"/>
        </w:rPr>
        <w:t>50</w:t>
      </w:r>
      <w:r w:rsidR="00103460">
        <w:rPr>
          <w:color w:val="000000" w:themeColor="text1"/>
        </w:rPr>
        <w:t>.</w:t>
      </w:r>
      <w:r w:rsidR="00103460">
        <w:rPr>
          <w:color w:val="000000" w:themeColor="text1"/>
        </w:rPr>
        <w:tab/>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Standing</w:t>
      </w:r>
      <w:r w:rsidR="00B4276F" w:rsidRPr="00103460">
        <w:rPr>
          <w:color w:val="000000" w:themeColor="text1"/>
        </w:rPr>
        <w:t xml:space="preserve"> </w:t>
      </w:r>
      <w:r w:rsidR="00B16035" w:rsidRPr="00103460">
        <w:rPr>
          <w:color w:val="000000" w:themeColor="text1"/>
        </w:rPr>
        <w:t>Committee</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keep</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implementation</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Fifth </w:t>
      </w:r>
      <w:r w:rsidR="00B16035" w:rsidRPr="00103460">
        <w:rPr>
          <w:color w:val="000000" w:themeColor="text1"/>
        </w:rPr>
        <w:t>Strategic</w:t>
      </w:r>
      <w:r w:rsidR="00B4276F" w:rsidRPr="00103460">
        <w:rPr>
          <w:color w:val="000000" w:themeColor="text1"/>
        </w:rPr>
        <w:t xml:space="preserve"> </w:t>
      </w:r>
      <w:r w:rsidR="00B16035" w:rsidRPr="00103460">
        <w:rPr>
          <w:color w:val="000000" w:themeColor="text1"/>
        </w:rPr>
        <w:t>Plan</w:t>
      </w:r>
      <w:r w:rsidR="00B4276F" w:rsidRPr="00103460">
        <w:rPr>
          <w:color w:val="000000" w:themeColor="text1"/>
        </w:rPr>
        <w:t xml:space="preserve"> </w:t>
      </w:r>
      <w:r w:rsidR="00B16035" w:rsidRPr="00103460">
        <w:rPr>
          <w:color w:val="000000" w:themeColor="text1"/>
        </w:rPr>
        <w:t>under</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based</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regular</w:t>
      </w:r>
      <w:r w:rsidR="00B4276F" w:rsidRPr="00103460">
        <w:rPr>
          <w:color w:val="000000" w:themeColor="text1"/>
        </w:rPr>
        <w:t xml:space="preserve"> </w:t>
      </w:r>
      <w:r w:rsidR="00B16035" w:rsidRPr="00103460">
        <w:rPr>
          <w:color w:val="000000" w:themeColor="text1"/>
        </w:rPr>
        <w:t>reports</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Secretariat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Scientific</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Technical</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Panel,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based</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Reports</w:t>
      </w:r>
      <w:r w:rsidR="00B4276F" w:rsidRPr="00103460">
        <w:rPr>
          <w:color w:val="000000" w:themeColor="text1"/>
        </w:rPr>
        <w:t xml:space="preserve"> </w:t>
      </w:r>
      <w:r w:rsidR="00B16035" w:rsidRPr="00103460">
        <w:rPr>
          <w:color w:val="000000" w:themeColor="text1"/>
        </w:rPr>
        <w:t>prepared</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each</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cycle.</w:t>
      </w:r>
    </w:p>
    <w:p w14:paraId="446470E9" w14:textId="77777777" w:rsidR="00884F0D" w:rsidRPr="00103460" w:rsidRDefault="00884F0D" w:rsidP="00103460">
      <w:pPr>
        <w:rPr>
          <w:rFonts w:asciiTheme="minorHAnsi" w:hAnsiTheme="minorHAnsi" w:cstheme="minorHAnsi"/>
          <w:sz w:val="22"/>
          <w:szCs w:val="22"/>
        </w:rPr>
      </w:pPr>
    </w:p>
    <w:p w14:paraId="21DBC980" w14:textId="51EA07CF" w:rsidR="00B16035" w:rsidRPr="00103460" w:rsidRDefault="0090505D" w:rsidP="00103460">
      <w:pPr>
        <w:pStyle w:val="SP5text"/>
        <w:numPr>
          <w:ilvl w:val="0"/>
          <w:numId w:val="0"/>
        </w:numPr>
        <w:spacing w:after="0"/>
        <w:ind w:left="425" w:hanging="425"/>
        <w:rPr>
          <w:color w:val="000000" w:themeColor="text1"/>
        </w:rPr>
      </w:pPr>
      <w:r>
        <w:rPr>
          <w:color w:val="000000" w:themeColor="text1"/>
        </w:rPr>
        <w:t>51</w:t>
      </w:r>
      <w:r w:rsidR="00103460">
        <w:rPr>
          <w:color w:val="000000" w:themeColor="text1"/>
        </w:rPr>
        <w:t>.</w:t>
      </w:r>
      <w:r w:rsidR="00103460">
        <w:rPr>
          <w:color w:val="000000" w:themeColor="text1"/>
        </w:rPr>
        <w:tab/>
      </w:r>
      <w:r w:rsidR="00B16035" w:rsidRPr="00103460">
        <w:rPr>
          <w:color w:val="000000" w:themeColor="text1"/>
        </w:rPr>
        <w:t>A</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Fifth </w:t>
      </w:r>
      <w:r w:rsidR="00B16035" w:rsidRPr="00103460">
        <w:rPr>
          <w:color w:val="000000" w:themeColor="text1"/>
        </w:rPr>
        <w:t>Strategic</w:t>
      </w:r>
      <w:r w:rsidR="00B4276F" w:rsidRPr="00103460">
        <w:rPr>
          <w:color w:val="000000" w:themeColor="text1"/>
        </w:rPr>
        <w:t xml:space="preserve"> </w:t>
      </w:r>
      <w:r w:rsidR="00B16035" w:rsidRPr="00103460">
        <w:rPr>
          <w:color w:val="000000" w:themeColor="text1"/>
        </w:rPr>
        <w:t>Plan</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be</w:t>
      </w:r>
      <w:r w:rsidR="00B4276F" w:rsidRPr="00103460">
        <w:rPr>
          <w:color w:val="000000" w:themeColor="text1"/>
        </w:rPr>
        <w:t xml:space="preserve"> </w:t>
      </w:r>
      <w:r w:rsidR="00B16035" w:rsidRPr="00103460">
        <w:rPr>
          <w:color w:val="000000" w:themeColor="text1"/>
        </w:rPr>
        <w:t>undertaken</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A37CAB">
        <w:rPr>
          <w:color w:val="000000" w:themeColor="text1"/>
        </w:rPr>
        <w:t>[</w:t>
      </w:r>
      <w:r w:rsidR="00B16035" w:rsidRPr="00103460">
        <w:rPr>
          <w:color w:val="000000" w:themeColor="text1"/>
        </w:rPr>
        <w:t>COP16</w:t>
      </w:r>
      <w:r w:rsidR="00A37CAB">
        <w:rPr>
          <w:color w:val="000000" w:themeColor="text1"/>
        </w:rPr>
        <w:t>][COP17]</w:t>
      </w:r>
      <w:r w:rsidR="005F00F1">
        <w:rPr>
          <w:rStyle w:val="FootnoteReference"/>
          <w:color w:val="000000" w:themeColor="text1"/>
        </w:rPr>
        <w:footnoteReference w:id="18"/>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modalities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scope</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this</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be</w:t>
      </w:r>
      <w:r w:rsidR="00B4276F" w:rsidRPr="00103460">
        <w:rPr>
          <w:color w:val="000000" w:themeColor="text1"/>
        </w:rPr>
        <w:t xml:space="preserve"> </w:t>
      </w:r>
      <w:r w:rsidR="00B16035" w:rsidRPr="00103460">
        <w:rPr>
          <w:color w:val="000000" w:themeColor="text1"/>
        </w:rPr>
        <w:t>established</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A37CAB">
        <w:rPr>
          <w:color w:val="000000" w:themeColor="text1"/>
        </w:rPr>
        <w:t>[</w:t>
      </w:r>
      <w:r w:rsidR="00B16035" w:rsidRPr="00103460">
        <w:rPr>
          <w:color w:val="000000" w:themeColor="text1"/>
        </w:rPr>
        <w:t>COP15</w:t>
      </w:r>
      <w:r w:rsidR="00A37CAB">
        <w:rPr>
          <w:color w:val="000000" w:themeColor="text1"/>
        </w:rPr>
        <w:t>][</w:t>
      </w:r>
      <w:r w:rsidR="00EB452E">
        <w:rPr>
          <w:color w:val="000000" w:themeColor="text1"/>
        </w:rPr>
        <w:t>COP16</w:t>
      </w:r>
      <w:r w:rsidR="00A37CAB">
        <w:rPr>
          <w:color w:val="000000" w:themeColor="text1"/>
        </w:rPr>
        <w:t>]</w:t>
      </w:r>
      <w:r w:rsidR="00B16035" w:rsidRPr="00103460">
        <w:rPr>
          <w:color w:val="000000" w:themeColor="text1"/>
        </w:rPr>
        <w:t>,</w:t>
      </w:r>
      <w:r w:rsidR="00B4276F" w:rsidRPr="00103460">
        <w:rPr>
          <w:color w:val="000000" w:themeColor="text1"/>
        </w:rPr>
        <w:t xml:space="preserve"> </w:t>
      </w:r>
      <w:r w:rsidR="00B16035" w:rsidRPr="00103460">
        <w:rPr>
          <w:color w:val="000000" w:themeColor="text1"/>
        </w:rPr>
        <w:t>taking</w:t>
      </w:r>
      <w:r w:rsidR="00B4276F" w:rsidRPr="00103460">
        <w:rPr>
          <w:color w:val="000000" w:themeColor="text1"/>
        </w:rPr>
        <w:t xml:space="preserve"> </w:t>
      </w:r>
      <w:r w:rsidR="00B16035" w:rsidRPr="00103460">
        <w:rPr>
          <w:color w:val="000000" w:themeColor="text1"/>
        </w:rPr>
        <w:t>into</w:t>
      </w:r>
      <w:r w:rsidR="00B4276F" w:rsidRPr="00103460">
        <w:rPr>
          <w:color w:val="000000" w:themeColor="text1"/>
        </w:rPr>
        <w:t xml:space="preserve"> </w:t>
      </w:r>
      <w:r w:rsidR="00B16035" w:rsidRPr="00103460">
        <w:rPr>
          <w:color w:val="000000" w:themeColor="text1"/>
        </w:rPr>
        <w:t>account</w:t>
      </w:r>
      <w:r w:rsidR="00B4276F" w:rsidRPr="00103460">
        <w:rPr>
          <w:color w:val="000000" w:themeColor="text1"/>
        </w:rPr>
        <w:t xml:space="preserve"> </w:t>
      </w:r>
      <w:r w:rsidR="00A37CAB">
        <w:rPr>
          <w:color w:val="000000" w:themeColor="text1"/>
        </w:rPr>
        <w:t>[</w:t>
      </w:r>
      <w:r w:rsidR="00D24263">
        <w:rPr>
          <w:color w:val="000000" w:themeColor="text1"/>
        </w:rPr>
        <w:t>evidence-based information and data</w:t>
      </w:r>
      <w:r w:rsidR="00A37CAB">
        <w:rPr>
          <w:color w:val="000000" w:themeColor="text1"/>
        </w:rPr>
        <w:t>][</w:t>
      </w:r>
      <w:r w:rsidR="00B16035" w:rsidRPr="00103460">
        <w:rPr>
          <w:i/>
          <w:iCs/>
          <w:color w:val="000000" w:themeColor="text1"/>
        </w:rPr>
        <w:t>inter</w:t>
      </w:r>
      <w:r w:rsidR="00B4276F" w:rsidRPr="00103460">
        <w:rPr>
          <w:i/>
          <w:iCs/>
          <w:color w:val="000000" w:themeColor="text1"/>
        </w:rPr>
        <w:t xml:space="preserve"> </w:t>
      </w:r>
      <w:r w:rsidR="00B16035" w:rsidRPr="00103460">
        <w:rPr>
          <w:i/>
          <w:iCs/>
          <w:color w:val="000000" w:themeColor="text1"/>
        </w:rPr>
        <w:t>alia</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outcomes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discussions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implementation</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Kunming-Montreal</w:t>
      </w:r>
      <w:r w:rsidR="00B4276F" w:rsidRPr="00103460">
        <w:rPr>
          <w:color w:val="000000" w:themeColor="text1"/>
        </w:rPr>
        <w:t xml:space="preserve"> </w:t>
      </w:r>
      <w:r w:rsidR="00B16035" w:rsidRPr="00103460">
        <w:rPr>
          <w:color w:val="000000" w:themeColor="text1"/>
        </w:rPr>
        <w:t>Global</w:t>
      </w:r>
      <w:r w:rsidR="00B4276F" w:rsidRPr="00103460">
        <w:rPr>
          <w:color w:val="000000" w:themeColor="text1"/>
        </w:rPr>
        <w:t xml:space="preserve"> </w:t>
      </w:r>
      <w:r w:rsidR="00B16035" w:rsidRPr="00103460">
        <w:rPr>
          <w:color w:val="000000" w:themeColor="text1"/>
        </w:rPr>
        <w:t>Biodiversity</w:t>
      </w:r>
      <w:r w:rsidR="00B4276F" w:rsidRPr="00103460">
        <w:rPr>
          <w:color w:val="000000" w:themeColor="text1"/>
        </w:rPr>
        <w:t xml:space="preserve"> </w:t>
      </w:r>
      <w:r w:rsidR="00B16035" w:rsidRPr="00103460">
        <w:rPr>
          <w:color w:val="000000" w:themeColor="text1"/>
        </w:rPr>
        <w:t>Framework,</w:t>
      </w:r>
      <w:r w:rsidR="00B4276F" w:rsidRPr="00103460">
        <w:rPr>
          <w:color w:val="000000" w:themeColor="text1"/>
        </w:rPr>
        <w:t xml:space="preserve"> </w:t>
      </w:r>
      <w:r w:rsidR="003B333F">
        <w:rPr>
          <w:color w:val="000000" w:themeColor="text1"/>
        </w:rPr>
        <w:t xml:space="preserve">the </w:t>
      </w:r>
      <w:r w:rsidR="00B16035" w:rsidRPr="00103460">
        <w:rPr>
          <w:color w:val="000000" w:themeColor="text1"/>
        </w:rPr>
        <w:t>Post-2015</w:t>
      </w:r>
      <w:r w:rsidR="00B4276F" w:rsidRPr="00103460">
        <w:rPr>
          <w:color w:val="000000" w:themeColor="text1"/>
        </w:rPr>
        <w:t xml:space="preserve"> </w:t>
      </w:r>
      <w:r w:rsidR="00B16035" w:rsidRPr="00103460">
        <w:rPr>
          <w:color w:val="000000" w:themeColor="text1"/>
        </w:rPr>
        <w:t>Sustainable</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agenda</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Sustainable</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Goals</w:t>
      </w:r>
      <w:r w:rsidR="003B333F">
        <w:rPr>
          <w:color w:val="000000" w:themeColor="text1"/>
        </w:rPr>
        <w: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work</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IPBES</w:t>
      </w:r>
      <w:r w:rsidR="00A37CAB">
        <w:rPr>
          <w:color w:val="000000" w:themeColor="text1"/>
        </w:rPr>
        <w:t>]</w:t>
      </w:r>
      <w:r w:rsidR="00B16035" w:rsidRPr="00103460">
        <w:rPr>
          <w:color w:val="000000" w:themeColor="text1"/>
        </w:rPr>
        <w:t>.</w:t>
      </w:r>
    </w:p>
    <w:p w14:paraId="03C0985D" w14:textId="77777777" w:rsidR="00B16035" w:rsidRDefault="00B16035" w:rsidP="00DD360B">
      <w:pPr>
        <w:pStyle w:val="SP5text"/>
        <w:spacing w:after="0"/>
        <w:sectPr w:rsidR="00B16035" w:rsidSect="00B16035">
          <w:footerReference w:type="default" r:id="rId13"/>
          <w:pgSz w:w="11901" w:h="16817"/>
          <w:pgMar w:top="1440" w:right="1440" w:bottom="1440" w:left="1440" w:header="1134" w:footer="720" w:gutter="0"/>
          <w:cols w:space="708"/>
          <w:titlePg/>
          <w:docGrid w:linePitch="360"/>
        </w:sectPr>
      </w:pPr>
    </w:p>
    <w:p w14:paraId="0699B4F8" w14:textId="1A3A683E" w:rsidR="00FC53C8" w:rsidRPr="00FC53C8" w:rsidRDefault="00B16035" w:rsidP="00DD360B">
      <w:pPr>
        <w:pStyle w:val="Heading1"/>
        <w:spacing w:after="0"/>
        <w:rPr>
          <w:sz w:val="24"/>
          <w:szCs w:val="24"/>
        </w:rPr>
      </w:pPr>
      <w:r w:rsidRPr="00FC53C8">
        <w:rPr>
          <w:sz w:val="24"/>
          <w:szCs w:val="24"/>
        </w:rPr>
        <w:lastRenderedPageBreak/>
        <w:t>Annex</w:t>
      </w:r>
      <w:r w:rsidR="00B4276F" w:rsidRPr="00FC53C8">
        <w:rPr>
          <w:sz w:val="24"/>
          <w:szCs w:val="24"/>
        </w:rPr>
        <w:t xml:space="preserve"> </w:t>
      </w:r>
      <w:r w:rsidR="007B47E3">
        <w:rPr>
          <w:sz w:val="24"/>
          <w:szCs w:val="24"/>
        </w:rPr>
        <w:t>2</w:t>
      </w:r>
    </w:p>
    <w:p w14:paraId="0EA1D9B1" w14:textId="25E39873" w:rsidR="00B16035" w:rsidRPr="00FC53C8" w:rsidRDefault="00B4276F" w:rsidP="00DD360B">
      <w:pPr>
        <w:pStyle w:val="Heading1"/>
        <w:spacing w:after="0"/>
        <w:rPr>
          <w:sz w:val="24"/>
          <w:szCs w:val="24"/>
        </w:rPr>
      </w:pPr>
      <w:r w:rsidRPr="00FC53C8">
        <w:rPr>
          <w:sz w:val="24"/>
          <w:szCs w:val="24"/>
        </w:rPr>
        <w:t xml:space="preserve">Fifth </w:t>
      </w:r>
      <w:r w:rsidR="00B16035" w:rsidRPr="00FC53C8">
        <w:rPr>
          <w:sz w:val="24"/>
          <w:szCs w:val="24"/>
        </w:rPr>
        <w:t>Strategic</w:t>
      </w:r>
      <w:r w:rsidRPr="00FC53C8">
        <w:rPr>
          <w:sz w:val="24"/>
          <w:szCs w:val="24"/>
        </w:rPr>
        <w:t xml:space="preserve"> </w:t>
      </w:r>
      <w:r w:rsidR="00B16035" w:rsidRPr="00FC53C8">
        <w:rPr>
          <w:sz w:val="24"/>
          <w:szCs w:val="24"/>
        </w:rPr>
        <w:t>Plan</w:t>
      </w:r>
      <w:r w:rsidRPr="00FC53C8">
        <w:rPr>
          <w:sz w:val="24"/>
          <w:szCs w:val="24"/>
        </w:rPr>
        <w:t xml:space="preserve"> </w:t>
      </w:r>
      <w:r w:rsidR="00B16035" w:rsidRPr="00FC53C8">
        <w:rPr>
          <w:sz w:val="24"/>
          <w:szCs w:val="24"/>
        </w:rPr>
        <w:t>–</w:t>
      </w:r>
      <w:r w:rsidRPr="00FC53C8">
        <w:rPr>
          <w:sz w:val="24"/>
          <w:szCs w:val="24"/>
        </w:rPr>
        <w:t xml:space="preserve"> </w:t>
      </w:r>
      <w:r w:rsidR="00B16035" w:rsidRPr="00FC53C8">
        <w:rPr>
          <w:sz w:val="24"/>
          <w:szCs w:val="24"/>
        </w:rPr>
        <w:t>Goals,</w:t>
      </w:r>
      <w:r w:rsidRPr="00FC53C8">
        <w:rPr>
          <w:sz w:val="24"/>
          <w:szCs w:val="24"/>
        </w:rPr>
        <w:t xml:space="preserve"> </w:t>
      </w:r>
      <w:r w:rsidR="00B16035" w:rsidRPr="00FC53C8">
        <w:rPr>
          <w:sz w:val="24"/>
          <w:szCs w:val="24"/>
        </w:rPr>
        <w:t>Targets</w:t>
      </w:r>
      <w:r w:rsidRPr="00FC53C8">
        <w:rPr>
          <w:sz w:val="24"/>
          <w:szCs w:val="24"/>
        </w:rPr>
        <w:t xml:space="preserve"> </w:t>
      </w:r>
      <w:r w:rsidR="00B16035" w:rsidRPr="00FC53C8">
        <w:rPr>
          <w:sz w:val="24"/>
          <w:szCs w:val="24"/>
        </w:rPr>
        <w:t>and</w:t>
      </w:r>
      <w:r w:rsidRPr="00FC53C8">
        <w:rPr>
          <w:sz w:val="24"/>
          <w:szCs w:val="24"/>
        </w:rPr>
        <w:t xml:space="preserve"> </w:t>
      </w:r>
      <w:r w:rsidR="00B16035" w:rsidRPr="00FC53C8">
        <w:rPr>
          <w:sz w:val="24"/>
          <w:szCs w:val="24"/>
        </w:rPr>
        <w:t>Indicators</w:t>
      </w:r>
      <w:r w:rsidR="005F00F1">
        <w:rPr>
          <w:rStyle w:val="FootnoteReference"/>
          <w:sz w:val="24"/>
          <w:szCs w:val="24"/>
        </w:rPr>
        <w:footnoteReference w:id="19"/>
      </w:r>
      <w:r w:rsidRPr="00FC53C8">
        <w:rPr>
          <w:sz w:val="24"/>
          <w:szCs w:val="24"/>
        </w:rPr>
        <w:t xml:space="preserve"> </w:t>
      </w:r>
    </w:p>
    <w:p w14:paraId="72290DBA" w14:textId="77777777" w:rsidR="00B16035" w:rsidRDefault="00B16035" w:rsidP="00DD360B">
      <w:pPr>
        <w:rPr>
          <w:lang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FA4E9F" w14:paraId="299947A7" w14:textId="77777777" w:rsidTr="00FC53C8">
        <w:trPr>
          <w:cantSplit/>
          <w:trHeight w:val="340"/>
        </w:trPr>
        <w:tc>
          <w:tcPr>
            <w:tcW w:w="14798" w:type="dxa"/>
            <w:gridSpan w:val="3"/>
            <w:vAlign w:val="center"/>
          </w:tcPr>
          <w:p w14:paraId="2C007BC7" w14:textId="5B0954CA" w:rsidR="00B16035" w:rsidRPr="00FA4E9F" w:rsidRDefault="00B16035" w:rsidP="00DD360B">
            <w:pPr>
              <w:rPr>
                <w:rFonts w:ascii="Calibri" w:hAnsi="Calibri" w:cs="Calibri"/>
                <w:b/>
                <w:bCs/>
                <w:sz w:val="22"/>
                <w:szCs w:val="22"/>
              </w:rPr>
            </w:pPr>
            <w:r w:rsidRPr="00FA4E9F">
              <w:rPr>
                <w:rFonts w:ascii="Calibri" w:hAnsi="Calibri" w:cs="Calibri"/>
                <w:b/>
                <w:bCs/>
                <w:sz w:val="22"/>
                <w:szCs w:val="22"/>
              </w:rPr>
              <w:t>Goal</w:t>
            </w:r>
            <w:r w:rsidR="00B4276F">
              <w:rPr>
                <w:rFonts w:ascii="Calibri" w:hAnsi="Calibri" w:cs="Calibri"/>
                <w:b/>
                <w:bCs/>
                <w:sz w:val="22"/>
                <w:szCs w:val="22"/>
              </w:rPr>
              <w:t xml:space="preserve"> </w:t>
            </w:r>
            <w:r w:rsidRPr="00FA4E9F">
              <w:rPr>
                <w:rFonts w:ascii="Calibri" w:hAnsi="Calibri" w:cs="Calibri"/>
                <w:b/>
                <w:bCs/>
                <w:sz w:val="22"/>
                <w:szCs w:val="22"/>
              </w:rPr>
              <w:t>1:</w:t>
            </w:r>
            <w:r w:rsidR="00B4276F">
              <w:rPr>
                <w:rFonts w:ascii="Calibri" w:hAnsi="Calibri" w:cs="Calibri"/>
                <w:b/>
                <w:bCs/>
                <w:sz w:val="22"/>
                <w:szCs w:val="22"/>
              </w:rPr>
              <w:t xml:space="preserve"> </w:t>
            </w:r>
            <w:r w:rsidRPr="00FA4E9F">
              <w:rPr>
                <w:rFonts w:ascii="Calibri" w:eastAsia="Cambria" w:hAnsi="Calibri" w:cs="Calibri"/>
                <w:b/>
                <w:bCs/>
                <w:color w:val="000000" w:themeColor="text1"/>
                <w:sz w:val="22"/>
                <w:szCs w:val="22"/>
              </w:rPr>
              <w:t>Address</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reverse</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wetland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loss</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degradation</w:t>
            </w:r>
          </w:p>
        </w:tc>
      </w:tr>
      <w:tr w:rsidR="00B16035" w:rsidRPr="00FA4E9F" w14:paraId="605FA8FF" w14:textId="77777777" w:rsidTr="00FC53C8">
        <w:trPr>
          <w:cantSplit/>
        </w:trPr>
        <w:tc>
          <w:tcPr>
            <w:tcW w:w="14798" w:type="dxa"/>
            <w:gridSpan w:val="3"/>
          </w:tcPr>
          <w:p w14:paraId="785E9AA5" w14:textId="07B98AD0" w:rsidR="00B16035" w:rsidRPr="006644A8" w:rsidRDefault="00B16035" w:rsidP="00DD360B">
            <w:pPr>
              <w:rPr>
                <w:rFonts w:ascii="Calibri" w:hAnsi="Calibri" w:cs="Calibri"/>
                <w:b/>
                <w:bCs/>
                <w:sz w:val="22"/>
                <w:szCs w:val="22"/>
              </w:rPr>
            </w:pPr>
            <w:r w:rsidRPr="006644A8">
              <w:rPr>
                <w:rFonts w:ascii="Calibri" w:hAnsi="Calibri" w:cs="Calibri"/>
                <w:color w:val="000000" w:themeColor="text1"/>
                <w:sz w:val="22"/>
                <w:szCs w:val="22"/>
              </w:rPr>
              <w:t>Goal</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Statement:</w:t>
            </w:r>
            <w:r w:rsidR="00B4276F">
              <w:rPr>
                <w:rFonts w:ascii="Calibri" w:hAnsi="Calibri" w:cs="Calibri"/>
                <w:color w:val="000000" w:themeColor="text1"/>
                <w:sz w:val="22"/>
                <w:szCs w:val="22"/>
              </w:rPr>
              <w:t xml:space="preserve"> </w:t>
            </w:r>
            <w:r w:rsidR="003B333F">
              <w:rPr>
                <w:rFonts w:ascii="Calibri" w:hAnsi="Calibri" w:cs="Calibri"/>
                <w:color w:val="000000" w:themeColor="text1"/>
                <w:sz w:val="22"/>
                <w:szCs w:val="22"/>
              </w:rPr>
              <w:t>T</w:t>
            </w:r>
            <w:r w:rsidRPr="006644A8">
              <w:rPr>
                <w:rFonts w:ascii="Calibri" w:hAnsi="Calibri" w:cs="Calibri"/>
                <w:color w:val="000000" w:themeColor="text1"/>
                <w:sz w:val="22"/>
                <w:szCs w:val="22"/>
              </w:rPr>
              <w:t>he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impacts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key</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drivers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loss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degradation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are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addressed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effective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restoration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actions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are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implemented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to</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conserve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to</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reverse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loss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degradation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for</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the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benefit</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all</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life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Earth.</w:t>
            </w:r>
          </w:p>
        </w:tc>
      </w:tr>
      <w:tr w:rsidR="00B16035" w:rsidRPr="00D52DBF" w14:paraId="78C8C1B2" w14:textId="77777777" w:rsidTr="00FC53C8">
        <w:trPr>
          <w:cantSplit/>
        </w:trPr>
        <w:tc>
          <w:tcPr>
            <w:tcW w:w="14798" w:type="dxa"/>
            <w:gridSpan w:val="3"/>
          </w:tcPr>
          <w:p w14:paraId="50E31E9F" w14:textId="53B806F2" w:rsidR="00B16035" w:rsidRPr="00FC53C8" w:rsidRDefault="00B16035" w:rsidP="00DD360B">
            <w:pPr>
              <w:rPr>
                <w:rFonts w:ascii="Calibri" w:hAnsi="Calibri" w:cs="Calibri"/>
                <w:color w:val="000000" w:themeColor="text1"/>
                <w:sz w:val="20"/>
                <w:szCs w:val="20"/>
              </w:rPr>
            </w:pPr>
            <w:r w:rsidRPr="00FC53C8">
              <w:rPr>
                <w:rFonts w:ascii="Calibri" w:hAnsi="Calibri" w:cs="Calibri"/>
                <w:b/>
                <w:bCs/>
                <w:color w:val="000000" w:themeColor="text1"/>
                <w:sz w:val="20"/>
                <w:szCs w:val="20"/>
              </w:rPr>
              <w:t>Goal</w:t>
            </w:r>
            <w:r w:rsidR="00B4276F" w:rsidRPr="00FC53C8">
              <w:rPr>
                <w:rFonts w:ascii="Calibri" w:hAnsi="Calibri" w:cs="Calibri"/>
                <w:b/>
                <w:bCs/>
                <w:color w:val="000000" w:themeColor="text1"/>
                <w:sz w:val="20"/>
                <w:szCs w:val="20"/>
              </w:rPr>
              <w:t xml:space="preserve"> </w:t>
            </w:r>
            <w:r w:rsidRPr="00FC53C8">
              <w:rPr>
                <w:rFonts w:ascii="Calibri" w:hAnsi="Calibri" w:cs="Calibri"/>
                <w:b/>
                <w:bCs/>
                <w:color w:val="000000" w:themeColor="text1"/>
                <w:sz w:val="20"/>
                <w:szCs w:val="20"/>
              </w:rPr>
              <w:t>Indicator</w:t>
            </w:r>
            <w:r w:rsidRPr="00FC53C8">
              <w:rPr>
                <w:rFonts w:ascii="Calibri" w:hAnsi="Calibri" w:cs="Calibri"/>
                <w:color w:val="000000" w:themeColor="text1"/>
                <w:sz w:val="20"/>
                <w:szCs w:val="20"/>
              </w:rPr>
              <w:t>:</w:t>
            </w:r>
          </w:p>
          <w:p w14:paraId="341A8763" w14:textId="508632C4" w:rsidR="00B16035" w:rsidRPr="00FC53C8" w:rsidRDefault="00B16035" w:rsidP="00DD360B">
            <w:pPr>
              <w:rPr>
                <w:rFonts w:ascii="Calibri" w:hAnsi="Calibri" w:cs="Calibri"/>
                <w:color w:val="000000" w:themeColor="text1"/>
                <w:sz w:val="20"/>
                <w:szCs w:val="20"/>
              </w:rPr>
            </w:pPr>
            <w:r w:rsidRPr="00FC53C8">
              <w:rPr>
                <w:rFonts w:ascii="Calibri" w:hAnsi="Calibri" w:cs="Calibri"/>
                <w:color w:val="000000" w:themeColor="text1"/>
                <w:sz w:val="20"/>
                <w:szCs w:val="20"/>
              </w:rPr>
              <w:t>Global</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extent</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of</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wetlands</w:t>
            </w:r>
          </w:p>
        </w:tc>
      </w:tr>
      <w:tr w:rsidR="00B16035" w:rsidRPr="00FA4E9F" w14:paraId="4E77EC9B" w14:textId="77777777" w:rsidTr="00FC53C8">
        <w:trPr>
          <w:cantSplit/>
          <w:trHeight w:val="340"/>
        </w:trPr>
        <w:tc>
          <w:tcPr>
            <w:tcW w:w="4932" w:type="dxa"/>
            <w:vAlign w:val="center"/>
          </w:tcPr>
          <w:p w14:paraId="48BBB69C"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Targets</w:t>
            </w:r>
          </w:p>
        </w:tc>
        <w:tc>
          <w:tcPr>
            <w:tcW w:w="4933" w:type="dxa"/>
            <w:vAlign w:val="center"/>
          </w:tcPr>
          <w:p w14:paraId="64595CB4"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Indicators</w:t>
            </w:r>
          </w:p>
        </w:tc>
        <w:tc>
          <w:tcPr>
            <w:tcW w:w="4933" w:type="dxa"/>
            <w:vAlign w:val="center"/>
          </w:tcPr>
          <w:p w14:paraId="53466405" w14:textId="69A13F83" w:rsidR="00B16035" w:rsidRPr="00FC53C8" w:rsidRDefault="00B16035" w:rsidP="00DD360B">
            <w:pPr>
              <w:rPr>
                <w:rFonts w:ascii="Calibri" w:hAnsi="Calibri" w:cs="Calibri"/>
                <w:b/>
                <w:bCs/>
                <w:i/>
                <w:iCs/>
                <w:color w:val="000000" w:themeColor="text1"/>
                <w:sz w:val="20"/>
                <w:szCs w:val="20"/>
              </w:rPr>
            </w:pPr>
            <w:r w:rsidRPr="005F00F1">
              <w:rPr>
                <w:rFonts w:ascii="Calibri" w:hAnsi="Calibri" w:cs="Calibri"/>
                <w:b/>
                <w:bCs/>
                <w:color w:val="000000" w:themeColor="text1"/>
                <w:sz w:val="20"/>
                <w:szCs w:val="20"/>
              </w:rPr>
              <w:t>Links</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to</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other</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Targets</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and</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other</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frameworks</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and</w:t>
            </w:r>
            <w:r w:rsidR="00B4276F" w:rsidRPr="005F00F1">
              <w:rPr>
                <w:rFonts w:ascii="Calibri" w:hAnsi="Calibri" w:cs="Calibri"/>
                <w:b/>
                <w:bCs/>
                <w:color w:val="000000" w:themeColor="text1"/>
                <w:sz w:val="20"/>
                <w:szCs w:val="20"/>
              </w:rPr>
              <w:t xml:space="preserve"> </w:t>
            </w:r>
            <w:r w:rsidRPr="005F00F1">
              <w:rPr>
                <w:rFonts w:ascii="Calibri" w:hAnsi="Calibri" w:cs="Calibri"/>
                <w:b/>
                <w:bCs/>
                <w:color w:val="000000" w:themeColor="text1"/>
                <w:sz w:val="20"/>
                <w:szCs w:val="20"/>
              </w:rPr>
              <w:t>processes</w:t>
            </w:r>
          </w:p>
        </w:tc>
      </w:tr>
      <w:tr w:rsidR="00B16035" w:rsidRPr="00FA4E9F" w14:paraId="63C73B7D" w14:textId="77777777" w:rsidTr="000D7F76">
        <w:trPr>
          <w:cantSplit/>
          <w:trHeight w:val="397"/>
        </w:trPr>
        <w:tc>
          <w:tcPr>
            <w:tcW w:w="4932" w:type="dxa"/>
          </w:tcPr>
          <w:p w14:paraId="237BBD0B" w14:textId="4DBDD668" w:rsidR="00B16035" w:rsidRPr="00FC53C8" w:rsidRDefault="00B16035" w:rsidP="000D7F76">
            <w:pPr>
              <w:pStyle w:val="SP5TableText"/>
              <w:rPr>
                <w:sz w:val="20"/>
                <w:szCs w:val="20"/>
              </w:rPr>
            </w:pPr>
            <w:r w:rsidRPr="00FC53C8">
              <w:rPr>
                <w:b/>
                <w:bCs/>
                <w:sz w:val="20"/>
                <w:szCs w:val="20"/>
              </w:rPr>
              <w:t>Target</w:t>
            </w:r>
            <w:r w:rsidR="00B4276F" w:rsidRPr="00FC53C8">
              <w:rPr>
                <w:b/>
                <w:bCs/>
                <w:sz w:val="20"/>
                <w:szCs w:val="20"/>
              </w:rPr>
              <w:t xml:space="preserve"> </w:t>
            </w:r>
            <w:r w:rsidRPr="00FC53C8">
              <w:rPr>
                <w:b/>
                <w:bCs/>
                <w:sz w:val="20"/>
                <w:szCs w:val="20"/>
              </w:rPr>
              <w:t>1.1</w:t>
            </w:r>
            <w:r w:rsidR="00B4276F" w:rsidRPr="00FC53C8">
              <w:rPr>
                <w:b/>
                <w:bCs/>
                <w:sz w:val="20"/>
                <w:szCs w:val="20"/>
              </w:rPr>
              <w:t xml:space="preserve"> </w:t>
            </w:r>
            <w:r w:rsidRPr="00FC53C8">
              <w:rPr>
                <w:b/>
                <w:bCs/>
                <w:sz w:val="20"/>
                <w:szCs w:val="20"/>
              </w:rPr>
              <w:t>Conserve</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restore</w:t>
            </w:r>
            <w:r w:rsidR="00B4276F" w:rsidRPr="00FC53C8">
              <w:rPr>
                <w:b/>
                <w:bCs/>
                <w:sz w:val="20"/>
                <w:szCs w:val="20"/>
              </w:rPr>
              <w:t xml:space="preserve"> </w:t>
            </w:r>
            <w:r w:rsidRPr="00FC53C8">
              <w:rPr>
                <w:b/>
                <w:bCs/>
                <w:sz w:val="20"/>
                <w:szCs w:val="20"/>
              </w:rPr>
              <w:t>wetlands</w:t>
            </w:r>
          </w:p>
        </w:tc>
        <w:tc>
          <w:tcPr>
            <w:tcW w:w="4933" w:type="dxa"/>
          </w:tcPr>
          <w:p w14:paraId="5D1025B0" w14:textId="77777777" w:rsidR="00B16035" w:rsidRPr="00FC53C8" w:rsidRDefault="00B16035" w:rsidP="00DD360B">
            <w:pPr>
              <w:rPr>
                <w:rFonts w:ascii="Calibri" w:hAnsi="Calibri" w:cs="Calibri"/>
                <w:color w:val="000000" w:themeColor="text1"/>
                <w:sz w:val="20"/>
                <w:szCs w:val="20"/>
              </w:rPr>
            </w:pPr>
          </w:p>
        </w:tc>
        <w:tc>
          <w:tcPr>
            <w:tcW w:w="4933" w:type="dxa"/>
          </w:tcPr>
          <w:p w14:paraId="4F82B0D8" w14:textId="77777777" w:rsidR="00B16035" w:rsidRPr="00FC53C8" w:rsidRDefault="00B16035" w:rsidP="00DD360B">
            <w:pPr>
              <w:rPr>
                <w:rFonts w:ascii="Calibri" w:hAnsi="Calibri" w:cs="Calibri"/>
                <w:color w:val="000000" w:themeColor="text1"/>
                <w:sz w:val="20"/>
                <w:szCs w:val="20"/>
              </w:rPr>
            </w:pPr>
          </w:p>
        </w:tc>
      </w:tr>
      <w:tr w:rsidR="00B16035" w:rsidRPr="00FA4E9F" w14:paraId="47919C15" w14:textId="77777777" w:rsidTr="000D7F76">
        <w:trPr>
          <w:cantSplit/>
          <w:trHeight w:val="397"/>
        </w:trPr>
        <w:tc>
          <w:tcPr>
            <w:tcW w:w="4932" w:type="dxa"/>
          </w:tcPr>
          <w:p w14:paraId="1A5069EA" w14:textId="2A5CB76F" w:rsidR="00B16035" w:rsidRPr="00FC53C8" w:rsidRDefault="00B16035" w:rsidP="00DD360B">
            <w:pPr>
              <w:pStyle w:val="SP5TableText"/>
              <w:rPr>
                <w:b/>
                <w:bCs/>
                <w:sz w:val="20"/>
                <w:szCs w:val="20"/>
                <w:lang w:val="en-US"/>
              </w:rPr>
            </w:pPr>
          </w:p>
        </w:tc>
        <w:tc>
          <w:tcPr>
            <w:tcW w:w="4933" w:type="dxa"/>
          </w:tcPr>
          <w:p w14:paraId="19FBF121" w14:textId="77777777" w:rsidR="00B16035" w:rsidRPr="00FC53C8" w:rsidRDefault="00B16035" w:rsidP="00DD360B">
            <w:pPr>
              <w:rPr>
                <w:rFonts w:ascii="Calibri" w:hAnsi="Calibri" w:cs="Calibri"/>
                <w:color w:val="000000" w:themeColor="text1"/>
                <w:sz w:val="20"/>
                <w:szCs w:val="20"/>
              </w:rPr>
            </w:pPr>
          </w:p>
        </w:tc>
        <w:tc>
          <w:tcPr>
            <w:tcW w:w="4933" w:type="dxa"/>
          </w:tcPr>
          <w:p w14:paraId="715E3E86" w14:textId="77777777" w:rsidR="00B16035" w:rsidRPr="00FC53C8" w:rsidRDefault="00B16035" w:rsidP="00DD360B">
            <w:pPr>
              <w:rPr>
                <w:rFonts w:ascii="Calibri" w:hAnsi="Calibri" w:cs="Calibri"/>
                <w:color w:val="000000" w:themeColor="text1"/>
                <w:sz w:val="20"/>
                <w:szCs w:val="20"/>
              </w:rPr>
            </w:pPr>
          </w:p>
        </w:tc>
      </w:tr>
      <w:tr w:rsidR="00B16035" w:rsidRPr="00FA4E9F" w14:paraId="4187561A" w14:textId="77777777" w:rsidTr="00FC53C8">
        <w:trPr>
          <w:cantSplit/>
          <w:trHeight w:val="397"/>
        </w:trPr>
        <w:tc>
          <w:tcPr>
            <w:tcW w:w="4932" w:type="dxa"/>
          </w:tcPr>
          <w:p w14:paraId="63878070" w14:textId="77777777" w:rsidR="00B16035" w:rsidRPr="00FC53C8" w:rsidRDefault="00B16035" w:rsidP="00DD360B">
            <w:pPr>
              <w:pStyle w:val="SP5TableText"/>
              <w:rPr>
                <w:sz w:val="20"/>
                <w:szCs w:val="20"/>
              </w:rPr>
            </w:pPr>
          </w:p>
        </w:tc>
        <w:tc>
          <w:tcPr>
            <w:tcW w:w="4933" w:type="dxa"/>
          </w:tcPr>
          <w:p w14:paraId="60573F26" w14:textId="77777777" w:rsidR="00B16035" w:rsidRPr="00FC53C8" w:rsidRDefault="00B16035" w:rsidP="00DD360B">
            <w:pPr>
              <w:rPr>
                <w:rFonts w:ascii="Calibri" w:hAnsi="Calibri" w:cs="Calibri"/>
                <w:color w:val="000000" w:themeColor="text1"/>
                <w:sz w:val="20"/>
                <w:szCs w:val="20"/>
              </w:rPr>
            </w:pPr>
          </w:p>
        </w:tc>
        <w:tc>
          <w:tcPr>
            <w:tcW w:w="4933" w:type="dxa"/>
          </w:tcPr>
          <w:p w14:paraId="0E1E7551" w14:textId="77777777" w:rsidR="00B16035" w:rsidRPr="00FC53C8" w:rsidRDefault="00B16035" w:rsidP="00DD360B">
            <w:pPr>
              <w:rPr>
                <w:rFonts w:ascii="Calibri" w:hAnsi="Calibri" w:cs="Calibri"/>
                <w:color w:val="000000" w:themeColor="text1"/>
                <w:sz w:val="20"/>
                <w:szCs w:val="20"/>
              </w:rPr>
            </w:pPr>
          </w:p>
        </w:tc>
      </w:tr>
      <w:tr w:rsidR="00B16035" w:rsidRPr="00FA4E9F" w14:paraId="76EAFDDD" w14:textId="77777777" w:rsidTr="00FC53C8">
        <w:trPr>
          <w:cantSplit/>
          <w:trHeight w:val="397"/>
        </w:trPr>
        <w:tc>
          <w:tcPr>
            <w:tcW w:w="4932" w:type="dxa"/>
          </w:tcPr>
          <w:p w14:paraId="76BD2EDE" w14:textId="77777777" w:rsidR="00B16035" w:rsidRPr="00FC53C8" w:rsidRDefault="00B16035" w:rsidP="00DD360B">
            <w:pPr>
              <w:pStyle w:val="SP5TableText"/>
              <w:rPr>
                <w:sz w:val="20"/>
                <w:szCs w:val="20"/>
              </w:rPr>
            </w:pPr>
          </w:p>
        </w:tc>
        <w:tc>
          <w:tcPr>
            <w:tcW w:w="4933" w:type="dxa"/>
          </w:tcPr>
          <w:p w14:paraId="52BBE652" w14:textId="77777777" w:rsidR="00B16035" w:rsidRPr="00FC53C8" w:rsidRDefault="00B16035" w:rsidP="00DD360B">
            <w:pPr>
              <w:rPr>
                <w:rFonts w:ascii="Calibri" w:hAnsi="Calibri" w:cs="Calibri"/>
                <w:color w:val="000000" w:themeColor="text1"/>
                <w:sz w:val="20"/>
                <w:szCs w:val="20"/>
              </w:rPr>
            </w:pPr>
          </w:p>
        </w:tc>
        <w:tc>
          <w:tcPr>
            <w:tcW w:w="4933" w:type="dxa"/>
          </w:tcPr>
          <w:p w14:paraId="0D7FB261" w14:textId="77777777" w:rsidR="00B16035" w:rsidRPr="00FC53C8" w:rsidRDefault="00B16035" w:rsidP="00DD360B">
            <w:pPr>
              <w:rPr>
                <w:rFonts w:ascii="Calibri" w:hAnsi="Calibri" w:cs="Calibri"/>
                <w:color w:val="000000" w:themeColor="text1"/>
                <w:sz w:val="20"/>
                <w:szCs w:val="20"/>
              </w:rPr>
            </w:pPr>
          </w:p>
        </w:tc>
      </w:tr>
      <w:tr w:rsidR="00B16035" w:rsidRPr="00FA4E9F" w14:paraId="2464C275" w14:textId="77777777" w:rsidTr="00FC53C8">
        <w:trPr>
          <w:cantSplit/>
          <w:trHeight w:val="397"/>
        </w:trPr>
        <w:tc>
          <w:tcPr>
            <w:tcW w:w="4932" w:type="dxa"/>
          </w:tcPr>
          <w:p w14:paraId="711F9DD8" w14:textId="77777777" w:rsidR="00B16035" w:rsidRPr="00FC53C8" w:rsidRDefault="00B16035" w:rsidP="00DD360B">
            <w:pPr>
              <w:pStyle w:val="SP5TableText"/>
              <w:rPr>
                <w:sz w:val="20"/>
                <w:szCs w:val="20"/>
              </w:rPr>
            </w:pPr>
          </w:p>
        </w:tc>
        <w:tc>
          <w:tcPr>
            <w:tcW w:w="4933" w:type="dxa"/>
          </w:tcPr>
          <w:p w14:paraId="64F763B3" w14:textId="77777777" w:rsidR="00B16035" w:rsidRPr="00FC53C8" w:rsidRDefault="00B16035" w:rsidP="00DD360B">
            <w:pPr>
              <w:rPr>
                <w:rFonts w:ascii="Calibri" w:hAnsi="Calibri" w:cs="Calibri"/>
                <w:color w:val="000000" w:themeColor="text1"/>
                <w:sz w:val="20"/>
                <w:szCs w:val="20"/>
              </w:rPr>
            </w:pPr>
          </w:p>
        </w:tc>
        <w:tc>
          <w:tcPr>
            <w:tcW w:w="4933" w:type="dxa"/>
          </w:tcPr>
          <w:p w14:paraId="01B8AA2A" w14:textId="77777777" w:rsidR="00B16035" w:rsidRPr="00FC53C8" w:rsidRDefault="00B16035" w:rsidP="00DD360B">
            <w:pPr>
              <w:rPr>
                <w:rFonts w:ascii="Calibri" w:hAnsi="Calibri" w:cs="Calibri"/>
                <w:color w:val="000000" w:themeColor="text1"/>
                <w:sz w:val="20"/>
                <w:szCs w:val="20"/>
              </w:rPr>
            </w:pPr>
          </w:p>
        </w:tc>
      </w:tr>
    </w:tbl>
    <w:p w14:paraId="23751E84" w14:textId="77777777" w:rsidR="005C795C" w:rsidRPr="005414A8" w:rsidRDefault="005C795C" w:rsidP="00DD360B">
      <w:pPr>
        <w:pStyle w:val="PlainText"/>
        <w:jc w:val="both"/>
        <w:rPr>
          <w:sz w:val="20"/>
          <w:szCs w:val="20"/>
        </w:rPr>
      </w:pPr>
    </w:p>
    <w:sectPr w:rsidR="005C795C" w:rsidRPr="005414A8" w:rsidSect="00513BE3">
      <w:footerReference w:type="default" r:id="rId14"/>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DAC4" w14:textId="77777777" w:rsidR="004F6B88" w:rsidRDefault="004F6B88" w:rsidP="0062242F">
      <w:r>
        <w:separator/>
      </w:r>
    </w:p>
  </w:endnote>
  <w:endnote w:type="continuationSeparator" w:id="0">
    <w:p w14:paraId="73D540F0" w14:textId="77777777" w:rsidR="004F6B88" w:rsidRDefault="004F6B88" w:rsidP="0062242F">
      <w:r>
        <w:continuationSeparator/>
      </w:r>
    </w:p>
  </w:endnote>
  <w:endnote w:type="continuationNotice" w:id="1">
    <w:p w14:paraId="62E88CF4" w14:textId="77777777" w:rsidR="004F6B88" w:rsidRDefault="004F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292D" w14:textId="3E589775" w:rsidR="00B16035" w:rsidRPr="0091380A" w:rsidRDefault="00B269BF" w:rsidP="0091380A">
    <w:pPr>
      <w:pStyle w:val="Footer"/>
      <w:rPr>
        <w:rFonts w:asciiTheme="minorHAnsi" w:hAnsiTheme="minorHAnsi" w:cstheme="minorHAnsi"/>
        <w:sz w:val="20"/>
        <w:szCs w:val="20"/>
      </w:rPr>
    </w:pPr>
    <w:r>
      <w:rPr>
        <w:rFonts w:asciiTheme="minorHAnsi" w:hAnsiTheme="minorHAnsi" w:cstheme="minorHAnsi"/>
        <w:sz w:val="20"/>
        <w:szCs w:val="20"/>
      </w:rPr>
      <w:t>COP15 Doc.23.3</w:t>
    </w:r>
    <w:r w:rsidR="00B16035" w:rsidRPr="0091380A">
      <w:rPr>
        <w:rFonts w:asciiTheme="minorHAnsi" w:hAnsiTheme="minorHAnsi" w:cstheme="minorHAnsi"/>
        <w:sz w:val="20"/>
        <w:szCs w:val="20"/>
      </w:rPr>
      <w:tab/>
    </w:r>
    <w:r w:rsidR="00B16035" w:rsidRPr="0091380A">
      <w:rPr>
        <w:rFonts w:asciiTheme="minorHAnsi" w:hAnsiTheme="minorHAnsi" w:cstheme="minorHAnsi"/>
        <w:sz w:val="20"/>
        <w:szCs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00B16035" w:rsidRPr="0091380A">
          <w:rPr>
            <w:rFonts w:asciiTheme="minorHAnsi" w:hAnsiTheme="minorHAnsi" w:cstheme="minorHAnsi"/>
            <w:sz w:val="20"/>
            <w:szCs w:val="20"/>
          </w:rPr>
          <w:fldChar w:fldCharType="begin"/>
        </w:r>
        <w:r w:rsidR="00B16035" w:rsidRPr="0091380A">
          <w:rPr>
            <w:rFonts w:asciiTheme="minorHAnsi" w:hAnsiTheme="minorHAnsi" w:cstheme="minorHAnsi"/>
            <w:sz w:val="20"/>
            <w:szCs w:val="20"/>
          </w:rPr>
          <w:instrText xml:space="preserve"> PAGE   \* MERGEFORMAT </w:instrText>
        </w:r>
        <w:r w:rsidR="00B16035" w:rsidRPr="0091380A">
          <w:rPr>
            <w:rFonts w:asciiTheme="minorHAnsi" w:hAnsiTheme="minorHAnsi" w:cstheme="minorHAnsi"/>
            <w:sz w:val="20"/>
            <w:szCs w:val="20"/>
          </w:rPr>
          <w:fldChar w:fldCharType="separate"/>
        </w:r>
        <w:r w:rsidR="00B16035">
          <w:rPr>
            <w:rFonts w:asciiTheme="minorHAnsi" w:hAnsiTheme="minorHAnsi" w:cstheme="minorHAnsi"/>
            <w:noProof/>
            <w:sz w:val="20"/>
            <w:szCs w:val="20"/>
          </w:rPr>
          <w:t>15</w:t>
        </w:r>
        <w:r w:rsidR="00B16035" w:rsidRPr="0091380A">
          <w:rPr>
            <w:rFonts w:asciiTheme="minorHAnsi" w:hAnsiTheme="minorHAnsi" w:cs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F60" w14:textId="09552E47" w:rsidR="004C7FC0" w:rsidRPr="00D041B9" w:rsidRDefault="00D041B9" w:rsidP="00D041B9">
    <w:pPr>
      <w:pStyle w:val="Footer"/>
      <w:tabs>
        <w:tab w:val="clear" w:pos="9072"/>
        <w:tab w:val="right" w:pos="13892"/>
      </w:tabs>
      <w:rPr>
        <w:rFonts w:asciiTheme="minorHAnsi" w:hAnsiTheme="minorHAnsi" w:cstheme="minorHAnsi"/>
        <w:sz w:val="20"/>
        <w:szCs w:val="20"/>
      </w:rPr>
    </w:pPr>
    <w:r>
      <w:rPr>
        <w:rFonts w:asciiTheme="minorHAnsi" w:hAnsiTheme="minorHAnsi" w:cstheme="minorHAnsi"/>
        <w:sz w:val="20"/>
        <w:szCs w:val="20"/>
      </w:rPr>
      <w:t>COP15 Doc.23.3</w:t>
    </w:r>
    <w:r w:rsidR="0091380A" w:rsidRPr="0091380A">
      <w:rPr>
        <w:rFonts w:asciiTheme="minorHAnsi" w:hAnsiTheme="minorHAnsi" w:cstheme="minorHAnsi"/>
        <w:sz w:val="20"/>
        <w:szCs w:val="20"/>
      </w:rPr>
      <w:tab/>
    </w:r>
    <w:r w:rsidR="0091380A" w:rsidRPr="0091380A">
      <w:rPr>
        <w:rFonts w:asciiTheme="minorHAnsi" w:hAnsiTheme="minorHAnsi" w:cstheme="minorHAnsi"/>
        <w:sz w:val="20"/>
        <w:szCs w:val="20"/>
      </w:rPr>
      <w:tab/>
    </w: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zCs w:val="20"/>
            <w:shd w:val="clear" w:color="auto" w:fill="FFFFFF" w:themeFill="background1"/>
          </w:rPr>
          <w:fldChar w:fldCharType="begin"/>
        </w:r>
        <w:r w:rsidR="007C5F75" w:rsidRPr="007C5F75">
          <w:rPr>
            <w:rFonts w:asciiTheme="minorHAnsi" w:hAnsiTheme="minorHAnsi" w:cstheme="minorHAnsi"/>
            <w:sz w:val="20"/>
            <w:szCs w:val="20"/>
            <w:shd w:val="clear" w:color="auto" w:fill="FFFFFF" w:themeFill="background1"/>
          </w:rPr>
          <w:instrText xml:space="preserve"> PAGE   \* MERGEFORMAT </w:instrText>
        </w:r>
        <w:r w:rsidR="007C5F75" w:rsidRPr="007C5F75">
          <w:rPr>
            <w:rFonts w:asciiTheme="minorHAnsi" w:hAnsiTheme="minorHAnsi" w:cstheme="minorHAnsi"/>
            <w:sz w:val="20"/>
            <w:szCs w:val="20"/>
            <w:shd w:val="clear" w:color="auto" w:fill="FFFFFF" w:themeFill="background1"/>
          </w:rPr>
          <w:fldChar w:fldCharType="separate"/>
        </w:r>
        <w:r w:rsidR="007C5F75" w:rsidRPr="007C5F75">
          <w:rPr>
            <w:rFonts w:asciiTheme="minorHAnsi" w:hAnsiTheme="minorHAnsi" w:cstheme="minorHAnsi"/>
            <w:noProof/>
            <w:sz w:val="20"/>
            <w:szCs w:val="20"/>
            <w:shd w:val="clear" w:color="auto" w:fill="FFFFFF" w:themeFill="background1"/>
          </w:rPr>
          <w:t>1</w:t>
        </w:r>
        <w:r w:rsidR="007C5F75" w:rsidRPr="007C5F75">
          <w:rPr>
            <w:rFonts w:asciiTheme="minorHAnsi" w:hAnsiTheme="minorHAnsi" w:cstheme="minorHAnsi"/>
            <w:noProof/>
            <w:sz w:val="20"/>
            <w:szCs w:val="20"/>
            <w:shd w:val="clear" w:color="auto" w:fill="FFFFFF" w:themeFill="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C7CE" w14:textId="77777777" w:rsidR="004F6B88" w:rsidRDefault="004F6B88" w:rsidP="0062242F">
      <w:r>
        <w:separator/>
      </w:r>
    </w:p>
  </w:footnote>
  <w:footnote w:type="continuationSeparator" w:id="0">
    <w:p w14:paraId="5247F9BB" w14:textId="77777777" w:rsidR="004F6B88" w:rsidRDefault="004F6B88" w:rsidP="0062242F">
      <w:r>
        <w:continuationSeparator/>
      </w:r>
    </w:p>
  </w:footnote>
  <w:footnote w:type="continuationNotice" w:id="1">
    <w:p w14:paraId="0EDC7CF3" w14:textId="77777777" w:rsidR="004F6B88" w:rsidRDefault="004F6B88"/>
  </w:footnote>
  <w:footnote w:id="2">
    <w:p w14:paraId="28345152" w14:textId="1953E73A" w:rsidR="00B16035" w:rsidRPr="0048438A" w:rsidRDefault="00B16035" w:rsidP="005C4077">
      <w:pPr>
        <w:pStyle w:val="SPFootnote"/>
        <w:spacing w:after="0"/>
        <w:ind w:left="0" w:firstLine="0"/>
        <w:rPr>
          <w:sz w:val="20"/>
          <w:szCs w:val="20"/>
        </w:rPr>
      </w:pPr>
      <w:r w:rsidRPr="0048438A">
        <w:rPr>
          <w:rStyle w:val="FootnoteReference"/>
          <w:sz w:val="20"/>
          <w:szCs w:val="20"/>
        </w:rPr>
        <w:footnoteRef/>
      </w:r>
      <w:r w:rsidR="005C4077" w:rsidRPr="0048438A">
        <w:rPr>
          <w:sz w:val="20"/>
          <w:szCs w:val="20"/>
        </w:rPr>
        <w:t xml:space="preserve"> </w:t>
      </w:r>
      <w:hyperlink r:id="rId1" w:history="1">
        <w:r w:rsidRPr="0048438A">
          <w:rPr>
            <w:rStyle w:val="Hyperlink"/>
            <w:rFonts w:cs="Calibri"/>
            <w:sz w:val="20"/>
            <w:szCs w:val="20"/>
          </w:rPr>
          <w:t>https://www.ramsar.org/sites/default/files/documents/pdf/res/key_res_vi.14e.pdf</w:t>
        </w:r>
      </w:hyperlink>
    </w:p>
  </w:footnote>
  <w:footnote w:id="3">
    <w:p w14:paraId="7A2070C8" w14:textId="42DA48CD" w:rsidR="00B16035" w:rsidRPr="0048438A" w:rsidRDefault="00B16035" w:rsidP="005C4077">
      <w:pPr>
        <w:pStyle w:val="SP5text"/>
        <w:numPr>
          <w:ilvl w:val="0"/>
          <w:numId w:val="0"/>
        </w:numPr>
        <w:spacing w:after="0"/>
        <w:rPr>
          <w:sz w:val="20"/>
          <w:szCs w:val="20"/>
        </w:rPr>
      </w:pPr>
      <w:r w:rsidRPr="0048438A">
        <w:rPr>
          <w:rStyle w:val="FootnoteReference"/>
          <w:sz w:val="20"/>
          <w:szCs w:val="20"/>
        </w:rPr>
        <w:footnoteRef/>
      </w:r>
      <w:r w:rsidR="005C4077" w:rsidRPr="0048438A">
        <w:rPr>
          <w:sz w:val="20"/>
          <w:szCs w:val="20"/>
        </w:rPr>
        <w:t xml:space="preserve"> </w:t>
      </w:r>
      <w:hyperlink r:id="rId2" w:history="1">
        <w:r w:rsidRPr="0048438A">
          <w:rPr>
            <w:rStyle w:val="Hyperlink"/>
            <w:rFonts w:cs="Calibri"/>
            <w:sz w:val="20"/>
            <w:szCs w:val="20"/>
          </w:rPr>
          <w:t>https://www.ramsar.org/sites/default/files/documents/pdf/res/key_res_viii_25_e.pdf</w:t>
        </w:r>
      </w:hyperlink>
    </w:p>
  </w:footnote>
  <w:footnote w:id="4">
    <w:p w14:paraId="49939920" w14:textId="478CA142" w:rsidR="00B16035" w:rsidRPr="0048438A" w:rsidRDefault="00B16035" w:rsidP="005C4077">
      <w:pPr>
        <w:pStyle w:val="SP5text"/>
        <w:numPr>
          <w:ilvl w:val="0"/>
          <w:numId w:val="0"/>
        </w:numPr>
        <w:spacing w:after="0"/>
        <w:rPr>
          <w:sz w:val="20"/>
          <w:szCs w:val="20"/>
        </w:rPr>
      </w:pPr>
      <w:r w:rsidRPr="0048438A">
        <w:rPr>
          <w:rStyle w:val="FootnoteReference"/>
          <w:sz w:val="20"/>
          <w:szCs w:val="20"/>
        </w:rPr>
        <w:footnoteRef/>
      </w:r>
      <w:r w:rsidR="00B4276F" w:rsidRPr="0048438A">
        <w:rPr>
          <w:sz w:val="20"/>
          <w:szCs w:val="20"/>
        </w:rPr>
        <w:t xml:space="preserve"> </w:t>
      </w:r>
      <w:hyperlink r:id="rId3" w:history="1">
        <w:r w:rsidR="005C4077" w:rsidRPr="0048438A">
          <w:rPr>
            <w:rStyle w:val="Hyperlink"/>
            <w:rFonts w:cs="Calibri"/>
            <w:sz w:val="20"/>
            <w:szCs w:val="20"/>
          </w:rPr>
          <w:t>https://www.ramsar.org/sites/default/files/documents/library/key_res_x_01_e.pdf</w:t>
        </w:r>
      </w:hyperlink>
      <w:r w:rsidR="00B4276F" w:rsidRPr="0048438A">
        <w:rPr>
          <w:sz w:val="20"/>
          <w:szCs w:val="20"/>
        </w:rPr>
        <w:t xml:space="preserve"> </w:t>
      </w:r>
    </w:p>
  </w:footnote>
  <w:footnote w:id="5">
    <w:p w14:paraId="3E662CD4" w14:textId="28816A48" w:rsidR="00B16035" w:rsidRPr="0048438A" w:rsidRDefault="00B16035" w:rsidP="005C4077">
      <w:pPr>
        <w:pStyle w:val="SP5text"/>
        <w:numPr>
          <w:ilvl w:val="0"/>
          <w:numId w:val="0"/>
        </w:numPr>
        <w:spacing w:after="0"/>
        <w:rPr>
          <w:sz w:val="20"/>
          <w:szCs w:val="20"/>
        </w:rPr>
      </w:pPr>
      <w:r w:rsidRPr="0048438A">
        <w:rPr>
          <w:rStyle w:val="FootnoteReference"/>
          <w:sz w:val="20"/>
          <w:szCs w:val="20"/>
        </w:rPr>
        <w:footnoteRef/>
      </w:r>
      <w:r w:rsidR="00B4276F" w:rsidRPr="0048438A">
        <w:rPr>
          <w:sz w:val="20"/>
          <w:szCs w:val="20"/>
        </w:rPr>
        <w:t xml:space="preserve"> </w:t>
      </w:r>
      <w:hyperlink r:id="rId4" w:history="1">
        <w:r w:rsidRPr="0048438A">
          <w:rPr>
            <w:rStyle w:val="Hyperlink"/>
            <w:rFonts w:cs="Calibri"/>
            <w:sz w:val="20"/>
            <w:szCs w:val="20"/>
          </w:rPr>
          <w:t>https://www.ramsar.org/sites/default/files/documents/library/cop12_res02_strategic_plan_e_0.pdf</w:t>
        </w:r>
      </w:hyperlink>
    </w:p>
  </w:footnote>
  <w:footnote w:id="6">
    <w:p w14:paraId="70D29070" w14:textId="07D7149E" w:rsidR="00B16035" w:rsidRPr="0048438A" w:rsidRDefault="00B16035" w:rsidP="005C4077">
      <w:pPr>
        <w:pStyle w:val="SPFootnote"/>
        <w:spacing w:after="0"/>
        <w:ind w:left="0" w:firstLine="0"/>
        <w:rPr>
          <w:sz w:val="20"/>
          <w:szCs w:val="20"/>
        </w:rPr>
      </w:pPr>
      <w:r w:rsidRPr="0048438A">
        <w:rPr>
          <w:rStyle w:val="FootnoteReference"/>
          <w:sz w:val="20"/>
          <w:szCs w:val="20"/>
        </w:rPr>
        <w:footnoteRef/>
      </w:r>
      <w:r w:rsidR="00B4276F" w:rsidRPr="0048438A">
        <w:rPr>
          <w:sz w:val="20"/>
          <w:szCs w:val="20"/>
        </w:rPr>
        <w:t xml:space="preserve"> </w:t>
      </w:r>
      <w:r w:rsidRPr="0048438A">
        <w:rPr>
          <w:sz w:val="20"/>
          <w:szCs w:val="20"/>
        </w:rPr>
        <w:t>Ramsar</w:t>
      </w:r>
      <w:r w:rsidR="00B4276F" w:rsidRPr="0048438A">
        <w:rPr>
          <w:sz w:val="20"/>
          <w:szCs w:val="20"/>
        </w:rPr>
        <w:t xml:space="preserve"> </w:t>
      </w:r>
      <w:r w:rsidRPr="0048438A">
        <w:rPr>
          <w:sz w:val="20"/>
          <w:szCs w:val="20"/>
        </w:rPr>
        <w:t>Convention</w:t>
      </w:r>
      <w:r w:rsidR="00B4276F" w:rsidRPr="0048438A">
        <w:rPr>
          <w:sz w:val="20"/>
          <w:szCs w:val="20"/>
        </w:rPr>
        <w:t xml:space="preserve"> </w:t>
      </w:r>
      <w:r w:rsidRPr="0048438A">
        <w:rPr>
          <w:sz w:val="20"/>
          <w:szCs w:val="20"/>
        </w:rPr>
        <w:t>Secretariat</w:t>
      </w:r>
      <w:r w:rsidR="00B4276F" w:rsidRPr="0048438A">
        <w:rPr>
          <w:sz w:val="20"/>
          <w:szCs w:val="20"/>
        </w:rPr>
        <w:t xml:space="preserve"> </w:t>
      </w:r>
      <w:r w:rsidRPr="0048438A">
        <w:rPr>
          <w:sz w:val="20"/>
          <w:szCs w:val="20"/>
        </w:rPr>
        <w:t>(2016).</w:t>
      </w:r>
      <w:r w:rsidR="00B4276F" w:rsidRPr="0048438A">
        <w:rPr>
          <w:sz w:val="20"/>
          <w:szCs w:val="20"/>
        </w:rPr>
        <w:t xml:space="preserve"> </w:t>
      </w:r>
      <w:r w:rsidRPr="0048438A">
        <w:rPr>
          <w:sz w:val="20"/>
          <w:szCs w:val="20"/>
        </w:rPr>
        <w:t>An</w:t>
      </w:r>
      <w:r w:rsidR="00B4276F" w:rsidRPr="0048438A">
        <w:rPr>
          <w:sz w:val="20"/>
          <w:szCs w:val="20"/>
        </w:rPr>
        <w:t xml:space="preserve"> </w:t>
      </w:r>
      <w:r w:rsidRPr="0048438A">
        <w:rPr>
          <w:sz w:val="20"/>
          <w:szCs w:val="20"/>
        </w:rPr>
        <w:t>Introduction</w:t>
      </w:r>
      <w:r w:rsidR="00B4276F" w:rsidRPr="0048438A">
        <w:rPr>
          <w:sz w:val="20"/>
          <w:szCs w:val="20"/>
        </w:rPr>
        <w:t xml:space="preserve"> </w:t>
      </w:r>
      <w:r w:rsidRPr="0048438A">
        <w:rPr>
          <w:sz w:val="20"/>
          <w:szCs w:val="20"/>
        </w:rPr>
        <w:t>to</w:t>
      </w:r>
      <w:r w:rsidR="00B4276F" w:rsidRPr="0048438A">
        <w:rPr>
          <w:sz w:val="20"/>
          <w:szCs w:val="20"/>
        </w:rPr>
        <w:t xml:space="preserve"> </w:t>
      </w:r>
      <w:r w:rsidRPr="0048438A">
        <w:rPr>
          <w:sz w:val="20"/>
          <w:szCs w:val="20"/>
        </w:rPr>
        <w:t>the</w:t>
      </w:r>
      <w:r w:rsidR="00B4276F" w:rsidRPr="0048438A">
        <w:rPr>
          <w:sz w:val="20"/>
          <w:szCs w:val="20"/>
        </w:rPr>
        <w:t xml:space="preserve"> </w:t>
      </w:r>
      <w:r w:rsidRPr="0048438A">
        <w:rPr>
          <w:sz w:val="20"/>
          <w:szCs w:val="20"/>
        </w:rPr>
        <w:t>Ramsar</w:t>
      </w:r>
      <w:r w:rsidR="00B4276F" w:rsidRPr="0048438A">
        <w:rPr>
          <w:sz w:val="20"/>
          <w:szCs w:val="20"/>
        </w:rPr>
        <w:t xml:space="preserve"> </w:t>
      </w:r>
      <w:r w:rsidRPr="0048438A">
        <w:rPr>
          <w:sz w:val="20"/>
          <w:szCs w:val="20"/>
        </w:rPr>
        <w:t>Convention</w:t>
      </w:r>
      <w:r w:rsidR="00B4276F" w:rsidRPr="0048438A">
        <w:rPr>
          <w:sz w:val="20"/>
          <w:szCs w:val="20"/>
        </w:rPr>
        <w:t xml:space="preserve"> </w:t>
      </w:r>
      <w:r w:rsidRPr="0048438A">
        <w:rPr>
          <w:sz w:val="20"/>
          <w:szCs w:val="20"/>
        </w:rPr>
        <w:t>on</w:t>
      </w:r>
      <w:r w:rsidR="00B4276F" w:rsidRPr="0048438A">
        <w:rPr>
          <w:sz w:val="20"/>
          <w:szCs w:val="20"/>
        </w:rPr>
        <w:t xml:space="preserve"> </w:t>
      </w:r>
      <w:r w:rsidRPr="0048438A">
        <w:rPr>
          <w:sz w:val="20"/>
          <w:szCs w:val="20"/>
        </w:rPr>
        <w:t>Wetlands,</w:t>
      </w:r>
      <w:r w:rsidR="00B4276F" w:rsidRPr="0048438A">
        <w:rPr>
          <w:sz w:val="20"/>
          <w:szCs w:val="20"/>
        </w:rPr>
        <w:t xml:space="preserve"> </w:t>
      </w:r>
      <w:r w:rsidRPr="0048438A">
        <w:rPr>
          <w:sz w:val="20"/>
          <w:szCs w:val="20"/>
        </w:rPr>
        <w:t>7th</w:t>
      </w:r>
      <w:r w:rsidR="00B4276F" w:rsidRPr="0048438A">
        <w:rPr>
          <w:sz w:val="20"/>
          <w:szCs w:val="20"/>
        </w:rPr>
        <w:t xml:space="preserve"> </w:t>
      </w:r>
      <w:r w:rsidRPr="0048438A">
        <w:rPr>
          <w:sz w:val="20"/>
          <w:szCs w:val="20"/>
        </w:rPr>
        <w:t>ed.</w:t>
      </w:r>
      <w:r w:rsidR="00B4276F" w:rsidRPr="0048438A">
        <w:rPr>
          <w:sz w:val="20"/>
          <w:szCs w:val="20"/>
        </w:rPr>
        <w:t xml:space="preserve"> </w:t>
      </w:r>
      <w:r w:rsidRPr="0048438A">
        <w:rPr>
          <w:sz w:val="20"/>
          <w:szCs w:val="20"/>
        </w:rPr>
        <w:t>(previously</w:t>
      </w:r>
      <w:r w:rsidR="00B4276F" w:rsidRPr="0048438A">
        <w:rPr>
          <w:sz w:val="20"/>
          <w:szCs w:val="20"/>
        </w:rPr>
        <w:t xml:space="preserve"> </w:t>
      </w:r>
      <w:r w:rsidRPr="0048438A">
        <w:rPr>
          <w:sz w:val="20"/>
          <w:szCs w:val="20"/>
        </w:rPr>
        <w:t>The</w:t>
      </w:r>
      <w:r w:rsidR="00B4276F" w:rsidRPr="0048438A">
        <w:rPr>
          <w:sz w:val="20"/>
          <w:szCs w:val="20"/>
        </w:rPr>
        <w:t xml:space="preserve"> </w:t>
      </w:r>
      <w:r w:rsidRPr="0048438A">
        <w:rPr>
          <w:sz w:val="20"/>
          <w:szCs w:val="20"/>
        </w:rPr>
        <w:t>Ramsar</w:t>
      </w:r>
      <w:r w:rsidR="00B4276F" w:rsidRPr="0048438A">
        <w:rPr>
          <w:sz w:val="20"/>
          <w:szCs w:val="20"/>
        </w:rPr>
        <w:t xml:space="preserve"> </w:t>
      </w:r>
      <w:r w:rsidRPr="0048438A">
        <w:rPr>
          <w:sz w:val="20"/>
          <w:szCs w:val="20"/>
        </w:rPr>
        <w:t>Convention</w:t>
      </w:r>
      <w:r w:rsidR="00B4276F" w:rsidRPr="0048438A">
        <w:rPr>
          <w:sz w:val="20"/>
          <w:szCs w:val="20"/>
        </w:rPr>
        <w:t xml:space="preserve"> </w:t>
      </w:r>
      <w:r w:rsidRPr="0048438A">
        <w:rPr>
          <w:sz w:val="20"/>
          <w:szCs w:val="20"/>
        </w:rPr>
        <w:t>Manual).</w:t>
      </w:r>
      <w:r w:rsidR="00B4276F" w:rsidRPr="0048438A">
        <w:rPr>
          <w:sz w:val="20"/>
          <w:szCs w:val="20"/>
        </w:rPr>
        <w:t xml:space="preserve"> </w:t>
      </w:r>
      <w:r w:rsidRPr="0048438A">
        <w:rPr>
          <w:sz w:val="20"/>
          <w:szCs w:val="20"/>
        </w:rPr>
        <w:t>Ramsar</w:t>
      </w:r>
      <w:r w:rsidR="00B4276F" w:rsidRPr="0048438A">
        <w:rPr>
          <w:sz w:val="20"/>
          <w:szCs w:val="20"/>
        </w:rPr>
        <w:t xml:space="preserve"> </w:t>
      </w:r>
      <w:r w:rsidRPr="0048438A">
        <w:rPr>
          <w:sz w:val="20"/>
          <w:szCs w:val="20"/>
        </w:rPr>
        <w:t>Convention</w:t>
      </w:r>
      <w:r w:rsidR="00B4276F" w:rsidRPr="0048438A">
        <w:rPr>
          <w:sz w:val="20"/>
          <w:szCs w:val="20"/>
        </w:rPr>
        <w:t xml:space="preserve"> </w:t>
      </w:r>
      <w:r w:rsidRPr="0048438A">
        <w:rPr>
          <w:sz w:val="20"/>
          <w:szCs w:val="20"/>
        </w:rPr>
        <w:t>Secretariat,</w:t>
      </w:r>
      <w:r w:rsidR="00B4276F" w:rsidRPr="0048438A">
        <w:rPr>
          <w:sz w:val="20"/>
          <w:szCs w:val="20"/>
        </w:rPr>
        <w:t xml:space="preserve"> </w:t>
      </w:r>
      <w:r w:rsidRPr="0048438A">
        <w:rPr>
          <w:sz w:val="20"/>
          <w:szCs w:val="20"/>
        </w:rPr>
        <w:t>Gland,</w:t>
      </w:r>
      <w:r w:rsidR="00B4276F" w:rsidRPr="0048438A">
        <w:rPr>
          <w:sz w:val="20"/>
          <w:szCs w:val="20"/>
        </w:rPr>
        <w:t xml:space="preserve"> </w:t>
      </w:r>
      <w:r w:rsidRPr="0048438A">
        <w:rPr>
          <w:sz w:val="20"/>
          <w:szCs w:val="20"/>
        </w:rPr>
        <w:t>Switzerland,</w:t>
      </w:r>
      <w:r w:rsidR="00B4276F" w:rsidRPr="0048438A">
        <w:rPr>
          <w:sz w:val="20"/>
          <w:szCs w:val="20"/>
        </w:rPr>
        <w:t xml:space="preserve"> </w:t>
      </w:r>
      <w:r w:rsidRPr="0048438A">
        <w:rPr>
          <w:sz w:val="20"/>
          <w:szCs w:val="20"/>
        </w:rPr>
        <w:t>pp110.</w:t>
      </w:r>
      <w:r w:rsidR="00B4276F" w:rsidRPr="0048438A">
        <w:rPr>
          <w:sz w:val="20"/>
          <w:szCs w:val="20"/>
        </w:rPr>
        <w:t xml:space="preserve"> </w:t>
      </w:r>
      <w:r w:rsidRPr="0048438A">
        <w:rPr>
          <w:sz w:val="20"/>
          <w:szCs w:val="20"/>
        </w:rPr>
        <w:t>Available</w:t>
      </w:r>
      <w:r w:rsidR="00B4276F" w:rsidRPr="0048438A">
        <w:rPr>
          <w:sz w:val="20"/>
          <w:szCs w:val="20"/>
        </w:rPr>
        <w:t xml:space="preserve"> </w:t>
      </w:r>
      <w:r w:rsidRPr="0048438A">
        <w:rPr>
          <w:sz w:val="20"/>
          <w:szCs w:val="20"/>
        </w:rPr>
        <w:t>at</w:t>
      </w:r>
      <w:r w:rsidR="00B4276F" w:rsidRPr="0048438A">
        <w:rPr>
          <w:sz w:val="20"/>
          <w:szCs w:val="20"/>
        </w:rPr>
        <w:t xml:space="preserve"> </w:t>
      </w:r>
      <w:hyperlink r:id="rId5" w:history="1">
        <w:r w:rsidRPr="0048438A">
          <w:rPr>
            <w:rStyle w:val="Hyperlink"/>
            <w:rFonts w:cs="Calibri"/>
            <w:sz w:val="20"/>
            <w:szCs w:val="20"/>
          </w:rPr>
          <w:t>https://www.ramsar.org/sites/default/files/documents/library/handbook1_5ed_introductiontoconvention_final_e.pdf</w:t>
        </w:r>
      </w:hyperlink>
      <w:r w:rsidR="00B4276F" w:rsidRPr="0048438A">
        <w:rPr>
          <w:sz w:val="20"/>
          <w:szCs w:val="20"/>
        </w:rPr>
        <w:t xml:space="preserve"> </w:t>
      </w:r>
    </w:p>
  </w:footnote>
  <w:footnote w:id="7">
    <w:p w14:paraId="58FC0735" w14:textId="613E974F" w:rsidR="00B16035" w:rsidRPr="0048438A" w:rsidRDefault="00B16035" w:rsidP="005C4077">
      <w:pPr>
        <w:pStyle w:val="SPFootnote"/>
        <w:spacing w:after="0"/>
        <w:ind w:left="0" w:firstLine="0"/>
        <w:rPr>
          <w:sz w:val="20"/>
          <w:szCs w:val="20"/>
        </w:rPr>
      </w:pPr>
      <w:r w:rsidRPr="0048438A">
        <w:rPr>
          <w:rStyle w:val="FootnoteReference"/>
          <w:sz w:val="20"/>
          <w:szCs w:val="20"/>
        </w:rPr>
        <w:footnoteRef/>
      </w:r>
      <w:r w:rsidR="00B4276F" w:rsidRPr="0048438A">
        <w:rPr>
          <w:sz w:val="20"/>
          <w:szCs w:val="20"/>
        </w:rPr>
        <w:t xml:space="preserve"> </w:t>
      </w:r>
      <w:hyperlink r:id="rId6" w:history="1">
        <w:r w:rsidRPr="0048438A">
          <w:rPr>
            <w:rStyle w:val="Hyperlink"/>
            <w:rFonts w:cs="Calibri"/>
            <w:sz w:val="20"/>
            <w:szCs w:val="20"/>
          </w:rPr>
          <w:t>https://www.ramsar.org/sites/default/files/documents/pdf/res/key_res_ix_01_annexa_e.pdf</w:t>
        </w:r>
      </w:hyperlink>
      <w:r w:rsidR="00B4276F" w:rsidRPr="0048438A">
        <w:rPr>
          <w:sz w:val="20"/>
          <w:szCs w:val="20"/>
        </w:rPr>
        <w:t xml:space="preserve"> </w:t>
      </w:r>
    </w:p>
  </w:footnote>
  <w:footnote w:id="8">
    <w:p w14:paraId="57AD5318" w14:textId="28C0A80C" w:rsidR="00B16035" w:rsidRPr="0048438A" w:rsidRDefault="00B16035" w:rsidP="00867F15">
      <w:pPr>
        <w:pStyle w:val="SPFootnote"/>
        <w:spacing w:after="0"/>
        <w:ind w:left="0" w:firstLine="0"/>
        <w:rPr>
          <w:sz w:val="20"/>
          <w:szCs w:val="20"/>
        </w:rPr>
      </w:pPr>
      <w:r w:rsidRPr="0048438A">
        <w:rPr>
          <w:rStyle w:val="FootnoteReference"/>
          <w:sz w:val="20"/>
          <w:szCs w:val="20"/>
        </w:rPr>
        <w:footnoteRef/>
      </w:r>
      <w:r w:rsidR="00B4276F" w:rsidRPr="0048438A">
        <w:rPr>
          <w:sz w:val="20"/>
          <w:szCs w:val="20"/>
        </w:rPr>
        <w:t xml:space="preserve"> </w:t>
      </w:r>
      <w:r w:rsidRPr="0048438A">
        <w:rPr>
          <w:sz w:val="20"/>
          <w:szCs w:val="20"/>
        </w:rPr>
        <w:t>As</w:t>
      </w:r>
      <w:r w:rsidR="00B4276F" w:rsidRPr="0048438A">
        <w:rPr>
          <w:sz w:val="20"/>
          <w:szCs w:val="20"/>
        </w:rPr>
        <w:t xml:space="preserve"> </w:t>
      </w:r>
      <w:r w:rsidRPr="0048438A">
        <w:rPr>
          <w:sz w:val="20"/>
          <w:szCs w:val="20"/>
        </w:rPr>
        <w:t>of</w:t>
      </w:r>
      <w:r w:rsidR="00B4276F" w:rsidRPr="0048438A">
        <w:rPr>
          <w:sz w:val="20"/>
          <w:szCs w:val="20"/>
        </w:rPr>
        <w:t xml:space="preserve"> </w:t>
      </w:r>
      <w:r w:rsidRPr="0048438A">
        <w:rPr>
          <w:sz w:val="20"/>
          <w:szCs w:val="20"/>
        </w:rPr>
        <w:t>28</w:t>
      </w:r>
      <w:r w:rsidR="00B4276F" w:rsidRPr="0048438A">
        <w:rPr>
          <w:sz w:val="20"/>
          <w:szCs w:val="20"/>
        </w:rPr>
        <w:t xml:space="preserve"> </w:t>
      </w:r>
      <w:r w:rsidRPr="0048438A">
        <w:rPr>
          <w:sz w:val="20"/>
          <w:szCs w:val="20"/>
        </w:rPr>
        <w:t>August</w:t>
      </w:r>
      <w:r w:rsidR="00B4276F" w:rsidRPr="0048438A">
        <w:rPr>
          <w:sz w:val="20"/>
          <w:szCs w:val="20"/>
        </w:rPr>
        <w:t xml:space="preserve"> </w:t>
      </w:r>
      <w:r w:rsidRPr="0048438A">
        <w:rPr>
          <w:sz w:val="20"/>
          <w:szCs w:val="20"/>
        </w:rPr>
        <w:t>2024.</w:t>
      </w:r>
    </w:p>
  </w:footnote>
  <w:footnote w:id="9">
    <w:p w14:paraId="2F59AD91" w14:textId="1CC137E6" w:rsidR="00B16035" w:rsidRPr="0048438A" w:rsidRDefault="00B16035" w:rsidP="00867F15">
      <w:pPr>
        <w:pStyle w:val="SPFootnote"/>
        <w:spacing w:after="0"/>
        <w:ind w:left="0" w:firstLine="0"/>
        <w:rPr>
          <w:sz w:val="20"/>
          <w:szCs w:val="20"/>
        </w:rPr>
      </w:pPr>
      <w:r w:rsidRPr="0048438A">
        <w:rPr>
          <w:rStyle w:val="FootnoteReference"/>
          <w:sz w:val="20"/>
          <w:szCs w:val="20"/>
        </w:rPr>
        <w:footnoteRef/>
      </w:r>
      <w:r w:rsidR="00B4276F" w:rsidRPr="0048438A">
        <w:rPr>
          <w:sz w:val="20"/>
          <w:szCs w:val="20"/>
        </w:rPr>
        <w:t xml:space="preserve"> </w:t>
      </w:r>
      <w:hyperlink r:id="rId7" w:history="1">
        <w:r w:rsidRPr="0048438A">
          <w:rPr>
            <w:rStyle w:val="Hyperlink"/>
            <w:sz w:val="20"/>
            <w:szCs w:val="20"/>
          </w:rPr>
          <w:t>https://www.ramsar.org/sites/default/files/documents/library/gwo_e.pdf</w:t>
        </w:r>
      </w:hyperlink>
      <w:r w:rsidR="00B4276F" w:rsidRPr="0048438A">
        <w:rPr>
          <w:sz w:val="20"/>
          <w:szCs w:val="20"/>
        </w:rPr>
        <w:t xml:space="preserve"> </w:t>
      </w:r>
      <w:r w:rsidRPr="0048438A">
        <w:rPr>
          <w:sz w:val="20"/>
          <w:szCs w:val="20"/>
        </w:rPr>
        <w:t>and</w:t>
      </w:r>
      <w:r w:rsidR="00B4276F" w:rsidRPr="0048438A">
        <w:rPr>
          <w:sz w:val="20"/>
          <w:szCs w:val="20"/>
        </w:rPr>
        <w:t xml:space="preserve"> </w:t>
      </w:r>
      <w:hyperlink r:id="rId8" w:history="1">
        <w:r w:rsidRPr="0048438A">
          <w:rPr>
            <w:rStyle w:val="Hyperlink"/>
            <w:sz w:val="20"/>
            <w:szCs w:val="20"/>
          </w:rPr>
          <w:t>https://www.ramsar.org/sites/default/files/documents/library/gwo_2021_e.pdf</w:t>
        </w:r>
      </w:hyperlink>
      <w:r w:rsidR="00B4276F" w:rsidRPr="0048438A">
        <w:rPr>
          <w:sz w:val="20"/>
          <w:szCs w:val="20"/>
        </w:rPr>
        <w:t xml:space="preserve"> </w:t>
      </w:r>
    </w:p>
  </w:footnote>
  <w:footnote w:id="10">
    <w:p w14:paraId="1E645218" w14:textId="3B8A3145" w:rsidR="00B16035" w:rsidRPr="0048438A" w:rsidRDefault="00B16035" w:rsidP="00867F15">
      <w:pPr>
        <w:pStyle w:val="SPFootnote"/>
        <w:spacing w:after="0"/>
        <w:ind w:left="0" w:firstLine="0"/>
        <w:rPr>
          <w:sz w:val="20"/>
          <w:szCs w:val="20"/>
        </w:rPr>
      </w:pPr>
      <w:r w:rsidRPr="0048438A">
        <w:rPr>
          <w:rStyle w:val="FootnoteReference"/>
          <w:sz w:val="20"/>
          <w:szCs w:val="20"/>
        </w:rPr>
        <w:footnoteRef/>
      </w:r>
      <w:r w:rsidR="00B4276F" w:rsidRPr="0048438A">
        <w:rPr>
          <w:sz w:val="20"/>
          <w:szCs w:val="20"/>
        </w:rPr>
        <w:t xml:space="preserve"> </w:t>
      </w:r>
      <w:hyperlink r:id="rId9" w:history="1">
        <w:r w:rsidRPr="0048438A">
          <w:rPr>
            <w:rStyle w:val="Hyperlink"/>
            <w:rFonts w:cs="Calibri"/>
            <w:sz w:val="20"/>
            <w:szCs w:val="20"/>
          </w:rPr>
          <w:t>https://www.ramsar.org/sites/default/files/2024-03/phase_2_document_review_research_report.pdf</w:t>
        </w:r>
      </w:hyperlink>
      <w:r w:rsidR="00B4276F" w:rsidRPr="0048438A">
        <w:rPr>
          <w:sz w:val="20"/>
          <w:szCs w:val="20"/>
        </w:rPr>
        <w:t xml:space="preserve"> </w:t>
      </w:r>
    </w:p>
  </w:footnote>
  <w:footnote w:id="11">
    <w:p w14:paraId="09AE21F6" w14:textId="7727437F" w:rsidR="00B16035" w:rsidRPr="0048438A" w:rsidRDefault="00BD2CDE" w:rsidP="00867F15">
      <w:pPr>
        <w:pStyle w:val="SPFootnote"/>
        <w:rPr>
          <w:sz w:val="20"/>
          <w:szCs w:val="20"/>
        </w:rPr>
      </w:pPr>
      <w:r w:rsidRPr="0048438A">
        <w:rPr>
          <w:sz w:val="20"/>
          <w:szCs w:val="20"/>
        </w:rPr>
        <w:t>[</w:t>
      </w:r>
      <w:r w:rsidR="00B16035" w:rsidRPr="0048438A">
        <w:rPr>
          <w:rStyle w:val="FootnoteReference"/>
          <w:sz w:val="20"/>
          <w:szCs w:val="20"/>
        </w:rPr>
        <w:footnoteRef/>
      </w:r>
      <w:r w:rsidR="00867F15" w:rsidRPr="0048438A">
        <w:rPr>
          <w:sz w:val="20"/>
          <w:szCs w:val="20"/>
        </w:rPr>
        <w:t xml:space="preserve"> </w:t>
      </w:r>
      <w:hyperlink r:id="rId10" w:history="1">
        <w:r w:rsidR="00B16035" w:rsidRPr="0048438A">
          <w:rPr>
            <w:rStyle w:val="Hyperlink"/>
            <w:sz w:val="20"/>
            <w:szCs w:val="20"/>
          </w:rPr>
          <w:t>https://www.ramsar.org/sites/default/files/documents/library/rpb_values_of_wetlands_e.pdf</w:t>
        </w:r>
      </w:hyperlink>
      <w:r w:rsidRPr="0048438A">
        <w:rPr>
          <w:sz w:val="20"/>
          <w:szCs w:val="20"/>
        </w:rPr>
        <w:t>]</w:t>
      </w:r>
    </w:p>
  </w:footnote>
  <w:footnote w:id="12">
    <w:p w14:paraId="78599987" w14:textId="038749F7" w:rsidR="00B16035" w:rsidRPr="0048438A" w:rsidRDefault="006B6544" w:rsidP="00B16035">
      <w:pPr>
        <w:pStyle w:val="FootnoteText"/>
        <w:rPr>
          <w:rFonts w:asciiTheme="minorHAnsi" w:hAnsiTheme="minorHAnsi" w:cstheme="minorHAnsi"/>
          <w:sz w:val="20"/>
          <w:szCs w:val="20"/>
          <w:lang w:val="en-US"/>
        </w:rPr>
      </w:pPr>
      <w:r w:rsidRPr="0048438A">
        <w:rPr>
          <w:rFonts w:asciiTheme="minorHAnsi" w:hAnsiTheme="minorHAnsi" w:cstheme="minorHAnsi"/>
          <w:sz w:val="20"/>
          <w:szCs w:val="20"/>
        </w:rPr>
        <w:t>[</w:t>
      </w:r>
      <w:r w:rsidR="00B16035" w:rsidRPr="0048438A">
        <w:rPr>
          <w:rStyle w:val="FootnoteReference"/>
          <w:rFonts w:asciiTheme="minorHAnsi" w:hAnsiTheme="minorHAnsi" w:cstheme="minorHAnsi"/>
          <w:sz w:val="20"/>
          <w:szCs w:val="20"/>
        </w:rPr>
        <w:footnoteRef/>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United</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Nations,</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Treaty</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Series,</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vol.</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1771,</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No.</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30822</w:t>
      </w:r>
      <w:r w:rsidRPr="0048438A">
        <w:rPr>
          <w:rFonts w:asciiTheme="minorHAnsi" w:hAnsiTheme="minorHAnsi" w:cstheme="minorHAnsi"/>
          <w:sz w:val="20"/>
          <w:szCs w:val="20"/>
        </w:rPr>
        <w:t>]</w:t>
      </w:r>
    </w:p>
  </w:footnote>
  <w:footnote w:id="13">
    <w:p w14:paraId="2063D4F8" w14:textId="3D45742F" w:rsidR="00B16035" w:rsidRPr="0048438A" w:rsidRDefault="006B6544" w:rsidP="00B16035">
      <w:pPr>
        <w:pStyle w:val="FootnoteText"/>
        <w:rPr>
          <w:rFonts w:asciiTheme="minorHAnsi" w:hAnsiTheme="minorHAnsi" w:cstheme="minorHAnsi"/>
          <w:sz w:val="20"/>
          <w:szCs w:val="20"/>
        </w:rPr>
      </w:pPr>
      <w:r w:rsidRPr="0048438A">
        <w:rPr>
          <w:rFonts w:asciiTheme="minorHAnsi" w:hAnsiTheme="minorHAnsi" w:cstheme="minorHAnsi"/>
          <w:sz w:val="20"/>
          <w:szCs w:val="20"/>
        </w:rPr>
        <w:t>[</w:t>
      </w:r>
      <w:r w:rsidR="00B16035" w:rsidRPr="0048438A">
        <w:rPr>
          <w:rStyle w:val="FootnoteReference"/>
          <w:rFonts w:asciiTheme="minorHAnsi" w:hAnsiTheme="minorHAnsi" w:cstheme="minorHAnsi"/>
          <w:sz w:val="20"/>
          <w:szCs w:val="20"/>
        </w:rPr>
        <w:footnoteRef/>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Adopted</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under</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the</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UNFCCC</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in</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FCCC/CP/2015/10/Add.1,</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decision</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1/CP.21</w:t>
      </w:r>
      <w:r w:rsidRPr="0048438A">
        <w:rPr>
          <w:rFonts w:asciiTheme="minorHAnsi" w:hAnsiTheme="minorHAnsi" w:cstheme="minorHAnsi"/>
          <w:sz w:val="20"/>
          <w:szCs w:val="20"/>
        </w:rPr>
        <w:t>]</w:t>
      </w:r>
    </w:p>
  </w:footnote>
  <w:footnote w:id="14">
    <w:p w14:paraId="30EDEA90" w14:textId="4FDC89FC" w:rsidR="00B16035" w:rsidRPr="0048438A" w:rsidRDefault="006B6544" w:rsidP="00B16035">
      <w:pPr>
        <w:pStyle w:val="FootnoteText"/>
        <w:rPr>
          <w:sz w:val="20"/>
          <w:szCs w:val="20"/>
        </w:rPr>
      </w:pPr>
      <w:r w:rsidRPr="0048438A">
        <w:rPr>
          <w:rFonts w:asciiTheme="minorHAnsi" w:hAnsiTheme="minorHAnsi" w:cstheme="minorHAnsi"/>
          <w:sz w:val="20"/>
          <w:szCs w:val="20"/>
        </w:rPr>
        <w:t>[</w:t>
      </w:r>
      <w:r w:rsidR="00B16035" w:rsidRPr="0048438A">
        <w:rPr>
          <w:rStyle w:val="FootnoteReference"/>
          <w:rFonts w:asciiTheme="minorHAnsi" w:hAnsiTheme="minorHAnsi" w:cstheme="minorHAnsi"/>
          <w:sz w:val="20"/>
          <w:szCs w:val="20"/>
        </w:rPr>
        <w:footnoteRef/>
      </w:r>
      <w:r w:rsidR="00B4276F" w:rsidRPr="0048438A">
        <w:rPr>
          <w:rFonts w:asciiTheme="minorHAnsi" w:hAnsiTheme="minorHAnsi" w:cstheme="minorHAnsi"/>
          <w:sz w:val="20"/>
          <w:szCs w:val="20"/>
        </w:rPr>
        <w:t xml:space="preserve"> </w:t>
      </w:r>
      <w:r w:rsidRPr="0048438A">
        <w:rPr>
          <w:rFonts w:asciiTheme="minorHAnsi" w:hAnsiTheme="minorHAnsi" w:cstheme="minorHAnsi"/>
          <w:sz w:val="20"/>
          <w:szCs w:val="20"/>
        </w:rPr>
        <w:t>[</w:t>
      </w:r>
      <w:r w:rsidR="005A0B27" w:rsidRPr="0048438A">
        <w:rPr>
          <w:rFonts w:asciiTheme="minorHAnsi" w:hAnsiTheme="minorHAnsi" w:cstheme="minorHAnsi"/>
          <w:sz w:val="20"/>
          <w:szCs w:val="20"/>
        </w:rPr>
        <w:t>Adopted under the Convention on Biological Diversity (CBD) in decision CBD/COP/DEC/15/4</w:t>
      </w:r>
      <w:r w:rsidRPr="0048438A">
        <w:rPr>
          <w:rFonts w:asciiTheme="minorHAnsi" w:hAnsiTheme="minorHAnsi" w:cstheme="minorHAnsi"/>
          <w:sz w:val="20"/>
          <w:szCs w:val="20"/>
        </w:rPr>
        <w:t>][</w:t>
      </w:r>
      <w:r w:rsidR="004C7FC0" w:rsidRPr="0048438A">
        <w:rPr>
          <w:rFonts w:asciiTheme="minorHAnsi" w:hAnsiTheme="minorHAnsi" w:cstheme="minorHAnsi"/>
          <w:sz w:val="20"/>
          <w:szCs w:val="20"/>
        </w:rPr>
        <w:t>A</w:t>
      </w:r>
      <w:r w:rsidR="00B16035" w:rsidRPr="0048438A">
        <w:rPr>
          <w:rFonts w:asciiTheme="minorHAnsi" w:hAnsiTheme="minorHAnsi" w:cstheme="minorHAnsi"/>
          <w:sz w:val="20"/>
          <w:szCs w:val="20"/>
        </w:rPr>
        <w:t>dopted</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at</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the</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Fifteenth</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Conference</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of</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the</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Parties</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to</w:t>
      </w:r>
      <w:r w:rsidR="00B4276F" w:rsidRPr="0048438A">
        <w:rPr>
          <w:rFonts w:asciiTheme="minorHAnsi" w:hAnsiTheme="minorHAnsi" w:cstheme="minorHAnsi"/>
          <w:sz w:val="20"/>
          <w:szCs w:val="20"/>
        </w:rPr>
        <w:t xml:space="preserve"> </w:t>
      </w:r>
      <w:r w:rsidR="00B16035" w:rsidRPr="0048438A">
        <w:rPr>
          <w:rFonts w:asciiTheme="minorHAnsi" w:hAnsiTheme="minorHAnsi" w:cstheme="minorHAnsi"/>
          <w:sz w:val="20"/>
          <w:szCs w:val="20"/>
        </w:rPr>
        <w:t>CBD</w:t>
      </w:r>
      <w:r w:rsidRPr="0048438A">
        <w:rPr>
          <w:rFonts w:asciiTheme="minorHAnsi" w:hAnsiTheme="minorHAnsi" w:cstheme="minorHAnsi"/>
          <w:sz w:val="20"/>
          <w:szCs w:val="20"/>
        </w:rPr>
        <w:t>]</w:t>
      </w:r>
      <w:r w:rsidR="004C7FC0" w:rsidRPr="0048438A">
        <w:rPr>
          <w:rFonts w:asciiTheme="minorHAnsi" w:hAnsiTheme="minorHAnsi" w:cstheme="minorHAnsi"/>
          <w:sz w:val="20"/>
          <w:szCs w:val="20"/>
        </w:rPr>
        <w:t>.</w:t>
      </w:r>
      <w:r w:rsidRPr="0048438A">
        <w:rPr>
          <w:rFonts w:asciiTheme="minorHAnsi" w:hAnsiTheme="minorHAnsi" w:cstheme="minorHAnsi"/>
          <w:sz w:val="20"/>
          <w:szCs w:val="20"/>
        </w:rPr>
        <w:t>]</w:t>
      </w:r>
    </w:p>
  </w:footnote>
  <w:footnote w:id="15">
    <w:p w14:paraId="04970E18" w14:textId="77777777" w:rsidR="00D041B9" w:rsidRPr="0048438A" w:rsidRDefault="00D041B9" w:rsidP="00D041B9">
      <w:pPr>
        <w:pStyle w:val="FootnoteText"/>
        <w:rPr>
          <w:rFonts w:ascii="Calibri" w:hAnsi="Calibri" w:cs="Calibri"/>
          <w:sz w:val="20"/>
          <w:szCs w:val="20"/>
        </w:rPr>
      </w:pPr>
      <w:r w:rsidRPr="0048438A">
        <w:rPr>
          <w:rStyle w:val="FootnoteReference"/>
          <w:rFonts w:ascii="Calibri" w:hAnsi="Calibri" w:cs="Calibri"/>
          <w:sz w:val="20"/>
          <w:szCs w:val="20"/>
        </w:rPr>
        <w:footnoteRef/>
      </w:r>
      <w:r w:rsidRPr="0048438A">
        <w:rPr>
          <w:rFonts w:ascii="Calibri" w:hAnsi="Calibri" w:cs="Calibri"/>
          <w:sz w:val="20"/>
          <w:szCs w:val="20"/>
        </w:rPr>
        <w:t xml:space="preserve"> Figure to be revised pending agreement of Goals.</w:t>
      </w:r>
    </w:p>
  </w:footnote>
  <w:footnote w:id="16">
    <w:p w14:paraId="09B3C208" w14:textId="55C41B28" w:rsidR="0048438A" w:rsidRPr="0048438A" w:rsidRDefault="0048438A">
      <w:pPr>
        <w:pStyle w:val="FootnoteText"/>
        <w:rPr>
          <w:rFonts w:ascii="Calibri" w:hAnsi="Calibri" w:cs="Calibri"/>
          <w:sz w:val="20"/>
          <w:szCs w:val="20"/>
        </w:rPr>
      </w:pPr>
      <w:r w:rsidRPr="0048438A">
        <w:rPr>
          <w:rStyle w:val="FootnoteReference"/>
          <w:rFonts w:ascii="Calibri" w:hAnsi="Calibri" w:cs="Calibri"/>
          <w:sz w:val="20"/>
          <w:szCs w:val="20"/>
        </w:rPr>
        <w:footnoteRef/>
      </w:r>
      <w:r w:rsidRPr="0048438A">
        <w:rPr>
          <w:rFonts w:ascii="Calibri" w:hAnsi="Calibri" w:cs="Calibri"/>
          <w:sz w:val="20"/>
          <w:szCs w:val="20"/>
        </w:rPr>
        <w:t xml:space="preserve"> Secretariat note:</w:t>
      </w:r>
      <w:r>
        <w:rPr>
          <w:rFonts w:ascii="Calibri" w:hAnsi="Calibri" w:cs="Calibri"/>
          <w:sz w:val="20"/>
          <w:szCs w:val="20"/>
        </w:rPr>
        <w:t xml:space="preserve"> this sentence is a suggested addition, either under Target 1.1 or under a new target 1.4; see </w:t>
      </w:r>
      <w:r w:rsidR="00D2527C">
        <w:rPr>
          <w:rFonts w:ascii="Calibri" w:hAnsi="Calibri" w:cs="Calibri"/>
          <w:sz w:val="20"/>
          <w:szCs w:val="20"/>
        </w:rPr>
        <w:t>paragraph 30 below.</w:t>
      </w:r>
    </w:p>
  </w:footnote>
  <w:footnote w:id="17">
    <w:p w14:paraId="754ECA92" w14:textId="75654868" w:rsidR="00D2527C" w:rsidRPr="00D2527C" w:rsidRDefault="00D2527C">
      <w:pPr>
        <w:pStyle w:val="FootnoteText"/>
        <w:rPr>
          <w:rFonts w:asciiTheme="minorHAnsi" w:hAnsiTheme="minorHAnsi" w:cstheme="minorHAnsi"/>
          <w:sz w:val="20"/>
          <w:szCs w:val="20"/>
        </w:rPr>
      </w:pPr>
      <w:r w:rsidRPr="00D2527C">
        <w:rPr>
          <w:rStyle w:val="FootnoteReference"/>
          <w:rFonts w:asciiTheme="minorHAnsi" w:hAnsiTheme="minorHAnsi" w:cstheme="minorHAnsi"/>
          <w:sz w:val="20"/>
          <w:szCs w:val="20"/>
        </w:rPr>
        <w:footnoteRef/>
      </w:r>
      <w:r w:rsidRPr="00D2527C">
        <w:rPr>
          <w:rFonts w:asciiTheme="minorHAnsi" w:hAnsiTheme="minorHAnsi" w:cstheme="minorHAnsi"/>
          <w:sz w:val="20"/>
          <w:szCs w:val="20"/>
        </w:rPr>
        <w:t xml:space="preserve"> Secretariat note: alternatives to this paragraph are included under Target 4.6 below.</w:t>
      </w:r>
    </w:p>
  </w:footnote>
  <w:footnote w:id="18">
    <w:p w14:paraId="1F747EC9" w14:textId="3965E69C" w:rsidR="005F00F1" w:rsidRPr="005F00F1" w:rsidRDefault="005F00F1">
      <w:pPr>
        <w:pStyle w:val="FootnoteText"/>
        <w:rPr>
          <w:rFonts w:asciiTheme="minorHAnsi" w:hAnsiTheme="minorHAnsi" w:cstheme="minorHAnsi"/>
          <w:sz w:val="20"/>
          <w:szCs w:val="20"/>
        </w:rPr>
      </w:pPr>
      <w:r w:rsidRPr="005F00F1">
        <w:rPr>
          <w:rStyle w:val="FootnoteReference"/>
          <w:rFonts w:asciiTheme="minorHAnsi" w:hAnsiTheme="minorHAnsi" w:cstheme="minorHAnsi"/>
          <w:sz w:val="20"/>
          <w:szCs w:val="20"/>
        </w:rPr>
        <w:footnoteRef/>
      </w:r>
      <w:r w:rsidRPr="005F00F1">
        <w:rPr>
          <w:rFonts w:asciiTheme="minorHAnsi" w:hAnsiTheme="minorHAnsi" w:cstheme="minorHAnsi"/>
          <w:sz w:val="20"/>
          <w:szCs w:val="20"/>
        </w:rPr>
        <w:t xml:space="preserve"> Secretariat note: “[COP17]” is a suggested addition by the Secretariat to reflect the proposed </w:t>
      </w:r>
      <w:r>
        <w:rPr>
          <w:rFonts w:asciiTheme="minorHAnsi" w:hAnsiTheme="minorHAnsi" w:cstheme="minorHAnsi"/>
          <w:sz w:val="20"/>
          <w:szCs w:val="20"/>
        </w:rPr>
        <w:t>amendment</w:t>
      </w:r>
      <w:r w:rsidRPr="005F00F1">
        <w:rPr>
          <w:rFonts w:asciiTheme="minorHAnsi" w:hAnsiTheme="minorHAnsi" w:cstheme="minorHAnsi"/>
          <w:sz w:val="20"/>
          <w:szCs w:val="20"/>
        </w:rPr>
        <w:t xml:space="preserve"> in the following line to establish the </w:t>
      </w:r>
      <w:r w:rsidRPr="005F00F1">
        <w:rPr>
          <w:rFonts w:asciiTheme="minorHAnsi" w:hAnsiTheme="minorHAnsi" w:cstheme="minorHAnsi"/>
          <w:color w:val="000000" w:themeColor="text1"/>
          <w:sz w:val="20"/>
          <w:szCs w:val="20"/>
        </w:rPr>
        <w:t>modalities and scope for this review at COP16.</w:t>
      </w:r>
    </w:p>
  </w:footnote>
  <w:footnote w:id="19">
    <w:p w14:paraId="275C3DA9" w14:textId="7E23FABB" w:rsidR="005F00F1" w:rsidRPr="005F00F1" w:rsidRDefault="005F00F1" w:rsidP="005F00F1">
      <w:pPr>
        <w:rPr>
          <w:rFonts w:asciiTheme="minorHAnsi" w:hAnsiTheme="minorHAnsi" w:cstheme="minorHAnsi"/>
          <w:sz w:val="20"/>
          <w:szCs w:val="20"/>
          <w:lang w:eastAsia="en-GB"/>
        </w:rPr>
      </w:pPr>
      <w:r w:rsidRPr="005F00F1">
        <w:rPr>
          <w:rStyle w:val="FootnoteReference"/>
          <w:rFonts w:asciiTheme="minorHAnsi" w:hAnsiTheme="minorHAnsi" w:cstheme="minorHAnsi"/>
          <w:sz w:val="20"/>
          <w:szCs w:val="20"/>
        </w:rPr>
        <w:footnoteRef/>
      </w:r>
      <w:r w:rsidRPr="005F00F1">
        <w:rPr>
          <w:rFonts w:asciiTheme="minorHAnsi" w:hAnsiTheme="minorHAnsi" w:cstheme="minorHAnsi"/>
          <w:sz w:val="20"/>
          <w:szCs w:val="20"/>
        </w:rPr>
        <w:t xml:space="preserve"> </w:t>
      </w:r>
      <w:r w:rsidRPr="005F00F1">
        <w:rPr>
          <w:rFonts w:asciiTheme="minorHAnsi" w:hAnsiTheme="minorHAnsi" w:cstheme="minorHAnsi"/>
          <w:sz w:val="20"/>
          <w:szCs w:val="20"/>
          <w:lang w:eastAsia="en-GB"/>
        </w:rPr>
        <w:t>Secretariat</w:t>
      </w:r>
      <w:r>
        <w:rPr>
          <w:rFonts w:asciiTheme="minorHAnsi" w:hAnsiTheme="minorHAnsi" w:cstheme="minorHAnsi"/>
          <w:sz w:val="20"/>
          <w:szCs w:val="20"/>
          <w:lang w:eastAsia="en-GB"/>
        </w:rPr>
        <w:t xml:space="preserve"> note</w:t>
      </w:r>
      <w:r w:rsidRPr="005F00F1">
        <w:rPr>
          <w:rFonts w:asciiTheme="minorHAnsi" w:hAnsiTheme="minorHAnsi" w:cstheme="minorHAnsi"/>
          <w:sz w:val="20"/>
          <w:szCs w:val="20"/>
          <w:lang w:eastAsia="en-GB"/>
        </w:rPr>
        <w:t xml:space="preserve">: </w:t>
      </w:r>
      <w:r w:rsidR="000D7F76">
        <w:rPr>
          <w:rFonts w:asciiTheme="minorHAnsi" w:hAnsiTheme="minorHAnsi" w:cstheme="minorHAnsi"/>
          <w:sz w:val="20"/>
          <w:szCs w:val="20"/>
          <w:lang w:eastAsia="en-GB"/>
        </w:rPr>
        <w:t>T</w:t>
      </w:r>
      <w:r w:rsidRPr="005F00F1">
        <w:rPr>
          <w:rFonts w:asciiTheme="minorHAnsi" w:hAnsiTheme="minorHAnsi" w:cstheme="minorHAnsi"/>
          <w:sz w:val="20"/>
          <w:szCs w:val="20"/>
          <w:lang w:eastAsia="en-GB"/>
        </w:rPr>
        <w:t xml:space="preserve">his table </w:t>
      </w:r>
      <w:r>
        <w:rPr>
          <w:rFonts w:asciiTheme="minorHAnsi" w:hAnsiTheme="minorHAnsi" w:cstheme="minorHAnsi"/>
          <w:sz w:val="20"/>
          <w:szCs w:val="20"/>
          <w:lang w:eastAsia="en-GB"/>
        </w:rPr>
        <w:t>will</w:t>
      </w:r>
      <w:r w:rsidRPr="005F00F1">
        <w:rPr>
          <w:rFonts w:asciiTheme="minorHAnsi" w:hAnsiTheme="minorHAnsi" w:cstheme="minorHAnsi"/>
          <w:sz w:val="20"/>
          <w:szCs w:val="20"/>
          <w:lang w:eastAsia="en-GB"/>
        </w:rPr>
        <w:t xml:space="preserve"> be </w:t>
      </w:r>
      <w:r>
        <w:rPr>
          <w:rFonts w:asciiTheme="minorHAnsi" w:hAnsiTheme="minorHAnsi" w:cstheme="minorHAnsi"/>
          <w:sz w:val="20"/>
          <w:szCs w:val="20"/>
          <w:lang w:eastAsia="en-GB"/>
        </w:rPr>
        <w:t>populated</w:t>
      </w:r>
      <w:r w:rsidRPr="005F00F1">
        <w:rPr>
          <w:rFonts w:asciiTheme="minorHAnsi" w:hAnsiTheme="minorHAnsi" w:cstheme="minorHAnsi"/>
          <w:sz w:val="20"/>
          <w:szCs w:val="20"/>
          <w:lang w:eastAsia="en-GB"/>
        </w:rPr>
        <w:t xml:space="preserve"> with the </w:t>
      </w:r>
      <w:r>
        <w:rPr>
          <w:rFonts w:asciiTheme="minorHAnsi" w:hAnsiTheme="minorHAnsi" w:cstheme="minorHAnsi"/>
          <w:sz w:val="20"/>
          <w:szCs w:val="20"/>
          <w:lang w:eastAsia="en-GB"/>
        </w:rPr>
        <w:t>G</w:t>
      </w:r>
      <w:r w:rsidRPr="005F00F1">
        <w:rPr>
          <w:rFonts w:asciiTheme="minorHAnsi" w:hAnsiTheme="minorHAnsi" w:cstheme="minorHAnsi"/>
          <w:sz w:val="20"/>
          <w:szCs w:val="20"/>
          <w:lang w:eastAsia="en-GB"/>
        </w:rPr>
        <w:t xml:space="preserve">oals and </w:t>
      </w:r>
      <w:r>
        <w:rPr>
          <w:rFonts w:asciiTheme="minorHAnsi" w:hAnsiTheme="minorHAnsi" w:cstheme="minorHAnsi"/>
          <w:sz w:val="20"/>
          <w:szCs w:val="20"/>
          <w:lang w:eastAsia="en-GB"/>
        </w:rPr>
        <w:t>T</w:t>
      </w:r>
      <w:r w:rsidRPr="005F00F1">
        <w:rPr>
          <w:rFonts w:asciiTheme="minorHAnsi" w:hAnsiTheme="minorHAnsi" w:cstheme="minorHAnsi"/>
          <w:sz w:val="20"/>
          <w:szCs w:val="20"/>
          <w:lang w:eastAsia="en-GB"/>
        </w:rPr>
        <w:t xml:space="preserve">argets once </w:t>
      </w:r>
      <w:r>
        <w:rPr>
          <w:rFonts w:asciiTheme="minorHAnsi" w:hAnsiTheme="minorHAnsi" w:cstheme="minorHAnsi"/>
          <w:sz w:val="20"/>
          <w:szCs w:val="20"/>
          <w:lang w:eastAsia="en-GB"/>
        </w:rPr>
        <w:t>they have been</w:t>
      </w:r>
      <w:r w:rsidRPr="005F00F1">
        <w:rPr>
          <w:rFonts w:asciiTheme="minorHAnsi" w:hAnsiTheme="minorHAnsi" w:cstheme="minorHAnsi"/>
          <w:sz w:val="20"/>
          <w:szCs w:val="20"/>
          <w:lang w:eastAsia="en-GB"/>
        </w:rPr>
        <w:t xml:space="preserve"> agreed</w:t>
      </w:r>
      <w:r>
        <w:rPr>
          <w:rFonts w:asciiTheme="minorHAnsi" w:hAnsiTheme="minorHAnsi" w:cstheme="minorHAnsi"/>
          <w:sz w:val="20"/>
          <w:szCs w:val="20"/>
          <w:lang w:eastAsia="en-GB"/>
        </w:rPr>
        <w:t xml:space="preserve">, in order to avoid inconsistencies </w:t>
      </w:r>
      <w:r w:rsidR="000D7F76">
        <w:rPr>
          <w:rFonts w:asciiTheme="minorHAnsi" w:hAnsiTheme="minorHAnsi" w:cstheme="minorHAnsi"/>
          <w:sz w:val="20"/>
          <w:szCs w:val="20"/>
          <w:lang w:eastAsia="en-GB"/>
        </w:rPr>
        <w:t xml:space="preserve">between duplicated texts </w:t>
      </w:r>
      <w:r>
        <w:rPr>
          <w:rFonts w:asciiTheme="minorHAnsi" w:hAnsiTheme="minorHAnsi" w:cstheme="minorHAnsi"/>
          <w:sz w:val="20"/>
          <w:szCs w:val="20"/>
          <w:lang w:eastAsia="en-GB"/>
        </w:rPr>
        <w:t>during negotiations</w:t>
      </w:r>
      <w:r w:rsidRPr="005F00F1">
        <w:rPr>
          <w:rFonts w:asciiTheme="minorHAnsi" w:hAnsiTheme="minorHAnsi" w:cstheme="minorHAnsi"/>
          <w:sz w:val="20"/>
          <w:szCs w:val="20"/>
          <w:lang w:eastAsia="en-GB"/>
        </w:rPr>
        <w:t xml:space="preserve">. </w:t>
      </w:r>
      <w:r w:rsidR="000D7F76">
        <w:rPr>
          <w:rFonts w:asciiTheme="minorHAnsi" w:hAnsiTheme="minorHAnsi" w:cstheme="minorHAnsi"/>
          <w:sz w:val="20"/>
          <w:szCs w:val="20"/>
          <w:lang w:eastAsia="en-GB"/>
        </w:rPr>
        <w:t>The current language for Goal 1 and Target 1.1 has been included to illustrate the proposed structure of the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24313">
    <w:abstractNumId w:val="5"/>
  </w:num>
  <w:num w:numId="2" w16cid:durableId="1307396542">
    <w:abstractNumId w:val="4"/>
  </w:num>
  <w:num w:numId="3" w16cid:durableId="1170564359">
    <w:abstractNumId w:val="0"/>
  </w:num>
  <w:num w:numId="4" w16cid:durableId="271211454">
    <w:abstractNumId w:val="3"/>
  </w:num>
  <w:num w:numId="5" w16cid:durableId="843785560">
    <w:abstractNumId w:val="2"/>
  </w:num>
  <w:num w:numId="6" w16cid:durableId="1364817680">
    <w:abstractNumId w:val="7"/>
  </w:num>
  <w:num w:numId="7" w16cid:durableId="559100650">
    <w:abstractNumId w:val="1"/>
  </w:num>
  <w:num w:numId="8" w16cid:durableId="685713119">
    <w:abstractNumId w:val="6"/>
  </w:num>
  <w:num w:numId="9" w16cid:durableId="1696735852">
    <w:abstractNumId w:val="1"/>
  </w:num>
  <w:num w:numId="10" w16cid:durableId="462697014">
    <w:abstractNumId w:val="1"/>
  </w:num>
  <w:num w:numId="11" w16cid:durableId="197856159">
    <w:abstractNumId w:val="1"/>
  </w:num>
  <w:num w:numId="12" w16cid:durableId="634798266">
    <w:abstractNumId w:val="1"/>
  </w:num>
  <w:num w:numId="13" w16cid:durableId="1463427774">
    <w:abstractNumId w:val="1"/>
  </w:num>
  <w:num w:numId="14" w16cid:durableId="1935817217">
    <w:abstractNumId w:val="1"/>
  </w:num>
  <w:num w:numId="15" w16cid:durableId="568274981">
    <w:abstractNumId w:val="1"/>
  </w:num>
  <w:num w:numId="16" w16cid:durableId="1835220490">
    <w:abstractNumId w:val="1"/>
  </w:num>
  <w:num w:numId="17" w16cid:durableId="2135176331">
    <w:abstractNumId w:val="1"/>
  </w:num>
  <w:num w:numId="18" w16cid:durableId="1569609223">
    <w:abstractNumId w:val="1"/>
  </w:num>
  <w:num w:numId="19" w16cid:durableId="1794592516">
    <w:abstractNumId w:val="1"/>
  </w:num>
  <w:num w:numId="20" w16cid:durableId="171456192">
    <w:abstractNumId w:val="1"/>
  </w:num>
  <w:num w:numId="21" w16cid:durableId="605692087">
    <w:abstractNumId w:val="1"/>
  </w:num>
  <w:num w:numId="22" w16cid:durableId="122309787">
    <w:abstractNumId w:val="1"/>
  </w:num>
  <w:num w:numId="23" w16cid:durableId="187451737">
    <w:abstractNumId w:val="1"/>
  </w:num>
  <w:num w:numId="24" w16cid:durableId="1795830424">
    <w:abstractNumId w:val="1"/>
  </w:num>
  <w:num w:numId="25" w16cid:durableId="1782647065">
    <w:abstractNumId w:val="1"/>
  </w:num>
  <w:num w:numId="26" w16cid:durableId="652300886">
    <w:abstractNumId w:val="1"/>
  </w:num>
  <w:num w:numId="27" w16cid:durableId="1706053185">
    <w:abstractNumId w:val="1"/>
  </w:num>
  <w:num w:numId="28" w16cid:durableId="1033386814">
    <w:abstractNumId w:val="1"/>
  </w:num>
  <w:num w:numId="29" w16cid:durableId="1053700464">
    <w:abstractNumId w:val="1"/>
  </w:num>
  <w:num w:numId="30" w16cid:durableId="403527427">
    <w:abstractNumId w:val="1"/>
  </w:num>
  <w:num w:numId="31" w16cid:durableId="824710317">
    <w:abstractNumId w:val="1"/>
  </w:num>
  <w:num w:numId="32" w16cid:durableId="188840259">
    <w:abstractNumId w:val="1"/>
  </w:num>
  <w:num w:numId="33" w16cid:durableId="1492986301">
    <w:abstractNumId w:val="1"/>
  </w:num>
  <w:num w:numId="34" w16cid:durableId="890188920">
    <w:abstractNumId w:val="1"/>
  </w:num>
  <w:num w:numId="35" w16cid:durableId="1013848226">
    <w:abstractNumId w:val="1"/>
  </w:num>
  <w:num w:numId="36" w16cid:durableId="1487554806">
    <w:abstractNumId w:val="1"/>
  </w:num>
  <w:num w:numId="37" w16cid:durableId="191696752">
    <w:abstractNumId w:val="8"/>
  </w:num>
  <w:num w:numId="38" w16cid:durableId="716509895">
    <w:abstractNumId w:val="1"/>
  </w:num>
  <w:num w:numId="39" w16cid:durableId="12548988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575"/>
    <w:rsid w:val="00003E75"/>
    <w:rsid w:val="00004BF9"/>
    <w:rsid w:val="0000672F"/>
    <w:rsid w:val="00006AB3"/>
    <w:rsid w:val="000118ED"/>
    <w:rsid w:val="0001191F"/>
    <w:rsid w:val="0001293D"/>
    <w:rsid w:val="00013C52"/>
    <w:rsid w:val="00014603"/>
    <w:rsid w:val="00015202"/>
    <w:rsid w:val="00020730"/>
    <w:rsid w:val="00020FF9"/>
    <w:rsid w:val="0002328E"/>
    <w:rsid w:val="00023BFF"/>
    <w:rsid w:val="00023EC8"/>
    <w:rsid w:val="00024AE6"/>
    <w:rsid w:val="00024D46"/>
    <w:rsid w:val="00025243"/>
    <w:rsid w:val="00025F1D"/>
    <w:rsid w:val="00026470"/>
    <w:rsid w:val="00027B60"/>
    <w:rsid w:val="00027C5C"/>
    <w:rsid w:val="00031121"/>
    <w:rsid w:val="00031AE7"/>
    <w:rsid w:val="00034F6C"/>
    <w:rsid w:val="00037796"/>
    <w:rsid w:val="000408C9"/>
    <w:rsid w:val="0004307C"/>
    <w:rsid w:val="00043584"/>
    <w:rsid w:val="0004388F"/>
    <w:rsid w:val="00043953"/>
    <w:rsid w:val="00043B7E"/>
    <w:rsid w:val="00043C24"/>
    <w:rsid w:val="00044028"/>
    <w:rsid w:val="00045B85"/>
    <w:rsid w:val="0004670A"/>
    <w:rsid w:val="000510FE"/>
    <w:rsid w:val="00051810"/>
    <w:rsid w:val="00052075"/>
    <w:rsid w:val="0005258F"/>
    <w:rsid w:val="0005275F"/>
    <w:rsid w:val="00052E6A"/>
    <w:rsid w:val="0005553E"/>
    <w:rsid w:val="000574D9"/>
    <w:rsid w:val="000612CB"/>
    <w:rsid w:val="000620D9"/>
    <w:rsid w:val="00062C22"/>
    <w:rsid w:val="00063377"/>
    <w:rsid w:val="00063C03"/>
    <w:rsid w:val="00064167"/>
    <w:rsid w:val="000664FB"/>
    <w:rsid w:val="00067587"/>
    <w:rsid w:val="000676A9"/>
    <w:rsid w:val="00067828"/>
    <w:rsid w:val="0007224A"/>
    <w:rsid w:val="000738A8"/>
    <w:rsid w:val="000742F2"/>
    <w:rsid w:val="00074CC9"/>
    <w:rsid w:val="00081EB1"/>
    <w:rsid w:val="0008200D"/>
    <w:rsid w:val="000821AE"/>
    <w:rsid w:val="00082F25"/>
    <w:rsid w:val="00083479"/>
    <w:rsid w:val="00083A3A"/>
    <w:rsid w:val="00084F98"/>
    <w:rsid w:val="0008516C"/>
    <w:rsid w:val="00087AC4"/>
    <w:rsid w:val="0009058E"/>
    <w:rsid w:val="0009075C"/>
    <w:rsid w:val="000910C0"/>
    <w:rsid w:val="00091FE3"/>
    <w:rsid w:val="0009719F"/>
    <w:rsid w:val="0009749F"/>
    <w:rsid w:val="00097ECE"/>
    <w:rsid w:val="000A06A2"/>
    <w:rsid w:val="000A1D4E"/>
    <w:rsid w:val="000A1E59"/>
    <w:rsid w:val="000A5DCF"/>
    <w:rsid w:val="000A5EB8"/>
    <w:rsid w:val="000A6CA9"/>
    <w:rsid w:val="000A77EA"/>
    <w:rsid w:val="000B1087"/>
    <w:rsid w:val="000B3C0B"/>
    <w:rsid w:val="000B53F2"/>
    <w:rsid w:val="000B546C"/>
    <w:rsid w:val="000B58D1"/>
    <w:rsid w:val="000B5E9A"/>
    <w:rsid w:val="000B721F"/>
    <w:rsid w:val="000C4CB1"/>
    <w:rsid w:val="000C570B"/>
    <w:rsid w:val="000C5CAB"/>
    <w:rsid w:val="000C7EF4"/>
    <w:rsid w:val="000D0C24"/>
    <w:rsid w:val="000D275F"/>
    <w:rsid w:val="000D2E29"/>
    <w:rsid w:val="000D3221"/>
    <w:rsid w:val="000D4259"/>
    <w:rsid w:val="000D43D6"/>
    <w:rsid w:val="000D4B7D"/>
    <w:rsid w:val="000D69BA"/>
    <w:rsid w:val="000D79C9"/>
    <w:rsid w:val="000D7F76"/>
    <w:rsid w:val="000E0369"/>
    <w:rsid w:val="000E2667"/>
    <w:rsid w:val="000E420E"/>
    <w:rsid w:val="000E7561"/>
    <w:rsid w:val="000F182C"/>
    <w:rsid w:val="000F368F"/>
    <w:rsid w:val="000F3827"/>
    <w:rsid w:val="000F3D8D"/>
    <w:rsid w:val="000F7D2B"/>
    <w:rsid w:val="00101BD9"/>
    <w:rsid w:val="00103460"/>
    <w:rsid w:val="00103EA2"/>
    <w:rsid w:val="001040B3"/>
    <w:rsid w:val="001075AB"/>
    <w:rsid w:val="0010785C"/>
    <w:rsid w:val="00110210"/>
    <w:rsid w:val="0011177A"/>
    <w:rsid w:val="001126AD"/>
    <w:rsid w:val="00113365"/>
    <w:rsid w:val="00113ACD"/>
    <w:rsid w:val="0011587C"/>
    <w:rsid w:val="00115ED4"/>
    <w:rsid w:val="00116EB9"/>
    <w:rsid w:val="0012057C"/>
    <w:rsid w:val="0012065A"/>
    <w:rsid w:val="00122C43"/>
    <w:rsid w:val="001231C9"/>
    <w:rsid w:val="0012463F"/>
    <w:rsid w:val="00126995"/>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5FCC"/>
    <w:rsid w:val="00156322"/>
    <w:rsid w:val="00161FFF"/>
    <w:rsid w:val="001627F0"/>
    <w:rsid w:val="00163A74"/>
    <w:rsid w:val="00167498"/>
    <w:rsid w:val="00170E2D"/>
    <w:rsid w:val="00171807"/>
    <w:rsid w:val="00174A1A"/>
    <w:rsid w:val="0018176A"/>
    <w:rsid w:val="00183CB9"/>
    <w:rsid w:val="00191876"/>
    <w:rsid w:val="0019360D"/>
    <w:rsid w:val="00195451"/>
    <w:rsid w:val="00195EA9"/>
    <w:rsid w:val="001A08CC"/>
    <w:rsid w:val="001A2771"/>
    <w:rsid w:val="001A6E9F"/>
    <w:rsid w:val="001A73ED"/>
    <w:rsid w:val="001B42D7"/>
    <w:rsid w:val="001B5F4A"/>
    <w:rsid w:val="001B79CE"/>
    <w:rsid w:val="001C0018"/>
    <w:rsid w:val="001C2604"/>
    <w:rsid w:val="001D0106"/>
    <w:rsid w:val="001D0546"/>
    <w:rsid w:val="001D1EB9"/>
    <w:rsid w:val="001D3480"/>
    <w:rsid w:val="001D58B4"/>
    <w:rsid w:val="001D743A"/>
    <w:rsid w:val="001D7CCB"/>
    <w:rsid w:val="001E4125"/>
    <w:rsid w:val="001E4262"/>
    <w:rsid w:val="001E510B"/>
    <w:rsid w:val="001E5583"/>
    <w:rsid w:val="001E7448"/>
    <w:rsid w:val="001E784F"/>
    <w:rsid w:val="001E7C4A"/>
    <w:rsid w:val="001F07A7"/>
    <w:rsid w:val="001F1ECB"/>
    <w:rsid w:val="001F31C5"/>
    <w:rsid w:val="001F51DC"/>
    <w:rsid w:val="001F6455"/>
    <w:rsid w:val="001F7821"/>
    <w:rsid w:val="00200B57"/>
    <w:rsid w:val="00200F80"/>
    <w:rsid w:val="002012C0"/>
    <w:rsid w:val="0020310E"/>
    <w:rsid w:val="00205174"/>
    <w:rsid w:val="0021265F"/>
    <w:rsid w:val="00212FEA"/>
    <w:rsid w:val="00214C18"/>
    <w:rsid w:val="0021506D"/>
    <w:rsid w:val="00217EF8"/>
    <w:rsid w:val="0022169E"/>
    <w:rsid w:val="00221851"/>
    <w:rsid w:val="00223DCF"/>
    <w:rsid w:val="00224CFB"/>
    <w:rsid w:val="002263F8"/>
    <w:rsid w:val="0022654E"/>
    <w:rsid w:val="00226C42"/>
    <w:rsid w:val="002273C8"/>
    <w:rsid w:val="00227C88"/>
    <w:rsid w:val="0023211C"/>
    <w:rsid w:val="002323E4"/>
    <w:rsid w:val="002345C3"/>
    <w:rsid w:val="002360DD"/>
    <w:rsid w:val="002378BD"/>
    <w:rsid w:val="0024042E"/>
    <w:rsid w:val="002465A4"/>
    <w:rsid w:val="002473EE"/>
    <w:rsid w:val="00250AF3"/>
    <w:rsid w:val="00250F1D"/>
    <w:rsid w:val="00251164"/>
    <w:rsid w:val="002528D1"/>
    <w:rsid w:val="00253B49"/>
    <w:rsid w:val="00255200"/>
    <w:rsid w:val="00256E98"/>
    <w:rsid w:val="00260411"/>
    <w:rsid w:val="00260980"/>
    <w:rsid w:val="00260CA9"/>
    <w:rsid w:val="0026181A"/>
    <w:rsid w:val="00263A35"/>
    <w:rsid w:val="00263FD5"/>
    <w:rsid w:val="00264011"/>
    <w:rsid w:val="002642C1"/>
    <w:rsid w:val="00265735"/>
    <w:rsid w:val="00267207"/>
    <w:rsid w:val="0026760D"/>
    <w:rsid w:val="00270721"/>
    <w:rsid w:val="0027129D"/>
    <w:rsid w:val="00271D33"/>
    <w:rsid w:val="00272FDE"/>
    <w:rsid w:val="0027708C"/>
    <w:rsid w:val="002808C1"/>
    <w:rsid w:val="002828BE"/>
    <w:rsid w:val="00282FF3"/>
    <w:rsid w:val="00283A12"/>
    <w:rsid w:val="002869C1"/>
    <w:rsid w:val="002916AA"/>
    <w:rsid w:val="002917DF"/>
    <w:rsid w:val="00291C8D"/>
    <w:rsid w:val="00292B35"/>
    <w:rsid w:val="0029380C"/>
    <w:rsid w:val="00296240"/>
    <w:rsid w:val="00297727"/>
    <w:rsid w:val="002A1513"/>
    <w:rsid w:val="002A2906"/>
    <w:rsid w:val="002A6576"/>
    <w:rsid w:val="002A7A05"/>
    <w:rsid w:val="002B1320"/>
    <w:rsid w:val="002B1645"/>
    <w:rsid w:val="002B3519"/>
    <w:rsid w:val="002B6223"/>
    <w:rsid w:val="002B7E9F"/>
    <w:rsid w:val="002C0037"/>
    <w:rsid w:val="002C01D7"/>
    <w:rsid w:val="002C08D5"/>
    <w:rsid w:val="002C1165"/>
    <w:rsid w:val="002C171D"/>
    <w:rsid w:val="002C31A1"/>
    <w:rsid w:val="002C31AD"/>
    <w:rsid w:val="002C33F0"/>
    <w:rsid w:val="002C3EEC"/>
    <w:rsid w:val="002C7B4C"/>
    <w:rsid w:val="002D15C3"/>
    <w:rsid w:val="002D187F"/>
    <w:rsid w:val="002D2C30"/>
    <w:rsid w:val="002D344E"/>
    <w:rsid w:val="002D3FF3"/>
    <w:rsid w:val="002D4837"/>
    <w:rsid w:val="002D4C8A"/>
    <w:rsid w:val="002D5659"/>
    <w:rsid w:val="002D576B"/>
    <w:rsid w:val="002D6EF1"/>
    <w:rsid w:val="002D704D"/>
    <w:rsid w:val="002E34C3"/>
    <w:rsid w:val="002E37F3"/>
    <w:rsid w:val="002E38FE"/>
    <w:rsid w:val="002E529B"/>
    <w:rsid w:val="002E63E4"/>
    <w:rsid w:val="002E7FA7"/>
    <w:rsid w:val="002F06AA"/>
    <w:rsid w:val="002F55F0"/>
    <w:rsid w:val="002F6D48"/>
    <w:rsid w:val="002F71D2"/>
    <w:rsid w:val="00300089"/>
    <w:rsid w:val="0030515E"/>
    <w:rsid w:val="003070EC"/>
    <w:rsid w:val="00313112"/>
    <w:rsid w:val="0031427E"/>
    <w:rsid w:val="00315149"/>
    <w:rsid w:val="00315BB0"/>
    <w:rsid w:val="00316F74"/>
    <w:rsid w:val="0031709B"/>
    <w:rsid w:val="00317672"/>
    <w:rsid w:val="00321AFA"/>
    <w:rsid w:val="003239D9"/>
    <w:rsid w:val="0032595C"/>
    <w:rsid w:val="003267FF"/>
    <w:rsid w:val="003274CB"/>
    <w:rsid w:val="00334401"/>
    <w:rsid w:val="00335069"/>
    <w:rsid w:val="00336B55"/>
    <w:rsid w:val="00337F56"/>
    <w:rsid w:val="00340E17"/>
    <w:rsid w:val="00341C62"/>
    <w:rsid w:val="00343E73"/>
    <w:rsid w:val="0034449C"/>
    <w:rsid w:val="0034564D"/>
    <w:rsid w:val="00346874"/>
    <w:rsid w:val="00351DDA"/>
    <w:rsid w:val="003540D6"/>
    <w:rsid w:val="003543C7"/>
    <w:rsid w:val="00354D99"/>
    <w:rsid w:val="003553E3"/>
    <w:rsid w:val="003579F0"/>
    <w:rsid w:val="00357BD4"/>
    <w:rsid w:val="00361B45"/>
    <w:rsid w:val="00362608"/>
    <w:rsid w:val="00363F1D"/>
    <w:rsid w:val="003657AF"/>
    <w:rsid w:val="00365D60"/>
    <w:rsid w:val="003718AB"/>
    <w:rsid w:val="0037214E"/>
    <w:rsid w:val="003726A8"/>
    <w:rsid w:val="00373581"/>
    <w:rsid w:val="00373852"/>
    <w:rsid w:val="0037416F"/>
    <w:rsid w:val="00374C83"/>
    <w:rsid w:val="003759AC"/>
    <w:rsid w:val="003763BD"/>
    <w:rsid w:val="0038184E"/>
    <w:rsid w:val="00382304"/>
    <w:rsid w:val="003838CD"/>
    <w:rsid w:val="00383CB9"/>
    <w:rsid w:val="00385ADF"/>
    <w:rsid w:val="00385D31"/>
    <w:rsid w:val="00390231"/>
    <w:rsid w:val="0039300F"/>
    <w:rsid w:val="00393E13"/>
    <w:rsid w:val="0039410E"/>
    <w:rsid w:val="00397091"/>
    <w:rsid w:val="003A0C3A"/>
    <w:rsid w:val="003A20C5"/>
    <w:rsid w:val="003A3731"/>
    <w:rsid w:val="003A6343"/>
    <w:rsid w:val="003A6683"/>
    <w:rsid w:val="003A7372"/>
    <w:rsid w:val="003B08FE"/>
    <w:rsid w:val="003B333F"/>
    <w:rsid w:val="003B3AAD"/>
    <w:rsid w:val="003B4642"/>
    <w:rsid w:val="003B50FC"/>
    <w:rsid w:val="003B57C2"/>
    <w:rsid w:val="003B5C2C"/>
    <w:rsid w:val="003B6091"/>
    <w:rsid w:val="003C010A"/>
    <w:rsid w:val="003C052B"/>
    <w:rsid w:val="003C0E98"/>
    <w:rsid w:val="003C1CDA"/>
    <w:rsid w:val="003C4D2C"/>
    <w:rsid w:val="003C4F02"/>
    <w:rsid w:val="003D1D82"/>
    <w:rsid w:val="003D25B0"/>
    <w:rsid w:val="003D3FD9"/>
    <w:rsid w:val="003D4110"/>
    <w:rsid w:val="003D41CC"/>
    <w:rsid w:val="003D5305"/>
    <w:rsid w:val="003D5449"/>
    <w:rsid w:val="003E01E3"/>
    <w:rsid w:val="003E3CFA"/>
    <w:rsid w:val="003F05A3"/>
    <w:rsid w:val="003F0D15"/>
    <w:rsid w:val="003F12AF"/>
    <w:rsid w:val="003F146E"/>
    <w:rsid w:val="003F221A"/>
    <w:rsid w:val="003F3A48"/>
    <w:rsid w:val="003F3DC4"/>
    <w:rsid w:val="003F49F8"/>
    <w:rsid w:val="003F4B92"/>
    <w:rsid w:val="003F674E"/>
    <w:rsid w:val="003F68B9"/>
    <w:rsid w:val="004000CF"/>
    <w:rsid w:val="004011A9"/>
    <w:rsid w:val="00402436"/>
    <w:rsid w:val="004028F1"/>
    <w:rsid w:val="00403F30"/>
    <w:rsid w:val="0040498F"/>
    <w:rsid w:val="004063E4"/>
    <w:rsid w:val="00406B92"/>
    <w:rsid w:val="0040773E"/>
    <w:rsid w:val="00413A8B"/>
    <w:rsid w:val="004166CF"/>
    <w:rsid w:val="004200C6"/>
    <w:rsid w:val="004202F9"/>
    <w:rsid w:val="00421FAC"/>
    <w:rsid w:val="00425A53"/>
    <w:rsid w:val="0042672B"/>
    <w:rsid w:val="00427BBF"/>
    <w:rsid w:val="0043148E"/>
    <w:rsid w:val="00436882"/>
    <w:rsid w:val="00437CAA"/>
    <w:rsid w:val="00440C08"/>
    <w:rsid w:val="00441F10"/>
    <w:rsid w:val="00445C19"/>
    <w:rsid w:val="00445CF9"/>
    <w:rsid w:val="00451156"/>
    <w:rsid w:val="00451A08"/>
    <w:rsid w:val="00451A32"/>
    <w:rsid w:val="0045461F"/>
    <w:rsid w:val="00456EA5"/>
    <w:rsid w:val="00457E8F"/>
    <w:rsid w:val="004629C6"/>
    <w:rsid w:val="00467DCD"/>
    <w:rsid w:val="0047148F"/>
    <w:rsid w:val="00471D6C"/>
    <w:rsid w:val="00473A72"/>
    <w:rsid w:val="00475007"/>
    <w:rsid w:val="00475267"/>
    <w:rsid w:val="00475E1D"/>
    <w:rsid w:val="00476C73"/>
    <w:rsid w:val="0048017F"/>
    <w:rsid w:val="0048194A"/>
    <w:rsid w:val="00482E7C"/>
    <w:rsid w:val="0048365A"/>
    <w:rsid w:val="0048438A"/>
    <w:rsid w:val="00484994"/>
    <w:rsid w:val="004863B3"/>
    <w:rsid w:val="004865C7"/>
    <w:rsid w:val="00492EEB"/>
    <w:rsid w:val="004932BC"/>
    <w:rsid w:val="00493BA6"/>
    <w:rsid w:val="00494789"/>
    <w:rsid w:val="00494EF0"/>
    <w:rsid w:val="00495A4E"/>
    <w:rsid w:val="004A1CFA"/>
    <w:rsid w:val="004A1E25"/>
    <w:rsid w:val="004A4466"/>
    <w:rsid w:val="004A44D1"/>
    <w:rsid w:val="004A46B9"/>
    <w:rsid w:val="004A4C68"/>
    <w:rsid w:val="004A5D22"/>
    <w:rsid w:val="004B0505"/>
    <w:rsid w:val="004B0E46"/>
    <w:rsid w:val="004B11CF"/>
    <w:rsid w:val="004B3AFF"/>
    <w:rsid w:val="004B48FE"/>
    <w:rsid w:val="004B4E91"/>
    <w:rsid w:val="004B5518"/>
    <w:rsid w:val="004C0D8A"/>
    <w:rsid w:val="004C1845"/>
    <w:rsid w:val="004C2218"/>
    <w:rsid w:val="004C265A"/>
    <w:rsid w:val="004C3238"/>
    <w:rsid w:val="004C7FC0"/>
    <w:rsid w:val="004D1938"/>
    <w:rsid w:val="004D4466"/>
    <w:rsid w:val="004D541E"/>
    <w:rsid w:val="004D6F82"/>
    <w:rsid w:val="004E0FD4"/>
    <w:rsid w:val="004E25BB"/>
    <w:rsid w:val="004E2969"/>
    <w:rsid w:val="004E5C33"/>
    <w:rsid w:val="004E770E"/>
    <w:rsid w:val="004F02EE"/>
    <w:rsid w:val="004F0D80"/>
    <w:rsid w:val="004F1F12"/>
    <w:rsid w:val="004F228F"/>
    <w:rsid w:val="004F28E0"/>
    <w:rsid w:val="004F6B88"/>
    <w:rsid w:val="00503A47"/>
    <w:rsid w:val="00504ED5"/>
    <w:rsid w:val="00507F75"/>
    <w:rsid w:val="005111E0"/>
    <w:rsid w:val="00513BE3"/>
    <w:rsid w:val="00516C0F"/>
    <w:rsid w:val="005171C5"/>
    <w:rsid w:val="005209D4"/>
    <w:rsid w:val="005226DE"/>
    <w:rsid w:val="005247CD"/>
    <w:rsid w:val="0052537A"/>
    <w:rsid w:val="00525EFE"/>
    <w:rsid w:val="005262C2"/>
    <w:rsid w:val="005277D2"/>
    <w:rsid w:val="005319F0"/>
    <w:rsid w:val="00534E57"/>
    <w:rsid w:val="0053688F"/>
    <w:rsid w:val="00536927"/>
    <w:rsid w:val="00540538"/>
    <w:rsid w:val="0054149E"/>
    <w:rsid w:val="005414A8"/>
    <w:rsid w:val="0054270F"/>
    <w:rsid w:val="00544D9D"/>
    <w:rsid w:val="00544DA9"/>
    <w:rsid w:val="00545F91"/>
    <w:rsid w:val="005471C8"/>
    <w:rsid w:val="005536E0"/>
    <w:rsid w:val="0055542C"/>
    <w:rsid w:val="0056260A"/>
    <w:rsid w:val="005634F5"/>
    <w:rsid w:val="005639EC"/>
    <w:rsid w:val="00564076"/>
    <w:rsid w:val="00570736"/>
    <w:rsid w:val="00571960"/>
    <w:rsid w:val="005743FD"/>
    <w:rsid w:val="005836E9"/>
    <w:rsid w:val="00583F2D"/>
    <w:rsid w:val="00584B1A"/>
    <w:rsid w:val="00586626"/>
    <w:rsid w:val="005915B7"/>
    <w:rsid w:val="00593126"/>
    <w:rsid w:val="00594CA8"/>
    <w:rsid w:val="0059557D"/>
    <w:rsid w:val="00596E5F"/>
    <w:rsid w:val="005A0B27"/>
    <w:rsid w:val="005A3014"/>
    <w:rsid w:val="005A3238"/>
    <w:rsid w:val="005A4B6E"/>
    <w:rsid w:val="005A5936"/>
    <w:rsid w:val="005A645E"/>
    <w:rsid w:val="005A66E5"/>
    <w:rsid w:val="005A775D"/>
    <w:rsid w:val="005A7A37"/>
    <w:rsid w:val="005A7AFC"/>
    <w:rsid w:val="005B0003"/>
    <w:rsid w:val="005B2E66"/>
    <w:rsid w:val="005B3083"/>
    <w:rsid w:val="005B3494"/>
    <w:rsid w:val="005B48A2"/>
    <w:rsid w:val="005B6E94"/>
    <w:rsid w:val="005B756C"/>
    <w:rsid w:val="005B7B40"/>
    <w:rsid w:val="005C2739"/>
    <w:rsid w:val="005C2DCC"/>
    <w:rsid w:val="005C4077"/>
    <w:rsid w:val="005C5E72"/>
    <w:rsid w:val="005C6597"/>
    <w:rsid w:val="005C6DA5"/>
    <w:rsid w:val="005C708E"/>
    <w:rsid w:val="005C795C"/>
    <w:rsid w:val="005C7F1A"/>
    <w:rsid w:val="005D05E7"/>
    <w:rsid w:val="005D08F9"/>
    <w:rsid w:val="005D12BF"/>
    <w:rsid w:val="005D589D"/>
    <w:rsid w:val="005D592C"/>
    <w:rsid w:val="005D6BFB"/>
    <w:rsid w:val="005E24A4"/>
    <w:rsid w:val="005E2B54"/>
    <w:rsid w:val="005E396F"/>
    <w:rsid w:val="005E4CBB"/>
    <w:rsid w:val="005E5F6C"/>
    <w:rsid w:val="005E7140"/>
    <w:rsid w:val="005F00F1"/>
    <w:rsid w:val="005F034C"/>
    <w:rsid w:val="005F0922"/>
    <w:rsid w:val="005F0CFC"/>
    <w:rsid w:val="005F140C"/>
    <w:rsid w:val="005F2424"/>
    <w:rsid w:val="005F2F58"/>
    <w:rsid w:val="005F49D0"/>
    <w:rsid w:val="005F5A28"/>
    <w:rsid w:val="005F7CB0"/>
    <w:rsid w:val="00600A82"/>
    <w:rsid w:val="00602A98"/>
    <w:rsid w:val="006033D6"/>
    <w:rsid w:val="00604B25"/>
    <w:rsid w:val="00604D8A"/>
    <w:rsid w:val="00611D6D"/>
    <w:rsid w:val="00612084"/>
    <w:rsid w:val="0061212C"/>
    <w:rsid w:val="00612D47"/>
    <w:rsid w:val="00613ECE"/>
    <w:rsid w:val="0061444B"/>
    <w:rsid w:val="00615D47"/>
    <w:rsid w:val="006164ED"/>
    <w:rsid w:val="00620F3C"/>
    <w:rsid w:val="00620FA9"/>
    <w:rsid w:val="0062242F"/>
    <w:rsid w:val="006245A3"/>
    <w:rsid w:val="006247AC"/>
    <w:rsid w:val="006268D7"/>
    <w:rsid w:val="0062728C"/>
    <w:rsid w:val="00630951"/>
    <w:rsid w:val="006315B8"/>
    <w:rsid w:val="006371B4"/>
    <w:rsid w:val="00640900"/>
    <w:rsid w:val="00643B6B"/>
    <w:rsid w:val="0064565B"/>
    <w:rsid w:val="00656858"/>
    <w:rsid w:val="00657452"/>
    <w:rsid w:val="0066336B"/>
    <w:rsid w:val="00665620"/>
    <w:rsid w:val="0066656D"/>
    <w:rsid w:val="006668E7"/>
    <w:rsid w:val="00667AE1"/>
    <w:rsid w:val="00671FDA"/>
    <w:rsid w:val="00674B70"/>
    <w:rsid w:val="00674F58"/>
    <w:rsid w:val="0067554C"/>
    <w:rsid w:val="00675CEA"/>
    <w:rsid w:val="00681247"/>
    <w:rsid w:val="006828E6"/>
    <w:rsid w:val="006848DA"/>
    <w:rsid w:val="006874A7"/>
    <w:rsid w:val="006904DA"/>
    <w:rsid w:val="00693894"/>
    <w:rsid w:val="00695246"/>
    <w:rsid w:val="006976B3"/>
    <w:rsid w:val="006A46A0"/>
    <w:rsid w:val="006A59FA"/>
    <w:rsid w:val="006A7C8F"/>
    <w:rsid w:val="006B0057"/>
    <w:rsid w:val="006B09E8"/>
    <w:rsid w:val="006B2A25"/>
    <w:rsid w:val="006B586E"/>
    <w:rsid w:val="006B6544"/>
    <w:rsid w:val="006B729B"/>
    <w:rsid w:val="006B7C2E"/>
    <w:rsid w:val="006C051C"/>
    <w:rsid w:val="006C1060"/>
    <w:rsid w:val="006C2DB7"/>
    <w:rsid w:val="006C4DB7"/>
    <w:rsid w:val="006C5C5E"/>
    <w:rsid w:val="006C5E49"/>
    <w:rsid w:val="006C6742"/>
    <w:rsid w:val="006D0687"/>
    <w:rsid w:val="006D0781"/>
    <w:rsid w:val="006D2881"/>
    <w:rsid w:val="006D4745"/>
    <w:rsid w:val="006D4D80"/>
    <w:rsid w:val="006D5772"/>
    <w:rsid w:val="006D7841"/>
    <w:rsid w:val="006E0DC0"/>
    <w:rsid w:val="006E1229"/>
    <w:rsid w:val="006E2EA3"/>
    <w:rsid w:val="006E4070"/>
    <w:rsid w:val="006E420A"/>
    <w:rsid w:val="006E47B9"/>
    <w:rsid w:val="006E59C7"/>
    <w:rsid w:val="006E7307"/>
    <w:rsid w:val="006F1764"/>
    <w:rsid w:val="006F39C5"/>
    <w:rsid w:val="006F5B9C"/>
    <w:rsid w:val="006F67FB"/>
    <w:rsid w:val="0070019E"/>
    <w:rsid w:val="00703BA8"/>
    <w:rsid w:val="00706302"/>
    <w:rsid w:val="00706511"/>
    <w:rsid w:val="007078C0"/>
    <w:rsid w:val="00710DFD"/>
    <w:rsid w:val="00713383"/>
    <w:rsid w:val="007143FD"/>
    <w:rsid w:val="00715EFF"/>
    <w:rsid w:val="00715FCB"/>
    <w:rsid w:val="007216CF"/>
    <w:rsid w:val="007217E8"/>
    <w:rsid w:val="0072290B"/>
    <w:rsid w:val="00723898"/>
    <w:rsid w:val="00723C52"/>
    <w:rsid w:val="0072551A"/>
    <w:rsid w:val="0073182E"/>
    <w:rsid w:val="00732CD8"/>
    <w:rsid w:val="00733234"/>
    <w:rsid w:val="007344A8"/>
    <w:rsid w:val="00735101"/>
    <w:rsid w:val="00735950"/>
    <w:rsid w:val="00742EDD"/>
    <w:rsid w:val="00745BF9"/>
    <w:rsid w:val="00746999"/>
    <w:rsid w:val="007474DF"/>
    <w:rsid w:val="00747A70"/>
    <w:rsid w:val="007505E5"/>
    <w:rsid w:val="0075189A"/>
    <w:rsid w:val="00752064"/>
    <w:rsid w:val="00753449"/>
    <w:rsid w:val="007548FF"/>
    <w:rsid w:val="00757ACC"/>
    <w:rsid w:val="00762332"/>
    <w:rsid w:val="00764858"/>
    <w:rsid w:val="00765994"/>
    <w:rsid w:val="00766602"/>
    <w:rsid w:val="00766775"/>
    <w:rsid w:val="00767590"/>
    <w:rsid w:val="007720CC"/>
    <w:rsid w:val="0077328F"/>
    <w:rsid w:val="00773A18"/>
    <w:rsid w:val="007742D3"/>
    <w:rsid w:val="00775DB7"/>
    <w:rsid w:val="0077673F"/>
    <w:rsid w:val="0077693F"/>
    <w:rsid w:val="007816C1"/>
    <w:rsid w:val="0078214F"/>
    <w:rsid w:val="00784AFD"/>
    <w:rsid w:val="00786879"/>
    <w:rsid w:val="00790C38"/>
    <w:rsid w:val="007924F7"/>
    <w:rsid w:val="00794779"/>
    <w:rsid w:val="007970ED"/>
    <w:rsid w:val="007A33BC"/>
    <w:rsid w:val="007A3CD1"/>
    <w:rsid w:val="007A6657"/>
    <w:rsid w:val="007A7CE1"/>
    <w:rsid w:val="007B002D"/>
    <w:rsid w:val="007B02F7"/>
    <w:rsid w:val="007B1724"/>
    <w:rsid w:val="007B1C3E"/>
    <w:rsid w:val="007B441C"/>
    <w:rsid w:val="007B47E3"/>
    <w:rsid w:val="007C5DC1"/>
    <w:rsid w:val="007C5F75"/>
    <w:rsid w:val="007C7F37"/>
    <w:rsid w:val="007D007F"/>
    <w:rsid w:val="007D0F1B"/>
    <w:rsid w:val="007D21AA"/>
    <w:rsid w:val="007D2AE0"/>
    <w:rsid w:val="007D306C"/>
    <w:rsid w:val="007D3787"/>
    <w:rsid w:val="007D4D4D"/>
    <w:rsid w:val="007E024D"/>
    <w:rsid w:val="007E0A25"/>
    <w:rsid w:val="007E4AA7"/>
    <w:rsid w:val="007E585D"/>
    <w:rsid w:val="007F1AA8"/>
    <w:rsid w:val="007F4A5A"/>
    <w:rsid w:val="007F586E"/>
    <w:rsid w:val="00801566"/>
    <w:rsid w:val="00801CE1"/>
    <w:rsid w:val="008025CA"/>
    <w:rsid w:val="00802DBE"/>
    <w:rsid w:val="008045D9"/>
    <w:rsid w:val="00810309"/>
    <w:rsid w:val="00810C5D"/>
    <w:rsid w:val="00810D0F"/>
    <w:rsid w:val="00811D47"/>
    <w:rsid w:val="008137B2"/>
    <w:rsid w:val="00814231"/>
    <w:rsid w:val="0081462C"/>
    <w:rsid w:val="00815B76"/>
    <w:rsid w:val="0082126A"/>
    <w:rsid w:val="00821E50"/>
    <w:rsid w:val="00822FF7"/>
    <w:rsid w:val="008241DF"/>
    <w:rsid w:val="008251BD"/>
    <w:rsid w:val="00827BB2"/>
    <w:rsid w:val="00832738"/>
    <w:rsid w:val="00835589"/>
    <w:rsid w:val="0083629D"/>
    <w:rsid w:val="00840FC4"/>
    <w:rsid w:val="008431C9"/>
    <w:rsid w:val="008431DE"/>
    <w:rsid w:val="008435F5"/>
    <w:rsid w:val="00843F4B"/>
    <w:rsid w:val="00845781"/>
    <w:rsid w:val="00847F7C"/>
    <w:rsid w:val="008523BD"/>
    <w:rsid w:val="0085292F"/>
    <w:rsid w:val="008621FD"/>
    <w:rsid w:val="0086459A"/>
    <w:rsid w:val="00865ABF"/>
    <w:rsid w:val="00867F15"/>
    <w:rsid w:val="008704C2"/>
    <w:rsid w:val="00870BD1"/>
    <w:rsid w:val="008723F6"/>
    <w:rsid w:val="00876771"/>
    <w:rsid w:val="0088128A"/>
    <w:rsid w:val="00882676"/>
    <w:rsid w:val="00884F0D"/>
    <w:rsid w:val="0089087C"/>
    <w:rsid w:val="008935F0"/>
    <w:rsid w:val="00895CA6"/>
    <w:rsid w:val="00896099"/>
    <w:rsid w:val="008A277C"/>
    <w:rsid w:val="008A30D7"/>
    <w:rsid w:val="008A3371"/>
    <w:rsid w:val="008A4AEC"/>
    <w:rsid w:val="008A5E5D"/>
    <w:rsid w:val="008A7CD2"/>
    <w:rsid w:val="008B00D7"/>
    <w:rsid w:val="008B1B69"/>
    <w:rsid w:val="008B6757"/>
    <w:rsid w:val="008C0A2F"/>
    <w:rsid w:val="008C16A8"/>
    <w:rsid w:val="008C3138"/>
    <w:rsid w:val="008C3B24"/>
    <w:rsid w:val="008C3E0A"/>
    <w:rsid w:val="008C7978"/>
    <w:rsid w:val="008D2E47"/>
    <w:rsid w:val="008D3807"/>
    <w:rsid w:val="008E281C"/>
    <w:rsid w:val="008E2A6B"/>
    <w:rsid w:val="008E4D8E"/>
    <w:rsid w:val="008E6855"/>
    <w:rsid w:val="008E6AB4"/>
    <w:rsid w:val="008F1F2E"/>
    <w:rsid w:val="008F20A4"/>
    <w:rsid w:val="008F357D"/>
    <w:rsid w:val="008F365C"/>
    <w:rsid w:val="008F3B96"/>
    <w:rsid w:val="008F5058"/>
    <w:rsid w:val="008F7AE9"/>
    <w:rsid w:val="00902143"/>
    <w:rsid w:val="00904FE1"/>
    <w:rsid w:val="0090505D"/>
    <w:rsid w:val="0090742E"/>
    <w:rsid w:val="00910BA6"/>
    <w:rsid w:val="00912E7E"/>
    <w:rsid w:val="00913014"/>
    <w:rsid w:val="0091380A"/>
    <w:rsid w:val="00914691"/>
    <w:rsid w:val="00920E7D"/>
    <w:rsid w:val="00920F39"/>
    <w:rsid w:val="00921230"/>
    <w:rsid w:val="0092160D"/>
    <w:rsid w:val="009218CF"/>
    <w:rsid w:val="0092536D"/>
    <w:rsid w:val="00925EEA"/>
    <w:rsid w:val="00927BBA"/>
    <w:rsid w:val="009304E6"/>
    <w:rsid w:val="00931CB8"/>
    <w:rsid w:val="00931D4C"/>
    <w:rsid w:val="00932860"/>
    <w:rsid w:val="00932A1B"/>
    <w:rsid w:val="00932E2A"/>
    <w:rsid w:val="009337B5"/>
    <w:rsid w:val="00934E88"/>
    <w:rsid w:val="009352A0"/>
    <w:rsid w:val="009352C8"/>
    <w:rsid w:val="00935601"/>
    <w:rsid w:val="00940920"/>
    <w:rsid w:val="00941E40"/>
    <w:rsid w:val="00945CFE"/>
    <w:rsid w:val="00945F59"/>
    <w:rsid w:val="00946157"/>
    <w:rsid w:val="0094745D"/>
    <w:rsid w:val="009514B0"/>
    <w:rsid w:val="00951B17"/>
    <w:rsid w:val="00952747"/>
    <w:rsid w:val="00957373"/>
    <w:rsid w:val="0096139A"/>
    <w:rsid w:val="00962DCB"/>
    <w:rsid w:val="00965E36"/>
    <w:rsid w:val="0096768C"/>
    <w:rsid w:val="00970581"/>
    <w:rsid w:val="00971A8E"/>
    <w:rsid w:val="00972BEA"/>
    <w:rsid w:val="0097349F"/>
    <w:rsid w:val="0097631A"/>
    <w:rsid w:val="00976DA2"/>
    <w:rsid w:val="009776B0"/>
    <w:rsid w:val="009806BA"/>
    <w:rsid w:val="00990982"/>
    <w:rsid w:val="00990C26"/>
    <w:rsid w:val="009966C0"/>
    <w:rsid w:val="0099782E"/>
    <w:rsid w:val="0099792F"/>
    <w:rsid w:val="009A0285"/>
    <w:rsid w:val="009A06F6"/>
    <w:rsid w:val="009A17E3"/>
    <w:rsid w:val="009A2051"/>
    <w:rsid w:val="009A665E"/>
    <w:rsid w:val="009B11A1"/>
    <w:rsid w:val="009B375B"/>
    <w:rsid w:val="009B48C3"/>
    <w:rsid w:val="009B495C"/>
    <w:rsid w:val="009C2904"/>
    <w:rsid w:val="009C41EA"/>
    <w:rsid w:val="009C59FC"/>
    <w:rsid w:val="009C6106"/>
    <w:rsid w:val="009D1B6E"/>
    <w:rsid w:val="009D1E93"/>
    <w:rsid w:val="009D3265"/>
    <w:rsid w:val="009D5A11"/>
    <w:rsid w:val="009D5DC3"/>
    <w:rsid w:val="009D626F"/>
    <w:rsid w:val="009D67F8"/>
    <w:rsid w:val="009D7A7A"/>
    <w:rsid w:val="009E1A4B"/>
    <w:rsid w:val="009E6017"/>
    <w:rsid w:val="009F04EA"/>
    <w:rsid w:val="009F0B42"/>
    <w:rsid w:val="009F1F69"/>
    <w:rsid w:val="009F2C7B"/>
    <w:rsid w:val="009F35EC"/>
    <w:rsid w:val="009F4D41"/>
    <w:rsid w:val="009F5899"/>
    <w:rsid w:val="009F653D"/>
    <w:rsid w:val="00A010B5"/>
    <w:rsid w:val="00A0676B"/>
    <w:rsid w:val="00A071FC"/>
    <w:rsid w:val="00A23AE1"/>
    <w:rsid w:val="00A27BCA"/>
    <w:rsid w:val="00A27D8D"/>
    <w:rsid w:val="00A27FE4"/>
    <w:rsid w:val="00A31883"/>
    <w:rsid w:val="00A32B77"/>
    <w:rsid w:val="00A3387D"/>
    <w:rsid w:val="00A33BD2"/>
    <w:rsid w:val="00A35A74"/>
    <w:rsid w:val="00A36A39"/>
    <w:rsid w:val="00A378BE"/>
    <w:rsid w:val="00A37CAB"/>
    <w:rsid w:val="00A409F9"/>
    <w:rsid w:val="00A40AB6"/>
    <w:rsid w:val="00A42492"/>
    <w:rsid w:val="00A42612"/>
    <w:rsid w:val="00A453B5"/>
    <w:rsid w:val="00A454B1"/>
    <w:rsid w:val="00A456C8"/>
    <w:rsid w:val="00A46748"/>
    <w:rsid w:val="00A518E0"/>
    <w:rsid w:val="00A5496C"/>
    <w:rsid w:val="00A549A6"/>
    <w:rsid w:val="00A563D3"/>
    <w:rsid w:val="00A61054"/>
    <w:rsid w:val="00A66D50"/>
    <w:rsid w:val="00A7125C"/>
    <w:rsid w:val="00A774C1"/>
    <w:rsid w:val="00A80AF1"/>
    <w:rsid w:val="00A82D9D"/>
    <w:rsid w:val="00A84D29"/>
    <w:rsid w:val="00A85E64"/>
    <w:rsid w:val="00A87332"/>
    <w:rsid w:val="00A939D3"/>
    <w:rsid w:val="00A947C1"/>
    <w:rsid w:val="00A9587B"/>
    <w:rsid w:val="00A9763E"/>
    <w:rsid w:val="00AA3DEB"/>
    <w:rsid w:val="00AA4A86"/>
    <w:rsid w:val="00AA4CDD"/>
    <w:rsid w:val="00AA5BAD"/>
    <w:rsid w:val="00AA786F"/>
    <w:rsid w:val="00AB0DC6"/>
    <w:rsid w:val="00AB0E58"/>
    <w:rsid w:val="00AB1F13"/>
    <w:rsid w:val="00AB50FB"/>
    <w:rsid w:val="00AB524C"/>
    <w:rsid w:val="00AB5318"/>
    <w:rsid w:val="00AB6889"/>
    <w:rsid w:val="00AB7472"/>
    <w:rsid w:val="00AC10B4"/>
    <w:rsid w:val="00AC4418"/>
    <w:rsid w:val="00AC5944"/>
    <w:rsid w:val="00AC6EEE"/>
    <w:rsid w:val="00AD0E12"/>
    <w:rsid w:val="00AD266E"/>
    <w:rsid w:val="00AD3410"/>
    <w:rsid w:val="00AD363A"/>
    <w:rsid w:val="00AD39BA"/>
    <w:rsid w:val="00AE332E"/>
    <w:rsid w:val="00AE6473"/>
    <w:rsid w:val="00AE7636"/>
    <w:rsid w:val="00AF085D"/>
    <w:rsid w:val="00AF1E61"/>
    <w:rsid w:val="00AF30A7"/>
    <w:rsid w:val="00AF4619"/>
    <w:rsid w:val="00B03C53"/>
    <w:rsid w:val="00B04102"/>
    <w:rsid w:val="00B06754"/>
    <w:rsid w:val="00B068FC"/>
    <w:rsid w:val="00B1012F"/>
    <w:rsid w:val="00B111BD"/>
    <w:rsid w:val="00B11AD9"/>
    <w:rsid w:val="00B12C06"/>
    <w:rsid w:val="00B13573"/>
    <w:rsid w:val="00B15F70"/>
    <w:rsid w:val="00B16035"/>
    <w:rsid w:val="00B16843"/>
    <w:rsid w:val="00B16DEB"/>
    <w:rsid w:val="00B20CE6"/>
    <w:rsid w:val="00B211AD"/>
    <w:rsid w:val="00B215C4"/>
    <w:rsid w:val="00B21FBA"/>
    <w:rsid w:val="00B24818"/>
    <w:rsid w:val="00B24860"/>
    <w:rsid w:val="00B24A81"/>
    <w:rsid w:val="00B24EA0"/>
    <w:rsid w:val="00B251B3"/>
    <w:rsid w:val="00B269BF"/>
    <w:rsid w:val="00B2756F"/>
    <w:rsid w:val="00B276E2"/>
    <w:rsid w:val="00B27A26"/>
    <w:rsid w:val="00B302E4"/>
    <w:rsid w:val="00B3048B"/>
    <w:rsid w:val="00B30A96"/>
    <w:rsid w:val="00B31F4C"/>
    <w:rsid w:val="00B31F7E"/>
    <w:rsid w:val="00B40CB1"/>
    <w:rsid w:val="00B412BE"/>
    <w:rsid w:val="00B4276F"/>
    <w:rsid w:val="00B44787"/>
    <w:rsid w:val="00B4508D"/>
    <w:rsid w:val="00B52AA4"/>
    <w:rsid w:val="00B54013"/>
    <w:rsid w:val="00B5679C"/>
    <w:rsid w:val="00B571D9"/>
    <w:rsid w:val="00B57B24"/>
    <w:rsid w:val="00B602BA"/>
    <w:rsid w:val="00B607F4"/>
    <w:rsid w:val="00B65289"/>
    <w:rsid w:val="00B66F4B"/>
    <w:rsid w:val="00B6717A"/>
    <w:rsid w:val="00B67AC1"/>
    <w:rsid w:val="00B74FD3"/>
    <w:rsid w:val="00B75809"/>
    <w:rsid w:val="00B759D9"/>
    <w:rsid w:val="00B76064"/>
    <w:rsid w:val="00B76536"/>
    <w:rsid w:val="00B76F8A"/>
    <w:rsid w:val="00B7792C"/>
    <w:rsid w:val="00B817C6"/>
    <w:rsid w:val="00B8244D"/>
    <w:rsid w:val="00B82BD7"/>
    <w:rsid w:val="00B86BA4"/>
    <w:rsid w:val="00B86C5E"/>
    <w:rsid w:val="00B86F41"/>
    <w:rsid w:val="00B90ED5"/>
    <w:rsid w:val="00B94048"/>
    <w:rsid w:val="00B95ECC"/>
    <w:rsid w:val="00B95F50"/>
    <w:rsid w:val="00BA15C8"/>
    <w:rsid w:val="00BA172B"/>
    <w:rsid w:val="00BA30E2"/>
    <w:rsid w:val="00BA3F76"/>
    <w:rsid w:val="00BA6212"/>
    <w:rsid w:val="00BB10A1"/>
    <w:rsid w:val="00BB32D7"/>
    <w:rsid w:val="00BB656F"/>
    <w:rsid w:val="00BB69C5"/>
    <w:rsid w:val="00BB6CFB"/>
    <w:rsid w:val="00BB72BC"/>
    <w:rsid w:val="00BB7511"/>
    <w:rsid w:val="00BB7667"/>
    <w:rsid w:val="00BC05EE"/>
    <w:rsid w:val="00BC5380"/>
    <w:rsid w:val="00BC6606"/>
    <w:rsid w:val="00BD101A"/>
    <w:rsid w:val="00BD1716"/>
    <w:rsid w:val="00BD2CDE"/>
    <w:rsid w:val="00BD3B06"/>
    <w:rsid w:val="00BD44A5"/>
    <w:rsid w:val="00BD494C"/>
    <w:rsid w:val="00BD5B49"/>
    <w:rsid w:val="00BD6AB1"/>
    <w:rsid w:val="00BD7238"/>
    <w:rsid w:val="00BD7E17"/>
    <w:rsid w:val="00BE1813"/>
    <w:rsid w:val="00BE20FA"/>
    <w:rsid w:val="00BE2FC4"/>
    <w:rsid w:val="00BE3646"/>
    <w:rsid w:val="00BE7DBC"/>
    <w:rsid w:val="00BF5705"/>
    <w:rsid w:val="00BF76C0"/>
    <w:rsid w:val="00BF7987"/>
    <w:rsid w:val="00C01684"/>
    <w:rsid w:val="00C02DE3"/>
    <w:rsid w:val="00C031B7"/>
    <w:rsid w:val="00C0692A"/>
    <w:rsid w:val="00C06EF0"/>
    <w:rsid w:val="00C12DC4"/>
    <w:rsid w:val="00C131D4"/>
    <w:rsid w:val="00C1517B"/>
    <w:rsid w:val="00C15E1C"/>
    <w:rsid w:val="00C162FA"/>
    <w:rsid w:val="00C17570"/>
    <w:rsid w:val="00C176EE"/>
    <w:rsid w:val="00C2045A"/>
    <w:rsid w:val="00C21E8A"/>
    <w:rsid w:val="00C236B2"/>
    <w:rsid w:val="00C301AC"/>
    <w:rsid w:val="00C306B1"/>
    <w:rsid w:val="00C3230C"/>
    <w:rsid w:val="00C3267E"/>
    <w:rsid w:val="00C33510"/>
    <w:rsid w:val="00C35BB6"/>
    <w:rsid w:val="00C360D8"/>
    <w:rsid w:val="00C36593"/>
    <w:rsid w:val="00C3685A"/>
    <w:rsid w:val="00C368DA"/>
    <w:rsid w:val="00C40B49"/>
    <w:rsid w:val="00C41125"/>
    <w:rsid w:val="00C4178B"/>
    <w:rsid w:val="00C419A1"/>
    <w:rsid w:val="00C42271"/>
    <w:rsid w:val="00C47A88"/>
    <w:rsid w:val="00C50FCC"/>
    <w:rsid w:val="00C518F9"/>
    <w:rsid w:val="00C5226F"/>
    <w:rsid w:val="00C53626"/>
    <w:rsid w:val="00C5378C"/>
    <w:rsid w:val="00C542B7"/>
    <w:rsid w:val="00C54AD6"/>
    <w:rsid w:val="00C57131"/>
    <w:rsid w:val="00C631EC"/>
    <w:rsid w:val="00C65C08"/>
    <w:rsid w:val="00C66D1D"/>
    <w:rsid w:val="00C71AE1"/>
    <w:rsid w:val="00C72036"/>
    <w:rsid w:val="00C734F3"/>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FC9"/>
    <w:rsid w:val="00CA6284"/>
    <w:rsid w:val="00CB1622"/>
    <w:rsid w:val="00CB32C7"/>
    <w:rsid w:val="00CB6C3E"/>
    <w:rsid w:val="00CB706A"/>
    <w:rsid w:val="00CB72CB"/>
    <w:rsid w:val="00CB7D4A"/>
    <w:rsid w:val="00CB7F58"/>
    <w:rsid w:val="00CC14E9"/>
    <w:rsid w:val="00CC2F32"/>
    <w:rsid w:val="00CC4E06"/>
    <w:rsid w:val="00CC5882"/>
    <w:rsid w:val="00CC630D"/>
    <w:rsid w:val="00CC6CAF"/>
    <w:rsid w:val="00CC7AD3"/>
    <w:rsid w:val="00CD0E36"/>
    <w:rsid w:val="00CD0F40"/>
    <w:rsid w:val="00CD1054"/>
    <w:rsid w:val="00CD270F"/>
    <w:rsid w:val="00CD42F5"/>
    <w:rsid w:val="00CD5DB1"/>
    <w:rsid w:val="00CD5EF0"/>
    <w:rsid w:val="00CD71D5"/>
    <w:rsid w:val="00CE33F1"/>
    <w:rsid w:val="00CE52E7"/>
    <w:rsid w:val="00CE545F"/>
    <w:rsid w:val="00CE7674"/>
    <w:rsid w:val="00CF1581"/>
    <w:rsid w:val="00CF67B1"/>
    <w:rsid w:val="00CF6CC8"/>
    <w:rsid w:val="00CF7342"/>
    <w:rsid w:val="00D010F6"/>
    <w:rsid w:val="00D0196D"/>
    <w:rsid w:val="00D03189"/>
    <w:rsid w:val="00D03C71"/>
    <w:rsid w:val="00D041B9"/>
    <w:rsid w:val="00D055EB"/>
    <w:rsid w:val="00D05B43"/>
    <w:rsid w:val="00D05E34"/>
    <w:rsid w:val="00D07168"/>
    <w:rsid w:val="00D11860"/>
    <w:rsid w:val="00D1384E"/>
    <w:rsid w:val="00D1435C"/>
    <w:rsid w:val="00D14DA0"/>
    <w:rsid w:val="00D15BA5"/>
    <w:rsid w:val="00D164BB"/>
    <w:rsid w:val="00D21A4C"/>
    <w:rsid w:val="00D21C42"/>
    <w:rsid w:val="00D23401"/>
    <w:rsid w:val="00D24263"/>
    <w:rsid w:val="00D248DD"/>
    <w:rsid w:val="00D2527C"/>
    <w:rsid w:val="00D32766"/>
    <w:rsid w:val="00D34409"/>
    <w:rsid w:val="00D36E65"/>
    <w:rsid w:val="00D41E48"/>
    <w:rsid w:val="00D423AF"/>
    <w:rsid w:val="00D43B46"/>
    <w:rsid w:val="00D51633"/>
    <w:rsid w:val="00D51BDF"/>
    <w:rsid w:val="00D52317"/>
    <w:rsid w:val="00D5668C"/>
    <w:rsid w:val="00D60349"/>
    <w:rsid w:val="00D63BD5"/>
    <w:rsid w:val="00D640E0"/>
    <w:rsid w:val="00D64153"/>
    <w:rsid w:val="00D6701A"/>
    <w:rsid w:val="00D70F4B"/>
    <w:rsid w:val="00D727A8"/>
    <w:rsid w:val="00D72BD9"/>
    <w:rsid w:val="00D819DE"/>
    <w:rsid w:val="00D84BA0"/>
    <w:rsid w:val="00D8604C"/>
    <w:rsid w:val="00D86113"/>
    <w:rsid w:val="00D863DB"/>
    <w:rsid w:val="00D873FE"/>
    <w:rsid w:val="00D92D45"/>
    <w:rsid w:val="00D95D8A"/>
    <w:rsid w:val="00DA2D67"/>
    <w:rsid w:val="00DA380F"/>
    <w:rsid w:val="00DA4E24"/>
    <w:rsid w:val="00DA585A"/>
    <w:rsid w:val="00DA6C0D"/>
    <w:rsid w:val="00DA7F5D"/>
    <w:rsid w:val="00DB5E1E"/>
    <w:rsid w:val="00DB6A79"/>
    <w:rsid w:val="00DB76A5"/>
    <w:rsid w:val="00DC0B03"/>
    <w:rsid w:val="00DC18B8"/>
    <w:rsid w:val="00DC277E"/>
    <w:rsid w:val="00DC33F1"/>
    <w:rsid w:val="00DC3B5F"/>
    <w:rsid w:val="00DC48B2"/>
    <w:rsid w:val="00DD16E4"/>
    <w:rsid w:val="00DD2796"/>
    <w:rsid w:val="00DD2C40"/>
    <w:rsid w:val="00DD360B"/>
    <w:rsid w:val="00DD44DE"/>
    <w:rsid w:val="00DD6082"/>
    <w:rsid w:val="00DD7879"/>
    <w:rsid w:val="00DE0858"/>
    <w:rsid w:val="00DE180E"/>
    <w:rsid w:val="00DE242F"/>
    <w:rsid w:val="00DE37B6"/>
    <w:rsid w:val="00DE3E8B"/>
    <w:rsid w:val="00DE4049"/>
    <w:rsid w:val="00DE4CB8"/>
    <w:rsid w:val="00DF118D"/>
    <w:rsid w:val="00DF3EC0"/>
    <w:rsid w:val="00DF6819"/>
    <w:rsid w:val="00DF7A97"/>
    <w:rsid w:val="00E00125"/>
    <w:rsid w:val="00E04828"/>
    <w:rsid w:val="00E06216"/>
    <w:rsid w:val="00E06A42"/>
    <w:rsid w:val="00E07223"/>
    <w:rsid w:val="00E10EDF"/>
    <w:rsid w:val="00E114C8"/>
    <w:rsid w:val="00E1165F"/>
    <w:rsid w:val="00E11AEA"/>
    <w:rsid w:val="00E139DC"/>
    <w:rsid w:val="00E16042"/>
    <w:rsid w:val="00E1749A"/>
    <w:rsid w:val="00E206C4"/>
    <w:rsid w:val="00E21317"/>
    <w:rsid w:val="00E25C9D"/>
    <w:rsid w:val="00E26AA5"/>
    <w:rsid w:val="00E26CFF"/>
    <w:rsid w:val="00E30F27"/>
    <w:rsid w:val="00E31DD5"/>
    <w:rsid w:val="00E34474"/>
    <w:rsid w:val="00E34E56"/>
    <w:rsid w:val="00E35F64"/>
    <w:rsid w:val="00E37A80"/>
    <w:rsid w:val="00E41244"/>
    <w:rsid w:val="00E42049"/>
    <w:rsid w:val="00E439F4"/>
    <w:rsid w:val="00E4473F"/>
    <w:rsid w:val="00E44CA2"/>
    <w:rsid w:val="00E456C0"/>
    <w:rsid w:val="00E51C06"/>
    <w:rsid w:val="00E559DB"/>
    <w:rsid w:val="00E561F9"/>
    <w:rsid w:val="00E60EC4"/>
    <w:rsid w:val="00E60FCD"/>
    <w:rsid w:val="00E61EAE"/>
    <w:rsid w:val="00E63C1A"/>
    <w:rsid w:val="00E65F84"/>
    <w:rsid w:val="00E66B31"/>
    <w:rsid w:val="00E67B56"/>
    <w:rsid w:val="00E70504"/>
    <w:rsid w:val="00E7306F"/>
    <w:rsid w:val="00E741B2"/>
    <w:rsid w:val="00E764BD"/>
    <w:rsid w:val="00E7704F"/>
    <w:rsid w:val="00E81AA6"/>
    <w:rsid w:val="00E82843"/>
    <w:rsid w:val="00E8294A"/>
    <w:rsid w:val="00E834F4"/>
    <w:rsid w:val="00E83FFD"/>
    <w:rsid w:val="00E8444C"/>
    <w:rsid w:val="00E85264"/>
    <w:rsid w:val="00E864A1"/>
    <w:rsid w:val="00E90FA8"/>
    <w:rsid w:val="00E916BD"/>
    <w:rsid w:val="00E92242"/>
    <w:rsid w:val="00E92A45"/>
    <w:rsid w:val="00E93331"/>
    <w:rsid w:val="00E96673"/>
    <w:rsid w:val="00EA4585"/>
    <w:rsid w:val="00EA7851"/>
    <w:rsid w:val="00EB009A"/>
    <w:rsid w:val="00EB31E2"/>
    <w:rsid w:val="00EB400F"/>
    <w:rsid w:val="00EB452E"/>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04E2"/>
    <w:rsid w:val="00EE24B8"/>
    <w:rsid w:val="00EE2778"/>
    <w:rsid w:val="00EE3483"/>
    <w:rsid w:val="00EE37BB"/>
    <w:rsid w:val="00EE3C21"/>
    <w:rsid w:val="00EE60AF"/>
    <w:rsid w:val="00EE6CFC"/>
    <w:rsid w:val="00EE7186"/>
    <w:rsid w:val="00EF11EE"/>
    <w:rsid w:val="00EF1E28"/>
    <w:rsid w:val="00EF30DA"/>
    <w:rsid w:val="00EF3DE7"/>
    <w:rsid w:val="00EF5130"/>
    <w:rsid w:val="00EF71FD"/>
    <w:rsid w:val="00EF7308"/>
    <w:rsid w:val="00F019CD"/>
    <w:rsid w:val="00F02844"/>
    <w:rsid w:val="00F02A33"/>
    <w:rsid w:val="00F067CD"/>
    <w:rsid w:val="00F131DE"/>
    <w:rsid w:val="00F1325F"/>
    <w:rsid w:val="00F16C67"/>
    <w:rsid w:val="00F173C5"/>
    <w:rsid w:val="00F213A7"/>
    <w:rsid w:val="00F2146C"/>
    <w:rsid w:val="00F239C2"/>
    <w:rsid w:val="00F23B2C"/>
    <w:rsid w:val="00F25F8C"/>
    <w:rsid w:val="00F2616D"/>
    <w:rsid w:val="00F26418"/>
    <w:rsid w:val="00F27192"/>
    <w:rsid w:val="00F355DE"/>
    <w:rsid w:val="00F37ADF"/>
    <w:rsid w:val="00F40951"/>
    <w:rsid w:val="00F42174"/>
    <w:rsid w:val="00F43F87"/>
    <w:rsid w:val="00F44E02"/>
    <w:rsid w:val="00F45909"/>
    <w:rsid w:val="00F469ED"/>
    <w:rsid w:val="00F51666"/>
    <w:rsid w:val="00F53740"/>
    <w:rsid w:val="00F543EB"/>
    <w:rsid w:val="00F55932"/>
    <w:rsid w:val="00F601D1"/>
    <w:rsid w:val="00F602C9"/>
    <w:rsid w:val="00F62652"/>
    <w:rsid w:val="00F6375D"/>
    <w:rsid w:val="00F64C16"/>
    <w:rsid w:val="00F6540F"/>
    <w:rsid w:val="00F65D6A"/>
    <w:rsid w:val="00F66A1F"/>
    <w:rsid w:val="00F726B2"/>
    <w:rsid w:val="00F730CB"/>
    <w:rsid w:val="00F73657"/>
    <w:rsid w:val="00F73C05"/>
    <w:rsid w:val="00F748BB"/>
    <w:rsid w:val="00F74A32"/>
    <w:rsid w:val="00F75051"/>
    <w:rsid w:val="00F76EB4"/>
    <w:rsid w:val="00F77349"/>
    <w:rsid w:val="00F77707"/>
    <w:rsid w:val="00F801E4"/>
    <w:rsid w:val="00F822FC"/>
    <w:rsid w:val="00F82BE3"/>
    <w:rsid w:val="00F849D8"/>
    <w:rsid w:val="00F85978"/>
    <w:rsid w:val="00F8714F"/>
    <w:rsid w:val="00F878FC"/>
    <w:rsid w:val="00F91A21"/>
    <w:rsid w:val="00F93C6F"/>
    <w:rsid w:val="00F9790E"/>
    <w:rsid w:val="00FA1E31"/>
    <w:rsid w:val="00FA1EA7"/>
    <w:rsid w:val="00FA29C5"/>
    <w:rsid w:val="00FA2F5C"/>
    <w:rsid w:val="00FA50F8"/>
    <w:rsid w:val="00FB002B"/>
    <w:rsid w:val="00FB0A8F"/>
    <w:rsid w:val="00FB650C"/>
    <w:rsid w:val="00FB6DB5"/>
    <w:rsid w:val="00FC050E"/>
    <w:rsid w:val="00FC0FF4"/>
    <w:rsid w:val="00FC16A8"/>
    <w:rsid w:val="00FC1DA3"/>
    <w:rsid w:val="00FC229F"/>
    <w:rsid w:val="00FC4F83"/>
    <w:rsid w:val="00FC53C8"/>
    <w:rsid w:val="00FC5F23"/>
    <w:rsid w:val="00FD14BC"/>
    <w:rsid w:val="00FD3C8D"/>
    <w:rsid w:val="00FD6C93"/>
    <w:rsid w:val="00FE04F6"/>
    <w:rsid w:val="00FE0FF8"/>
    <w:rsid w:val="00FE15A2"/>
    <w:rsid w:val="00FE17B6"/>
    <w:rsid w:val="00FE1D54"/>
    <w:rsid w:val="00FE3128"/>
    <w:rsid w:val="00FE5A3A"/>
    <w:rsid w:val="00FE5D50"/>
    <w:rsid w:val="00FE6263"/>
    <w:rsid w:val="00FF2289"/>
    <w:rsid w:val="00FF2798"/>
    <w:rsid w:val="00FF292E"/>
    <w:rsid w:val="00FF3208"/>
    <w:rsid w:val="00FF4A2F"/>
    <w:rsid w:val="00FF5627"/>
    <w:rsid w:val="00FF62EC"/>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39"/>
    <w:qFormat/>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n-GB"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n-GB"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n-GB"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n-GB"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n-GB"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n-GB"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n-GB" w:eastAsia="fr-FR"/>
    </w:rPr>
  </w:style>
  <w:style w:type="character" w:customStyle="1" w:styleId="cf01">
    <w:name w:val="cf01"/>
    <w:basedOn w:val="DefaultParagraphFont"/>
    <w:rsid w:val="003259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169221018">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77554279">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383219781">
      <w:bodyDiv w:val="1"/>
      <w:marLeft w:val="0"/>
      <w:marRight w:val="0"/>
      <w:marTop w:val="0"/>
      <w:marBottom w:val="0"/>
      <w:divBdr>
        <w:top w:val="none" w:sz="0" w:space="0" w:color="auto"/>
        <w:left w:val="none" w:sz="0" w:space="0" w:color="auto"/>
        <w:bottom w:val="none" w:sz="0" w:space="0" w:color="auto"/>
        <w:right w:val="none" w:sz="0" w:space="0" w:color="auto"/>
      </w:divBdr>
    </w:div>
    <w:div w:id="483547704">
      <w:bodyDiv w:val="1"/>
      <w:marLeft w:val="0"/>
      <w:marRight w:val="0"/>
      <w:marTop w:val="0"/>
      <w:marBottom w:val="0"/>
      <w:divBdr>
        <w:top w:val="none" w:sz="0" w:space="0" w:color="auto"/>
        <w:left w:val="none" w:sz="0" w:space="0" w:color="auto"/>
        <w:bottom w:val="none" w:sz="0" w:space="0" w:color="auto"/>
        <w:right w:val="none" w:sz="0" w:space="0" w:color="auto"/>
      </w:divBdr>
    </w:div>
    <w:div w:id="507643458">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594175295">
      <w:bodyDiv w:val="1"/>
      <w:marLeft w:val="0"/>
      <w:marRight w:val="0"/>
      <w:marTop w:val="0"/>
      <w:marBottom w:val="0"/>
      <w:divBdr>
        <w:top w:val="none" w:sz="0" w:space="0" w:color="auto"/>
        <w:left w:val="none" w:sz="0" w:space="0" w:color="auto"/>
        <w:bottom w:val="none" w:sz="0" w:space="0" w:color="auto"/>
        <w:right w:val="none" w:sz="0" w:space="0" w:color="auto"/>
      </w:divBdr>
    </w:div>
    <w:div w:id="74896596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887447683">
      <w:bodyDiv w:val="1"/>
      <w:marLeft w:val="0"/>
      <w:marRight w:val="0"/>
      <w:marTop w:val="0"/>
      <w:marBottom w:val="0"/>
      <w:divBdr>
        <w:top w:val="none" w:sz="0" w:space="0" w:color="auto"/>
        <w:left w:val="none" w:sz="0" w:space="0" w:color="auto"/>
        <w:bottom w:val="none" w:sz="0" w:space="0" w:color="auto"/>
        <w:right w:val="none" w:sz="0" w:space="0" w:color="auto"/>
      </w:divBdr>
    </w:div>
    <w:div w:id="889460143">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035277516">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606885349">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 w:id="19315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2021_e.pdf" TargetMode="External"/><Relationship Id="rId3" Type="http://schemas.openxmlformats.org/officeDocument/2006/relationships/hyperlink" Target="https://www.ramsar.org/sites/default/files/documents/library/key_res_x_01_e.pdf" TargetMode="External"/><Relationship Id="rId7" Type="http://schemas.openxmlformats.org/officeDocument/2006/relationships/hyperlink" Target="https://www.ramsar.org/sites/default/files/documents/library/gwo_e.pdf" TargetMode="External"/><Relationship Id="rId2" Type="http://schemas.openxmlformats.org/officeDocument/2006/relationships/hyperlink" Target="https://www.ramsar.org/sites/default/files/documents/pdf/res/key_res_viii_25_e.pdf" TargetMode="External"/><Relationship Id="rId1" Type="http://schemas.openxmlformats.org/officeDocument/2006/relationships/hyperlink" Target="https://www.ramsar.org/sites/default/files/documents/pdf/res/key_res_vi.14e.pdf" TargetMode="External"/><Relationship Id="rId6" Type="http://schemas.openxmlformats.org/officeDocument/2006/relationships/hyperlink" Target="https://www.ramsar.org/sites/default/files/documents/pdf/res/key_res_ix_01_annexa_e.pdf" TargetMode="External"/><Relationship Id="rId5" Type="http://schemas.openxmlformats.org/officeDocument/2006/relationships/hyperlink" Target="https://www.ramsar.org/sites/default/files/documents/library/handbook1_5ed_introductiontoconvention_final_e.pdf" TargetMode="External"/><Relationship Id="rId10" Type="http://schemas.openxmlformats.org/officeDocument/2006/relationships/hyperlink" Target="https://www.ramsar.org/sites/default/files/documents/library/rpb_values_of_wetlands_e.pdf" TargetMode="External"/><Relationship Id="rId4" Type="http://schemas.openxmlformats.org/officeDocument/2006/relationships/hyperlink" Target="https://www.ramsar.org/sites/default/files/documents/library/cop12_res02_strategic_plan_e_0.pdf" TargetMode="External"/><Relationship Id="rId9" Type="http://schemas.openxmlformats.org/officeDocument/2006/relationships/hyperlink" Target="https://www.ramsar.org/sites/default/files/2024-03/phase_2_document_review_researc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EAF6-9296-4788-81E9-873B715926CF}">
  <ds:schemaRefs>
    <ds:schemaRef ds:uri="http://schemas.microsoft.com/sharepoint/v3/contenttype/forms"/>
  </ds:schemaRefs>
</ds:datastoreItem>
</file>

<file path=customXml/itemProps2.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customXml/itemProps4.xml><?xml version="1.0" encoding="utf-8"?>
<ds:datastoreItem xmlns:ds="http://schemas.openxmlformats.org/officeDocument/2006/customXml" ds:itemID="{73A5D67C-BB30-4DD8-9532-896B6334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5823</Words>
  <Characters>33195</Characters>
  <Application>Microsoft Office Word</Application>
  <DocSecurity>0</DocSecurity>
  <Lines>276</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Ympäristöhallinto</Company>
  <LinksUpToDate>false</LinksUpToDate>
  <CharactersWithSpaces>38941</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2015-02-20T12:23:00Z</cp:lastPrinted>
  <dcterms:created xsi:type="dcterms:W3CDTF">2025-04-17T16:34:00Z</dcterms:created>
  <dcterms:modified xsi:type="dcterms:W3CDTF">2025-04-17T16:34:00Z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