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7864" w14:textId="77777777" w:rsidR="00AC019B" w:rsidRPr="0031405D" w:rsidRDefault="00AC019B" w:rsidP="00464D95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D29BC7D" wp14:editId="1530B0B3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96ADF" w14:textId="77777777" w:rsidR="00AC019B" w:rsidRPr="00C76643" w:rsidRDefault="00AC019B" w:rsidP="00464D95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fr-FR"/>
        </w:rPr>
      </w:pPr>
      <w:r w:rsidRPr="00C76643">
        <w:rPr>
          <w:rFonts w:ascii="Calibri" w:eastAsia="Times New Roman" w:hAnsi="Calibri" w:cs="Calibri"/>
          <w:b/>
          <w:bCs/>
          <w:sz w:val="24"/>
          <w:szCs w:val="24"/>
          <w:lang w:val="fr-FR"/>
        </w:rPr>
        <w:t>15</w:t>
      </w:r>
      <w:r w:rsidRPr="00C76643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fr-FR"/>
        </w:rPr>
        <w:t>e</w:t>
      </w:r>
      <w:r w:rsidRPr="00C76643">
        <w:rPr>
          <w:rFonts w:ascii="Calibri" w:eastAsia="Times New Roman" w:hAnsi="Calibri" w:cs="Calibri"/>
          <w:b/>
          <w:bCs/>
          <w:sz w:val="24"/>
          <w:szCs w:val="24"/>
          <w:lang w:val="fr-FR"/>
        </w:rPr>
        <w:t xml:space="preserve"> session de la Conférence des Parties contractantes à la Convention sur les zones humides</w:t>
      </w:r>
    </w:p>
    <w:p w14:paraId="7505BEFB" w14:textId="77777777" w:rsidR="00AC019B" w:rsidRPr="00C76643" w:rsidRDefault="00AC019B" w:rsidP="00C76643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fr-FR"/>
        </w:rPr>
      </w:pPr>
    </w:p>
    <w:p w14:paraId="787C9871" w14:textId="77777777" w:rsidR="00AC019B" w:rsidRPr="00C76643" w:rsidRDefault="00AC019B" w:rsidP="00C76643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fr-FR"/>
        </w:rPr>
      </w:pPr>
      <w:r w:rsidRPr="00C76643">
        <w:rPr>
          <w:rFonts w:ascii="Calibri" w:eastAsia="Times New Roman" w:hAnsi="Calibri" w:cs="Calibri"/>
          <w:b/>
          <w:bCs/>
          <w:sz w:val="24"/>
          <w:szCs w:val="24"/>
          <w:lang w:val="fr-FR"/>
        </w:rPr>
        <w:t xml:space="preserve">« Protéger les zones humides pour notre avenir commun » </w:t>
      </w:r>
    </w:p>
    <w:p w14:paraId="5EF13197" w14:textId="77777777" w:rsidR="00AC019B" w:rsidRPr="00C76643" w:rsidRDefault="00AC019B" w:rsidP="00C76643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val="fr-FR"/>
        </w:rPr>
      </w:pPr>
      <w:r w:rsidRPr="00C76643">
        <w:rPr>
          <w:rFonts w:ascii="Calibri" w:eastAsia="Times New Roman" w:hAnsi="Calibri" w:cs="Calibri"/>
          <w:b/>
          <w:bCs/>
          <w:sz w:val="24"/>
          <w:szCs w:val="24"/>
          <w:lang w:val="fr-FR"/>
        </w:rPr>
        <w:t>Victoria Falls, Zimbabwe, 23-31 juillet 2025</w:t>
      </w:r>
    </w:p>
    <w:p w14:paraId="66086883" w14:textId="77777777" w:rsidR="00AC019B" w:rsidRPr="00AC019B" w:rsidRDefault="00AC019B" w:rsidP="00C76643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6B9E50B0" w14:textId="77777777" w:rsidR="00AC019B" w:rsidRPr="00AC019B" w:rsidRDefault="00AC019B" w:rsidP="00C76643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338A6DBE" w14:textId="77777777" w:rsidR="00AC019B" w:rsidRPr="00AC019B" w:rsidRDefault="00AC019B" w:rsidP="00C76643">
      <w:pPr>
        <w:spacing w:after="0"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60A0EAF6" w14:textId="77777777" w:rsidR="00AC019B" w:rsidRPr="00AC019B" w:rsidRDefault="00AC019B" w:rsidP="00C76643">
      <w:pPr>
        <w:spacing w:after="0" w:line="240" w:lineRule="auto"/>
        <w:jc w:val="right"/>
        <w:rPr>
          <w:rFonts w:cs="Times New Roman"/>
          <w:lang w:val="fr-FR"/>
        </w:rPr>
      </w:pPr>
    </w:p>
    <w:p w14:paraId="1862D083" w14:textId="02F44769" w:rsidR="00AC019B" w:rsidRPr="00AD3741" w:rsidRDefault="00AC019B" w:rsidP="00C76643">
      <w:pPr>
        <w:widowControl w:val="0"/>
        <w:spacing w:after="0" w:line="240" w:lineRule="auto"/>
        <w:jc w:val="right"/>
        <w:rPr>
          <w:rFonts w:ascii="Calibri" w:hAnsi="Calibri" w:cs="Calibri"/>
          <w:sz w:val="28"/>
          <w:szCs w:val="28"/>
          <w:lang w:val="fr-FR"/>
        </w:rPr>
      </w:pPr>
      <w:r w:rsidRPr="00AD3741">
        <w:rPr>
          <w:rFonts w:ascii="Calibri" w:hAnsi="Calibri" w:cs="Calibri"/>
          <w:b/>
          <w:sz w:val="28"/>
          <w:szCs w:val="28"/>
          <w:lang w:val="fr-FR"/>
        </w:rPr>
        <w:t>COP15 Doc.</w:t>
      </w:r>
      <w:r w:rsidR="009917E8" w:rsidRPr="00AD3741">
        <w:rPr>
          <w:rFonts w:ascii="Calibri" w:hAnsi="Calibri" w:cs="Calibri"/>
          <w:b/>
          <w:sz w:val="28"/>
          <w:szCs w:val="28"/>
          <w:lang w:val="fr-FR"/>
        </w:rPr>
        <w:t>2</w:t>
      </w:r>
      <w:r w:rsidRPr="00AD3741">
        <w:rPr>
          <w:rFonts w:ascii="Calibri" w:hAnsi="Calibri" w:cs="Calibri"/>
          <w:b/>
          <w:sz w:val="28"/>
          <w:szCs w:val="28"/>
          <w:lang w:val="fr-FR"/>
        </w:rPr>
        <w:t>3.1</w:t>
      </w:r>
      <w:r w:rsidR="009917E8" w:rsidRPr="00AD3741">
        <w:rPr>
          <w:rFonts w:ascii="Calibri" w:hAnsi="Calibri" w:cs="Calibri"/>
          <w:b/>
          <w:sz w:val="28"/>
          <w:szCs w:val="28"/>
          <w:lang w:val="fr-FR"/>
        </w:rPr>
        <w:t>9</w:t>
      </w:r>
    </w:p>
    <w:p w14:paraId="46C1DA06" w14:textId="70643599" w:rsidR="00C57EB7" w:rsidRPr="00464D95" w:rsidRDefault="00AD3741" w:rsidP="00AD3741">
      <w:pPr>
        <w:spacing w:after="0" w:line="240" w:lineRule="auto"/>
        <w:ind w:right="16"/>
        <w:jc w:val="right"/>
        <w:rPr>
          <w:rFonts w:ascii="Calibri" w:hAnsi="Calibri" w:cs="Calibri"/>
          <w:b/>
          <w:sz w:val="28"/>
          <w:szCs w:val="28"/>
          <w:lang w:val="fr-FR"/>
        </w:rPr>
      </w:pPr>
      <w:r w:rsidRPr="00464D95">
        <w:rPr>
          <w:rFonts w:ascii="Calibri" w:hAnsi="Calibri" w:cs="Calibri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B8AC327" wp14:editId="3E05A9B9">
                <wp:simplePos x="0" y="0"/>
                <wp:positionH relativeFrom="margin">
                  <wp:posOffset>0</wp:posOffset>
                </wp:positionH>
                <wp:positionV relativeFrom="paragraph">
                  <wp:posOffset>361950</wp:posOffset>
                </wp:positionV>
                <wp:extent cx="5815330" cy="1276985"/>
                <wp:effectExtent l="0" t="0" r="1397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74DE" w14:textId="5CFF887E" w:rsidR="00C57EB7" w:rsidRPr="00B536B5" w:rsidRDefault="00C76643" w:rsidP="00C57EB7">
                            <w:pP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Note du Secrétariat</w:t>
                            </w:r>
                            <w:r w:rsidR="00B536B5" w:rsidRPr="00B536B5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 </w:t>
                            </w:r>
                            <w:r w:rsidR="00C57EB7" w:rsidRPr="00B536B5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:</w:t>
                            </w:r>
                          </w:p>
                          <w:p w14:paraId="51DBDEB4" w14:textId="479254E2" w:rsidR="00B536B5" w:rsidRPr="00112401" w:rsidRDefault="00C76643" w:rsidP="00B536B5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>À sa 64</w:t>
                            </w:r>
                            <w:r w:rsidRPr="00112401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Réunion, dans sa Décision SC64</w:t>
                            </w:r>
                            <w:r w:rsidR="00C56F96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>-35,</w:t>
                            </w: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C56F96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le Comité permanent a donné instruction au Secrétariat 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>de soumettre à la COP15, pour examen, le projet de résolution figurant dans le document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>Doc.29.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>8</w:t>
                            </w: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Rev.1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>, intitulé</w:t>
                            </w:r>
                            <w:r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C56F96" w:rsidRPr="00112401">
                              <w:rPr>
                                <w:rFonts w:ascii="Calibri" w:hAnsi="Calibri" w:cs="Calibri"/>
                                <w:i/>
                                <w:iCs/>
                                <w:lang w:val="fr-FR"/>
                              </w:rPr>
                              <w:t>Réalisation du potentiel et intégration de la jeunesse : favoriser la mobilisation des jeunes et la longévité de la Convention sur les zones humides</w:t>
                            </w:r>
                            <w:r w:rsidR="00C56F96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, 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et </w:t>
                            </w:r>
                            <w:r w:rsidR="00112401" w:rsidRPr="00112401">
                              <w:rPr>
                                <w:rFonts w:ascii="Calibri" w:hAnsi="Calibri" w:cs="Calibri"/>
                                <w:bCs/>
                                <w:lang w:val="fr-FR"/>
                              </w:rPr>
                              <w:t>modifié pour tenir compte des observations du Comité</w:t>
                            </w:r>
                            <w:r w:rsidR="00B536B5" w:rsidRPr="0011240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. </w:t>
                            </w:r>
                          </w:p>
                          <w:p w14:paraId="64578213" w14:textId="77777777" w:rsidR="00B536B5" w:rsidRPr="00971A77" w:rsidRDefault="00B536B5" w:rsidP="001F73D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14:paraId="0C029BD6" w14:textId="77777777" w:rsidR="00C57EB7" w:rsidRPr="00971A77" w:rsidRDefault="00C57EB7" w:rsidP="00C57EB7">
                            <w:pPr>
                              <w:widowControl w:val="0"/>
                              <w:ind w:left="426"/>
                              <w:rPr>
                                <w:lang w:val="fr-FR"/>
                              </w:rPr>
                            </w:pPr>
                          </w:p>
                          <w:p w14:paraId="5B210694" w14:textId="77777777" w:rsidR="00C57EB7" w:rsidRDefault="00C57EB7" w:rsidP="00C57EB7">
                            <w:pPr>
                              <w:widowControl w:val="0"/>
                              <w:rPr>
                                <w:highlight w:val="yellow"/>
                              </w:rPr>
                            </w:pPr>
                            <w:r w:rsidRPr="006659EF">
                              <w:t>[Insert any other actions requested of the Standing Committee]</w:t>
                            </w:r>
                          </w:p>
                          <w:p w14:paraId="1D06518E" w14:textId="77777777" w:rsidR="00C57EB7" w:rsidRDefault="00C57EB7" w:rsidP="00C57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A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5pt;width:457.9pt;height:10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2WEQIAACA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">
                <v:textbox>
                  <w:txbxContent>
                    <w:p w14:paraId="5E8D74DE" w14:textId="5CFF887E" w:rsidR="00C57EB7" w:rsidRPr="00B536B5" w:rsidRDefault="00C76643" w:rsidP="00C57EB7">
                      <w:pPr>
                        <w:rPr>
                          <w:rFonts w:ascii="Calibri" w:hAnsi="Calibri" w:cs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fr-FR"/>
                        </w:rPr>
                        <w:t>Note du Secrétariat</w:t>
                      </w:r>
                      <w:r w:rsidR="00B536B5" w:rsidRPr="00B536B5">
                        <w:rPr>
                          <w:rFonts w:ascii="Calibri" w:hAnsi="Calibri" w:cs="Calibri"/>
                          <w:b/>
                          <w:lang w:val="fr-FR"/>
                        </w:rPr>
                        <w:t> </w:t>
                      </w:r>
                      <w:r w:rsidR="00C57EB7" w:rsidRPr="00B536B5">
                        <w:rPr>
                          <w:rFonts w:ascii="Calibri" w:hAnsi="Calibri" w:cs="Calibri"/>
                          <w:b/>
                          <w:lang w:val="fr-FR"/>
                        </w:rPr>
                        <w:t>:</w:t>
                      </w:r>
                    </w:p>
                    <w:p w14:paraId="51DBDEB4" w14:textId="479254E2" w:rsidR="00B536B5" w:rsidRPr="00112401" w:rsidRDefault="00C76643" w:rsidP="00B536B5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>À sa 64</w:t>
                      </w:r>
                      <w:r w:rsidRPr="00112401">
                        <w:rPr>
                          <w:rFonts w:ascii="Calibri" w:hAnsi="Calibri" w:cs="Calibri"/>
                          <w:vertAlign w:val="superscript"/>
                          <w:lang w:val="fr-FR"/>
                        </w:rPr>
                        <w:t>e</w:t>
                      </w: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 xml:space="preserve"> Réunion, dans sa Décision SC64</w:t>
                      </w:r>
                      <w:r w:rsidR="00C56F96" w:rsidRPr="00112401">
                        <w:rPr>
                          <w:rFonts w:ascii="Calibri" w:hAnsi="Calibri" w:cs="Calibri"/>
                          <w:lang w:val="fr-FR"/>
                        </w:rPr>
                        <w:t>-35,</w:t>
                      </w: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="00C56F96" w:rsidRPr="00112401">
                        <w:rPr>
                          <w:rFonts w:ascii="Calibri" w:hAnsi="Calibri" w:cs="Calibri"/>
                          <w:lang w:val="fr-FR"/>
                        </w:rPr>
                        <w:t xml:space="preserve">le Comité permanent a donné instruction au Secrétariat </w:t>
                      </w:r>
                      <w:r w:rsidR="00112401" w:rsidRPr="00112401">
                        <w:rPr>
                          <w:rFonts w:ascii="Calibri" w:hAnsi="Calibri" w:cs="Calibri"/>
                          <w:bCs/>
                          <w:lang w:val="fr-FR"/>
                        </w:rPr>
                        <w:t>de soumettre à la COP15, pour examen, le projet de résolution figurant dans le document</w:t>
                      </w:r>
                      <w:r w:rsidR="00112401" w:rsidRPr="00112401">
                        <w:rPr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>Doc.29.</w:t>
                      </w:r>
                      <w:r w:rsidR="00112401" w:rsidRPr="00112401">
                        <w:rPr>
                          <w:rFonts w:ascii="Calibri" w:hAnsi="Calibri" w:cs="Calibri"/>
                          <w:lang w:val="fr-FR"/>
                        </w:rPr>
                        <w:t>8</w:t>
                      </w: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 xml:space="preserve"> Rev.1</w:t>
                      </w:r>
                      <w:r w:rsidR="00112401" w:rsidRPr="00112401">
                        <w:rPr>
                          <w:rFonts w:ascii="Calibri" w:hAnsi="Calibri" w:cs="Calibri"/>
                          <w:lang w:val="fr-FR"/>
                        </w:rPr>
                        <w:t>, intitulé</w:t>
                      </w:r>
                      <w:r w:rsidRPr="00112401">
                        <w:rPr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="00C56F96" w:rsidRPr="00112401">
                        <w:rPr>
                          <w:rFonts w:ascii="Calibri" w:hAnsi="Calibri" w:cs="Calibri"/>
                          <w:i/>
                          <w:iCs/>
                          <w:lang w:val="fr-FR"/>
                        </w:rPr>
                        <w:t>Réalisation du potentiel et intégration de la jeunesse : favoriser la mobilisation des jeunes et la longévité de la Convention sur les zones humides</w:t>
                      </w:r>
                      <w:r w:rsidR="00C56F96" w:rsidRPr="00112401">
                        <w:rPr>
                          <w:rFonts w:ascii="Calibri" w:hAnsi="Calibri" w:cs="Calibri"/>
                          <w:lang w:val="fr-FR"/>
                        </w:rPr>
                        <w:t xml:space="preserve">, </w:t>
                      </w:r>
                      <w:r w:rsidR="00112401" w:rsidRPr="00112401">
                        <w:rPr>
                          <w:rFonts w:ascii="Calibri" w:hAnsi="Calibri" w:cs="Calibri"/>
                          <w:lang w:val="fr-FR"/>
                        </w:rPr>
                        <w:t xml:space="preserve">et </w:t>
                      </w:r>
                      <w:r w:rsidR="00112401" w:rsidRPr="00112401">
                        <w:rPr>
                          <w:rFonts w:ascii="Calibri" w:hAnsi="Calibri" w:cs="Calibri"/>
                          <w:bCs/>
                          <w:lang w:val="fr-FR"/>
                        </w:rPr>
                        <w:t>modifié pour tenir compte des observations du Comité</w:t>
                      </w:r>
                      <w:r w:rsidR="00B536B5" w:rsidRPr="00112401">
                        <w:rPr>
                          <w:rFonts w:ascii="Calibri" w:hAnsi="Calibri" w:cs="Calibri"/>
                          <w:lang w:val="fr-FR"/>
                        </w:rPr>
                        <w:t xml:space="preserve">. </w:t>
                      </w:r>
                    </w:p>
                    <w:p w14:paraId="64578213" w14:textId="77777777" w:rsidR="00B536B5" w:rsidRPr="00971A77" w:rsidRDefault="00B536B5" w:rsidP="001F73D7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lang w:val="fr-FR"/>
                        </w:rPr>
                      </w:pPr>
                    </w:p>
                    <w:p w14:paraId="0C029BD6" w14:textId="77777777" w:rsidR="00C57EB7" w:rsidRPr="00971A77" w:rsidRDefault="00C57EB7" w:rsidP="00C57EB7">
                      <w:pPr>
                        <w:widowControl w:val="0"/>
                        <w:ind w:left="426"/>
                        <w:rPr>
                          <w:lang w:val="fr-FR"/>
                        </w:rPr>
                      </w:pPr>
                    </w:p>
                    <w:p w14:paraId="5B210694" w14:textId="77777777" w:rsidR="00C57EB7" w:rsidRDefault="00C57EB7" w:rsidP="00C57EB7">
                      <w:pPr>
                        <w:widowControl w:val="0"/>
                        <w:rPr>
                          <w:highlight w:val="yellow"/>
                        </w:rPr>
                      </w:pPr>
                      <w:r w:rsidRPr="006659EF">
                        <w:t>[Insert any other actions requested of the Standing Committee]</w:t>
                      </w:r>
                    </w:p>
                    <w:p w14:paraId="1D06518E" w14:textId="77777777" w:rsidR="00C57EB7" w:rsidRDefault="00C57EB7" w:rsidP="00C57EB7"/>
                  </w:txbxContent>
                </v:textbox>
                <w10:wrap type="square" anchorx="margin"/>
              </v:shape>
            </w:pict>
          </mc:Fallback>
        </mc:AlternateContent>
      </w:r>
    </w:p>
    <w:p w14:paraId="15D5EC07" w14:textId="77777777" w:rsidR="00C57EB7" w:rsidRPr="00464D95" w:rsidRDefault="00C57EB7" w:rsidP="002C2F94">
      <w:pPr>
        <w:spacing w:after="0" w:line="240" w:lineRule="auto"/>
        <w:rPr>
          <w:rFonts w:ascii="Calibri" w:hAnsi="Calibri" w:cs="Calibri"/>
          <w:b/>
          <w:sz w:val="28"/>
          <w:szCs w:val="28"/>
          <w:lang w:val="fr-FR"/>
        </w:rPr>
      </w:pPr>
    </w:p>
    <w:p w14:paraId="0C0B2977" w14:textId="77777777" w:rsidR="00112401" w:rsidRPr="00464D95" w:rsidRDefault="00112401" w:rsidP="00112401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sz w:val="28"/>
          <w:szCs w:val="28"/>
          <w:lang w:val="fr-FR"/>
        </w:rPr>
      </w:pPr>
    </w:p>
    <w:p w14:paraId="1D6212BB" w14:textId="5FCE6525" w:rsidR="000A0D1A" w:rsidRPr="00AD3741" w:rsidRDefault="000A0D1A" w:rsidP="00112401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sz w:val="28"/>
          <w:szCs w:val="28"/>
          <w:lang w:val="fr-FR"/>
        </w:rPr>
      </w:pPr>
      <w:r w:rsidRPr="00AD3741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Projet de résolution</w:t>
      </w:r>
      <w:r w:rsidR="00112401" w:rsidRPr="00AD3741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 xml:space="preserve"> sur la</w:t>
      </w:r>
      <w:r w:rsidRPr="00AD3741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 xml:space="preserve"> Réalisation du potentiel et intégration de la jeunesse</w:t>
      </w:r>
      <w:r w:rsidR="0007379E" w:rsidRPr="00AD3741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 </w:t>
      </w:r>
      <w:r w:rsidRPr="00AD3741">
        <w:rPr>
          <w:rFonts w:ascii="Calibri" w:eastAsia="Times New Roman" w:hAnsi="Calibri" w:cs="Calibri"/>
          <w:b/>
          <w:bCs/>
          <w:sz w:val="28"/>
          <w:szCs w:val="28"/>
          <w:lang w:val="fr-FR"/>
        </w:rPr>
        <w:t>: favoriser la mobilisation des jeunes et la longévité de la Convention sur les zones humides</w:t>
      </w:r>
    </w:p>
    <w:p w14:paraId="78834A82" w14:textId="77777777" w:rsidR="00112401" w:rsidRDefault="00112401" w:rsidP="000A0D1A">
      <w:pPr>
        <w:spacing w:after="0" w:line="240" w:lineRule="auto"/>
        <w:rPr>
          <w:rFonts w:ascii="Calibri" w:hAnsi="Calibri" w:cs="Calibri"/>
          <w:lang w:val="fr-FR"/>
        </w:rPr>
      </w:pPr>
    </w:p>
    <w:p w14:paraId="1CCEE2C5" w14:textId="1B85D684" w:rsidR="001F73D7" w:rsidRPr="00112401" w:rsidRDefault="00112401" w:rsidP="000A0D1A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112401">
        <w:rPr>
          <w:rFonts w:ascii="Calibri" w:hAnsi="Calibri" w:cs="Calibri"/>
          <w:i/>
          <w:iCs/>
          <w:lang w:val="fr-FR"/>
        </w:rPr>
        <w:t>Soumis par l’Australie</w:t>
      </w:r>
    </w:p>
    <w:p w14:paraId="09C11B3A" w14:textId="77777777" w:rsidR="00112401" w:rsidRDefault="00112401" w:rsidP="000A0D1A">
      <w:pPr>
        <w:spacing w:after="0" w:line="240" w:lineRule="auto"/>
        <w:rPr>
          <w:rFonts w:ascii="Calibri" w:hAnsi="Calibri" w:cs="Calibri"/>
          <w:lang w:val="fr-FR"/>
        </w:rPr>
      </w:pPr>
    </w:p>
    <w:p w14:paraId="744807E0" w14:textId="77777777" w:rsidR="00AD3741" w:rsidRPr="00B536B5" w:rsidRDefault="00AD3741" w:rsidP="000A0D1A">
      <w:pPr>
        <w:spacing w:after="0" w:line="240" w:lineRule="auto"/>
        <w:rPr>
          <w:rFonts w:ascii="Calibri" w:hAnsi="Calibri" w:cs="Calibri"/>
          <w:lang w:val="fr-FR"/>
        </w:rPr>
      </w:pPr>
    </w:p>
    <w:p w14:paraId="07441C9A" w14:textId="17C7AB33" w:rsidR="00085527" w:rsidRDefault="002C2F94" w:rsidP="00E60966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1.</w:t>
      </w:r>
      <w:r w:rsidRPr="00B536B5">
        <w:rPr>
          <w:rFonts w:ascii="Calibri" w:hAnsi="Calibri" w:cs="Calibri"/>
          <w:lang w:val="fr-FR"/>
        </w:rPr>
        <w:tab/>
      </w:r>
      <w:r w:rsidR="00085527" w:rsidRPr="00085527">
        <w:rPr>
          <w:rFonts w:ascii="Calibri" w:hAnsi="Calibri" w:cs="Calibri"/>
          <w:lang w:val="fr-FR"/>
        </w:rPr>
        <w:t>RÉAFFIRMANT l</w:t>
      </w:r>
      <w:r w:rsidR="00D3536D">
        <w:rPr>
          <w:rFonts w:ascii="Calibri" w:hAnsi="Calibri" w:cs="Calibri"/>
          <w:lang w:val="fr-FR"/>
        </w:rPr>
        <w:t>’</w:t>
      </w:r>
      <w:r w:rsidR="00085527" w:rsidRPr="00085527">
        <w:rPr>
          <w:rFonts w:ascii="Calibri" w:hAnsi="Calibri" w:cs="Calibri"/>
          <w:lang w:val="fr-FR"/>
        </w:rPr>
        <w:t xml:space="preserve">importance </w:t>
      </w:r>
      <w:r w:rsidR="000C4B1A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="000C4B1A">
        <w:rPr>
          <w:rFonts w:ascii="Calibri" w:hAnsi="Calibri" w:cs="Calibri"/>
          <w:lang w:val="fr-FR"/>
        </w:rPr>
        <w:t>associer des</w:t>
      </w:r>
      <w:r w:rsidR="00085527" w:rsidRPr="00085527">
        <w:rPr>
          <w:rFonts w:ascii="Calibri" w:hAnsi="Calibri" w:cs="Calibri"/>
          <w:lang w:val="fr-FR"/>
        </w:rPr>
        <w:t xml:space="preserve"> groupes sous-représentés </w:t>
      </w:r>
      <w:r w:rsidR="000C4B1A">
        <w:rPr>
          <w:rFonts w:ascii="Calibri" w:hAnsi="Calibri" w:cs="Calibri"/>
          <w:lang w:val="fr-FR"/>
        </w:rPr>
        <w:t>à</w:t>
      </w:r>
      <w:r w:rsidR="00085527" w:rsidRPr="00085527">
        <w:rPr>
          <w:rFonts w:ascii="Calibri" w:hAnsi="Calibri" w:cs="Calibri"/>
          <w:lang w:val="fr-FR"/>
        </w:rPr>
        <w:t xml:space="preserve"> la mise en œuvre de la Convention, </w:t>
      </w:r>
      <w:r w:rsidR="00112401">
        <w:rPr>
          <w:rFonts w:ascii="Calibri" w:hAnsi="Calibri" w:cs="Calibri"/>
          <w:lang w:val="fr-FR"/>
        </w:rPr>
        <w:t>conformément, entre autres, à</w:t>
      </w:r>
      <w:r w:rsidR="00085527" w:rsidRPr="00085527">
        <w:rPr>
          <w:rFonts w:ascii="Calibri" w:hAnsi="Calibri" w:cs="Calibri"/>
          <w:lang w:val="fr-FR"/>
        </w:rPr>
        <w:t xml:space="preserve">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XIII.15</w:t>
      </w:r>
      <w:r w:rsidR="000C4B1A">
        <w:rPr>
          <w:rFonts w:ascii="Calibri" w:hAnsi="Calibri" w:cs="Calibri"/>
          <w:lang w:val="fr-FR"/>
        </w:rPr>
        <w:t xml:space="preserve">, </w:t>
      </w:r>
      <w:r w:rsidR="000C4B1A" w:rsidRPr="000C4B1A">
        <w:rPr>
          <w:rFonts w:ascii="Calibri" w:hAnsi="Calibri" w:cs="Calibri"/>
          <w:i/>
          <w:iCs/>
          <w:lang w:val="fr-FR"/>
        </w:rPr>
        <w:t>V</w:t>
      </w:r>
      <w:r w:rsidR="00085527" w:rsidRPr="000C4B1A">
        <w:rPr>
          <w:rFonts w:ascii="Calibri" w:hAnsi="Calibri" w:cs="Calibri"/>
          <w:i/>
          <w:iCs/>
          <w:lang w:val="fr-FR"/>
        </w:rPr>
        <w:t xml:space="preserve">aleurs </w:t>
      </w:r>
      <w:r w:rsidR="000C4B1A" w:rsidRPr="000C4B1A">
        <w:rPr>
          <w:rFonts w:ascii="Calibri" w:hAnsi="Calibri" w:cs="Calibri"/>
          <w:i/>
          <w:iCs/>
          <w:lang w:val="fr-FR"/>
        </w:rPr>
        <w:t xml:space="preserve">culturelles </w:t>
      </w:r>
      <w:r w:rsidR="00085527" w:rsidRPr="000C4B1A">
        <w:rPr>
          <w:rFonts w:ascii="Calibri" w:hAnsi="Calibri" w:cs="Calibri"/>
          <w:i/>
          <w:iCs/>
          <w:lang w:val="fr-FR"/>
        </w:rPr>
        <w:t>et pratiques des populations autochtones et des communautés locales</w:t>
      </w:r>
      <w:r w:rsidR="00E60966">
        <w:rPr>
          <w:rFonts w:ascii="Calibri" w:hAnsi="Calibri" w:cs="Calibri"/>
          <w:i/>
          <w:iCs/>
          <w:lang w:val="fr-FR"/>
        </w:rPr>
        <w:t>,</w:t>
      </w:r>
      <w:r w:rsidR="00085527" w:rsidRPr="00085527">
        <w:rPr>
          <w:rFonts w:ascii="Calibri" w:hAnsi="Calibri" w:cs="Calibri"/>
          <w:lang w:val="fr-FR"/>
        </w:rPr>
        <w:t xml:space="preserve">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XIII.18</w:t>
      </w:r>
      <w:r w:rsidR="00E60966">
        <w:rPr>
          <w:rFonts w:ascii="Calibri" w:hAnsi="Calibri" w:cs="Calibri"/>
          <w:lang w:val="fr-FR"/>
        </w:rPr>
        <w:t xml:space="preserve">, </w:t>
      </w:r>
      <w:r w:rsidR="00E60966" w:rsidRPr="00E60966">
        <w:rPr>
          <w:rFonts w:ascii="Calibri" w:hAnsi="Calibri" w:cs="Calibri"/>
          <w:i/>
          <w:iCs/>
          <w:lang w:val="fr-FR"/>
        </w:rPr>
        <w:t>Égalité entre les sexes dans le contexte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</w:t>
      </w:r>
      <w:r w:rsidR="00E60966" w:rsidRPr="00E60966">
        <w:rPr>
          <w:rFonts w:ascii="Calibri" w:hAnsi="Calibri" w:cs="Calibri"/>
          <w:i/>
          <w:iCs/>
          <w:lang w:val="fr-FR"/>
        </w:rPr>
        <w:t>d</w:t>
      </w:r>
      <w:r w:rsidR="00085527" w:rsidRPr="00E60966">
        <w:rPr>
          <w:rFonts w:ascii="Calibri" w:hAnsi="Calibri" w:cs="Calibri"/>
          <w:i/>
          <w:iCs/>
          <w:lang w:val="fr-FR"/>
        </w:rPr>
        <w:t>es zones humides</w:t>
      </w:r>
      <w:r w:rsidR="00E60966">
        <w:rPr>
          <w:rFonts w:ascii="Calibri" w:hAnsi="Calibri" w:cs="Calibri"/>
          <w:lang w:val="fr-FR"/>
        </w:rPr>
        <w:t>,</w:t>
      </w:r>
      <w:r w:rsidR="00085527" w:rsidRPr="00085527">
        <w:rPr>
          <w:rFonts w:ascii="Calibri" w:hAnsi="Calibri" w:cs="Calibri"/>
          <w:lang w:val="fr-FR"/>
        </w:rPr>
        <w:t xml:space="preserve">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VII.8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Lignes directrices </w:t>
      </w:r>
      <w:r w:rsidR="00E60966" w:rsidRPr="00E60966">
        <w:rPr>
          <w:rFonts w:ascii="Calibri" w:hAnsi="Calibri" w:cs="Calibri"/>
          <w:i/>
          <w:iCs/>
          <w:lang w:val="fr-FR"/>
        </w:rPr>
        <w:t>pour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la mise en place et </w:t>
      </w:r>
      <w:r w:rsidR="00E60966" w:rsidRPr="00E60966">
        <w:rPr>
          <w:rFonts w:ascii="Calibri" w:hAnsi="Calibri" w:cs="Calibri"/>
          <w:i/>
          <w:iCs/>
          <w:lang w:val="fr-FR"/>
        </w:rPr>
        <w:t>le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renforcement de la participation des communautés locales et des populations autochtones à la gestion des zones humides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085527">
        <w:rPr>
          <w:rFonts w:ascii="Calibri" w:hAnsi="Calibri" w:cs="Calibri"/>
          <w:lang w:val="fr-FR"/>
        </w:rPr>
        <w:t>et la Résolution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XIV.12</w:t>
      </w:r>
      <w:r w:rsidR="00E60966">
        <w:rPr>
          <w:rFonts w:ascii="Calibri" w:hAnsi="Calibri" w:cs="Calibri"/>
          <w:lang w:val="fr-FR"/>
        </w:rPr>
        <w:t xml:space="preserve">, 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Renforcement des </w:t>
      </w:r>
      <w:r w:rsidR="00E60966" w:rsidRPr="00E60966">
        <w:rPr>
          <w:rFonts w:ascii="Calibri" w:hAnsi="Calibri" w:cs="Calibri"/>
          <w:i/>
          <w:iCs/>
          <w:lang w:val="fr-FR"/>
        </w:rPr>
        <w:t>liens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Ramsar a</w:t>
      </w:r>
      <w:r w:rsidR="00E60966">
        <w:rPr>
          <w:rFonts w:ascii="Calibri" w:hAnsi="Calibri" w:cs="Calibri"/>
          <w:i/>
          <w:iCs/>
          <w:lang w:val="fr-FR"/>
        </w:rPr>
        <w:t>vec</w:t>
      </w:r>
      <w:r w:rsidR="00085527" w:rsidRPr="00E60966">
        <w:rPr>
          <w:rFonts w:ascii="Calibri" w:hAnsi="Calibri" w:cs="Calibri"/>
          <w:i/>
          <w:iCs/>
          <w:lang w:val="fr-FR"/>
        </w:rPr>
        <w:t xml:space="preserve"> la jeunesse</w:t>
      </w:r>
      <w:r w:rsidR="0007379E">
        <w:rPr>
          <w:rFonts w:ascii="Calibri" w:hAnsi="Calibri" w:cs="Calibri"/>
          <w:lang w:val="fr-FR"/>
        </w:rPr>
        <w:t> </w:t>
      </w:r>
      <w:r w:rsidR="00085527" w:rsidRPr="00085527">
        <w:rPr>
          <w:rFonts w:ascii="Calibri" w:hAnsi="Calibri" w:cs="Calibri"/>
          <w:lang w:val="fr-FR"/>
        </w:rPr>
        <w:t>;</w:t>
      </w:r>
    </w:p>
    <w:p w14:paraId="53030E6A" w14:textId="77777777" w:rsidR="005952A9" w:rsidRPr="004A27B0" w:rsidRDefault="005952A9" w:rsidP="004A27B0">
      <w:pPr>
        <w:spacing w:after="0" w:line="240" w:lineRule="auto"/>
        <w:rPr>
          <w:rFonts w:ascii="Calibri" w:hAnsi="Calibri" w:cs="Calibri"/>
          <w:lang w:val="fr-FR"/>
        </w:rPr>
      </w:pPr>
    </w:p>
    <w:p w14:paraId="29CE0AB0" w14:textId="31805CFF" w:rsidR="001943AE" w:rsidRPr="00971A77" w:rsidRDefault="002C2F94" w:rsidP="00A86206">
      <w:pPr>
        <w:ind w:left="425" w:hanging="425"/>
        <w:rPr>
          <w:lang w:val="fr-FR"/>
        </w:rPr>
      </w:pPr>
      <w:r w:rsidRPr="00B536B5">
        <w:rPr>
          <w:rFonts w:ascii="Calibri" w:hAnsi="Calibri" w:cs="Calibri"/>
          <w:lang w:val="fr-FR"/>
        </w:rPr>
        <w:t>2.</w:t>
      </w:r>
      <w:r w:rsidR="004A27B0">
        <w:rPr>
          <w:rFonts w:ascii="Calibri" w:hAnsi="Calibri" w:cs="Calibri"/>
          <w:lang w:val="fr-FR"/>
        </w:rPr>
        <w:tab/>
      </w:r>
      <w:r w:rsidR="004A27B0" w:rsidRPr="004A27B0">
        <w:rPr>
          <w:rFonts w:ascii="Calibri" w:hAnsi="Calibri" w:cs="Calibri"/>
          <w:lang w:val="fr-FR"/>
        </w:rPr>
        <w:t>NOTANT que la Résolution</w:t>
      </w:r>
      <w:r w:rsidR="0007379E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XIV.12 prie instamment les Parties contractantes de reconnaître</w:t>
      </w:r>
      <w:r w:rsidR="004A27B0">
        <w:rPr>
          <w:rFonts w:ascii="Calibri" w:hAnsi="Calibri" w:cs="Calibri"/>
          <w:lang w:val="fr-FR"/>
        </w:rPr>
        <w:t xml:space="preserve"> à quel point il est </w:t>
      </w:r>
      <w:r w:rsidR="004A27B0" w:rsidRPr="004A27B0">
        <w:rPr>
          <w:rFonts w:ascii="Calibri" w:hAnsi="Calibri" w:cs="Calibri"/>
          <w:lang w:val="fr-FR"/>
        </w:rPr>
        <w:t>importan</w:t>
      </w:r>
      <w:r w:rsidR="004A27B0">
        <w:rPr>
          <w:rFonts w:ascii="Calibri" w:hAnsi="Calibri" w:cs="Calibri"/>
          <w:lang w:val="fr-FR"/>
        </w:rPr>
        <w:t>t</w:t>
      </w:r>
      <w:r w:rsidR="004A27B0" w:rsidRPr="004A27B0">
        <w:rPr>
          <w:rFonts w:ascii="Calibri" w:hAnsi="Calibri" w:cs="Calibri"/>
          <w:lang w:val="fr-FR"/>
        </w:rPr>
        <w:t xml:space="preserve"> de faire participer les jeunes à la mise en œuvre de la Convention et encourage les Parties contractantes à étudier et à </w:t>
      </w:r>
      <w:r w:rsidR="004A27B0">
        <w:rPr>
          <w:rFonts w:ascii="Calibri" w:hAnsi="Calibri" w:cs="Calibri"/>
          <w:lang w:val="fr-FR"/>
        </w:rPr>
        <w:t>appuyer</w:t>
      </w:r>
      <w:r w:rsidR="004A27B0" w:rsidRPr="004A27B0">
        <w:rPr>
          <w:rFonts w:ascii="Calibri" w:hAnsi="Calibri" w:cs="Calibri"/>
          <w:lang w:val="fr-FR"/>
        </w:rPr>
        <w:t xml:space="preserve"> des stratégies visant à </w:t>
      </w:r>
      <w:r w:rsidR="004A27B0">
        <w:rPr>
          <w:rFonts w:ascii="Calibri" w:hAnsi="Calibri" w:cs="Calibri"/>
          <w:lang w:val="fr-FR"/>
        </w:rPr>
        <w:t xml:space="preserve">mobiliser et à impliquer les </w:t>
      </w:r>
      <w:r w:rsidR="004A27B0" w:rsidRPr="004A27B0">
        <w:rPr>
          <w:rFonts w:ascii="Calibri" w:hAnsi="Calibri" w:cs="Calibri"/>
          <w:lang w:val="fr-FR"/>
        </w:rPr>
        <w:t xml:space="preserve">jeunes </w:t>
      </w:r>
      <w:r w:rsidR="004A27B0">
        <w:rPr>
          <w:rFonts w:ascii="Calibri" w:hAnsi="Calibri" w:cs="Calibri"/>
          <w:lang w:val="fr-FR"/>
        </w:rPr>
        <w:t xml:space="preserve">dans </w:t>
      </w:r>
      <w:r w:rsidR="004A27B0" w:rsidRPr="004A27B0">
        <w:rPr>
          <w:rFonts w:ascii="Calibri" w:hAnsi="Calibri" w:cs="Calibri"/>
          <w:lang w:val="fr-FR"/>
        </w:rPr>
        <w:t xml:space="preserve">la mise en œuvre de la Convention </w:t>
      </w:r>
      <w:r w:rsidR="004A27B0">
        <w:rPr>
          <w:rFonts w:ascii="Calibri" w:hAnsi="Calibri" w:cs="Calibri"/>
          <w:lang w:val="fr-FR"/>
        </w:rPr>
        <w:t xml:space="preserve">et </w:t>
      </w:r>
      <w:r w:rsidR="004A27B0" w:rsidRPr="004A27B0">
        <w:rPr>
          <w:rFonts w:ascii="Calibri" w:hAnsi="Calibri" w:cs="Calibri"/>
          <w:lang w:val="fr-FR"/>
        </w:rPr>
        <w:t>à collaborer avec eux</w:t>
      </w:r>
      <w:r w:rsidR="004A27B0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;</w:t>
      </w:r>
    </w:p>
    <w:p w14:paraId="607CBA35" w14:textId="77777777" w:rsidR="001943AE" w:rsidRPr="00B536B5" w:rsidRDefault="001943AE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0CB30BD" w14:textId="39365659" w:rsidR="009F1AD0" w:rsidRPr="00B536B5" w:rsidRDefault="002C2F94" w:rsidP="00A86206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3.</w:t>
      </w:r>
      <w:r w:rsidRPr="00B536B5">
        <w:rPr>
          <w:rFonts w:ascii="Calibri" w:hAnsi="Calibri" w:cs="Calibri"/>
          <w:lang w:val="fr-FR"/>
        </w:rPr>
        <w:tab/>
      </w:r>
      <w:r w:rsidR="004A27B0" w:rsidRPr="004A27B0">
        <w:rPr>
          <w:rFonts w:ascii="Calibri" w:hAnsi="Calibri" w:cs="Calibri"/>
          <w:lang w:val="fr-FR"/>
        </w:rPr>
        <w:t xml:space="preserve">NOTANT </w:t>
      </w:r>
      <w:r w:rsidR="00A86206">
        <w:rPr>
          <w:rFonts w:ascii="Calibri" w:hAnsi="Calibri" w:cs="Calibri"/>
          <w:lang w:val="fr-FR"/>
        </w:rPr>
        <w:t xml:space="preserve">ÉGALEMENT </w:t>
      </w:r>
      <w:r w:rsidR="004A27B0" w:rsidRPr="004A27B0">
        <w:rPr>
          <w:rFonts w:ascii="Calibri" w:hAnsi="Calibri" w:cs="Calibri"/>
          <w:lang w:val="fr-FR"/>
        </w:rPr>
        <w:t>que la Résolution</w:t>
      </w:r>
      <w:r w:rsidR="0007379E">
        <w:rPr>
          <w:rFonts w:ascii="Calibri" w:hAnsi="Calibri" w:cs="Calibri"/>
          <w:lang w:val="fr-FR"/>
        </w:rPr>
        <w:t> </w:t>
      </w:r>
      <w:r w:rsidR="004A27B0" w:rsidRPr="004A27B0">
        <w:rPr>
          <w:rFonts w:ascii="Calibri" w:hAnsi="Calibri" w:cs="Calibri"/>
          <w:lang w:val="fr-FR"/>
        </w:rPr>
        <w:t>XIV.12 demande au Comité permanent d</w:t>
      </w:r>
      <w:r w:rsidR="00D3536D">
        <w:rPr>
          <w:rFonts w:ascii="Calibri" w:hAnsi="Calibri" w:cs="Calibri"/>
          <w:lang w:val="fr-FR"/>
        </w:rPr>
        <w:t>’</w:t>
      </w:r>
      <w:r w:rsidR="004A27B0" w:rsidRPr="004A27B0">
        <w:rPr>
          <w:rFonts w:ascii="Calibri" w:hAnsi="Calibri" w:cs="Calibri"/>
          <w:lang w:val="fr-FR"/>
        </w:rPr>
        <w:t xml:space="preserve">établir un Groupe de travail Ramsar sur la jeunesse afin </w:t>
      </w:r>
      <w:r w:rsidR="00A86206">
        <w:rPr>
          <w:rFonts w:ascii="Calibri" w:hAnsi="Calibri" w:cs="Calibri"/>
          <w:lang w:val="fr-FR"/>
        </w:rPr>
        <w:t xml:space="preserve">de </w:t>
      </w:r>
      <w:r w:rsidR="00FE3D9A">
        <w:rPr>
          <w:rFonts w:ascii="Calibri" w:hAnsi="Calibri" w:cs="Calibri"/>
          <w:lang w:val="fr-FR"/>
        </w:rPr>
        <w:t>les associer aux travaux de</w:t>
      </w:r>
      <w:r w:rsidR="004A27B0" w:rsidRPr="004A27B0">
        <w:rPr>
          <w:rFonts w:ascii="Calibri" w:hAnsi="Calibri" w:cs="Calibri"/>
          <w:lang w:val="fr-FR"/>
        </w:rPr>
        <w:t xml:space="preserve"> la Convention, </w:t>
      </w:r>
      <w:r w:rsidR="00A86206">
        <w:rPr>
          <w:rFonts w:ascii="Calibri" w:hAnsi="Calibri" w:cs="Calibri"/>
          <w:lang w:val="fr-FR"/>
        </w:rPr>
        <w:t>c</w:t>
      </w:r>
      <w:r w:rsidR="004A27B0" w:rsidRPr="004A27B0">
        <w:rPr>
          <w:rFonts w:ascii="Calibri" w:hAnsi="Calibri" w:cs="Calibri"/>
          <w:lang w:val="fr-FR"/>
        </w:rPr>
        <w:t xml:space="preserve">e Groupe de travail devant faire rapport au Comité permanent, </w:t>
      </w:r>
      <w:r w:rsidR="00A86206" w:rsidRPr="00A86206">
        <w:rPr>
          <w:rFonts w:ascii="Calibri" w:hAnsi="Calibri" w:cs="Calibri"/>
          <w:lang w:val="fr-FR"/>
        </w:rPr>
        <w:t xml:space="preserve">notamment en </w:t>
      </w:r>
      <w:r w:rsidR="0007379E">
        <w:rPr>
          <w:rFonts w:ascii="Calibri" w:hAnsi="Calibri" w:cs="Calibri"/>
          <w:lang w:val="fr-FR"/>
        </w:rPr>
        <w:t>formulant</w:t>
      </w:r>
      <w:r w:rsidR="00A86206" w:rsidRPr="00A86206">
        <w:rPr>
          <w:rFonts w:ascii="Calibri" w:hAnsi="Calibri" w:cs="Calibri"/>
          <w:lang w:val="fr-FR"/>
        </w:rPr>
        <w:t xml:space="preserve"> des recommandations en matière</w:t>
      </w:r>
      <w:r w:rsidR="00A86206">
        <w:rPr>
          <w:rFonts w:ascii="Calibri" w:hAnsi="Calibri" w:cs="Calibri"/>
          <w:lang w:val="fr-FR"/>
        </w:rPr>
        <w:t xml:space="preserve"> </w:t>
      </w:r>
      <w:r w:rsidR="00A86206" w:rsidRPr="00A86206">
        <w:rPr>
          <w:rFonts w:ascii="Calibri" w:hAnsi="Calibri" w:cs="Calibri"/>
          <w:lang w:val="fr-FR"/>
        </w:rPr>
        <w:t>de renforcement des capacités et d</w:t>
      </w:r>
      <w:r w:rsidR="00D3536D">
        <w:rPr>
          <w:rFonts w:ascii="Calibri" w:hAnsi="Calibri" w:cs="Calibri"/>
          <w:lang w:val="fr-FR"/>
        </w:rPr>
        <w:t>’</w:t>
      </w:r>
      <w:r w:rsidR="00A86206" w:rsidRPr="00A86206">
        <w:rPr>
          <w:rFonts w:ascii="Calibri" w:hAnsi="Calibri" w:cs="Calibri"/>
          <w:lang w:val="fr-FR"/>
        </w:rPr>
        <w:t xml:space="preserve">orientations politiques </w:t>
      </w:r>
      <w:r w:rsidR="00FE3D9A">
        <w:rPr>
          <w:rFonts w:ascii="Calibri" w:hAnsi="Calibri" w:cs="Calibri"/>
          <w:lang w:val="fr-FR"/>
        </w:rPr>
        <w:t>à l’intention d</w:t>
      </w:r>
      <w:r w:rsidR="00A86206" w:rsidRPr="00A86206">
        <w:rPr>
          <w:rFonts w:ascii="Calibri" w:hAnsi="Calibri" w:cs="Calibri"/>
          <w:lang w:val="fr-FR"/>
        </w:rPr>
        <w:t>es Parties contractante</w:t>
      </w:r>
      <w:r w:rsidR="00A86206">
        <w:rPr>
          <w:rFonts w:ascii="Calibri" w:hAnsi="Calibri" w:cs="Calibri"/>
          <w:lang w:val="fr-FR"/>
        </w:rPr>
        <w:t xml:space="preserve">s, </w:t>
      </w:r>
      <w:r w:rsidR="004A27B0" w:rsidRPr="004A27B0">
        <w:rPr>
          <w:rFonts w:ascii="Calibri" w:hAnsi="Calibri" w:cs="Calibri"/>
          <w:lang w:val="fr-FR"/>
        </w:rPr>
        <w:t xml:space="preserve">et identifier des activités de renforcement des capacités </w:t>
      </w:r>
      <w:r w:rsidR="00FE3D9A">
        <w:rPr>
          <w:rFonts w:ascii="Calibri" w:hAnsi="Calibri" w:cs="Calibri"/>
          <w:lang w:val="fr-FR"/>
        </w:rPr>
        <w:lastRenderedPageBreak/>
        <w:t>permettant</w:t>
      </w:r>
      <w:r w:rsidR="00A86206">
        <w:rPr>
          <w:rFonts w:ascii="Calibri" w:hAnsi="Calibri" w:cs="Calibri"/>
          <w:lang w:val="fr-FR"/>
        </w:rPr>
        <w:t xml:space="preserve"> d</w:t>
      </w:r>
      <w:r w:rsidR="00D3536D">
        <w:rPr>
          <w:rFonts w:ascii="Calibri" w:hAnsi="Calibri" w:cs="Calibri"/>
          <w:lang w:val="fr-FR"/>
        </w:rPr>
        <w:t>’</w:t>
      </w:r>
      <w:r w:rsidR="004A27B0" w:rsidRPr="004A27B0">
        <w:rPr>
          <w:rFonts w:ascii="Calibri" w:hAnsi="Calibri" w:cs="Calibri"/>
          <w:lang w:val="fr-FR"/>
        </w:rPr>
        <w:t xml:space="preserve">aider les Parties contractantes à mettre en œuvre des stratégies </w:t>
      </w:r>
      <w:r w:rsidR="00A86206">
        <w:rPr>
          <w:rFonts w:ascii="Calibri" w:hAnsi="Calibri" w:cs="Calibri"/>
          <w:lang w:val="fr-FR"/>
        </w:rPr>
        <w:t xml:space="preserve">pour </w:t>
      </w:r>
      <w:r w:rsidR="00FE3D9A">
        <w:rPr>
          <w:rFonts w:ascii="Calibri" w:hAnsi="Calibri" w:cs="Calibri"/>
          <w:lang w:val="fr-FR"/>
        </w:rPr>
        <w:t>appuyer la</w:t>
      </w:r>
      <w:r w:rsidR="00A86206">
        <w:rPr>
          <w:rFonts w:ascii="Calibri" w:hAnsi="Calibri" w:cs="Calibri"/>
          <w:lang w:val="fr-FR"/>
        </w:rPr>
        <w:t xml:space="preserve"> particip</w:t>
      </w:r>
      <w:r w:rsidR="00FE3D9A">
        <w:rPr>
          <w:rFonts w:ascii="Calibri" w:hAnsi="Calibri" w:cs="Calibri"/>
          <w:lang w:val="fr-FR"/>
        </w:rPr>
        <w:t>ation d</w:t>
      </w:r>
      <w:r w:rsidR="00A86206">
        <w:rPr>
          <w:rFonts w:ascii="Calibri" w:hAnsi="Calibri" w:cs="Calibri"/>
          <w:lang w:val="fr-FR"/>
        </w:rPr>
        <w:t>e</w:t>
      </w:r>
      <w:r w:rsidR="004A27B0" w:rsidRPr="004A27B0">
        <w:rPr>
          <w:rFonts w:ascii="Calibri" w:hAnsi="Calibri" w:cs="Calibri"/>
          <w:lang w:val="fr-FR"/>
        </w:rPr>
        <w:t>s jeunes</w:t>
      </w:r>
      <w:r w:rsidR="00A86206">
        <w:rPr>
          <w:rFonts w:ascii="Calibri" w:hAnsi="Calibri" w:cs="Calibri"/>
          <w:lang w:val="fr-FR"/>
        </w:rPr>
        <w:t> </w:t>
      </w:r>
      <w:r w:rsidR="000D0F11" w:rsidRPr="00B536B5">
        <w:rPr>
          <w:rFonts w:ascii="Calibri" w:hAnsi="Calibri" w:cs="Calibri"/>
          <w:lang w:val="fr-FR"/>
        </w:rPr>
        <w:t>;</w:t>
      </w:r>
    </w:p>
    <w:p w14:paraId="32B41266" w14:textId="77777777" w:rsidR="00B01FFA" w:rsidRPr="00B536B5" w:rsidRDefault="00B01FFA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CFCDFFF" w14:textId="3BA57426" w:rsidR="007000E9" w:rsidRPr="00951088" w:rsidRDefault="002C2F94" w:rsidP="00FE3D9A">
      <w:pPr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4.</w:t>
      </w:r>
      <w:r w:rsidRPr="00B536B5">
        <w:rPr>
          <w:rFonts w:ascii="Calibri" w:hAnsi="Calibri" w:cs="Calibri"/>
          <w:lang w:val="fr-FR"/>
        </w:rPr>
        <w:tab/>
      </w:r>
      <w:r w:rsidR="00A86206" w:rsidRPr="00B536B5">
        <w:rPr>
          <w:rFonts w:ascii="Calibri" w:hAnsi="Calibri" w:cs="Calibri"/>
          <w:lang w:val="fr-FR"/>
        </w:rPr>
        <w:t>RÉAFFIRMANT</w:t>
      </w:r>
      <w:r w:rsidR="00B01FFA" w:rsidRPr="00B536B5">
        <w:rPr>
          <w:rFonts w:ascii="Calibri" w:hAnsi="Calibri" w:cs="Calibri"/>
          <w:lang w:val="fr-FR"/>
        </w:rPr>
        <w:t xml:space="preserve"> </w:t>
      </w:r>
      <w:r w:rsidR="00A86206">
        <w:rPr>
          <w:rFonts w:ascii="Calibri" w:hAnsi="Calibri" w:cs="Calibri"/>
          <w:lang w:val="fr-FR"/>
        </w:rPr>
        <w:t>les</w:t>
      </w:r>
      <w:r w:rsidR="00B01FFA" w:rsidRPr="00B536B5">
        <w:rPr>
          <w:rFonts w:ascii="Calibri" w:hAnsi="Calibri" w:cs="Calibri"/>
          <w:lang w:val="fr-FR"/>
        </w:rPr>
        <w:t xml:space="preserve"> </w:t>
      </w:r>
      <w:r w:rsidR="003E38D8" w:rsidRPr="00B536B5">
        <w:rPr>
          <w:rFonts w:ascii="Calibri" w:hAnsi="Calibri" w:cs="Calibri"/>
          <w:lang w:val="fr-FR"/>
        </w:rPr>
        <w:t>recomm</w:t>
      </w:r>
      <w:r w:rsidR="00A86206">
        <w:rPr>
          <w:rFonts w:ascii="Calibri" w:hAnsi="Calibri" w:cs="Calibri"/>
          <w:lang w:val="fr-FR"/>
        </w:rPr>
        <w:t>a</w:t>
      </w:r>
      <w:r w:rsidR="003E38D8" w:rsidRPr="00B536B5">
        <w:rPr>
          <w:rFonts w:ascii="Calibri" w:hAnsi="Calibri" w:cs="Calibri"/>
          <w:lang w:val="fr-FR"/>
        </w:rPr>
        <w:t xml:space="preserve">ndations </w:t>
      </w:r>
      <w:r w:rsidR="00951088">
        <w:rPr>
          <w:rFonts w:ascii="Calibri" w:hAnsi="Calibri" w:cs="Calibri"/>
          <w:lang w:val="fr-FR"/>
        </w:rPr>
        <w:t>énoncées</w:t>
      </w:r>
      <w:r w:rsidR="00A86206">
        <w:rPr>
          <w:rFonts w:ascii="Calibri" w:hAnsi="Calibri" w:cs="Calibri"/>
          <w:lang w:val="fr-FR"/>
        </w:rPr>
        <w:t xml:space="preserve"> dans la</w:t>
      </w:r>
      <w:r w:rsidR="003E38D8" w:rsidRPr="00B536B5">
        <w:rPr>
          <w:rFonts w:ascii="Calibri" w:hAnsi="Calibri" w:cs="Calibri"/>
          <w:lang w:val="fr-FR"/>
        </w:rPr>
        <w:t xml:space="preserve"> R</w:t>
      </w:r>
      <w:r w:rsidR="00A86206">
        <w:rPr>
          <w:rFonts w:ascii="Calibri" w:hAnsi="Calibri" w:cs="Calibri"/>
          <w:lang w:val="fr-FR"/>
        </w:rPr>
        <w:t>é</w:t>
      </w:r>
      <w:r w:rsidR="003E38D8" w:rsidRPr="00B536B5">
        <w:rPr>
          <w:rFonts w:ascii="Calibri" w:hAnsi="Calibri" w:cs="Calibri"/>
          <w:lang w:val="fr-FR"/>
        </w:rPr>
        <w:t>solution</w:t>
      </w:r>
      <w:r w:rsidR="00FE3D9A">
        <w:rPr>
          <w:rFonts w:ascii="Calibri" w:hAnsi="Calibri" w:cs="Calibri"/>
          <w:lang w:val="fr-FR"/>
        </w:rPr>
        <w:t> </w:t>
      </w:r>
      <w:r w:rsidR="003E38D8" w:rsidRPr="00B536B5">
        <w:rPr>
          <w:rFonts w:ascii="Calibri" w:hAnsi="Calibri" w:cs="Calibri"/>
          <w:lang w:val="fr-FR"/>
        </w:rPr>
        <w:t>XIV.12</w:t>
      </w:r>
      <w:r w:rsidR="00951088">
        <w:rPr>
          <w:rFonts w:ascii="Calibri" w:hAnsi="Calibri" w:cs="Calibri"/>
          <w:lang w:val="fr-FR"/>
        </w:rPr>
        <w:t xml:space="preserve"> qui encouragent</w:t>
      </w:r>
      <w:r w:rsidR="00951088" w:rsidRPr="00951088">
        <w:rPr>
          <w:rFonts w:ascii="Calibri" w:hAnsi="Calibri" w:cs="Calibri"/>
          <w:lang w:val="fr-FR"/>
        </w:rPr>
        <w:t xml:space="preserve"> les </w:t>
      </w:r>
      <w:r w:rsidR="00951088">
        <w:rPr>
          <w:rFonts w:ascii="Calibri" w:hAnsi="Calibri" w:cs="Calibri"/>
          <w:lang w:val="fr-FR"/>
        </w:rPr>
        <w:t>P</w:t>
      </w:r>
      <w:r w:rsidR="00951088" w:rsidRPr="00951088">
        <w:rPr>
          <w:rFonts w:ascii="Calibri" w:hAnsi="Calibri" w:cs="Calibri"/>
          <w:lang w:val="fr-FR"/>
        </w:rPr>
        <w:t xml:space="preserve">arties contractantes, les </w:t>
      </w:r>
      <w:r w:rsidR="00951088">
        <w:rPr>
          <w:rFonts w:ascii="Calibri" w:hAnsi="Calibri" w:cs="Calibri"/>
          <w:lang w:val="fr-FR"/>
        </w:rPr>
        <w:t>O</w:t>
      </w:r>
      <w:r w:rsidR="00951088" w:rsidRPr="00951088">
        <w:rPr>
          <w:rFonts w:ascii="Calibri" w:hAnsi="Calibri" w:cs="Calibri"/>
          <w:lang w:val="fr-FR"/>
        </w:rPr>
        <w:t xml:space="preserve">rganisations internationales partenaires de la </w:t>
      </w:r>
      <w:r w:rsidR="00951088">
        <w:rPr>
          <w:rFonts w:ascii="Calibri" w:hAnsi="Calibri" w:cs="Calibri"/>
          <w:lang w:val="fr-FR"/>
        </w:rPr>
        <w:t>C</w:t>
      </w:r>
      <w:r w:rsidR="00951088" w:rsidRPr="00951088">
        <w:rPr>
          <w:rFonts w:ascii="Calibri" w:hAnsi="Calibri" w:cs="Calibri"/>
          <w:lang w:val="fr-FR"/>
        </w:rPr>
        <w:t xml:space="preserve">onvention, les secteurs </w:t>
      </w:r>
      <w:r w:rsidR="00951088">
        <w:rPr>
          <w:rFonts w:ascii="Calibri" w:hAnsi="Calibri" w:cs="Calibri"/>
          <w:lang w:val="fr-FR"/>
        </w:rPr>
        <w:t xml:space="preserve">des affaires et de la </w:t>
      </w:r>
      <w:r w:rsidR="00951088" w:rsidRPr="00951088">
        <w:rPr>
          <w:rFonts w:ascii="Calibri" w:hAnsi="Calibri" w:cs="Calibri"/>
          <w:lang w:val="fr-FR"/>
        </w:rPr>
        <w:t>financ</w:t>
      </w:r>
      <w:r w:rsidR="00951088">
        <w:rPr>
          <w:rFonts w:ascii="Calibri" w:hAnsi="Calibri" w:cs="Calibri"/>
          <w:lang w:val="fr-FR"/>
        </w:rPr>
        <w:t>e</w:t>
      </w:r>
      <w:r w:rsidR="00951088" w:rsidRPr="00951088">
        <w:rPr>
          <w:rFonts w:ascii="Calibri" w:hAnsi="Calibri" w:cs="Calibri"/>
          <w:lang w:val="fr-FR"/>
        </w:rPr>
        <w:t>, les organisations communautaires non gouvernementales</w:t>
      </w:r>
      <w:r w:rsidR="00FE3D9A">
        <w:rPr>
          <w:rFonts w:ascii="Calibri" w:hAnsi="Calibri" w:cs="Calibri"/>
          <w:lang w:val="fr-FR"/>
        </w:rPr>
        <w:t xml:space="preserve">, </w:t>
      </w:r>
      <w:r w:rsidR="00951088" w:rsidRPr="00951088">
        <w:rPr>
          <w:rFonts w:ascii="Calibri" w:hAnsi="Calibri" w:cs="Calibri"/>
          <w:lang w:val="fr-FR"/>
        </w:rPr>
        <w:t>les établissements d</w:t>
      </w:r>
      <w:r w:rsidR="00D3536D">
        <w:rPr>
          <w:rFonts w:ascii="Calibri" w:hAnsi="Calibri" w:cs="Calibri"/>
          <w:lang w:val="fr-FR"/>
        </w:rPr>
        <w:t>’</w:t>
      </w:r>
      <w:r w:rsidR="00951088" w:rsidRPr="00951088">
        <w:rPr>
          <w:rFonts w:ascii="Calibri" w:hAnsi="Calibri" w:cs="Calibri"/>
          <w:lang w:val="fr-FR"/>
        </w:rPr>
        <w:t xml:space="preserve">enseignement supérieur et </w:t>
      </w:r>
      <w:r w:rsidR="00951088">
        <w:rPr>
          <w:rFonts w:ascii="Calibri" w:hAnsi="Calibri" w:cs="Calibri"/>
          <w:lang w:val="fr-FR"/>
        </w:rPr>
        <w:t xml:space="preserve">les instituts </w:t>
      </w:r>
      <w:r w:rsidR="00951088" w:rsidRPr="00951088">
        <w:rPr>
          <w:rFonts w:ascii="Calibri" w:hAnsi="Calibri" w:cs="Calibri"/>
          <w:lang w:val="fr-FR"/>
        </w:rPr>
        <w:t>de recherche, ainsi que le secteur privé et l</w:t>
      </w:r>
      <w:r w:rsidR="00951088">
        <w:rPr>
          <w:rFonts w:ascii="Calibri" w:hAnsi="Calibri" w:cs="Calibri"/>
          <w:lang w:val="fr-FR"/>
        </w:rPr>
        <w:t>es organisations de la</w:t>
      </w:r>
      <w:r w:rsidR="00951088" w:rsidRPr="00951088">
        <w:rPr>
          <w:rFonts w:ascii="Calibri" w:hAnsi="Calibri" w:cs="Calibri"/>
          <w:lang w:val="fr-FR"/>
        </w:rPr>
        <w:t xml:space="preserve"> société civile, </w:t>
      </w:r>
      <w:r w:rsidR="00951088">
        <w:rPr>
          <w:rFonts w:ascii="Calibri" w:hAnsi="Calibri" w:cs="Calibri"/>
          <w:lang w:val="fr-FR"/>
        </w:rPr>
        <w:t xml:space="preserve">à </w:t>
      </w:r>
      <w:r w:rsidR="00951088" w:rsidRPr="00951088">
        <w:rPr>
          <w:rFonts w:ascii="Calibri" w:hAnsi="Calibri" w:cs="Calibri"/>
          <w:lang w:val="fr-FR"/>
        </w:rPr>
        <w:t xml:space="preserve">étudier et </w:t>
      </w:r>
      <w:r w:rsidR="00951088">
        <w:rPr>
          <w:rFonts w:ascii="Calibri" w:hAnsi="Calibri" w:cs="Calibri"/>
          <w:lang w:val="fr-FR"/>
        </w:rPr>
        <w:t>à appuyer</w:t>
      </w:r>
      <w:r w:rsidR="00951088" w:rsidRPr="00951088">
        <w:rPr>
          <w:rFonts w:ascii="Calibri" w:hAnsi="Calibri" w:cs="Calibri"/>
          <w:lang w:val="fr-FR"/>
        </w:rPr>
        <w:t xml:space="preserve"> des stratégies visant à mobiliser et à impliquer les jeunes dans la mise en œuvre de la Convention et à collaborer avec eux</w:t>
      </w:r>
      <w:r w:rsidR="00951088">
        <w:rPr>
          <w:rFonts w:ascii="Calibri" w:hAnsi="Calibri" w:cs="Calibri"/>
          <w:lang w:val="fr-FR"/>
        </w:rPr>
        <w:t> ;</w:t>
      </w:r>
    </w:p>
    <w:p w14:paraId="5D541A73" w14:textId="2F133E7F" w:rsidR="002C7DB7" w:rsidRPr="000422C7" w:rsidRDefault="002C2F94" w:rsidP="00BF6F8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5.</w:t>
      </w:r>
      <w:r w:rsidRPr="00B536B5">
        <w:rPr>
          <w:rFonts w:ascii="Calibri" w:hAnsi="Calibri" w:cs="Calibri"/>
          <w:lang w:val="fr-FR"/>
        </w:rPr>
        <w:tab/>
      </w:r>
      <w:r w:rsidR="00802F6C" w:rsidRPr="00B536B5">
        <w:rPr>
          <w:rFonts w:ascii="Calibri" w:hAnsi="Calibri" w:cs="Calibri"/>
          <w:lang w:val="fr-FR"/>
        </w:rPr>
        <w:t>NOT</w:t>
      </w:r>
      <w:r w:rsidR="000422C7">
        <w:rPr>
          <w:rFonts w:ascii="Calibri" w:hAnsi="Calibri" w:cs="Calibri"/>
          <w:lang w:val="fr-FR"/>
        </w:rPr>
        <w:t>ANT</w:t>
      </w:r>
      <w:r w:rsidR="00802F6C" w:rsidRPr="00B536B5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que la</w:t>
      </w:r>
      <w:r w:rsidR="00C12232" w:rsidRPr="00B536B5">
        <w:rPr>
          <w:rFonts w:ascii="Calibri" w:hAnsi="Calibri" w:cs="Calibri"/>
          <w:lang w:val="fr-FR"/>
        </w:rPr>
        <w:t xml:space="preserve"> R</w:t>
      </w:r>
      <w:r w:rsidR="000422C7">
        <w:rPr>
          <w:rFonts w:ascii="Calibri" w:hAnsi="Calibri" w:cs="Calibri"/>
          <w:lang w:val="fr-FR"/>
        </w:rPr>
        <w:t>é</w:t>
      </w:r>
      <w:r w:rsidR="00C12232" w:rsidRPr="00B536B5">
        <w:rPr>
          <w:rFonts w:ascii="Calibri" w:hAnsi="Calibri" w:cs="Calibri"/>
          <w:lang w:val="fr-FR"/>
        </w:rPr>
        <w:t>solution</w:t>
      </w:r>
      <w:r w:rsidR="000422C7">
        <w:rPr>
          <w:rFonts w:ascii="Calibri" w:hAnsi="Calibri" w:cs="Calibri"/>
          <w:lang w:val="fr-FR"/>
        </w:rPr>
        <w:t> </w:t>
      </w:r>
      <w:r w:rsidR="00C12232" w:rsidRPr="00B536B5">
        <w:rPr>
          <w:rFonts w:ascii="Calibri" w:hAnsi="Calibri" w:cs="Calibri"/>
          <w:lang w:val="fr-FR"/>
        </w:rPr>
        <w:t>XIV.6</w:t>
      </w:r>
      <w:r w:rsidR="000422C7">
        <w:rPr>
          <w:rFonts w:ascii="Calibri" w:hAnsi="Calibri" w:cs="Calibri"/>
          <w:lang w:val="fr-FR"/>
        </w:rPr>
        <w:t xml:space="preserve">, </w:t>
      </w:r>
      <w:r w:rsidR="000422C7" w:rsidRPr="000422C7">
        <w:rPr>
          <w:rFonts w:ascii="Calibri" w:hAnsi="Calibri" w:cs="Calibri"/>
          <w:i/>
          <w:iCs/>
          <w:lang w:val="fr-FR"/>
        </w:rPr>
        <w:t>Renforcer la visibilité de la Convention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 w:rsidRPr="000422C7">
        <w:rPr>
          <w:rFonts w:ascii="Calibri" w:hAnsi="Calibri" w:cs="Calibri"/>
          <w:i/>
          <w:iCs/>
          <w:lang w:val="fr-FR"/>
        </w:rPr>
        <w:t>et les synergies avec d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0422C7" w:rsidRPr="000422C7">
        <w:rPr>
          <w:rFonts w:ascii="Calibri" w:hAnsi="Calibri" w:cs="Calibri"/>
          <w:i/>
          <w:iCs/>
          <w:lang w:val="fr-FR"/>
        </w:rPr>
        <w:t>autres accords multilatéraux sur l</w:t>
      </w:r>
      <w:r w:rsidR="00D3536D">
        <w:rPr>
          <w:rFonts w:ascii="Calibri" w:hAnsi="Calibri" w:cs="Calibri"/>
          <w:i/>
          <w:iCs/>
          <w:lang w:val="fr-FR"/>
        </w:rPr>
        <w:t>’</w:t>
      </w:r>
      <w:r w:rsidR="000422C7" w:rsidRPr="000422C7">
        <w:rPr>
          <w:rFonts w:ascii="Calibri" w:hAnsi="Calibri" w:cs="Calibri"/>
          <w:i/>
          <w:iCs/>
          <w:lang w:val="fr-FR"/>
        </w:rPr>
        <w:t>environnement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 w:rsidRPr="000422C7">
        <w:rPr>
          <w:rFonts w:ascii="Calibri" w:hAnsi="Calibri" w:cs="Calibri"/>
          <w:i/>
          <w:iCs/>
          <w:lang w:val="fr-FR"/>
        </w:rPr>
        <w:t>et institutions internationales</w:t>
      </w:r>
      <w:r w:rsidR="000422C7">
        <w:rPr>
          <w:rFonts w:ascii="Calibri" w:hAnsi="Calibri" w:cs="Calibri"/>
          <w:i/>
          <w:iCs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compte parmi ses objectifs le renforcement</w:t>
      </w:r>
      <w:r w:rsidR="00D02F13" w:rsidRPr="00B536B5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 xml:space="preserve">des </w:t>
      </w:r>
      <w:r w:rsidR="009F0418" w:rsidRPr="00B536B5">
        <w:rPr>
          <w:rFonts w:ascii="Calibri" w:hAnsi="Calibri" w:cs="Calibri"/>
          <w:lang w:val="fr-FR"/>
        </w:rPr>
        <w:t>institution</w:t>
      </w:r>
      <w:r w:rsidR="000422C7">
        <w:rPr>
          <w:rFonts w:ascii="Calibri" w:hAnsi="Calibri" w:cs="Calibri"/>
          <w:lang w:val="fr-FR"/>
        </w:rPr>
        <w:t>s et</w:t>
      </w:r>
      <w:r w:rsidR="000422C7" w:rsidRPr="000422C7">
        <w:rPr>
          <w:rFonts w:ascii="Calibri" w:hAnsi="Calibri" w:cs="Calibri"/>
          <w:lang w:val="fr-FR"/>
        </w:rPr>
        <w:t xml:space="preserve"> de </w:t>
      </w:r>
      <w:r w:rsidR="000422C7">
        <w:rPr>
          <w:rFonts w:ascii="Calibri" w:hAnsi="Calibri" w:cs="Calibri"/>
          <w:lang w:val="fr-FR"/>
        </w:rPr>
        <w:t>l</w:t>
      </w:r>
      <w:r w:rsidR="000422C7" w:rsidRPr="000422C7">
        <w:rPr>
          <w:rFonts w:ascii="Calibri" w:hAnsi="Calibri" w:cs="Calibri"/>
          <w:lang w:val="fr-FR"/>
        </w:rPr>
        <w:t>a structure</w:t>
      </w:r>
      <w:r w:rsidR="000422C7">
        <w:rPr>
          <w:rFonts w:ascii="Calibri" w:hAnsi="Calibri" w:cs="Calibri"/>
          <w:lang w:val="fr-FR"/>
        </w:rPr>
        <w:t xml:space="preserve"> </w:t>
      </w:r>
      <w:r w:rsidR="000422C7" w:rsidRPr="000422C7">
        <w:rPr>
          <w:rFonts w:ascii="Calibri" w:hAnsi="Calibri" w:cs="Calibri"/>
          <w:lang w:val="fr-FR"/>
        </w:rPr>
        <w:t>organisationnelle</w:t>
      </w:r>
      <w:r w:rsidR="000422C7">
        <w:rPr>
          <w:rFonts w:ascii="Calibri" w:hAnsi="Calibri" w:cs="Calibri"/>
          <w:lang w:val="fr-FR"/>
        </w:rPr>
        <w:t> </w:t>
      </w:r>
      <w:r w:rsidR="00802F6C" w:rsidRPr="00B536B5">
        <w:rPr>
          <w:rFonts w:ascii="Calibri" w:hAnsi="Calibri" w:cs="Calibri"/>
          <w:lang w:val="fr-FR"/>
        </w:rPr>
        <w:t xml:space="preserve">; </w:t>
      </w:r>
      <w:r w:rsidR="000422C7">
        <w:rPr>
          <w:rFonts w:ascii="Calibri" w:hAnsi="Calibri" w:cs="Calibri"/>
          <w:lang w:val="fr-FR"/>
        </w:rPr>
        <w:t xml:space="preserve">et </w:t>
      </w:r>
      <w:r w:rsidR="002345C1" w:rsidRPr="00B536B5">
        <w:rPr>
          <w:rFonts w:ascii="Calibri" w:hAnsi="Calibri" w:cs="Calibri"/>
          <w:lang w:val="fr-FR"/>
        </w:rPr>
        <w:t>CONV</w:t>
      </w:r>
      <w:r w:rsidR="000422C7">
        <w:rPr>
          <w:rFonts w:ascii="Calibri" w:hAnsi="Calibri" w:cs="Calibri"/>
          <w:lang w:val="fr-FR"/>
        </w:rPr>
        <w:t>AINCUE q</w:t>
      </w:r>
      <w:r w:rsidR="00C0674A">
        <w:rPr>
          <w:rFonts w:ascii="Calibri" w:hAnsi="Calibri" w:cs="Calibri"/>
          <w:lang w:val="fr-FR"/>
        </w:rPr>
        <w:t xml:space="preserve">ue </w:t>
      </w:r>
      <w:r w:rsidR="000422C7">
        <w:rPr>
          <w:rFonts w:ascii="Calibri" w:hAnsi="Calibri" w:cs="Calibri"/>
          <w:lang w:val="fr-FR"/>
        </w:rPr>
        <w:t>mobiliser et associer les jeun</w:t>
      </w:r>
      <w:r w:rsidR="000422C7" w:rsidRPr="000422C7">
        <w:rPr>
          <w:rFonts w:ascii="Calibri" w:hAnsi="Calibri" w:cs="Calibri"/>
          <w:lang w:val="fr-FR"/>
        </w:rPr>
        <w:t xml:space="preserve">es </w:t>
      </w:r>
      <w:r w:rsidR="000422C7">
        <w:rPr>
          <w:rFonts w:ascii="Calibri" w:hAnsi="Calibri" w:cs="Calibri"/>
          <w:lang w:val="fr-FR"/>
        </w:rPr>
        <w:t>à la mise en œuvre de la</w:t>
      </w:r>
      <w:r w:rsidR="000422C7" w:rsidRPr="000422C7">
        <w:rPr>
          <w:rFonts w:ascii="Calibri" w:hAnsi="Calibri" w:cs="Calibri"/>
          <w:lang w:val="fr-FR"/>
        </w:rPr>
        <w:t xml:space="preserve"> </w:t>
      </w:r>
      <w:r w:rsidR="000422C7">
        <w:rPr>
          <w:rFonts w:ascii="Calibri" w:hAnsi="Calibri" w:cs="Calibri"/>
          <w:lang w:val="fr-FR"/>
        </w:rPr>
        <w:t>C</w:t>
      </w:r>
      <w:r w:rsidR="000422C7" w:rsidRPr="000422C7">
        <w:rPr>
          <w:rFonts w:ascii="Calibri" w:hAnsi="Calibri" w:cs="Calibri"/>
          <w:lang w:val="fr-FR"/>
        </w:rPr>
        <w:t xml:space="preserve">onvention peut </w:t>
      </w:r>
      <w:r w:rsidR="00C0674A">
        <w:rPr>
          <w:rFonts w:ascii="Calibri" w:hAnsi="Calibri" w:cs="Calibri"/>
          <w:lang w:val="fr-FR"/>
        </w:rPr>
        <w:t>favoriser</w:t>
      </w:r>
      <w:r w:rsidR="000422C7" w:rsidRPr="000422C7">
        <w:rPr>
          <w:rFonts w:ascii="Calibri" w:hAnsi="Calibri" w:cs="Calibri"/>
          <w:lang w:val="fr-FR"/>
        </w:rPr>
        <w:t xml:space="preserve"> la réalisation de ces objectifs </w:t>
      </w:r>
      <w:r w:rsidR="00C0674A">
        <w:rPr>
          <w:rFonts w:ascii="Calibri" w:hAnsi="Calibri" w:cs="Calibri"/>
          <w:lang w:val="fr-FR"/>
        </w:rPr>
        <w:t>et</w:t>
      </w:r>
      <w:r w:rsidR="000422C7" w:rsidRPr="000422C7">
        <w:rPr>
          <w:rFonts w:ascii="Calibri" w:hAnsi="Calibri" w:cs="Calibri"/>
          <w:lang w:val="fr-FR"/>
        </w:rPr>
        <w:t xml:space="preserve"> la longévité générale de</w:t>
      </w:r>
      <w:r w:rsidR="00BF6F81">
        <w:rPr>
          <w:rFonts w:ascii="Calibri" w:hAnsi="Calibri" w:cs="Calibri"/>
          <w:lang w:val="fr-FR"/>
        </w:rPr>
        <w:t xml:space="preserve"> la </w:t>
      </w:r>
      <w:r w:rsidR="00A03C24" w:rsidRPr="00B536B5">
        <w:rPr>
          <w:rFonts w:ascii="Calibri" w:hAnsi="Calibri" w:cs="Calibri"/>
          <w:lang w:val="fr-FR"/>
        </w:rPr>
        <w:t>Convention</w:t>
      </w:r>
      <w:r w:rsidR="00FE3D9A">
        <w:rPr>
          <w:rFonts w:ascii="Calibri" w:hAnsi="Calibri" w:cs="Calibri"/>
          <w:lang w:val="fr-FR"/>
        </w:rPr>
        <w:t> </w:t>
      </w:r>
      <w:r w:rsidR="0056697C" w:rsidRPr="00B536B5">
        <w:rPr>
          <w:rFonts w:ascii="Calibri" w:hAnsi="Calibri" w:cs="Calibri"/>
          <w:lang w:val="fr-FR"/>
        </w:rPr>
        <w:t>;</w:t>
      </w:r>
      <w:r w:rsidR="00802F6C" w:rsidRPr="00B536B5">
        <w:rPr>
          <w:rFonts w:ascii="Calibri" w:hAnsi="Calibri" w:cs="Calibri"/>
          <w:lang w:val="fr-FR"/>
        </w:rPr>
        <w:t xml:space="preserve"> </w:t>
      </w:r>
    </w:p>
    <w:p w14:paraId="7E8794CD" w14:textId="77777777" w:rsidR="002C7DB7" w:rsidRPr="00B536B5" w:rsidRDefault="002C7DB7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D56F64C" w14:textId="0C737ED3" w:rsidR="00BF6F81" w:rsidRDefault="002C2F94" w:rsidP="00BF6F8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6.</w:t>
      </w:r>
      <w:r w:rsidRPr="00B536B5">
        <w:rPr>
          <w:rFonts w:ascii="Calibri" w:hAnsi="Calibri" w:cs="Calibri"/>
          <w:lang w:val="fr-FR"/>
        </w:rPr>
        <w:tab/>
      </w:r>
      <w:r w:rsidR="004C4B54" w:rsidRPr="00B536B5">
        <w:rPr>
          <w:rFonts w:ascii="Calibri" w:hAnsi="Calibri" w:cs="Calibri"/>
          <w:lang w:val="fr-FR"/>
        </w:rPr>
        <w:t>R</w:t>
      </w:r>
      <w:r w:rsidR="00BF6F81">
        <w:rPr>
          <w:rFonts w:ascii="Calibri" w:hAnsi="Calibri" w:cs="Calibri"/>
          <w:lang w:val="fr-FR"/>
        </w:rPr>
        <w:t xml:space="preserve">APPELANT </w:t>
      </w:r>
      <w:r w:rsidR="00B14225">
        <w:rPr>
          <w:rFonts w:ascii="Calibri" w:hAnsi="Calibri" w:cs="Calibri"/>
          <w:lang w:val="fr-FR"/>
        </w:rPr>
        <w:t>que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la Résolution XIV.6</w:t>
      </w:r>
      <w:r w:rsidR="00693F9B" w:rsidRPr="00B536B5">
        <w:rPr>
          <w:rFonts w:ascii="Calibri" w:hAnsi="Calibri" w:cs="Calibri"/>
          <w:i/>
          <w:iCs/>
          <w:lang w:val="fr-FR"/>
        </w:rPr>
        <w:t xml:space="preserve"> </w:t>
      </w:r>
      <w:r w:rsidR="00FE3D9A">
        <w:rPr>
          <w:rFonts w:ascii="Calibri" w:hAnsi="Calibri" w:cs="Calibri"/>
          <w:lang w:val="fr-FR"/>
        </w:rPr>
        <w:t>charge le</w:t>
      </w:r>
      <w:r w:rsidR="00693F9B" w:rsidRPr="00B536B5">
        <w:rPr>
          <w:rFonts w:ascii="Calibri" w:hAnsi="Calibri" w:cs="Calibri"/>
          <w:lang w:val="fr-FR"/>
        </w:rPr>
        <w:t xml:space="preserve"> Secr</w:t>
      </w:r>
      <w:r w:rsidR="00BF6F81">
        <w:rPr>
          <w:rFonts w:ascii="Calibri" w:hAnsi="Calibri" w:cs="Calibri"/>
          <w:lang w:val="fr-FR"/>
        </w:rPr>
        <w:t>é</w:t>
      </w:r>
      <w:r w:rsidR="00693F9B" w:rsidRPr="00B536B5">
        <w:rPr>
          <w:rFonts w:ascii="Calibri" w:hAnsi="Calibri" w:cs="Calibri"/>
          <w:lang w:val="fr-FR"/>
        </w:rPr>
        <w:t xml:space="preserve">tariat </w:t>
      </w:r>
      <w:r w:rsidR="00BF6F81">
        <w:rPr>
          <w:rFonts w:ascii="Calibri" w:hAnsi="Calibri" w:cs="Calibri"/>
          <w:lang w:val="fr-FR"/>
        </w:rPr>
        <w:t xml:space="preserve">de </w:t>
      </w:r>
      <w:r w:rsidR="00BF6F81" w:rsidRPr="00BF6F81">
        <w:rPr>
          <w:rFonts w:ascii="Calibri" w:hAnsi="Calibri" w:cs="Calibri"/>
          <w:lang w:val="fr-FR"/>
        </w:rPr>
        <w:t>continuer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 xml:space="preserve">œuvrer </w:t>
      </w:r>
      <w:r w:rsidR="00BF6F81">
        <w:rPr>
          <w:rFonts w:ascii="Calibri" w:hAnsi="Calibri" w:cs="Calibri"/>
          <w:lang w:val="fr-FR"/>
        </w:rPr>
        <w:t>au</w:t>
      </w:r>
      <w:r w:rsidR="00BF6F81" w:rsidRPr="00BF6F81">
        <w:rPr>
          <w:rFonts w:ascii="Calibri" w:hAnsi="Calibri" w:cs="Calibri"/>
          <w:lang w:val="fr-FR"/>
        </w:rPr>
        <w:t xml:space="preserve"> renforce</w:t>
      </w:r>
      <w:r w:rsidR="00BF6F81">
        <w:rPr>
          <w:rFonts w:ascii="Calibri" w:hAnsi="Calibri" w:cs="Calibri"/>
          <w:lang w:val="fr-FR"/>
        </w:rPr>
        <w:t>ment de</w:t>
      </w:r>
      <w:r w:rsidR="00BF6F81" w:rsidRPr="00BF6F81">
        <w:rPr>
          <w:rFonts w:ascii="Calibri" w:hAnsi="Calibri" w:cs="Calibri"/>
          <w:lang w:val="fr-FR"/>
        </w:rPr>
        <w:t xml:space="preserve"> la collaboration avec la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Banque mondiale</w:t>
      </w:r>
      <w:r w:rsidR="00BF6F81">
        <w:rPr>
          <w:rFonts w:ascii="Calibri" w:hAnsi="Calibri" w:cs="Calibri"/>
          <w:lang w:val="fr-FR"/>
        </w:rPr>
        <w:t>,</w:t>
      </w:r>
      <w:r w:rsidR="00BF6F81" w:rsidRPr="00BF6F81">
        <w:rPr>
          <w:rFonts w:ascii="Calibri" w:hAnsi="Calibri" w:cs="Calibri"/>
          <w:lang w:val="fr-FR"/>
        </w:rPr>
        <w:t xml:space="preserve"> les institutions spécialisées des Nations Unie</w:t>
      </w:r>
      <w:r w:rsidR="00BF6F81">
        <w:rPr>
          <w:rFonts w:ascii="Calibri" w:hAnsi="Calibri" w:cs="Calibri"/>
          <w:lang w:val="fr-FR"/>
        </w:rPr>
        <w:t>s et d</w:t>
      </w:r>
      <w:r w:rsidR="00D3536D">
        <w:rPr>
          <w:rFonts w:ascii="Calibri" w:hAnsi="Calibri" w:cs="Calibri"/>
          <w:lang w:val="fr-FR"/>
        </w:rPr>
        <w:t>’</w:t>
      </w:r>
      <w:r w:rsidR="00BF6F81">
        <w:rPr>
          <w:rFonts w:ascii="Calibri" w:hAnsi="Calibri" w:cs="Calibri"/>
          <w:lang w:val="fr-FR"/>
        </w:rPr>
        <w:t>autres accords multilatéraux sur l</w:t>
      </w:r>
      <w:r w:rsidR="00D3536D">
        <w:rPr>
          <w:rFonts w:ascii="Calibri" w:hAnsi="Calibri" w:cs="Calibri"/>
          <w:lang w:val="fr-FR"/>
        </w:rPr>
        <w:t>’</w:t>
      </w:r>
      <w:r w:rsidR="00BF6F81">
        <w:rPr>
          <w:rFonts w:ascii="Calibri" w:hAnsi="Calibri" w:cs="Calibri"/>
          <w:lang w:val="fr-FR"/>
        </w:rPr>
        <w:t>e</w:t>
      </w:r>
      <w:r w:rsidR="001F73D7" w:rsidRPr="00B536B5">
        <w:rPr>
          <w:rFonts w:ascii="Calibri" w:hAnsi="Calibri" w:cs="Calibri"/>
          <w:lang w:val="fr-FR"/>
        </w:rPr>
        <w:t>nviron</w:t>
      </w:r>
      <w:r w:rsidR="00BF6F81">
        <w:rPr>
          <w:rFonts w:ascii="Calibri" w:hAnsi="Calibri" w:cs="Calibri"/>
          <w:lang w:val="fr-FR"/>
        </w:rPr>
        <w:t>ne</w:t>
      </w:r>
      <w:r w:rsidR="001F73D7" w:rsidRPr="00B536B5">
        <w:rPr>
          <w:rFonts w:ascii="Calibri" w:hAnsi="Calibri" w:cs="Calibri"/>
          <w:lang w:val="fr-FR"/>
        </w:rPr>
        <w:t>ment</w:t>
      </w:r>
      <w:r w:rsidR="003E2D28">
        <w:rPr>
          <w:rFonts w:ascii="Calibri" w:hAnsi="Calibri" w:cs="Calibri"/>
          <w:lang w:val="fr-FR"/>
        </w:rPr>
        <w:t xml:space="preserve"> (AME)</w:t>
      </w:r>
      <w:r w:rsidR="00693F9B" w:rsidRPr="00B536B5">
        <w:rPr>
          <w:rFonts w:ascii="Calibri" w:hAnsi="Calibri" w:cs="Calibri"/>
          <w:lang w:val="fr-FR"/>
        </w:rPr>
        <w:t xml:space="preserve">, </w:t>
      </w:r>
      <w:r w:rsidR="00BF6F81">
        <w:rPr>
          <w:rFonts w:ascii="Calibri" w:hAnsi="Calibri" w:cs="Calibri"/>
          <w:lang w:val="fr-FR"/>
        </w:rPr>
        <w:t>et que la Résolution</w:t>
      </w:r>
      <w:r w:rsidR="001A565B">
        <w:rPr>
          <w:rFonts w:ascii="Calibri" w:hAnsi="Calibri" w:cs="Calibri"/>
          <w:lang w:val="fr-FR"/>
        </w:rPr>
        <w:t> </w:t>
      </w:r>
      <w:r w:rsidR="00526362" w:rsidRPr="00B536B5">
        <w:rPr>
          <w:rFonts w:ascii="Calibri" w:hAnsi="Calibri" w:cs="Calibri"/>
          <w:lang w:val="fr-FR"/>
        </w:rPr>
        <w:t>XIV.12</w:t>
      </w:r>
      <w:r w:rsidR="00BF6F81">
        <w:rPr>
          <w:rFonts w:ascii="Calibri" w:hAnsi="Calibri" w:cs="Calibri"/>
          <w:lang w:val="fr-FR"/>
        </w:rPr>
        <w:t xml:space="preserve"> demande au Secrétariat </w:t>
      </w:r>
      <w:r w:rsidR="00BF6F81" w:rsidRPr="00BF6F81">
        <w:rPr>
          <w:rFonts w:ascii="Calibri" w:hAnsi="Calibri" w:cs="Calibri"/>
          <w:lang w:val="fr-FR"/>
        </w:rPr>
        <w:t>de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coordonner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avec les Secrétariats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>autres convention</w:t>
      </w:r>
      <w:r w:rsidR="00BF6F81">
        <w:rPr>
          <w:rFonts w:ascii="Calibri" w:hAnsi="Calibri" w:cs="Calibri"/>
          <w:lang w:val="fr-FR"/>
        </w:rPr>
        <w:t xml:space="preserve">s </w:t>
      </w:r>
      <w:r w:rsidR="00BF6F81" w:rsidRPr="00BF6F81">
        <w:rPr>
          <w:rFonts w:ascii="Calibri" w:hAnsi="Calibri" w:cs="Calibri"/>
          <w:lang w:val="fr-FR"/>
        </w:rPr>
        <w:t>internationales sur l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>environnement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les travaux associés visant à renforcer la participation des</w:t>
      </w:r>
      <w:r w:rsidR="00BF6F81">
        <w:rPr>
          <w:rFonts w:ascii="Calibri" w:hAnsi="Calibri" w:cs="Calibri"/>
          <w:lang w:val="fr-FR"/>
        </w:rPr>
        <w:t xml:space="preserve"> </w:t>
      </w:r>
      <w:r w:rsidR="00BF6F81" w:rsidRPr="00BF6F81">
        <w:rPr>
          <w:rFonts w:ascii="Calibri" w:hAnsi="Calibri" w:cs="Calibri"/>
          <w:lang w:val="fr-FR"/>
        </w:rPr>
        <w:t>jeunes afin d</w:t>
      </w:r>
      <w:r w:rsidR="00D3536D">
        <w:rPr>
          <w:rFonts w:ascii="Calibri" w:hAnsi="Calibri" w:cs="Calibri"/>
          <w:lang w:val="fr-FR"/>
        </w:rPr>
        <w:t>’</w:t>
      </w:r>
      <w:r w:rsidR="00BF6F81" w:rsidRPr="00BF6F81">
        <w:rPr>
          <w:rFonts w:ascii="Calibri" w:hAnsi="Calibri" w:cs="Calibri"/>
          <w:lang w:val="fr-FR"/>
        </w:rPr>
        <w:t xml:space="preserve">appuyer la mise en œuvre de </w:t>
      </w:r>
      <w:r w:rsidR="00BF6F81">
        <w:rPr>
          <w:rFonts w:ascii="Calibri" w:hAnsi="Calibri" w:cs="Calibri"/>
          <w:lang w:val="fr-FR"/>
        </w:rPr>
        <w:t>la</w:t>
      </w:r>
      <w:r w:rsidR="00BF6F81" w:rsidRPr="00BF6F81">
        <w:rPr>
          <w:rFonts w:ascii="Calibri" w:hAnsi="Calibri" w:cs="Calibri"/>
          <w:lang w:val="fr-FR"/>
        </w:rPr>
        <w:t xml:space="preserve"> Résoluti</w:t>
      </w:r>
      <w:r w:rsidR="00BF6F81">
        <w:rPr>
          <w:rFonts w:ascii="Calibri" w:hAnsi="Calibri" w:cs="Calibri"/>
          <w:lang w:val="fr-FR"/>
        </w:rPr>
        <w:t>on ;</w:t>
      </w:r>
    </w:p>
    <w:p w14:paraId="76FEA6F0" w14:textId="77777777" w:rsidR="00424702" w:rsidRPr="00BF6F81" w:rsidRDefault="00424702" w:rsidP="00BF6F81">
      <w:pPr>
        <w:spacing w:after="0" w:line="240" w:lineRule="auto"/>
        <w:rPr>
          <w:rFonts w:ascii="Calibri" w:hAnsi="Calibri" w:cs="Calibri"/>
          <w:lang w:val="fr-FR"/>
        </w:rPr>
      </w:pPr>
    </w:p>
    <w:p w14:paraId="403CE9E1" w14:textId="0AAD4479" w:rsidR="00444981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7.</w:t>
      </w:r>
      <w:r w:rsidRPr="00B536B5">
        <w:rPr>
          <w:rFonts w:ascii="Calibri" w:hAnsi="Calibri" w:cs="Calibri"/>
          <w:lang w:val="fr-FR"/>
        </w:rPr>
        <w:tab/>
      </w:r>
      <w:r w:rsidR="00444981" w:rsidRPr="00444981">
        <w:rPr>
          <w:rFonts w:ascii="Calibri" w:hAnsi="Calibri" w:cs="Calibri"/>
          <w:lang w:val="fr-FR"/>
        </w:rPr>
        <w:t>NOTANT que la Stratégie pour la jeunesse</w:t>
      </w:r>
      <w:r w:rsidR="001A565B">
        <w:rPr>
          <w:rFonts w:ascii="Calibri" w:hAnsi="Calibri" w:cs="Calibri"/>
          <w:lang w:val="fr-FR"/>
        </w:rPr>
        <w:t> </w:t>
      </w:r>
      <w:r w:rsidR="00444981" w:rsidRPr="00444981">
        <w:rPr>
          <w:rFonts w:ascii="Calibri" w:hAnsi="Calibri" w:cs="Calibri"/>
          <w:lang w:val="fr-FR"/>
        </w:rPr>
        <w:t>2022-2030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>Union internationale pour la conservation de la nature</w:t>
      </w:r>
      <w:r w:rsidR="00444981">
        <w:rPr>
          <w:rFonts w:ascii="Calibri" w:hAnsi="Calibri" w:cs="Calibri"/>
          <w:lang w:val="fr-FR"/>
        </w:rPr>
        <w:t xml:space="preserve"> (UICN)</w:t>
      </w:r>
      <w:r w:rsidR="00444981" w:rsidRPr="00444981">
        <w:rPr>
          <w:rFonts w:ascii="Calibri" w:hAnsi="Calibri" w:cs="Calibri"/>
          <w:lang w:val="fr-FR"/>
        </w:rPr>
        <w:t xml:space="preserve"> com</w:t>
      </w:r>
      <w:r w:rsidR="00444981">
        <w:rPr>
          <w:rFonts w:ascii="Calibri" w:hAnsi="Calibri" w:cs="Calibri"/>
          <w:lang w:val="fr-FR"/>
        </w:rPr>
        <w:t>pte parmi ses principes le fait d</w:t>
      </w:r>
      <w:r w:rsidR="00D3536D">
        <w:rPr>
          <w:rFonts w:ascii="Calibri" w:hAnsi="Calibri" w:cs="Calibri"/>
          <w:lang w:val="fr-FR"/>
        </w:rPr>
        <w:t>’</w:t>
      </w:r>
      <w:r w:rsidR="00444981">
        <w:rPr>
          <w:rFonts w:ascii="Calibri" w:hAnsi="Calibri" w:cs="Calibri"/>
          <w:lang w:val="fr-FR"/>
        </w:rPr>
        <w:t>associer l</w:t>
      </w:r>
      <w:r w:rsidR="00444981" w:rsidRPr="00444981">
        <w:rPr>
          <w:rFonts w:ascii="Calibri" w:hAnsi="Calibri" w:cs="Calibri"/>
          <w:lang w:val="fr-FR"/>
        </w:rPr>
        <w:t xml:space="preserve">es jeunes </w:t>
      </w:r>
      <w:r w:rsidR="00444981">
        <w:rPr>
          <w:rFonts w:ascii="Calibri" w:hAnsi="Calibri" w:cs="Calibri"/>
          <w:lang w:val="fr-FR"/>
        </w:rPr>
        <w:t>au</w:t>
      </w:r>
      <w:r w:rsidR="00444981" w:rsidRPr="00444981">
        <w:rPr>
          <w:rFonts w:ascii="Calibri" w:hAnsi="Calibri" w:cs="Calibri"/>
          <w:lang w:val="fr-FR"/>
        </w:rPr>
        <w:t xml:space="preserve"> programme, </w:t>
      </w:r>
      <w:r w:rsidR="00444981">
        <w:rPr>
          <w:rFonts w:ascii="Calibri" w:hAnsi="Calibri" w:cs="Calibri"/>
          <w:lang w:val="fr-FR"/>
        </w:rPr>
        <w:t>aux</w:t>
      </w:r>
      <w:r w:rsidR="00444981" w:rsidRPr="00444981">
        <w:rPr>
          <w:rFonts w:ascii="Calibri" w:hAnsi="Calibri" w:cs="Calibri"/>
          <w:lang w:val="fr-FR"/>
        </w:rPr>
        <w:t xml:space="preserve"> projets et </w:t>
      </w:r>
      <w:r w:rsidR="00444981">
        <w:rPr>
          <w:rFonts w:ascii="Calibri" w:hAnsi="Calibri" w:cs="Calibri"/>
          <w:lang w:val="fr-FR"/>
        </w:rPr>
        <w:t>à l</w:t>
      </w:r>
      <w:r w:rsidR="00444981" w:rsidRPr="00444981">
        <w:rPr>
          <w:rFonts w:ascii="Calibri" w:hAnsi="Calibri" w:cs="Calibri"/>
          <w:lang w:val="fr-FR"/>
        </w:rPr>
        <w:t>a gouvernance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 xml:space="preserve">UICN, et </w:t>
      </w:r>
      <w:r w:rsidR="00742196">
        <w:rPr>
          <w:rFonts w:ascii="Calibri" w:hAnsi="Calibri" w:cs="Calibri"/>
          <w:lang w:val="fr-FR"/>
        </w:rPr>
        <w:t xml:space="preserve">de </w:t>
      </w:r>
      <w:r w:rsidR="00444981">
        <w:rPr>
          <w:rFonts w:ascii="Calibri" w:hAnsi="Calibri" w:cs="Calibri"/>
          <w:lang w:val="fr-FR"/>
        </w:rPr>
        <w:t xml:space="preserve">veiller </w:t>
      </w:r>
      <w:r w:rsidR="00742196">
        <w:rPr>
          <w:rFonts w:ascii="Calibri" w:hAnsi="Calibri" w:cs="Calibri"/>
          <w:lang w:val="fr-FR"/>
        </w:rPr>
        <w:t>au respect de</w:t>
      </w:r>
      <w:r w:rsidR="00444981">
        <w:rPr>
          <w:rFonts w:ascii="Calibri" w:hAnsi="Calibri" w:cs="Calibri"/>
          <w:lang w:val="fr-FR"/>
        </w:rPr>
        <w:t xml:space="preserve"> </w:t>
      </w:r>
      <w:r w:rsidR="00742196">
        <w:rPr>
          <w:rFonts w:ascii="Calibri" w:hAnsi="Calibri" w:cs="Calibri"/>
          <w:lang w:val="fr-FR"/>
        </w:rPr>
        <w:t xml:space="preserve">ces principes dans </w:t>
      </w:r>
      <w:r w:rsidR="00444981" w:rsidRPr="00444981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742196">
        <w:rPr>
          <w:rFonts w:ascii="Calibri" w:hAnsi="Calibri" w:cs="Calibri"/>
          <w:lang w:val="fr-FR"/>
        </w:rPr>
        <w:t>ensemble de l</w:t>
      </w:r>
      <w:r w:rsidR="00D3536D">
        <w:rPr>
          <w:rFonts w:ascii="Calibri" w:hAnsi="Calibri" w:cs="Calibri"/>
          <w:lang w:val="fr-FR"/>
        </w:rPr>
        <w:t>’</w:t>
      </w:r>
      <w:r w:rsidR="00742196">
        <w:rPr>
          <w:rFonts w:ascii="Calibri" w:hAnsi="Calibri" w:cs="Calibri"/>
          <w:lang w:val="fr-FR"/>
        </w:rPr>
        <w:t>UICN</w:t>
      </w:r>
      <w:r w:rsidR="00444981" w:rsidRPr="00444981">
        <w:rPr>
          <w:rFonts w:ascii="Calibri" w:hAnsi="Calibri" w:cs="Calibri"/>
          <w:lang w:val="fr-FR"/>
        </w:rPr>
        <w:t xml:space="preserve">, </w:t>
      </w:r>
      <w:r w:rsidR="00742196">
        <w:rPr>
          <w:rFonts w:ascii="Calibri" w:hAnsi="Calibri" w:cs="Calibri"/>
          <w:lang w:val="fr-FR"/>
        </w:rPr>
        <w:t xml:space="preserve">ce qui nécessite la mise en place de mesures de la part </w:t>
      </w:r>
      <w:r w:rsidR="00444981" w:rsidRPr="00444981">
        <w:rPr>
          <w:rFonts w:ascii="Calibri" w:hAnsi="Calibri" w:cs="Calibri"/>
          <w:lang w:val="fr-FR"/>
        </w:rPr>
        <w:t xml:space="preserve">toutes les </w:t>
      </w:r>
      <w:r w:rsidR="00742196">
        <w:rPr>
          <w:rFonts w:ascii="Calibri" w:hAnsi="Calibri" w:cs="Calibri"/>
          <w:lang w:val="fr-FR"/>
        </w:rPr>
        <w:t>composantes</w:t>
      </w:r>
      <w:r w:rsidR="00444981" w:rsidRPr="00444981">
        <w:rPr>
          <w:rFonts w:ascii="Calibri" w:hAnsi="Calibri" w:cs="Calibri"/>
          <w:lang w:val="fr-FR"/>
        </w:rPr>
        <w:t xml:space="preserve"> de l</w:t>
      </w:r>
      <w:r w:rsidR="00D3536D">
        <w:rPr>
          <w:rFonts w:ascii="Calibri" w:hAnsi="Calibri" w:cs="Calibri"/>
          <w:lang w:val="fr-FR"/>
        </w:rPr>
        <w:t>’</w:t>
      </w:r>
      <w:r w:rsidR="00444981" w:rsidRPr="00444981">
        <w:rPr>
          <w:rFonts w:ascii="Calibri" w:hAnsi="Calibri" w:cs="Calibri"/>
          <w:lang w:val="fr-FR"/>
        </w:rPr>
        <w:t>UICN</w:t>
      </w:r>
      <w:r w:rsidR="001A565B">
        <w:rPr>
          <w:rFonts w:ascii="Calibri" w:hAnsi="Calibri" w:cs="Calibri"/>
          <w:lang w:val="fr-FR"/>
        </w:rPr>
        <w:t> </w:t>
      </w:r>
      <w:r w:rsidR="00444981" w:rsidRPr="00444981">
        <w:rPr>
          <w:rFonts w:ascii="Calibri" w:hAnsi="Calibri" w:cs="Calibri"/>
          <w:lang w:val="fr-FR"/>
        </w:rPr>
        <w:t>;</w:t>
      </w:r>
    </w:p>
    <w:p w14:paraId="529F525B" w14:textId="77777777" w:rsidR="002420E8" w:rsidRPr="00742196" w:rsidRDefault="002420E8" w:rsidP="00742196">
      <w:pPr>
        <w:spacing w:after="0" w:line="240" w:lineRule="auto"/>
        <w:rPr>
          <w:rFonts w:ascii="Calibri" w:hAnsi="Calibri" w:cs="Calibri"/>
          <w:lang w:val="fr-FR"/>
        </w:rPr>
      </w:pPr>
    </w:p>
    <w:p w14:paraId="2EA0AE56" w14:textId="1125FB1F" w:rsidR="00742196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8.</w:t>
      </w:r>
      <w:r w:rsidRPr="00B536B5">
        <w:rPr>
          <w:rFonts w:ascii="Calibri" w:hAnsi="Calibri" w:cs="Calibri"/>
          <w:lang w:val="fr-FR"/>
        </w:rPr>
        <w:tab/>
      </w:r>
      <w:r w:rsidR="00742196" w:rsidRPr="00742196">
        <w:rPr>
          <w:rFonts w:ascii="Calibri" w:hAnsi="Calibri" w:cs="Calibri"/>
          <w:lang w:val="fr-FR"/>
        </w:rPr>
        <w:t xml:space="preserve">SE FÉLICITANT de la Déclaration de la jeunesse </w:t>
      </w:r>
      <w:r w:rsidR="00F83472" w:rsidRPr="00742196">
        <w:rPr>
          <w:rFonts w:ascii="Calibri" w:hAnsi="Calibri" w:cs="Calibri"/>
          <w:lang w:val="fr-FR"/>
        </w:rPr>
        <w:t xml:space="preserve">mondiale </w:t>
      </w:r>
      <w:r w:rsidR="00742196" w:rsidRPr="00742196">
        <w:rPr>
          <w:rFonts w:ascii="Calibri" w:hAnsi="Calibri" w:cs="Calibri"/>
          <w:lang w:val="fr-FR"/>
        </w:rPr>
        <w:t>sur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</w:t>
      </w:r>
      <w:r w:rsidR="001A565B">
        <w:rPr>
          <w:rFonts w:ascii="Calibri" w:hAnsi="Calibri" w:cs="Calibri"/>
          <w:lang w:val="fr-FR"/>
        </w:rPr>
        <w:t> </w:t>
      </w:r>
      <w:r w:rsidR="00742196" w:rsidRPr="00742196">
        <w:rPr>
          <w:rFonts w:ascii="Calibri" w:hAnsi="Calibri" w:cs="Calibri"/>
          <w:lang w:val="fr-FR"/>
        </w:rPr>
        <w:t xml:space="preserve">2024, élaborée par le Groupe majeur </w:t>
      </w:r>
      <w:r w:rsidR="00F1554F">
        <w:rPr>
          <w:rFonts w:ascii="Calibri" w:hAnsi="Calibri" w:cs="Calibri"/>
          <w:lang w:val="fr-FR"/>
        </w:rPr>
        <w:t>des</w:t>
      </w:r>
      <w:r w:rsidR="00742196" w:rsidRPr="00742196">
        <w:rPr>
          <w:rFonts w:ascii="Calibri" w:hAnsi="Calibri" w:cs="Calibri"/>
          <w:lang w:val="fr-FR"/>
        </w:rPr>
        <w:t xml:space="preserve"> enfants et </w:t>
      </w:r>
      <w:r w:rsidR="00F1554F">
        <w:rPr>
          <w:rFonts w:ascii="Calibri" w:hAnsi="Calibri" w:cs="Calibri"/>
          <w:lang w:val="fr-FR"/>
        </w:rPr>
        <w:t>d</w:t>
      </w:r>
      <w:r w:rsidR="00742196" w:rsidRPr="00742196">
        <w:rPr>
          <w:rFonts w:ascii="Calibri" w:hAnsi="Calibri" w:cs="Calibri"/>
          <w:lang w:val="fr-FR"/>
        </w:rPr>
        <w:t xml:space="preserve">es jeunes du Programme des Nations </w:t>
      </w:r>
      <w:r w:rsidR="00F1554F">
        <w:rPr>
          <w:rFonts w:ascii="Calibri" w:hAnsi="Calibri" w:cs="Calibri"/>
          <w:lang w:val="fr-FR"/>
        </w:rPr>
        <w:t>U</w:t>
      </w:r>
      <w:r w:rsidR="00742196" w:rsidRPr="00742196">
        <w:rPr>
          <w:rFonts w:ascii="Calibri" w:hAnsi="Calibri" w:cs="Calibri"/>
          <w:lang w:val="fr-FR"/>
        </w:rPr>
        <w:t>nies pour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 (PNUE) et présentée lors de la sixième session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 xml:space="preserve">Assemblée des Nations </w:t>
      </w:r>
      <w:r w:rsidR="003E2D28">
        <w:rPr>
          <w:rFonts w:ascii="Calibri" w:hAnsi="Calibri" w:cs="Calibri"/>
          <w:lang w:val="fr-FR"/>
        </w:rPr>
        <w:t>U</w:t>
      </w:r>
      <w:r w:rsidR="00742196" w:rsidRPr="00742196">
        <w:rPr>
          <w:rFonts w:ascii="Calibri" w:hAnsi="Calibri" w:cs="Calibri"/>
          <w:lang w:val="fr-FR"/>
        </w:rPr>
        <w:t>nies pour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environnement (UNEA</w:t>
      </w:r>
      <w:r w:rsidR="003E2D28">
        <w:rPr>
          <w:rFonts w:ascii="Calibri" w:hAnsi="Calibri" w:cs="Calibri"/>
          <w:lang w:val="fr-FR"/>
        </w:rPr>
        <w:t>-</w:t>
      </w:r>
      <w:r w:rsidR="00742196" w:rsidRPr="00742196">
        <w:rPr>
          <w:rFonts w:ascii="Calibri" w:hAnsi="Calibri" w:cs="Calibri"/>
          <w:lang w:val="fr-FR"/>
        </w:rPr>
        <w:t xml:space="preserve">6), qui </w:t>
      </w:r>
      <w:r w:rsidR="003E2D28">
        <w:rPr>
          <w:rFonts w:ascii="Calibri" w:hAnsi="Calibri" w:cs="Calibri"/>
          <w:lang w:val="fr-FR"/>
        </w:rPr>
        <w:t>demande au</w:t>
      </w:r>
      <w:r w:rsidR="00742196" w:rsidRPr="00742196">
        <w:rPr>
          <w:rFonts w:ascii="Calibri" w:hAnsi="Calibri" w:cs="Calibri"/>
          <w:lang w:val="fr-FR"/>
        </w:rPr>
        <w:t xml:space="preserve"> PNUE, </w:t>
      </w:r>
      <w:r w:rsidR="003E2D28">
        <w:rPr>
          <w:rFonts w:ascii="Calibri" w:hAnsi="Calibri" w:cs="Calibri"/>
          <w:lang w:val="fr-FR"/>
        </w:rPr>
        <w:t xml:space="preserve">à </w:t>
      </w:r>
      <w:r w:rsidR="00742196" w:rsidRPr="00742196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 xml:space="preserve">UNEA et </w:t>
      </w:r>
      <w:r w:rsidR="003E2D28">
        <w:rPr>
          <w:rFonts w:ascii="Calibri" w:hAnsi="Calibri" w:cs="Calibri"/>
          <w:lang w:val="fr-FR"/>
        </w:rPr>
        <w:t>aux</w:t>
      </w:r>
      <w:r w:rsidR="00742196" w:rsidRPr="00742196">
        <w:rPr>
          <w:rFonts w:ascii="Calibri" w:hAnsi="Calibri" w:cs="Calibri"/>
          <w:lang w:val="fr-FR"/>
        </w:rPr>
        <w:t xml:space="preserve"> États membres </w:t>
      </w:r>
      <w:r w:rsidR="003E2D28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institutionnaliser le principe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équité intergénérationnelle dans la gouvernance environnementale, notamment en renforçant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inclusion des enfants et des jeunes par le biais 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 représentation et d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 participation accrues des jeunes aux processus décisionnels au sein du PNUE, de l</w:t>
      </w:r>
      <w:r w:rsidR="00D3536D">
        <w:rPr>
          <w:rFonts w:ascii="Calibri" w:hAnsi="Calibri" w:cs="Calibri"/>
          <w:lang w:val="fr-FR"/>
        </w:rPr>
        <w:t>’</w:t>
      </w:r>
      <w:r w:rsidR="00742196" w:rsidRPr="00742196">
        <w:rPr>
          <w:rFonts w:ascii="Calibri" w:hAnsi="Calibri" w:cs="Calibri"/>
          <w:lang w:val="fr-FR"/>
        </w:rPr>
        <w:t>UNEA et des AME</w:t>
      </w:r>
      <w:r w:rsidR="001A565B">
        <w:rPr>
          <w:rFonts w:ascii="Calibri" w:hAnsi="Calibri" w:cs="Calibri"/>
          <w:lang w:val="fr-FR"/>
        </w:rPr>
        <w:t> </w:t>
      </w:r>
      <w:r w:rsidR="00742196" w:rsidRPr="00742196">
        <w:rPr>
          <w:rFonts w:ascii="Calibri" w:hAnsi="Calibri" w:cs="Calibri"/>
          <w:lang w:val="fr-FR"/>
        </w:rPr>
        <w:t>; et</w:t>
      </w:r>
    </w:p>
    <w:p w14:paraId="6BDCB323" w14:textId="77777777" w:rsidR="00EB7F12" w:rsidRPr="00B536B5" w:rsidRDefault="00EB7F12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309D928" w14:textId="45D52038" w:rsidR="00EB7F12" w:rsidRPr="00B536B5" w:rsidRDefault="002C2F94" w:rsidP="00802CE5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9.</w:t>
      </w:r>
      <w:r w:rsidRPr="00B536B5">
        <w:rPr>
          <w:rFonts w:ascii="Calibri" w:hAnsi="Calibri" w:cs="Calibri"/>
          <w:lang w:val="fr-FR"/>
        </w:rPr>
        <w:tab/>
      </w:r>
      <w:r w:rsidR="003E2D28" w:rsidRPr="003E2D28">
        <w:rPr>
          <w:rFonts w:ascii="Calibri" w:hAnsi="Calibri" w:cs="Calibri"/>
          <w:lang w:val="fr-FR"/>
        </w:rPr>
        <w:t>PRENANT ACTE du Pacte pour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avenir, qui comprend </w:t>
      </w:r>
      <w:r w:rsidR="00454F5F">
        <w:rPr>
          <w:rFonts w:ascii="Calibri" w:hAnsi="Calibri" w:cs="Calibri"/>
          <w:lang w:val="fr-FR"/>
        </w:rPr>
        <w:t>le</w:t>
      </w:r>
      <w:r w:rsidR="003E2D28" w:rsidRPr="003E2D28">
        <w:rPr>
          <w:rFonts w:ascii="Calibri" w:hAnsi="Calibri" w:cs="Calibri"/>
          <w:lang w:val="fr-FR"/>
        </w:rPr>
        <w:t xml:space="preserve"> Pacte </w:t>
      </w:r>
      <w:r w:rsidR="00454F5F" w:rsidRPr="003E2D28">
        <w:rPr>
          <w:rFonts w:ascii="Calibri" w:hAnsi="Calibri" w:cs="Calibri"/>
          <w:lang w:val="fr-FR"/>
        </w:rPr>
        <w:t xml:space="preserve">numérique </w:t>
      </w:r>
      <w:r w:rsidR="003E2D28" w:rsidRPr="003E2D28">
        <w:rPr>
          <w:rFonts w:ascii="Calibri" w:hAnsi="Calibri" w:cs="Calibri"/>
          <w:lang w:val="fr-FR"/>
        </w:rPr>
        <w:t xml:space="preserve">mondial et </w:t>
      </w:r>
      <w:r w:rsidR="00454F5F">
        <w:rPr>
          <w:rFonts w:ascii="Calibri" w:hAnsi="Calibri" w:cs="Calibri"/>
          <w:lang w:val="fr-FR"/>
        </w:rPr>
        <w:t>la</w:t>
      </w:r>
      <w:r w:rsidR="003E2D28" w:rsidRPr="003E2D28">
        <w:rPr>
          <w:rFonts w:ascii="Calibri" w:hAnsi="Calibri" w:cs="Calibri"/>
          <w:lang w:val="fr-FR"/>
        </w:rPr>
        <w:t xml:space="preserve"> Déclaration sur les générations futures, adopté </w:t>
      </w:r>
      <w:r w:rsidR="003B39D6" w:rsidRPr="003E2D28">
        <w:rPr>
          <w:rFonts w:ascii="Calibri" w:hAnsi="Calibri" w:cs="Calibri"/>
          <w:lang w:val="fr-FR"/>
        </w:rPr>
        <w:t>en septembre</w:t>
      </w:r>
      <w:r w:rsidR="003B39D6">
        <w:rPr>
          <w:rFonts w:ascii="Calibri" w:hAnsi="Calibri" w:cs="Calibri"/>
          <w:lang w:val="fr-FR"/>
        </w:rPr>
        <w:t> </w:t>
      </w:r>
      <w:r w:rsidR="003B39D6" w:rsidRPr="003E2D28">
        <w:rPr>
          <w:rFonts w:ascii="Calibri" w:hAnsi="Calibri" w:cs="Calibri"/>
          <w:lang w:val="fr-FR"/>
        </w:rPr>
        <w:t>2024</w:t>
      </w:r>
      <w:r w:rsidR="00B14225">
        <w:rPr>
          <w:rFonts w:ascii="Calibri" w:hAnsi="Calibri" w:cs="Calibri"/>
          <w:lang w:val="fr-FR"/>
        </w:rPr>
        <w:t xml:space="preserve"> </w:t>
      </w:r>
      <w:r w:rsidR="003E2D28" w:rsidRPr="003E2D28">
        <w:rPr>
          <w:rFonts w:ascii="Calibri" w:hAnsi="Calibri" w:cs="Calibri"/>
          <w:lang w:val="fr-FR"/>
        </w:rPr>
        <w:t xml:space="preserve">par les dirigeants mondiaux </w:t>
      </w:r>
      <w:r w:rsidR="003B39D6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="003B39D6">
        <w:rPr>
          <w:rFonts w:ascii="Calibri" w:hAnsi="Calibri" w:cs="Calibri"/>
          <w:lang w:val="fr-FR"/>
        </w:rPr>
        <w:t>occasion</w:t>
      </w:r>
      <w:r w:rsidR="003E2D28" w:rsidRPr="003E2D28">
        <w:rPr>
          <w:rFonts w:ascii="Calibri" w:hAnsi="Calibri" w:cs="Calibri"/>
          <w:lang w:val="fr-FR"/>
        </w:rPr>
        <w:t xml:space="preserve"> du </w:t>
      </w:r>
      <w:r w:rsidR="003B39D6">
        <w:rPr>
          <w:rFonts w:ascii="Calibri" w:hAnsi="Calibri" w:cs="Calibri"/>
          <w:lang w:val="fr-FR"/>
        </w:rPr>
        <w:t>« </w:t>
      </w:r>
      <w:r w:rsidR="003E2D28" w:rsidRPr="003E2D28">
        <w:rPr>
          <w:rFonts w:ascii="Calibri" w:hAnsi="Calibri" w:cs="Calibri"/>
          <w:lang w:val="fr-FR"/>
        </w:rPr>
        <w:t>Sommet de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>avenir</w:t>
      </w:r>
      <w:r w:rsidR="003B39D6">
        <w:rPr>
          <w:rFonts w:ascii="Calibri" w:hAnsi="Calibri" w:cs="Calibri"/>
          <w:lang w:val="fr-FR"/>
        </w:rPr>
        <w:t> »</w:t>
      </w:r>
      <w:r w:rsidR="003E2D28" w:rsidRPr="003E2D28">
        <w:rPr>
          <w:rFonts w:ascii="Calibri" w:hAnsi="Calibri" w:cs="Calibri"/>
          <w:lang w:val="fr-FR"/>
        </w:rPr>
        <w:t xml:space="preserve"> des Nations </w:t>
      </w:r>
      <w:r w:rsidR="003B39D6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nies, </w:t>
      </w:r>
      <w:r w:rsidR="003B39D6">
        <w:rPr>
          <w:rFonts w:ascii="Calibri" w:hAnsi="Calibri" w:cs="Calibri"/>
          <w:lang w:val="fr-FR"/>
        </w:rPr>
        <w:t>en vertu duquel</w:t>
      </w:r>
      <w:r w:rsidR="003E2D28" w:rsidRPr="003E2D28">
        <w:rPr>
          <w:rFonts w:ascii="Calibri" w:hAnsi="Calibri" w:cs="Calibri"/>
          <w:lang w:val="fr-FR"/>
        </w:rPr>
        <w:t xml:space="preserve"> les chefs d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État et de gouvernement des États membres des Nations </w:t>
      </w:r>
      <w:r w:rsidR="003B39D6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 </w:t>
      </w:r>
      <w:r w:rsidR="003B39D6"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 w:rsidR="003B39D6">
        <w:rPr>
          <w:rFonts w:ascii="Calibri" w:hAnsi="Calibri" w:cs="Calibri"/>
          <w:lang w:val="fr-FR"/>
        </w:rPr>
        <w:t xml:space="preserve">engagent </w:t>
      </w:r>
      <w:r w:rsidR="003E2D28" w:rsidRPr="003E2D28">
        <w:rPr>
          <w:rFonts w:ascii="Calibri" w:hAnsi="Calibri" w:cs="Calibri"/>
          <w:lang w:val="fr-FR"/>
        </w:rPr>
        <w:t xml:space="preserve">à </w:t>
      </w:r>
      <w:r w:rsidR="003B39D6">
        <w:rPr>
          <w:rFonts w:ascii="Calibri" w:hAnsi="Calibri" w:cs="Calibri"/>
          <w:lang w:val="fr-FR"/>
        </w:rPr>
        <w:t>mettre en œuvre</w:t>
      </w:r>
      <w:r w:rsidR="003E2D28" w:rsidRPr="003E2D28">
        <w:rPr>
          <w:rFonts w:ascii="Calibri" w:hAnsi="Calibri" w:cs="Calibri"/>
          <w:lang w:val="fr-FR"/>
        </w:rPr>
        <w:t xml:space="preserve"> cinq mesures relatives à la jeunesse, notamment à renforcer la participation </w:t>
      </w:r>
      <w:r w:rsidR="00802CE5">
        <w:rPr>
          <w:rFonts w:ascii="Calibri" w:hAnsi="Calibri" w:cs="Calibri"/>
          <w:lang w:val="fr-FR"/>
        </w:rPr>
        <w:t xml:space="preserve">concrète </w:t>
      </w:r>
      <w:r w:rsidR="003E2D28" w:rsidRPr="003E2D28">
        <w:rPr>
          <w:rFonts w:ascii="Calibri" w:hAnsi="Calibri" w:cs="Calibri"/>
          <w:lang w:val="fr-FR"/>
        </w:rPr>
        <w:t>des jeunes aux niveaux national et international</w:t>
      </w:r>
      <w:r w:rsidR="001A565B">
        <w:rPr>
          <w:rFonts w:ascii="Calibri" w:hAnsi="Calibri" w:cs="Calibri"/>
          <w:lang w:val="fr-FR"/>
        </w:rPr>
        <w:t>,</w:t>
      </w:r>
      <w:r w:rsidR="003E2D28" w:rsidRPr="003E2D28">
        <w:rPr>
          <w:rFonts w:ascii="Calibri" w:hAnsi="Calibri" w:cs="Calibri"/>
          <w:lang w:val="fr-FR"/>
        </w:rPr>
        <w:t xml:space="preserve"> et de l</w:t>
      </w:r>
      <w:r w:rsidR="00D3536D">
        <w:rPr>
          <w:rFonts w:ascii="Calibri" w:hAnsi="Calibri" w:cs="Calibri"/>
          <w:lang w:val="fr-FR"/>
        </w:rPr>
        <w:t>’</w:t>
      </w:r>
      <w:r w:rsidR="003E2D28" w:rsidRPr="003E2D28">
        <w:rPr>
          <w:rFonts w:ascii="Calibri" w:hAnsi="Calibri" w:cs="Calibri"/>
          <w:lang w:val="fr-FR"/>
        </w:rPr>
        <w:t xml:space="preserve">approbation du Pacte par le Secrétaire général des Nations </w:t>
      </w:r>
      <w:r w:rsidR="00802CE5">
        <w:rPr>
          <w:rFonts w:ascii="Calibri" w:hAnsi="Calibri" w:cs="Calibri"/>
          <w:lang w:val="fr-FR"/>
        </w:rPr>
        <w:t>U</w:t>
      </w:r>
      <w:r w:rsidR="003E2D28" w:rsidRPr="003E2D28">
        <w:rPr>
          <w:rFonts w:ascii="Calibri" w:hAnsi="Calibri" w:cs="Calibri"/>
          <w:lang w:val="fr-FR"/>
        </w:rPr>
        <w:t xml:space="preserve">nies, qui y voit un engagement </w:t>
      </w:r>
      <w:r w:rsidR="00802CE5">
        <w:rPr>
          <w:rFonts w:ascii="Calibri" w:hAnsi="Calibri" w:cs="Calibri"/>
          <w:lang w:val="fr-FR"/>
        </w:rPr>
        <w:t>sans précédent</w:t>
      </w:r>
      <w:r w:rsidR="003E2D28" w:rsidRPr="003E2D28">
        <w:rPr>
          <w:rFonts w:ascii="Calibri" w:hAnsi="Calibri" w:cs="Calibri"/>
          <w:lang w:val="fr-FR"/>
        </w:rPr>
        <w:t xml:space="preserve"> de</w:t>
      </w:r>
      <w:r w:rsidR="00802CE5">
        <w:rPr>
          <w:rFonts w:ascii="Calibri" w:hAnsi="Calibri" w:cs="Calibri"/>
          <w:lang w:val="fr-FR"/>
        </w:rPr>
        <w:t xml:space="preserve"> la part des</w:t>
      </w:r>
      <w:r w:rsidR="003E2D28" w:rsidRPr="003E2D28">
        <w:rPr>
          <w:rFonts w:ascii="Calibri" w:hAnsi="Calibri" w:cs="Calibri"/>
          <w:lang w:val="fr-FR"/>
        </w:rPr>
        <w:t xml:space="preserve"> gouvernements à écouter les jeunes et à les inclure dans la prise de décision, aux niveaux national et mondial</w:t>
      </w:r>
      <w:r w:rsidR="001A565B">
        <w:rPr>
          <w:rFonts w:ascii="Calibri" w:hAnsi="Calibri" w:cs="Calibri"/>
          <w:lang w:val="fr-FR"/>
        </w:rPr>
        <w:t> </w:t>
      </w:r>
      <w:r w:rsidR="000E45CD" w:rsidRPr="00B536B5">
        <w:rPr>
          <w:rFonts w:ascii="Calibri" w:hAnsi="Calibri" w:cs="Calibri"/>
          <w:lang w:val="fr-FR"/>
        </w:rPr>
        <w:t>;</w:t>
      </w:r>
    </w:p>
    <w:p w14:paraId="1EB44B95" w14:textId="77777777" w:rsidR="00057575" w:rsidRPr="00B536B5" w:rsidRDefault="00057575" w:rsidP="002C2F94">
      <w:pPr>
        <w:pStyle w:val="ListParagraph"/>
        <w:spacing w:after="0" w:line="240" w:lineRule="auto"/>
        <w:rPr>
          <w:rFonts w:ascii="Calibri" w:hAnsi="Calibri" w:cs="Calibri"/>
          <w:lang w:val="fr-FR"/>
        </w:rPr>
      </w:pPr>
    </w:p>
    <w:p w14:paraId="35371F30" w14:textId="2E1F92E4" w:rsidR="00057575" w:rsidRPr="00B536B5" w:rsidRDefault="00802CE5" w:rsidP="005C0E7C">
      <w:pPr>
        <w:keepNext/>
        <w:spacing w:after="0" w:line="240" w:lineRule="auto"/>
        <w:jc w:val="center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LA</w:t>
      </w:r>
      <w:r w:rsidR="00057575" w:rsidRPr="00B536B5">
        <w:rPr>
          <w:rFonts w:ascii="Calibri" w:hAnsi="Calibri" w:cs="Calibri"/>
          <w:lang w:val="fr-FR"/>
        </w:rPr>
        <w:t xml:space="preserve"> CONF</w:t>
      </w:r>
      <w:r>
        <w:rPr>
          <w:rFonts w:ascii="Calibri" w:hAnsi="Calibri" w:cs="Calibri"/>
          <w:lang w:val="fr-FR"/>
        </w:rPr>
        <w:t>É</w:t>
      </w:r>
      <w:r w:rsidR="00057575" w:rsidRPr="00B536B5">
        <w:rPr>
          <w:rFonts w:ascii="Calibri" w:hAnsi="Calibri" w:cs="Calibri"/>
          <w:lang w:val="fr-FR"/>
        </w:rPr>
        <w:t xml:space="preserve">RENCE </w:t>
      </w:r>
      <w:r>
        <w:rPr>
          <w:rFonts w:ascii="Calibri" w:hAnsi="Calibri" w:cs="Calibri"/>
          <w:lang w:val="fr-FR"/>
        </w:rPr>
        <w:t xml:space="preserve">DES PARTIES </w:t>
      </w:r>
      <w:r w:rsidR="00057575" w:rsidRPr="00B536B5">
        <w:rPr>
          <w:rFonts w:ascii="Calibri" w:hAnsi="Calibri" w:cs="Calibri"/>
          <w:lang w:val="fr-FR"/>
        </w:rPr>
        <w:t>CONTRACT</w:t>
      </w:r>
      <w:r>
        <w:rPr>
          <w:rFonts w:ascii="Calibri" w:hAnsi="Calibri" w:cs="Calibri"/>
          <w:lang w:val="fr-FR"/>
        </w:rPr>
        <w:t>ANTES</w:t>
      </w:r>
    </w:p>
    <w:p w14:paraId="7C577731" w14:textId="77777777" w:rsidR="00057575" w:rsidRPr="00B536B5" w:rsidRDefault="00057575" w:rsidP="005C0E7C">
      <w:pPr>
        <w:pStyle w:val="ListParagraph"/>
        <w:keepNext/>
        <w:spacing w:after="0" w:line="240" w:lineRule="auto"/>
        <w:rPr>
          <w:rFonts w:ascii="Calibri" w:hAnsi="Calibri" w:cs="Calibri"/>
          <w:lang w:val="fr-FR"/>
        </w:rPr>
      </w:pPr>
    </w:p>
    <w:p w14:paraId="16F9CE6D" w14:textId="4438A7F0" w:rsidR="00057575" w:rsidRPr="00B536B5" w:rsidRDefault="002C2F94" w:rsidP="006E2C03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10.</w:t>
      </w:r>
      <w:r w:rsidRPr="00B536B5">
        <w:rPr>
          <w:rFonts w:ascii="Calibri" w:hAnsi="Calibri" w:cs="Calibri"/>
          <w:lang w:val="fr-FR"/>
        </w:rPr>
        <w:tab/>
      </w:r>
      <w:r w:rsidR="00B14225">
        <w:rPr>
          <w:rFonts w:ascii="Calibri" w:hAnsi="Calibri" w:cs="Calibri"/>
          <w:lang w:val="fr-FR"/>
        </w:rPr>
        <w:t>APPROUVE</w:t>
      </w:r>
      <w:r w:rsidR="008252B5" w:rsidRPr="008252B5">
        <w:rPr>
          <w:rFonts w:ascii="Calibri" w:hAnsi="Calibri" w:cs="Calibri"/>
          <w:lang w:val="fr-FR"/>
        </w:rPr>
        <w:t xml:space="preserve"> la prolongation du mandat du Groupe de travail sur la jeunesse jusqu</w:t>
      </w:r>
      <w:r w:rsidR="00D3536D">
        <w:rPr>
          <w:rFonts w:ascii="Calibri" w:hAnsi="Calibri" w:cs="Calibri"/>
          <w:lang w:val="fr-FR"/>
        </w:rPr>
        <w:t>’</w:t>
      </w:r>
      <w:r w:rsidR="008252B5" w:rsidRPr="008252B5">
        <w:rPr>
          <w:rFonts w:ascii="Calibri" w:hAnsi="Calibri" w:cs="Calibri"/>
          <w:lang w:val="fr-FR"/>
        </w:rPr>
        <w:t xml:space="preserve">à la </w:t>
      </w:r>
      <w:r w:rsidR="00B14225">
        <w:rPr>
          <w:rFonts w:ascii="Calibri" w:hAnsi="Calibri" w:cs="Calibri"/>
          <w:lang w:val="fr-FR"/>
        </w:rPr>
        <w:t xml:space="preserve">fin de la </w:t>
      </w:r>
      <w:r w:rsidR="008252B5" w:rsidRPr="008252B5">
        <w:rPr>
          <w:rFonts w:ascii="Calibri" w:hAnsi="Calibri" w:cs="Calibri"/>
          <w:lang w:val="fr-FR"/>
        </w:rPr>
        <w:t>période triennale</w:t>
      </w:r>
      <w:r w:rsidR="00B14225">
        <w:rPr>
          <w:rFonts w:ascii="Calibri" w:hAnsi="Calibri" w:cs="Calibri"/>
          <w:lang w:val="fr-FR"/>
        </w:rPr>
        <w:t xml:space="preserve"> 2025-2028</w:t>
      </w:r>
      <w:r w:rsidR="008252B5" w:rsidRPr="008252B5">
        <w:rPr>
          <w:rFonts w:ascii="Calibri" w:hAnsi="Calibri" w:cs="Calibri"/>
          <w:lang w:val="fr-FR"/>
        </w:rPr>
        <w:t xml:space="preserve">, </w:t>
      </w:r>
      <w:r w:rsidR="008252B5">
        <w:rPr>
          <w:rFonts w:ascii="Calibri" w:hAnsi="Calibri" w:cs="Calibri"/>
          <w:lang w:val="fr-FR"/>
        </w:rPr>
        <w:t>compte tenu de</w:t>
      </w:r>
      <w:r w:rsidR="008252B5" w:rsidRPr="008252B5">
        <w:rPr>
          <w:rFonts w:ascii="Calibri" w:hAnsi="Calibri" w:cs="Calibri"/>
          <w:lang w:val="fr-FR"/>
        </w:rPr>
        <w:t xml:space="preserve"> l</w:t>
      </w:r>
      <w:r w:rsidR="00D3536D">
        <w:rPr>
          <w:rFonts w:ascii="Calibri" w:hAnsi="Calibri" w:cs="Calibri"/>
          <w:lang w:val="fr-FR"/>
        </w:rPr>
        <w:t>’</w:t>
      </w:r>
      <w:r w:rsidR="008252B5" w:rsidRPr="008252B5">
        <w:rPr>
          <w:rFonts w:ascii="Calibri" w:hAnsi="Calibri" w:cs="Calibri"/>
          <w:lang w:val="fr-FR"/>
        </w:rPr>
        <w:t xml:space="preserve">importance </w:t>
      </w:r>
      <w:r w:rsidR="008252B5">
        <w:rPr>
          <w:rFonts w:ascii="Calibri" w:hAnsi="Calibri" w:cs="Calibri"/>
          <w:lang w:val="fr-FR"/>
        </w:rPr>
        <w:t xml:space="preserve">de la </w:t>
      </w:r>
      <w:r w:rsidR="008252B5" w:rsidRPr="008252B5">
        <w:rPr>
          <w:rFonts w:ascii="Calibri" w:hAnsi="Calibri" w:cs="Calibri"/>
          <w:lang w:val="fr-FR"/>
        </w:rPr>
        <w:t xml:space="preserve">pleine </w:t>
      </w:r>
      <w:r w:rsidR="008252B5">
        <w:rPr>
          <w:rFonts w:ascii="Calibri" w:hAnsi="Calibri" w:cs="Calibri"/>
          <w:lang w:val="fr-FR"/>
        </w:rPr>
        <w:t>application</w:t>
      </w:r>
      <w:r w:rsidR="008252B5" w:rsidRPr="008252B5">
        <w:rPr>
          <w:rFonts w:ascii="Calibri" w:hAnsi="Calibri" w:cs="Calibri"/>
          <w:lang w:val="fr-FR"/>
        </w:rPr>
        <w:t xml:space="preserve"> de la Résolution</w:t>
      </w:r>
      <w:r w:rsidR="008252B5">
        <w:rPr>
          <w:rFonts w:ascii="Calibri" w:hAnsi="Calibri" w:cs="Calibri"/>
          <w:lang w:val="fr-FR"/>
        </w:rPr>
        <w:t> </w:t>
      </w:r>
      <w:r w:rsidR="008252B5" w:rsidRPr="008252B5">
        <w:rPr>
          <w:rFonts w:ascii="Calibri" w:hAnsi="Calibri" w:cs="Calibri"/>
          <w:lang w:val="fr-FR"/>
        </w:rPr>
        <w:t>XIV.12 et du Plan de travail sur la jeunesse</w:t>
      </w:r>
      <w:r w:rsidR="008252B5" w:rsidRPr="00B536B5">
        <w:rPr>
          <w:rStyle w:val="FootnoteReference"/>
          <w:rFonts w:ascii="Calibri" w:hAnsi="Calibri" w:cs="Calibri"/>
          <w:lang w:val="fr-FR"/>
        </w:rPr>
        <w:footnoteReference w:id="2"/>
      </w:r>
      <w:r w:rsidR="008252B5" w:rsidRPr="008252B5">
        <w:rPr>
          <w:rFonts w:ascii="Calibri" w:hAnsi="Calibri" w:cs="Calibri"/>
          <w:lang w:val="fr-FR"/>
        </w:rPr>
        <w:t xml:space="preserve">, y compris la mise en œuvre des recommandations </w:t>
      </w:r>
      <w:r w:rsidR="00FB4838">
        <w:rPr>
          <w:rFonts w:ascii="Calibri" w:hAnsi="Calibri" w:cs="Calibri"/>
          <w:lang w:val="fr-FR"/>
        </w:rPr>
        <w:t>formulées à l</w:t>
      </w:r>
      <w:r w:rsidR="00D3536D">
        <w:rPr>
          <w:rFonts w:ascii="Calibri" w:hAnsi="Calibri" w:cs="Calibri"/>
          <w:lang w:val="fr-FR"/>
        </w:rPr>
        <w:t>’</w:t>
      </w:r>
      <w:r w:rsidR="00FB4838">
        <w:rPr>
          <w:rFonts w:ascii="Calibri" w:hAnsi="Calibri" w:cs="Calibri"/>
          <w:lang w:val="fr-FR"/>
        </w:rPr>
        <w:t>issue d</w:t>
      </w:r>
      <w:r w:rsidR="005F099A">
        <w:rPr>
          <w:rFonts w:ascii="Calibri" w:hAnsi="Calibri" w:cs="Calibri"/>
          <w:lang w:val="fr-FR"/>
        </w:rPr>
        <w:t xml:space="preserve">e la mission </w:t>
      </w:r>
      <w:r w:rsidR="00FB4838">
        <w:rPr>
          <w:rFonts w:ascii="Calibri" w:hAnsi="Calibri" w:cs="Calibri"/>
          <w:lang w:val="fr-FR"/>
        </w:rPr>
        <w:t xml:space="preserve">de </w:t>
      </w:r>
      <w:r w:rsidR="008252B5" w:rsidRPr="008252B5">
        <w:rPr>
          <w:rFonts w:ascii="Calibri" w:hAnsi="Calibri" w:cs="Calibri"/>
          <w:lang w:val="fr-FR"/>
        </w:rPr>
        <w:t>consulta</w:t>
      </w:r>
      <w:r w:rsidR="00FB4838">
        <w:rPr>
          <w:rFonts w:ascii="Calibri" w:hAnsi="Calibri" w:cs="Calibri"/>
          <w:lang w:val="fr-FR"/>
        </w:rPr>
        <w:t>tion</w:t>
      </w:r>
      <w:r w:rsidR="002C617C" w:rsidRPr="00B536B5">
        <w:rPr>
          <w:rStyle w:val="FootnoteReference"/>
          <w:rFonts w:ascii="Calibri" w:hAnsi="Calibri" w:cs="Calibri"/>
          <w:lang w:val="fr-FR"/>
        </w:rPr>
        <w:footnoteReference w:id="3"/>
      </w:r>
      <w:r w:rsidR="005F099A">
        <w:rPr>
          <w:rFonts w:ascii="Calibri" w:hAnsi="Calibri" w:cs="Calibri"/>
          <w:lang w:val="fr-FR"/>
        </w:rPr>
        <w:t> </w:t>
      </w:r>
      <w:r w:rsidR="00AB5ABC">
        <w:rPr>
          <w:rFonts w:ascii="Calibri" w:hAnsi="Calibri" w:cs="Calibri"/>
          <w:lang w:val="fr-FR"/>
        </w:rPr>
        <w:t>.</w:t>
      </w:r>
    </w:p>
    <w:p w14:paraId="6A5B9DD6" w14:textId="77777777" w:rsidR="00057575" w:rsidRPr="00B536B5" w:rsidRDefault="00057575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32DED8C6" w14:textId="4C6C9CBB" w:rsidR="006E2C03" w:rsidRDefault="005A66B1" w:rsidP="006E2C03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11</w:t>
      </w:r>
      <w:r w:rsidR="002C2F94" w:rsidRPr="00B536B5">
        <w:rPr>
          <w:rFonts w:ascii="Calibri" w:hAnsi="Calibri" w:cs="Calibri"/>
          <w:lang w:val="fr-FR"/>
        </w:rPr>
        <w:t>.</w:t>
      </w:r>
      <w:r w:rsidR="002C2F94" w:rsidRPr="00B536B5">
        <w:rPr>
          <w:rFonts w:ascii="Calibri" w:hAnsi="Calibri" w:cs="Calibri"/>
          <w:lang w:val="fr-FR"/>
        </w:rPr>
        <w:tab/>
      </w:r>
      <w:r w:rsidR="006E2C03">
        <w:rPr>
          <w:rFonts w:ascii="Calibri" w:hAnsi="Calibri" w:cs="Calibri"/>
          <w:lang w:val="fr-FR"/>
        </w:rPr>
        <w:t>CHARGE le</w:t>
      </w:r>
      <w:r w:rsidR="006E2C03" w:rsidRPr="006E2C03">
        <w:rPr>
          <w:rFonts w:ascii="Calibri" w:hAnsi="Calibri" w:cs="Calibri"/>
          <w:lang w:val="fr-FR"/>
        </w:rPr>
        <w:t xml:space="preserve"> Comité permanent, </w:t>
      </w:r>
      <w:r w:rsidR="006E2C03">
        <w:rPr>
          <w:rFonts w:ascii="Calibri" w:hAnsi="Calibri" w:cs="Calibri"/>
          <w:lang w:val="fr-FR"/>
        </w:rPr>
        <w:t xml:space="preserve">à </w:t>
      </w:r>
      <w:r w:rsidR="006E2C03" w:rsidRPr="006E2C03">
        <w:rPr>
          <w:rFonts w:ascii="Calibri" w:hAnsi="Calibri" w:cs="Calibri"/>
          <w:lang w:val="fr-FR"/>
        </w:rPr>
        <w:t>sa 66</w:t>
      </w:r>
      <w:r w:rsidR="006E2C03" w:rsidRPr="006E2C03">
        <w:rPr>
          <w:rFonts w:ascii="Calibri" w:hAnsi="Calibri" w:cs="Calibri"/>
          <w:vertAlign w:val="superscript"/>
          <w:lang w:val="fr-FR"/>
        </w:rPr>
        <w:t>e</w:t>
      </w:r>
      <w:r w:rsidR="001A565B">
        <w:rPr>
          <w:rFonts w:ascii="Calibri" w:hAnsi="Calibri" w:cs="Calibri"/>
          <w:lang w:val="fr-FR"/>
        </w:rPr>
        <w:t> </w:t>
      </w:r>
      <w:r w:rsidR="00545C5F">
        <w:rPr>
          <w:rFonts w:ascii="Calibri" w:hAnsi="Calibri" w:cs="Calibri"/>
          <w:lang w:val="fr-FR"/>
        </w:rPr>
        <w:t>R</w:t>
      </w:r>
      <w:r w:rsidR="006E2C03" w:rsidRPr="006E2C03">
        <w:rPr>
          <w:rFonts w:ascii="Calibri" w:hAnsi="Calibri" w:cs="Calibri"/>
          <w:lang w:val="fr-FR"/>
        </w:rPr>
        <w:t xml:space="preserve">éunion, de </w:t>
      </w:r>
      <w:r w:rsidR="00545C5F">
        <w:rPr>
          <w:rFonts w:ascii="Calibri" w:hAnsi="Calibri" w:cs="Calibri"/>
          <w:lang w:val="fr-FR"/>
        </w:rPr>
        <w:t>reconduire</w:t>
      </w:r>
      <w:r w:rsidR="006E2C03" w:rsidRPr="006E2C03">
        <w:rPr>
          <w:rFonts w:ascii="Calibri" w:hAnsi="Calibri" w:cs="Calibri"/>
          <w:lang w:val="fr-FR"/>
        </w:rPr>
        <w:t xml:space="preserve"> </w:t>
      </w:r>
      <w:r w:rsidR="001A565B">
        <w:rPr>
          <w:rFonts w:ascii="Calibri" w:hAnsi="Calibri" w:cs="Calibri"/>
          <w:lang w:val="fr-FR"/>
        </w:rPr>
        <w:t>le</w:t>
      </w:r>
      <w:r w:rsidR="006E2C03" w:rsidRPr="006E2C03">
        <w:rPr>
          <w:rFonts w:ascii="Calibri" w:hAnsi="Calibri" w:cs="Calibri"/>
          <w:lang w:val="fr-FR"/>
        </w:rPr>
        <w:t xml:space="preserve"> Groupe de travail Ramsar sur la jeunesse afin de poursuivre </w:t>
      </w:r>
      <w:r w:rsidR="006E2C03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6E2C03">
        <w:rPr>
          <w:rFonts w:ascii="Calibri" w:hAnsi="Calibri" w:cs="Calibri"/>
          <w:lang w:val="fr-FR"/>
        </w:rPr>
        <w:t>association entre la jeunesse et l</w:t>
      </w:r>
      <w:r w:rsidR="006E2C03" w:rsidRPr="006E2C03">
        <w:rPr>
          <w:rFonts w:ascii="Calibri" w:hAnsi="Calibri" w:cs="Calibri"/>
          <w:lang w:val="fr-FR"/>
        </w:rPr>
        <w:t>a Convention,</w:t>
      </w:r>
      <w:r w:rsidR="006E2C03">
        <w:rPr>
          <w:rFonts w:ascii="Calibri" w:hAnsi="Calibri" w:cs="Calibri"/>
          <w:lang w:val="fr-FR"/>
        </w:rPr>
        <w:t xml:space="preserve"> et de lui donner </w:t>
      </w:r>
      <w:r w:rsidR="006E2C03" w:rsidRPr="006E2C03">
        <w:rPr>
          <w:rFonts w:ascii="Calibri" w:hAnsi="Calibri" w:cs="Calibri"/>
          <w:lang w:val="fr-FR"/>
        </w:rPr>
        <w:t>pour mandat</w:t>
      </w:r>
      <w:r w:rsidR="001A565B">
        <w:rPr>
          <w:rFonts w:ascii="Calibri" w:hAnsi="Calibri" w:cs="Calibri"/>
          <w:lang w:val="fr-FR"/>
        </w:rPr>
        <w:t> </w:t>
      </w:r>
      <w:r w:rsidR="006E2C03" w:rsidRPr="006E2C03">
        <w:rPr>
          <w:rFonts w:ascii="Calibri" w:hAnsi="Calibri" w:cs="Calibri"/>
          <w:lang w:val="fr-FR"/>
        </w:rPr>
        <w:t>:</w:t>
      </w:r>
    </w:p>
    <w:p w14:paraId="1BEC9AE4" w14:textId="77777777" w:rsidR="00545C5F" w:rsidRPr="006E2C03" w:rsidRDefault="00545C5F" w:rsidP="006E2C03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10CB4B5C" w14:textId="178B6CD0" w:rsidR="009C02E1" w:rsidRPr="00B536B5" w:rsidRDefault="002C2F94" w:rsidP="004716F2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a</w:t>
      </w:r>
      <w:r w:rsidR="00545C5F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45C5F">
        <w:rPr>
          <w:rFonts w:ascii="Calibri" w:hAnsi="Calibri" w:cs="Calibri"/>
          <w:lang w:val="fr-FR"/>
        </w:rPr>
        <w:t>d’</w:t>
      </w:r>
      <w:r w:rsidR="004716F2" w:rsidRPr="006E2C03">
        <w:rPr>
          <w:rFonts w:ascii="Calibri" w:hAnsi="Calibri" w:cs="Calibri"/>
          <w:lang w:val="fr-FR"/>
        </w:rPr>
        <w:t xml:space="preserve">élaborer des recommandations pour </w:t>
      </w:r>
      <w:r w:rsidR="004716F2">
        <w:rPr>
          <w:rFonts w:ascii="Calibri" w:hAnsi="Calibri" w:cs="Calibri"/>
          <w:lang w:val="fr-FR"/>
        </w:rPr>
        <w:t>ancrer</w:t>
      </w:r>
      <w:r w:rsidR="004716F2" w:rsidRPr="006E2C03">
        <w:rPr>
          <w:rFonts w:ascii="Calibri" w:hAnsi="Calibri" w:cs="Calibri"/>
          <w:lang w:val="fr-FR"/>
        </w:rPr>
        <w:t xml:space="preserve"> à long terme </w:t>
      </w:r>
      <w:r w:rsidR="004716F2">
        <w:rPr>
          <w:rFonts w:ascii="Calibri" w:hAnsi="Calibri" w:cs="Calibri"/>
          <w:lang w:val="fr-FR"/>
        </w:rPr>
        <w:t xml:space="preserve">le principe de la participation des </w:t>
      </w:r>
      <w:r w:rsidR="004716F2" w:rsidRPr="006E2C03">
        <w:rPr>
          <w:rFonts w:ascii="Calibri" w:hAnsi="Calibri" w:cs="Calibri"/>
          <w:lang w:val="fr-FR"/>
        </w:rPr>
        <w:t xml:space="preserve">jeunes </w:t>
      </w:r>
      <w:r w:rsidR="004716F2">
        <w:rPr>
          <w:rFonts w:ascii="Calibri" w:hAnsi="Calibri" w:cs="Calibri"/>
          <w:lang w:val="fr-FR"/>
        </w:rPr>
        <w:t>à</w:t>
      </w:r>
      <w:r w:rsidR="004716F2" w:rsidRPr="006E2C03">
        <w:rPr>
          <w:rFonts w:ascii="Calibri" w:hAnsi="Calibri" w:cs="Calibri"/>
          <w:lang w:val="fr-FR"/>
        </w:rPr>
        <w:t xml:space="preserve"> la Convention et présenter au Comité permanent </w:t>
      </w:r>
      <w:r w:rsidR="00545C5F" w:rsidRPr="006E2C03">
        <w:rPr>
          <w:rFonts w:ascii="Calibri" w:hAnsi="Calibri" w:cs="Calibri"/>
          <w:lang w:val="fr-FR"/>
        </w:rPr>
        <w:t xml:space="preserve">un projet de résolution </w:t>
      </w:r>
      <w:r w:rsidR="004716F2">
        <w:rPr>
          <w:rFonts w:ascii="Calibri" w:hAnsi="Calibri" w:cs="Calibri"/>
          <w:lang w:val="fr-FR"/>
        </w:rPr>
        <w:t>accompagné de ces</w:t>
      </w:r>
      <w:r w:rsidR="004716F2" w:rsidRPr="006E2C03">
        <w:rPr>
          <w:rFonts w:ascii="Calibri" w:hAnsi="Calibri" w:cs="Calibri"/>
          <w:lang w:val="fr-FR"/>
        </w:rPr>
        <w:t xml:space="preserve"> recommandations</w:t>
      </w:r>
      <w:r w:rsidR="00545C5F">
        <w:rPr>
          <w:rFonts w:ascii="Calibri" w:hAnsi="Calibri" w:cs="Calibri"/>
          <w:lang w:val="fr-FR"/>
        </w:rPr>
        <w:t>, dans le but de le présenter à la COP16</w:t>
      </w:r>
      <w:r w:rsidR="004716F2">
        <w:rPr>
          <w:rFonts w:ascii="Calibri" w:hAnsi="Calibri" w:cs="Calibri"/>
          <w:lang w:val="fr-FR"/>
        </w:rPr>
        <w:t> </w:t>
      </w:r>
      <w:r w:rsidR="00133FB9" w:rsidRPr="00B536B5">
        <w:rPr>
          <w:rFonts w:ascii="Calibri" w:hAnsi="Calibri" w:cs="Calibri"/>
          <w:lang w:val="fr-FR"/>
        </w:rPr>
        <w:t>;</w:t>
      </w:r>
    </w:p>
    <w:p w14:paraId="46D6DD2C" w14:textId="7D693C4B" w:rsidR="00133FB9" w:rsidRPr="00B536B5" w:rsidRDefault="002C2F94" w:rsidP="005A66B1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b</w:t>
      </w:r>
      <w:r w:rsidR="00545C5F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45C5F">
        <w:rPr>
          <w:rFonts w:ascii="Calibri" w:hAnsi="Calibri" w:cs="Calibri"/>
          <w:lang w:val="fr-FR"/>
        </w:rPr>
        <w:t>d’</w:t>
      </w:r>
      <w:r w:rsidR="004716F2" w:rsidRPr="004716F2">
        <w:rPr>
          <w:rFonts w:ascii="Calibri" w:hAnsi="Calibri" w:cs="Calibri"/>
          <w:lang w:val="fr-FR"/>
        </w:rPr>
        <w:t xml:space="preserve">approuver les meilleures pratiques en matière </w:t>
      </w:r>
      <w:r w:rsidR="004716F2">
        <w:rPr>
          <w:rFonts w:ascii="Calibri" w:hAnsi="Calibri" w:cs="Calibri"/>
          <w:lang w:val="fr-FR"/>
        </w:rPr>
        <w:t>de participation de la</w:t>
      </w:r>
      <w:r w:rsidR="004716F2" w:rsidRPr="004716F2">
        <w:rPr>
          <w:rFonts w:ascii="Calibri" w:hAnsi="Calibri" w:cs="Calibri"/>
          <w:lang w:val="fr-FR"/>
        </w:rPr>
        <w:t xml:space="preserve"> jeunes</w:t>
      </w:r>
      <w:r w:rsidR="004716F2">
        <w:rPr>
          <w:rFonts w:ascii="Calibri" w:hAnsi="Calibri" w:cs="Calibri"/>
          <w:lang w:val="fr-FR"/>
        </w:rPr>
        <w:t>se ;</w:t>
      </w:r>
      <w:r w:rsidR="00545C5F">
        <w:rPr>
          <w:rFonts w:ascii="Calibri" w:hAnsi="Calibri" w:cs="Calibri"/>
          <w:lang w:val="fr-FR"/>
        </w:rPr>
        <w:t xml:space="preserve"> et</w:t>
      </w:r>
    </w:p>
    <w:p w14:paraId="3AA3A06E" w14:textId="63C1E9A3" w:rsidR="006E2C03" w:rsidRPr="006E2C03" w:rsidRDefault="002C2F94" w:rsidP="008C3F58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c</w:t>
      </w:r>
      <w:r w:rsidR="00545C5F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45C5F">
        <w:rPr>
          <w:rFonts w:ascii="Calibri" w:hAnsi="Calibri" w:cs="Calibri"/>
          <w:lang w:val="fr-FR"/>
        </w:rPr>
        <w:t xml:space="preserve">de </w:t>
      </w:r>
      <w:r w:rsidR="008C3F58">
        <w:rPr>
          <w:rFonts w:ascii="Calibri" w:hAnsi="Calibri" w:cs="Calibri"/>
          <w:lang w:val="fr-FR"/>
        </w:rPr>
        <w:t>travailler en c</w:t>
      </w:r>
      <w:r w:rsidR="008C3F58" w:rsidRPr="006E2C03">
        <w:rPr>
          <w:rFonts w:ascii="Calibri" w:hAnsi="Calibri" w:cs="Calibri"/>
          <w:lang w:val="fr-FR"/>
        </w:rPr>
        <w:t>ollabor</w:t>
      </w:r>
      <w:r w:rsidR="008C3F58">
        <w:rPr>
          <w:rFonts w:ascii="Calibri" w:hAnsi="Calibri" w:cs="Calibri"/>
          <w:lang w:val="fr-FR"/>
        </w:rPr>
        <w:t xml:space="preserve">ation </w:t>
      </w:r>
      <w:r w:rsidR="008C3F58" w:rsidRPr="006E2C03">
        <w:rPr>
          <w:rFonts w:ascii="Calibri" w:hAnsi="Calibri" w:cs="Calibri"/>
          <w:lang w:val="fr-FR"/>
        </w:rPr>
        <w:t>avec d</w:t>
      </w:r>
      <w:r w:rsidR="00D3536D">
        <w:rPr>
          <w:rFonts w:ascii="Calibri" w:hAnsi="Calibri" w:cs="Calibri"/>
          <w:lang w:val="fr-FR"/>
        </w:rPr>
        <w:t>’</w:t>
      </w:r>
      <w:r w:rsidR="008C3F58" w:rsidRPr="006E2C03">
        <w:rPr>
          <w:rFonts w:ascii="Calibri" w:hAnsi="Calibri" w:cs="Calibri"/>
          <w:lang w:val="fr-FR"/>
        </w:rPr>
        <w:t>autres organisations de jeune</w:t>
      </w:r>
      <w:r w:rsidR="008C3F58">
        <w:rPr>
          <w:rFonts w:ascii="Calibri" w:hAnsi="Calibri" w:cs="Calibri"/>
          <w:lang w:val="fr-FR"/>
        </w:rPr>
        <w:t>s</w:t>
      </w:r>
      <w:r w:rsidR="00AB5ABC">
        <w:rPr>
          <w:rFonts w:ascii="Calibri" w:hAnsi="Calibri" w:cs="Calibri"/>
          <w:lang w:val="fr-FR"/>
        </w:rPr>
        <w:t>.</w:t>
      </w:r>
    </w:p>
    <w:p w14:paraId="373EDDE3" w14:textId="77777777" w:rsidR="005A66B1" w:rsidRPr="00B536B5" w:rsidRDefault="005A66B1" w:rsidP="005A66B1">
      <w:pPr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5F458B9E" w14:textId="5C962E28" w:rsidR="008C3F58" w:rsidRDefault="005A66B1" w:rsidP="005A66B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12.</w:t>
      </w:r>
      <w:r w:rsidRPr="00B536B5">
        <w:rPr>
          <w:rFonts w:ascii="Calibri" w:hAnsi="Calibri" w:cs="Calibri"/>
          <w:lang w:val="fr-FR"/>
        </w:rPr>
        <w:tab/>
      </w:r>
      <w:r w:rsidR="008C3F58" w:rsidRPr="008C3F58">
        <w:rPr>
          <w:rFonts w:ascii="Calibri" w:hAnsi="Calibri" w:cs="Calibri"/>
          <w:lang w:val="fr-FR"/>
        </w:rPr>
        <w:t xml:space="preserve">APPROUVE le nouveau </w:t>
      </w:r>
      <w:r w:rsidR="00545C5F">
        <w:rPr>
          <w:rFonts w:ascii="Calibri" w:hAnsi="Calibri" w:cs="Calibri"/>
          <w:lang w:val="fr-FR"/>
        </w:rPr>
        <w:t>cahier des charge</w:t>
      </w:r>
      <w:r w:rsidR="008C3F58" w:rsidRPr="008C3F58">
        <w:rPr>
          <w:rFonts w:ascii="Calibri" w:hAnsi="Calibri" w:cs="Calibri"/>
          <w:lang w:val="fr-FR"/>
        </w:rPr>
        <w:t xml:space="preserve"> du </w:t>
      </w:r>
      <w:r w:rsidR="008C3F58">
        <w:rPr>
          <w:rFonts w:ascii="Calibri" w:hAnsi="Calibri" w:cs="Calibri"/>
          <w:lang w:val="fr-FR"/>
        </w:rPr>
        <w:t>G</w:t>
      </w:r>
      <w:r w:rsidR="008C3F58" w:rsidRPr="008C3F58">
        <w:rPr>
          <w:rFonts w:ascii="Calibri" w:hAnsi="Calibri" w:cs="Calibri"/>
          <w:lang w:val="fr-FR"/>
        </w:rPr>
        <w:t xml:space="preserve">roupe de travail </w:t>
      </w:r>
      <w:r w:rsidR="008C3F58">
        <w:rPr>
          <w:rFonts w:ascii="Calibri" w:hAnsi="Calibri" w:cs="Calibri"/>
          <w:lang w:val="fr-FR"/>
        </w:rPr>
        <w:t>sur la j</w:t>
      </w:r>
      <w:r w:rsidR="008C3F58" w:rsidRPr="008C3F58">
        <w:rPr>
          <w:rFonts w:ascii="Calibri" w:hAnsi="Calibri" w:cs="Calibri"/>
          <w:lang w:val="fr-FR"/>
        </w:rPr>
        <w:t>eunesse, tel qu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il figure à l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annexe</w:t>
      </w:r>
      <w:r w:rsidR="008C3F58">
        <w:rPr>
          <w:rFonts w:ascii="Calibri" w:hAnsi="Calibri" w:cs="Calibri"/>
          <w:lang w:val="fr-FR"/>
        </w:rPr>
        <w:t> </w:t>
      </w:r>
      <w:r w:rsidR="008C3F58" w:rsidRPr="008C3F58">
        <w:rPr>
          <w:rFonts w:ascii="Calibri" w:hAnsi="Calibri" w:cs="Calibri"/>
          <w:lang w:val="fr-FR"/>
        </w:rPr>
        <w:t xml:space="preserve">1 de la présente résolution, </w:t>
      </w:r>
      <w:r w:rsidR="00545C5F">
        <w:rPr>
          <w:rFonts w:ascii="Calibri" w:hAnsi="Calibri" w:cs="Calibri"/>
          <w:lang w:val="fr-FR"/>
        </w:rPr>
        <w:t>comprenant un mandat</w:t>
      </w:r>
      <w:r w:rsidR="008C3F58" w:rsidRPr="008C3F58">
        <w:rPr>
          <w:rFonts w:ascii="Calibri" w:hAnsi="Calibri" w:cs="Calibri"/>
          <w:lang w:val="fr-FR"/>
        </w:rPr>
        <w:t xml:space="preserve"> actualisé </w:t>
      </w:r>
      <w:r w:rsidR="008C3F58">
        <w:rPr>
          <w:rFonts w:ascii="Calibri" w:hAnsi="Calibri" w:cs="Calibri"/>
          <w:lang w:val="fr-FR"/>
        </w:rPr>
        <w:t xml:space="preserve">concernant </w:t>
      </w:r>
      <w:r w:rsidR="008C3F58" w:rsidRPr="008C3F58">
        <w:rPr>
          <w:rFonts w:ascii="Calibri" w:hAnsi="Calibri" w:cs="Calibri"/>
          <w:lang w:val="fr-FR"/>
        </w:rPr>
        <w:t xml:space="preserve">la mise en œuvre des recommandations et des </w:t>
      </w:r>
      <w:r w:rsidR="001A565B">
        <w:rPr>
          <w:rFonts w:ascii="Calibri" w:hAnsi="Calibri" w:cs="Calibri"/>
          <w:lang w:val="fr-FR"/>
        </w:rPr>
        <w:t>conclusions</w:t>
      </w:r>
      <w:r w:rsidR="008C3F58" w:rsidRPr="008C3F58">
        <w:rPr>
          <w:rFonts w:ascii="Calibri" w:hAnsi="Calibri" w:cs="Calibri"/>
          <w:lang w:val="fr-FR"/>
        </w:rPr>
        <w:t xml:space="preserve"> </w:t>
      </w:r>
      <w:r w:rsidR="008C3F58">
        <w:rPr>
          <w:rFonts w:ascii="Calibri" w:hAnsi="Calibri" w:cs="Calibri"/>
          <w:lang w:val="fr-FR"/>
        </w:rPr>
        <w:t>de la mission de</w:t>
      </w:r>
      <w:r w:rsidR="008C3F58" w:rsidRPr="008C3F58">
        <w:rPr>
          <w:rFonts w:ascii="Calibri" w:hAnsi="Calibri" w:cs="Calibri"/>
          <w:lang w:val="fr-FR"/>
        </w:rPr>
        <w:t xml:space="preserve"> consulta</w:t>
      </w:r>
      <w:r w:rsidR="008C3F58">
        <w:rPr>
          <w:rFonts w:ascii="Calibri" w:hAnsi="Calibri" w:cs="Calibri"/>
          <w:lang w:val="fr-FR"/>
        </w:rPr>
        <w:t>tion</w:t>
      </w:r>
      <w:r w:rsidR="00AB5ABC">
        <w:rPr>
          <w:rFonts w:ascii="Calibri" w:hAnsi="Calibri" w:cs="Calibri"/>
          <w:lang w:val="fr-FR"/>
        </w:rPr>
        <w:t>.</w:t>
      </w:r>
    </w:p>
    <w:p w14:paraId="41DF92D1" w14:textId="77777777" w:rsidR="008C3F58" w:rsidRDefault="008C3F58" w:rsidP="005A66B1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3D360D87" w14:textId="14A890D6" w:rsidR="002C768A" w:rsidRPr="00B536B5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13.</w:t>
      </w:r>
      <w:r w:rsidRPr="00B536B5">
        <w:rPr>
          <w:rFonts w:ascii="Calibri" w:hAnsi="Calibri" w:cs="Calibri"/>
          <w:lang w:val="fr-FR"/>
        </w:rPr>
        <w:tab/>
      </w:r>
      <w:r w:rsidR="008C3F58">
        <w:rPr>
          <w:rFonts w:ascii="Calibri" w:hAnsi="Calibri" w:cs="Calibri"/>
          <w:lang w:val="fr-FR"/>
        </w:rPr>
        <w:t xml:space="preserve">DEMANDE ÉGALEMENT que, </w:t>
      </w:r>
      <w:r w:rsidR="008C3F58" w:rsidRPr="008C3F58">
        <w:rPr>
          <w:rFonts w:ascii="Calibri" w:hAnsi="Calibri" w:cs="Calibri"/>
          <w:lang w:val="fr-FR"/>
        </w:rPr>
        <w:t>sous réserve des ressources disponibles, le Secrétariat continue d</w:t>
      </w:r>
      <w:r w:rsidR="00D3536D">
        <w:rPr>
          <w:rFonts w:ascii="Calibri" w:hAnsi="Calibri" w:cs="Calibri"/>
          <w:lang w:val="fr-FR"/>
        </w:rPr>
        <w:t>’</w:t>
      </w:r>
      <w:r w:rsidR="008C3F58" w:rsidRPr="008C3F58">
        <w:rPr>
          <w:rFonts w:ascii="Calibri" w:hAnsi="Calibri" w:cs="Calibri"/>
          <w:lang w:val="fr-FR"/>
        </w:rPr>
        <w:t>utiliser les capacités</w:t>
      </w:r>
      <w:r w:rsidR="001A565B">
        <w:rPr>
          <w:rFonts w:ascii="Calibri" w:hAnsi="Calibri" w:cs="Calibri"/>
          <w:lang w:val="fr-FR"/>
        </w:rPr>
        <w:t xml:space="preserve"> </w:t>
      </w:r>
      <w:r w:rsidR="00F738E0" w:rsidRPr="00F738E0">
        <w:rPr>
          <w:rFonts w:ascii="Calibri" w:hAnsi="Calibri" w:cs="Calibri"/>
          <w:lang w:val="fr-FR"/>
        </w:rPr>
        <w:t>de son programme d</w:t>
      </w:r>
      <w:r w:rsidR="00D3536D">
        <w:rPr>
          <w:rFonts w:ascii="Calibri" w:hAnsi="Calibri" w:cs="Calibri"/>
          <w:lang w:val="fr-FR"/>
        </w:rPr>
        <w:t>’</w:t>
      </w:r>
      <w:r w:rsidR="00F738E0" w:rsidRPr="00F738E0">
        <w:rPr>
          <w:rFonts w:ascii="Calibri" w:hAnsi="Calibri" w:cs="Calibri"/>
          <w:lang w:val="fr-FR"/>
        </w:rPr>
        <w:t xml:space="preserve">administrateurs auxiliaires pour aider à </w:t>
      </w:r>
      <w:r w:rsidR="00F738E0">
        <w:rPr>
          <w:rFonts w:ascii="Calibri" w:hAnsi="Calibri" w:cs="Calibri"/>
          <w:lang w:val="fr-FR"/>
        </w:rPr>
        <w:t xml:space="preserve">la </w:t>
      </w:r>
      <w:r w:rsidR="00F738E0" w:rsidRPr="00F738E0">
        <w:rPr>
          <w:rFonts w:ascii="Calibri" w:hAnsi="Calibri" w:cs="Calibri"/>
          <w:lang w:val="fr-FR"/>
        </w:rPr>
        <w:t>coord</w:t>
      </w:r>
      <w:r w:rsidR="00F738E0">
        <w:rPr>
          <w:rFonts w:ascii="Calibri" w:hAnsi="Calibri" w:cs="Calibri"/>
          <w:lang w:val="fr-FR"/>
        </w:rPr>
        <w:t>ination du</w:t>
      </w:r>
      <w:r w:rsidR="00F738E0" w:rsidRPr="00F738E0">
        <w:rPr>
          <w:rFonts w:ascii="Calibri" w:hAnsi="Calibri" w:cs="Calibri"/>
          <w:lang w:val="fr-FR"/>
        </w:rPr>
        <w:t xml:space="preserve"> Groupe de travail sur la jeunesse et </w:t>
      </w:r>
      <w:r w:rsidR="00F738E0">
        <w:rPr>
          <w:rFonts w:ascii="Calibri" w:hAnsi="Calibri" w:cs="Calibri"/>
          <w:lang w:val="fr-FR"/>
        </w:rPr>
        <w:t>du</w:t>
      </w:r>
      <w:r w:rsidR="00F738E0" w:rsidRPr="00F738E0">
        <w:rPr>
          <w:rFonts w:ascii="Calibri" w:hAnsi="Calibri" w:cs="Calibri"/>
          <w:lang w:val="fr-FR"/>
        </w:rPr>
        <w:t xml:space="preserve"> </w:t>
      </w:r>
      <w:r w:rsidR="00F738E0">
        <w:rPr>
          <w:rFonts w:ascii="Calibri" w:hAnsi="Calibri" w:cs="Calibri"/>
          <w:lang w:val="fr-FR"/>
        </w:rPr>
        <w:t>P</w:t>
      </w:r>
      <w:r w:rsidR="00F738E0" w:rsidRPr="00F738E0">
        <w:rPr>
          <w:rFonts w:ascii="Calibri" w:hAnsi="Calibri" w:cs="Calibri"/>
          <w:lang w:val="fr-FR"/>
        </w:rPr>
        <w:t>lan de travail</w:t>
      </w:r>
      <w:r w:rsidR="00361197">
        <w:rPr>
          <w:rFonts w:ascii="Calibri" w:hAnsi="Calibri" w:cs="Calibri"/>
          <w:lang w:val="fr-FR"/>
        </w:rPr>
        <w:t xml:space="preserve"> </w:t>
      </w:r>
      <w:r w:rsidR="00545C5F">
        <w:rPr>
          <w:rFonts w:ascii="Calibri" w:hAnsi="Calibri" w:cs="Calibri"/>
          <w:lang w:val="fr-FR"/>
        </w:rPr>
        <w:t xml:space="preserve">sur la </w:t>
      </w:r>
      <w:r w:rsidR="00361197">
        <w:rPr>
          <w:rFonts w:ascii="Calibri" w:hAnsi="Calibri" w:cs="Calibri"/>
          <w:lang w:val="fr-FR"/>
        </w:rPr>
        <w:t>jeunesse</w:t>
      </w:r>
      <w:r w:rsidR="00AB5ABC">
        <w:rPr>
          <w:rFonts w:ascii="Calibri" w:hAnsi="Calibri" w:cs="Calibri"/>
          <w:lang w:val="fr-FR"/>
        </w:rPr>
        <w:t>.</w:t>
      </w:r>
      <w:r w:rsidR="0073467F" w:rsidRPr="00B536B5">
        <w:rPr>
          <w:rFonts w:ascii="Calibri" w:hAnsi="Calibri" w:cs="Calibri"/>
          <w:lang w:val="fr-FR"/>
        </w:rPr>
        <w:t xml:space="preserve"> </w:t>
      </w:r>
    </w:p>
    <w:p w14:paraId="3923DE3A" w14:textId="63E1BCF8" w:rsidR="002C768A" w:rsidRPr="00B536B5" w:rsidRDefault="002C768A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AC83556" w14:textId="1B7914E6" w:rsidR="00361197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14.</w:t>
      </w:r>
      <w:r w:rsidRPr="00B536B5">
        <w:rPr>
          <w:rFonts w:ascii="Calibri" w:hAnsi="Calibri" w:cs="Calibri"/>
          <w:lang w:val="fr-FR"/>
        </w:rPr>
        <w:tab/>
      </w:r>
      <w:r w:rsidR="00545C5F">
        <w:rPr>
          <w:rFonts w:ascii="Calibri" w:hAnsi="Calibri" w:cs="Calibri"/>
          <w:lang w:val="fr-FR"/>
        </w:rPr>
        <w:t>[EXHORTE]</w:t>
      </w:r>
      <w:r w:rsidR="00393E43">
        <w:rPr>
          <w:rFonts w:ascii="Calibri" w:hAnsi="Calibri" w:cs="Calibri"/>
          <w:lang w:val="fr-FR"/>
        </w:rPr>
        <w:t>[INVITE]</w:t>
      </w:r>
      <w:r w:rsidR="00361197" w:rsidRPr="00361197">
        <w:rPr>
          <w:rFonts w:ascii="Calibri" w:hAnsi="Calibri" w:cs="Calibri"/>
          <w:lang w:val="fr-FR"/>
        </w:rPr>
        <w:t xml:space="preserve"> le Secrétariat</w:t>
      </w:r>
      <w:r w:rsidR="00393E43">
        <w:rPr>
          <w:rFonts w:ascii="Calibri" w:hAnsi="Calibri" w:cs="Calibri"/>
          <w:lang w:val="fr-FR"/>
        </w:rPr>
        <w:t xml:space="preserve"> à</w:t>
      </w:r>
      <w:r w:rsidR="00361197" w:rsidRPr="00361197">
        <w:rPr>
          <w:rFonts w:ascii="Calibri" w:hAnsi="Calibri" w:cs="Calibri"/>
          <w:lang w:val="fr-FR"/>
        </w:rPr>
        <w:t xml:space="preserve"> [</w:t>
      </w:r>
      <w:r w:rsidR="00641493">
        <w:rPr>
          <w:rFonts w:ascii="Calibri" w:hAnsi="Calibri" w:cs="Calibri"/>
          <w:lang w:val="fr-FR"/>
        </w:rPr>
        <w:t>solliciter des</w:t>
      </w:r>
      <w:r w:rsidR="00361197" w:rsidRPr="00361197">
        <w:rPr>
          <w:rFonts w:ascii="Calibri" w:hAnsi="Calibri" w:cs="Calibri"/>
          <w:lang w:val="fr-FR"/>
        </w:rPr>
        <w:t xml:space="preserve"> contributions financières volontaires,] informer le </w:t>
      </w:r>
      <w:r w:rsidR="00361197">
        <w:rPr>
          <w:rFonts w:ascii="Calibri" w:hAnsi="Calibri" w:cs="Calibri"/>
          <w:lang w:val="fr-FR"/>
        </w:rPr>
        <w:t>G</w:t>
      </w:r>
      <w:r w:rsidR="00361197" w:rsidRPr="00361197">
        <w:rPr>
          <w:rFonts w:ascii="Calibri" w:hAnsi="Calibri" w:cs="Calibri"/>
          <w:lang w:val="fr-FR"/>
        </w:rPr>
        <w:t xml:space="preserve">roupe de travail </w:t>
      </w:r>
      <w:r w:rsidR="00361197">
        <w:rPr>
          <w:rFonts w:ascii="Calibri" w:hAnsi="Calibri" w:cs="Calibri"/>
          <w:lang w:val="fr-FR"/>
        </w:rPr>
        <w:t>sur la j</w:t>
      </w:r>
      <w:r w:rsidR="00361197" w:rsidRPr="00361197">
        <w:rPr>
          <w:rFonts w:ascii="Calibri" w:hAnsi="Calibri" w:cs="Calibri"/>
          <w:lang w:val="fr-FR"/>
        </w:rPr>
        <w:t xml:space="preserve">eunesse des possibilités de financement disponibles et </w:t>
      </w:r>
      <w:r w:rsidR="00393E43">
        <w:rPr>
          <w:rFonts w:ascii="Calibri" w:hAnsi="Calibri" w:cs="Calibri"/>
          <w:lang w:val="fr-FR"/>
        </w:rPr>
        <w:t xml:space="preserve">à </w:t>
      </w:r>
      <w:r w:rsidR="00361197" w:rsidRPr="00361197">
        <w:rPr>
          <w:rFonts w:ascii="Calibri" w:hAnsi="Calibri" w:cs="Calibri"/>
          <w:lang w:val="fr-FR"/>
        </w:rPr>
        <w:t xml:space="preserve">établir des liens avec </w:t>
      </w:r>
      <w:r w:rsidR="00393E43">
        <w:rPr>
          <w:rFonts w:ascii="Calibri" w:hAnsi="Calibri" w:cs="Calibri"/>
          <w:lang w:val="fr-FR"/>
        </w:rPr>
        <w:t xml:space="preserve">d’éventuels </w:t>
      </w:r>
      <w:r w:rsidR="00361197" w:rsidRPr="00361197">
        <w:rPr>
          <w:rFonts w:ascii="Calibri" w:hAnsi="Calibri" w:cs="Calibri"/>
          <w:lang w:val="fr-FR"/>
        </w:rPr>
        <w:t>donateurs partenaires</w:t>
      </w:r>
      <w:r w:rsidR="001A565B">
        <w:rPr>
          <w:rFonts w:ascii="Calibri" w:hAnsi="Calibri" w:cs="Calibri"/>
          <w:lang w:val="fr-FR"/>
        </w:rPr>
        <w:t xml:space="preserve">, </w:t>
      </w:r>
      <w:r w:rsidR="00393E43">
        <w:rPr>
          <w:rFonts w:ascii="Calibri" w:hAnsi="Calibri" w:cs="Calibri"/>
          <w:lang w:val="fr-FR"/>
        </w:rPr>
        <w:t xml:space="preserve">qui pourraient </w:t>
      </w:r>
      <w:r w:rsidR="00361197" w:rsidRPr="00361197">
        <w:rPr>
          <w:rFonts w:ascii="Calibri" w:hAnsi="Calibri" w:cs="Calibri"/>
          <w:lang w:val="fr-FR"/>
        </w:rPr>
        <w:t xml:space="preserve">offrir un soutien financier au </w:t>
      </w:r>
      <w:r w:rsidR="00641493">
        <w:rPr>
          <w:rFonts w:ascii="Calibri" w:hAnsi="Calibri" w:cs="Calibri"/>
          <w:lang w:val="fr-FR"/>
        </w:rPr>
        <w:t>G</w:t>
      </w:r>
      <w:r w:rsidR="00361197" w:rsidRPr="00361197">
        <w:rPr>
          <w:rFonts w:ascii="Calibri" w:hAnsi="Calibri" w:cs="Calibri"/>
          <w:lang w:val="fr-FR"/>
        </w:rPr>
        <w:t>roupe</w:t>
      </w:r>
      <w:r w:rsidR="00641493">
        <w:rPr>
          <w:rFonts w:ascii="Calibri" w:hAnsi="Calibri" w:cs="Calibri"/>
          <w:lang w:val="fr-FR"/>
        </w:rPr>
        <w:t xml:space="preserve"> de travail</w:t>
      </w:r>
      <w:r w:rsidR="00361197" w:rsidRPr="00361197">
        <w:rPr>
          <w:rFonts w:ascii="Calibri" w:hAnsi="Calibri" w:cs="Calibri"/>
          <w:lang w:val="fr-FR"/>
        </w:rPr>
        <w:t xml:space="preserve">, </w:t>
      </w:r>
      <w:r w:rsidR="00393E43">
        <w:rPr>
          <w:rFonts w:ascii="Calibri" w:hAnsi="Calibri" w:cs="Calibri"/>
          <w:lang w:val="fr-FR"/>
        </w:rPr>
        <w:t xml:space="preserve">le cas échéant, </w:t>
      </w:r>
      <w:r w:rsidR="00393E43" w:rsidRPr="00361197">
        <w:rPr>
          <w:rFonts w:ascii="Calibri" w:hAnsi="Calibri" w:cs="Calibri"/>
          <w:lang w:val="fr-FR"/>
        </w:rPr>
        <w:t xml:space="preserve">afin </w:t>
      </w:r>
      <w:r w:rsidR="00641493">
        <w:rPr>
          <w:rFonts w:ascii="Calibri" w:hAnsi="Calibri" w:cs="Calibri"/>
          <w:lang w:val="fr-FR"/>
        </w:rPr>
        <w:t xml:space="preserve">de faciliter </w:t>
      </w:r>
      <w:r w:rsidR="00393E43">
        <w:rPr>
          <w:rFonts w:ascii="Calibri" w:hAnsi="Calibri" w:cs="Calibri"/>
          <w:lang w:val="fr-FR"/>
        </w:rPr>
        <w:t>plus généralement l</w:t>
      </w:r>
      <w:r w:rsidR="00641493">
        <w:rPr>
          <w:rFonts w:ascii="Calibri" w:hAnsi="Calibri" w:cs="Calibri"/>
          <w:lang w:val="fr-FR"/>
        </w:rPr>
        <w:t>a</w:t>
      </w:r>
      <w:r w:rsidR="00361197">
        <w:rPr>
          <w:rFonts w:ascii="Calibri" w:hAnsi="Calibri" w:cs="Calibri"/>
          <w:lang w:val="fr-FR"/>
        </w:rPr>
        <w:t xml:space="preserve"> mobilisation </w:t>
      </w:r>
      <w:r w:rsidR="00393E43">
        <w:rPr>
          <w:rFonts w:ascii="Calibri" w:hAnsi="Calibri" w:cs="Calibri"/>
          <w:lang w:val="fr-FR"/>
        </w:rPr>
        <w:t>et</w:t>
      </w:r>
      <w:r w:rsidR="00393E43" w:rsidRPr="00361197">
        <w:rPr>
          <w:rFonts w:ascii="Calibri" w:hAnsi="Calibri" w:cs="Calibri"/>
          <w:lang w:val="fr-FR"/>
        </w:rPr>
        <w:t xml:space="preserve"> </w:t>
      </w:r>
      <w:r w:rsidR="00393E43">
        <w:rPr>
          <w:rFonts w:ascii="Calibri" w:hAnsi="Calibri" w:cs="Calibri"/>
          <w:lang w:val="fr-FR"/>
        </w:rPr>
        <w:t xml:space="preserve">les projets du Groupe de travail </w:t>
      </w:r>
      <w:r w:rsidR="00641493">
        <w:rPr>
          <w:rFonts w:ascii="Calibri" w:hAnsi="Calibri" w:cs="Calibri"/>
          <w:lang w:val="fr-FR"/>
        </w:rPr>
        <w:t>et de</w:t>
      </w:r>
      <w:r w:rsidR="00361197">
        <w:rPr>
          <w:rFonts w:ascii="Calibri" w:hAnsi="Calibri" w:cs="Calibri"/>
          <w:lang w:val="fr-FR"/>
        </w:rPr>
        <w:t xml:space="preserve"> la jeunesse</w:t>
      </w:r>
      <w:r w:rsidR="00641493">
        <w:rPr>
          <w:rFonts w:ascii="Calibri" w:hAnsi="Calibri" w:cs="Calibri"/>
          <w:lang w:val="fr-FR"/>
        </w:rPr>
        <w:t>,</w:t>
      </w:r>
      <w:r w:rsidR="00361197">
        <w:rPr>
          <w:rFonts w:ascii="Calibri" w:hAnsi="Calibri" w:cs="Calibri"/>
          <w:lang w:val="fr-FR"/>
        </w:rPr>
        <w:t xml:space="preserve"> y</w:t>
      </w:r>
      <w:r w:rsidR="00361197" w:rsidRPr="00361197">
        <w:rPr>
          <w:rFonts w:ascii="Calibri" w:hAnsi="Calibri" w:cs="Calibri"/>
          <w:lang w:val="fr-FR"/>
        </w:rPr>
        <w:t xml:space="preserve"> compris </w:t>
      </w:r>
      <w:r w:rsidR="00641493">
        <w:rPr>
          <w:rFonts w:ascii="Calibri" w:hAnsi="Calibri" w:cs="Calibri"/>
          <w:lang w:val="fr-FR"/>
        </w:rPr>
        <w:t>d</w:t>
      </w:r>
      <w:r w:rsidR="00361197" w:rsidRPr="00361197">
        <w:rPr>
          <w:rFonts w:ascii="Calibri" w:hAnsi="Calibri" w:cs="Calibri"/>
          <w:lang w:val="fr-FR"/>
        </w:rPr>
        <w:t xml:space="preserve">es détachements de </w:t>
      </w:r>
      <w:r w:rsidR="00030015">
        <w:rPr>
          <w:rFonts w:ascii="Calibri" w:hAnsi="Calibri" w:cs="Calibri"/>
          <w:lang w:val="fr-FR"/>
        </w:rPr>
        <w:t>cadres</w:t>
      </w:r>
      <w:r w:rsidR="00361197" w:rsidRPr="00361197">
        <w:rPr>
          <w:rFonts w:ascii="Calibri" w:hAnsi="Calibri" w:cs="Calibri"/>
          <w:lang w:val="fr-FR"/>
        </w:rPr>
        <w:t xml:space="preserve"> pour soutenir l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>emploi d</w:t>
      </w:r>
      <w:r w:rsidR="00D3536D">
        <w:rPr>
          <w:rFonts w:ascii="Calibri" w:hAnsi="Calibri" w:cs="Calibri"/>
          <w:lang w:val="fr-FR"/>
        </w:rPr>
        <w:t>’</w:t>
      </w:r>
      <w:r w:rsidR="00361197" w:rsidRPr="00361197">
        <w:rPr>
          <w:rFonts w:ascii="Calibri" w:hAnsi="Calibri" w:cs="Calibri"/>
          <w:lang w:val="fr-FR"/>
        </w:rPr>
        <w:t>un conseiller pour la jeunesse</w:t>
      </w:r>
      <w:r w:rsidR="00393E43">
        <w:rPr>
          <w:rFonts w:ascii="Calibri" w:hAnsi="Calibri" w:cs="Calibri"/>
          <w:lang w:val="fr-FR"/>
        </w:rPr>
        <w:t>, ainsi que les éventuelles possibilités [de financement] suivantes :</w:t>
      </w:r>
    </w:p>
    <w:p w14:paraId="5E392E23" w14:textId="77777777" w:rsidR="00393E43" w:rsidRDefault="00393E43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24F7858F" w14:textId="201BD761" w:rsidR="00393E43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a)</w:t>
      </w:r>
      <w:r>
        <w:rPr>
          <w:rFonts w:ascii="Calibri" w:hAnsi="Calibri" w:cs="Calibri"/>
          <w:lang w:val="fr-FR"/>
        </w:rPr>
        <w:tab/>
      </w:r>
      <w:r w:rsidR="00393E43" w:rsidRPr="00E84439">
        <w:rPr>
          <w:rFonts w:ascii="Calibri" w:hAnsi="Calibri" w:cs="Calibri"/>
          <w:lang w:val="fr-FR"/>
        </w:rPr>
        <w:t>services logistiques</w:t>
      </w:r>
      <w:r w:rsidR="00BC13E6" w:rsidRPr="00E84439">
        <w:rPr>
          <w:rFonts w:ascii="Calibri" w:hAnsi="Calibri" w:cs="Calibri"/>
          <w:lang w:val="fr-FR"/>
        </w:rPr>
        <w:t xml:space="preserve"> et administratifs au-delà de ce que le Secrétariat peut offrir, tels que la traduction en diverses langues pour les réunions et la documentation ;</w:t>
      </w:r>
    </w:p>
    <w:p w14:paraId="3D6760BD" w14:textId="77777777" w:rsidR="004378E2" w:rsidRDefault="004378E2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545FDECD" w14:textId="54A0F1C1" w:rsidR="00BC13E6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b)</w:t>
      </w:r>
      <w:r>
        <w:rPr>
          <w:rFonts w:ascii="Calibri" w:hAnsi="Calibri" w:cs="Calibri"/>
          <w:lang w:val="fr-FR"/>
        </w:rPr>
        <w:tab/>
      </w:r>
      <w:r w:rsidR="00BC13E6" w:rsidRPr="00E84439">
        <w:rPr>
          <w:rFonts w:ascii="Calibri" w:hAnsi="Calibri" w:cs="Calibri"/>
          <w:lang w:val="fr-FR"/>
        </w:rPr>
        <w:t>mises à jour éventuelles de la plateforme communautaire en ligne, selon les besoins ;</w:t>
      </w:r>
    </w:p>
    <w:p w14:paraId="3EDAEE56" w14:textId="77777777" w:rsidR="004378E2" w:rsidRDefault="004378E2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51EC22AB" w14:textId="6722698B" w:rsidR="00BC13E6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c)</w:t>
      </w:r>
      <w:r>
        <w:rPr>
          <w:rFonts w:ascii="Calibri" w:hAnsi="Calibri" w:cs="Calibri"/>
          <w:lang w:val="fr-FR"/>
        </w:rPr>
        <w:tab/>
      </w:r>
      <w:r w:rsidR="00BC13E6" w:rsidRPr="00E84439">
        <w:rPr>
          <w:rFonts w:ascii="Calibri" w:hAnsi="Calibri" w:cs="Calibri"/>
          <w:lang w:val="fr-FR"/>
        </w:rPr>
        <w:t xml:space="preserve">si le Groupe de travail sur la jeunesse décide de créer un organe </w:t>
      </w:r>
      <w:r w:rsidR="008B7DE8" w:rsidRPr="00E84439">
        <w:rPr>
          <w:rFonts w:ascii="Calibri" w:hAnsi="Calibri" w:cs="Calibri"/>
          <w:lang w:val="fr-FR"/>
        </w:rPr>
        <w:t xml:space="preserve">ou organisme </w:t>
      </w:r>
      <w:r w:rsidR="00BC13E6" w:rsidRPr="00E84439">
        <w:rPr>
          <w:rFonts w:ascii="Calibri" w:hAnsi="Calibri" w:cs="Calibri"/>
          <w:lang w:val="fr-FR"/>
        </w:rPr>
        <w:t xml:space="preserve">dédié </w:t>
      </w:r>
      <w:r w:rsidR="008B7DE8" w:rsidRPr="00E84439">
        <w:rPr>
          <w:rFonts w:ascii="Calibri" w:hAnsi="Calibri" w:cs="Calibri"/>
          <w:lang w:val="fr-FR"/>
        </w:rPr>
        <w:t>à</w:t>
      </w:r>
      <w:r w:rsidR="00BC13E6" w:rsidRPr="00E84439">
        <w:rPr>
          <w:rFonts w:ascii="Calibri" w:hAnsi="Calibri" w:cs="Calibri"/>
          <w:lang w:val="fr-FR"/>
        </w:rPr>
        <w:t xml:space="preserve"> la jeunesse</w:t>
      </w:r>
      <w:r w:rsidR="008B7DE8" w:rsidRPr="00E84439">
        <w:rPr>
          <w:rFonts w:ascii="Calibri" w:hAnsi="Calibri" w:cs="Calibri"/>
          <w:lang w:val="fr-FR"/>
        </w:rPr>
        <w:t>, le financement requis pour sa création, son fonctionnement et sa pérennité ;</w:t>
      </w:r>
    </w:p>
    <w:p w14:paraId="7793788B" w14:textId="77777777" w:rsidR="00E84439" w:rsidRDefault="00E84439" w:rsidP="005F6162">
      <w:pPr>
        <w:pStyle w:val="ListParagraph"/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64B173E1" w14:textId="390243FF" w:rsidR="008B7DE8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d)</w:t>
      </w:r>
      <w:r>
        <w:rPr>
          <w:rFonts w:ascii="Calibri" w:hAnsi="Calibri" w:cs="Calibri"/>
          <w:lang w:val="fr-FR"/>
        </w:rPr>
        <w:tab/>
      </w:r>
      <w:r w:rsidR="008B7DE8" w:rsidRPr="00E84439">
        <w:rPr>
          <w:rFonts w:ascii="Calibri" w:hAnsi="Calibri" w:cs="Calibri"/>
          <w:lang w:val="fr-FR"/>
        </w:rPr>
        <w:t>futur</w:t>
      </w:r>
      <w:r w:rsidRPr="00E84439">
        <w:rPr>
          <w:rFonts w:ascii="Calibri" w:hAnsi="Calibri" w:cs="Calibri"/>
          <w:lang w:val="fr-FR"/>
        </w:rPr>
        <w:t>e</w:t>
      </w:r>
      <w:r w:rsidR="008B7DE8" w:rsidRPr="00E84439">
        <w:rPr>
          <w:rFonts w:ascii="Calibri" w:hAnsi="Calibri" w:cs="Calibri"/>
          <w:lang w:val="fr-FR"/>
        </w:rPr>
        <w:t>s activités pour la jeunesse et/ou activités de renforcement des capacités ;</w:t>
      </w:r>
    </w:p>
    <w:p w14:paraId="150AA677" w14:textId="77777777" w:rsidR="004378E2" w:rsidRDefault="004378E2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34374CBD" w14:textId="2E37FA60" w:rsidR="00A46225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e)</w:t>
      </w:r>
      <w:r>
        <w:rPr>
          <w:rFonts w:ascii="Calibri" w:hAnsi="Calibri" w:cs="Calibri"/>
          <w:lang w:val="fr-FR"/>
        </w:rPr>
        <w:tab/>
      </w:r>
      <w:r w:rsidR="008B7DE8" w:rsidRPr="00E84439">
        <w:rPr>
          <w:rFonts w:ascii="Calibri" w:hAnsi="Calibri" w:cs="Calibri"/>
          <w:lang w:val="fr-FR"/>
        </w:rPr>
        <w:t xml:space="preserve">soutien pour les voyages afin que des Correspondants </w:t>
      </w:r>
      <w:r w:rsidR="00A46225" w:rsidRPr="00E84439">
        <w:rPr>
          <w:rFonts w:ascii="Calibri" w:hAnsi="Calibri" w:cs="Calibri"/>
          <w:lang w:val="fr-FR"/>
        </w:rPr>
        <w:t xml:space="preserve">pour la </w:t>
      </w:r>
      <w:r w:rsidR="008B7DE8" w:rsidRPr="00E84439">
        <w:rPr>
          <w:rFonts w:ascii="Calibri" w:hAnsi="Calibri" w:cs="Calibri"/>
          <w:lang w:val="fr-FR"/>
        </w:rPr>
        <w:t>jeunesse puissent assister</w:t>
      </w:r>
      <w:r w:rsidR="00A46225" w:rsidRPr="00E84439">
        <w:rPr>
          <w:rFonts w:ascii="Calibri" w:hAnsi="Calibri" w:cs="Calibri"/>
          <w:lang w:val="fr-FR"/>
        </w:rPr>
        <w:t xml:space="preserve"> aux réunions de la Convention ;</w:t>
      </w:r>
    </w:p>
    <w:p w14:paraId="53C2FF4E" w14:textId="77777777" w:rsidR="00E84439" w:rsidRDefault="00E84439" w:rsidP="005F6162">
      <w:pPr>
        <w:pStyle w:val="ListParagraph"/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</w:p>
    <w:p w14:paraId="7D205875" w14:textId="348CF889" w:rsidR="008B7DE8" w:rsidRPr="00E84439" w:rsidRDefault="00E84439" w:rsidP="005F6162">
      <w:pPr>
        <w:tabs>
          <w:tab w:val="left" w:pos="851"/>
        </w:tabs>
        <w:spacing w:after="0" w:line="240" w:lineRule="auto"/>
        <w:ind w:left="851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f)</w:t>
      </w:r>
      <w:r>
        <w:rPr>
          <w:rFonts w:ascii="Calibri" w:hAnsi="Calibri" w:cs="Calibri"/>
          <w:lang w:val="fr-FR"/>
        </w:rPr>
        <w:tab/>
      </w:r>
      <w:r w:rsidR="00A46225" w:rsidRPr="00E84439">
        <w:rPr>
          <w:rFonts w:ascii="Calibri" w:hAnsi="Calibri" w:cs="Calibri"/>
          <w:lang w:val="fr-FR"/>
        </w:rPr>
        <w:t>soutien aux projets et politiques relatifs aux jeunes, au niveau national, en particulier pour les pays en développement.</w:t>
      </w:r>
      <w:r w:rsidR="008B7DE8" w:rsidRPr="00E84439">
        <w:rPr>
          <w:rFonts w:ascii="Calibri" w:hAnsi="Calibri" w:cs="Calibri"/>
          <w:lang w:val="fr-FR"/>
        </w:rPr>
        <w:t xml:space="preserve"> </w:t>
      </w:r>
    </w:p>
    <w:p w14:paraId="1E4A1C24" w14:textId="77777777" w:rsidR="00C72EF8" w:rsidRPr="00641493" w:rsidRDefault="00C72EF8" w:rsidP="00E84439">
      <w:pPr>
        <w:spacing w:after="0" w:line="240" w:lineRule="auto"/>
        <w:rPr>
          <w:rFonts w:ascii="Calibri" w:hAnsi="Calibri" w:cs="Calibri"/>
          <w:lang w:val="fr-FR"/>
        </w:rPr>
      </w:pPr>
    </w:p>
    <w:p w14:paraId="73AE560C" w14:textId="0BF37374" w:rsidR="0061203C" w:rsidRPr="00B536B5" w:rsidRDefault="002C2F94" w:rsidP="00180078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15.</w:t>
      </w:r>
      <w:r w:rsidRPr="00B536B5">
        <w:rPr>
          <w:rFonts w:ascii="Calibri" w:hAnsi="Calibri" w:cs="Calibri"/>
          <w:lang w:val="fr-FR"/>
        </w:rPr>
        <w:tab/>
      </w:r>
      <w:r w:rsidR="00A46225">
        <w:rPr>
          <w:rFonts w:ascii="Calibri" w:hAnsi="Calibri" w:cs="Calibri"/>
          <w:lang w:val="fr-FR"/>
        </w:rPr>
        <w:t>[ENCOURAGE][INVITE]</w:t>
      </w:r>
      <w:r w:rsidR="00180078" w:rsidRPr="00180078">
        <w:rPr>
          <w:rFonts w:ascii="Calibri" w:hAnsi="Calibri" w:cs="Calibri"/>
          <w:lang w:val="fr-FR"/>
        </w:rPr>
        <w:t xml:space="preserve"> les Parties contractantes</w:t>
      </w:r>
      <w:r w:rsidR="00A46225">
        <w:rPr>
          <w:rFonts w:ascii="Calibri" w:hAnsi="Calibri" w:cs="Calibri"/>
          <w:lang w:val="fr-FR"/>
        </w:rPr>
        <w:t xml:space="preserve"> [</w:t>
      </w:r>
      <w:r w:rsidR="005F6162">
        <w:rPr>
          <w:rFonts w:ascii="Calibri" w:hAnsi="Calibri" w:cs="Calibri"/>
          <w:lang w:val="fr-FR"/>
        </w:rPr>
        <w:t>selon</w:t>
      </w:r>
      <w:r w:rsidR="00A46225">
        <w:rPr>
          <w:rFonts w:ascii="Calibri" w:hAnsi="Calibri" w:cs="Calibri"/>
          <w:lang w:val="fr-FR"/>
        </w:rPr>
        <w:t xml:space="preserve"> leurs circonstances nationales]</w:t>
      </w:r>
      <w:r w:rsidR="00180078" w:rsidRPr="00180078">
        <w:rPr>
          <w:rFonts w:ascii="Calibri" w:hAnsi="Calibri" w:cs="Calibri"/>
          <w:lang w:val="fr-FR"/>
        </w:rPr>
        <w:t xml:space="preserve"> </w:t>
      </w:r>
      <w:r w:rsidR="00A46225">
        <w:rPr>
          <w:rFonts w:ascii="Calibri" w:hAnsi="Calibri" w:cs="Calibri"/>
          <w:lang w:val="fr-FR"/>
        </w:rPr>
        <w:t>à</w:t>
      </w:r>
      <w:r w:rsidR="00180078" w:rsidRPr="00180078">
        <w:rPr>
          <w:rFonts w:ascii="Calibri" w:hAnsi="Calibri" w:cs="Calibri"/>
          <w:lang w:val="fr-FR"/>
        </w:rPr>
        <w:t xml:space="preserve"> donner à leur</w:t>
      </w:r>
      <w:r w:rsidR="00180078">
        <w:rPr>
          <w:rFonts w:ascii="Calibri" w:hAnsi="Calibri" w:cs="Calibri"/>
          <w:lang w:val="fr-FR"/>
        </w:rPr>
        <w:t>s</w:t>
      </w:r>
      <w:r w:rsidR="00180078" w:rsidRPr="00180078">
        <w:rPr>
          <w:rFonts w:ascii="Calibri" w:hAnsi="Calibri" w:cs="Calibri"/>
          <w:lang w:val="fr-FR"/>
        </w:rPr>
        <w:t xml:space="preserve"> </w:t>
      </w:r>
      <w:r w:rsidR="00180078">
        <w:rPr>
          <w:rFonts w:ascii="Calibri" w:hAnsi="Calibri" w:cs="Calibri"/>
          <w:lang w:val="fr-FR"/>
        </w:rPr>
        <w:t xml:space="preserve">Correspondants </w:t>
      </w:r>
      <w:r w:rsidR="00180078" w:rsidRPr="00180078">
        <w:rPr>
          <w:rFonts w:ascii="Calibri" w:hAnsi="Calibri" w:cs="Calibri"/>
          <w:lang w:val="fr-FR"/>
        </w:rPr>
        <w:t>pour la jeunesse les moyens de participer aux processus décision</w:t>
      </w:r>
      <w:r w:rsidR="00180078">
        <w:rPr>
          <w:rFonts w:ascii="Calibri" w:hAnsi="Calibri" w:cs="Calibri"/>
          <w:lang w:val="fr-FR"/>
        </w:rPr>
        <w:t>nels</w:t>
      </w:r>
      <w:r w:rsidR="00180078" w:rsidRPr="00180078">
        <w:rPr>
          <w:rFonts w:ascii="Calibri" w:hAnsi="Calibri" w:cs="Calibri"/>
          <w:lang w:val="fr-FR"/>
        </w:rPr>
        <w:t xml:space="preserve"> aux niveaux national et international,</w:t>
      </w:r>
      <w:r w:rsidR="00AB5ABC">
        <w:rPr>
          <w:rFonts w:ascii="Calibri" w:hAnsi="Calibri" w:cs="Calibri"/>
          <w:lang w:val="fr-FR"/>
        </w:rPr>
        <w:t xml:space="preserve"> </w:t>
      </w:r>
      <w:r w:rsidR="00A46225">
        <w:rPr>
          <w:rFonts w:ascii="Calibri" w:hAnsi="Calibri" w:cs="Calibri"/>
          <w:lang w:val="fr-FR"/>
        </w:rPr>
        <w:t>[comme il convient]</w:t>
      </w:r>
      <w:r w:rsidR="00180078" w:rsidRPr="00180078">
        <w:rPr>
          <w:rFonts w:ascii="Calibri" w:hAnsi="Calibri" w:cs="Calibri"/>
          <w:lang w:val="fr-FR"/>
        </w:rPr>
        <w:t xml:space="preserve"> notamment</w:t>
      </w:r>
      <w:r w:rsidR="00030015">
        <w:rPr>
          <w:rFonts w:ascii="Calibri" w:hAnsi="Calibri" w:cs="Calibri"/>
          <w:lang w:val="fr-FR"/>
        </w:rPr>
        <w:t> </w:t>
      </w:r>
      <w:r w:rsidR="006B74CA" w:rsidRPr="00B536B5">
        <w:rPr>
          <w:rFonts w:ascii="Calibri" w:hAnsi="Calibri" w:cs="Calibri"/>
          <w:lang w:val="fr-FR"/>
        </w:rPr>
        <w:t>:</w:t>
      </w:r>
    </w:p>
    <w:p w14:paraId="4C8165B0" w14:textId="35D97FD7" w:rsidR="0061203C" w:rsidRPr="00B536B5" w:rsidRDefault="002C2F94" w:rsidP="002C2F9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a</w:t>
      </w:r>
      <w:r w:rsidR="00A46225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F6162">
        <w:rPr>
          <w:rFonts w:ascii="Calibri" w:hAnsi="Calibri" w:cs="Calibri"/>
          <w:lang w:val="fr-FR"/>
        </w:rPr>
        <w:t xml:space="preserve">en </w:t>
      </w:r>
      <w:r w:rsidR="00180078">
        <w:rPr>
          <w:rFonts w:ascii="Calibri" w:hAnsi="Calibri" w:cs="Calibri"/>
          <w:lang w:val="fr-FR"/>
        </w:rPr>
        <w:t>permettant</w:t>
      </w:r>
      <w:r w:rsidR="00A46225">
        <w:rPr>
          <w:rFonts w:ascii="Calibri" w:hAnsi="Calibri" w:cs="Calibri"/>
          <w:lang w:val="fr-FR"/>
        </w:rPr>
        <w:t xml:space="preserve"> aux</w:t>
      </w:r>
      <w:r w:rsidR="00180078">
        <w:rPr>
          <w:rFonts w:ascii="Calibri" w:hAnsi="Calibri" w:cs="Calibri"/>
          <w:lang w:val="fr-FR"/>
        </w:rPr>
        <w:t xml:space="preserve"> </w:t>
      </w:r>
      <w:r w:rsidR="00A46225">
        <w:rPr>
          <w:rFonts w:ascii="Calibri" w:hAnsi="Calibri" w:cs="Calibri"/>
          <w:lang w:val="fr-FR"/>
        </w:rPr>
        <w:t xml:space="preserve">Correspondants </w:t>
      </w:r>
      <w:r w:rsidR="00A46225" w:rsidRPr="00180078">
        <w:rPr>
          <w:rFonts w:ascii="Calibri" w:hAnsi="Calibri" w:cs="Calibri"/>
          <w:lang w:val="fr-FR"/>
        </w:rPr>
        <w:t xml:space="preserve">pour la jeunesse </w:t>
      </w:r>
      <w:r w:rsidR="00180078">
        <w:rPr>
          <w:rFonts w:ascii="Calibri" w:hAnsi="Calibri" w:cs="Calibri"/>
          <w:lang w:val="fr-FR"/>
        </w:rPr>
        <w:t>de siéger aux Comités nationaux Ramsar ;</w:t>
      </w:r>
    </w:p>
    <w:p w14:paraId="576E4311" w14:textId="1DD04C72" w:rsidR="00180078" w:rsidRDefault="002C2F94" w:rsidP="002C2F9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b</w:t>
      </w:r>
      <w:r w:rsidR="00A46225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F6162">
        <w:rPr>
          <w:rFonts w:ascii="Calibri" w:hAnsi="Calibri" w:cs="Calibri"/>
          <w:lang w:val="fr-FR"/>
        </w:rPr>
        <w:t xml:space="preserve">en </w:t>
      </w:r>
      <w:r w:rsidR="00180078" w:rsidRPr="00180078">
        <w:rPr>
          <w:rFonts w:ascii="Calibri" w:hAnsi="Calibri" w:cs="Calibri"/>
          <w:lang w:val="fr-FR"/>
        </w:rPr>
        <w:t>les consult</w:t>
      </w:r>
      <w:r w:rsidR="00180078">
        <w:rPr>
          <w:rFonts w:ascii="Calibri" w:hAnsi="Calibri" w:cs="Calibri"/>
          <w:lang w:val="fr-FR"/>
        </w:rPr>
        <w:t>ant</w:t>
      </w:r>
      <w:r w:rsidR="00180078" w:rsidRPr="00180078">
        <w:rPr>
          <w:rFonts w:ascii="Calibri" w:hAnsi="Calibri" w:cs="Calibri"/>
          <w:lang w:val="fr-FR"/>
        </w:rPr>
        <w:t xml:space="preserve"> lors de l</w:t>
      </w:r>
      <w:r w:rsidR="00D3536D">
        <w:rPr>
          <w:rFonts w:ascii="Calibri" w:hAnsi="Calibri" w:cs="Calibri"/>
          <w:lang w:val="fr-FR"/>
        </w:rPr>
        <w:t>’</w:t>
      </w:r>
      <w:r w:rsidR="00180078" w:rsidRPr="00180078">
        <w:rPr>
          <w:rFonts w:ascii="Calibri" w:hAnsi="Calibri" w:cs="Calibri"/>
          <w:lang w:val="fr-FR"/>
        </w:rPr>
        <w:t>élaboration et de la mise à jour des politiques, projets, décisions et programmes nationaux relatifs aux zones humides</w:t>
      </w:r>
      <w:r w:rsidR="00180078">
        <w:rPr>
          <w:rFonts w:ascii="Calibri" w:hAnsi="Calibri" w:cs="Calibri"/>
          <w:lang w:val="fr-FR"/>
        </w:rPr>
        <w:t> ;</w:t>
      </w:r>
    </w:p>
    <w:p w14:paraId="40CC8688" w14:textId="3CA90418" w:rsidR="00180078" w:rsidRDefault="00A46225" w:rsidP="00030015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[</w:t>
      </w:r>
      <w:r w:rsidR="002C2F94" w:rsidRPr="00B536B5">
        <w:rPr>
          <w:rFonts w:ascii="Calibri" w:hAnsi="Calibri" w:cs="Calibri"/>
          <w:lang w:val="fr-FR"/>
        </w:rPr>
        <w:t>c</w:t>
      </w:r>
      <w:r>
        <w:rPr>
          <w:rFonts w:ascii="Calibri" w:hAnsi="Calibri" w:cs="Calibri"/>
          <w:lang w:val="fr-FR"/>
        </w:rPr>
        <w:t>)</w:t>
      </w:r>
      <w:r w:rsidR="002C2F94" w:rsidRPr="00B536B5">
        <w:rPr>
          <w:rFonts w:ascii="Calibri" w:hAnsi="Calibri" w:cs="Calibri"/>
          <w:lang w:val="fr-FR"/>
        </w:rPr>
        <w:tab/>
      </w:r>
      <w:r w:rsidR="005F6162">
        <w:rPr>
          <w:rFonts w:ascii="Calibri" w:hAnsi="Calibri" w:cs="Calibri"/>
          <w:lang w:val="fr-FR"/>
        </w:rPr>
        <w:t xml:space="preserve">en </w:t>
      </w:r>
      <w:r w:rsidR="00180078" w:rsidRPr="00180078">
        <w:rPr>
          <w:rFonts w:ascii="Calibri" w:hAnsi="Calibri" w:cs="Calibri"/>
          <w:lang w:val="fr-FR"/>
        </w:rPr>
        <w:t xml:space="preserve">les nommant représentants nationaux ou régionaux </w:t>
      </w:r>
      <w:r w:rsidR="00751277">
        <w:rPr>
          <w:rFonts w:ascii="Calibri" w:hAnsi="Calibri" w:cs="Calibri"/>
          <w:lang w:val="fr-FR"/>
        </w:rPr>
        <w:t>auprès des</w:t>
      </w:r>
      <w:r w:rsidR="00180078" w:rsidRPr="00180078">
        <w:rPr>
          <w:rFonts w:ascii="Calibri" w:hAnsi="Calibri" w:cs="Calibri"/>
          <w:lang w:val="fr-FR"/>
        </w:rPr>
        <w:t xml:space="preserve"> </w:t>
      </w:r>
      <w:r w:rsidR="00030015">
        <w:rPr>
          <w:rFonts w:ascii="Calibri" w:hAnsi="Calibri" w:cs="Calibri"/>
          <w:lang w:val="fr-FR"/>
        </w:rPr>
        <w:t>G</w:t>
      </w:r>
      <w:r w:rsidR="00180078" w:rsidRPr="00180078">
        <w:rPr>
          <w:rFonts w:ascii="Calibri" w:hAnsi="Calibri" w:cs="Calibri"/>
          <w:lang w:val="fr-FR"/>
        </w:rPr>
        <w:t xml:space="preserve">roupes de travail et </w:t>
      </w:r>
      <w:r w:rsidR="00751277">
        <w:rPr>
          <w:rFonts w:ascii="Calibri" w:hAnsi="Calibri" w:cs="Calibri"/>
          <w:lang w:val="fr-FR"/>
        </w:rPr>
        <w:t>d</w:t>
      </w:r>
      <w:r w:rsidR="00180078" w:rsidRPr="00180078">
        <w:rPr>
          <w:rFonts w:ascii="Calibri" w:hAnsi="Calibri" w:cs="Calibri"/>
          <w:lang w:val="fr-FR"/>
        </w:rPr>
        <w:t>es organes subsidiaires de la Convention</w:t>
      </w:r>
      <w:r w:rsidR="00030015">
        <w:rPr>
          <w:rFonts w:ascii="Calibri" w:hAnsi="Calibri" w:cs="Calibri"/>
          <w:lang w:val="fr-FR"/>
        </w:rPr>
        <w:t> </w:t>
      </w:r>
      <w:r w:rsidR="00180078" w:rsidRPr="00180078">
        <w:rPr>
          <w:rFonts w:ascii="Calibri" w:hAnsi="Calibri" w:cs="Calibri"/>
          <w:lang w:val="fr-FR"/>
        </w:rPr>
        <w:t xml:space="preserve">; </w:t>
      </w:r>
      <w:r w:rsidR="00751277">
        <w:rPr>
          <w:rFonts w:ascii="Calibri" w:hAnsi="Calibri" w:cs="Calibri"/>
          <w:lang w:val="fr-FR"/>
        </w:rPr>
        <w:t>et</w:t>
      </w:r>
    </w:p>
    <w:p w14:paraId="73E2E5C6" w14:textId="483EEAB2" w:rsidR="00180078" w:rsidRPr="00180078" w:rsidRDefault="002C2F94" w:rsidP="00751277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d</w:t>
      </w:r>
      <w:r w:rsidR="00A46225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5F6162">
        <w:rPr>
          <w:rFonts w:ascii="Calibri" w:hAnsi="Calibri" w:cs="Calibri"/>
          <w:lang w:val="fr-FR"/>
        </w:rPr>
        <w:t xml:space="preserve">en </w:t>
      </w:r>
      <w:r w:rsidR="00751277">
        <w:rPr>
          <w:rFonts w:ascii="Calibri" w:hAnsi="Calibri" w:cs="Calibri"/>
          <w:lang w:val="fr-FR"/>
        </w:rPr>
        <w:t xml:space="preserve">leur permettant de faire partie des membres des délégations nationales prenant part aux </w:t>
      </w:r>
      <w:r w:rsidR="00180078" w:rsidRPr="00180078">
        <w:rPr>
          <w:rFonts w:ascii="Calibri" w:hAnsi="Calibri" w:cs="Calibri"/>
          <w:lang w:val="fr-FR"/>
        </w:rPr>
        <w:t>réunions du Comité permanent et de la Conférence des Parties contractantes</w:t>
      </w:r>
      <w:r w:rsidR="00AB5ABC">
        <w:rPr>
          <w:rFonts w:ascii="Calibri" w:hAnsi="Calibri" w:cs="Calibri"/>
          <w:lang w:val="fr-FR"/>
        </w:rPr>
        <w:t>.</w:t>
      </w:r>
      <w:r w:rsidR="00A46225">
        <w:rPr>
          <w:rFonts w:ascii="Calibri" w:hAnsi="Calibri" w:cs="Calibri"/>
          <w:lang w:val="fr-FR"/>
        </w:rPr>
        <w:t>]</w:t>
      </w:r>
      <w:r w:rsidR="00030015">
        <w:rPr>
          <w:rFonts w:ascii="Calibri" w:hAnsi="Calibri" w:cs="Calibri"/>
          <w:lang w:val="fr-FR"/>
        </w:rPr>
        <w:t> </w:t>
      </w:r>
    </w:p>
    <w:p w14:paraId="512A7364" w14:textId="77777777" w:rsidR="0053433B" w:rsidRPr="00751277" w:rsidRDefault="0053433B" w:rsidP="00751277">
      <w:pPr>
        <w:spacing w:after="0" w:line="240" w:lineRule="auto"/>
        <w:rPr>
          <w:rFonts w:ascii="Calibri" w:hAnsi="Calibri" w:cs="Calibri"/>
          <w:lang w:val="fr-FR"/>
        </w:rPr>
      </w:pPr>
    </w:p>
    <w:p w14:paraId="54C87044" w14:textId="3A77B975" w:rsidR="00751277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16.</w:t>
      </w:r>
      <w:r w:rsidRPr="00B536B5">
        <w:rPr>
          <w:rFonts w:ascii="Calibri" w:hAnsi="Calibri" w:cs="Calibri"/>
          <w:lang w:val="fr-FR"/>
        </w:rPr>
        <w:tab/>
      </w:r>
      <w:r w:rsidR="00751277" w:rsidRPr="00751277">
        <w:rPr>
          <w:rFonts w:ascii="Calibri" w:hAnsi="Calibri" w:cs="Calibri"/>
          <w:lang w:val="fr-FR"/>
        </w:rPr>
        <w:t xml:space="preserve">ENCOURAGE les Parties contractantes à rendre obligatoire la prise en compte </w:t>
      </w:r>
      <w:r w:rsidR="009B3C11">
        <w:rPr>
          <w:rFonts w:ascii="Calibri" w:hAnsi="Calibri" w:cs="Calibri"/>
          <w:lang w:val="fr-FR"/>
        </w:rPr>
        <w:t>des opinions</w:t>
      </w:r>
      <w:r w:rsidR="00751277" w:rsidRPr="00751277">
        <w:rPr>
          <w:rFonts w:ascii="Calibri" w:hAnsi="Calibri" w:cs="Calibri"/>
          <w:lang w:val="fr-FR"/>
        </w:rPr>
        <w:t xml:space="preserve"> des jeunes dans toutes les </w:t>
      </w:r>
      <w:r w:rsidR="00030015">
        <w:rPr>
          <w:rFonts w:ascii="Calibri" w:hAnsi="Calibri" w:cs="Calibri"/>
          <w:lang w:val="fr-FR"/>
        </w:rPr>
        <w:t xml:space="preserve">activités </w:t>
      </w:r>
      <w:r w:rsidR="00751277" w:rsidRPr="00751277">
        <w:rPr>
          <w:rFonts w:ascii="Calibri" w:hAnsi="Calibri" w:cs="Calibri"/>
          <w:lang w:val="fr-FR"/>
        </w:rPr>
        <w:t>priorit</w:t>
      </w:r>
      <w:r w:rsidR="00030015">
        <w:rPr>
          <w:rFonts w:ascii="Calibri" w:hAnsi="Calibri" w:cs="Calibri"/>
          <w:lang w:val="fr-FR"/>
        </w:rPr>
        <w:t>aire</w:t>
      </w:r>
      <w:r w:rsidR="00751277" w:rsidRPr="00751277">
        <w:rPr>
          <w:rFonts w:ascii="Calibri" w:hAnsi="Calibri" w:cs="Calibri"/>
          <w:lang w:val="fr-FR"/>
        </w:rPr>
        <w:t xml:space="preserve">s, politiques, projets, décisions et programmes relatifs aux zones humides, </w:t>
      </w:r>
      <w:r w:rsidR="009B3C11">
        <w:rPr>
          <w:rFonts w:ascii="Calibri" w:hAnsi="Calibri" w:cs="Calibri"/>
          <w:lang w:val="fr-FR"/>
        </w:rPr>
        <w:t>sur le modèle</w:t>
      </w:r>
      <w:r w:rsidR="00751277" w:rsidRPr="00751277">
        <w:rPr>
          <w:rFonts w:ascii="Calibri" w:hAnsi="Calibri" w:cs="Calibri"/>
          <w:lang w:val="fr-FR"/>
        </w:rPr>
        <w:t xml:space="preserve"> de la Convention des Nations Unies relative aux droits de l</w:t>
      </w:r>
      <w:r w:rsidR="00D3536D">
        <w:rPr>
          <w:rFonts w:ascii="Calibri" w:hAnsi="Calibri" w:cs="Calibri"/>
          <w:lang w:val="fr-FR"/>
        </w:rPr>
        <w:t>’</w:t>
      </w:r>
      <w:r w:rsidR="00751277" w:rsidRPr="00751277">
        <w:rPr>
          <w:rFonts w:ascii="Calibri" w:hAnsi="Calibri" w:cs="Calibri"/>
          <w:lang w:val="fr-FR"/>
        </w:rPr>
        <w:t xml:space="preserve">enfant qui stipule que les enfants et les jeunes ont le droit de voir leurs opinions </w:t>
      </w:r>
      <w:r w:rsidR="009B3C11">
        <w:rPr>
          <w:rFonts w:ascii="Calibri" w:hAnsi="Calibri" w:cs="Calibri"/>
          <w:lang w:val="fr-FR"/>
        </w:rPr>
        <w:t>dûment prises en considération</w:t>
      </w:r>
      <w:r w:rsidR="00751277" w:rsidRPr="00751277">
        <w:rPr>
          <w:rFonts w:ascii="Calibri" w:hAnsi="Calibri" w:cs="Calibri"/>
          <w:lang w:val="fr-FR"/>
        </w:rPr>
        <w:t xml:space="preserve"> </w:t>
      </w:r>
      <w:r w:rsidR="009B3C11">
        <w:rPr>
          <w:rFonts w:ascii="Calibri" w:hAnsi="Calibri" w:cs="Calibri"/>
          <w:lang w:val="fr-FR"/>
        </w:rPr>
        <w:t>sur toute question</w:t>
      </w:r>
      <w:r w:rsidR="00751277" w:rsidRPr="00751277">
        <w:rPr>
          <w:rFonts w:ascii="Calibri" w:hAnsi="Calibri" w:cs="Calibri"/>
          <w:lang w:val="fr-FR"/>
        </w:rPr>
        <w:t xml:space="preserve"> les </w:t>
      </w:r>
      <w:r w:rsidR="009B3C11">
        <w:rPr>
          <w:rFonts w:ascii="Calibri" w:hAnsi="Calibri" w:cs="Calibri"/>
          <w:lang w:val="fr-FR"/>
        </w:rPr>
        <w:t>intéressa</w:t>
      </w:r>
      <w:r w:rsidR="00751277" w:rsidRPr="00751277">
        <w:rPr>
          <w:rFonts w:ascii="Calibri" w:hAnsi="Calibri" w:cs="Calibri"/>
          <w:lang w:val="fr-FR"/>
        </w:rPr>
        <w:t>nt (Article</w:t>
      </w:r>
      <w:r w:rsidR="00030015">
        <w:rPr>
          <w:rFonts w:ascii="Calibri" w:hAnsi="Calibri" w:cs="Calibri"/>
          <w:lang w:val="fr-FR"/>
        </w:rPr>
        <w:t> </w:t>
      </w:r>
      <w:r w:rsidR="00751277" w:rsidRPr="00751277">
        <w:rPr>
          <w:rFonts w:ascii="Calibri" w:hAnsi="Calibri" w:cs="Calibri"/>
          <w:lang w:val="fr-FR"/>
        </w:rPr>
        <w:t>12)</w:t>
      </w:r>
      <w:r w:rsidR="00AB5ABC">
        <w:rPr>
          <w:rFonts w:ascii="Calibri" w:hAnsi="Calibri" w:cs="Calibri"/>
          <w:lang w:val="fr-FR"/>
        </w:rPr>
        <w:t>.</w:t>
      </w:r>
    </w:p>
    <w:p w14:paraId="15CCE25C" w14:textId="77777777" w:rsidR="00301EC8" w:rsidRPr="009B3C11" w:rsidRDefault="00301EC8" w:rsidP="009B3C11">
      <w:pPr>
        <w:spacing w:after="0" w:line="240" w:lineRule="auto"/>
        <w:rPr>
          <w:rFonts w:ascii="Calibri" w:hAnsi="Calibri" w:cs="Calibri"/>
          <w:lang w:val="fr-FR"/>
        </w:rPr>
      </w:pPr>
    </w:p>
    <w:p w14:paraId="47F2801A" w14:textId="430AA944" w:rsidR="00E862E0" w:rsidRPr="00B536B5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17.</w:t>
      </w:r>
      <w:r w:rsidRPr="00B536B5">
        <w:rPr>
          <w:rFonts w:ascii="Calibri" w:hAnsi="Calibri" w:cs="Calibri"/>
          <w:lang w:val="fr-FR"/>
        </w:rPr>
        <w:tab/>
      </w:r>
      <w:r w:rsidR="009B3C11" w:rsidRPr="009B3C11">
        <w:rPr>
          <w:rFonts w:ascii="Calibri" w:hAnsi="Calibri" w:cs="Calibri"/>
          <w:lang w:val="fr-FR"/>
        </w:rPr>
        <w:t xml:space="preserve">ENCOURAGE </w:t>
      </w:r>
      <w:r w:rsidR="009B3C11">
        <w:rPr>
          <w:rFonts w:ascii="Calibri" w:hAnsi="Calibri" w:cs="Calibri"/>
          <w:lang w:val="fr-FR"/>
        </w:rPr>
        <w:t xml:space="preserve">ÉGALEMENT </w:t>
      </w:r>
      <w:r w:rsidR="009B3C11" w:rsidRPr="009B3C11">
        <w:rPr>
          <w:rFonts w:ascii="Calibri" w:hAnsi="Calibri" w:cs="Calibri"/>
          <w:lang w:val="fr-FR"/>
        </w:rPr>
        <w:t xml:space="preserve">les Parties contractantes à </w:t>
      </w:r>
      <w:r w:rsidR="009B3C11">
        <w:rPr>
          <w:rFonts w:ascii="Calibri" w:hAnsi="Calibri" w:cs="Calibri"/>
          <w:lang w:val="fr-FR"/>
        </w:rPr>
        <w:t>attribuer</w:t>
      </w:r>
      <w:r w:rsidR="009B3C11" w:rsidRPr="009B3C11">
        <w:rPr>
          <w:rFonts w:ascii="Calibri" w:hAnsi="Calibri" w:cs="Calibri"/>
          <w:lang w:val="fr-FR"/>
        </w:rPr>
        <w:t xml:space="preserve"> un budget, dans la mesure du possible, </w:t>
      </w:r>
      <w:r w:rsidR="009B3C11">
        <w:rPr>
          <w:rFonts w:ascii="Calibri" w:hAnsi="Calibri" w:cs="Calibri"/>
          <w:lang w:val="fr-FR"/>
        </w:rPr>
        <w:t>à la mobilisation</w:t>
      </w:r>
      <w:r w:rsidR="009B3C11" w:rsidRPr="009B3C11">
        <w:rPr>
          <w:rFonts w:ascii="Calibri" w:hAnsi="Calibri" w:cs="Calibri"/>
          <w:lang w:val="fr-FR"/>
        </w:rPr>
        <w:t xml:space="preserve"> de</w:t>
      </w:r>
      <w:r w:rsidR="009B3C11">
        <w:rPr>
          <w:rFonts w:ascii="Calibri" w:hAnsi="Calibri" w:cs="Calibri"/>
          <w:lang w:val="fr-FR"/>
        </w:rPr>
        <w:t xml:space="preserve"> la</w:t>
      </w:r>
      <w:r w:rsidR="009B3C11" w:rsidRPr="009B3C11">
        <w:rPr>
          <w:rFonts w:ascii="Calibri" w:hAnsi="Calibri" w:cs="Calibri"/>
          <w:lang w:val="fr-FR"/>
        </w:rPr>
        <w:t xml:space="preserve"> jeunes</w:t>
      </w:r>
      <w:r w:rsidR="009B3C11">
        <w:rPr>
          <w:rFonts w:ascii="Calibri" w:hAnsi="Calibri" w:cs="Calibri"/>
          <w:lang w:val="fr-FR"/>
        </w:rPr>
        <w:t>se</w:t>
      </w:r>
      <w:r w:rsidR="009B3C11" w:rsidRPr="009B3C11">
        <w:rPr>
          <w:rFonts w:ascii="Calibri" w:hAnsi="Calibri" w:cs="Calibri"/>
          <w:lang w:val="fr-FR"/>
        </w:rPr>
        <w:t xml:space="preserve"> et </w:t>
      </w:r>
      <w:r w:rsidR="00DB4714">
        <w:rPr>
          <w:rFonts w:ascii="Calibri" w:hAnsi="Calibri" w:cs="Calibri"/>
          <w:lang w:val="fr-FR"/>
        </w:rPr>
        <w:t>aux</w:t>
      </w:r>
      <w:r w:rsidR="009B3C11" w:rsidRPr="009B3C11">
        <w:rPr>
          <w:rFonts w:ascii="Calibri" w:hAnsi="Calibri" w:cs="Calibri"/>
          <w:lang w:val="fr-FR"/>
        </w:rPr>
        <w:t xml:space="preserve"> possibilités de renforcement des capacités dans les projets et programmes relatifs aux zones humides aux niveaux national et local</w:t>
      </w:r>
      <w:r w:rsidR="00AB5ABC">
        <w:rPr>
          <w:rFonts w:ascii="Calibri" w:hAnsi="Calibri" w:cs="Calibri"/>
          <w:lang w:val="fr-FR"/>
        </w:rPr>
        <w:t>.</w:t>
      </w:r>
    </w:p>
    <w:p w14:paraId="7C3F8D98" w14:textId="77777777" w:rsidR="0061203C" w:rsidRPr="00B536B5" w:rsidRDefault="0061203C" w:rsidP="002C2F94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4F571235" w14:textId="21233471" w:rsidR="00DB4714" w:rsidRDefault="002C2F9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18.</w:t>
      </w:r>
      <w:r w:rsidRPr="00B536B5">
        <w:rPr>
          <w:rFonts w:ascii="Calibri" w:hAnsi="Calibri" w:cs="Calibri"/>
          <w:lang w:val="fr-FR"/>
        </w:rPr>
        <w:tab/>
      </w:r>
      <w:r w:rsidR="00DB4714" w:rsidRPr="00DB4714">
        <w:rPr>
          <w:rFonts w:ascii="Calibri" w:hAnsi="Calibri" w:cs="Calibri"/>
          <w:lang w:val="fr-FR"/>
        </w:rPr>
        <w:t xml:space="preserve">DEMANDE à tous les </w:t>
      </w:r>
      <w:r w:rsidR="00030015">
        <w:rPr>
          <w:rFonts w:ascii="Calibri" w:hAnsi="Calibri" w:cs="Calibri"/>
          <w:lang w:val="fr-FR"/>
        </w:rPr>
        <w:t>G</w:t>
      </w:r>
      <w:r w:rsidR="00DB4714" w:rsidRPr="00DB4714">
        <w:rPr>
          <w:rFonts w:ascii="Calibri" w:hAnsi="Calibri" w:cs="Calibri"/>
          <w:lang w:val="fr-FR"/>
        </w:rPr>
        <w:t>roupes de travail et organes subsidiaires de la Convention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inclure au moins un membre représentant les jeunes (qu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il s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>agisse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 xml:space="preserve">un </w:t>
      </w:r>
      <w:r w:rsidR="00DB4714">
        <w:rPr>
          <w:rFonts w:ascii="Calibri" w:hAnsi="Calibri" w:cs="Calibri"/>
          <w:lang w:val="fr-FR"/>
        </w:rPr>
        <w:t>Correspondant</w:t>
      </w:r>
      <w:r w:rsidR="00DB4714" w:rsidRPr="00DB4714">
        <w:rPr>
          <w:rFonts w:ascii="Calibri" w:hAnsi="Calibri" w:cs="Calibri"/>
          <w:lang w:val="fr-FR"/>
        </w:rPr>
        <w:t xml:space="preserve"> pour la jeunesse ou d</w:t>
      </w:r>
      <w:r w:rsidR="00D3536D">
        <w:rPr>
          <w:rFonts w:ascii="Calibri" w:hAnsi="Calibri" w:cs="Calibri"/>
          <w:lang w:val="fr-FR"/>
        </w:rPr>
        <w:t>’</w:t>
      </w:r>
      <w:r w:rsidR="00DB4714" w:rsidRPr="00DB4714">
        <w:rPr>
          <w:rFonts w:ascii="Calibri" w:hAnsi="Calibri" w:cs="Calibri"/>
          <w:lang w:val="fr-FR"/>
        </w:rPr>
        <w:t xml:space="preserve">un </w:t>
      </w:r>
      <w:r w:rsidR="00DB4714">
        <w:rPr>
          <w:rFonts w:ascii="Calibri" w:hAnsi="Calibri" w:cs="Calibri"/>
          <w:lang w:val="fr-FR"/>
        </w:rPr>
        <w:t>R</w:t>
      </w:r>
      <w:r w:rsidR="00DB4714" w:rsidRPr="00DB4714">
        <w:rPr>
          <w:rFonts w:ascii="Calibri" w:hAnsi="Calibri" w:cs="Calibri"/>
          <w:lang w:val="fr-FR"/>
        </w:rPr>
        <w:t>eprésentant de</w:t>
      </w:r>
      <w:r w:rsidR="00DB4714">
        <w:rPr>
          <w:rFonts w:ascii="Calibri" w:hAnsi="Calibri" w:cs="Calibri"/>
          <w:lang w:val="fr-FR"/>
        </w:rPr>
        <w:t xml:space="preserve"> la</w:t>
      </w:r>
      <w:r w:rsidR="00DB4714" w:rsidRPr="00DB4714">
        <w:rPr>
          <w:rFonts w:ascii="Calibri" w:hAnsi="Calibri" w:cs="Calibri"/>
          <w:lang w:val="fr-FR"/>
        </w:rPr>
        <w:t xml:space="preserve"> jeunes</w:t>
      </w:r>
      <w:r w:rsidR="00DB4714">
        <w:rPr>
          <w:rFonts w:ascii="Calibri" w:hAnsi="Calibri" w:cs="Calibri"/>
          <w:lang w:val="fr-FR"/>
        </w:rPr>
        <w:t>se</w:t>
      </w:r>
      <w:r w:rsidR="00DB4714" w:rsidRPr="00DB4714">
        <w:rPr>
          <w:rFonts w:ascii="Calibri" w:hAnsi="Calibri" w:cs="Calibri"/>
          <w:lang w:val="fr-FR"/>
        </w:rPr>
        <w:t xml:space="preserve"> des </w:t>
      </w:r>
      <w:r w:rsidR="00DB4714">
        <w:rPr>
          <w:rFonts w:ascii="Calibri" w:hAnsi="Calibri" w:cs="Calibri"/>
          <w:lang w:val="fr-FR"/>
        </w:rPr>
        <w:t>O</w:t>
      </w:r>
      <w:r w:rsidR="00DB4714" w:rsidRPr="00DB4714">
        <w:rPr>
          <w:rFonts w:ascii="Calibri" w:hAnsi="Calibri" w:cs="Calibri"/>
          <w:lang w:val="fr-FR"/>
        </w:rPr>
        <w:t>rganisations internationales partenaires de la Convent</w:t>
      </w:r>
      <w:r w:rsidR="00A46225">
        <w:rPr>
          <w:rFonts w:ascii="Calibri" w:hAnsi="Calibri" w:cs="Calibri"/>
          <w:lang w:val="fr-FR"/>
        </w:rPr>
        <w:t>i</w:t>
      </w:r>
      <w:r w:rsidR="00DB4714" w:rsidRPr="00DB4714">
        <w:rPr>
          <w:rFonts w:ascii="Calibri" w:hAnsi="Calibri" w:cs="Calibri"/>
          <w:lang w:val="fr-FR"/>
        </w:rPr>
        <w:t>on</w:t>
      </w:r>
      <w:r w:rsidR="00A46225">
        <w:rPr>
          <w:rFonts w:ascii="Calibri" w:hAnsi="Calibri" w:cs="Calibri"/>
          <w:lang w:val="fr-FR"/>
        </w:rPr>
        <w:t xml:space="preserve"> - OIP</w:t>
      </w:r>
      <w:r w:rsidR="00DB4714" w:rsidRPr="00DB4714">
        <w:rPr>
          <w:rFonts w:ascii="Calibri" w:hAnsi="Calibri" w:cs="Calibri"/>
          <w:lang w:val="fr-FR"/>
        </w:rPr>
        <w:t>)</w:t>
      </w:r>
      <w:r w:rsidR="00A46225">
        <w:rPr>
          <w:rFonts w:ascii="Calibri" w:hAnsi="Calibri" w:cs="Calibri"/>
          <w:lang w:val="fr-FR"/>
        </w:rPr>
        <w:t xml:space="preserve"> [soit comme membre de la délégation, soit comme observateur]</w:t>
      </w:r>
      <w:r w:rsidR="00DB4714" w:rsidRPr="00DB4714">
        <w:rPr>
          <w:rFonts w:ascii="Calibri" w:hAnsi="Calibri" w:cs="Calibri"/>
          <w:lang w:val="fr-FR"/>
        </w:rPr>
        <w:t xml:space="preserve">, et </w:t>
      </w:r>
      <w:r w:rsidR="00A46225" w:rsidRPr="00B536B5">
        <w:rPr>
          <w:rFonts w:ascii="Calibri" w:hAnsi="Calibri" w:cs="Calibri"/>
          <w:lang w:val="fr-FR"/>
        </w:rPr>
        <w:t>ENCOURAGE</w:t>
      </w:r>
      <w:r w:rsidR="00A46225">
        <w:rPr>
          <w:rFonts w:ascii="Calibri" w:hAnsi="Calibri" w:cs="Calibri"/>
          <w:lang w:val="fr-FR"/>
        </w:rPr>
        <w:t xml:space="preserve"> </w:t>
      </w:r>
      <w:r w:rsidR="00DB4714" w:rsidRPr="00DB4714">
        <w:rPr>
          <w:rFonts w:ascii="Calibri" w:hAnsi="Calibri" w:cs="Calibri"/>
          <w:lang w:val="fr-FR"/>
        </w:rPr>
        <w:t>leur participation active aux réunions</w:t>
      </w:r>
      <w:r w:rsidR="00AB5ABC">
        <w:rPr>
          <w:rFonts w:ascii="Calibri" w:hAnsi="Calibri" w:cs="Calibri"/>
          <w:lang w:val="fr-FR"/>
        </w:rPr>
        <w:t>.</w:t>
      </w:r>
    </w:p>
    <w:p w14:paraId="09338DB9" w14:textId="77777777" w:rsidR="00DB4714" w:rsidRDefault="00DB4714" w:rsidP="002C2F94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00005F3C" w14:textId="3A8B85AE" w:rsidR="0061203C" w:rsidRDefault="00AB5ABC" w:rsidP="00AB5ABC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[</w:t>
      </w:r>
      <w:r w:rsidR="002C2F94" w:rsidRPr="00B536B5">
        <w:rPr>
          <w:rFonts w:ascii="Calibri" w:hAnsi="Calibri" w:cs="Calibri"/>
          <w:lang w:val="fr-FR"/>
        </w:rPr>
        <w:t>19.</w:t>
      </w:r>
      <w:r w:rsidR="002C2F94" w:rsidRPr="00B536B5"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 xml:space="preserve">[INVITE les </w:t>
      </w:r>
      <w:r w:rsidRPr="00DB4714">
        <w:rPr>
          <w:rFonts w:ascii="Calibri" w:hAnsi="Calibri" w:cs="Calibri"/>
          <w:lang w:val="fr-FR"/>
        </w:rPr>
        <w:t xml:space="preserve">jeunes scientifiques et chercheurs en début de carrière </w:t>
      </w:r>
      <w:r>
        <w:rPr>
          <w:rFonts w:ascii="Calibri" w:hAnsi="Calibri" w:cs="Calibri"/>
          <w:lang w:val="fr-FR"/>
        </w:rPr>
        <w:t xml:space="preserve">à participer en qualité d’observateurs aux travaux du </w:t>
      </w:r>
      <w:r w:rsidRPr="00DB4714">
        <w:rPr>
          <w:rFonts w:ascii="Calibri" w:hAnsi="Calibri" w:cs="Calibri"/>
          <w:lang w:val="fr-FR"/>
        </w:rPr>
        <w:t>Groupe d</w:t>
      </w:r>
      <w:r>
        <w:rPr>
          <w:rFonts w:ascii="Calibri" w:hAnsi="Calibri" w:cs="Calibri"/>
          <w:lang w:val="fr-FR"/>
        </w:rPr>
        <w:t>’</w:t>
      </w:r>
      <w:r w:rsidRPr="00DB4714">
        <w:rPr>
          <w:rFonts w:ascii="Calibri" w:hAnsi="Calibri" w:cs="Calibri"/>
          <w:lang w:val="fr-FR"/>
        </w:rPr>
        <w:t>évaluation scientifique et technique (GEST)</w:t>
      </w:r>
      <w:r>
        <w:rPr>
          <w:rFonts w:ascii="Calibri" w:hAnsi="Calibri" w:cs="Calibri"/>
          <w:lang w:val="fr-FR"/>
        </w:rPr>
        <w:t xml:space="preserve">] [ENCOURAGE </w:t>
      </w:r>
      <w:r w:rsidRPr="00DB4714">
        <w:rPr>
          <w:rFonts w:ascii="Calibri" w:hAnsi="Calibri" w:cs="Calibri"/>
          <w:lang w:val="fr-FR"/>
        </w:rPr>
        <w:t>le Groupe d</w:t>
      </w:r>
      <w:r>
        <w:rPr>
          <w:rFonts w:ascii="Calibri" w:hAnsi="Calibri" w:cs="Calibri"/>
          <w:lang w:val="fr-FR"/>
        </w:rPr>
        <w:t>’</w:t>
      </w:r>
      <w:r w:rsidRPr="00DB4714">
        <w:rPr>
          <w:rFonts w:ascii="Calibri" w:hAnsi="Calibri" w:cs="Calibri"/>
          <w:lang w:val="fr-FR"/>
        </w:rPr>
        <w:t>évaluation scientifique et technique (GEST)</w:t>
      </w:r>
      <w:r>
        <w:rPr>
          <w:rFonts w:ascii="Calibri" w:hAnsi="Calibri" w:cs="Calibri"/>
          <w:lang w:val="fr-FR"/>
        </w:rPr>
        <w:t xml:space="preserve"> </w:t>
      </w:r>
      <w:r w:rsidRPr="00DB4714">
        <w:rPr>
          <w:rFonts w:ascii="Calibri" w:hAnsi="Calibri" w:cs="Calibri"/>
          <w:lang w:val="fr-FR"/>
        </w:rPr>
        <w:t xml:space="preserve">à </w:t>
      </w:r>
      <w:r>
        <w:rPr>
          <w:rFonts w:ascii="Calibri" w:hAnsi="Calibri" w:cs="Calibri"/>
          <w:lang w:val="fr-FR"/>
        </w:rPr>
        <w:t xml:space="preserve">travailler en collaboration avec de </w:t>
      </w:r>
      <w:r w:rsidRPr="00DB4714">
        <w:rPr>
          <w:rFonts w:ascii="Calibri" w:hAnsi="Calibri" w:cs="Calibri"/>
          <w:lang w:val="fr-FR"/>
        </w:rPr>
        <w:t xml:space="preserve">jeunes scientifiques </w:t>
      </w:r>
      <w:r w:rsidR="005F6162" w:rsidRPr="00DB4714">
        <w:rPr>
          <w:rFonts w:ascii="Calibri" w:hAnsi="Calibri" w:cs="Calibri"/>
          <w:lang w:val="fr-FR"/>
        </w:rPr>
        <w:t xml:space="preserve">et chercheurs en début de carrière </w:t>
      </w:r>
      <w:r>
        <w:rPr>
          <w:rFonts w:ascii="Calibri" w:hAnsi="Calibri" w:cs="Calibri"/>
          <w:lang w:val="fr-FR"/>
        </w:rPr>
        <w:t>à la mise en œuvre de son Plan de travail.]</w:t>
      </w:r>
    </w:p>
    <w:p w14:paraId="635175A7" w14:textId="77777777" w:rsidR="00AB5ABC" w:rsidRPr="00B536B5" w:rsidRDefault="00AB5ABC" w:rsidP="00AB5ABC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</w:p>
    <w:p w14:paraId="670E960D" w14:textId="2967C2D6" w:rsidR="007F19BD" w:rsidRPr="00B536B5" w:rsidRDefault="002C2F94" w:rsidP="00B738EC">
      <w:pPr>
        <w:spacing w:after="0" w:line="240" w:lineRule="auto"/>
        <w:ind w:left="425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20.</w:t>
      </w:r>
      <w:r w:rsidRPr="00B536B5">
        <w:rPr>
          <w:rFonts w:ascii="Calibri" w:hAnsi="Calibri" w:cs="Calibri"/>
          <w:lang w:val="fr-FR"/>
        </w:rPr>
        <w:tab/>
      </w:r>
      <w:r w:rsidR="00A42B05" w:rsidRPr="00B536B5">
        <w:rPr>
          <w:rFonts w:ascii="Calibri" w:hAnsi="Calibri" w:cs="Calibri"/>
          <w:lang w:val="fr-FR"/>
        </w:rPr>
        <w:t>INVITE</w:t>
      </w:r>
      <w:r w:rsidR="00DB4714">
        <w:rPr>
          <w:rFonts w:ascii="Calibri" w:hAnsi="Calibri" w:cs="Calibri"/>
          <w:lang w:val="fr-FR"/>
        </w:rPr>
        <w:t xml:space="preserve"> les </w:t>
      </w:r>
      <w:r w:rsidR="00DB4714" w:rsidRPr="00DB4714">
        <w:rPr>
          <w:rFonts w:ascii="Calibri" w:hAnsi="Calibri" w:cs="Calibri"/>
          <w:lang w:val="fr-FR"/>
        </w:rPr>
        <w:t>O</w:t>
      </w:r>
      <w:r w:rsidR="00AB5ABC">
        <w:rPr>
          <w:rFonts w:ascii="Calibri" w:hAnsi="Calibri" w:cs="Calibri"/>
          <w:lang w:val="fr-FR"/>
        </w:rPr>
        <w:t>IP</w:t>
      </w:r>
      <w:r w:rsidR="00DB4714" w:rsidRPr="00DB4714">
        <w:rPr>
          <w:rFonts w:ascii="Calibri" w:hAnsi="Calibri" w:cs="Calibri"/>
          <w:lang w:val="fr-FR"/>
        </w:rPr>
        <w:t xml:space="preserve"> à renforcer la participation des jeunes à leurs programmes et à leurs activités de sensibilisation, notamment en participant au </w:t>
      </w:r>
      <w:r w:rsidR="00B738EC">
        <w:rPr>
          <w:rFonts w:ascii="Calibri" w:hAnsi="Calibri" w:cs="Calibri"/>
          <w:lang w:val="fr-FR"/>
        </w:rPr>
        <w:t>G</w:t>
      </w:r>
      <w:r w:rsidR="00DB4714" w:rsidRPr="00DB4714">
        <w:rPr>
          <w:rFonts w:ascii="Calibri" w:hAnsi="Calibri" w:cs="Calibri"/>
          <w:lang w:val="fr-FR"/>
        </w:rPr>
        <w:t xml:space="preserve">roupe de travail </w:t>
      </w:r>
      <w:r w:rsidR="00B738EC">
        <w:rPr>
          <w:rFonts w:ascii="Calibri" w:hAnsi="Calibri" w:cs="Calibri"/>
          <w:lang w:val="fr-FR"/>
        </w:rPr>
        <w:t>sur la j</w:t>
      </w:r>
      <w:r w:rsidR="00DB4714" w:rsidRPr="00DB4714">
        <w:rPr>
          <w:rFonts w:ascii="Calibri" w:hAnsi="Calibri" w:cs="Calibri"/>
          <w:lang w:val="fr-FR"/>
        </w:rPr>
        <w:t xml:space="preserve">eunesse et en lui </w:t>
      </w:r>
      <w:r w:rsidR="00B738EC">
        <w:rPr>
          <w:rFonts w:ascii="Calibri" w:hAnsi="Calibri" w:cs="Calibri"/>
          <w:lang w:val="fr-FR"/>
        </w:rPr>
        <w:t>[</w:t>
      </w:r>
      <w:r w:rsidR="00DB4714" w:rsidRPr="00DB4714">
        <w:rPr>
          <w:rFonts w:ascii="Calibri" w:hAnsi="Calibri" w:cs="Calibri"/>
          <w:lang w:val="fr-FR"/>
        </w:rPr>
        <w:t>apportant des contributions] / [</w:t>
      </w:r>
      <w:r w:rsidR="00B738EC">
        <w:rPr>
          <w:rFonts w:ascii="Calibri" w:hAnsi="Calibri" w:cs="Calibri"/>
          <w:lang w:val="fr-FR"/>
        </w:rPr>
        <w:t xml:space="preserve">offrant des </w:t>
      </w:r>
      <w:r w:rsidR="00DB4714" w:rsidRPr="00DB4714">
        <w:rPr>
          <w:rFonts w:ascii="Calibri" w:hAnsi="Calibri" w:cs="Calibri"/>
          <w:lang w:val="fr-FR"/>
        </w:rPr>
        <w:t>possibilités] financières, en alignant les activités</w:t>
      </w:r>
      <w:r w:rsidR="00B738EC">
        <w:rPr>
          <w:rFonts w:ascii="Calibri" w:hAnsi="Calibri" w:cs="Calibri"/>
          <w:lang w:val="fr-FR"/>
        </w:rPr>
        <w:t xml:space="preserve"> </w:t>
      </w:r>
      <w:r w:rsidR="00DB4714" w:rsidRPr="00DB4714">
        <w:rPr>
          <w:rFonts w:ascii="Calibri" w:hAnsi="Calibri" w:cs="Calibri"/>
          <w:lang w:val="fr-FR"/>
        </w:rPr>
        <w:t>jeunes</w:t>
      </w:r>
      <w:r w:rsidR="00B738EC">
        <w:rPr>
          <w:rFonts w:ascii="Calibri" w:hAnsi="Calibri" w:cs="Calibri"/>
          <w:lang w:val="fr-FR"/>
        </w:rPr>
        <w:t>se</w:t>
      </w:r>
      <w:r w:rsidR="00DB4714" w:rsidRPr="00DB4714">
        <w:rPr>
          <w:rFonts w:ascii="Calibri" w:hAnsi="Calibri" w:cs="Calibri"/>
          <w:lang w:val="fr-FR"/>
        </w:rPr>
        <w:t xml:space="preserve"> sur le </w:t>
      </w:r>
      <w:r w:rsidR="00B738EC">
        <w:rPr>
          <w:rFonts w:ascii="Calibri" w:hAnsi="Calibri" w:cs="Calibri"/>
          <w:lang w:val="fr-FR"/>
        </w:rPr>
        <w:t>P</w:t>
      </w:r>
      <w:r w:rsidR="00DB4714" w:rsidRPr="00DB4714">
        <w:rPr>
          <w:rFonts w:ascii="Calibri" w:hAnsi="Calibri" w:cs="Calibri"/>
          <w:lang w:val="fr-FR"/>
        </w:rPr>
        <w:t xml:space="preserve">lan de travail </w:t>
      </w:r>
      <w:r w:rsidR="000B0D57">
        <w:rPr>
          <w:rFonts w:ascii="Calibri" w:hAnsi="Calibri" w:cs="Calibri"/>
          <w:lang w:val="fr-FR"/>
        </w:rPr>
        <w:t xml:space="preserve">sur la </w:t>
      </w:r>
      <w:r w:rsidR="00B738EC">
        <w:rPr>
          <w:rFonts w:ascii="Calibri" w:hAnsi="Calibri" w:cs="Calibri"/>
          <w:lang w:val="fr-FR"/>
        </w:rPr>
        <w:t>j</w:t>
      </w:r>
      <w:r w:rsidR="00DB4714" w:rsidRPr="00DB4714">
        <w:rPr>
          <w:rFonts w:ascii="Calibri" w:hAnsi="Calibri" w:cs="Calibri"/>
          <w:lang w:val="fr-FR"/>
        </w:rPr>
        <w:t xml:space="preserve">eunesse et en </w:t>
      </w:r>
      <w:r w:rsidR="00B738EC">
        <w:rPr>
          <w:rFonts w:ascii="Calibri" w:hAnsi="Calibri" w:cs="Calibri"/>
          <w:lang w:val="fr-FR"/>
        </w:rPr>
        <w:t xml:space="preserve">faisant </w:t>
      </w:r>
      <w:r w:rsidR="00030015">
        <w:rPr>
          <w:rFonts w:ascii="Calibri" w:hAnsi="Calibri" w:cs="Calibri"/>
          <w:lang w:val="fr-FR"/>
        </w:rPr>
        <w:t>accéder</w:t>
      </w:r>
      <w:r w:rsidR="00B738EC">
        <w:rPr>
          <w:rFonts w:ascii="Calibri" w:hAnsi="Calibri" w:cs="Calibri"/>
          <w:lang w:val="fr-FR"/>
        </w:rPr>
        <w:t xml:space="preserve"> les</w:t>
      </w:r>
      <w:r w:rsidR="00DB4714" w:rsidRPr="00DB4714">
        <w:rPr>
          <w:rFonts w:ascii="Calibri" w:hAnsi="Calibri" w:cs="Calibri"/>
          <w:lang w:val="fr-FR"/>
        </w:rPr>
        <w:t xml:space="preserve"> jeunes </w:t>
      </w:r>
      <w:r w:rsidR="00B738EC">
        <w:rPr>
          <w:rFonts w:ascii="Calibri" w:hAnsi="Calibri" w:cs="Calibri"/>
          <w:lang w:val="fr-FR"/>
        </w:rPr>
        <w:t>aux</w:t>
      </w:r>
      <w:r w:rsidR="00DB4714" w:rsidRPr="00DB4714">
        <w:rPr>
          <w:rFonts w:ascii="Calibri" w:hAnsi="Calibri" w:cs="Calibri"/>
          <w:lang w:val="fr-FR"/>
        </w:rPr>
        <w:t xml:space="preserve"> principa</w:t>
      </w:r>
      <w:r w:rsidR="00B738EC">
        <w:rPr>
          <w:rFonts w:ascii="Calibri" w:hAnsi="Calibri" w:cs="Calibri"/>
          <w:lang w:val="fr-FR"/>
        </w:rPr>
        <w:t>ux</w:t>
      </w:r>
      <w:r w:rsidR="00DB4714" w:rsidRPr="00DB4714">
        <w:rPr>
          <w:rFonts w:ascii="Calibri" w:hAnsi="Calibri" w:cs="Calibri"/>
          <w:lang w:val="fr-FR"/>
        </w:rPr>
        <w:t xml:space="preserve"> proce</w:t>
      </w:r>
      <w:r w:rsidR="00B738EC">
        <w:rPr>
          <w:rFonts w:ascii="Calibri" w:hAnsi="Calibri" w:cs="Calibri"/>
          <w:lang w:val="fr-FR"/>
        </w:rPr>
        <w:t>ssus</w:t>
      </w:r>
      <w:r w:rsidR="00DB4714" w:rsidRPr="00DB4714">
        <w:rPr>
          <w:rFonts w:ascii="Calibri" w:hAnsi="Calibri" w:cs="Calibri"/>
          <w:lang w:val="fr-FR"/>
        </w:rPr>
        <w:t xml:space="preserve"> et postes de gouvernance et de prise de décision</w:t>
      </w:r>
      <w:r w:rsidR="00B738EC">
        <w:rPr>
          <w:rFonts w:ascii="Calibri" w:hAnsi="Calibri" w:cs="Calibri"/>
          <w:lang w:val="fr-FR"/>
        </w:rPr>
        <w:t>.</w:t>
      </w:r>
    </w:p>
    <w:p w14:paraId="727A0EC3" w14:textId="77777777" w:rsidR="007F19BD" w:rsidRPr="00B536B5" w:rsidRDefault="007F19BD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7EB5FC67" w14:textId="2F069945" w:rsidR="007F19BD" w:rsidRPr="00B536B5" w:rsidRDefault="003C3FA8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br w:type="page"/>
      </w:r>
      <w:r w:rsidR="007F19BD" w:rsidRPr="00B536B5">
        <w:rPr>
          <w:rFonts w:ascii="Calibri" w:hAnsi="Calibri" w:cs="Calibri"/>
          <w:b/>
          <w:bCs/>
          <w:lang w:val="fr-FR"/>
        </w:rPr>
        <w:lastRenderedPageBreak/>
        <w:t>Annex</w:t>
      </w:r>
      <w:r w:rsidR="00B738EC">
        <w:rPr>
          <w:rFonts w:ascii="Calibri" w:hAnsi="Calibri" w:cs="Calibri"/>
          <w:b/>
          <w:bCs/>
          <w:lang w:val="fr-FR"/>
        </w:rPr>
        <w:t>e</w:t>
      </w:r>
      <w:r w:rsidR="00030015">
        <w:rPr>
          <w:rFonts w:ascii="Calibri" w:hAnsi="Calibri" w:cs="Calibri"/>
          <w:b/>
          <w:bCs/>
          <w:lang w:val="fr-FR"/>
        </w:rPr>
        <w:t> </w:t>
      </w:r>
      <w:r w:rsidR="001B0F07" w:rsidRPr="00B536B5">
        <w:rPr>
          <w:rFonts w:ascii="Calibri" w:hAnsi="Calibri" w:cs="Calibri"/>
          <w:b/>
          <w:bCs/>
          <w:lang w:val="fr-FR"/>
        </w:rPr>
        <w:t>1</w:t>
      </w:r>
    </w:p>
    <w:p w14:paraId="15248776" w14:textId="03D4F185" w:rsidR="007F19BD" w:rsidRPr="00B536B5" w:rsidRDefault="00A957C6" w:rsidP="002C2F94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bCs/>
          <w:lang w:val="fr-FR"/>
        </w:rPr>
        <w:t xml:space="preserve">Cahier des charges du </w:t>
      </w:r>
      <w:r w:rsidR="000B111B">
        <w:rPr>
          <w:rFonts w:ascii="Calibri" w:hAnsi="Calibri" w:cs="Calibri"/>
          <w:b/>
          <w:bCs/>
          <w:lang w:val="fr-FR"/>
        </w:rPr>
        <w:t>G</w:t>
      </w:r>
      <w:r w:rsidRPr="00A957C6">
        <w:rPr>
          <w:rFonts w:ascii="Calibri" w:hAnsi="Calibri" w:cs="Calibri"/>
          <w:b/>
          <w:bCs/>
          <w:lang w:val="fr-FR"/>
        </w:rPr>
        <w:t>roupe de travail sur la jeunesse</w:t>
      </w:r>
    </w:p>
    <w:p w14:paraId="3C0EA691" w14:textId="6E747C7B" w:rsidR="00255D77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0BE85A1F" w14:textId="77777777" w:rsidR="005C0E7C" w:rsidRPr="00B536B5" w:rsidRDefault="005C0E7C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327F42FA" w14:textId="77777777" w:rsidR="000B111B" w:rsidRDefault="00255D77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 xml:space="preserve">Composition </w:t>
      </w:r>
      <w:r w:rsidR="000B111B">
        <w:rPr>
          <w:rFonts w:ascii="Calibri" w:hAnsi="Calibri" w:cs="Calibri"/>
          <w:i/>
          <w:iCs/>
          <w:lang w:val="fr-FR"/>
        </w:rPr>
        <w:t xml:space="preserve">et </w:t>
      </w:r>
      <w:r w:rsidRPr="00B536B5">
        <w:rPr>
          <w:rFonts w:ascii="Calibri" w:hAnsi="Calibri" w:cs="Calibri"/>
          <w:i/>
          <w:iCs/>
          <w:lang w:val="fr-FR"/>
        </w:rPr>
        <w:t>repr</w:t>
      </w:r>
      <w:r w:rsidR="000B111B">
        <w:rPr>
          <w:rFonts w:ascii="Calibri" w:hAnsi="Calibri" w:cs="Calibri"/>
          <w:i/>
          <w:iCs/>
          <w:lang w:val="fr-FR"/>
        </w:rPr>
        <w:t>é</w:t>
      </w:r>
      <w:r w:rsidRPr="00B536B5">
        <w:rPr>
          <w:rFonts w:ascii="Calibri" w:hAnsi="Calibri" w:cs="Calibri"/>
          <w:i/>
          <w:iCs/>
          <w:lang w:val="fr-FR"/>
        </w:rPr>
        <w:t>sentation</w:t>
      </w:r>
      <w:r w:rsidR="000B111B">
        <w:rPr>
          <w:rFonts w:ascii="Calibri" w:hAnsi="Calibri" w:cs="Calibri"/>
          <w:i/>
          <w:iCs/>
          <w:lang w:val="fr-FR"/>
        </w:rPr>
        <w:t xml:space="preserve"> régionale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64A02156" w14:textId="3A4DFBCA" w:rsidR="000B111B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Le </w:t>
      </w:r>
      <w:r w:rsidR="001E124D"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 xml:space="preserve">roupe de travail </w:t>
      </w:r>
      <w:r w:rsidR="001E124D">
        <w:rPr>
          <w:rFonts w:ascii="Calibri" w:hAnsi="Calibri" w:cs="Calibri"/>
          <w:lang w:val="fr-FR"/>
        </w:rPr>
        <w:t>est</w:t>
      </w:r>
      <w:r w:rsidRPr="008E329F">
        <w:rPr>
          <w:rFonts w:ascii="Calibri" w:hAnsi="Calibri" w:cs="Calibri"/>
          <w:lang w:val="fr-FR"/>
        </w:rPr>
        <w:t xml:space="preserve"> composé de membres âgés de 18 à 35</w:t>
      </w:r>
      <w:r w:rsidR="00030015">
        <w:rPr>
          <w:rFonts w:ascii="Calibri" w:hAnsi="Calibri" w:cs="Calibri"/>
          <w:lang w:val="fr-FR"/>
        </w:rPr>
        <w:t> </w:t>
      </w:r>
      <w:r w:rsidRPr="008E329F">
        <w:rPr>
          <w:rFonts w:ascii="Calibri" w:hAnsi="Calibri" w:cs="Calibri"/>
          <w:lang w:val="fr-FR"/>
        </w:rPr>
        <w:t xml:space="preserve">ans, dans la mesure du possible, et chaque </w:t>
      </w:r>
      <w:r w:rsidR="001E124D">
        <w:rPr>
          <w:rFonts w:ascii="Calibri" w:hAnsi="Calibri" w:cs="Calibri"/>
          <w:lang w:val="fr-FR"/>
        </w:rPr>
        <w:t>r</w:t>
      </w:r>
      <w:r w:rsidRPr="008E329F">
        <w:rPr>
          <w:rFonts w:ascii="Calibri" w:hAnsi="Calibri" w:cs="Calibri"/>
          <w:lang w:val="fr-FR"/>
        </w:rPr>
        <w:t>égion Ramsar devra nommer un membre</w:t>
      </w:r>
      <w:r w:rsidR="001E124D">
        <w:rPr>
          <w:rFonts w:ascii="Calibri" w:hAnsi="Calibri" w:cs="Calibri"/>
          <w:lang w:val="fr-FR"/>
        </w:rPr>
        <w:t xml:space="preserve"> au moins</w:t>
      </w:r>
      <w:r w:rsidRPr="008E329F">
        <w:rPr>
          <w:rFonts w:ascii="Calibri" w:hAnsi="Calibri" w:cs="Calibri"/>
          <w:lang w:val="fr-FR"/>
        </w:rPr>
        <w:t> ;</w:t>
      </w:r>
    </w:p>
    <w:p w14:paraId="1A1F2369" w14:textId="7DA6C19F" w:rsidR="008E329F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Chaque </w:t>
      </w:r>
      <w:r w:rsidR="001E124D"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 xml:space="preserve">roupe régional Ramsar désigne un représentant régional, et les Parties contractantes </w:t>
      </w:r>
      <w:r w:rsidR="001E124D">
        <w:rPr>
          <w:rFonts w:ascii="Calibri" w:hAnsi="Calibri" w:cs="Calibri"/>
          <w:lang w:val="fr-FR"/>
        </w:rPr>
        <w:t>peuvent</w:t>
      </w:r>
      <w:r w:rsidRPr="008E329F">
        <w:rPr>
          <w:rFonts w:ascii="Calibri" w:hAnsi="Calibri" w:cs="Calibri"/>
          <w:lang w:val="fr-FR"/>
        </w:rPr>
        <w:t xml:space="preserve"> désigner des représentants supplémentaires ;</w:t>
      </w:r>
    </w:p>
    <w:p w14:paraId="15C927DB" w14:textId="1D4B8871" w:rsidR="00255D77" w:rsidRDefault="000B111B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Le </w:t>
      </w:r>
      <w:r w:rsidR="008E329F" w:rsidRPr="008E329F"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>roupe de travail s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efforce </w:t>
      </w:r>
      <w:r w:rsidR="008E329F" w:rsidRPr="008E329F">
        <w:rPr>
          <w:rFonts w:ascii="Calibri" w:hAnsi="Calibri" w:cs="Calibri"/>
          <w:lang w:val="fr-FR"/>
        </w:rPr>
        <w:t>de promouvoir</w:t>
      </w:r>
      <w:r w:rsidRPr="008E329F">
        <w:rPr>
          <w:rFonts w:ascii="Calibri" w:hAnsi="Calibri" w:cs="Calibri"/>
          <w:lang w:val="fr-FR"/>
        </w:rPr>
        <w:t xml:space="preserve"> l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inclusion et la diversité de ses membres en </w:t>
      </w:r>
      <w:r w:rsidR="008E329F" w:rsidRPr="008E329F">
        <w:rPr>
          <w:rFonts w:ascii="Calibri" w:hAnsi="Calibri" w:cs="Calibri"/>
          <w:lang w:val="fr-FR"/>
        </w:rPr>
        <w:t>accordant</w:t>
      </w:r>
      <w:r w:rsidRPr="008E329F">
        <w:rPr>
          <w:rFonts w:ascii="Calibri" w:hAnsi="Calibri" w:cs="Calibri"/>
          <w:lang w:val="fr-FR"/>
        </w:rPr>
        <w:t xml:space="preserve"> la priorité aux minorités et aux peuples autochtones et en garantissant la parité hommes-femmes</w:t>
      </w:r>
      <w:r w:rsidR="001E124D">
        <w:rPr>
          <w:rFonts w:ascii="Calibri" w:hAnsi="Calibri" w:cs="Calibri"/>
          <w:lang w:val="fr-FR"/>
        </w:rPr>
        <w:t> ;</w:t>
      </w:r>
      <w:r w:rsidRPr="008E329F">
        <w:rPr>
          <w:rFonts w:ascii="Calibri" w:hAnsi="Calibri" w:cs="Calibri"/>
          <w:lang w:val="fr-FR"/>
        </w:rPr>
        <w:t xml:space="preserve"> </w:t>
      </w:r>
      <w:r w:rsidR="008E329F" w:rsidRPr="008E329F">
        <w:rPr>
          <w:rFonts w:ascii="Calibri" w:hAnsi="Calibri" w:cs="Calibri"/>
          <w:lang w:val="fr-FR"/>
        </w:rPr>
        <w:t xml:space="preserve">il </w:t>
      </w:r>
      <w:r w:rsidRPr="008E329F">
        <w:rPr>
          <w:rFonts w:ascii="Calibri" w:hAnsi="Calibri" w:cs="Calibri"/>
          <w:lang w:val="fr-FR"/>
        </w:rPr>
        <w:t xml:space="preserve">respecte ces principes dans </w:t>
      </w:r>
      <w:r w:rsidR="008E329F" w:rsidRPr="008E329F">
        <w:rPr>
          <w:rFonts w:ascii="Calibri" w:hAnsi="Calibri" w:cs="Calibri"/>
          <w:lang w:val="fr-FR"/>
        </w:rPr>
        <w:t>le cadre de sa</w:t>
      </w:r>
      <w:r w:rsidRPr="008E329F">
        <w:rPr>
          <w:rFonts w:ascii="Calibri" w:hAnsi="Calibri" w:cs="Calibri"/>
          <w:lang w:val="fr-FR"/>
        </w:rPr>
        <w:t xml:space="preserve"> structure organisationnelle et </w:t>
      </w:r>
      <w:r w:rsidR="008E329F" w:rsidRPr="008E329F">
        <w:rPr>
          <w:rFonts w:ascii="Calibri" w:hAnsi="Calibri" w:cs="Calibri"/>
          <w:lang w:val="fr-FR"/>
        </w:rPr>
        <w:t xml:space="preserve">de </w:t>
      </w:r>
      <w:r w:rsidRPr="008E329F">
        <w:rPr>
          <w:rFonts w:ascii="Calibri" w:hAnsi="Calibri" w:cs="Calibri"/>
          <w:lang w:val="fr-FR"/>
        </w:rPr>
        <w:t>son mandat</w:t>
      </w:r>
      <w:r w:rsidR="006105C8">
        <w:rPr>
          <w:rFonts w:ascii="Calibri" w:hAnsi="Calibri" w:cs="Calibri"/>
          <w:lang w:val="fr-FR"/>
        </w:rPr>
        <w:t> </w:t>
      </w:r>
      <w:r w:rsidRPr="008E329F">
        <w:rPr>
          <w:rFonts w:ascii="Calibri" w:hAnsi="Calibri" w:cs="Calibri"/>
          <w:lang w:val="fr-FR"/>
        </w:rPr>
        <w:t>;</w:t>
      </w:r>
      <w:r w:rsidR="00255D77" w:rsidRPr="008E329F">
        <w:rPr>
          <w:rFonts w:ascii="Calibri" w:hAnsi="Calibri" w:cs="Calibri"/>
          <w:lang w:val="fr-FR"/>
        </w:rPr>
        <w:t> </w:t>
      </w:r>
    </w:p>
    <w:p w14:paraId="1ACA19E7" w14:textId="5CC14B26" w:rsidR="008E329F" w:rsidRDefault="008E329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8E329F">
        <w:rPr>
          <w:rFonts w:ascii="Calibri" w:hAnsi="Calibri" w:cs="Calibri"/>
          <w:lang w:val="fr-FR"/>
        </w:rPr>
        <w:t xml:space="preserve">Les </w:t>
      </w:r>
      <w:r>
        <w:rPr>
          <w:rFonts w:ascii="Calibri" w:hAnsi="Calibri" w:cs="Calibri"/>
          <w:lang w:val="fr-FR"/>
        </w:rPr>
        <w:t>Correspondants</w:t>
      </w:r>
      <w:r w:rsidRPr="008E329F">
        <w:rPr>
          <w:rFonts w:ascii="Calibri" w:hAnsi="Calibri" w:cs="Calibri"/>
          <w:lang w:val="fr-FR"/>
        </w:rPr>
        <w:t xml:space="preserve"> nationaux pour la jeunesse et un représentant de la jeunesse des </w:t>
      </w:r>
      <w:r>
        <w:rPr>
          <w:rFonts w:ascii="Calibri" w:hAnsi="Calibri" w:cs="Calibri"/>
          <w:lang w:val="fr-FR"/>
        </w:rPr>
        <w:t>O</w:t>
      </w:r>
      <w:r w:rsidRPr="008E329F">
        <w:rPr>
          <w:rFonts w:ascii="Calibri" w:hAnsi="Calibri" w:cs="Calibri"/>
          <w:lang w:val="fr-FR"/>
        </w:rPr>
        <w:t>rganisations internationales partenaires ont le statut d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>observateur</w:t>
      </w:r>
      <w:r w:rsidR="002E2810">
        <w:rPr>
          <w:rFonts w:ascii="Calibri" w:hAnsi="Calibri" w:cs="Calibri"/>
          <w:lang w:val="fr-FR"/>
        </w:rPr>
        <w:t>s</w:t>
      </w:r>
      <w:r w:rsidRPr="008E329F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au</w:t>
      </w:r>
      <w:r w:rsidR="009F42E7">
        <w:rPr>
          <w:rFonts w:ascii="Calibri" w:hAnsi="Calibri" w:cs="Calibri"/>
          <w:lang w:val="fr-FR"/>
        </w:rPr>
        <w:t>près</w:t>
      </w:r>
      <w:r w:rsidRPr="008E329F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8E329F">
        <w:rPr>
          <w:rFonts w:ascii="Calibri" w:hAnsi="Calibri" w:cs="Calibri"/>
          <w:lang w:val="fr-FR"/>
        </w:rPr>
        <w:t>roupe de travail, à moins qu</w:t>
      </w:r>
      <w:r w:rsidR="00D3536D">
        <w:rPr>
          <w:rFonts w:ascii="Calibri" w:hAnsi="Calibri" w:cs="Calibri"/>
          <w:lang w:val="fr-FR"/>
        </w:rPr>
        <w:t>’</w:t>
      </w:r>
      <w:r w:rsidRPr="008E329F">
        <w:rPr>
          <w:rFonts w:ascii="Calibri" w:hAnsi="Calibri" w:cs="Calibri"/>
          <w:lang w:val="fr-FR"/>
        </w:rPr>
        <w:t xml:space="preserve">ils ne soient nommés membres </w:t>
      </w:r>
      <w:r w:rsidR="009F42E7">
        <w:rPr>
          <w:rFonts w:ascii="Calibri" w:hAnsi="Calibri" w:cs="Calibri"/>
          <w:lang w:val="fr-FR"/>
        </w:rPr>
        <w:t xml:space="preserve">par </w:t>
      </w:r>
      <w:r w:rsidRPr="008E329F">
        <w:rPr>
          <w:rFonts w:ascii="Calibri" w:hAnsi="Calibri" w:cs="Calibri"/>
          <w:lang w:val="fr-FR"/>
        </w:rPr>
        <w:t xml:space="preserve">une </w:t>
      </w:r>
      <w:r w:rsidR="006105C8">
        <w:rPr>
          <w:rFonts w:ascii="Calibri" w:hAnsi="Calibri" w:cs="Calibri"/>
          <w:lang w:val="fr-FR"/>
        </w:rPr>
        <w:t>r</w:t>
      </w:r>
      <w:r w:rsidRPr="008E329F">
        <w:rPr>
          <w:rFonts w:ascii="Calibri" w:hAnsi="Calibri" w:cs="Calibri"/>
          <w:lang w:val="fr-FR"/>
        </w:rPr>
        <w:t xml:space="preserve">égion Ramsar. Pour </w:t>
      </w:r>
      <w:r w:rsidR="009F42E7">
        <w:rPr>
          <w:rFonts w:ascii="Calibri" w:hAnsi="Calibri" w:cs="Calibri"/>
          <w:lang w:val="fr-FR"/>
        </w:rPr>
        <w:t>assurer le bon fonctionnement du G</w:t>
      </w:r>
      <w:r w:rsidRPr="008E329F">
        <w:rPr>
          <w:rFonts w:ascii="Calibri" w:hAnsi="Calibri" w:cs="Calibri"/>
          <w:lang w:val="fr-FR"/>
        </w:rPr>
        <w:t xml:space="preserve">roupe de travail, sa taille </w:t>
      </w:r>
      <w:r w:rsidR="009F42E7">
        <w:rPr>
          <w:rFonts w:ascii="Calibri" w:hAnsi="Calibri" w:cs="Calibri"/>
          <w:lang w:val="fr-FR"/>
        </w:rPr>
        <w:t>pourra</w:t>
      </w:r>
      <w:r w:rsidRPr="008E329F">
        <w:rPr>
          <w:rFonts w:ascii="Calibri" w:hAnsi="Calibri" w:cs="Calibri"/>
          <w:lang w:val="fr-FR"/>
        </w:rPr>
        <w:t xml:space="preserve"> être limitée </w:t>
      </w:r>
      <w:r w:rsidR="009F42E7">
        <w:rPr>
          <w:rFonts w:ascii="Calibri" w:hAnsi="Calibri" w:cs="Calibri"/>
          <w:lang w:val="fr-FR"/>
        </w:rPr>
        <w:t>dans l</w:t>
      </w:r>
      <w:r w:rsidR="00D3536D">
        <w:rPr>
          <w:rFonts w:ascii="Calibri" w:hAnsi="Calibri" w:cs="Calibri"/>
          <w:lang w:val="fr-FR"/>
        </w:rPr>
        <w:t>’</w:t>
      </w:r>
      <w:r w:rsidR="009F42E7">
        <w:rPr>
          <w:rFonts w:ascii="Calibri" w:hAnsi="Calibri" w:cs="Calibri"/>
          <w:lang w:val="fr-FR"/>
        </w:rPr>
        <w:t xml:space="preserve">hypothèse où ses </w:t>
      </w:r>
      <w:r w:rsidRPr="008E329F">
        <w:rPr>
          <w:rFonts w:ascii="Calibri" w:hAnsi="Calibri" w:cs="Calibri"/>
          <w:lang w:val="fr-FR"/>
        </w:rPr>
        <w:t xml:space="preserve">membres </w:t>
      </w:r>
      <w:r w:rsidR="009F42E7">
        <w:rPr>
          <w:rFonts w:ascii="Calibri" w:hAnsi="Calibri" w:cs="Calibri"/>
          <w:lang w:val="fr-FR"/>
        </w:rPr>
        <w:t xml:space="preserve">deviendraient </w:t>
      </w:r>
      <w:r w:rsidRPr="008E329F">
        <w:rPr>
          <w:rFonts w:ascii="Calibri" w:hAnsi="Calibri" w:cs="Calibri"/>
          <w:lang w:val="fr-FR"/>
        </w:rPr>
        <w:t xml:space="preserve">trop </w:t>
      </w:r>
      <w:r w:rsidR="009F42E7">
        <w:rPr>
          <w:rFonts w:ascii="Calibri" w:hAnsi="Calibri" w:cs="Calibri"/>
          <w:lang w:val="fr-FR"/>
        </w:rPr>
        <w:t>nombreux</w:t>
      </w:r>
      <w:r w:rsidRPr="008E329F">
        <w:rPr>
          <w:rFonts w:ascii="Calibri" w:hAnsi="Calibri" w:cs="Calibri"/>
          <w:lang w:val="fr-FR"/>
        </w:rPr>
        <w:t xml:space="preserve">, </w:t>
      </w:r>
      <w:r w:rsidR="009F42E7">
        <w:rPr>
          <w:rFonts w:ascii="Calibri" w:hAnsi="Calibri" w:cs="Calibri"/>
          <w:lang w:val="fr-FR"/>
        </w:rPr>
        <w:t>par exemple</w:t>
      </w:r>
      <w:r w:rsidRPr="008E329F">
        <w:rPr>
          <w:rFonts w:ascii="Calibri" w:hAnsi="Calibri" w:cs="Calibri"/>
          <w:lang w:val="fr-FR"/>
        </w:rPr>
        <w:t xml:space="preserve"> en </w:t>
      </w:r>
      <w:r w:rsidR="009F42E7">
        <w:rPr>
          <w:rFonts w:ascii="Calibri" w:hAnsi="Calibri" w:cs="Calibri"/>
          <w:lang w:val="fr-FR"/>
        </w:rPr>
        <w:t>limitant</w:t>
      </w:r>
      <w:r w:rsidRPr="008E329F">
        <w:rPr>
          <w:rFonts w:ascii="Calibri" w:hAnsi="Calibri" w:cs="Calibri"/>
          <w:lang w:val="fr-FR"/>
        </w:rPr>
        <w:t xml:space="preserve"> le nombre de </w:t>
      </w:r>
      <w:r w:rsidR="009F42E7">
        <w:rPr>
          <w:rFonts w:ascii="Calibri" w:hAnsi="Calibri" w:cs="Calibri"/>
          <w:lang w:val="fr-FR"/>
        </w:rPr>
        <w:t>Correspondants</w:t>
      </w:r>
      <w:r w:rsidRPr="008E329F">
        <w:rPr>
          <w:rFonts w:ascii="Calibri" w:hAnsi="Calibri" w:cs="Calibri"/>
          <w:lang w:val="fr-FR"/>
        </w:rPr>
        <w:t xml:space="preserve"> nationaux pour la jeunesse par région, conformément à la représentation régionale </w:t>
      </w:r>
      <w:r w:rsidR="009F42E7">
        <w:rPr>
          <w:rFonts w:ascii="Calibri" w:hAnsi="Calibri" w:cs="Calibri"/>
          <w:lang w:val="fr-FR"/>
        </w:rPr>
        <w:t xml:space="preserve">auprès </w:t>
      </w:r>
      <w:r w:rsidRPr="008E329F">
        <w:rPr>
          <w:rFonts w:ascii="Calibri" w:hAnsi="Calibri" w:cs="Calibri"/>
          <w:lang w:val="fr-FR"/>
        </w:rPr>
        <w:t xml:space="preserve">du Comité permanent (les régions pouvant se </w:t>
      </w:r>
      <w:r w:rsidR="009F42E7">
        <w:rPr>
          <w:rFonts w:ascii="Calibri" w:hAnsi="Calibri" w:cs="Calibri"/>
          <w:lang w:val="fr-FR"/>
        </w:rPr>
        <w:t>désigner</w:t>
      </w:r>
      <w:r w:rsidRPr="008E329F">
        <w:rPr>
          <w:rFonts w:ascii="Calibri" w:hAnsi="Calibri" w:cs="Calibri"/>
          <w:lang w:val="fr-FR"/>
        </w:rPr>
        <w:t xml:space="preserve"> entre elles et </w:t>
      </w:r>
      <w:r w:rsidR="00F51FB9">
        <w:rPr>
          <w:rFonts w:ascii="Calibri" w:hAnsi="Calibri" w:cs="Calibri"/>
          <w:lang w:val="fr-FR"/>
        </w:rPr>
        <w:t>décider de siéger à tour de rôle</w:t>
      </w:r>
      <w:r w:rsidR="000E3121">
        <w:rPr>
          <w:rFonts w:ascii="Calibri" w:hAnsi="Calibri" w:cs="Calibri"/>
          <w:lang w:val="fr-FR"/>
        </w:rPr>
        <w:t>) </w:t>
      </w:r>
      <w:r w:rsidRPr="008E329F">
        <w:rPr>
          <w:rFonts w:ascii="Calibri" w:hAnsi="Calibri" w:cs="Calibri"/>
          <w:lang w:val="fr-FR"/>
        </w:rPr>
        <w:t>;</w:t>
      </w:r>
    </w:p>
    <w:p w14:paraId="7609AD28" w14:textId="58296EE9" w:rsidR="00255D77" w:rsidRDefault="002E2810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Pr="002E2810">
        <w:rPr>
          <w:rFonts w:ascii="Calibri" w:hAnsi="Calibri" w:cs="Calibri"/>
          <w:lang w:val="fr-FR"/>
        </w:rPr>
        <w:t xml:space="preserve">organisation </w:t>
      </w:r>
      <w:r w:rsidR="00255D77" w:rsidRPr="002E2810">
        <w:rPr>
          <w:rFonts w:ascii="Calibri" w:hAnsi="Calibri" w:cs="Calibri"/>
          <w:lang w:val="fr-FR"/>
        </w:rPr>
        <w:t>Youth Engaged in Wetlands (YEW)</w:t>
      </w:r>
      <w:r w:rsidR="00A336EC" w:rsidRPr="002E2810">
        <w:rPr>
          <w:rFonts w:ascii="Calibri" w:hAnsi="Calibri" w:cs="Calibri"/>
          <w:lang w:val="fr-FR"/>
        </w:rPr>
        <w:t xml:space="preserve"> </w:t>
      </w:r>
      <w:r w:rsidR="001E124D">
        <w:rPr>
          <w:rFonts w:ascii="Calibri" w:hAnsi="Calibri" w:cs="Calibri"/>
          <w:lang w:val="fr-FR"/>
        </w:rPr>
        <w:t>est [observateur auprès]</w:t>
      </w:r>
      <w:r w:rsidRPr="002E2810">
        <w:rPr>
          <w:rFonts w:ascii="Calibri" w:hAnsi="Calibri" w:cs="Calibri"/>
          <w:lang w:val="fr-FR"/>
        </w:rPr>
        <w:t xml:space="preserve"> </w:t>
      </w:r>
      <w:r w:rsidR="001E124D">
        <w:rPr>
          <w:rFonts w:ascii="Calibri" w:hAnsi="Calibri" w:cs="Calibri"/>
          <w:lang w:val="fr-FR"/>
        </w:rPr>
        <w:t>[</w:t>
      </w:r>
      <w:r w:rsidRPr="002E2810">
        <w:rPr>
          <w:rFonts w:ascii="Calibri" w:hAnsi="Calibri" w:cs="Calibri"/>
          <w:lang w:val="fr-FR"/>
        </w:rPr>
        <w:t>membre</w:t>
      </w:r>
      <w:r w:rsidR="001E124D">
        <w:rPr>
          <w:rFonts w:ascii="Calibri" w:hAnsi="Calibri" w:cs="Calibri"/>
          <w:lang w:val="fr-FR"/>
        </w:rPr>
        <w:t>]</w:t>
      </w:r>
      <w:r w:rsidRPr="002E2810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2E2810">
        <w:rPr>
          <w:rFonts w:ascii="Calibri" w:hAnsi="Calibri" w:cs="Calibri"/>
          <w:lang w:val="fr-FR"/>
        </w:rPr>
        <w:t xml:space="preserve">roupe de travail, </w:t>
      </w:r>
      <w:r>
        <w:rPr>
          <w:rFonts w:ascii="Calibri" w:hAnsi="Calibri" w:cs="Calibri"/>
          <w:lang w:val="fr-FR"/>
        </w:rPr>
        <w:t>sauf vote contraire d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au</w:t>
      </w:r>
      <w:r w:rsidRPr="002E2810">
        <w:rPr>
          <w:rFonts w:ascii="Calibri" w:hAnsi="Calibri" w:cs="Calibri"/>
          <w:lang w:val="fr-FR"/>
        </w:rPr>
        <w:t xml:space="preserve"> moins </w:t>
      </w:r>
      <w:r>
        <w:rPr>
          <w:rFonts w:ascii="Calibri" w:hAnsi="Calibri" w:cs="Calibri"/>
          <w:lang w:val="fr-FR"/>
        </w:rPr>
        <w:t>u</w:t>
      </w:r>
      <w:r w:rsidRPr="002E2810">
        <w:rPr>
          <w:rFonts w:ascii="Calibri" w:hAnsi="Calibri" w:cs="Calibri"/>
          <w:lang w:val="fr-FR"/>
        </w:rPr>
        <w:t>n tiers des membres</w:t>
      </w:r>
      <w:r w:rsidR="00E078AF">
        <w:rPr>
          <w:rFonts w:ascii="Calibri" w:hAnsi="Calibri" w:cs="Calibri"/>
          <w:lang w:val="fr-FR"/>
        </w:rPr>
        <w:t xml:space="preserve"> du Groupe de travail</w:t>
      </w:r>
      <w:r>
        <w:rPr>
          <w:rFonts w:ascii="Calibri" w:hAnsi="Calibri" w:cs="Calibri"/>
          <w:lang w:val="fr-FR"/>
        </w:rPr>
        <w:t> ;</w:t>
      </w:r>
    </w:p>
    <w:p w14:paraId="4D16770A" w14:textId="62526AE7" w:rsidR="002E2810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E078AF">
        <w:rPr>
          <w:rFonts w:ascii="Calibri" w:hAnsi="Calibri" w:cs="Calibri"/>
          <w:lang w:val="fr-FR"/>
        </w:rPr>
        <w:t xml:space="preserve">Les jeunes observateurs peuvent se </w:t>
      </w:r>
      <w:r>
        <w:rPr>
          <w:rFonts w:ascii="Calibri" w:hAnsi="Calibri" w:cs="Calibri"/>
          <w:lang w:val="fr-FR"/>
        </w:rPr>
        <w:t>désigner</w:t>
      </w:r>
      <w:r w:rsidRPr="00E078AF">
        <w:rPr>
          <w:rFonts w:ascii="Calibri" w:hAnsi="Calibri" w:cs="Calibri"/>
          <w:lang w:val="fr-FR"/>
        </w:rPr>
        <w:t xml:space="preserve"> eux-mêmes et le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>roupe de travail approuve leur admission, sauf vote contraire 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au moins un tiers des membres du Groupe de travail ;</w:t>
      </w:r>
    </w:p>
    <w:p w14:paraId="22E0C293" w14:textId="1009BC05" w:rsidR="00E078AF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 w:rsidRPr="00E078AF"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autres organisations dirigées par des jeunes et </w:t>
      </w:r>
      <w:r>
        <w:rPr>
          <w:rFonts w:ascii="Calibri" w:hAnsi="Calibri" w:cs="Calibri"/>
          <w:lang w:val="fr-FR"/>
        </w:rPr>
        <w:t>se consacrant aux</w:t>
      </w:r>
      <w:r w:rsidRPr="00E078AF">
        <w:rPr>
          <w:rFonts w:ascii="Calibri" w:hAnsi="Calibri" w:cs="Calibri"/>
          <w:lang w:val="fr-FR"/>
        </w:rPr>
        <w:t xml:space="preserve"> zones humides </w:t>
      </w:r>
      <w:r w:rsidR="009D6499">
        <w:rPr>
          <w:rFonts w:ascii="Calibri" w:hAnsi="Calibri" w:cs="Calibri"/>
          <w:lang w:val="fr-FR"/>
        </w:rPr>
        <w:t>peuvent</w:t>
      </w:r>
      <w:r w:rsidRPr="00E078AF">
        <w:rPr>
          <w:rFonts w:ascii="Calibri" w:hAnsi="Calibri" w:cs="Calibri"/>
          <w:lang w:val="fr-FR"/>
        </w:rPr>
        <w:t xml:space="preserve"> nommer un représentant en tant qu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observateur </w:t>
      </w:r>
      <w:r>
        <w:rPr>
          <w:rFonts w:ascii="Calibri" w:hAnsi="Calibri" w:cs="Calibri"/>
          <w:lang w:val="fr-FR"/>
        </w:rPr>
        <w:t xml:space="preserve">auprès </w:t>
      </w:r>
      <w:r w:rsidRPr="00E078AF">
        <w:rPr>
          <w:rFonts w:ascii="Calibri" w:hAnsi="Calibri" w:cs="Calibri"/>
          <w:lang w:val="fr-FR"/>
        </w:rPr>
        <w:t xml:space="preserve">du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 xml:space="preserve">roupe de travail </w:t>
      </w:r>
      <w:r>
        <w:rPr>
          <w:rFonts w:ascii="Calibri" w:hAnsi="Calibri" w:cs="Calibri"/>
          <w:lang w:val="fr-FR"/>
        </w:rPr>
        <w:t>sur la j</w:t>
      </w:r>
      <w:r w:rsidRPr="00E078AF">
        <w:rPr>
          <w:rFonts w:ascii="Calibri" w:hAnsi="Calibri" w:cs="Calibri"/>
          <w:lang w:val="fr-FR"/>
        </w:rPr>
        <w:t>eunesse, sauf vote contraire 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au moins un tiers des membres du Groupe de travail ;</w:t>
      </w:r>
    </w:p>
    <w:p w14:paraId="23953F25" w14:textId="39C25C57" w:rsidR="00E078AF" w:rsidRDefault="00E078AF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 xml:space="preserve">autres jeunes </w:t>
      </w:r>
      <w:r>
        <w:rPr>
          <w:rFonts w:ascii="Calibri" w:hAnsi="Calibri" w:cs="Calibri"/>
          <w:lang w:val="fr-FR"/>
        </w:rPr>
        <w:t>intéressés par les activités</w:t>
      </w:r>
      <w:r w:rsidRPr="00E078AF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E078AF">
        <w:rPr>
          <w:rFonts w:ascii="Calibri" w:hAnsi="Calibri" w:cs="Calibri"/>
          <w:lang w:val="fr-FR"/>
        </w:rPr>
        <w:t xml:space="preserve">roupe de travail </w:t>
      </w:r>
      <w:r>
        <w:rPr>
          <w:rFonts w:ascii="Calibri" w:hAnsi="Calibri" w:cs="Calibri"/>
          <w:lang w:val="fr-FR"/>
        </w:rPr>
        <w:t>sur la</w:t>
      </w:r>
      <w:r w:rsidRPr="00E078AF">
        <w:rPr>
          <w:rFonts w:ascii="Calibri" w:hAnsi="Calibri" w:cs="Calibri"/>
          <w:lang w:val="fr-FR"/>
        </w:rPr>
        <w:t xml:space="preserve"> jeunes</w:t>
      </w:r>
      <w:r>
        <w:rPr>
          <w:rFonts w:ascii="Calibri" w:hAnsi="Calibri" w:cs="Calibri"/>
          <w:lang w:val="fr-FR"/>
        </w:rPr>
        <w:t>se</w:t>
      </w:r>
      <w:r w:rsidRPr="00E078AF">
        <w:rPr>
          <w:rFonts w:ascii="Calibri" w:hAnsi="Calibri" w:cs="Calibri"/>
          <w:lang w:val="fr-FR"/>
        </w:rPr>
        <w:t xml:space="preserve"> </w:t>
      </w:r>
      <w:r w:rsidR="009D6499">
        <w:rPr>
          <w:rFonts w:ascii="Calibri" w:hAnsi="Calibri" w:cs="Calibri"/>
          <w:lang w:val="fr-FR"/>
        </w:rPr>
        <w:t>s</w:t>
      </w:r>
      <w:r w:rsidRPr="00E078AF">
        <w:rPr>
          <w:rFonts w:ascii="Calibri" w:hAnsi="Calibri" w:cs="Calibri"/>
          <w:lang w:val="fr-FR"/>
        </w:rPr>
        <w:t>ont invités à rejoindre le réseau jeunes</w:t>
      </w:r>
      <w:r w:rsidR="006B29A9">
        <w:rPr>
          <w:rFonts w:ascii="Calibri" w:hAnsi="Calibri" w:cs="Calibri"/>
          <w:lang w:val="fr-FR"/>
        </w:rPr>
        <w:t>se au sens large</w:t>
      </w:r>
      <w:r w:rsidRPr="00E078AF">
        <w:rPr>
          <w:rFonts w:ascii="Calibri" w:hAnsi="Calibri" w:cs="Calibri"/>
          <w:lang w:val="fr-FR"/>
        </w:rPr>
        <w:t xml:space="preserve">. Ils ont la possibilité de participer aux réunions, aux ateliers et, </w:t>
      </w:r>
      <w:r w:rsidR="006B29A9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Pr="00E078AF">
        <w:rPr>
          <w:rFonts w:ascii="Calibri" w:hAnsi="Calibri" w:cs="Calibri"/>
          <w:lang w:val="fr-FR"/>
        </w:rPr>
        <w:t>occasion, à la consultation de documents</w:t>
      </w:r>
      <w:r w:rsidR="006B29A9">
        <w:rPr>
          <w:rFonts w:ascii="Calibri" w:hAnsi="Calibri" w:cs="Calibri"/>
          <w:lang w:val="fr-FR"/>
        </w:rPr>
        <w:t xml:space="preserve"> ; ils </w:t>
      </w:r>
      <w:r w:rsidR="009D6499">
        <w:rPr>
          <w:rFonts w:ascii="Calibri" w:hAnsi="Calibri" w:cs="Calibri"/>
          <w:lang w:val="fr-FR"/>
        </w:rPr>
        <w:t>peuvent</w:t>
      </w:r>
      <w:r w:rsidR="006B29A9">
        <w:rPr>
          <w:rFonts w:ascii="Calibri" w:hAnsi="Calibri" w:cs="Calibri"/>
          <w:lang w:val="fr-FR"/>
        </w:rPr>
        <w:t xml:space="preserve"> également participer</w:t>
      </w:r>
      <w:r w:rsidRPr="00E078AF">
        <w:rPr>
          <w:rFonts w:ascii="Calibri" w:hAnsi="Calibri" w:cs="Calibri"/>
          <w:lang w:val="fr-FR"/>
        </w:rPr>
        <w:t xml:space="preserve"> activement </w:t>
      </w:r>
      <w:r w:rsidR="006B29A9">
        <w:rPr>
          <w:rFonts w:ascii="Calibri" w:hAnsi="Calibri" w:cs="Calibri"/>
          <w:lang w:val="fr-FR"/>
        </w:rPr>
        <w:t>à</w:t>
      </w:r>
      <w:r w:rsidRPr="00E078AF">
        <w:rPr>
          <w:rFonts w:ascii="Calibri" w:hAnsi="Calibri" w:cs="Calibri"/>
          <w:lang w:val="fr-FR"/>
        </w:rPr>
        <w:t xml:space="preserve"> la plateforme communautaire en ligne</w:t>
      </w:r>
      <w:r w:rsidR="000E3121">
        <w:rPr>
          <w:rFonts w:ascii="Calibri" w:hAnsi="Calibri" w:cs="Calibri"/>
          <w:lang w:val="fr-FR"/>
        </w:rPr>
        <w:t> </w:t>
      </w:r>
      <w:r w:rsidRPr="00E078AF">
        <w:rPr>
          <w:rFonts w:ascii="Calibri" w:hAnsi="Calibri" w:cs="Calibri"/>
          <w:lang w:val="fr-FR"/>
        </w:rPr>
        <w:t>;</w:t>
      </w:r>
    </w:p>
    <w:p w14:paraId="116B3E00" w14:textId="47F8E3C3" w:rsidR="0061035C" w:rsidRPr="00B536B5" w:rsidRDefault="006B29A9" w:rsidP="00971A77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Les Correspondants pour la </w:t>
      </w:r>
      <w:r w:rsidR="00E078AF" w:rsidRPr="00E078AF">
        <w:rPr>
          <w:rFonts w:ascii="Calibri" w:hAnsi="Calibri" w:cs="Calibri"/>
          <w:lang w:val="fr-FR"/>
        </w:rPr>
        <w:t>jeunesse représent</w:t>
      </w:r>
      <w:r w:rsidR="009D6499">
        <w:rPr>
          <w:rFonts w:ascii="Calibri" w:hAnsi="Calibri" w:cs="Calibri"/>
          <w:lang w:val="fr-FR"/>
        </w:rPr>
        <w:t>ent</w:t>
      </w:r>
      <w:r w:rsidR="00E078AF" w:rsidRPr="00E078AF">
        <w:rPr>
          <w:rFonts w:ascii="Calibri" w:hAnsi="Calibri" w:cs="Calibri"/>
          <w:lang w:val="fr-FR"/>
        </w:rPr>
        <w:t xml:space="preserve"> leur région et </w:t>
      </w:r>
      <w:r w:rsidR="009D6499">
        <w:rPr>
          <w:rFonts w:ascii="Calibri" w:hAnsi="Calibri" w:cs="Calibri"/>
          <w:lang w:val="fr-FR"/>
        </w:rPr>
        <w:t>facilitent</w:t>
      </w:r>
      <w:r w:rsidR="00E078AF" w:rsidRPr="00E078AF">
        <w:rPr>
          <w:rFonts w:ascii="Calibri" w:hAnsi="Calibri" w:cs="Calibri"/>
          <w:lang w:val="fr-FR"/>
        </w:rPr>
        <w:t xml:space="preserve"> la communication au sein de leurs réseaux locaux, en veillant </w:t>
      </w:r>
      <w:r w:rsidR="003D0829">
        <w:rPr>
          <w:rFonts w:ascii="Calibri" w:hAnsi="Calibri" w:cs="Calibri"/>
          <w:lang w:val="fr-FR"/>
        </w:rPr>
        <w:t xml:space="preserve">à faire entendre </w:t>
      </w:r>
      <w:r w:rsidR="000E3121">
        <w:rPr>
          <w:rFonts w:ascii="Calibri" w:hAnsi="Calibri" w:cs="Calibri"/>
          <w:lang w:val="fr-FR"/>
        </w:rPr>
        <w:t xml:space="preserve">une diversité de </w:t>
      </w:r>
      <w:r w:rsidR="00E078AF" w:rsidRPr="00E078AF">
        <w:rPr>
          <w:rFonts w:ascii="Calibri" w:hAnsi="Calibri" w:cs="Calibri"/>
          <w:lang w:val="fr-FR"/>
        </w:rPr>
        <w:t>voix</w:t>
      </w:r>
      <w:r w:rsidR="003D0829">
        <w:rPr>
          <w:rFonts w:ascii="Calibri" w:hAnsi="Calibri" w:cs="Calibri"/>
          <w:lang w:val="fr-FR"/>
        </w:rPr>
        <w:t>. D</w:t>
      </w:r>
      <w:r w:rsidR="00D3536D">
        <w:rPr>
          <w:rFonts w:ascii="Calibri" w:hAnsi="Calibri" w:cs="Calibri"/>
          <w:lang w:val="fr-FR"/>
        </w:rPr>
        <w:t>’</w:t>
      </w:r>
      <w:r w:rsidR="003D0829">
        <w:rPr>
          <w:rFonts w:ascii="Calibri" w:hAnsi="Calibri" w:cs="Calibri"/>
          <w:lang w:val="fr-FR"/>
        </w:rPr>
        <w:t xml:space="preserve">autres </w:t>
      </w:r>
      <w:r w:rsidR="00E078AF" w:rsidRPr="003D0829">
        <w:rPr>
          <w:rFonts w:ascii="Calibri" w:hAnsi="Calibri" w:cs="Calibri"/>
          <w:lang w:val="fr-FR"/>
        </w:rPr>
        <w:t xml:space="preserve">jeunes </w:t>
      </w:r>
      <w:r w:rsidR="009D6499">
        <w:rPr>
          <w:rFonts w:ascii="Calibri" w:hAnsi="Calibri" w:cs="Calibri"/>
          <w:lang w:val="fr-FR"/>
        </w:rPr>
        <w:t>peuvent</w:t>
      </w:r>
      <w:r w:rsidR="00E078AF" w:rsidRPr="003D0829">
        <w:rPr>
          <w:rFonts w:ascii="Calibri" w:hAnsi="Calibri" w:cs="Calibri"/>
          <w:lang w:val="fr-FR"/>
        </w:rPr>
        <w:t xml:space="preserve"> participer activement au </w:t>
      </w:r>
      <w:r w:rsidR="003D0829">
        <w:rPr>
          <w:rFonts w:ascii="Calibri" w:hAnsi="Calibri" w:cs="Calibri"/>
          <w:lang w:val="fr-FR"/>
        </w:rPr>
        <w:t>G</w:t>
      </w:r>
      <w:r w:rsidR="00E078AF" w:rsidRPr="003D0829">
        <w:rPr>
          <w:rFonts w:ascii="Calibri" w:hAnsi="Calibri" w:cs="Calibri"/>
          <w:lang w:val="fr-FR"/>
        </w:rPr>
        <w:t xml:space="preserve">roupe de travail </w:t>
      </w:r>
      <w:r w:rsidR="003D0829">
        <w:rPr>
          <w:rFonts w:ascii="Calibri" w:hAnsi="Calibri" w:cs="Calibri"/>
          <w:lang w:val="fr-FR"/>
        </w:rPr>
        <w:t xml:space="preserve">sur la </w:t>
      </w:r>
      <w:r w:rsidR="00E078AF" w:rsidRPr="003D0829">
        <w:rPr>
          <w:rFonts w:ascii="Calibri" w:hAnsi="Calibri" w:cs="Calibri"/>
          <w:lang w:val="fr-FR"/>
        </w:rPr>
        <w:t>jeunes</w:t>
      </w:r>
      <w:r w:rsidR="003D0829">
        <w:rPr>
          <w:rFonts w:ascii="Calibri" w:hAnsi="Calibri" w:cs="Calibri"/>
          <w:lang w:val="fr-FR"/>
        </w:rPr>
        <w:t>se</w:t>
      </w:r>
      <w:r w:rsidR="00E078AF" w:rsidRPr="003D0829">
        <w:rPr>
          <w:rFonts w:ascii="Calibri" w:hAnsi="Calibri" w:cs="Calibri"/>
          <w:lang w:val="fr-FR"/>
        </w:rPr>
        <w:t xml:space="preserve">. </w:t>
      </w:r>
      <w:r w:rsidR="009D6499">
        <w:rPr>
          <w:rFonts w:ascii="Calibri" w:hAnsi="Calibri" w:cs="Calibri"/>
          <w:lang w:val="fr-FR"/>
        </w:rPr>
        <w:t>Tous les participants ont accès</w:t>
      </w:r>
      <w:r w:rsidR="00E078AF" w:rsidRPr="003D0829">
        <w:rPr>
          <w:rFonts w:ascii="Calibri" w:hAnsi="Calibri" w:cs="Calibri"/>
          <w:lang w:val="fr-FR"/>
        </w:rPr>
        <w:t xml:space="preserve"> </w:t>
      </w:r>
      <w:r w:rsidR="003D0829">
        <w:rPr>
          <w:rFonts w:ascii="Calibri" w:hAnsi="Calibri" w:cs="Calibri"/>
          <w:lang w:val="fr-FR"/>
        </w:rPr>
        <w:t>au</w:t>
      </w:r>
      <w:r w:rsidR="00E078AF" w:rsidRPr="003D0829">
        <w:rPr>
          <w:rFonts w:ascii="Calibri" w:hAnsi="Calibri" w:cs="Calibri"/>
          <w:lang w:val="fr-FR"/>
        </w:rPr>
        <w:t xml:space="preserve"> réseau jeunes</w:t>
      </w:r>
      <w:r w:rsidR="003D0829">
        <w:rPr>
          <w:rFonts w:ascii="Calibri" w:hAnsi="Calibri" w:cs="Calibri"/>
          <w:lang w:val="fr-FR"/>
        </w:rPr>
        <w:t>se</w:t>
      </w:r>
      <w:r w:rsidR="00E078AF" w:rsidRPr="003D0829">
        <w:rPr>
          <w:rFonts w:ascii="Calibri" w:hAnsi="Calibri" w:cs="Calibri"/>
          <w:lang w:val="fr-FR"/>
        </w:rPr>
        <w:t xml:space="preserve"> </w:t>
      </w:r>
      <w:r w:rsidR="003D0829">
        <w:rPr>
          <w:rFonts w:ascii="Calibri" w:hAnsi="Calibri" w:cs="Calibri"/>
          <w:lang w:val="fr-FR"/>
        </w:rPr>
        <w:t>é</w:t>
      </w:r>
      <w:r w:rsidR="00E078AF" w:rsidRPr="003D0829">
        <w:rPr>
          <w:rFonts w:ascii="Calibri" w:hAnsi="Calibri" w:cs="Calibri"/>
          <w:lang w:val="fr-FR"/>
        </w:rPr>
        <w:t>larg</w:t>
      </w:r>
      <w:r w:rsidR="003D0829">
        <w:rPr>
          <w:rFonts w:ascii="Calibri" w:hAnsi="Calibri" w:cs="Calibri"/>
          <w:lang w:val="fr-FR"/>
        </w:rPr>
        <w:t>i</w:t>
      </w:r>
      <w:r w:rsidR="00E078AF" w:rsidRPr="003D0829">
        <w:rPr>
          <w:rFonts w:ascii="Calibri" w:hAnsi="Calibri" w:cs="Calibri"/>
          <w:lang w:val="fr-FR"/>
        </w:rPr>
        <w:t xml:space="preserve"> et </w:t>
      </w:r>
      <w:r w:rsidR="009D6499">
        <w:rPr>
          <w:rFonts w:ascii="Calibri" w:hAnsi="Calibri" w:cs="Calibri"/>
          <w:lang w:val="fr-FR"/>
        </w:rPr>
        <w:t>peuvent</w:t>
      </w:r>
      <w:r w:rsidR="003D0829">
        <w:rPr>
          <w:rFonts w:ascii="Calibri" w:hAnsi="Calibri" w:cs="Calibri"/>
          <w:lang w:val="fr-FR"/>
        </w:rPr>
        <w:t xml:space="preserve"> </w:t>
      </w:r>
      <w:r w:rsidR="00E078AF" w:rsidRPr="003D0829">
        <w:rPr>
          <w:rFonts w:ascii="Calibri" w:hAnsi="Calibri" w:cs="Calibri"/>
          <w:lang w:val="fr-FR"/>
        </w:rPr>
        <w:t xml:space="preserve">collaborer </w:t>
      </w:r>
      <w:r w:rsidR="003D0829">
        <w:rPr>
          <w:rFonts w:ascii="Calibri" w:hAnsi="Calibri" w:cs="Calibri"/>
          <w:lang w:val="fr-FR"/>
        </w:rPr>
        <w:t xml:space="preserve">de </w:t>
      </w:r>
      <w:r w:rsidR="00E078AF" w:rsidRPr="003D0829">
        <w:rPr>
          <w:rFonts w:ascii="Calibri" w:hAnsi="Calibri" w:cs="Calibri"/>
          <w:lang w:val="fr-FR"/>
        </w:rPr>
        <w:t xml:space="preserve">manière plus </w:t>
      </w:r>
      <w:r w:rsidR="009D6499">
        <w:rPr>
          <w:rFonts w:ascii="Calibri" w:hAnsi="Calibri" w:cs="Calibri"/>
          <w:lang w:val="fr-FR"/>
        </w:rPr>
        <w:t>générale</w:t>
      </w:r>
      <w:r w:rsidR="003D0829">
        <w:rPr>
          <w:rFonts w:ascii="Calibri" w:hAnsi="Calibri" w:cs="Calibri"/>
          <w:lang w:val="fr-FR"/>
        </w:rPr>
        <w:t>.</w:t>
      </w:r>
    </w:p>
    <w:p w14:paraId="19D6F9E6" w14:textId="5BE2325C" w:rsidR="00255D77" w:rsidRDefault="00255D77" w:rsidP="0084708D">
      <w:pPr>
        <w:spacing w:after="0" w:line="240" w:lineRule="auto"/>
        <w:ind w:left="425"/>
        <w:rPr>
          <w:rFonts w:ascii="Calibri" w:hAnsi="Calibri" w:cs="Calibri"/>
          <w:lang w:val="fr-FR"/>
        </w:rPr>
      </w:pPr>
    </w:p>
    <w:p w14:paraId="4FA3D9C7" w14:textId="1A9AB514" w:rsidR="003D0829" w:rsidRDefault="00255D77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B536B5">
        <w:rPr>
          <w:rFonts w:ascii="Calibri" w:hAnsi="Calibri" w:cs="Calibri"/>
          <w:i/>
          <w:iCs/>
          <w:lang w:val="fr-FR"/>
        </w:rPr>
        <w:t xml:space="preserve">Structure </w:t>
      </w:r>
      <w:r w:rsidR="003D0829">
        <w:rPr>
          <w:rFonts w:ascii="Calibri" w:hAnsi="Calibri" w:cs="Calibri"/>
          <w:i/>
          <w:iCs/>
          <w:lang w:val="fr-FR"/>
        </w:rPr>
        <w:t>et soutien du</w:t>
      </w:r>
      <w:r w:rsidRPr="00B536B5">
        <w:rPr>
          <w:rFonts w:ascii="Calibri" w:hAnsi="Calibri" w:cs="Calibri"/>
          <w:i/>
          <w:iCs/>
          <w:lang w:val="fr-FR"/>
        </w:rPr>
        <w:t xml:space="preserve"> </w:t>
      </w:r>
      <w:r w:rsidR="003D0829">
        <w:rPr>
          <w:rFonts w:ascii="Calibri" w:hAnsi="Calibri" w:cs="Calibri"/>
          <w:i/>
          <w:iCs/>
          <w:lang w:val="fr-FR"/>
        </w:rPr>
        <w:t>S</w:t>
      </w:r>
      <w:r w:rsidRPr="00B536B5">
        <w:rPr>
          <w:rFonts w:ascii="Calibri" w:hAnsi="Calibri" w:cs="Calibri"/>
          <w:i/>
          <w:iCs/>
          <w:lang w:val="fr-FR"/>
        </w:rPr>
        <w:t>ecr</w:t>
      </w:r>
      <w:r w:rsidR="003D0829">
        <w:rPr>
          <w:rFonts w:ascii="Calibri" w:hAnsi="Calibri" w:cs="Calibri"/>
          <w:i/>
          <w:iCs/>
          <w:lang w:val="fr-FR"/>
        </w:rPr>
        <w:t>é</w:t>
      </w:r>
      <w:r w:rsidRPr="00B536B5">
        <w:rPr>
          <w:rFonts w:ascii="Calibri" w:hAnsi="Calibri" w:cs="Calibri"/>
          <w:i/>
          <w:iCs/>
          <w:lang w:val="fr-FR"/>
        </w:rPr>
        <w:t>tariat</w:t>
      </w:r>
      <w:r w:rsidR="003D0829">
        <w:rPr>
          <w:rFonts w:ascii="Calibri" w:hAnsi="Calibri" w:cs="Calibri"/>
          <w:i/>
          <w:iCs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2C113121" w14:textId="5A4055D7" w:rsidR="00363F49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 xml:space="preserve">Le </w:t>
      </w:r>
      <w:r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 désigne un président, un vice-président et tout</w:t>
      </w:r>
      <w:r>
        <w:rPr>
          <w:rFonts w:ascii="Calibri" w:hAnsi="Calibri" w:cs="Calibri"/>
          <w:lang w:val="fr-FR"/>
        </w:rPr>
        <w:t>e</w:t>
      </w:r>
      <w:r w:rsidRPr="00363F49">
        <w:rPr>
          <w:rFonts w:ascii="Calibri" w:hAnsi="Calibri" w:cs="Calibri"/>
          <w:lang w:val="fr-FR"/>
        </w:rPr>
        <w:t xml:space="preserve"> autre </w:t>
      </w:r>
      <w:r>
        <w:rPr>
          <w:rFonts w:ascii="Calibri" w:hAnsi="Calibri" w:cs="Calibri"/>
          <w:lang w:val="fr-FR"/>
        </w:rPr>
        <w:t>fonction</w:t>
      </w:r>
      <w:r w:rsidRPr="00363F49">
        <w:rPr>
          <w:rFonts w:ascii="Calibri" w:hAnsi="Calibri" w:cs="Calibri"/>
          <w:lang w:val="fr-FR"/>
        </w:rPr>
        <w:t xml:space="preserve"> </w:t>
      </w:r>
      <w:r w:rsidR="009D6499">
        <w:rPr>
          <w:rFonts w:ascii="Calibri" w:hAnsi="Calibri" w:cs="Calibri"/>
          <w:lang w:val="fr-FR"/>
        </w:rPr>
        <w:t>jugée</w:t>
      </w:r>
      <w:r w:rsidRPr="00363F49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utile</w:t>
      </w:r>
      <w:r w:rsidRPr="00363F49">
        <w:rPr>
          <w:rFonts w:ascii="Calibri" w:hAnsi="Calibri" w:cs="Calibri"/>
          <w:lang w:val="fr-FR"/>
        </w:rPr>
        <w:t>, le vice-président faisant office de rapporteur</w:t>
      </w:r>
      <w:r w:rsidR="000E3121">
        <w:rPr>
          <w:rFonts w:ascii="Calibri" w:hAnsi="Calibri" w:cs="Calibri"/>
          <w:lang w:val="fr-FR"/>
        </w:rPr>
        <w:t> </w:t>
      </w:r>
      <w:r w:rsidRPr="00363F49">
        <w:rPr>
          <w:rFonts w:ascii="Calibri" w:hAnsi="Calibri" w:cs="Calibri"/>
          <w:lang w:val="fr-FR"/>
        </w:rPr>
        <w:t>;</w:t>
      </w:r>
    </w:p>
    <w:p w14:paraId="557B48B0" w14:textId="4996F142" w:rsidR="00363F49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 xml:space="preserve">Le </w:t>
      </w:r>
      <w:r w:rsidR="009D6499">
        <w:rPr>
          <w:rFonts w:ascii="Calibri" w:hAnsi="Calibri" w:cs="Calibri"/>
          <w:lang w:val="fr-FR"/>
        </w:rPr>
        <w:t>R</w:t>
      </w:r>
      <w:r w:rsidR="009D6499" w:rsidRPr="00363F49">
        <w:rPr>
          <w:rFonts w:ascii="Calibri" w:hAnsi="Calibri" w:cs="Calibri"/>
          <w:lang w:val="fr-FR"/>
        </w:rPr>
        <w:t>èglement intérieur de la Convention</w:t>
      </w:r>
      <w:r w:rsidR="009D6499">
        <w:rPr>
          <w:rFonts w:ascii="Calibri" w:hAnsi="Calibri" w:cs="Calibri"/>
          <w:lang w:val="fr-FR"/>
        </w:rPr>
        <w:t xml:space="preserve"> s’applique à ce </w:t>
      </w:r>
      <w:r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</w:t>
      </w:r>
      <w:r>
        <w:rPr>
          <w:rFonts w:ascii="Calibri" w:hAnsi="Calibri" w:cs="Calibri"/>
          <w:lang w:val="fr-FR"/>
        </w:rPr>
        <w:t xml:space="preserve"> </w:t>
      </w:r>
      <w:r w:rsidR="009D6499">
        <w:rPr>
          <w:rFonts w:ascii="Calibri" w:hAnsi="Calibri" w:cs="Calibri"/>
          <w:lang w:val="fr-FR"/>
        </w:rPr>
        <w:t>comme à tout autre</w:t>
      </w:r>
      <w:r>
        <w:rPr>
          <w:rFonts w:ascii="Calibri" w:hAnsi="Calibri" w:cs="Calibri"/>
          <w:lang w:val="fr-FR"/>
        </w:rPr>
        <w:t xml:space="preserve"> G</w:t>
      </w:r>
      <w:r w:rsidRPr="00363F49">
        <w:rPr>
          <w:rFonts w:ascii="Calibri" w:hAnsi="Calibri" w:cs="Calibri"/>
          <w:lang w:val="fr-FR"/>
        </w:rPr>
        <w:t>roupe de travail de la Conférence des Parties contractantes ou du Comité permanent</w:t>
      </w:r>
      <w:r w:rsidR="000E3121">
        <w:rPr>
          <w:rFonts w:ascii="Calibri" w:hAnsi="Calibri" w:cs="Calibri"/>
          <w:lang w:val="fr-FR"/>
        </w:rPr>
        <w:t> </w:t>
      </w:r>
      <w:r w:rsidRPr="00363F49">
        <w:rPr>
          <w:rFonts w:ascii="Calibri" w:hAnsi="Calibri" w:cs="Calibri"/>
          <w:lang w:val="fr-FR"/>
        </w:rPr>
        <w:t>;</w:t>
      </w:r>
    </w:p>
    <w:p w14:paraId="72582919" w14:textId="15942A1F" w:rsidR="00342F15" w:rsidRDefault="00363F49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63F49">
        <w:rPr>
          <w:rFonts w:ascii="Calibri" w:hAnsi="Calibri" w:cs="Calibri"/>
          <w:lang w:val="fr-FR"/>
        </w:rPr>
        <w:t>Afin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 xml:space="preserve">assurer la liaison entre les </w:t>
      </w:r>
      <w:r w:rsidR="000E3121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 xml:space="preserve">roupes de travail et </w:t>
      </w:r>
      <w:r w:rsidR="009D6499">
        <w:rPr>
          <w:rFonts w:ascii="Calibri" w:hAnsi="Calibri" w:cs="Calibri"/>
          <w:lang w:val="fr-FR"/>
        </w:rPr>
        <w:t>d’informer le</w:t>
      </w:r>
      <w:r w:rsidRPr="00363F49">
        <w:rPr>
          <w:rFonts w:ascii="Calibri" w:hAnsi="Calibri" w:cs="Calibri"/>
          <w:lang w:val="fr-FR"/>
        </w:rPr>
        <w:t xml:space="preserve"> </w:t>
      </w:r>
      <w:r w:rsidR="006D3F35">
        <w:rPr>
          <w:rFonts w:ascii="Calibri" w:hAnsi="Calibri" w:cs="Calibri"/>
          <w:lang w:val="fr-FR"/>
        </w:rPr>
        <w:t>Groupe de travail sur la jeunesse</w:t>
      </w:r>
      <w:r w:rsidRPr="00363F49">
        <w:rPr>
          <w:rFonts w:ascii="Calibri" w:hAnsi="Calibri" w:cs="Calibri"/>
          <w:lang w:val="fr-FR"/>
        </w:rPr>
        <w:t xml:space="preserve">, </w:t>
      </w:r>
      <w:r w:rsidR="009D6499">
        <w:rPr>
          <w:rFonts w:ascii="Calibri" w:hAnsi="Calibri" w:cs="Calibri"/>
          <w:lang w:val="fr-FR"/>
        </w:rPr>
        <w:t>ce dernier</w:t>
      </w:r>
      <w:r w:rsidR="000E3121">
        <w:rPr>
          <w:rFonts w:ascii="Calibri" w:hAnsi="Calibri" w:cs="Calibri"/>
          <w:lang w:val="fr-FR"/>
        </w:rPr>
        <w:t xml:space="preserve"> </w:t>
      </w:r>
      <w:r w:rsidRPr="00363F49">
        <w:rPr>
          <w:rFonts w:ascii="Calibri" w:hAnsi="Calibri" w:cs="Calibri"/>
          <w:lang w:val="fr-FR"/>
        </w:rPr>
        <w:t xml:space="preserve">désigne un ou plusieurs de ses membres, en fonction de </w:t>
      </w:r>
      <w:r w:rsidR="00342F15">
        <w:rPr>
          <w:rFonts w:ascii="Calibri" w:hAnsi="Calibri" w:cs="Calibri"/>
          <w:lang w:val="fr-FR"/>
        </w:rPr>
        <w:t>ses/</w:t>
      </w:r>
      <w:r w:rsidRPr="00363F49">
        <w:rPr>
          <w:rFonts w:ascii="Calibri" w:hAnsi="Calibri" w:cs="Calibri"/>
          <w:lang w:val="fr-FR"/>
        </w:rPr>
        <w:t xml:space="preserve">leurs compétences et de </w:t>
      </w:r>
      <w:r w:rsidR="00342F15">
        <w:rPr>
          <w:rFonts w:ascii="Calibri" w:hAnsi="Calibri" w:cs="Calibri"/>
          <w:lang w:val="fr-FR"/>
        </w:rPr>
        <w:t>ses/</w:t>
      </w:r>
      <w:r w:rsidRPr="00363F49">
        <w:rPr>
          <w:rFonts w:ascii="Calibri" w:hAnsi="Calibri" w:cs="Calibri"/>
          <w:lang w:val="fr-FR"/>
        </w:rPr>
        <w:t xml:space="preserve">leurs intérêts, pour </w:t>
      </w:r>
      <w:r w:rsidR="00342F15">
        <w:rPr>
          <w:rFonts w:ascii="Calibri" w:hAnsi="Calibri" w:cs="Calibri"/>
          <w:lang w:val="fr-FR"/>
        </w:rPr>
        <w:t>occuper la fonction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observateur(s) au</w:t>
      </w:r>
      <w:r w:rsidR="006D3F35">
        <w:rPr>
          <w:rFonts w:ascii="Calibri" w:hAnsi="Calibri" w:cs="Calibri"/>
          <w:lang w:val="fr-FR"/>
        </w:rPr>
        <w:t>près</w:t>
      </w:r>
      <w:r w:rsidRPr="00363F49">
        <w:rPr>
          <w:rFonts w:ascii="Calibri" w:hAnsi="Calibri" w:cs="Calibri"/>
          <w:lang w:val="fr-FR"/>
        </w:rPr>
        <w:t xml:space="preserve"> </w:t>
      </w:r>
      <w:r w:rsidR="006D3F35">
        <w:rPr>
          <w:rFonts w:ascii="Calibri" w:hAnsi="Calibri" w:cs="Calibri"/>
          <w:lang w:val="fr-FR"/>
        </w:rPr>
        <w:t xml:space="preserve">du </w:t>
      </w:r>
      <w:r w:rsidRPr="00363F49">
        <w:rPr>
          <w:rFonts w:ascii="Calibri" w:hAnsi="Calibri" w:cs="Calibri"/>
          <w:lang w:val="fr-FR"/>
        </w:rPr>
        <w:t>Groupe d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évaluation scientifique et technique (GEST) et du Groupe de surveillance de</w:t>
      </w:r>
      <w:r w:rsidR="00342F15">
        <w:rPr>
          <w:rFonts w:ascii="Calibri" w:hAnsi="Calibri" w:cs="Calibri"/>
          <w:lang w:val="fr-FR"/>
        </w:rPr>
        <w:t>s activités de</w:t>
      </w:r>
      <w:r w:rsidRPr="00363F49">
        <w:rPr>
          <w:rFonts w:ascii="Calibri" w:hAnsi="Calibri" w:cs="Calibri"/>
          <w:lang w:val="fr-FR"/>
        </w:rPr>
        <w:t xml:space="preserve"> communication, renforcement des capacités,</w:t>
      </w:r>
      <w:r w:rsidR="00342F15">
        <w:rPr>
          <w:rFonts w:ascii="Calibri" w:hAnsi="Calibri" w:cs="Calibri"/>
          <w:lang w:val="fr-FR"/>
        </w:rPr>
        <w:t xml:space="preserve"> </w:t>
      </w:r>
      <w:r w:rsidRPr="00363F49">
        <w:rPr>
          <w:rFonts w:ascii="Calibri" w:hAnsi="Calibri" w:cs="Calibri"/>
          <w:lang w:val="fr-FR"/>
        </w:rPr>
        <w:t xml:space="preserve">éducation, </w:t>
      </w:r>
      <w:r w:rsidR="00342F15" w:rsidRPr="00363F49">
        <w:rPr>
          <w:rFonts w:ascii="Calibri" w:hAnsi="Calibri" w:cs="Calibri"/>
          <w:lang w:val="fr-FR"/>
        </w:rPr>
        <w:t xml:space="preserve">sensibilisation </w:t>
      </w:r>
      <w:r w:rsidR="00342F15">
        <w:rPr>
          <w:rFonts w:ascii="Calibri" w:hAnsi="Calibri" w:cs="Calibri"/>
          <w:lang w:val="fr-FR"/>
        </w:rPr>
        <w:t xml:space="preserve">et </w:t>
      </w:r>
      <w:r w:rsidRPr="00363F49">
        <w:rPr>
          <w:rFonts w:ascii="Calibri" w:hAnsi="Calibri" w:cs="Calibri"/>
          <w:lang w:val="fr-FR"/>
        </w:rPr>
        <w:t xml:space="preserve">participation (CESP) (il </w:t>
      </w:r>
      <w:r w:rsidR="009D6499">
        <w:rPr>
          <w:rFonts w:ascii="Calibri" w:hAnsi="Calibri" w:cs="Calibri"/>
          <w:lang w:val="fr-FR"/>
        </w:rPr>
        <w:t>peut</w:t>
      </w:r>
      <w:r w:rsidRPr="00363F49">
        <w:rPr>
          <w:rFonts w:ascii="Calibri" w:hAnsi="Calibri" w:cs="Calibri"/>
          <w:lang w:val="fr-FR"/>
        </w:rPr>
        <w:t xml:space="preserve"> s</w:t>
      </w:r>
      <w:r w:rsidR="00D3536D">
        <w:rPr>
          <w:rFonts w:ascii="Calibri" w:hAnsi="Calibri" w:cs="Calibri"/>
          <w:lang w:val="fr-FR"/>
        </w:rPr>
        <w:t>’</w:t>
      </w:r>
      <w:r w:rsidRPr="00363F49">
        <w:rPr>
          <w:rFonts w:ascii="Calibri" w:hAnsi="Calibri" w:cs="Calibri"/>
          <w:lang w:val="fr-FR"/>
        </w:rPr>
        <w:t>agir du représentant de</w:t>
      </w:r>
      <w:r w:rsidR="00342F15">
        <w:rPr>
          <w:rFonts w:ascii="Calibri" w:hAnsi="Calibri" w:cs="Calibri"/>
          <w:lang w:val="fr-FR"/>
        </w:rPr>
        <w:t xml:space="preserve"> la</w:t>
      </w:r>
      <w:r w:rsidRPr="00363F49">
        <w:rPr>
          <w:rFonts w:ascii="Calibri" w:hAnsi="Calibri" w:cs="Calibri"/>
          <w:lang w:val="fr-FR"/>
        </w:rPr>
        <w:t xml:space="preserve"> jeunes</w:t>
      </w:r>
      <w:r w:rsidR="00342F15">
        <w:rPr>
          <w:rFonts w:ascii="Calibri" w:hAnsi="Calibri" w:cs="Calibri"/>
          <w:lang w:val="fr-FR"/>
        </w:rPr>
        <w:t>se</w:t>
      </w:r>
      <w:r w:rsidRPr="00363F49">
        <w:rPr>
          <w:rFonts w:ascii="Calibri" w:hAnsi="Calibri" w:cs="Calibri"/>
          <w:lang w:val="fr-FR"/>
        </w:rPr>
        <w:t xml:space="preserve"> </w:t>
      </w:r>
      <w:r w:rsidR="00342F15">
        <w:rPr>
          <w:rFonts w:ascii="Calibri" w:hAnsi="Calibri" w:cs="Calibri"/>
          <w:lang w:val="fr-FR"/>
        </w:rPr>
        <w:t xml:space="preserve">du </w:t>
      </w:r>
      <w:r w:rsidR="00342F15" w:rsidRPr="00342F15">
        <w:rPr>
          <w:rFonts w:ascii="Calibri" w:hAnsi="Calibri" w:cs="Calibri"/>
          <w:lang w:val="fr-FR"/>
        </w:rPr>
        <w:t>Groupe de surveillance des activités de</w:t>
      </w:r>
      <w:r w:rsidR="00342F15">
        <w:rPr>
          <w:rFonts w:ascii="Calibri" w:hAnsi="Calibri" w:cs="Calibri"/>
          <w:lang w:val="fr-FR"/>
        </w:rPr>
        <w:t xml:space="preserve"> CESP</w:t>
      </w:r>
      <w:r w:rsidRPr="00363F49">
        <w:rPr>
          <w:rFonts w:ascii="Calibri" w:hAnsi="Calibri" w:cs="Calibri"/>
          <w:lang w:val="fr-FR"/>
        </w:rPr>
        <w:t>)</w:t>
      </w:r>
      <w:r w:rsidR="00342F15">
        <w:rPr>
          <w:rFonts w:ascii="Calibri" w:hAnsi="Calibri" w:cs="Calibri"/>
          <w:lang w:val="fr-FR"/>
        </w:rPr>
        <w:t>,</w:t>
      </w:r>
      <w:r w:rsidRPr="00363F49">
        <w:rPr>
          <w:rFonts w:ascii="Calibri" w:hAnsi="Calibri" w:cs="Calibri"/>
          <w:lang w:val="fr-FR"/>
        </w:rPr>
        <w:t xml:space="preserve"> et </w:t>
      </w:r>
      <w:r w:rsidR="00342F15">
        <w:rPr>
          <w:rFonts w:ascii="Calibri" w:hAnsi="Calibri" w:cs="Calibri"/>
          <w:lang w:val="fr-FR"/>
        </w:rPr>
        <w:t>auprès</w:t>
      </w:r>
      <w:r w:rsidRPr="00363F49">
        <w:rPr>
          <w:rFonts w:ascii="Calibri" w:hAnsi="Calibri" w:cs="Calibri"/>
          <w:lang w:val="fr-FR"/>
        </w:rPr>
        <w:t xml:space="preserve"> de tout autre </w:t>
      </w:r>
      <w:r w:rsidR="00342F15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 xml:space="preserve">roupe de travail établi par la Conférence des Parties contractantes, </w:t>
      </w:r>
      <w:r w:rsidR="00342F15">
        <w:rPr>
          <w:rFonts w:ascii="Calibri" w:hAnsi="Calibri" w:cs="Calibri"/>
          <w:lang w:val="fr-FR"/>
        </w:rPr>
        <w:t>en fonction des</w:t>
      </w:r>
      <w:r w:rsidRPr="00363F49">
        <w:rPr>
          <w:rFonts w:ascii="Calibri" w:hAnsi="Calibri" w:cs="Calibri"/>
          <w:lang w:val="fr-FR"/>
        </w:rPr>
        <w:t xml:space="preserve"> capacité</w:t>
      </w:r>
      <w:r w:rsidR="00342F15">
        <w:rPr>
          <w:rFonts w:ascii="Calibri" w:hAnsi="Calibri" w:cs="Calibri"/>
          <w:lang w:val="fr-FR"/>
        </w:rPr>
        <w:t>s</w:t>
      </w:r>
      <w:r w:rsidRPr="00363F49">
        <w:rPr>
          <w:rFonts w:ascii="Calibri" w:hAnsi="Calibri" w:cs="Calibri"/>
          <w:lang w:val="fr-FR"/>
        </w:rPr>
        <w:t xml:space="preserve"> du </w:t>
      </w:r>
      <w:r w:rsidR="00342F15">
        <w:rPr>
          <w:rFonts w:ascii="Calibri" w:hAnsi="Calibri" w:cs="Calibri"/>
          <w:lang w:val="fr-FR"/>
        </w:rPr>
        <w:t>G</w:t>
      </w:r>
      <w:r w:rsidRPr="00363F49">
        <w:rPr>
          <w:rFonts w:ascii="Calibri" w:hAnsi="Calibri" w:cs="Calibri"/>
          <w:lang w:val="fr-FR"/>
        </w:rPr>
        <w:t>roupe de travail</w:t>
      </w:r>
      <w:r w:rsidR="00342F15">
        <w:rPr>
          <w:rFonts w:ascii="Calibri" w:hAnsi="Calibri" w:cs="Calibri"/>
          <w:lang w:val="fr-FR"/>
        </w:rPr>
        <w:t> ;</w:t>
      </w:r>
    </w:p>
    <w:p w14:paraId="0C9F8323" w14:textId="0020F66C" w:rsidR="00342F15" w:rsidRDefault="00342F15" w:rsidP="00971A77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Calibri" w:hAnsi="Calibri" w:cs="Calibri"/>
          <w:lang w:val="fr-FR"/>
        </w:rPr>
      </w:pPr>
      <w:r w:rsidRPr="00342F15">
        <w:rPr>
          <w:rFonts w:ascii="Calibri" w:hAnsi="Calibri" w:cs="Calibri"/>
          <w:lang w:val="fr-FR"/>
        </w:rPr>
        <w:lastRenderedPageBreak/>
        <w:t xml:space="preserve">Le </w:t>
      </w:r>
      <w:r>
        <w:rPr>
          <w:rFonts w:ascii="Calibri" w:hAnsi="Calibri" w:cs="Calibri"/>
          <w:lang w:val="fr-FR"/>
        </w:rPr>
        <w:t>S</w:t>
      </w:r>
      <w:r w:rsidRPr="00342F15">
        <w:rPr>
          <w:rFonts w:ascii="Calibri" w:hAnsi="Calibri" w:cs="Calibri"/>
          <w:lang w:val="fr-FR"/>
        </w:rPr>
        <w:t>ecrétariat fourni</w:t>
      </w:r>
      <w:r w:rsidR="00E9256E">
        <w:rPr>
          <w:rFonts w:ascii="Calibri" w:hAnsi="Calibri" w:cs="Calibri"/>
          <w:lang w:val="fr-FR"/>
        </w:rPr>
        <w:t>t</w:t>
      </w:r>
      <w:r w:rsidRPr="00342F15">
        <w:rPr>
          <w:rFonts w:ascii="Calibri" w:hAnsi="Calibri" w:cs="Calibri"/>
          <w:lang w:val="fr-FR"/>
        </w:rPr>
        <w:t xml:space="preserve"> des services </w:t>
      </w:r>
      <w:r w:rsidR="008F292F">
        <w:rPr>
          <w:rFonts w:ascii="Calibri" w:hAnsi="Calibri" w:cs="Calibri"/>
          <w:lang w:val="fr-FR"/>
        </w:rPr>
        <w:t>administratifs</w:t>
      </w:r>
      <w:r w:rsidRPr="00342F15">
        <w:rPr>
          <w:rFonts w:ascii="Calibri" w:hAnsi="Calibri" w:cs="Calibri"/>
          <w:lang w:val="fr-FR"/>
        </w:rPr>
        <w:t xml:space="preserve"> au </w:t>
      </w:r>
      <w:r>
        <w:rPr>
          <w:rFonts w:ascii="Calibri" w:hAnsi="Calibri" w:cs="Calibri"/>
          <w:lang w:val="fr-FR"/>
        </w:rPr>
        <w:t>G</w:t>
      </w:r>
      <w:r w:rsidRPr="00342F15">
        <w:rPr>
          <w:rFonts w:ascii="Calibri" w:hAnsi="Calibri" w:cs="Calibri"/>
          <w:lang w:val="fr-FR"/>
        </w:rPr>
        <w:t>roupe de travail, tout en sollicitant l</w:t>
      </w:r>
      <w:r w:rsidR="00D3536D">
        <w:rPr>
          <w:rFonts w:ascii="Calibri" w:hAnsi="Calibri" w:cs="Calibri"/>
          <w:lang w:val="fr-FR"/>
        </w:rPr>
        <w:t>’</w:t>
      </w:r>
      <w:r w:rsidRPr="00342F15">
        <w:rPr>
          <w:rFonts w:ascii="Calibri" w:hAnsi="Calibri" w:cs="Calibri"/>
          <w:lang w:val="fr-FR"/>
        </w:rPr>
        <w:t xml:space="preserve">aide du président, du vice-président et des membres du </w:t>
      </w:r>
      <w:r w:rsidR="008F292F">
        <w:rPr>
          <w:rFonts w:ascii="Calibri" w:hAnsi="Calibri" w:cs="Calibri"/>
          <w:lang w:val="fr-FR"/>
        </w:rPr>
        <w:t>G</w:t>
      </w:r>
      <w:r w:rsidRPr="00342F15">
        <w:rPr>
          <w:rFonts w:ascii="Calibri" w:hAnsi="Calibri" w:cs="Calibri"/>
          <w:lang w:val="fr-FR"/>
        </w:rPr>
        <w:t>roupe de travail dans la mesure du possible.</w:t>
      </w:r>
    </w:p>
    <w:p w14:paraId="7EC1FF2A" w14:textId="5305B607" w:rsidR="00255D77" w:rsidRPr="00B536B5" w:rsidRDefault="00255D77" w:rsidP="0084708D">
      <w:pPr>
        <w:spacing w:after="0" w:line="240" w:lineRule="auto"/>
        <w:ind w:left="425"/>
        <w:rPr>
          <w:rFonts w:ascii="Calibri" w:hAnsi="Calibri" w:cs="Calibri"/>
          <w:lang w:val="fr-FR"/>
        </w:rPr>
      </w:pPr>
    </w:p>
    <w:p w14:paraId="7366EA69" w14:textId="6AEEEB5B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i/>
          <w:iCs/>
          <w:lang w:val="fr-FR"/>
        </w:rPr>
        <w:t>Mandat</w:t>
      </w:r>
      <w:r w:rsidR="008F292F">
        <w:rPr>
          <w:rFonts w:ascii="Calibri" w:hAnsi="Calibri" w:cs="Calibri"/>
          <w:i/>
          <w:iCs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>:</w:t>
      </w:r>
    </w:p>
    <w:p w14:paraId="1169EB3F" w14:textId="2539C847" w:rsidR="008F292F" w:rsidRDefault="008F292F" w:rsidP="008F292F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</w:t>
      </w:r>
      <w:r w:rsidRPr="008F292F">
        <w:rPr>
          <w:rFonts w:ascii="Calibri" w:hAnsi="Calibri" w:cs="Calibri"/>
          <w:lang w:val="fr-FR"/>
        </w:rPr>
        <w:t xml:space="preserve"> Groupe de travail </w:t>
      </w:r>
      <w:r>
        <w:rPr>
          <w:rFonts w:ascii="Calibri" w:hAnsi="Calibri" w:cs="Calibri"/>
          <w:lang w:val="fr-FR"/>
        </w:rPr>
        <w:t xml:space="preserve">a pour </w:t>
      </w:r>
      <w:r w:rsidR="00E9256E">
        <w:rPr>
          <w:rFonts w:ascii="Calibri" w:hAnsi="Calibri" w:cs="Calibri"/>
          <w:lang w:val="fr-FR"/>
        </w:rPr>
        <w:t>fonction de conseiller</w:t>
      </w:r>
      <w:r>
        <w:rPr>
          <w:rFonts w:ascii="Calibri" w:hAnsi="Calibri" w:cs="Calibri"/>
          <w:lang w:val="fr-FR"/>
        </w:rPr>
        <w:t xml:space="preserve"> sur </w:t>
      </w:r>
      <w:r w:rsidRPr="008F292F">
        <w:rPr>
          <w:rFonts w:ascii="Calibri" w:hAnsi="Calibri" w:cs="Calibri"/>
          <w:lang w:val="fr-FR"/>
        </w:rPr>
        <w:t>la participation des jeunes à la gouvernance, aux programmes de travail et autres activités de la Convention.</w:t>
      </w:r>
    </w:p>
    <w:p w14:paraId="3B42141D" w14:textId="343BC14B" w:rsidR="0061626A" w:rsidRPr="00B536B5" w:rsidRDefault="008F292F" w:rsidP="002C2F94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</w:t>
      </w:r>
      <w:r w:rsidRPr="008F292F">
        <w:rPr>
          <w:rFonts w:ascii="Calibri" w:hAnsi="Calibri" w:cs="Calibri"/>
          <w:lang w:val="fr-FR"/>
        </w:rPr>
        <w:t>u cours de la prochaine période triennale</w:t>
      </w:r>
      <w:r w:rsidR="00E9256E">
        <w:rPr>
          <w:rFonts w:ascii="Calibri" w:hAnsi="Calibri" w:cs="Calibri"/>
          <w:lang w:val="fr-FR"/>
        </w:rPr>
        <w:t xml:space="preserve"> 2025-2028</w:t>
      </w:r>
      <w:r w:rsidRPr="008F292F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(</w:t>
      </w:r>
      <w:r w:rsidR="00E9256E">
        <w:rPr>
          <w:rFonts w:ascii="Calibri" w:hAnsi="Calibri" w:cs="Calibri"/>
          <w:lang w:val="fr-FR"/>
        </w:rPr>
        <w:t>jusqu’</w:t>
      </w:r>
      <w:r w:rsidRPr="008F292F">
        <w:rPr>
          <w:rFonts w:ascii="Calibri" w:hAnsi="Calibri" w:cs="Calibri"/>
          <w:lang w:val="fr-FR"/>
        </w:rPr>
        <w:t>à la COP16)</w:t>
      </w:r>
      <w:r>
        <w:rPr>
          <w:rFonts w:ascii="Calibri" w:hAnsi="Calibri" w:cs="Calibri"/>
          <w:lang w:val="fr-FR"/>
        </w:rPr>
        <w:t>, l</w:t>
      </w:r>
      <w:r w:rsidRPr="008F292F">
        <w:rPr>
          <w:rFonts w:ascii="Calibri" w:hAnsi="Calibri" w:cs="Calibri"/>
          <w:lang w:val="fr-FR"/>
        </w:rPr>
        <w:t xml:space="preserve">es tâches prioritaires du </w:t>
      </w:r>
      <w:r>
        <w:rPr>
          <w:rFonts w:ascii="Calibri" w:hAnsi="Calibri" w:cs="Calibri"/>
          <w:lang w:val="fr-FR"/>
        </w:rPr>
        <w:t>G</w:t>
      </w:r>
      <w:r w:rsidRPr="008F292F">
        <w:rPr>
          <w:rFonts w:ascii="Calibri" w:hAnsi="Calibri" w:cs="Calibri"/>
          <w:lang w:val="fr-FR"/>
        </w:rPr>
        <w:t>roupe de travail sont les suivantes</w:t>
      </w:r>
      <w:r>
        <w:rPr>
          <w:rFonts w:ascii="Calibri" w:hAnsi="Calibri" w:cs="Calibri"/>
          <w:lang w:val="fr-FR"/>
        </w:rPr>
        <w:t> :</w:t>
      </w:r>
    </w:p>
    <w:p w14:paraId="4B94FCB8" w14:textId="2207622F" w:rsidR="00113251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</w:t>
      </w:r>
      <w:r w:rsidR="000B0D57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E9256E">
        <w:rPr>
          <w:rFonts w:ascii="Calibri" w:hAnsi="Calibri" w:cs="Calibri"/>
          <w:lang w:val="fr-FR"/>
        </w:rPr>
        <w:t>p</w:t>
      </w:r>
      <w:r w:rsidR="005726FB">
        <w:rPr>
          <w:rFonts w:ascii="Calibri" w:hAnsi="Calibri" w:cs="Calibri"/>
          <w:lang w:val="fr-FR"/>
        </w:rPr>
        <w:t xml:space="preserve">oursuivre la mise en œuvre du Plan de travail </w:t>
      </w:r>
      <w:r w:rsidR="000B0D57">
        <w:rPr>
          <w:rFonts w:ascii="Calibri" w:hAnsi="Calibri" w:cs="Calibri"/>
          <w:lang w:val="fr-FR"/>
        </w:rPr>
        <w:t xml:space="preserve">sur la </w:t>
      </w:r>
      <w:r w:rsidR="005726FB">
        <w:rPr>
          <w:rFonts w:ascii="Calibri" w:hAnsi="Calibri" w:cs="Calibri"/>
          <w:lang w:val="fr-FR"/>
        </w:rPr>
        <w:t>jeunesse ;</w:t>
      </w:r>
    </w:p>
    <w:p w14:paraId="744AAD8D" w14:textId="2A00DB61" w:rsidR="00562D8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</w:t>
      </w:r>
      <w:r w:rsidR="000B0D57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E9256E">
        <w:rPr>
          <w:rFonts w:ascii="Calibri" w:hAnsi="Calibri" w:cs="Calibri"/>
          <w:lang w:val="fr-FR"/>
        </w:rPr>
        <w:t>m</w:t>
      </w:r>
      <w:r w:rsidR="005726FB" w:rsidRPr="005726FB">
        <w:rPr>
          <w:rFonts w:ascii="Calibri" w:hAnsi="Calibri" w:cs="Calibri"/>
          <w:lang w:val="fr-FR"/>
        </w:rPr>
        <w:t xml:space="preserve">ettre en œuvre les recommandations et les </w:t>
      </w:r>
      <w:r w:rsidR="00AE3F61">
        <w:rPr>
          <w:rFonts w:ascii="Calibri" w:hAnsi="Calibri" w:cs="Calibri"/>
          <w:lang w:val="fr-FR"/>
        </w:rPr>
        <w:t xml:space="preserve">conclusions </w:t>
      </w:r>
      <w:r w:rsidR="005726FB">
        <w:rPr>
          <w:rFonts w:ascii="Calibri" w:hAnsi="Calibri" w:cs="Calibri"/>
          <w:lang w:val="fr-FR"/>
        </w:rPr>
        <w:t>de la mission de consultation</w:t>
      </w:r>
      <w:r w:rsidR="005726FB" w:rsidRPr="00B536B5">
        <w:rPr>
          <w:rStyle w:val="FootnoteReference"/>
          <w:rFonts w:ascii="Calibri" w:hAnsi="Calibri" w:cs="Calibri"/>
          <w:lang w:val="fr-FR"/>
        </w:rPr>
        <w:footnoteReference w:id="4"/>
      </w:r>
      <w:r w:rsidR="005726FB" w:rsidRPr="005726FB">
        <w:rPr>
          <w:rFonts w:ascii="Calibri" w:hAnsi="Calibri" w:cs="Calibri"/>
          <w:lang w:val="fr-FR"/>
        </w:rPr>
        <w:t>,</w:t>
      </w:r>
      <w:r w:rsidR="005726FB">
        <w:rPr>
          <w:rFonts w:ascii="Calibri" w:hAnsi="Calibri" w:cs="Calibri"/>
          <w:lang w:val="fr-FR"/>
        </w:rPr>
        <w:t xml:space="preserve"> notamment </w:t>
      </w:r>
      <w:r w:rsidR="00DE273E" w:rsidRPr="00B536B5">
        <w:rPr>
          <w:rFonts w:ascii="Calibri" w:hAnsi="Calibri" w:cs="Calibri"/>
          <w:lang w:val="fr-FR"/>
        </w:rPr>
        <w:t>:</w:t>
      </w:r>
    </w:p>
    <w:p w14:paraId="26A946CD" w14:textId="481C8E52" w:rsidR="00B379F4" w:rsidRDefault="00B379F4" w:rsidP="00971A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</w:t>
      </w:r>
      <w:r w:rsidRPr="00B379F4">
        <w:rPr>
          <w:rFonts w:ascii="Calibri" w:hAnsi="Calibri" w:cs="Calibri"/>
          <w:lang w:val="fr-FR"/>
        </w:rPr>
        <w:t xml:space="preserve"> orientations </w:t>
      </w:r>
      <w:r>
        <w:rPr>
          <w:rFonts w:ascii="Calibri" w:hAnsi="Calibri" w:cs="Calibri"/>
          <w:lang w:val="fr-FR"/>
        </w:rPr>
        <w:t>permettant aux</w:t>
      </w:r>
      <w:r w:rsidRPr="00B379F4">
        <w:rPr>
          <w:rFonts w:ascii="Calibri" w:hAnsi="Calibri" w:cs="Calibri"/>
          <w:lang w:val="fr-FR"/>
        </w:rPr>
        <w:t xml:space="preserve"> jeunes </w:t>
      </w:r>
      <w:r>
        <w:rPr>
          <w:rFonts w:ascii="Calibri" w:hAnsi="Calibri" w:cs="Calibri"/>
          <w:lang w:val="fr-FR"/>
        </w:rPr>
        <w:t>administrateurs</w:t>
      </w:r>
      <w:r w:rsidRPr="00B379F4">
        <w:rPr>
          <w:rFonts w:ascii="Calibri" w:hAnsi="Calibri" w:cs="Calibri"/>
          <w:lang w:val="fr-FR"/>
        </w:rPr>
        <w:t xml:space="preserve"> et autres jeunes </w:t>
      </w:r>
      <w:r>
        <w:rPr>
          <w:rFonts w:ascii="Calibri" w:hAnsi="Calibri" w:cs="Calibri"/>
          <w:lang w:val="fr-FR"/>
        </w:rPr>
        <w:t>de contribuer aux</w:t>
      </w:r>
      <w:r w:rsidRPr="00B379F4">
        <w:rPr>
          <w:rFonts w:ascii="Calibri" w:hAnsi="Calibri" w:cs="Calibri"/>
          <w:lang w:val="fr-FR"/>
        </w:rPr>
        <w:t xml:space="preserve"> processus politiques relatifs aux zones humides aux niveaux national et international</w:t>
      </w:r>
      <w:r>
        <w:rPr>
          <w:rFonts w:ascii="Calibri" w:hAnsi="Calibri" w:cs="Calibri"/>
          <w:lang w:val="fr-FR"/>
        </w:rPr>
        <w:t> ;</w:t>
      </w:r>
    </w:p>
    <w:p w14:paraId="59F22C1F" w14:textId="6BEE063B" w:rsidR="00992411" w:rsidRPr="00B379F4" w:rsidRDefault="00B379F4" w:rsidP="00971A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</w:t>
      </w:r>
      <w:r w:rsidRPr="00B379F4">
        <w:rPr>
          <w:rFonts w:ascii="Calibri" w:hAnsi="Calibri" w:cs="Calibri"/>
          <w:lang w:val="fr-FR"/>
        </w:rPr>
        <w:t xml:space="preserve">es orientations </w:t>
      </w:r>
      <w:r>
        <w:rPr>
          <w:rFonts w:ascii="Calibri" w:hAnsi="Calibri" w:cs="Calibri"/>
          <w:lang w:val="fr-FR"/>
        </w:rPr>
        <w:t>permettant aux</w:t>
      </w:r>
      <w:r w:rsidRPr="00B379F4">
        <w:rPr>
          <w:rFonts w:ascii="Calibri" w:hAnsi="Calibri" w:cs="Calibri"/>
          <w:lang w:val="fr-FR"/>
        </w:rPr>
        <w:t xml:space="preserve"> pays qui sont </w:t>
      </w:r>
      <w:r>
        <w:rPr>
          <w:rFonts w:ascii="Calibri" w:hAnsi="Calibri" w:cs="Calibri"/>
          <w:lang w:val="fr-FR"/>
        </w:rPr>
        <w:t xml:space="preserve">des </w:t>
      </w:r>
      <w:r w:rsidRPr="00B379F4">
        <w:rPr>
          <w:rFonts w:ascii="Calibri" w:hAnsi="Calibri" w:cs="Calibri"/>
          <w:lang w:val="fr-FR"/>
        </w:rPr>
        <w:t xml:space="preserve">Parties contractantes à la Convention </w:t>
      </w:r>
      <w:r>
        <w:rPr>
          <w:rFonts w:ascii="Calibri" w:hAnsi="Calibri" w:cs="Calibri"/>
          <w:lang w:val="fr-FR"/>
        </w:rPr>
        <w:t>de mobiliser les</w:t>
      </w:r>
      <w:r w:rsidRPr="00B379F4">
        <w:rPr>
          <w:rFonts w:ascii="Calibri" w:hAnsi="Calibri" w:cs="Calibri"/>
          <w:lang w:val="fr-FR"/>
        </w:rPr>
        <w:t xml:space="preserve"> jeunes </w:t>
      </w:r>
      <w:r>
        <w:rPr>
          <w:rFonts w:ascii="Calibri" w:hAnsi="Calibri" w:cs="Calibri"/>
          <w:lang w:val="fr-FR"/>
        </w:rPr>
        <w:t>en faveur de</w:t>
      </w:r>
      <w:r w:rsidRPr="00B379F4">
        <w:rPr>
          <w:rFonts w:ascii="Calibri" w:hAnsi="Calibri" w:cs="Calibri"/>
          <w:lang w:val="fr-FR"/>
        </w:rPr>
        <w:t xml:space="preserve"> la conservation, la restauration et 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 xml:space="preserve">élaboration de </w:t>
      </w:r>
      <w:r w:rsidRPr="00B379F4">
        <w:rPr>
          <w:rFonts w:ascii="Calibri" w:hAnsi="Calibri" w:cs="Calibri"/>
          <w:lang w:val="fr-FR"/>
        </w:rPr>
        <w:t>politique</w:t>
      </w:r>
      <w:r>
        <w:rPr>
          <w:rFonts w:ascii="Calibri" w:hAnsi="Calibri" w:cs="Calibri"/>
          <w:lang w:val="fr-FR"/>
        </w:rPr>
        <w:t>s générales sur le</w:t>
      </w:r>
      <w:r w:rsidRPr="00B379F4">
        <w:rPr>
          <w:rFonts w:ascii="Calibri" w:hAnsi="Calibri" w:cs="Calibri"/>
          <w:lang w:val="fr-FR"/>
        </w:rPr>
        <w:t>s zones humides, au niveau nation</w:t>
      </w:r>
      <w:r>
        <w:rPr>
          <w:rFonts w:ascii="Calibri" w:hAnsi="Calibri" w:cs="Calibri"/>
          <w:lang w:val="fr-FR"/>
        </w:rPr>
        <w:t>al </w:t>
      </w:r>
      <w:r w:rsidR="00992411" w:rsidRPr="00B379F4">
        <w:rPr>
          <w:rFonts w:ascii="Calibri" w:hAnsi="Calibri" w:cs="Calibri"/>
          <w:lang w:val="fr-FR"/>
        </w:rPr>
        <w:t>;</w:t>
      </w:r>
    </w:p>
    <w:p w14:paraId="5694C3B4" w14:textId="075F4B88" w:rsidR="00255D7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iii</w:t>
      </w:r>
      <w:r w:rsidR="000B0D57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E9256E">
        <w:rPr>
          <w:rFonts w:ascii="Calibri" w:hAnsi="Calibri" w:cs="Calibri"/>
          <w:lang w:val="fr-FR"/>
        </w:rPr>
        <w:t>i</w:t>
      </w:r>
      <w:r w:rsidR="00AE3F61">
        <w:rPr>
          <w:rFonts w:ascii="Calibri" w:hAnsi="Calibri" w:cs="Calibri"/>
          <w:lang w:val="fr-FR"/>
        </w:rPr>
        <w:t>dentifier</w:t>
      </w:r>
      <w:r w:rsidR="0014542A">
        <w:rPr>
          <w:rFonts w:ascii="Calibri" w:hAnsi="Calibri" w:cs="Calibri"/>
          <w:lang w:val="fr-FR"/>
        </w:rPr>
        <w:t xml:space="preserve"> des</w:t>
      </w:r>
      <w:r w:rsidR="0014542A" w:rsidRPr="0014542A">
        <w:rPr>
          <w:rFonts w:ascii="Calibri" w:hAnsi="Calibri" w:cs="Calibri"/>
          <w:lang w:val="fr-FR"/>
        </w:rPr>
        <w:t xml:space="preserve"> activités de renforcement des capacités </w:t>
      </w:r>
      <w:r w:rsidR="0014542A">
        <w:rPr>
          <w:rFonts w:ascii="Calibri" w:hAnsi="Calibri" w:cs="Calibri"/>
          <w:lang w:val="fr-FR"/>
        </w:rPr>
        <w:t>permettant d</w:t>
      </w:r>
      <w:r w:rsidR="00D3536D">
        <w:rPr>
          <w:rFonts w:ascii="Calibri" w:hAnsi="Calibri" w:cs="Calibri"/>
          <w:lang w:val="fr-FR"/>
        </w:rPr>
        <w:t>’</w:t>
      </w:r>
      <w:r w:rsidR="0014542A" w:rsidRPr="0014542A">
        <w:rPr>
          <w:rFonts w:ascii="Calibri" w:hAnsi="Calibri" w:cs="Calibri"/>
          <w:lang w:val="fr-FR"/>
        </w:rPr>
        <w:t xml:space="preserve">aider les </w:t>
      </w:r>
      <w:r w:rsidR="0014542A">
        <w:rPr>
          <w:rFonts w:ascii="Calibri" w:hAnsi="Calibri" w:cs="Calibri"/>
          <w:lang w:val="fr-FR"/>
        </w:rPr>
        <w:t>P</w:t>
      </w:r>
      <w:r w:rsidR="0014542A" w:rsidRPr="0014542A">
        <w:rPr>
          <w:rFonts w:ascii="Calibri" w:hAnsi="Calibri" w:cs="Calibri"/>
          <w:lang w:val="fr-FR"/>
        </w:rPr>
        <w:t xml:space="preserve">arties contractantes à mettre en œuvre des stratégies </w:t>
      </w:r>
      <w:r w:rsidR="00E9256E">
        <w:rPr>
          <w:rFonts w:ascii="Calibri" w:hAnsi="Calibri" w:cs="Calibri"/>
          <w:lang w:val="fr-FR"/>
        </w:rPr>
        <w:t>de mobilisation</w:t>
      </w:r>
      <w:r w:rsidR="00AE3F61" w:rsidRPr="00AE3F61">
        <w:rPr>
          <w:rFonts w:ascii="Calibri" w:hAnsi="Calibri" w:cs="Calibri"/>
          <w:lang w:val="fr-FR"/>
        </w:rPr>
        <w:t xml:space="preserve"> des </w:t>
      </w:r>
      <w:r w:rsidR="000B0D57" w:rsidRPr="00AE3F61">
        <w:rPr>
          <w:rFonts w:ascii="Calibri" w:hAnsi="Calibri" w:cs="Calibri"/>
          <w:lang w:val="fr-FR"/>
        </w:rPr>
        <w:t>jeunes</w:t>
      </w:r>
      <w:r w:rsidR="00F940B1" w:rsidRPr="00B536B5">
        <w:rPr>
          <w:rStyle w:val="FootnoteReference"/>
          <w:rFonts w:ascii="Calibri" w:hAnsi="Calibri" w:cs="Calibri"/>
          <w:lang w:val="fr-FR"/>
        </w:rPr>
        <w:footnoteReference w:id="5"/>
      </w:r>
      <w:r w:rsidR="0014542A">
        <w:rPr>
          <w:rFonts w:ascii="Calibri" w:hAnsi="Calibri" w:cs="Calibri"/>
          <w:lang w:val="fr-FR"/>
        </w:rPr>
        <w:t> </w:t>
      </w:r>
      <w:r w:rsidR="00255D77" w:rsidRPr="00B536B5">
        <w:rPr>
          <w:rFonts w:ascii="Calibri" w:hAnsi="Calibri" w:cs="Calibri"/>
          <w:lang w:val="fr-FR"/>
        </w:rPr>
        <w:t>;</w:t>
      </w:r>
    </w:p>
    <w:p w14:paraId="2424B04D" w14:textId="79EE44AA" w:rsidR="00255D7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</w:t>
      </w:r>
      <w:r w:rsidR="008B590A">
        <w:rPr>
          <w:rFonts w:ascii="Calibri" w:hAnsi="Calibri" w:cs="Calibri"/>
          <w:lang w:val="fr-FR"/>
        </w:rPr>
        <w:t>v</w:t>
      </w:r>
      <w:r w:rsidR="000B0D57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E9256E">
        <w:rPr>
          <w:rFonts w:ascii="Calibri" w:hAnsi="Calibri" w:cs="Calibri"/>
          <w:lang w:val="fr-FR"/>
        </w:rPr>
        <w:t>r</w:t>
      </w:r>
      <w:r w:rsidR="0014542A">
        <w:rPr>
          <w:rFonts w:ascii="Calibri" w:hAnsi="Calibri" w:cs="Calibri"/>
          <w:lang w:val="fr-FR"/>
        </w:rPr>
        <w:t xml:space="preserve">endre compte au </w:t>
      </w:r>
      <w:r w:rsidR="0014542A" w:rsidRPr="0014542A">
        <w:rPr>
          <w:rFonts w:ascii="Calibri" w:hAnsi="Calibri" w:cs="Calibri"/>
          <w:lang w:val="fr-FR"/>
        </w:rPr>
        <w:t xml:space="preserve">Comité permanent, y compris </w:t>
      </w:r>
      <w:r w:rsidR="0014542A">
        <w:rPr>
          <w:rFonts w:ascii="Calibri" w:hAnsi="Calibri" w:cs="Calibri"/>
          <w:lang w:val="fr-FR"/>
        </w:rPr>
        <w:t>en formulant</w:t>
      </w:r>
      <w:r w:rsidR="0014542A" w:rsidRPr="0014542A">
        <w:rPr>
          <w:rFonts w:ascii="Calibri" w:hAnsi="Calibri" w:cs="Calibri"/>
          <w:lang w:val="fr-FR"/>
        </w:rPr>
        <w:t xml:space="preserve"> des recommandations sur le renforcement des capacités et </w:t>
      </w:r>
      <w:r w:rsidR="0014542A">
        <w:rPr>
          <w:rFonts w:ascii="Calibri" w:hAnsi="Calibri" w:cs="Calibri"/>
          <w:lang w:val="fr-FR"/>
        </w:rPr>
        <w:t xml:space="preserve">des </w:t>
      </w:r>
      <w:r w:rsidR="0014542A" w:rsidRPr="0014542A">
        <w:rPr>
          <w:rFonts w:ascii="Calibri" w:hAnsi="Calibri" w:cs="Calibri"/>
          <w:lang w:val="fr-FR"/>
        </w:rPr>
        <w:t>orientation</w:t>
      </w:r>
      <w:r w:rsidR="0014542A">
        <w:rPr>
          <w:rFonts w:ascii="Calibri" w:hAnsi="Calibri" w:cs="Calibri"/>
          <w:lang w:val="fr-FR"/>
        </w:rPr>
        <w:t>s</w:t>
      </w:r>
      <w:r w:rsidR="0014542A" w:rsidRPr="0014542A">
        <w:rPr>
          <w:rFonts w:ascii="Calibri" w:hAnsi="Calibri" w:cs="Calibri"/>
          <w:lang w:val="fr-FR"/>
        </w:rPr>
        <w:t xml:space="preserve"> politique</w:t>
      </w:r>
      <w:r w:rsidR="0014542A">
        <w:rPr>
          <w:rFonts w:ascii="Calibri" w:hAnsi="Calibri" w:cs="Calibri"/>
          <w:lang w:val="fr-FR"/>
        </w:rPr>
        <w:t>s</w:t>
      </w:r>
      <w:r w:rsidR="0014542A" w:rsidRPr="0014542A">
        <w:rPr>
          <w:rFonts w:ascii="Calibri" w:hAnsi="Calibri" w:cs="Calibri"/>
          <w:lang w:val="fr-FR"/>
        </w:rPr>
        <w:t xml:space="preserve"> </w:t>
      </w:r>
      <w:r w:rsidR="0014542A">
        <w:rPr>
          <w:rFonts w:ascii="Calibri" w:hAnsi="Calibri" w:cs="Calibri"/>
          <w:lang w:val="fr-FR"/>
        </w:rPr>
        <w:t>à l</w:t>
      </w:r>
      <w:r w:rsidR="00D3536D">
        <w:rPr>
          <w:rFonts w:ascii="Calibri" w:hAnsi="Calibri" w:cs="Calibri"/>
          <w:lang w:val="fr-FR"/>
        </w:rPr>
        <w:t>’</w:t>
      </w:r>
      <w:r w:rsidR="0014542A">
        <w:rPr>
          <w:rFonts w:ascii="Calibri" w:hAnsi="Calibri" w:cs="Calibri"/>
          <w:lang w:val="fr-FR"/>
        </w:rPr>
        <w:t>intention des P</w:t>
      </w:r>
      <w:r w:rsidR="0014542A" w:rsidRPr="0014542A">
        <w:rPr>
          <w:rFonts w:ascii="Calibri" w:hAnsi="Calibri" w:cs="Calibri"/>
          <w:lang w:val="fr-FR"/>
        </w:rPr>
        <w:t>arties contractantes</w:t>
      </w:r>
      <w:r w:rsidR="00AE3F61">
        <w:rPr>
          <w:rFonts w:ascii="Calibri" w:hAnsi="Calibri" w:cs="Calibri"/>
          <w:lang w:val="fr-FR"/>
        </w:rPr>
        <w:t> </w:t>
      </w:r>
      <w:r w:rsidR="00255D77" w:rsidRPr="00B536B5">
        <w:rPr>
          <w:rFonts w:ascii="Calibri" w:hAnsi="Calibri" w:cs="Calibri"/>
          <w:lang w:val="fr-FR"/>
        </w:rPr>
        <w:t xml:space="preserve">; </w:t>
      </w:r>
    </w:p>
    <w:p w14:paraId="6F24E069" w14:textId="66992535" w:rsidR="0014542A" w:rsidRDefault="002C2F94" w:rsidP="00F01EFD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</w:t>
      </w:r>
      <w:r w:rsidR="00E84439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272F73">
        <w:rPr>
          <w:rFonts w:ascii="Calibri" w:hAnsi="Calibri" w:cs="Calibri"/>
          <w:lang w:val="fr-FR"/>
        </w:rPr>
        <w:t>r</w:t>
      </w:r>
      <w:r w:rsidR="00E15AB5">
        <w:rPr>
          <w:rFonts w:ascii="Calibri" w:hAnsi="Calibri" w:cs="Calibri"/>
          <w:lang w:val="fr-FR"/>
        </w:rPr>
        <w:t xml:space="preserve">echercher, </w:t>
      </w:r>
      <w:r w:rsidR="0014542A" w:rsidRPr="0014542A">
        <w:rPr>
          <w:rFonts w:ascii="Calibri" w:hAnsi="Calibri" w:cs="Calibri"/>
          <w:lang w:val="fr-FR"/>
        </w:rPr>
        <w:t xml:space="preserve">étudier et, </w:t>
      </w:r>
      <w:r w:rsidR="00E15AB5">
        <w:rPr>
          <w:rFonts w:ascii="Calibri" w:hAnsi="Calibri" w:cs="Calibri"/>
          <w:lang w:val="fr-FR"/>
        </w:rPr>
        <w:t xml:space="preserve">le cas échéant, </w:t>
      </w:r>
      <w:r w:rsidR="0014542A" w:rsidRPr="0014542A">
        <w:rPr>
          <w:rFonts w:ascii="Calibri" w:hAnsi="Calibri" w:cs="Calibri"/>
          <w:lang w:val="fr-FR"/>
        </w:rPr>
        <w:t xml:space="preserve">élaborer un processus </w:t>
      </w:r>
      <w:r w:rsidR="00E15AB5">
        <w:rPr>
          <w:rFonts w:ascii="Calibri" w:hAnsi="Calibri" w:cs="Calibri"/>
          <w:lang w:val="fr-FR"/>
        </w:rPr>
        <w:t>permettant de créer au sein de la Convention une sorte d</w:t>
      </w:r>
      <w:r w:rsidR="00D3536D">
        <w:rPr>
          <w:rFonts w:ascii="Calibri" w:hAnsi="Calibri" w:cs="Calibri"/>
          <w:lang w:val="fr-FR"/>
        </w:rPr>
        <w:t>’</w:t>
      </w:r>
      <w:r w:rsidR="00E15AB5">
        <w:rPr>
          <w:rFonts w:ascii="Calibri" w:hAnsi="Calibri" w:cs="Calibri"/>
          <w:lang w:val="fr-FR"/>
        </w:rPr>
        <w:t>organ</w:t>
      </w:r>
      <w:r w:rsidR="00E9256E">
        <w:rPr>
          <w:rFonts w:ascii="Calibri" w:hAnsi="Calibri" w:cs="Calibri"/>
          <w:lang w:val="fr-FR"/>
        </w:rPr>
        <w:t>e, d’organisme</w:t>
      </w:r>
      <w:r w:rsidR="00E15AB5">
        <w:rPr>
          <w:rFonts w:ascii="Calibri" w:hAnsi="Calibri" w:cs="Calibri"/>
          <w:lang w:val="fr-FR"/>
        </w:rPr>
        <w:t xml:space="preserve"> ou de Comité </w:t>
      </w:r>
      <w:r w:rsidR="00E15AB5" w:rsidRPr="0014542A">
        <w:rPr>
          <w:rFonts w:ascii="Calibri" w:hAnsi="Calibri" w:cs="Calibri"/>
          <w:lang w:val="fr-FR"/>
        </w:rPr>
        <w:t xml:space="preserve">consultatif </w:t>
      </w:r>
      <w:r w:rsidR="00E15AB5">
        <w:rPr>
          <w:rFonts w:ascii="Calibri" w:hAnsi="Calibri" w:cs="Calibri"/>
          <w:lang w:val="fr-FR"/>
        </w:rPr>
        <w:t>de la jeunesse</w:t>
      </w:r>
      <w:r w:rsidR="0014542A" w:rsidRPr="0014542A">
        <w:rPr>
          <w:rFonts w:ascii="Calibri" w:hAnsi="Calibri" w:cs="Calibri"/>
          <w:lang w:val="fr-FR"/>
        </w:rPr>
        <w:t xml:space="preserve">, </w:t>
      </w:r>
      <w:r w:rsidR="00E15AB5">
        <w:rPr>
          <w:rFonts w:ascii="Calibri" w:hAnsi="Calibri" w:cs="Calibri"/>
          <w:lang w:val="fr-FR"/>
        </w:rPr>
        <w:t xml:space="preserve">sur le modèle du </w:t>
      </w:r>
      <w:r w:rsidR="00AE3F61">
        <w:rPr>
          <w:rFonts w:ascii="Calibri" w:hAnsi="Calibri" w:cs="Calibri"/>
          <w:lang w:val="fr-FR"/>
        </w:rPr>
        <w:t>Groupe</w:t>
      </w:r>
      <w:r w:rsidR="0014542A" w:rsidRPr="0014542A">
        <w:rPr>
          <w:rFonts w:ascii="Calibri" w:hAnsi="Calibri" w:cs="Calibri"/>
          <w:lang w:val="fr-FR"/>
        </w:rPr>
        <w:t xml:space="preserve"> de surveillance de</w:t>
      </w:r>
      <w:r w:rsidR="00E15AB5">
        <w:rPr>
          <w:rFonts w:ascii="Calibri" w:hAnsi="Calibri" w:cs="Calibri"/>
          <w:lang w:val="fr-FR"/>
        </w:rPr>
        <w:t>s activités de</w:t>
      </w:r>
      <w:r w:rsidR="0014542A" w:rsidRPr="0014542A">
        <w:rPr>
          <w:rFonts w:ascii="Calibri" w:hAnsi="Calibri" w:cs="Calibri"/>
          <w:lang w:val="fr-FR"/>
        </w:rPr>
        <w:t xml:space="preserve"> CESP, </w:t>
      </w:r>
      <w:r w:rsidR="00E15AB5">
        <w:rPr>
          <w:rFonts w:ascii="Calibri" w:hAnsi="Calibri" w:cs="Calibri"/>
          <w:lang w:val="fr-FR"/>
        </w:rPr>
        <w:t xml:space="preserve">de </w:t>
      </w:r>
      <w:r w:rsidR="0014542A" w:rsidRPr="0014542A">
        <w:rPr>
          <w:rFonts w:ascii="Calibri" w:hAnsi="Calibri" w:cs="Calibri"/>
          <w:lang w:val="fr-FR"/>
        </w:rPr>
        <w:t>YOUNGO</w:t>
      </w:r>
      <w:r w:rsidR="00E9256E">
        <w:rPr>
          <w:rStyle w:val="FootnoteReference"/>
          <w:rFonts w:ascii="Calibri" w:hAnsi="Calibri" w:cs="Calibri"/>
          <w:lang w:val="fr-FR"/>
        </w:rPr>
        <w:footnoteReference w:id="6"/>
      </w:r>
      <w:r w:rsidR="0014542A" w:rsidRPr="0014542A">
        <w:rPr>
          <w:rFonts w:ascii="Calibri" w:hAnsi="Calibri" w:cs="Calibri"/>
          <w:lang w:val="fr-FR"/>
        </w:rPr>
        <w:t xml:space="preserve">, </w:t>
      </w:r>
      <w:r w:rsidR="00FC236C">
        <w:rPr>
          <w:rFonts w:ascii="Calibri" w:hAnsi="Calibri" w:cs="Calibri"/>
          <w:lang w:val="fr-FR"/>
        </w:rPr>
        <w:t xml:space="preserve">du </w:t>
      </w:r>
      <w:r w:rsidR="00FC236C" w:rsidRPr="00FC236C">
        <w:rPr>
          <w:rFonts w:ascii="Calibri" w:hAnsi="Calibri" w:cs="Calibri"/>
          <w:lang w:val="fr-FR"/>
        </w:rPr>
        <w:t>Groupe majeur des enfants et des jeunes du PNUE</w:t>
      </w:r>
      <w:r w:rsidR="0014542A" w:rsidRPr="0014542A">
        <w:rPr>
          <w:rFonts w:ascii="Calibri" w:hAnsi="Calibri" w:cs="Calibri"/>
          <w:lang w:val="fr-FR"/>
        </w:rPr>
        <w:t xml:space="preserve"> ou </w:t>
      </w:r>
      <w:r w:rsidR="00FC236C">
        <w:rPr>
          <w:rFonts w:ascii="Calibri" w:hAnsi="Calibri" w:cs="Calibri"/>
          <w:lang w:val="fr-FR"/>
        </w:rPr>
        <w:t>de</w:t>
      </w:r>
      <w:r w:rsidR="0014542A" w:rsidRPr="0014542A">
        <w:rPr>
          <w:rFonts w:ascii="Calibri" w:hAnsi="Calibri" w:cs="Calibri"/>
          <w:lang w:val="fr-FR"/>
        </w:rPr>
        <w:t xml:space="preserve"> tout autre </w:t>
      </w:r>
      <w:r w:rsidR="00FC236C">
        <w:rPr>
          <w:rFonts w:ascii="Calibri" w:hAnsi="Calibri" w:cs="Calibri"/>
          <w:lang w:val="fr-FR"/>
        </w:rPr>
        <w:t>structure</w:t>
      </w:r>
      <w:r w:rsidR="0014542A" w:rsidRPr="0014542A">
        <w:rPr>
          <w:rFonts w:ascii="Calibri" w:hAnsi="Calibri" w:cs="Calibri"/>
          <w:lang w:val="fr-FR"/>
        </w:rPr>
        <w:t xml:space="preserve"> </w:t>
      </w:r>
      <w:r w:rsidR="00FC236C">
        <w:rPr>
          <w:rFonts w:ascii="Calibri" w:hAnsi="Calibri" w:cs="Calibri"/>
          <w:lang w:val="fr-FR"/>
        </w:rPr>
        <w:t>similaire</w:t>
      </w:r>
      <w:r w:rsidR="0014542A" w:rsidRPr="0014542A">
        <w:rPr>
          <w:rFonts w:ascii="Calibri" w:hAnsi="Calibri" w:cs="Calibri"/>
          <w:lang w:val="fr-FR"/>
        </w:rPr>
        <w:t xml:space="preserve">, tout en veillant à ce que </w:t>
      </w:r>
      <w:r w:rsidR="00FC236C">
        <w:rPr>
          <w:rFonts w:ascii="Calibri" w:hAnsi="Calibri" w:cs="Calibri"/>
          <w:lang w:val="fr-FR"/>
        </w:rPr>
        <w:t xml:space="preserve">ce comité ne se substitue pas à </w:t>
      </w:r>
      <w:r w:rsidR="0014542A" w:rsidRPr="0014542A">
        <w:rPr>
          <w:rFonts w:ascii="Calibri" w:hAnsi="Calibri" w:cs="Calibri"/>
          <w:lang w:val="fr-FR"/>
        </w:rPr>
        <w:t>la participation d</w:t>
      </w:r>
      <w:r w:rsidR="00D3536D">
        <w:rPr>
          <w:rFonts w:ascii="Calibri" w:hAnsi="Calibri" w:cs="Calibri"/>
          <w:lang w:val="fr-FR"/>
        </w:rPr>
        <w:t>’</w:t>
      </w:r>
      <w:r w:rsidR="0014542A" w:rsidRPr="0014542A">
        <w:rPr>
          <w:rFonts w:ascii="Calibri" w:hAnsi="Calibri" w:cs="Calibri"/>
          <w:lang w:val="fr-FR"/>
        </w:rPr>
        <w:t xml:space="preserve">autres </w:t>
      </w:r>
      <w:r w:rsidR="00FC236C">
        <w:rPr>
          <w:rFonts w:ascii="Calibri" w:hAnsi="Calibri" w:cs="Calibri"/>
          <w:lang w:val="fr-FR"/>
        </w:rPr>
        <w:t>organisations</w:t>
      </w:r>
      <w:r w:rsidR="0014542A" w:rsidRPr="0014542A">
        <w:rPr>
          <w:rFonts w:ascii="Calibri" w:hAnsi="Calibri" w:cs="Calibri"/>
          <w:lang w:val="fr-FR"/>
        </w:rPr>
        <w:t xml:space="preserve"> de </w:t>
      </w:r>
      <w:r w:rsidR="00FC236C">
        <w:rPr>
          <w:rFonts w:ascii="Calibri" w:hAnsi="Calibri" w:cs="Calibri"/>
          <w:lang w:val="fr-FR"/>
        </w:rPr>
        <w:t xml:space="preserve">la </w:t>
      </w:r>
      <w:r w:rsidR="0014542A" w:rsidRPr="0014542A">
        <w:rPr>
          <w:rFonts w:ascii="Calibri" w:hAnsi="Calibri" w:cs="Calibri"/>
          <w:lang w:val="fr-FR"/>
        </w:rPr>
        <w:t>jeunes</w:t>
      </w:r>
      <w:r w:rsidR="00FC236C">
        <w:rPr>
          <w:rFonts w:ascii="Calibri" w:hAnsi="Calibri" w:cs="Calibri"/>
          <w:lang w:val="fr-FR"/>
        </w:rPr>
        <w:t>se</w:t>
      </w:r>
      <w:r w:rsidR="0014542A" w:rsidRPr="0014542A">
        <w:rPr>
          <w:rFonts w:ascii="Calibri" w:hAnsi="Calibri" w:cs="Calibri"/>
          <w:lang w:val="fr-FR"/>
        </w:rPr>
        <w:t xml:space="preserve"> indépendant</w:t>
      </w:r>
      <w:r w:rsidR="00FC236C">
        <w:rPr>
          <w:rFonts w:ascii="Calibri" w:hAnsi="Calibri" w:cs="Calibri"/>
          <w:lang w:val="fr-FR"/>
        </w:rPr>
        <w:t>e</w:t>
      </w:r>
      <w:r w:rsidR="0014542A" w:rsidRPr="0014542A">
        <w:rPr>
          <w:rFonts w:ascii="Calibri" w:hAnsi="Calibri" w:cs="Calibri"/>
          <w:lang w:val="fr-FR"/>
        </w:rPr>
        <w:t xml:space="preserve">s, mais </w:t>
      </w:r>
      <w:r w:rsidR="00FC236C"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 w:rsidR="00FC236C">
        <w:rPr>
          <w:rFonts w:ascii="Calibri" w:hAnsi="Calibri" w:cs="Calibri"/>
          <w:lang w:val="fr-FR"/>
        </w:rPr>
        <w:t xml:space="preserve">inscrive en complément </w:t>
      </w:r>
      <w:r w:rsidR="0014542A" w:rsidRPr="0014542A">
        <w:rPr>
          <w:rFonts w:ascii="Calibri" w:hAnsi="Calibri" w:cs="Calibri"/>
          <w:lang w:val="fr-FR"/>
        </w:rPr>
        <w:t xml:space="preserve">et </w:t>
      </w:r>
      <w:r w:rsidR="00FC236C">
        <w:rPr>
          <w:rFonts w:ascii="Calibri" w:hAnsi="Calibri" w:cs="Calibri"/>
          <w:lang w:val="fr-FR"/>
        </w:rPr>
        <w:t xml:space="preserve">permette </w:t>
      </w:r>
      <w:r w:rsidR="00F01EFD">
        <w:rPr>
          <w:rFonts w:ascii="Calibri" w:hAnsi="Calibri" w:cs="Calibri"/>
          <w:lang w:val="fr-FR"/>
        </w:rPr>
        <w:t>de concilier les</w:t>
      </w:r>
      <w:r w:rsidR="0014542A" w:rsidRPr="0014542A">
        <w:rPr>
          <w:rFonts w:ascii="Calibri" w:hAnsi="Calibri" w:cs="Calibri"/>
          <w:lang w:val="fr-FR"/>
        </w:rPr>
        <w:t xml:space="preserve"> différentes </w:t>
      </w:r>
      <w:r w:rsidR="00F01EFD">
        <w:rPr>
          <w:rFonts w:ascii="Calibri" w:hAnsi="Calibri" w:cs="Calibri"/>
          <w:lang w:val="fr-FR"/>
        </w:rPr>
        <w:t>opinions</w:t>
      </w:r>
      <w:r w:rsidR="0014542A" w:rsidRPr="0014542A">
        <w:rPr>
          <w:rFonts w:ascii="Calibri" w:hAnsi="Calibri" w:cs="Calibri"/>
          <w:lang w:val="fr-FR"/>
        </w:rPr>
        <w:t xml:space="preserve"> de la jeunesse</w:t>
      </w:r>
      <w:r w:rsidR="00AE3F61">
        <w:rPr>
          <w:rFonts w:ascii="Calibri" w:hAnsi="Calibri" w:cs="Calibri"/>
          <w:lang w:val="fr-FR"/>
        </w:rPr>
        <w:t> </w:t>
      </w:r>
      <w:r w:rsidR="0014542A" w:rsidRPr="0014542A">
        <w:rPr>
          <w:rFonts w:ascii="Calibri" w:hAnsi="Calibri" w:cs="Calibri"/>
          <w:lang w:val="fr-FR"/>
        </w:rPr>
        <w:t>;</w:t>
      </w:r>
    </w:p>
    <w:p w14:paraId="3171D1B3" w14:textId="2BB61305" w:rsidR="003E5E2F" w:rsidRPr="00B536B5" w:rsidRDefault="002C2F94" w:rsidP="001527D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</w:t>
      </w:r>
      <w:r w:rsidR="008B590A">
        <w:rPr>
          <w:rFonts w:ascii="Calibri" w:hAnsi="Calibri" w:cs="Calibri"/>
          <w:lang w:val="fr-FR"/>
        </w:rPr>
        <w:t>i</w:t>
      </w:r>
      <w:r w:rsidR="00E84439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272F73">
        <w:rPr>
          <w:rFonts w:ascii="Calibri" w:hAnsi="Calibri" w:cs="Calibri"/>
          <w:lang w:val="fr-FR"/>
        </w:rPr>
        <w:t>soumettre</w:t>
      </w:r>
      <w:r w:rsidR="00F01EFD" w:rsidRPr="00F01EFD">
        <w:rPr>
          <w:rFonts w:ascii="Calibri" w:hAnsi="Calibri" w:cs="Calibri"/>
          <w:lang w:val="fr-FR"/>
        </w:rPr>
        <w:t xml:space="preserve"> un projet de résolution </w:t>
      </w:r>
      <w:r w:rsidR="00272F73">
        <w:rPr>
          <w:rFonts w:ascii="Calibri" w:hAnsi="Calibri" w:cs="Calibri"/>
          <w:lang w:val="fr-FR"/>
        </w:rPr>
        <w:t>au</w:t>
      </w:r>
      <w:r w:rsidR="00F01EFD">
        <w:rPr>
          <w:rFonts w:ascii="Calibri" w:hAnsi="Calibri" w:cs="Calibri"/>
          <w:lang w:val="fr-FR"/>
        </w:rPr>
        <w:t xml:space="preserve"> Comité</w:t>
      </w:r>
      <w:r w:rsidR="00F01EFD" w:rsidRPr="00F01EFD">
        <w:rPr>
          <w:rFonts w:ascii="Calibri" w:hAnsi="Calibri" w:cs="Calibri"/>
          <w:lang w:val="fr-FR"/>
        </w:rPr>
        <w:t xml:space="preserve"> permanent contenant </w:t>
      </w:r>
      <w:r w:rsidR="00F01EFD">
        <w:rPr>
          <w:rFonts w:ascii="Calibri" w:hAnsi="Calibri" w:cs="Calibri"/>
          <w:lang w:val="fr-FR"/>
        </w:rPr>
        <w:t>l</w:t>
      </w:r>
      <w:r w:rsidR="00F01EFD" w:rsidRPr="00F01EFD">
        <w:rPr>
          <w:rFonts w:ascii="Calibri" w:hAnsi="Calibri" w:cs="Calibri"/>
          <w:lang w:val="fr-FR"/>
        </w:rPr>
        <w:t xml:space="preserve">es recommandations visant à </w:t>
      </w:r>
      <w:r w:rsidR="00F01EFD">
        <w:rPr>
          <w:rFonts w:ascii="Calibri" w:hAnsi="Calibri" w:cs="Calibri"/>
          <w:lang w:val="fr-FR"/>
        </w:rPr>
        <w:t xml:space="preserve">ancrer </w:t>
      </w:r>
      <w:r w:rsidR="00F01EFD" w:rsidRPr="00F01EFD">
        <w:rPr>
          <w:rFonts w:ascii="Calibri" w:hAnsi="Calibri" w:cs="Calibri"/>
          <w:lang w:val="fr-FR"/>
        </w:rPr>
        <w:t>à long terme le principe de la participation des jeunes à la Convention</w:t>
      </w:r>
      <w:r w:rsidR="00F01EFD">
        <w:rPr>
          <w:rFonts w:ascii="Calibri" w:hAnsi="Calibri" w:cs="Calibri"/>
          <w:lang w:val="fr-FR"/>
        </w:rPr>
        <w:t xml:space="preserve"> </w:t>
      </w:r>
      <w:r w:rsidR="00AE3F61">
        <w:rPr>
          <w:rFonts w:ascii="Calibri" w:hAnsi="Calibri" w:cs="Calibri"/>
          <w:lang w:val="fr-FR"/>
        </w:rPr>
        <w:t xml:space="preserve">et </w:t>
      </w:r>
      <w:r w:rsidR="00F01EFD">
        <w:rPr>
          <w:rFonts w:ascii="Calibri" w:hAnsi="Calibri" w:cs="Calibri"/>
          <w:lang w:val="fr-FR"/>
        </w:rPr>
        <w:t>prévoyant</w:t>
      </w:r>
      <w:r w:rsidR="00F01EFD" w:rsidRPr="00F01EFD">
        <w:rPr>
          <w:rFonts w:ascii="Calibri" w:hAnsi="Calibri" w:cs="Calibri"/>
          <w:lang w:val="fr-FR"/>
        </w:rPr>
        <w:t>, le cas échéant,</w:t>
      </w:r>
      <w:r w:rsidR="00F01EFD">
        <w:rPr>
          <w:rFonts w:ascii="Calibri" w:hAnsi="Calibri" w:cs="Calibri"/>
          <w:lang w:val="fr-FR"/>
        </w:rPr>
        <w:t xml:space="preserve"> </w:t>
      </w:r>
      <w:r w:rsidR="00F01EFD" w:rsidRPr="00F01EFD">
        <w:rPr>
          <w:rFonts w:ascii="Calibri" w:hAnsi="Calibri" w:cs="Calibri"/>
          <w:lang w:val="fr-FR"/>
        </w:rPr>
        <w:t>la création d</w:t>
      </w:r>
      <w:r w:rsidR="00D3536D">
        <w:rPr>
          <w:rFonts w:ascii="Calibri" w:hAnsi="Calibri" w:cs="Calibri"/>
          <w:lang w:val="fr-FR"/>
        </w:rPr>
        <w:t>’</w:t>
      </w:r>
      <w:r w:rsidR="00F01EFD" w:rsidRPr="00F01EFD">
        <w:rPr>
          <w:rFonts w:ascii="Calibri" w:hAnsi="Calibri" w:cs="Calibri"/>
          <w:lang w:val="fr-FR"/>
        </w:rPr>
        <w:t xml:space="preserve">un </w:t>
      </w:r>
      <w:r w:rsidR="00F01EFD">
        <w:rPr>
          <w:rFonts w:ascii="Calibri" w:hAnsi="Calibri" w:cs="Calibri"/>
          <w:lang w:val="fr-FR"/>
        </w:rPr>
        <w:t>Comité</w:t>
      </w:r>
      <w:r w:rsidR="00F01EFD" w:rsidRPr="00F01EFD">
        <w:rPr>
          <w:rFonts w:ascii="Calibri" w:hAnsi="Calibri" w:cs="Calibri"/>
          <w:lang w:val="fr-FR"/>
        </w:rPr>
        <w:t xml:space="preserve"> de la jeunesse et </w:t>
      </w:r>
      <w:r w:rsidR="0007379E">
        <w:rPr>
          <w:rFonts w:ascii="Calibri" w:hAnsi="Calibri" w:cs="Calibri"/>
          <w:lang w:val="fr-FR"/>
        </w:rPr>
        <w:t xml:space="preserve">l’élaboration </w:t>
      </w:r>
      <w:r w:rsidR="00F01EFD" w:rsidRPr="00F01EFD">
        <w:rPr>
          <w:rFonts w:ascii="Calibri" w:hAnsi="Calibri" w:cs="Calibri"/>
          <w:lang w:val="fr-FR"/>
        </w:rPr>
        <w:t>d</w:t>
      </w:r>
      <w:r w:rsidR="0007379E">
        <w:rPr>
          <w:rFonts w:ascii="Calibri" w:hAnsi="Calibri" w:cs="Calibri"/>
          <w:lang w:val="fr-FR"/>
        </w:rPr>
        <w:t>’</w:t>
      </w:r>
      <w:r w:rsidR="00F01EFD" w:rsidRPr="00F01EFD">
        <w:rPr>
          <w:rFonts w:ascii="Calibri" w:hAnsi="Calibri" w:cs="Calibri"/>
          <w:lang w:val="fr-FR"/>
        </w:rPr>
        <w:t xml:space="preserve">orientations sur </w:t>
      </w:r>
      <w:r w:rsidR="00DA0C12">
        <w:rPr>
          <w:rFonts w:ascii="Calibri" w:hAnsi="Calibri" w:cs="Calibri"/>
          <w:lang w:val="fr-FR"/>
        </w:rPr>
        <w:t>les modalités de nomination</w:t>
      </w:r>
      <w:r w:rsidR="00F01EFD">
        <w:rPr>
          <w:rFonts w:ascii="Calibri" w:hAnsi="Calibri" w:cs="Calibri"/>
          <w:lang w:val="fr-FR"/>
        </w:rPr>
        <w:t xml:space="preserve"> des jeunes</w:t>
      </w:r>
      <w:r w:rsidR="00DA0C12">
        <w:rPr>
          <w:rFonts w:ascii="Calibri" w:hAnsi="Calibri" w:cs="Calibri"/>
          <w:lang w:val="fr-FR"/>
        </w:rPr>
        <w:t xml:space="preserve"> à </w:t>
      </w:r>
      <w:r w:rsidR="00F01EFD">
        <w:rPr>
          <w:rFonts w:ascii="Calibri" w:hAnsi="Calibri" w:cs="Calibri"/>
          <w:lang w:val="fr-FR"/>
        </w:rPr>
        <w:t>ce comité</w:t>
      </w:r>
      <w:r w:rsidR="001527D4">
        <w:rPr>
          <w:rFonts w:ascii="Calibri" w:hAnsi="Calibri" w:cs="Calibri"/>
          <w:lang w:val="fr-FR"/>
        </w:rPr>
        <w:t> ;</w:t>
      </w:r>
    </w:p>
    <w:p w14:paraId="208B48A2" w14:textId="4B0EF738" w:rsidR="001527D4" w:rsidRDefault="002C2F94" w:rsidP="001527D4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vi</w:t>
      </w:r>
      <w:r w:rsidR="008B590A">
        <w:rPr>
          <w:rFonts w:ascii="Calibri" w:hAnsi="Calibri" w:cs="Calibri"/>
          <w:lang w:val="fr-FR"/>
        </w:rPr>
        <w:t>i</w:t>
      </w:r>
      <w:r w:rsidR="00E84439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272F73">
        <w:rPr>
          <w:rFonts w:ascii="Calibri" w:hAnsi="Calibri" w:cs="Calibri"/>
          <w:lang w:val="fr-FR"/>
        </w:rPr>
        <w:t>rechercher</w:t>
      </w:r>
      <w:r w:rsidR="001527D4">
        <w:rPr>
          <w:rFonts w:ascii="Calibri" w:hAnsi="Calibri" w:cs="Calibri"/>
          <w:lang w:val="fr-FR"/>
        </w:rPr>
        <w:t xml:space="preserve"> </w:t>
      </w:r>
      <w:r w:rsidR="001527D4" w:rsidRPr="001527D4">
        <w:rPr>
          <w:rFonts w:ascii="Calibri" w:hAnsi="Calibri" w:cs="Calibri"/>
          <w:lang w:val="fr-FR"/>
        </w:rPr>
        <w:t>des possibilités de financement pour renforcer la capacité des jeunes à participer au processus de prise de décision</w:t>
      </w:r>
      <w:r w:rsidR="00CA467E">
        <w:rPr>
          <w:rFonts w:ascii="Calibri" w:hAnsi="Calibri" w:cs="Calibri"/>
          <w:lang w:val="fr-FR"/>
        </w:rPr>
        <w:t> </w:t>
      </w:r>
      <w:r w:rsidR="001527D4" w:rsidRPr="001527D4">
        <w:rPr>
          <w:rFonts w:ascii="Calibri" w:hAnsi="Calibri" w:cs="Calibri"/>
          <w:lang w:val="fr-FR"/>
        </w:rPr>
        <w:t>; et</w:t>
      </w:r>
    </w:p>
    <w:p w14:paraId="3519BC4B" w14:textId="21D100ED" w:rsidR="00274DC7" w:rsidRPr="00B536B5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vii</w:t>
      </w:r>
      <w:r w:rsidR="008B590A">
        <w:rPr>
          <w:rFonts w:ascii="Calibri" w:hAnsi="Calibri" w:cs="Calibri"/>
          <w:lang w:val="fr-FR"/>
        </w:rPr>
        <w:t>i</w:t>
      </w:r>
      <w:r w:rsidR="00E84439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272F73">
        <w:rPr>
          <w:rFonts w:ascii="Calibri" w:hAnsi="Calibri" w:cs="Calibri"/>
          <w:lang w:val="fr-FR"/>
        </w:rPr>
        <w:t>surveiller</w:t>
      </w:r>
      <w:r w:rsidR="001527D4">
        <w:rPr>
          <w:rFonts w:ascii="Calibri" w:hAnsi="Calibri" w:cs="Calibri"/>
          <w:lang w:val="fr-FR"/>
        </w:rPr>
        <w:t xml:space="preserve"> </w:t>
      </w:r>
      <w:r w:rsidR="001527D4" w:rsidRPr="001527D4">
        <w:rPr>
          <w:rFonts w:ascii="Calibri" w:hAnsi="Calibri" w:cs="Calibri"/>
          <w:lang w:val="fr-FR"/>
        </w:rPr>
        <w:t xml:space="preserve">les indicateurs pour suivre </w:t>
      </w:r>
      <w:r w:rsidR="001527D4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="001527D4">
        <w:rPr>
          <w:rFonts w:ascii="Calibri" w:hAnsi="Calibri" w:cs="Calibri"/>
          <w:lang w:val="fr-FR"/>
        </w:rPr>
        <w:t>état d</w:t>
      </w:r>
      <w:r w:rsidR="00D3536D">
        <w:rPr>
          <w:rFonts w:ascii="Calibri" w:hAnsi="Calibri" w:cs="Calibri"/>
          <w:lang w:val="fr-FR"/>
        </w:rPr>
        <w:t>’</w:t>
      </w:r>
      <w:r w:rsidR="001527D4">
        <w:rPr>
          <w:rFonts w:ascii="Calibri" w:hAnsi="Calibri" w:cs="Calibri"/>
          <w:lang w:val="fr-FR"/>
        </w:rPr>
        <w:t>avancement du</w:t>
      </w:r>
      <w:r w:rsidR="001527D4" w:rsidRPr="001527D4">
        <w:rPr>
          <w:rFonts w:ascii="Calibri" w:hAnsi="Calibri" w:cs="Calibri"/>
          <w:lang w:val="fr-FR"/>
        </w:rPr>
        <w:t xml:space="preserve"> </w:t>
      </w:r>
      <w:r w:rsidR="001527D4">
        <w:rPr>
          <w:rFonts w:ascii="Calibri" w:hAnsi="Calibri" w:cs="Calibri"/>
          <w:lang w:val="fr-FR"/>
        </w:rPr>
        <w:t>P</w:t>
      </w:r>
      <w:r w:rsidR="001527D4" w:rsidRPr="001527D4">
        <w:rPr>
          <w:rFonts w:ascii="Calibri" w:hAnsi="Calibri" w:cs="Calibri"/>
          <w:lang w:val="fr-FR"/>
        </w:rPr>
        <w:t>lan de travail pour la jeunesse</w:t>
      </w:r>
    </w:p>
    <w:p w14:paraId="63EF6484" w14:textId="77777777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</w:p>
    <w:p w14:paraId="542EEE1D" w14:textId="7E037AE9" w:rsidR="00237B09" w:rsidRDefault="00237B09" w:rsidP="002C2F94">
      <w:pPr>
        <w:spacing w:after="0" w:line="240" w:lineRule="auto"/>
        <w:rPr>
          <w:rFonts w:ascii="Calibri" w:hAnsi="Calibri" w:cs="Calibri"/>
          <w:i/>
          <w:iCs/>
          <w:lang w:val="fr-FR"/>
        </w:rPr>
      </w:pPr>
      <w:r w:rsidRPr="00237B09">
        <w:rPr>
          <w:rFonts w:ascii="Calibri" w:hAnsi="Calibri" w:cs="Calibri"/>
          <w:i/>
          <w:iCs/>
          <w:lang w:val="fr-FR"/>
        </w:rPr>
        <w:t xml:space="preserve">Mise en œuvre du </w:t>
      </w:r>
      <w:r>
        <w:rPr>
          <w:rFonts w:ascii="Calibri" w:hAnsi="Calibri" w:cs="Calibri"/>
          <w:i/>
          <w:iCs/>
          <w:lang w:val="fr-FR"/>
        </w:rPr>
        <w:t>P</w:t>
      </w:r>
      <w:r w:rsidRPr="00237B09">
        <w:rPr>
          <w:rFonts w:ascii="Calibri" w:hAnsi="Calibri" w:cs="Calibri"/>
          <w:i/>
          <w:iCs/>
          <w:lang w:val="fr-FR"/>
        </w:rPr>
        <w:t>lan de travail pour la jeunesse</w:t>
      </w:r>
    </w:p>
    <w:p w14:paraId="49E24753" w14:textId="4E3E51A3" w:rsidR="00736872" w:rsidRPr="00B536B5" w:rsidRDefault="00736872" w:rsidP="00736872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</w:t>
      </w:r>
      <w:r w:rsidRPr="00736872">
        <w:rPr>
          <w:rFonts w:ascii="Calibri" w:hAnsi="Calibri" w:cs="Calibri"/>
          <w:lang w:val="fr-FR"/>
        </w:rPr>
        <w:t>Groupe de travail, le Secrétariat, les Parties contractantes et les Organisations internationales partenaires</w:t>
      </w:r>
      <w:r>
        <w:rPr>
          <w:rFonts w:ascii="Calibri" w:hAnsi="Calibri" w:cs="Calibri"/>
          <w:lang w:val="fr-FR"/>
        </w:rPr>
        <w:t>, ainsi que</w:t>
      </w:r>
      <w:r w:rsidRPr="00736872">
        <w:rPr>
          <w:rFonts w:ascii="Calibri" w:hAnsi="Calibri" w:cs="Calibri"/>
          <w:lang w:val="fr-FR"/>
        </w:rPr>
        <w:t xml:space="preserve"> le réseau </w:t>
      </w:r>
      <w:r w:rsidR="00CA467E">
        <w:rPr>
          <w:rFonts w:ascii="Calibri" w:hAnsi="Calibri" w:cs="Calibri"/>
          <w:lang w:val="fr-FR"/>
        </w:rPr>
        <w:t xml:space="preserve">de la </w:t>
      </w:r>
      <w:r w:rsidRPr="00736872">
        <w:rPr>
          <w:rFonts w:ascii="Calibri" w:hAnsi="Calibri" w:cs="Calibri"/>
          <w:lang w:val="fr-FR"/>
        </w:rPr>
        <w:t xml:space="preserve">jeunesse au sens large (y compris </w:t>
      </w: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 xml:space="preserve">organisation </w:t>
      </w:r>
      <w:r w:rsidRPr="00736872">
        <w:rPr>
          <w:rFonts w:ascii="Calibri" w:hAnsi="Calibri" w:cs="Calibri"/>
          <w:lang w:val="fr-FR"/>
        </w:rPr>
        <w:t>Youth Engaged in Wetlands)</w:t>
      </w:r>
      <w:r>
        <w:rPr>
          <w:rFonts w:ascii="Calibri" w:hAnsi="Calibri" w:cs="Calibri"/>
          <w:lang w:val="fr-FR"/>
        </w:rPr>
        <w:t>, se partagent la responsabilité de l</w:t>
      </w:r>
      <w:r w:rsidRPr="00736872">
        <w:rPr>
          <w:rFonts w:ascii="Calibri" w:hAnsi="Calibri" w:cs="Calibri"/>
          <w:lang w:val="fr-FR"/>
        </w:rPr>
        <w:t xml:space="preserve">a mise en œuvre des tâches </w:t>
      </w:r>
      <w:r>
        <w:rPr>
          <w:rFonts w:ascii="Calibri" w:hAnsi="Calibri" w:cs="Calibri"/>
          <w:lang w:val="fr-FR"/>
        </w:rPr>
        <w:t xml:space="preserve">prévues </w:t>
      </w:r>
      <w:r w:rsidR="00272F73">
        <w:rPr>
          <w:rFonts w:ascii="Calibri" w:hAnsi="Calibri" w:cs="Calibri"/>
          <w:lang w:val="fr-FR"/>
        </w:rPr>
        <w:t>dans le</w:t>
      </w:r>
      <w:r w:rsidRPr="00736872">
        <w:rPr>
          <w:rFonts w:ascii="Calibri" w:hAnsi="Calibri" w:cs="Calibri"/>
          <w:lang w:val="fr-FR"/>
        </w:rPr>
        <w:t xml:space="preserve"> Plan de travail pour la jeunesse</w:t>
      </w:r>
      <w:r>
        <w:rPr>
          <w:rFonts w:ascii="Calibri" w:hAnsi="Calibri" w:cs="Calibri"/>
          <w:lang w:val="fr-FR"/>
        </w:rPr>
        <w:t>.</w:t>
      </w:r>
    </w:p>
    <w:p w14:paraId="21A35128" w14:textId="0289F36E" w:rsidR="00255D77" w:rsidRPr="00B536B5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34C13A6F" w14:textId="69807F84" w:rsidR="00E6115D" w:rsidRDefault="00E6115D" w:rsidP="002C2F94">
      <w:pPr>
        <w:spacing w:after="0" w:line="240" w:lineRule="auto"/>
        <w:rPr>
          <w:rFonts w:ascii="Calibri" w:hAnsi="Calibri" w:cs="Calibri"/>
          <w:lang w:val="fr-FR"/>
        </w:rPr>
      </w:pPr>
      <w:r w:rsidRPr="00E6115D">
        <w:rPr>
          <w:rFonts w:ascii="Calibri" w:hAnsi="Calibri" w:cs="Calibri"/>
          <w:lang w:val="fr-FR"/>
        </w:rPr>
        <w:lastRenderedPageBreak/>
        <w:t xml:space="preserve">En </w:t>
      </w:r>
      <w:r>
        <w:rPr>
          <w:rFonts w:ascii="Calibri" w:hAnsi="Calibri" w:cs="Calibri"/>
          <w:lang w:val="fr-FR"/>
        </w:rPr>
        <w:t xml:space="preserve">règle </w:t>
      </w:r>
      <w:r w:rsidRPr="00E6115D">
        <w:rPr>
          <w:rFonts w:ascii="Calibri" w:hAnsi="Calibri" w:cs="Calibri"/>
          <w:lang w:val="fr-FR"/>
        </w:rPr>
        <w:t>général</w:t>
      </w:r>
      <w:r>
        <w:rPr>
          <w:rFonts w:ascii="Calibri" w:hAnsi="Calibri" w:cs="Calibri"/>
          <w:lang w:val="fr-FR"/>
        </w:rPr>
        <w:t>e</w:t>
      </w:r>
      <w:r w:rsidRPr="00E6115D">
        <w:rPr>
          <w:rFonts w:ascii="Calibri" w:hAnsi="Calibri" w:cs="Calibri"/>
          <w:lang w:val="fr-FR"/>
        </w:rPr>
        <w:t xml:space="preserve">, le </w:t>
      </w:r>
      <w:r>
        <w:rPr>
          <w:rFonts w:ascii="Calibri" w:hAnsi="Calibri" w:cs="Calibri"/>
          <w:lang w:val="fr-FR"/>
        </w:rPr>
        <w:t>G</w:t>
      </w:r>
      <w:r w:rsidRPr="00E6115D">
        <w:rPr>
          <w:rFonts w:ascii="Calibri" w:hAnsi="Calibri" w:cs="Calibri"/>
          <w:lang w:val="fr-FR"/>
        </w:rPr>
        <w:t xml:space="preserve">roupe de travail </w:t>
      </w:r>
      <w:r w:rsidR="00272F73">
        <w:rPr>
          <w:rFonts w:ascii="Calibri" w:hAnsi="Calibri" w:cs="Calibri"/>
          <w:lang w:val="fr-FR"/>
        </w:rPr>
        <w:t>est</w:t>
      </w:r>
      <w:r w:rsidRPr="00E6115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chargé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 xml:space="preserve">prévues </w:t>
      </w:r>
      <w:r w:rsidR="00272F73">
        <w:rPr>
          <w:rFonts w:ascii="Calibri" w:hAnsi="Calibri" w:cs="Calibri"/>
          <w:lang w:val="fr-FR"/>
        </w:rPr>
        <w:t>dans le</w:t>
      </w:r>
      <w:r w:rsidRPr="00E6115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 xml:space="preserve">lan de travail pour la jeunesse </w:t>
      </w:r>
      <w:r>
        <w:rPr>
          <w:rFonts w:ascii="Calibri" w:hAnsi="Calibri" w:cs="Calibri"/>
          <w:lang w:val="fr-FR"/>
        </w:rPr>
        <w:t xml:space="preserve">consistant à </w:t>
      </w:r>
      <w:r w:rsidRPr="00E6115D">
        <w:rPr>
          <w:rFonts w:ascii="Calibri" w:hAnsi="Calibri" w:cs="Calibri"/>
          <w:lang w:val="fr-FR"/>
        </w:rPr>
        <w:t>fourni</w:t>
      </w:r>
      <w:r>
        <w:rPr>
          <w:rFonts w:ascii="Calibri" w:hAnsi="Calibri" w:cs="Calibri"/>
          <w:lang w:val="fr-FR"/>
        </w:rPr>
        <w:t>r</w:t>
      </w:r>
      <w:r w:rsidRPr="00E6115D">
        <w:rPr>
          <w:rFonts w:ascii="Calibri" w:hAnsi="Calibri" w:cs="Calibri"/>
          <w:lang w:val="fr-FR"/>
        </w:rPr>
        <w:t xml:space="preserve"> des conseils à la Convention et aux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>arties contractantes,</w:t>
      </w:r>
      <w:r>
        <w:rPr>
          <w:rFonts w:ascii="Calibri" w:hAnsi="Calibri" w:cs="Calibri"/>
          <w:lang w:val="fr-FR"/>
        </w:rPr>
        <w:t xml:space="preserve"> </w:t>
      </w:r>
      <w:r w:rsidR="00272F73">
        <w:rPr>
          <w:rFonts w:ascii="Calibri" w:hAnsi="Calibri" w:cs="Calibri"/>
          <w:lang w:val="fr-FR"/>
        </w:rPr>
        <w:t xml:space="preserve">tandis que </w:t>
      </w:r>
      <w:r w:rsidRPr="00E6115D">
        <w:rPr>
          <w:rFonts w:ascii="Calibri" w:hAnsi="Calibri" w:cs="Calibri"/>
          <w:lang w:val="fr-FR"/>
        </w:rPr>
        <w:t xml:space="preserve">les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 xml:space="preserve">arties contractantes sont </w:t>
      </w:r>
      <w:r>
        <w:rPr>
          <w:rFonts w:ascii="Calibri" w:hAnsi="Calibri" w:cs="Calibri"/>
          <w:lang w:val="fr-FR"/>
        </w:rPr>
        <w:t>chargées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>qui s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adressent</w:t>
      </w:r>
      <w:r w:rsidRPr="00E6115D">
        <w:rPr>
          <w:rFonts w:ascii="Calibri" w:hAnsi="Calibri" w:cs="Calibri"/>
          <w:lang w:val="fr-FR"/>
        </w:rPr>
        <w:t xml:space="preserve"> à </w:t>
      </w:r>
      <w:r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ensemble d</w:t>
      </w:r>
      <w:r w:rsidRPr="00E6115D">
        <w:rPr>
          <w:rFonts w:ascii="Calibri" w:hAnsi="Calibri" w:cs="Calibri"/>
          <w:lang w:val="fr-FR"/>
        </w:rPr>
        <w:t xml:space="preserve">es </w:t>
      </w:r>
      <w:r>
        <w:rPr>
          <w:rFonts w:ascii="Calibri" w:hAnsi="Calibri" w:cs="Calibri"/>
          <w:lang w:val="fr-FR"/>
        </w:rPr>
        <w:t>P</w:t>
      </w:r>
      <w:r w:rsidRPr="00E6115D">
        <w:rPr>
          <w:rFonts w:ascii="Calibri" w:hAnsi="Calibri" w:cs="Calibri"/>
          <w:lang w:val="fr-FR"/>
        </w:rPr>
        <w:t xml:space="preserve">arties contractantes et le réseau de la jeunesse au sens large </w:t>
      </w:r>
      <w:r w:rsidR="00272F73">
        <w:rPr>
          <w:rFonts w:ascii="Calibri" w:hAnsi="Calibri" w:cs="Calibri"/>
          <w:lang w:val="fr-FR"/>
        </w:rPr>
        <w:t>est</w:t>
      </w:r>
      <w:r w:rsidRPr="00E6115D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chargé</w:t>
      </w:r>
      <w:r w:rsidRPr="00E6115D">
        <w:rPr>
          <w:rFonts w:ascii="Calibri" w:hAnsi="Calibri" w:cs="Calibri"/>
          <w:lang w:val="fr-FR"/>
        </w:rPr>
        <w:t xml:space="preserve"> des tâches </w:t>
      </w:r>
      <w:r>
        <w:rPr>
          <w:rFonts w:ascii="Calibri" w:hAnsi="Calibri" w:cs="Calibri"/>
          <w:lang w:val="fr-FR"/>
        </w:rPr>
        <w:t>s</w:t>
      </w:r>
      <w:r w:rsidR="00D3536D">
        <w:rPr>
          <w:rFonts w:ascii="Calibri" w:hAnsi="Calibri" w:cs="Calibri"/>
          <w:lang w:val="fr-FR"/>
        </w:rPr>
        <w:t>’</w:t>
      </w:r>
      <w:r>
        <w:rPr>
          <w:rFonts w:ascii="Calibri" w:hAnsi="Calibri" w:cs="Calibri"/>
          <w:lang w:val="fr-FR"/>
        </w:rPr>
        <w:t>adressant à la</w:t>
      </w:r>
      <w:r w:rsidRPr="00E6115D">
        <w:rPr>
          <w:rFonts w:ascii="Calibri" w:hAnsi="Calibri" w:cs="Calibri"/>
          <w:lang w:val="fr-FR"/>
        </w:rPr>
        <w:t xml:space="preserve"> jeunes</w:t>
      </w:r>
      <w:r>
        <w:rPr>
          <w:rFonts w:ascii="Calibri" w:hAnsi="Calibri" w:cs="Calibri"/>
          <w:lang w:val="fr-FR"/>
        </w:rPr>
        <w:t>se</w:t>
      </w:r>
      <w:r w:rsidRPr="00E6115D">
        <w:rPr>
          <w:rFonts w:ascii="Calibri" w:hAnsi="Calibri" w:cs="Calibri"/>
          <w:lang w:val="fr-FR"/>
        </w:rPr>
        <w:t>.</w:t>
      </w:r>
    </w:p>
    <w:p w14:paraId="2E94549D" w14:textId="77777777" w:rsidR="00E6115D" w:rsidRDefault="00E6115D" w:rsidP="002C2F94">
      <w:pPr>
        <w:spacing w:after="0" w:line="240" w:lineRule="auto"/>
        <w:rPr>
          <w:rFonts w:ascii="Calibri" w:hAnsi="Calibri" w:cs="Calibri"/>
          <w:lang w:val="fr-FR"/>
        </w:rPr>
      </w:pPr>
    </w:p>
    <w:p w14:paraId="67E71993" w14:textId="50A18DC0" w:rsidR="00255D77" w:rsidRDefault="00255D77" w:rsidP="002C2F94">
      <w:pPr>
        <w:spacing w:after="0" w:line="240" w:lineRule="auto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 </w:t>
      </w:r>
      <w:r w:rsidRPr="00B536B5">
        <w:rPr>
          <w:rFonts w:ascii="Calibri" w:hAnsi="Calibri" w:cs="Calibri"/>
          <w:i/>
          <w:iCs/>
          <w:lang w:val="fr-FR"/>
        </w:rPr>
        <w:t>Modus operandi</w:t>
      </w:r>
    </w:p>
    <w:p w14:paraId="214D8436" w14:textId="03FBD440" w:rsidR="007E6D33" w:rsidRDefault="002C2F94" w:rsidP="00577A0C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</w:t>
      </w:r>
      <w:r w:rsidR="00272F73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272F73">
        <w:rPr>
          <w:rFonts w:ascii="Calibri" w:hAnsi="Calibri" w:cs="Calibri"/>
          <w:lang w:val="fr-FR"/>
        </w:rPr>
        <w:t>D</w:t>
      </w:r>
      <w:r w:rsidR="007E6D33" w:rsidRPr="007E6D33">
        <w:rPr>
          <w:rFonts w:ascii="Calibri" w:hAnsi="Calibri" w:cs="Calibri"/>
          <w:lang w:val="fr-FR"/>
        </w:rPr>
        <w:t xml:space="preserve">ans la mesure du possible et si nécessaire, </w:t>
      </w:r>
      <w:r w:rsidR="00272F73">
        <w:rPr>
          <w:rFonts w:ascii="Calibri" w:hAnsi="Calibri" w:cs="Calibri"/>
          <w:lang w:val="fr-FR"/>
        </w:rPr>
        <w:t>l</w:t>
      </w:r>
      <w:r w:rsidR="00272F73" w:rsidRPr="007E6D33">
        <w:rPr>
          <w:rFonts w:ascii="Calibri" w:hAnsi="Calibri" w:cs="Calibri"/>
          <w:lang w:val="fr-FR"/>
        </w:rPr>
        <w:t xml:space="preserve">es membres du </w:t>
      </w:r>
      <w:r w:rsidR="00272F73">
        <w:rPr>
          <w:rFonts w:ascii="Calibri" w:hAnsi="Calibri" w:cs="Calibri"/>
          <w:lang w:val="fr-FR"/>
        </w:rPr>
        <w:t>G</w:t>
      </w:r>
      <w:r w:rsidR="00272F73" w:rsidRPr="007E6D33">
        <w:rPr>
          <w:rFonts w:ascii="Calibri" w:hAnsi="Calibri" w:cs="Calibri"/>
          <w:lang w:val="fr-FR"/>
        </w:rPr>
        <w:t xml:space="preserve">roupe de travail </w:t>
      </w:r>
      <w:r w:rsidR="007E6D33" w:rsidRPr="007E6D33">
        <w:rPr>
          <w:rFonts w:ascii="Calibri" w:hAnsi="Calibri" w:cs="Calibri"/>
          <w:lang w:val="fr-FR"/>
        </w:rPr>
        <w:t>consulte</w:t>
      </w:r>
      <w:r w:rsidR="00272F73">
        <w:rPr>
          <w:rFonts w:ascii="Calibri" w:hAnsi="Calibri" w:cs="Calibri"/>
          <w:lang w:val="fr-FR"/>
        </w:rPr>
        <w:t>nt</w:t>
      </w:r>
      <w:r w:rsidR="007E6D33" w:rsidRPr="007E6D33">
        <w:rPr>
          <w:rFonts w:ascii="Calibri" w:hAnsi="Calibri" w:cs="Calibri"/>
          <w:lang w:val="fr-FR"/>
        </w:rPr>
        <w:t xml:space="preserve"> les </w:t>
      </w:r>
      <w:r w:rsidR="007E6D33">
        <w:rPr>
          <w:rFonts w:ascii="Calibri" w:hAnsi="Calibri" w:cs="Calibri"/>
          <w:lang w:val="fr-FR"/>
        </w:rPr>
        <w:t>Correspondants</w:t>
      </w:r>
      <w:r w:rsidR="007E6D33" w:rsidRPr="007E6D33">
        <w:rPr>
          <w:rFonts w:ascii="Calibri" w:hAnsi="Calibri" w:cs="Calibri"/>
          <w:lang w:val="fr-FR"/>
        </w:rPr>
        <w:t xml:space="preserve"> pour la jeunesse et le réseau de la jeunesse au sens large et sollicite</w:t>
      </w:r>
      <w:r w:rsidR="00272F73">
        <w:rPr>
          <w:rFonts w:ascii="Calibri" w:hAnsi="Calibri" w:cs="Calibri"/>
          <w:lang w:val="fr-FR"/>
        </w:rPr>
        <w:t>nt</w:t>
      </w:r>
      <w:r w:rsidR="007E6D33" w:rsidRPr="007E6D33">
        <w:rPr>
          <w:rFonts w:ascii="Calibri" w:hAnsi="Calibri" w:cs="Calibri"/>
          <w:lang w:val="fr-FR"/>
        </w:rPr>
        <w:t xml:space="preserve"> leur contribution.</w:t>
      </w:r>
    </w:p>
    <w:p w14:paraId="50873580" w14:textId="2DE6B87A" w:rsid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</w:t>
      </w:r>
      <w:r w:rsidR="00272F73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7E6D33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>roupe de travail fonctionne</w:t>
      </w:r>
      <w:r w:rsidR="00272F73">
        <w:rPr>
          <w:rFonts w:ascii="Calibri" w:hAnsi="Calibri" w:cs="Calibri"/>
          <w:lang w:val="fr-FR"/>
        </w:rPr>
        <w:t>,</w:t>
      </w:r>
      <w:r w:rsidR="007E6D33" w:rsidRPr="007E6D33">
        <w:rPr>
          <w:rFonts w:ascii="Calibri" w:hAnsi="Calibri" w:cs="Calibri"/>
          <w:lang w:val="fr-FR"/>
        </w:rPr>
        <w:t xml:space="preserve"> autant que possible</w:t>
      </w:r>
      <w:r w:rsidR="00272F73">
        <w:rPr>
          <w:rFonts w:ascii="Calibri" w:hAnsi="Calibri" w:cs="Calibri"/>
          <w:lang w:val="fr-FR"/>
        </w:rPr>
        <w:t>,</w:t>
      </w:r>
      <w:r w:rsidR="007E6D33" w:rsidRPr="007E6D33">
        <w:rPr>
          <w:rFonts w:ascii="Calibri" w:hAnsi="Calibri" w:cs="Calibri"/>
          <w:lang w:val="fr-FR"/>
        </w:rPr>
        <w:t xml:space="preserve"> par voie électronique (</w:t>
      </w:r>
      <w:r w:rsidR="00CA467E">
        <w:rPr>
          <w:rFonts w:ascii="Calibri" w:hAnsi="Calibri" w:cs="Calibri"/>
          <w:lang w:val="fr-FR"/>
        </w:rPr>
        <w:t>courriers</w:t>
      </w:r>
      <w:r w:rsidR="007E6D33" w:rsidRPr="007E6D33">
        <w:rPr>
          <w:rFonts w:ascii="Calibri" w:hAnsi="Calibri" w:cs="Calibri"/>
          <w:lang w:val="fr-FR"/>
        </w:rPr>
        <w:t xml:space="preserve"> électronique</w:t>
      </w:r>
      <w:r w:rsidR="00CA467E">
        <w:rPr>
          <w:rFonts w:ascii="Calibri" w:hAnsi="Calibri" w:cs="Calibri"/>
          <w:lang w:val="fr-FR"/>
        </w:rPr>
        <w:t>s</w:t>
      </w:r>
      <w:r w:rsidR="007E6D33" w:rsidRPr="007E6D33">
        <w:rPr>
          <w:rFonts w:ascii="Calibri" w:hAnsi="Calibri" w:cs="Calibri"/>
          <w:lang w:val="fr-FR"/>
        </w:rPr>
        <w:t>, vi</w:t>
      </w:r>
      <w:r w:rsidR="007E6D33">
        <w:rPr>
          <w:rFonts w:ascii="Calibri" w:hAnsi="Calibri" w:cs="Calibri"/>
          <w:lang w:val="fr-FR"/>
        </w:rPr>
        <w:t>sio</w:t>
      </w:r>
      <w:r w:rsidR="007E6D33" w:rsidRPr="007E6D33">
        <w:rPr>
          <w:rFonts w:ascii="Calibri" w:hAnsi="Calibri" w:cs="Calibri"/>
          <w:lang w:val="fr-FR"/>
        </w:rPr>
        <w:t>conférences, SharePoint, etc.).</w:t>
      </w:r>
    </w:p>
    <w:p w14:paraId="5963B843" w14:textId="3A8CBE2A" w:rsidR="007E6D33" w:rsidRP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iii</w:t>
      </w:r>
      <w:r w:rsidR="00272F73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7E6D33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 xml:space="preserve">roupe de travail utilise la plateforme communautaire en ligne pour faciliter </w:t>
      </w:r>
      <w:r w:rsidR="007E6D33">
        <w:rPr>
          <w:rFonts w:ascii="Calibri" w:hAnsi="Calibri" w:cs="Calibri"/>
          <w:lang w:val="fr-FR"/>
        </w:rPr>
        <w:t>les activités</w:t>
      </w:r>
      <w:r w:rsidR="007E6D33" w:rsidRPr="007E6D33">
        <w:rPr>
          <w:rFonts w:ascii="Calibri" w:hAnsi="Calibri" w:cs="Calibri"/>
          <w:lang w:val="fr-FR"/>
        </w:rPr>
        <w:t xml:space="preserve"> du réseau de jeunes au sens large.</w:t>
      </w:r>
    </w:p>
    <w:p w14:paraId="52FAF15A" w14:textId="45750396" w:rsidR="007E6D33" w:rsidRPr="007E6D33" w:rsidRDefault="002C2F94" w:rsidP="007E6D33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B536B5">
        <w:rPr>
          <w:rFonts w:ascii="Calibri" w:hAnsi="Calibri" w:cs="Calibri"/>
          <w:lang w:val="fr-FR"/>
        </w:rPr>
        <w:t>iv</w:t>
      </w:r>
      <w:r w:rsidR="00272F73">
        <w:rPr>
          <w:rFonts w:ascii="Calibri" w:hAnsi="Calibri" w:cs="Calibri"/>
          <w:lang w:val="fr-FR"/>
        </w:rPr>
        <w:t>)</w:t>
      </w:r>
      <w:r w:rsidRPr="00B536B5">
        <w:rPr>
          <w:rFonts w:ascii="Calibri" w:hAnsi="Calibri" w:cs="Calibri"/>
          <w:lang w:val="fr-FR"/>
        </w:rPr>
        <w:tab/>
      </w:r>
      <w:r w:rsidR="007E6D33" w:rsidRPr="007E6D33">
        <w:rPr>
          <w:rFonts w:ascii="Calibri" w:hAnsi="Calibri" w:cs="Calibri"/>
          <w:lang w:val="fr-FR"/>
        </w:rPr>
        <w:t xml:space="preserve">Le </w:t>
      </w:r>
      <w:r w:rsidR="00CA467E">
        <w:rPr>
          <w:rFonts w:ascii="Calibri" w:hAnsi="Calibri" w:cs="Calibri"/>
          <w:lang w:val="fr-FR"/>
        </w:rPr>
        <w:t>G</w:t>
      </w:r>
      <w:r w:rsidR="007E6D33" w:rsidRPr="007E6D33">
        <w:rPr>
          <w:rFonts w:ascii="Calibri" w:hAnsi="Calibri" w:cs="Calibri"/>
          <w:lang w:val="fr-FR"/>
        </w:rPr>
        <w:t xml:space="preserve">roupe de travail rend compte de ses progrès à chaque réunion du </w:t>
      </w:r>
      <w:r w:rsidR="007E6D33">
        <w:rPr>
          <w:rFonts w:ascii="Calibri" w:hAnsi="Calibri" w:cs="Calibri"/>
          <w:lang w:val="fr-FR"/>
        </w:rPr>
        <w:t>C</w:t>
      </w:r>
      <w:r w:rsidR="007E6D33" w:rsidRPr="007E6D33">
        <w:rPr>
          <w:rFonts w:ascii="Calibri" w:hAnsi="Calibri" w:cs="Calibri"/>
          <w:lang w:val="fr-FR"/>
        </w:rPr>
        <w:t>omité permanent.</w:t>
      </w:r>
    </w:p>
    <w:p w14:paraId="42AC5541" w14:textId="5B623BCD" w:rsidR="0087334F" w:rsidRPr="00B536B5" w:rsidRDefault="007E6D33" w:rsidP="00D3536D">
      <w:pPr>
        <w:spacing w:after="0" w:line="240" w:lineRule="auto"/>
        <w:ind w:left="850" w:hanging="425"/>
        <w:rPr>
          <w:rFonts w:ascii="Calibri" w:hAnsi="Calibri" w:cs="Calibri"/>
          <w:lang w:val="fr-FR"/>
        </w:rPr>
      </w:pPr>
      <w:r w:rsidRPr="007E6D33">
        <w:rPr>
          <w:rFonts w:ascii="Calibri" w:hAnsi="Calibri" w:cs="Calibri"/>
          <w:lang w:val="fr-FR"/>
        </w:rPr>
        <w:t>v</w:t>
      </w:r>
      <w:r w:rsidR="00272F73">
        <w:rPr>
          <w:rFonts w:ascii="Calibri" w:hAnsi="Calibri" w:cs="Calibri"/>
          <w:lang w:val="fr-FR"/>
        </w:rPr>
        <w:t>)</w:t>
      </w:r>
      <w:r w:rsidRPr="007E6D33">
        <w:rPr>
          <w:rFonts w:ascii="Calibri" w:hAnsi="Calibri" w:cs="Calibri"/>
          <w:lang w:val="fr-FR"/>
        </w:rPr>
        <w:tab/>
        <w:t xml:space="preserve">La langue de travail principale du </w:t>
      </w:r>
      <w:r>
        <w:rPr>
          <w:rFonts w:ascii="Calibri" w:hAnsi="Calibri" w:cs="Calibri"/>
          <w:lang w:val="fr-FR"/>
        </w:rPr>
        <w:t>G</w:t>
      </w:r>
      <w:r w:rsidRPr="007E6D33">
        <w:rPr>
          <w:rFonts w:ascii="Calibri" w:hAnsi="Calibri" w:cs="Calibri"/>
          <w:lang w:val="fr-FR"/>
        </w:rPr>
        <w:t>roupe de travail</w:t>
      </w:r>
      <w:r>
        <w:rPr>
          <w:rFonts w:ascii="Calibri" w:hAnsi="Calibri" w:cs="Calibri"/>
          <w:lang w:val="fr-FR"/>
        </w:rPr>
        <w:t xml:space="preserve"> </w:t>
      </w:r>
      <w:r w:rsidR="00272F73">
        <w:rPr>
          <w:rFonts w:ascii="Calibri" w:hAnsi="Calibri" w:cs="Calibri"/>
          <w:lang w:val="fr-FR"/>
        </w:rPr>
        <w:t>est</w:t>
      </w:r>
      <w:r>
        <w:rPr>
          <w:rFonts w:ascii="Calibri" w:hAnsi="Calibri" w:cs="Calibri"/>
          <w:lang w:val="fr-FR"/>
        </w:rPr>
        <w:t xml:space="preserve"> </w:t>
      </w:r>
      <w:r w:rsidRPr="007E6D33">
        <w:rPr>
          <w:rFonts w:ascii="Calibri" w:hAnsi="Calibri" w:cs="Calibri"/>
          <w:lang w:val="fr-FR"/>
        </w:rPr>
        <w:t>l</w:t>
      </w:r>
      <w:r w:rsidR="00D3536D">
        <w:rPr>
          <w:rFonts w:ascii="Calibri" w:hAnsi="Calibri" w:cs="Calibri"/>
          <w:lang w:val="fr-FR"/>
        </w:rPr>
        <w:t>’</w:t>
      </w:r>
      <w:r w:rsidRPr="007E6D33">
        <w:rPr>
          <w:rFonts w:ascii="Calibri" w:hAnsi="Calibri" w:cs="Calibri"/>
          <w:lang w:val="fr-FR"/>
        </w:rPr>
        <w:t xml:space="preserve">anglais. Les </w:t>
      </w:r>
      <w:r w:rsidR="00D3536D">
        <w:rPr>
          <w:rFonts w:ascii="Calibri" w:hAnsi="Calibri" w:cs="Calibri"/>
          <w:lang w:val="fr-FR"/>
        </w:rPr>
        <w:t>conclusions</w:t>
      </w:r>
      <w:r>
        <w:rPr>
          <w:rFonts w:ascii="Calibri" w:hAnsi="Calibri" w:cs="Calibri"/>
          <w:lang w:val="fr-FR"/>
        </w:rPr>
        <w:t xml:space="preserve"> officielles</w:t>
      </w:r>
      <w:r w:rsidRPr="007E6D33">
        <w:rPr>
          <w:rFonts w:ascii="Calibri" w:hAnsi="Calibri" w:cs="Calibri"/>
          <w:lang w:val="fr-FR"/>
        </w:rPr>
        <w:t xml:space="preserve"> du </w:t>
      </w:r>
      <w:r>
        <w:rPr>
          <w:rFonts w:ascii="Calibri" w:hAnsi="Calibri" w:cs="Calibri"/>
          <w:lang w:val="fr-FR"/>
        </w:rPr>
        <w:t>G</w:t>
      </w:r>
      <w:r w:rsidRPr="007E6D33">
        <w:rPr>
          <w:rFonts w:ascii="Calibri" w:hAnsi="Calibri" w:cs="Calibri"/>
          <w:lang w:val="fr-FR"/>
        </w:rPr>
        <w:t>roupe de travail</w:t>
      </w:r>
      <w:r w:rsidR="00CA467E">
        <w:rPr>
          <w:rFonts w:ascii="Calibri" w:hAnsi="Calibri" w:cs="Calibri"/>
          <w:lang w:val="fr-FR"/>
        </w:rPr>
        <w:t xml:space="preserve"> communiquées</w:t>
      </w:r>
      <w:r w:rsidRPr="007E6D33">
        <w:rPr>
          <w:rFonts w:ascii="Calibri" w:hAnsi="Calibri" w:cs="Calibri"/>
          <w:lang w:val="fr-FR"/>
        </w:rPr>
        <w:t xml:space="preserve"> au Comité permanent et à la COP </w:t>
      </w:r>
      <w:r w:rsidR="00272F73">
        <w:rPr>
          <w:rFonts w:ascii="Calibri" w:hAnsi="Calibri" w:cs="Calibri"/>
          <w:lang w:val="fr-FR"/>
        </w:rPr>
        <w:t>[rapports du Comité permanent et projets de résolutions] sont</w:t>
      </w:r>
      <w:r w:rsidRPr="007E6D33">
        <w:rPr>
          <w:rFonts w:ascii="Calibri" w:hAnsi="Calibri" w:cs="Calibri"/>
          <w:lang w:val="fr-FR"/>
        </w:rPr>
        <w:t xml:space="preserve"> traduit</w:t>
      </w:r>
      <w:r w:rsidR="00D3536D">
        <w:rPr>
          <w:rFonts w:ascii="Calibri" w:hAnsi="Calibri" w:cs="Calibri"/>
          <w:lang w:val="fr-FR"/>
        </w:rPr>
        <w:t>e</w:t>
      </w:r>
      <w:r w:rsidRPr="007E6D33">
        <w:rPr>
          <w:rFonts w:ascii="Calibri" w:hAnsi="Calibri" w:cs="Calibri"/>
          <w:lang w:val="fr-FR"/>
        </w:rPr>
        <w:t>s dans les langues officielles de la Convention et dans d</w:t>
      </w:r>
      <w:r w:rsidR="00D3536D">
        <w:rPr>
          <w:rFonts w:ascii="Calibri" w:hAnsi="Calibri" w:cs="Calibri"/>
          <w:lang w:val="fr-FR"/>
        </w:rPr>
        <w:t>’</w:t>
      </w:r>
      <w:r w:rsidRPr="007E6D33">
        <w:rPr>
          <w:rFonts w:ascii="Calibri" w:hAnsi="Calibri" w:cs="Calibri"/>
          <w:lang w:val="fr-FR"/>
        </w:rPr>
        <w:t xml:space="preserve">autres langues et </w:t>
      </w:r>
      <w:r w:rsidR="00D3536D">
        <w:rPr>
          <w:rFonts w:ascii="Calibri" w:hAnsi="Calibri" w:cs="Calibri"/>
          <w:lang w:val="fr-FR"/>
        </w:rPr>
        <w:t>publiées</w:t>
      </w:r>
      <w:r w:rsidRPr="007E6D33">
        <w:rPr>
          <w:rFonts w:ascii="Calibri" w:hAnsi="Calibri" w:cs="Calibri"/>
          <w:lang w:val="fr-FR"/>
        </w:rPr>
        <w:t xml:space="preserve"> sur le </w:t>
      </w:r>
      <w:r w:rsidR="009F0EB0">
        <w:rPr>
          <w:rFonts w:ascii="Calibri" w:hAnsi="Calibri" w:cs="Calibri"/>
          <w:lang w:val="fr-FR"/>
        </w:rPr>
        <w:t>S</w:t>
      </w:r>
      <w:r w:rsidRPr="007E6D33">
        <w:rPr>
          <w:rFonts w:ascii="Calibri" w:hAnsi="Calibri" w:cs="Calibri"/>
          <w:lang w:val="fr-FR"/>
        </w:rPr>
        <w:t xml:space="preserve">ite </w:t>
      </w:r>
      <w:r w:rsidR="009F0EB0">
        <w:rPr>
          <w:rFonts w:ascii="Calibri" w:hAnsi="Calibri" w:cs="Calibri"/>
          <w:lang w:val="fr-FR"/>
        </w:rPr>
        <w:t>Web</w:t>
      </w:r>
      <w:r w:rsidRPr="007E6D33">
        <w:rPr>
          <w:rFonts w:ascii="Calibri" w:hAnsi="Calibri" w:cs="Calibri"/>
          <w:lang w:val="fr-FR"/>
        </w:rPr>
        <w:t xml:space="preserve"> de la Convention.</w:t>
      </w:r>
    </w:p>
    <w:p w14:paraId="051B642F" w14:textId="77777777" w:rsidR="009F1AD0" w:rsidRPr="00B536B5" w:rsidRDefault="009F1AD0" w:rsidP="002C2F94">
      <w:pPr>
        <w:spacing w:after="0" w:line="240" w:lineRule="auto"/>
        <w:rPr>
          <w:rFonts w:ascii="Calibri" w:hAnsi="Calibri" w:cs="Calibri"/>
          <w:lang w:val="fr-FR"/>
        </w:rPr>
      </w:pPr>
    </w:p>
    <w:sectPr w:rsidR="009F1AD0" w:rsidRPr="00B536B5" w:rsidSect="0084708D">
      <w:headerReference w:type="even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113B" w14:textId="77777777" w:rsidR="00210FC6" w:rsidRDefault="00210FC6" w:rsidP="00E73B1E">
      <w:pPr>
        <w:spacing w:after="0" w:line="240" w:lineRule="auto"/>
      </w:pPr>
      <w:r>
        <w:separator/>
      </w:r>
    </w:p>
  </w:endnote>
  <w:endnote w:type="continuationSeparator" w:id="0">
    <w:p w14:paraId="37DD46F3" w14:textId="77777777" w:rsidR="00210FC6" w:rsidRDefault="00210FC6" w:rsidP="00E73B1E">
      <w:pPr>
        <w:spacing w:after="0" w:line="240" w:lineRule="auto"/>
      </w:pPr>
      <w:r>
        <w:continuationSeparator/>
      </w:r>
    </w:p>
  </w:endnote>
  <w:endnote w:type="continuationNotice" w:id="1">
    <w:p w14:paraId="3E6506FC" w14:textId="77777777" w:rsidR="00210FC6" w:rsidRDefault="00210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7389" w14:textId="51519192" w:rsidR="00E73B1E" w:rsidRDefault="00E73B1E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14A6435" wp14:editId="48866F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545348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0B10F" w14:textId="1DB56B50" w:rsidR="00E73B1E" w:rsidRPr="00E73B1E" w:rsidRDefault="00E73B1E" w:rsidP="00E73B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3B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A64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46A0B10F" w14:textId="1DB56B50" w:rsidR="00E73B1E" w:rsidRPr="00E73B1E" w:rsidRDefault="00E73B1E" w:rsidP="00E73B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3B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0CEE" w14:textId="024FC677" w:rsidR="0084708D" w:rsidRPr="0084708D" w:rsidRDefault="00FB3606" w:rsidP="0084708D">
    <w:pPr>
      <w:tabs>
        <w:tab w:val="center" w:pos="4513"/>
        <w:tab w:val="right" w:pos="9026"/>
      </w:tabs>
      <w:ind w:left="432" w:hanging="432"/>
      <w:rPr>
        <w:rFonts w:ascii="Calibri" w:eastAsia="Calibri" w:hAnsi="Calibri" w:cs="Times New Roman"/>
        <w:noProof/>
        <w:kern w:val="0"/>
        <w14:ligatures w14:val="none"/>
      </w:rPr>
    </w:pPr>
    <w:r>
      <w:rPr>
        <w:rFonts w:ascii="Calibri" w:eastAsia="Calibri" w:hAnsi="Calibri" w:cs="Times New Roman"/>
        <w:kern w:val="0"/>
        <w:sz w:val="20"/>
        <w:szCs w:val="20"/>
        <w14:ligatures w14:val="none"/>
      </w:rPr>
      <w:t>COP15</w:t>
    </w:r>
    <w:r w:rsidR="0084708D" w:rsidRPr="001666E3">
      <w:rPr>
        <w:rFonts w:ascii="Calibri" w:eastAsia="Calibri" w:hAnsi="Calibri" w:cs="Times New Roman"/>
        <w:kern w:val="0"/>
        <w:sz w:val="20"/>
        <w:szCs w:val="20"/>
        <w14:ligatures w14:val="none"/>
      </w:rPr>
      <w:t xml:space="preserve"> Doc</w:t>
    </w:r>
    <w:r w:rsidR="0084708D">
      <w:rPr>
        <w:rFonts w:ascii="Calibri" w:eastAsia="Calibri" w:hAnsi="Calibri" w:cs="Times New Roman"/>
        <w:kern w:val="0"/>
        <w:sz w:val="20"/>
        <w:szCs w:val="20"/>
        <w14:ligatures w14:val="none"/>
      </w:rPr>
      <w:t>.</w:t>
    </w:r>
    <w:r>
      <w:rPr>
        <w:rFonts w:ascii="Calibri" w:eastAsia="Calibri" w:hAnsi="Calibri" w:cs="Times New Roman"/>
        <w:kern w:val="0"/>
        <w:sz w:val="20"/>
        <w:szCs w:val="20"/>
        <w14:ligatures w14:val="none"/>
      </w:rPr>
      <w:t>23.19</w:t>
    </w:r>
    <w:r w:rsidR="0084708D" w:rsidRPr="001666E3">
      <w:rPr>
        <w:rFonts w:ascii="Calibri" w:eastAsia="Calibri" w:hAnsi="Calibri" w:cs="Times New Roman"/>
        <w:kern w:val="0"/>
        <w14:ligatures w14:val="none"/>
      </w:rPr>
      <w:tab/>
    </w:r>
    <w:r w:rsidR="0084708D" w:rsidRPr="001666E3">
      <w:rPr>
        <w:rFonts w:ascii="Calibri" w:eastAsia="Calibri" w:hAnsi="Calibri" w:cs="Times New Roman"/>
        <w:kern w:val="0"/>
        <w14:ligatures w14:val="none"/>
      </w:rPr>
      <w:tab/>
    </w:r>
    <w:sdt>
      <w:sdtPr>
        <w:rPr>
          <w:rFonts w:ascii="Calibri" w:eastAsia="Calibri" w:hAnsi="Calibri" w:cs="Times New Roman"/>
          <w:kern w:val="0"/>
          <w14:ligatures w14:val="none"/>
        </w:rPr>
        <w:id w:val="-637723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begin"/>
        </w:r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instrText xml:space="preserve"> PAGE   \* MERGEFORMAT </w:instrText>
        </w:r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separate"/>
        </w:r>
        <w:r w:rsidR="00762666">
          <w:rPr>
            <w:rFonts w:ascii="Calibri" w:eastAsia="Calibri" w:hAnsi="Calibri" w:cs="Times New Roman"/>
            <w:noProof/>
            <w:kern w:val="0"/>
            <w:sz w:val="20"/>
            <w:szCs w:val="20"/>
            <w14:ligatures w14:val="none"/>
          </w:rPr>
          <w:t>8</w:t>
        </w:r>
        <w:r w:rsidR="0084708D" w:rsidRPr="001666E3">
          <w:rPr>
            <w:rFonts w:ascii="Calibri" w:eastAsia="Calibri" w:hAnsi="Calibri" w:cs="Times New Roman"/>
            <w:noProof/>
            <w:kern w:val="0"/>
            <w:sz w:val="20"/>
            <w:szCs w:val="20"/>
            <w14:ligatures w14:val="non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9804" w14:textId="77777777" w:rsidR="00210FC6" w:rsidRDefault="00210FC6" w:rsidP="00E73B1E">
      <w:pPr>
        <w:spacing w:after="0" w:line="240" w:lineRule="auto"/>
      </w:pPr>
      <w:r>
        <w:separator/>
      </w:r>
    </w:p>
  </w:footnote>
  <w:footnote w:type="continuationSeparator" w:id="0">
    <w:p w14:paraId="11D611FD" w14:textId="77777777" w:rsidR="00210FC6" w:rsidRDefault="00210FC6" w:rsidP="00E73B1E">
      <w:pPr>
        <w:spacing w:after="0" w:line="240" w:lineRule="auto"/>
      </w:pPr>
      <w:r>
        <w:continuationSeparator/>
      </w:r>
    </w:p>
  </w:footnote>
  <w:footnote w:type="continuationNotice" w:id="1">
    <w:p w14:paraId="3930D7DD" w14:textId="77777777" w:rsidR="00210FC6" w:rsidRDefault="00210FC6">
      <w:pPr>
        <w:spacing w:after="0" w:line="240" w:lineRule="auto"/>
      </w:pPr>
    </w:p>
  </w:footnote>
  <w:footnote w:id="2">
    <w:p w14:paraId="6C8AB67E" w14:textId="0A43E147" w:rsidR="008252B5" w:rsidRPr="008675FA" w:rsidRDefault="008252B5" w:rsidP="008252B5">
      <w:pPr>
        <w:pStyle w:val="FootnoteText"/>
        <w:rPr>
          <w:rFonts w:ascii="Calibri" w:hAnsi="Calibri" w:cs="Calibri"/>
          <w:lang w:val="fr-FR"/>
        </w:rPr>
      </w:pPr>
      <w:r w:rsidRPr="008675FA">
        <w:rPr>
          <w:rStyle w:val="FootnoteReference"/>
          <w:rFonts w:ascii="Calibri" w:hAnsi="Calibri" w:cs="Calibri"/>
          <w:lang w:val="fr-FR"/>
        </w:rPr>
        <w:footnoteRef/>
      </w:r>
      <w:r w:rsidRPr="008675FA">
        <w:rPr>
          <w:rFonts w:ascii="Calibri" w:hAnsi="Calibri" w:cs="Calibri"/>
          <w:lang w:val="fr-FR"/>
        </w:rPr>
        <w:t xml:space="preserve"> Voir </w:t>
      </w:r>
      <w:r w:rsidR="00545C5F">
        <w:rPr>
          <w:rFonts w:ascii="Calibri" w:hAnsi="Calibri" w:cs="Calibri"/>
          <w:lang w:val="fr-FR"/>
        </w:rPr>
        <w:t xml:space="preserve">annexe 1 du document SC64 Doc.16 : </w:t>
      </w:r>
      <w:hyperlink r:id="rId1" w:history="1">
        <w:r w:rsidR="00015141">
          <w:rPr>
            <w:rStyle w:val="Hyperlink"/>
            <w:rFonts w:ascii="Calibri" w:hAnsi="Calibri" w:cs="Calibri"/>
            <w:lang w:val="fr-FR"/>
          </w:rPr>
          <w:t>https://www.ramsar.org/fr/document/sc64-doc16-rapport-du-groupe-de-travail-sur-la-jeunesse</w:t>
        </w:r>
      </w:hyperlink>
      <w:r w:rsidRPr="008675FA">
        <w:rPr>
          <w:rFonts w:ascii="Calibri" w:hAnsi="Calibri" w:cs="Calibri"/>
          <w:lang w:val="fr-FR"/>
        </w:rPr>
        <w:t xml:space="preserve"> </w:t>
      </w:r>
    </w:p>
  </w:footnote>
  <w:footnote w:id="3">
    <w:p w14:paraId="7FF54219" w14:textId="255F45FC" w:rsidR="002C617C" w:rsidRPr="008675FA" w:rsidRDefault="002C617C">
      <w:pPr>
        <w:pStyle w:val="FootnoteText"/>
        <w:rPr>
          <w:lang w:val="fr-FR"/>
        </w:rPr>
      </w:pPr>
      <w:r w:rsidRPr="008675FA">
        <w:rPr>
          <w:rStyle w:val="FootnoteReference"/>
          <w:rFonts w:ascii="Calibri" w:hAnsi="Calibri" w:cs="Calibri"/>
          <w:lang w:val="fr-FR"/>
        </w:rPr>
        <w:footnoteRef/>
      </w:r>
      <w:r w:rsidRPr="008675FA">
        <w:rPr>
          <w:rFonts w:ascii="Calibri" w:hAnsi="Calibri" w:cs="Calibri"/>
          <w:lang w:val="fr-FR"/>
        </w:rPr>
        <w:t xml:space="preserve"> </w:t>
      </w:r>
      <w:r w:rsidR="006D50D2">
        <w:rPr>
          <w:rFonts w:ascii="Calibri" w:hAnsi="Calibri" w:cs="Calibri"/>
          <w:lang w:val="fr-FR"/>
        </w:rPr>
        <w:t xml:space="preserve">Voir lien vers le </w:t>
      </w:r>
      <w:r w:rsidR="00FB4838">
        <w:rPr>
          <w:rFonts w:ascii="Calibri" w:hAnsi="Calibri" w:cs="Calibri"/>
          <w:lang w:val="fr-FR"/>
        </w:rPr>
        <w:t>cahier des charges de la</w:t>
      </w:r>
      <w:r w:rsidR="005F099A">
        <w:rPr>
          <w:rFonts w:ascii="Calibri" w:hAnsi="Calibri" w:cs="Calibri"/>
          <w:lang w:val="fr-FR"/>
        </w:rPr>
        <w:t xml:space="preserve"> mission de</w:t>
      </w:r>
      <w:r w:rsidR="00FB4838">
        <w:rPr>
          <w:rFonts w:ascii="Calibri" w:hAnsi="Calibri" w:cs="Calibri"/>
          <w:lang w:val="fr-FR"/>
        </w:rPr>
        <w:t xml:space="preserve"> </w:t>
      </w:r>
      <w:r w:rsidR="006D50D2">
        <w:rPr>
          <w:rFonts w:ascii="Calibri" w:hAnsi="Calibri" w:cs="Calibri"/>
          <w:lang w:val="fr-FR"/>
        </w:rPr>
        <w:t>consultation (qui sera présenté entre les 64</w:t>
      </w:r>
      <w:r w:rsidR="006D50D2" w:rsidRPr="006D50D2">
        <w:rPr>
          <w:rFonts w:ascii="Calibri" w:hAnsi="Calibri" w:cs="Calibri"/>
          <w:vertAlign w:val="superscript"/>
          <w:lang w:val="fr-FR"/>
        </w:rPr>
        <w:t>e</w:t>
      </w:r>
      <w:r w:rsidR="006D50D2">
        <w:rPr>
          <w:rFonts w:ascii="Calibri" w:hAnsi="Calibri" w:cs="Calibri"/>
          <w:lang w:val="fr-FR"/>
        </w:rPr>
        <w:t xml:space="preserve"> et 65</w:t>
      </w:r>
      <w:r w:rsidR="006D50D2" w:rsidRPr="006D50D2">
        <w:rPr>
          <w:rFonts w:ascii="Calibri" w:hAnsi="Calibri" w:cs="Calibri"/>
          <w:vertAlign w:val="superscript"/>
          <w:lang w:val="fr-FR"/>
        </w:rPr>
        <w:t>e</w:t>
      </w:r>
      <w:r w:rsidR="00030015">
        <w:rPr>
          <w:rFonts w:ascii="Calibri" w:hAnsi="Calibri" w:cs="Calibri"/>
          <w:lang w:val="fr-FR"/>
        </w:rPr>
        <w:t> </w:t>
      </w:r>
      <w:r w:rsidR="00545C5F">
        <w:rPr>
          <w:rFonts w:ascii="Calibri" w:hAnsi="Calibri" w:cs="Calibri"/>
          <w:lang w:val="fr-FR"/>
        </w:rPr>
        <w:t>R</w:t>
      </w:r>
      <w:r w:rsidR="006D50D2">
        <w:rPr>
          <w:rFonts w:ascii="Calibri" w:hAnsi="Calibri" w:cs="Calibri"/>
          <w:lang w:val="fr-FR"/>
        </w:rPr>
        <w:t>éunions du Comité permanent)</w:t>
      </w:r>
      <w:r w:rsidR="00545C5F">
        <w:rPr>
          <w:rFonts w:ascii="Calibri" w:hAnsi="Calibri" w:cs="Calibri"/>
          <w:lang w:val="fr-FR"/>
        </w:rPr>
        <w:t>.</w:t>
      </w:r>
      <w:r w:rsidR="00E57235" w:rsidRPr="008675FA">
        <w:rPr>
          <w:lang w:val="fr-FR"/>
        </w:rPr>
        <w:t xml:space="preserve"> </w:t>
      </w:r>
    </w:p>
  </w:footnote>
  <w:footnote w:id="4">
    <w:p w14:paraId="43C979B4" w14:textId="1AF86134" w:rsidR="005726FB" w:rsidRPr="000D41C1" w:rsidRDefault="005726FB" w:rsidP="005726FB">
      <w:pPr>
        <w:pStyle w:val="FootnoteText"/>
        <w:rPr>
          <w:rFonts w:ascii="Calibri" w:hAnsi="Calibri" w:cs="Calibri"/>
          <w:lang w:val="fr-FR"/>
        </w:rPr>
      </w:pPr>
      <w:r w:rsidRPr="000D41C1">
        <w:rPr>
          <w:rStyle w:val="FootnoteReference"/>
          <w:rFonts w:ascii="Calibri" w:hAnsi="Calibri" w:cs="Calibri"/>
          <w:lang w:val="fr-FR"/>
        </w:rPr>
        <w:footnoteRef/>
      </w:r>
      <w:r w:rsidRPr="000D41C1">
        <w:rPr>
          <w:rFonts w:ascii="Calibri" w:hAnsi="Calibri" w:cs="Calibri"/>
          <w:lang w:val="fr-FR"/>
        </w:rPr>
        <w:t xml:space="preserve"> </w:t>
      </w:r>
      <w:r w:rsidR="00FB3606">
        <w:rPr>
          <w:rFonts w:ascii="Calibri" w:hAnsi="Calibri" w:cs="Calibri"/>
          <w:lang w:val="fr-FR"/>
        </w:rPr>
        <w:t>Voir l</w:t>
      </w:r>
      <w:r w:rsidRPr="00672F0A">
        <w:rPr>
          <w:rFonts w:ascii="Calibri" w:hAnsi="Calibri" w:cs="Calibri"/>
          <w:lang w:val="fr-FR"/>
        </w:rPr>
        <w:t>ien vers le cahier des charges de la mission de consultation</w:t>
      </w:r>
      <w:r w:rsidR="00FB3606">
        <w:rPr>
          <w:rFonts w:ascii="Calibri" w:hAnsi="Calibri" w:cs="Calibri"/>
          <w:lang w:val="fr-FR"/>
        </w:rPr>
        <w:t>.</w:t>
      </w:r>
    </w:p>
  </w:footnote>
  <w:footnote w:id="5">
    <w:p w14:paraId="187CE399" w14:textId="6928FDE0" w:rsidR="00F940B1" w:rsidRPr="00086B85" w:rsidRDefault="00F940B1">
      <w:pPr>
        <w:pStyle w:val="FootnoteText"/>
        <w:rPr>
          <w:lang w:val="fr-FR"/>
        </w:rPr>
      </w:pPr>
      <w:r w:rsidRPr="000D41C1">
        <w:rPr>
          <w:rStyle w:val="FootnoteReference"/>
          <w:rFonts w:ascii="Calibri" w:hAnsi="Calibri" w:cs="Calibri"/>
          <w:lang w:val="fr-FR"/>
        </w:rPr>
        <w:footnoteRef/>
      </w:r>
      <w:r w:rsidRPr="000D41C1">
        <w:rPr>
          <w:rFonts w:ascii="Calibri" w:hAnsi="Calibri" w:cs="Calibri"/>
          <w:lang w:val="fr-FR"/>
        </w:rPr>
        <w:t xml:space="preserve"> </w:t>
      </w:r>
      <w:r w:rsidR="00272F73" w:rsidRPr="00086B85">
        <w:rPr>
          <w:rFonts w:ascii="Calibri" w:hAnsi="Calibri" w:cs="Calibri"/>
          <w:lang w:val="fr-FR"/>
        </w:rPr>
        <w:t xml:space="preserve">Voir paragraphe 13 de la </w:t>
      </w:r>
      <w:hyperlink r:id="rId2" w:history="1">
        <w:r w:rsidR="00DF2934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R</w:t>
        </w:r>
        <w:r w:rsidR="000D41C1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é</w:t>
        </w:r>
        <w:r w:rsidR="00DF2934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solution</w:t>
        </w:r>
        <w:r w:rsidR="000D41C1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 </w:t>
        </w:r>
        <w:r w:rsidR="00DF2934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XIV.12</w:t>
        </w:r>
        <w:r w:rsidR="00CA467E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> </w:t>
        </w:r>
        <w:r w:rsidR="00DF2934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 xml:space="preserve">: </w:t>
        </w:r>
        <w:r w:rsidR="000D41C1" w:rsidRPr="00086B85">
          <w:rPr>
            <w:rStyle w:val="Hyperlink"/>
            <w:rFonts w:ascii="Calibri" w:hAnsi="Calibri" w:cs="Calibri"/>
            <w:i/>
            <w:iCs/>
            <w:color w:val="auto"/>
            <w:u w:val="none"/>
            <w:lang w:val="fr-FR"/>
          </w:rPr>
          <w:t>Renforcement des liens Ramsar avec la jeunesse</w:t>
        </w:r>
        <w:r w:rsidR="000D41C1" w:rsidRPr="00086B85">
          <w:rPr>
            <w:rStyle w:val="Hyperlink"/>
            <w:rFonts w:ascii="Calibri" w:hAnsi="Calibri" w:cs="Calibri"/>
            <w:color w:val="auto"/>
            <w:u w:val="none"/>
            <w:lang w:val="fr-FR"/>
          </w:rPr>
          <w:t xml:space="preserve"> </w:t>
        </w:r>
      </w:hyperlink>
      <w:r w:rsidR="00FB3606" w:rsidRPr="00FB3606">
        <w:rPr>
          <w:lang w:val="fr-FR"/>
        </w:rPr>
        <w:t>:</w:t>
      </w:r>
      <w:r w:rsidR="00086B85" w:rsidRPr="00086B85">
        <w:rPr>
          <w:lang w:val="fr-FR"/>
        </w:rPr>
        <w:t xml:space="preserve"> </w:t>
      </w:r>
      <w:hyperlink r:id="rId3" w:history="1">
        <w:r w:rsidR="00015141">
          <w:rPr>
            <w:rStyle w:val="Hyperlink"/>
            <w:rFonts w:ascii="Calibri" w:hAnsi="Calibri" w:cs="Calibri"/>
            <w:lang w:val="fr-FR"/>
          </w:rPr>
          <w:t>https://www.ramsar.org/fr/document/resolution-xiv12-renforcement-des-liens-ramsar-avec-la-jeunesse</w:t>
        </w:r>
      </w:hyperlink>
      <w:r w:rsidR="00086B85" w:rsidRPr="00086B85">
        <w:rPr>
          <w:rFonts w:ascii="Calibri" w:hAnsi="Calibri" w:cs="Calibri"/>
          <w:lang w:val="fr-FR"/>
        </w:rPr>
        <w:t>.</w:t>
      </w:r>
    </w:p>
  </w:footnote>
  <w:footnote w:id="6">
    <w:p w14:paraId="29DA0958" w14:textId="74BFF36E" w:rsidR="00E9256E" w:rsidRPr="00086B85" w:rsidRDefault="00E9256E">
      <w:pPr>
        <w:pStyle w:val="FootnoteText"/>
        <w:rPr>
          <w:rFonts w:ascii="Calibri" w:hAnsi="Calibri" w:cs="Calibri"/>
          <w:lang w:val="fr-FR"/>
        </w:rPr>
      </w:pPr>
      <w:r>
        <w:rPr>
          <w:rStyle w:val="FootnoteReference"/>
        </w:rPr>
        <w:footnoteRef/>
      </w:r>
      <w:r w:rsidRPr="00086B85">
        <w:rPr>
          <w:lang w:val="fr-FR"/>
        </w:rPr>
        <w:t xml:space="preserve"> </w:t>
      </w:r>
      <w:r w:rsidR="00272F73" w:rsidRPr="006F51BA">
        <w:rPr>
          <w:rFonts w:ascii="Calibri" w:hAnsi="Calibri" w:cs="Calibri"/>
          <w:lang w:val="fr-FR"/>
        </w:rPr>
        <w:t>YOUNGO</w:t>
      </w:r>
      <w:r w:rsidR="00272F73" w:rsidRPr="00272F73">
        <w:rPr>
          <w:rFonts w:ascii="Calibri" w:hAnsi="Calibri" w:cs="Calibri"/>
          <w:lang w:val="fr-FR"/>
        </w:rPr>
        <w:t xml:space="preserve"> </w:t>
      </w:r>
      <w:r w:rsidR="00086B85">
        <w:rPr>
          <w:rFonts w:ascii="Calibri" w:hAnsi="Calibri" w:cs="Calibri"/>
          <w:lang w:val="fr-FR"/>
        </w:rPr>
        <w:t xml:space="preserve">est </w:t>
      </w:r>
      <w:r w:rsidR="00A440AC">
        <w:rPr>
          <w:rFonts w:ascii="Calibri" w:hAnsi="Calibri" w:cs="Calibri"/>
          <w:lang w:val="fr-FR"/>
        </w:rPr>
        <w:t>le réseau</w:t>
      </w:r>
      <w:r w:rsidR="00086B85">
        <w:rPr>
          <w:rFonts w:ascii="Calibri" w:hAnsi="Calibri" w:cs="Calibri"/>
          <w:lang w:val="fr-FR"/>
        </w:rPr>
        <w:t xml:space="preserve"> officiel de la Convention-cadre des Nations Unies sur les changements climatiques (CCNUCC) dédié aux enfants et aux jeunes. Voir </w:t>
      </w:r>
      <w:hyperlink r:id="rId4" w:history="1">
        <w:r w:rsidR="00086B85" w:rsidRPr="00086B85">
          <w:rPr>
            <w:rStyle w:val="Hyperlink"/>
            <w:rFonts w:ascii="Calibri" w:hAnsi="Calibri" w:cs="Calibri"/>
            <w:lang w:val="fr-FR"/>
          </w:rPr>
          <w:t>https://unfccc.int/topics/action-for-climate-empowerment-children-and-youth/youth/youngo</w:t>
        </w:r>
      </w:hyperlink>
      <w:r w:rsidR="00086B85" w:rsidRPr="00086B85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511" w14:textId="7E4098FD" w:rsidR="00E73B1E" w:rsidRDefault="00E73B1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3A178D" wp14:editId="4E25F6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513863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2355C" w14:textId="5CA5D4D3" w:rsidR="00E73B1E" w:rsidRPr="00E73B1E" w:rsidRDefault="00E73B1E" w:rsidP="00E73B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73B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A17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262355C" w14:textId="5CA5D4D3" w:rsidR="00E73B1E" w:rsidRPr="00E73B1E" w:rsidRDefault="00E73B1E" w:rsidP="00E73B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73B1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3AD"/>
    <w:multiLevelType w:val="hybridMultilevel"/>
    <w:tmpl w:val="601A1A70"/>
    <w:lvl w:ilvl="0" w:tplc="0F00B16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1E1362"/>
    <w:multiLevelType w:val="hybridMultilevel"/>
    <w:tmpl w:val="B264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56429"/>
    <w:multiLevelType w:val="multilevel"/>
    <w:tmpl w:val="6EF2BE7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bCs w:val="0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" w15:restartNumberingAfterBreak="0">
    <w:nsid w:val="6A5F0634"/>
    <w:multiLevelType w:val="hybridMultilevel"/>
    <w:tmpl w:val="4F9A3070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F1F2C16"/>
    <w:multiLevelType w:val="hybridMultilevel"/>
    <w:tmpl w:val="E21011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7727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977478">
    <w:abstractNumId w:val="3"/>
  </w:num>
  <w:num w:numId="3" w16cid:durableId="326132600">
    <w:abstractNumId w:val="1"/>
  </w:num>
  <w:num w:numId="4" w16cid:durableId="1403748045">
    <w:abstractNumId w:val="4"/>
  </w:num>
  <w:num w:numId="5" w16cid:durableId="188575510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4F"/>
    <w:rsid w:val="00006784"/>
    <w:rsid w:val="00006B2F"/>
    <w:rsid w:val="00010BC2"/>
    <w:rsid w:val="00015141"/>
    <w:rsid w:val="0002001A"/>
    <w:rsid w:val="000232DA"/>
    <w:rsid w:val="00030015"/>
    <w:rsid w:val="000319A8"/>
    <w:rsid w:val="000338B7"/>
    <w:rsid w:val="00041B8B"/>
    <w:rsid w:val="000422C7"/>
    <w:rsid w:val="00047C6A"/>
    <w:rsid w:val="00050128"/>
    <w:rsid w:val="000527C6"/>
    <w:rsid w:val="00056186"/>
    <w:rsid w:val="00056811"/>
    <w:rsid w:val="00057575"/>
    <w:rsid w:val="00066E0C"/>
    <w:rsid w:val="00067411"/>
    <w:rsid w:val="00071977"/>
    <w:rsid w:val="0007379E"/>
    <w:rsid w:val="00077DBD"/>
    <w:rsid w:val="00085527"/>
    <w:rsid w:val="00086B85"/>
    <w:rsid w:val="000A087E"/>
    <w:rsid w:val="000A0D1A"/>
    <w:rsid w:val="000A140C"/>
    <w:rsid w:val="000A1EB8"/>
    <w:rsid w:val="000A27D7"/>
    <w:rsid w:val="000A5B80"/>
    <w:rsid w:val="000B0D57"/>
    <w:rsid w:val="000B111B"/>
    <w:rsid w:val="000B12EC"/>
    <w:rsid w:val="000B5971"/>
    <w:rsid w:val="000C4B1A"/>
    <w:rsid w:val="000D0F11"/>
    <w:rsid w:val="000D41C1"/>
    <w:rsid w:val="000D43A4"/>
    <w:rsid w:val="000D6E0A"/>
    <w:rsid w:val="000E07D4"/>
    <w:rsid w:val="000E1248"/>
    <w:rsid w:val="000E3121"/>
    <w:rsid w:val="000E45CD"/>
    <w:rsid w:val="000E48A8"/>
    <w:rsid w:val="000F0214"/>
    <w:rsid w:val="000F5ADE"/>
    <w:rsid w:val="00101269"/>
    <w:rsid w:val="0010524F"/>
    <w:rsid w:val="00105BFD"/>
    <w:rsid w:val="00111DCA"/>
    <w:rsid w:val="00112401"/>
    <w:rsid w:val="00113251"/>
    <w:rsid w:val="00114E0C"/>
    <w:rsid w:val="00121A95"/>
    <w:rsid w:val="0012255B"/>
    <w:rsid w:val="0012476E"/>
    <w:rsid w:val="00133E2F"/>
    <w:rsid w:val="00133FB9"/>
    <w:rsid w:val="00134482"/>
    <w:rsid w:val="0014542A"/>
    <w:rsid w:val="001527D4"/>
    <w:rsid w:val="00153B1E"/>
    <w:rsid w:val="001615E7"/>
    <w:rsid w:val="00162E88"/>
    <w:rsid w:val="00164D29"/>
    <w:rsid w:val="00166C45"/>
    <w:rsid w:val="0016711B"/>
    <w:rsid w:val="001751DE"/>
    <w:rsid w:val="00180078"/>
    <w:rsid w:val="001859FC"/>
    <w:rsid w:val="00191C75"/>
    <w:rsid w:val="00191E65"/>
    <w:rsid w:val="001943AE"/>
    <w:rsid w:val="00196195"/>
    <w:rsid w:val="001A11DD"/>
    <w:rsid w:val="001A1CEC"/>
    <w:rsid w:val="001A2491"/>
    <w:rsid w:val="001A3A6C"/>
    <w:rsid w:val="001A565B"/>
    <w:rsid w:val="001B0F07"/>
    <w:rsid w:val="001B3A07"/>
    <w:rsid w:val="001B74A5"/>
    <w:rsid w:val="001C5BF5"/>
    <w:rsid w:val="001C640B"/>
    <w:rsid w:val="001C7086"/>
    <w:rsid w:val="001D270F"/>
    <w:rsid w:val="001D69D2"/>
    <w:rsid w:val="001D70B7"/>
    <w:rsid w:val="001E124D"/>
    <w:rsid w:val="001E4137"/>
    <w:rsid w:val="001E6463"/>
    <w:rsid w:val="001F167A"/>
    <w:rsid w:val="001F4117"/>
    <w:rsid w:val="001F73D7"/>
    <w:rsid w:val="001F7B47"/>
    <w:rsid w:val="00203C64"/>
    <w:rsid w:val="0020759C"/>
    <w:rsid w:val="00210FC6"/>
    <w:rsid w:val="00214184"/>
    <w:rsid w:val="002141F1"/>
    <w:rsid w:val="002149C2"/>
    <w:rsid w:val="00217BF2"/>
    <w:rsid w:val="00226714"/>
    <w:rsid w:val="002312D0"/>
    <w:rsid w:val="002323EE"/>
    <w:rsid w:val="0023337D"/>
    <w:rsid w:val="00234474"/>
    <w:rsid w:val="002345C1"/>
    <w:rsid w:val="0023782A"/>
    <w:rsid w:val="00237B09"/>
    <w:rsid w:val="002414C8"/>
    <w:rsid w:val="002417C6"/>
    <w:rsid w:val="002420E8"/>
    <w:rsid w:val="00243CBA"/>
    <w:rsid w:val="0024414F"/>
    <w:rsid w:val="002526DC"/>
    <w:rsid w:val="00252826"/>
    <w:rsid w:val="00253FC6"/>
    <w:rsid w:val="00255D77"/>
    <w:rsid w:val="0025702C"/>
    <w:rsid w:val="0026352A"/>
    <w:rsid w:val="00263EE8"/>
    <w:rsid w:val="00264D98"/>
    <w:rsid w:val="002664C8"/>
    <w:rsid w:val="00271E6C"/>
    <w:rsid w:val="002723CB"/>
    <w:rsid w:val="00272AE5"/>
    <w:rsid w:val="00272F73"/>
    <w:rsid w:val="00273072"/>
    <w:rsid w:val="002738BC"/>
    <w:rsid w:val="00274DC7"/>
    <w:rsid w:val="002A2CFA"/>
    <w:rsid w:val="002A3320"/>
    <w:rsid w:val="002A34C5"/>
    <w:rsid w:val="002A70D5"/>
    <w:rsid w:val="002A79CB"/>
    <w:rsid w:val="002B1482"/>
    <w:rsid w:val="002B3B55"/>
    <w:rsid w:val="002B3CF0"/>
    <w:rsid w:val="002C0020"/>
    <w:rsid w:val="002C2F94"/>
    <w:rsid w:val="002C4FFF"/>
    <w:rsid w:val="002C617C"/>
    <w:rsid w:val="002C654D"/>
    <w:rsid w:val="002C768A"/>
    <w:rsid w:val="002C7DB7"/>
    <w:rsid w:val="002D4811"/>
    <w:rsid w:val="002D5F18"/>
    <w:rsid w:val="002E2810"/>
    <w:rsid w:val="002E2AB1"/>
    <w:rsid w:val="002E319A"/>
    <w:rsid w:val="002E6ABB"/>
    <w:rsid w:val="002E6B10"/>
    <w:rsid w:val="002E79C3"/>
    <w:rsid w:val="002F36F3"/>
    <w:rsid w:val="002F5AD8"/>
    <w:rsid w:val="00300FDE"/>
    <w:rsid w:val="00301EC8"/>
    <w:rsid w:val="00302544"/>
    <w:rsid w:val="0030462A"/>
    <w:rsid w:val="00307896"/>
    <w:rsid w:val="00310C59"/>
    <w:rsid w:val="00324FE6"/>
    <w:rsid w:val="003300A7"/>
    <w:rsid w:val="00331C3E"/>
    <w:rsid w:val="00335FDB"/>
    <w:rsid w:val="00337341"/>
    <w:rsid w:val="00337504"/>
    <w:rsid w:val="003410F6"/>
    <w:rsid w:val="00342F15"/>
    <w:rsid w:val="00347FA7"/>
    <w:rsid w:val="00354226"/>
    <w:rsid w:val="00355FB1"/>
    <w:rsid w:val="00356085"/>
    <w:rsid w:val="003572D3"/>
    <w:rsid w:val="0035793E"/>
    <w:rsid w:val="00361197"/>
    <w:rsid w:val="003625FA"/>
    <w:rsid w:val="00363F49"/>
    <w:rsid w:val="00365065"/>
    <w:rsid w:val="00372738"/>
    <w:rsid w:val="003729A3"/>
    <w:rsid w:val="003826C0"/>
    <w:rsid w:val="00387AFA"/>
    <w:rsid w:val="00392225"/>
    <w:rsid w:val="00392A31"/>
    <w:rsid w:val="00393590"/>
    <w:rsid w:val="00393E43"/>
    <w:rsid w:val="00395610"/>
    <w:rsid w:val="00395AEB"/>
    <w:rsid w:val="003972D4"/>
    <w:rsid w:val="003A1D68"/>
    <w:rsid w:val="003A3F44"/>
    <w:rsid w:val="003A7CD5"/>
    <w:rsid w:val="003B2789"/>
    <w:rsid w:val="003B39D6"/>
    <w:rsid w:val="003B48D3"/>
    <w:rsid w:val="003C2BDC"/>
    <w:rsid w:val="003C3FA8"/>
    <w:rsid w:val="003D0829"/>
    <w:rsid w:val="003D42F9"/>
    <w:rsid w:val="003D63D8"/>
    <w:rsid w:val="003E1F7D"/>
    <w:rsid w:val="003E2D28"/>
    <w:rsid w:val="003E2FF7"/>
    <w:rsid w:val="003E38D8"/>
    <w:rsid w:val="003E5E2F"/>
    <w:rsid w:val="003F1457"/>
    <w:rsid w:val="003F4D0E"/>
    <w:rsid w:val="004049B1"/>
    <w:rsid w:val="00405813"/>
    <w:rsid w:val="004058F5"/>
    <w:rsid w:val="004211A1"/>
    <w:rsid w:val="00422225"/>
    <w:rsid w:val="00424702"/>
    <w:rsid w:val="00426F63"/>
    <w:rsid w:val="00427BF8"/>
    <w:rsid w:val="00430841"/>
    <w:rsid w:val="00431A29"/>
    <w:rsid w:val="004378E2"/>
    <w:rsid w:val="00440101"/>
    <w:rsid w:val="00444981"/>
    <w:rsid w:val="00451D02"/>
    <w:rsid w:val="00454F5F"/>
    <w:rsid w:val="00464D95"/>
    <w:rsid w:val="004716F2"/>
    <w:rsid w:val="00481EDE"/>
    <w:rsid w:val="00483B06"/>
    <w:rsid w:val="004848C4"/>
    <w:rsid w:val="00487EB8"/>
    <w:rsid w:val="004A0825"/>
    <w:rsid w:val="004A27B0"/>
    <w:rsid w:val="004B1621"/>
    <w:rsid w:val="004B3354"/>
    <w:rsid w:val="004B4B09"/>
    <w:rsid w:val="004C2D32"/>
    <w:rsid w:val="004C4B54"/>
    <w:rsid w:val="004C65FF"/>
    <w:rsid w:val="004D24FC"/>
    <w:rsid w:val="004D3B8A"/>
    <w:rsid w:val="004D6DD3"/>
    <w:rsid w:val="004D70A1"/>
    <w:rsid w:val="004E38C9"/>
    <w:rsid w:val="004E7BC5"/>
    <w:rsid w:val="004F23C2"/>
    <w:rsid w:val="004F24C8"/>
    <w:rsid w:val="004F3667"/>
    <w:rsid w:val="00501E0D"/>
    <w:rsid w:val="00504C89"/>
    <w:rsid w:val="0051008C"/>
    <w:rsid w:val="00524212"/>
    <w:rsid w:val="00524FCB"/>
    <w:rsid w:val="00526362"/>
    <w:rsid w:val="00527296"/>
    <w:rsid w:val="00527838"/>
    <w:rsid w:val="00527CEE"/>
    <w:rsid w:val="00530C1D"/>
    <w:rsid w:val="00531F4D"/>
    <w:rsid w:val="0053433B"/>
    <w:rsid w:val="00537957"/>
    <w:rsid w:val="00537A38"/>
    <w:rsid w:val="00541ADE"/>
    <w:rsid w:val="00543F7B"/>
    <w:rsid w:val="00544AFD"/>
    <w:rsid w:val="00545C5F"/>
    <w:rsid w:val="00560398"/>
    <w:rsid w:val="00560CC6"/>
    <w:rsid w:val="00562D85"/>
    <w:rsid w:val="0056439C"/>
    <w:rsid w:val="0056697C"/>
    <w:rsid w:val="00570984"/>
    <w:rsid w:val="00571C5D"/>
    <w:rsid w:val="005726FB"/>
    <w:rsid w:val="00573043"/>
    <w:rsid w:val="00577A0C"/>
    <w:rsid w:val="00585C2D"/>
    <w:rsid w:val="005868BF"/>
    <w:rsid w:val="00591AD8"/>
    <w:rsid w:val="005944FB"/>
    <w:rsid w:val="005952A9"/>
    <w:rsid w:val="0059671A"/>
    <w:rsid w:val="005A157F"/>
    <w:rsid w:val="005A308E"/>
    <w:rsid w:val="005A4CFF"/>
    <w:rsid w:val="005A66B1"/>
    <w:rsid w:val="005B133B"/>
    <w:rsid w:val="005B3232"/>
    <w:rsid w:val="005B4616"/>
    <w:rsid w:val="005B4E63"/>
    <w:rsid w:val="005B5473"/>
    <w:rsid w:val="005B5B2B"/>
    <w:rsid w:val="005C0E7C"/>
    <w:rsid w:val="005C2ABC"/>
    <w:rsid w:val="005C704D"/>
    <w:rsid w:val="005C7C31"/>
    <w:rsid w:val="005D3B55"/>
    <w:rsid w:val="005E38F4"/>
    <w:rsid w:val="005F099A"/>
    <w:rsid w:val="005F11F0"/>
    <w:rsid w:val="005F1B7B"/>
    <w:rsid w:val="005F46E3"/>
    <w:rsid w:val="005F47F6"/>
    <w:rsid w:val="005F5E92"/>
    <w:rsid w:val="005F6162"/>
    <w:rsid w:val="005F7D75"/>
    <w:rsid w:val="00600140"/>
    <w:rsid w:val="00604537"/>
    <w:rsid w:val="0061035C"/>
    <w:rsid w:val="006105C8"/>
    <w:rsid w:val="0061203C"/>
    <w:rsid w:val="006152D4"/>
    <w:rsid w:val="0061626A"/>
    <w:rsid w:val="0062614D"/>
    <w:rsid w:val="00631BB5"/>
    <w:rsid w:val="00632FB9"/>
    <w:rsid w:val="00633D3A"/>
    <w:rsid w:val="00635BCA"/>
    <w:rsid w:val="00636804"/>
    <w:rsid w:val="00641493"/>
    <w:rsid w:val="0064774C"/>
    <w:rsid w:val="00651918"/>
    <w:rsid w:val="00653FF5"/>
    <w:rsid w:val="00665561"/>
    <w:rsid w:val="00665606"/>
    <w:rsid w:val="0066761E"/>
    <w:rsid w:val="00667E76"/>
    <w:rsid w:val="00672F0A"/>
    <w:rsid w:val="00674D2B"/>
    <w:rsid w:val="00677609"/>
    <w:rsid w:val="006807FF"/>
    <w:rsid w:val="00681E6B"/>
    <w:rsid w:val="006831C6"/>
    <w:rsid w:val="00686601"/>
    <w:rsid w:val="00692595"/>
    <w:rsid w:val="00693F03"/>
    <w:rsid w:val="00693F9B"/>
    <w:rsid w:val="00694BB4"/>
    <w:rsid w:val="0069765D"/>
    <w:rsid w:val="006A1C4C"/>
    <w:rsid w:val="006A3D4F"/>
    <w:rsid w:val="006A5108"/>
    <w:rsid w:val="006A5B8B"/>
    <w:rsid w:val="006B1FD6"/>
    <w:rsid w:val="006B29A9"/>
    <w:rsid w:val="006B74CA"/>
    <w:rsid w:val="006C7A72"/>
    <w:rsid w:val="006C7FD9"/>
    <w:rsid w:val="006D1F14"/>
    <w:rsid w:val="006D3F35"/>
    <w:rsid w:val="006D50D2"/>
    <w:rsid w:val="006E2C03"/>
    <w:rsid w:val="006E407A"/>
    <w:rsid w:val="006E5235"/>
    <w:rsid w:val="006E5744"/>
    <w:rsid w:val="006E7585"/>
    <w:rsid w:val="006F2315"/>
    <w:rsid w:val="006F51BA"/>
    <w:rsid w:val="006F72EE"/>
    <w:rsid w:val="007000E9"/>
    <w:rsid w:val="00701C85"/>
    <w:rsid w:val="00701F07"/>
    <w:rsid w:val="00720BF1"/>
    <w:rsid w:val="00722D2F"/>
    <w:rsid w:val="00731F03"/>
    <w:rsid w:val="0073467F"/>
    <w:rsid w:val="00736872"/>
    <w:rsid w:val="007369CB"/>
    <w:rsid w:val="00736BEB"/>
    <w:rsid w:val="00742196"/>
    <w:rsid w:val="00745D4A"/>
    <w:rsid w:val="00747FCC"/>
    <w:rsid w:val="00751277"/>
    <w:rsid w:val="007522AD"/>
    <w:rsid w:val="00752A60"/>
    <w:rsid w:val="007557CE"/>
    <w:rsid w:val="007560E5"/>
    <w:rsid w:val="007613D9"/>
    <w:rsid w:val="00762666"/>
    <w:rsid w:val="00770179"/>
    <w:rsid w:val="0077619D"/>
    <w:rsid w:val="00781EA3"/>
    <w:rsid w:val="0079191E"/>
    <w:rsid w:val="007953C9"/>
    <w:rsid w:val="00796BA7"/>
    <w:rsid w:val="007A1C33"/>
    <w:rsid w:val="007A6C8C"/>
    <w:rsid w:val="007B18AF"/>
    <w:rsid w:val="007B1FE8"/>
    <w:rsid w:val="007B368C"/>
    <w:rsid w:val="007B5FF0"/>
    <w:rsid w:val="007B6A64"/>
    <w:rsid w:val="007C01D8"/>
    <w:rsid w:val="007C2B71"/>
    <w:rsid w:val="007C468D"/>
    <w:rsid w:val="007C7C1B"/>
    <w:rsid w:val="007D65BC"/>
    <w:rsid w:val="007D73CD"/>
    <w:rsid w:val="007D7EF1"/>
    <w:rsid w:val="007E5E74"/>
    <w:rsid w:val="007E6D33"/>
    <w:rsid w:val="007E74DF"/>
    <w:rsid w:val="007F03E3"/>
    <w:rsid w:val="007F0843"/>
    <w:rsid w:val="007F17BB"/>
    <w:rsid w:val="007F19BD"/>
    <w:rsid w:val="007F518D"/>
    <w:rsid w:val="007F54DF"/>
    <w:rsid w:val="008022D8"/>
    <w:rsid w:val="00802CE5"/>
    <w:rsid w:val="00802F6C"/>
    <w:rsid w:val="0080526D"/>
    <w:rsid w:val="00812BD3"/>
    <w:rsid w:val="00824948"/>
    <w:rsid w:val="008252B5"/>
    <w:rsid w:val="008303D0"/>
    <w:rsid w:val="00831E06"/>
    <w:rsid w:val="008327A8"/>
    <w:rsid w:val="00833C26"/>
    <w:rsid w:val="00841713"/>
    <w:rsid w:val="00841CBB"/>
    <w:rsid w:val="008466DC"/>
    <w:rsid w:val="0084708D"/>
    <w:rsid w:val="00851D50"/>
    <w:rsid w:val="00855489"/>
    <w:rsid w:val="00855C80"/>
    <w:rsid w:val="008567B8"/>
    <w:rsid w:val="00857DB8"/>
    <w:rsid w:val="00864900"/>
    <w:rsid w:val="008675FA"/>
    <w:rsid w:val="0087334F"/>
    <w:rsid w:val="00873B28"/>
    <w:rsid w:val="00876A83"/>
    <w:rsid w:val="00885220"/>
    <w:rsid w:val="008862B2"/>
    <w:rsid w:val="00886321"/>
    <w:rsid w:val="008A1022"/>
    <w:rsid w:val="008A1E6B"/>
    <w:rsid w:val="008A49A0"/>
    <w:rsid w:val="008A68A3"/>
    <w:rsid w:val="008A7463"/>
    <w:rsid w:val="008B3753"/>
    <w:rsid w:val="008B3DF8"/>
    <w:rsid w:val="008B590A"/>
    <w:rsid w:val="008B7DE8"/>
    <w:rsid w:val="008C3F58"/>
    <w:rsid w:val="008C41F7"/>
    <w:rsid w:val="008E190B"/>
    <w:rsid w:val="008E222D"/>
    <w:rsid w:val="008E329F"/>
    <w:rsid w:val="008F292F"/>
    <w:rsid w:val="008F5838"/>
    <w:rsid w:val="008F7C8C"/>
    <w:rsid w:val="0090100B"/>
    <w:rsid w:val="00901766"/>
    <w:rsid w:val="009243E3"/>
    <w:rsid w:val="009258AE"/>
    <w:rsid w:val="009349FB"/>
    <w:rsid w:val="009354C3"/>
    <w:rsid w:val="00936B66"/>
    <w:rsid w:val="0094430D"/>
    <w:rsid w:val="0094680B"/>
    <w:rsid w:val="00951088"/>
    <w:rsid w:val="009552F0"/>
    <w:rsid w:val="00961CA7"/>
    <w:rsid w:val="00971A77"/>
    <w:rsid w:val="00972C40"/>
    <w:rsid w:val="009840A0"/>
    <w:rsid w:val="009917E8"/>
    <w:rsid w:val="00992411"/>
    <w:rsid w:val="00993732"/>
    <w:rsid w:val="009B3C11"/>
    <w:rsid w:val="009B5424"/>
    <w:rsid w:val="009C02E1"/>
    <w:rsid w:val="009C1BD0"/>
    <w:rsid w:val="009C4A1E"/>
    <w:rsid w:val="009D4024"/>
    <w:rsid w:val="009D4855"/>
    <w:rsid w:val="009D55DD"/>
    <w:rsid w:val="009D6499"/>
    <w:rsid w:val="009E1396"/>
    <w:rsid w:val="009E1C60"/>
    <w:rsid w:val="009E7834"/>
    <w:rsid w:val="009F0418"/>
    <w:rsid w:val="009F0EB0"/>
    <w:rsid w:val="009F1AD0"/>
    <w:rsid w:val="009F42E7"/>
    <w:rsid w:val="00A025B1"/>
    <w:rsid w:val="00A0317B"/>
    <w:rsid w:val="00A038C4"/>
    <w:rsid w:val="00A03C24"/>
    <w:rsid w:val="00A129D2"/>
    <w:rsid w:val="00A336EC"/>
    <w:rsid w:val="00A36474"/>
    <w:rsid w:val="00A42B05"/>
    <w:rsid w:val="00A440AC"/>
    <w:rsid w:val="00A45390"/>
    <w:rsid w:val="00A46225"/>
    <w:rsid w:val="00A52AC4"/>
    <w:rsid w:val="00A53774"/>
    <w:rsid w:val="00A54BC5"/>
    <w:rsid w:val="00A55A2B"/>
    <w:rsid w:val="00A775D3"/>
    <w:rsid w:val="00A84F16"/>
    <w:rsid w:val="00A86206"/>
    <w:rsid w:val="00A957C6"/>
    <w:rsid w:val="00AA5C27"/>
    <w:rsid w:val="00AA6EC1"/>
    <w:rsid w:val="00AB2940"/>
    <w:rsid w:val="00AB32C8"/>
    <w:rsid w:val="00AB5ABC"/>
    <w:rsid w:val="00AB644E"/>
    <w:rsid w:val="00AB7959"/>
    <w:rsid w:val="00AC019B"/>
    <w:rsid w:val="00AC23F2"/>
    <w:rsid w:val="00AC4FB4"/>
    <w:rsid w:val="00AD224E"/>
    <w:rsid w:val="00AD3741"/>
    <w:rsid w:val="00AE3F61"/>
    <w:rsid w:val="00AF0921"/>
    <w:rsid w:val="00AF6D6F"/>
    <w:rsid w:val="00B0122B"/>
    <w:rsid w:val="00B01FFA"/>
    <w:rsid w:val="00B03B76"/>
    <w:rsid w:val="00B071E8"/>
    <w:rsid w:val="00B14225"/>
    <w:rsid w:val="00B147F8"/>
    <w:rsid w:val="00B172BD"/>
    <w:rsid w:val="00B220E6"/>
    <w:rsid w:val="00B25329"/>
    <w:rsid w:val="00B27E36"/>
    <w:rsid w:val="00B27F0A"/>
    <w:rsid w:val="00B32B86"/>
    <w:rsid w:val="00B3674C"/>
    <w:rsid w:val="00B36804"/>
    <w:rsid w:val="00B379F4"/>
    <w:rsid w:val="00B43B38"/>
    <w:rsid w:val="00B53052"/>
    <w:rsid w:val="00B534AE"/>
    <w:rsid w:val="00B536B5"/>
    <w:rsid w:val="00B641CD"/>
    <w:rsid w:val="00B6574C"/>
    <w:rsid w:val="00B70C5D"/>
    <w:rsid w:val="00B738EC"/>
    <w:rsid w:val="00B76818"/>
    <w:rsid w:val="00B8139F"/>
    <w:rsid w:val="00B81709"/>
    <w:rsid w:val="00B841E5"/>
    <w:rsid w:val="00B84768"/>
    <w:rsid w:val="00B85253"/>
    <w:rsid w:val="00B87A7F"/>
    <w:rsid w:val="00B94919"/>
    <w:rsid w:val="00B960A7"/>
    <w:rsid w:val="00B97D05"/>
    <w:rsid w:val="00BC13E6"/>
    <w:rsid w:val="00BD2361"/>
    <w:rsid w:val="00BD4E93"/>
    <w:rsid w:val="00BF08BF"/>
    <w:rsid w:val="00BF6383"/>
    <w:rsid w:val="00BF6F81"/>
    <w:rsid w:val="00C01429"/>
    <w:rsid w:val="00C06167"/>
    <w:rsid w:val="00C0674A"/>
    <w:rsid w:val="00C12232"/>
    <w:rsid w:val="00C1487B"/>
    <w:rsid w:val="00C14F13"/>
    <w:rsid w:val="00C23CFF"/>
    <w:rsid w:val="00C31075"/>
    <w:rsid w:val="00C32DD8"/>
    <w:rsid w:val="00C33124"/>
    <w:rsid w:val="00C33D39"/>
    <w:rsid w:val="00C349B3"/>
    <w:rsid w:val="00C411C8"/>
    <w:rsid w:val="00C428FD"/>
    <w:rsid w:val="00C505D3"/>
    <w:rsid w:val="00C522D5"/>
    <w:rsid w:val="00C54791"/>
    <w:rsid w:val="00C55D75"/>
    <w:rsid w:val="00C56F96"/>
    <w:rsid w:val="00C57EB7"/>
    <w:rsid w:val="00C649A2"/>
    <w:rsid w:val="00C718A9"/>
    <w:rsid w:val="00C72EF8"/>
    <w:rsid w:val="00C7463D"/>
    <w:rsid w:val="00C76643"/>
    <w:rsid w:val="00C76BBB"/>
    <w:rsid w:val="00C83329"/>
    <w:rsid w:val="00C845BB"/>
    <w:rsid w:val="00C85660"/>
    <w:rsid w:val="00C90A27"/>
    <w:rsid w:val="00C92359"/>
    <w:rsid w:val="00C93B0C"/>
    <w:rsid w:val="00CA467E"/>
    <w:rsid w:val="00CA63DA"/>
    <w:rsid w:val="00CA6590"/>
    <w:rsid w:val="00CB0828"/>
    <w:rsid w:val="00CB08E2"/>
    <w:rsid w:val="00CB789A"/>
    <w:rsid w:val="00CC1C5B"/>
    <w:rsid w:val="00CC6F80"/>
    <w:rsid w:val="00CC6F8E"/>
    <w:rsid w:val="00CC78F4"/>
    <w:rsid w:val="00CD1CE0"/>
    <w:rsid w:val="00CD7422"/>
    <w:rsid w:val="00CD792C"/>
    <w:rsid w:val="00CE3053"/>
    <w:rsid w:val="00CE5F96"/>
    <w:rsid w:val="00CE7D90"/>
    <w:rsid w:val="00CF1638"/>
    <w:rsid w:val="00CF6281"/>
    <w:rsid w:val="00CF6950"/>
    <w:rsid w:val="00D02D90"/>
    <w:rsid w:val="00D02F13"/>
    <w:rsid w:val="00D1065C"/>
    <w:rsid w:val="00D2150F"/>
    <w:rsid w:val="00D30A58"/>
    <w:rsid w:val="00D33D3D"/>
    <w:rsid w:val="00D3536D"/>
    <w:rsid w:val="00D35F0B"/>
    <w:rsid w:val="00D37771"/>
    <w:rsid w:val="00D40B8E"/>
    <w:rsid w:val="00D51367"/>
    <w:rsid w:val="00D53665"/>
    <w:rsid w:val="00D55AD5"/>
    <w:rsid w:val="00D7114D"/>
    <w:rsid w:val="00D73208"/>
    <w:rsid w:val="00D755A1"/>
    <w:rsid w:val="00D80F95"/>
    <w:rsid w:val="00D816AD"/>
    <w:rsid w:val="00D82D91"/>
    <w:rsid w:val="00D84C59"/>
    <w:rsid w:val="00D86B55"/>
    <w:rsid w:val="00D87C7D"/>
    <w:rsid w:val="00D91F2D"/>
    <w:rsid w:val="00D92DC0"/>
    <w:rsid w:val="00D949D3"/>
    <w:rsid w:val="00D95718"/>
    <w:rsid w:val="00DA0C12"/>
    <w:rsid w:val="00DA1D8C"/>
    <w:rsid w:val="00DB012F"/>
    <w:rsid w:val="00DB036C"/>
    <w:rsid w:val="00DB145B"/>
    <w:rsid w:val="00DB4714"/>
    <w:rsid w:val="00DB4AD0"/>
    <w:rsid w:val="00DC320F"/>
    <w:rsid w:val="00DC3B3A"/>
    <w:rsid w:val="00DD06E2"/>
    <w:rsid w:val="00DD1F76"/>
    <w:rsid w:val="00DD62F1"/>
    <w:rsid w:val="00DD7C23"/>
    <w:rsid w:val="00DE043E"/>
    <w:rsid w:val="00DE21A6"/>
    <w:rsid w:val="00DE273E"/>
    <w:rsid w:val="00DF2934"/>
    <w:rsid w:val="00DF62E2"/>
    <w:rsid w:val="00E014CD"/>
    <w:rsid w:val="00E05786"/>
    <w:rsid w:val="00E078AF"/>
    <w:rsid w:val="00E15AB5"/>
    <w:rsid w:val="00E22E0F"/>
    <w:rsid w:val="00E26BC9"/>
    <w:rsid w:val="00E31B9E"/>
    <w:rsid w:val="00E32414"/>
    <w:rsid w:val="00E53BEA"/>
    <w:rsid w:val="00E57235"/>
    <w:rsid w:val="00E60966"/>
    <w:rsid w:val="00E6115D"/>
    <w:rsid w:val="00E616D9"/>
    <w:rsid w:val="00E6346F"/>
    <w:rsid w:val="00E65E08"/>
    <w:rsid w:val="00E66DCB"/>
    <w:rsid w:val="00E73B1E"/>
    <w:rsid w:val="00E75CE5"/>
    <w:rsid w:val="00E7664C"/>
    <w:rsid w:val="00E7770B"/>
    <w:rsid w:val="00E843FF"/>
    <w:rsid w:val="00E84439"/>
    <w:rsid w:val="00E862E0"/>
    <w:rsid w:val="00E9256E"/>
    <w:rsid w:val="00E97DAC"/>
    <w:rsid w:val="00EA4185"/>
    <w:rsid w:val="00EB1F5C"/>
    <w:rsid w:val="00EB682B"/>
    <w:rsid w:val="00EB7F12"/>
    <w:rsid w:val="00EC0319"/>
    <w:rsid w:val="00EC4EE1"/>
    <w:rsid w:val="00EC66BC"/>
    <w:rsid w:val="00EE06A5"/>
    <w:rsid w:val="00EE2C72"/>
    <w:rsid w:val="00EE656C"/>
    <w:rsid w:val="00EF35FB"/>
    <w:rsid w:val="00F01831"/>
    <w:rsid w:val="00F0186F"/>
    <w:rsid w:val="00F01EFD"/>
    <w:rsid w:val="00F01F3D"/>
    <w:rsid w:val="00F02A4E"/>
    <w:rsid w:val="00F02C44"/>
    <w:rsid w:val="00F038E0"/>
    <w:rsid w:val="00F12C25"/>
    <w:rsid w:val="00F13914"/>
    <w:rsid w:val="00F1554F"/>
    <w:rsid w:val="00F27C57"/>
    <w:rsid w:val="00F32C03"/>
    <w:rsid w:val="00F34D88"/>
    <w:rsid w:val="00F36FD9"/>
    <w:rsid w:val="00F419DF"/>
    <w:rsid w:val="00F43C3E"/>
    <w:rsid w:val="00F445C3"/>
    <w:rsid w:val="00F44B6A"/>
    <w:rsid w:val="00F50CEE"/>
    <w:rsid w:val="00F516ED"/>
    <w:rsid w:val="00F51FB9"/>
    <w:rsid w:val="00F608C0"/>
    <w:rsid w:val="00F60BFA"/>
    <w:rsid w:val="00F62546"/>
    <w:rsid w:val="00F638BF"/>
    <w:rsid w:val="00F65523"/>
    <w:rsid w:val="00F738E0"/>
    <w:rsid w:val="00F77CF6"/>
    <w:rsid w:val="00F83472"/>
    <w:rsid w:val="00F84B07"/>
    <w:rsid w:val="00F84F1F"/>
    <w:rsid w:val="00F87397"/>
    <w:rsid w:val="00F91F6A"/>
    <w:rsid w:val="00F935C4"/>
    <w:rsid w:val="00F940B1"/>
    <w:rsid w:val="00FA18E4"/>
    <w:rsid w:val="00FA5706"/>
    <w:rsid w:val="00FB3606"/>
    <w:rsid w:val="00FB4838"/>
    <w:rsid w:val="00FC236C"/>
    <w:rsid w:val="00FC30D1"/>
    <w:rsid w:val="00FC4E42"/>
    <w:rsid w:val="00FC74C2"/>
    <w:rsid w:val="00FD596B"/>
    <w:rsid w:val="00FD6AAF"/>
    <w:rsid w:val="00FD6ACD"/>
    <w:rsid w:val="00FE3D9A"/>
    <w:rsid w:val="00FE50AB"/>
    <w:rsid w:val="00FF3E1B"/>
    <w:rsid w:val="00FF61C0"/>
    <w:rsid w:val="0181AA28"/>
    <w:rsid w:val="158FFB03"/>
    <w:rsid w:val="1BE7622A"/>
    <w:rsid w:val="20A54D58"/>
    <w:rsid w:val="3390D90A"/>
    <w:rsid w:val="3ACA531B"/>
    <w:rsid w:val="3B6485B1"/>
    <w:rsid w:val="4499F236"/>
    <w:rsid w:val="52233AB8"/>
    <w:rsid w:val="6D5A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E3D6"/>
  <w15:chartTrackingRefBased/>
  <w15:docId w15:val="{1CCB02C4-8E83-46AD-A7B7-1E38E7B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1A"/>
  </w:style>
  <w:style w:type="paragraph" w:styleId="Heading1">
    <w:name w:val="heading 1"/>
    <w:basedOn w:val="Normal"/>
    <w:next w:val="Normal"/>
    <w:link w:val="Heading1Char"/>
    <w:uiPriority w:val="9"/>
    <w:qFormat/>
    <w:rsid w:val="0087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1E"/>
  </w:style>
  <w:style w:type="paragraph" w:styleId="Footer">
    <w:name w:val="footer"/>
    <w:basedOn w:val="Normal"/>
    <w:link w:val="Foot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1E"/>
  </w:style>
  <w:style w:type="character" w:styleId="CommentReference">
    <w:name w:val="annotation reference"/>
    <w:basedOn w:val="DefaultParagraphFont"/>
    <w:uiPriority w:val="99"/>
    <w:semiHidden/>
    <w:unhideWhenUsed/>
    <w:rsid w:val="009C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B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A0C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C3B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4791"/>
    <w:pPr>
      <w:spacing w:after="0" w:line="240" w:lineRule="auto"/>
    </w:pPr>
  </w:style>
  <w:style w:type="table" w:styleId="TableGrid">
    <w:name w:val="Table Grid"/>
    <w:basedOn w:val="TableNormal"/>
    <w:uiPriority w:val="59"/>
    <w:rsid w:val="002C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C5D"/>
    <w:rPr>
      <w:vertAlign w:val="superscript"/>
    </w:rPr>
  </w:style>
  <w:style w:type="paragraph" w:styleId="ListNumber">
    <w:name w:val="List Number"/>
    <w:basedOn w:val="Normal"/>
    <w:uiPriority w:val="99"/>
    <w:qFormat/>
    <w:rsid w:val="00851D50"/>
    <w:pPr>
      <w:numPr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2">
    <w:name w:val="List Number 2"/>
    <w:basedOn w:val="Normal"/>
    <w:uiPriority w:val="99"/>
    <w:rsid w:val="00851D50"/>
    <w:pPr>
      <w:numPr>
        <w:ilvl w:val="1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3">
    <w:name w:val="List Number 3"/>
    <w:basedOn w:val="Normal"/>
    <w:uiPriority w:val="99"/>
    <w:rsid w:val="00851D50"/>
    <w:pPr>
      <w:numPr>
        <w:ilvl w:val="2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4">
    <w:name w:val="List Number 4"/>
    <w:basedOn w:val="Normal"/>
    <w:uiPriority w:val="99"/>
    <w:rsid w:val="00851D50"/>
    <w:pPr>
      <w:numPr>
        <w:ilvl w:val="3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5">
    <w:name w:val="List Number 5"/>
    <w:basedOn w:val="Normal"/>
    <w:uiPriority w:val="99"/>
    <w:rsid w:val="00851D50"/>
    <w:pPr>
      <w:numPr>
        <w:ilvl w:val="4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Advisorytext">
    <w:name w:val="Advisory text"/>
    <w:basedOn w:val="DefaultParagraphFont"/>
    <w:uiPriority w:val="99"/>
    <w:rsid w:val="00851D50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8675F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resolution-xiv12-renforcement-des-liens-ramsar-avec-la-jeunesse" TargetMode="External"/><Relationship Id="rId2" Type="http://schemas.openxmlformats.org/officeDocument/2006/relationships/hyperlink" Target="https://www.ramsar.org/fr/document/resolution-xiv12-renforcement-des-liens-ramsar-avec-la-jeunesse" TargetMode="External"/><Relationship Id="rId1" Type="http://schemas.openxmlformats.org/officeDocument/2006/relationships/hyperlink" Target="https://www.ramsar.org/fr/document/sc64-doc16-rapport-du-groupe-de-travail-sur-la-jeunesse" TargetMode="External"/><Relationship Id="rId4" Type="http://schemas.openxmlformats.org/officeDocument/2006/relationships/hyperlink" Target="https://unfccc.int/topics/action-for-climate-empowerment-children-and-youth/youth/you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C881-E654-47BE-A8DF-86243531B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902BF-753C-4D75-A2EA-A0F037C9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99842-A4D7-4709-9DD0-CC20C4BFE5D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BB0DB15E-14D7-414C-9852-9AF8463CE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2849</Words>
  <Characters>16242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19053</CharactersWithSpaces>
  <SharedDoc>false</SharedDoc>
  <HLinks>
    <vt:vector size="24" baseType="variant"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https://www.ramsar.org/document/resolution-xiv12-strengthening-ramsar-connections-through-youth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https://www.ramsar.org/sites/default/files/2024-10/SC64_16_YWG_report_e.pdf</vt:lpwstr>
      </vt:variant>
      <vt:variant>
        <vt:lpwstr/>
      </vt:variant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https://unfccc.int/sites/default/files/resource/cop28_cma5_auv_2c_youth.pdf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https://unfccc.int/sites/default/files/resource/cop28_cma5_auv_2c_youth.pdf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</dc:creator>
  <cp:keywords/>
  <dc:description/>
  <cp:lastModifiedBy>JENNINGS Edmund</cp:lastModifiedBy>
  <cp:revision>5</cp:revision>
  <dcterms:created xsi:type="dcterms:W3CDTF">2025-03-18T08:12:00Z</dcterms:created>
  <dcterms:modified xsi:type="dcterms:W3CDTF">2025-04-21T16:19:00Z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d0f51fb,efbd9bc,7a8856b6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318e9974,56b270ea,38154ca7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0x01010084EE0E1D656D104D9982CB97F943D824</vt:lpwstr>
  </property>
  <property fmtid="{D5CDD505-2E9C-101B-9397-08002B2CF9AE}" pid="9" name="MediaServiceImageTags">
    <vt:lpwstr/>
  </property>
</Properties>
</file>