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56F6F" w14:textId="77777777" w:rsidR="00DF7FA6" w:rsidRPr="00DF7FA6" w:rsidRDefault="00DF7FA6" w:rsidP="00DF7FA6">
      <w:pPr>
        <w:jc w:val="center"/>
        <w:outlineLvl w:val="0"/>
        <w:rPr>
          <w:rFonts w:ascii="Calibri" w:eastAsia="Times New Roman" w:hAnsi="Calibri" w:cs="Cambria"/>
          <w:b/>
          <w:bCs/>
          <w:lang w:eastAsia="en-US"/>
        </w:rPr>
      </w:pPr>
      <w:r w:rsidRPr="00DF7FA6">
        <w:rPr>
          <w:rFonts w:ascii="Calibri" w:eastAsia="Times New Roman" w:hAnsi="Calibri" w:cs="Cambria"/>
          <w:b/>
          <w:bCs/>
          <w:noProof/>
          <w:lang w:eastAsia="en-US"/>
        </w:rPr>
        <w:drawing>
          <wp:anchor distT="0" distB="0" distL="114300" distR="114300" simplePos="0" relativeHeight="251659264" behindDoc="0" locked="0" layoutInCell="1" allowOverlap="1" wp14:anchorId="135D9BC7" wp14:editId="092DD6DF">
            <wp:simplePos x="0" y="0"/>
            <wp:positionH relativeFrom="margin">
              <wp:posOffset>0</wp:posOffset>
            </wp:positionH>
            <wp:positionV relativeFrom="margin">
              <wp:posOffset>-234315</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11" cstate="print">
                      <a:extLst>
                        <a:ext uri="{28A0092B-C50C-407E-A947-70E740481C1C}">
                          <a14:useLocalDpi xmlns:a14="http://schemas.microsoft.com/office/drawing/2010/main" val="0"/>
                        </a:ext>
                      </a:extLst>
                    </a:blip>
                    <a:srcRect t="930" b="930"/>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A0D336" w14:textId="77777777" w:rsidR="00DF7FA6" w:rsidRPr="00DF7FA6" w:rsidRDefault="00DF7FA6" w:rsidP="00DF7FA6">
      <w:pPr>
        <w:jc w:val="center"/>
        <w:outlineLvl w:val="0"/>
        <w:rPr>
          <w:rFonts w:ascii="Calibri" w:eastAsia="Times New Roman" w:hAnsi="Calibri" w:cs="Cambria"/>
          <w:b/>
          <w:bCs/>
          <w:lang w:eastAsia="en-US"/>
        </w:rPr>
      </w:pPr>
      <w:r w:rsidRPr="00DF7FA6">
        <w:rPr>
          <w:rFonts w:ascii="Calibri" w:eastAsia="Times New Roman" w:hAnsi="Calibri" w:cs="Cambria"/>
          <w:b/>
          <w:bCs/>
          <w:lang w:eastAsia="en-US"/>
        </w:rPr>
        <w:t>15ª reunión de la Conferencia de las Partes Contratantes</w:t>
      </w:r>
    </w:p>
    <w:p w14:paraId="5CD388F2" w14:textId="77777777" w:rsidR="00DF7FA6" w:rsidRPr="00DF7FA6" w:rsidRDefault="00DF7FA6" w:rsidP="00DF7FA6">
      <w:pPr>
        <w:jc w:val="center"/>
        <w:outlineLvl w:val="0"/>
        <w:rPr>
          <w:rFonts w:ascii="Calibri" w:eastAsia="Times New Roman" w:hAnsi="Calibri" w:cs="Cambria"/>
          <w:b/>
          <w:bCs/>
          <w:lang w:eastAsia="en-US"/>
        </w:rPr>
      </w:pPr>
      <w:r w:rsidRPr="00DF7FA6">
        <w:rPr>
          <w:rFonts w:ascii="Calibri" w:eastAsia="Times New Roman" w:hAnsi="Calibri" w:cs="Cambria"/>
          <w:b/>
          <w:bCs/>
          <w:lang w:eastAsia="en-US"/>
        </w:rPr>
        <w:t>en la Convención sobre los Humedales</w:t>
      </w:r>
    </w:p>
    <w:p w14:paraId="3A398CF2" w14:textId="77777777" w:rsidR="00DF7FA6" w:rsidRPr="00DF7FA6" w:rsidRDefault="00DF7FA6" w:rsidP="00DF7FA6">
      <w:pPr>
        <w:jc w:val="center"/>
        <w:outlineLvl w:val="0"/>
        <w:rPr>
          <w:rFonts w:ascii="Calibri" w:eastAsia="Times New Roman" w:hAnsi="Calibri" w:cs="Cambria"/>
          <w:b/>
          <w:bCs/>
          <w:lang w:eastAsia="en-US"/>
        </w:rPr>
      </w:pPr>
    </w:p>
    <w:p w14:paraId="4CE1025F" w14:textId="77777777" w:rsidR="00DF7FA6" w:rsidRPr="00DF7FA6" w:rsidRDefault="00DF7FA6" w:rsidP="00DF7FA6">
      <w:pPr>
        <w:jc w:val="center"/>
        <w:outlineLvl w:val="0"/>
        <w:rPr>
          <w:rFonts w:ascii="Calibri" w:eastAsia="Times New Roman" w:hAnsi="Calibri" w:cs="Cambria"/>
          <w:b/>
          <w:bCs/>
          <w:lang w:eastAsia="en-US"/>
        </w:rPr>
      </w:pPr>
      <w:r w:rsidRPr="00DF7FA6">
        <w:rPr>
          <w:rFonts w:ascii="Calibri" w:eastAsia="Times New Roman" w:hAnsi="Calibri" w:cs="Cambria"/>
          <w:b/>
          <w:bCs/>
          <w:lang w:eastAsia="en-US"/>
        </w:rPr>
        <w:t>“Proteger los humedales para nuestro futuro común”</w:t>
      </w:r>
    </w:p>
    <w:p w14:paraId="6F24C3E9" w14:textId="77777777" w:rsidR="00DF7FA6" w:rsidRPr="00DF7FA6" w:rsidRDefault="00DF7FA6" w:rsidP="00DF7FA6">
      <w:pPr>
        <w:jc w:val="center"/>
        <w:outlineLvl w:val="0"/>
        <w:rPr>
          <w:rFonts w:ascii="Calibri" w:eastAsia="Times New Roman" w:hAnsi="Calibri" w:cs="Cambria"/>
          <w:b/>
          <w:bCs/>
          <w:lang w:eastAsia="en-US"/>
        </w:rPr>
      </w:pPr>
      <w:r w:rsidRPr="00DF7FA6">
        <w:rPr>
          <w:rFonts w:ascii="Calibri" w:eastAsia="Times New Roman" w:hAnsi="Calibri" w:cs="Cambria"/>
          <w:b/>
          <w:bCs/>
          <w:lang w:eastAsia="en-US"/>
        </w:rPr>
        <w:t>Victoria Falls (Zimbabwe), 23 a 31 de julio de 2025</w:t>
      </w:r>
    </w:p>
    <w:p w14:paraId="707CB3D5" w14:textId="77777777" w:rsidR="00DF7FA6" w:rsidRPr="00DF7FA6" w:rsidRDefault="00DF7FA6" w:rsidP="00DF7FA6">
      <w:pPr>
        <w:jc w:val="center"/>
        <w:outlineLvl w:val="0"/>
        <w:rPr>
          <w:rFonts w:ascii="Calibri" w:eastAsia="Times New Roman" w:hAnsi="Calibri" w:cs="Cambria"/>
          <w:b/>
          <w:bCs/>
          <w:lang w:eastAsia="en-US"/>
        </w:rPr>
      </w:pPr>
    </w:p>
    <w:p w14:paraId="7B0BEBAF" w14:textId="77777777" w:rsidR="00DF7FA6" w:rsidRPr="00DF7FA6" w:rsidRDefault="00DF7FA6" w:rsidP="00DF7FA6">
      <w:pPr>
        <w:jc w:val="center"/>
        <w:outlineLvl w:val="0"/>
        <w:rPr>
          <w:rFonts w:ascii="Calibri" w:eastAsia="Times New Roman" w:hAnsi="Calibri" w:cs="Cambria"/>
          <w:b/>
          <w:bCs/>
          <w:lang w:eastAsia="en-US"/>
        </w:rPr>
      </w:pPr>
    </w:p>
    <w:p w14:paraId="42C9F661" w14:textId="77777777" w:rsidR="00485F9F" w:rsidRPr="00014784" w:rsidRDefault="00485F9F" w:rsidP="00844B04">
      <w:pPr>
        <w:jc w:val="center"/>
        <w:outlineLvl w:val="0"/>
        <w:rPr>
          <w:rFonts w:asciiTheme="minorHAnsi" w:eastAsia="Times New Roman" w:hAnsiTheme="minorHAnsi" w:cstheme="minorHAnsi"/>
          <w:b/>
          <w:bCs/>
          <w:sz w:val="22"/>
          <w:szCs w:val="22"/>
        </w:rPr>
      </w:pPr>
    </w:p>
    <w:p w14:paraId="58FDC26D" w14:textId="77777777" w:rsidR="00485F9F" w:rsidRPr="00014784" w:rsidRDefault="00485F9F" w:rsidP="00844B04">
      <w:pPr>
        <w:jc w:val="right"/>
        <w:rPr>
          <w:rFonts w:asciiTheme="minorHAnsi" w:hAnsiTheme="minorHAnsi" w:cstheme="minorHAnsi"/>
          <w:sz w:val="22"/>
          <w:szCs w:val="22"/>
        </w:rPr>
      </w:pPr>
    </w:p>
    <w:p w14:paraId="1A18AB9D" w14:textId="0AF9B188" w:rsidR="00485F9F" w:rsidRPr="00014784" w:rsidRDefault="00485F9F" w:rsidP="00844B04">
      <w:pPr>
        <w:widowControl w:val="0"/>
        <w:jc w:val="right"/>
        <w:rPr>
          <w:rFonts w:asciiTheme="minorHAnsi" w:hAnsiTheme="minorHAnsi" w:cstheme="minorHAnsi"/>
          <w:sz w:val="28"/>
          <w:szCs w:val="28"/>
        </w:rPr>
      </w:pPr>
      <w:r w:rsidRPr="00014784">
        <w:rPr>
          <w:rFonts w:asciiTheme="minorHAnsi" w:hAnsiTheme="minorHAnsi"/>
          <w:b/>
          <w:sz w:val="28"/>
          <w:szCs w:val="28"/>
        </w:rPr>
        <w:t>COP15 Doc.23.14</w:t>
      </w:r>
    </w:p>
    <w:p w14:paraId="645C7554" w14:textId="77777777" w:rsidR="00A10CCE" w:rsidRPr="00014784" w:rsidRDefault="00A10CCE" w:rsidP="00844B04">
      <w:pPr>
        <w:tabs>
          <w:tab w:val="left" w:pos="10650"/>
          <w:tab w:val="right" w:pos="13958"/>
        </w:tabs>
        <w:jc w:val="right"/>
        <w:rPr>
          <w:rFonts w:asciiTheme="minorHAnsi" w:hAnsiTheme="minorHAnsi" w:cstheme="minorHAnsi"/>
          <w:b/>
          <w:bCs/>
          <w:sz w:val="28"/>
          <w:szCs w:val="28"/>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06"/>
      </w:tblGrid>
      <w:tr w:rsidR="00485F9F" w:rsidRPr="00014784" w14:paraId="47A64D81" w14:textId="77777777" w:rsidTr="006102FC">
        <w:trPr>
          <w:trHeight w:val="1461"/>
        </w:trPr>
        <w:tc>
          <w:tcPr>
            <w:tcW w:w="5000" w:type="pct"/>
          </w:tcPr>
          <w:p w14:paraId="73D4465B" w14:textId="77777777" w:rsidR="00485F9F" w:rsidRPr="00014784" w:rsidRDefault="00485F9F" w:rsidP="00844B04">
            <w:pPr>
              <w:ind w:right="67"/>
              <w:outlineLvl w:val="0"/>
              <w:rPr>
                <w:rFonts w:asciiTheme="minorHAnsi" w:eastAsia="Times New Roman" w:hAnsiTheme="minorHAnsi" w:cstheme="minorHAnsi"/>
                <w:b/>
                <w:bCs/>
                <w:sz w:val="22"/>
                <w:szCs w:val="22"/>
              </w:rPr>
            </w:pPr>
            <w:r w:rsidRPr="00014784">
              <w:rPr>
                <w:rFonts w:asciiTheme="minorHAnsi" w:hAnsiTheme="minorHAnsi"/>
                <w:b/>
                <w:bCs/>
                <w:sz w:val="22"/>
                <w:szCs w:val="22"/>
              </w:rPr>
              <w:t xml:space="preserve">Nota de la Secretaría: </w:t>
            </w:r>
          </w:p>
          <w:p w14:paraId="319C00DA" w14:textId="77777777" w:rsidR="00485F9F" w:rsidRPr="00014784" w:rsidRDefault="00485F9F" w:rsidP="00844B04">
            <w:pPr>
              <w:rPr>
                <w:rFonts w:asciiTheme="minorHAnsi" w:hAnsiTheme="minorHAnsi" w:cstheme="minorHAnsi"/>
                <w:b/>
                <w:sz w:val="22"/>
                <w:szCs w:val="22"/>
              </w:rPr>
            </w:pPr>
          </w:p>
          <w:p w14:paraId="5BDCFB6C" w14:textId="4D075E11" w:rsidR="00485F9F" w:rsidRPr="00014784" w:rsidRDefault="00485F9F" w:rsidP="00844B04">
            <w:pPr>
              <w:widowControl w:val="0"/>
              <w:rPr>
                <w:rFonts w:asciiTheme="minorHAnsi" w:hAnsiTheme="minorHAnsi" w:cstheme="minorHAnsi"/>
                <w:sz w:val="22"/>
                <w:szCs w:val="22"/>
              </w:rPr>
            </w:pPr>
            <w:r w:rsidRPr="00014784">
              <w:rPr>
                <w:rFonts w:asciiTheme="minorHAnsi" w:hAnsiTheme="minorHAnsi"/>
                <w:sz w:val="22"/>
                <w:szCs w:val="22"/>
              </w:rPr>
              <w:t>En su 64</w:t>
            </w:r>
            <w:r w:rsidRPr="00014784">
              <w:rPr>
                <w:rFonts w:asciiTheme="minorHAnsi" w:hAnsiTheme="minorHAnsi"/>
                <w:sz w:val="22"/>
                <w:szCs w:val="22"/>
                <w:vertAlign w:val="superscript"/>
              </w:rPr>
              <w:t>a</w:t>
            </w:r>
            <w:r w:rsidRPr="00014784">
              <w:rPr>
                <w:rFonts w:asciiTheme="minorHAnsi" w:hAnsiTheme="minorHAnsi"/>
                <w:sz w:val="22"/>
                <w:szCs w:val="22"/>
              </w:rPr>
              <w:t xml:space="preserve"> reunión, el Comité Permanente, en su Decisión SC64-36, encargó a la Secretaría que sometiera a la consideración de la COP15 el proyecto de resolución que figura en el documento SC64 Doc.29.1 Rev.1 sobre </w:t>
            </w:r>
            <w:r w:rsidRPr="00014784">
              <w:rPr>
                <w:rFonts w:asciiTheme="minorHAnsi" w:hAnsiTheme="minorHAnsi"/>
                <w:i/>
                <w:iCs/>
                <w:sz w:val="22"/>
                <w:szCs w:val="22"/>
              </w:rPr>
              <w:t>Fortalecimiento de la acción en materia de cultura y humedales</w:t>
            </w:r>
            <w:r w:rsidRPr="00014784">
              <w:rPr>
                <w:rFonts w:asciiTheme="minorHAnsi" w:hAnsiTheme="minorHAnsi"/>
                <w:sz w:val="22"/>
                <w:szCs w:val="22"/>
              </w:rPr>
              <w:t>.</w:t>
            </w:r>
          </w:p>
        </w:tc>
      </w:tr>
    </w:tbl>
    <w:p w14:paraId="4413F41C" w14:textId="77777777" w:rsidR="00485F9F" w:rsidRPr="00014784" w:rsidRDefault="00485F9F" w:rsidP="00844B04">
      <w:pPr>
        <w:ind w:right="16"/>
        <w:jc w:val="center"/>
        <w:rPr>
          <w:rFonts w:asciiTheme="minorHAnsi" w:eastAsia="Times New Roman" w:hAnsiTheme="minorHAnsi"/>
          <w:b/>
          <w:bCs/>
          <w:sz w:val="28"/>
          <w:szCs w:val="28"/>
        </w:rPr>
      </w:pPr>
    </w:p>
    <w:p w14:paraId="2C6C5CD9" w14:textId="77777777" w:rsidR="00485F9F" w:rsidRPr="00014784" w:rsidRDefault="00485F9F" w:rsidP="00844B04">
      <w:pPr>
        <w:ind w:right="16"/>
        <w:jc w:val="center"/>
        <w:rPr>
          <w:rFonts w:asciiTheme="minorHAnsi" w:eastAsia="Times New Roman" w:hAnsiTheme="minorHAnsi"/>
          <w:b/>
          <w:bCs/>
          <w:sz w:val="28"/>
          <w:szCs w:val="28"/>
        </w:rPr>
      </w:pPr>
    </w:p>
    <w:p w14:paraId="79312D52" w14:textId="054726BA" w:rsidR="008767C2" w:rsidRPr="00014784" w:rsidRDefault="00485F9F" w:rsidP="00844B04">
      <w:pPr>
        <w:ind w:right="16"/>
        <w:jc w:val="center"/>
        <w:rPr>
          <w:rFonts w:asciiTheme="minorHAnsi" w:eastAsia="Times New Roman" w:hAnsiTheme="minorHAnsi"/>
          <w:sz w:val="28"/>
          <w:szCs w:val="28"/>
        </w:rPr>
      </w:pPr>
      <w:r w:rsidRPr="00014784">
        <w:rPr>
          <w:rFonts w:asciiTheme="minorHAnsi" w:hAnsiTheme="minorHAnsi"/>
          <w:b/>
          <w:bCs/>
          <w:sz w:val="28"/>
          <w:szCs w:val="28"/>
        </w:rPr>
        <w:t xml:space="preserve">Proyecto de resolución sobre fortalecimiento de la acción </w:t>
      </w:r>
      <w:r w:rsidR="006102FC">
        <w:rPr>
          <w:rFonts w:asciiTheme="minorHAnsi" w:hAnsiTheme="minorHAnsi"/>
          <w:b/>
          <w:bCs/>
          <w:sz w:val="28"/>
          <w:szCs w:val="28"/>
        </w:rPr>
        <w:br/>
      </w:r>
      <w:r w:rsidRPr="00014784">
        <w:rPr>
          <w:rFonts w:asciiTheme="minorHAnsi" w:hAnsiTheme="minorHAnsi"/>
          <w:b/>
          <w:bCs/>
          <w:sz w:val="28"/>
          <w:szCs w:val="28"/>
        </w:rPr>
        <w:t>en materia de cultura y humedales</w:t>
      </w:r>
    </w:p>
    <w:p w14:paraId="6EA49521" w14:textId="77777777" w:rsidR="008767C2" w:rsidRPr="00014784" w:rsidRDefault="008767C2" w:rsidP="00844B04">
      <w:pPr>
        <w:rPr>
          <w:rFonts w:asciiTheme="minorHAnsi" w:eastAsia="Times New Roman" w:hAnsiTheme="minorHAnsi"/>
          <w:sz w:val="22"/>
          <w:szCs w:val="22"/>
        </w:rPr>
      </w:pPr>
    </w:p>
    <w:p w14:paraId="3AF9F405" w14:textId="6463BF99" w:rsidR="008767C2" w:rsidRPr="00014784" w:rsidRDefault="00393470" w:rsidP="00844B04">
      <w:pPr>
        <w:ind w:right="16"/>
        <w:rPr>
          <w:rFonts w:asciiTheme="minorHAnsi" w:eastAsia="Times New Roman" w:hAnsiTheme="minorHAnsi" w:cstheme="minorHAnsi"/>
          <w:i/>
          <w:sz w:val="22"/>
          <w:szCs w:val="22"/>
        </w:rPr>
      </w:pPr>
      <w:r w:rsidRPr="00014784">
        <w:rPr>
          <w:rFonts w:asciiTheme="minorHAnsi" w:hAnsiTheme="minorHAnsi" w:cstheme="minorHAnsi"/>
          <w:i/>
          <w:sz w:val="22"/>
          <w:szCs w:val="22"/>
        </w:rPr>
        <w:t>Presentado por Uganda</w:t>
      </w:r>
    </w:p>
    <w:p w14:paraId="6CE35A81" w14:textId="77777777" w:rsidR="008767C2" w:rsidRPr="00014784" w:rsidRDefault="008767C2" w:rsidP="00844B04">
      <w:pPr>
        <w:rPr>
          <w:rFonts w:asciiTheme="minorHAnsi" w:hAnsiTheme="minorHAnsi" w:cstheme="minorHAnsi"/>
          <w:sz w:val="22"/>
          <w:szCs w:val="22"/>
        </w:rPr>
      </w:pPr>
    </w:p>
    <w:p w14:paraId="40996656" w14:textId="77777777" w:rsidR="008767C2" w:rsidRPr="00014784" w:rsidRDefault="008767C2" w:rsidP="00844B04">
      <w:pPr>
        <w:rPr>
          <w:rFonts w:asciiTheme="minorHAnsi" w:hAnsiTheme="minorHAnsi" w:cstheme="minorHAnsi"/>
          <w:sz w:val="22"/>
          <w:szCs w:val="22"/>
        </w:rPr>
      </w:pPr>
    </w:p>
    <w:p w14:paraId="52F02B0B" w14:textId="597EEF29" w:rsidR="004505A3" w:rsidRPr="00014784" w:rsidRDefault="00F05000" w:rsidP="00844B04">
      <w:pPr>
        <w:ind w:left="425" w:hanging="425"/>
        <w:rPr>
          <w:rFonts w:asciiTheme="minorHAnsi" w:hAnsiTheme="minorHAnsi" w:cstheme="minorHAnsi"/>
          <w:bCs/>
          <w:sz w:val="22"/>
          <w:szCs w:val="22"/>
        </w:rPr>
      </w:pPr>
      <w:bookmarkStart w:id="0" w:name="_Toc159848043"/>
      <w:r w:rsidRPr="00014784">
        <w:rPr>
          <w:rFonts w:asciiTheme="minorHAnsi" w:hAnsiTheme="minorHAnsi" w:cstheme="minorHAnsi"/>
          <w:bCs/>
          <w:sz w:val="22"/>
          <w:szCs w:val="22"/>
        </w:rPr>
        <w:t>1.</w:t>
      </w:r>
      <w:r w:rsidRPr="00014784">
        <w:rPr>
          <w:rFonts w:asciiTheme="minorHAnsi" w:hAnsiTheme="minorHAnsi" w:cstheme="minorHAnsi"/>
          <w:bCs/>
          <w:sz w:val="22"/>
          <w:szCs w:val="22"/>
        </w:rPr>
        <w:tab/>
        <w:t xml:space="preserve">RECORDANDO la Resolución VIII.19 sobre </w:t>
      </w:r>
      <w:r w:rsidRPr="00014784">
        <w:rPr>
          <w:rFonts w:asciiTheme="minorHAnsi" w:hAnsiTheme="minorHAnsi" w:cstheme="minorHAnsi"/>
          <w:bCs/>
          <w:i/>
          <w:iCs/>
          <w:sz w:val="22"/>
          <w:szCs w:val="22"/>
        </w:rPr>
        <w:t>Principios orientadores para tomar en cuenta los valores culturales de los humedales para el manejo efectivo de los sitios</w:t>
      </w:r>
      <w:r w:rsidRPr="00014784">
        <w:rPr>
          <w:rFonts w:asciiTheme="minorHAnsi" w:hAnsiTheme="minorHAnsi" w:cstheme="minorHAnsi"/>
          <w:bCs/>
          <w:sz w:val="22"/>
          <w:szCs w:val="22"/>
        </w:rPr>
        <w:t xml:space="preserve">, la Resolución IX.21 sobre </w:t>
      </w:r>
      <w:r w:rsidRPr="00014784">
        <w:rPr>
          <w:rFonts w:asciiTheme="minorHAnsi" w:hAnsiTheme="minorHAnsi" w:cstheme="minorHAnsi"/>
          <w:bCs/>
          <w:i/>
          <w:iCs/>
          <w:sz w:val="22"/>
          <w:szCs w:val="22"/>
        </w:rPr>
        <w:t>Tomar en cuenta los valores culturales de los humedales</w:t>
      </w:r>
      <w:r w:rsidRPr="00014784">
        <w:rPr>
          <w:rFonts w:asciiTheme="minorHAnsi" w:hAnsiTheme="minorHAnsi" w:cstheme="minorHAnsi"/>
          <w:bCs/>
          <w:sz w:val="22"/>
          <w:szCs w:val="22"/>
        </w:rPr>
        <w:t xml:space="preserve"> y la Resolución XIII.15 sobre </w:t>
      </w:r>
      <w:r w:rsidRPr="00014784">
        <w:rPr>
          <w:rFonts w:asciiTheme="minorHAnsi" w:hAnsiTheme="minorHAnsi" w:cstheme="minorHAnsi"/>
          <w:bCs/>
          <w:i/>
          <w:iCs/>
          <w:sz w:val="22"/>
          <w:szCs w:val="22"/>
        </w:rPr>
        <w:t>Valores y prácticas culturales de los Pueblos Indígenas y las comunidades locales y su contribución a la mitigación del cambio climático y adaptación a este en los humedales</w:t>
      </w:r>
      <w:r w:rsidRPr="00014784">
        <w:rPr>
          <w:rFonts w:asciiTheme="minorHAnsi" w:hAnsiTheme="minorHAnsi" w:cstheme="minorHAnsi"/>
          <w:bCs/>
          <w:sz w:val="22"/>
          <w:szCs w:val="22"/>
        </w:rPr>
        <w:t>;</w:t>
      </w:r>
    </w:p>
    <w:p w14:paraId="49D9A9A2" w14:textId="7A36094C" w:rsidR="004505A3" w:rsidRPr="00014784" w:rsidRDefault="004505A3" w:rsidP="00844B04">
      <w:pPr>
        <w:ind w:left="425" w:hanging="425"/>
        <w:rPr>
          <w:rFonts w:asciiTheme="minorHAnsi" w:hAnsiTheme="minorHAnsi" w:cstheme="minorHAnsi"/>
          <w:bCs/>
          <w:sz w:val="22"/>
          <w:szCs w:val="22"/>
        </w:rPr>
      </w:pPr>
    </w:p>
    <w:p w14:paraId="7C88A311" w14:textId="3224A3A8" w:rsidR="004505A3" w:rsidRPr="00014784" w:rsidRDefault="004505A3" w:rsidP="00844B04">
      <w:pPr>
        <w:ind w:left="425" w:hanging="425"/>
        <w:rPr>
          <w:rFonts w:asciiTheme="minorHAnsi" w:hAnsiTheme="minorHAnsi" w:cstheme="minorHAnsi"/>
          <w:bCs/>
          <w:sz w:val="22"/>
          <w:szCs w:val="22"/>
        </w:rPr>
      </w:pPr>
      <w:r w:rsidRPr="00014784">
        <w:rPr>
          <w:rFonts w:asciiTheme="minorHAnsi" w:hAnsiTheme="minorHAnsi" w:cstheme="minorHAnsi"/>
          <w:bCs/>
          <w:sz w:val="22"/>
          <w:szCs w:val="22"/>
        </w:rPr>
        <w:t>2.</w:t>
      </w:r>
      <w:r w:rsidRPr="00014784">
        <w:rPr>
          <w:rFonts w:asciiTheme="minorHAnsi" w:hAnsiTheme="minorHAnsi" w:cstheme="minorHAnsi"/>
          <w:bCs/>
          <w:sz w:val="22"/>
          <w:szCs w:val="22"/>
        </w:rPr>
        <w:tab/>
        <w:t xml:space="preserve">TENIENDO EN CUENTA TAMBIÉN la Resolución VII.8 sobre </w:t>
      </w:r>
      <w:r w:rsidRPr="00014784">
        <w:rPr>
          <w:rFonts w:asciiTheme="minorHAnsi" w:hAnsiTheme="minorHAnsi" w:cstheme="minorHAnsi"/>
          <w:bCs/>
          <w:i/>
          <w:iCs/>
          <w:sz w:val="22"/>
          <w:szCs w:val="22"/>
        </w:rPr>
        <w:t>Lineamientos para establecer y fortalecer la participación de las comunidades locales y de los pueblos indígenas en el manejo de los humedales</w:t>
      </w:r>
      <w:r w:rsidRPr="00014784">
        <w:rPr>
          <w:rFonts w:asciiTheme="minorHAnsi" w:hAnsiTheme="minorHAnsi" w:cstheme="minorHAnsi"/>
          <w:bCs/>
          <w:sz w:val="22"/>
          <w:szCs w:val="22"/>
        </w:rPr>
        <w:t>;</w:t>
      </w:r>
    </w:p>
    <w:p w14:paraId="0F734C71" w14:textId="77777777" w:rsidR="00F05000" w:rsidRPr="00014784" w:rsidRDefault="00F05000" w:rsidP="00844B04">
      <w:pPr>
        <w:ind w:left="425" w:hanging="425"/>
        <w:rPr>
          <w:rFonts w:asciiTheme="minorHAnsi" w:hAnsiTheme="minorHAnsi" w:cstheme="minorHAnsi"/>
          <w:bCs/>
          <w:sz w:val="22"/>
          <w:szCs w:val="22"/>
        </w:rPr>
      </w:pPr>
    </w:p>
    <w:p w14:paraId="1B9E8ED9" w14:textId="6E2FD6BF" w:rsidR="00C462D4" w:rsidRPr="00014784" w:rsidRDefault="008610D3" w:rsidP="00844B04">
      <w:pPr>
        <w:ind w:left="425" w:hanging="425"/>
        <w:rPr>
          <w:rFonts w:asciiTheme="minorHAnsi" w:hAnsiTheme="minorHAnsi" w:cstheme="minorHAnsi"/>
          <w:bCs/>
          <w:sz w:val="22"/>
          <w:szCs w:val="22"/>
        </w:rPr>
      </w:pPr>
      <w:r w:rsidRPr="00014784">
        <w:rPr>
          <w:rFonts w:asciiTheme="minorHAnsi" w:hAnsiTheme="minorHAnsi" w:cstheme="minorHAnsi"/>
          <w:bCs/>
          <w:sz w:val="22"/>
          <w:szCs w:val="22"/>
        </w:rPr>
        <w:t>[3.</w:t>
      </w:r>
      <w:r w:rsidRPr="00014784">
        <w:rPr>
          <w:rFonts w:asciiTheme="minorHAnsi" w:hAnsiTheme="minorHAnsi" w:cstheme="minorHAnsi"/>
          <w:bCs/>
          <w:sz w:val="22"/>
          <w:szCs w:val="22"/>
        </w:rPr>
        <w:tab/>
      </w:r>
      <w:r w:rsidRPr="00014784">
        <w:rPr>
          <w:rFonts w:asciiTheme="minorHAnsi" w:hAnsiTheme="minorHAnsi" w:cstheme="minorHAnsi"/>
          <w:sz w:val="22"/>
          <w:szCs w:val="22"/>
        </w:rPr>
        <w:t>HACIENDO NOTAR que en el Quinto Plan Estratégico de la Convención 2025-2034 (Resolución XV.[xx]) se hace en hincapié en la importancia de los humedales para la cultura humana, y en el hecho de que la integración de los valores y tradiciones culturales en la gestión de los humedales son, sin lugar a dudas, los impulsores más eficaces del buen estado ecológico de los humedales, así como la necesidad que se resalta en su Meta 2.3 de que se reconozcan las ricas conexiones culturales y los conocimientos tradicionales que han sustentado la conexión entre los humedales y las personas, y el papel que desempeña al respecto la Red de Cultura de Ramsar, como se señala en las actividades para alcanzar la Meta 3.1;]</w:t>
      </w:r>
    </w:p>
    <w:p w14:paraId="63C7403C" w14:textId="77777777" w:rsidR="00C462D4" w:rsidRPr="00014784" w:rsidRDefault="00C462D4" w:rsidP="00844B04">
      <w:pPr>
        <w:ind w:left="425" w:hanging="425"/>
        <w:rPr>
          <w:rFonts w:asciiTheme="minorHAnsi" w:hAnsiTheme="minorHAnsi" w:cstheme="minorHAnsi"/>
          <w:bCs/>
          <w:sz w:val="22"/>
          <w:szCs w:val="22"/>
        </w:rPr>
      </w:pPr>
    </w:p>
    <w:p w14:paraId="582830A2" w14:textId="5C9D9FCC" w:rsidR="0088228B" w:rsidRPr="00014784" w:rsidRDefault="009D0BBD" w:rsidP="00844B04">
      <w:pPr>
        <w:ind w:left="425" w:hanging="425"/>
        <w:rPr>
          <w:rFonts w:asciiTheme="minorHAnsi" w:hAnsiTheme="minorHAnsi" w:cstheme="minorHAnsi"/>
          <w:bCs/>
          <w:sz w:val="22"/>
          <w:szCs w:val="22"/>
        </w:rPr>
      </w:pPr>
      <w:r w:rsidRPr="00014784">
        <w:rPr>
          <w:rFonts w:asciiTheme="minorHAnsi" w:hAnsiTheme="minorHAnsi" w:cstheme="minorHAnsi"/>
          <w:bCs/>
          <w:sz w:val="22"/>
          <w:szCs w:val="22"/>
        </w:rPr>
        <w:t>4.</w:t>
      </w:r>
      <w:r w:rsidRPr="00014784">
        <w:rPr>
          <w:rFonts w:asciiTheme="minorHAnsi" w:hAnsiTheme="minorHAnsi" w:cstheme="minorHAnsi"/>
          <w:bCs/>
          <w:sz w:val="22"/>
          <w:szCs w:val="22"/>
        </w:rPr>
        <w:tab/>
        <w:t xml:space="preserve">ACOGIENDO CON SATISFACCIÓN que las Partes en el Convenio sobre la Diversidad Biológica (CDB) hayan renovado en 2022 su compromiso con el Programa de Trabajo Conjunto sobre los Vínculos entre la Diversidad Biológica y la Diversidad Cultural, que ofrece un mecanismo clave </w:t>
      </w:r>
      <w:r w:rsidRPr="00014784">
        <w:rPr>
          <w:rFonts w:asciiTheme="minorHAnsi" w:hAnsiTheme="minorHAnsi" w:cstheme="minorHAnsi"/>
          <w:bCs/>
          <w:sz w:val="22"/>
          <w:szCs w:val="22"/>
        </w:rPr>
        <w:lastRenderedPageBreak/>
        <w:t>para la cooperación entre los órganos pertinentes, entre ellas la Convención sobre los Humedales;</w:t>
      </w:r>
    </w:p>
    <w:p w14:paraId="1F8E703F" w14:textId="77777777" w:rsidR="00C462D4" w:rsidRPr="00014784" w:rsidRDefault="00C462D4" w:rsidP="00844B04">
      <w:pPr>
        <w:ind w:left="425" w:hanging="425"/>
        <w:rPr>
          <w:rFonts w:asciiTheme="minorHAnsi" w:hAnsiTheme="minorHAnsi" w:cstheme="minorHAnsi"/>
          <w:bCs/>
          <w:sz w:val="22"/>
          <w:szCs w:val="22"/>
        </w:rPr>
      </w:pPr>
    </w:p>
    <w:p w14:paraId="2265D66D" w14:textId="278DC962" w:rsidR="009D0BBD" w:rsidRPr="00014784" w:rsidRDefault="001E1482" w:rsidP="00844B04">
      <w:pPr>
        <w:ind w:left="425" w:hanging="425"/>
        <w:rPr>
          <w:rFonts w:asciiTheme="minorHAnsi" w:hAnsiTheme="minorHAnsi" w:cstheme="minorHAnsi"/>
          <w:bCs/>
          <w:sz w:val="22"/>
          <w:szCs w:val="22"/>
        </w:rPr>
      </w:pPr>
      <w:r w:rsidRPr="00014784">
        <w:rPr>
          <w:rFonts w:asciiTheme="minorHAnsi" w:hAnsiTheme="minorHAnsi" w:cstheme="minorHAnsi"/>
          <w:bCs/>
          <w:sz w:val="22"/>
          <w:szCs w:val="22"/>
        </w:rPr>
        <w:t>5.</w:t>
      </w:r>
      <w:r w:rsidRPr="00014784">
        <w:rPr>
          <w:rFonts w:asciiTheme="minorHAnsi" w:hAnsiTheme="minorHAnsi" w:cstheme="minorHAnsi"/>
          <w:bCs/>
          <w:sz w:val="22"/>
          <w:szCs w:val="22"/>
        </w:rPr>
        <w:tab/>
        <w:t>CONSCIENTE de las oportunidades conexas para una mayor cooperación en cuestiones de cultura y humedales con otros órganos e iniciativas internacionales, tales como el Órgano Subsidiario sobre el Artículo 8 (j) establecido en la 16</w:t>
      </w:r>
      <w:r w:rsidRPr="00014784">
        <w:rPr>
          <w:rFonts w:asciiTheme="minorHAnsi" w:hAnsiTheme="minorHAnsi" w:cstheme="minorHAnsi"/>
          <w:bCs/>
          <w:sz w:val="22"/>
          <w:szCs w:val="22"/>
          <w:vertAlign w:val="superscript"/>
        </w:rPr>
        <w:t>a</w:t>
      </w:r>
      <w:r w:rsidRPr="00014784">
        <w:rPr>
          <w:rFonts w:asciiTheme="minorHAnsi" w:hAnsiTheme="minorHAnsi" w:cstheme="minorHAnsi"/>
          <w:bCs/>
          <w:sz w:val="22"/>
          <w:szCs w:val="22"/>
        </w:rPr>
        <w:t xml:space="preserve"> reunión de la Conferencia de las Partes en el CDB, el Foro Permanente de las Naciones Unidas para las Cuestiones Indígenas (UNPFII), el programa Sistemas de Conocimientos Locales e Indígenas (LINKS) de la Organización de las Naciones Unidas para la Educación, la Ciencia y la Cultura (UNESCO), la Red Mundial de Museos del Agua, el Comité Científico Internacional de Agua y Patrimonio del ICOMOS, el Grupo de Especialistas sobre Valores Culturales y Espirituales de las Áreas Protegidas de la UICN, y la Secretaría de la Convención sobre las Especies Migratorias en el contexto de la Decisión 14.10 de la COP de dicha Convención, entre otros;</w:t>
      </w:r>
    </w:p>
    <w:p w14:paraId="3E3E2E09" w14:textId="77777777" w:rsidR="009D0BBD" w:rsidRPr="00014784" w:rsidRDefault="009D0BBD" w:rsidP="00844B04">
      <w:pPr>
        <w:ind w:left="425" w:hanging="425"/>
        <w:rPr>
          <w:rFonts w:asciiTheme="minorHAnsi" w:hAnsiTheme="minorHAnsi" w:cstheme="minorHAnsi"/>
          <w:bCs/>
          <w:sz w:val="22"/>
          <w:szCs w:val="22"/>
        </w:rPr>
      </w:pPr>
    </w:p>
    <w:p w14:paraId="3C169336" w14:textId="5CA0CB3A" w:rsidR="001E1482" w:rsidRPr="00014784" w:rsidRDefault="001E1482" w:rsidP="00844B04">
      <w:pPr>
        <w:ind w:left="425" w:hanging="425"/>
        <w:rPr>
          <w:rFonts w:asciiTheme="minorHAnsi" w:hAnsiTheme="minorHAnsi" w:cstheme="minorHAnsi"/>
          <w:bCs/>
          <w:sz w:val="22"/>
          <w:szCs w:val="22"/>
        </w:rPr>
      </w:pPr>
      <w:r w:rsidRPr="00014784">
        <w:rPr>
          <w:rFonts w:asciiTheme="minorHAnsi" w:hAnsiTheme="minorHAnsi" w:cstheme="minorHAnsi"/>
          <w:bCs/>
          <w:sz w:val="22"/>
          <w:szCs w:val="22"/>
        </w:rPr>
        <w:t>6.</w:t>
      </w:r>
      <w:r w:rsidRPr="00014784">
        <w:rPr>
          <w:rFonts w:asciiTheme="minorHAnsi" w:hAnsiTheme="minorHAnsi" w:cstheme="minorHAnsi"/>
          <w:bCs/>
          <w:sz w:val="22"/>
          <w:szCs w:val="22"/>
        </w:rPr>
        <w:tab/>
        <w:t>EXPRESANDO SU AGRADECIMIENTO por la labor de la Red de Cultura de Ramsar y de su predecesor, el Grupo de Trabajo sobre Cultura, desde el establecimiento de este último en 2005 a petición de las Partes Contratantes en la Resolución IX.21 y posteriormente bajo la supervisión del Comité Permanente;</w:t>
      </w:r>
    </w:p>
    <w:p w14:paraId="13D725A2" w14:textId="77777777" w:rsidR="001E1482" w:rsidRPr="00014784" w:rsidRDefault="001E1482" w:rsidP="00844B04">
      <w:pPr>
        <w:ind w:left="425" w:hanging="425"/>
        <w:rPr>
          <w:rFonts w:asciiTheme="minorHAnsi" w:hAnsiTheme="minorHAnsi" w:cstheme="minorHAnsi"/>
          <w:bCs/>
          <w:sz w:val="22"/>
          <w:szCs w:val="22"/>
        </w:rPr>
      </w:pPr>
    </w:p>
    <w:p w14:paraId="5B50D970" w14:textId="44AB9D76" w:rsidR="001E1482" w:rsidRPr="00014784" w:rsidRDefault="0054293D" w:rsidP="00844B04">
      <w:pPr>
        <w:ind w:left="425" w:hanging="425"/>
        <w:rPr>
          <w:rFonts w:asciiTheme="minorHAnsi" w:hAnsiTheme="minorHAnsi" w:cstheme="minorHAnsi"/>
          <w:bCs/>
          <w:sz w:val="22"/>
          <w:szCs w:val="22"/>
        </w:rPr>
      </w:pPr>
      <w:r w:rsidRPr="00014784">
        <w:rPr>
          <w:rFonts w:asciiTheme="minorHAnsi" w:hAnsiTheme="minorHAnsi" w:cstheme="minorHAnsi"/>
          <w:bCs/>
          <w:sz w:val="22"/>
          <w:szCs w:val="22"/>
        </w:rPr>
        <w:t>7.</w:t>
      </w:r>
      <w:r w:rsidRPr="00014784">
        <w:rPr>
          <w:rFonts w:asciiTheme="minorHAnsi" w:hAnsiTheme="minorHAnsi" w:cstheme="minorHAnsi"/>
          <w:bCs/>
          <w:sz w:val="22"/>
          <w:szCs w:val="22"/>
        </w:rPr>
        <w:tab/>
        <w:t>PREOCUPADA, no obstante, por el hecho de que en los últimos años la Red, que funciona de forma totalmente voluntaria y sin recursos materiales, haya experimentado algunas limitaciones en su capacidad para seguir defendiendo los aspectos culturales de los humedales y para prestar apoyo a las Partes Contratantes en el intercambio de conocimientos y otras iniciativas pertinentes; y</w:t>
      </w:r>
    </w:p>
    <w:p w14:paraId="3FCB8122" w14:textId="77777777" w:rsidR="001E1482" w:rsidRPr="00014784" w:rsidRDefault="001E1482" w:rsidP="00844B04">
      <w:pPr>
        <w:ind w:left="425" w:hanging="425"/>
        <w:rPr>
          <w:rFonts w:asciiTheme="minorHAnsi" w:hAnsiTheme="minorHAnsi" w:cstheme="minorHAnsi"/>
          <w:bCs/>
          <w:sz w:val="22"/>
          <w:szCs w:val="22"/>
        </w:rPr>
      </w:pPr>
    </w:p>
    <w:p w14:paraId="0AC9515F" w14:textId="084693A7" w:rsidR="001E1482" w:rsidRPr="00014784" w:rsidRDefault="00C414EB" w:rsidP="00844B04">
      <w:pPr>
        <w:ind w:left="425" w:hanging="425"/>
        <w:rPr>
          <w:rFonts w:asciiTheme="minorHAnsi" w:hAnsiTheme="minorHAnsi" w:cstheme="minorHAnsi"/>
          <w:bCs/>
          <w:sz w:val="22"/>
          <w:szCs w:val="22"/>
        </w:rPr>
      </w:pPr>
      <w:r w:rsidRPr="00014784">
        <w:rPr>
          <w:rFonts w:asciiTheme="minorHAnsi" w:hAnsiTheme="minorHAnsi" w:cstheme="minorHAnsi"/>
          <w:bCs/>
          <w:sz w:val="22"/>
          <w:szCs w:val="22"/>
        </w:rPr>
        <w:t>8.</w:t>
      </w:r>
      <w:r w:rsidRPr="00014784">
        <w:rPr>
          <w:rFonts w:asciiTheme="minorHAnsi" w:hAnsiTheme="minorHAnsi" w:cstheme="minorHAnsi"/>
          <w:bCs/>
          <w:sz w:val="22"/>
          <w:szCs w:val="22"/>
        </w:rPr>
        <w:tab/>
        <w:t>RECONOCIENDO la necesidad de revitalizar la posición de la Convención sobre los Humedales como contribuyente fundamental a los enfoques mundiales para la conservación y el uso racional de los humedales que integren efectivamente múltiples sistemas de conocimientos y valores, incluida la contribución de la cultura humana tradicional y contemporánea;</w:t>
      </w:r>
    </w:p>
    <w:p w14:paraId="767A82D7" w14:textId="77777777" w:rsidR="00393470" w:rsidRPr="00014784" w:rsidRDefault="00393470" w:rsidP="00844B04">
      <w:pPr>
        <w:ind w:left="567" w:hanging="567"/>
        <w:jc w:val="both"/>
        <w:rPr>
          <w:rFonts w:asciiTheme="minorHAnsi" w:hAnsiTheme="minorHAnsi" w:cstheme="minorHAnsi"/>
          <w:bCs/>
          <w:sz w:val="22"/>
          <w:szCs w:val="22"/>
        </w:rPr>
      </w:pPr>
    </w:p>
    <w:p w14:paraId="01334E1B" w14:textId="77777777" w:rsidR="00F73AAB" w:rsidRPr="00014784" w:rsidRDefault="00F73AAB" w:rsidP="00844B04">
      <w:pPr>
        <w:keepNext/>
        <w:ind w:left="426" w:right="16" w:hanging="426"/>
        <w:jc w:val="center"/>
        <w:rPr>
          <w:rFonts w:asciiTheme="minorHAnsi" w:eastAsia="Times New Roman" w:hAnsiTheme="minorHAnsi" w:cstheme="minorHAnsi"/>
          <w:sz w:val="22"/>
          <w:szCs w:val="22"/>
        </w:rPr>
      </w:pPr>
      <w:r w:rsidRPr="00014784">
        <w:rPr>
          <w:rFonts w:asciiTheme="minorHAnsi" w:hAnsiTheme="minorHAnsi" w:cstheme="minorHAnsi"/>
          <w:sz w:val="22"/>
          <w:szCs w:val="22"/>
        </w:rPr>
        <w:t>LA CONFERENCIA DE LAS PARTES CONTRATANTES</w:t>
      </w:r>
    </w:p>
    <w:bookmarkEnd w:id="0"/>
    <w:p w14:paraId="43EDBEEE" w14:textId="77777777" w:rsidR="00F73AAB" w:rsidRPr="00014784" w:rsidRDefault="00F73AAB" w:rsidP="00844B04">
      <w:pPr>
        <w:keepNext/>
        <w:ind w:left="567" w:hanging="567"/>
        <w:jc w:val="both"/>
        <w:rPr>
          <w:rFonts w:asciiTheme="minorHAnsi" w:hAnsiTheme="minorHAnsi" w:cstheme="minorHAnsi"/>
          <w:bCs/>
          <w:sz w:val="22"/>
          <w:szCs w:val="22"/>
        </w:rPr>
      </w:pPr>
    </w:p>
    <w:p w14:paraId="4E71D242" w14:textId="3CAAFC8B" w:rsidR="00C414EB" w:rsidRPr="00014784" w:rsidRDefault="00AF742B" w:rsidP="00844B04">
      <w:pPr>
        <w:ind w:left="425" w:hanging="425"/>
        <w:rPr>
          <w:rFonts w:asciiTheme="minorHAnsi" w:hAnsiTheme="minorHAnsi" w:cstheme="minorHAnsi"/>
          <w:bCs/>
          <w:sz w:val="22"/>
          <w:szCs w:val="22"/>
        </w:rPr>
      </w:pPr>
      <w:r w:rsidRPr="00014784">
        <w:rPr>
          <w:rFonts w:asciiTheme="minorHAnsi" w:hAnsiTheme="minorHAnsi" w:cstheme="minorHAnsi"/>
          <w:bCs/>
          <w:sz w:val="22"/>
          <w:szCs w:val="22"/>
        </w:rPr>
        <w:t>9.</w:t>
      </w:r>
      <w:r w:rsidRPr="00014784">
        <w:rPr>
          <w:rFonts w:asciiTheme="minorHAnsi" w:hAnsiTheme="minorHAnsi" w:cstheme="minorHAnsi"/>
          <w:bCs/>
          <w:sz w:val="22"/>
          <w:szCs w:val="22"/>
        </w:rPr>
        <w:tab/>
        <w:t>RECOMIENDA que la Secretaría fortalezca sus vínculos de cooperación con la Organización de las Naciones Unidas para la Educación, la Ciencia y la Cultura (UNESCO) y el Convenio sobre la Diversidad Biológica en el contexto del Programa de Trabajo Conjunto sobre los Vínculos entre la Diversidad Biológica y la Diversidad Cultural, y que procure establecer una cooperación similar con otros órganos e iniciativas internacionales que compartan preocupaciones similares;</w:t>
      </w:r>
    </w:p>
    <w:p w14:paraId="1F521532" w14:textId="77777777" w:rsidR="00C414EB" w:rsidRPr="00014784" w:rsidRDefault="00C414EB" w:rsidP="00844B04">
      <w:pPr>
        <w:ind w:left="425" w:hanging="425"/>
        <w:rPr>
          <w:rFonts w:asciiTheme="minorHAnsi" w:hAnsiTheme="minorHAnsi" w:cstheme="minorHAnsi"/>
          <w:bCs/>
          <w:sz w:val="22"/>
          <w:szCs w:val="22"/>
        </w:rPr>
      </w:pPr>
    </w:p>
    <w:p w14:paraId="50DFCB12" w14:textId="3C05BFB3" w:rsidR="00C414EB" w:rsidRPr="00014784" w:rsidRDefault="00C414EB" w:rsidP="00844B04">
      <w:pPr>
        <w:ind w:left="425" w:hanging="425"/>
        <w:rPr>
          <w:rFonts w:asciiTheme="minorHAnsi" w:hAnsiTheme="minorHAnsi" w:cstheme="minorHAnsi"/>
          <w:bCs/>
          <w:sz w:val="22"/>
          <w:szCs w:val="22"/>
        </w:rPr>
      </w:pPr>
      <w:r w:rsidRPr="00014784">
        <w:rPr>
          <w:rFonts w:asciiTheme="minorHAnsi" w:hAnsiTheme="minorHAnsi" w:cstheme="minorHAnsi"/>
          <w:bCs/>
          <w:sz w:val="22"/>
          <w:szCs w:val="22"/>
        </w:rPr>
        <w:t>10.</w:t>
      </w:r>
      <w:r w:rsidRPr="00014784">
        <w:rPr>
          <w:rFonts w:asciiTheme="minorHAnsi" w:hAnsiTheme="minorHAnsi" w:cstheme="minorHAnsi"/>
          <w:bCs/>
          <w:sz w:val="22"/>
          <w:szCs w:val="22"/>
        </w:rPr>
        <w:tab/>
        <w:t>REAFIRMA el valor que tiene para la Convención la Red de Cultura de Ramsar, e INVITA a las Partes Contratantes y a otros a que consideren la posibilidad de proporcionar recursos y otro tipo de asistencia a la Secretaría a fin de facilitar la reactivación de la Red y el apoyo que puede prestar para la aplicación de las decisiones pertinentes de la Conferencia de las Partes Contratantes;</w:t>
      </w:r>
    </w:p>
    <w:p w14:paraId="46F412BA" w14:textId="77777777" w:rsidR="00F22A43" w:rsidRPr="00014784" w:rsidRDefault="00F22A43" w:rsidP="00844B04">
      <w:pPr>
        <w:ind w:left="425" w:hanging="425"/>
        <w:rPr>
          <w:rFonts w:asciiTheme="minorHAnsi" w:hAnsiTheme="minorHAnsi" w:cstheme="minorHAnsi"/>
          <w:bCs/>
          <w:sz w:val="22"/>
          <w:szCs w:val="22"/>
        </w:rPr>
      </w:pPr>
    </w:p>
    <w:p w14:paraId="1C7F34A7" w14:textId="1F0B2101" w:rsidR="00F22A43" w:rsidRPr="00014784" w:rsidRDefault="00F22A43" w:rsidP="00844B04">
      <w:pPr>
        <w:ind w:left="425" w:hanging="425"/>
        <w:rPr>
          <w:rFonts w:asciiTheme="minorHAnsi" w:hAnsiTheme="minorHAnsi" w:cstheme="minorHAnsi"/>
          <w:bCs/>
          <w:sz w:val="22"/>
          <w:szCs w:val="22"/>
        </w:rPr>
      </w:pPr>
      <w:r w:rsidRPr="00014784">
        <w:rPr>
          <w:rFonts w:asciiTheme="minorHAnsi" w:hAnsiTheme="minorHAnsi" w:cstheme="minorHAnsi"/>
          <w:bCs/>
          <w:sz w:val="22"/>
          <w:szCs w:val="22"/>
        </w:rPr>
        <w:t>11.</w:t>
      </w:r>
      <w:r w:rsidRPr="00014784">
        <w:rPr>
          <w:rFonts w:asciiTheme="minorHAnsi" w:hAnsiTheme="minorHAnsi" w:cstheme="minorHAnsi"/>
          <w:bCs/>
          <w:sz w:val="22"/>
          <w:szCs w:val="22"/>
        </w:rPr>
        <w:tab/>
        <w:t>INVITA a la Red de Cultura de Ramsar a que, con el asesoramiento de la Secretaría según proceda, investigue opciones para desarrollar un programa de trabajo específico relacionado con la cultura en apoyo de los objetivos pertinentes definidos en el Quinto Plan Estratégico de la Convención;</w:t>
      </w:r>
    </w:p>
    <w:p w14:paraId="6C0D5AAF" w14:textId="77777777" w:rsidR="00C414EB" w:rsidRPr="00014784" w:rsidRDefault="00C414EB" w:rsidP="00844B04">
      <w:pPr>
        <w:ind w:left="425" w:hanging="425"/>
        <w:rPr>
          <w:rFonts w:asciiTheme="minorHAnsi" w:hAnsiTheme="minorHAnsi" w:cstheme="minorHAnsi"/>
          <w:bCs/>
          <w:sz w:val="22"/>
          <w:szCs w:val="22"/>
        </w:rPr>
      </w:pPr>
    </w:p>
    <w:p w14:paraId="60F03479" w14:textId="463EFD93" w:rsidR="00F22A43" w:rsidRPr="00014784" w:rsidRDefault="00EA7124" w:rsidP="00844B04">
      <w:pPr>
        <w:ind w:left="425" w:hanging="425"/>
        <w:rPr>
          <w:rFonts w:asciiTheme="minorHAnsi" w:hAnsiTheme="minorHAnsi" w:cstheme="minorHAnsi"/>
          <w:bCs/>
          <w:sz w:val="22"/>
          <w:szCs w:val="22"/>
        </w:rPr>
      </w:pPr>
      <w:r w:rsidRPr="00014784">
        <w:rPr>
          <w:rFonts w:asciiTheme="minorHAnsi" w:hAnsiTheme="minorHAnsi" w:cstheme="minorHAnsi"/>
          <w:bCs/>
          <w:sz w:val="22"/>
          <w:szCs w:val="22"/>
        </w:rPr>
        <w:lastRenderedPageBreak/>
        <w:t>12.</w:t>
      </w:r>
      <w:r w:rsidRPr="00014784">
        <w:rPr>
          <w:rFonts w:asciiTheme="minorHAnsi" w:hAnsiTheme="minorHAnsi" w:cstheme="minorHAnsi"/>
          <w:bCs/>
          <w:sz w:val="22"/>
          <w:szCs w:val="22"/>
        </w:rPr>
        <w:tab/>
      </w:r>
      <w:r w:rsidRPr="00014784">
        <w:rPr>
          <w:rFonts w:asciiTheme="minorHAnsi" w:hAnsiTheme="minorHAnsi" w:cstheme="minorHAnsi"/>
          <w:sz w:val="22"/>
          <w:szCs w:val="22"/>
        </w:rPr>
        <w:t xml:space="preserve">ALIENTA a las Partes Contratantes a incluir la representación de personas o grupos con conocimientos culturales, entre ellos los Pueblos </w:t>
      </w:r>
      <w:r w:rsidR="00014784" w:rsidRPr="00014784">
        <w:rPr>
          <w:rFonts w:asciiTheme="minorHAnsi" w:hAnsiTheme="minorHAnsi" w:cstheme="minorHAnsi"/>
          <w:sz w:val="22"/>
          <w:szCs w:val="22"/>
        </w:rPr>
        <w:t>Indígenas,</w:t>
      </w:r>
      <w:r w:rsidRPr="00014784">
        <w:rPr>
          <w:rFonts w:asciiTheme="minorHAnsi" w:hAnsiTheme="minorHAnsi" w:cstheme="minorHAnsi"/>
          <w:sz w:val="22"/>
          <w:szCs w:val="22"/>
        </w:rPr>
        <w:t xml:space="preserve"> así como las comunidades locales, entre los miembros de los Comités Nacionales de Ramsar; y</w:t>
      </w:r>
    </w:p>
    <w:p w14:paraId="7A19E99C" w14:textId="77777777" w:rsidR="00F22A43" w:rsidRPr="00014784" w:rsidRDefault="00F22A43" w:rsidP="00844B04">
      <w:pPr>
        <w:ind w:left="425" w:hanging="425"/>
        <w:rPr>
          <w:rFonts w:asciiTheme="minorHAnsi" w:hAnsiTheme="minorHAnsi" w:cstheme="minorHAnsi"/>
          <w:bCs/>
          <w:sz w:val="22"/>
          <w:szCs w:val="22"/>
        </w:rPr>
      </w:pPr>
    </w:p>
    <w:p w14:paraId="4FFBB088" w14:textId="042907F3" w:rsidR="00454A4B" w:rsidRPr="00014784" w:rsidRDefault="00F1254A" w:rsidP="00844B04">
      <w:pPr>
        <w:ind w:left="425" w:hanging="425"/>
        <w:rPr>
          <w:rFonts w:asciiTheme="minorHAnsi" w:hAnsiTheme="minorHAnsi" w:cstheme="minorHAnsi"/>
          <w:bCs/>
          <w:sz w:val="22"/>
          <w:szCs w:val="22"/>
        </w:rPr>
      </w:pPr>
      <w:r w:rsidRPr="00014784">
        <w:rPr>
          <w:rFonts w:asciiTheme="minorHAnsi" w:hAnsiTheme="minorHAnsi" w:cstheme="minorHAnsi"/>
          <w:bCs/>
          <w:sz w:val="22"/>
          <w:szCs w:val="22"/>
        </w:rPr>
        <w:t>13.</w:t>
      </w:r>
      <w:r w:rsidRPr="00014784">
        <w:rPr>
          <w:rFonts w:asciiTheme="minorHAnsi" w:hAnsiTheme="minorHAnsi" w:cstheme="minorHAnsi"/>
          <w:bCs/>
          <w:sz w:val="22"/>
          <w:szCs w:val="22"/>
        </w:rPr>
        <w:tab/>
        <w:t>INVITA a las Partes Contratantes y a otros  a velar por que el Día Mundial de los Humedales 2026, para el que se ha acordado el tema “Los humedales y los conocimientos tradicionales: celebrar el patrimonio cultural”, resulte lo más exitoso posible aportando estudios de caso, promoviendo la sensibilización pública, destacando los Humedales de Importancia Internacional con importantes valores culturales, poniendo en marcha iniciativas de conservación del patrimonio cultural de los humedales y otras formas de actividades de a</w:t>
      </w:r>
      <w:r w:rsidRPr="00014784">
        <w:rPr>
          <w:rFonts w:asciiTheme="minorHAnsi" w:hAnsiTheme="minorHAnsi"/>
          <w:bCs/>
          <w:sz w:val="22"/>
          <w:szCs w:val="22"/>
        </w:rPr>
        <w:t>poyo, según proceda.</w:t>
      </w:r>
    </w:p>
    <w:sectPr w:rsidR="00454A4B" w:rsidRPr="00014784" w:rsidSect="00D25B8A">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9E876" w14:textId="77777777" w:rsidR="00E02385" w:rsidRDefault="00E02385" w:rsidP="00DF126C">
      <w:r>
        <w:separator/>
      </w:r>
    </w:p>
  </w:endnote>
  <w:endnote w:type="continuationSeparator" w:id="0">
    <w:p w14:paraId="17956B97" w14:textId="77777777" w:rsidR="00E02385" w:rsidRDefault="00E02385" w:rsidP="00DF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42FA6" w14:textId="17CF1223" w:rsidR="00E44AB4" w:rsidRPr="00A10CCE" w:rsidRDefault="0028713E" w:rsidP="00A10CCE">
    <w:pPr>
      <w:tabs>
        <w:tab w:val="left" w:pos="8789"/>
      </w:tabs>
      <w:rPr>
        <w:rFonts w:ascii="Calibri" w:hAnsi="Calibri" w:cs="Calibri"/>
        <w:bCs/>
        <w:sz w:val="20"/>
        <w:szCs w:val="20"/>
      </w:rPr>
    </w:pPr>
    <w:r>
      <w:rPr>
        <w:rFonts w:ascii="Calibri" w:hAnsi="Calibri"/>
        <w:bCs/>
        <w:sz w:val="20"/>
        <w:szCs w:val="20"/>
      </w:rPr>
      <w:t>COP15 Doc.23.14</w:t>
    </w:r>
    <w:r>
      <w:rPr>
        <w:rFonts w:ascii="Calibri" w:hAnsi="Calibri"/>
        <w:bCs/>
        <w:sz w:val="20"/>
        <w:szCs w:val="20"/>
      </w:rPr>
      <w:tab/>
    </w:r>
    <w:r w:rsidR="00A10CCE" w:rsidRPr="00B538BF">
      <w:rPr>
        <w:rFonts w:ascii="Calibri" w:hAnsi="Calibri" w:cs="Calibri"/>
        <w:bCs/>
        <w:sz w:val="20"/>
        <w:szCs w:val="20"/>
      </w:rPr>
      <w:fldChar w:fldCharType="begin"/>
    </w:r>
    <w:r w:rsidR="00A10CCE" w:rsidRPr="00B538BF">
      <w:rPr>
        <w:rFonts w:ascii="Calibri" w:hAnsi="Calibri" w:cs="Calibri"/>
        <w:bCs/>
        <w:sz w:val="20"/>
        <w:szCs w:val="20"/>
      </w:rPr>
      <w:instrText xml:space="preserve"> PAGE   \* MERGEFORMAT </w:instrText>
    </w:r>
    <w:r w:rsidR="00A10CCE" w:rsidRPr="00B538BF">
      <w:rPr>
        <w:rFonts w:ascii="Calibri" w:hAnsi="Calibri" w:cs="Calibri"/>
        <w:bCs/>
        <w:sz w:val="20"/>
        <w:szCs w:val="20"/>
      </w:rPr>
      <w:fldChar w:fldCharType="separate"/>
    </w:r>
    <w:r w:rsidR="00A10CCE">
      <w:rPr>
        <w:rFonts w:ascii="Calibri" w:hAnsi="Calibri" w:cs="Calibri"/>
        <w:bCs/>
        <w:sz w:val="20"/>
        <w:szCs w:val="20"/>
      </w:rPr>
      <w:t>2</w:t>
    </w:r>
    <w:r w:rsidR="00A10CCE" w:rsidRPr="00B538BF">
      <w:rPr>
        <w:rFonts w:ascii="Calibri" w:hAnsi="Calibri" w:cs="Calibr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AB776" w14:textId="77777777" w:rsidR="00E02385" w:rsidRDefault="00E02385" w:rsidP="00DF126C">
      <w:r>
        <w:separator/>
      </w:r>
    </w:p>
  </w:footnote>
  <w:footnote w:type="continuationSeparator" w:id="0">
    <w:p w14:paraId="422313EB" w14:textId="77777777" w:rsidR="00E02385" w:rsidRDefault="00E02385" w:rsidP="00DF1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9E5BC55"/>
    <w:multiLevelType w:val="hybridMultilevel"/>
    <w:tmpl w:val="6936D4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95B04"/>
    <w:multiLevelType w:val="hybridMultilevel"/>
    <w:tmpl w:val="ED6CF02C"/>
    <w:lvl w:ilvl="0" w:tplc="906E55EE">
      <w:start w:val="1"/>
      <w:numFmt w:val="bullet"/>
      <w:lvlText w:val=""/>
      <w:lvlJc w:val="left"/>
      <w:pPr>
        <w:tabs>
          <w:tab w:val="num" w:pos="720"/>
        </w:tabs>
        <w:ind w:left="720" w:hanging="360"/>
      </w:pPr>
      <w:rPr>
        <w:rFonts w:ascii="Wingdings" w:hAnsi="Wingdings" w:hint="default"/>
      </w:rPr>
    </w:lvl>
    <w:lvl w:ilvl="1" w:tplc="186C3820" w:tentative="1">
      <w:start w:val="1"/>
      <w:numFmt w:val="bullet"/>
      <w:lvlText w:val=""/>
      <w:lvlJc w:val="left"/>
      <w:pPr>
        <w:tabs>
          <w:tab w:val="num" w:pos="1440"/>
        </w:tabs>
        <w:ind w:left="1440" w:hanging="360"/>
      </w:pPr>
      <w:rPr>
        <w:rFonts w:ascii="Wingdings" w:hAnsi="Wingdings" w:hint="default"/>
      </w:rPr>
    </w:lvl>
    <w:lvl w:ilvl="2" w:tplc="6E621230" w:tentative="1">
      <w:start w:val="1"/>
      <w:numFmt w:val="bullet"/>
      <w:lvlText w:val=""/>
      <w:lvlJc w:val="left"/>
      <w:pPr>
        <w:tabs>
          <w:tab w:val="num" w:pos="2160"/>
        </w:tabs>
        <w:ind w:left="2160" w:hanging="360"/>
      </w:pPr>
      <w:rPr>
        <w:rFonts w:ascii="Wingdings" w:hAnsi="Wingdings" w:hint="default"/>
      </w:rPr>
    </w:lvl>
    <w:lvl w:ilvl="3" w:tplc="1668EBCC" w:tentative="1">
      <w:start w:val="1"/>
      <w:numFmt w:val="bullet"/>
      <w:lvlText w:val=""/>
      <w:lvlJc w:val="left"/>
      <w:pPr>
        <w:tabs>
          <w:tab w:val="num" w:pos="2880"/>
        </w:tabs>
        <w:ind w:left="2880" w:hanging="360"/>
      </w:pPr>
      <w:rPr>
        <w:rFonts w:ascii="Wingdings" w:hAnsi="Wingdings" w:hint="default"/>
      </w:rPr>
    </w:lvl>
    <w:lvl w:ilvl="4" w:tplc="87544366" w:tentative="1">
      <w:start w:val="1"/>
      <w:numFmt w:val="bullet"/>
      <w:lvlText w:val=""/>
      <w:lvlJc w:val="left"/>
      <w:pPr>
        <w:tabs>
          <w:tab w:val="num" w:pos="3600"/>
        </w:tabs>
        <w:ind w:left="3600" w:hanging="360"/>
      </w:pPr>
      <w:rPr>
        <w:rFonts w:ascii="Wingdings" w:hAnsi="Wingdings" w:hint="default"/>
      </w:rPr>
    </w:lvl>
    <w:lvl w:ilvl="5" w:tplc="F45611EC" w:tentative="1">
      <w:start w:val="1"/>
      <w:numFmt w:val="bullet"/>
      <w:lvlText w:val=""/>
      <w:lvlJc w:val="left"/>
      <w:pPr>
        <w:tabs>
          <w:tab w:val="num" w:pos="4320"/>
        </w:tabs>
        <w:ind w:left="4320" w:hanging="360"/>
      </w:pPr>
      <w:rPr>
        <w:rFonts w:ascii="Wingdings" w:hAnsi="Wingdings" w:hint="default"/>
      </w:rPr>
    </w:lvl>
    <w:lvl w:ilvl="6" w:tplc="FF60A214" w:tentative="1">
      <w:start w:val="1"/>
      <w:numFmt w:val="bullet"/>
      <w:lvlText w:val=""/>
      <w:lvlJc w:val="left"/>
      <w:pPr>
        <w:tabs>
          <w:tab w:val="num" w:pos="5040"/>
        </w:tabs>
        <w:ind w:left="5040" w:hanging="360"/>
      </w:pPr>
      <w:rPr>
        <w:rFonts w:ascii="Wingdings" w:hAnsi="Wingdings" w:hint="default"/>
      </w:rPr>
    </w:lvl>
    <w:lvl w:ilvl="7" w:tplc="5A0CEFEA" w:tentative="1">
      <w:start w:val="1"/>
      <w:numFmt w:val="bullet"/>
      <w:lvlText w:val=""/>
      <w:lvlJc w:val="left"/>
      <w:pPr>
        <w:tabs>
          <w:tab w:val="num" w:pos="5760"/>
        </w:tabs>
        <w:ind w:left="5760" w:hanging="360"/>
      </w:pPr>
      <w:rPr>
        <w:rFonts w:ascii="Wingdings" w:hAnsi="Wingdings" w:hint="default"/>
      </w:rPr>
    </w:lvl>
    <w:lvl w:ilvl="8" w:tplc="8C1ED21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557FC"/>
    <w:multiLevelType w:val="hybridMultilevel"/>
    <w:tmpl w:val="2B70E3BA"/>
    <w:lvl w:ilvl="0" w:tplc="F42CE8F2">
      <w:start w:val="1"/>
      <w:numFmt w:val="decimal"/>
      <w:lvlText w:val="(%1)"/>
      <w:lvlJc w:val="left"/>
      <w:pPr>
        <w:tabs>
          <w:tab w:val="num" w:pos="720"/>
        </w:tabs>
        <w:ind w:left="720" w:hanging="360"/>
      </w:pPr>
    </w:lvl>
    <w:lvl w:ilvl="1" w:tplc="3182BCA4" w:tentative="1">
      <w:start w:val="1"/>
      <w:numFmt w:val="decimal"/>
      <w:lvlText w:val="(%2)"/>
      <w:lvlJc w:val="left"/>
      <w:pPr>
        <w:tabs>
          <w:tab w:val="num" w:pos="1440"/>
        </w:tabs>
        <w:ind w:left="1440" w:hanging="360"/>
      </w:pPr>
    </w:lvl>
    <w:lvl w:ilvl="2" w:tplc="64DCE536" w:tentative="1">
      <w:start w:val="1"/>
      <w:numFmt w:val="decimal"/>
      <w:lvlText w:val="(%3)"/>
      <w:lvlJc w:val="left"/>
      <w:pPr>
        <w:tabs>
          <w:tab w:val="num" w:pos="2160"/>
        </w:tabs>
        <w:ind w:left="2160" w:hanging="360"/>
      </w:pPr>
    </w:lvl>
    <w:lvl w:ilvl="3" w:tplc="CECE5090" w:tentative="1">
      <w:start w:val="1"/>
      <w:numFmt w:val="decimal"/>
      <w:lvlText w:val="(%4)"/>
      <w:lvlJc w:val="left"/>
      <w:pPr>
        <w:tabs>
          <w:tab w:val="num" w:pos="2880"/>
        </w:tabs>
        <w:ind w:left="2880" w:hanging="360"/>
      </w:pPr>
    </w:lvl>
    <w:lvl w:ilvl="4" w:tplc="0298DAC0" w:tentative="1">
      <w:start w:val="1"/>
      <w:numFmt w:val="decimal"/>
      <w:lvlText w:val="(%5)"/>
      <w:lvlJc w:val="left"/>
      <w:pPr>
        <w:tabs>
          <w:tab w:val="num" w:pos="3600"/>
        </w:tabs>
        <w:ind w:left="3600" w:hanging="360"/>
      </w:pPr>
    </w:lvl>
    <w:lvl w:ilvl="5" w:tplc="85D4BECC" w:tentative="1">
      <w:start w:val="1"/>
      <w:numFmt w:val="decimal"/>
      <w:lvlText w:val="(%6)"/>
      <w:lvlJc w:val="left"/>
      <w:pPr>
        <w:tabs>
          <w:tab w:val="num" w:pos="4320"/>
        </w:tabs>
        <w:ind w:left="4320" w:hanging="360"/>
      </w:pPr>
    </w:lvl>
    <w:lvl w:ilvl="6" w:tplc="42CE5082" w:tentative="1">
      <w:start w:val="1"/>
      <w:numFmt w:val="decimal"/>
      <w:lvlText w:val="(%7)"/>
      <w:lvlJc w:val="left"/>
      <w:pPr>
        <w:tabs>
          <w:tab w:val="num" w:pos="5040"/>
        </w:tabs>
        <w:ind w:left="5040" w:hanging="360"/>
      </w:pPr>
    </w:lvl>
    <w:lvl w:ilvl="7" w:tplc="FB86EEC4" w:tentative="1">
      <w:start w:val="1"/>
      <w:numFmt w:val="decimal"/>
      <w:lvlText w:val="(%8)"/>
      <w:lvlJc w:val="left"/>
      <w:pPr>
        <w:tabs>
          <w:tab w:val="num" w:pos="5760"/>
        </w:tabs>
        <w:ind w:left="5760" w:hanging="360"/>
      </w:pPr>
    </w:lvl>
    <w:lvl w:ilvl="8" w:tplc="64D6D8D8" w:tentative="1">
      <w:start w:val="1"/>
      <w:numFmt w:val="decimal"/>
      <w:lvlText w:val="(%9)"/>
      <w:lvlJc w:val="left"/>
      <w:pPr>
        <w:tabs>
          <w:tab w:val="num" w:pos="6480"/>
        </w:tabs>
        <w:ind w:left="6480" w:hanging="360"/>
      </w:pPr>
    </w:lvl>
  </w:abstractNum>
  <w:abstractNum w:abstractNumId="3" w15:restartNumberingAfterBreak="0">
    <w:nsid w:val="0FCD50B5"/>
    <w:multiLevelType w:val="hybridMultilevel"/>
    <w:tmpl w:val="30D6E4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CD6C26"/>
    <w:multiLevelType w:val="hybridMultilevel"/>
    <w:tmpl w:val="9342C024"/>
    <w:lvl w:ilvl="0" w:tplc="D70EE450">
      <w:start w:val="1"/>
      <w:numFmt w:val="bullet"/>
      <w:lvlText w:val=""/>
      <w:lvlJc w:val="left"/>
      <w:pPr>
        <w:tabs>
          <w:tab w:val="num" w:pos="720"/>
        </w:tabs>
        <w:ind w:left="720" w:hanging="360"/>
      </w:pPr>
      <w:rPr>
        <w:rFonts w:ascii="Wingdings" w:hAnsi="Wingdings" w:hint="default"/>
      </w:rPr>
    </w:lvl>
    <w:lvl w:ilvl="1" w:tplc="5C3A882A" w:tentative="1">
      <w:start w:val="1"/>
      <w:numFmt w:val="bullet"/>
      <w:lvlText w:val=""/>
      <w:lvlJc w:val="left"/>
      <w:pPr>
        <w:tabs>
          <w:tab w:val="num" w:pos="1440"/>
        </w:tabs>
        <w:ind w:left="1440" w:hanging="360"/>
      </w:pPr>
      <w:rPr>
        <w:rFonts w:ascii="Wingdings" w:hAnsi="Wingdings" w:hint="default"/>
      </w:rPr>
    </w:lvl>
    <w:lvl w:ilvl="2" w:tplc="38AEF9B2" w:tentative="1">
      <w:start w:val="1"/>
      <w:numFmt w:val="bullet"/>
      <w:lvlText w:val=""/>
      <w:lvlJc w:val="left"/>
      <w:pPr>
        <w:tabs>
          <w:tab w:val="num" w:pos="2160"/>
        </w:tabs>
        <w:ind w:left="2160" w:hanging="360"/>
      </w:pPr>
      <w:rPr>
        <w:rFonts w:ascii="Wingdings" w:hAnsi="Wingdings" w:hint="default"/>
      </w:rPr>
    </w:lvl>
    <w:lvl w:ilvl="3" w:tplc="EED299BE" w:tentative="1">
      <w:start w:val="1"/>
      <w:numFmt w:val="bullet"/>
      <w:lvlText w:val=""/>
      <w:lvlJc w:val="left"/>
      <w:pPr>
        <w:tabs>
          <w:tab w:val="num" w:pos="2880"/>
        </w:tabs>
        <w:ind w:left="2880" w:hanging="360"/>
      </w:pPr>
      <w:rPr>
        <w:rFonts w:ascii="Wingdings" w:hAnsi="Wingdings" w:hint="default"/>
      </w:rPr>
    </w:lvl>
    <w:lvl w:ilvl="4" w:tplc="8F3C6044" w:tentative="1">
      <w:start w:val="1"/>
      <w:numFmt w:val="bullet"/>
      <w:lvlText w:val=""/>
      <w:lvlJc w:val="left"/>
      <w:pPr>
        <w:tabs>
          <w:tab w:val="num" w:pos="3600"/>
        </w:tabs>
        <w:ind w:left="3600" w:hanging="360"/>
      </w:pPr>
      <w:rPr>
        <w:rFonts w:ascii="Wingdings" w:hAnsi="Wingdings" w:hint="default"/>
      </w:rPr>
    </w:lvl>
    <w:lvl w:ilvl="5" w:tplc="9B72DBBC" w:tentative="1">
      <w:start w:val="1"/>
      <w:numFmt w:val="bullet"/>
      <w:lvlText w:val=""/>
      <w:lvlJc w:val="left"/>
      <w:pPr>
        <w:tabs>
          <w:tab w:val="num" w:pos="4320"/>
        </w:tabs>
        <w:ind w:left="4320" w:hanging="360"/>
      </w:pPr>
      <w:rPr>
        <w:rFonts w:ascii="Wingdings" w:hAnsi="Wingdings" w:hint="default"/>
      </w:rPr>
    </w:lvl>
    <w:lvl w:ilvl="6" w:tplc="3B3AB39E" w:tentative="1">
      <w:start w:val="1"/>
      <w:numFmt w:val="bullet"/>
      <w:lvlText w:val=""/>
      <w:lvlJc w:val="left"/>
      <w:pPr>
        <w:tabs>
          <w:tab w:val="num" w:pos="5040"/>
        </w:tabs>
        <w:ind w:left="5040" w:hanging="360"/>
      </w:pPr>
      <w:rPr>
        <w:rFonts w:ascii="Wingdings" w:hAnsi="Wingdings" w:hint="default"/>
      </w:rPr>
    </w:lvl>
    <w:lvl w:ilvl="7" w:tplc="2C1CB184" w:tentative="1">
      <w:start w:val="1"/>
      <w:numFmt w:val="bullet"/>
      <w:lvlText w:val=""/>
      <w:lvlJc w:val="left"/>
      <w:pPr>
        <w:tabs>
          <w:tab w:val="num" w:pos="5760"/>
        </w:tabs>
        <w:ind w:left="5760" w:hanging="360"/>
      </w:pPr>
      <w:rPr>
        <w:rFonts w:ascii="Wingdings" w:hAnsi="Wingdings" w:hint="default"/>
      </w:rPr>
    </w:lvl>
    <w:lvl w:ilvl="8" w:tplc="9ECA331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07F1F"/>
    <w:multiLevelType w:val="hybridMultilevel"/>
    <w:tmpl w:val="2DF8D1F0"/>
    <w:lvl w:ilvl="0" w:tplc="8AB0F9CA">
      <w:start w:val="1"/>
      <w:numFmt w:val="bullet"/>
      <w:lvlText w:val=""/>
      <w:lvlJc w:val="left"/>
      <w:pPr>
        <w:tabs>
          <w:tab w:val="num" w:pos="720"/>
        </w:tabs>
        <w:ind w:left="720" w:hanging="360"/>
      </w:pPr>
      <w:rPr>
        <w:rFonts w:ascii="Wingdings" w:hAnsi="Wingdings" w:hint="default"/>
      </w:rPr>
    </w:lvl>
    <w:lvl w:ilvl="1" w:tplc="7F7C47DC" w:tentative="1">
      <w:start w:val="1"/>
      <w:numFmt w:val="bullet"/>
      <w:lvlText w:val=""/>
      <w:lvlJc w:val="left"/>
      <w:pPr>
        <w:tabs>
          <w:tab w:val="num" w:pos="1440"/>
        </w:tabs>
        <w:ind w:left="1440" w:hanging="360"/>
      </w:pPr>
      <w:rPr>
        <w:rFonts w:ascii="Wingdings" w:hAnsi="Wingdings" w:hint="default"/>
      </w:rPr>
    </w:lvl>
    <w:lvl w:ilvl="2" w:tplc="13FC25DA" w:tentative="1">
      <w:start w:val="1"/>
      <w:numFmt w:val="bullet"/>
      <w:lvlText w:val=""/>
      <w:lvlJc w:val="left"/>
      <w:pPr>
        <w:tabs>
          <w:tab w:val="num" w:pos="2160"/>
        </w:tabs>
        <w:ind w:left="2160" w:hanging="360"/>
      </w:pPr>
      <w:rPr>
        <w:rFonts w:ascii="Wingdings" w:hAnsi="Wingdings" w:hint="default"/>
      </w:rPr>
    </w:lvl>
    <w:lvl w:ilvl="3" w:tplc="8D765104" w:tentative="1">
      <w:start w:val="1"/>
      <w:numFmt w:val="bullet"/>
      <w:lvlText w:val=""/>
      <w:lvlJc w:val="left"/>
      <w:pPr>
        <w:tabs>
          <w:tab w:val="num" w:pos="2880"/>
        </w:tabs>
        <w:ind w:left="2880" w:hanging="360"/>
      </w:pPr>
      <w:rPr>
        <w:rFonts w:ascii="Wingdings" w:hAnsi="Wingdings" w:hint="default"/>
      </w:rPr>
    </w:lvl>
    <w:lvl w:ilvl="4" w:tplc="5978EB1C" w:tentative="1">
      <w:start w:val="1"/>
      <w:numFmt w:val="bullet"/>
      <w:lvlText w:val=""/>
      <w:lvlJc w:val="left"/>
      <w:pPr>
        <w:tabs>
          <w:tab w:val="num" w:pos="3600"/>
        </w:tabs>
        <w:ind w:left="3600" w:hanging="360"/>
      </w:pPr>
      <w:rPr>
        <w:rFonts w:ascii="Wingdings" w:hAnsi="Wingdings" w:hint="default"/>
      </w:rPr>
    </w:lvl>
    <w:lvl w:ilvl="5" w:tplc="19621190" w:tentative="1">
      <w:start w:val="1"/>
      <w:numFmt w:val="bullet"/>
      <w:lvlText w:val=""/>
      <w:lvlJc w:val="left"/>
      <w:pPr>
        <w:tabs>
          <w:tab w:val="num" w:pos="4320"/>
        </w:tabs>
        <w:ind w:left="4320" w:hanging="360"/>
      </w:pPr>
      <w:rPr>
        <w:rFonts w:ascii="Wingdings" w:hAnsi="Wingdings" w:hint="default"/>
      </w:rPr>
    </w:lvl>
    <w:lvl w:ilvl="6" w:tplc="0B948150" w:tentative="1">
      <w:start w:val="1"/>
      <w:numFmt w:val="bullet"/>
      <w:lvlText w:val=""/>
      <w:lvlJc w:val="left"/>
      <w:pPr>
        <w:tabs>
          <w:tab w:val="num" w:pos="5040"/>
        </w:tabs>
        <w:ind w:left="5040" w:hanging="360"/>
      </w:pPr>
      <w:rPr>
        <w:rFonts w:ascii="Wingdings" w:hAnsi="Wingdings" w:hint="default"/>
      </w:rPr>
    </w:lvl>
    <w:lvl w:ilvl="7" w:tplc="70C0D128" w:tentative="1">
      <w:start w:val="1"/>
      <w:numFmt w:val="bullet"/>
      <w:lvlText w:val=""/>
      <w:lvlJc w:val="left"/>
      <w:pPr>
        <w:tabs>
          <w:tab w:val="num" w:pos="5760"/>
        </w:tabs>
        <w:ind w:left="5760" w:hanging="360"/>
      </w:pPr>
      <w:rPr>
        <w:rFonts w:ascii="Wingdings" w:hAnsi="Wingdings" w:hint="default"/>
      </w:rPr>
    </w:lvl>
    <w:lvl w:ilvl="8" w:tplc="7B46ACD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7476F8"/>
    <w:multiLevelType w:val="hybridMultilevel"/>
    <w:tmpl w:val="D5FA79FA"/>
    <w:lvl w:ilvl="0" w:tplc="05CA7C74">
      <w:start w:val="1"/>
      <w:numFmt w:val="bullet"/>
      <w:lvlText w:val=""/>
      <w:lvlJc w:val="left"/>
      <w:pPr>
        <w:tabs>
          <w:tab w:val="num" w:pos="720"/>
        </w:tabs>
        <w:ind w:left="720" w:hanging="360"/>
      </w:pPr>
      <w:rPr>
        <w:rFonts w:ascii="Wingdings" w:hAnsi="Wingdings" w:hint="default"/>
      </w:rPr>
    </w:lvl>
    <w:lvl w:ilvl="1" w:tplc="FB5A61AE" w:tentative="1">
      <w:start w:val="1"/>
      <w:numFmt w:val="bullet"/>
      <w:lvlText w:val=""/>
      <w:lvlJc w:val="left"/>
      <w:pPr>
        <w:tabs>
          <w:tab w:val="num" w:pos="1440"/>
        </w:tabs>
        <w:ind w:left="1440" w:hanging="360"/>
      </w:pPr>
      <w:rPr>
        <w:rFonts w:ascii="Wingdings" w:hAnsi="Wingdings" w:hint="default"/>
      </w:rPr>
    </w:lvl>
    <w:lvl w:ilvl="2" w:tplc="BE2AFD72" w:tentative="1">
      <w:start w:val="1"/>
      <w:numFmt w:val="bullet"/>
      <w:lvlText w:val=""/>
      <w:lvlJc w:val="left"/>
      <w:pPr>
        <w:tabs>
          <w:tab w:val="num" w:pos="2160"/>
        </w:tabs>
        <w:ind w:left="2160" w:hanging="360"/>
      </w:pPr>
      <w:rPr>
        <w:rFonts w:ascii="Wingdings" w:hAnsi="Wingdings" w:hint="default"/>
      </w:rPr>
    </w:lvl>
    <w:lvl w:ilvl="3" w:tplc="9976CA58" w:tentative="1">
      <w:start w:val="1"/>
      <w:numFmt w:val="bullet"/>
      <w:lvlText w:val=""/>
      <w:lvlJc w:val="left"/>
      <w:pPr>
        <w:tabs>
          <w:tab w:val="num" w:pos="2880"/>
        </w:tabs>
        <w:ind w:left="2880" w:hanging="360"/>
      </w:pPr>
      <w:rPr>
        <w:rFonts w:ascii="Wingdings" w:hAnsi="Wingdings" w:hint="default"/>
      </w:rPr>
    </w:lvl>
    <w:lvl w:ilvl="4" w:tplc="38CEA94E" w:tentative="1">
      <w:start w:val="1"/>
      <w:numFmt w:val="bullet"/>
      <w:lvlText w:val=""/>
      <w:lvlJc w:val="left"/>
      <w:pPr>
        <w:tabs>
          <w:tab w:val="num" w:pos="3600"/>
        </w:tabs>
        <w:ind w:left="3600" w:hanging="360"/>
      </w:pPr>
      <w:rPr>
        <w:rFonts w:ascii="Wingdings" w:hAnsi="Wingdings" w:hint="default"/>
      </w:rPr>
    </w:lvl>
    <w:lvl w:ilvl="5" w:tplc="BFD62F72" w:tentative="1">
      <w:start w:val="1"/>
      <w:numFmt w:val="bullet"/>
      <w:lvlText w:val=""/>
      <w:lvlJc w:val="left"/>
      <w:pPr>
        <w:tabs>
          <w:tab w:val="num" w:pos="4320"/>
        </w:tabs>
        <w:ind w:left="4320" w:hanging="360"/>
      </w:pPr>
      <w:rPr>
        <w:rFonts w:ascii="Wingdings" w:hAnsi="Wingdings" w:hint="default"/>
      </w:rPr>
    </w:lvl>
    <w:lvl w:ilvl="6" w:tplc="B6C8C454" w:tentative="1">
      <w:start w:val="1"/>
      <w:numFmt w:val="bullet"/>
      <w:lvlText w:val=""/>
      <w:lvlJc w:val="left"/>
      <w:pPr>
        <w:tabs>
          <w:tab w:val="num" w:pos="5040"/>
        </w:tabs>
        <w:ind w:left="5040" w:hanging="360"/>
      </w:pPr>
      <w:rPr>
        <w:rFonts w:ascii="Wingdings" w:hAnsi="Wingdings" w:hint="default"/>
      </w:rPr>
    </w:lvl>
    <w:lvl w:ilvl="7" w:tplc="73EA40CE" w:tentative="1">
      <w:start w:val="1"/>
      <w:numFmt w:val="bullet"/>
      <w:lvlText w:val=""/>
      <w:lvlJc w:val="left"/>
      <w:pPr>
        <w:tabs>
          <w:tab w:val="num" w:pos="5760"/>
        </w:tabs>
        <w:ind w:left="5760" w:hanging="360"/>
      </w:pPr>
      <w:rPr>
        <w:rFonts w:ascii="Wingdings" w:hAnsi="Wingdings" w:hint="default"/>
      </w:rPr>
    </w:lvl>
    <w:lvl w:ilvl="8" w:tplc="96CC8B1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CE39C8"/>
    <w:multiLevelType w:val="hybridMultilevel"/>
    <w:tmpl w:val="D2106B88"/>
    <w:lvl w:ilvl="0" w:tplc="11962646">
      <w:start w:val="1"/>
      <w:numFmt w:val="decimal"/>
      <w:lvlText w:val="%1."/>
      <w:lvlJc w:val="left"/>
      <w:pPr>
        <w:ind w:left="430" w:hanging="4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FC12026"/>
    <w:multiLevelType w:val="hybridMultilevel"/>
    <w:tmpl w:val="F88EE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147965"/>
    <w:multiLevelType w:val="hybridMultilevel"/>
    <w:tmpl w:val="D0DE8B82"/>
    <w:lvl w:ilvl="0" w:tplc="7FD4537A">
      <w:start w:val="1"/>
      <w:numFmt w:val="bullet"/>
      <w:lvlText w:val=""/>
      <w:lvlJc w:val="left"/>
      <w:pPr>
        <w:tabs>
          <w:tab w:val="num" w:pos="720"/>
        </w:tabs>
        <w:ind w:left="720" w:hanging="360"/>
      </w:pPr>
      <w:rPr>
        <w:rFonts w:ascii="Wingdings" w:hAnsi="Wingdings" w:hint="default"/>
      </w:rPr>
    </w:lvl>
    <w:lvl w:ilvl="1" w:tplc="09DA50EC" w:tentative="1">
      <w:start w:val="1"/>
      <w:numFmt w:val="bullet"/>
      <w:lvlText w:val=""/>
      <w:lvlJc w:val="left"/>
      <w:pPr>
        <w:tabs>
          <w:tab w:val="num" w:pos="1440"/>
        </w:tabs>
        <w:ind w:left="1440" w:hanging="360"/>
      </w:pPr>
      <w:rPr>
        <w:rFonts w:ascii="Wingdings" w:hAnsi="Wingdings" w:hint="default"/>
      </w:rPr>
    </w:lvl>
    <w:lvl w:ilvl="2" w:tplc="BF62B8E8" w:tentative="1">
      <w:start w:val="1"/>
      <w:numFmt w:val="bullet"/>
      <w:lvlText w:val=""/>
      <w:lvlJc w:val="left"/>
      <w:pPr>
        <w:tabs>
          <w:tab w:val="num" w:pos="2160"/>
        </w:tabs>
        <w:ind w:left="2160" w:hanging="360"/>
      </w:pPr>
      <w:rPr>
        <w:rFonts w:ascii="Wingdings" w:hAnsi="Wingdings" w:hint="default"/>
      </w:rPr>
    </w:lvl>
    <w:lvl w:ilvl="3" w:tplc="3A460172" w:tentative="1">
      <w:start w:val="1"/>
      <w:numFmt w:val="bullet"/>
      <w:lvlText w:val=""/>
      <w:lvlJc w:val="left"/>
      <w:pPr>
        <w:tabs>
          <w:tab w:val="num" w:pos="2880"/>
        </w:tabs>
        <w:ind w:left="2880" w:hanging="360"/>
      </w:pPr>
      <w:rPr>
        <w:rFonts w:ascii="Wingdings" w:hAnsi="Wingdings" w:hint="default"/>
      </w:rPr>
    </w:lvl>
    <w:lvl w:ilvl="4" w:tplc="EA0C760A" w:tentative="1">
      <w:start w:val="1"/>
      <w:numFmt w:val="bullet"/>
      <w:lvlText w:val=""/>
      <w:lvlJc w:val="left"/>
      <w:pPr>
        <w:tabs>
          <w:tab w:val="num" w:pos="3600"/>
        </w:tabs>
        <w:ind w:left="3600" w:hanging="360"/>
      </w:pPr>
      <w:rPr>
        <w:rFonts w:ascii="Wingdings" w:hAnsi="Wingdings" w:hint="default"/>
      </w:rPr>
    </w:lvl>
    <w:lvl w:ilvl="5" w:tplc="E3106796" w:tentative="1">
      <w:start w:val="1"/>
      <w:numFmt w:val="bullet"/>
      <w:lvlText w:val=""/>
      <w:lvlJc w:val="left"/>
      <w:pPr>
        <w:tabs>
          <w:tab w:val="num" w:pos="4320"/>
        </w:tabs>
        <w:ind w:left="4320" w:hanging="360"/>
      </w:pPr>
      <w:rPr>
        <w:rFonts w:ascii="Wingdings" w:hAnsi="Wingdings" w:hint="default"/>
      </w:rPr>
    </w:lvl>
    <w:lvl w:ilvl="6" w:tplc="6498B1E6" w:tentative="1">
      <w:start w:val="1"/>
      <w:numFmt w:val="bullet"/>
      <w:lvlText w:val=""/>
      <w:lvlJc w:val="left"/>
      <w:pPr>
        <w:tabs>
          <w:tab w:val="num" w:pos="5040"/>
        </w:tabs>
        <w:ind w:left="5040" w:hanging="360"/>
      </w:pPr>
      <w:rPr>
        <w:rFonts w:ascii="Wingdings" w:hAnsi="Wingdings" w:hint="default"/>
      </w:rPr>
    </w:lvl>
    <w:lvl w:ilvl="7" w:tplc="59C8C47C" w:tentative="1">
      <w:start w:val="1"/>
      <w:numFmt w:val="bullet"/>
      <w:lvlText w:val=""/>
      <w:lvlJc w:val="left"/>
      <w:pPr>
        <w:tabs>
          <w:tab w:val="num" w:pos="5760"/>
        </w:tabs>
        <w:ind w:left="5760" w:hanging="360"/>
      </w:pPr>
      <w:rPr>
        <w:rFonts w:ascii="Wingdings" w:hAnsi="Wingdings" w:hint="default"/>
      </w:rPr>
    </w:lvl>
    <w:lvl w:ilvl="8" w:tplc="80A0E63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562214"/>
    <w:multiLevelType w:val="hybridMultilevel"/>
    <w:tmpl w:val="C8840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082636"/>
    <w:multiLevelType w:val="hybridMultilevel"/>
    <w:tmpl w:val="1E946E7A"/>
    <w:lvl w:ilvl="0" w:tplc="C2305C3C">
      <w:start w:val="1"/>
      <w:numFmt w:val="lowerLetter"/>
      <w:lvlText w:val="(%1)"/>
      <w:lvlJc w:val="left"/>
      <w:pPr>
        <w:tabs>
          <w:tab w:val="num" w:pos="720"/>
        </w:tabs>
        <w:ind w:left="720" w:hanging="360"/>
      </w:pPr>
    </w:lvl>
    <w:lvl w:ilvl="1" w:tplc="D35282EA" w:tentative="1">
      <w:start w:val="1"/>
      <w:numFmt w:val="lowerLetter"/>
      <w:lvlText w:val="(%2)"/>
      <w:lvlJc w:val="left"/>
      <w:pPr>
        <w:tabs>
          <w:tab w:val="num" w:pos="1440"/>
        </w:tabs>
        <w:ind w:left="1440" w:hanging="360"/>
      </w:pPr>
    </w:lvl>
    <w:lvl w:ilvl="2" w:tplc="DA9896F6" w:tentative="1">
      <w:start w:val="1"/>
      <w:numFmt w:val="lowerLetter"/>
      <w:lvlText w:val="(%3)"/>
      <w:lvlJc w:val="left"/>
      <w:pPr>
        <w:tabs>
          <w:tab w:val="num" w:pos="2160"/>
        </w:tabs>
        <w:ind w:left="2160" w:hanging="360"/>
      </w:pPr>
    </w:lvl>
    <w:lvl w:ilvl="3" w:tplc="BFF49DDA" w:tentative="1">
      <w:start w:val="1"/>
      <w:numFmt w:val="lowerLetter"/>
      <w:lvlText w:val="(%4)"/>
      <w:lvlJc w:val="left"/>
      <w:pPr>
        <w:tabs>
          <w:tab w:val="num" w:pos="2880"/>
        </w:tabs>
        <w:ind w:left="2880" w:hanging="360"/>
      </w:pPr>
    </w:lvl>
    <w:lvl w:ilvl="4" w:tplc="29E0D7D4" w:tentative="1">
      <w:start w:val="1"/>
      <w:numFmt w:val="lowerLetter"/>
      <w:lvlText w:val="(%5)"/>
      <w:lvlJc w:val="left"/>
      <w:pPr>
        <w:tabs>
          <w:tab w:val="num" w:pos="3600"/>
        </w:tabs>
        <w:ind w:left="3600" w:hanging="360"/>
      </w:pPr>
    </w:lvl>
    <w:lvl w:ilvl="5" w:tplc="9B6CFC86" w:tentative="1">
      <w:start w:val="1"/>
      <w:numFmt w:val="lowerLetter"/>
      <w:lvlText w:val="(%6)"/>
      <w:lvlJc w:val="left"/>
      <w:pPr>
        <w:tabs>
          <w:tab w:val="num" w:pos="4320"/>
        </w:tabs>
        <w:ind w:left="4320" w:hanging="360"/>
      </w:pPr>
    </w:lvl>
    <w:lvl w:ilvl="6" w:tplc="3CE6A922" w:tentative="1">
      <w:start w:val="1"/>
      <w:numFmt w:val="lowerLetter"/>
      <w:lvlText w:val="(%7)"/>
      <w:lvlJc w:val="left"/>
      <w:pPr>
        <w:tabs>
          <w:tab w:val="num" w:pos="5040"/>
        </w:tabs>
        <w:ind w:left="5040" w:hanging="360"/>
      </w:pPr>
    </w:lvl>
    <w:lvl w:ilvl="7" w:tplc="0E681710" w:tentative="1">
      <w:start w:val="1"/>
      <w:numFmt w:val="lowerLetter"/>
      <w:lvlText w:val="(%8)"/>
      <w:lvlJc w:val="left"/>
      <w:pPr>
        <w:tabs>
          <w:tab w:val="num" w:pos="5760"/>
        </w:tabs>
        <w:ind w:left="5760" w:hanging="360"/>
      </w:pPr>
    </w:lvl>
    <w:lvl w:ilvl="8" w:tplc="43F0C020" w:tentative="1">
      <w:start w:val="1"/>
      <w:numFmt w:val="lowerLetter"/>
      <w:lvlText w:val="(%9)"/>
      <w:lvlJc w:val="left"/>
      <w:pPr>
        <w:tabs>
          <w:tab w:val="num" w:pos="6480"/>
        </w:tabs>
        <w:ind w:left="6480" w:hanging="360"/>
      </w:pPr>
    </w:lvl>
  </w:abstractNum>
  <w:abstractNum w:abstractNumId="13" w15:restartNumberingAfterBreak="0">
    <w:nsid w:val="52B66939"/>
    <w:multiLevelType w:val="hybridMultilevel"/>
    <w:tmpl w:val="F9745FF2"/>
    <w:lvl w:ilvl="0" w:tplc="3BF20A7E">
      <w:start w:val="1"/>
      <w:numFmt w:val="bullet"/>
      <w:lvlText w:val=""/>
      <w:lvlJc w:val="left"/>
      <w:pPr>
        <w:tabs>
          <w:tab w:val="num" w:pos="720"/>
        </w:tabs>
        <w:ind w:left="720" w:hanging="360"/>
      </w:pPr>
      <w:rPr>
        <w:rFonts w:ascii="Wingdings" w:hAnsi="Wingdings" w:hint="default"/>
      </w:rPr>
    </w:lvl>
    <w:lvl w:ilvl="1" w:tplc="DDBCFB44" w:tentative="1">
      <w:start w:val="1"/>
      <w:numFmt w:val="bullet"/>
      <w:lvlText w:val=""/>
      <w:lvlJc w:val="left"/>
      <w:pPr>
        <w:tabs>
          <w:tab w:val="num" w:pos="1440"/>
        </w:tabs>
        <w:ind w:left="1440" w:hanging="360"/>
      </w:pPr>
      <w:rPr>
        <w:rFonts w:ascii="Wingdings" w:hAnsi="Wingdings" w:hint="default"/>
      </w:rPr>
    </w:lvl>
    <w:lvl w:ilvl="2" w:tplc="1BE0C62A" w:tentative="1">
      <w:start w:val="1"/>
      <w:numFmt w:val="bullet"/>
      <w:lvlText w:val=""/>
      <w:lvlJc w:val="left"/>
      <w:pPr>
        <w:tabs>
          <w:tab w:val="num" w:pos="2160"/>
        </w:tabs>
        <w:ind w:left="2160" w:hanging="360"/>
      </w:pPr>
      <w:rPr>
        <w:rFonts w:ascii="Wingdings" w:hAnsi="Wingdings" w:hint="default"/>
      </w:rPr>
    </w:lvl>
    <w:lvl w:ilvl="3" w:tplc="F46ED42C" w:tentative="1">
      <w:start w:val="1"/>
      <w:numFmt w:val="bullet"/>
      <w:lvlText w:val=""/>
      <w:lvlJc w:val="left"/>
      <w:pPr>
        <w:tabs>
          <w:tab w:val="num" w:pos="2880"/>
        </w:tabs>
        <w:ind w:left="2880" w:hanging="360"/>
      </w:pPr>
      <w:rPr>
        <w:rFonts w:ascii="Wingdings" w:hAnsi="Wingdings" w:hint="default"/>
      </w:rPr>
    </w:lvl>
    <w:lvl w:ilvl="4" w:tplc="208AD73A" w:tentative="1">
      <w:start w:val="1"/>
      <w:numFmt w:val="bullet"/>
      <w:lvlText w:val=""/>
      <w:lvlJc w:val="left"/>
      <w:pPr>
        <w:tabs>
          <w:tab w:val="num" w:pos="3600"/>
        </w:tabs>
        <w:ind w:left="3600" w:hanging="360"/>
      </w:pPr>
      <w:rPr>
        <w:rFonts w:ascii="Wingdings" w:hAnsi="Wingdings" w:hint="default"/>
      </w:rPr>
    </w:lvl>
    <w:lvl w:ilvl="5" w:tplc="52CA8C86" w:tentative="1">
      <w:start w:val="1"/>
      <w:numFmt w:val="bullet"/>
      <w:lvlText w:val=""/>
      <w:lvlJc w:val="left"/>
      <w:pPr>
        <w:tabs>
          <w:tab w:val="num" w:pos="4320"/>
        </w:tabs>
        <w:ind w:left="4320" w:hanging="360"/>
      </w:pPr>
      <w:rPr>
        <w:rFonts w:ascii="Wingdings" w:hAnsi="Wingdings" w:hint="default"/>
      </w:rPr>
    </w:lvl>
    <w:lvl w:ilvl="6" w:tplc="7126188A" w:tentative="1">
      <w:start w:val="1"/>
      <w:numFmt w:val="bullet"/>
      <w:lvlText w:val=""/>
      <w:lvlJc w:val="left"/>
      <w:pPr>
        <w:tabs>
          <w:tab w:val="num" w:pos="5040"/>
        </w:tabs>
        <w:ind w:left="5040" w:hanging="360"/>
      </w:pPr>
      <w:rPr>
        <w:rFonts w:ascii="Wingdings" w:hAnsi="Wingdings" w:hint="default"/>
      </w:rPr>
    </w:lvl>
    <w:lvl w:ilvl="7" w:tplc="D0EC69DE" w:tentative="1">
      <w:start w:val="1"/>
      <w:numFmt w:val="bullet"/>
      <w:lvlText w:val=""/>
      <w:lvlJc w:val="left"/>
      <w:pPr>
        <w:tabs>
          <w:tab w:val="num" w:pos="5760"/>
        </w:tabs>
        <w:ind w:left="5760" w:hanging="360"/>
      </w:pPr>
      <w:rPr>
        <w:rFonts w:ascii="Wingdings" w:hAnsi="Wingdings" w:hint="default"/>
      </w:rPr>
    </w:lvl>
    <w:lvl w:ilvl="8" w:tplc="037CE5C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192F2C"/>
    <w:multiLevelType w:val="hybridMultilevel"/>
    <w:tmpl w:val="DE806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3A743F"/>
    <w:multiLevelType w:val="hybridMultilevel"/>
    <w:tmpl w:val="742E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013314"/>
    <w:multiLevelType w:val="hybridMultilevel"/>
    <w:tmpl w:val="C76AA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0F1600"/>
    <w:multiLevelType w:val="hybridMultilevel"/>
    <w:tmpl w:val="628626C0"/>
    <w:lvl w:ilvl="0" w:tplc="E94A500C">
      <w:start w:val="1"/>
      <w:numFmt w:val="bullet"/>
      <w:lvlText w:val=""/>
      <w:lvlJc w:val="left"/>
      <w:pPr>
        <w:tabs>
          <w:tab w:val="num" w:pos="720"/>
        </w:tabs>
        <w:ind w:left="720" w:hanging="360"/>
      </w:pPr>
      <w:rPr>
        <w:rFonts w:ascii="Wingdings" w:hAnsi="Wingdings" w:hint="default"/>
      </w:rPr>
    </w:lvl>
    <w:lvl w:ilvl="1" w:tplc="5308BA54" w:tentative="1">
      <w:start w:val="1"/>
      <w:numFmt w:val="bullet"/>
      <w:lvlText w:val=""/>
      <w:lvlJc w:val="left"/>
      <w:pPr>
        <w:tabs>
          <w:tab w:val="num" w:pos="1440"/>
        </w:tabs>
        <w:ind w:left="1440" w:hanging="360"/>
      </w:pPr>
      <w:rPr>
        <w:rFonts w:ascii="Wingdings" w:hAnsi="Wingdings" w:hint="default"/>
      </w:rPr>
    </w:lvl>
    <w:lvl w:ilvl="2" w:tplc="9CB8A4D4" w:tentative="1">
      <w:start w:val="1"/>
      <w:numFmt w:val="bullet"/>
      <w:lvlText w:val=""/>
      <w:lvlJc w:val="left"/>
      <w:pPr>
        <w:tabs>
          <w:tab w:val="num" w:pos="2160"/>
        </w:tabs>
        <w:ind w:left="2160" w:hanging="360"/>
      </w:pPr>
      <w:rPr>
        <w:rFonts w:ascii="Wingdings" w:hAnsi="Wingdings" w:hint="default"/>
      </w:rPr>
    </w:lvl>
    <w:lvl w:ilvl="3" w:tplc="D03C2F1E" w:tentative="1">
      <w:start w:val="1"/>
      <w:numFmt w:val="bullet"/>
      <w:lvlText w:val=""/>
      <w:lvlJc w:val="left"/>
      <w:pPr>
        <w:tabs>
          <w:tab w:val="num" w:pos="2880"/>
        </w:tabs>
        <w:ind w:left="2880" w:hanging="360"/>
      </w:pPr>
      <w:rPr>
        <w:rFonts w:ascii="Wingdings" w:hAnsi="Wingdings" w:hint="default"/>
      </w:rPr>
    </w:lvl>
    <w:lvl w:ilvl="4" w:tplc="170222EE" w:tentative="1">
      <w:start w:val="1"/>
      <w:numFmt w:val="bullet"/>
      <w:lvlText w:val=""/>
      <w:lvlJc w:val="left"/>
      <w:pPr>
        <w:tabs>
          <w:tab w:val="num" w:pos="3600"/>
        </w:tabs>
        <w:ind w:left="3600" w:hanging="360"/>
      </w:pPr>
      <w:rPr>
        <w:rFonts w:ascii="Wingdings" w:hAnsi="Wingdings" w:hint="default"/>
      </w:rPr>
    </w:lvl>
    <w:lvl w:ilvl="5" w:tplc="794A9A10" w:tentative="1">
      <w:start w:val="1"/>
      <w:numFmt w:val="bullet"/>
      <w:lvlText w:val=""/>
      <w:lvlJc w:val="left"/>
      <w:pPr>
        <w:tabs>
          <w:tab w:val="num" w:pos="4320"/>
        </w:tabs>
        <w:ind w:left="4320" w:hanging="360"/>
      </w:pPr>
      <w:rPr>
        <w:rFonts w:ascii="Wingdings" w:hAnsi="Wingdings" w:hint="default"/>
      </w:rPr>
    </w:lvl>
    <w:lvl w:ilvl="6" w:tplc="E3745788" w:tentative="1">
      <w:start w:val="1"/>
      <w:numFmt w:val="bullet"/>
      <w:lvlText w:val=""/>
      <w:lvlJc w:val="left"/>
      <w:pPr>
        <w:tabs>
          <w:tab w:val="num" w:pos="5040"/>
        </w:tabs>
        <w:ind w:left="5040" w:hanging="360"/>
      </w:pPr>
      <w:rPr>
        <w:rFonts w:ascii="Wingdings" w:hAnsi="Wingdings" w:hint="default"/>
      </w:rPr>
    </w:lvl>
    <w:lvl w:ilvl="7" w:tplc="974CEE5C" w:tentative="1">
      <w:start w:val="1"/>
      <w:numFmt w:val="bullet"/>
      <w:lvlText w:val=""/>
      <w:lvlJc w:val="left"/>
      <w:pPr>
        <w:tabs>
          <w:tab w:val="num" w:pos="5760"/>
        </w:tabs>
        <w:ind w:left="5760" w:hanging="360"/>
      </w:pPr>
      <w:rPr>
        <w:rFonts w:ascii="Wingdings" w:hAnsi="Wingdings" w:hint="default"/>
      </w:rPr>
    </w:lvl>
    <w:lvl w:ilvl="8" w:tplc="006EE32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4401D3"/>
    <w:multiLevelType w:val="hybridMultilevel"/>
    <w:tmpl w:val="E7F8933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CA57BA3"/>
    <w:multiLevelType w:val="hybridMultilevel"/>
    <w:tmpl w:val="BB6EF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0B5BE8"/>
    <w:multiLevelType w:val="hybridMultilevel"/>
    <w:tmpl w:val="5B82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8F4A5E"/>
    <w:multiLevelType w:val="hybridMultilevel"/>
    <w:tmpl w:val="1CEA94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5303E0"/>
    <w:multiLevelType w:val="hybridMultilevel"/>
    <w:tmpl w:val="9FB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325D80"/>
    <w:multiLevelType w:val="hybridMultilevel"/>
    <w:tmpl w:val="6BFE55DC"/>
    <w:lvl w:ilvl="0" w:tplc="2928496E">
      <w:start w:val="1"/>
      <w:numFmt w:val="lowerLetter"/>
      <w:lvlText w:val="(%1)"/>
      <w:lvlJc w:val="left"/>
      <w:pPr>
        <w:tabs>
          <w:tab w:val="num" w:pos="720"/>
        </w:tabs>
        <w:ind w:left="720" w:hanging="360"/>
      </w:pPr>
    </w:lvl>
    <w:lvl w:ilvl="1" w:tplc="50A0A1EA" w:tentative="1">
      <w:start w:val="1"/>
      <w:numFmt w:val="lowerLetter"/>
      <w:lvlText w:val="(%2)"/>
      <w:lvlJc w:val="left"/>
      <w:pPr>
        <w:tabs>
          <w:tab w:val="num" w:pos="1440"/>
        </w:tabs>
        <w:ind w:left="1440" w:hanging="360"/>
      </w:pPr>
    </w:lvl>
    <w:lvl w:ilvl="2" w:tplc="0DA60808" w:tentative="1">
      <w:start w:val="1"/>
      <w:numFmt w:val="lowerLetter"/>
      <w:lvlText w:val="(%3)"/>
      <w:lvlJc w:val="left"/>
      <w:pPr>
        <w:tabs>
          <w:tab w:val="num" w:pos="2160"/>
        </w:tabs>
        <w:ind w:left="2160" w:hanging="360"/>
      </w:pPr>
    </w:lvl>
    <w:lvl w:ilvl="3" w:tplc="67A6A508" w:tentative="1">
      <w:start w:val="1"/>
      <w:numFmt w:val="lowerLetter"/>
      <w:lvlText w:val="(%4)"/>
      <w:lvlJc w:val="left"/>
      <w:pPr>
        <w:tabs>
          <w:tab w:val="num" w:pos="2880"/>
        </w:tabs>
        <w:ind w:left="2880" w:hanging="360"/>
      </w:pPr>
    </w:lvl>
    <w:lvl w:ilvl="4" w:tplc="C3A4DFCE" w:tentative="1">
      <w:start w:val="1"/>
      <w:numFmt w:val="lowerLetter"/>
      <w:lvlText w:val="(%5)"/>
      <w:lvlJc w:val="left"/>
      <w:pPr>
        <w:tabs>
          <w:tab w:val="num" w:pos="3600"/>
        </w:tabs>
        <w:ind w:left="3600" w:hanging="360"/>
      </w:pPr>
    </w:lvl>
    <w:lvl w:ilvl="5" w:tplc="789A4390" w:tentative="1">
      <w:start w:val="1"/>
      <w:numFmt w:val="lowerLetter"/>
      <w:lvlText w:val="(%6)"/>
      <w:lvlJc w:val="left"/>
      <w:pPr>
        <w:tabs>
          <w:tab w:val="num" w:pos="4320"/>
        </w:tabs>
        <w:ind w:left="4320" w:hanging="360"/>
      </w:pPr>
    </w:lvl>
    <w:lvl w:ilvl="6" w:tplc="5588CA58" w:tentative="1">
      <w:start w:val="1"/>
      <w:numFmt w:val="lowerLetter"/>
      <w:lvlText w:val="(%7)"/>
      <w:lvlJc w:val="left"/>
      <w:pPr>
        <w:tabs>
          <w:tab w:val="num" w:pos="5040"/>
        </w:tabs>
        <w:ind w:left="5040" w:hanging="360"/>
      </w:pPr>
    </w:lvl>
    <w:lvl w:ilvl="7" w:tplc="50C88A70" w:tentative="1">
      <w:start w:val="1"/>
      <w:numFmt w:val="lowerLetter"/>
      <w:lvlText w:val="(%8)"/>
      <w:lvlJc w:val="left"/>
      <w:pPr>
        <w:tabs>
          <w:tab w:val="num" w:pos="5760"/>
        </w:tabs>
        <w:ind w:left="5760" w:hanging="360"/>
      </w:pPr>
    </w:lvl>
    <w:lvl w:ilvl="8" w:tplc="4E4E7F5A" w:tentative="1">
      <w:start w:val="1"/>
      <w:numFmt w:val="lowerLetter"/>
      <w:lvlText w:val="(%9)"/>
      <w:lvlJc w:val="left"/>
      <w:pPr>
        <w:tabs>
          <w:tab w:val="num" w:pos="6480"/>
        </w:tabs>
        <w:ind w:left="6480" w:hanging="360"/>
      </w:pPr>
    </w:lvl>
  </w:abstractNum>
  <w:abstractNum w:abstractNumId="24" w15:restartNumberingAfterBreak="0">
    <w:nsid w:val="7CAE74C0"/>
    <w:multiLevelType w:val="hybridMultilevel"/>
    <w:tmpl w:val="C5D2C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3212152">
    <w:abstractNumId w:val="19"/>
  </w:num>
  <w:num w:numId="2" w16cid:durableId="32118014">
    <w:abstractNumId w:val="24"/>
  </w:num>
  <w:num w:numId="3" w16cid:durableId="90663515">
    <w:abstractNumId w:val="9"/>
  </w:num>
  <w:num w:numId="4" w16cid:durableId="1207715758">
    <w:abstractNumId w:val="20"/>
  </w:num>
  <w:num w:numId="5" w16cid:durableId="773092521">
    <w:abstractNumId w:val="16"/>
  </w:num>
  <w:num w:numId="6" w16cid:durableId="1014576888">
    <w:abstractNumId w:val="1"/>
  </w:num>
  <w:num w:numId="7" w16cid:durableId="286395705">
    <w:abstractNumId w:val="10"/>
  </w:num>
  <w:num w:numId="8" w16cid:durableId="1453791926">
    <w:abstractNumId w:val="5"/>
  </w:num>
  <w:num w:numId="9" w16cid:durableId="1651592604">
    <w:abstractNumId w:val="2"/>
  </w:num>
  <w:num w:numId="10" w16cid:durableId="659387166">
    <w:abstractNumId w:val="4"/>
  </w:num>
  <w:num w:numId="11" w16cid:durableId="546724312">
    <w:abstractNumId w:val="23"/>
  </w:num>
  <w:num w:numId="12" w16cid:durableId="745684613">
    <w:abstractNumId w:val="6"/>
  </w:num>
  <w:num w:numId="13" w16cid:durableId="459886912">
    <w:abstractNumId w:val="12"/>
  </w:num>
  <w:num w:numId="14" w16cid:durableId="739059553">
    <w:abstractNumId w:val="17"/>
  </w:num>
  <w:num w:numId="15" w16cid:durableId="1477532966">
    <w:abstractNumId w:val="13"/>
  </w:num>
  <w:num w:numId="16" w16cid:durableId="432553180">
    <w:abstractNumId w:val="18"/>
  </w:num>
  <w:num w:numId="17" w16cid:durableId="2044015007">
    <w:abstractNumId w:val="3"/>
  </w:num>
  <w:num w:numId="18" w16cid:durableId="717357942">
    <w:abstractNumId w:val="22"/>
  </w:num>
  <w:num w:numId="19" w16cid:durableId="385959306">
    <w:abstractNumId w:val="0"/>
  </w:num>
  <w:num w:numId="20" w16cid:durableId="371005777">
    <w:abstractNumId w:val="11"/>
  </w:num>
  <w:num w:numId="21" w16cid:durableId="1867601523">
    <w:abstractNumId w:val="15"/>
  </w:num>
  <w:num w:numId="22" w16cid:durableId="829442389">
    <w:abstractNumId w:val="21"/>
  </w:num>
  <w:num w:numId="23" w16cid:durableId="1904173683">
    <w:abstractNumId w:val="8"/>
  </w:num>
  <w:num w:numId="24" w16cid:durableId="1140880380">
    <w:abstractNumId w:val="7"/>
  </w:num>
  <w:num w:numId="25" w16cid:durableId="21039915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I0MDAwsjA1Mba0NDNS0lEKTi0uzszPAykwrAUARHkkVCwAAAA="/>
  </w:docVars>
  <w:rsids>
    <w:rsidRoot w:val="00D319FD"/>
    <w:rsid w:val="00000FC2"/>
    <w:rsid w:val="00012B1D"/>
    <w:rsid w:val="00014784"/>
    <w:rsid w:val="0002345C"/>
    <w:rsid w:val="000268A0"/>
    <w:rsid w:val="000475C9"/>
    <w:rsid w:val="000602FE"/>
    <w:rsid w:val="00072241"/>
    <w:rsid w:val="00074922"/>
    <w:rsid w:val="00075841"/>
    <w:rsid w:val="000811CF"/>
    <w:rsid w:val="00091315"/>
    <w:rsid w:val="000A3AAF"/>
    <w:rsid w:val="000A6E22"/>
    <w:rsid w:val="000A7096"/>
    <w:rsid w:val="000B351D"/>
    <w:rsid w:val="000B491B"/>
    <w:rsid w:val="000C20E9"/>
    <w:rsid w:val="000D0D23"/>
    <w:rsid w:val="000D24C6"/>
    <w:rsid w:val="000D5140"/>
    <w:rsid w:val="000D5224"/>
    <w:rsid w:val="000E2AEF"/>
    <w:rsid w:val="000F26AF"/>
    <w:rsid w:val="000F6167"/>
    <w:rsid w:val="0010003C"/>
    <w:rsid w:val="001015F4"/>
    <w:rsid w:val="00103B5D"/>
    <w:rsid w:val="00104345"/>
    <w:rsid w:val="00117F29"/>
    <w:rsid w:val="0012602C"/>
    <w:rsid w:val="001348B7"/>
    <w:rsid w:val="001351E2"/>
    <w:rsid w:val="001562E8"/>
    <w:rsid w:val="00160269"/>
    <w:rsid w:val="00167AA6"/>
    <w:rsid w:val="0018194C"/>
    <w:rsid w:val="00184EBF"/>
    <w:rsid w:val="00190B30"/>
    <w:rsid w:val="0019103E"/>
    <w:rsid w:val="0019493E"/>
    <w:rsid w:val="001A3F25"/>
    <w:rsid w:val="001B0638"/>
    <w:rsid w:val="001E0E3E"/>
    <w:rsid w:val="001E1482"/>
    <w:rsid w:val="001E6C89"/>
    <w:rsid w:val="001E6F7F"/>
    <w:rsid w:val="001F0CB3"/>
    <w:rsid w:val="001F44D6"/>
    <w:rsid w:val="001F7BE5"/>
    <w:rsid w:val="0020128F"/>
    <w:rsid w:val="00211E35"/>
    <w:rsid w:val="002129D9"/>
    <w:rsid w:val="00215A43"/>
    <w:rsid w:val="00227AB7"/>
    <w:rsid w:val="00241C92"/>
    <w:rsid w:val="002437DD"/>
    <w:rsid w:val="00254971"/>
    <w:rsid w:val="002639BD"/>
    <w:rsid w:val="002762E4"/>
    <w:rsid w:val="0028713E"/>
    <w:rsid w:val="002933FE"/>
    <w:rsid w:val="002A667F"/>
    <w:rsid w:val="002B0F6D"/>
    <w:rsid w:val="002B5E63"/>
    <w:rsid w:val="002D0AB7"/>
    <w:rsid w:val="002E604E"/>
    <w:rsid w:val="003256A3"/>
    <w:rsid w:val="00333B3E"/>
    <w:rsid w:val="003410E5"/>
    <w:rsid w:val="003542CA"/>
    <w:rsid w:val="00370387"/>
    <w:rsid w:val="003710EB"/>
    <w:rsid w:val="00375E5E"/>
    <w:rsid w:val="00386C9C"/>
    <w:rsid w:val="00393470"/>
    <w:rsid w:val="003C3A7E"/>
    <w:rsid w:val="003C41B4"/>
    <w:rsid w:val="003C50D0"/>
    <w:rsid w:val="003D171C"/>
    <w:rsid w:val="003D25FD"/>
    <w:rsid w:val="003D2F45"/>
    <w:rsid w:val="003E263A"/>
    <w:rsid w:val="003E407A"/>
    <w:rsid w:val="003E7399"/>
    <w:rsid w:val="003F288E"/>
    <w:rsid w:val="004034C8"/>
    <w:rsid w:val="00411570"/>
    <w:rsid w:val="00411F61"/>
    <w:rsid w:val="00414DDC"/>
    <w:rsid w:val="0042110D"/>
    <w:rsid w:val="004275C2"/>
    <w:rsid w:val="00431732"/>
    <w:rsid w:val="00433F4B"/>
    <w:rsid w:val="00435F9D"/>
    <w:rsid w:val="00446350"/>
    <w:rsid w:val="004501BB"/>
    <w:rsid w:val="004505A3"/>
    <w:rsid w:val="00454A4B"/>
    <w:rsid w:val="004612F2"/>
    <w:rsid w:val="00461C0B"/>
    <w:rsid w:val="0046669F"/>
    <w:rsid w:val="00477338"/>
    <w:rsid w:val="00477A6A"/>
    <w:rsid w:val="00477DF9"/>
    <w:rsid w:val="00485F9F"/>
    <w:rsid w:val="00486204"/>
    <w:rsid w:val="0049097D"/>
    <w:rsid w:val="00496449"/>
    <w:rsid w:val="004968E4"/>
    <w:rsid w:val="004A5557"/>
    <w:rsid w:val="004A5DCC"/>
    <w:rsid w:val="004A6B12"/>
    <w:rsid w:val="004D46FA"/>
    <w:rsid w:val="004D5799"/>
    <w:rsid w:val="004E19A7"/>
    <w:rsid w:val="004E2D8F"/>
    <w:rsid w:val="004E406E"/>
    <w:rsid w:val="004F034A"/>
    <w:rsid w:val="004F4BEE"/>
    <w:rsid w:val="00506CF8"/>
    <w:rsid w:val="005159D4"/>
    <w:rsid w:val="005424F6"/>
    <w:rsid w:val="0054293D"/>
    <w:rsid w:val="0054317E"/>
    <w:rsid w:val="005504E4"/>
    <w:rsid w:val="00550DB7"/>
    <w:rsid w:val="00552AF8"/>
    <w:rsid w:val="00565071"/>
    <w:rsid w:val="00571B28"/>
    <w:rsid w:val="005776B5"/>
    <w:rsid w:val="005821D3"/>
    <w:rsid w:val="005A14F2"/>
    <w:rsid w:val="005B122B"/>
    <w:rsid w:val="005C0C6D"/>
    <w:rsid w:val="005C2E37"/>
    <w:rsid w:val="005D30C4"/>
    <w:rsid w:val="005D57B5"/>
    <w:rsid w:val="005F1238"/>
    <w:rsid w:val="005F295A"/>
    <w:rsid w:val="00601A80"/>
    <w:rsid w:val="0060376B"/>
    <w:rsid w:val="006063D4"/>
    <w:rsid w:val="006102FC"/>
    <w:rsid w:val="00613E7C"/>
    <w:rsid w:val="00614317"/>
    <w:rsid w:val="00621AA1"/>
    <w:rsid w:val="00627048"/>
    <w:rsid w:val="0064065F"/>
    <w:rsid w:val="00642C8E"/>
    <w:rsid w:val="00654CA5"/>
    <w:rsid w:val="00664A52"/>
    <w:rsid w:val="00677EAB"/>
    <w:rsid w:val="00683668"/>
    <w:rsid w:val="00690500"/>
    <w:rsid w:val="00692C69"/>
    <w:rsid w:val="006A211B"/>
    <w:rsid w:val="006A6D71"/>
    <w:rsid w:val="006A6E10"/>
    <w:rsid w:val="006B7F49"/>
    <w:rsid w:val="006C1E47"/>
    <w:rsid w:val="006C3965"/>
    <w:rsid w:val="006E5B6F"/>
    <w:rsid w:val="006E6D10"/>
    <w:rsid w:val="00701F07"/>
    <w:rsid w:val="00706789"/>
    <w:rsid w:val="00713E83"/>
    <w:rsid w:val="00714F25"/>
    <w:rsid w:val="007156D5"/>
    <w:rsid w:val="00732760"/>
    <w:rsid w:val="00735146"/>
    <w:rsid w:val="00741A07"/>
    <w:rsid w:val="00750FE5"/>
    <w:rsid w:val="00753AD4"/>
    <w:rsid w:val="00765DC1"/>
    <w:rsid w:val="00770361"/>
    <w:rsid w:val="00773326"/>
    <w:rsid w:val="00785178"/>
    <w:rsid w:val="0078561D"/>
    <w:rsid w:val="00786DCA"/>
    <w:rsid w:val="00791343"/>
    <w:rsid w:val="00794084"/>
    <w:rsid w:val="007A5D76"/>
    <w:rsid w:val="007B790D"/>
    <w:rsid w:val="007D0155"/>
    <w:rsid w:val="007D1C13"/>
    <w:rsid w:val="007D6293"/>
    <w:rsid w:val="007E067C"/>
    <w:rsid w:val="007E6B59"/>
    <w:rsid w:val="007F07D8"/>
    <w:rsid w:val="007F1653"/>
    <w:rsid w:val="00800678"/>
    <w:rsid w:val="00800D78"/>
    <w:rsid w:val="00800E6C"/>
    <w:rsid w:val="008121CA"/>
    <w:rsid w:val="00813E0D"/>
    <w:rsid w:val="00815113"/>
    <w:rsid w:val="00820F2F"/>
    <w:rsid w:val="0083375B"/>
    <w:rsid w:val="00840C78"/>
    <w:rsid w:val="00841B27"/>
    <w:rsid w:val="00844B04"/>
    <w:rsid w:val="0085637D"/>
    <w:rsid w:val="0085723A"/>
    <w:rsid w:val="008610D3"/>
    <w:rsid w:val="008767C2"/>
    <w:rsid w:val="0088228B"/>
    <w:rsid w:val="00883BFB"/>
    <w:rsid w:val="00892D98"/>
    <w:rsid w:val="00895D65"/>
    <w:rsid w:val="008A197D"/>
    <w:rsid w:val="008A5EDB"/>
    <w:rsid w:val="008A62C3"/>
    <w:rsid w:val="008B4C32"/>
    <w:rsid w:val="008B557E"/>
    <w:rsid w:val="008D2466"/>
    <w:rsid w:val="008D48AB"/>
    <w:rsid w:val="008E364F"/>
    <w:rsid w:val="008F1508"/>
    <w:rsid w:val="008F35C6"/>
    <w:rsid w:val="008F365B"/>
    <w:rsid w:val="00907558"/>
    <w:rsid w:val="00911443"/>
    <w:rsid w:val="0091405E"/>
    <w:rsid w:val="0091524B"/>
    <w:rsid w:val="00917B93"/>
    <w:rsid w:val="009214D8"/>
    <w:rsid w:val="00921E12"/>
    <w:rsid w:val="0093010B"/>
    <w:rsid w:val="00936AA6"/>
    <w:rsid w:val="009378E6"/>
    <w:rsid w:val="009749A3"/>
    <w:rsid w:val="00974F6F"/>
    <w:rsid w:val="009A385D"/>
    <w:rsid w:val="009A4DE0"/>
    <w:rsid w:val="009A5508"/>
    <w:rsid w:val="009A71DB"/>
    <w:rsid w:val="009B041A"/>
    <w:rsid w:val="009B4C1E"/>
    <w:rsid w:val="009B7E9F"/>
    <w:rsid w:val="009C1CC6"/>
    <w:rsid w:val="009C442D"/>
    <w:rsid w:val="009C6087"/>
    <w:rsid w:val="009C6A9B"/>
    <w:rsid w:val="009C6BC2"/>
    <w:rsid w:val="009D0BBD"/>
    <w:rsid w:val="009D2F31"/>
    <w:rsid w:val="009E1303"/>
    <w:rsid w:val="009E2EB4"/>
    <w:rsid w:val="009E3A23"/>
    <w:rsid w:val="009F3CBF"/>
    <w:rsid w:val="009F4D16"/>
    <w:rsid w:val="009F5FCA"/>
    <w:rsid w:val="009F6BD8"/>
    <w:rsid w:val="00A006C6"/>
    <w:rsid w:val="00A10CCE"/>
    <w:rsid w:val="00A25E67"/>
    <w:rsid w:val="00A35655"/>
    <w:rsid w:val="00A36791"/>
    <w:rsid w:val="00A37465"/>
    <w:rsid w:val="00A400AA"/>
    <w:rsid w:val="00A418E1"/>
    <w:rsid w:val="00A45509"/>
    <w:rsid w:val="00A46F79"/>
    <w:rsid w:val="00A53128"/>
    <w:rsid w:val="00A56FC9"/>
    <w:rsid w:val="00A62258"/>
    <w:rsid w:val="00A679B2"/>
    <w:rsid w:val="00A7348C"/>
    <w:rsid w:val="00A7362F"/>
    <w:rsid w:val="00A74344"/>
    <w:rsid w:val="00A775B0"/>
    <w:rsid w:val="00A77E55"/>
    <w:rsid w:val="00A81121"/>
    <w:rsid w:val="00A86275"/>
    <w:rsid w:val="00A8752A"/>
    <w:rsid w:val="00A91B23"/>
    <w:rsid w:val="00A95B4D"/>
    <w:rsid w:val="00A976EF"/>
    <w:rsid w:val="00AB1E85"/>
    <w:rsid w:val="00AC3804"/>
    <w:rsid w:val="00AC7FBB"/>
    <w:rsid w:val="00AD520E"/>
    <w:rsid w:val="00AD7C4F"/>
    <w:rsid w:val="00AE234B"/>
    <w:rsid w:val="00AF3042"/>
    <w:rsid w:val="00AF648C"/>
    <w:rsid w:val="00AF742B"/>
    <w:rsid w:val="00B018F9"/>
    <w:rsid w:val="00B26BD1"/>
    <w:rsid w:val="00B36F60"/>
    <w:rsid w:val="00B53266"/>
    <w:rsid w:val="00B64C10"/>
    <w:rsid w:val="00B65A4B"/>
    <w:rsid w:val="00B6641A"/>
    <w:rsid w:val="00B71D62"/>
    <w:rsid w:val="00B71EDC"/>
    <w:rsid w:val="00B8461D"/>
    <w:rsid w:val="00B8704F"/>
    <w:rsid w:val="00BA3A69"/>
    <w:rsid w:val="00BB0531"/>
    <w:rsid w:val="00BD0773"/>
    <w:rsid w:val="00BD53E8"/>
    <w:rsid w:val="00BE59C2"/>
    <w:rsid w:val="00C15B85"/>
    <w:rsid w:val="00C1697C"/>
    <w:rsid w:val="00C20D96"/>
    <w:rsid w:val="00C20DD3"/>
    <w:rsid w:val="00C2366C"/>
    <w:rsid w:val="00C25E9E"/>
    <w:rsid w:val="00C270AA"/>
    <w:rsid w:val="00C414EB"/>
    <w:rsid w:val="00C43DF8"/>
    <w:rsid w:val="00C46197"/>
    <w:rsid w:val="00C462D4"/>
    <w:rsid w:val="00C505D3"/>
    <w:rsid w:val="00C54AC1"/>
    <w:rsid w:val="00C56898"/>
    <w:rsid w:val="00C61471"/>
    <w:rsid w:val="00C6238F"/>
    <w:rsid w:val="00C77704"/>
    <w:rsid w:val="00C77BCE"/>
    <w:rsid w:val="00C97E3E"/>
    <w:rsid w:val="00CA21A0"/>
    <w:rsid w:val="00CA42F7"/>
    <w:rsid w:val="00CA4CE6"/>
    <w:rsid w:val="00CA6F58"/>
    <w:rsid w:val="00CC1C36"/>
    <w:rsid w:val="00CC2696"/>
    <w:rsid w:val="00CC3255"/>
    <w:rsid w:val="00CD08AB"/>
    <w:rsid w:val="00CD37A4"/>
    <w:rsid w:val="00CE0902"/>
    <w:rsid w:val="00CE0955"/>
    <w:rsid w:val="00CE4699"/>
    <w:rsid w:val="00CE6EF4"/>
    <w:rsid w:val="00CE7899"/>
    <w:rsid w:val="00CE7F6D"/>
    <w:rsid w:val="00D05633"/>
    <w:rsid w:val="00D064C0"/>
    <w:rsid w:val="00D10F40"/>
    <w:rsid w:val="00D11971"/>
    <w:rsid w:val="00D13674"/>
    <w:rsid w:val="00D14822"/>
    <w:rsid w:val="00D17DCC"/>
    <w:rsid w:val="00D25B18"/>
    <w:rsid w:val="00D25B8A"/>
    <w:rsid w:val="00D319FD"/>
    <w:rsid w:val="00D333AB"/>
    <w:rsid w:val="00D335AE"/>
    <w:rsid w:val="00D57B29"/>
    <w:rsid w:val="00D60323"/>
    <w:rsid w:val="00D66606"/>
    <w:rsid w:val="00D66F2B"/>
    <w:rsid w:val="00D67083"/>
    <w:rsid w:val="00D709D6"/>
    <w:rsid w:val="00D71947"/>
    <w:rsid w:val="00D76327"/>
    <w:rsid w:val="00D81FBB"/>
    <w:rsid w:val="00D825C2"/>
    <w:rsid w:val="00D83F0C"/>
    <w:rsid w:val="00D845FE"/>
    <w:rsid w:val="00D87188"/>
    <w:rsid w:val="00D925C5"/>
    <w:rsid w:val="00DA1C53"/>
    <w:rsid w:val="00DA5BBF"/>
    <w:rsid w:val="00DB1C9D"/>
    <w:rsid w:val="00DB5BF2"/>
    <w:rsid w:val="00DC1D5E"/>
    <w:rsid w:val="00DC4FA7"/>
    <w:rsid w:val="00DC5947"/>
    <w:rsid w:val="00DE1C72"/>
    <w:rsid w:val="00DE204D"/>
    <w:rsid w:val="00DF0289"/>
    <w:rsid w:val="00DF126C"/>
    <w:rsid w:val="00DF7FA6"/>
    <w:rsid w:val="00E02385"/>
    <w:rsid w:val="00E03EE6"/>
    <w:rsid w:val="00E072E3"/>
    <w:rsid w:val="00E17FED"/>
    <w:rsid w:val="00E208B5"/>
    <w:rsid w:val="00E27AE4"/>
    <w:rsid w:val="00E43AD7"/>
    <w:rsid w:val="00E44AB4"/>
    <w:rsid w:val="00E54A00"/>
    <w:rsid w:val="00E63438"/>
    <w:rsid w:val="00E719B2"/>
    <w:rsid w:val="00E7611D"/>
    <w:rsid w:val="00E80D74"/>
    <w:rsid w:val="00EA28DA"/>
    <w:rsid w:val="00EA4F7C"/>
    <w:rsid w:val="00EA7124"/>
    <w:rsid w:val="00EA755E"/>
    <w:rsid w:val="00EB1FBC"/>
    <w:rsid w:val="00ED014C"/>
    <w:rsid w:val="00EE277F"/>
    <w:rsid w:val="00EE77CF"/>
    <w:rsid w:val="00EF7D5C"/>
    <w:rsid w:val="00F044C0"/>
    <w:rsid w:val="00F05000"/>
    <w:rsid w:val="00F1223B"/>
    <w:rsid w:val="00F1254A"/>
    <w:rsid w:val="00F15AAC"/>
    <w:rsid w:val="00F16A64"/>
    <w:rsid w:val="00F178F6"/>
    <w:rsid w:val="00F213E7"/>
    <w:rsid w:val="00F22A43"/>
    <w:rsid w:val="00F24FB5"/>
    <w:rsid w:val="00F2678C"/>
    <w:rsid w:val="00F30A1D"/>
    <w:rsid w:val="00F42D71"/>
    <w:rsid w:val="00F42E87"/>
    <w:rsid w:val="00F43171"/>
    <w:rsid w:val="00F4784A"/>
    <w:rsid w:val="00F537AE"/>
    <w:rsid w:val="00F557ED"/>
    <w:rsid w:val="00F64F55"/>
    <w:rsid w:val="00F71497"/>
    <w:rsid w:val="00F73AAB"/>
    <w:rsid w:val="00F853BB"/>
    <w:rsid w:val="00F857DC"/>
    <w:rsid w:val="00F9150F"/>
    <w:rsid w:val="00F93CFF"/>
    <w:rsid w:val="00FA1651"/>
    <w:rsid w:val="00FB068D"/>
    <w:rsid w:val="00FB1C4A"/>
    <w:rsid w:val="00FB5493"/>
    <w:rsid w:val="00FC3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A576F3"/>
  <w15:chartTrackingRefBased/>
  <w15:docId w15:val="{73E525A3-E100-4BB5-AB61-ECC7FDE6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140"/>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128F"/>
    <w:rPr>
      <w:color w:val="0563C1" w:themeColor="hyperlink"/>
      <w:u w:val="single"/>
    </w:rPr>
  </w:style>
  <w:style w:type="paragraph" w:styleId="PlainText">
    <w:name w:val="Plain Text"/>
    <w:basedOn w:val="Normal"/>
    <w:link w:val="PlainTextChar"/>
    <w:uiPriority w:val="99"/>
    <w:unhideWhenUsed/>
    <w:rsid w:val="0020128F"/>
    <w:rPr>
      <w:rFonts w:ascii="Arial" w:hAnsi="Arial" w:cs="Consolas"/>
      <w:sz w:val="20"/>
      <w:szCs w:val="21"/>
    </w:rPr>
  </w:style>
  <w:style w:type="character" w:customStyle="1" w:styleId="PlainTextChar">
    <w:name w:val="Plain Text Char"/>
    <w:basedOn w:val="DefaultParagraphFont"/>
    <w:link w:val="PlainText"/>
    <w:uiPriority w:val="99"/>
    <w:rsid w:val="0020128F"/>
    <w:rPr>
      <w:rFonts w:ascii="Arial" w:hAnsi="Arial" w:cs="Consolas"/>
      <w:sz w:val="20"/>
      <w:szCs w:val="21"/>
    </w:rPr>
  </w:style>
  <w:style w:type="paragraph" w:styleId="Header">
    <w:name w:val="header"/>
    <w:basedOn w:val="Normal"/>
    <w:link w:val="HeaderChar"/>
    <w:uiPriority w:val="99"/>
    <w:unhideWhenUsed/>
    <w:rsid w:val="00DF126C"/>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DF126C"/>
  </w:style>
  <w:style w:type="paragraph" w:styleId="Footer">
    <w:name w:val="footer"/>
    <w:basedOn w:val="Normal"/>
    <w:link w:val="FooterChar"/>
    <w:uiPriority w:val="99"/>
    <w:unhideWhenUsed/>
    <w:rsid w:val="00DF126C"/>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DF126C"/>
  </w:style>
  <w:style w:type="character" w:styleId="FollowedHyperlink">
    <w:name w:val="FollowedHyperlink"/>
    <w:basedOn w:val="DefaultParagraphFont"/>
    <w:uiPriority w:val="99"/>
    <w:semiHidden/>
    <w:unhideWhenUsed/>
    <w:rsid w:val="00CE7F6D"/>
    <w:rPr>
      <w:color w:val="954F72" w:themeColor="followedHyperlink"/>
      <w:u w:val="single"/>
    </w:rPr>
  </w:style>
  <w:style w:type="paragraph" w:customStyle="1" w:styleId="Default">
    <w:name w:val="Default"/>
    <w:rsid w:val="000268A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8F36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65B"/>
    <w:rPr>
      <w:rFonts w:ascii="Segoe UI" w:hAnsi="Segoe UI" w:cs="Segoe UI"/>
      <w:sz w:val="18"/>
      <w:szCs w:val="18"/>
    </w:rPr>
  </w:style>
  <w:style w:type="character" w:styleId="CommentReference">
    <w:name w:val="annotation reference"/>
    <w:basedOn w:val="DefaultParagraphFont"/>
    <w:uiPriority w:val="99"/>
    <w:semiHidden/>
    <w:unhideWhenUsed/>
    <w:rsid w:val="00741A07"/>
    <w:rPr>
      <w:sz w:val="16"/>
      <w:szCs w:val="16"/>
    </w:rPr>
  </w:style>
  <w:style w:type="paragraph" w:styleId="CommentText">
    <w:name w:val="annotation text"/>
    <w:basedOn w:val="Normal"/>
    <w:link w:val="CommentTextChar"/>
    <w:uiPriority w:val="99"/>
    <w:semiHidden/>
    <w:unhideWhenUsed/>
    <w:rsid w:val="00741A07"/>
    <w:rPr>
      <w:sz w:val="20"/>
      <w:szCs w:val="20"/>
    </w:rPr>
  </w:style>
  <w:style w:type="character" w:customStyle="1" w:styleId="CommentTextChar">
    <w:name w:val="Comment Text Char"/>
    <w:basedOn w:val="DefaultParagraphFont"/>
    <w:link w:val="CommentText"/>
    <w:uiPriority w:val="99"/>
    <w:semiHidden/>
    <w:rsid w:val="00741A07"/>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41A07"/>
    <w:rPr>
      <w:b/>
      <w:bCs/>
    </w:rPr>
  </w:style>
  <w:style w:type="character" w:customStyle="1" w:styleId="CommentSubjectChar">
    <w:name w:val="Comment Subject Char"/>
    <w:basedOn w:val="CommentTextChar"/>
    <w:link w:val="CommentSubject"/>
    <w:uiPriority w:val="99"/>
    <w:semiHidden/>
    <w:rsid w:val="00741A07"/>
    <w:rPr>
      <w:rFonts w:ascii="Times New Roman" w:hAnsi="Times New Roman" w:cs="Times New Roman"/>
      <w:b/>
      <w:bCs/>
      <w:sz w:val="20"/>
      <w:szCs w:val="20"/>
      <w:lang w:eastAsia="en-GB"/>
    </w:rPr>
  </w:style>
  <w:style w:type="paragraph" w:styleId="ListParagraph">
    <w:name w:val="List Paragraph"/>
    <w:basedOn w:val="Normal"/>
    <w:uiPriority w:val="34"/>
    <w:qFormat/>
    <w:rsid w:val="00AF648C"/>
    <w:pPr>
      <w:ind w:left="720"/>
      <w:contextualSpacing/>
    </w:pPr>
  </w:style>
  <w:style w:type="table" w:styleId="TableGrid">
    <w:name w:val="Table Grid"/>
    <w:basedOn w:val="TableNormal"/>
    <w:uiPriority w:val="59"/>
    <w:rsid w:val="00AC7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A3F25"/>
    <w:rPr>
      <w:b/>
      <w:bCs/>
    </w:rPr>
  </w:style>
  <w:style w:type="character" w:styleId="Emphasis">
    <w:name w:val="Emphasis"/>
    <w:basedOn w:val="DefaultParagraphFont"/>
    <w:uiPriority w:val="20"/>
    <w:qFormat/>
    <w:rsid w:val="001A3F25"/>
    <w:rPr>
      <w:i/>
      <w:iCs/>
    </w:rPr>
  </w:style>
  <w:style w:type="paragraph" w:styleId="FootnoteText">
    <w:name w:val="footnote text"/>
    <w:aliases w:val="Footnote text,Reference,Fußnote,Footnote Text Char Char,Footnote Text Char Char Char Char,Footnote Text1,Footnote Text Char Char Char,Fu§notentext Char,Fu§notentext Char1 Char1,Fu§notentext Char Char Char Char,o,fn,Fußn,Fußnotentextf,f,ft"/>
    <w:basedOn w:val="Normal"/>
    <w:link w:val="FootnoteTextChar"/>
    <w:uiPriority w:val="99"/>
    <w:qFormat/>
    <w:rsid w:val="00CA4CE6"/>
    <w:pPr>
      <w:ind w:left="284" w:hanging="284"/>
      <w:jc w:val="both"/>
    </w:pPr>
    <w:rPr>
      <w:rFonts w:eastAsia="Times New Roman"/>
      <w:sz w:val="20"/>
      <w:szCs w:val="20"/>
    </w:rPr>
  </w:style>
  <w:style w:type="character" w:customStyle="1" w:styleId="FootnoteTextChar">
    <w:name w:val="Footnote Text Char"/>
    <w:aliases w:val="Footnote text Char,Reference Char,Fußnote Char,Footnote Text Char Char Char1,Footnote Text Char Char Char Char Char,Footnote Text1 Char,Footnote Text Char Char Char Char1,Fu§notentext Char Char,Fu§notentext Char1 Char1 Char,o Char"/>
    <w:basedOn w:val="DefaultParagraphFont"/>
    <w:link w:val="FootnoteText"/>
    <w:uiPriority w:val="99"/>
    <w:rsid w:val="00CA4CE6"/>
    <w:rPr>
      <w:rFonts w:ascii="Times New Roman" w:eastAsia="Times New Roman" w:hAnsi="Times New Roman" w:cs="Times New Roman"/>
      <w:sz w:val="20"/>
      <w:szCs w:val="20"/>
      <w:lang w:val="es-ES" w:eastAsia="en-GB"/>
    </w:rPr>
  </w:style>
  <w:style w:type="character" w:styleId="FootnoteReference">
    <w:name w:val="footnote reference"/>
    <w:aliases w:val="Footnote symbol,IT Fußnotenzeichen,Footnote symboFußnotenzeichen,Footnote sign,-E Fußnotenzeichen,ESPON Footnote No,Footnote call,Footnote Reference Superscript,Footnote reference number,Times 10 Point,Exposant 3 Point,Ref,SUPERS"/>
    <w:basedOn w:val="DefaultParagraphFont"/>
    <w:link w:val="FootnotesymbolCarZchn"/>
    <w:uiPriority w:val="99"/>
    <w:unhideWhenUsed/>
    <w:qFormat/>
    <w:rsid w:val="00CA4CE6"/>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CA4CE6"/>
    <w:pPr>
      <w:spacing w:after="160" w:line="240" w:lineRule="exact"/>
      <w:jc w:val="both"/>
    </w:pPr>
    <w:rPr>
      <w:rFonts w:asciiTheme="minorHAnsi" w:hAnsiTheme="minorHAnsi" w:cstheme="minorBidi"/>
      <w:sz w:val="22"/>
      <w:szCs w:val="22"/>
      <w:vertAlign w:val="superscript"/>
      <w:lang w:eastAsia="en-US"/>
    </w:rPr>
  </w:style>
  <w:style w:type="character" w:customStyle="1" w:styleId="nolinkcolor">
    <w:name w:val="nolinkcolor"/>
    <w:basedOn w:val="DefaultParagraphFont"/>
    <w:rsid w:val="00552AF8"/>
  </w:style>
  <w:style w:type="character" w:customStyle="1" w:styleId="x4k7w5x">
    <w:name w:val="x4k7w5x"/>
    <w:basedOn w:val="DefaultParagraphFont"/>
    <w:rsid w:val="00917B93"/>
  </w:style>
  <w:style w:type="paragraph" w:styleId="NoSpacing">
    <w:name w:val="No Spacing"/>
    <w:uiPriority w:val="1"/>
    <w:qFormat/>
    <w:rsid w:val="00BE59C2"/>
    <w:pPr>
      <w:ind w:left="432" w:hanging="432"/>
    </w:pPr>
    <w:rPr>
      <w:rFonts w:ascii="Calibri" w:eastAsia="Calibri" w:hAnsi="Calibri" w:cs="Times New Roman"/>
    </w:rPr>
  </w:style>
  <w:style w:type="character" w:customStyle="1" w:styleId="normaltextrun">
    <w:name w:val="normaltextrun"/>
    <w:basedOn w:val="DefaultParagraphFont"/>
    <w:rsid w:val="00AC3804"/>
  </w:style>
  <w:style w:type="paragraph" w:customStyle="1" w:styleId="ColorfulList-Accent11">
    <w:name w:val="Colorful List - Accent 11"/>
    <w:basedOn w:val="Normal"/>
    <w:uiPriority w:val="34"/>
    <w:qFormat/>
    <w:rsid w:val="00AC3804"/>
    <w:pPr>
      <w:ind w:left="720" w:hanging="425"/>
      <w:contextualSpacing/>
    </w:pPr>
    <w:rPr>
      <w:rFonts w:ascii="Calibri" w:eastAsia="Calibri" w:hAnsi="Calibri"/>
      <w:sz w:val="22"/>
      <w:szCs w:val="22"/>
      <w:lang w:eastAsia="en-US"/>
    </w:rPr>
  </w:style>
  <w:style w:type="paragraph" w:customStyle="1" w:styleId="SP5Target">
    <w:name w:val="SP5 Target"/>
    <w:basedOn w:val="Normal"/>
    <w:link w:val="SP5TargetChar"/>
    <w:qFormat/>
    <w:rsid w:val="00411F61"/>
    <w:pPr>
      <w:ind w:left="426"/>
    </w:pPr>
    <w:rPr>
      <w:rFonts w:ascii="Cambria" w:eastAsia="Cambria" w:hAnsi="Cambria" w:cs="Cambria"/>
      <w:b/>
      <w:sz w:val="20"/>
      <w:szCs w:val="20"/>
    </w:rPr>
  </w:style>
  <w:style w:type="character" w:customStyle="1" w:styleId="SP5TargetChar">
    <w:name w:val="SP5 Target Char"/>
    <w:basedOn w:val="DefaultParagraphFont"/>
    <w:link w:val="SP5Target"/>
    <w:rsid w:val="00411F61"/>
    <w:rPr>
      <w:rFonts w:ascii="Cambria" w:eastAsia="Cambria" w:hAnsi="Cambria" w:cs="Cambria"/>
      <w:b/>
      <w:sz w:val="20"/>
      <w:szCs w:val="20"/>
      <w:lang w:eastAsia="en-GB"/>
    </w:rPr>
  </w:style>
  <w:style w:type="character" w:customStyle="1" w:styleId="A2">
    <w:name w:val="A2"/>
    <w:uiPriority w:val="99"/>
    <w:rsid w:val="000D5140"/>
    <w:rPr>
      <w:rFonts w:cs="Georgia"/>
      <w:color w:val="000000"/>
      <w:sz w:val="19"/>
      <w:szCs w:val="19"/>
      <w:u w:val="single"/>
    </w:rPr>
  </w:style>
  <w:style w:type="character" w:customStyle="1" w:styleId="A12">
    <w:name w:val="A12"/>
    <w:uiPriority w:val="99"/>
    <w:rsid w:val="00820F2F"/>
    <w:rPr>
      <w:rFonts w:cs="Arial Narrow"/>
      <w:color w:val="000000"/>
      <w:sz w:val="15"/>
      <w:szCs w:val="15"/>
    </w:rPr>
  </w:style>
  <w:style w:type="paragraph" w:styleId="Revision">
    <w:name w:val="Revision"/>
    <w:hidden/>
    <w:uiPriority w:val="99"/>
    <w:semiHidden/>
    <w:rsid w:val="007E6B59"/>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74386">
      <w:bodyDiv w:val="1"/>
      <w:marLeft w:val="0"/>
      <w:marRight w:val="0"/>
      <w:marTop w:val="0"/>
      <w:marBottom w:val="0"/>
      <w:divBdr>
        <w:top w:val="none" w:sz="0" w:space="0" w:color="auto"/>
        <w:left w:val="none" w:sz="0" w:space="0" w:color="auto"/>
        <w:bottom w:val="none" w:sz="0" w:space="0" w:color="auto"/>
        <w:right w:val="none" w:sz="0" w:space="0" w:color="auto"/>
      </w:divBdr>
    </w:div>
    <w:div w:id="111944611">
      <w:bodyDiv w:val="1"/>
      <w:marLeft w:val="0"/>
      <w:marRight w:val="0"/>
      <w:marTop w:val="0"/>
      <w:marBottom w:val="0"/>
      <w:divBdr>
        <w:top w:val="none" w:sz="0" w:space="0" w:color="auto"/>
        <w:left w:val="none" w:sz="0" w:space="0" w:color="auto"/>
        <w:bottom w:val="none" w:sz="0" w:space="0" w:color="auto"/>
        <w:right w:val="none" w:sz="0" w:space="0" w:color="auto"/>
      </w:divBdr>
    </w:div>
    <w:div w:id="205988634">
      <w:bodyDiv w:val="1"/>
      <w:marLeft w:val="0"/>
      <w:marRight w:val="0"/>
      <w:marTop w:val="0"/>
      <w:marBottom w:val="0"/>
      <w:divBdr>
        <w:top w:val="none" w:sz="0" w:space="0" w:color="auto"/>
        <w:left w:val="none" w:sz="0" w:space="0" w:color="auto"/>
        <w:bottom w:val="none" w:sz="0" w:space="0" w:color="auto"/>
        <w:right w:val="none" w:sz="0" w:space="0" w:color="auto"/>
      </w:divBdr>
    </w:div>
    <w:div w:id="308558489">
      <w:bodyDiv w:val="1"/>
      <w:marLeft w:val="0"/>
      <w:marRight w:val="0"/>
      <w:marTop w:val="0"/>
      <w:marBottom w:val="0"/>
      <w:divBdr>
        <w:top w:val="none" w:sz="0" w:space="0" w:color="auto"/>
        <w:left w:val="none" w:sz="0" w:space="0" w:color="auto"/>
        <w:bottom w:val="none" w:sz="0" w:space="0" w:color="auto"/>
        <w:right w:val="none" w:sz="0" w:space="0" w:color="auto"/>
      </w:divBdr>
    </w:div>
    <w:div w:id="405499023">
      <w:bodyDiv w:val="1"/>
      <w:marLeft w:val="0"/>
      <w:marRight w:val="0"/>
      <w:marTop w:val="0"/>
      <w:marBottom w:val="0"/>
      <w:divBdr>
        <w:top w:val="none" w:sz="0" w:space="0" w:color="auto"/>
        <w:left w:val="none" w:sz="0" w:space="0" w:color="auto"/>
        <w:bottom w:val="none" w:sz="0" w:space="0" w:color="auto"/>
        <w:right w:val="none" w:sz="0" w:space="0" w:color="auto"/>
      </w:divBdr>
    </w:div>
    <w:div w:id="593057891">
      <w:bodyDiv w:val="1"/>
      <w:marLeft w:val="0"/>
      <w:marRight w:val="0"/>
      <w:marTop w:val="0"/>
      <w:marBottom w:val="0"/>
      <w:divBdr>
        <w:top w:val="none" w:sz="0" w:space="0" w:color="auto"/>
        <w:left w:val="none" w:sz="0" w:space="0" w:color="auto"/>
        <w:bottom w:val="none" w:sz="0" w:space="0" w:color="auto"/>
        <w:right w:val="none" w:sz="0" w:space="0" w:color="auto"/>
      </w:divBdr>
    </w:div>
    <w:div w:id="601378753">
      <w:bodyDiv w:val="1"/>
      <w:marLeft w:val="0"/>
      <w:marRight w:val="0"/>
      <w:marTop w:val="0"/>
      <w:marBottom w:val="0"/>
      <w:divBdr>
        <w:top w:val="none" w:sz="0" w:space="0" w:color="auto"/>
        <w:left w:val="none" w:sz="0" w:space="0" w:color="auto"/>
        <w:bottom w:val="none" w:sz="0" w:space="0" w:color="auto"/>
        <w:right w:val="none" w:sz="0" w:space="0" w:color="auto"/>
      </w:divBdr>
    </w:div>
    <w:div w:id="659775523">
      <w:bodyDiv w:val="1"/>
      <w:marLeft w:val="0"/>
      <w:marRight w:val="0"/>
      <w:marTop w:val="0"/>
      <w:marBottom w:val="0"/>
      <w:divBdr>
        <w:top w:val="none" w:sz="0" w:space="0" w:color="auto"/>
        <w:left w:val="none" w:sz="0" w:space="0" w:color="auto"/>
        <w:bottom w:val="none" w:sz="0" w:space="0" w:color="auto"/>
        <w:right w:val="none" w:sz="0" w:space="0" w:color="auto"/>
      </w:divBdr>
    </w:div>
    <w:div w:id="739836369">
      <w:bodyDiv w:val="1"/>
      <w:marLeft w:val="0"/>
      <w:marRight w:val="0"/>
      <w:marTop w:val="0"/>
      <w:marBottom w:val="0"/>
      <w:divBdr>
        <w:top w:val="none" w:sz="0" w:space="0" w:color="auto"/>
        <w:left w:val="none" w:sz="0" w:space="0" w:color="auto"/>
        <w:bottom w:val="none" w:sz="0" w:space="0" w:color="auto"/>
        <w:right w:val="none" w:sz="0" w:space="0" w:color="auto"/>
      </w:divBdr>
    </w:div>
    <w:div w:id="906915873">
      <w:bodyDiv w:val="1"/>
      <w:marLeft w:val="0"/>
      <w:marRight w:val="0"/>
      <w:marTop w:val="0"/>
      <w:marBottom w:val="0"/>
      <w:divBdr>
        <w:top w:val="none" w:sz="0" w:space="0" w:color="auto"/>
        <w:left w:val="none" w:sz="0" w:space="0" w:color="auto"/>
        <w:bottom w:val="none" w:sz="0" w:space="0" w:color="auto"/>
        <w:right w:val="none" w:sz="0" w:space="0" w:color="auto"/>
      </w:divBdr>
    </w:div>
    <w:div w:id="1034232538">
      <w:bodyDiv w:val="1"/>
      <w:marLeft w:val="0"/>
      <w:marRight w:val="0"/>
      <w:marTop w:val="0"/>
      <w:marBottom w:val="0"/>
      <w:divBdr>
        <w:top w:val="none" w:sz="0" w:space="0" w:color="auto"/>
        <w:left w:val="none" w:sz="0" w:space="0" w:color="auto"/>
        <w:bottom w:val="none" w:sz="0" w:space="0" w:color="auto"/>
        <w:right w:val="none" w:sz="0" w:space="0" w:color="auto"/>
      </w:divBdr>
    </w:div>
    <w:div w:id="1089345832">
      <w:bodyDiv w:val="1"/>
      <w:marLeft w:val="0"/>
      <w:marRight w:val="0"/>
      <w:marTop w:val="0"/>
      <w:marBottom w:val="0"/>
      <w:divBdr>
        <w:top w:val="none" w:sz="0" w:space="0" w:color="auto"/>
        <w:left w:val="none" w:sz="0" w:space="0" w:color="auto"/>
        <w:bottom w:val="none" w:sz="0" w:space="0" w:color="auto"/>
        <w:right w:val="none" w:sz="0" w:space="0" w:color="auto"/>
      </w:divBdr>
    </w:div>
    <w:div w:id="1108432835">
      <w:bodyDiv w:val="1"/>
      <w:marLeft w:val="0"/>
      <w:marRight w:val="0"/>
      <w:marTop w:val="0"/>
      <w:marBottom w:val="0"/>
      <w:divBdr>
        <w:top w:val="none" w:sz="0" w:space="0" w:color="auto"/>
        <w:left w:val="none" w:sz="0" w:space="0" w:color="auto"/>
        <w:bottom w:val="none" w:sz="0" w:space="0" w:color="auto"/>
        <w:right w:val="none" w:sz="0" w:space="0" w:color="auto"/>
      </w:divBdr>
    </w:div>
    <w:div w:id="1168642693">
      <w:bodyDiv w:val="1"/>
      <w:marLeft w:val="0"/>
      <w:marRight w:val="0"/>
      <w:marTop w:val="0"/>
      <w:marBottom w:val="0"/>
      <w:divBdr>
        <w:top w:val="none" w:sz="0" w:space="0" w:color="auto"/>
        <w:left w:val="none" w:sz="0" w:space="0" w:color="auto"/>
        <w:bottom w:val="none" w:sz="0" w:space="0" w:color="auto"/>
        <w:right w:val="none" w:sz="0" w:space="0" w:color="auto"/>
      </w:divBdr>
    </w:div>
    <w:div w:id="1495876746">
      <w:bodyDiv w:val="1"/>
      <w:marLeft w:val="0"/>
      <w:marRight w:val="0"/>
      <w:marTop w:val="0"/>
      <w:marBottom w:val="0"/>
      <w:divBdr>
        <w:top w:val="none" w:sz="0" w:space="0" w:color="auto"/>
        <w:left w:val="none" w:sz="0" w:space="0" w:color="auto"/>
        <w:bottom w:val="none" w:sz="0" w:space="0" w:color="auto"/>
        <w:right w:val="none" w:sz="0" w:space="0" w:color="auto"/>
      </w:divBdr>
    </w:div>
    <w:div w:id="1586722374">
      <w:bodyDiv w:val="1"/>
      <w:marLeft w:val="0"/>
      <w:marRight w:val="0"/>
      <w:marTop w:val="0"/>
      <w:marBottom w:val="0"/>
      <w:divBdr>
        <w:top w:val="none" w:sz="0" w:space="0" w:color="auto"/>
        <w:left w:val="none" w:sz="0" w:space="0" w:color="auto"/>
        <w:bottom w:val="none" w:sz="0" w:space="0" w:color="auto"/>
        <w:right w:val="none" w:sz="0" w:space="0" w:color="auto"/>
      </w:divBdr>
    </w:div>
    <w:div w:id="1718889016">
      <w:bodyDiv w:val="1"/>
      <w:marLeft w:val="0"/>
      <w:marRight w:val="0"/>
      <w:marTop w:val="0"/>
      <w:marBottom w:val="0"/>
      <w:divBdr>
        <w:top w:val="none" w:sz="0" w:space="0" w:color="auto"/>
        <w:left w:val="none" w:sz="0" w:space="0" w:color="auto"/>
        <w:bottom w:val="none" w:sz="0" w:space="0" w:color="auto"/>
        <w:right w:val="none" w:sz="0" w:space="0" w:color="auto"/>
      </w:divBdr>
    </w:div>
    <w:div w:id="1868638600">
      <w:bodyDiv w:val="1"/>
      <w:marLeft w:val="0"/>
      <w:marRight w:val="0"/>
      <w:marTop w:val="0"/>
      <w:marBottom w:val="0"/>
      <w:divBdr>
        <w:top w:val="none" w:sz="0" w:space="0" w:color="auto"/>
        <w:left w:val="none" w:sz="0" w:space="0" w:color="auto"/>
        <w:bottom w:val="none" w:sz="0" w:space="0" w:color="auto"/>
        <w:right w:val="none" w:sz="0" w:space="0" w:color="auto"/>
      </w:divBdr>
    </w:div>
    <w:div w:id="1886721738">
      <w:bodyDiv w:val="1"/>
      <w:marLeft w:val="0"/>
      <w:marRight w:val="0"/>
      <w:marTop w:val="0"/>
      <w:marBottom w:val="0"/>
      <w:divBdr>
        <w:top w:val="none" w:sz="0" w:space="0" w:color="auto"/>
        <w:left w:val="none" w:sz="0" w:space="0" w:color="auto"/>
        <w:bottom w:val="none" w:sz="0" w:space="0" w:color="auto"/>
        <w:right w:val="none" w:sz="0" w:space="0" w:color="auto"/>
      </w:divBdr>
    </w:div>
    <w:div w:id="1997568562">
      <w:bodyDiv w:val="1"/>
      <w:marLeft w:val="0"/>
      <w:marRight w:val="0"/>
      <w:marTop w:val="0"/>
      <w:marBottom w:val="0"/>
      <w:divBdr>
        <w:top w:val="none" w:sz="0" w:space="0" w:color="auto"/>
        <w:left w:val="none" w:sz="0" w:space="0" w:color="auto"/>
        <w:bottom w:val="none" w:sz="0" w:space="0" w:color="auto"/>
        <w:right w:val="none" w:sz="0" w:space="0" w:color="auto"/>
      </w:divBdr>
    </w:div>
    <w:div w:id="2027557046">
      <w:bodyDiv w:val="1"/>
      <w:marLeft w:val="0"/>
      <w:marRight w:val="0"/>
      <w:marTop w:val="0"/>
      <w:marBottom w:val="0"/>
      <w:divBdr>
        <w:top w:val="none" w:sz="0" w:space="0" w:color="auto"/>
        <w:left w:val="none" w:sz="0" w:space="0" w:color="auto"/>
        <w:bottom w:val="none" w:sz="0" w:space="0" w:color="auto"/>
        <w:right w:val="none" w:sz="0" w:space="0" w:color="auto"/>
      </w:divBdr>
    </w:div>
    <w:div w:id="2061632013">
      <w:bodyDiv w:val="1"/>
      <w:marLeft w:val="0"/>
      <w:marRight w:val="0"/>
      <w:marTop w:val="0"/>
      <w:marBottom w:val="0"/>
      <w:divBdr>
        <w:top w:val="none" w:sz="0" w:space="0" w:color="auto"/>
        <w:left w:val="none" w:sz="0" w:space="0" w:color="auto"/>
        <w:bottom w:val="none" w:sz="0" w:space="0" w:color="auto"/>
        <w:right w:val="none" w:sz="0" w:space="0" w:color="auto"/>
      </w:divBdr>
    </w:div>
    <w:div w:id="207697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329659-4CCC-4008-8AE6-D9C0949B7102}">
  <ds:schemaRefs>
    <ds:schemaRef ds:uri="http://schemas.microsoft.com/sharepoint/v3/contenttype/forms"/>
  </ds:schemaRefs>
</ds:datastoreItem>
</file>

<file path=customXml/itemProps2.xml><?xml version="1.0" encoding="utf-8"?>
<ds:datastoreItem xmlns:ds="http://schemas.openxmlformats.org/officeDocument/2006/customXml" ds:itemID="{3CF732D5-3B59-4289-893A-D8F650705F88}">
  <ds:schemaRefs>
    <ds:schemaRef ds:uri="http://schemas.openxmlformats.org/officeDocument/2006/bibliography"/>
  </ds:schemaRefs>
</ds:datastoreItem>
</file>

<file path=customXml/itemProps3.xml><?xml version="1.0" encoding="utf-8"?>
<ds:datastoreItem xmlns:ds="http://schemas.openxmlformats.org/officeDocument/2006/customXml" ds:itemID="{75A91D96-F563-4391-9136-1CAF0FCDB226}">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4.xml><?xml version="1.0" encoding="utf-8"?>
<ds:datastoreItem xmlns:ds="http://schemas.openxmlformats.org/officeDocument/2006/customXml" ds:itemID="{5A93E615-5A43-465B-83F3-8E0AABE50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3</cp:revision>
  <cp:lastPrinted>2024-11-18T11:14:00Z</cp:lastPrinted>
  <dcterms:created xsi:type="dcterms:W3CDTF">2025-03-18T14:45:00Z</dcterms:created>
  <dcterms:modified xsi:type="dcterms:W3CDTF">2025-04-21T15:29:00Z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ies>
</file>