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0B35A" w14:textId="77777777" w:rsidR="00CC099E" w:rsidRPr="0031405D" w:rsidRDefault="00CC099E" w:rsidP="00CC099E">
      <w:pPr>
        <w:jc w:val="center"/>
        <w:outlineLvl w:val="0"/>
        <w:rPr>
          <w:rFonts w:eastAsia="Times New Roman" w:cstheme="majorHAnsi"/>
          <w:b/>
          <w:bCs/>
          <w:sz w:val="24"/>
          <w:szCs w:val="24"/>
        </w:rPr>
      </w:pPr>
      <w:r w:rsidRPr="0031405D">
        <w:rPr>
          <w:rFonts w:eastAsia="Times New Roman" w:cstheme="majorHAnsi"/>
          <w:b/>
          <w:bCs/>
          <w:noProof/>
          <w:sz w:val="24"/>
          <w:szCs w:val="24"/>
          <w:lang w:val="en-CA" w:eastAsia="en-CA"/>
        </w:rPr>
        <w:drawing>
          <wp:anchor distT="0" distB="0" distL="114300" distR="114300" simplePos="0" relativeHeight="251659264" behindDoc="0" locked="0" layoutInCell="1" allowOverlap="1" wp14:anchorId="18F4EA3F" wp14:editId="06CB32F4">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cstate="print">
                      <a:extLst>
                        <a:ext uri="{28A0092B-C50C-407E-A947-70E740481C1C}">
                          <a14:useLocalDpi xmlns:a14="http://schemas.microsoft.com/office/drawing/2010/main" val="0"/>
                        </a:ext>
                      </a:extLst>
                    </a:blip>
                    <a:srcRect t="549" b="549"/>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ED8F49" w14:textId="77777777" w:rsidR="00CC099E" w:rsidRPr="00CC099E" w:rsidRDefault="00CC099E" w:rsidP="00CC099E">
      <w:pPr>
        <w:jc w:val="center"/>
        <w:outlineLvl w:val="0"/>
        <w:rPr>
          <w:rFonts w:eastAsia="Times New Roman" w:cs="Calibri"/>
          <w:b/>
          <w:bCs/>
          <w:sz w:val="24"/>
          <w:szCs w:val="24"/>
          <w:lang w:val="fr-FR"/>
        </w:rPr>
      </w:pPr>
      <w:r w:rsidRPr="00CC099E">
        <w:rPr>
          <w:rFonts w:eastAsia="Times New Roman" w:cs="Calibri"/>
          <w:b/>
          <w:bCs/>
          <w:sz w:val="24"/>
          <w:szCs w:val="24"/>
          <w:lang w:val="fr-FR"/>
        </w:rPr>
        <w:t>15</w:t>
      </w:r>
      <w:r w:rsidRPr="00CC099E">
        <w:rPr>
          <w:rFonts w:eastAsia="Times New Roman" w:cs="Calibri"/>
          <w:b/>
          <w:bCs/>
          <w:sz w:val="24"/>
          <w:szCs w:val="24"/>
          <w:vertAlign w:val="superscript"/>
          <w:lang w:val="fr-FR"/>
        </w:rPr>
        <w:t>e</w:t>
      </w:r>
      <w:r w:rsidRPr="00CC099E">
        <w:rPr>
          <w:rFonts w:eastAsia="Times New Roman" w:cs="Calibri"/>
          <w:b/>
          <w:bCs/>
          <w:sz w:val="24"/>
          <w:szCs w:val="24"/>
          <w:lang w:val="fr-FR"/>
        </w:rPr>
        <w:t xml:space="preserve"> session de la Conférence des Parties contractantes à la Convention sur les zones humides</w:t>
      </w:r>
    </w:p>
    <w:p w14:paraId="519ECCA5" w14:textId="77777777" w:rsidR="00CC099E" w:rsidRPr="00CC099E" w:rsidRDefault="00CC099E" w:rsidP="00CC099E">
      <w:pPr>
        <w:jc w:val="center"/>
        <w:outlineLvl w:val="0"/>
        <w:rPr>
          <w:rFonts w:eastAsia="Times New Roman" w:cs="Calibri"/>
          <w:b/>
          <w:bCs/>
          <w:sz w:val="24"/>
          <w:szCs w:val="24"/>
          <w:lang w:val="fr-FR"/>
        </w:rPr>
      </w:pPr>
    </w:p>
    <w:p w14:paraId="541DA9B6" w14:textId="77777777" w:rsidR="00CC099E" w:rsidRPr="00CC099E" w:rsidRDefault="00CC099E" w:rsidP="00CC099E">
      <w:pPr>
        <w:jc w:val="center"/>
        <w:outlineLvl w:val="0"/>
        <w:rPr>
          <w:rFonts w:eastAsia="Times New Roman" w:cs="Calibri"/>
          <w:b/>
          <w:bCs/>
          <w:sz w:val="24"/>
          <w:szCs w:val="24"/>
          <w:lang w:val="fr-FR"/>
        </w:rPr>
      </w:pPr>
      <w:r w:rsidRPr="00CC099E">
        <w:rPr>
          <w:rFonts w:eastAsia="Times New Roman" w:cs="Calibri"/>
          <w:b/>
          <w:bCs/>
          <w:sz w:val="24"/>
          <w:szCs w:val="24"/>
          <w:lang w:val="fr-FR"/>
        </w:rPr>
        <w:t xml:space="preserve">« Protéger les zones humides pour notre avenir commun » </w:t>
      </w:r>
    </w:p>
    <w:p w14:paraId="110487CF" w14:textId="77777777" w:rsidR="00CC099E" w:rsidRPr="00C76643" w:rsidRDefault="00CC099E" w:rsidP="00CC099E">
      <w:pPr>
        <w:jc w:val="center"/>
        <w:outlineLvl w:val="0"/>
        <w:rPr>
          <w:rFonts w:eastAsia="Times New Roman" w:cs="Calibri"/>
          <w:b/>
          <w:bCs/>
          <w:sz w:val="24"/>
          <w:szCs w:val="24"/>
        </w:rPr>
      </w:pPr>
      <w:r w:rsidRPr="00C76643">
        <w:rPr>
          <w:rFonts w:eastAsia="Times New Roman" w:cs="Calibri"/>
          <w:b/>
          <w:bCs/>
          <w:sz w:val="24"/>
          <w:szCs w:val="24"/>
        </w:rPr>
        <w:t>Victoria Falls, Zimbabwe, 23-31 juillet 2025</w:t>
      </w:r>
    </w:p>
    <w:p w14:paraId="75DAB7C2" w14:textId="77777777" w:rsidR="00CC099E" w:rsidRPr="00AC019B" w:rsidRDefault="00CC099E" w:rsidP="00CC099E">
      <w:pPr>
        <w:jc w:val="center"/>
        <w:outlineLvl w:val="0"/>
        <w:rPr>
          <w:rFonts w:eastAsia="Times New Roman" w:cstheme="majorHAnsi"/>
          <w:b/>
          <w:bCs/>
          <w:sz w:val="24"/>
          <w:szCs w:val="24"/>
        </w:rPr>
      </w:pPr>
    </w:p>
    <w:p w14:paraId="62C88A15" w14:textId="77777777" w:rsidR="00CC099E" w:rsidRPr="00AC019B" w:rsidRDefault="00CC099E" w:rsidP="00CC099E">
      <w:pPr>
        <w:jc w:val="center"/>
        <w:outlineLvl w:val="0"/>
        <w:rPr>
          <w:rFonts w:eastAsia="Times New Roman" w:cstheme="majorHAnsi"/>
          <w:b/>
          <w:bCs/>
          <w:sz w:val="24"/>
          <w:szCs w:val="24"/>
        </w:rPr>
      </w:pPr>
    </w:p>
    <w:p w14:paraId="4266242A" w14:textId="77777777" w:rsidR="00CC099E" w:rsidRPr="00AC019B" w:rsidRDefault="00CC099E" w:rsidP="00CC099E">
      <w:pPr>
        <w:jc w:val="center"/>
        <w:outlineLvl w:val="0"/>
        <w:rPr>
          <w:rFonts w:eastAsia="Times New Roman" w:cstheme="majorHAnsi"/>
          <w:b/>
          <w:bCs/>
          <w:sz w:val="24"/>
          <w:szCs w:val="24"/>
        </w:rPr>
      </w:pPr>
    </w:p>
    <w:p w14:paraId="6386459C" w14:textId="77777777" w:rsidR="00CC099E" w:rsidRPr="00C51267" w:rsidRDefault="00CC099E" w:rsidP="00CC099E">
      <w:pPr>
        <w:jc w:val="right"/>
        <w:rPr>
          <w:rFonts w:cs="Calibri"/>
          <w:b/>
          <w:bCs/>
        </w:rPr>
      </w:pPr>
    </w:p>
    <w:p w14:paraId="31295028" w14:textId="05A77CD8" w:rsidR="00CC099E" w:rsidRPr="00906442" w:rsidRDefault="00CC099E" w:rsidP="00CC099E">
      <w:pPr>
        <w:jc w:val="right"/>
        <w:rPr>
          <w:rFonts w:cs="Calibri"/>
          <w:b/>
          <w:bCs/>
          <w:sz w:val="28"/>
          <w:szCs w:val="28"/>
        </w:rPr>
      </w:pPr>
      <w:bookmarkStart w:id="0" w:name="_Hlk184134551"/>
      <w:r w:rsidRPr="007A0F82">
        <w:rPr>
          <w:rFonts w:cs="Calibri"/>
          <w:b/>
          <w:bCs/>
          <w:sz w:val="28"/>
          <w:szCs w:val="28"/>
        </w:rPr>
        <w:t>COP15 Doc.23.1</w:t>
      </w:r>
      <w:bookmarkEnd w:id="0"/>
      <w:r>
        <w:rPr>
          <w:rFonts w:cs="Calibri"/>
          <w:b/>
          <w:bCs/>
          <w:sz w:val="28"/>
          <w:szCs w:val="28"/>
        </w:rPr>
        <w:t>1</w:t>
      </w:r>
    </w:p>
    <w:p w14:paraId="6BBA11B0" w14:textId="77777777" w:rsidR="00F5665E" w:rsidRPr="00C51267" w:rsidRDefault="00F5665E" w:rsidP="00F5665E">
      <w:pPr>
        <w:ind w:left="0" w:firstLine="0"/>
        <w:jc w:val="right"/>
        <w:rPr>
          <w:sz w:val="28"/>
          <w:szCs w:val="36"/>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C51267" w:rsidRPr="00C51267" w14:paraId="6EAE8DD6" w14:textId="77777777" w:rsidTr="00DF0181">
        <w:trPr>
          <w:trHeight w:val="1942"/>
        </w:trPr>
        <w:tc>
          <w:tcPr>
            <w:tcW w:w="5000" w:type="pct"/>
            <w:tcBorders>
              <w:top w:val="single" w:sz="8" w:space="0" w:color="auto"/>
              <w:left w:val="single" w:sz="8" w:space="0" w:color="auto"/>
              <w:bottom w:val="single" w:sz="8" w:space="0" w:color="auto"/>
              <w:right w:val="single" w:sz="8" w:space="0" w:color="auto"/>
            </w:tcBorders>
          </w:tcPr>
          <w:p w14:paraId="1C2E7154" w14:textId="7B5545C5" w:rsidR="00C51267" w:rsidRDefault="00C51267" w:rsidP="00DF0181">
            <w:pPr>
              <w:ind w:left="0" w:firstLine="0"/>
              <w:rPr>
                <w:rFonts w:asciiTheme="minorHAnsi" w:hAnsiTheme="minorHAnsi" w:cstheme="minorHAnsi"/>
                <w:b/>
                <w:bCs/>
                <w:lang w:val="en-US"/>
              </w:rPr>
            </w:pPr>
            <w:r w:rsidRPr="00C51267">
              <w:rPr>
                <w:rFonts w:asciiTheme="minorHAnsi" w:hAnsiTheme="minorHAnsi" w:cstheme="minorHAnsi"/>
                <w:b/>
                <w:bCs/>
                <w:lang w:val="en-US"/>
              </w:rPr>
              <w:t>Note du Secrétariat :</w:t>
            </w:r>
          </w:p>
          <w:p w14:paraId="0F9AA598" w14:textId="77777777" w:rsidR="00C51267" w:rsidRPr="00B40448" w:rsidRDefault="00C51267" w:rsidP="00DF0181">
            <w:pPr>
              <w:ind w:left="0" w:firstLine="0"/>
              <w:rPr>
                <w:rFonts w:asciiTheme="minorHAnsi" w:hAnsiTheme="minorHAnsi" w:cstheme="minorHAnsi"/>
                <w:bCs/>
                <w:lang w:val="en-US"/>
              </w:rPr>
            </w:pPr>
          </w:p>
          <w:p w14:paraId="3CBE617B" w14:textId="1D761244" w:rsidR="00C51267" w:rsidRPr="00C51267" w:rsidRDefault="00C51267" w:rsidP="00DF0181">
            <w:pPr>
              <w:ind w:left="0" w:firstLine="0"/>
              <w:rPr>
                <w:rFonts w:asciiTheme="minorHAnsi" w:hAnsiTheme="minorHAnsi" w:cstheme="minorHAnsi"/>
                <w:b/>
                <w:iCs/>
                <w:lang w:val="fr-FR"/>
              </w:rPr>
            </w:pPr>
            <w:r w:rsidRPr="00C51267">
              <w:rPr>
                <w:rFonts w:asciiTheme="minorHAnsi" w:hAnsiTheme="minorHAnsi" w:cstheme="minorHAnsi"/>
                <w:lang w:val="fr-FR"/>
              </w:rPr>
              <w:t>Lors de sa 64</w:t>
            </w:r>
            <w:r w:rsidRPr="00C51267">
              <w:rPr>
                <w:rFonts w:asciiTheme="minorHAnsi" w:hAnsiTheme="minorHAnsi" w:cstheme="minorHAnsi"/>
                <w:vertAlign w:val="superscript"/>
                <w:lang w:val="fr-FR"/>
              </w:rPr>
              <w:t>e</w:t>
            </w:r>
            <w:r>
              <w:rPr>
                <w:rFonts w:asciiTheme="minorHAnsi" w:hAnsiTheme="minorHAnsi" w:cstheme="minorHAnsi"/>
                <w:lang w:val="fr-FR"/>
              </w:rPr>
              <w:t xml:space="preserve"> </w:t>
            </w:r>
            <w:r w:rsidRPr="00C51267">
              <w:rPr>
                <w:rFonts w:asciiTheme="minorHAnsi" w:hAnsiTheme="minorHAnsi" w:cstheme="minorHAnsi"/>
                <w:lang w:val="fr-FR"/>
              </w:rPr>
              <w:t>réunion, au titre de la Décision SC64-10, le Comité permanent a accepté le projet de résolution figurant dans le document SC64 Doc.20, Création du Partenariat pour les estimations des populations d’oiseaux d’eau et la publication de l’édition 2027 du rapport Waterbird Population Estimates, et a convenu de le soumettre à la COP15 pour examen, modifié pour tenir compte des observations du Comité.</w:t>
            </w:r>
          </w:p>
        </w:tc>
      </w:tr>
    </w:tbl>
    <w:p w14:paraId="3CE4B519" w14:textId="77777777" w:rsidR="0097284F" w:rsidRPr="00C51267" w:rsidRDefault="0097284F" w:rsidP="00A15734">
      <w:pPr>
        <w:ind w:left="0" w:firstLine="0"/>
        <w:rPr>
          <w:rFonts w:cs="Arial"/>
          <w:b/>
          <w:sz w:val="28"/>
          <w:szCs w:val="28"/>
          <w:lang w:val="fr-FR"/>
        </w:rPr>
      </w:pPr>
    </w:p>
    <w:p w14:paraId="7972A459" w14:textId="77777777" w:rsidR="002765D7" w:rsidRPr="00C51267" w:rsidRDefault="002765D7" w:rsidP="00A15734">
      <w:pPr>
        <w:ind w:left="0" w:firstLine="0"/>
        <w:rPr>
          <w:rFonts w:cs="Arial"/>
          <w:b/>
          <w:sz w:val="28"/>
          <w:szCs w:val="28"/>
          <w:lang w:val="fr-FR"/>
        </w:rPr>
      </w:pPr>
    </w:p>
    <w:p w14:paraId="21621B1C" w14:textId="5AEA9DBE" w:rsidR="00355C14" w:rsidRPr="00EE196D" w:rsidRDefault="00355C14" w:rsidP="00355C14">
      <w:pPr>
        <w:ind w:left="0" w:firstLine="0"/>
        <w:jc w:val="center"/>
        <w:rPr>
          <w:rFonts w:asciiTheme="minorHAnsi" w:eastAsia="Times New Roman" w:hAnsiTheme="minorHAnsi"/>
          <w:b/>
          <w:bCs/>
          <w:sz w:val="28"/>
          <w:szCs w:val="28"/>
          <w:lang w:val="fr-FR"/>
        </w:rPr>
      </w:pPr>
      <w:r w:rsidRPr="00EE196D">
        <w:rPr>
          <w:rFonts w:asciiTheme="minorHAnsi" w:eastAsia="Times New Roman" w:hAnsiTheme="minorHAnsi"/>
          <w:b/>
          <w:bCs/>
          <w:sz w:val="28"/>
          <w:szCs w:val="28"/>
          <w:lang w:val="fr-FR"/>
        </w:rPr>
        <w:t xml:space="preserve">Projet de résolution sur la création du Partenariat </w:t>
      </w:r>
      <w:bookmarkStart w:id="1" w:name="_Hlk180412333"/>
      <w:r w:rsidRPr="00EE196D">
        <w:rPr>
          <w:rFonts w:asciiTheme="minorHAnsi" w:eastAsia="Times New Roman" w:hAnsiTheme="minorHAnsi"/>
          <w:b/>
          <w:bCs/>
          <w:sz w:val="28"/>
          <w:szCs w:val="28"/>
          <w:lang w:val="fr-FR"/>
        </w:rPr>
        <w:t>pour les estimations des populations d</w:t>
      </w:r>
      <w:r w:rsidR="00180F3B">
        <w:rPr>
          <w:rFonts w:asciiTheme="minorHAnsi" w:eastAsia="Times New Roman" w:hAnsiTheme="minorHAnsi"/>
          <w:b/>
          <w:bCs/>
          <w:sz w:val="28"/>
          <w:szCs w:val="28"/>
          <w:lang w:val="fr-FR"/>
        </w:rPr>
        <w:t>’</w:t>
      </w:r>
      <w:r w:rsidRPr="00EE196D">
        <w:rPr>
          <w:rFonts w:asciiTheme="minorHAnsi" w:eastAsia="Times New Roman" w:hAnsiTheme="minorHAnsi"/>
          <w:b/>
          <w:bCs/>
          <w:sz w:val="28"/>
          <w:szCs w:val="28"/>
          <w:lang w:val="fr-FR"/>
        </w:rPr>
        <w:t>oiseaux d</w:t>
      </w:r>
      <w:r w:rsidR="00180F3B">
        <w:rPr>
          <w:rFonts w:asciiTheme="minorHAnsi" w:eastAsia="Times New Roman" w:hAnsiTheme="minorHAnsi"/>
          <w:b/>
          <w:bCs/>
          <w:sz w:val="28"/>
          <w:szCs w:val="28"/>
          <w:lang w:val="fr-FR"/>
        </w:rPr>
        <w:t>’</w:t>
      </w:r>
      <w:r w:rsidRPr="00EE196D">
        <w:rPr>
          <w:rFonts w:asciiTheme="minorHAnsi" w:eastAsia="Times New Roman" w:hAnsiTheme="minorHAnsi"/>
          <w:b/>
          <w:bCs/>
          <w:sz w:val="28"/>
          <w:szCs w:val="28"/>
          <w:lang w:val="fr-FR"/>
        </w:rPr>
        <w:t xml:space="preserve">eau </w:t>
      </w:r>
      <w:bookmarkEnd w:id="1"/>
      <w:r w:rsidRPr="00EE196D">
        <w:rPr>
          <w:rFonts w:asciiTheme="minorHAnsi" w:eastAsia="Times New Roman" w:hAnsiTheme="minorHAnsi"/>
          <w:b/>
          <w:bCs/>
          <w:sz w:val="28"/>
          <w:szCs w:val="28"/>
          <w:lang w:val="fr-FR"/>
        </w:rPr>
        <w:t>et la publication de l</w:t>
      </w:r>
      <w:r w:rsidR="00180F3B">
        <w:rPr>
          <w:rFonts w:asciiTheme="minorHAnsi" w:eastAsia="Times New Roman" w:hAnsiTheme="minorHAnsi"/>
          <w:b/>
          <w:bCs/>
          <w:sz w:val="28"/>
          <w:szCs w:val="28"/>
          <w:lang w:val="fr-FR"/>
        </w:rPr>
        <w:t>’</w:t>
      </w:r>
      <w:r w:rsidRPr="00EE196D">
        <w:rPr>
          <w:rFonts w:asciiTheme="minorHAnsi" w:eastAsia="Times New Roman" w:hAnsiTheme="minorHAnsi"/>
          <w:b/>
          <w:bCs/>
          <w:sz w:val="28"/>
          <w:szCs w:val="28"/>
          <w:lang w:val="fr-FR"/>
        </w:rPr>
        <w:t xml:space="preserve">édition 2027 du rapport </w:t>
      </w:r>
      <w:r w:rsidRPr="00EE196D">
        <w:rPr>
          <w:rFonts w:asciiTheme="minorHAnsi" w:eastAsia="Times New Roman" w:hAnsiTheme="minorHAnsi"/>
          <w:b/>
          <w:bCs/>
          <w:i/>
          <w:iCs/>
          <w:sz w:val="28"/>
          <w:szCs w:val="28"/>
          <w:lang w:val="fr-FR"/>
        </w:rPr>
        <w:t>Waterbird Population Estimates</w:t>
      </w:r>
    </w:p>
    <w:p w14:paraId="4BB6C5E1" w14:textId="77777777" w:rsidR="00355C14" w:rsidRPr="00EE196D" w:rsidRDefault="00355C14" w:rsidP="00355C14">
      <w:pPr>
        <w:ind w:left="0" w:firstLine="0"/>
        <w:rPr>
          <w:lang w:val="fr-FR"/>
        </w:rPr>
      </w:pPr>
    </w:p>
    <w:p w14:paraId="2B180F70" w14:textId="77777777" w:rsidR="00355C14" w:rsidRPr="00EE196D" w:rsidRDefault="00355C14" w:rsidP="00355C14">
      <w:pPr>
        <w:ind w:left="0" w:firstLine="0"/>
        <w:rPr>
          <w:lang w:val="fr-FR"/>
        </w:rPr>
      </w:pPr>
    </w:p>
    <w:p w14:paraId="35F85CA6" w14:textId="1D3D4F63" w:rsidR="00D07336" w:rsidRPr="00EE196D" w:rsidRDefault="00611815" w:rsidP="007C3AA1">
      <w:pPr>
        <w:ind w:left="425" w:hanging="425"/>
        <w:rPr>
          <w:lang w:val="fr-FR"/>
        </w:rPr>
      </w:pPr>
      <w:r w:rsidRPr="00EE196D">
        <w:rPr>
          <w:lang w:val="fr-FR"/>
        </w:rPr>
        <w:t>1.</w:t>
      </w:r>
      <w:r w:rsidR="006D681B" w:rsidRPr="00EE196D">
        <w:rPr>
          <w:lang w:val="fr-FR"/>
        </w:rPr>
        <w:t xml:space="preserve"> </w:t>
      </w:r>
      <w:r w:rsidR="007C3AA1" w:rsidRPr="00EE196D">
        <w:rPr>
          <w:lang w:val="fr-FR"/>
        </w:rPr>
        <w:tab/>
      </w:r>
      <w:r w:rsidR="006D681B" w:rsidRPr="00EE196D">
        <w:rPr>
          <w:lang w:val="fr-FR"/>
        </w:rPr>
        <w:t>CONSCIENTE que les espèces d</w:t>
      </w:r>
      <w:r w:rsidR="00180F3B">
        <w:rPr>
          <w:lang w:val="fr-FR"/>
        </w:rPr>
        <w:t>’</w:t>
      </w:r>
      <w:r w:rsidR="006D681B" w:rsidRPr="00EE196D">
        <w:rPr>
          <w:lang w:val="fr-FR"/>
        </w:rPr>
        <w:t>oiseaux d</w:t>
      </w:r>
      <w:r w:rsidR="00180F3B">
        <w:rPr>
          <w:lang w:val="fr-FR"/>
        </w:rPr>
        <w:t>’</w:t>
      </w:r>
      <w:r w:rsidR="006D681B" w:rsidRPr="00EE196D">
        <w:rPr>
          <w:lang w:val="fr-FR"/>
        </w:rPr>
        <w:t>eau résidents et migrateurs joue</w:t>
      </w:r>
      <w:r w:rsidR="00355C14" w:rsidRPr="00EE196D">
        <w:rPr>
          <w:lang w:val="fr-FR"/>
        </w:rPr>
        <w:t>nt</w:t>
      </w:r>
      <w:r w:rsidR="006D681B" w:rsidRPr="00EE196D">
        <w:rPr>
          <w:lang w:val="fr-FR"/>
        </w:rPr>
        <w:t xml:space="preserve"> un rôle crucial </w:t>
      </w:r>
      <w:r w:rsidR="00304207" w:rsidRPr="00EE196D">
        <w:rPr>
          <w:lang w:val="fr-FR"/>
        </w:rPr>
        <w:t>dans</w:t>
      </w:r>
      <w:r w:rsidR="006D681B" w:rsidRPr="00EE196D">
        <w:rPr>
          <w:lang w:val="fr-FR"/>
        </w:rPr>
        <w:t xml:space="preserve"> la biodiversité et les caractéristiques écologiques des zones humides, et que le Critère 6 de la Convention </w:t>
      </w:r>
      <w:r w:rsidR="007C3AA1" w:rsidRPr="00EE196D">
        <w:rPr>
          <w:lang w:val="fr-FR"/>
        </w:rPr>
        <w:t>relative aux</w:t>
      </w:r>
      <w:r w:rsidR="006D681B" w:rsidRPr="00EE196D">
        <w:rPr>
          <w:lang w:val="fr-FR"/>
        </w:rPr>
        <w:t xml:space="preserve"> zones humides d</w:t>
      </w:r>
      <w:r w:rsidR="00180F3B">
        <w:rPr>
          <w:lang w:val="fr-FR"/>
        </w:rPr>
        <w:t>’</w:t>
      </w:r>
      <w:r w:rsidR="006D681B" w:rsidRPr="00EE196D">
        <w:rPr>
          <w:lang w:val="fr-FR"/>
        </w:rPr>
        <w:t>importance internationale particulièrement comme habitats des oiseaux d</w:t>
      </w:r>
      <w:r w:rsidR="00180F3B">
        <w:rPr>
          <w:lang w:val="fr-FR"/>
        </w:rPr>
        <w:t>’</w:t>
      </w:r>
      <w:r w:rsidR="006D681B" w:rsidRPr="00EE196D">
        <w:rPr>
          <w:lang w:val="fr-FR"/>
        </w:rPr>
        <w:t>eau facilite la désignation de zones humides d</w:t>
      </w:r>
      <w:r w:rsidR="00180F3B">
        <w:rPr>
          <w:lang w:val="fr-FR"/>
        </w:rPr>
        <w:t>’</w:t>
      </w:r>
      <w:r w:rsidR="006D681B" w:rsidRPr="00EE196D">
        <w:rPr>
          <w:lang w:val="fr-FR"/>
        </w:rPr>
        <w:t>importance internationale qui sont importantes au niveau international pour la conservation des oiseaux d</w:t>
      </w:r>
      <w:r w:rsidR="00180F3B">
        <w:rPr>
          <w:lang w:val="fr-FR"/>
        </w:rPr>
        <w:t>’</w:t>
      </w:r>
      <w:r w:rsidR="006D681B" w:rsidRPr="00EE196D">
        <w:rPr>
          <w:lang w:val="fr-FR"/>
        </w:rPr>
        <w:t>eau ;</w:t>
      </w:r>
    </w:p>
    <w:p w14:paraId="14072373" w14:textId="77777777" w:rsidR="00D07336" w:rsidRPr="00EE196D" w:rsidRDefault="00D07336" w:rsidP="00611815">
      <w:pPr>
        <w:ind w:left="425" w:hanging="425"/>
        <w:rPr>
          <w:lang w:val="fr-FR"/>
        </w:rPr>
      </w:pPr>
    </w:p>
    <w:p w14:paraId="05E19B1A" w14:textId="6A0FE717" w:rsidR="00D07336" w:rsidRPr="00EE196D" w:rsidRDefault="00611815" w:rsidP="00AE72EB">
      <w:pPr>
        <w:ind w:left="425" w:hanging="425"/>
        <w:rPr>
          <w:lang w:val="fr-FR"/>
        </w:rPr>
      </w:pPr>
      <w:r w:rsidRPr="00EE196D">
        <w:rPr>
          <w:lang w:val="fr-FR"/>
        </w:rPr>
        <w:t>2.</w:t>
      </w:r>
      <w:r w:rsidRPr="00EE196D">
        <w:rPr>
          <w:lang w:val="fr-FR"/>
        </w:rPr>
        <w:tab/>
      </w:r>
      <w:r w:rsidR="00CB1D32" w:rsidRPr="00EE196D">
        <w:rPr>
          <w:lang w:val="fr-FR"/>
        </w:rPr>
        <w:t>PROFONDÉMENT PRÉOCCUPÉE par la diminution incessante à l</w:t>
      </w:r>
      <w:r w:rsidR="00180F3B">
        <w:rPr>
          <w:lang w:val="fr-FR"/>
        </w:rPr>
        <w:t>’</w:t>
      </w:r>
      <w:r w:rsidR="00CB1D32" w:rsidRPr="00EE196D">
        <w:rPr>
          <w:lang w:val="fr-FR"/>
        </w:rPr>
        <w:t>échelle mondiale des populations d</w:t>
      </w:r>
      <w:r w:rsidR="00180F3B">
        <w:rPr>
          <w:lang w:val="fr-FR"/>
        </w:rPr>
        <w:t>’</w:t>
      </w:r>
      <w:r w:rsidR="00CB1D32" w:rsidRPr="00EE196D">
        <w:rPr>
          <w:lang w:val="fr-FR"/>
        </w:rPr>
        <w:t>oiseaux d</w:t>
      </w:r>
      <w:r w:rsidR="00180F3B">
        <w:rPr>
          <w:lang w:val="fr-FR"/>
        </w:rPr>
        <w:t>’</w:t>
      </w:r>
      <w:r w:rsidR="00CB1D32" w:rsidRPr="00EE196D">
        <w:rPr>
          <w:lang w:val="fr-FR"/>
        </w:rPr>
        <w:t>eau, notamment des espèces d</w:t>
      </w:r>
      <w:r w:rsidR="00180F3B">
        <w:rPr>
          <w:lang w:val="fr-FR"/>
        </w:rPr>
        <w:t>’</w:t>
      </w:r>
      <w:r w:rsidR="00CB1D32" w:rsidRPr="00EE196D">
        <w:rPr>
          <w:lang w:val="fr-FR"/>
        </w:rPr>
        <w:t>oiseaux d</w:t>
      </w:r>
      <w:r w:rsidR="00180F3B">
        <w:rPr>
          <w:lang w:val="fr-FR"/>
        </w:rPr>
        <w:t>’</w:t>
      </w:r>
      <w:r w:rsidR="00CB1D32" w:rsidRPr="00EE196D">
        <w:rPr>
          <w:lang w:val="fr-FR"/>
        </w:rPr>
        <w:t>eau migrateurs, et par la disparition et la dégradation des zones humides, dont un grand nombre de zones humides intertidales, ainsi que d</w:t>
      </w:r>
      <w:r w:rsidR="00180F3B">
        <w:rPr>
          <w:lang w:val="fr-FR"/>
        </w:rPr>
        <w:t>’</w:t>
      </w:r>
      <w:r w:rsidR="00CB1D32" w:rsidRPr="00EE196D">
        <w:rPr>
          <w:lang w:val="fr-FR"/>
        </w:rPr>
        <w:t>autres habitats dont dépendent les oiseaux d</w:t>
      </w:r>
      <w:r w:rsidR="00180F3B">
        <w:rPr>
          <w:lang w:val="fr-FR"/>
        </w:rPr>
        <w:t>’</w:t>
      </w:r>
      <w:r w:rsidR="00CB1D32" w:rsidRPr="00EE196D">
        <w:rPr>
          <w:lang w:val="fr-FR"/>
        </w:rPr>
        <w:t xml:space="preserve">eau qui sont essentiels à leur survie tout au long de leur cycle de vie </w:t>
      </w:r>
      <w:r w:rsidR="00D07336" w:rsidRPr="00EE196D">
        <w:rPr>
          <w:lang w:val="fr-FR"/>
        </w:rPr>
        <w:t>;</w:t>
      </w:r>
    </w:p>
    <w:p w14:paraId="634301E6" w14:textId="77777777" w:rsidR="005B09A3" w:rsidRPr="00EE196D" w:rsidRDefault="005B09A3" w:rsidP="00611815">
      <w:pPr>
        <w:pStyle w:val="ListParagraph"/>
        <w:ind w:left="425" w:hanging="425"/>
        <w:rPr>
          <w:lang w:val="fr-FR"/>
        </w:rPr>
      </w:pPr>
    </w:p>
    <w:p w14:paraId="585AC3C8" w14:textId="438F9D48" w:rsidR="00AE72EB" w:rsidRPr="00EE196D" w:rsidRDefault="00611815" w:rsidP="009D2DCD">
      <w:pPr>
        <w:ind w:left="425" w:hanging="425"/>
        <w:rPr>
          <w:rFonts w:asciiTheme="minorHAnsi" w:eastAsia="Times New Roman" w:hAnsiTheme="minorHAnsi" w:cstheme="minorHAnsi"/>
          <w:lang w:val="fr-FR" w:eastAsia="ko-KR"/>
        </w:rPr>
      </w:pPr>
      <w:r w:rsidRPr="00EE196D">
        <w:rPr>
          <w:rFonts w:asciiTheme="minorHAnsi" w:eastAsia="Times New Roman" w:hAnsiTheme="minorHAnsi" w:cstheme="minorHAnsi"/>
          <w:lang w:val="fr-FR" w:eastAsia="ko-KR"/>
        </w:rPr>
        <w:t>3.</w:t>
      </w:r>
      <w:r w:rsidRPr="00EE196D">
        <w:rPr>
          <w:rFonts w:asciiTheme="minorHAnsi" w:eastAsia="Times New Roman" w:hAnsiTheme="minorHAnsi" w:cstheme="minorHAnsi"/>
          <w:lang w:val="fr-FR" w:eastAsia="ko-KR"/>
        </w:rPr>
        <w:tab/>
      </w:r>
      <w:r w:rsidR="00AE72EB" w:rsidRPr="00EE196D">
        <w:rPr>
          <w:rFonts w:asciiTheme="minorHAnsi" w:eastAsia="Times New Roman" w:hAnsiTheme="minorHAnsi" w:cstheme="minorHAnsi"/>
          <w:lang w:val="fr-FR" w:eastAsia="ko-KR"/>
        </w:rPr>
        <w:t>CONSCIENTE ÉGALEMENT d</w:t>
      </w:r>
      <w:r w:rsidR="00B64A05" w:rsidRPr="00EE196D">
        <w:rPr>
          <w:rFonts w:asciiTheme="minorHAnsi" w:eastAsia="Times New Roman" w:hAnsiTheme="minorHAnsi" w:cstheme="minorHAnsi"/>
          <w:lang w:val="fr-FR" w:eastAsia="ko-KR"/>
        </w:rPr>
        <w:t>u rôle de premier plan joué par les</w:t>
      </w:r>
      <w:r w:rsidR="00AE72EB" w:rsidRPr="00EE196D">
        <w:rPr>
          <w:rFonts w:asciiTheme="minorHAnsi" w:eastAsia="Times New Roman" w:hAnsiTheme="minorHAnsi" w:cstheme="minorHAnsi"/>
          <w:lang w:val="fr-FR" w:eastAsia="ko-KR"/>
        </w:rPr>
        <w:t xml:space="preserve"> estimations </w:t>
      </w:r>
      <w:r w:rsidR="00B64A05" w:rsidRPr="00EE196D">
        <w:rPr>
          <w:rFonts w:asciiTheme="minorHAnsi" w:eastAsia="Times New Roman" w:hAnsiTheme="minorHAnsi" w:cstheme="minorHAnsi"/>
          <w:lang w:val="fr-FR" w:eastAsia="ko-KR"/>
        </w:rPr>
        <w:t>à jour</w:t>
      </w:r>
      <w:r w:rsidR="00AE72EB" w:rsidRPr="00EE196D">
        <w:rPr>
          <w:rFonts w:asciiTheme="minorHAnsi" w:eastAsia="Times New Roman" w:hAnsiTheme="minorHAnsi" w:cstheme="minorHAnsi"/>
          <w:lang w:val="fr-FR" w:eastAsia="ko-KR"/>
        </w:rPr>
        <w:t xml:space="preserve"> des populations d</w:t>
      </w:r>
      <w:r w:rsidR="00180F3B">
        <w:rPr>
          <w:rFonts w:asciiTheme="minorHAnsi" w:eastAsia="Times New Roman" w:hAnsiTheme="minorHAnsi" w:cstheme="minorHAnsi"/>
          <w:lang w:val="fr-FR" w:eastAsia="ko-KR"/>
        </w:rPr>
        <w:t>’</w:t>
      </w:r>
      <w:r w:rsidR="00AE72EB" w:rsidRPr="00EE196D">
        <w:rPr>
          <w:rFonts w:asciiTheme="minorHAnsi" w:eastAsia="Times New Roman" w:hAnsiTheme="minorHAnsi" w:cstheme="minorHAnsi"/>
          <w:lang w:val="fr-FR" w:eastAsia="ko-KR"/>
        </w:rPr>
        <w:t>oiseaux d</w:t>
      </w:r>
      <w:r w:rsidR="00180F3B">
        <w:rPr>
          <w:rFonts w:asciiTheme="minorHAnsi" w:eastAsia="Times New Roman" w:hAnsiTheme="minorHAnsi" w:cstheme="minorHAnsi"/>
          <w:lang w:val="fr-FR" w:eastAsia="ko-KR"/>
        </w:rPr>
        <w:t>’</w:t>
      </w:r>
      <w:r w:rsidR="00AE72EB" w:rsidRPr="00EE196D">
        <w:rPr>
          <w:rFonts w:asciiTheme="minorHAnsi" w:eastAsia="Times New Roman" w:hAnsiTheme="minorHAnsi" w:cstheme="minorHAnsi"/>
          <w:lang w:val="fr-FR" w:eastAsia="ko-KR"/>
        </w:rPr>
        <w:t>eau dans la mise en œuvre de plusieurs aspects de la Conventio</w:t>
      </w:r>
      <w:r w:rsidR="005217AA" w:rsidRPr="00EE196D">
        <w:rPr>
          <w:rFonts w:asciiTheme="minorHAnsi" w:eastAsia="Times New Roman" w:hAnsiTheme="minorHAnsi" w:cstheme="minorHAnsi"/>
          <w:lang w:val="fr-FR" w:eastAsia="ko-KR"/>
        </w:rPr>
        <w:t>n</w:t>
      </w:r>
      <w:r w:rsidR="00AE72EB" w:rsidRPr="00EE196D">
        <w:rPr>
          <w:rFonts w:asciiTheme="minorHAnsi" w:eastAsia="Times New Roman" w:hAnsiTheme="minorHAnsi" w:cstheme="minorHAnsi"/>
          <w:lang w:val="fr-FR" w:eastAsia="ko-KR"/>
        </w:rPr>
        <w:t xml:space="preserve">, </w:t>
      </w:r>
      <w:r w:rsidR="00BC349B" w:rsidRPr="00EE196D">
        <w:rPr>
          <w:rFonts w:asciiTheme="minorHAnsi" w:eastAsia="Times New Roman" w:hAnsiTheme="minorHAnsi" w:cstheme="minorHAnsi"/>
          <w:lang w:val="fr-FR" w:eastAsia="ko-KR"/>
        </w:rPr>
        <w:t>celles-ci constituant une</w:t>
      </w:r>
      <w:r w:rsidR="00AE72EB" w:rsidRPr="00EE196D">
        <w:rPr>
          <w:rFonts w:asciiTheme="minorHAnsi" w:eastAsia="Times New Roman" w:hAnsiTheme="minorHAnsi" w:cstheme="minorHAnsi"/>
          <w:lang w:val="fr-FR" w:eastAsia="ko-KR"/>
        </w:rPr>
        <w:t xml:space="preserve"> source de données </w:t>
      </w:r>
      <w:r w:rsidR="00BC349B" w:rsidRPr="00EE196D">
        <w:rPr>
          <w:rFonts w:asciiTheme="minorHAnsi" w:eastAsia="Times New Roman" w:hAnsiTheme="minorHAnsi" w:cstheme="minorHAnsi"/>
          <w:lang w:val="fr-FR" w:eastAsia="ko-KR"/>
        </w:rPr>
        <w:t>de référence pour</w:t>
      </w:r>
      <w:r w:rsidR="00AE72EB" w:rsidRPr="00EE196D">
        <w:rPr>
          <w:rFonts w:asciiTheme="minorHAnsi" w:eastAsia="Times New Roman" w:hAnsiTheme="minorHAnsi" w:cstheme="minorHAnsi"/>
          <w:lang w:val="fr-FR" w:eastAsia="ko-KR"/>
        </w:rPr>
        <w:t xml:space="preserve"> de nombreux autres accords internationaux et nationaux sur les oiseaux d</w:t>
      </w:r>
      <w:r w:rsidR="00180F3B">
        <w:rPr>
          <w:rFonts w:asciiTheme="minorHAnsi" w:eastAsia="Times New Roman" w:hAnsiTheme="minorHAnsi" w:cstheme="minorHAnsi"/>
          <w:lang w:val="fr-FR" w:eastAsia="ko-KR"/>
        </w:rPr>
        <w:t>’</w:t>
      </w:r>
      <w:r w:rsidR="00AE72EB" w:rsidRPr="00EE196D">
        <w:rPr>
          <w:rFonts w:asciiTheme="minorHAnsi" w:eastAsia="Times New Roman" w:hAnsiTheme="minorHAnsi" w:cstheme="minorHAnsi"/>
          <w:lang w:val="fr-FR" w:eastAsia="ko-KR"/>
        </w:rPr>
        <w:t xml:space="preserve">eau et les zones humides et </w:t>
      </w:r>
      <w:r w:rsidR="00BC349B" w:rsidRPr="00EE196D">
        <w:rPr>
          <w:rFonts w:asciiTheme="minorHAnsi" w:eastAsia="Times New Roman" w:hAnsiTheme="minorHAnsi" w:cstheme="minorHAnsi"/>
          <w:lang w:val="fr-FR" w:eastAsia="ko-KR"/>
        </w:rPr>
        <w:t>pour différents</w:t>
      </w:r>
      <w:r w:rsidR="00AE72EB" w:rsidRPr="00EE196D">
        <w:rPr>
          <w:rFonts w:asciiTheme="minorHAnsi" w:eastAsia="Times New Roman" w:hAnsiTheme="minorHAnsi" w:cstheme="minorHAnsi"/>
          <w:lang w:val="fr-FR" w:eastAsia="ko-KR"/>
        </w:rPr>
        <w:t xml:space="preserve"> processus de conservation, y compris l</w:t>
      </w:r>
      <w:r w:rsidR="00180F3B">
        <w:rPr>
          <w:rFonts w:asciiTheme="minorHAnsi" w:eastAsia="Times New Roman" w:hAnsiTheme="minorHAnsi" w:cstheme="minorHAnsi"/>
          <w:lang w:val="fr-FR" w:eastAsia="ko-KR"/>
        </w:rPr>
        <w:t>’</w:t>
      </w:r>
      <w:r w:rsidR="00AE72EB" w:rsidRPr="00EE196D">
        <w:rPr>
          <w:rFonts w:asciiTheme="minorHAnsi" w:eastAsia="Times New Roman" w:hAnsiTheme="minorHAnsi" w:cstheme="minorHAnsi"/>
          <w:lang w:val="fr-FR" w:eastAsia="ko-KR"/>
        </w:rPr>
        <w:t xml:space="preserve">identification et la désignation de sites dans le cadre, </w:t>
      </w:r>
      <w:r w:rsidR="002A7874" w:rsidRPr="00EE196D">
        <w:rPr>
          <w:rFonts w:asciiTheme="minorHAnsi" w:eastAsia="Times New Roman" w:hAnsiTheme="minorHAnsi" w:cstheme="minorHAnsi"/>
          <w:lang w:val="fr-FR" w:eastAsia="ko-KR"/>
        </w:rPr>
        <w:t>entre autres</w:t>
      </w:r>
      <w:r w:rsidR="00AE72EB" w:rsidRPr="00EE196D">
        <w:rPr>
          <w:rFonts w:asciiTheme="minorHAnsi" w:eastAsia="Times New Roman" w:hAnsiTheme="minorHAnsi" w:cstheme="minorHAnsi"/>
          <w:lang w:val="fr-FR" w:eastAsia="ko-KR"/>
        </w:rPr>
        <w:t>, de la Convention relative à la conservation de la vie sauvage et du milieu naturel de l</w:t>
      </w:r>
      <w:r w:rsidR="00180F3B">
        <w:rPr>
          <w:rFonts w:asciiTheme="minorHAnsi" w:eastAsia="Times New Roman" w:hAnsiTheme="minorHAnsi" w:cstheme="minorHAnsi"/>
          <w:lang w:val="fr-FR" w:eastAsia="ko-KR"/>
        </w:rPr>
        <w:t>’</w:t>
      </w:r>
      <w:r w:rsidR="00AE72EB" w:rsidRPr="00EE196D">
        <w:rPr>
          <w:rFonts w:asciiTheme="minorHAnsi" w:eastAsia="Times New Roman" w:hAnsiTheme="minorHAnsi" w:cstheme="minorHAnsi"/>
          <w:lang w:val="fr-FR" w:eastAsia="ko-KR"/>
        </w:rPr>
        <w:t>Europe (Convention de Berne), d</w:t>
      </w:r>
      <w:r w:rsidR="00180F3B">
        <w:rPr>
          <w:rFonts w:asciiTheme="minorHAnsi" w:eastAsia="Times New Roman" w:hAnsiTheme="minorHAnsi" w:cstheme="minorHAnsi"/>
          <w:lang w:val="fr-FR" w:eastAsia="ko-KR"/>
        </w:rPr>
        <w:t>’</w:t>
      </w:r>
      <w:r w:rsidR="00AE72EB" w:rsidRPr="00EE196D">
        <w:rPr>
          <w:rFonts w:asciiTheme="minorHAnsi" w:eastAsia="Times New Roman" w:hAnsiTheme="minorHAnsi" w:cstheme="minorHAnsi"/>
          <w:lang w:val="fr-FR" w:eastAsia="ko-KR"/>
        </w:rPr>
        <w:t>accords et initiatives pertinents sur les voies de migration (</w:t>
      </w:r>
      <w:r w:rsidR="009D2DCD" w:rsidRPr="00EE196D">
        <w:rPr>
          <w:rFonts w:asciiTheme="minorHAnsi" w:eastAsia="Times New Roman" w:hAnsiTheme="minorHAnsi" w:cstheme="minorHAnsi"/>
          <w:lang w:val="fr-FR" w:eastAsia="ko-KR"/>
        </w:rPr>
        <w:t xml:space="preserve">par exemple </w:t>
      </w:r>
      <w:r w:rsidR="00AE72EB" w:rsidRPr="00EE196D">
        <w:rPr>
          <w:rFonts w:asciiTheme="minorHAnsi" w:eastAsia="Times New Roman" w:hAnsiTheme="minorHAnsi" w:cstheme="minorHAnsi"/>
          <w:lang w:val="fr-FR" w:eastAsia="ko-KR"/>
        </w:rPr>
        <w:t>l</w:t>
      </w:r>
      <w:r w:rsidR="00180F3B">
        <w:rPr>
          <w:rFonts w:asciiTheme="minorHAnsi" w:eastAsia="Times New Roman" w:hAnsiTheme="minorHAnsi" w:cstheme="minorHAnsi"/>
          <w:lang w:val="fr-FR" w:eastAsia="ko-KR"/>
        </w:rPr>
        <w:t>’</w:t>
      </w:r>
      <w:r w:rsidR="00AE72EB" w:rsidRPr="00EE196D">
        <w:rPr>
          <w:rFonts w:asciiTheme="minorHAnsi" w:eastAsia="Times New Roman" w:hAnsiTheme="minorHAnsi" w:cstheme="minorHAnsi"/>
          <w:lang w:val="fr-FR" w:eastAsia="ko-KR"/>
        </w:rPr>
        <w:t>Accord sur la conservation des oiseaux d</w:t>
      </w:r>
      <w:r w:rsidR="00180F3B">
        <w:rPr>
          <w:rFonts w:asciiTheme="minorHAnsi" w:eastAsia="Times New Roman" w:hAnsiTheme="minorHAnsi" w:cstheme="minorHAnsi"/>
          <w:lang w:val="fr-FR" w:eastAsia="ko-KR"/>
        </w:rPr>
        <w:t>’</w:t>
      </w:r>
      <w:r w:rsidR="00AE72EB" w:rsidRPr="00EE196D">
        <w:rPr>
          <w:rFonts w:asciiTheme="minorHAnsi" w:eastAsia="Times New Roman" w:hAnsiTheme="minorHAnsi" w:cstheme="minorHAnsi"/>
          <w:lang w:val="fr-FR" w:eastAsia="ko-KR"/>
        </w:rPr>
        <w:t>eau migrateurs d</w:t>
      </w:r>
      <w:r w:rsidR="00180F3B">
        <w:rPr>
          <w:rFonts w:asciiTheme="minorHAnsi" w:eastAsia="Times New Roman" w:hAnsiTheme="minorHAnsi" w:cstheme="minorHAnsi"/>
          <w:lang w:val="fr-FR" w:eastAsia="ko-KR"/>
        </w:rPr>
        <w:t>’</w:t>
      </w:r>
      <w:r w:rsidR="00AE72EB" w:rsidRPr="00EE196D">
        <w:rPr>
          <w:rFonts w:asciiTheme="minorHAnsi" w:eastAsia="Times New Roman" w:hAnsiTheme="minorHAnsi" w:cstheme="minorHAnsi"/>
          <w:lang w:val="fr-FR" w:eastAsia="ko-KR"/>
        </w:rPr>
        <w:t xml:space="preserve">Afrique-Eurasie (AEWA) </w:t>
      </w:r>
      <w:r w:rsidR="009D2DCD" w:rsidRPr="00EE196D">
        <w:rPr>
          <w:rFonts w:asciiTheme="minorHAnsi" w:eastAsia="Times New Roman" w:hAnsiTheme="minorHAnsi" w:cstheme="minorHAnsi"/>
          <w:lang w:val="fr-FR" w:eastAsia="ko-KR"/>
        </w:rPr>
        <w:t>ou</w:t>
      </w:r>
      <w:r w:rsidR="00AE72EB" w:rsidRPr="00EE196D">
        <w:rPr>
          <w:rFonts w:asciiTheme="minorHAnsi" w:eastAsia="Times New Roman" w:hAnsiTheme="minorHAnsi" w:cstheme="minorHAnsi"/>
          <w:lang w:val="fr-FR" w:eastAsia="ko-KR"/>
        </w:rPr>
        <w:t xml:space="preserve"> le Partenariat pour la voie de migration Asie </w:t>
      </w:r>
      <w:r w:rsidR="002A7874" w:rsidRPr="00EE196D">
        <w:rPr>
          <w:rFonts w:asciiTheme="minorHAnsi" w:eastAsia="Times New Roman" w:hAnsiTheme="minorHAnsi" w:cstheme="minorHAnsi"/>
          <w:lang w:val="fr-FR" w:eastAsia="ko-KR"/>
        </w:rPr>
        <w:t>de l</w:t>
      </w:r>
      <w:r w:rsidR="00180F3B">
        <w:rPr>
          <w:rFonts w:asciiTheme="minorHAnsi" w:eastAsia="Times New Roman" w:hAnsiTheme="minorHAnsi" w:cstheme="minorHAnsi"/>
          <w:lang w:val="fr-FR" w:eastAsia="ko-KR"/>
        </w:rPr>
        <w:t>’</w:t>
      </w:r>
      <w:r w:rsidR="002A7874" w:rsidRPr="00EE196D">
        <w:rPr>
          <w:rFonts w:asciiTheme="minorHAnsi" w:eastAsia="Times New Roman" w:hAnsiTheme="minorHAnsi" w:cstheme="minorHAnsi"/>
          <w:lang w:val="fr-FR" w:eastAsia="ko-KR"/>
        </w:rPr>
        <w:t>Est</w:t>
      </w:r>
      <w:r w:rsidR="00AE72EB" w:rsidRPr="00EE196D">
        <w:rPr>
          <w:rFonts w:asciiTheme="minorHAnsi" w:eastAsia="Times New Roman" w:hAnsiTheme="minorHAnsi" w:cstheme="minorHAnsi"/>
          <w:lang w:val="fr-FR" w:eastAsia="ko-KR"/>
        </w:rPr>
        <w:t xml:space="preserve">-Australasie (EAAFP)) et </w:t>
      </w:r>
      <w:r w:rsidR="009D2DCD" w:rsidRPr="00EE196D">
        <w:rPr>
          <w:rFonts w:asciiTheme="minorHAnsi" w:eastAsia="Times New Roman" w:hAnsiTheme="minorHAnsi" w:cstheme="minorHAnsi"/>
          <w:lang w:val="fr-FR" w:eastAsia="ko-KR"/>
        </w:rPr>
        <w:t xml:space="preserve">de </w:t>
      </w:r>
      <w:r w:rsidR="00AE72EB" w:rsidRPr="00EE196D">
        <w:rPr>
          <w:rFonts w:asciiTheme="minorHAnsi" w:eastAsia="Times New Roman" w:hAnsiTheme="minorHAnsi" w:cstheme="minorHAnsi"/>
          <w:lang w:val="fr-FR" w:eastAsia="ko-KR"/>
        </w:rPr>
        <w:t xml:space="preserve">la Convention sur les espèces migratrices (CMS), </w:t>
      </w:r>
      <w:r w:rsidR="009D2DCD" w:rsidRPr="00EE196D">
        <w:rPr>
          <w:rFonts w:asciiTheme="minorHAnsi" w:eastAsia="Times New Roman" w:hAnsiTheme="minorHAnsi" w:cstheme="minorHAnsi"/>
          <w:lang w:val="fr-FR" w:eastAsia="ko-KR"/>
        </w:rPr>
        <w:t>et pour le suivi</w:t>
      </w:r>
      <w:r w:rsidR="00AE72EB" w:rsidRPr="00EE196D">
        <w:rPr>
          <w:rFonts w:asciiTheme="minorHAnsi" w:eastAsia="Times New Roman" w:hAnsiTheme="minorHAnsi" w:cstheme="minorHAnsi"/>
          <w:lang w:val="fr-FR" w:eastAsia="ko-KR"/>
        </w:rPr>
        <w:t xml:space="preserve"> des objectifs pertinents du Cadre </w:t>
      </w:r>
      <w:r w:rsidR="00AE72EB" w:rsidRPr="00EE196D">
        <w:rPr>
          <w:rFonts w:asciiTheme="minorHAnsi" w:eastAsia="Times New Roman" w:hAnsiTheme="minorHAnsi" w:cstheme="minorHAnsi"/>
          <w:lang w:val="fr-FR" w:eastAsia="ko-KR"/>
        </w:rPr>
        <w:lastRenderedPageBreak/>
        <w:t xml:space="preserve">mondial </w:t>
      </w:r>
      <w:r w:rsidR="001F011E" w:rsidRPr="00EE196D">
        <w:rPr>
          <w:rFonts w:asciiTheme="minorHAnsi" w:eastAsia="Times New Roman" w:hAnsiTheme="minorHAnsi" w:cstheme="minorHAnsi"/>
          <w:lang w:val="fr-FR" w:eastAsia="ko-KR"/>
        </w:rPr>
        <w:t>de</w:t>
      </w:r>
      <w:r w:rsidR="00AE72EB" w:rsidRPr="00EE196D">
        <w:rPr>
          <w:rFonts w:asciiTheme="minorHAnsi" w:eastAsia="Times New Roman" w:hAnsiTheme="minorHAnsi" w:cstheme="minorHAnsi"/>
          <w:lang w:val="fr-FR" w:eastAsia="ko-KR"/>
        </w:rPr>
        <w:t xml:space="preserve"> la biodiversité de Kunming</w:t>
      </w:r>
      <w:r w:rsidR="001F011E" w:rsidRPr="00EE196D">
        <w:rPr>
          <w:rFonts w:asciiTheme="minorHAnsi" w:eastAsia="Times New Roman" w:hAnsiTheme="minorHAnsi" w:cstheme="minorHAnsi"/>
          <w:lang w:val="fr-FR" w:eastAsia="ko-KR"/>
        </w:rPr>
        <w:t xml:space="preserve"> à </w:t>
      </w:r>
      <w:r w:rsidR="00AE72EB" w:rsidRPr="00EE196D">
        <w:rPr>
          <w:rFonts w:asciiTheme="minorHAnsi" w:eastAsia="Times New Roman" w:hAnsiTheme="minorHAnsi" w:cstheme="minorHAnsi"/>
          <w:lang w:val="fr-FR" w:eastAsia="ko-KR"/>
        </w:rPr>
        <w:t xml:space="preserve">Montréal </w:t>
      </w:r>
      <w:r w:rsidR="005217AA" w:rsidRPr="00EE196D">
        <w:rPr>
          <w:rFonts w:asciiTheme="minorHAnsi" w:eastAsia="Times New Roman" w:hAnsiTheme="minorHAnsi" w:cstheme="minorHAnsi"/>
          <w:lang w:val="fr-FR" w:eastAsia="ko-KR"/>
        </w:rPr>
        <w:t>adopté à la 15</w:t>
      </w:r>
      <w:r w:rsidR="005217AA" w:rsidRPr="00EE196D">
        <w:rPr>
          <w:rFonts w:asciiTheme="minorHAnsi" w:eastAsia="Times New Roman" w:hAnsiTheme="minorHAnsi" w:cstheme="minorHAnsi"/>
          <w:vertAlign w:val="superscript"/>
          <w:lang w:val="fr-FR" w:eastAsia="ko-KR"/>
        </w:rPr>
        <w:t>e</w:t>
      </w:r>
      <w:r w:rsidR="005217AA" w:rsidRPr="00EE196D">
        <w:rPr>
          <w:rFonts w:asciiTheme="minorHAnsi" w:eastAsia="Times New Roman" w:hAnsiTheme="minorHAnsi" w:cstheme="minorHAnsi"/>
          <w:lang w:val="fr-FR" w:eastAsia="ko-KR"/>
        </w:rPr>
        <w:t xml:space="preserve"> Réunion de la Conférence des Parties à la Convention sur la diversité biologique </w:t>
      </w:r>
      <w:r w:rsidR="00AE72EB" w:rsidRPr="00EE196D">
        <w:rPr>
          <w:rFonts w:asciiTheme="minorHAnsi" w:eastAsia="Times New Roman" w:hAnsiTheme="minorHAnsi" w:cstheme="minorHAnsi"/>
          <w:lang w:val="fr-FR" w:eastAsia="ko-KR"/>
        </w:rPr>
        <w:t>;</w:t>
      </w:r>
    </w:p>
    <w:p w14:paraId="749038C9" w14:textId="77777777" w:rsidR="00D07336" w:rsidRPr="00EE196D" w:rsidRDefault="00D07336" w:rsidP="001F011E">
      <w:pPr>
        <w:ind w:left="0" w:firstLine="0"/>
        <w:rPr>
          <w:lang w:val="fr-FR"/>
        </w:rPr>
      </w:pPr>
    </w:p>
    <w:p w14:paraId="5BDF5AD3" w14:textId="1A7F89CB" w:rsidR="00D07336" w:rsidRPr="00EE196D" w:rsidRDefault="00611815" w:rsidP="00611815">
      <w:pPr>
        <w:ind w:left="425" w:hanging="425"/>
        <w:rPr>
          <w:lang w:val="fr-FR"/>
        </w:rPr>
      </w:pPr>
      <w:r w:rsidRPr="00EE196D">
        <w:rPr>
          <w:lang w:val="fr-FR"/>
        </w:rPr>
        <w:t>4.</w:t>
      </w:r>
      <w:r w:rsidRPr="00EE196D">
        <w:rPr>
          <w:lang w:val="fr-FR"/>
        </w:rPr>
        <w:tab/>
      </w:r>
      <w:r w:rsidR="003D4FD8" w:rsidRPr="00EE196D">
        <w:rPr>
          <w:lang w:val="fr-FR"/>
        </w:rPr>
        <w:t xml:space="preserve">ÉGALEMENT PRÉOCCUPÉE de constater que les </w:t>
      </w:r>
      <w:r w:rsidR="002B60AF" w:rsidRPr="00EE196D">
        <w:rPr>
          <w:lang w:val="fr-FR"/>
        </w:rPr>
        <w:t>E</w:t>
      </w:r>
      <w:r w:rsidR="003D4FD8" w:rsidRPr="00EE196D">
        <w:rPr>
          <w:lang w:val="fr-FR"/>
        </w:rPr>
        <w:t>stimations des populations d</w:t>
      </w:r>
      <w:r w:rsidR="00180F3B">
        <w:rPr>
          <w:lang w:val="fr-FR"/>
        </w:rPr>
        <w:t>’</w:t>
      </w:r>
      <w:r w:rsidR="003D4FD8" w:rsidRPr="00EE196D">
        <w:rPr>
          <w:lang w:val="fr-FR"/>
        </w:rPr>
        <w:t>oiseaux d</w:t>
      </w:r>
      <w:r w:rsidR="00180F3B">
        <w:rPr>
          <w:lang w:val="fr-FR"/>
        </w:rPr>
        <w:t>’</w:t>
      </w:r>
      <w:r w:rsidR="003D4FD8" w:rsidRPr="00EE196D">
        <w:rPr>
          <w:lang w:val="fr-FR"/>
        </w:rPr>
        <w:t>eau n</w:t>
      </w:r>
      <w:r w:rsidR="00180F3B">
        <w:rPr>
          <w:lang w:val="fr-FR"/>
        </w:rPr>
        <w:t>’</w:t>
      </w:r>
      <w:r w:rsidR="003D4FD8" w:rsidRPr="00EE196D">
        <w:rPr>
          <w:lang w:val="fr-FR"/>
        </w:rPr>
        <w:t>ont fait l</w:t>
      </w:r>
      <w:r w:rsidR="00180F3B">
        <w:rPr>
          <w:lang w:val="fr-FR"/>
        </w:rPr>
        <w:t>’</w:t>
      </w:r>
      <w:r w:rsidR="003D4FD8" w:rsidRPr="00EE196D">
        <w:rPr>
          <w:lang w:val="fr-FR"/>
        </w:rPr>
        <w:t>objet d</w:t>
      </w:r>
      <w:r w:rsidR="00180F3B">
        <w:rPr>
          <w:lang w:val="fr-FR"/>
        </w:rPr>
        <w:t>’</w:t>
      </w:r>
      <w:r w:rsidR="003D4FD8" w:rsidRPr="00EE196D">
        <w:rPr>
          <w:lang w:val="fr-FR"/>
        </w:rPr>
        <w:t>aucune mise à jour depuis</w:t>
      </w:r>
      <w:r w:rsidR="005025FC" w:rsidRPr="00EE196D">
        <w:rPr>
          <w:lang w:val="fr-FR"/>
        </w:rPr>
        <w:t> </w:t>
      </w:r>
      <w:r w:rsidR="003D4FD8" w:rsidRPr="00EE196D">
        <w:rPr>
          <w:lang w:val="fr-FR"/>
        </w:rPr>
        <w:t>2012 et que le manque d</w:t>
      </w:r>
      <w:r w:rsidR="00180F3B">
        <w:rPr>
          <w:lang w:val="fr-FR"/>
        </w:rPr>
        <w:t>’</w:t>
      </w:r>
      <w:r w:rsidR="003D4FD8" w:rsidRPr="00EE196D">
        <w:rPr>
          <w:lang w:val="fr-FR"/>
        </w:rPr>
        <w:t>informations sur l</w:t>
      </w:r>
      <w:r w:rsidR="00180F3B">
        <w:rPr>
          <w:lang w:val="fr-FR"/>
        </w:rPr>
        <w:t>’</w:t>
      </w:r>
      <w:r w:rsidR="003D4FD8" w:rsidRPr="00EE196D">
        <w:rPr>
          <w:lang w:val="fr-FR"/>
        </w:rPr>
        <w:t>état de ces populations entrave la capacité des Parties contractantes à désigner de nouvelles Zones humides d</w:t>
      </w:r>
      <w:r w:rsidR="00180F3B">
        <w:rPr>
          <w:lang w:val="fr-FR"/>
        </w:rPr>
        <w:t>’</w:t>
      </w:r>
      <w:r w:rsidR="003D4FD8" w:rsidRPr="00EE196D">
        <w:rPr>
          <w:lang w:val="fr-FR"/>
        </w:rPr>
        <w:t>importance internationale et à conserver efficacement les zones humides, et SOULIGNANT l</w:t>
      </w:r>
      <w:r w:rsidR="00180F3B">
        <w:rPr>
          <w:lang w:val="fr-FR"/>
        </w:rPr>
        <w:t>’</w:t>
      </w:r>
      <w:r w:rsidR="003D4FD8" w:rsidRPr="00EE196D">
        <w:rPr>
          <w:lang w:val="fr-FR"/>
        </w:rPr>
        <w:t>absence d</w:t>
      </w:r>
      <w:r w:rsidR="003034A4" w:rsidRPr="00EE196D">
        <w:rPr>
          <w:lang w:val="fr-FR"/>
        </w:rPr>
        <w:t>e</w:t>
      </w:r>
      <w:r w:rsidR="003D4FD8" w:rsidRPr="00EE196D">
        <w:rPr>
          <w:lang w:val="fr-FR"/>
        </w:rPr>
        <w:t xml:space="preserve"> mécanisme permettant de garantir des mises à jour régulières e</w:t>
      </w:r>
      <w:r w:rsidR="003034A4" w:rsidRPr="00EE196D">
        <w:rPr>
          <w:lang w:val="fr-FR"/>
        </w:rPr>
        <w:t>n temps utile</w:t>
      </w:r>
      <w:r w:rsidR="003D4FD8" w:rsidRPr="00EE196D">
        <w:rPr>
          <w:lang w:val="fr-FR"/>
        </w:rPr>
        <w:t xml:space="preserve"> ;</w:t>
      </w:r>
      <w:r w:rsidR="005D428B" w:rsidRPr="00EE196D" w:rsidDel="005D428B">
        <w:rPr>
          <w:lang w:val="fr-FR"/>
        </w:rPr>
        <w:t xml:space="preserve"> </w:t>
      </w:r>
    </w:p>
    <w:p w14:paraId="22AC2865" w14:textId="77777777" w:rsidR="00D07336" w:rsidRPr="00EE196D" w:rsidRDefault="00D07336" w:rsidP="00611815">
      <w:pPr>
        <w:ind w:left="425" w:hanging="425"/>
        <w:rPr>
          <w:lang w:val="fr-FR"/>
        </w:rPr>
      </w:pPr>
    </w:p>
    <w:p w14:paraId="25C8E7C7" w14:textId="4611DF69" w:rsidR="003034A4" w:rsidRPr="00EE196D" w:rsidRDefault="00611815" w:rsidP="00611815">
      <w:pPr>
        <w:ind w:left="425" w:hanging="425"/>
        <w:rPr>
          <w:lang w:val="fr-FR"/>
        </w:rPr>
      </w:pPr>
      <w:r w:rsidRPr="00EE196D">
        <w:rPr>
          <w:lang w:val="fr-FR"/>
        </w:rPr>
        <w:t>5.</w:t>
      </w:r>
      <w:r w:rsidRPr="00EE196D">
        <w:rPr>
          <w:lang w:val="fr-FR"/>
        </w:rPr>
        <w:tab/>
      </w:r>
      <w:r w:rsidR="003034A4" w:rsidRPr="00EE196D">
        <w:rPr>
          <w:lang w:val="fr-FR"/>
        </w:rPr>
        <w:t xml:space="preserve">RÉAFFIRMANT </w:t>
      </w:r>
      <w:r w:rsidR="00C51D69" w:rsidRPr="00EE196D">
        <w:rPr>
          <w:lang w:val="fr-FR"/>
        </w:rPr>
        <w:t>qu</w:t>
      </w:r>
      <w:r w:rsidR="00180F3B">
        <w:rPr>
          <w:lang w:val="fr-FR"/>
        </w:rPr>
        <w:t>’</w:t>
      </w:r>
      <w:r w:rsidR="00F01A33" w:rsidRPr="00EE196D">
        <w:rPr>
          <w:lang w:val="fr-FR"/>
        </w:rPr>
        <w:t xml:space="preserve">il est indispensable de disposer de </w:t>
      </w:r>
      <w:r w:rsidR="003034A4" w:rsidRPr="00EE196D">
        <w:rPr>
          <w:lang w:val="fr-FR"/>
        </w:rPr>
        <w:t>données</w:t>
      </w:r>
      <w:r w:rsidR="00C51D69" w:rsidRPr="00EE196D">
        <w:rPr>
          <w:lang w:val="fr-FR"/>
        </w:rPr>
        <w:t xml:space="preserve"> </w:t>
      </w:r>
      <w:r w:rsidR="00F01A33" w:rsidRPr="00EE196D">
        <w:rPr>
          <w:lang w:val="fr-FR"/>
        </w:rPr>
        <w:t xml:space="preserve">sur le seuil de 1% </w:t>
      </w:r>
      <w:r w:rsidR="00C51D69" w:rsidRPr="00EE196D">
        <w:rPr>
          <w:lang w:val="fr-FR"/>
        </w:rPr>
        <w:t>tirées des estimations de toutes les populations d</w:t>
      </w:r>
      <w:r w:rsidR="00180F3B">
        <w:rPr>
          <w:lang w:val="fr-FR"/>
        </w:rPr>
        <w:t>’</w:t>
      </w:r>
      <w:r w:rsidR="00C51D69" w:rsidRPr="00EE196D">
        <w:rPr>
          <w:lang w:val="fr-FR"/>
        </w:rPr>
        <w:t>oiseaux d</w:t>
      </w:r>
      <w:r w:rsidR="00180F3B">
        <w:rPr>
          <w:lang w:val="fr-FR"/>
        </w:rPr>
        <w:t>’</w:t>
      </w:r>
      <w:r w:rsidR="00C51D69" w:rsidRPr="00EE196D">
        <w:rPr>
          <w:lang w:val="fr-FR"/>
        </w:rPr>
        <w:t xml:space="preserve">eau </w:t>
      </w:r>
      <w:r w:rsidR="00F01A33" w:rsidRPr="00EE196D">
        <w:rPr>
          <w:lang w:val="fr-FR"/>
        </w:rPr>
        <w:t>pour</w:t>
      </w:r>
      <w:r w:rsidR="003034A4" w:rsidRPr="00EE196D">
        <w:rPr>
          <w:lang w:val="fr-FR"/>
        </w:rPr>
        <w:t xml:space="preserve"> désign</w:t>
      </w:r>
      <w:r w:rsidR="00F01A33" w:rsidRPr="00EE196D">
        <w:rPr>
          <w:lang w:val="fr-FR"/>
        </w:rPr>
        <w:t xml:space="preserve">er </w:t>
      </w:r>
      <w:r w:rsidR="003034A4" w:rsidRPr="00EE196D">
        <w:rPr>
          <w:lang w:val="fr-FR"/>
        </w:rPr>
        <w:t xml:space="preserve">et </w:t>
      </w:r>
      <w:r w:rsidR="00F01A33" w:rsidRPr="00EE196D">
        <w:rPr>
          <w:lang w:val="fr-FR"/>
        </w:rPr>
        <w:t>assurer le suivi</w:t>
      </w:r>
      <w:r w:rsidR="003034A4" w:rsidRPr="00EE196D">
        <w:rPr>
          <w:lang w:val="fr-FR"/>
        </w:rPr>
        <w:t xml:space="preserve"> des zones humides d</w:t>
      </w:r>
      <w:r w:rsidR="00180F3B">
        <w:rPr>
          <w:lang w:val="fr-FR"/>
        </w:rPr>
        <w:t>’</w:t>
      </w:r>
      <w:r w:rsidR="003034A4" w:rsidRPr="00EE196D">
        <w:rPr>
          <w:lang w:val="fr-FR"/>
        </w:rPr>
        <w:t>importance internationale et la mise à jour des Fiches d</w:t>
      </w:r>
      <w:r w:rsidR="00180F3B">
        <w:rPr>
          <w:lang w:val="fr-FR"/>
        </w:rPr>
        <w:t>’</w:t>
      </w:r>
      <w:r w:rsidR="003034A4" w:rsidRPr="00EE196D">
        <w:rPr>
          <w:lang w:val="fr-FR"/>
        </w:rPr>
        <w:t xml:space="preserve">information Ramsar </w:t>
      </w:r>
      <w:r w:rsidR="00F01A33" w:rsidRPr="00EE196D">
        <w:rPr>
          <w:lang w:val="fr-FR"/>
        </w:rPr>
        <w:t>à l</w:t>
      </w:r>
      <w:r w:rsidR="00180F3B">
        <w:rPr>
          <w:lang w:val="fr-FR"/>
        </w:rPr>
        <w:t>’</w:t>
      </w:r>
      <w:r w:rsidR="00F01A33" w:rsidRPr="00EE196D">
        <w:rPr>
          <w:lang w:val="fr-FR"/>
        </w:rPr>
        <w:t>aide des</w:t>
      </w:r>
      <w:r w:rsidR="003034A4" w:rsidRPr="00EE196D">
        <w:rPr>
          <w:lang w:val="fr-FR"/>
        </w:rPr>
        <w:t xml:space="preserve"> meilleures données disponibles ;</w:t>
      </w:r>
    </w:p>
    <w:p w14:paraId="05910E3D" w14:textId="77777777" w:rsidR="00BA3603" w:rsidRPr="00EE196D" w:rsidRDefault="00BA3603" w:rsidP="00F01A33">
      <w:pPr>
        <w:ind w:left="0" w:firstLine="0"/>
        <w:rPr>
          <w:lang w:val="fr-FR"/>
        </w:rPr>
      </w:pPr>
    </w:p>
    <w:p w14:paraId="0A75A1E6" w14:textId="477D0CC3" w:rsidR="00D07336" w:rsidRPr="00EE196D" w:rsidRDefault="00611815" w:rsidP="00F01A33">
      <w:pPr>
        <w:ind w:left="425" w:hanging="425"/>
        <w:rPr>
          <w:lang w:val="fr-FR"/>
        </w:rPr>
      </w:pPr>
      <w:r w:rsidRPr="00EE196D">
        <w:rPr>
          <w:lang w:val="fr-FR"/>
        </w:rPr>
        <w:t>6.</w:t>
      </w:r>
      <w:r w:rsidRPr="00EE196D">
        <w:rPr>
          <w:lang w:val="fr-FR"/>
        </w:rPr>
        <w:tab/>
      </w:r>
      <w:r w:rsidR="00D07336" w:rsidRPr="00EE196D">
        <w:rPr>
          <w:rFonts w:asciiTheme="minorHAnsi" w:eastAsia="Times New Roman" w:hAnsiTheme="minorHAnsi" w:cstheme="minorHAnsi"/>
          <w:lang w:val="fr-FR" w:eastAsia="ko-KR"/>
        </w:rPr>
        <w:t>R</w:t>
      </w:r>
      <w:r w:rsidR="00F01A33" w:rsidRPr="00EE196D">
        <w:rPr>
          <w:rFonts w:asciiTheme="minorHAnsi" w:eastAsia="Times New Roman" w:hAnsiTheme="minorHAnsi" w:cstheme="minorHAnsi"/>
          <w:lang w:val="fr-FR" w:eastAsia="ko-KR"/>
        </w:rPr>
        <w:t xml:space="preserve">APPELANT la </w:t>
      </w:r>
      <w:r w:rsidR="00D07336" w:rsidRPr="00EE196D">
        <w:rPr>
          <w:lang w:val="fr-FR"/>
        </w:rPr>
        <w:t>R</w:t>
      </w:r>
      <w:r w:rsidR="00F01A33" w:rsidRPr="00EE196D">
        <w:rPr>
          <w:lang w:val="fr-FR"/>
        </w:rPr>
        <w:t>é</w:t>
      </w:r>
      <w:r w:rsidR="00D07336" w:rsidRPr="00EE196D">
        <w:rPr>
          <w:lang w:val="fr-FR"/>
        </w:rPr>
        <w:t>solutio</w:t>
      </w:r>
      <w:r w:rsidR="00F01A33" w:rsidRPr="00EE196D">
        <w:rPr>
          <w:lang w:val="fr-FR"/>
        </w:rPr>
        <w:t>n </w:t>
      </w:r>
      <w:r w:rsidR="00D07336" w:rsidRPr="00EE196D">
        <w:rPr>
          <w:lang w:val="fr-FR"/>
        </w:rPr>
        <w:t>XIV.18</w:t>
      </w:r>
      <w:r w:rsidR="00F01A33" w:rsidRPr="00EE196D">
        <w:rPr>
          <w:lang w:val="fr-FR"/>
        </w:rPr>
        <w:t xml:space="preserve">, </w:t>
      </w:r>
      <w:r w:rsidR="00F01A33" w:rsidRPr="00EE196D">
        <w:rPr>
          <w:i/>
          <w:iCs/>
          <w:lang w:val="fr-FR"/>
        </w:rPr>
        <w:t>Estimations des populations d</w:t>
      </w:r>
      <w:r w:rsidR="00180F3B">
        <w:rPr>
          <w:i/>
          <w:iCs/>
          <w:lang w:val="fr-FR"/>
        </w:rPr>
        <w:t>’</w:t>
      </w:r>
      <w:r w:rsidR="00F01A33" w:rsidRPr="00EE196D">
        <w:rPr>
          <w:i/>
          <w:iCs/>
          <w:lang w:val="fr-FR"/>
        </w:rPr>
        <w:t>oiseaux d</w:t>
      </w:r>
      <w:r w:rsidR="00180F3B">
        <w:rPr>
          <w:i/>
          <w:iCs/>
          <w:lang w:val="fr-FR"/>
        </w:rPr>
        <w:t>’</w:t>
      </w:r>
      <w:r w:rsidR="00F01A33" w:rsidRPr="00EE196D">
        <w:rPr>
          <w:i/>
          <w:iCs/>
          <w:lang w:val="fr-FR"/>
        </w:rPr>
        <w:t>eau pour soutenir les inscriptions de Sites Ramsar nouveaux et existants en vertu du Critère 6 Ramsar - utilisation de nouvelles estimations</w:t>
      </w:r>
      <w:r w:rsidR="00F01A33" w:rsidRPr="00EE196D">
        <w:rPr>
          <w:lang w:val="fr-FR"/>
        </w:rPr>
        <w:t xml:space="preserve">, </w:t>
      </w:r>
      <w:r w:rsidR="00173659" w:rsidRPr="00EE196D">
        <w:rPr>
          <w:lang w:val="fr-FR"/>
        </w:rPr>
        <w:t xml:space="preserve">qui encourage les Parties contractantes à coopérer avec les accords, partenariats et initiatives sur les voies de migration afin de faciliter les mises à jour régulières des </w:t>
      </w:r>
      <w:r w:rsidR="002B60AF" w:rsidRPr="00EE196D">
        <w:rPr>
          <w:lang w:val="fr-FR"/>
        </w:rPr>
        <w:t>E</w:t>
      </w:r>
      <w:r w:rsidR="00173659" w:rsidRPr="00EE196D">
        <w:rPr>
          <w:lang w:val="fr-FR"/>
        </w:rPr>
        <w:t>stimations des populations d</w:t>
      </w:r>
      <w:r w:rsidR="00180F3B">
        <w:rPr>
          <w:lang w:val="fr-FR"/>
        </w:rPr>
        <w:t>’</w:t>
      </w:r>
      <w:r w:rsidR="00173659" w:rsidRPr="00EE196D">
        <w:rPr>
          <w:lang w:val="fr-FR"/>
        </w:rPr>
        <w:t>oiseaux d</w:t>
      </w:r>
      <w:r w:rsidR="00180F3B">
        <w:rPr>
          <w:lang w:val="fr-FR"/>
        </w:rPr>
        <w:t>’</w:t>
      </w:r>
      <w:r w:rsidR="00173659" w:rsidRPr="00EE196D">
        <w:rPr>
          <w:lang w:val="fr-FR"/>
        </w:rPr>
        <w:t>eau </w:t>
      </w:r>
      <w:r w:rsidR="00D07336" w:rsidRPr="00EE196D">
        <w:rPr>
          <w:lang w:val="fr-FR"/>
        </w:rPr>
        <w:t>;</w:t>
      </w:r>
    </w:p>
    <w:p w14:paraId="1D614885" w14:textId="77777777" w:rsidR="009A6063" w:rsidRPr="00EE196D" w:rsidRDefault="009A6063" w:rsidP="00611815">
      <w:pPr>
        <w:ind w:left="425" w:hanging="425"/>
        <w:rPr>
          <w:lang w:val="fr-FR"/>
        </w:rPr>
      </w:pPr>
    </w:p>
    <w:p w14:paraId="7196608C" w14:textId="33499C4A" w:rsidR="009A6063" w:rsidRPr="00EE196D" w:rsidRDefault="00611815" w:rsidP="00611815">
      <w:pPr>
        <w:ind w:left="425" w:hanging="425"/>
        <w:rPr>
          <w:lang w:val="fr-FR"/>
        </w:rPr>
      </w:pPr>
      <w:r w:rsidRPr="00EE196D">
        <w:rPr>
          <w:lang w:val="fr-FR"/>
        </w:rPr>
        <w:t>7.</w:t>
      </w:r>
      <w:r w:rsidRPr="00EE196D">
        <w:rPr>
          <w:lang w:val="fr-FR"/>
        </w:rPr>
        <w:tab/>
      </w:r>
      <w:r w:rsidR="00BF15E5" w:rsidRPr="00EE196D">
        <w:rPr>
          <w:lang w:val="fr-FR"/>
        </w:rPr>
        <w:t>RAPPELANT ÉGALEMENT d</w:t>
      </w:r>
      <w:r w:rsidR="00180F3B">
        <w:rPr>
          <w:lang w:val="fr-FR"/>
        </w:rPr>
        <w:t>’</w:t>
      </w:r>
      <w:r w:rsidR="00BF15E5" w:rsidRPr="00EE196D">
        <w:rPr>
          <w:lang w:val="fr-FR"/>
        </w:rPr>
        <w:t>autres résolutions adoptées par la Conférence des Parties concernant l</w:t>
      </w:r>
      <w:r w:rsidR="00180F3B">
        <w:rPr>
          <w:lang w:val="fr-FR"/>
        </w:rPr>
        <w:t>’</w:t>
      </w:r>
      <w:r w:rsidR="00BF15E5" w:rsidRPr="00EE196D">
        <w:rPr>
          <w:lang w:val="fr-FR"/>
        </w:rPr>
        <w:t xml:space="preserve">application des </w:t>
      </w:r>
      <w:r w:rsidR="002B60AF" w:rsidRPr="00EE196D">
        <w:rPr>
          <w:lang w:val="fr-FR"/>
        </w:rPr>
        <w:t>E</w:t>
      </w:r>
      <w:r w:rsidR="00BF15E5" w:rsidRPr="00EE196D">
        <w:rPr>
          <w:lang w:val="fr-FR"/>
        </w:rPr>
        <w:t>stimations des populations d</w:t>
      </w:r>
      <w:r w:rsidR="00180F3B">
        <w:rPr>
          <w:lang w:val="fr-FR"/>
        </w:rPr>
        <w:t>’</w:t>
      </w:r>
      <w:r w:rsidR="00BF15E5" w:rsidRPr="00EE196D">
        <w:rPr>
          <w:lang w:val="fr-FR"/>
        </w:rPr>
        <w:t>oiseaux d</w:t>
      </w:r>
      <w:r w:rsidR="00180F3B">
        <w:rPr>
          <w:lang w:val="fr-FR"/>
        </w:rPr>
        <w:t>’</w:t>
      </w:r>
      <w:r w:rsidR="00BF15E5" w:rsidRPr="00EE196D">
        <w:rPr>
          <w:lang w:val="fr-FR"/>
        </w:rPr>
        <w:t>eau, notamment :</w:t>
      </w:r>
    </w:p>
    <w:p w14:paraId="01691E4D" w14:textId="1DB4A2A1" w:rsidR="00BF15E5" w:rsidRPr="00EE196D" w:rsidRDefault="008C754E" w:rsidP="00BF15E5">
      <w:pPr>
        <w:ind w:left="850" w:hanging="425"/>
        <w:rPr>
          <w:rFonts w:asciiTheme="minorHAnsi" w:hAnsiTheme="minorHAnsi"/>
          <w:color w:val="000000"/>
          <w:lang w:val="fr-FR"/>
        </w:rPr>
      </w:pPr>
      <w:r w:rsidRPr="00EE196D">
        <w:rPr>
          <w:rFonts w:asciiTheme="minorHAnsi" w:hAnsiTheme="minorHAnsi"/>
          <w:color w:val="000000"/>
          <w:lang w:val="fr-FR"/>
        </w:rPr>
        <w:t>a</w:t>
      </w:r>
      <w:r w:rsidR="00611815" w:rsidRPr="00EE196D">
        <w:rPr>
          <w:rFonts w:asciiTheme="minorHAnsi" w:hAnsiTheme="minorHAnsi"/>
          <w:color w:val="000000"/>
          <w:lang w:val="fr-FR"/>
        </w:rPr>
        <w:t>.</w:t>
      </w:r>
      <w:r w:rsidR="00611815" w:rsidRPr="00EE196D">
        <w:rPr>
          <w:rFonts w:asciiTheme="minorHAnsi" w:hAnsiTheme="minorHAnsi"/>
          <w:color w:val="000000"/>
          <w:lang w:val="fr-FR"/>
        </w:rPr>
        <w:tab/>
      </w:r>
      <w:r w:rsidR="00BF15E5" w:rsidRPr="00EE196D">
        <w:rPr>
          <w:rFonts w:asciiTheme="minorHAnsi" w:hAnsiTheme="minorHAnsi"/>
          <w:color w:val="000000"/>
          <w:lang w:val="fr-FR"/>
        </w:rPr>
        <w:t xml:space="preserve">La </w:t>
      </w:r>
      <w:r w:rsidR="001620AD" w:rsidRPr="00EE196D">
        <w:rPr>
          <w:rFonts w:asciiTheme="minorHAnsi" w:hAnsiTheme="minorHAnsi"/>
          <w:color w:val="000000"/>
          <w:lang w:val="fr-FR"/>
        </w:rPr>
        <w:t>R</w:t>
      </w:r>
      <w:r w:rsidR="00BD7F4A" w:rsidRPr="00EE196D">
        <w:rPr>
          <w:rFonts w:asciiTheme="minorHAnsi" w:hAnsiTheme="minorHAnsi"/>
          <w:color w:val="000000"/>
          <w:lang w:val="fr-FR"/>
        </w:rPr>
        <w:t>ésolution </w:t>
      </w:r>
      <w:r w:rsidR="001620AD" w:rsidRPr="00EE196D">
        <w:rPr>
          <w:rFonts w:asciiTheme="minorHAnsi" w:hAnsiTheme="minorHAnsi"/>
          <w:color w:val="000000"/>
          <w:lang w:val="fr-FR"/>
        </w:rPr>
        <w:t>5.9</w:t>
      </w:r>
      <w:r w:rsidR="00BF15E5" w:rsidRPr="00EE196D">
        <w:rPr>
          <w:rFonts w:asciiTheme="minorHAnsi" w:hAnsiTheme="minorHAnsi"/>
          <w:color w:val="000000"/>
          <w:lang w:val="fr-FR"/>
        </w:rPr>
        <w:t xml:space="preserve">, </w:t>
      </w:r>
      <w:r w:rsidR="001620AD" w:rsidRPr="00EE196D">
        <w:rPr>
          <w:rFonts w:asciiTheme="minorHAnsi" w:hAnsiTheme="minorHAnsi"/>
          <w:i/>
          <w:iCs/>
          <w:color w:val="000000"/>
          <w:lang w:val="fr-FR"/>
        </w:rPr>
        <w:t>Application</w:t>
      </w:r>
      <w:r w:rsidR="00BF15E5" w:rsidRPr="00EE196D">
        <w:rPr>
          <w:rFonts w:asciiTheme="minorHAnsi" w:hAnsiTheme="minorHAnsi"/>
          <w:i/>
          <w:iCs/>
          <w:color w:val="000000"/>
          <w:lang w:val="fr-FR"/>
        </w:rPr>
        <w:t xml:space="preserve"> des Critères Ramsar d</w:t>
      </w:r>
      <w:r w:rsidR="00180F3B">
        <w:rPr>
          <w:rFonts w:asciiTheme="minorHAnsi" w:hAnsiTheme="minorHAnsi"/>
          <w:i/>
          <w:iCs/>
          <w:color w:val="000000"/>
          <w:lang w:val="fr-FR"/>
        </w:rPr>
        <w:t>’</w:t>
      </w:r>
      <w:r w:rsidR="00BF15E5" w:rsidRPr="00EE196D">
        <w:rPr>
          <w:rFonts w:asciiTheme="minorHAnsi" w:hAnsiTheme="minorHAnsi"/>
          <w:i/>
          <w:iCs/>
          <w:color w:val="000000"/>
          <w:lang w:val="fr-FR"/>
        </w:rPr>
        <w:t>identification des zones humides d</w:t>
      </w:r>
      <w:r w:rsidR="00180F3B">
        <w:rPr>
          <w:rFonts w:asciiTheme="minorHAnsi" w:hAnsiTheme="minorHAnsi"/>
          <w:i/>
          <w:iCs/>
          <w:color w:val="000000"/>
          <w:lang w:val="fr-FR"/>
        </w:rPr>
        <w:t>’</w:t>
      </w:r>
      <w:r w:rsidR="00BF15E5" w:rsidRPr="00EE196D">
        <w:rPr>
          <w:rFonts w:asciiTheme="minorHAnsi" w:hAnsiTheme="minorHAnsi"/>
          <w:i/>
          <w:iCs/>
          <w:color w:val="000000"/>
          <w:lang w:val="fr-FR"/>
        </w:rPr>
        <w:t xml:space="preserve">importance internationale </w:t>
      </w:r>
      <w:r w:rsidR="00BF15E5" w:rsidRPr="00EE196D">
        <w:rPr>
          <w:rFonts w:asciiTheme="minorHAnsi" w:hAnsiTheme="minorHAnsi"/>
          <w:color w:val="000000"/>
          <w:lang w:val="fr-FR"/>
        </w:rPr>
        <w:t>(1993) ;</w:t>
      </w:r>
    </w:p>
    <w:p w14:paraId="615E36D7" w14:textId="339A834A" w:rsidR="00BF15E5" w:rsidRPr="00EE196D" w:rsidRDefault="00BF15E5" w:rsidP="00BF15E5">
      <w:pPr>
        <w:ind w:left="850" w:hanging="425"/>
        <w:rPr>
          <w:rFonts w:asciiTheme="minorHAnsi" w:hAnsiTheme="minorHAnsi"/>
          <w:color w:val="000000"/>
          <w:lang w:val="fr-FR"/>
        </w:rPr>
      </w:pPr>
      <w:r w:rsidRPr="00EE196D">
        <w:rPr>
          <w:rFonts w:asciiTheme="minorHAnsi" w:hAnsiTheme="minorHAnsi"/>
          <w:color w:val="000000"/>
          <w:lang w:val="fr-FR"/>
        </w:rPr>
        <w:t>b.</w:t>
      </w:r>
      <w:r w:rsidRPr="00EE196D">
        <w:rPr>
          <w:rFonts w:asciiTheme="minorHAnsi" w:hAnsiTheme="minorHAnsi"/>
          <w:color w:val="000000"/>
          <w:lang w:val="fr-FR"/>
        </w:rPr>
        <w:tab/>
        <w:t xml:space="preserve">La </w:t>
      </w:r>
      <w:r w:rsidR="00163189" w:rsidRPr="00EE196D">
        <w:rPr>
          <w:rFonts w:asciiTheme="minorHAnsi" w:hAnsiTheme="minorHAnsi"/>
          <w:color w:val="000000"/>
          <w:lang w:val="fr-FR"/>
        </w:rPr>
        <w:t>R</w:t>
      </w:r>
      <w:r w:rsidRPr="00EE196D">
        <w:rPr>
          <w:rFonts w:asciiTheme="minorHAnsi" w:hAnsiTheme="minorHAnsi"/>
          <w:color w:val="000000"/>
          <w:lang w:val="fr-FR"/>
        </w:rPr>
        <w:t>é</w:t>
      </w:r>
      <w:r w:rsidR="00163189" w:rsidRPr="00EE196D">
        <w:rPr>
          <w:rFonts w:asciiTheme="minorHAnsi" w:hAnsiTheme="minorHAnsi"/>
          <w:color w:val="000000"/>
          <w:lang w:val="fr-FR"/>
        </w:rPr>
        <w:t>solution</w:t>
      </w:r>
      <w:r w:rsidRPr="00EE196D">
        <w:rPr>
          <w:rFonts w:asciiTheme="minorHAnsi" w:hAnsiTheme="minorHAnsi"/>
          <w:color w:val="000000"/>
          <w:lang w:val="fr-FR"/>
        </w:rPr>
        <w:t> </w:t>
      </w:r>
      <w:r w:rsidR="00163189" w:rsidRPr="00EE196D">
        <w:rPr>
          <w:rFonts w:asciiTheme="minorHAnsi" w:hAnsiTheme="minorHAnsi"/>
          <w:color w:val="000000"/>
          <w:lang w:val="fr-FR"/>
        </w:rPr>
        <w:t>VI.4</w:t>
      </w:r>
      <w:r w:rsidRPr="00EE196D">
        <w:rPr>
          <w:rFonts w:asciiTheme="minorHAnsi" w:hAnsiTheme="minorHAnsi"/>
          <w:color w:val="000000"/>
          <w:lang w:val="fr-FR"/>
        </w:rPr>
        <w:t xml:space="preserve">, </w:t>
      </w:r>
      <w:r w:rsidRPr="00EE196D">
        <w:rPr>
          <w:rFonts w:asciiTheme="minorHAnsi" w:hAnsiTheme="minorHAnsi"/>
          <w:i/>
          <w:iCs/>
          <w:color w:val="000000"/>
          <w:lang w:val="fr-FR"/>
        </w:rPr>
        <w:t>Adoption d</w:t>
      </w:r>
      <w:r w:rsidR="00180F3B">
        <w:rPr>
          <w:rFonts w:asciiTheme="minorHAnsi" w:hAnsiTheme="minorHAnsi"/>
          <w:i/>
          <w:iCs/>
          <w:color w:val="000000"/>
          <w:lang w:val="fr-FR"/>
        </w:rPr>
        <w:t>’</w:t>
      </w:r>
      <w:r w:rsidRPr="00EE196D">
        <w:rPr>
          <w:rFonts w:asciiTheme="minorHAnsi" w:hAnsiTheme="minorHAnsi"/>
          <w:i/>
          <w:iCs/>
          <w:color w:val="000000"/>
          <w:lang w:val="fr-FR"/>
        </w:rPr>
        <w:t>estimations des populations pour l</w:t>
      </w:r>
      <w:r w:rsidR="00180F3B">
        <w:rPr>
          <w:rFonts w:asciiTheme="minorHAnsi" w:hAnsiTheme="minorHAnsi"/>
          <w:i/>
          <w:iCs/>
          <w:color w:val="000000"/>
          <w:lang w:val="fr-FR"/>
        </w:rPr>
        <w:t>’</w:t>
      </w:r>
      <w:r w:rsidRPr="00EE196D">
        <w:rPr>
          <w:rFonts w:asciiTheme="minorHAnsi" w:hAnsiTheme="minorHAnsi"/>
          <w:i/>
          <w:iCs/>
          <w:color w:val="000000"/>
          <w:lang w:val="fr-FR"/>
        </w:rPr>
        <w:t>application des critères spécifiques tenant compte des oiseaux d</w:t>
      </w:r>
      <w:r w:rsidR="00180F3B">
        <w:rPr>
          <w:rFonts w:asciiTheme="minorHAnsi" w:hAnsiTheme="minorHAnsi"/>
          <w:i/>
          <w:iCs/>
          <w:color w:val="000000"/>
          <w:lang w:val="fr-FR"/>
        </w:rPr>
        <w:t>’</w:t>
      </w:r>
      <w:r w:rsidRPr="00EE196D">
        <w:rPr>
          <w:rFonts w:asciiTheme="minorHAnsi" w:hAnsiTheme="minorHAnsi"/>
          <w:i/>
          <w:iCs/>
          <w:color w:val="000000"/>
          <w:lang w:val="fr-FR"/>
        </w:rPr>
        <w:t xml:space="preserve">eau </w:t>
      </w:r>
      <w:r w:rsidRPr="00EE196D">
        <w:rPr>
          <w:rFonts w:asciiTheme="minorHAnsi" w:hAnsiTheme="minorHAnsi"/>
          <w:color w:val="000000"/>
          <w:lang w:val="fr-FR"/>
        </w:rPr>
        <w:t>(1996)</w:t>
      </w:r>
      <w:r w:rsidR="00BD7F4A" w:rsidRPr="00EE196D">
        <w:rPr>
          <w:rFonts w:asciiTheme="minorHAnsi" w:hAnsiTheme="minorHAnsi"/>
          <w:color w:val="000000"/>
          <w:lang w:val="fr-FR"/>
        </w:rPr>
        <w:t> ;</w:t>
      </w:r>
    </w:p>
    <w:p w14:paraId="06A4096E" w14:textId="65B7E688" w:rsidR="006166A6" w:rsidRPr="00EE196D" w:rsidRDefault="008C754E" w:rsidP="00611815">
      <w:pPr>
        <w:ind w:left="850" w:hanging="425"/>
        <w:rPr>
          <w:rFonts w:asciiTheme="minorHAnsi" w:hAnsiTheme="minorHAnsi"/>
          <w:color w:val="000000"/>
          <w:lang w:val="fr-FR"/>
        </w:rPr>
      </w:pPr>
      <w:r w:rsidRPr="00EE196D">
        <w:rPr>
          <w:rFonts w:asciiTheme="minorHAnsi" w:hAnsiTheme="minorHAnsi"/>
          <w:color w:val="000000"/>
          <w:lang w:val="fr-FR"/>
        </w:rPr>
        <w:t>c</w:t>
      </w:r>
      <w:r w:rsidR="00611815" w:rsidRPr="00EE196D">
        <w:rPr>
          <w:rFonts w:asciiTheme="minorHAnsi" w:hAnsiTheme="minorHAnsi"/>
          <w:color w:val="000000"/>
          <w:lang w:val="fr-FR"/>
        </w:rPr>
        <w:t>.</w:t>
      </w:r>
      <w:r w:rsidR="00611815" w:rsidRPr="00EE196D">
        <w:rPr>
          <w:rFonts w:asciiTheme="minorHAnsi" w:hAnsiTheme="minorHAnsi"/>
          <w:color w:val="000000"/>
          <w:lang w:val="fr-FR"/>
        </w:rPr>
        <w:tab/>
      </w:r>
      <w:r w:rsidR="00BD7F4A" w:rsidRPr="00EE196D">
        <w:rPr>
          <w:rFonts w:asciiTheme="minorHAnsi" w:hAnsiTheme="minorHAnsi"/>
          <w:color w:val="000000"/>
          <w:lang w:val="fr-FR"/>
        </w:rPr>
        <w:t xml:space="preserve">La </w:t>
      </w:r>
      <w:r w:rsidR="006166A6" w:rsidRPr="00EE196D">
        <w:rPr>
          <w:rFonts w:asciiTheme="minorHAnsi" w:hAnsiTheme="minorHAnsi"/>
          <w:color w:val="000000"/>
          <w:lang w:val="fr-FR"/>
        </w:rPr>
        <w:t>R</w:t>
      </w:r>
      <w:r w:rsidR="00BD7F4A" w:rsidRPr="00EE196D">
        <w:rPr>
          <w:rFonts w:asciiTheme="minorHAnsi" w:hAnsiTheme="minorHAnsi"/>
          <w:color w:val="000000"/>
          <w:lang w:val="fr-FR"/>
        </w:rPr>
        <w:t>é</w:t>
      </w:r>
      <w:r w:rsidR="006166A6" w:rsidRPr="00EE196D">
        <w:rPr>
          <w:rFonts w:asciiTheme="minorHAnsi" w:hAnsiTheme="minorHAnsi"/>
          <w:color w:val="000000"/>
          <w:lang w:val="fr-FR"/>
        </w:rPr>
        <w:t>solution</w:t>
      </w:r>
      <w:r w:rsidR="00BD7F4A" w:rsidRPr="00EE196D">
        <w:rPr>
          <w:rFonts w:asciiTheme="minorHAnsi" w:hAnsiTheme="minorHAnsi"/>
          <w:color w:val="000000"/>
          <w:lang w:val="fr-FR"/>
        </w:rPr>
        <w:t> </w:t>
      </w:r>
      <w:r w:rsidR="006166A6" w:rsidRPr="00EE196D">
        <w:rPr>
          <w:rFonts w:asciiTheme="minorHAnsi" w:hAnsiTheme="minorHAnsi"/>
          <w:color w:val="000000"/>
          <w:lang w:val="fr-FR"/>
        </w:rPr>
        <w:t>VIII.38</w:t>
      </w:r>
      <w:r w:rsidR="00BD7F4A" w:rsidRPr="00EE196D">
        <w:rPr>
          <w:rFonts w:asciiTheme="minorHAnsi" w:hAnsiTheme="minorHAnsi"/>
          <w:color w:val="000000"/>
          <w:lang w:val="fr-FR"/>
        </w:rPr>
        <w:t xml:space="preserve">, </w:t>
      </w:r>
      <w:r w:rsidR="00BD7F4A" w:rsidRPr="00EE196D">
        <w:rPr>
          <w:rFonts w:asciiTheme="minorHAnsi" w:hAnsiTheme="minorHAnsi"/>
          <w:i/>
          <w:iCs/>
          <w:color w:val="000000"/>
          <w:lang w:val="fr-FR"/>
        </w:rPr>
        <w:t>Estimations des populations d</w:t>
      </w:r>
      <w:r w:rsidR="00180F3B">
        <w:rPr>
          <w:rFonts w:asciiTheme="minorHAnsi" w:hAnsiTheme="minorHAnsi"/>
          <w:i/>
          <w:iCs/>
          <w:color w:val="000000"/>
          <w:lang w:val="fr-FR"/>
        </w:rPr>
        <w:t>’</w:t>
      </w:r>
      <w:r w:rsidR="00BD7F4A" w:rsidRPr="00EE196D">
        <w:rPr>
          <w:rFonts w:asciiTheme="minorHAnsi" w:hAnsiTheme="minorHAnsi"/>
          <w:i/>
          <w:iCs/>
          <w:color w:val="000000"/>
          <w:lang w:val="fr-FR"/>
        </w:rPr>
        <w:t>oiseaux d</w:t>
      </w:r>
      <w:r w:rsidR="00180F3B">
        <w:rPr>
          <w:rFonts w:asciiTheme="minorHAnsi" w:hAnsiTheme="minorHAnsi"/>
          <w:i/>
          <w:iCs/>
          <w:color w:val="000000"/>
          <w:lang w:val="fr-FR"/>
        </w:rPr>
        <w:t>’</w:t>
      </w:r>
      <w:r w:rsidR="00BD7F4A" w:rsidRPr="00EE196D">
        <w:rPr>
          <w:rFonts w:asciiTheme="minorHAnsi" w:hAnsiTheme="minorHAnsi"/>
          <w:i/>
          <w:iCs/>
          <w:color w:val="000000"/>
          <w:lang w:val="fr-FR"/>
        </w:rPr>
        <w:t>eau et identification et inscription de zones humides d</w:t>
      </w:r>
      <w:r w:rsidR="00180F3B">
        <w:rPr>
          <w:rFonts w:asciiTheme="minorHAnsi" w:hAnsiTheme="minorHAnsi"/>
          <w:i/>
          <w:iCs/>
          <w:color w:val="000000"/>
          <w:lang w:val="fr-FR"/>
        </w:rPr>
        <w:t>’</w:t>
      </w:r>
      <w:r w:rsidR="00BD7F4A" w:rsidRPr="00EE196D">
        <w:rPr>
          <w:rFonts w:asciiTheme="minorHAnsi" w:hAnsiTheme="minorHAnsi"/>
          <w:i/>
          <w:iCs/>
          <w:color w:val="000000"/>
          <w:lang w:val="fr-FR"/>
        </w:rPr>
        <w:t xml:space="preserve">importance internationale </w:t>
      </w:r>
      <w:r w:rsidR="00BD7F4A" w:rsidRPr="00EE196D">
        <w:rPr>
          <w:rFonts w:asciiTheme="minorHAnsi" w:hAnsiTheme="minorHAnsi"/>
          <w:color w:val="000000"/>
          <w:lang w:val="fr-FR"/>
        </w:rPr>
        <w:t>(2002) ; et</w:t>
      </w:r>
    </w:p>
    <w:p w14:paraId="3102E028" w14:textId="26DC0558" w:rsidR="009A6063" w:rsidRPr="00EE196D" w:rsidRDefault="008C754E" w:rsidP="00611815">
      <w:pPr>
        <w:ind w:left="850" w:hanging="425"/>
        <w:rPr>
          <w:lang w:val="fr-FR"/>
        </w:rPr>
      </w:pPr>
      <w:r w:rsidRPr="00EE196D">
        <w:rPr>
          <w:lang w:val="fr-FR"/>
        </w:rPr>
        <w:t>d</w:t>
      </w:r>
      <w:r w:rsidR="00611815" w:rsidRPr="00EE196D">
        <w:rPr>
          <w:lang w:val="fr-FR"/>
        </w:rPr>
        <w:t>.</w:t>
      </w:r>
      <w:r w:rsidR="00611815" w:rsidRPr="00EE196D">
        <w:rPr>
          <w:lang w:val="fr-FR"/>
        </w:rPr>
        <w:tab/>
      </w:r>
      <w:r w:rsidR="00BD7F4A" w:rsidRPr="00EE196D">
        <w:rPr>
          <w:lang w:val="fr-FR"/>
        </w:rPr>
        <w:t xml:space="preserve">La </w:t>
      </w:r>
      <w:r w:rsidR="0047747D" w:rsidRPr="00EE196D">
        <w:rPr>
          <w:rFonts w:asciiTheme="minorHAnsi" w:hAnsiTheme="minorHAnsi"/>
          <w:color w:val="000000"/>
          <w:lang w:val="fr-FR"/>
        </w:rPr>
        <w:t>R</w:t>
      </w:r>
      <w:r w:rsidR="00BD7F4A" w:rsidRPr="00EE196D">
        <w:rPr>
          <w:rFonts w:asciiTheme="minorHAnsi" w:hAnsiTheme="minorHAnsi"/>
          <w:color w:val="000000"/>
          <w:lang w:val="fr-FR"/>
        </w:rPr>
        <w:t>é</w:t>
      </w:r>
      <w:r w:rsidR="0047747D" w:rsidRPr="00EE196D">
        <w:rPr>
          <w:rFonts w:asciiTheme="minorHAnsi" w:hAnsiTheme="minorHAnsi"/>
          <w:color w:val="000000"/>
          <w:lang w:val="fr-FR"/>
        </w:rPr>
        <w:t>solution</w:t>
      </w:r>
      <w:r w:rsidR="00BD7F4A" w:rsidRPr="00EE196D">
        <w:rPr>
          <w:lang w:val="fr-FR"/>
        </w:rPr>
        <w:t> </w:t>
      </w:r>
      <w:r w:rsidR="0047747D" w:rsidRPr="00EE196D">
        <w:rPr>
          <w:lang w:val="fr-FR"/>
        </w:rPr>
        <w:t>X.22</w:t>
      </w:r>
      <w:r w:rsidR="00BD7F4A" w:rsidRPr="00EE196D">
        <w:rPr>
          <w:lang w:val="fr-FR"/>
        </w:rPr>
        <w:t xml:space="preserve">, </w:t>
      </w:r>
      <w:r w:rsidR="00BD7F4A" w:rsidRPr="00EE196D">
        <w:rPr>
          <w:i/>
          <w:iCs/>
          <w:lang w:val="fr-FR"/>
        </w:rPr>
        <w:t>Promouvoir la coopération internationale pour la conservation des voies de migration des oiseaux d</w:t>
      </w:r>
      <w:r w:rsidR="00180F3B">
        <w:rPr>
          <w:i/>
          <w:iCs/>
          <w:lang w:val="fr-FR"/>
        </w:rPr>
        <w:t>’</w:t>
      </w:r>
      <w:r w:rsidR="00BD7F4A" w:rsidRPr="00EE196D">
        <w:rPr>
          <w:i/>
          <w:iCs/>
          <w:lang w:val="fr-FR"/>
        </w:rPr>
        <w:t>eau</w:t>
      </w:r>
      <w:r w:rsidR="0047747D" w:rsidRPr="00EE196D">
        <w:rPr>
          <w:lang w:val="fr-FR"/>
        </w:rPr>
        <w:t xml:space="preserve"> (2008)</w:t>
      </w:r>
      <w:r w:rsidR="00BD7F4A" w:rsidRPr="00EE196D">
        <w:rPr>
          <w:lang w:val="fr-FR"/>
        </w:rPr>
        <w:t> ;</w:t>
      </w:r>
    </w:p>
    <w:p w14:paraId="5DD0AB53" w14:textId="77777777" w:rsidR="00D07336" w:rsidRPr="00EE196D" w:rsidRDefault="00D07336" w:rsidP="00D07336">
      <w:pPr>
        <w:rPr>
          <w:lang w:val="fr-FR"/>
        </w:rPr>
      </w:pPr>
    </w:p>
    <w:p w14:paraId="1E3C8CAE" w14:textId="22B8090E" w:rsidR="00D07336" w:rsidRPr="00EE196D" w:rsidRDefault="00611815" w:rsidP="00B911D2">
      <w:pPr>
        <w:ind w:left="425" w:hanging="425"/>
        <w:rPr>
          <w:lang w:val="fr-FR"/>
        </w:rPr>
      </w:pPr>
      <w:r w:rsidRPr="00EE196D">
        <w:rPr>
          <w:lang w:val="fr-FR"/>
        </w:rPr>
        <w:t>8.</w:t>
      </w:r>
      <w:r w:rsidRPr="00EE196D">
        <w:rPr>
          <w:lang w:val="fr-FR"/>
        </w:rPr>
        <w:tab/>
      </w:r>
      <w:r w:rsidR="00B911D2" w:rsidRPr="00EE196D">
        <w:rPr>
          <w:lang w:val="fr-FR"/>
        </w:rPr>
        <w:t>PRENANT</w:t>
      </w:r>
      <w:r w:rsidR="00A155CE" w:rsidRPr="00EE196D">
        <w:rPr>
          <w:lang w:val="fr-FR"/>
        </w:rPr>
        <w:t xml:space="preserve"> NOTE </w:t>
      </w:r>
      <w:r w:rsidR="00B911D2" w:rsidRPr="00EE196D">
        <w:rPr>
          <w:lang w:val="fr-FR"/>
        </w:rPr>
        <w:t>de la</w:t>
      </w:r>
      <w:r w:rsidR="00A155CE" w:rsidRPr="00EE196D">
        <w:rPr>
          <w:lang w:val="fr-FR"/>
        </w:rPr>
        <w:t xml:space="preserve"> </w:t>
      </w:r>
      <w:r w:rsidR="00D07336" w:rsidRPr="00EE196D">
        <w:rPr>
          <w:lang w:val="fr-FR"/>
        </w:rPr>
        <w:t>R</w:t>
      </w:r>
      <w:r w:rsidR="00B911D2" w:rsidRPr="00EE196D">
        <w:rPr>
          <w:lang w:val="fr-FR"/>
        </w:rPr>
        <w:t>é</w:t>
      </w:r>
      <w:r w:rsidR="00D07336" w:rsidRPr="00EE196D">
        <w:rPr>
          <w:lang w:val="fr-FR"/>
        </w:rPr>
        <w:t>solution</w:t>
      </w:r>
      <w:r w:rsidR="00B911D2" w:rsidRPr="00EE196D">
        <w:rPr>
          <w:lang w:val="fr-FR"/>
        </w:rPr>
        <w:t> </w:t>
      </w:r>
      <w:r w:rsidR="00D07336" w:rsidRPr="00EE196D">
        <w:rPr>
          <w:lang w:val="fr-FR"/>
        </w:rPr>
        <w:t>XIV.18</w:t>
      </w:r>
      <w:r w:rsidR="00E049EB" w:rsidRPr="00EE196D">
        <w:rPr>
          <w:lang w:val="fr-FR"/>
        </w:rPr>
        <w:t xml:space="preserve"> </w:t>
      </w:r>
      <w:r w:rsidR="00B911D2" w:rsidRPr="00EE196D">
        <w:rPr>
          <w:lang w:val="fr-FR"/>
        </w:rPr>
        <w:t>qui priait le GEST</w:t>
      </w:r>
      <w:r w:rsidR="00C227B2" w:rsidRPr="00EE196D">
        <w:rPr>
          <w:lang w:val="fr-FR"/>
        </w:rPr>
        <w:t xml:space="preserve">, </w:t>
      </w:r>
      <w:r w:rsidR="00B911D2" w:rsidRPr="00EE196D">
        <w:rPr>
          <w:lang w:val="fr-FR"/>
        </w:rPr>
        <w:t>e</w:t>
      </w:r>
      <w:r w:rsidR="00C227B2" w:rsidRPr="00EE196D">
        <w:rPr>
          <w:lang w:val="fr-FR"/>
        </w:rPr>
        <w:t>n collaboration</w:t>
      </w:r>
      <w:r w:rsidR="00B911D2" w:rsidRPr="00EE196D">
        <w:rPr>
          <w:lang w:val="fr-FR"/>
        </w:rPr>
        <w:t xml:space="preserve"> avec l</w:t>
      </w:r>
      <w:r w:rsidR="00C227B2" w:rsidRPr="00EE196D">
        <w:rPr>
          <w:lang w:val="fr-FR"/>
        </w:rPr>
        <w:t>e Secretariat,</w:t>
      </w:r>
      <w:r w:rsidR="006817F9" w:rsidRPr="00EE196D">
        <w:rPr>
          <w:lang w:val="fr-FR"/>
        </w:rPr>
        <w:t xml:space="preserve"> </w:t>
      </w:r>
      <w:r w:rsidR="00B911D2" w:rsidRPr="00EE196D">
        <w:rPr>
          <w:lang w:val="fr-FR"/>
        </w:rPr>
        <w:t>d</w:t>
      </w:r>
      <w:r w:rsidR="00180F3B">
        <w:rPr>
          <w:lang w:val="fr-FR"/>
        </w:rPr>
        <w:t>’</w:t>
      </w:r>
      <w:r w:rsidR="00B911D2" w:rsidRPr="00EE196D">
        <w:rPr>
          <w:lang w:val="fr-FR"/>
        </w:rPr>
        <w:t>« élaborer une proposition technique pour permettre le financement et la mise en œuvre des mises à jour futures et exhaustives des Estimations des populations d</w:t>
      </w:r>
      <w:r w:rsidR="00180F3B">
        <w:rPr>
          <w:lang w:val="fr-FR"/>
        </w:rPr>
        <w:t>’</w:t>
      </w:r>
      <w:r w:rsidR="00B911D2" w:rsidRPr="00EE196D">
        <w:rPr>
          <w:lang w:val="fr-FR"/>
        </w:rPr>
        <w:t>oiseaux d</w:t>
      </w:r>
      <w:r w:rsidR="00180F3B">
        <w:rPr>
          <w:lang w:val="fr-FR"/>
        </w:rPr>
        <w:t>’</w:t>
      </w:r>
      <w:r w:rsidR="00B911D2" w:rsidRPr="00EE196D">
        <w:rPr>
          <w:lang w:val="fr-FR"/>
        </w:rPr>
        <w:t>eau, en consultation avec les Parties contractantes, les accords et partenariats pertinents relatifs aux voies de migration, Wetlands International et les entités intéressées », accompagnée d</w:t>
      </w:r>
      <w:r w:rsidR="00180F3B">
        <w:rPr>
          <w:lang w:val="fr-FR"/>
        </w:rPr>
        <w:t>’</w:t>
      </w:r>
      <w:r w:rsidR="00B911D2" w:rsidRPr="00EE196D">
        <w:rPr>
          <w:lang w:val="fr-FR"/>
        </w:rPr>
        <w:t>un aperçu des incidences financières, en vue de sa présentation à la 63</w:t>
      </w:r>
      <w:r w:rsidR="00B911D2" w:rsidRPr="00EE196D">
        <w:rPr>
          <w:vertAlign w:val="superscript"/>
          <w:lang w:val="fr-FR"/>
        </w:rPr>
        <w:t>e</w:t>
      </w:r>
      <w:r w:rsidR="00B911D2" w:rsidRPr="00EE196D">
        <w:rPr>
          <w:lang w:val="fr-FR"/>
        </w:rPr>
        <w:t xml:space="preserve"> Réunion du Comité permanent, en amont d</w:t>
      </w:r>
      <w:r w:rsidR="00180F3B">
        <w:rPr>
          <w:lang w:val="fr-FR"/>
        </w:rPr>
        <w:t>’</w:t>
      </w:r>
      <w:r w:rsidR="00B911D2" w:rsidRPr="00EE196D">
        <w:rPr>
          <w:lang w:val="fr-FR"/>
        </w:rPr>
        <w:t>un projet de résolution destiné à la session suivante de la Conférence des Parties sur les dispositions relatives aux mises à jour futures et régulières du Waterbird Populations Portal</w:t>
      </w:r>
      <w:r w:rsidR="002A7874" w:rsidRPr="00EE196D">
        <w:rPr>
          <w:lang w:val="fr-FR"/>
        </w:rPr>
        <w:t xml:space="preserve"> (WPP)</w:t>
      </w:r>
      <w:r w:rsidR="00B911D2" w:rsidRPr="00EE196D">
        <w:rPr>
          <w:lang w:val="fr-FR"/>
        </w:rPr>
        <w:t> </w:t>
      </w:r>
      <w:r w:rsidR="00D07336" w:rsidRPr="00EE196D">
        <w:rPr>
          <w:lang w:val="fr-FR"/>
        </w:rPr>
        <w:t>;</w:t>
      </w:r>
    </w:p>
    <w:p w14:paraId="3172F7D3" w14:textId="77777777" w:rsidR="00D07336" w:rsidRPr="00EE196D" w:rsidRDefault="00D07336" w:rsidP="00596676">
      <w:pPr>
        <w:ind w:left="425" w:hanging="425"/>
        <w:rPr>
          <w:lang w:val="fr-FR"/>
        </w:rPr>
      </w:pPr>
    </w:p>
    <w:p w14:paraId="057F4702" w14:textId="35B6F6EF" w:rsidR="00B911D2" w:rsidRPr="00EE196D" w:rsidRDefault="00611815" w:rsidP="00596676">
      <w:pPr>
        <w:ind w:left="425" w:hanging="425"/>
        <w:rPr>
          <w:lang w:val="fr-FR"/>
        </w:rPr>
      </w:pPr>
      <w:r w:rsidRPr="00EE196D">
        <w:rPr>
          <w:lang w:val="fr-FR"/>
        </w:rPr>
        <w:t>9.</w:t>
      </w:r>
      <w:r w:rsidRPr="00EE196D">
        <w:rPr>
          <w:lang w:val="fr-FR"/>
        </w:rPr>
        <w:tab/>
      </w:r>
      <w:r w:rsidR="00B911D2" w:rsidRPr="00EE196D">
        <w:rPr>
          <w:lang w:val="fr-FR"/>
        </w:rPr>
        <w:t>NOTANT ÉGALEMENT que cette proposition technique, prévoyant la création d</w:t>
      </w:r>
      <w:r w:rsidR="00180F3B">
        <w:rPr>
          <w:lang w:val="fr-FR"/>
        </w:rPr>
        <w:t>’</w:t>
      </w:r>
      <w:r w:rsidR="00B911D2" w:rsidRPr="00EE196D">
        <w:rPr>
          <w:lang w:val="fr-FR"/>
        </w:rPr>
        <w:t>un « </w:t>
      </w:r>
      <w:r w:rsidR="002A7874" w:rsidRPr="00EE196D">
        <w:rPr>
          <w:lang w:val="fr-FR"/>
        </w:rPr>
        <w:t>P</w:t>
      </w:r>
      <w:r w:rsidR="00B911D2" w:rsidRPr="00EE196D">
        <w:rPr>
          <w:lang w:val="fr-FR"/>
        </w:rPr>
        <w:t>artenariat pour les estimations des oiseaux d</w:t>
      </w:r>
      <w:r w:rsidR="00180F3B">
        <w:rPr>
          <w:lang w:val="fr-FR"/>
        </w:rPr>
        <w:t>’</w:t>
      </w:r>
      <w:r w:rsidR="00B911D2" w:rsidRPr="00EE196D">
        <w:rPr>
          <w:lang w:val="fr-FR"/>
        </w:rPr>
        <w:t xml:space="preserve">eau » (WEP ; </w:t>
      </w:r>
      <w:r w:rsidR="000E12AB" w:rsidRPr="00EE196D">
        <w:rPr>
          <w:lang w:val="fr-FR"/>
        </w:rPr>
        <w:t>document </w:t>
      </w:r>
      <w:r w:rsidR="00B911D2" w:rsidRPr="00EE196D">
        <w:rPr>
          <w:lang w:val="fr-FR"/>
        </w:rPr>
        <w:t>SC63</w:t>
      </w:r>
      <w:r w:rsidR="005025FC" w:rsidRPr="00EE196D">
        <w:rPr>
          <w:lang w:val="fr-FR"/>
        </w:rPr>
        <w:t> </w:t>
      </w:r>
      <w:r w:rsidR="00B911D2" w:rsidRPr="00EE196D">
        <w:rPr>
          <w:lang w:val="fr-FR"/>
        </w:rPr>
        <w:t>Doc.20, annexe</w:t>
      </w:r>
      <w:r w:rsidR="005025FC" w:rsidRPr="00EE196D">
        <w:rPr>
          <w:lang w:val="fr-FR"/>
        </w:rPr>
        <w:t> </w:t>
      </w:r>
      <w:r w:rsidR="00B911D2" w:rsidRPr="00EE196D">
        <w:rPr>
          <w:lang w:val="fr-FR"/>
        </w:rPr>
        <w:t xml:space="preserve">1) et des dispositions pour les futures mises à jour régulières des </w:t>
      </w:r>
      <w:r w:rsidR="002B60AF" w:rsidRPr="00EE196D">
        <w:rPr>
          <w:lang w:val="fr-FR"/>
        </w:rPr>
        <w:t>E</w:t>
      </w:r>
      <w:r w:rsidR="00B911D2" w:rsidRPr="00EE196D">
        <w:rPr>
          <w:lang w:val="fr-FR"/>
        </w:rPr>
        <w:t xml:space="preserve">stimations des </w:t>
      </w:r>
      <w:r w:rsidR="002D5389" w:rsidRPr="00EE196D">
        <w:rPr>
          <w:lang w:val="fr-FR"/>
        </w:rPr>
        <w:t>populations d</w:t>
      </w:r>
      <w:r w:rsidR="00180F3B">
        <w:rPr>
          <w:lang w:val="fr-FR"/>
        </w:rPr>
        <w:t>’</w:t>
      </w:r>
      <w:r w:rsidR="00B911D2" w:rsidRPr="00EE196D">
        <w:rPr>
          <w:lang w:val="fr-FR"/>
        </w:rPr>
        <w:t>oiseaux d</w:t>
      </w:r>
      <w:r w:rsidR="00180F3B">
        <w:rPr>
          <w:lang w:val="fr-FR"/>
        </w:rPr>
        <w:t>’</w:t>
      </w:r>
      <w:r w:rsidR="00B911D2" w:rsidRPr="00EE196D">
        <w:rPr>
          <w:lang w:val="fr-FR"/>
        </w:rPr>
        <w:t>eau ainsi qu</w:t>
      </w:r>
      <w:r w:rsidR="00180F3B">
        <w:rPr>
          <w:lang w:val="fr-FR"/>
        </w:rPr>
        <w:t>’</w:t>
      </w:r>
      <w:r w:rsidR="00B911D2" w:rsidRPr="00EE196D">
        <w:rPr>
          <w:lang w:val="fr-FR"/>
        </w:rPr>
        <w:t xml:space="preserve">un aperçu des implications financières, a été soutenue par le Comité permanent </w:t>
      </w:r>
      <w:r w:rsidR="000E12AB" w:rsidRPr="00EE196D">
        <w:rPr>
          <w:lang w:val="fr-FR"/>
        </w:rPr>
        <w:t xml:space="preserve">dans le cadre de la </w:t>
      </w:r>
      <w:r w:rsidR="00B911D2" w:rsidRPr="00EE196D">
        <w:rPr>
          <w:lang w:val="fr-FR"/>
        </w:rPr>
        <w:t xml:space="preserve">Décision SC63-31, </w:t>
      </w:r>
      <w:r w:rsidR="000E12AB" w:rsidRPr="00EE196D">
        <w:rPr>
          <w:lang w:val="fr-FR"/>
        </w:rPr>
        <w:t>laquelle demandait notamment au</w:t>
      </w:r>
      <w:r w:rsidR="00D251EA" w:rsidRPr="00EE196D">
        <w:rPr>
          <w:lang w:val="fr-FR"/>
        </w:rPr>
        <w:t xml:space="preserve"> GEST d</w:t>
      </w:r>
      <w:r w:rsidR="00180F3B">
        <w:rPr>
          <w:lang w:val="fr-FR"/>
        </w:rPr>
        <w:t>’</w:t>
      </w:r>
      <w:r w:rsidR="00D251EA" w:rsidRPr="00EE196D">
        <w:rPr>
          <w:lang w:val="fr-FR"/>
        </w:rPr>
        <w:t>a</w:t>
      </w:r>
      <w:r w:rsidR="00B911D2" w:rsidRPr="00EE196D">
        <w:rPr>
          <w:lang w:val="fr-FR"/>
        </w:rPr>
        <w:t xml:space="preserve">pprofondir la proposition </w:t>
      </w:r>
      <w:r w:rsidR="00D251EA" w:rsidRPr="00EE196D">
        <w:rPr>
          <w:lang w:val="fr-FR"/>
        </w:rPr>
        <w:t xml:space="preserve">de partenariat en vue de sa présentation à la </w:t>
      </w:r>
      <w:r w:rsidR="00B911D2" w:rsidRPr="00EE196D">
        <w:rPr>
          <w:lang w:val="fr-FR"/>
        </w:rPr>
        <w:t>64</w:t>
      </w:r>
      <w:r w:rsidR="00D251EA" w:rsidRPr="00EE196D">
        <w:rPr>
          <w:vertAlign w:val="superscript"/>
          <w:lang w:val="fr-FR"/>
        </w:rPr>
        <w:t>e</w:t>
      </w:r>
      <w:r w:rsidR="00D251EA" w:rsidRPr="00EE196D">
        <w:rPr>
          <w:lang w:val="fr-FR"/>
        </w:rPr>
        <w:t xml:space="preserve"> R</w:t>
      </w:r>
      <w:r w:rsidR="00B911D2" w:rsidRPr="00EE196D">
        <w:rPr>
          <w:lang w:val="fr-FR"/>
        </w:rPr>
        <w:t xml:space="preserve">éunion </w:t>
      </w:r>
      <w:r w:rsidR="00D251EA" w:rsidRPr="00EE196D">
        <w:rPr>
          <w:lang w:val="fr-FR"/>
        </w:rPr>
        <w:t>du Comité permanent ;</w:t>
      </w:r>
    </w:p>
    <w:p w14:paraId="0D95913A" w14:textId="77777777" w:rsidR="00092DCB" w:rsidRPr="00EE196D" w:rsidRDefault="00092DCB" w:rsidP="00D251EA">
      <w:pPr>
        <w:ind w:left="0" w:firstLine="0"/>
        <w:rPr>
          <w:lang w:val="fr-FR"/>
        </w:rPr>
      </w:pPr>
    </w:p>
    <w:p w14:paraId="7C402E77" w14:textId="596A23FA" w:rsidR="00D07336" w:rsidRPr="00EE196D" w:rsidRDefault="00611815" w:rsidP="009903D4">
      <w:pPr>
        <w:ind w:left="425" w:hanging="425"/>
        <w:rPr>
          <w:lang w:val="fr-FR"/>
        </w:rPr>
      </w:pPr>
      <w:r w:rsidRPr="00EE196D">
        <w:rPr>
          <w:lang w:val="fr-FR"/>
        </w:rPr>
        <w:t>10.</w:t>
      </w:r>
      <w:r w:rsidRPr="00EE196D">
        <w:rPr>
          <w:lang w:val="fr-FR"/>
        </w:rPr>
        <w:tab/>
      </w:r>
      <w:r w:rsidR="00D251EA" w:rsidRPr="00EE196D">
        <w:rPr>
          <w:lang w:val="fr-FR"/>
        </w:rPr>
        <w:t>CONSCIENT</w:t>
      </w:r>
      <w:r w:rsidR="009903D4" w:rsidRPr="00EE196D">
        <w:rPr>
          <w:lang w:val="fr-FR"/>
        </w:rPr>
        <w:t>E</w:t>
      </w:r>
      <w:r w:rsidR="00D251EA" w:rsidRPr="00EE196D">
        <w:rPr>
          <w:lang w:val="fr-FR"/>
        </w:rPr>
        <w:t xml:space="preserve"> de la nécessité </w:t>
      </w:r>
      <w:r w:rsidR="005D4A5F" w:rsidRPr="00EE196D">
        <w:rPr>
          <w:lang w:val="fr-FR"/>
        </w:rPr>
        <w:t>d</w:t>
      </w:r>
      <w:r w:rsidR="00180F3B">
        <w:rPr>
          <w:lang w:val="fr-FR"/>
        </w:rPr>
        <w:t>’</w:t>
      </w:r>
      <w:r w:rsidR="005D4A5F" w:rsidRPr="00EE196D">
        <w:rPr>
          <w:lang w:val="fr-FR"/>
        </w:rPr>
        <w:t>impliquer dans ce</w:t>
      </w:r>
      <w:r w:rsidR="009903D4" w:rsidRPr="00EE196D">
        <w:rPr>
          <w:lang w:val="fr-FR"/>
        </w:rPr>
        <w:t xml:space="preserve"> </w:t>
      </w:r>
      <w:r w:rsidR="005D4A5F" w:rsidRPr="00EE196D">
        <w:rPr>
          <w:lang w:val="fr-FR"/>
        </w:rPr>
        <w:t>P</w:t>
      </w:r>
      <w:r w:rsidR="009903D4" w:rsidRPr="00EE196D">
        <w:rPr>
          <w:lang w:val="fr-FR"/>
        </w:rPr>
        <w:t xml:space="preserve">artenariat </w:t>
      </w:r>
      <w:r w:rsidR="00D251EA" w:rsidRPr="00EE196D">
        <w:rPr>
          <w:lang w:val="fr-FR"/>
        </w:rPr>
        <w:t>d</w:t>
      </w:r>
      <w:r w:rsidR="00180F3B">
        <w:rPr>
          <w:lang w:val="fr-FR"/>
        </w:rPr>
        <w:t>’</w:t>
      </w:r>
      <w:r w:rsidR="00D251EA" w:rsidRPr="00EE196D">
        <w:rPr>
          <w:lang w:val="fr-FR"/>
        </w:rPr>
        <w:t>autres accords multilatéraux sur l</w:t>
      </w:r>
      <w:r w:rsidR="00180F3B">
        <w:rPr>
          <w:lang w:val="fr-FR"/>
        </w:rPr>
        <w:t>’</w:t>
      </w:r>
      <w:r w:rsidR="00D251EA" w:rsidRPr="00EE196D">
        <w:rPr>
          <w:lang w:val="fr-FR"/>
        </w:rPr>
        <w:t>environnement, d</w:t>
      </w:r>
      <w:r w:rsidR="00180F3B">
        <w:rPr>
          <w:lang w:val="fr-FR"/>
        </w:rPr>
        <w:t>’</w:t>
      </w:r>
      <w:r w:rsidR="00D251EA" w:rsidRPr="00EE196D">
        <w:rPr>
          <w:lang w:val="fr-FR"/>
        </w:rPr>
        <w:t xml:space="preserve">autres accords, partenariats et initiatives sur les voies de migration, </w:t>
      </w:r>
      <w:r w:rsidR="002A7874" w:rsidRPr="00EE196D">
        <w:rPr>
          <w:lang w:val="fr-FR"/>
        </w:rPr>
        <w:t>d</w:t>
      </w:r>
      <w:r w:rsidR="00D251EA" w:rsidRPr="00EE196D">
        <w:rPr>
          <w:lang w:val="fr-FR"/>
        </w:rPr>
        <w:t xml:space="preserve">es </w:t>
      </w:r>
      <w:r w:rsidR="00D251EA" w:rsidRPr="00EE196D">
        <w:rPr>
          <w:lang w:val="fr-FR"/>
        </w:rPr>
        <w:lastRenderedPageBreak/>
        <w:t>organisations internationales partenaires de la Convention et d</w:t>
      </w:r>
      <w:r w:rsidR="00180F3B">
        <w:rPr>
          <w:lang w:val="fr-FR"/>
        </w:rPr>
        <w:t>’</w:t>
      </w:r>
      <w:r w:rsidR="00D251EA" w:rsidRPr="00EE196D">
        <w:rPr>
          <w:lang w:val="fr-FR"/>
        </w:rPr>
        <w:t xml:space="preserve">autres </w:t>
      </w:r>
      <w:r w:rsidR="005D4A5F" w:rsidRPr="00EE196D">
        <w:rPr>
          <w:lang w:val="fr-FR"/>
        </w:rPr>
        <w:t>p</w:t>
      </w:r>
      <w:r w:rsidR="00D251EA" w:rsidRPr="00EE196D">
        <w:rPr>
          <w:lang w:val="fr-FR"/>
        </w:rPr>
        <w:t>arties prenantes, afin de promouvoir les synergies</w:t>
      </w:r>
      <w:r w:rsidR="009903D4" w:rsidRPr="00EE196D">
        <w:rPr>
          <w:lang w:val="fr-FR"/>
        </w:rPr>
        <w:t>,</w:t>
      </w:r>
      <w:r w:rsidR="00D251EA" w:rsidRPr="00EE196D">
        <w:rPr>
          <w:lang w:val="fr-FR"/>
        </w:rPr>
        <w:t xml:space="preserve"> conformément à la Résolution</w:t>
      </w:r>
      <w:r w:rsidR="005025FC" w:rsidRPr="00EE196D">
        <w:rPr>
          <w:lang w:val="fr-FR"/>
        </w:rPr>
        <w:t> </w:t>
      </w:r>
      <w:r w:rsidR="00D251EA" w:rsidRPr="00EE196D">
        <w:rPr>
          <w:lang w:val="fr-FR"/>
        </w:rPr>
        <w:t>XIV.6 ; et</w:t>
      </w:r>
    </w:p>
    <w:p w14:paraId="365DEEF4" w14:textId="77777777" w:rsidR="00323D26" w:rsidRPr="00EE196D" w:rsidRDefault="00323D26" w:rsidP="00596676">
      <w:pPr>
        <w:pStyle w:val="ListParagraph"/>
        <w:ind w:left="425" w:hanging="425"/>
        <w:rPr>
          <w:lang w:val="fr-FR"/>
        </w:rPr>
      </w:pPr>
    </w:p>
    <w:p w14:paraId="10D2531F" w14:textId="2CC55108" w:rsidR="009903D4" w:rsidRPr="00EE196D" w:rsidRDefault="00611815" w:rsidP="00596676">
      <w:pPr>
        <w:ind w:left="425" w:hanging="425"/>
        <w:rPr>
          <w:rFonts w:asciiTheme="minorHAnsi" w:eastAsia="Times New Roman" w:hAnsiTheme="minorHAnsi" w:cstheme="minorHAnsi"/>
          <w:lang w:val="fr-FR" w:eastAsia="ko-KR"/>
        </w:rPr>
      </w:pPr>
      <w:r w:rsidRPr="00EE196D">
        <w:rPr>
          <w:rFonts w:asciiTheme="minorHAnsi" w:eastAsia="Times New Roman" w:hAnsiTheme="minorHAnsi" w:cstheme="minorHAnsi"/>
          <w:lang w:val="fr-FR" w:eastAsia="ko-KR"/>
        </w:rPr>
        <w:t>11.</w:t>
      </w:r>
      <w:r w:rsidRPr="00EE196D">
        <w:rPr>
          <w:rFonts w:asciiTheme="minorHAnsi" w:eastAsia="Times New Roman" w:hAnsiTheme="minorHAnsi" w:cstheme="minorHAnsi"/>
          <w:lang w:val="fr-FR" w:eastAsia="ko-KR"/>
        </w:rPr>
        <w:tab/>
      </w:r>
      <w:r w:rsidR="009903D4" w:rsidRPr="00EE196D">
        <w:rPr>
          <w:rFonts w:asciiTheme="minorHAnsi" w:eastAsia="Times New Roman" w:hAnsiTheme="minorHAnsi" w:cstheme="minorHAnsi"/>
          <w:lang w:val="fr-FR" w:eastAsia="ko-KR"/>
        </w:rPr>
        <w:t>RECONNAISSANT l</w:t>
      </w:r>
      <w:r w:rsidR="00180F3B">
        <w:rPr>
          <w:rFonts w:asciiTheme="minorHAnsi" w:eastAsia="Times New Roman" w:hAnsiTheme="minorHAnsi" w:cstheme="minorHAnsi"/>
          <w:lang w:val="fr-FR" w:eastAsia="ko-KR"/>
        </w:rPr>
        <w:t>’</w:t>
      </w:r>
      <w:r w:rsidR="009903D4" w:rsidRPr="00EE196D">
        <w:rPr>
          <w:rFonts w:asciiTheme="minorHAnsi" w:eastAsia="Times New Roman" w:hAnsiTheme="minorHAnsi" w:cstheme="minorHAnsi"/>
          <w:lang w:val="fr-FR" w:eastAsia="ko-KR"/>
        </w:rPr>
        <w:t>importance d</w:t>
      </w:r>
      <w:r w:rsidR="00180F3B">
        <w:rPr>
          <w:rFonts w:asciiTheme="minorHAnsi" w:eastAsia="Times New Roman" w:hAnsiTheme="minorHAnsi" w:cstheme="minorHAnsi"/>
          <w:lang w:val="fr-FR" w:eastAsia="ko-KR"/>
        </w:rPr>
        <w:t>’</w:t>
      </w:r>
      <w:r w:rsidR="009903D4" w:rsidRPr="00EE196D">
        <w:rPr>
          <w:rFonts w:asciiTheme="minorHAnsi" w:eastAsia="Times New Roman" w:hAnsiTheme="minorHAnsi" w:cstheme="minorHAnsi"/>
          <w:lang w:val="fr-FR" w:eastAsia="ko-KR"/>
        </w:rPr>
        <w:t>une approche fondée sur des données probantes pour la conservation des espèces et la gestion de leurs habitats ; et RECONNAISSANT ÉGALEMENT l</w:t>
      </w:r>
      <w:r w:rsidR="00180F3B">
        <w:rPr>
          <w:rFonts w:asciiTheme="minorHAnsi" w:eastAsia="Times New Roman" w:hAnsiTheme="minorHAnsi" w:cstheme="minorHAnsi"/>
          <w:lang w:val="fr-FR" w:eastAsia="ko-KR"/>
        </w:rPr>
        <w:t>’</w:t>
      </w:r>
      <w:r w:rsidR="009903D4" w:rsidRPr="00EE196D">
        <w:rPr>
          <w:rFonts w:asciiTheme="minorHAnsi" w:eastAsia="Times New Roman" w:hAnsiTheme="minorHAnsi" w:cstheme="minorHAnsi"/>
          <w:lang w:val="fr-FR" w:eastAsia="ko-KR"/>
        </w:rPr>
        <w:t>importance de l</w:t>
      </w:r>
      <w:r w:rsidR="00180F3B">
        <w:rPr>
          <w:rFonts w:asciiTheme="minorHAnsi" w:eastAsia="Times New Roman" w:hAnsiTheme="minorHAnsi" w:cstheme="minorHAnsi"/>
          <w:lang w:val="fr-FR" w:eastAsia="ko-KR"/>
        </w:rPr>
        <w:t>’</w:t>
      </w:r>
      <w:r w:rsidR="009903D4" w:rsidRPr="00EE196D">
        <w:rPr>
          <w:rFonts w:asciiTheme="minorHAnsi" w:eastAsia="Times New Roman" w:hAnsiTheme="minorHAnsi" w:cstheme="minorHAnsi"/>
          <w:lang w:val="fr-FR" w:eastAsia="ko-KR"/>
        </w:rPr>
        <w:t>évaluation de la biodiversité et des mesures et décisions en matière de conservation fondées sur des données probantes dans le cadre du Cadre mondial de la diversité biologique de Kunming à Montréal de la Convention sur la diversité biologique, du Plan stratégique de la Convention sur les zones humides, du Plan stratégique pour les espèces migratrices, et d</w:t>
      </w:r>
      <w:r w:rsidR="00180F3B">
        <w:rPr>
          <w:rFonts w:asciiTheme="minorHAnsi" w:eastAsia="Times New Roman" w:hAnsiTheme="minorHAnsi" w:cstheme="minorHAnsi"/>
          <w:lang w:val="fr-FR" w:eastAsia="ko-KR"/>
        </w:rPr>
        <w:t>’</w:t>
      </w:r>
      <w:r w:rsidR="009903D4" w:rsidRPr="00EE196D">
        <w:rPr>
          <w:rFonts w:asciiTheme="minorHAnsi" w:eastAsia="Times New Roman" w:hAnsiTheme="minorHAnsi" w:cstheme="minorHAnsi"/>
          <w:lang w:val="fr-FR" w:eastAsia="ko-KR"/>
        </w:rPr>
        <w:t>autres cadres mondiaux et régionaux pertinents ;</w:t>
      </w:r>
    </w:p>
    <w:p w14:paraId="5EE31F3E" w14:textId="77777777" w:rsidR="00010E4A" w:rsidRPr="00EE196D" w:rsidRDefault="00010E4A" w:rsidP="007551DB">
      <w:pPr>
        <w:ind w:left="0" w:firstLine="0"/>
        <w:rPr>
          <w:rFonts w:asciiTheme="minorHAnsi" w:hAnsiTheme="minorHAnsi"/>
          <w:color w:val="000000"/>
          <w:lang w:val="fr-FR"/>
        </w:rPr>
      </w:pPr>
    </w:p>
    <w:p w14:paraId="7B0410DD" w14:textId="1AE37AA7" w:rsidR="007551DB" w:rsidRPr="00EE196D" w:rsidRDefault="009903D4" w:rsidP="007551DB">
      <w:pPr>
        <w:jc w:val="center"/>
        <w:rPr>
          <w:rFonts w:asciiTheme="minorHAnsi" w:eastAsia="Times New Roman" w:hAnsiTheme="minorHAnsi"/>
          <w:lang w:val="fr-FR"/>
        </w:rPr>
      </w:pPr>
      <w:r w:rsidRPr="00EE196D">
        <w:rPr>
          <w:rFonts w:asciiTheme="minorHAnsi" w:eastAsia="Times New Roman" w:hAnsiTheme="minorHAnsi"/>
          <w:lang w:val="fr-FR"/>
        </w:rPr>
        <w:t>LA</w:t>
      </w:r>
      <w:r w:rsidR="007551DB" w:rsidRPr="00EE196D">
        <w:rPr>
          <w:rFonts w:asciiTheme="minorHAnsi" w:eastAsia="Times New Roman" w:hAnsiTheme="minorHAnsi"/>
          <w:lang w:val="fr-FR"/>
        </w:rPr>
        <w:t xml:space="preserve"> CONF</w:t>
      </w:r>
      <w:r w:rsidRPr="00EE196D">
        <w:rPr>
          <w:rFonts w:asciiTheme="minorHAnsi" w:eastAsia="Times New Roman" w:hAnsiTheme="minorHAnsi"/>
          <w:lang w:val="fr-FR"/>
        </w:rPr>
        <w:t>É</w:t>
      </w:r>
      <w:r w:rsidR="007551DB" w:rsidRPr="00EE196D">
        <w:rPr>
          <w:rFonts w:asciiTheme="minorHAnsi" w:eastAsia="Times New Roman" w:hAnsiTheme="minorHAnsi"/>
          <w:lang w:val="fr-FR"/>
        </w:rPr>
        <w:t xml:space="preserve">RENCE </w:t>
      </w:r>
      <w:r w:rsidRPr="00EE196D">
        <w:rPr>
          <w:rFonts w:asciiTheme="minorHAnsi" w:eastAsia="Times New Roman" w:hAnsiTheme="minorHAnsi"/>
          <w:lang w:val="fr-FR"/>
        </w:rPr>
        <w:t>DES PARTIES</w:t>
      </w:r>
      <w:r w:rsidR="007551DB" w:rsidRPr="00EE196D">
        <w:rPr>
          <w:rFonts w:asciiTheme="minorHAnsi" w:eastAsia="Times New Roman" w:hAnsiTheme="minorHAnsi"/>
          <w:lang w:val="fr-FR"/>
        </w:rPr>
        <w:t xml:space="preserve"> CONTRACT</w:t>
      </w:r>
      <w:r w:rsidRPr="00EE196D">
        <w:rPr>
          <w:rFonts w:asciiTheme="minorHAnsi" w:eastAsia="Times New Roman" w:hAnsiTheme="minorHAnsi"/>
          <w:lang w:val="fr-FR"/>
        </w:rPr>
        <w:t>ANTES</w:t>
      </w:r>
    </w:p>
    <w:p w14:paraId="6BD9348E" w14:textId="77777777" w:rsidR="00F959D4" w:rsidRPr="00EE196D" w:rsidRDefault="00F959D4" w:rsidP="00F959D4">
      <w:pPr>
        <w:rPr>
          <w:rFonts w:asciiTheme="minorHAnsi" w:hAnsiTheme="minorHAnsi"/>
          <w:color w:val="000000"/>
          <w:lang w:val="fr-FR"/>
        </w:rPr>
      </w:pPr>
    </w:p>
    <w:p w14:paraId="578C0B50" w14:textId="160322EE" w:rsidR="004504FC" w:rsidRPr="00EE196D" w:rsidRDefault="00611815" w:rsidP="004504FC">
      <w:pPr>
        <w:ind w:left="425" w:hanging="425"/>
        <w:rPr>
          <w:rFonts w:asciiTheme="minorHAnsi" w:hAnsiTheme="minorHAnsi"/>
          <w:color w:val="000000"/>
          <w:lang w:val="fr-FR"/>
        </w:rPr>
      </w:pPr>
      <w:r w:rsidRPr="00EE196D">
        <w:rPr>
          <w:rFonts w:asciiTheme="minorHAnsi" w:hAnsiTheme="minorHAnsi"/>
          <w:color w:val="000000"/>
          <w:lang w:val="fr-FR"/>
        </w:rPr>
        <w:t>12.</w:t>
      </w:r>
      <w:r w:rsidRPr="00EE196D">
        <w:rPr>
          <w:rFonts w:asciiTheme="minorHAnsi" w:hAnsiTheme="minorHAnsi"/>
          <w:color w:val="000000"/>
          <w:lang w:val="fr-FR"/>
        </w:rPr>
        <w:tab/>
      </w:r>
      <w:r w:rsidR="004504FC" w:rsidRPr="00EE196D">
        <w:rPr>
          <w:rFonts w:asciiTheme="minorHAnsi" w:hAnsiTheme="minorHAnsi"/>
          <w:color w:val="000000"/>
          <w:lang w:val="fr-FR"/>
        </w:rPr>
        <w:t xml:space="preserve">RÉAFFIRME le recours aux </w:t>
      </w:r>
      <w:r w:rsidR="002B60AF" w:rsidRPr="00EE196D">
        <w:rPr>
          <w:rFonts w:asciiTheme="minorHAnsi" w:hAnsiTheme="minorHAnsi"/>
          <w:color w:val="000000"/>
          <w:lang w:val="fr-FR"/>
        </w:rPr>
        <w:t>E</w:t>
      </w:r>
      <w:r w:rsidR="004504FC" w:rsidRPr="00EE196D">
        <w:rPr>
          <w:rFonts w:asciiTheme="minorHAnsi" w:hAnsiTheme="minorHAnsi"/>
          <w:color w:val="000000"/>
          <w:lang w:val="fr-FR"/>
        </w:rPr>
        <w:t>stimations des populations d</w:t>
      </w:r>
      <w:r w:rsidR="00180F3B">
        <w:rPr>
          <w:rFonts w:asciiTheme="minorHAnsi" w:hAnsiTheme="minorHAnsi"/>
          <w:color w:val="000000"/>
          <w:lang w:val="fr-FR"/>
        </w:rPr>
        <w:t>’</w:t>
      </w:r>
      <w:r w:rsidR="004504FC" w:rsidRPr="00EE196D">
        <w:rPr>
          <w:rFonts w:asciiTheme="minorHAnsi" w:hAnsiTheme="minorHAnsi"/>
          <w:color w:val="000000"/>
          <w:lang w:val="fr-FR"/>
        </w:rPr>
        <w:t>oiseaux d</w:t>
      </w:r>
      <w:r w:rsidR="00180F3B">
        <w:rPr>
          <w:rFonts w:asciiTheme="minorHAnsi" w:hAnsiTheme="minorHAnsi"/>
          <w:color w:val="000000"/>
          <w:lang w:val="fr-FR"/>
        </w:rPr>
        <w:t>’</w:t>
      </w:r>
      <w:r w:rsidR="004504FC" w:rsidRPr="00EE196D">
        <w:rPr>
          <w:rFonts w:asciiTheme="minorHAnsi" w:hAnsiTheme="minorHAnsi"/>
          <w:color w:val="000000"/>
          <w:lang w:val="fr-FR"/>
        </w:rPr>
        <w:t>eau pour étayer l</w:t>
      </w:r>
      <w:r w:rsidR="00180F3B">
        <w:rPr>
          <w:rFonts w:asciiTheme="minorHAnsi" w:hAnsiTheme="minorHAnsi"/>
          <w:color w:val="000000"/>
          <w:lang w:val="fr-FR"/>
        </w:rPr>
        <w:t>’</w:t>
      </w:r>
      <w:r w:rsidR="004504FC" w:rsidRPr="00EE196D">
        <w:rPr>
          <w:rFonts w:asciiTheme="minorHAnsi" w:hAnsiTheme="minorHAnsi"/>
          <w:color w:val="000000"/>
          <w:lang w:val="fr-FR"/>
        </w:rPr>
        <w:t xml:space="preserve">application du Critère 6 de la Convention sur les zones humides, comme convenu et affirmé dans les Résolutions VI.4, VIII.38 et XIV.18 et comme indiqué dans le Cadre stratégique </w:t>
      </w:r>
      <w:r w:rsidR="005D4A5F" w:rsidRPr="00EE196D">
        <w:rPr>
          <w:rFonts w:asciiTheme="minorHAnsi" w:hAnsiTheme="minorHAnsi"/>
          <w:color w:val="000000"/>
          <w:lang w:val="fr-FR"/>
        </w:rPr>
        <w:t>–</w:t>
      </w:r>
      <w:r w:rsidR="004504FC" w:rsidRPr="00EE196D">
        <w:rPr>
          <w:rFonts w:asciiTheme="minorHAnsi" w:hAnsiTheme="minorHAnsi"/>
          <w:color w:val="000000"/>
          <w:lang w:val="fr-FR"/>
        </w:rPr>
        <w:t xml:space="preserve"> Révision de 2022 (mis à jour au moyen de la Résolution XIV.18 (Rev.</w:t>
      </w:r>
      <w:r w:rsidR="005025FC" w:rsidRPr="00EE196D">
        <w:rPr>
          <w:rFonts w:asciiTheme="minorHAnsi" w:hAnsiTheme="minorHAnsi"/>
          <w:color w:val="000000"/>
          <w:lang w:val="fr-FR"/>
        </w:rPr>
        <w:t> </w:t>
      </w:r>
      <w:r w:rsidR="004504FC" w:rsidRPr="00EE196D">
        <w:rPr>
          <w:rFonts w:asciiTheme="minorHAnsi" w:hAnsiTheme="minorHAnsi"/>
          <w:color w:val="000000"/>
          <w:lang w:val="fr-FR"/>
        </w:rPr>
        <w:t>COP14)) ;</w:t>
      </w:r>
    </w:p>
    <w:p w14:paraId="546780B1" w14:textId="77777777" w:rsidR="002D6EF0" w:rsidRPr="00EE196D" w:rsidRDefault="002D6EF0" w:rsidP="00596676">
      <w:pPr>
        <w:ind w:left="425" w:hanging="425"/>
        <w:rPr>
          <w:rFonts w:asciiTheme="minorHAnsi" w:hAnsiTheme="minorHAnsi"/>
          <w:color w:val="000000"/>
          <w:lang w:val="fr-FR"/>
        </w:rPr>
      </w:pPr>
    </w:p>
    <w:p w14:paraId="44A746B0" w14:textId="1944A627" w:rsidR="00F959D4" w:rsidRPr="00EE196D" w:rsidRDefault="00611815" w:rsidP="009559CD">
      <w:pPr>
        <w:ind w:left="425" w:hanging="425"/>
        <w:rPr>
          <w:rFonts w:asciiTheme="minorHAnsi" w:hAnsiTheme="minorHAnsi"/>
          <w:color w:val="000000" w:themeColor="text1"/>
          <w:lang w:val="fr-FR"/>
        </w:rPr>
      </w:pPr>
      <w:r w:rsidRPr="00EE196D">
        <w:rPr>
          <w:rFonts w:asciiTheme="minorHAnsi" w:hAnsiTheme="minorHAnsi"/>
          <w:color w:val="000000"/>
          <w:lang w:val="fr-FR"/>
        </w:rPr>
        <w:t>13.</w:t>
      </w:r>
      <w:r w:rsidRPr="00EE196D">
        <w:rPr>
          <w:rFonts w:asciiTheme="minorHAnsi" w:hAnsiTheme="minorHAnsi"/>
          <w:color w:val="000000"/>
          <w:lang w:val="fr-FR"/>
        </w:rPr>
        <w:tab/>
      </w:r>
      <w:r w:rsidR="004504FC" w:rsidRPr="00EE196D">
        <w:rPr>
          <w:rFonts w:asciiTheme="minorHAnsi" w:hAnsiTheme="minorHAnsi"/>
          <w:color w:val="000000" w:themeColor="text1"/>
          <w:lang w:val="fr-FR"/>
        </w:rPr>
        <w:t xml:space="preserve">DÉCIDE de créer le « Partenariat pour les estimations des </w:t>
      </w:r>
      <w:r w:rsidR="002D5389" w:rsidRPr="00EE196D">
        <w:rPr>
          <w:rFonts w:asciiTheme="minorHAnsi" w:hAnsiTheme="minorHAnsi"/>
          <w:color w:val="000000" w:themeColor="text1"/>
          <w:lang w:val="fr-FR"/>
        </w:rPr>
        <w:t>populations d</w:t>
      </w:r>
      <w:r w:rsidR="00180F3B">
        <w:rPr>
          <w:rFonts w:asciiTheme="minorHAnsi" w:hAnsiTheme="minorHAnsi"/>
          <w:color w:val="000000" w:themeColor="text1"/>
          <w:lang w:val="fr-FR"/>
        </w:rPr>
        <w:t>’</w:t>
      </w:r>
      <w:r w:rsidR="004504FC" w:rsidRPr="00EE196D">
        <w:rPr>
          <w:rFonts w:asciiTheme="minorHAnsi" w:hAnsiTheme="minorHAnsi"/>
          <w:color w:val="000000" w:themeColor="text1"/>
          <w:lang w:val="fr-FR"/>
        </w:rPr>
        <w:t>oiseaux d</w:t>
      </w:r>
      <w:r w:rsidR="00180F3B">
        <w:rPr>
          <w:rFonts w:asciiTheme="minorHAnsi" w:hAnsiTheme="minorHAnsi"/>
          <w:color w:val="000000" w:themeColor="text1"/>
          <w:lang w:val="fr-FR"/>
        </w:rPr>
        <w:t>’</w:t>
      </w:r>
      <w:r w:rsidR="004504FC" w:rsidRPr="00EE196D">
        <w:rPr>
          <w:rFonts w:asciiTheme="minorHAnsi" w:hAnsiTheme="minorHAnsi"/>
          <w:color w:val="000000" w:themeColor="text1"/>
          <w:lang w:val="fr-FR"/>
        </w:rPr>
        <w:t>eau » (Waterbird Estimates Partnership, WEP) afin que les Parties contractantes à la Convention sur les zones humides et d</w:t>
      </w:r>
      <w:r w:rsidR="00180F3B">
        <w:rPr>
          <w:rFonts w:asciiTheme="minorHAnsi" w:hAnsiTheme="minorHAnsi"/>
          <w:color w:val="000000" w:themeColor="text1"/>
          <w:lang w:val="fr-FR"/>
        </w:rPr>
        <w:t>’</w:t>
      </w:r>
      <w:r w:rsidR="004504FC" w:rsidRPr="00EE196D">
        <w:rPr>
          <w:rFonts w:asciiTheme="minorHAnsi" w:hAnsiTheme="minorHAnsi"/>
          <w:color w:val="000000" w:themeColor="text1"/>
          <w:lang w:val="fr-FR"/>
        </w:rPr>
        <w:t>autres parties prenantes disposent d</w:t>
      </w:r>
      <w:r w:rsidR="00180F3B">
        <w:rPr>
          <w:rFonts w:asciiTheme="minorHAnsi" w:hAnsiTheme="minorHAnsi"/>
          <w:color w:val="000000" w:themeColor="text1"/>
          <w:lang w:val="fr-FR"/>
        </w:rPr>
        <w:t>’</w:t>
      </w:r>
      <w:r w:rsidR="004504FC" w:rsidRPr="00EE196D">
        <w:rPr>
          <w:rFonts w:asciiTheme="minorHAnsi" w:hAnsiTheme="minorHAnsi"/>
          <w:color w:val="000000" w:themeColor="text1"/>
          <w:lang w:val="fr-FR"/>
        </w:rPr>
        <w:t>informations actualisées de qualité sur la taille et les tendances des populations d</w:t>
      </w:r>
      <w:r w:rsidR="00180F3B">
        <w:rPr>
          <w:rFonts w:asciiTheme="minorHAnsi" w:hAnsiTheme="minorHAnsi"/>
          <w:color w:val="000000" w:themeColor="text1"/>
          <w:lang w:val="fr-FR"/>
        </w:rPr>
        <w:t>’</w:t>
      </w:r>
      <w:r w:rsidR="004504FC" w:rsidRPr="00EE196D">
        <w:rPr>
          <w:rFonts w:asciiTheme="minorHAnsi" w:hAnsiTheme="minorHAnsi"/>
          <w:color w:val="000000" w:themeColor="text1"/>
          <w:lang w:val="fr-FR"/>
        </w:rPr>
        <w:t>oiseaux d</w:t>
      </w:r>
      <w:r w:rsidR="00180F3B">
        <w:rPr>
          <w:rFonts w:asciiTheme="minorHAnsi" w:hAnsiTheme="minorHAnsi"/>
          <w:color w:val="000000" w:themeColor="text1"/>
          <w:lang w:val="fr-FR"/>
        </w:rPr>
        <w:t>’</w:t>
      </w:r>
      <w:r w:rsidR="004504FC" w:rsidRPr="00EE196D">
        <w:rPr>
          <w:rFonts w:asciiTheme="minorHAnsi" w:hAnsiTheme="minorHAnsi"/>
          <w:color w:val="000000" w:themeColor="text1"/>
          <w:lang w:val="fr-FR"/>
        </w:rPr>
        <w:t xml:space="preserve">eau, </w:t>
      </w:r>
      <w:r w:rsidR="009559CD" w:rsidRPr="00EE196D">
        <w:rPr>
          <w:rFonts w:asciiTheme="minorHAnsi" w:hAnsiTheme="minorHAnsi"/>
          <w:color w:val="000000" w:themeColor="text1"/>
          <w:lang w:val="fr-FR"/>
        </w:rPr>
        <w:t>à l</w:t>
      </w:r>
      <w:r w:rsidR="00180F3B">
        <w:rPr>
          <w:rFonts w:asciiTheme="minorHAnsi" w:hAnsiTheme="minorHAnsi"/>
          <w:color w:val="000000" w:themeColor="text1"/>
          <w:lang w:val="fr-FR"/>
        </w:rPr>
        <w:t>’</w:t>
      </w:r>
      <w:r w:rsidR="009559CD" w:rsidRPr="00EE196D">
        <w:rPr>
          <w:rFonts w:asciiTheme="minorHAnsi" w:hAnsiTheme="minorHAnsi"/>
          <w:color w:val="000000" w:themeColor="text1"/>
          <w:lang w:val="fr-FR"/>
        </w:rPr>
        <w:t>a</w:t>
      </w:r>
      <w:r w:rsidR="004504FC" w:rsidRPr="00EE196D">
        <w:rPr>
          <w:rFonts w:asciiTheme="minorHAnsi" w:hAnsiTheme="minorHAnsi"/>
          <w:color w:val="000000" w:themeColor="text1"/>
          <w:lang w:val="fr-FR"/>
        </w:rPr>
        <w:t xml:space="preserve">ppui </w:t>
      </w:r>
      <w:r w:rsidR="009559CD" w:rsidRPr="00EE196D">
        <w:rPr>
          <w:rFonts w:asciiTheme="minorHAnsi" w:hAnsiTheme="minorHAnsi"/>
          <w:color w:val="000000" w:themeColor="text1"/>
          <w:lang w:val="fr-FR"/>
        </w:rPr>
        <w:t>de</w:t>
      </w:r>
      <w:r w:rsidR="004504FC" w:rsidRPr="00EE196D">
        <w:rPr>
          <w:rFonts w:asciiTheme="minorHAnsi" w:hAnsiTheme="minorHAnsi"/>
          <w:color w:val="000000" w:themeColor="text1"/>
          <w:lang w:val="fr-FR"/>
        </w:rPr>
        <w:t xml:space="preserve"> la mission collective de conservation et d</w:t>
      </w:r>
      <w:r w:rsidR="00180F3B">
        <w:rPr>
          <w:rFonts w:asciiTheme="minorHAnsi" w:hAnsiTheme="minorHAnsi"/>
          <w:color w:val="000000" w:themeColor="text1"/>
          <w:lang w:val="fr-FR"/>
        </w:rPr>
        <w:t>’</w:t>
      </w:r>
      <w:r w:rsidR="004504FC" w:rsidRPr="00EE196D">
        <w:rPr>
          <w:rFonts w:asciiTheme="minorHAnsi" w:hAnsiTheme="minorHAnsi"/>
          <w:color w:val="000000" w:themeColor="text1"/>
          <w:lang w:val="fr-FR"/>
        </w:rPr>
        <w:t>utilisation rationnelle des zones humides, telle qu</w:t>
      </w:r>
      <w:r w:rsidR="005D4A5F" w:rsidRPr="00EE196D">
        <w:rPr>
          <w:rFonts w:asciiTheme="minorHAnsi" w:hAnsiTheme="minorHAnsi"/>
          <w:color w:val="000000" w:themeColor="text1"/>
          <w:lang w:val="fr-FR"/>
        </w:rPr>
        <w:t xml:space="preserve">e </w:t>
      </w:r>
      <w:r w:rsidR="004504FC" w:rsidRPr="00EE196D">
        <w:rPr>
          <w:rFonts w:asciiTheme="minorHAnsi" w:hAnsiTheme="minorHAnsi"/>
          <w:color w:val="000000" w:themeColor="text1"/>
          <w:lang w:val="fr-FR"/>
        </w:rPr>
        <w:t xml:space="preserve">décrite </w:t>
      </w:r>
      <w:r w:rsidR="009559CD" w:rsidRPr="00EE196D">
        <w:rPr>
          <w:rFonts w:asciiTheme="minorHAnsi" w:hAnsiTheme="minorHAnsi"/>
          <w:color w:val="000000" w:themeColor="text1"/>
          <w:lang w:val="fr-FR"/>
        </w:rPr>
        <w:t>à</w:t>
      </w:r>
      <w:r w:rsidR="004504FC" w:rsidRPr="00EE196D">
        <w:rPr>
          <w:rFonts w:asciiTheme="minorHAnsi" w:hAnsiTheme="minorHAnsi"/>
          <w:color w:val="000000" w:themeColor="text1"/>
          <w:lang w:val="fr-FR"/>
        </w:rPr>
        <w:t xml:space="preserve"> l</w:t>
      </w:r>
      <w:r w:rsidR="00180F3B">
        <w:rPr>
          <w:rFonts w:asciiTheme="minorHAnsi" w:hAnsiTheme="minorHAnsi"/>
          <w:color w:val="000000" w:themeColor="text1"/>
          <w:lang w:val="fr-FR"/>
        </w:rPr>
        <w:t>’</w:t>
      </w:r>
      <w:r w:rsidR="009559CD" w:rsidRPr="00EE196D">
        <w:rPr>
          <w:rFonts w:asciiTheme="minorHAnsi" w:hAnsiTheme="minorHAnsi"/>
          <w:color w:val="000000" w:themeColor="text1"/>
          <w:lang w:val="fr-FR"/>
        </w:rPr>
        <w:t>a</w:t>
      </w:r>
      <w:r w:rsidR="004504FC" w:rsidRPr="00EE196D">
        <w:rPr>
          <w:rFonts w:asciiTheme="minorHAnsi" w:hAnsiTheme="minorHAnsi"/>
          <w:color w:val="000000" w:themeColor="text1"/>
          <w:lang w:val="fr-FR"/>
        </w:rPr>
        <w:t>nnexe 1 de la présente Résolution ;</w:t>
      </w:r>
    </w:p>
    <w:p w14:paraId="24A35AA5" w14:textId="77777777" w:rsidR="003471AF" w:rsidRPr="00EE196D" w:rsidRDefault="003471AF" w:rsidP="009559CD">
      <w:pPr>
        <w:ind w:left="425" w:hanging="425"/>
        <w:rPr>
          <w:rFonts w:asciiTheme="minorHAnsi" w:hAnsiTheme="minorHAnsi"/>
          <w:color w:val="000000" w:themeColor="text1"/>
          <w:lang w:val="fr-FR"/>
        </w:rPr>
      </w:pPr>
    </w:p>
    <w:p w14:paraId="0AED2E28" w14:textId="115A1C38" w:rsidR="003471AF" w:rsidRPr="00EE196D" w:rsidRDefault="003471AF" w:rsidP="009559CD">
      <w:pPr>
        <w:ind w:left="425" w:hanging="425"/>
        <w:rPr>
          <w:rFonts w:asciiTheme="minorHAnsi" w:hAnsiTheme="minorHAnsi"/>
          <w:color w:val="000000" w:themeColor="text1"/>
          <w:lang w:val="fr-FR"/>
        </w:rPr>
      </w:pPr>
      <w:r w:rsidRPr="00EE196D">
        <w:rPr>
          <w:rFonts w:asciiTheme="minorHAnsi" w:hAnsiTheme="minorHAnsi"/>
          <w:color w:val="000000" w:themeColor="text1"/>
          <w:lang w:val="fr-FR"/>
        </w:rPr>
        <w:t>14.</w:t>
      </w:r>
      <w:r w:rsidRPr="00EE196D">
        <w:rPr>
          <w:rFonts w:asciiTheme="minorHAnsi" w:hAnsiTheme="minorHAnsi"/>
          <w:color w:val="000000" w:themeColor="text1"/>
          <w:lang w:val="fr-FR"/>
        </w:rPr>
        <w:tab/>
        <w:t>DÉCIDE ÉGALEMENT que le WEP analyse</w:t>
      </w:r>
      <w:r w:rsidR="00E15DD8" w:rsidRPr="00EE196D">
        <w:rPr>
          <w:rFonts w:asciiTheme="minorHAnsi" w:hAnsiTheme="minorHAnsi"/>
          <w:color w:val="000000" w:themeColor="text1"/>
          <w:lang w:val="fr-FR"/>
        </w:rPr>
        <w:t>ra</w:t>
      </w:r>
      <w:r w:rsidRPr="00EE196D">
        <w:rPr>
          <w:rFonts w:asciiTheme="minorHAnsi" w:hAnsiTheme="minorHAnsi"/>
          <w:color w:val="000000" w:themeColor="text1"/>
          <w:lang w:val="fr-FR"/>
        </w:rPr>
        <w:t xml:space="preserve"> et évalu</w:t>
      </w:r>
      <w:r w:rsidR="00E15DD8" w:rsidRPr="00EE196D">
        <w:rPr>
          <w:rFonts w:asciiTheme="minorHAnsi" w:hAnsiTheme="minorHAnsi"/>
          <w:color w:val="000000" w:themeColor="text1"/>
          <w:lang w:val="fr-FR"/>
        </w:rPr>
        <w:t>era aussi</w:t>
      </w:r>
      <w:r w:rsidRPr="00EE196D">
        <w:rPr>
          <w:rFonts w:asciiTheme="minorHAnsi" w:hAnsiTheme="minorHAnsi"/>
          <w:color w:val="000000" w:themeColor="text1"/>
          <w:lang w:val="fr-FR"/>
        </w:rPr>
        <w:t xml:space="preserve"> </w:t>
      </w:r>
      <w:r w:rsidR="00E15DD8" w:rsidRPr="00EE196D">
        <w:rPr>
          <w:rFonts w:asciiTheme="minorHAnsi" w:hAnsiTheme="minorHAnsi"/>
          <w:color w:val="000000" w:themeColor="text1"/>
          <w:lang w:val="fr-FR"/>
        </w:rPr>
        <w:t>l</w:t>
      </w:r>
      <w:r w:rsidRPr="00EE196D">
        <w:rPr>
          <w:rFonts w:asciiTheme="minorHAnsi" w:hAnsiTheme="minorHAnsi"/>
          <w:color w:val="000000" w:themeColor="text1"/>
          <w:lang w:val="fr-FR"/>
        </w:rPr>
        <w:t>es tendances des populations afin d</w:t>
      </w:r>
      <w:r w:rsidR="00180F3B">
        <w:rPr>
          <w:rFonts w:asciiTheme="minorHAnsi" w:hAnsiTheme="minorHAnsi"/>
          <w:color w:val="000000" w:themeColor="text1"/>
          <w:lang w:val="fr-FR"/>
        </w:rPr>
        <w:t>’</w:t>
      </w:r>
      <w:r w:rsidRPr="00EE196D">
        <w:rPr>
          <w:rFonts w:asciiTheme="minorHAnsi" w:hAnsiTheme="minorHAnsi"/>
          <w:color w:val="000000" w:themeColor="text1"/>
          <w:lang w:val="fr-FR"/>
        </w:rPr>
        <w:t xml:space="preserve">offrir aux Parties contractantes et autres parties prenantes des avis techniques pertinents, ce qui contribuera à la mise en œuvre de mesures de conservation et à </w:t>
      </w:r>
      <w:r w:rsidR="00E15DD8" w:rsidRPr="00EE196D">
        <w:rPr>
          <w:rFonts w:asciiTheme="minorHAnsi" w:hAnsiTheme="minorHAnsi"/>
          <w:color w:val="000000" w:themeColor="text1"/>
          <w:lang w:val="fr-FR"/>
        </w:rPr>
        <w:t>une</w:t>
      </w:r>
      <w:r w:rsidRPr="00EE196D">
        <w:rPr>
          <w:rFonts w:asciiTheme="minorHAnsi" w:hAnsiTheme="minorHAnsi"/>
          <w:color w:val="000000" w:themeColor="text1"/>
          <w:lang w:val="fr-FR"/>
        </w:rPr>
        <w:t xml:space="preserve"> prise de décisions fondées sur des données probantes ;</w:t>
      </w:r>
    </w:p>
    <w:p w14:paraId="2A50207F" w14:textId="77777777" w:rsidR="00F959D4" w:rsidRPr="00EE196D" w:rsidRDefault="00F959D4" w:rsidP="009559CD">
      <w:pPr>
        <w:ind w:left="0" w:firstLine="0"/>
        <w:rPr>
          <w:rFonts w:asciiTheme="minorHAnsi" w:hAnsiTheme="minorHAnsi"/>
          <w:color w:val="000000"/>
          <w:lang w:val="fr-FR"/>
        </w:rPr>
      </w:pPr>
    </w:p>
    <w:p w14:paraId="318592C4" w14:textId="2A1F244C" w:rsidR="000F7421" w:rsidRPr="00EE196D" w:rsidRDefault="00611815" w:rsidP="003471AF">
      <w:pPr>
        <w:ind w:left="425" w:hanging="425"/>
        <w:rPr>
          <w:rFonts w:asciiTheme="minorHAnsi" w:hAnsiTheme="minorHAnsi"/>
          <w:color w:val="000000" w:themeColor="text1"/>
          <w:lang w:val="fr-FR"/>
        </w:rPr>
      </w:pPr>
      <w:r w:rsidRPr="00EE196D">
        <w:rPr>
          <w:rFonts w:asciiTheme="minorHAnsi" w:hAnsiTheme="minorHAnsi"/>
          <w:color w:val="000000" w:themeColor="text1"/>
          <w:lang w:val="fr-FR"/>
        </w:rPr>
        <w:t>1</w:t>
      </w:r>
      <w:r w:rsidR="003471AF" w:rsidRPr="00EE196D">
        <w:rPr>
          <w:rFonts w:asciiTheme="minorHAnsi" w:hAnsiTheme="minorHAnsi"/>
          <w:color w:val="000000" w:themeColor="text1"/>
          <w:lang w:val="fr-FR"/>
        </w:rPr>
        <w:t>5</w:t>
      </w:r>
      <w:r w:rsidRPr="00EE196D">
        <w:rPr>
          <w:rFonts w:asciiTheme="minorHAnsi" w:hAnsiTheme="minorHAnsi"/>
          <w:color w:val="000000" w:themeColor="text1"/>
          <w:lang w:val="fr-FR"/>
        </w:rPr>
        <w:t>.</w:t>
      </w:r>
      <w:r w:rsidRPr="00EE196D">
        <w:rPr>
          <w:rFonts w:asciiTheme="minorHAnsi" w:hAnsiTheme="minorHAnsi"/>
          <w:color w:val="000000" w:themeColor="text1"/>
          <w:lang w:val="fr-FR"/>
        </w:rPr>
        <w:tab/>
      </w:r>
      <w:r w:rsidR="000F7421" w:rsidRPr="00EE196D">
        <w:rPr>
          <w:rFonts w:asciiTheme="minorHAnsi" w:hAnsiTheme="minorHAnsi"/>
          <w:color w:val="000000" w:themeColor="text1"/>
          <w:lang w:val="fr-FR"/>
        </w:rPr>
        <w:t>DEMANDE aux Parties contractantes et invite les accords multilatéraux sur l</w:t>
      </w:r>
      <w:r w:rsidR="00180F3B">
        <w:rPr>
          <w:rFonts w:asciiTheme="minorHAnsi" w:hAnsiTheme="minorHAnsi"/>
          <w:color w:val="000000" w:themeColor="text1"/>
          <w:lang w:val="fr-FR"/>
        </w:rPr>
        <w:t>’</w:t>
      </w:r>
      <w:r w:rsidR="000F7421" w:rsidRPr="00EE196D">
        <w:rPr>
          <w:rFonts w:asciiTheme="minorHAnsi" w:hAnsiTheme="minorHAnsi"/>
          <w:color w:val="000000" w:themeColor="text1"/>
          <w:lang w:val="fr-FR"/>
        </w:rPr>
        <w:t>environnement, les accords, partenariats et initiatives sur les voies de migration, les organisations internationales partenaires de la Convention et d</w:t>
      </w:r>
      <w:r w:rsidR="00180F3B">
        <w:rPr>
          <w:rFonts w:asciiTheme="minorHAnsi" w:hAnsiTheme="minorHAnsi"/>
          <w:color w:val="000000" w:themeColor="text1"/>
          <w:lang w:val="fr-FR"/>
        </w:rPr>
        <w:t>’</w:t>
      </w:r>
      <w:r w:rsidR="000F7421" w:rsidRPr="00EE196D">
        <w:rPr>
          <w:rFonts w:asciiTheme="minorHAnsi" w:hAnsiTheme="minorHAnsi"/>
          <w:color w:val="000000" w:themeColor="text1"/>
          <w:lang w:val="fr-FR"/>
        </w:rPr>
        <w:t xml:space="preserve">autres parties prenantes à participer de manière collaborative et proactive au </w:t>
      </w:r>
      <w:r w:rsidR="005D4A5F" w:rsidRPr="00EE196D">
        <w:rPr>
          <w:rFonts w:asciiTheme="minorHAnsi" w:hAnsiTheme="minorHAnsi"/>
          <w:color w:val="000000" w:themeColor="text1"/>
          <w:lang w:val="fr-FR"/>
        </w:rPr>
        <w:t>P</w:t>
      </w:r>
      <w:r w:rsidR="000F7421" w:rsidRPr="00EE196D">
        <w:rPr>
          <w:rFonts w:asciiTheme="minorHAnsi" w:hAnsiTheme="minorHAnsi"/>
          <w:color w:val="000000" w:themeColor="text1"/>
          <w:lang w:val="fr-FR"/>
        </w:rPr>
        <w:t xml:space="preserve">artenariat afin de soutenir les futures mises à jour des </w:t>
      </w:r>
      <w:r w:rsidR="002B60AF" w:rsidRPr="00EE196D">
        <w:rPr>
          <w:rFonts w:asciiTheme="minorHAnsi" w:hAnsiTheme="minorHAnsi"/>
          <w:color w:val="000000" w:themeColor="text1"/>
          <w:lang w:val="fr-FR"/>
        </w:rPr>
        <w:t>E</w:t>
      </w:r>
      <w:r w:rsidR="000F7421" w:rsidRPr="00EE196D">
        <w:rPr>
          <w:rFonts w:asciiTheme="minorHAnsi" w:hAnsiTheme="minorHAnsi"/>
          <w:color w:val="000000" w:themeColor="text1"/>
          <w:lang w:val="fr-FR"/>
        </w:rPr>
        <w:t>stimations des populations d</w:t>
      </w:r>
      <w:r w:rsidR="00180F3B">
        <w:rPr>
          <w:rFonts w:asciiTheme="minorHAnsi" w:hAnsiTheme="minorHAnsi"/>
          <w:color w:val="000000" w:themeColor="text1"/>
          <w:lang w:val="fr-FR"/>
        </w:rPr>
        <w:t>’</w:t>
      </w:r>
      <w:r w:rsidR="000F7421" w:rsidRPr="00EE196D">
        <w:rPr>
          <w:rFonts w:asciiTheme="minorHAnsi" w:hAnsiTheme="minorHAnsi"/>
          <w:color w:val="000000" w:themeColor="text1"/>
          <w:lang w:val="fr-FR"/>
        </w:rPr>
        <w:t>oiseaux d</w:t>
      </w:r>
      <w:r w:rsidR="00180F3B">
        <w:rPr>
          <w:rFonts w:asciiTheme="minorHAnsi" w:hAnsiTheme="minorHAnsi"/>
          <w:color w:val="000000" w:themeColor="text1"/>
          <w:lang w:val="fr-FR"/>
        </w:rPr>
        <w:t>’</w:t>
      </w:r>
      <w:r w:rsidR="000F7421" w:rsidRPr="00EE196D">
        <w:rPr>
          <w:rFonts w:asciiTheme="minorHAnsi" w:hAnsiTheme="minorHAnsi"/>
          <w:color w:val="000000" w:themeColor="text1"/>
          <w:lang w:val="fr-FR"/>
        </w:rPr>
        <w:t>eau ;</w:t>
      </w:r>
    </w:p>
    <w:p w14:paraId="1C6C86AC" w14:textId="77777777" w:rsidR="000F7421" w:rsidRPr="00EE196D" w:rsidRDefault="000F7421" w:rsidP="00596676">
      <w:pPr>
        <w:ind w:left="425" w:hanging="425"/>
        <w:rPr>
          <w:rFonts w:asciiTheme="minorHAnsi" w:hAnsiTheme="minorHAnsi"/>
          <w:color w:val="000000" w:themeColor="text1"/>
          <w:lang w:val="fr-FR"/>
        </w:rPr>
      </w:pPr>
    </w:p>
    <w:p w14:paraId="03FFE3A2" w14:textId="17CDA35F" w:rsidR="000F7421" w:rsidRPr="00EE196D" w:rsidRDefault="00611815" w:rsidP="00596676">
      <w:pPr>
        <w:ind w:left="425" w:hanging="425"/>
        <w:rPr>
          <w:rFonts w:asciiTheme="minorHAnsi" w:hAnsiTheme="minorHAnsi"/>
          <w:color w:val="000000"/>
          <w:lang w:val="fr-FR"/>
        </w:rPr>
      </w:pPr>
      <w:r w:rsidRPr="00EE196D">
        <w:rPr>
          <w:rFonts w:asciiTheme="minorHAnsi" w:hAnsiTheme="minorHAnsi"/>
          <w:color w:val="000000"/>
          <w:lang w:val="fr-FR"/>
        </w:rPr>
        <w:t>1</w:t>
      </w:r>
      <w:r w:rsidR="00812DF8" w:rsidRPr="00EE196D">
        <w:rPr>
          <w:rFonts w:asciiTheme="minorHAnsi" w:hAnsiTheme="minorHAnsi"/>
          <w:color w:val="000000"/>
          <w:lang w:val="fr-FR"/>
        </w:rPr>
        <w:t>6</w:t>
      </w:r>
      <w:r w:rsidRPr="00EE196D">
        <w:rPr>
          <w:rFonts w:asciiTheme="minorHAnsi" w:hAnsiTheme="minorHAnsi"/>
          <w:color w:val="000000"/>
          <w:lang w:val="fr-FR"/>
        </w:rPr>
        <w:t>.</w:t>
      </w:r>
      <w:r w:rsidRPr="00EE196D">
        <w:rPr>
          <w:rFonts w:asciiTheme="minorHAnsi" w:hAnsiTheme="minorHAnsi"/>
          <w:color w:val="000000"/>
          <w:lang w:val="fr-FR"/>
        </w:rPr>
        <w:tab/>
      </w:r>
      <w:r w:rsidR="000F7421" w:rsidRPr="00EE196D">
        <w:rPr>
          <w:rFonts w:asciiTheme="minorHAnsi" w:hAnsiTheme="minorHAnsi"/>
          <w:color w:val="000000"/>
          <w:lang w:val="fr-FR"/>
        </w:rPr>
        <w:t>DEMANDE ÉGALEMENT au WEP, en consultation avec le Secrétariat et le Groupe d</w:t>
      </w:r>
      <w:r w:rsidR="00180F3B">
        <w:rPr>
          <w:rFonts w:asciiTheme="minorHAnsi" w:hAnsiTheme="minorHAnsi"/>
          <w:color w:val="000000"/>
          <w:lang w:val="fr-FR"/>
        </w:rPr>
        <w:t>’</w:t>
      </w:r>
      <w:r w:rsidR="000F7421" w:rsidRPr="00EE196D">
        <w:rPr>
          <w:rFonts w:asciiTheme="minorHAnsi" w:hAnsiTheme="minorHAnsi"/>
          <w:color w:val="000000"/>
          <w:lang w:val="fr-FR"/>
        </w:rPr>
        <w:t>évaluation scientifique et technique (GEST), de produire l</w:t>
      </w:r>
      <w:r w:rsidR="00180F3B">
        <w:rPr>
          <w:rFonts w:asciiTheme="minorHAnsi" w:hAnsiTheme="minorHAnsi"/>
          <w:color w:val="000000"/>
          <w:lang w:val="fr-FR"/>
        </w:rPr>
        <w:t>’</w:t>
      </w:r>
      <w:r w:rsidR="000F7421" w:rsidRPr="00EE196D">
        <w:rPr>
          <w:rFonts w:asciiTheme="minorHAnsi" w:hAnsiTheme="minorHAnsi"/>
          <w:color w:val="000000"/>
          <w:lang w:val="fr-FR"/>
        </w:rPr>
        <w:t xml:space="preserve">édition 2027 du rapport </w:t>
      </w:r>
      <w:r w:rsidR="000F7421" w:rsidRPr="00EE196D">
        <w:rPr>
          <w:rFonts w:asciiTheme="minorHAnsi" w:hAnsiTheme="minorHAnsi"/>
          <w:i/>
          <w:iCs/>
          <w:color w:val="000000"/>
          <w:lang w:val="fr-FR"/>
        </w:rPr>
        <w:t xml:space="preserve">Waterbird Population Estimates </w:t>
      </w:r>
      <w:r w:rsidR="000F7421" w:rsidRPr="00EE196D">
        <w:rPr>
          <w:rFonts w:asciiTheme="minorHAnsi" w:hAnsiTheme="minorHAnsi"/>
          <w:color w:val="000000"/>
          <w:lang w:val="fr-FR"/>
        </w:rPr>
        <w:t xml:space="preserve">(WPE2027) en accordant une attention particulière aux régions, voies de migration et populations </w:t>
      </w:r>
      <w:r w:rsidR="00ED6FA5" w:rsidRPr="00EE196D">
        <w:rPr>
          <w:rFonts w:asciiTheme="minorHAnsi" w:hAnsiTheme="minorHAnsi"/>
          <w:color w:val="000000"/>
          <w:lang w:val="fr-FR"/>
        </w:rPr>
        <w:t>ayant</w:t>
      </w:r>
      <w:r w:rsidR="000F7421" w:rsidRPr="00EE196D">
        <w:rPr>
          <w:rFonts w:asciiTheme="minorHAnsi" w:hAnsiTheme="minorHAnsi"/>
          <w:color w:val="000000"/>
          <w:lang w:val="fr-FR"/>
        </w:rPr>
        <w:t xml:space="preserve"> le plus besoin de </w:t>
      </w:r>
      <w:r w:rsidR="00ED6FA5" w:rsidRPr="00EE196D">
        <w:rPr>
          <w:rFonts w:asciiTheme="minorHAnsi" w:hAnsiTheme="minorHAnsi"/>
          <w:color w:val="000000"/>
          <w:lang w:val="fr-FR"/>
        </w:rPr>
        <w:t>faire l</w:t>
      </w:r>
      <w:r w:rsidR="00180F3B">
        <w:rPr>
          <w:rFonts w:asciiTheme="minorHAnsi" w:hAnsiTheme="minorHAnsi"/>
          <w:color w:val="000000"/>
          <w:lang w:val="fr-FR"/>
        </w:rPr>
        <w:t>’</w:t>
      </w:r>
      <w:r w:rsidR="00ED6FA5" w:rsidRPr="00EE196D">
        <w:rPr>
          <w:rFonts w:asciiTheme="minorHAnsi" w:hAnsiTheme="minorHAnsi"/>
          <w:color w:val="000000"/>
          <w:lang w:val="fr-FR"/>
        </w:rPr>
        <w:t>objet d</w:t>
      </w:r>
      <w:r w:rsidR="00180F3B">
        <w:rPr>
          <w:rFonts w:asciiTheme="minorHAnsi" w:hAnsiTheme="minorHAnsi"/>
          <w:color w:val="000000"/>
          <w:lang w:val="fr-FR"/>
        </w:rPr>
        <w:t>’</w:t>
      </w:r>
      <w:r w:rsidR="00ED6FA5" w:rsidRPr="00EE196D">
        <w:rPr>
          <w:rFonts w:asciiTheme="minorHAnsi" w:hAnsiTheme="minorHAnsi"/>
          <w:color w:val="000000"/>
          <w:lang w:val="fr-FR"/>
        </w:rPr>
        <w:t xml:space="preserve">une </w:t>
      </w:r>
      <w:r w:rsidR="000F7421" w:rsidRPr="00EE196D">
        <w:rPr>
          <w:rFonts w:asciiTheme="minorHAnsi" w:hAnsiTheme="minorHAnsi"/>
          <w:color w:val="000000"/>
          <w:lang w:val="fr-FR"/>
        </w:rPr>
        <w:t>mise à jour, comme indiqué à l</w:t>
      </w:r>
      <w:r w:rsidR="00180F3B">
        <w:rPr>
          <w:rFonts w:asciiTheme="minorHAnsi" w:hAnsiTheme="minorHAnsi"/>
          <w:color w:val="000000"/>
          <w:lang w:val="fr-FR"/>
        </w:rPr>
        <w:t>’</w:t>
      </w:r>
      <w:r w:rsidR="00ED6FA5" w:rsidRPr="00EE196D">
        <w:rPr>
          <w:rFonts w:asciiTheme="minorHAnsi" w:hAnsiTheme="minorHAnsi"/>
          <w:color w:val="000000"/>
          <w:lang w:val="fr-FR"/>
        </w:rPr>
        <w:t>a</w:t>
      </w:r>
      <w:r w:rsidR="000F7421" w:rsidRPr="00EE196D">
        <w:rPr>
          <w:rFonts w:asciiTheme="minorHAnsi" w:hAnsiTheme="minorHAnsi"/>
          <w:color w:val="000000"/>
          <w:lang w:val="fr-FR"/>
        </w:rPr>
        <w:t>nnexe</w:t>
      </w:r>
      <w:r w:rsidR="00ED6FA5" w:rsidRPr="00EE196D">
        <w:rPr>
          <w:rFonts w:asciiTheme="minorHAnsi" w:hAnsiTheme="minorHAnsi"/>
          <w:color w:val="000000"/>
          <w:lang w:val="fr-FR"/>
        </w:rPr>
        <w:t> </w:t>
      </w:r>
      <w:r w:rsidR="000F7421" w:rsidRPr="00EE196D">
        <w:rPr>
          <w:rFonts w:asciiTheme="minorHAnsi" w:hAnsiTheme="minorHAnsi"/>
          <w:color w:val="000000"/>
          <w:lang w:val="fr-FR"/>
        </w:rPr>
        <w:t xml:space="preserve">2 de la présente Résolution, sous réserve de ressources </w:t>
      </w:r>
      <w:r w:rsidR="00ED6FA5" w:rsidRPr="00EE196D">
        <w:rPr>
          <w:rFonts w:asciiTheme="minorHAnsi" w:hAnsiTheme="minorHAnsi"/>
          <w:color w:val="000000"/>
          <w:lang w:val="fr-FR"/>
        </w:rPr>
        <w:t>suffisantes en temps utile</w:t>
      </w:r>
      <w:r w:rsidR="00E15DD8" w:rsidRPr="00EE196D">
        <w:rPr>
          <w:rFonts w:asciiTheme="minorHAnsi" w:hAnsiTheme="minorHAnsi"/>
          <w:color w:val="000000"/>
          <w:lang w:val="fr-FR"/>
        </w:rPr>
        <w:t xml:space="preserve">, et DEMANDE </w:t>
      </w:r>
      <w:r w:rsidR="00D116C0">
        <w:rPr>
          <w:rFonts w:asciiTheme="minorHAnsi" w:hAnsiTheme="minorHAnsi"/>
          <w:color w:val="000000"/>
          <w:lang w:val="fr-FR"/>
        </w:rPr>
        <w:t>EN OUTRE</w:t>
      </w:r>
      <w:r w:rsidR="00E15DD8" w:rsidRPr="00EE196D">
        <w:rPr>
          <w:rFonts w:asciiTheme="minorHAnsi" w:hAnsiTheme="minorHAnsi"/>
          <w:color w:val="000000"/>
          <w:lang w:val="fr-FR"/>
        </w:rPr>
        <w:t xml:space="preserve"> au WEP de renforcer les mécanismes permettant d</w:t>
      </w:r>
      <w:r w:rsidR="00180F3B">
        <w:rPr>
          <w:rFonts w:asciiTheme="minorHAnsi" w:hAnsiTheme="minorHAnsi"/>
          <w:color w:val="000000"/>
          <w:lang w:val="fr-FR"/>
        </w:rPr>
        <w:t>’</w:t>
      </w:r>
      <w:r w:rsidR="00E15DD8" w:rsidRPr="00EE196D">
        <w:rPr>
          <w:rFonts w:asciiTheme="minorHAnsi" w:hAnsiTheme="minorHAnsi"/>
          <w:color w:val="000000"/>
          <w:lang w:val="fr-FR"/>
        </w:rPr>
        <w:t>intégrer les données et les connaissances rassemblées au niveau local dans les mises à jour des Estimations des populations d</w:t>
      </w:r>
      <w:r w:rsidR="00180F3B">
        <w:rPr>
          <w:rFonts w:asciiTheme="minorHAnsi" w:hAnsiTheme="minorHAnsi"/>
          <w:color w:val="000000"/>
          <w:lang w:val="fr-FR"/>
        </w:rPr>
        <w:t>’</w:t>
      </w:r>
      <w:r w:rsidR="00E15DD8" w:rsidRPr="00EE196D">
        <w:rPr>
          <w:rFonts w:asciiTheme="minorHAnsi" w:hAnsiTheme="minorHAnsi"/>
          <w:color w:val="000000"/>
          <w:lang w:val="fr-FR"/>
        </w:rPr>
        <w:t>oiseaux d</w:t>
      </w:r>
      <w:r w:rsidR="00180F3B">
        <w:rPr>
          <w:rFonts w:asciiTheme="minorHAnsi" w:hAnsiTheme="minorHAnsi"/>
          <w:color w:val="000000"/>
          <w:lang w:val="fr-FR"/>
        </w:rPr>
        <w:t>’</w:t>
      </w:r>
      <w:r w:rsidR="00E15DD8" w:rsidRPr="00EE196D">
        <w:rPr>
          <w:rFonts w:asciiTheme="minorHAnsi" w:hAnsiTheme="minorHAnsi"/>
          <w:color w:val="000000"/>
          <w:lang w:val="fr-FR"/>
        </w:rPr>
        <w:t>eau, en veillant à ce que les efforts de surveillance déployés aux niveaux national et régional contribuent efficacement aux évaluations mondiales ;</w:t>
      </w:r>
    </w:p>
    <w:p w14:paraId="26D2F957" w14:textId="77777777" w:rsidR="00A56708" w:rsidRPr="00EE196D" w:rsidRDefault="00A56708" w:rsidP="00ED6FA5">
      <w:pPr>
        <w:ind w:left="0" w:firstLine="0"/>
        <w:rPr>
          <w:rFonts w:asciiTheme="minorHAnsi" w:hAnsiTheme="minorHAnsi"/>
          <w:color w:val="000000" w:themeColor="text1"/>
          <w:lang w:val="fr-FR"/>
        </w:rPr>
      </w:pPr>
    </w:p>
    <w:p w14:paraId="27DB4720" w14:textId="1269C7C6" w:rsidR="00F959D4" w:rsidRPr="00EE196D" w:rsidRDefault="00611815" w:rsidP="006F5520">
      <w:pPr>
        <w:ind w:left="425" w:hanging="425"/>
        <w:rPr>
          <w:rFonts w:asciiTheme="minorHAnsi" w:hAnsiTheme="minorHAnsi"/>
          <w:color w:val="000000"/>
          <w:lang w:val="fr-FR"/>
        </w:rPr>
      </w:pPr>
      <w:r w:rsidRPr="00EE196D">
        <w:rPr>
          <w:rFonts w:asciiTheme="minorHAnsi" w:hAnsiTheme="minorHAnsi"/>
          <w:color w:val="000000"/>
          <w:lang w:val="fr-FR"/>
        </w:rPr>
        <w:t>1</w:t>
      </w:r>
      <w:r w:rsidR="00812DF8" w:rsidRPr="00EE196D">
        <w:rPr>
          <w:rFonts w:asciiTheme="minorHAnsi" w:hAnsiTheme="minorHAnsi"/>
          <w:color w:val="000000"/>
          <w:lang w:val="fr-FR"/>
        </w:rPr>
        <w:t>7</w:t>
      </w:r>
      <w:r w:rsidRPr="00EE196D">
        <w:rPr>
          <w:rFonts w:asciiTheme="minorHAnsi" w:hAnsiTheme="minorHAnsi"/>
          <w:color w:val="000000"/>
          <w:lang w:val="fr-FR"/>
        </w:rPr>
        <w:t>.</w:t>
      </w:r>
      <w:r w:rsidRPr="00EE196D">
        <w:rPr>
          <w:rFonts w:asciiTheme="minorHAnsi" w:hAnsiTheme="minorHAnsi"/>
          <w:color w:val="000000"/>
          <w:lang w:val="fr-FR"/>
        </w:rPr>
        <w:tab/>
      </w:r>
      <w:r w:rsidR="00ED6FA5" w:rsidRPr="00EE196D">
        <w:rPr>
          <w:rFonts w:asciiTheme="minorHAnsi" w:hAnsiTheme="minorHAnsi"/>
          <w:color w:val="000000"/>
          <w:lang w:val="fr-FR"/>
        </w:rPr>
        <w:t>DEMANDE</w:t>
      </w:r>
      <w:r w:rsidR="00D116C0">
        <w:rPr>
          <w:rFonts w:asciiTheme="minorHAnsi" w:hAnsiTheme="minorHAnsi"/>
          <w:color w:val="000000"/>
          <w:lang w:val="fr-FR"/>
        </w:rPr>
        <w:t xml:space="preserve"> </w:t>
      </w:r>
      <w:r w:rsidR="00ED6FA5" w:rsidRPr="00EE196D">
        <w:rPr>
          <w:rFonts w:asciiTheme="minorHAnsi" w:hAnsiTheme="minorHAnsi"/>
          <w:color w:val="000000"/>
          <w:lang w:val="fr-FR"/>
        </w:rPr>
        <w:t xml:space="preserve">au Secrétariat, en consultation avec le GEST et sur la base des informations fournies par </w:t>
      </w:r>
      <w:r w:rsidR="006F5520" w:rsidRPr="00EE196D">
        <w:rPr>
          <w:rFonts w:asciiTheme="minorHAnsi" w:hAnsiTheme="minorHAnsi"/>
          <w:color w:val="000000"/>
          <w:lang w:val="fr-FR"/>
        </w:rPr>
        <w:t xml:space="preserve">le </w:t>
      </w:r>
      <w:r w:rsidR="00ED6FA5" w:rsidRPr="00EE196D">
        <w:rPr>
          <w:rFonts w:asciiTheme="minorHAnsi" w:hAnsiTheme="minorHAnsi"/>
          <w:color w:val="000000"/>
          <w:lang w:val="fr-FR"/>
        </w:rPr>
        <w:t>WEP , de fournir à la 67</w:t>
      </w:r>
      <w:r w:rsidR="00ED6FA5" w:rsidRPr="00EE196D">
        <w:rPr>
          <w:rFonts w:asciiTheme="minorHAnsi" w:hAnsiTheme="minorHAnsi"/>
          <w:color w:val="000000"/>
          <w:vertAlign w:val="superscript"/>
          <w:lang w:val="fr-FR"/>
        </w:rPr>
        <w:t>e</w:t>
      </w:r>
      <w:r w:rsidR="005025FC" w:rsidRPr="00EE196D">
        <w:rPr>
          <w:rFonts w:asciiTheme="minorHAnsi" w:hAnsiTheme="minorHAnsi"/>
          <w:color w:val="000000"/>
          <w:lang w:val="fr-FR"/>
        </w:rPr>
        <w:t> r</w:t>
      </w:r>
      <w:r w:rsidR="00ED6FA5" w:rsidRPr="00EE196D">
        <w:rPr>
          <w:rFonts w:asciiTheme="minorHAnsi" w:hAnsiTheme="minorHAnsi"/>
          <w:color w:val="000000"/>
          <w:lang w:val="fr-FR"/>
        </w:rPr>
        <w:t xml:space="preserve">éunion du Comité permanent une </w:t>
      </w:r>
      <w:r w:rsidR="006F5520" w:rsidRPr="00EE196D">
        <w:rPr>
          <w:rFonts w:asciiTheme="minorHAnsi" w:hAnsiTheme="minorHAnsi"/>
          <w:color w:val="000000"/>
          <w:lang w:val="fr-FR"/>
        </w:rPr>
        <w:t>actualisation</w:t>
      </w:r>
      <w:r w:rsidR="00ED6FA5" w:rsidRPr="00EE196D">
        <w:rPr>
          <w:rFonts w:asciiTheme="minorHAnsi" w:hAnsiTheme="minorHAnsi"/>
          <w:color w:val="000000"/>
          <w:lang w:val="fr-FR"/>
        </w:rPr>
        <w:t>, s</w:t>
      </w:r>
      <w:r w:rsidR="00180F3B">
        <w:rPr>
          <w:rFonts w:asciiTheme="minorHAnsi" w:hAnsiTheme="minorHAnsi"/>
          <w:color w:val="000000"/>
          <w:lang w:val="fr-FR"/>
        </w:rPr>
        <w:t>’</w:t>
      </w:r>
      <w:r w:rsidR="00ED6FA5" w:rsidRPr="00EE196D">
        <w:rPr>
          <w:rFonts w:asciiTheme="minorHAnsi" w:hAnsiTheme="minorHAnsi"/>
          <w:color w:val="000000"/>
          <w:lang w:val="fr-FR"/>
        </w:rPr>
        <w:t xml:space="preserve">il y a lieu, </w:t>
      </w:r>
      <w:r w:rsidR="006F5520" w:rsidRPr="00EE196D">
        <w:rPr>
          <w:rFonts w:asciiTheme="minorHAnsi" w:hAnsiTheme="minorHAnsi"/>
          <w:color w:val="000000"/>
          <w:lang w:val="fr-FR"/>
        </w:rPr>
        <w:t>des</w:t>
      </w:r>
      <w:r w:rsidR="00ED6FA5" w:rsidRPr="00EE196D">
        <w:rPr>
          <w:rFonts w:asciiTheme="minorHAnsi" w:hAnsiTheme="minorHAnsi"/>
          <w:color w:val="000000"/>
          <w:lang w:val="fr-FR"/>
        </w:rPr>
        <w:t xml:space="preserve"> coûts </w:t>
      </w:r>
      <w:r w:rsidR="006F5520" w:rsidRPr="00EE196D">
        <w:rPr>
          <w:rFonts w:asciiTheme="minorHAnsi" w:hAnsiTheme="minorHAnsi"/>
          <w:color w:val="000000"/>
          <w:lang w:val="fr-FR"/>
        </w:rPr>
        <w:t>à prévoir</w:t>
      </w:r>
      <w:r w:rsidR="00ED6FA5" w:rsidRPr="00EE196D">
        <w:rPr>
          <w:rFonts w:asciiTheme="minorHAnsi" w:hAnsiTheme="minorHAnsi"/>
          <w:color w:val="000000"/>
          <w:lang w:val="fr-FR"/>
        </w:rPr>
        <w:t xml:space="preserve"> pour </w:t>
      </w:r>
      <w:r w:rsidR="006F5520" w:rsidRPr="00EE196D">
        <w:rPr>
          <w:rFonts w:asciiTheme="minorHAnsi" w:hAnsiTheme="minorHAnsi"/>
          <w:color w:val="000000"/>
          <w:lang w:val="fr-FR"/>
        </w:rPr>
        <w:t>la production du</w:t>
      </w:r>
      <w:r w:rsidR="00ED6FA5" w:rsidRPr="00EE196D">
        <w:rPr>
          <w:rFonts w:asciiTheme="minorHAnsi" w:hAnsiTheme="minorHAnsi"/>
          <w:color w:val="000000"/>
          <w:lang w:val="fr-FR"/>
        </w:rPr>
        <w:t xml:space="preserve"> WPE2027 et </w:t>
      </w:r>
      <w:r w:rsidR="006F5520" w:rsidRPr="00EE196D">
        <w:rPr>
          <w:rFonts w:asciiTheme="minorHAnsi" w:hAnsiTheme="minorHAnsi"/>
          <w:color w:val="000000"/>
          <w:lang w:val="fr-FR"/>
        </w:rPr>
        <w:t>la réalisation</w:t>
      </w:r>
      <w:r w:rsidR="00ED6FA5" w:rsidRPr="00EE196D">
        <w:rPr>
          <w:rFonts w:asciiTheme="minorHAnsi" w:hAnsiTheme="minorHAnsi"/>
          <w:color w:val="000000"/>
          <w:lang w:val="fr-FR"/>
        </w:rPr>
        <w:t xml:space="preserve"> les activités du WEP </w:t>
      </w:r>
      <w:r w:rsidR="007666B5" w:rsidRPr="00EE196D">
        <w:rPr>
          <w:rFonts w:asciiTheme="minorHAnsi" w:hAnsiTheme="minorHAnsi"/>
          <w:color w:val="000000" w:themeColor="text1"/>
          <w:lang w:val="fr-FR"/>
        </w:rPr>
        <w:t>;</w:t>
      </w:r>
      <w:r w:rsidR="00F959D4" w:rsidRPr="00EE196D">
        <w:rPr>
          <w:rFonts w:asciiTheme="minorHAnsi" w:hAnsiTheme="minorHAnsi"/>
          <w:color w:val="000000" w:themeColor="text1"/>
          <w:lang w:val="fr-FR"/>
        </w:rPr>
        <w:t xml:space="preserve"> </w:t>
      </w:r>
    </w:p>
    <w:p w14:paraId="3BC3ECFA" w14:textId="77777777" w:rsidR="00B11F13" w:rsidRPr="00EE196D" w:rsidRDefault="00B11F13" w:rsidP="00596676">
      <w:pPr>
        <w:pStyle w:val="ListParagraph"/>
        <w:ind w:left="425" w:hanging="425"/>
        <w:rPr>
          <w:rFonts w:asciiTheme="minorHAnsi" w:hAnsiTheme="minorHAnsi"/>
          <w:color w:val="000000"/>
          <w:lang w:val="fr-FR"/>
        </w:rPr>
      </w:pPr>
    </w:p>
    <w:p w14:paraId="53B08B24" w14:textId="2D049F7E" w:rsidR="00050A58" w:rsidRPr="00EE196D" w:rsidRDefault="00611815" w:rsidP="006F5520">
      <w:pPr>
        <w:ind w:left="425" w:hanging="425"/>
        <w:rPr>
          <w:rFonts w:asciiTheme="minorHAnsi" w:hAnsiTheme="minorHAnsi"/>
          <w:color w:val="000000" w:themeColor="text1"/>
          <w:lang w:val="fr-FR"/>
        </w:rPr>
      </w:pPr>
      <w:r w:rsidRPr="00EE196D">
        <w:rPr>
          <w:rFonts w:asciiTheme="minorHAnsi" w:hAnsiTheme="minorHAnsi"/>
          <w:color w:val="000000"/>
          <w:lang w:val="fr-FR"/>
        </w:rPr>
        <w:lastRenderedPageBreak/>
        <w:t>1</w:t>
      </w:r>
      <w:r w:rsidR="00812DF8" w:rsidRPr="00EE196D">
        <w:rPr>
          <w:rFonts w:asciiTheme="minorHAnsi" w:hAnsiTheme="minorHAnsi"/>
          <w:color w:val="000000"/>
          <w:lang w:val="fr-FR"/>
        </w:rPr>
        <w:t>8</w:t>
      </w:r>
      <w:r w:rsidRPr="00EE196D">
        <w:rPr>
          <w:rFonts w:asciiTheme="minorHAnsi" w:hAnsiTheme="minorHAnsi"/>
          <w:color w:val="000000"/>
          <w:lang w:val="fr-FR"/>
        </w:rPr>
        <w:t>.</w:t>
      </w:r>
      <w:r w:rsidRPr="00EE196D">
        <w:rPr>
          <w:rFonts w:asciiTheme="minorHAnsi" w:hAnsiTheme="minorHAnsi"/>
          <w:color w:val="000000"/>
          <w:lang w:val="fr-FR"/>
        </w:rPr>
        <w:tab/>
      </w:r>
      <w:r w:rsidR="006F5520" w:rsidRPr="00EE196D">
        <w:rPr>
          <w:rFonts w:asciiTheme="minorHAnsi" w:hAnsiTheme="minorHAnsi"/>
          <w:color w:val="000000" w:themeColor="text1"/>
          <w:lang w:val="fr-FR"/>
        </w:rPr>
        <w:t xml:space="preserve">ENCOURAGE les Parties contractantes et autres à apporter le soutien financier nécessaire pour permettre la production régulière et en temps voulu du WPE2027 et des futures mises à jour </w:t>
      </w:r>
      <w:r w:rsidR="005D4A5F" w:rsidRPr="00EE196D">
        <w:rPr>
          <w:rFonts w:asciiTheme="minorHAnsi" w:hAnsiTheme="minorHAnsi"/>
          <w:color w:val="000000" w:themeColor="text1"/>
          <w:lang w:val="fr-FR"/>
        </w:rPr>
        <w:t xml:space="preserve">des </w:t>
      </w:r>
      <w:r w:rsidR="002B60AF" w:rsidRPr="00EE196D">
        <w:rPr>
          <w:rFonts w:asciiTheme="minorHAnsi" w:hAnsiTheme="minorHAnsi"/>
          <w:color w:val="000000" w:themeColor="text1"/>
          <w:lang w:val="fr-FR"/>
        </w:rPr>
        <w:t>E</w:t>
      </w:r>
      <w:r w:rsidR="005D4A5F" w:rsidRPr="00EE196D">
        <w:rPr>
          <w:rFonts w:asciiTheme="minorHAnsi" w:hAnsiTheme="minorHAnsi"/>
          <w:color w:val="000000" w:themeColor="text1"/>
          <w:lang w:val="fr-FR"/>
        </w:rPr>
        <w:t>stimations des populations d</w:t>
      </w:r>
      <w:r w:rsidR="00180F3B">
        <w:rPr>
          <w:rFonts w:asciiTheme="minorHAnsi" w:hAnsiTheme="minorHAnsi"/>
          <w:color w:val="000000" w:themeColor="text1"/>
          <w:lang w:val="fr-FR"/>
        </w:rPr>
        <w:t>’</w:t>
      </w:r>
      <w:r w:rsidR="005D4A5F" w:rsidRPr="00EE196D">
        <w:rPr>
          <w:rFonts w:asciiTheme="minorHAnsi" w:hAnsiTheme="minorHAnsi"/>
          <w:color w:val="000000" w:themeColor="text1"/>
          <w:lang w:val="fr-FR"/>
        </w:rPr>
        <w:t>oiseaux d</w:t>
      </w:r>
      <w:r w:rsidR="00180F3B">
        <w:rPr>
          <w:rFonts w:asciiTheme="minorHAnsi" w:hAnsiTheme="minorHAnsi"/>
          <w:color w:val="000000" w:themeColor="text1"/>
          <w:lang w:val="fr-FR"/>
        </w:rPr>
        <w:t>’</w:t>
      </w:r>
      <w:r w:rsidR="005D4A5F" w:rsidRPr="00EE196D">
        <w:rPr>
          <w:rFonts w:asciiTheme="minorHAnsi" w:hAnsiTheme="minorHAnsi"/>
          <w:color w:val="000000" w:themeColor="text1"/>
          <w:lang w:val="fr-FR"/>
        </w:rPr>
        <w:t>eau</w:t>
      </w:r>
      <w:r w:rsidR="006F5520" w:rsidRPr="00EE196D">
        <w:rPr>
          <w:rFonts w:asciiTheme="minorHAnsi" w:hAnsiTheme="minorHAnsi"/>
          <w:color w:val="000000" w:themeColor="text1"/>
          <w:lang w:val="fr-FR"/>
        </w:rPr>
        <w:t xml:space="preserve"> par l</w:t>
      </w:r>
      <w:r w:rsidR="00180F3B">
        <w:rPr>
          <w:rFonts w:asciiTheme="minorHAnsi" w:hAnsiTheme="minorHAnsi"/>
          <w:color w:val="000000" w:themeColor="text1"/>
          <w:lang w:val="fr-FR"/>
        </w:rPr>
        <w:t>’</w:t>
      </w:r>
      <w:r w:rsidR="006F5520" w:rsidRPr="00EE196D">
        <w:rPr>
          <w:rFonts w:asciiTheme="minorHAnsi" w:hAnsiTheme="minorHAnsi"/>
          <w:color w:val="000000" w:themeColor="text1"/>
          <w:lang w:val="fr-FR"/>
        </w:rPr>
        <w:t>intermédiaire du WEP ;</w:t>
      </w:r>
    </w:p>
    <w:p w14:paraId="458391C0" w14:textId="77777777" w:rsidR="00B11F13" w:rsidRPr="00EE196D" w:rsidRDefault="00B11F13" w:rsidP="00596676">
      <w:pPr>
        <w:pStyle w:val="ListParagraph"/>
        <w:ind w:left="425" w:hanging="425"/>
        <w:rPr>
          <w:rFonts w:asciiTheme="minorHAnsi" w:hAnsiTheme="minorHAnsi"/>
          <w:color w:val="000000"/>
          <w:lang w:val="fr-FR"/>
        </w:rPr>
      </w:pPr>
    </w:p>
    <w:p w14:paraId="287F3E09" w14:textId="50704FB0" w:rsidR="0007768D" w:rsidRPr="00EE196D" w:rsidRDefault="00611815" w:rsidP="006F5520">
      <w:pPr>
        <w:ind w:left="425" w:hanging="425"/>
        <w:rPr>
          <w:rFonts w:cs="Arial"/>
          <w:lang w:val="fr-FR"/>
        </w:rPr>
      </w:pPr>
      <w:r w:rsidRPr="00EE196D">
        <w:rPr>
          <w:rFonts w:cs="Arial"/>
          <w:lang w:val="fr-FR"/>
        </w:rPr>
        <w:t>1</w:t>
      </w:r>
      <w:r w:rsidR="00812DF8" w:rsidRPr="00EE196D">
        <w:rPr>
          <w:rFonts w:cs="Arial"/>
          <w:lang w:val="fr-FR"/>
        </w:rPr>
        <w:t>9</w:t>
      </w:r>
      <w:r w:rsidRPr="00EE196D">
        <w:rPr>
          <w:rFonts w:cs="Arial"/>
          <w:lang w:val="fr-FR"/>
        </w:rPr>
        <w:t>.</w:t>
      </w:r>
      <w:r w:rsidRPr="00EE196D">
        <w:rPr>
          <w:rFonts w:cs="Arial"/>
          <w:lang w:val="fr-FR"/>
        </w:rPr>
        <w:tab/>
      </w:r>
      <w:r w:rsidR="006F5520" w:rsidRPr="00EE196D">
        <w:rPr>
          <w:rFonts w:cs="Arial"/>
          <w:lang w:val="fr-FR"/>
        </w:rPr>
        <w:t>INVITE le WEP à rendre compte de l</w:t>
      </w:r>
      <w:r w:rsidR="00180F3B">
        <w:rPr>
          <w:rFonts w:cs="Arial"/>
          <w:lang w:val="fr-FR"/>
        </w:rPr>
        <w:t>’</w:t>
      </w:r>
      <w:r w:rsidR="006F5520" w:rsidRPr="00EE196D">
        <w:rPr>
          <w:rFonts w:cs="Arial"/>
          <w:lang w:val="fr-FR"/>
        </w:rPr>
        <w:t>état d</w:t>
      </w:r>
      <w:r w:rsidR="00180F3B">
        <w:rPr>
          <w:rFonts w:cs="Arial"/>
          <w:lang w:val="fr-FR"/>
        </w:rPr>
        <w:t>’</w:t>
      </w:r>
      <w:r w:rsidR="006F5520" w:rsidRPr="00EE196D">
        <w:rPr>
          <w:rFonts w:cs="Arial"/>
          <w:lang w:val="fr-FR"/>
        </w:rPr>
        <w:t>avancement de la publication du WPE2027 à la 16</w:t>
      </w:r>
      <w:r w:rsidR="006F5520" w:rsidRPr="00EE196D">
        <w:rPr>
          <w:rFonts w:cs="Arial"/>
          <w:vertAlign w:val="superscript"/>
          <w:lang w:val="fr-FR"/>
        </w:rPr>
        <w:t>e</w:t>
      </w:r>
      <w:r w:rsidR="006F5520" w:rsidRPr="00EE196D">
        <w:rPr>
          <w:rFonts w:cs="Arial"/>
          <w:lang w:val="fr-FR"/>
        </w:rPr>
        <w:t> session de la Conférence des Parties contractantes (COP16) ;</w:t>
      </w:r>
    </w:p>
    <w:p w14:paraId="347BA70D" w14:textId="77777777" w:rsidR="0007768D" w:rsidRPr="00EE196D" w:rsidRDefault="0007768D" w:rsidP="00596676">
      <w:pPr>
        <w:pStyle w:val="ListParagraph"/>
        <w:ind w:left="425" w:hanging="425"/>
        <w:rPr>
          <w:rFonts w:asciiTheme="minorHAnsi" w:hAnsiTheme="minorHAnsi"/>
          <w:color w:val="000000"/>
          <w:lang w:val="fr-FR"/>
        </w:rPr>
      </w:pPr>
    </w:p>
    <w:p w14:paraId="5A3F2262" w14:textId="0E7E288E" w:rsidR="00AA5AE0" w:rsidRPr="00EE196D" w:rsidRDefault="00812DF8" w:rsidP="00596676">
      <w:pPr>
        <w:ind w:left="425" w:hanging="425"/>
        <w:rPr>
          <w:rFonts w:asciiTheme="minorHAnsi" w:hAnsiTheme="minorHAnsi"/>
          <w:color w:val="000000" w:themeColor="text1"/>
          <w:lang w:val="fr-FR"/>
        </w:rPr>
      </w:pPr>
      <w:r w:rsidRPr="00EE196D">
        <w:rPr>
          <w:rFonts w:cs="Arial"/>
          <w:lang w:val="fr-FR"/>
        </w:rPr>
        <w:t>20</w:t>
      </w:r>
      <w:r w:rsidR="00611815" w:rsidRPr="00EE196D">
        <w:rPr>
          <w:rFonts w:cs="Arial"/>
          <w:lang w:val="fr-FR"/>
        </w:rPr>
        <w:t>.</w:t>
      </w:r>
      <w:r w:rsidR="006F5520" w:rsidRPr="00EE196D">
        <w:rPr>
          <w:rFonts w:cs="Arial"/>
          <w:lang w:val="fr-FR"/>
        </w:rPr>
        <w:tab/>
      </w:r>
      <w:r w:rsidR="000E7C77" w:rsidRPr="00EE196D">
        <w:rPr>
          <w:rFonts w:asciiTheme="minorHAnsi" w:hAnsiTheme="minorHAnsi"/>
          <w:color w:val="000000" w:themeColor="text1"/>
          <w:lang w:val="fr-FR"/>
        </w:rPr>
        <w:t>INVITE</w:t>
      </w:r>
      <w:r w:rsidR="006F5520" w:rsidRPr="00EE196D">
        <w:rPr>
          <w:rFonts w:asciiTheme="minorHAnsi" w:hAnsiTheme="minorHAnsi"/>
          <w:color w:val="000000" w:themeColor="text1"/>
          <w:lang w:val="fr-FR"/>
        </w:rPr>
        <w:t xml:space="preserve"> ÉGALEMENT</w:t>
      </w:r>
      <w:r w:rsidR="000E7C77" w:rsidRPr="00EE196D">
        <w:rPr>
          <w:rFonts w:asciiTheme="minorHAnsi" w:hAnsiTheme="minorHAnsi"/>
          <w:color w:val="000000" w:themeColor="text1"/>
          <w:lang w:val="fr-FR"/>
        </w:rPr>
        <w:t xml:space="preserve"> </w:t>
      </w:r>
      <w:r w:rsidR="00AA5AE0" w:rsidRPr="00EE196D">
        <w:rPr>
          <w:rFonts w:asciiTheme="minorHAnsi" w:hAnsiTheme="minorHAnsi"/>
          <w:color w:val="000000" w:themeColor="text1"/>
          <w:lang w:val="fr-FR"/>
        </w:rPr>
        <w:t>l</w:t>
      </w:r>
      <w:r w:rsidR="007753A6" w:rsidRPr="00EE196D">
        <w:rPr>
          <w:rFonts w:asciiTheme="minorHAnsi" w:hAnsiTheme="minorHAnsi"/>
          <w:color w:val="000000" w:themeColor="text1"/>
          <w:lang w:val="fr-FR"/>
        </w:rPr>
        <w:t xml:space="preserve">e </w:t>
      </w:r>
      <w:r w:rsidR="009D73E9" w:rsidRPr="00EE196D">
        <w:rPr>
          <w:rFonts w:asciiTheme="minorHAnsi" w:hAnsiTheme="minorHAnsi"/>
          <w:color w:val="000000" w:themeColor="text1"/>
          <w:lang w:val="fr-FR"/>
        </w:rPr>
        <w:t>W</w:t>
      </w:r>
      <w:r w:rsidR="00891EB8" w:rsidRPr="00EE196D">
        <w:rPr>
          <w:rFonts w:asciiTheme="minorHAnsi" w:hAnsiTheme="minorHAnsi"/>
          <w:color w:val="000000" w:themeColor="text1"/>
          <w:lang w:val="fr-FR"/>
        </w:rPr>
        <w:t>EP</w:t>
      </w:r>
      <w:r w:rsidR="009D73E9" w:rsidRPr="00EE196D">
        <w:rPr>
          <w:rFonts w:asciiTheme="minorHAnsi" w:hAnsiTheme="minorHAnsi"/>
          <w:color w:val="000000" w:themeColor="text1"/>
          <w:lang w:val="fr-FR"/>
        </w:rPr>
        <w:t xml:space="preserve"> </w:t>
      </w:r>
      <w:r w:rsidR="00AA5AE0" w:rsidRPr="00EE196D">
        <w:rPr>
          <w:rFonts w:asciiTheme="minorHAnsi" w:hAnsiTheme="minorHAnsi"/>
          <w:color w:val="000000" w:themeColor="text1"/>
          <w:lang w:val="fr-FR"/>
        </w:rPr>
        <w:t xml:space="preserve">à rendre compte des dispositions prévues pour assurer la mise à jour régulière des </w:t>
      </w:r>
      <w:r w:rsidR="002B60AF" w:rsidRPr="00EE196D">
        <w:rPr>
          <w:rFonts w:asciiTheme="minorHAnsi" w:hAnsiTheme="minorHAnsi"/>
          <w:color w:val="000000" w:themeColor="text1"/>
          <w:lang w:val="fr-FR"/>
        </w:rPr>
        <w:t>E</w:t>
      </w:r>
      <w:r w:rsidR="00AA5AE0" w:rsidRPr="00EE196D">
        <w:rPr>
          <w:rFonts w:asciiTheme="minorHAnsi" w:hAnsiTheme="minorHAnsi"/>
          <w:color w:val="000000" w:themeColor="text1"/>
          <w:lang w:val="fr-FR"/>
        </w:rPr>
        <w:t>stimations des populations d</w:t>
      </w:r>
      <w:r w:rsidR="00180F3B">
        <w:rPr>
          <w:rFonts w:asciiTheme="minorHAnsi" w:hAnsiTheme="minorHAnsi"/>
          <w:color w:val="000000" w:themeColor="text1"/>
          <w:lang w:val="fr-FR"/>
        </w:rPr>
        <w:t>’</w:t>
      </w:r>
      <w:r w:rsidR="00AA5AE0" w:rsidRPr="00EE196D">
        <w:rPr>
          <w:rFonts w:asciiTheme="minorHAnsi" w:hAnsiTheme="minorHAnsi"/>
          <w:color w:val="000000" w:themeColor="text1"/>
          <w:lang w:val="fr-FR"/>
        </w:rPr>
        <w:t>oiseaux d</w:t>
      </w:r>
      <w:r w:rsidR="00180F3B">
        <w:rPr>
          <w:rFonts w:asciiTheme="minorHAnsi" w:hAnsiTheme="minorHAnsi"/>
          <w:color w:val="000000" w:themeColor="text1"/>
          <w:lang w:val="fr-FR"/>
        </w:rPr>
        <w:t>’</w:t>
      </w:r>
      <w:r w:rsidR="00AA5AE0" w:rsidRPr="00EE196D">
        <w:rPr>
          <w:rFonts w:asciiTheme="minorHAnsi" w:hAnsiTheme="minorHAnsi"/>
          <w:color w:val="000000" w:themeColor="text1"/>
          <w:lang w:val="fr-FR"/>
        </w:rPr>
        <w:t>eau ainsi que la mise à jour régulière et la gestion du Portail des populations d</w:t>
      </w:r>
      <w:r w:rsidR="00180F3B">
        <w:rPr>
          <w:rFonts w:asciiTheme="minorHAnsi" w:hAnsiTheme="minorHAnsi"/>
          <w:color w:val="000000" w:themeColor="text1"/>
          <w:lang w:val="fr-FR"/>
        </w:rPr>
        <w:t>’</w:t>
      </w:r>
      <w:r w:rsidR="00AA5AE0" w:rsidRPr="00EE196D">
        <w:rPr>
          <w:rFonts w:asciiTheme="minorHAnsi" w:hAnsiTheme="minorHAnsi"/>
          <w:color w:val="000000" w:themeColor="text1"/>
          <w:lang w:val="fr-FR"/>
        </w:rPr>
        <w:t>oiseaux d</w:t>
      </w:r>
      <w:r w:rsidR="00180F3B">
        <w:rPr>
          <w:rFonts w:asciiTheme="minorHAnsi" w:hAnsiTheme="minorHAnsi"/>
          <w:color w:val="000000" w:themeColor="text1"/>
          <w:lang w:val="fr-FR"/>
        </w:rPr>
        <w:t>’</w:t>
      </w:r>
      <w:r w:rsidR="00AA5AE0" w:rsidRPr="00EE196D">
        <w:rPr>
          <w:rFonts w:asciiTheme="minorHAnsi" w:hAnsiTheme="minorHAnsi"/>
          <w:color w:val="000000" w:themeColor="text1"/>
          <w:lang w:val="fr-FR"/>
        </w:rPr>
        <w:t>eau (</w:t>
      </w:r>
      <w:r w:rsidR="00AA5AE0" w:rsidRPr="00EE196D">
        <w:rPr>
          <w:rFonts w:cs="Arial"/>
          <w:lang w:val="fr-FR"/>
        </w:rPr>
        <w:t>Waterbird Populations Portal</w:t>
      </w:r>
      <w:r w:rsidR="005D4A5F" w:rsidRPr="00EE196D">
        <w:rPr>
          <w:rFonts w:cs="Arial"/>
          <w:lang w:val="fr-FR"/>
        </w:rPr>
        <w:t> –</w:t>
      </w:r>
      <w:r w:rsidR="00AA5AE0" w:rsidRPr="00EE196D">
        <w:rPr>
          <w:rFonts w:cs="Arial"/>
          <w:lang w:val="fr-FR"/>
        </w:rPr>
        <w:t xml:space="preserve"> </w:t>
      </w:r>
      <w:r w:rsidR="00AA5AE0" w:rsidRPr="00EE196D">
        <w:rPr>
          <w:rFonts w:asciiTheme="minorHAnsi" w:hAnsiTheme="minorHAnsi"/>
          <w:color w:val="000000" w:themeColor="text1"/>
          <w:lang w:val="fr-FR"/>
        </w:rPr>
        <w:t>WPP), à la COP16 et à chaque session ultérieure de la Conférence des parties contractantes ; et</w:t>
      </w:r>
    </w:p>
    <w:p w14:paraId="5359E032" w14:textId="77777777" w:rsidR="006500B4" w:rsidRPr="00EE196D" w:rsidRDefault="006500B4" w:rsidP="00AA5AE0">
      <w:pPr>
        <w:ind w:left="0" w:firstLine="0"/>
        <w:rPr>
          <w:rFonts w:cs="Arial"/>
          <w:lang w:val="fr-FR"/>
        </w:rPr>
      </w:pPr>
    </w:p>
    <w:p w14:paraId="4A12EEA4" w14:textId="13F510FC" w:rsidR="006500B4" w:rsidRPr="00EE196D" w:rsidRDefault="00611815" w:rsidP="00AA5AE0">
      <w:pPr>
        <w:ind w:left="425" w:hanging="425"/>
        <w:rPr>
          <w:rFonts w:asciiTheme="minorHAnsi" w:hAnsiTheme="minorHAnsi"/>
          <w:color w:val="000000" w:themeColor="text1"/>
          <w:lang w:val="fr-FR"/>
        </w:rPr>
      </w:pPr>
      <w:r w:rsidRPr="00EE196D">
        <w:rPr>
          <w:rFonts w:asciiTheme="minorHAnsi" w:hAnsiTheme="minorHAnsi"/>
          <w:color w:val="000000"/>
          <w:lang w:val="fr-FR"/>
        </w:rPr>
        <w:t>2</w:t>
      </w:r>
      <w:r w:rsidR="00812DF8" w:rsidRPr="00EE196D">
        <w:rPr>
          <w:rFonts w:asciiTheme="minorHAnsi" w:hAnsiTheme="minorHAnsi"/>
          <w:color w:val="000000"/>
          <w:lang w:val="fr-FR"/>
        </w:rPr>
        <w:t>1</w:t>
      </w:r>
      <w:r w:rsidRPr="00EE196D">
        <w:rPr>
          <w:rFonts w:asciiTheme="minorHAnsi" w:hAnsiTheme="minorHAnsi"/>
          <w:color w:val="000000"/>
          <w:lang w:val="fr-FR"/>
        </w:rPr>
        <w:t>.</w:t>
      </w:r>
      <w:r w:rsidRPr="00EE196D">
        <w:rPr>
          <w:rFonts w:asciiTheme="minorHAnsi" w:hAnsiTheme="minorHAnsi"/>
          <w:color w:val="000000"/>
          <w:lang w:val="fr-FR"/>
        </w:rPr>
        <w:tab/>
      </w:r>
      <w:r w:rsidR="00AA5AE0" w:rsidRPr="00EE196D">
        <w:rPr>
          <w:rFonts w:asciiTheme="minorHAnsi" w:hAnsiTheme="minorHAnsi"/>
          <w:color w:val="000000" w:themeColor="text1"/>
          <w:lang w:val="fr-FR"/>
        </w:rPr>
        <w:t xml:space="preserve">CHARGE le </w:t>
      </w:r>
      <w:r w:rsidR="006500B4" w:rsidRPr="00EE196D">
        <w:rPr>
          <w:rFonts w:asciiTheme="minorHAnsi" w:hAnsiTheme="minorHAnsi"/>
          <w:color w:val="000000" w:themeColor="text1"/>
          <w:lang w:val="fr-FR"/>
        </w:rPr>
        <w:t xml:space="preserve">Secretariat </w:t>
      </w:r>
      <w:r w:rsidR="00AA5AE0" w:rsidRPr="00EE196D">
        <w:rPr>
          <w:rFonts w:asciiTheme="minorHAnsi" w:hAnsiTheme="minorHAnsi"/>
          <w:color w:val="000000" w:themeColor="text1"/>
          <w:lang w:val="fr-FR"/>
        </w:rPr>
        <w:t>de fournir des conseils sur différents points d</w:t>
      </w:r>
      <w:r w:rsidR="00180F3B">
        <w:rPr>
          <w:rFonts w:asciiTheme="minorHAnsi" w:hAnsiTheme="minorHAnsi"/>
          <w:color w:val="000000" w:themeColor="text1"/>
          <w:lang w:val="fr-FR"/>
        </w:rPr>
        <w:t>’</w:t>
      </w:r>
      <w:r w:rsidR="00AA5AE0" w:rsidRPr="00EE196D">
        <w:rPr>
          <w:rFonts w:asciiTheme="minorHAnsi" w:hAnsiTheme="minorHAnsi"/>
          <w:color w:val="000000" w:themeColor="text1"/>
          <w:lang w:val="fr-FR"/>
        </w:rPr>
        <w:t>ordre technique ou opérationnel afin de soutenir la mise en place et l</w:t>
      </w:r>
      <w:r w:rsidR="00180F3B">
        <w:rPr>
          <w:rFonts w:asciiTheme="minorHAnsi" w:hAnsiTheme="minorHAnsi"/>
          <w:color w:val="000000" w:themeColor="text1"/>
          <w:lang w:val="fr-FR"/>
        </w:rPr>
        <w:t>’</w:t>
      </w:r>
      <w:r w:rsidR="00AA5AE0" w:rsidRPr="00EE196D">
        <w:rPr>
          <w:rFonts w:asciiTheme="minorHAnsi" w:hAnsiTheme="minorHAnsi"/>
          <w:color w:val="000000" w:themeColor="text1"/>
          <w:lang w:val="fr-FR"/>
        </w:rPr>
        <w:t>entrée en activité du WEP d</w:t>
      </w:r>
      <w:r w:rsidR="00180F3B">
        <w:rPr>
          <w:rFonts w:asciiTheme="minorHAnsi" w:hAnsiTheme="minorHAnsi"/>
          <w:color w:val="000000" w:themeColor="text1"/>
          <w:lang w:val="fr-FR"/>
        </w:rPr>
        <w:t>’</w:t>
      </w:r>
      <w:r w:rsidR="00AA5AE0" w:rsidRPr="00EE196D">
        <w:rPr>
          <w:rFonts w:asciiTheme="minorHAnsi" w:hAnsiTheme="minorHAnsi"/>
          <w:color w:val="000000" w:themeColor="text1"/>
          <w:lang w:val="fr-FR"/>
        </w:rPr>
        <w:t>ici à la COP16</w:t>
      </w:r>
      <w:r w:rsidR="006500B4" w:rsidRPr="00EE196D">
        <w:rPr>
          <w:rFonts w:asciiTheme="minorHAnsi" w:hAnsiTheme="minorHAnsi"/>
          <w:color w:val="000000" w:themeColor="text1"/>
          <w:lang w:val="fr-FR"/>
        </w:rPr>
        <w:t>.</w:t>
      </w:r>
    </w:p>
    <w:p w14:paraId="47CEEFA8" w14:textId="38A7E451" w:rsidR="00FC14A7" w:rsidRPr="00EE196D" w:rsidRDefault="00FC14A7" w:rsidP="0037781B">
      <w:pPr>
        <w:pBdr>
          <w:top w:val="nil"/>
          <w:left w:val="nil"/>
          <w:bottom w:val="nil"/>
          <w:right w:val="nil"/>
          <w:between w:val="nil"/>
        </w:pBdr>
        <w:ind w:left="0" w:firstLine="0"/>
        <w:rPr>
          <w:rFonts w:cstheme="minorBidi"/>
          <w:lang w:val="fr-FR"/>
        </w:rPr>
      </w:pPr>
      <w:r w:rsidRPr="00EE196D">
        <w:rPr>
          <w:rFonts w:cstheme="minorBidi"/>
          <w:lang w:val="fr-FR"/>
        </w:rPr>
        <w:br w:type="page"/>
      </w:r>
    </w:p>
    <w:p w14:paraId="03AAA6E5" w14:textId="1D3874A9" w:rsidR="007079EE" w:rsidRPr="00EE196D" w:rsidRDefault="007079EE" w:rsidP="00FC14A7">
      <w:pPr>
        <w:pBdr>
          <w:top w:val="nil"/>
          <w:left w:val="nil"/>
          <w:bottom w:val="nil"/>
          <w:right w:val="nil"/>
          <w:between w:val="nil"/>
        </w:pBdr>
        <w:rPr>
          <w:rFonts w:cstheme="minorBidi"/>
          <w:b/>
          <w:bCs/>
          <w:sz w:val="24"/>
          <w:szCs w:val="24"/>
          <w:lang w:val="fr-FR"/>
        </w:rPr>
      </w:pPr>
      <w:r w:rsidRPr="00EE196D">
        <w:rPr>
          <w:rFonts w:cstheme="minorBidi"/>
          <w:b/>
          <w:bCs/>
          <w:sz w:val="24"/>
          <w:szCs w:val="24"/>
          <w:lang w:val="fr-FR"/>
        </w:rPr>
        <w:lastRenderedPageBreak/>
        <w:t>Annex</w:t>
      </w:r>
      <w:r w:rsidR="00E51B96" w:rsidRPr="00EE196D">
        <w:rPr>
          <w:rFonts w:cstheme="minorBidi"/>
          <w:b/>
          <w:bCs/>
          <w:sz w:val="24"/>
          <w:szCs w:val="24"/>
          <w:lang w:val="fr-FR"/>
        </w:rPr>
        <w:t>e</w:t>
      </w:r>
      <w:r w:rsidRPr="00EE196D">
        <w:rPr>
          <w:rFonts w:cstheme="minorBidi"/>
          <w:b/>
          <w:bCs/>
          <w:sz w:val="24"/>
          <w:szCs w:val="24"/>
          <w:lang w:val="fr-FR"/>
        </w:rPr>
        <w:t xml:space="preserve"> 1</w:t>
      </w:r>
    </w:p>
    <w:p w14:paraId="439E8639" w14:textId="71142BEE" w:rsidR="007079EE" w:rsidRPr="00EE196D" w:rsidRDefault="002D5389" w:rsidP="002D5389">
      <w:pPr>
        <w:rPr>
          <w:rFonts w:cstheme="minorHAnsi"/>
          <w:b/>
          <w:bCs/>
          <w:sz w:val="24"/>
          <w:szCs w:val="24"/>
          <w:lang w:val="fr-FR"/>
        </w:rPr>
      </w:pPr>
      <w:r w:rsidRPr="00EE196D">
        <w:rPr>
          <w:rFonts w:cstheme="minorHAnsi"/>
          <w:b/>
          <w:bCs/>
          <w:sz w:val="24"/>
          <w:szCs w:val="24"/>
          <w:lang w:val="fr-FR"/>
        </w:rPr>
        <w:t>Cadre pour le Partenariat pour les estimations des populations d</w:t>
      </w:r>
      <w:r w:rsidR="00180F3B">
        <w:rPr>
          <w:rFonts w:cstheme="minorHAnsi"/>
          <w:b/>
          <w:bCs/>
          <w:sz w:val="24"/>
          <w:szCs w:val="24"/>
          <w:lang w:val="fr-FR"/>
        </w:rPr>
        <w:t>’</w:t>
      </w:r>
      <w:r w:rsidRPr="00EE196D">
        <w:rPr>
          <w:rFonts w:cstheme="minorHAnsi"/>
          <w:b/>
          <w:bCs/>
          <w:sz w:val="24"/>
          <w:szCs w:val="24"/>
          <w:lang w:val="fr-FR"/>
        </w:rPr>
        <w:t>oiseaux d</w:t>
      </w:r>
      <w:r w:rsidR="00180F3B">
        <w:rPr>
          <w:rFonts w:cstheme="minorHAnsi"/>
          <w:b/>
          <w:bCs/>
          <w:sz w:val="24"/>
          <w:szCs w:val="24"/>
          <w:lang w:val="fr-FR"/>
        </w:rPr>
        <w:t>’</w:t>
      </w:r>
      <w:r w:rsidRPr="00EE196D">
        <w:rPr>
          <w:rFonts w:cstheme="minorHAnsi"/>
          <w:b/>
          <w:bCs/>
          <w:sz w:val="24"/>
          <w:szCs w:val="24"/>
          <w:lang w:val="fr-FR"/>
        </w:rPr>
        <w:t>eau</w:t>
      </w:r>
    </w:p>
    <w:p w14:paraId="7674CC62" w14:textId="77777777" w:rsidR="007079EE" w:rsidRDefault="007079EE" w:rsidP="0007298E">
      <w:pPr>
        <w:pBdr>
          <w:top w:val="nil"/>
          <w:left w:val="nil"/>
          <w:bottom w:val="nil"/>
          <w:right w:val="nil"/>
          <w:between w:val="nil"/>
        </w:pBdr>
        <w:rPr>
          <w:rFonts w:cstheme="minorBidi"/>
          <w:b/>
          <w:bCs/>
          <w:lang w:val="fr-FR"/>
        </w:rPr>
      </w:pPr>
    </w:p>
    <w:p w14:paraId="44535937" w14:textId="77777777" w:rsidR="00C51267" w:rsidRPr="00EE196D" w:rsidRDefault="00C51267" w:rsidP="0007298E">
      <w:pPr>
        <w:pBdr>
          <w:top w:val="nil"/>
          <w:left w:val="nil"/>
          <w:bottom w:val="nil"/>
          <w:right w:val="nil"/>
          <w:between w:val="nil"/>
        </w:pBdr>
        <w:rPr>
          <w:rFonts w:cstheme="minorBidi"/>
          <w:b/>
          <w:bCs/>
          <w:lang w:val="fr-FR"/>
        </w:rPr>
      </w:pPr>
    </w:p>
    <w:p w14:paraId="11583FAC" w14:textId="59EE9EAD" w:rsidR="00CA5BA1" w:rsidRPr="00EE196D" w:rsidRDefault="00611815" w:rsidP="0007298E">
      <w:pPr>
        <w:pBdr>
          <w:top w:val="nil"/>
          <w:left w:val="nil"/>
          <w:bottom w:val="nil"/>
          <w:right w:val="nil"/>
          <w:between w:val="nil"/>
        </w:pBdr>
        <w:ind w:left="425" w:hanging="425"/>
        <w:rPr>
          <w:rFonts w:cstheme="minorBidi"/>
          <w:lang w:val="fr-FR"/>
        </w:rPr>
      </w:pPr>
      <w:r w:rsidRPr="00EE196D">
        <w:rPr>
          <w:rFonts w:cstheme="minorBidi"/>
          <w:lang w:val="fr-FR"/>
        </w:rPr>
        <w:t>1.</w:t>
      </w:r>
      <w:r w:rsidRPr="00EE196D">
        <w:rPr>
          <w:rFonts w:cstheme="minorBidi"/>
          <w:lang w:val="fr-FR"/>
        </w:rPr>
        <w:tab/>
      </w:r>
      <w:r w:rsidR="00CA5BA1" w:rsidRPr="00EE196D">
        <w:rPr>
          <w:rFonts w:cstheme="minorBidi"/>
          <w:lang w:val="fr-FR"/>
        </w:rPr>
        <w:t>La présente proposition est le fruit de cinq années de discussions avec les parties prenantes concernées, comme indiqué dans les rapports du Président du Groupe d</w:t>
      </w:r>
      <w:r w:rsidR="00180F3B">
        <w:rPr>
          <w:rFonts w:cstheme="minorBidi"/>
          <w:lang w:val="fr-FR"/>
        </w:rPr>
        <w:t>’</w:t>
      </w:r>
      <w:r w:rsidR="00CA5BA1" w:rsidRPr="00EE196D">
        <w:rPr>
          <w:rFonts w:cstheme="minorBidi"/>
          <w:lang w:val="fr-FR"/>
        </w:rPr>
        <w:t>évaluation scientifique et technique (GEST) aux 58</w:t>
      </w:r>
      <w:r w:rsidR="00CA5BA1" w:rsidRPr="00EE196D">
        <w:rPr>
          <w:rFonts w:cstheme="minorBidi"/>
          <w:vertAlign w:val="superscript"/>
          <w:lang w:val="fr-FR"/>
        </w:rPr>
        <w:t>e</w:t>
      </w:r>
      <w:r w:rsidR="00CA5BA1" w:rsidRPr="00EE196D">
        <w:rPr>
          <w:rFonts w:cstheme="minorBidi"/>
          <w:lang w:val="fr-FR"/>
        </w:rPr>
        <w:t xml:space="preserve"> et 59</w:t>
      </w:r>
      <w:r w:rsidR="00CA5BA1" w:rsidRPr="00EE196D">
        <w:rPr>
          <w:rFonts w:cstheme="minorBidi"/>
          <w:vertAlign w:val="superscript"/>
          <w:lang w:val="fr-FR"/>
        </w:rPr>
        <w:t>e</w:t>
      </w:r>
      <w:r w:rsidR="00CA5BA1" w:rsidRPr="00EE196D">
        <w:rPr>
          <w:rFonts w:cstheme="minorBidi"/>
          <w:lang w:val="fr-FR"/>
        </w:rPr>
        <w:t xml:space="preserve"> réunions du Comité permanent (documents SC58 Doc.19 et SC59 Doc.25) et dans la proposition technique du GEST soumise à la 63</w:t>
      </w:r>
      <w:r w:rsidR="00CA5BA1" w:rsidRPr="00EE196D">
        <w:rPr>
          <w:rFonts w:cstheme="minorBidi"/>
          <w:vertAlign w:val="superscript"/>
          <w:lang w:val="fr-FR"/>
        </w:rPr>
        <w:t>e </w:t>
      </w:r>
      <w:r w:rsidR="00CA5BA1" w:rsidRPr="00EE196D">
        <w:rPr>
          <w:rFonts w:cstheme="minorBidi"/>
          <w:lang w:val="fr-FR"/>
        </w:rPr>
        <w:t>réunion du Comité permanent (document SC63 Doc.20). Elle tient compte également des décisions prises lors de la 63</w:t>
      </w:r>
      <w:r w:rsidR="00CA5BA1" w:rsidRPr="00EE196D">
        <w:rPr>
          <w:rFonts w:cstheme="minorBidi"/>
          <w:vertAlign w:val="superscript"/>
          <w:lang w:val="fr-FR"/>
        </w:rPr>
        <w:t>e</w:t>
      </w:r>
      <w:r w:rsidR="00CA5BA1" w:rsidRPr="00EE196D">
        <w:rPr>
          <w:rFonts w:cstheme="minorBidi"/>
          <w:lang w:val="fr-FR"/>
        </w:rPr>
        <w:t xml:space="preserve"> réunion du Comité permanent en ce qui concerne les </w:t>
      </w:r>
      <w:r w:rsidR="002B60AF" w:rsidRPr="00EE196D">
        <w:rPr>
          <w:rFonts w:cstheme="minorBidi"/>
          <w:lang w:val="fr-FR"/>
        </w:rPr>
        <w:t>E</w:t>
      </w:r>
      <w:r w:rsidR="00CA5BA1" w:rsidRPr="00EE196D">
        <w:rPr>
          <w:rFonts w:cstheme="minorBidi"/>
          <w:lang w:val="fr-FR"/>
        </w:rPr>
        <w:t>stimations des populations d</w:t>
      </w:r>
      <w:r w:rsidR="00180F3B">
        <w:rPr>
          <w:rFonts w:cstheme="minorBidi"/>
          <w:lang w:val="fr-FR"/>
        </w:rPr>
        <w:t>’</w:t>
      </w:r>
      <w:r w:rsidR="00CA5BA1" w:rsidRPr="00EE196D">
        <w:rPr>
          <w:rFonts w:cstheme="minorBidi"/>
          <w:lang w:val="fr-FR"/>
        </w:rPr>
        <w:t>oiseaux d</w:t>
      </w:r>
      <w:r w:rsidR="00180F3B">
        <w:rPr>
          <w:rFonts w:cstheme="minorBidi"/>
          <w:lang w:val="fr-FR"/>
        </w:rPr>
        <w:t>’</w:t>
      </w:r>
      <w:r w:rsidR="00CA5BA1" w:rsidRPr="00EE196D">
        <w:rPr>
          <w:rFonts w:cstheme="minorBidi"/>
          <w:lang w:val="fr-FR"/>
        </w:rPr>
        <w:t>eau</w:t>
      </w:r>
      <w:r w:rsidR="00CA1EE1" w:rsidRPr="00EE196D">
        <w:rPr>
          <w:rFonts w:cstheme="minorBidi"/>
          <w:lang w:val="fr-FR"/>
        </w:rPr>
        <w:t>.</w:t>
      </w:r>
    </w:p>
    <w:p w14:paraId="00EBD897" w14:textId="77777777" w:rsidR="007079EE" w:rsidRPr="00EE196D" w:rsidRDefault="007079EE" w:rsidP="0007298E">
      <w:pPr>
        <w:pBdr>
          <w:top w:val="nil"/>
          <w:left w:val="nil"/>
          <w:bottom w:val="nil"/>
          <w:right w:val="nil"/>
          <w:between w:val="nil"/>
        </w:pBdr>
        <w:ind w:left="0" w:firstLine="0"/>
        <w:rPr>
          <w:rFonts w:cstheme="minorBidi"/>
          <w:lang w:val="fr-FR"/>
        </w:rPr>
      </w:pPr>
    </w:p>
    <w:p w14:paraId="72E0BE2B" w14:textId="2C6C6414" w:rsidR="007079EE" w:rsidRPr="00EE196D" w:rsidRDefault="00611815" w:rsidP="0007298E">
      <w:pPr>
        <w:pBdr>
          <w:top w:val="nil"/>
          <w:left w:val="nil"/>
          <w:bottom w:val="nil"/>
          <w:right w:val="nil"/>
          <w:between w:val="nil"/>
        </w:pBdr>
        <w:ind w:left="425" w:hanging="425"/>
        <w:rPr>
          <w:rFonts w:cstheme="minorBidi"/>
          <w:lang w:val="fr-FR"/>
        </w:rPr>
      </w:pPr>
      <w:r w:rsidRPr="00EE196D">
        <w:rPr>
          <w:rFonts w:cstheme="minorBidi"/>
          <w:lang w:val="fr-FR"/>
        </w:rPr>
        <w:t>2.</w:t>
      </w:r>
      <w:r w:rsidRPr="00EE196D">
        <w:rPr>
          <w:rFonts w:cstheme="minorBidi"/>
          <w:lang w:val="fr-FR"/>
        </w:rPr>
        <w:tab/>
      </w:r>
      <w:r w:rsidR="00CA5BA1" w:rsidRPr="00EE196D">
        <w:rPr>
          <w:rFonts w:cstheme="minorBidi"/>
          <w:lang w:val="fr-FR"/>
        </w:rPr>
        <w:t>Contexte </w:t>
      </w:r>
      <w:r w:rsidR="007079EE" w:rsidRPr="00EE196D">
        <w:rPr>
          <w:rFonts w:cstheme="minorBidi"/>
          <w:lang w:val="fr-FR"/>
        </w:rPr>
        <w:t>:</w:t>
      </w:r>
    </w:p>
    <w:p w14:paraId="564299F0" w14:textId="5A36B56F" w:rsidR="00CA1EE1" w:rsidRPr="00EE196D" w:rsidRDefault="00611815" w:rsidP="00CA1EE1">
      <w:pPr>
        <w:pBdr>
          <w:top w:val="nil"/>
          <w:left w:val="nil"/>
          <w:bottom w:val="nil"/>
          <w:right w:val="nil"/>
          <w:between w:val="nil"/>
        </w:pBdr>
        <w:ind w:left="850" w:hanging="425"/>
        <w:rPr>
          <w:rFonts w:cstheme="minorBidi"/>
          <w:lang w:val="fr-FR"/>
        </w:rPr>
      </w:pPr>
      <w:r w:rsidRPr="00EE196D">
        <w:rPr>
          <w:rFonts w:ascii="Symbol" w:hAnsi="Symbol" w:cstheme="minorBidi"/>
          <w:lang w:val="fr-FR"/>
        </w:rPr>
        <w:t></w:t>
      </w:r>
      <w:r w:rsidRPr="00EE196D">
        <w:rPr>
          <w:rFonts w:ascii="Symbol" w:hAnsi="Symbol" w:cstheme="minorBidi"/>
          <w:lang w:val="fr-FR"/>
        </w:rPr>
        <w:tab/>
      </w:r>
      <w:r w:rsidR="00CA1EE1" w:rsidRPr="00EE196D">
        <w:rPr>
          <w:rFonts w:cstheme="minorBidi"/>
          <w:lang w:val="fr-FR"/>
        </w:rPr>
        <w:t xml:space="preserve">Depuis plus de 30 ans, les </w:t>
      </w:r>
      <w:r w:rsidR="00613C3E" w:rsidRPr="00EE196D">
        <w:rPr>
          <w:rFonts w:cstheme="minorBidi"/>
          <w:lang w:val="fr-FR"/>
        </w:rPr>
        <w:t>E</w:t>
      </w:r>
      <w:r w:rsidR="00CA1EE1" w:rsidRPr="00EE196D">
        <w:rPr>
          <w:rFonts w:cstheme="minorBidi"/>
          <w:lang w:val="fr-FR"/>
        </w:rPr>
        <w:t>stimations des populations d</w:t>
      </w:r>
      <w:r w:rsidR="00180F3B">
        <w:rPr>
          <w:rFonts w:cstheme="minorBidi"/>
          <w:lang w:val="fr-FR"/>
        </w:rPr>
        <w:t>’</w:t>
      </w:r>
      <w:r w:rsidR="00CA1EE1" w:rsidRPr="00EE196D">
        <w:rPr>
          <w:rFonts w:cstheme="minorBidi"/>
          <w:lang w:val="fr-FR"/>
        </w:rPr>
        <w:t>oiseaux d</w:t>
      </w:r>
      <w:r w:rsidR="00180F3B">
        <w:rPr>
          <w:rFonts w:cstheme="minorBidi"/>
          <w:lang w:val="fr-FR"/>
        </w:rPr>
        <w:t>’</w:t>
      </w:r>
      <w:r w:rsidR="00CA1EE1" w:rsidRPr="00EE196D">
        <w:rPr>
          <w:rFonts w:cstheme="minorBidi"/>
          <w:lang w:val="fr-FR"/>
        </w:rPr>
        <w:t>eau constituent une source d</w:t>
      </w:r>
      <w:r w:rsidR="00180F3B">
        <w:rPr>
          <w:rFonts w:cstheme="minorBidi"/>
          <w:lang w:val="fr-FR"/>
        </w:rPr>
        <w:t>’</w:t>
      </w:r>
      <w:r w:rsidR="00CA1EE1" w:rsidRPr="00EE196D">
        <w:rPr>
          <w:rFonts w:cstheme="minorBidi"/>
          <w:lang w:val="fr-FR"/>
        </w:rPr>
        <w:t>information essentielle pour la Convention sur les zones humides ; à l</w:t>
      </w:r>
      <w:r w:rsidR="00180F3B">
        <w:rPr>
          <w:rFonts w:cstheme="minorBidi"/>
          <w:lang w:val="fr-FR"/>
        </w:rPr>
        <w:t>’</w:t>
      </w:r>
      <w:r w:rsidR="00CA1EE1" w:rsidRPr="00EE196D">
        <w:rPr>
          <w:rFonts w:cstheme="minorBidi"/>
          <w:lang w:val="fr-FR"/>
        </w:rPr>
        <w:t>heure actuelle cependant, le soutien, les ressources et les processus dont il a été convenu au niveau international pour la mise à jour de ces estimations sont insuffisants.</w:t>
      </w:r>
    </w:p>
    <w:p w14:paraId="64A22DF8" w14:textId="057A6712" w:rsidR="00653119" w:rsidRPr="00EE196D" w:rsidRDefault="00611815" w:rsidP="00613C3E">
      <w:pPr>
        <w:pBdr>
          <w:top w:val="nil"/>
          <w:left w:val="nil"/>
          <w:bottom w:val="nil"/>
          <w:right w:val="nil"/>
          <w:between w:val="nil"/>
        </w:pBdr>
        <w:ind w:left="850" w:hanging="425"/>
        <w:rPr>
          <w:rFonts w:cstheme="minorBidi"/>
          <w:lang w:val="fr-FR"/>
        </w:rPr>
      </w:pPr>
      <w:r w:rsidRPr="00EE196D">
        <w:rPr>
          <w:rFonts w:ascii="Symbol" w:hAnsi="Symbol" w:cstheme="minorBidi"/>
          <w:lang w:val="fr-FR"/>
        </w:rPr>
        <w:t></w:t>
      </w:r>
      <w:r w:rsidRPr="00EE196D">
        <w:rPr>
          <w:rFonts w:ascii="Symbol" w:hAnsi="Symbol" w:cstheme="minorBidi"/>
          <w:lang w:val="fr-FR"/>
        </w:rPr>
        <w:tab/>
      </w:r>
      <w:r w:rsidR="00726A05" w:rsidRPr="00EE196D">
        <w:rPr>
          <w:rFonts w:cstheme="minorBidi"/>
          <w:lang w:val="fr-FR"/>
        </w:rPr>
        <w:t>On constate un nombre croissant d</w:t>
      </w:r>
      <w:r w:rsidR="00180F3B">
        <w:rPr>
          <w:rFonts w:cstheme="minorBidi"/>
          <w:lang w:val="fr-FR"/>
        </w:rPr>
        <w:t>’</w:t>
      </w:r>
      <w:r w:rsidR="00653119" w:rsidRPr="00EE196D">
        <w:rPr>
          <w:rFonts w:cstheme="minorBidi"/>
          <w:lang w:val="fr-FR"/>
        </w:rPr>
        <w:t xml:space="preserve">évaluations de populations, en particulier </w:t>
      </w:r>
      <w:r w:rsidR="00726A05" w:rsidRPr="00EE196D">
        <w:rPr>
          <w:rFonts w:cstheme="minorBidi"/>
          <w:lang w:val="fr-FR"/>
        </w:rPr>
        <w:t>au niveau régional</w:t>
      </w:r>
      <w:r w:rsidR="005D4A5F" w:rsidRPr="00EE196D">
        <w:rPr>
          <w:rFonts w:cstheme="minorBidi"/>
          <w:lang w:val="fr-FR"/>
        </w:rPr>
        <w:t>,</w:t>
      </w:r>
      <w:r w:rsidR="00726A05" w:rsidRPr="00EE196D">
        <w:rPr>
          <w:rFonts w:cstheme="minorBidi"/>
          <w:lang w:val="fr-FR"/>
        </w:rPr>
        <w:t xml:space="preserve"> en ce qui concerne le</w:t>
      </w:r>
      <w:r w:rsidR="00653119" w:rsidRPr="00EE196D">
        <w:rPr>
          <w:rFonts w:cstheme="minorBidi"/>
          <w:lang w:val="fr-FR"/>
        </w:rPr>
        <w:t>s voies de migration, bien que nombr</w:t>
      </w:r>
      <w:r w:rsidR="00726A05" w:rsidRPr="00EE196D">
        <w:rPr>
          <w:rFonts w:cstheme="minorBidi"/>
          <w:lang w:val="fr-FR"/>
        </w:rPr>
        <w:t>e de c</w:t>
      </w:r>
      <w:r w:rsidR="00653119" w:rsidRPr="00EE196D">
        <w:rPr>
          <w:rFonts w:cstheme="minorBidi"/>
          <w:lang w:val="fr-FR"/>
        </w:rPr>
        <w:t xml:space="preserve">es évaluations </w:t>
      </w:r>
      <w:r w:rsidR="00726A05" w:rsidRPr="00EE196D">
        <w:rPr>
          <w:rFonts w:cstheme="minorBidi"/>
          <w:lang w:val="fr-FR"/>
        </w:rPr>
        <w:t xml:space="preserve">ne soient pas en lien </w:t>
      </w:r>
      <w:r w:rsidR="00DE46B1" w:rsidRPr="00EE196D">
        <w:rPr>
          <w:rFonts w:cstheme="minorBidi"/>
          <w:lang w:val="fr-FR"/>
        </w:rPr>
        <w:t xml:space="preserve">direct </w:t>
      </w:r>
      <w:r w:rsidR="00726A05" w:rsidRPr="00EE196D">
        <w:rPr>
          <w:rFonts w:cstheme="minorBidi"/>
          <w:lang w:val="fr-FR"/>
        </w:rPr>
        <w:t>avec le</w:t>
      </w:r>
      <w:r w:rsidR="00653119" w:rsidRPr="00EE196D">
        <w:rPr>
          <w:rFonts w:cstheme="minorBidi"/>
          <w:lang w:val="fr-FR"/>
        </w:rPr>
        <w:t xml:space="preserve"> processus </w:t>
      </w:r>
      <w:r w:rsidR="00726A05" w:rsidRPr="00EE196D">
        <w:rPr>
          <w:rFonts w:cstheme="minorBidi"/>
          <w:lang w:val="fr-FR"/>
        </w:rPr>
        <w:t>des Estimations des populations d</w:t>
      </w:r>
      <w:r w:rsidR="00180F3B">
        <w:rPr>
          <w:rFonts w:cstheme="minorBidi"/>
          <w:lang w:val="fr-FR"/>
        </w:rPr>
        <w:t>’</w:t>
      </w:r>
      <w:r w:rsidR="00726A05" w:rsidRPr="00EE196D">
        <w:rPr>
          <w:rFonts w:cstheme="minorBidi"/>
          <w:lang w:val="fr-FR"/>
        </w:rPr>
        <w:t>oiseaux d</w:t>
      </w:r>
      <w:r w:rsidR="00180F3B">
        <w:rPr>
          <w:rFonts w:cstheme="minorBidi"/>
          <w:lang w:val="fr-FR"/>
        </w:rPr>
        <w:t>’</w:t>
      </w:r>
      <w:r w:rsidR="00726A05" w:rsidRPr="00EE196D">
        <w:rPr>
          <w:rFonts w:cstheme="minorBidi"/>
          <w:lang w:val="fr-FR"/>
        </w:rPr>
        <w:t>eau</w:t>
      </w:r>
      <w:r w:rsidR="00653119" w:rsidRPr="00EE196D">
        <w:rPr>
          <w:rFonts w:cstheme="minorBidi"/>
          <w:lang w:val="fr-FR"/>
        </w:rPr>
        <w:t xml:space="preserve">. </w:t>
      </w:r>
      <w:r w:rsidR="00DE46B1" w:rsidRPr="00EE196D">
        <w:rPr>
          <w:rFonts w:cstheme="minorBidi"/>
          <w:lang w:val="fr-FR"/>
        </w:rPr>
        <w:t>C</w:t>
      </w:r>
      <w:r w:rsidR="00180F3B">
        <w:rPr>
          <w:rFonts w:cstheme="minorBidi"/>
          <w:lang w:val="fr-FR"/>
        </w:rPr>
        <w:t>’</w:t>
      </w:r>
      <w:r w:rsidR="00DE46B1" w:rsidRPr="00EE196D">
        <w:rPr>
          <w:rFonts w:cstheme="minorBidi"/>
          <w:lang w:val="fr-FR"/>
        </w:rPr>
        <w:t>est l</w:t>
      </w:r>
      <w:r w:rsidR="00180F3B">
        <w:rPr>
          <w:rFonts w:cstheme="minorBidi"/>
          <w:lang w:val="fr-FR"/>
        </w:rPr>
        <w:t>’</w:t>
      </w:r>
      <w:r w:rsidR="00DE46B1" w:rsidRPr="00EE196D">
        <w:rPr>
          <w:rFonts w:cstheme="minorBidi"/>
          <w:lang w:val="fr-FR"/>
        </w:rPr>
        <w:t>occasion unique</w:t>
      </w:r>
      <w:r w:rsidR="00653119" w:rsidRPr="00EE196D">
        <w:rPr>
          <w:rFonts w:cstheme="minorBidi"/>
          <w:lang w:val="fr-FR"/>
        </w:rPr>
        <w:t xml:space="preserve"> d</w:t>
      </w:r>
      <w:r w:rsidR="00DE46B1" w:rsidRPr="00EE196D">
        <w:rPr>
          <w:rFonts w:cstheme="minorBidi"/>
          <w:lang w:val="fr-FR"/>
        </w:rPr>
        <w:t xml:space="preserve">e les </w:t>
      </w:r>
      <w:r w:rsidR="00653119" w:rsidRPr="00EE196D">
        <w:rPr>
          <w:rFonts w:cstheme="minorBidi"/>
          <w:lang w:val="fr-FR"/>
        </w:rPr>
        <w:t>intégr</w:t>
      </w:r>
      <w:r w:rsidR="00DE46B1" w:rsidRPr="00EE196D">
        <w:rPr>
          <w:rFonts w:cstheme="minorBidi"/>
          <w:lang w:val="fr-FR"/>
        </w:rPr>
        <w:t>er et d</w:t>
      </w:r>
      <w:r w:rsidR="00180F3B">
        <w:rPr>
          <w:rFonts w:cstheme="minorBidi"/>
          <w:lang w:val="fr-FR"/>
        </w:rPr>
        <w:t>’</w:t>
      </w:r>
      <w:r w:rsidR="00DE46B1" w:rsidRPr="00EE196D">
        <w:rPr>
          <w:rFonts w:cstheme="minorBidi"/>
          <w:lang w:val="fr-FR"/>
        </w:rPr>
        <w:t>en assurer la</w:t>
      </w:r>
      <w:r w:rsidR="00653119" w:rsidRPr="00EE196D">
        <w:rPr>
          <w:rFonts w:cstheme="minorBidi"/>
          <w:lang w:val="fr-FR"/>
        </w:rPr>
        <w:t xml:space="preserve"> coordination [</w:t>
      </w:r>
      <w:r w:rsidR="00DE46B1" w:rsidRPr="00EE196D">
        <w:rPr>
          <w:rFonts w:cstheme="minorBidi"/>
          <w:lang w:val="fr-FR"/>
        </w:rPr>
        <w:t>ce qui sera utile à de</w:t>
      </w:r>
      <w:r w:rsidR="00653119" w:rsidRPr="00EE196D">
        <w:rPr>
          <w:rFonts w:cstheme="minorBidi"/>
          <w:lang w:val="fr-FR"/>
        </w:rPr>
        <w:t xml:space="preserve"> multiples utilisateurs et </w:t>
      </w:r>
      <w:r w:rsidR="00613C3E" w:rsidRPr="00EE196D">
        <w:rPr>
          <w:rFonts w:cstheme="minorBidi"/>
          <w:lang w:val="fr-FR"/>
        </w:rPr>
        <w:t xml:space="preserve">leur </w:t>
      </w:r>
      <w:r w:rsidR="00653119" w:rsidRPr="00EE196D">
        <w:rPr>
          <w:rFonts w:cstheme="minorBidi"/>
          <w:lang w:val="fr-FR"/>
        </w:rPr>
        <w:t xml:space="preserve">permettra de réaliser des </w:t>
      </w:r>
      <w:r w:rsidR="00613C3E" w:rsidRPr="00EE196D">
        <w:rPr>
          <w:rFonts w:cstheme="minorBidi"/>
          <w:lang w:val="fr-FR"/>
        </w:rPr>
        <w:t>économies</w:t>
      </w:r>
      <w:r w:rsidR="00653119" w:rsidRPr="00EE196D">
        <w:rPr>
          <w:rFonts w:cstheme="minorBidi"/>
          <w:lang w:val="fr-FR"/>
        </w:rPr>
        <w:t>].</w:t>
      </w:r>
    </w:p>
    <w:p w14:paraId="73945E31" w14:textId="69FB4625" w:rsidR="005A6ADD" w:rsidRPr="00EE196D" w:rsidRDefault="00611815" w:rsidP="00596676">
      <w:pPr>
        <w:pBdr>
          <w:top w:val="nil"/>
          <w:left w:val="nil"/>
          <w:bottom w:val="nil"/>
          <w:right w:val="nil"/>
          <w:between w:val="nil"/>
        </w:pBdr>
        <w:ind w:left="850" w:hanging="425"/>
        <w:rPr>
          <w:rFonts w:cstheme="minorBidi"/>
          <w:lang w:val="fr-FR"/>
        </w:rPr>
      </w:pPr>
      <w:r w:rsidRPr="00EE196D">
        <w:rPr>
          <w:rFonts w:ascii="Symbol" w:hAnsi="Symbol" w:cstheme="minorBidi"/>
          <w:lang w:val="fr-FR"/>
        </w:rPr>
        <w:t></w:t>
      </w:r>
      <w:r w:rsidRPr="00EE196D">
        <w:rPr>
          <w:rFonts w:ascii="Symbol" w:hAnsi="Symbol" w:cstheme="minorBidi"/>
          <w:lang w:val="fr-FR"/>
        </w:rPr>
        <w:tab/>
      </w:r>
      <w:r w:rsidR="00613C3E" w:rsidRPr="00EE196D">
        <w:rPr>
          <w:rFonts w:cstheme="minorBidi"/>
          <w:lang w:val="fr-FR"/>
        </w:rPr>
        <w:t>Les Estimations des populations d</w:t>
      </w:r>
      <w:r w:rsidR="00180F3B">
        <w:rPr>
          <w:rFonts w:cstheme="minorBidi"/>
          <w:lang w:val="fr-FR"/>
        </w:rPr>
        <w:t>’</w:t>
      </w:r>
      <w:r w:rsidR="00613C3E" w:rsidRPr="00EE196D">
        <w:rPr>
          <w:rFonts w:cstheme="minorBidi"/>
          <w:lang w:val="fr-FR"/>
        </w:rPr>
        <w:t>oiseaux d</w:t>
      </w:r>
      <w:r w:rsidR="00180F3B">
        <w:rPr>
          <w:rFonts w:cstheme="minorBidi"/>
          <w:lang w:val="fr-FR"/>
        </w:rPr>
        <w:t>’</w:t>
      </w:r>
      <w:r w:rsidR="00613C3E" w:rsidRPr="00EE196D">
        <w:rPr>
          <w:rFonts w:cstheme="minorBidi"/>
          <w:lang w:val="fr-FR"/>
        </w:rPr>
        <w:t>eau</w:t>
      </w:r>
      <w:r w:rsidR="00C75BA5" w:rsidRPr="00EE196D">
        <w:rPr>
          <w:rFonts w:cstheme="minorBidi"/>
          <w:lang w:val="fr-FR"/>
        </w:rPr>
        <w:t xml:space="preserve"> </w:t>
      </w:r>
      <w:r w:rsidR="00613C3E" w:rsidRPr="00EE196D">
        <w:rPr>
          <w:rFonts w:cstheme="minorBidi"/>
          <w:lang w:val="fr-FR"/>
        </w:rPr>
        <w:t>portent sur les populations d</w:t>
      </w:r>
      <w:r w:rsidR="00180F3B">
        <w:rPr>
          <w:rFonts w:cstheme="minorBidi"/>
          <w:lang w:val="fr-FR"/>
        </w:rPr>
        <w:t>’</w:t>
      </w:r>
      <w:r w:rsidR="00613C3E" w:rsidRPr="00EE196D">
        <w:rPr>
          <w:rFonts w:cstheme="minorBidi"/>
          <w:lang w:val="fr-FR"/>
        </w:rPr>
        <w:t>oiseaux résidents/non migrateurs du monde entier, ainsi que sur les populations migratrices</w:t>
      </w:r>
      <w:r w:rsidR="005A6ADD" w:rsidRPr="00EE196D">
        <w:rPr>
          <w:rFonts w:cstheme="minorBidi"/>
          <w:lang w:val="fr-FR"/>
        </w:rPr>
        <w:t>.</w:t>
      </w:r>
    </w:p>
    <w:p w14:paraId="2798D615" w14:textId="51156B94" w:rsidR="00613C3E" w:rsidRPr="00EE196D" w:rsidRDefault="00611815" w:rsidP="00613C3E">
      <w:pPr>
        <w:pBdr>
          <w:top w:val="nil"/>
          <w:left w:val="nil"/>
          <w:bottom w:val="nil"/>
          <w:right w:val="nil"/>
          <w:between w:val="nil"/>
        </w:pBdr>
        <w:ind w:left="850" w:hanging="425"/>
        <w:rPr>
          <w:rFonts w:cstheme="minorBidi"/>
          <w:lang w:val="fr-FR"/>
        </w:rPr>
      </w:pPr>
      <w:r w:rsidRPr="00EE196D">
        <w:rPr>
          <w:rFonts w:ascii="Symbol" w:hAnsi="Symbol" w:cstheme="minorBidi"/>
          <w:lang w:val="fr-FR"/>
        </w:rPr>
        <w:t></w:t>
      </w:r>
      <w:r w:rsidRPr="00EE196D">
        <w:rPr>
          <w:rFonts w:ascii="Symbol" w:hAnsi="Symbol" w:cstheme="minorBidi"/>
          <w:lang w:val="fr-FR"/>
        </w:rPr>
        <w:tab/>
      </w:r>
      <w:r w:rsidR="00613C3E" w:rsidRPr="00EE196D">
        <w:rPr>
          <w:rFonts w:cstheme="minorBidi"/>
          <w:lang w:val="fr-FR"/>
        </w:rPr>
        <w:t>On constate des lacunes importantes dans les données sur les populations, notamment en ce qui concerne les espèces d</w:t>
      </w:r>
      <w:r w:rsidR="00180F3B">
        <w:rPr>
          <w:rFonts w:cstheme="minorBidi"/>
          <w:lang w:val="fr-FR"/>
        </w:rPr>
        <w:t>’</w:t>
      </w:r>
      <w:r w:rsidR="00613C3E" w:rsidRPr="00EE196D">
        <w:rPr>
          <w:rFonts w:cstheme="minorBidi"/>
          <w:lang w:val="fr-FR"/>
        </w:rPr>
        <w:t>oiseaux d</w:t>
      </w:r>
      <w:r w:rsidR="00180F3B">
        <w:rPr>
          <w:rFonts w:cstheme="minorBidi"/>
          <w:lang w:val="fr-FR"/>
        </w:rPr>
        <w:t>’</w:t>
      </w:r>
      <w:r w:rsidR="00613C3E" w:rsidRPr="00EE196D">
        <w:rPr>
          <w:rFonts w:cstheme="minorBidi"/>
          <w:lang w:val="fr-FR"/>
        </w:rPr>
        <w:t>eau résidents, dont la mise à jour remonte à plus de 30 ans pour certaines d</w:t>
      </w:r>
      <w:r w:rsidR="00180F3B">
        <w:rPr>
          <w:rFonts w:cstheme="minorBidi"/>
          <w:lang w:val="fr-FR"/>
        </w:rPr>
        <w:t>’</w:t>
      </w:r>
      <w:r w:rsidR="00613C3E" w:rsidRPr="00EE196D">
        <w:rPr>
          <w:rFonts w:cstheme="minorBidi"/>
          <w:lang w:val="fr-FR"/>
        </w:rPr>
        <w:t>entre elles.</w:t>
      </w:r>
    </w:p>
    <w:p w14:paraId="550B7EEF" w14:textId="096B71A4" w:rsidR="00613C3E" w:rsidRPr="00EE196D" w:rsidRDefault="00611815" w:rsidP="002A5290">
      <w:pPr>
        <w:pBdr>
          <w:top w:val="nil"/>
          <w:left w:val="nil"/>
          <w:bottom w:val="nil"/>
          <w:right w:val="nil"/>
          <w:between w:val="nil"/>
        </w:pBdr>
        <w:ind w:left="850" w:hanging="425"/>
        <w:rPr>
          <w:rFonts w:cstheme="minorBidi"/>
          <w:lang w:val="fr-FR"/>
        </w:rPr>
      </w:pPr>
      <w:r w:rsidRPr="00EE196D">
        <w:rPr>
          <w:rFonts w:ascii="Symbol" w:hAnsi="Symbol" w:cstheme="minorBidi"/>
          <w:lang w:val="fr-FR"/>
        </w:rPr>
        <w:t></w:t>
      </w:r>
      <w:r w:rsidRPr="00EE196D">
        <w:rPr>
          <w:rFonts w:ascii="Symbol" w:hAnsi="Symbol" w:cstheme="minorBidi"/>
          <w:lang w:val="fr-FR"/>
        </w:rPr>
        <w:tab/>
      </w:r>
      <w:r w:rsidR="002A5290" w:rsidRPr="00EE196D">
        <w:rPr>
          <w:rFonts w:cstheme="minorBidi"/>
          <w:lang w:val="fr-FR"/>
        </w:rPr>
        <w:t>De nombreux acteurs internationaux et régionaux s</w:t>
      </w:r>
      <w:r w:rsidR="00180F3B">
        <w:rPr>
          <w:rFonts w:cstheme="minorBidi"/>
          <w:lang w:val="fr-FR"/>
        </w:rPr>
        <w:t>’</w:t>
      </w:r>
      <w:r w:rsidR="002A5290" w:rsidRPr="00EE196D">
        <w:rPr>
          <w:rFonts w:cstheme="minorBidi"/>
          <w:lang w:val="fr-FR"/>
        </w:rPr>
        <w:t>appu</w:t>
      </w:r>
      <w:r w:rsidR="005D4A5F" w:rsidRPr="00EE196D">
        <w:rPr>
          <w:rFonts w:cstheme="minorBidi"/>
          <w:lang w:val="fr-FR"/>
        </w:rPr>
        <w:t>ie</w:t>
      </w:r>
      <w:r w:rsidR="002A5290" w:rsidRPr="00EE196D">
        <w:rPr>
          <w:rFonts w:cstheme="minorBidi"/>
          <w:lang w:val="fr-FR"/>
        </w:rPr>
        <w:t xml:space="preserve">nt sur le </w:t>
      </w:r>
      <w:r w:rsidR="00613C3E" w:rsidRPr="00EE196D">
        <w:rPr>
          <w:rFonts w:cstheme="minorBidi"/>
          <w:lang w:val="fr-FR"/>
        </w:rPr>
        <w:t>processus des Estimations des populations d</w:t>
      </w:r>
      <w:r w:rsidR="00180F3B">
        <w:rPr>
          <w:rFonts w:cstheme="minorBidi"/>
          <w:lang w:val="fr-FR"/>
        </w:rPr>
        <w:t>’</w:t>
      </w:r>
      <w:r w:rsidR="00613C3E" w:rsidRPr="00EE196D">
        <w:rPr>
          <w:rFonts w:cstheme="minorBidi"/>
          <w:lang w:val="fr-FR"/>
        </w:rPr>
        <w:t>oiseaux (voir annexe 3 du document SC63 Doc.20</w:t>
      </w:r>
      <w:r w:rsidR="002A5290" w:rsidRPr="00EE196D">
        <w:rPr>
          <w:rFonts w:cstheme="minorBidi"/>
          <w:lang w:val="fr-FR"/>
        </w:rPr>
        <w:t>)</w:t>
      </w:r>
      <w:r w:rsidR="005D4A5F" w:rsidRPr="00EE196D">
        <w:rPr>
          <w:rFonts w:cstheme="minorBidi"/>
          <w:lang w:val="fr-FR"/>
        </w:rPr>
        <w:t> :</w:t>
      </w:r>
      <w:r w:rsidR="002A5290" w:rsidRPr="00EE196D">
        <w:rPr>
          <w:rFonts w:cstheme="minorBidi"/>
          <w:lang w:val="fr-FR"/>
        </w:rPr>
        <w:t xml:space="preserve"> c</w:t>
      </w:r>
      <w:r w:rsidR="00180F3B">
        <w:rPr>
          <w:rFonts w:cstheme="minorBidi"/>
          <w:lang w:val="fr-FR"/>
        </w:rPr>
        <w:t>’</w:t>
      </w:r>
      <w:r w:rsidR="002A5290" w:rsidRPr="00EE196D">
        <w:rPr>
          <w:rFonts w:cstheme="minorBidi"/>
          <w:lang w:val="fr-FR"/>
        </w:rPr>
        <w:t>est l</w:t>
      </w:r>
      <w:r w:rsidR="00180F3B">
        <w:rPr>
          <w:rFonts w:cstheme="minorBidi"/>
          <w:lang w:val="fr-FR"/>
        </w:rPr>
        <w:t>’</w:t>
      </w:r>
      <w:r w:rsidR="002A5290" w:rsidRPr="00EE196D">
        <w:rPr>
          <w:rFonts w:cstheme="minorBidi"/>
          <w:lang w:val="fr-FR"/>
        </w:rPr>
        <w:t>occasion de travailler en collaboration dans le cadre d</w:t>
      </w:r>
      <w:r w:rsidR="00180F3B">
        <w:rPr>
          <w:rFonts w:cstheme="minorBidi"/>
          <w:lang w:val="fr-FR"/>
        </w:rPr>
        <w:t>’</w:t>
      </w:r>
      <w:r w:rsidR="002A5290" w:rsidRPr="00EE196D">
        <w:rPr>
          <w:rFonts w:cstheme="minorBidi"/>
          <w:lang w:val="fr-FR"/>
        </w:rPr>
        <w:t xml:space="preserve">un </w:t>
      </w:r>
      <w:r w:rsidR="00613C3E" w:rsidRPr="00EE196D">
        <w:rPr>
          <w:rFonts w:cstheme="minorBidi"/>
          <w:lang w:val="fr-FR"/>
        </w:rPr>
        <w:t xml:space="preserve">partenariat </w:t>
      </w:r>
      <w:r w:rsidR="002A5290" w:rsidRPr="00EE196D">
        <w:rPr>
          <w:rFonts w:cstheme="minorBidi"/>
          <w:lang w:val="fr-FR"/>
        </w:rPr>
        <w:t xml:space="preserve">afin de </w:t>
      </w:r>
      <w:r w:rsidR="00613C3E" w:rsidRPr="00EE196D">
        <w:rPr>
          <w:rFonts w:cstheme="minorBidi"/>
          <w:lang w:val="fr-FR"/>
        </w:rPr>
        <w:t xml:space="preserve">renforcer la coordination et la </w:t>
      </w:r>
      <w:r w:rsidR="002A5290" w:rsidRPr="00EE196D">
        <w:rPr>
          <w:rFonts w:cstheme="minorBidi"/>
          <w:lang w:val="fr-FR"/>
        </w:rPr>
        <w:t>réalisation des estimations</w:t>
      </w:r>
      <w:r w:rsidR="00613C3E" w:rsidRPr="00EE196D">
        <w:rPr>
          <w:rFonts w:cstheme="minorBidi"/>
          <w:lang w:val="fr-FR"/>
        </w:rPr>
        <w:t xml:space="preserve"> et </w:t>
      </w:r>
      <w:r w:rsidR="002A5290" w:rsidRPr="00EE196D">
        <w:rPr>
          <w:rFonts w:cstheme="minorBidi"/>
          <w:lang w:val="fr-FR"/>
        </w:rPr>
        <w:t>de favoriser la mise en commun des r</w:t>
      </w:r>
      <w:r w:rsidR="00613C3E" w:rsidRPr="00EE196D">
        <w:rPr>
          <w:rFonts w:cstheme="minorBidi"/>
          <w:lang w:val="fr-FR"/>
        </w:rPr>
        <w:t>essource</w:t>
      </w:r>
      <w:r w:rsidR="002A5290" w:rsidRPr="00EE196D">
        <w:rPr>
          <w:rFonts w:cstheme="minorBidi"/>
          <w:lang w:val="fr-FR"/>
        </w:rPr>
        <w:t>s.</w:t>
      </w:r>
    </w:p>
    <w:p w14:paraId="6035B177" w14:textId="0608E788" w:rsidR="002A5290" w:rsidRPr="00EE196D" w:rsidRDefault="00611815" w:rsidP="00825E7A">
      <w:pPr>
        <w:pBdr>
          <w:top w:val="nil"/>
          <w:left w:val="nil"/>
          <w:bottom w:val="nil"/>
          <w:right w:val="nil"/>
          <w:between w:val="nil"/>
        </w:pBdr>
        <w:ind w:left="850" w:hanging="425"/>
        <w:rPr>
          <w:rFonts w:cstheme="minorBidi"/>
          <w:lang w:val="fr-FR"/>
        </w:rPr>
      </w:pPr>
      <w:r w:rsidRPr="00EE196D">
        <w:rPr>
          <w:rFonts w:ascii="Symbol" w:hAnsi="Symbol" w:cstheme="minorBidi"/>
          <w:lang w:val="fr-FR"/>
        </w:rPr>
        <w:t></w:t>
      </w:r>
      <w:r w:rsidRPr="00EE196D">
        <w:rPr>
          <w:rFonts w:ascii="Symbol" w:hAnsi="Symbol" w:cstheme="minorBidi"/>
          <w:lang w:val="fr-FR"/>
        </w:rPr>
        <w:tab/>
      </w:r>
      <w:r w:rsidR="002A5290" w:rsidRPr="00EE196D">
        <w:rPr>
          <w:rFonts w:cstheme="minorBidi"/>
          <w:lang w:val="fr-FR"/>
        </w:rPr>
        <w:t>Il convient de créer un Partenariat pour les estimations des populations d</w:t>
      </w:r>
      <w:r w:rsidR="00180F3B">
        <w:rPr>
          <w:rFonts w:cstheme="minorBidi"/>
          <w:lang w:val="fr-FR"/>
        </w:rPr>
        <w:t>’</w:t>
      </w:r>
      <w:r w:rsidR="002A5290" w:rsidRPr="00EE196D">
        <w:rPr>
          <w:rFonts w:cstheme="minorBidi"/>
          <w:lang w:val="fr-FR"/>
        </w:rPr>
        <w:t>oiseaux d</w:t>
      </w:r>
      <w:r w:rsidR="00180F3B">
        <w:rPr>
          <w:rFonts w:cstheme="minorBidi"/>
          <w:lang w:val="fr-FR"/>
        </w:rPr>
        <w:t>’</w:t>
      </w:r>
      <w:r w:rsidR="002A5290" w:rsidRPr="00EE196D">
        <w:rPr>
          <w:rFonts w:cstheme="minorBidi"/>
          <w:lang w:val="fr-FR"/>
        </w:rPr>
        <w:t>eau afin de bénéficier d</w:t>
      </w:r>
      <w:r w:rsidR="00180F3B">
        <w:rPr>
          <w:rFonts w:cstheme="minorBidi"/>
          <w:lang w:val="fr-FR"/>
        </w:rPr>
        <w:t>’</w:t>
      </w:r>
      <w:r w:rsidR="002A5290" w:rsidRPr="00EE196D">
        <w:rPr>
          <w:rFonts w:cstheme="minorBidi"/>
          <w:lang w:val="fr-FR"/>
        </w:rPr>
        <w:t>orientations stratégiques et d</w:t>
      </w:r>
      <w:r w:rsidR="00180F3B">
        <w:rPr>
          <w:rFonts w:cstheme="minorBidi"/>
          <w:lang w:val="fr-FR"/>
        </w:rPr>
        <w:t>’</w:t>
      </w:r>
      <w:r w:rsidR="002A5290" w:rsidRPr="00EE196D">
        <w:rPr>
          <w:rFonts w:cstheme="minorBidi"/>
          <w:lang w:val="fr-FR"/>
        </w:rPr>
        <w:t xml:space="preserve">un appui à long terme, et </w:t>
      </w:r>
      <w:r w:rsidR="00825E7A" w:rsidRPr="00EE196D">
        <w:rPr>
          <w:rFonts w:cstheme="minorBidi"/>
          <w:lang w:val="fr-FR"/>
        </w:rPr>
        <w:t xml:space="preserve">de veiller à ce que les </w:t>
      </w:r>
      <w:r w:rsidR="002A5290" w:rsidRPr="00EE196D">
        <w:rPr>
          <w:rFonts w:cstheme="minorBidi"/>
          <w:lang w:val="fr-FR"/>
        </w:rPr>
        <w:t>mises à jour des estimations</w:t>
      </w:r>
      <w:r w:rsidR="00825E7A" w:rsidRPr="00EE196D">
        <w:rPr>
          <w:rFonts w:cstheme="minorBidi"/>
          <w:lang w:val="fr-FR"/>
        </w:rPr>
        <w:t xml:space="preserve"> se fassent de manière coordonnée et en temps utile et soient (ou puissent être) i</w:t>
      </w:r>
      <w:r w:rsidR="002A5290" w:rsidRPr="00EE196D">
        <w:rPr>
          <w:rFonts w:cstheme="minorBidi"/>
          <w:lang w:val="fr-FR"/>
        </w:rPr>
        <w:t>nté</w:t>
      </w:r>
      <w:r w:rsidR="00825E7A" w:rsidRPr="00EE196D">
        <w:rPr>
          <w:rFonts w:cstheme="minorBidi"/>
          <w:lang w:val="fr-FR"/>
        </w:rPr>
        <w:t>grées à d</w:t>
      </w:r>
      <w:r w:rsidR="00180F3B">
        <w:rPr>
          <w:rFonts w:cstheme="minorBidi"/>
          <w:lang w:val="fr-FR"/>
        </w:rPr>
        <w:t>’</w:t>
      </w:r>
      <w:r w:rsidR="00825E7A" w:rsidRPr="00EE196D">
        <w:rPr>
          <w:rFonts w:cstheme="minorBidi"/>
          <w:lang w:val="fr-FR"/>
        </w:rPr>
        <w:t xml:space="preserve">autres activités </w:t>
      </w:r>
      <w:r w:rsidR="002A5290" w:rsidRPr="00EE196D">
        <w:rPr>
          <w:rFonts w:cstheme="minorBidi"/>
          <w:lang w:val="fr-FR"/>
        </w:rPr>
        <w:t>de conservation</w:t>
      </w:r>
      <w:r w:rsidR="00825E7A" w:rsidRPr="00EE196D">
        <w:rPr>
          <w:rFonts w:cstheme="minorBidi"/>
          <w:lang w:val="fr-FR"/>
        </w:rPr>
        <w:t xml:space="preserve"> mises en œuvre au niveau</w:t>
      </w:r>
      <w:r w:rsidR="002A5290" w:rsidRPr="00EE196D">
        <w:rPr>
          <w:rFonts w:cstheme="minorBidi"/>
          <w:lang w:val="fr-FR"/>
        </w:rPr>
        <w:t xml:space="preserve"> internationa</w:t>
      </w:r>
      <w:r w:rsidR="00825E7A" w:rsidRPr="00EE196D">
        <w:rPr>
          <w:rFonts w:cstheme="minorBidi"/>
          <w:lang w:val="fr-FR"/>
        </w:rPr>
        <w:t>l</w:t>
      </w:r>
      <w:r w:rsidR="002A5290" w:rsidRPr="00EE196D">
        <w:rPr>
          <w:rFonts w:cstheme="minorBidi"/>
          <w:lang w:val="fr-FR"/>
        </w:rPr>
        <w:t>.</w:t>
      </w:r>
    </w:p>
    <w:p w14:paraId="4B93120C" w14:textId="7FE6797B" w:rsidR="007079EE" w:rsidRPr="00EE196D" w:rsidRDefault="007079EE" w:rsidP="007079EE">
      <w:pPr>
        <w:pBdr>
          <w:top w:val="nil"/>
          <w:left w:val="nil"/>
          <w:bottom w:val="nil"/>
          <w:right w:val="nil"/>
          <w:between w:val="nil"/>
        </w:pBdr>
        <w:rPr>
          <w:rFonts w:cstheme="minorBidi"/>
          <w:lang w:val="fr-FR"/>
        </w:rPr>
      </w:pPr>
    </w:p>
    <w:p w14:paraId="707523AD" w14:textId="1B632B2E" w:rsidR="00EC7487" w:rsidRPr="00EE196D" w:rsidRDefault="00611815" w:rsidP="00596676">
      <w:pPr>
        <w:pBdr>
          <w:top w:val="nil"/>
          <w:left w:val="nil"/>
          <w:bottom w:val="nil"/>
          <w:right w:val="nil"/>
          <w:between w:val="nil"/>
        </w:pBdr>
        <w:ind w:left="425" w:hanging="425"/>
        <w:rPr>
          <w:rFonts w:cstheme="minorBidi"/>
          <w:lang w:val="fr-FR"/>
        </w:rPr>
      </w:pPr>
      <w:r w:rsidRPr="00EE196D">
        <w:rPr>
          <w:rFonts w:cstheme="minorBidi"/>
          <w:lang w:val="fr-FR"/>
        </w:rPr>
        <w:t>3.</w:t>
      </w:r>
      <w:r w:rsidRPr="00EE196D">
        <w:rPr>
          <w:rFonts w:cstheme="minorBidi"/>
          <w:lang w:val="fr-FR"/>
        </w:rPr>
        <w:tab/>
      </w:r>
      <w:r w:rsidR="00825E7A" w:rsidRPr="00EE196D">
        <w:rPr>
          <w:rFonts w:cstheme="minorBidi"/>
          <w:lang w:val="fr-FR"/>
        </w:rPr>
        <w:t>Objet </w:t>
      </w:r>
      <w:r w:rsidR="00EC7487" w:rsidRPr="00EE196D">
        <w:rPr>
          <w:rFonts w:cstheme="minorBidi"/>
          <w:lang w:val="fr-FR"/>
        </w:rPr>
        <w:t>:</w:t>
      </w:r>
    </w:p>
    <w:p w14:paraId="0ADEBDF5" w14:textId="6BBECF05" w:rsidR="00D851CE" w:rsidRPr="00EE196D" w:rsidRDefault="00611815" w:rsidP="00596676">
      <w:pPr>
        <w:pBdr>
          <w:top w:val="nil"/>
          <w:left w:val="nil"/>
          <w:bottom w:val="nil"/>
          <w:right w:val="nil"/>
          <w:between w:val="nil"/>
        </w:pBdr>
        <w:ind w:left="850" w:hanging="425"/>
        <w:rPr>
          <w:rFonts w:cstheme="minorBidi"/>
          <w:lang w:val="fr-FR"/>
        </w:rPr>
      </w:pPr>
      <w:r w:rsidRPr="00EE196D">
        <w:rPr>
          <w:rFonts w:ascii="Symbol" w:hAnsi="Symbol" w:cstheme="minorBidi"/>
          <w:lang w:val="fr-FR"/>
        </w:rPr>
        <w:t></w:t>
      </w:r>
      <w:r w:rsidRPr="00EE196D">
        <w:rPr>
          <w:rFonts w:ascii="Symbol" w:hAnsi="Symbol" w:cstheme="minorBidi"/>
          <w:lang w:val="fr-FR"/>
        </w:rPr>
        <w:tab/>
      </w:r>
      <w:r w:rsidR="00825E7A" w:rsidRPr="00EE196D">
        <w:rPr>
          <w:rFonts w:cstheme="minorBidi"/>
          <w:lang w:val="fr-FR"/>
        </w:rPr>
        <w:t>Le Partenariat pour les estimations des populations d</w:t>
      </w:r>
      <w:r w:rsidR="00180F3B">
        <w:rPr>
          <w:rFonts w:cstheme="minorBidi"/>
          <w:lang w:val="fr-FR"/>
        </w:rPr>
        <w:t>’</w:t>
      </w:r>
      <w:r w:rsidR="00825E7A" w:rsidRPr="00EE196D">
        <w:rPr>
          <w:rFonts w:cstheme="minorBidi"/>
          <w:lang w:val="fr-FR"/>
        </w:rPr>
        <w:t>oiseaux d</w:t>
      </w:r>
      <w:r w:rsidR="00180F3B">
        <w:rPr>
          <w:rFonts w:cstheme="minorBidi"/>
          <w:lang w:val="fr-FR"/>
        </w:rPr>
        <w:t>’</w:t>
      </w:r>
      <w:r w:rsidR="00825E7A" w:rsidRPr="00EE196D">
        <w:rPr>
          <w:rFonts w:cstheme="minorBidi"/>
          <w:lang w:val="fr-FR"/>
        </w:rPr>
        <w:t xml:space="preserve">eau a pour objet de </w:t>
      </w:r>
      <w:r w:rsidR="00D851CE" w:rsidRPr="00EE196D">
        <w:rPr>
          <w:rFonts w:cstheme="minorBidi"/>
          <w:lang w:val="fr-FR"/>
        </w:rPr>
        <w:t>faire en sorte</w:t>
      </w:r>
      <w:r w:rsidR="00825E7A" w:rsidRPr="00EE196D">
        <w:rPr>
          <w:rFonts w:cstheme="minorBidi"/>
          <w:lang w:val="fr-FR"/>
        </w:rPr>
        <w:t xml:space="preserve"> que des données </w:t>
      </w:r>
      <w:r w:rsidR="00D851CE" w:rsidRPr="00EE196D">
        <w:rPr>
          <w:rFonts w:cstheme="minorBidi"/>
          <w:lang w:val="fr-FR"/>
        </w:rPr>
        <w:t>et des</w:t>
      </w:r>
      <w:r w:rsidR="00825E7A" w:rsidRPr="00EE196D">
        <w:rPr>
          <w:rFonts w:cstheme="minorBidi"/>
          <w:lang w:val="fr-FR"/>
        </w:rPr>
        <w:t xml:space="preserve"> informations</w:t>
      </w:r>
      <w:r w:rsidR="00D851CE" w:rsidRPr="00EE196D">
        <w:rPr>
          <w:rFonts w:cstheme="minorBidi"/>
          <w:lang w:val="fr-FR"/>
        </w:rPr>
        <w:t xml:space="preserve"> </w:t>
      </w:r>
      <w:r w:rsidR="00D5149A" w:rsidRPr="00EE196D">
        <w:rPr>
          <w:rFonts w:cstheme="minorBidi"/>
          <w:lang w:val="fr-FR"/>
        </w:rPr>
        <w:t xml:space="preserve">actualisées et de qualité </w:t>
      </w:r>
      <w:r w:rsidR="00D851CE" w:rsidRPr="00EE196D">
        <w:rPr>
          <w:rFonts w:cstheme="minorBidi"/>
          <w:lang w:val="fr-FR"/>
        </w:rPr>
        <w:t>sur</w:t>
      </w:r>
      <w:r w:rsidR="00825E7A" w:rsidRPr="00EE196D">
        <w:rPr>
          <w:rFonts w:cstheme="minorBidi"/>
          <w:lang w:val="fr-FR"/>
        </w:rPr>
        <w:t xml:space="preserve"> </w:t>
      </w:r>
      <w:r w:rsidR="00D851CE" w:rsidRPr="00EE196D">
        <w:rPr>
          <w:rFonts w:cstheme="minorBidi"/>
          <w:lang w:val="fr-FR"/>
        </w:rPr>
        <w:t>les populations d</w:t>
      </w:r>
      <w:r w:rsidR="00180F3B">
        <w:rPr>
          <w:rFonts w:cstheme="minorBidi"/>
          <w:lang w:val="fr-FR"/>
        </w:rPr>
        <w:t>’</w:t>
      </w:r>
      <w:r w:rsidR="00D851CE" w:rsidRPr="00EE196D">
        <w:rPr>
          <w:rFonts w:cstheme="minorBidi"/>
          <w:lang w:val="fr-FR"/>
        </w:rPr>
        <w:t>oiseaux d</w:t>
      </w:r>
      <w:r w:rsidR="00180F3B">
        <w:rPr>
          <w:rFonts w:cstheme="minorBidi"/>
          <w:lang w:val="fr-FR"/>
        </w:rPr>
        <w:t>’</w:t>
      </w:r>
      <w:r w:rsidR="00D851CE" w:rsidRPr="00EE196D">
        <w:rPr>
          <w:rFonts w:cstheme="minorBidi"/>
          <w:lang w:val="fr-FR"/>
        </w:rPr>
        <w:t>eau soient mises à la disposition d</w:t>
      </w:r>
      <w:r w:rsidR="00180F3B">
        <w:rPr>
          <w:rFonts w:cstheme="minorBidi"/>
          <w:lang w:val="fr-FR"/>
        </w:rPr>
        <w:t>’</w:t>
      </w:r>
      <w:r w:rsidR="00D851CE" w:rsidRPr="00EE196D">
        <w:rPr>
          <w:rFonts w:cstheme="minorBidi"/>
          <w:lang w:val="fr-FR"/>
        </w:rPr>
        <w:t>acteurs de la conservation au niveau</w:t>
      </w:r>
      <w:r w:rsidR="00825E7A" w:rsidRPr="00EE196D">
        <w:rPr>
          <w:rFonts w:cstheme="minorBidi"/>
          <w:lang w:val="fr-FR"/>
        </w:rPr>
        <w:t xml:space="preserve"> gouvernemental, non gouvernemental et autre, </w:t>
      </w:r>
      <w:r w:rsidR="00D5149A" w:rsidRPr="00EE196D">
        <w:rPr>
          <w:rFonts w:cstheme="minorBidi"/>
          <w:lang w:val="fr-FR"/>
        </w:rPr>
        <w:t>en appui à</w:t>
      </w:r>
      <w:r w:rsidR="00825E7A" w:rsidRPr="00EE196D">
        <w:rPr>
          <w:rFonts w:cstheme="minorBidi"/>
          <w:lang w:val="fr-FR"/>
        </w:rPr>
        <w:t xml:space="preserve"> la mission collective de la Convention sur les zones humides </w:t>
      </w:r>
      <w:r w:rsidR="00D5149A" w:rsidRPr="00EE196D">
        <w:rPr>
          <w:rFonts w:cstheme="minorBidi"/>
          <w:lang w:val="fr-FR"/>
        </w:rPr>
        <w:t xml:space="preserve">consistant à </w:t>
      </w:r>
      <w:r w:rsidR="00825E7A" w:rsidRPr="00EE196D">
        <w:rPr>
          <w:rFonts w:cstheme="minorBidi"/>
          <w:lang w:val="fr-FR"/>
        </w:rPr>
        <w:t xml:space="preserve">identifier et </w:t>
      </w:r>
      <w:r w:rsidR="00D5149A" w:rsidRPr="00EE196D">
        <w:rPr>
          <w:rFonts w:cstheme="minorBidi"/>
          <w:lang w:val="fr-FR"/>
        </w:rPr>
        <w:t>à</w:t>
      </w:r>
      <w:r w:rsidR="00825E7A" w:rsidRPr="00EE196D">
        <w:rPr>
          <w:rFonts w:cstheme="minorBidi"/>
          <w:lang w:val="fr-FR"/>
        </w:rPr>
        <w:t xml:space="preserve"> conserver les zones humides et </w:t>
      </w:r>
      <w:r w:rsidR="00D5149A" w:rsidRPr="00EE196D">
        <w:rPr>
          <w:rFonts w:cstheme="minorBidi"/>
          <w:lang w:val="fr-FR"/>
        </w:rPr>
        <w:t>à</w:t>
      </w:r>
      <w:r w:rsidR="00825E7A" w:rsidRPr="00EE196D">
        <w:rPr>
          <w:rFonts w:cstheme="minorBidi"/>
          <w:lang w:val="fr-FR"/>
        </w:rPr>
        <w:t xml:space="preserve"> fournir des données et des informations pertinentes pour soutenir les évaluations et </w:t>
      </w:r>
      <w:r w:rsidR="00D5149A" w:rsidRPr="00EE196D">
        <w:rPr>
          <w:rFonts w:cstheme="minorBidi"/>
          <w:lang w:val="fr-FR"/>
        </w:rPr>
        <w:t>l</w:t>
      </w:r>
      <w:r w:rsidR="00180F3B">
        <w:rPr>
          <w:rFonts w:cstheme="minorBidi"/>
          <w:lang w:val="fr-FR"/>
        </w:rPr>
        <w:t>’</w:t>
      </w:r>
      <w:r w:rsidR="00D5149A" w:rsidRPr="00EE196D">
        <w:rPr>
          <w:rFonts w:cstheme="minorBidi"/>
          <w:lang w:val="fr-FR"/>
        </w:rPr>
        <w:t>établissement de rapports au niveau</w:t>
      </w:r>
      <w:r w:rsidR="00825E7A" w:rsidRPr="00EE196D">
        <w:rPr>
          <w:rFonts w:cstheme="minorBidi"/>
          <w:lang w:val="fr-FR"/>
        </w:rPr>
        <w:t xml:space="preserve"> internationa</w:t>
      </w:r>
      <w:r w:rsidR="00D5149A" w:rsidRPr="00EE196D">
        <w:rPr>
          <w:rFonts w:cstheme="minorBidi"/>
          <w:lang w:val="fr-FR"/>
        </w:rPr>
        <w:t>l</w:t>
      </w:r>
      <w:r w:rsidR="00825E7A" w:rsidRPr="00EE196D">
        <w:rPr>
          <w:rFonts w:cstheme="minorBidi"/>
          <w:lang w:val="fr-FR"/>
        </w:rPr>
        <w:t xml:space="preserve">, </w:t>
      </w:r>
      <w:r w:rsidR="008418A3" w:rsidRPr="00EE196D">
        <w:rPr>
          <w:rFonts w:cstheme="minorBidi"/>
          <w:lang w:val="fr-FR"/>
        </w:rPr>
        <w:t xml:space="preserve">le cas échéant, </w:t>
      </w:r>
      <w:r w:rsidR="00825E7A" w:rsidRPr="00EE196D">
        <w:rPr>
          <w:rFonts w:cstheme="minorBidi"/>
          <w:lang w:val="fr-FR"/>
        </w:rPr>
        <w:t xml:space="preserve">par exemple </w:t>
      </w:r>
      <w:r w:rsidR="00D5149A" w:rsidRPr="00EE196D">
        <w:rPr>
          <w:rFonts w:cstheme="minorBidi"/>
          <w:lang w:val="fr-FR"/>
        </w:rPr>
        <w:t>au titre du</w:t>
      </w:r>
      <w:r w:rsidR="00825E7A" w:rsidRPr="00EE196D">
        <w:rPr>
          <w:rFonts w:cstheme="minorBidi"/>
          <w:lang w:val="fr-FR"/>
        </w:rPr>
        <w:t xml:space="preserve"> </w:t>
      </w:r>
      <w:r w:rsidR="00D5149A" w:rsidRPr="00EE196D">
        <w:rPr>
          <w:rFonts w:cstheme="minorBidi"/>
          <w:lang w:val="fr-FR"/>
        </w:rPr>
        <w:t>C</w:t>
      </w:r>
      <w:r w:rsidR="00825E7A" w:rsidRPr="00EE196D">
        <w:rPr>
          <w:rFonts w:cstheme="minorBidi"/>
          <w:lang w:val="fr-FR"/>
        </w:rPr>
        <w:t>adre mondial de</w:t>
      </w:r>
      <w:r w:rsidR="00D5149A" w:rsidRPr="00EE196D">
        <w:rPr>
          <w:rFonts w:cstheme="minorBidi"/>
          <w:lang w:val="fr-FR"/>
        </w:rPr>
        <w:t xml:space="preserve"> la</w:t>
      </w:r>
      <w:r w:rsidR="00825E7A" w:rsidRPr="00EE196D">
        <w:rPr>
          <w:rFonts w:cstheme="minorBidi"/>
          <w:lang w:val="fr-FR"/>
        </w:rPr>
        <w:t xml:space="preserve"> biodiversité </w:t>
      </w:r>
      <w:r w:rsidR="00D5149A" w:rsidRPr="00EE196D">
        <w:rPr>
          <w:rFonts w:cstheme="minorBidi"/>
          <w:lang w:val="fr-FR"/>
        </w:rPr>
        <w:t xml:space="preserve">de </w:t>
      </w:r>
      <w:r w:rsidR="00825E7A" w:rsidRPr="00EE196D">
        <w:rPr>
          <w:rFonts w:cstheme="minorBidi"/>
          <w:lang w:val="fr-FR"/>
        </w:rPr>
        <w:t>Kunming</w:t>
      </w:r>
      <w:r w:rsidR="00D5149A" w:rsidRPr="00EE196D">
        <w:rPr>
          <w:rFonts w:cstheme="minorBidi"/>
          <w:lang w:val="fr-FR"/>
        </w:rPr>
        <w:t xml:space="preserve"> à </w:t>
      </w:r>
      <w:r w:rsidR="00825E7A" w:rsidRPr="00EE196D">
        <w:rPr>
          <w:rFonts w:cstheme="minorBidi"/>
          <w:lang w:val="fr-FR"/>
        </w:rPr>
        <w:t xml:space="preserve">Montréal et </w:t>
      </w:r>
      <w:r w:rsidR="00D5149A" w:rsidRPr="00EE196D">
        <w:rPr>
          <w:rFonts w:cstheme="minorBidi"/>
          <w:lang w:val="fr-FR"/>
        </w:rPr>
        <w:t>d</w:t>
      </w:r>
      <w:r w:rsidR="00825E7A" w:rsidRPr="00EE196D">
        <w:rPr>
          <w:rFonts w:cstheme="minorBidi"/>
          <w:lang w:val="fr-FR"/>
        </w:rPr>
        <w:t xml:space="preserve">es </w:t>
      </w:r>
      <w:r w:rsidR="00D5149A" w:rsidRPr="00EE196D">
        <w:rPr>
          <w:rFonts w:cstheme="minorBidi"/>
          <w:lang w:val="fr-FR"/>
        </w:rPr>
        <w:t>O</w:t>
      </w:r>
      <w:r w:rsidR="00825E7A" w:rsidRPr="00EE196D">
        <w:rPr>
          <w:rFonts w:cstheme="minorBidi"/>
          <w:lang w:val="fr-FR"/>
        </w:rPr>
        <w:t>bjectifs de développement durable de</w:t>
      </w:r>
      <w:r w:rsidR="00734530" w:rsidRPr="00EE196D">
        <w:rPr>
          <w:rFonts w:cstheme="minorBidi"/>
          <w:lang w:val="fr-FR"/>
        </w:rPr>
        <w:t>s Nations Unies.</w:t>
      </w:r>
    </w:p>
    <w:p w14:paraId="526A82A0" w14:textId="77777777" w:rsidR="00D851CE" w:rsidRPr="00EE196D" w:rsidRDefault="00D851CE" w:rsidP="00596676">
      <w:pPr>
        <w:pBdr>
          <w:top w:val="nil"/>
          <w:left w:val="nil"/>
          <w:bottom w:val="nil"/>
          <w:right w:val="nil"/>
          <w:between w:val="nil"/>
        </w:pBdr>
        <w:ind w:left="850" w:hanging="425"/>
        <w:rPr>
          <w:rFonts w:cstheme="minorBidi"/>
          <w:lang w:val="fr-FR"/>
        </w:rPr>
      </w:pPr>
    </w:p>
    <w:p w14:paraId="1305958D" w14:textId="3BB6D8E9" w:rsidR="007079EE" w:rsidRPr="00EE196D" w:rsidRDefault="00611815" w:rsidP="00596676">
      <w:pPr>
        <w:pBdr>
          <w:top w:val="nil"/>
          <w:left w:val="nil"/>
          <w:bottom w:val="nil"/>
          <w:right w:val="nil"/>
          <w:between w:val="nil"/>
        </w:pBdr>
        <w:ind w:left="425" w:hanging="425"/>
        <w:rPr>
          <w:rFonts w:cstheme="minorBidi"/>
          <w:lang w:val="fr-FR"/>
        </w:rPr>
      </w:pPr>
      <w:r w:rsidRPr="00EE196D">
        <w:rPr>
          <w:rFonts w:cstheme="minorBidi"/>
          <w:lang w:val="fr-FR"/>
        </w:rPr>
        <w:t>4.</w:t>
      </w:r>
      <w:r w:rsidRPr="00EE196D">
        <w:rPr>
          <w:rFonts w:cstheme="minorBidi"/>
          <w:lang w:val="fr-FR"/>
        </w:rPr>
        <w:tab/>
      </w:r>
      <w:r w:rsidR="00734530" w:rsidRPr="00EE196D">
        <w:rPr>
          <w:rFonts w:cstheme="minorBidi"/>
          <w:lang w:val="fr-FR"/>
        </w:rPr>
        <w:t>But </w:t>
      </w:r>
      <w:r w:rsidR="007079EE" w:rsidRPr="00EE196D">
        <w:rPr>
          <w:rFonts w:cstheme="minorBidi"/>
          <w:lang w:val="fr-FR"/>
        </w:rPr>
        <w:t>:</w:t>
      </w:r>
    </w:p>
    <w:p w14:paraId="58470369" w14:textId="5E63453A" w:rsidR="007079EE" w:rsidRPr="00EE196D" w:rsidRDefault="00611815" w:rsidP="00E16317">
      <w:pPr>
        <w:pBdr>
          <w:top w:val="nil"/>
          <w:left w:val="nil"/>
          <w:bottom w:val="nil"/>
          <w:right w:val="nil"/>
          <w:between w:val="nil"/>
        </w:pBdr>
        <w:ind w:left="850" w:hanging="425"/>
        <w:rPr>
          <w:lang w:val="fr-FR"/>
        </w:rPr>
      </w:pPr>
      <w:r w:rsidRPr="00EE196D">
        <w:rPr>
          <w:rFonts w:ascii="Symbol" w:hAnsi="Symbol" w:cstheme="minorBidi"/>
          <w:lang w:val="fr-FR"/>
        </w:rPr>
        <w:t></w:t>
      </w:r>
      <w:r w:rsidRPr="00EE196D">
        <w:rPr>
          <w:rFonts w:ascii="Symbol" w:hAnsi="Symbol" w:cstheme="minorBidi"/>
          <w:lang w:val="fr-FR"/>
        </w:rPr>
        <w:tab/>
      </w:r>
      <w:r w:rsidR="00734530" w:rsidRPr="00EE196D">
        <w:rPr>
          <w:rFonts w:cstheme="minorBidi"/>
          <w:lang w:val="fr-FR"/>
        </w:rPr>
        <w:t xml:space="preserve">Mettre en place un processus relatif aux </w:t>
      </w:r>
      <w:r w:rsidR="002B60AF" w:rsidRPr="00EE196D">
        <w:rPr>
          <w:rFonts w:cstheme="minorBidi"/>
          <w:lang w:val="fr-FR"/>
        </w:rPr>
        <w:t>E</w:t>
      </w:r>
      <w:r w:rsidR="00734530" w:rsidRPr="00EE196D">
        <w:rPr>
          <w:rFonts w:cstheme="minorBidi"/>
          <w:lang w:val="fr-FR"/>
        </w:rPr>
        <w:t>stimations des populations d</w:t>
      </w:r>
      <w:r w:rsidR="00180F3B">
        <w:rPr>
          <w:rFonts w:cstheme="minorBidi"/>
          <w:lang w:val="fr-FR"/>
        </w:rPr>
        <w:t>’</w:t>
      </w:r>
      <w:r w:rsidR="00734530" w:rsidRPr="00EE196D">
        <w:rPr>
          <w:rFonts w:cstheme="minorBidi"/>
          <w:lang w:val="fr-FR"/>
        </w:rPr>
        <w:t>oiseaux d</w:t>
      </w:r>
      <w:r w:rsidR="00180F3B">
        <w:rPr>
          <w:rFonts w:cstheme="minorBidi"/>
          <w:lang w:val="fr-FR"/>
        </w:rPr>
        <w:t>’</w:t>
      </w:r>
      <w:r w:rsidR="00734530" w:rsidRPr="00EE196D">
        <w:rPr>
          <w:rFonts w:cstheme="minorBidi"/>
          <w:lang w:val="fr-FR"/>
        </w:rPr>
        <w:t>eau qui soit coordonné et doté de ressources suffisantes par l</w:t>
      </w:r>
      <w:r w:rsidR="00180F3B">
        <w:rPr>
          <w:rFonts w:cstheme="minorBidi"/>
          <w:lang w:val="fr-FR"/>
        </w:rPr>
        <w:t>’</w:t>
      </w:r>
      <w:r w:rsidR="00734530" w:rsidRPr="00EE196D">
        <w:rPr>
          <w:rFonts w:cstheme="minorBidi"/>
          <w:lang w:val="fr-FR"/>
        </w:rPr>
        <w:t xml:space="preserve">intermédiaire du WEP, et proposer </w:t>
      </w:r>
      <w:r w:rsidR="00734530" w:rsidRPr="00EE196D">
        <w:rPr>
          <w:rFonts w:cstheme="minorBidi"/>
          <w:lang w:val="fr-FR"/>
        </w:rPr>
        <w:lastRenderedPageBreak/>
        <w:t>un mécanisme plus apprécié et plus stable, ainsi que des informations essentielles pour la Convention sur les zones humides et d</w:t>
      </w:r>
      <w:r w:rsidR="00180F3B">
        <w:rPr>
          <w:rFonts w:cstheme="minorBidi"/>
          <w:lang w:val="fr-FR"/>
        </w:rPr>
        <w:t>’</w:t>
      </w:r>
      <w:r w:rsidR="00734530" w:rsidRPr="00EE196D">
        <w:rPr>
          <w:rFonts w:cstheme="minorBidi"/>
          <w:lang w:val="fr-FR"/>
        </w:rPr>
        <w:t xml:space="preserve">autres dispositifs mondiaux. Le WEP veillera à ce que les données sur la taille et les tendances des populations soient régulièrement mises à jour, scientifiquement </w:t>
      </w:r>
      <w:r w:rsidR="005D4A5F" w:rsidRPr="00EE196D">
        <w:rPr>
          <w:rFonts w:cstheme="minorBidi"/>
          <w:lang w:val="fr-FR"/>
        </w:rPr>
        <w:t>validées</w:t>
      </w:r>
      <w:r w:rsidR="00734530" w:rsidRPr="00EE196D">
        <w:rPr>
          <w:rFonts w:cstheme="minorBidi"/>
          <w:lang w:val="fr-FR"/>
        </w:rPr>
        <w:t xml:space="preserve"> et </w:t>
      </w:r>
      <w:r w:rsidR="005D4A5F" w:rsidRPr="00EE196D">
        <w:rPr>
          <w:rFonts w:cstheme="minorBidi"/>
          <w:lang w:val="fr-FR"/>
        </w:rPr>
        <w:t>mises à disposition</w:t>
      </w:r>
      <w:r w:rsidR="00734530" w:rsidRPr="00EE196D">
        <w:rPr>
          <w:rFonts w:cstheme="minorBidi"/>
          <w:lang w:val="fr-FR"/>
        </w:rPr>
        <w:t xml:space="preserve"> à des fins d</w:t>
      </w:r>
      <w:r w:rsidR="00180F3B">
        <w:rPr>
          <w:rFonts w:cstheme="minorBidi"/>
          <w:lang w:val="fr-FR"/>
        </w:rPr>
        <w:t>’</w:t>
      </w:r>
      <w:r w:rsidR="00E16317" w:rsidRPr="00EE196D">
        <w:rPr>
          <w:rFonts w:cstheme="minorBidi"/>
          <w:lang w:val="fr-FR"/>
        </w:rPr>
        <w:t>élaboration de</w:t>
      </w:r>
      <w:r w:rsidR="00734530" w:rsidRPr="00EE196D">
        <w:rPr>
          <w:rFonts w:cstheme="minorBidi"/>
          <w:lang w:val="fr-FR"/>
        </w:rPr>
        <w:t xml:space="preserve"> politique</w:t>
      </w:r>
      <w:r w:rsidR="00E16317" w:rsidRPr="00EE196D">
        <w:rPr>
          <w:rFonts w:cstheme="minorBidi"/>
          <w:lang w:val="fr-FR"/>
        </w:rPr>
        <w:t>s</w:t>
      </w:r>
      <w:r w:rsidR="00734530" w:rsidRPr="00EE196D">
        <w:rPr>
          <w:rFonts w:cstheme="minorBidi"/>
          <w:lang w:val="fr-FR"/>
        </w:rPr>
        <w:t>, de conservation et de gestion.</w:t>
      </w:r>
    </w:p>
    <w:p w14:paraId="03680DB2" w14:textId="77777777" w:rsidR="00734530" w:rsidRPr="00EE196D" w:rsidRDefault="00734530" w:rsidP="00596676">
      <w:pPr>
        <w:pBdr>
          <w:top w:val="nil"/>
          <w:left w:val="nil"/>
          <w:bottom w:val="nil"/>
          <w:right w:val="nil"/>
          <w:between w:val="nil"/>
        </w:pBdr>
        <w:ind w:left="850" w:hanging="425"/>
        <w:rPr>
          <w:rFonts w:cstheme="minorBidi"/>
          <w:lang w:val="fr-FR"/>
        </w:rPr>
      </w:pPr>
    </w:p>
    <w:p w14:paraId="375AAE09" w14:textId="77777777" w:rsidR="007079EE" w:rsidRPr="00EE196D" w:rsidRDefault="007079EE" w:rsidP="007079EE">
      <w:pPr>
        <w:pBdr>
          <w:top w:val="nil"/>
          <w:left w:val="nil"/>
          <w:bottom w:val="nil"/>
          <w:right w:val="nil"/>
          <w:between w:val="nil"/>
        </w:pBdr>
        <w:rPr>
          <w:rFonts w:cstheme="minorBidi"/>
          <w:lang w:val="fr-FR"/>
        </w:rPr>
      </w:pPr>
    </w:p>
    <w:p w14:paraId="3ED77996" w14:textId="50952198" w:rsidR="00671ED1" w:rsidRPr="00EE196D" w:rsidRDefault="00611815" w:rsidP="00596676">
      <w:pPr>
        <w:pBdr>
          <w:top w:val="nil"/>
          <w:left w:val="nil"/>
          <w:bottom w:val="nil"/>
          <w:right w:val="nil"/>
          <w:between w:val="nil"/>
        </w:pBdr>
        <w:ind w:left="425" w:hanging="425"/>
        <w:rPr>
          <w:rFonts w:cstheme="minorBidi"/>
          <w:lang w:val="fr-FR"/>
        </w:rPr>
      </w:pPr>
      <w:r w:rsidRPr="00EE196D">
        <w:rPr>
          <w:rFonts w:cstheme="minorBidi"/>
          <w:lang w:val="fr-FR"/>
        </w:rPr>
        <w:t>5.</w:t>
      </w:r>
      <w:r w:rsidRPr="00EE196D">
        <w:rPr>
          <w:rFonts w:cstheme="minorBidi"/>
          <w:lang w:val="fr-FR"/>
        </w:rPr>
        <w:tab/>
      </w:r>
      <w:r w:rsidR="00671ED1" w:rsidRPr="00EE196D">
        <w:rPr>
          <w:rFonts w:cstheme="minorBidi"/>
          <w:lang w:val="fr-FR"/>
        </w:rPr>
        <w:t>Objecti</w:t>
      </w:r>
      <w:r w:rsidR="004E470C" w:rsidRPr="00EE196D">
        <w:rPr>
          <w:rFonts w:cstheme="minorBidi"/>
          <w:lang w:val="fr-FR"/>
        </w:rPr>
        <w:t>f</w:t>
      </w:r>
      <w:r w:rsidR="00671ED1" w:rsidRPr="00EE196D">
        <w:rPr>
          <w:rFonts w:cstheme="minorBidi"/>
          <w:lang w:val="fr-FR"/>
        </w:rPr>
        <w:t>s</w:t>
      </w:r>
      <w:r w:rsidR="004E470C" w:rsidRPr="00EE196D">
        <w:rPr>
          <w:rFonts w:cstheme="minorBidi"/>
          <w:lang w:val="fr-FR"/>
        </w:rPr>
        <w:t> </w:t>
      </w:r>
      <w:r w:rsidR="00671ED1" w:rsidRPr="00EE196D">
        <w:rPr>
          <w:rFonts w:cstheme="minorBidi"/>
          <w:lang w:val="fr-FR"/>
        </w:rPr>
        <w:t>:</w:t>
      </w:r>
    </w:p>
    <w:p w14:paraId="6B6043EF" w14:textId="013AE36A" w:rsidR="00671ED1" w:rsidRPr="00EE196D" w:rsidRDefault="00611815" w:rsidP="00596676">
      <w:pPr>
        <w:pBdr>
          <w:top w:val="nil"/>
          <w:left w:val="nil"/>
          <w:bottom w:val="nil"/>
          <w:right w:val="nil"/>
          <w:between w:val="nil"/>
        </w:pBdr>
        <w:ind w:left="850" w:hanging="425"/>
        <w:rPr>
          <w:rFonts w:cstheme="minorBidi"/>
          <w:lang w:val="fr-FR"/>
        </w:rPr>
      </w:pPr>
      <w:r w:rsidRPr="00EE196D">
        <w:rPr>
          <w:rFonts w:ascii="Symbol" w:hAnsi="Symbol" w:cstheme="minorBidi"/>
          <w:lang w:val="fr-FR"/>
        </w:rPr>
        <w:t></w:t>
      </w:r>
      <w:r w:rsidRPr="00EE196D">
        <w:rPr>
          <w:rFonts w:ascii="Symbol" w:hAnsi="Symbol" w:cstheme="minorBidi"/>
          <w:lang w:val="fr-FR"/>
        </w:rPr>
        <w:tab/>
      </w:r>
      <w:r w:rsidR="00671ED1" w:rsidRPr="00EE196D">
        <w:rPr>
          <w:rFonts w:cstheme="minorBidi"/>
          <w:b/>
          <w:bCs/>
          <w:lang w:val="fr-FR"/>
        </w:rPr>
        <w:t>Coop</w:t>
      </w:r>
      <w:r w:rsidR="004E470C" w:rsidRPr="00EE196D">
        <w:rPr>
          <w:rFonts w:cstheme="minorBidi"/>
          <w:b/>
          <w:bCs/>
          <w:lang w:val="fr-FR"/>
        </w:rPr>
        <w:t>é</w:t>
      </w:r>
      <w:r w:rsidR="00671ED1" w:rsidRPr="00EE196D">
        <w:rPr>
          <w:rFonts w:cstheme="minorBidi"/>
          <w:b/>
          <w:bCs/>
          <w:lang w:val="fr-FR"/>
        </w:rPr>
        <w:t>ration</w:t>
      </w:r>
      <w:r w:rsidR="004E470C" w:rsidRPr="00EE196D">
        <w:rPr>
          <w:rFonts w:cstheme="minorBidi"/>
          <w:b/>
          <w:bCs/>
          <w:lang w:val="fr-FR"/>
        </w:rPr>
        <w:t> </w:t>
      </w:r>
      <w:r w:rsidR="00671ED1" w:rsidRPr="00EE196D">
        <w:rPr>
          <w:rFonts w:cstheme="minorBidi"/>
          <w:lang w:val="fr-FR"/>
        </w:rPr>
        <w:t>:</w:t>
      </w:r>
      <w:r w:rsidR="004E470C" w:rsidRPr="00EE196D">
        <w:rPr>
          <w:rFonts w:cstheme="minorBidi"/>
          <w:lang w:val="fr-FR"/>
        </w:rPr>
        <w:t xml:space="preserve"> Mettre en place une coopération et des échanges sur les plans technique et scientifique entre les organisations responsables de la collecte et de la communication de données sur les populations d</w:t>
      </w:r>
      <w:r w:rsidR="00180F3B">
        <w:rPr>
          <w:rFonts w:cstheme="minorBidi"/>
          <w:lang w:val="fr-FR"/>
        </w:rPr>
        <w:t>’</w:t>
      </w:r>
      <w:r w:rsidR="004E470C" w:rsidRPr="00EE196D">
        <w:rPr>
          <w:rFonts w:cstheme="minorBidi"/>
          <w:lang w:val="fr-FR"/>
        </w:rPr>
        <w:t>oiseaux d</w:t>
      </w:r>
      <w:r w:rsidR="00180F3B">
        <w:rPr>
          <w:rFonts w:cstheme="minorBidi"/>
          <w:lang w:val="fr-FR"/>
        </w:rPr>
        <w:t>’</w:t>
      </w:r>
      <w:r w:rsidR="004E470C" w:rsidRPr="00EE196D">
        <w:rPr>
          <w:rFonts w:cstheme="minorBidi"/>
          <w:lang w:val="fr-FR"/>
        </w:rPr>
        <w:t>eau, toutes régions confondues</w:t>
      </w:r>
      <w:r w:rsidR="00671ED1" w:rsidRPr="00EE196D">
        <w:rPr>
          <w:rFonts w:cstheme="minorBidi"/>
          <w:lang w:val="fr-FR"/>
        </w:rPr>
        <w:t>.</w:t>
      </w:r>
    </w:p>
    <w:p w14:paraId="671B1CDC" w14:textId="77D64DAD" w:rsidR="00671ED1" w:rsidRPr="00EE196D" w:rsidRDefault="00611815" w:rsidP="00596676">
      <w:pPr>
        <w:pBdr>
          <w:top w:val="nil"/>
          <w:left w:val="nil"/>
          <w:bottom w:val="nil"/>
          <w:right w:val="nil"/>
          <w:between w:val="nil"/>
        </w:pBdr>
        <w:ind w:left="850" w:hanging="425"/>
        <w:rPr>
          <w:rFonts w:cstheme="minorBidi"/>
          <w:lang w:val="fr-FR"/>
        </w:rPr>
      </w:pPr>
      <w:r w:rsidRPr="00EE196D">
        <w:rPr>
          <w:rFonts w:ascii="Symbol" w:hAnsi="Symbol" w:cstheme="minorBidi"/>
          <w:lang w:val="fr-FR"/>
        </w:rPr>
        <w:t></w:t>
      </w:r>
      <w:r w:rsidRPr="00EE196D">
        <w:rPr>
          <w:rFonts w:ascii="Symbol" w:hAnsi="Symbol" w:cstheme="minorBidi"/>
          <w:lang w:val="fr-FR"/>
        </w:rPr>
        <w:tab/>
      </w:r>
      <w:r w:rsidR="00671ED1" w:rsidRPr="00EE196D">
        <w:rPr>
          <w:rFonts w:cstheme="minorBidi"/>
          <w:b/>
          <w:bCs/>
          <w:lang w:val="fr-FR"/>
        </w:rPr>
        <w:t>Coordination</w:t>
      </w:r>
      <w:r w:rsidR="004E470C" w:rsidRPr="00EE196D">
        <w:rPr>
          <w:rFonts w:cstheme="minorBidi"/>
          <w:b/>
          <w:bCs/>
          <w:lang w:val="fr-FR"/>
        </w:rPr>
        <w:t> </w:t>
      </w:r>
      <w:r w:rsidR="00671ED1" w:rsidRPr="00EE196D">
        <w:rPr>
          <w:rFonts w:cstheme="minorBidi"/>
          <w:lang w:val="fr-FR"/>
        </w:rPr>
        <w:t xml:space="preserve">: </w:t>
      </w:r>
      <w:r w:rsidR="007D4FE0" w:rsidRPr="00EE196D">
        <w:rPr>
          <w:rFonts w:cstheme="minorBidi"/>
          <w:lang w:val="fr-FR"/>
        </w:rPr>
        <w:t>Coordonner et</w:t>
      </w:r>
      <w:r w:rsidR="00671ED1" w:rsidRPr="00EE196D">
        <w:rPr>
          <w:rFonts w:cstheme="minorBidi"/>
          <w:lang w:val="fr-FR"/>
        </w:rPr>
        <w:t xml:space="preserve"> </w:t>
      </w:r>
      <w:r w:rsidR="006524B2" w:rsidRPr="00EE196D">
        <w:rPr>
          <w:rFonts w:cstheme="minorBidi"/>
          <w:lang w:val="fr-FR"/>
        </w:rPr>
        <w:t>harmoni</w:t>
      </w:r>
      <w:r w:rsidR="007D4FE0" w:rsidRPr="00EE196D">
        <w:rPr>
          <w:rFonts w:cstheme="minorBidi"/>
          <w:lang w:val="fr-FR"/>
        </w:rPr>
        <w:t>ser les calendriers des processus d</w:t>
      </w:r>
      <w:r w:rsidR="00180F3B">
        <w:rPr>
          <w:rFonts w:cstheme="minorBidi"/>
          <w:lang w:val="fr-FR"/>
        </w:rPr>
        <w:t>’</w:t>
      </w:r>
      <w:r w:rsidR="007D4FE0" w:rsidRPr="00EE196D">
        <w:rPr>
          <w:rFonts w:cstheme="minorBidi"/>
          <w:lang w:val="fr-FR"/>
        </w:rPr>
        <w:t>évaluation des populations aussi bien à l</w:t>
      </w:r>
      <w:r w:rsidR="00180F3B">
        <w:rPr>
          <w:rFonts w:cstheme="minorBidi"/>
          <w:lang w:val="fr-FR"/>
        </w:rPr>
        <w:t>’</w:t>
      </w:r>
      <w:r w:rsidR="007D4FE0" w:rsidRPr="00EE196D">
        <w:rPr>
          <w:rFonts w:cstheme="minorBidi"/>
          <w:lang w:val="fr-FR"/>
        </w:rPr>
        <w:t>échelle régionale que mondiale.</w:t>
      </w:r>
    </w:p>
    <w:p w14:paraId="014047B8" w14:textId="1CA8A079" w:rsidR="00BA0967" w:rsidRPr="00EE196D" w:rsidRDefault="004E470C" w:rsidP="00CD2BFF">
      <w:pPr>
        <w:pStyle w:val="ListParagraph"/>
        <w:numPr>
          <w:ilvl w:val="0"/>
          <w:numId w:val="30"/>
        </w:numPr>
        <w:pBdr>
          <w:top w:val="nil"/>
          <w:left w:val="nil"/>
          <w:bottom w:val="nil"/>
          <w:right w:val="nil"/>
          <w:between w:val="nil"/>
        </w:pBdr>
        <w:ind w:left="850" w:hanging="425"/>
        <w:rPr>
          <w:rFonts w:cstheme="minorBidi"/>
          <w:lang w:val="fr-FR"/>
        </w:rPr>
      </w:pPr>
      <w:r w:rsidRPr="00EE196D">
        <w:rPr>
          <w:rFonts w:cstheme="minorBidi"/>
          <w:b/>
          <w:bCs/>
          <w:lang w:val="fr-FR"/>
        </w:rPr>
        <w:t>Normes concernant les données et les i</w:t>
      </w:r>
      <w:r w:rsidR="00671ED1" w:rsidRPr="00EE196D">
        <w:rPr>
          <w:rFonts w:cstheme="minorBidi"/>
          <w:b/>
          <w:bCs/>
          <w:lang w:val="fr-FR"/>
        </w:rPr>
        <w:t>nformations</w:t>
      </w:r>
      <w:r w:rsidRPr="00EE196D">
        <w:rPr>
          <w:rFonts w:cstheme="minorBidi"/>
          <w:b/>
          <w:bCs/>
          <w:lang w:val="fr-FR"/>
        </w:rPr>
        <w:t> </w:t>
      </w:r>
      <w:r w:rsidR="00671ED1" w:rsidRPr="00EE196D">
        <w:rPr>
          <w:rFonts w:cstheme="minorBidi"/>
          <w:lang w:val="fr-FR"/>
        </w:rPr>
        <w:t xml:space="preserve">: </w:t>
      </w:r>
      <w:r w:rsidR="007D4FE0" w:rsidRPr="00EE196D">
        <w:rPr>
          <w:rFonts w:cstheme="minorBidi"/>
          <w:lang w:val="fr-FR"/>
        </w:rPr>
        <w:t>Conserver des normes homogènes pour la collecte, l</w:t>
      </w:r>
      <w:r w:rsidR="00180F3B">
        <w:rPr>
          <w:rFonts w:cstheme="minorBidi"/>
          <w:lang w:val="fr-FR"/>
        </w:rPr>
        <w:t>’</w:t>
      </w:r>
      <w:r w:rsidR="007D4FE0" w:rsidRPr="00EE196D">
        <w:rPr>
          <w:rFonts w:cstheme="minorBidi"/>
          <w:lang w:val="fr-FR"/>
        </w:rPr>
        <w:t>analyse et la publication de données sur la taille et les tendances de</w:t>
      </w:r>
      <w:r w:rsidR="00BA0967" w:rsidRPr="00EE196D">
        <w:rPr>
          <w:rFonts w:cstheme="minorBidi"/>
          <w:lang w:val="fr-FR"/>
        </w:rPr>
        <w:t>s</w:t>
      </w:r>
      <w:r w:rsidR="007D4FE0" w:rsidRPr="00EE196D">
        <w:rPr>
          <w:rFonts w:cstheme="minorBidi"/>
          <w:lang w:val="fr-FR"/>
        </w:rPr>
        <w:t xml:space="preserve"> population</w:t>
      </w:r>
      <w:r w:rsidR="00BA0967" w:rsidRPr="00EE196D">
        <w:rPr>
          <w:rFonts w:cstheme="minorBidi"/>
          <w:lang w:val="fr-FR"/>
        </w:rPr>
        <w:t>s</w:t>
      </w:r>
      <w:r w:rsidR="007D4FE0" w:rsidRPr="00EE196D">
        <w:rPr>
          <w:rFonts w:cstheme="minorBidi"/>
          <w:lang w:val="fr-FR"/>
        </w:rPr>
        <w:t xml:space="preserve">, </w:t>
      </w:r>
      <w:r w:rsidR="00BA0967" w:rsidRPr="00EE196D">
        <w:rPr>
          <w:rFonts w:cstheme="minorBidi"/>
          <w:lang w:val="fr-FR"/>
        </w:rPr>
        <w:t>et veiller à l</w:t>
      </w:r>
      <w:r w:rsidR="00180F3B">
        <w:rPr>
          <w:rFonts w:cstheme="minorBidi"/>
          <w:lang w:val="fr-FR"/>
        </w:rPr>
        <w:t>’</w:t>
      </w:r>
      <w:r w:rsidR="00BA0967" w:rsidRPr="00EE196D">
        <w:rPr>
          <w:rFonts w:cstheme="minorBidi"/>
          <w:lang w:val="fr-FR"/>
        </w:rPr>
        <w:t>intégration des ensembles de données recueillies aux niveaux local et national afin d</w:t>
      </w:r>
      <w:r w:rsidR="00180F3B">
        <w:rPr>
          <w:rFonts w:cstheme="minorBidi"/>
          <w:lang w:val="fr-FR"/>
        </w:rPr>
        <w:t>’</w:t>
      </w:r>
      <w:r w:rsidR="00BA0967" w:rsidRPr="00EE196D">
        <w:rPr>
          <w:rFonts w:cstheme="minorBidi"/>
          <w:lang w:val="fr-FR"/>
        </w:rPr>
        <w:t>améliorer les évaluations des populations d</w:t>
      </w:r>
      <w:r w:rsidR="00180F3B">
        <w:rPr>
          <w:rFonts w:cstheme="minorBidi"/>
          <w:lang w:val="fr-FR"/>
        </w:rPr>
        <w:t>’</w:t>
      </w:r>
      <w:r w:rsidR="00BA0967" w:rsidRPr="00EE196D">
        <w:rPr>
          <w:rFonts w:cstheme="minorBidi"/>
          <w:lang w:val="fr-FR"/>
        </w:rPr>
        <w:t>oiseaux d</w:t>
      </w:r>
      <w:r w:rsidR="00180F3B">
        <w:rPr>
          <w:rFonts w:cstheme="minorBidi"/>
          <w:lang w:val="fr-FR"/>
        </w:rPr>
        <w:t>’</w:t>
      </w:r>
      <w:r w:rsidR="00BA0967" w:rsidRPr="00EE196D">
        <w:rPr>
          <w:rFonts w:cstheme="minorBidi"/>
          <w:lang w:val="fr-FR"/>
        </w:rPr>
        <w:t>eau au niveau mondial.</w:t>
      </w:r>
    </w:p>
    <w:p w14:paraId="79BF8ED6" w14:textId="0E72426E" w:rsidR="00BA0967" w:rsidRPr="00EE196D" w:rsidRDefault="00BA0967" w:rsidP="00CD2BFF">
      <w:pPr>
        <w:pStyle w:val="ListParagraph"/>
        <w:numPr>
          <w:ilvl w:val="0"/>
          <w:numId w:val="30"/>
        </w:numPr>
        <w:pBdr>
          <w:top w:val="nil"/>
          <w:left w:val="nil"/>
          <w:bottom w:val="nil"/>
          <w:right w:val="nil"/>
          <w:between w:val="nil"/>
        </w:pBdr>
        <w:ind w:left="850" w:hanging="425"/>
        <w:rPr>
          <w:rFonts w:cstheme="minorBidi"/>
          <w:lang w:val="fr-FR"/>
        </w:rPr>
      </w:pPr>
      <w:r w:rsidRPr="00EE196D">
        <w:rPr>
          <w:rFonts w:cstheme="minorBidi"/>
          <w:b/>
          <w:bCs/>
          <w:lang w:val="fr-FR"/>
        </w:rPr>
        <w:t>Renforcement des capacités</w:t>
      </w:r>
      <w:r w:rsidRPr="00EE196D">
        <w:rPr>
          <w:rFonts w:cstheme="minorBidi"/>
          <w:lang w:val="fr-FR"/>
        </w:rPr>
        <w:t xml:space="preserve"> : Faciliter la formation, l</w:t>
      </w:r>
      <w:r w:rsidR="00180F3B">
        <w:rPr>
          <w:rFonts w:cstheme="minorBidi"/>
          <w:lang w:val="fr-FR"/>
        </w:rPr>
        <w:t>’</w:t>
      </w:r>
      <w:r w:rsidRPr="00EE196D">
        <w:rPr>
          <w:rFonts w:cstheme="minorBidi"/>
          <w:lang w:val="fr-FR"/>
        </w:rPr>
        <w:t xml:space="preserve">assistance technique et la mobilisation de ressources pour renforcer les capacités nationales et régionales en matière de collecte de données, de </w:t>
      </w:r>
      <w:r w:rsidR="00D116C0">
        <w:rPr>
          <w:rFonts w:cstheme="minorBidi"/>
          <w:lang w:val="fr-FR"/>
        </w:rPr>
        <w:t>suivi</w:t>
      </w:r>
      <w:r w:rsidRPr="00EE196D">
        <w:rPr>
          <w:rFonts w:cstheme="minorBidi"/>
          <w:lang w:val="fr-FR"/>
        </w:rPr>
        <w:t xml:space="preserve"> et d</w:t>
      </w:r>
      <w:r w:rsidR="00180F3B">
        <w:rPr>
          <w:rFonts w:cstheme="minorBidi"/>
          <w:lang w:val="fr-FR"/>
        </w:rPr>
        <w:t>’</w:t>
      </w:r>
      <w:r w:rsidRPr="00EE196D">
        <w:rPr>
          <w:rFonts w:cstheme="minorBidi"/>
          <w:lang w:val="fr-FR"/>
        </w:rPr>
        <w:t>évaluation des populations d</w:t>
      </w:r>
      <w:r w:rsidR="00180F3B">
        <w:rPr>
          <w:rFonts w:cstheme="minorBidi"/>
          <w:lang w:val="fr-FR"/>
        </w:rPr>
        <w:t>’</w:t>
      </w:r>
      <w:r w:rsidRPr="00EE196D">
        <w:rPr>
          <w:rFonts w:cstheme="minorBidi"/>
          <w:lang w:val="fr-FR"/>
        </w:rPr>
        <w:t>oiseaux d</w:t>
      </w:r>
      <w:r w:rsidR="00180F3B">
        <w:rPr>
          <w:rFonts w:cstheme="minorBidi"/>
          <w:lang w:val="fr-FR"/>
        </w:rPr>
        <w:t>’</w:t>
      </w:r>
      <w:r w:rsidRPr="00EE196D">
        <w:rPr>
          <w:rFonts w:cstheme="minorBidi"/>
          <w:lang w:val="fr-FR"/>
        </w:rPr>
        <w:t>eau, en particulier dans les régions où les données font cruellement défaut.</w:t>
      </w:r>
    </w:p>
    <w:p w14:paraId="5C532754" w14:textId="3168F4F2" w:rsidR="00671ED1" w:rsidRPr="00EE196D" w:rsidRDefault="00671ED1" w:rsidP="00CD2BFF">
      <w:pPr>
        <w:pStyle w:val="ListParagraph"/>
        <w:numPr>
          <w:ilvl w:val="0"/>
          <w:numId w:val="30"/>
        </w:numPr>
        <w:pBdr>
          <w:top w:val="nil"/>
          <w:left w:val="nil"/>
          <w:bottom w:val="nil"/>
          <w:right w:val="nil"/>
          <w:between w:val="nil"/>
        </w:pBdr>
        <w:ind w:left="850" w:hanging="425"/>
        <w:rPr>
          <w:rFonts w:cstheme="minorBidi"/>
          <w:lang w:val="fr-FR"/>
        </w:rPr>
      </w:pPr>
      <w:r w:rsidRPr="00EE196D">
        <w:rPr>
          <w:rFonts w:cstheme="minorBidi"/>
          <w:b/>
          <w:bCs/>
          <w:lang w:val="fr-FR"/>
        </w:rPr>
        <w:t>F</w:t>
      </w:r>
      <w:r w:rsidR="004E470C" w:rsidRPr="00EE196D">
        <w:rPr>
          <w:rFonts w:cstheme="minorBidi"/>
          <w:b/>
          <w:bCs/>
          <w:lang w:val="fr-FR"/>
        </w:rPr>
        <w:t>inancement </w:t>
      </w:r>
      <w:r w:rsidRPr="00EE196D">
        <w:rPr>
          <w:rFonts w:cstheme="minorBidi"/>
          <w:lang w:val="fr-FR"/>
        </w:rPr>
        <w:t xml:space="preserve">: </w:t>
      </w:r>
      <w:r w:rsidR="00B05A2A" w:rsidRPr="00EE196D">
        <w:rPr>
          <w:rFonts w:cstheme="minorBidi"/>
          <w:lang w:val="fr-FR"/>
        </w:rPr>
        <w:t xml:space="preserve">Obtenir un financement durable et suffisant pour les </w:t>
      </w:r>
      <w:r w:rsidR="002B60AF" w:rsidRPr="00EE196D">
        <w:rPr>
          <w:rFonts w:cstheme="minorBidi"/>
          <w:lang w:val="fr-FR"/>
        </w:rPr>
        <w:t>E</w:t>
      </w:r>
      <w:r w:rsidR="00B05A2A" w:rsidRPr="00EE196D">
        <w:rPr>
          <w:rFonts w:cstheme="minorBidi"/>
          <w:lang w:val="fr-FR"/>
        </w:rPr>
        <w:t>stimations des populations d</w:t>
      </w:r>
      <w:r w:rsidR="00180F3B">
        <w:rPr>
          <w:rFonts w:cstheme="minorBidi"/>
          <w:lang w:val="fr-FR"/>
        </w:rPr>
        <w:t>’</w:t>
      </w:r>
      <w:r w:rsidR="00B05A2A" w:rsidRPr="00EE196D">
        <w:rPr>
          <w:rFonts w:cstheme="minorBidi"/>
          <w:lang w:val="fr-FR"/>
        </w:rPr>
        <w:t>oiseaux d</w:t>
      </w:r>
      <w:r w:rsidR="00180F3B">
        <w:rPr>
          <w:rFonts w:cstheme="minorBidi"/>
          <w:lang w:val="fr-FR"/>
        </w:rPr>
        <w:t>’</w:t>
      </w:r>
      <w:r w:rsidR="00B05A2A" w:rsidRPr="00EE196D">
        <w:rPr>
          <w:rFonts w:cstheme="minorBidi"/>
          <w:lang w:val="fr-FR"/>
        </w:rPr>
        <w:t>eau aux niveaux mondial et régional et les programmes y afférents.</w:t>
      </w:r>
    </w:p>
    <w:p w14:paraId="40AB482D" w14:textId="77777777" w:rsidR="009F381B" w:rsidRPr="00EE196D" w:rsidRDefault="009F381B" w:rsidP="00486C3B">
      <w:pPr>
        <w:ind w:left="0" w:firstLine="0"/>
        <w:rPr>
          <w:rFonts w:cstheme="minorBidi"/>
          <w:lang w:val="fr-FR"/>
        </w:rPr>
      </w:pPr>
    </w:p>
    <w:p w14:paraId="17E53CB8" w14:textId="765555AC" w:rsidR="009F381B" w:rsidRPr="00EE196D" w:rsidRDefault="009F381B" w:rsidP="009F381B">
      <w:pPr>
        <w:ind w:left="0" w:firstLine="0"/>
        <w:rPr>
          <w:b/>
          <w:bCs/>
          <w:lang w:val="fr-FR"/>
        </w:rPr>
      </w:pPr>
      <w:r w:rsidRPr="00EE196D">
        <w:rPr>
          <w:b/>
          <w:bCs/>
          <w:lang w:val="fr-FR"/>
        </w:rPr>
        <w:t xml:space="preserve">Structure </w:t>
      </w:r>
      <w:r w:rsidR="00235508" w:rsidRPr="00EE196D">
        <w:rPr>
          <w:b/>
          <w:bCs/>
          <w:lang w:val="fr-FR"/>
        </w:rPr>
        <w:t>et</w:t>
      </w:r>
      <w:r w:rsidRPr="00EE196D">
        <w:rPr>
          <w:b/>
          <w:bCs/>
          <w:lang w:val="fr-FR"/>
        </w:rPr>
        <w:t xml:space="preserve"> </w:t>
      </w:r>
      <w:r w:rsidR="00235508" w:rsidRPr="00EE196D">
        <w:rPr>
          <w:b/>
          <w:bCs/>
          <w:i/>
          <w:iCs/>
          <w:lang w:val="fr-FR"/>
        </w:rPr>
        <w:t>m</w:t>
      </w:r>
      <w:r w:rsidRPr="00EE196D">
        <w:rPr>
          <w:b/>
          <w:bCs/>
          <w:i/>
          <w:iCs/>
          <w:lang w:val="fr-FR"/>
        </w:rPr>
        <w:t xml:space="preserve">odus </w:t>
      </w:r>
      <w:r w:rsidR="00235508" w:rsidRPr="00EE196D">
        <w:rPr>
          <w:b/>
          <w:bCs/>
          <w:i/>
          <w:iCs/>
          <w:lang w:val="fr-FR"/>
        </w:rPr>
        <w:t>o</w:t>
      </w:r>
      <w:r w:rsidRPr="00EE196D">
        <w:rPr>
          <w:b/>
          <w:bCs/>
          <w:i/>
          <w:iCs/>
          <w:lang w:val="fr-FR"/>
        </w:rPr>
        <w:t>perandi</w:t>
      </w:r>
      <w:r w:rsidR="00235508" w:rsidRPr="00EE196D">
        <w:rPr>
          <w:b/>
          <w:bCs/>
          <w:lang w:val="fr-FR"/>
        </w:rPr>
        <w:t> </w:t>
      </w:r>
      <w:r w:rsidRPr="00EE196D">
        <w:rPr>
          <w:b/>
          <w:bCs/>
          <w:lang w:val="fr-FR"/>
        </w:rPr>
        <w:t>:</w:t>
      </w:r>
    </w:p>
    <w:p w14:paraId="50571BFC" w14:textId="77777777" w:rsidR="009F381B" w:rsidRPr="00EE196D" w:rsidRDefault="009F381B" w:rsidP="009F381B">
      <w:pPr>
        <w:ind w:left="0" w:firstLine="0"/>
        <w:rPr>
          <w:lang w:val="fr-FR"/>
        </w:rPr>
      </w:pPr>
    </w:p>
    <w:p w14:paraId="4B8FBDFD" w14:textId="1BFA5A9E" w:rsidR="00235508" w:rsidRPr="00EE196D" w:rsidRDefault="00611815" w:rsidP="00596676">
      <w:pPr>
        <w:pBdr>
          <w:top w:val="nil"/>
          <w:left w:val="nil"/>
          <w:bottom w:val="nil"/>
          <w:right w:val="nil"/>
          <w:between w:val="nil"/>
        </w:pBdr>
        <w:ind w:left="425" w:hanging="425"/>
        <w:rPr>
          <w:lang w:val="fr-FR"/>
        </w:rPr>
      </w:pPr>
      <w:r w:rsidRPr="00EE196D">
        <w:rPr>
          <w:lang w:val="fr-FR"/>
        </w:rPr>
        <w:t>6.</w:t>
      </w:r>
      <w:r w:rsidRPr="00EE196D">
        <w:rPr>
          <w:lang w:val="fr-FR"/>
        </w:rPr>
        <w:tab/>
      </w:r>
      <w:r w:rsidR="00235508" w:rsidRPr="00EE196D">
        <w:rPr>
          <w:lang w:val="fr-FR"/>
        </w:rPr>
        <w:t>Le WEP sera créé lors de la 15</w:t>
      </w:r>
      <w:r w:rsidR="00235508" w:rsidRPr="00EE196D">
        <w:rPr>
          <w:vertAlign w:val="superscript"/>
          <w:lang w:val="fr-FR"/>
        </w:rPr>
        <w:t>e</w:t>
      </w:r>
      <w:r w:rsidR="00235508" w:rsidRPr="00EE196D">
        <w:rPr>
          <w:lang w:val="fr-FR"/>
        </w:rPr>
        <w:t xml:space="preserve"> session de la Conférence des </w:t>
      </w:r>
      <w:r w:rsidR="005D4A5F" w:rsidRPr="00EE196D">
        <w:rPr>
          <w:lang w:val="fr-FR"/>
        </w:rPr>
        <w:t>P</w:t>
      </w:r>
      <w:r w:rsidR="00235508" w:rsidRPr="00EE196D">
        <w:rPr>
          <w:lang w:val="fr-FR"/>
        </w:rPr>
        <w:t>arties contractantes (COP15) et, sous réserve des ressources disponibles, entrera pleinement en activité d</w:t>
      </w:r>
      <w:r w:rsidR="00180F3B">
        <w:rPr>
          <w:lang w:val="fr-FR"/>
        </w:rPr>
        <w:t>’</w:t>
      </w:r>
      <w:r w:rsidR="00235508" w:rsidRPr="00EE196D">
        <w:rPr>
          <w:lang w:val="fr-FR"/>
        </w:rPr>
        <w:t>ici à la COP16. Au cours de la première période triennale (2026-2028), il contribuera à la production de l</w:t>
      </w:r>
      <w:r w:rsidR="00180F3B">
        <w:rPr>
          <w:lang w:val="fr-FR"/>
        </w:rPr>
        <w:t>’</w:t>
      </w:r>
      <w:r w:rsidR="00235508" w:rsidRPr="00EE196D">
        <w:rPr>
          <w:lang w:val="fr-FR"/>
        </w:rPr>
        <w:t xml:space="preserve">édition 2027 des </w:t>
      </w:r>
      <w:r w:rsidR="005D4A5F" w:rsidRPr="00EE196D">
        <w:rPr>
          <w:lang w:val="fr-FR"/>
        </w:rPr>
        <w:t>E</w:t>
      </w:r>
      <w:r w:rsidR="00235508" w:rsidRPr="00EE196D">
        <w:rPr>
          <w:lang w:val="fr-FR"/>
        </w:rPr>
        <w:t>stimations des populations d</w:t>
      </w:r>
      <w:r w:rsidR="00180F3B">
        <w:rPr>
          <w:lang w:val="fr-FR"/>
        </w:rPr>
        <w:t>’</w:t>
      </w:r>
      <w:r w:rsidR="00235508" w:rsidRPr="00EE196D">
        <w:rPr>
          <w:lang w:val="fr-FR"/>
        </w:rPr>
        <w:t>oiseaux d</w:t>
      </w:r>
      <w:r w:rsidR="00180F3B">
        <w:rPr>
          <w:lang w:val="fr-FR"/>
        </w:rPr>
        <w:t>’</w:t>
      </w:r>
      <w:r w:rsidR="00235508" w:rsidRPr="00EE196D">
        <w:rPr>
          <w:lang w:val="fr-FR"/>
        </w:rPr>
        <w:t>eau (WPE2027) et élaborera un plan pour les mises à jour régulières des estimations</w:t>
      </w:r>
      <w:r w:rsidR="0076650F" w:rsidRPr="00EE196D">
        <w:rPr>
          <w:lang w:val="fr-FR"/>
        </w:rPr>
        <w:t>.</w:t>
      </w:r>
    </w:p>
    <w:p w14:paraId="0B890460" w14:textId="53A7E35B" w:rsidR="009F381B" w:rsidRPr="00EE196D" w:rsidRDefault="009F381B" w:rsidP="00BE7723">
      <w:pPr>
        <w:tabs>
          <w:tab w:val="left" w:pos="1100"/>
        </w:tabs>
        <w:ind w:left="0" w:firstLine="0"/>
        <w:rPr>
          <w:lang w:val="fr-FR"/>
        </w:rPr>
      </w:pPr>
    </w:p>
    <w:p w14:paraId="227999DD" w14:textId="6F8CA8CD" w:rsidR="009F381B" w:rsidRPr="00EE196D" w:rsidRDefault="00611815" w:rsidP="00596676">
      <w:pPr>
        <w:pBdr>
          <w:top w:val="nil"/>
          <w:left w:val="nil"/>
          <w:bottom w:val="nil"/>
          <w:right w:val="nil"/>
          <w:between w:val="nil"/>
        </w:pBdr>
        <w:ind w:left="425" w:hanging="425"/>
        <w:rPr>
          <w:lang w:val="fr-FR"/>
        </w:rPr>
      </w:pPr>
      <w:r w:rsidRPr="00EE196D">
        <w:rPr>
          <w:lang w:val="fr-FR"/>
        </w:rPr>
        <w:t>7.</w:t>
      </w:r>
      <w:r w:rsidRPr="00EE196D">
        <w:rPr>
          <w:lang w:val="fr-FR"/>
        </w:rPr>
        <w:tab/>
      </w:r>
      <w:r w:rsidR="0076650F" w:rsidRPr="00EE196D">
        <w:rPr>
          <w:lang w:val="fr-FR"/>
        </w:rPr>
        <w:t xml:space="preserve">Le WEP sera chargé de superviser et de coordonner les activités en lien avec : </w:t>
      </w:r>
    </w:p>
    <w:p w14:paraId="7F5C66AD" w14:textId="6ABDE375" w:rsidR="00756111" w:rsidRPr="00EE196D" w:rsidRDefault="00611815" w:rsidP="00596676">
      <w:pPr>
        <w:ind w:left="850" w:hanging="425"/>
        <w:rPr>
          <w:lang w:val="fr-FR"/>
        </w:rPr>
      </w:pPr>
      <w:r w:rsidRPr="00EE196D">
        <w:rPr>
          <w:rFonts w:ascii="Symbol" w:hAnsi="Symbol"/>
          <w:lang w:val="fr-FR"/>
        </w:rPr>
        <w:t></w:t>
      </w:r>
      <w:r w:rsidRPr="00EE196D">
        <w:rPr>
          <w:rFonts w:ascii="Symbol" w:hAnsi="Symbol"/>
          <w:lang w:val="fr-FR"/>
        </w:rPr>
        <w:tab/>
      </w:r>
      <w:r w:rsidR="0076650F" w:rsidRPr="00EE196D">
        <w:rPr>
          <w:lang w:val="fr-FR"/>
        </w:rPr>
        <w:t xml:space="preserve">Les </w:t>
      </w:r>
      <w:r w:rsidR="00674509" w:rsidRPr="00EE196D">
        <w:rPr>
          <w:lang w:val="fr-FR"/>
        </w:rPr>
        <w:t xml:space="preserve">critères de sélection des </w:t>
      </w:r>
      <w:r w:rsidR="0076650F" w:rsidRPr="00EE196D">
        <w:rPr>
          <w:lang w:val="fr-FR"/>
        </w:rPr>
        <w:t>régions, populations et voies de migration prioritaires pour la mise à jour des informations dans le cadre des estimations.</w:t>
      </w:r>
    </w:p>
    <w:p w14:paraId="2E107599" w14:textId="78D318FA" w:rsidR="009F381B" w:rsidRPr="00EE196D" w:rsidRDefault="00611815" w:rsidP="0076650F">
      <w:pPr>
        <w:ind w:left="850" w:hanging="425"/>
        <w:rPr>
          <w:lang w:val="fr-FR"/>
        </w:rPr>
      </w:pPr>
      <w:r w:rsidRPr="00EE196D">
        <w:rPr>
          <w:rFonts w:ascii="Symbol" w:hAnsi="Symbol"/>
          <w:lang w:val="fr-FR"/>
        </w:rPr>
        <w:t></w:t>
      </w:r>
      <w:r w:rsidRPr="00EE196D">
        <w:rPr>
          <w:rFonts w:ascii="Symbol" w:hAnsi="Symbol"/>
          <w:lang w:val="fr-FR"/>
        </w:rPr>
        <w:tab/>
      </w:r>
      <w:r w:rsidR="0076650F" w:rsidRPr="00EE196D">
        <w:rPr>
          <w:lang w:val="fr-FR"/>
        </w:rPr>
        <w:t>Les recommandations d</w:t>
      </w:r>
      <w:r w:rsidR="00180F3B">
        <w:rPr>
          <w:lang w:val="fr-FR"/>
        </w:rPr>
        <w:t>’</w:t>
      </w:r>
      <w:r w:rsidR="0076650F" w:rsidRPr="00EE196D">
        <w:rPr>
          <w:lang w:val="fr-FR"/>
        </w:rPr>
        <w:t>ordre technique, y compris la périodicité des mises à jour (tous les six ans, sauf accord contraire) et le champ d</w:t>
      </w:r>
      <w:r w:rsidR="00180F3B">
        <w:rPr>
          <w:lang w:val="fr-FR"/>
        </w:rPr>
        <w:t>’</w:t>
      </w:r>
      <w:r w:rsidR="0076650F" w:rsidRPr="00EE196D">
        <w:rPr>
          <w:lang w:val="fr-FR"/>
        </w:rPr>
        <w:t>application des estimations sur le plan taxonomique</w:t>
      </w:r>
      <w:r w:rsidR="009F381B" w:rsidRPr="00EE196D">
        <w:rPr>
          <w:lang w:val="fr-FR"/>
        </w:rPr>
        <w:t>.</w:t>
      </w:r>
    </w:p>
    <w:p w14:paraId="61861954" w14:textId="17DDCD7F" w:rsidR="009F381B" w:rsidRPr="00EE196D" w:rsidRDefault="0076650F" w:rsidP="005D4A5F">
      <w:pPr>
        <w:pStyle w:val="ListParagraph"/>
        <w:numPr>
          <w:ilvl w:val="0"/>
          <w:numId w:val="30"/>
        </w:numPr>
        <w:ind w:left="851" w:hanging="425"/>
        <w:rPr>
          <w:lang w:val="fr-FR"/>
        </w:rPr>
      </w:pPr>
      <w:r w:rsidRPr="00EE196D">
        <w:rPr>
          <w:lang w:val="fr-FR"/>
        </w:rPr>
        <w:t xml:space="preserve">La mobilisation des parties prenantes, afin de </w:t>
      </w:r>
      <w:r w:rsidR="009F381B" w:rsidRPr="00EE196D">
        <w:rPr>
          <w:lang w:val="fr-FR"/>
        </w:rPr>
        <w:t>facilite</w:t>
      </w:r>
      <w:r w:rsidRPr="00EE196D">
        <w:rPr>
          <w:lang w:val="fr-FR"/>
        </w:rPr>
        <w:t>r</w:t>
      </w:r>
      <w:r w:rsidR="009F381B" w:rsidRPr="00EE196D">
        <w:rPr>
          <w:lang w:val="fr-FR"/>
        </w:rPr>
        <w:t xml:space="preserve"> </w:t>
      </w:r>
      <w:r w:rsidRPr="00EE196D">
        <w:rPr>
          <w:lang w:val="fr-FR"/>
        </w:rPr>
        <w:t xml:space="preserve">la </w:t>
      </w:r>
      <w:r w:rsidR="009F381B" w:rsidRPr="00EE196D">
        <w:rPr>
          <w:lang w:val="fr-FR"/>
        </w:rPr>
        <w:t xml:space="preserve">collaboration </w:t>
      </w:r>
      <w:r w:rsidRPr="00EE196D">
        <w:rPr>
          <w:lang w:val="fr-FR"/>
        </w:rPr>
        <w:t>et la</w:t>
      </w:r>
      <w:r w:rsidR="009F381B" w:rsidRPr="00EE196D">
        <w:rPr>
          <w:lang w:val="fr-FR"/>
        </w:rPr>
        <w:t xml:space="preserve"> coordination.</w:t>
      </w:r>
    </w:p>
    <w:p w14:paraId="30B762ED" w14:textId="1FEAA1D2" w:rsidR="0076650F" w:rsidRPr="00EE196D" w:rsidRDefault="0076650F" w:rsidP="005D4A5F">
      <w:pPr>
        <w:pStyle w:val="ListParagraph"/>
        <w:numPr>
          <w:ilvl w:val="0"/>
          <w:numId w:val="30"/>
        </w:numPr>
        <w:ind w:left="851" w:hanging="426"/>
        <w:rPr>
          <w:lang w:val="fr-FR"/>
        </w:rPr>
      </w:pPr>
      <w:r w:rsidRPr="00EE196D">
        <w:rPr>
          <w:lang w:val="fr-FR"/>
        </w:rPr>
        <w:t xml:space="preserve">La recherche de financements </w:t>
      </w:r>
      <w:r w:rsidR="008B77DF" w:rsidRPr="00EE196D">
        <w:rPr>
          <w:lang w:val="fr-FR"/>
        </w:rPr>
        <w:t xml:space="preserve">suffisants, </w:t>
      </w:r>
      <w:r w:rsidRPr="00EE196D">
        <w:rPr>
          <w:lang w:val="fr-FR"/>
        </w:rPr>
        <w:t>durable</w:t>
      </w:r>
      <w:r w:rsidR="008B77DF" w:rsidRPr="00EE196D">
        <w:rPr>
          <w:lang w:val="fr-FR"/>
        </w:rPr>
        <w:t>s</w:t>
      </w:r>
      <w:r w:rsidRPr="00EE196D">
        <w:rPr>
          <w:lang w:val="fr-FR"/>
        </w:rPr>
        <w:t xml:space="preserve"> et </w:t>
      </w:r>
      <w:r w:rsidR="008B77DF" w:rsidRPr="00EE196D">
        <w:rPr>
          <w:lang w:val="fr-FR"/>
        </w:rPr>
        <w:t xml:space="preserve">dans les délais </w:t>
      </w:r>
      <w:r w:rsidRPr="00EE196D">
        <w:rPr>
          <w:lang w:val="fr-FR"/>
        </w:rPr>
        <w:t>pour l</w:t>
      </w:r>
      <w:r w:rsidR="008B77DF" w:rsidRPr="00EE196D">
        <w:rPr>
          <w:lang w:val="fr-FR"/>
        </w:rPr>
        <w:t>a réalisation de</w:t>
      </w:r>
      <w:r w:rsidRPr="00EE196D">
        <w:rPr>
          <w:lang w:val="fr-FR"/>
        </w:rPr>
        <w:t xml:space="preserve">s </w:t>
      </w:r>
      <w:r w:rsidR="002B60AF" w:rsidRPr="00EE196D">
        <w:rPr>
          <w:lang w:val="fr-FR"/>
        </w:rPr>
        <w:t>E</w:t>
      </w:r>
      <w:r w:rsidRPr="00EE196D">
        <w:rPr>
          <w:lang w:val="fr-FR"/>
        </w:rPr>
        <w:t>stimations des populations d</w:t>
      </w:r>
      <w:r w:rsidR="00180F3B">
        <w:rPr>
          <w:lang w:val="fr-FR"/>
        </w:rPr>
        <w:t>’</w:t>
      </w:r>
      <w:r w:rsidRPr="00EE196D">
        <w:rPr>
          <w:lang w:val="fr-FR"/>
        </w:rPr>
        <w:t>oiseaux d</w:t>
      </w:r>
      <w:r w:rsidR="00180F3B">
        <w:rPr>
          <w:lang w:val="fr-FR"/>
        </w:rPr>
        <w:t>’</w:t>
      </w:r>
      <w:r w:rsidRPr="00EE196D">
        <w:rPr>
          <w:lang w:val="fr-FR"/>
        </w:rPr>
        <w:t>eau</w:t>
      </w:r>
      <w:r w:rsidR="008B77DF" w:rsidRPr="00EE196D">
        <w:rPr>
          <w:lang w:val="fr-FR"/>
        </w:rPr>
        <w:t xml:space="preserve"> aux niveaux mondial et régional</w:t>
      </w:r>
      <w:r w:rsidRPr="00EE196D">
        <w:rPr>
          <w:lang w:val="fr-FR"/>
        </w:rPr>
        <w:t>, y compris l</w:t>
      </w:r>
      <w:r w:rsidR="00180F3B">
        <w:rPr>
          <w:lang w:val="fr-FR"/>
        </w:rPr>
        <w:t>’</w:t>
      </w:r>
      <w:r w:rsidRPr="00EE196D">
        <w:rPr>
          <w:lang w:val="fr-FR"/>
        </w:rPr>
        <w:t>analyse des données, l</w:t>
      </w:r>
      <w:r w:rsidR="008B77DF" w:rsidRPr="00EE196D">
        <w:rPr>
          <w:lang w:val="fr-FR"/>
        </w:rPr>
        <w:t>eur</w:t>
      </w:r>
      <w:r w:rsidRPr="00EE196D">
        <w:rPr>
          <w:lang w:val="fr-FR"/>
        </w:rPr>
        <w:t xml:space="preserve"> publication et d</w:t>
      </w:r>
      <w:r w:rsidR="00180F3B">
        <w:rPr>
          <w:lang w:val="fr-FR"/>
        </w:rPr>
        <w:t>’</w:t>
      </w:r>
      <w:r w:rsidRPr="00EE196D">
        <w:rPr>
          <w:lang w:val="fr-FR"/>
        </w:rPr>
        <w:t>autres formes de communication.</w:t>
      </w:r>
    </w:p>
    <w:p w14:paraId="57B0B05C" w14:textId="7C77FDC8" w:rsidR="00674509" w:rsidRPr="00EE196D" w:rsidRDefault="00674509" w:rsidP="005D4A5F">
      <w:pPr>
        <w:pStyle w:val="ListParagraph"/>
        <w:numPr>
          <w:ilvl w:val="0"/>
          <w:numId w:val="30"/>
        </w:numPr>
        <w:ind w:left="851" w:hanging="426"/>
        <w:rPr>
          <w:lang w:val="fr-FR"/>
        </w:rPr>
      </w:pPr>
      <w:r w:rsidRPr="00EE196D">
        <w:rPr>
          <w:lang w:val="fr-FR"/>
        </w:rPr>
        <w:t>La formulation d</w:t>
      </w:r>
      <w:r w:rsidR="00180F3B">
        <w:rPr>
          <w:lang w:val="fr-FR"/>
        </w:rPr>
        <w:t>’</w:t>
      </w:r>
      <w:r w:rsidRPr="00EE196D">
        <w:rPr>
          <w:lang w:val="fr-FR"/>
        </w:rPr>
        <w:t>avis à l</w:t>
      </w:r>
      <w:r w:rsidR="00180F3B">
        <w:rPr>
          <w:lang w:val="fr-FR"/>
        </w:rPr>
        <w:t>’</w:t>
      </w:r>
      <w:r w:rsidRPr="00EE196D">
        <w:rPr>
          <w:lang w:val="fr-FR"/>
        </w:rPr>
        <w:t>intention des membres du partenariat sur les tendances des populations d</w:t>
      </w:r>
      <w:r w:rsidR="00180F3B">
        <w:rPr>
          <w:lang w:val="fr-FR"/>
        </w:rPr>
        <w:t>’</w:t>
      </w:r>
      <w:r w:rsidRPr="00EE196D">
        <w:rPr>
          <w:lang w:val="fr-FR"/>
        </w:rPr>
        <w:t>oiseaux d</w:t>
      </w:r>
      <w:r w:rsidR="00180F3B">
        <w:rPr>
          <w:lang w:val="fr-FR"/>
        </w:rPr>
        <w:t>’</w:t>
      </w:r>
      <w:r w:rsidRPr="00EE196D">
        <w:rPr>
          <w:lang w:val="fr-FR"/>
        </w:rPr>
        <w:t>eau.</w:t>
      </w:r>
    </w:p>
    <w:p w14:paraId="77573BF5" w14:textId="77777777" w:rsidR="009F381B" w:rsidRPr="00EE196D" w:rsidRDefault="009F381B" w:rsidP="009F381B">
      <w:pPr>
        <w:ind w:left="0" w:firstLine="0"/>
        <w:rPr>
          <w:lang w:val="fr-FR"/>
        </w:rPr>
      </w:pPr>
    </w:p>
    <w:p w14:paraId="68A40B14" w14:textId="6BCF7B27" w:rsidR="009F381B" w:rsidRPr="00EE196D" w:rsidRDefault="00611815" w:rsidP="00596676">
      <w:pPr>
        <w:pBdr>
          <w:top w:val="nil"/>
          <w:left w:val="nil"/>
          <w:bottom w:val="nil"/>
          <w:right w:val="nil"/>
          <w:between w:val="nil"/>
        </w:pBdr>
        <w:ind w:left="425" w:hanging="425"/>
        <w:rPr>
          <w:lang w:val="fr-FR"/>
        </w:rPr>
      </w:pPr>
      <w:r w:rsidRPr="00EE196D">
        <w:rPr>
          <w:lang w:val="fr-FR"/>
        </w:rPr>
        <w:t>8.</w:t>
      </w:r>
      <w:r w:rsidRPr="00EE196D">
        <w:rPr>
          <w:lang w:val="fr-FR"/>
        </w:rPr>
        <w:tab/>
      </w:r>
      <w:r w:rsidR="008B77DF" w:rsidRPr="00EE196D">
        <w:rPr>
          <w:lang w:val="fr-FR"/>
        </w:rPr>
        <w:t>L</w:t>
      </w:r>
      <w:r w:rsidR="005D4A5F" w:rsidRPr="00EE196D">
        <w:rPr>
          <w:lang w:val="fr-FR"/>
        </w:rPr>
        <w:t>a</w:t>
      </w:r>
      <w:r w:rsidR="009F381B" w:rsidRPr="00EE196D">
        <w:rPr>
          <w:lang w:val="fr-FR"/>
        </w:rPr>
        <w:t xml:space="preserve"> structure</w:t>
      </w:r>
      <w:r w:rsidR="0025177B" w:rsidRPr="00EE196D">
        <w:rPr>
          <w:lang w:val="fr-FR"/>
        </w:rPr>
        <w:t xml:space="preserve"> </w:t>
      </w:r>
      <w:r w:rsidR="008B77DF" w:rsidRPr="00EE196D">
        <w:rPr>
          <w:lang w:val="fr-FR"/>
        </w:rPr>
        <w:t>du</w:t>
      </w:r>
      <w:r w:rsidR="0025177B" w:rsidRPr="00EE196D">
        <w:rPr>
          <w:lang w:val="fr-FR"/>
        </w:rPr>
        <w:t xml:space="preserve"> W</w:t>
      </w:r>
      <w:r w:rsidR="00390348" w:rsidRPr="00EE196D">
        <w:rPr>
          <w:lang w:val="fr-FR"/>
        </w:rPr>
        <w:t>EP</w:t>
      </w:r>
      <w:r w:rsidR="00C05CC3" w:rsidRPr="00EE196D">
        <w:rPr>
          <w:lang w:val="fr-FR"/>
        </w:rPr>
        <w:t xml:space="preserve"> </w:t>
      </w:r>
      <w:r w:rsidR="008B77DF" w:rsidRPr="00EE196D">
        <w:rPr>
          <w:lang w:val="fr-FR"/>
        </w:rPr>
        <w:t>s</w:t>
      </w:r>
      <w:r w:rsidR="00180F3B">
        <w:rPr>
          <w:lang w:val="fr-FR"/>
        </w:rPr>
        <w:t>’</w:t>
      </w:r>
      <w:r w:rsidR="008B77DF" w:rsidRPr="00EE196D">
        <w:rPr>
          <w:lang w:val="fr-FR"/>
        </w:rPr>
        <w:t>articulera autour de deux grands axes </w:t>
      </w:r>
      <w:r w:rsidR="00C05CC3" w:rsidRPr="00EE196D">
        <w:rPr>
          <w:lang w:val="fr-FR"/>
        </w:rPr>
        <w:t>:</w:t>
      </w:r>
    </w:p>
    <w:p w14:paraId="6505C87A" w14:textId="561EB4CE" w:rsidR="008B77DF" w:rsidRPr="00EE196D" w:rsidRDefault="00611815" w:rsidP="00102D3E">
      <w:pPr>
        <w:ind w:left="850" w:hanging="425"/>
        <w:rPr>
          <w:lang w:val="fr-FR"/>
        </w:rPr>
      </w:pPr>
      <w:r w:rsidRPr="00EE196D">
        <w:rPr>
          <w:rFonts w:ascii="Symbol" w:hAnsi="Symbol"/>
          <w:lang w:val="fr-FR"/>
        </w:rPr>
        <w:t></w:t>
      </w:r>
      <w:r w:rsidRPr="00EE196D">
        <w:rPr>
          <w:rFonts w:ascii="Symbol" w:hAnsi="Symbol"/>
          <w:lang w:val="fr-FR"/>
        </w:rPr>
        <w:tab/>
      </w:r>
      <w:r w:rsidR="008B77DF" w:rsidRPr="00EE196D">
        <w:rPr>
          <w:b/>
          <w:bCs/>
          <w:lang w:val="fr-FR"/>
        </w:rPr>
        <w:t>La gouvernance du partenariat</w:t>
      </w:r>
      <w:r w:rsidR="008B77DF" w:rsidRPr="00EE196D">
        <w:rPr>
          <w:lang w:val="fr-FR"/>
        </w:rPr>
        <w:t xml:space="preserve"> : Un [Comité de coordination mondial</w:t>
      </w:r>
      <w:r w:rsidR="00674509" w:rsidRPr="00EE196D">
        <w:rPr>
          <w:lang w:val="fr-FR"/>
        </w:rPr>
        <w:t>e</w:t>
      </w:r>
      <w:r w:rsidR="008B77DF" w:rsidRPr="00EE196D">
        <w:rPr>
          <w:lang w:val="fr-FR"/>
        </w:rPr>
        <w:t xml:space="preserve"> - nom et composition à </w:t>
      </w:r>
      <w:r w:rsidR="00102D3E" w:rsidRPr="00EE196D">
        <w:rPr>
          <w:lang w:val="fr-FR"/>
        </w:rPr>
        <w:t>définir</w:t>
      </w:r>
      <w:r w:rsidR="008B77DF" w:rsidRPr="00EE196D">
        <w:rPr>
          <w:lang w:val="fr-FR"/>
        </w:rPr>
        <w:t xml:space="preserve">] sera créé pour superviser et gérer les activités du </w:t>
      </w:r>
      <w:r w:rsidR="00102D3E" w:rsidRPr="00EE196D">
        <w:rPr>
          <w:lang w:val="fr-FR"/>
        </w:rPr>
        <w:t>WEP</w:t>
      </w:r>
      <w:r w:rsidR="008B77DF" w:rsidRPr="00EE196D">
        <w:rPr>
          <w:lang w:val="fr-FR"/>
        </w:rPr>
        <w:t>. Ce comité se réunira au moins une fois par an, élaborera un cahier des charges et entretiendra un réseau de fournisseurs et d</w:t>
      </w:r>
      <w:r w:rsidR="00180F3B">
        <w:rPr>
          <w:lang w:val="fr-FR"/>
        </w:rPr>
        <w:t>’</w:t>
      </w:r>
      <w:r w:rsidR="008B77DF" w:rsidRPr="00EE196D">
        <w:rPr>
          <w:lang w:val="fr-FR"/>
        </w:rPr>
        <w:t>utilisateurs de données.</w:t>
      </w:r>
      <w:r w:rsidR="00674509" w:rsidRPr="00EE196D">
        <w:rPr>
          <w:lang w:val="fr-FR"/>
        </w:rPr>
        <w:t xml:space="preserve"> </w:t>
      </w:r>
      <w:r w:rsidR="00A323BE" w:rsidRPr="00EE196D">
        <w:rPr>
          <w:lang w:val="fr-FR"/>
        </w:rPr>
        <w:t>Par ailleurs, l</w:t>
      </w:r>
      <w:r w:rsidR="00674509" w:rsidRPr="00EE196D">
        <w:rPr>
          <w:lang w:val="fr-FR"/>
        </w:rPr>
        <w:t xml:space="preserve">e [Comité de coordination </w:t>
      </w:r>
      <w:r w:rsidR="00674509" w:rsidRPr="00EE196D">
        <w:rPr>
          <w:lang w:val="fr-FR"/>
        </w:rPr>
        <w:lastRenderedPageBreak/>
        <w:t xml:space="preserve">mondiale - nom à définir] </w:t>
      </w:r>
      <w:r w:rsidR="00A323BE" w:rsidRPr="00EE196D">
        <w:rPr>
          <w:lang w:val="fr-FR"/>
        </w:rPr>
        <w:t>tiendra régulièrement informé</w:t>
      </w:r>
      <w:r w:rsidR="000C2F10" w:rsidRPr="00EE196D">
        <w:rPr>
          <w:lang w:val="fr-FR"/>
        </w:rPr>
        <w:t>es</w:t>
      </w:r>
      <w:r w:rsidR="00674509" w:rsidRPr="00EE196D">
        <w:rPr>
          <w:lang w:val="fr-FR"/>
        </w:rPr>
        <w:t xml:space="preserve"> </w:t>
      </w:r>
      <w:r w:rsidR="00A323BE" w:rsidRPr="00EE196D">
        <w:rPr>
          <w:lang w:val="fr-FR"/>
        </w:rPr>
        <w:t xml:space="preserve">de ses activités les </w:t>
      </w:r>
      <w:r w:rsidR="00674509" w:rsidRPr="00EE196D">
        <w:rPr>
          <w:lang w:val="fr-FR"/>
        </w:rPr>
        <w:t>Parties contractantes</w:t>
      </w:r>
      <w:r w:rsidR="00A323BE" w:rsidRPr="00EE196D">
        <w:rPr>
          <w:lang w:val="fr-FR"/>
        </w:rPr>
        <w:t xml:space="preserve"> </w:t>
      </w:r>
      <w:r w:rsidR="00674509" w:rsidRPr="00EE196D">
        <w:rPr>
          <w:lang w:val="fr-FR"/>
        </w:rPr>
        <w:t xml:space="preserve">et </w:t>
      </w:r>
      <w:r w:rsidR="00A323BE" w:rsidRPr="00EE196D">
        <w:rPr>
          <w:lang w:val="fr-FR"/>
        </w:rPr>
        <w:t>rendra compte</w:t>
      </w:r>
      <w:r w:rsidR="00674509" w:rsidRPr="00EE196D">
        <w:rPr>
          <w:lang w:val="fr-FR"/>
        </w:rPr>
        <w:t xml:space="preserve"> aux réunions ultérieures du </w:t>
      </w:r>
      <w:r w:rsidR="00FA0258" w:rsidRPr="00EE196D">
        <w:rPr>
          <w:lang w:val="fr-FR"/>
        </w:rPr>
        <w:t>C</w:t>
      </w:r>
      <w:r w:rsidR="00674509" w:rsidRPr="00EE196D">
        <w:rPr>
          <w:lang w:val="fr-FR"/>
        </w:rPr>
        <w:t xml:space="preserve">omité permanent </w:t>
      </w:r>
      <w:r w:rsidR="00A323BE" w:rsidRPr="00EE196D">
        <w:rPr>
          <w:lang w:val="fr-FR"/>
        </w:rPr>
        <w:t>des</w:t>
      </w:r>
      <w:r w:rsidR="00674509" w:rsidRPr="00EE196D">
        <w:rPr>
          <w:lang w:val="fr-FR"/>
        </w:rPr>
        <w:t xml:space="preserve"> progrès réalisés dans la mise en œuvre de son programme de travail détaillé.</w:t>
      </w:r>
    </w:p>
    <w:p w14:paraId="49E7D0F0" w14:textId="69B8C049" w:rsidR="009F381B" w:rsidRPr="00EE196D" w:rsidRDefault="00611815" w:rsidP="00596676">
      <w:pPr>
        <w:ind w:left="850" w:hanging="425"/>
        <w:rPr>
          <w:lang w:val="fr-FR"/>
        </w:rPr>
      </w:pPr>
      <w:r w:rsidRPr="00EE196D">
        <w:rPr>
          <w:rFonts w:ascii="Symbol" w:hAnsi="Symbol"/>
          <w:lang w:val="fr-FR"/>
        </w:rPr>
        <w:t></w:t>
      </w:r>
      <w:r w:rsidRPr="00EE196D">
        <w:rPr>
          <w:rFonts w:ascii="Symbol" w:hAnsi="Symbol"/>
          <w:lang w:val="fr-FR"/>
        </w:rPr>
        <w:tab/>
      </w:r>
      <w:r w:rsidR="00102D3E" w:rsidRPr="00EE196D">
        <w:rPr>
          <w:b/>
          <w:bCs/>
          <w:lang w:val="fr-FR"/>
        </w:rPr>
        <w:t>L</w:t>
      </w:r>
      <w:r w:rsidR="00180F3B">
        <w:rPr>
          <w:b/>
          <w:bCs/>
          <w:lang w:val="fr-FR"/>
        </w:rPr>
        <w:t>’</w:t>
      </w:r>
      <w:r w:rsidR="00102D3E" w:rsidRPr="00EE196D">
        <w:rPr>
          <w:b/>
          <w:bCs/>
          <w:lang w:val="fr-FR"/>
        </w:rPr>
        <w:t>appui du S</w:t>
      </w:r>
      <w:r w:rsidR="009F381B" w:rsidRPr="00EE196D">
        <w:rPr>
          <w:b/>
          <w:bCs/>
          <w:lang w:val="fr-FR"/>
        </w:rPr>
        <w:t>ecr</w:t>
      </w:r>
      <w:r w:rsidR="00102D3E" w:rsidRPr="00EE196D">
        <w:rPr>
          <w:b/>
          <w:bCs/>
          <w:lang w:val="fr-FR"/>
        </w:rPr>
        <w:t>é</w:t>
      </w:r>
      <w:r w:rsidR="009F381B" w:rsidRPr="00EE196D">
        <w:rPr>
          <w:b/>
          <w:bCs/>
          <w:lang w:val="fr-FR"/>
        </w:rPr>
        <w:t>tariat</w:t>
      </w:r>
      <w:r w:rsidR="00102D3E" w:rsidRPr="00EE196D">
        <w:rPr>
          <w:b/>
          <w:bCs/>
          <w:lang w:val="fr-FR"/>
        </w:rPr>
        <w:t> </w:t>
      </w:r>
      <w:r w:rsidR="009F381B" w:rsidRPr="00EE196D">
        <w:rPr>
          <w:lang w:val="fr-FR"/>
        </w:rPr>
        <w:t xml:space="preserve">: </w:t>
      </w:r>
      <w:r w:rsidR="00102D3E" w:rsidRPr="00EE196D">
        <w:rPr>
          <w:lang w:val="fr-FR"/>
        </w:rPr>
        <w:t>Un Secrétariat propre au WEP, [assuré par Wetlands International, qui héberge le Waterbird Populations Portal</w:t>
      </w:r>
      <w:r w:rsidR="005D4A5F" w:rsidRPr="00EE196D">
        <w:rPr>
          <w:lang w:val="fr-FR"/>
        </w:rPr>
        <w:t xml:space="preserve"> – </w:t>
      </w:r>
      <w:r w:rsidR="00102D3E" w:rsidRPr="00EE196D">
        <w:rPr>
          <w:lang w:val="fr-FR"/>
        </w:rPr>
        <w:t>WPP)] soutiendra les activités du Partenariat, y compris l</w:t>
      </w:r>
      <w:r w:rsidR="00180F3B">
        <w:rPr>
          <w:lang w:val="fr-FR"/>
        </w:rPr>
        <w:t>’</w:t>
      </w:r>
      <w:r w:rsidR="00102D3E" w:rsidRPr="00EE196D">
        <w:rPr>
          <w:lang w:val="fr-FR"/>
        </w:rPr>
        <w:t>organisation de réunions et la préparation de rapports.</w:t>
      </w:r>
    </w:p>
    <w:p w14:paraId="3E8B4482" w14:textId="77777777" w:rsidR="009F381B" w:rsidRPr="00EE196D" w:rsidRDefault="009F381B" w:rsidP="008F1120">
      <w:pPr>
        <w:pStyle w:val="ListParagraph"/>
        <w:ind w:left="360"/>
        <w:rPr>
          <w:rFonts w:cstheme="minorBidi"/>
          <w:lang w:val="fr-FR"/>
        </w:rPr>
      </w:pPr>
    </w:p>
    <w:p w14:paraId="027A32B3" w14:textId="0EEA2AF6" w:rsidR="00730EC8" w:rsidRPr="00EE196D" w:rsidRDefault="00611815" w:rsidP="00730EC8">
      <w:pPr>
        <w:pBdr>
          <w:top w:val="nil"/>
          <w:left w:val="nil"/>
          <w:bottom w:val="nil"/>
          <w:right w:val="nil"/>
          <w:between w:val="nil"/>
        </w:pBdr>
        <w:ind w:left="425" w:hanging="425"/>
        <w:rPr>
          <w:lang w:val="fr-FR"/>
        </w:rPr>
      </w:pPr>
      <w:r w:rsidRPr="00EE196D">
        <w:rPr>
          <w:lang w:val="fr-FR"/>
        </w:rPr>
        <w:t>9.</w:t>
      </w:r>
      <w:r w:rsidRPr="00EE196D">
        <w:rPr>
          <w:lang w:val="fr-FR"/>
        </w:rPr>
        <w:tab/>
      </w:r>
      <w:r w:rsidR="00102D3E" w:rsidRPr="00EE196D">
        <w:rPr>
          <w:lang w:val="fr-FR"/>
        </w:rPr>
        <w:t>L</w:t>
      </w:r>
      <w:r w:rsidR="00180F3B">
        <w:rPr>
          <w:lang w:val="fr-FR"/>
        </w:rPr>
        <w:t>’</w:t>
      </w:r>
      <w:r w:rsidR="00102D3E" w:rsidRPr="00EE196D">
        <w:rPr>
          <w:lang w:val="fr-FR"/>
        </w:rPr>
        <w:t>un des principaux objectifs du WEP sera d</w:t>
      </w:r>
      <w:r w:rsidR="00180F3B">
        <w:rPr>
          <w:lang w:val="fr-FR"/>
        </w:rPr>
        <w:t>’</w:t>
      </w:r>
      <w:r w:rsidR="00102D3E" w:rsidRPr="00EE196D">
        <w:rPr>
          <w:lang w:val="fr-FR"/>
        </w:rPr>
        <w:t>établir et de superviser un processus de collecte des estimations et des informations sur les tendances des populations. Les données et les tendances à l</w:t>
      </w:r>
      <w:r w:rsidR="00180F3B">
        <w:rPr>
          <w:lang w:val="fr-FR"/>
        </w:rPr>
        <w:t>’</w:t>
      </w:r>
      <w:r w:rsidR="00102D3E" w:rsidRPr="00EE196D">
        <w:rPr>
          <w:lang w:val="fr-FR"/>
        </w:rPr>
        <w:t>échelle mondiale seront rassemblées et feront l</w:t>
      </w:r>
      <w:r w:rsidR="00180F3B">
        <w:rPr>
          <w:lang w:val="fr-FR"/>
        </w:rPr>
        <w:t>’</w:t>
      </w:r>
      <w:r w:rsidR="00102D3E" w:rsidRPr="00EE196D">
        <w:rPr>
          <w:lang w:val="fr-FR"/>
        </w:rPr>
        <w:t>objet d</w:t>
      </w:r>
      <w:r w:rsidR="00180F3B">
        <w:rPr>
          <w:lang w:val="fr-FR"/>
        </w:rPr>
        <w:t>’</w:t>
      </w:r>
      <w:r w:rsidR="00102D3E" w:rsidRPr="00EE196D">
        <w:rPr>
          <w:lang w:val="fr-FR"/>
        </w:rPr>
        <w:t>un rapport ; elles seront complétées par d</w:t>
      </w:r>
      <w:r w:rsidR="00180F3B">
        <w:rPr>
          <w:lang w:val="fr-FR"/>
        </w:rPr>
        <w:t>’</w:t>
      </w:r>
      <w:r w:rsidR="00102D3E" w:rsidRPr="00EE196D">
        <w:rPr>
          <w:lang w:val="fr-FR"/>
        </w:rPr>
        <w:t>autres informations, le cas échéant, et mises à disposition par l</w:t>
      </w:r>
      <w:r w:rsidR="00180F3B">
        <w:rPr>
          <w:lang w:val="fr-FR"/>
        </w:rPr>
        <w:t>’</w:t>
      </w:r>
      <w:r w:rsidR="00102D3E" w:rsidRPr="00EE196D">
        <w:rPr>
          <w:lang w:val="fr-FR"/>
        </w:rPr>
        <w:t xml:space="preserve">intermédiaire du </w:t>
      </w:r>
      <w:r w:rsidR="00730EC8" w:rsidRPr="00EE196D">
        <w:rPr>
          <w:lang w:val="fr-FR"/>
        </w:rPr>
        <w:t>WPP</w:t>
      </w:r>
      <w:r w:rsidR="00102D3E" w:rsidRPr="00EE196D">
        <w:rPr>
          <w:lang w:val="fr-FR"/>
        </w:rPr>
        <w:t>. Le</w:t>
      </w:r>
      <w:r w:rsidR="00730EC8" w:rsidRPr="00EE196D">
        <w:rPr>
          <w:lang w:val="fr-FR"/>
        </w:rPr>
        <w:t xml:space="preserve">s </w:t>
      </w:r>
      <w:r w:rsidR="00102D3E" w:rsidRPr="00EE196D">
        <w:rPr>
          <w:lang w:val="fr-FR"/>
        </w:rPr>
        <w:t xml:space="preserve">seuils </w:t>
      </w:r>
      <w:r w:rsidR="00730EC8" w:rsidRPr="00EE196D">
        <w:rPr>
          <w:lang w:val="fr-FR"/>
        </w:rPr>
        <w:t>de 1% des populations d</w:t>
      </w:r>
      <w:r w:rsidR="00180F3B">
        <w:rPr>
          <w:lang w:val="fr-FR"/>
        </w:rPr>
        <w:t>’</w:t>
      </w:r>
      <w:r w:rsidR="00730EC8" w:rsidRPr="00EE196D">
        <w:rPr>
          <w:lang w:val="fr-FR"/>
        </w:rPr>
        <w:t>oiseaux d</w:t>
      </w:r>
      <w:r w:rsidR="00180F3B">
        <w:rPr>
          <w:lang w:val="fr-FR"/>
        </w:rPr>
        <w:t>’</w:t>
      </w:r>
      <w:r w:rsidR="00730EC8" w:rsidRPr="00EE196D">
        <w:rPr>
          <w:lang w:val="fr-FR"/>
        </w:rPr>
        <w:t>eau utilisés pour la</w:t>
      </w:r>
      <w:r w:rsidR="00102D3E" w:rsidRPr="00EE196D">
        <w:rPr>
          <w:lang w:val="fr-FR"/>
        </w:rPr>
        <w:t xml:space="preserve"> sélection des sites seront mis à jour (sur le WPP et dans une publication </w:t>
      </w:r>
      <w:r w:rsidR="00730EC8" w:rsidRPr="00EE196D">
        <w:rPr>
          <w:lang w:val="fr-FR"/>
        </w:rPr>
        <w:t>spécialisée</w:t>
      </w:r>
      <w:r w:rsidR="005D4A5F" w:rsidRPr="00EE196D">
        <w:rPr>
          <w:lang w:val="fr-FR"/>
        </w:rPr>
        <w:t>,</w:t>
      </w:r>
      <w:r w:rsidR="00102D3E" w:rsidRPr="00EE196D">
        <w:rPr>
          <w:lang w:val="fr-FR"/>
        </w:rPr>
        <w:t xml:space="preserve"> à intervalles réguliers).</w:t>
      </w:r>
      <w:r w:rsidR="00730EC8" w:rsidRPr="00EE196D">
        <w:rPr>
          <w:lang w:val="fr-FR"/>
        </w:rPr>
        <w:t xml:space="preserve"> </w:t>
      </w:r>
    </w:p>
    <w:p w14:paraId="7327EF8C" w14:textId="77777777" w:rsidR="00320FC0" w:rsidRPr="00EE196D" w:rsidRDefault="00320FC0" w:rsidP="00730EC8">
      <w:pPr>
        <w:pBdr>
          <w:top w:val="nil"/>
          <w:left w:val="nil"/>
          <w:bottom w:val="nil"/>
          <w:right w:val="nil"/>
          <w:between w:val="nil"/>
        </w:pBdr>
        <w:ind w:left="0" w:firstLine="0"/>
        <w:rPr>
          <w:lang w:val="fr-FR"/>
        </w:rPr>
      </w:pPr>
    </w:p>
    <w:p w14:paraId="6024B99A" w14:textId="733938D1" w:rsidR="00CE71EB" w:rsidRPr="00EE196D" w:rsidRDefault="00611815" w:rsidP="00596676">
      <w:pPr>
        <w:pBdr>
          <w:top w:val="nil"/>
          <w:left w:val="nil"/>
          <w:bottom w:val="nil"/>
          <w:right w:val="nil"/>
          <w:between w:val="nil"/>
        </w:pBdr>
        <w:ind w:left="425" w:hanging="425"/>
        <w:rPr>
          <w:lang w:val="fr-FR"/>
        </w:rPr>
      </w:pPr>
      <w:r w:rsidRPr="00EE196D">
        <w:rPr>
          <w:lang w:val="fr-FR"/>
        </w:rPr>
        <w:t>10.</w:t>
      </w:r>
      <w:r w:rsidRPr="00EE196D">
        <w:rPr>
          <w:lang w:val="fr-FR"/>
        </w:rPr>
        <w:tab/>
      </w:r>
      <w:r w:rsidR="001929EE" w:rsidRPr="00EE196D">
        <w:rPr>
          <w:lang w:val="fr-FR"/>
        </w:rPr>
        <w:t>Le</w:t>
      </w:r>
      <w:r w:rsidR="00320FC0" w:rsidRPr="00EE196D">
        <w:rPr>
          <w:lang w:val="fr-FR"/>
        </w:rPr>
        <w:t xml:space="preserve"> </w:t>
      </w:r>
      <w:r w:rsidR="00390348" w:rsidRPr="00EE196D">
        <w:rPr>
          <w:lang w:val="fr-FR"/>
        </w:rPr>
        <w:t>WE</w:t>
      </w:r>
      <w:r w:rsidR="00320FC0" w:rsidRPr="00EE196D">
        <w:rPr>
          <w:lang w:val="fr-FR"/>
        </w:rPr>
        <w:t xml:space="preserve">P </w:t>
      </w:r>
      <w:r w:rsidR="001929EE" w:rsidRPr="00EE196D">
        <w:rPr>
          <w:lang w:val="fr-FR"/>
        </w:rPr>
        <w:t xml:space="preserve">soutiendra et supervisera la production du </w:t>
      </w:r>
      <w:r w:rsidR="00A37C94" w:rsidRPr="00EE196D">
        <w:rPr>
          <w:lang w:val="fr-FR"/>
        </w:rPr>
        <w:t>WPE2027.</w:t>
      </w:r>
    </w:p>
    <w:p w14:paraId="7BF129C0" w14:textId="77777777" w:rsidR="00CE71EB" w:rsidRPr="00EE196D" w:rsidRDefault="00CE71EB" w:rsidP="00CE71EB">
      <w:pPr>
        <w:pStyle w:val="ListParagraph"/>
        <w:pBdr>
          <w:top w:val="nil"/>
          <w:left w:val="nil"/>
          <w:bottom w:val="nil"/>
          <w:right w:val="nil"/>
          <w:between w:val="nil"/>
        </w:pBdr>
        <w:ind w:left="360" w:firstLine="0"/>
        <w:rPr>
          <w:lang w:val="fr-FR"/>
        </w:rPr>
      </w:pPr>
    </w:p>
    <w:p w14:paraId="1DD2F594" w14:textId="4285AFFF" w:rsidR="00C022B3" w:rsidRPr="00EE196D" w:rsidRDefault="00611815" w:rsidP="00596676">
      <w:pPr>
        <w:pBdr>
          <w:top w:val="nil"/>
          <w:left w:val="nil"/>
          <w:bottom w:val="nil"/>
          <w:right w:val="nil"/>
          <w:between w:val="nil"/>
        </w:pBdr>
        <w:ind w:left="425" w:hanging="425"/>
        <w:rPr>
          <w:lang w:val="fr-FR"/>
        </w:rPr>
      </w:pPr>
      <w:r w:rsidRPr="00EE196D">
        <w:rPr>
          <w:lang w:val="fr-FR"/>
        </w:rPr>
        <w:t>11.</w:t>
      </w:r>
      <w:r w:rsidRPr="00EE196D">
        <w:rPr>
          <w:lang w:val="fr-FR"/>
        </w:rPr>
        <w:tab/>
      </w:r>
      <w:r w:rsidR="001929EE" w:rsidRPr="00EE196D">
        <w:rPr>
          <w:lang w:val="fr-FR"/>
        </w:rPr>
        <w:t>Le</w:t>
      </w:r>
      <w:r w:rsidR="00C022B3" w:rsidRPr="00EE196D">
        <w:rPr>
          <w:lang w:val="fr-FR"/>
        </w:rPr>
        <w:t xml:space="preserve"> </w:t>
      </w:r>
      <w:r w:rsidR="00970C14" w:rsidRPr="00EE196D">
        <w:rPr>
          <w:i/>
          <w:iCs/>
          <w:lang w:val="fr-FR"/>
        </w:rPr>
        <w:t>modus o</w:t>
      </w:r>
      <w:r w:rsidR="00C022B3" w:rsidRPr="00EE196D">
        <w:rPr>
          <w:i/>
          <w:iCs/>
          <w:lang w:val="fr-FR"/>
        </w:rPr>
        <w:t>perandi</w:t>
      </w:r>
      <w:r w:rsidR="00471D37" w:rsidRPr="00EE196D">
        <w:rPr>
          <w:lang w:val="fr-FR"/>
        </w:rPr>
        <w:t xml:space="preserve"> (</w:t>
      </w:r>
      <w:r w:rsidR="001929EE" w:rsidRPr="00EE196D">
        <w:rPr>
          <w:lang w:val="fr-FR"/>
        </w:rPr>
        <w:t>cahier des charges</w:t>
      </w:r>
      <w:r w:rsidR="00471D37" w:rsidRPr="00EE196D">
        <w:rPr>
          <w:lang w:val="fr-FR"/>
        </w:rPr>
        <w:t xml:space="preserve">) </w:t>
      </w:r>
      <w:r w:rsidR="001929EE" w:rsidRPr="00EE196D">
        <w:rPr>
          <w:lang w:val="fr-FR"/>
        </w:rPr>
        <w:t>du</w:t>
      </w:r>
      <w:r w:rsidR="00471D37" w:rsidRPr="00EE196D">
        <w:rPr>
          <w:lang w:val="fr-FR"/>
        </w:rPr>
        <w:t xml:space="preserve"> W</w:t>
      </w:r>
      <w:r w:rsidR="00390348" w:rsidRPr="00EE196D">
        <w:rPr>
          <w:lang w:val="fr-FR"/>
        </w:rPr>
        <w:t>EP</w:t>
      </w:r>
      <w:r w:rsidR="00471D37" w:rsidRPr="00EE196D">
        <w:rPr>
          <w:lang w:val="fr-FR"/>
        </w:rPr>
        <w:t xml:space="preserve"> </w:t>
      </w:r>
      <w:r w:rsidR="001929EE" w:rsidRPr="00EE196D">
        <w:rPr>
          <w:lang w:val="fr-FR"/>
        </w:rPr>
        <w:t>s</w:t>
      </w:r>
      <w:r w:rsidR="00180F3B">
        <w:rPr>
          <w:lang w:val="fr-FR"/>
        </w:rPr>
        <w:t>’</w:t>
      </w:r>
      <w:r w:rsidR="001929EE" w:rsidRPr="00EE196D">
        <w:rPr>
          <w:lang w:val="fr-FR"/>
        </w:rPr>
        <w:t>appuiera sur la proposition soumise à la 63</w:t>
      </w:r>
      <w:r w:rsidR="001929EE" w:rsidRPr="00EE196D">
        <w:rPr>
          <w:vertAlign w:val="superscript"/>
          <w:lang w:val="fr-FR"/>
        </w:rPr>
        <w:t>e</w:t>
      </w:r>
      <w:r w:rsidR="005D4A5F" w:rsidRPr="00EE196D">
        <w:rPr>
          <w:lang w:val="fr-FR"/>
        </w:rPr>
        <w:t> </w:t>
      </w:r>
      <w:r w:rsidR="001929EE" w:rsidRPr="00EE196D">
        <w:rPr>
          <w:lang w:val="fr-FR"/>
        </w:rPr>
        <w:t xml:space="preserve">réunion du Comité permanent (document S63 Doc.20). Il </w:t>
      </w:r>
      <w:r w:rsidR="005008CD" w:rsidRPr="00EE196D">
        <w:rPr>
          <w:lang w:val="fr-FR"/>
        </w:rPr>
        <w:t>exposera</w:t>
      </w:r>
      <w:r w:rsidR="001929EE" w:rsidRPr="00EE196D">
        <w:rPr>
          <w:lang w:val="fr-FR"/>
        </w:rPr>
        <w:t xml:space="preserve">, au minimum, les éléments suivants : </w:t>
      </w:r>
    </w:p>
    <w:p w14:paraId="71DBEE31" w14:textId="71AE7D29" w:rsidR="004452D4" w:rsidRPr="00EE196D" w:rsidRDefault="00611815" w:rsidP="00596676">
      <w:pPr>
        <w:pBdr>
          <w:top w:val="nil"/>
          <w:left w:val="nil"/>
          <w:bottom w:val="nil"/>
          <w:right w:val="nil"/>
          <w:between w:val="nil"/>
        </w:pBdr>
        <w:ind w:left="850" w:hanging="425"/>
        <w:rPr>
          <w:lang w:val="fr-FR"/>
        </w:rPr>
      </w:pPr>
      <w:r w:rsidRPr="00EE196D">
        <w:rPr>
          <w:rFonts w:ascii="Symbol" w:hAnsi="Symbol"/>
          <w:lang w:val="fr-FR"/>
        </w:rPr>
        <w:t></w:t>
      </w:r>
      <w:r w:rsidRPr="00EE196D">
        <w:rPr>
          <w:rFonts w:ascii="Symbol" w:hAnsi="Symbol"/>
          <w:lang w:val="fr-FR"/>
        </w:rPr>
        <w:tab/>
      </w:r>
      <w:r w:rsidR="00BD2D9F" w:rsidRPr="00EE196D">
        <w:rPr>
          <w:rFonts w:ascii="Symbol" w:hAnsi="Symbol"/>
          <w:lang w:val="fr-FR"/>
        </w:rPr>
        <w:t>[</w:t>
      </w:r>
      <w:r w:rsidR="001929EE" w:rsidRPr="00EE196D">
        <w:rPr>
          <w:lang w:val="fr-FR"/>
        </w:rPr>
        <w:t>Le Comité de coordination mondial</w:t>
      </w:r>
      <w:r w:rsidR="00BD2D9F" w:rsidRPr="00EE196D">
        <w:rPr>
          <w:lang w:val="fr-FR"/>
        </w:rPr>
        <w:t>e – nom à définir]</w:t>
      </w:r>
      <w:r w:rsidR="001929EE" w:rsidRPr="00EE196D">
        <w:rPr>
          <w:lang w:val="fr-FR"/>
        </w:rPr>
        <w:t xml:space="preserve"> </w:t>
      </w:r>
    </w:p>
    <w:p w14:paraId="78B9C795" w14:textId="26D1B22A" w:rsidR="00DD06D4" w:rsidRPr="00EE196D" w:rsidRDefault="00611815" w:rsidP="00596676">
      <w:pPr>
        <w:pBdr>
          <w:top w:val="nil"/>
          <w:left w:val="nil"/>
          <w:bottom w:val="nil"/>
          <w:right w:val="nil"/>
          <w:between w:val="nil"/>
        </w:pBdr>
        <w:ind w:left="850" w:hanging="425"/>
        <w:rPr>
          <w:lang w:val="fr-FR"/>
        </w:rPr>
      </w:pPr>
      <w:r w:rsidRPr="00EE196D">
        <w:rPr>
          <w:rFonts w:ascii="Symbol" w:hAnsi="Symbol"/>
          <w:lang w:val="fr-FR"/>
        </w:rPr>
        <w:t></w:t>
      </w:r>
      <w:r w:rsidRPr="00EE196D">
        <w:rPr>
          <w:rFonts w:ascii="Symbol" w:hAnsi="Symbol"/>
          <w:lang w:val="fr-FR"/>
        </w:rPr>
        <w:tab/>
      </w:r>
      <w:r w:rsidR="001929EE" w:rsidRPr="00EE196D">
        <w:rPr>
          <w:lang w:val="fr-FR"/>
        </w:rPr>
        <w:t xml:space="preserve">Les membres du </w:t>
      </w:r>
      <w:r w:rsidR="005D4A5F" w:rsidRPr="00EE196D">
        <w:rPr>
          <w:lang w:val="fr-FR"/>
        </w:rPr>
        <w:t>P</w:t>
      </w:r>
      <w:r w:rsidR="001929EE" w:rsidRPr="00EE196D">
        <w:rPr>
          <w:lang w:val="fr-FR"/>
        </w:rPr>
        <w:t xml:space="preserve">artenariat (dont la composition pourra être élargie au fil du temps) </w:t>
      </w:r>
    </w:p>
    <w:p w14:paraId="7A07C2AE" w14:textId="2FB366FD" w:rsidR="00A01E65" w:rsidRPr="00EE196D" w:rsidRDefault="00611815" w:rsidP="00596676">
      <w:pPr>
        <w:pBdr>
          <w:top w:val="nil"/>
          <w:left w:val="nil"/>
          <w:bottom w:val="nil"/>
          <w:right w:val="nil"/>
          <w:between w:val="nil"/>
        </w:pBdr>
        <w:ind w:left="850" w:hanging="425"/>
        <w:rPr>
          <w:lang w:val="fr-FR"/>
        </w:rPr>
      </w:pPr>
      <w:r w:rsidRPr="00EE196D">
        <w:rPr>
          <w:rFonts w:ascii="Symbol" w:hAnsi="Symbol"/>
          <w:lang w:val="fr-FR"/>
        </w:rPr>
        <w:t></w:t>
      </w:r>
      <w:r w:rsidRPr="00EE196D">
        <w:rPr>
          <w:rFonts w:ascii="Symbol" w:hAnsi="Symbol"/>
          <w:lang w:val="fr-FR"/>
        </w:rPr>
        <w:tab/>
      </w:r>
      <w:r w:rsidR="001929EE" w:rsidRPr="00EE196D">
        <w:rPr>
          <w:lang w:val="fr-FR"/>
        </w:rPr>
        <w:t>Une présentation des principales activité</w:t>
      </w:r>
      <w:r w:rsidR="00A01E65" w:rsidRPr="00EE196D">
        <w:rPr>
          <w:lang w:val="fr-FR"/>
        </w:rPr>
        <w:t>s</w:t>
      </w:r>
    </w:p>
    <w:p w14:paraId="45894D26" w14:textId="1007278E" w:rsidR="00432408" w:rsidRPr="00EE196D" w:rsidRDefault="00611815" w:rsidP="00596676">
      <w:pPr>
        <w:pBdr>
          <w:top w:val="nil"/>
          <w:left w:val="nil"/>
          <w:bottom w:val="nil"/>
          <w:right w:val="nil"/>
          <w:between w:val="nil"/>
        </w:pBdr>
        <w:ind w:left="850" w:hanging="425"/>
        <w:rPr>
          <w:lang w:val="fr-FR"/>
        </w:rPr>
      </w:pPr>
      <w:r w:rsidRPr="00EE196D">
        <w:rPr>
          <w:rFonts w:ascii="Symbol" w:hAnsi="Symbol"/>
          <w:lang w:val="fr-FR"/>
        </w:rPr>
        <w:t></w:t>
      </w:r>
      <w:r w:rsidRPr="00EE196D">
        <w:rPr>
          <w:rFonts w:ascii="Symbol" w:hAnsi="Symbol"/>
          <w:lang w:val="fr-FR"/>
        </w:rPr>
        <w:tab/>
      </w:r>
      <w:r w:rsidR="001929EE" w:rsidRPr="00EE196D">
        <w:rPr>
          <w:lang w:val="fr-FR"/>
        </w:rPr>
        <w:t>Le mode d</w:t>
      </w:r>
      <w:r w:rsidR="00180F3B">
        <w:rPr>
          <w:lang w:val="fr-FR"/>
        </w:rPr>
        <w:t>’</w:t>
      </w:r>
      <w:r w:rsidR="001929EE" w:rsidRPr="00EE196D">
        <w:rPr>
          <w:lang w:val="fr-FR"/>
        </w:rPr>
        <w:t xml:space="preserve">élection </w:t>
      </w:r>
      <w:r w:rsidR="005008CD" w:rsidRPr="00EE196D">
        <w:rPr>
          <w:lang w:val="fr-FR"/>
        </w:rPr>
        <w:t>du président et du vice-président et la durée de leur mandat</w:t>
      </w:r>
    </w:p>
    <w:p w14:paraId="2F2811D3" w14:textId="31D50B10" w:rsidR="008F2EB7" w:rsidRPr="00EE196D" w:rsidRDefault="00611815" w:rsidP="00596676">
      <w:pPr>
        <w:pBdr>
          <w:top w:val="nil"/>
          <w:left w:val="nil"/>
          <w:bottom w:val="nil"/>
          <w:right w:val="nil"/>
          <w:between w:val="nil"/>
        </w:pBdr>
        <w:ind w:left="850" w:hanging="425"/>
        <w:rPr>
          <w:lang w:val="fr-FR"/>
        </w:rPr>
      </w:pPr>
      <w:bookmarkStart w:id="2" w:name="_Hlk194427109"/>
      <w:r w:rsidRPr="00EE196D">
        <w:rPr>
          <w:rFonts w:ascii="Symbol" w:hAnsi="Symbol"/>
          <w:lang w:val="fr-FR"/>
        </w:rPr>
        <w:t></w:t>
      </w:r>
      <w:r w:rsidRPr="00EE196D">
        <w:rPr>
          <w:rFonts w:ascii="Symbol" w:hAnsi="Symbol"/>
          <w:lang w:val="fr-FR"/>
        </w:rPr>
        <w:tab/>
      </w:r>
      <w:bookmarkEnd w:id="2"/>
      <w:r w:rsidR="005008CD" w:rsidRPr="00EE196D">
        <w:rPr>
          <w:lang w:val="fr-FR"/>
        </w:rPr>
        <w:t>La méthode retenue pour inviter des organisations partenaires</w:t>
      </w:r>
    </w:p>
    <w:p w14:paraId="23BAA3F7" w14:textId="6611D910" w:rsidR="00BD2D9F" w:rsidRPr="00EE196D" w:rsidRDefault="00BD2D9F" w:rsidP="00BD2D9F">
      <w:pPr>
        <w:pBdr>
          <w:top w:val="nil"/>
          <w:left w:val="nil"/>
          <w:bottom w:val="nil"/>
          <w:right w:val="nil"/>
          <w:between w:val="nil"/>
        </w:pBdr>
        <w:ind w:left="850" w:hanging="425"/>
        <w:rPr>
          <w:lang w:val="fr-FR"/>
        </w:rPr>
      </w:pPr>
      <w:r w:rsidRPr="00EE196D">
        <w:rPr>
          <w:rFonts w:ascii="Symbol" w:hAnsi="Symbol"/>
          <w:lang w:val="fr-FR"/>
        </w:rPr>
        <w:t></w:t>
      </w:r>
      <w:r w:rsidRPr="00EE196D">
        <w:rPr>
          <w:rFonts w:ascii="Symbol" w:hAnsi="Symbol"/>
          <w:lang w:val="fr-FR"/>
        </w:rPr>
        <w:tab/>
      </w:r>
      <w:r w:rsidRPr="00EE196D">
        <w:rPr>
          <w:lang w:val="fr-FR"/>
        </w:rPr>
        <w:t>Les critères de sélection des régions à évaluer en priorité aux fins des mises à jour des populations d</w:t>
      </w:r>
      <w:r w:rsidR="00180F3B">
        <w:rPr>
          <w:lang w:val="fr-FR"/>
        </w:rPr>
        <w:t>’</w:t>
      </w:r>
      <w:r w:rsidRPr="00EE196D">
        <w:rPr>
          <w:lang w:val="fr-FR"/>
        </w:rPr>
        <w:t>oiseaux d</w:t>
      </w:r>
      <w:r w:rsidR="00180F3B">
        <w:rPr>
          <w:lang w:val="fr-FR"/>
        </w:rPr>
        <w:t>’</w:t>
      </w:r>
      <w:r w:rsidRPr="00EE196D">
        <w:rPr>
          <w:lang w:val="fr-FR"/>
        </w:rPr>
        <w:t>eau</w:t>
      </w:r>
    </w:p>
    <w:p w14:paraId="7FF8931C" w14:textId="1D1615C8" w:rsidR="00A01E65" w:rsidRPr="00EE196D" w:rsidRDefault="00611815" w:rsidP="00596676">
      <w:pPr>
        <w:pBdr>
          <w:top w:val="nil"/>
          <w:left w:val="nil"/>
          <w:bottom w:val="nil"/>
          <w:right w:val="nil"/>
          <w:between w:val="nil"/>
        </w:pBdr>
        <w:ind w:left="850" w:hanging="425"/>
        <w:rPr>
          <w:lang w:val="fr-FR"/>
        </w:rPr>
      </w:pPr>
      <w:r w:rsidRPr="00EE196D">
        <w:rPr>
          <w:rFonts w:ascii="Symbol" w:hAnsi="Symbol"/>
          <w:lang w:val="fr-FR"/>
        </w:rPr>
        <w:t></w:t>
      </w:r>
      <w:r w:rsidRPr="00EE196D">
        <w:rPr>
          <w:rFonts w:ascii="Symbol" w:hAnsi="Symbol"/>
          <w:lang w:val="fr-FR"/>
        </w:rPr>
        <w:tab/>
      </w:r>
      <w:r w:rsidR="005008CD" w:rsidRPr="00EE196D">
        <w:rPr>
          <w:lang w:val="fr-FR"/>
        </w:rPr>
        <w:t>La p</w:t>
      </w:r>
      <w:r w:rsidR="00A01E65" w:rsidRPr="00EE196D">
        <w:rPr>
          <w:lang w:val="fr-FR"/>
        </w:rPr>
        <w:t>r</w:t>
      </w:r>
      <w:r w:rsidR="005008CD" w:rsidRPr="00EE196D">
        <w:rPr>
          <w:lang w:val="fr-FR"/>
        </w:rPr>
        <w:t>é</w:t>
      </w:r>
      <w:r w:rsidR="00A01E65" w:rsidRPr="00EE196D">
        <w:rPr>
          <w:lang w:val="fr-FR"/>
        </w:rPr>
        <w:t xml:space="preserve">paration </w:t>
      </w:r>
      <w:r w:rsidR="005008CD" w:rsidRPr="00EE196D">
        <w:rPr>
          <w:lang w:val="fr-FR"/>
        </w:rPr>
        <w:t xml:space="preserve">du programme de travail </w:t>
      </w:r>
    </w:p>
    <w:p w14:paraId="36ED0FF7" w14:textId="5DE58279" w:rsidR="00A01E65" w:rsidRPr="00EE196D" w:rsidRDefault="00611815" w:rsidP="00596676">
      <w:pPr>
        <w:pBdr>
          <w:top w:val="nil"/>
          <w:left w:val="nil"/>
          <w:bottom w:val="nil"/>
          <w:right w:val="nil"/>
          <w:between w:val="nil"/>
        </w:pBdr>
        <w:ind w:left="850" w:hanging="425"/>
        <w:rPr>
          <w:lang w:val="fr-FR"/>
        </w:rPr>
      </w:pPr>
      <w:r w:rsidRPr="00EE196D">
        <w:rPr>
          <w:rFonts w:ascii="Symbol" w:hAnsi="Symbol"/>
          <w:lang w:val="fr-FR"/>
        </w:rPr>
        <w:t></w:t>
      </w:r>
      <w:r w:rsidRPr="00EE196D">
        <w:rPr>
          <w:rFonts w:ascii="Symbol" w:hAnsi="Symbol"/>
          <w:lang w:val="fr-FR"/>
        </w:rPr>
        <w:tab/>
      </w:r>
      <w:r w:rsidR="005008CD" w:rsidRPr="00EE196D">
        <w:rPr>
          <w:lang w:val="fr-FR"/>
        </w:rPr>
        <w:t>Les r</w:t>
      </w:r>
      <w:r w:rsidR="00690D97" w:rsidRPr="00EE196D">
        <w:rPr>
          <w:lang w:val="fr-FR"/>
        </w:rPr>
        <w:t>espons</w:t>
      </w:r>
      <w:r w:rsidR="005008CD" w:rsidRPr="00EE196D">
        <w:rPr>
          <w:lang w:val="fr-FR"/>
        </w:rPr>
        <w:t>a</w:t>
      </w:r>
      <w:r w:rsidR="00690D97" w:rsidRPr="00EE196D">
        <w:rPr>
          <w:lang w:val="fr-FR"/>
        </w:rPr>
        <w:t>bilit</w:t>
      </w:r>
      <w:r w:rsidR="005008CD" w:rsidRPr="00EE196D">
        <w:rPr>
          <w:lang w:val="fr-FR"/>
        </w:rPr>
        <w:t>é</w:t>
      </w:r>
      <w:r w:rsidR="00690D97" w:rsidRPr="00EE196D">
        <w:rPr>
          <w:lang w:val="fr-FR"/>
        </w:rPr>
        <w:t xml:space="preserve">s </w:t>
      </w:r>
      <w:r w:rsidR="005008CD" w:rsidRPr="00EE196D">
        <w:rPr>
          <w:lang w:val="fr-FR"/>
        </w:rPr>
        <w:t xml:space="preserve">de chaque partenaire du </w:t>
      </w:r>
      <w:r w:rsidR="00690D97" w:rsidRPr="00EE196D">
        <w:rPr>
          <w:lang w:val="fr-FR"/>
        </w:rPr>
        <w:t>W</w:t>
      </w:r>
      <w:r w:rsidR="00390348" w:rsidRPr="00EE196D">
        <w:rPr>
          <w:lang w:val="fr-FR"/>
        </w:rPr>
        <w:t>EP</w:t>
      </w:r>
    </w:p>
    <w:p w14:paraId="6346C35E" w14:textId="506D2BC1" w:rsidR="00690D97" w:rsidRPr="00EE196D" w:rsidRDefault="00611815" w:rsidP="00596676">
      <w:pPr>
        <w:pBdr>
          <w:top w:val="nil"/>
          <w:left w:val="nil"/>
          <w:bottom w:val="nil"/>
          <w:right w:val="nil"/>
          <w:between w:val="nil"/>
        </w:pBdr>
        <w:ind w:left="850" w:hanging="425"/>
        <w:rPr>
          <w:lang w:val="fr-FR"/>
        </w:rPr>
      </w:pPr>
      <w:r w:rsidRPr="00EE196D">
        <w:rPr>
          <w:rFonts w:ascii="Symbol" w:hAnsi="Symbol"/>
          <w:lang w:val="fr-FR"/>
        </w:rPr>
        <w:t></w:t>
      </w:r>
      <w:r w:rsidRPr="00EE196D">
        <w:rPr>
          <w:rFonts w:ascii="Symbol" w:hAnsi="Symbol"/>
          <w:lang w:val="fr-FR"/>
        </w:rPr>
        <w:tab/>
      </w:r>
      <w:r w:rsidR="005008CD" w:rsidRPr="00EE196D">
        <w:rPr>
          <w:lang w:val="fr-FR"/>
        </w:rPr>
        <w:t>Les</w:t>
      </w:r>
      <w:r w:rsidR="00690D97" w:rsidRPr="00EE196D">
        <w:rPr>
          <w:lang w:val="fr-FR"/>
        </w:rPr>
        <w:t xml:space="preserve"> implications</w:t>
      </w:r>
      <w:r w:rsidR="005008CD" w:rsidRPr="00EE196D">
        <w:rPr>
          <w:lang w:val="fr-FR"/>
        </w:rPr>
        <w:t xml:space="preserve"> en termes de ressources</w:t>
      </w:r>
    </w:p>
    <w:p w14:paraId="5784F841" w14:textId="3E81E203" w:rsidR="00690D97" w:rsidRPr="00EE196D" w:rsidRDefault="00611815" w:rsidP="00596676">
      <w:pPr>
        <w:pBdr>
          <w:top w:val="nil"/>
          <w:left w:val="nil"/>
          <w:bottom w:val="nil"/>
          <w:right w:val="nil"/>
          <w:between w:val="nil"/>
        </w:pBdr>
        <w:ind w:left="850" w:hanging="425"/>
        <w:rPr>
          <w:lang w:val="fr-FR"/>
        </w:rPr>
      </w:pPr>
      <w:r w:rsidRPr="00EE196D">
        <w:rPr>
          <w:rFonts w:ascii="Symbol" w:hAnsi="Symbol"/>
          <w:lang w:val="fr-FR"/>
        </w:rPr>
        <w:t></w:t>
      </w:r>
      <w:r w:rsidRPr="00EE196D">
        <w:rPr>
          <w:rFonts w:ascii="Symbol" w:hAnsi="Symbol"/>
          <w:lang w:val="fr-FR"/>
        </w:rPr>
        <w:tab/>
      </w:r>
      <w:r w:rsidR="005008CD" w:rsidRPr="00EE196D">
        <w:rPr>
          <w:lang w:val="fr-FR"/>
        </w:rPr>
        <w:t>Les fonctions du S</w:t>
      </w:r>
      <w:r w:rsidR="00690D97" w:rsidRPr="00EE196D">
        <w:rPr>
          <w:lang w:val="fr-FR"/>
        </w:rPr>
        <w:t xml:space="preserve">ecretariat </w:t>
      </w:r>
      <w:r w:rsidR="005008CD" w:rsidRPr="00EE196D">
        <w:rPr>
          <w:lang w:val="fr-FR"/>
        </w:rPr>
        <w:t>du WEP</w:t>
      </w:r>
    </w:p>
    <w:p w14:paraId="4C6A3F95" w14:textId="6FFC45E4" w:rsidR="001929EE" w:rsidRPr="00EE196D" w:rsidRDefault="00611815" w:rsidP="005008CD">
      <w:pPr>
        <w:pBdr>
          <w:top w:val="nil"/>
          <w:left w:val="nil"/>
          <w:bottom w:val="nil"/>
          <w:right w:val="nil"/>
          <w:between w:val="nil"/>
        </w:pBdr>
        <w:ind w:left="850" w:hanging="425"/>
        <w:rPr>
          <w:lang w:val="fr-FR"/>
        </w:rPr>
      </w:pPr>
      <w:r w:rsidRPr="00EE196D">
        <w:rPr>
          <w:rFonts w:ascii="Symbol" w:hAnsi="Symbol"/>
          <w:lang w:val="fr-FR"/>
        </w:rPr>
        <w:t></w:t>
      </w:r>
      <w:r w:rsidR="005008CD" w:rsidRPr="00EE196D">
        <w:rPr>
          <w:lang w:val="fr-FR"/>
        </w:rPr>
        <w:t xml:space="preserve"> </w:t>
      </w:r>
      <w:r w:rsidR="005008CD" w:rsidRPr="00EE196D">
        <w:rPr>
          <w:lang w:val="fr-FR"/>
        </w:rPr>
        <w:tab/>
        <w:t>Les e</w:t>
      </w:r>
      <w:r w:rsidR="001929EE" w:rsidRPr="00EE196D">
        <w:rPr>
          <w:lang w:val="fr-FR"/>
        </w:rPr>
        <w:t xml:space="preserve">xigences en matière </w:t>
      </w:r>
      <w:r w:rsidR="005008CD" w:rsidRPr="00EE196D">
        <w:rPr>
          <w:lang w:val="fr-FR"/>
        </w:rPr>
        <w:t>de communication et d</w:t>
      </w:r>
      <w:r w:rsidR="00180F3B">
        <w:rPr>
          <w:lang w:val="fr-FR"/>
        </w:rPr>
        <w:t>’</w:t>
      </w:r>
      <w:r w:rsidR="005008CD" w:rsidRPr="00EE196D">
        <w:rPr>
          <w:lang w:val="fr-FR"/>
        </w:rPr>
        <w:t xml:space="preserve">établissement de </w:t>
      </w:r>
      <w:r w:rsidR="001929EE" w:rsidRPr="00EE196D">
        <w:rPr>
          <w:lang w:val="fr-FR"/>
        </w:rPr>
        <w:t>rapports</w:t>
      </w:r>
    </w:p>
    <w:p w14:paraId="3ED67A9B" w14:textId="77777777" w:rsidR="003E69A1" w:rsidRPr="00EE196D" w:rsidRDefault="003E69A1" w:rsidP="003E69A1">
      <w:pPr>
        <w:pBdr>
          <w:top w:val="nil"/>
          <w:left w:val="nil"/>
          <w:bottom w:val="nil"/>
          <w:right w:val="nil"/>
          <w:between w:val="nil"/>
        </w:pBdr>
        <w:rPr>
          <w:lang w:val="fr-FR"/>
        </w:rPr>
      </w:pPr>
    </w:p>
    <w:p w14:paraId="7F42DB12" w14:textId="76D88AA6" w:rsidR="002C12F3" w:rsidRPr="00EE196D" w:rsidRDefault="00611815" w:rsidP="000C2F10">
      <w:pPr>
        <w:pBdr>
          <w:top w:val="nil"/>
          <w:left w:val="nil"/>
          <w:bottom w:val="nil"/>
          <w:right w:val="nil"/>
          <w:between w:val="nil"/>
        </w:pBdr>
        <w:ind w:left="425" w:hanging="425"/>
        <w:rPr>
          <w:lang w:val="fr-FR"/>
        </w:rPr>
      </w:pPr>
      <w:r w:rsidRPr="00EE196D">
        <w:rPr>
          <w:lang w:val="fr-FR"/>
        </w:rPr>
        <w:t>12.</w:t>
      </w:r>
      <w:r w:rsidRPr="00EE196D">
        <w:rPr>
          <w:lang w:val="fr-FR"/>
        </w:rPr>
        <w:tab/>
      </w:r>
      <w:r w:rsidR="002C12F3" w:rsidRPr="00EE196D">
        <w:rPr>
          <w:lang w:val="fr-FR"/>
        </w:rPr>
        <w:t>La formation d</w:t>
      </w:r>
      <w:r w:rsidR="00180F3B">
        <w:rPr>
          <w:lang w:val="fr-FR"/>
        </w:rPr>
        <w:t>’</w:t>
      </w:r>
      <w:r w:rsidR="002C12F3" w:rsidRPr="00EE196D">
        <w:rPr>
          <w:lang w:val="fr-FR"/>
        </w:rPr>
        <w:t xml:space="preserve">un </w:t>
      </w:r>
      <w:r w:rsidR="005F6882" w:rsidRPr="00EE196D">
        <w:rPr>
          <w:lang w:val="fr-FR"/>
        </w:rPr>
        <w:t>C</w:t>
      </w:r>
      <w:r w:rsidR="002C12F3" w:rsidRPr="00EE196D">
        <w:rPr>
          <w:lang w:val="fr-FR"/>
        </w:rPr>
        <w:t xml:space="preserve">omité de coordination </w:t>
      </w:r>
      <w:r w:rsidR="005F6882" w:rsidRPr="00EE196D">
        <w:rPr>
          <w:lang w:val="fr-FR"/>
        </w:rPr>
        <w:t>provisoire</w:t>
      </w:r>
      <w:r w:rsidR="002C12F3" w:rsidRPr="00EE196D">
        <w:rPr>
          <w:lang w:val="fr-FR"/>
        </w:rPr>
        <w:t xml:space="preserve"> sera facilitée par le Secrétariat de la Convention sur les zones humides en collaboration avec les partenaires intéressés. </w:t>
      </w:r>
      <w:r w:rsidR="008F7259" w:rsidRPr="00EE196D">
        <w:rPr>
          <w:lang w:val="fr-FR"/>
        </w:rPr>
        <w:t xml:space="preserve">Le choix des organismes </w:t>
      </w:r>
      <w:r w:rsidR="000C2F10" w:rsidRPr="00EE196D">
        <w:rPr>
          <w:lang w:val="fr-FR"/>
        </w:rPr>
        <w:t>qui siègeront à</w:t>
      </w:r>
      <w:r w:rsidR="008F7259" w:rsidRPr="00EE196D">
        <w:rPr>
          <w:lang w:val="fr-FR"/>
        </w:rPr>
        <w:t xml:space="preserve"> ce comité provisoire s</w:t>
      </w:r>
      <w:r w:rsidR="00180F3B">
        <w:rPr>
          <w:lang w:val="fr-FR"/>
        </w:rPr>
        <w:t>’</w:t>
      </w:r>
      <w:r w:rsidR="008F7259" w:rsidRPr="00EE196D">
        <w:rPr>
          <w:lang w:val="fr-FR"/>
        </w:rPr>
        <w:t>appuiera sur des critères transparents et objectifs, dont un savoir-faire éprouvé en matière d</w:t>
      </w:r>
      <w:r w:rsidR="00180F3B">
        <w:rPr>
          <w:lang w:val="fr-FR"/>
        </w:rPr>
        <w:t>’</w:t>
      </w:r>
      <w:r w:rsidR="008F7259" w:rsidRPr="00EE196D">
        <w:rPr>
          <w:lang w:val="fr-FR"/>
        </w:rPr>
        <w:t>évaluation des populations d</w:t>
      </w:r>
      <w:r w:rsidR="00180F3B">
        <w:rPr>
          <w:lang w:val="fr-FR"/>
        </w:rPr>
        <w:t>’</w:t>
      </w:r>
      <w:r w:rsidR="008F7259" w:rsidRPr="00EE196D">
        <w:rPr>
          <w:lang w:val="fr-FR"/>
        </w:rPr>
        <w:t>oiseaux d</w:t>
      </w:r>
      <w:r w:rsidR="00180F3B">
        <w:rPr>
          <w:lang w:val="fr-FR"/>
        </w:rPr>
        <w:t>’</w:t>
      </w:r>
      <w:r w:rsidR="008F7259" w:rsidRPr="00EE196D">
        <w:rPr>
          <w:lang w:val="fr-FR"/>
        </w:rPr>
        <w:t>eau, la représentation</w:t>
      </w:r>
      <w:r w:rsidR="00624EF9" w:rsidRPr="00EE196D">
        <w:rPr>
          <w:lang w:val="fr-FR"/>
        </w:rPr>
        <w:t xml:space="preserve"> des</w:t>
      </w:r>
      <w:r w:rsidR="008F7259" w:rsidRPr="00EE196D">
        <w:rPr>
          <w:lang w:val="fr-FR"/>
        </w:rPr>
        <w:t xml:space="preserve"> région</w:t>
      </w:r>
      <w:r w:rsidR="00624EF9" w:rsidRPr="00EE196D">
        <w:rPr>
          <w:lang w:val="fr-FR"/>
        </w:rPr>
        <w:t>s</w:t>
      </w:r>
      <w:r w:rsidR="008F7259" w:rsidRPr="00EE196D">
        <w:rPr>
          <w:lang w:val="fr-FR"/>
        </w:rPr>
        <w:t xml:space="preserve">, la capacité à </w:t>
      </w:r>
      <w:r w:rsidR="00E85FF5">
        <w:rPr>
          <w:lang w:val="fr-FR"/>
        </w:rPr>
        <w:t>formuler</w:t>
      </w:r>
      <w:r w:rsidR="00624EF9" w:rsidRPr="00EE196D">
        <w:rPr>
          <w:lang w:val="fr-FR"/>
        </w:rPr>
        <w:t xml:space="preserve"> des avis</w:t>
      </w:r>
      <w:r w:rsidR="008F7259" w:rsidRPr="00EE196D">
        <w:rPr>
          <w:lang w:val="fr-FR"/>
        </w:rPr>
        <w:t xml:space="preserve"> techniques et </w:t>
      </w:r>
      <w:r w:rsidR="00624EF9" w:rsidRPr="00EE196D">
        <w:rPr>
          <w:lang w:val="fr-FR"/>
        </w:rPr>
        <w:t>la volonté de soutenir le</w:t>
      </w:r>
      <w:r w:rsidR="008F7259" w:rsidRPr="00EE196D">
        <w:rPr>
          <w:lang w:val="fr-FR"/>
        </w:rPr>
        <w:t>s objectifs du WEP.</w:t>
      </w:r>
      <w:r w:rsidR="000C2F10" w:rsidRPr="00EE196D">
        <w:rPr>
          <w:lang w:val="fr-FR"/>
        </w:rPr>
        <w:t xml:space="preserve"> C</w:t>
      </w:r>
      <w:r w:rsidR="002C12F3" w:rsidRPr="00EE196D">
        <w:rPr>
          <w:lang w:val="fr-FR"/>
        </w:rPr>
        <w:t xml:space="preserve">e comité </w:t>
      </w:r>
      <w:r w:rsidR="005F6882" w:rsidRPr="00EE196D">
        <w:rPr>
          <w:lang w:val="fr-FR"/>
        </w:rPr>
        <w:t>provisoire</w:t>
      </w:r>
      <w:r w:rsidR="002C12F3" w:rsidRPr="00EE196D">
        <w:rPr>
          <w:lang w:val="fr-FR"/>
        </w:rPr>
        <w:t xml:space="preserve">, </w:t>
      </w:r>
      <w:r w:rsidR="005F6882" w:rsidRPr="00EE196D">
        <w:rPr>
          <w:lang w:val="fr-FR"/>
        </w:rPr>
        <w:t>avec à sa tête un</w:t>
      </w:r>
      <w:r w:rsidR="002C12F3" w:rsidRPr="00EE196D">
        <w:rPr>
          <w:lang w:val="fr-FR"/>
        </w:rPr>
        <w:t xml:space="preserve"> président et </w:t>
      </w:r>
      <w:r w:rsidR="005F6882" w:rsidRPr="00EE196D">
        <w:rPr>
          <w:lang w:val="fr-FR"/>
        </w:rPr>
        <w:t>un</w:t>
      </w:r>
      <w:r w:rsidR="002C12F3" w:rsidRPr="00EE196D">
        <w:rPr>
          <w:lang w:val="fr-FR"/>
        </w:rPr>
        <w:t xml:space="preserve"> vice-président </w:t>
      </w:r>
      <w:r w:rsidR="005F6882" w:rsidRPr="00EE196D">
        <w:rPr>
          <w:lang w:val="fr-FR"/>
        </w:rPr>
        <w:t xml:space="preserve">par </w:t>
      </w:r>
      <w:r w:rsidR="002C12F3" w:rsidRPr="00EE196D">
        <w:rPr>
          <w:lang w:val="fr-FR"/>
        </w:rPr>
        <w:t xml:space="preserve">intérim, </w:t>
      </w:r>
      <w:r w:rsidR="005F6882" w:rsidRPr="00EE196D">
        <w:rPr>
          <w:lang w:val="fr-FR"/>
        </w:rPr>
        <w:t xml:space="preserve">et </w:t>
      </w:r>
      <w:r w:rsidR="002C12F3" w:rsidRPr="00EE196D">
        <w:rPr>
          <w:lang w:val="fr-FR"/>
        </w:rPr>
        <w:t xml:space="preserve">en consultation avec le Secrétariat et le GEST, élaborera </w:t>
      </w:r>
      <w:r w:rsidR="005F6882" w:rsidRPr="00EE196D">
        <w:rPr>
          <w:lang w:val="fr-FR"/>
        </w:rPr>
        <w:t>un cahier des charges</w:t>
      </w:r>
      <w:r w:rsidR="002C12F3" w:rsidRPr="00EE196D">
        <w:rPr>
          <w:lang w:val="fr-FR"/>
        </w:rPr>
        <w:t xml:space="preserve"> </w:t>
      </w:r>
      <w:r w:rsidR="005F6882" w:rsidRPr="00EE196D">
        <w:rPr>
          <w:lang w:val="fr-FR"/>
        </w:rPr>
        <w:t>en vue de la réalisation d</w:t>
      </w:r>
      <w:r w:rsidR="002C12F3" w:rsidRPr="00EE196D">
        <w:rPr>
          <w:lang w:val="fr-FR"/>
        </w:rPr>
        <w:t xml:space="preserve">es objectifs du </w:t>
      </w:r>
      <w:r w:rsidR="005D4A5F" w:rsidRPr="00EE196D">
        <w:rPr>
          <w:lang w:val="fr-FR"/>
        </w:rPr>
        <w:t>P</w:t>
      </w:r>
      <w:r w:rsidR="002C12F3" w:rsidRPr="00EE196D">
        <w:rPr>
          <w:lang w:val="fr-FR"/>
        </w:rPr>
        <w:t xml:space="preserve">artenariat. Le projet de </w:t>
      </w:r>
      <w:r w:rsidR="005F6882" w:rsidRPr="00EE196D">
        <w:rPr>
          <w:lang w:val="fr-FR"/>
        </w:rPr>
        <w:t>cahier des charges</w:t>
      </w:r>
      <w:r w:rsidR="002C12F3" w:rsidRPr="00EE196D">
        <w:rPr>
          <w:lang w:val="fr-FR"/>
        </w:rPr>
        <w:t xml:space="preserve"> sera soumis [</w:t>
      </w:r>
      <w:r w:rsidR="005F6882" w:rsidRPr="00EE196D">
        <w:rPr>
          <w:lang w:val="fr-FR"/>
        </w:rPr>
        <w:t>à la 67</w:t>
      </w:r>
      <w:r w:rsidR="005F6882" w:rsidRPr="00EE196D">
        <w:rPr>
          <w:vertAlign w:val="superscript"/>
          <w:lang w:val="fr-FR"/>
        </w:rPr>
        <w:t>e</w:t>
      </w:r>
      <w:r w:rsidR="005F6882" w:rsidRPr="00EE196D">
        <w:rPr>
          <w:lang w:val="fr-FR"/>
        </w:rPr>
        <w:t xml:space="preserve"> réunion du Comité permanent</w:t>
      </w:r>
      <w:r w:rsidR="002C12F3" w:rsidRPr="00EE196D">
        <w:rPr>
          <w:lang w:val="fr-FR"/>
        </w:rPr>
        <w:t xml:space="preserve"> </w:t>
      </w:r>
      <w:r w:rsidR="005F6882" w:rsidRPr="00EE196D">
        <w:rPr>
          <w:lang w:val="fr-FR"/>
        </w:rPr>
        <w:t>–</w:t>
      </w:r>
      <w:r w:rsidR="002C12F3" w:rsidRPr="00EE196D">
        <w:rPr>
          <w:lang w:val="fr-FR"/>
        </w:rPr>
        <w:t xml:space="preserve"> mi</w:t>
      </w:r>
      <w:r w:rsidR="005F6882" w:rsidRPr="00EE196D">
        <w:rPr>
          <w:lang w:val="fr-FR"/>
        </w:rPr>
        <w:t>-</w:t>
      </w:r>
      <w:r w:rsidR="002C12F3" w:rsidRPr="00EE196D">
        <w:rPr>
          <w:lang w:val="fr-FR"/>
        </w:rPr>
        <w:t>2026] pour examen et approbation.</w:t>
      </w:r>
    </w:p>
    <w:p w14:paraId="68A08C51" w14:textId="77777777" w:rsidR="00B35A67" w:rsidRPr="00EE196D" w:rsidRDefault="00B35A67" w:rsidP="001C6E22">
      <w:pPr>
        <w:pStyle w:val="ListParagraph"/>
        <w:pBdr>
          <w:top w:val="nil"/>
          <w:left w:val="nil"/>
          <w:bottom w:val="nil"/>
          <w:right w:val="nil"/>
          <w:between w:val="nil"/>
        </w:pBdr>
        <w:ind w:left="360" w:firstLine="0"/>
        <w:rPr>
          <w:lang w:val="fr-FR"/>
        </w:rPr>
      </w:pPr>
    </w:p>
    <w:p w14:paraId="60088301" w14:textId="3C0EA6AB" w:rsidR="0010486A" w:rsidRPr="00EE196D" w:rsidRDefault="00611815" w:rsidP="00596676">
      <w:pPr>
        <w:pBdr>
          <w:top w:val="nil"/>
          <w:left w:val="nil"/>
          <w:bottom w:val="nil"/>
          <w:right w:val="nil"/>
          <w:between w:val="nil"/>
        </w:pBdr>
        <w:ind w:left="425" w:hanging="425"/>
        <w:rPr>
          <w:lang w:val="fr-FR"/>
        </w:rPr>
      </w:pPr>
      <w:r w:rsidRPr="00EE196D">
        <w:rPr>
          <w:lang w:val="fr-FR"/>
        </w:rPr>
        <w:t>13.</w:t>
      </w:r>
      <w:r w:rsidRPr="00EE196D">
        <w:rPr>
          <w:lang w:val="fr-FR"/>
        </w:rPr>
        <w:tab/>
      </w:r>
      <w:r w:rsidR="0010486A" w:rsidRPr="00EE196D">
        <w:rPr>
          <w:lang w:val="fr-FR"/>
        </w:rPr>
        <w:t>Le [Comité de coordination mondial</w:t>
      </w:r>
      <w:r w:rsidR="00BD2D9F" w:rsidRPr="00EE196D">
        <w:rPr>
          <w:lang w:val="fr-FR"/>
        </w:rPr>
        <w:t>e</w:t>
      </w:r>
      <w:r w:rsidR="0010486A" w:rsidRPr="00EE196D">
        <w:rPr>
          <w:lang w:val="fr-FR"/>
        </w:rPr>
        <w:t xml:space="preserve"> - nom à définir] invitera des représentants de chaque partenaire, par l</w:t>
      </w:r>
      <w:r w:rsidR="00180F3B">
        <w:rPr>
          <w:lang w:val="fr-FR"/>
        </w:rPr>
        <w:t>’</w:t>
      </w:r>
      <w:r w:rsidR="0010486A" w:rsidRPr="00EE196D">
        <w:rPr>
          <w:lang w:val="fr-FR"/>
        </w:rPr>
        <w:t>intermédiaire de son/ses organe(s) compétent(s), à participer au WEP, y compris, mais pas exclusivement :</w:t>
      </w:r>
    </w:p>
    <w:p w14:paraId="7A0637C3" w14:textId="47200EF3" w:rsidR="0010486A" w:rsidRPr="00EE196D" w:rsidRDefault="00611815" w:rsidP="00596676">
      <w:pPr>
        <w:pBdr>
          <w:top w:val="nil"/>
          <w:left w:val="nil"/>
          <w:bottom w:val="nil"/>
          <w:right w:val="nil"/>
          <w:between w:val="nil"/>
        </w:pBdr>
        <w:ind w:left="850" w:hanging="425"/>
        <w:rPr>
          <w:lang w:val="fr-FR"/>
        </w:rPr>
      </w:pPr>
      <w:r w:rsidRPr="00EE196D">
        <w:rPr>
          <w:rFonts w:ascii="Symbol" w:hAnsi="Symbol"/>
          <w:lang w:val="fr-FR"/>
        </w:rPr>
        <w:t></w:t>
      </w:r>
      <w:r w:rsidRPr="00EE196D">
        <w:rPr>
          <w:rFonts w:ascii="Symbol" w:hAnsi="Symbol"/>
          <w:lang w:val="fr-FR"/>
        </w:rPr>
        <w:tab/>
      </w:r>
      <w:r w:rsidR="00453CB2" w:rsidRPr="00EE196D">
        <w:rPr>
          <w:lang w:val="fr-FR"/>
        </w:rPr>
        <w:t>[</w:t>
      </w:r>
      <w:r w:rsidR="0010486A" w:rsidRPr="00EE196D">
        <w:rPr>
          <w:lang w:val="fr-FR"/>
        </w:rPr>
        <w:t>L</w:t>
      </w:r>
      <w:r w:rsidR="00180F3B">
        <w:rPr>
          <w:lang w:val="fr-FR"/>
        </w:rPr>
        <w:t>’</w:t>
      </w:r>
      <w:r w:rsidR="0010486A" w:rsidRPr="00EE196D">
        <w:rPr>
          <w:lang w:val="fr-FR"/>
        </w:rPr>
        <w:t>Accord sur la conservation des oiseaux d</w:t>
      </w:r>
      <w:r w:rsidR="00180F3B">
        <w:rPr>
          <w:lang w:val="fr-FR"/>
        </w:rPr>
        <w:t>’</w:t>
      </w:r>
      <w:r w:rsidR="0010486A" w:rsidRPr="00EE196D">
        <w:rPr>
          <w:lang w:val="fr-FR"/>
        </w:rPr>
        <w:t>eau migrateurs d</w:t>
      </w:r>
      <w:r w:rsidR="00180F3B">
        <w:rPr>
          <w:lang w:val="fr-FR"/>
        </w:rPr>
        <w:t>’</w:t>
      </w:r>
      <w:r w:rsidR="0010486A" w:rsidRPr="00EE196D">
        <w:rPr>
          <w:lang w:val="fr-FR"/>
        </w:rPr>
        <w:t>Afrique-Eurasie]</w:t>
      </w:r>
    </w:p>
    <w:p w14:paraId="76ACB377" w14:textId="77777777" w:rsidR="0010486A" w:rsidRPr="00EE196D" w:rsidRDefault="0010486A" w:rsidP="00D347CD">
      <w:pPr>
        <w:pStyle w:val="ListParagraph"/>
        <w:numPr>
          <w:ilvl w:val="0"/>
          <w:numId w:val="31"/>
        </w:numPr>
        <w:pBdr>
          <w:top w:val="nil"/>
          <w:left w:val="nil"/>
          <w:bottom w:val="nil"/>
          <w:right w:val="nil"/>
          <w:between w:val="nil"/>
        </w:pBdr>
        <w:ind w:left="851" w:hanging="425"/>
        <w:rPr>
          <w:lang w:val="fr-FR"/>
        </w:rPr>
      </w:pPr>
      <w:r w:rsidRPr="00EE196D">
        <w:rPr>
          <w:lang w:val="fr-FR"/>
        </w:rPr>
        <w:t>[BirdLife International]</w:t>
      </w:r>
    </w:p>
    <w:p w14:paraId="64D089E8" w14:textId="1D0E0D85" w:rsidR="00D104A3" w:rsidRPr="00EE196D" w:rsidRDefault="0010486A" w:rsidP="00D347CD">
      <w:pPr>
        <w:pStyle w:val="ListParagraph"/>
        <w:numPr>
          <w:ilvl w:val="0"/>
          <w:numId w:val="31"/>
        </w:numPr>
        <w:pBdr>
          <w:top w:val="nil"/>
          <w:left w:val="nil"/>
          <w:bottom w:val="nil"/>
          <w:right w:val="nil"/>
          <w:between w:val="nil"/>
        </w:pBdr>
        <w:ind w:left="851" w:hanging="425"/>
        <w:rPr>
          <w:lang w:val="fr-FR"/>
        </w:rPr>
      </w:pPr>
      <w:r w:rsidRPr="00EE196D">
        <w:rPr>
          <w:lang w:val="fr-FR"/>
        </w:rPr>
        <w:t>[</w:t>
      </w:r>
      <w:r w:rsidR="00D104A3" w:rsidRPr="00EE196D">
        <w:rPr>
          <w:lang w:val="fr-FR"/>
        </w:rPr>
        <w:t>Le Programme de conservation de la flore et de la faune arctiques</w:t>
      </w:r>
      <w:r w:rsidRPr="00EE196D">
        <w:rPr>
          <w:lang w:val="fr-FR"/>
        </w:rPr>
        <w:t>]</w:t>
      </w:r>
    </w:p>
    <w:p w14:paraId="1AAA050B" w14:textId="77777777" w:rsidR="00D347CD" w:rsidRPr="00EE196D" w:rsidRDefault="0010486A" w:rsidP="00D347CD">
      <w:pPr>
        <w:pStyle w:val="ListParagraph"/>
        <w:numPr>
          <w:ilvl w:val="0"/>
          <w:numId w:val="31"/>
        </w:numPr>
        <w:pBdr>
          <w:top w:val="nil"/>
          <w:left w:val="nil"/>
          <w:bottom w:val="nil"/>
          <w:right w:val="nil"/>
          <w:between w:val="nil"/>
        </w:pBdr>
        <w:ind w:left="851" w:hanging="425"/>
        <w:rPr>
          <w:lang w:val="fr-FR"/>
        </w:rPr>
      </w:pPr>
      <w:r w:rsidRPr="00EE196D">
        <w:rPr>
          <w:lang w:val="fr-FR"/>
        </w:rPr>
        <w:t>[</w:t>
      </w:r>
      <w:r w:rsidR="00D104A3" w:rsidRPr="00EE196D">
        <w:rPr>
          <w:lang w:val="fr-FR"/>
        </w:rPr>
        <w:t xml:space="preserve">La </w:t>
      </w:r>
      <w:r w:rsidRPr="00EE196D">
        <w:rPr>
          <w:lang w:val="fr-FR"/>
        </w:rPr>
        <w:t>Convention sur les zones humides]</w:t>
      </w:r>
    </w:p>
    <w:p w14:paraId="07EFDAF7" w14:textId="079044ED" w:rsidR="00D104A3" w:rsidRPr="00EE196D" w:rsidRDefault="0010486A" w:rsidP="00D347CD">
      <w:pPr>
        <w:pStyle w:val="ListParagraph"/>
        <w:numPr>
          <w:ilvl w:val="0"/>
          <w:numId w:val="31"/>
        </w:numPr>
        <w:pBdr>
          <w:top w:val="nil"/>
          <w:left w:val="nil"/>
          <w:bottom w:val="nil"/>
          <w:right w:val="nil"/>
          <w:between w:val="nil"/>
        </w:pBdr>
        <w:ind w:left="851" w:hanging="425"/>
        <w:rPr>
          <w:lang w:val="fr-FR"/>
        </w:rPr>
      </w:pPr>
      <w:r w:rsidRPr="00EE196D">
        <w:rPr>
          <w:lang w:val="fr-FR"/>
        </w:rPr>
        <w:t>[</w:t>
      </w:r>
      <w:r w:rsidR="00D104A3" w:rsidRPr="00EE196D">
        <w:rPr>
          <w:lang w:val="fr-FR"/>
        </w:rPr>
        <w:t xml:space="preserve">La </w:t>
      </w:r>
      <w:r w:rsidRPr="00EE196D">
        <w:rPr>
          <w:lang w:val="fr-FR"/>
        </w:rPr>
        <w:t>Convention sur les espèces migratrices]</w:t>
      </w:r>
    </w:p>
    <w:p w14:paraId="08BDED36" w14:textId="4347A346" w:rsidR="00D104A3" w:rsidRPr="00EE196D" w:rsidRDefault="0010486A" w:rsidP="00D347CD">
      <w:pPr>
        <w:pStyle w:val="ListParagraph"/>
        <w:numPr>
          <w:ilvl w:val="0"/>
          <w:numId w:val="31"/>
        </w:numPr>
        <w:pBdr>
          <w:top w:val="nil"/>
          <w:left w:val="nil"/>
          <w:bottom w:val="nil"/>
          <w:right w:val="nil"/>
          <w:between w:val="nil"/>
        </w:pBdr>
        <w:ind w:left="851" w:hanging="425"/>
        <w:rPr>
          <w:lang w:val="fr-FR"/>
        </w:rPr>
      </w:pPr>
      <w:r w:rsidRPr="00EE196D">
        <w:rPr>
          <w:lang w:val="fr-FR"/>
        </w:rPr>
        <w:t>[</w:t>
      </w:r>
      <w:r w:rsidR="00D104A3" w:rsidRPr="00EE196D">
        <w:rPr>
          <w:lang w:val="fr-FR"/>
        </w:rPr>
        <w:t xml:space="preserve">Le Partenariat pour la voie de migration Asie </w:t>
      </w:r>
      <w:r w:rsidR="005D4A5F" w:rsidRPr="00EE196D">
        <w:rPr>
          <w:lang w:val="fr-FR"/>
        </w:rPr>
        <w:t>de l</w:t>
      </w:r>
      <w:r w:rsidR="00180F3B">
        <w:rPr>
          <w:lang w:val="fr-FR"/>
        </w:rPr>
        <w:t>’</w:t>
      </w:r>
      <w:r w:rsidR="005D4A5F" w:rsidRPr="00EE196D">
        <w:rPr>
          <w:lang w:val="fr-FR"/>
        </w:rPr>
        <w:t>Est</w:t>
      </w:r>
      <w:r w:rsidR="00D104A3" w:rsidRPr="00EE196D">
        <w:rPr>
          <w:lang w:val="fr-FR"/>
        </w:rPr>
        <w:t>-Australasie</w:t>
      </w:r>
    </w:p>
    <w:p w14:paraId="6485D15B" w14:textId="3D063F42" w:rsidR="00D104A3" w:rsidRPr="00EE196D" w:rsidRDefault="0010486A" w:rsidP="00D347CD">
      <w:pPr>
        <w:pStyle w:val="ListParagraph"/>
        <w:numPr>
          <w:ilvl w:val="0"/>
          <w:numId w:val="31"/>
        </w:numPr>
        <w:pBdr>
          <w:top w:val="nil"/>
          <w:left w:val="nil"/>
          <w:bottom w:val="nil"/>
          <w:right w:val="nil"/>
          <w:between w:val="nil"/>
        </w:pBdr>
        <w:ind w:left="851" w:hanging="425"/>
        <w:rPr>
          <w:lang w:val="fr-FR"/>
        </w:rPr>
      </w:pPr>
      <w:r w:rsidRPr="00EE196D">
        <w:rPr>
          <w:lang w:val="fr-FR"/>
        </w:rPr>
        <w:lastRenderedPageBreak/>
        <w:t>[</w:t>
      </w:r>
      <w:r w:rsidR="00D104A3" w:rsidRPr="00EE196D">
        <w:rPr>
          <w:lang w:val="fr-FR"/>
        </w:rPr>
        <w:t>l</w:t>
      </w:r>
      <w:r w:rsidR="00180F3B">
        <w:rPr>
          <w:lang w:val="fr-FR"/>
        </w:rPr>
        <w:t>’</w:t>
      </w:r>
      <w:r w:rsidRPr="00EE196D">
        <w:rPr>
          <w:lang w:val="fr-FR"/>
        </w:rPr>
        <w:t>UICN]</w:t>
      </w:r>
    </w:p>
    <w:p w14:paraId="2C14564E" w14:textId="44D6DAE8" w:rsidR="00D104A3" w:rsidRPr="00EE196D" w:rsidRDefault="0010486A" w:rsidP="00D347CD">
      <w:pPr>
        <w:pStyle w:val="ListParagraph"/>
        <w:numPr>
          <w:ilvl w:val="0"/>
          <w:numId w:val="31"/>
        </w:numPr>
        <w:pBdr>
          <w:top w:val="nil"/>
          <w:left w:val="nil"/>
          <w:bottom w:val="nil"/>
          <w:right w:val="nil"/>
          <w:between w:val="nil"/>
        </w:pBdr>
        <w:ind w:left="851" w:hanging="425"/>
        <w:rPr>
          <w:lang w:val="fr-FR"/>
        </w:rPr>
      </w:pPr>
      <w:r w:rsidRPr="00EE196D">
        <w:rPr>
          <w:lang w:val="fr-FR"/>
        </w:rPr>
        <w:t>[</w:t>
      </w:r>
      <w:r w:rsidR="00D104A3" w:rsidRPr="00EE196D">
        <w:rPr>
          <w:lang w:val="fr-FR"/>
        </w:rPr>
        <w:t xml:space="preserve">La </w:t>
      </w:r>
      <w:r w:rsidRPr="00EE196D">
        <w:rPr>
          <w:lang w:val="fr-FR"/>
        </w:rPr>
        <w:t>Convention des Nations Unies sur la diversité biologique]</w:t>
      </w:r>
    </w:p>
    <w:p w14:paraId="0F81F4ED" w14:textId="77777777" w:rsidR="00D104A3" w:rsidRPr="00EE196D" w:rsidRDefault="0010486A" w:rsidP="00D347CD">
      <w:pPr>
        <w:pStyle w:val="ListParagraph"/>
        <w:numPr>
          <w:ilvl w:val="0"/>
          <w:numId w:val="31"/>
        </w:numPr>
        <w:pBdr>
          <w:top w:val="nil"/>
          <w:left w:val="nil"/>
          <w:bottom w:val="nil"/>
          <w:right w:val="nil"/>
          <w:between w:val="nil"/>
        </w:pBdr>
        <w:ind w:left="851" w:hanging="425"/>
        <w:rPr>
          <w:lang w:val="fr-FR"/>
        </w:rPr>
      </w:pPr>
      <w:r w:rsidRPr="00EE196D">
        <w:rPr>
          <w:lang w:val="fr-FR"/>
        </w:rPr>
        <w:t>[</w:t>
      </w:r>
      <w:r w:rsidR="00D104A3" w:rsidRPr="00EE196D">
        <w:rPr>
          <w:lang w:val="fr-FR"/>
        </w:rPr>
        <w:t xml:space="preserve">La </w:t>
      </w:r>
      <w:r w:rsidRPr="00EE196D">
        <w:rPr>
          <w:lang w:val="fr-FR"/>
        </w:rPr>
        <w:t>Convention des Nations Unies sur la lutte contre la désertification]</w:t>
      </w:r>
    </w:p>
    <w:p w14:paraId="0C030077" w14:textId="568EAA23" w:rsidR="00D104A3" w:rsidRPr="00EE196D" w:rsidRDefault="0010486A" w:rsidP="00D347CD">
      <w:pPr>
        <w:pStyle w:val="ListParagraph"/>
        <w:numPr>
          <w:ilvl w:val="0"/>
          <w:numId w:val="31"/>
        </w:numPr>
        <w:pBdr>
          <w:top w:val="nil"/>
          <w:left w:val="nil"/>
          <w:bottom w:val="nil"/>
          <w:right w:val="nil"/>
          <w:between w:val="nil"/>
        </w:pBdr>
        <w:ind w:left="851" w:hanging="425"/>
        <w:rPr>
          <w:lang w:val="fr-FR"/>
        </w:rPr>
      </w:pPr>
      <w:r w:rsidRPr="00EE196D">
        <w:rPr>
          <w:lang w:val="fr-FR"/>
        </w:rPr>
        <w:t>[</w:t>
      </w:r>
      <w:r w:rsidR="00D104A3" w:rsidRPr="00EE196D">
        <w:rPr>
          <w:lang w:val="fr-FR"/>
        </w:rPr>
        <w:t xml:space="preserve">La </w:t>
      </w:r>
      <w:r w:rsidRPr="00EE196D">
        <w:rPr>
          <w:lang w:val="fr-FR"/>
        </w:rPr>
        <w:t>Convention des Nations Unies sur le commerce international des espèces de faune et de flore sauvages menacées d</w:t>
      </w:r>
      <w:r w:rsidR="00180F3B">
        <w:rPr>
          <w:lang w:val="fr-FR"/>
        </w:rPr>
        <w:t>’</w:t>
      </w:r>
      <w:r w:rsidRPr="00EE196D">
        <w:rPr>
          <w:lang w:val="fr-FR"/>
        </w:rPr>
        <w:t>extinction]</w:t>
      </w:r>
    </w:p>
    <w:p w14:paraId="7D774C10" w14:textId="77777777" w:rsidR="00D104A3" w:rsidRPr="00EE196D" w:rsidRDefault="0010486A" w:rsidP="00D347CD">
      <w:pPr>
        <w:pStyle w:val="ListParagraph"/>
        <w:numPr>
          <w:ilvl w:val="0"/>
          <w:numId w:val="31"/>
        </w:numPr>
        <w:pBdr>
          <w:top w:val="nil"/>
          <w:left w:val="nil"/>
          <w:bottom w:val="nil"/>
          <w:right w:val="nil"/>
          <w:between w:val="nil"/>
        </w:pBdr>
        <w:ind w:left="851" w:hanging="425"/>
        <w:rPr>
          <w:lang w:val="fr-FR"/>
        </w:rPr>
      </w:pPr>
      <w:r w:rsidRPr="00EE196D">
        <w:rPr>
          <w:lang w:val="fr-FR"/>
        </w:rPr>
        <w:t>[</w:t>
      </w:r>
      <w:r w:rsidR="00D104A3" w:rsidRPr="00EE196D">
        <w:rPr>
          <w:lang w:val="fr-FR"/>
        </w:rPr>
        <w:t xml:space="preserve">La </w:t>
      </w:r>
      <w:r w:rsidRPr="00EE196D">
        <w:rPr>
          <w:lang w:val="fr-FR"/>
        </w:rPr>
        <w:t>Convention-cadre des Nations Unies sur les changements climatiques]</w:t>
      </w:r>
    </w:p>
    <w:p w14:paraId="2EABDB03" w14:textId="3FCA4B42" w:rsidR="00D347CD" w:rsidRPr="00EE196D" w:rsidRDefault="0010486A" w:rsidP="00D347CD">
      <w:pPr>
        <w:pStyle w:val="ListParagraph"/>
        <w:numPr>
          <w:ilvl w:val="0"/>
          <w:numId w:val="31"/>
        </w:numPr>
        <w:pBdr>
          <w:top w:val="nil"/>
          <w:left w:val="nil"/>
          <w:bottom w:val="nil"/>
          <w:right w:val="nil"/>
          <w:between w:val="nil"/>
        </w:pBdr>
        <w:ind w:left="851" w:hanging="425"/>
        <w:rPr>
          <w:lang w:val="fr-FR"/>
        </w:rPr>
      </w:pPr>
      <w:r w:rsidRPr="00EE196D">
        <w:rPr>
          <w:lang w:val="fr-FR"/>
        </w:rPr>
        <w:t>[</w:t>
      </w:r>
      <w:r w:rsidR="005D4A5F" w:rsidRPr="00EE196D">
        <w:rPr>
          <w:lang w:val="fr-FR"/>
        </w:rPr>
        <w:t>L</w:t>
      </w:r>
      <w:r w:rsidR="00180F3B">
        <w:rPr>
          <w:lang w:val="fr-FR"/>
        </w:rPr>
        <w:t>’</w:t>
      </w:r>
      <w:r w:rsidR="00D347CD" w:rsidRPr="00EE196D">
        <w:rPr>
          <w:lang w:val="fr-FR"/>
        </w:rPr>
        <w:t>Initiative de la voie de migration de la mer des Wadden]</w:t>
      </w:r>
    </w:p>
    <w:p w14:paraId="76D47D0B" w14:textId="369F7060" w:rsidR="00D347CD" w:rsidRPr="00EE196D" w:rsidRDefault="00D347CD" w:rsidP="00D347CD">
      <w:pPr>
        <w:pStyle w:val="ListParagraph"/>
        <w:numPr>
          <w:ilvl w:val="0"/>
          <w:numId w:val="31"/>
        </w:numPr>
        <w:pBdr>
          <w:top w:val="nil"/>
          <w:left w:val="nil"/>
          <w:bottom w:val="nil"/>
          <w:right w:val="nil"/>
          <w:between w:val="nil"/>
        </w:pBdr>
        <w:ind w:left="851" w:hanging="425"/>
        <w:rPr>
          <w:lang w:val="fr-FR"/>
        </w:rPr>
      </w:pPr>
      <w:r w:rsidRPr="00EE196D">
        <w:rPr>
          <w:lang w:val="fr-FR"/>
        </w:rPr>
        <w:t xml:space="preserve">[Le </w:t>
      </w:r>
      <w:r w:rsidR="0010486A" w:rsidRPr="00EE196D">
        <w:rPr>
          <w:lang w:val="fr-FR"/>
        </w:rPr>
        <w:t>Réseau de réserves pour les oiseaux de rivage de l</w:t>
      </w:r>
      <w:r w:rsidR="00180F3B">
        <w:rPr>
          <w:lang w:val="fr-FR"/>
        </w:rPr>
        <w:t>’</w:t>
      </w:r>
      <w:r w:rsidR="0010486A" w:rsidRPr="00EE196D">
        <w:rPr>
          <w:lang w:val="fr-FR"/>
        </w:rPr>
        <w:t>hémisphère occidental]</w:t>
      </w:r>
    </w:p>
    <w:p w14:paraId="1FD6127B" w14:textId="753FC0C2" w:rsidR="00453CB2" w:rsidRPr="00EE196D" w:rsidRDefault="0010486A" w:rsidP="00D347CD">
      <w:pPr>
        <w:pStyle w:val="ListParagraph"/>
        <w:numPr>
          <w:ilvl w:val="0"/>
          <w:numId w:val="31"/>
        </w:numPr>
        <w:pBdr>
          <w:top w:val="nil"/>
          <w:left w:val="nil"/>
          <w:bottom w:val="nil"/>
          <w:right w:val="nil"/>
          <w:between w:val="nil"/>
        </w:pBdr>
        <w:ind w:left="851" w:hanging="425"/>
        <w:rPr>
          <w:lang w:val="fr-FR"/>
        </w:rPr>
      </w:pPr>
      <w:r w:rsidRPr="00EE196D">
        <w:rPr>
          <w:lang w:val="fr-FR"/>
        </w:rPr>
        <w:t>[Wetlands International]</w:t>
      </w:r>
    </w:p>
    <w:p w14:paraId="7E5349AB" w14:textId="77777777" w:rsidR="00777E39" w:rsidRPr="00EE196D" w:rsidRDefault="00777E39" w:rsidP="00777E39">
      <w:pPr>
        <w:pStyle w:val="ListParagraph"/>
        <w:rPr>
          <w:lang w:val="fr-FR"/>
        </w:rPr>
      </w:pPr>
    </w:p>
    <w:p w14:paraId="291E2117" w14:textId="25B79278" w:rsidR="000C2F10" w:rsidRPr="00EE196D" w:rsidRDefault="00611815" w:rsidP="000C2F10">
      <w:pPr>
        <w:pBdr>
          <w:top w:val="nil"/>
          <w:left w:val="nil"/>
          <w:bottom w:val="nil"/>
          <w:right w:val="nil"/>
          <w:between w:val="nil"/>
        </w:pBdr>
        <w:ind w:left="425" w:hanging="425"/>
        <w:rPr>
          <w:lang w:val="fr-FR"/>
        </w:rPr>
      </w:pPr>
      <w:r w:rsidRPr="00EE196D">
        <w:rPr>
          <w:lang w:val="fr-FR"/>
        </w:rPr>
        <w:t>14.</w:t>
      </w:r>
      <w:r w:rsidRPr="00EE196D">
        <w:rPr>
          <w:lang w:val="fr-FR"/>
        </w:rPr>
        <w:tab/>
      </w:r>
      <w:r w:rsidR="006549EA" w:rsidRPr="00EE196D">
        <w:rPr>
          <w:lang w:val="fr-FR"/>
        </w:rPr>
        <w:t>Une fois constitué (après la 67</w:t>
      </w:r>
      <w:r w:rsidR="006549EA" w:rsidRPr="00EE196D">
        <w:rPr>
          <w:vertAlign w:val="superscript"/>
          <w:lang w:val="fr-FR"/>
        </w:rPr>
        <w:t>e</w:t>
      </w:r>
      <w:r w:rsidR="006549EA" w:rsidRPr="00EE196D">
        <w:rPr>
          <w:lang w:val="fr-FR"/>
        </w:rPr>
        <w:t xml:space="preserve"> réunion du Comité permanent), le [Comité de coordination mondial</w:t>
      </w:r>
      <w:r w:rsidR="00BD2D9F" w:rsidRPr="00EE196D">
        <w:rPr>
          <w:lang w:val="fr-FR"/>
        </w:rPr>
        <w:t>e</w:t>
      </w:r>
      <w:r w:rsidR="006549EA" w:rsidRPr="00EE196D">
        <w:rPr>
          <w:lang w:val="fr-FR"/>
        </w:rPr>
        <w:t xml:space="preserve"> - nom à définir] préparera un programme de travail et un budget détaillés pour la période triennale 2026-2028 et les futures mises à jour du estimations, en fonction des ressources disponibles, en vue de leur présentation à la réunion annuelle du Comité permanent l</w:t>
      </w:r>
      <w:r w:rsidR="00180F3B">
        <w:rPr>
          <w:lang w:val="fr-FR"/>
        </w:rPr>
        <w:t>’</w:t>
      </w:r>
      <w:r w:rsidR="006549EA" w:rsidRPr="00EE196D">
        <w:rPr>
          <w:lang w:val="fr-FR"/>
        </w:rPr>
        <w:t>année précédant la COP16.</w:t>
      </w:r>
      <w:r w:rsidR="000C2F10" w:rsidRPr="00EE196D">
        <w:rPr>
          <w:lang w:val="fr-FR"/>
        </w:rPr>
        <w:t xml:space="preserve"> Le [Comité de coordination mondiale - nom à définir] tiendra régulièrement informées les Parties contractantes de ses activités et rendra compte aux réunions ultérieures du Comité permanent des progrès réalisés dans la mise en œuvre de son programme de travail détaillé. Le Comité de coordination mondiale répondra </w:t>
      </w:r>
      <w:r w:rsidR="00E85FF5">
        <w:rPr>
          <w:lang w:val="fr-FR"/>
        </w:rPr>
        <w:t>aux éventuelles</w:t>
      </w:r>
      <w:r w:rsidR="000C2F10" w:rsidRPr="00EE196D">
        <w:rPr>
          <w:lang w:val="fr-FR"/>
        </w:rPr>
        <w:t xml:space="preserve"> </w:t>
      </w:r>
      <w:r w:rsidR="00FE6FEA" w:rsidRPr="00EE196D">
        <w:rPr>
          <w:lang w:val="fr-FR"/>
        </w:rPr>
        <w:t>demandes de renseignements</w:t>
      </w:r>
      <w:r w:rsidR="000C2F10" w:rsidRPr="00EE196D">
        <w:rPr>
          <w:lang w:val="fr-FR"/>
        </w:rPr>
        <w:t xml:space="preserve"> des Parties contractantes et examinera les </w:t>
      </w:r>
      <w:r w:rsidR="00FE6FEA" w:rsidRPr="00EE196D">
        <w:rPr>
          <w:lang w:val="fr-FR"/>
        </w:rPr>
        <w:t>observations</w:t>
      </w:r>
      <w:r w:rsidR="000C2F10" w:rsidRPr="00EE196D">
        <w:rPr>
          <w:lang w:val="fr-FR"/>
        </w:rPr>
        <w:t xml:space="preserve"> pertinentes reçues des Parties au cours des réunions du Comité permanent </w:t>
      </w:r>
      <w:r w:rsidR="00E85FF5">
        <w:rPr>
          <w:lang w:val="fr-FR"/>
        </w:rPr>
        <w:t>traitant des</w:t>
      </w:r>
      <w:r w:rsidR="000C2F10" w:rsidRPr="00EE196D">
        <w:rPr>
          <w:lang w:val="fr-FR"/>
        </w:rPr>
        <w:t xml:space="preserve"> mises à jour des estimations de population</w:t>
      </w:r>
      <w:r w:rsidR="00FE6FEA" w:rsidRPr="00EE196D">
        <w:rPr>
          <w:lang w:val="fr-FR"/>
        </w:rPr>
        <w:t>s</w:t>
      </w:r>
      <w:r w:rsidR="000C2F10" w:rsidRPr="00EE196D">
        <w:rPr>
          <w:lang w:val="fr-FR"/>
        </w:rPr>
        <w:t>.</w:t>
      </w:r>
    </w:p>
    <w:p w14:paraId="2D47B4FA" w14:textId="77777777" w:rsidR="000C2F10" w:rsidRPr="00EE196D" w:rsidRDefault="000C2F10" w:rsidP="006549EA">
      <w:pPr>
        <w:pBdr>
          <w:top w:val="nil"/>
          <w:left w:val="nil"/>
          <w:bottom w:val="nil"/>
          <w:right w:val="nil"/>
          <w:between w:val="nil"/>
        </w:pBdr>
        <w:ind w:left="425" w:hanging="425"/>
        <w:rPr>
          <w:lang w:val="fr-FR"/>
        </w:rPr>
      </w:pPr>
    </w:p>
    <w:p w14:paraId="39AC350A" w14:textId="77777777" w:rsidR="000C2F10" w:rsidRPr="00EE196D" w:rsidRDefault="000C2F10" w:rsidP="006549EA">
      <w:pPr>
        <w:pBdr>
          <w:top w:val="nil"/>
          <w:left w:val="nil"/>
          <w:bottom w:val="nil"/>
          <w:right w:val="nil"/>
          <w:between w:val="nil"/>
        </w:pBdr>
        <w:ind w:left="425" w:hanging="425"/>
        <w:rPr>
          <w:lang w:val="fr-FR"/>
        </w:rPr>
      </w:pPr>
    </w:p>
    <w:p w14:paraId="041345F7" w14:textId="77777777" w:rsidR="000C2F10" w:rsidRPr="00EE196D" w:rsidRDefault="000C2F10" w:rsidP="006549EA">
      <w:pPr>
        <w:pBdr>
          <w:top w:val="nil"/>
          <w:left w:val="nil"/>
          <w:bottom w:val="nil"/>
          <w:right w:val="nil"/>
          <w:between w:val="nil"/>
        </w:pBdr>
        <w:ind w:left="425" w:hanging="425"/>
        <w:rPr>
          <w:lang w:val="fr-FR"/>
        </w:rPr>
      </w:pPr>
    </w:p>
    <w:p w14:paraId="0BA41098" w14:textId="2B3B9DB6" w:rsidR="00272841" w:rsidRPr="00EE196D" w:rsidRDefault="00272841" w:rsidP="006549EA">
      <w:pPr>
        <w:pBdr>
          <w:top w:val="nil"/>
          <w:left w:val="nil"/>
          <w:bottom w:val="nil"/>
          <w:right w:val="nil"/>
          <w:between w:val="nil"/>
        </w:pBdr>
        <w:ind w:left="425" w:hanging="425"/>
        <w:rPr>
          <w:lang w:val="fr-FR"/>
        </w:rPr>
      </w:pPr>
      <w:r w:rsidRPr="00EE196D">
        <w:rPr>
          <w:lang w:val="fr-FR"/>
        </w:rPr>
        <w:br w:type="page"/>
      </w:r>
    </w:p>
    <w:p w14:paraId="0A42BD5F" w14:textId="6F038907" w:rsidR="00E0447A" w:rsidRPr="00EE196D" w:rsidRDefault="00E0447A" w:rsidP="00596676">
      <w:pPr>
        <w:rPr>
          <w:rFonts w:cstheme="minorHAnsi"/>
          <w:b/>
          <w:bCs/>
          <w:sz w:val="24"/>
          <w:szCs w:val="24"/>
          <w:lang w:val="fr-FR"/>
        </w:rPr>
      </w:pPr>
      <w:r w:rsidRPr="00EE196D">
        <w:rPr>
          <w:rFonts w:cstheme="minorHAnsi"/>
          <w:b/>
          <w:bCs/>
          <w:sz w:val="24"/>
          <w:szCs w:val="24"/>
          <w:lang w:val="fr-FR"/>
        </w:rPr>
        <w:lastRenderedPageBreak/>
        <w:t>Annex</w:t>
      </w:r>
      <w:r w:rsidR="00C212A1" w:rsidRPr="00EE196D">
        <w:rPr>
          <w:rFonts w:cstheme="minorHAnsi"/>
          <w:b/>
          <w:bCs/>
          <w:sz w:val="24"/>
          <w:szCs w:val="24"/>
          <w:lang w:val="fr-FR"/>
        </w:rPr>
        <w:t>e</w:t>
      </w:r>
      <w:r w:rsidRPr="00EE196D">
        <w:rPr>
          <w:rFonts w:cstheme="minorHAnsi"/>
          <w:b/>
          <w:bCs/>
          <w:sz w:val="24"/>
          <w:szCs w:val="24"/>
          <w:lang w:val="fr-FR"/>
        </w:rPr>
        <w:t xml:space="preserve"> 2</w:t>
      </w:r>
    </w:p>
    <w:p w14:paraId="0434341D" w14:textId="1628ED0F" w:rsidR="00E0447A" w:rsidRPr="00EE196D" w:rsidRDefault="00476D9C" w:rsidP="00E0447A">
      <w:pPr>
        <w:ind w:left="0" w:firstLine="0"/>
        <w:rPr>
          <w:b/>
          <w:bCs/>
          <w:sz w:val="24"/>
          <w:szCs w:val="24"/>
          <w:lang w:val="fr-FR"/>
        </w:rPr>
      </w:pPr>
      <w:r w:rsidRPr="00EE196D">
        <w:rPr>
          <w:b/>
          <w:bCs/>
          <w:sz w:val="24"/>
          <w:szCs w:val="24"/>
          <w:lang w:val="fr-FR"/>
        </w:rPr>
        <w:t>Préparation de l</w:t>
      </w:r>
      <w:r w:rsidR="00180F3B">
        <w:rPr>
          <w:b/>
          <w:bCs/>
          <w:sz w:val="24"/>
          <w:szCs w:val="24"/>
          <w:lang w:val="fr-FR"/>
        </w:rPr>
        <w:t>’</w:t>
      </w:r>
      <w:r w:rsidRPr="00EE196D">
        <w:rPr>
          <w:b/>
          <w:bCs/>
          <w:sz w:val="24"/>
          <w:szCs w:val="24"/>
          <w:lang w:val="fr-FR"/>
        </w:rPr>
        <w:t xml:space="preserve">édition 2027 du rapport </w:t>
      </w:r>
      <w:bookmarkStart w:id="3" w:name="_Hlk180400244"/>
      <w:r w:rsidR="003E66CC" w:rsidRPr="00EE196D">
        <w:rPr>
          <w:b/>
          <w:bCs/>
          <w:i/>
          <w:iCs/>
          <w:sz w:val="24"/>
          <w:szCs w:val="24"/>
          <w:lang w:val="fr-FR"/>
        </w:rPr>
        <w:t>Waterbird Population Estimates</w:t>
      </w:r>
      <w:bookmarkEnd w:id="3"/>
    </w:p>
    <w:p w14:paraId="22FF1203" w14:textId="77777777" w:rsidR="00E0447A" w:rsidRDefault="00E0447A" w:rsidP="00E0447A">
      <w:pPr>
        <w:ind w:left="0" w:firstLine="0"/>
        <w:rPr>
          <w:lang w:val="fr-FR"/>
        </w:rPr>
      </w:pPr>
    </w:p>
    <w:p w14:paraId="20BF0DDD" w14:textId="77777777" w:rsidR="00C51267" w:rsidRPr="00EE196D" w:rsidRDefault="00C51267" w:rsidP="00E0447A">
      <w:pPr>
        <w:ind w:left="0" w:firstLine="0"/>
        <w:rPr>
          <w:lang w:val="fr-FR"/>
        </w:rPr>
      </w:pPr>
    </w:p>
    <w:p w14:paraId="154E0218" w14:textId="17045C04" w:rsidR="00A15284" w:rsidRPr="00EE196D" w:rsidRDefault="00611815" w:rsidP="000C39D5">
      <w:pPr>
        <w:pBdr>
          <w:top w:val="nil"/>
          <w:left w:val="nil"/>
          <w:bottom w:val="nil"/>
          <w:right w:val="nil"/>
          <w:between w:val="nil"/>
        </w:pBdr>
        <w:ind w:left="425" w:hanging="425"/>
        <w:rPr>
          <w:lang w:val="fr-FR"/>
        </w:rPr>
      </w:pPr>
      <w:r w:rsidRPr="00EE196D">
        <w:rPr>
          <w:lang w:val="fr-FR"/>
        </w:rPr>
        <w:t>1.</w:t>
      </w:r>
      <w:r w:rsidRPr="00EE196D">
        <w:rPr>
          <w:lang w:val="fr-FR"/>
        </w:rPr>
        <w:tab/>
      </w:r>
      <w:r w:rsidR="00476D9C" w:rsidRPr="00EE196D">
        <w:rPr>
          <w:lang w:val="fr-FR"/>
        </w:rPr>
        <w:t>Pour produire l</w:t>
      </w:r>
      <w:r w:rsidR="00180F3B">
        <w:rPr>
          <w:lang w:val="fr-FR"/>
        </w:rPr>
        <w:t>’</w:t>
      </w:r>
      <w:r w:rsidR="00476D9C" w:rsidRPr="00EE196D">
        <w:rPr>
          <w:lang w:val="fr-FR"/>
        </w:rPr>
        <w:t>édition 2027 d</w:t>
      </w:r>
      <w:r w:rsidR="005D4A5F" w:rsidRPr="00EE196D">
        <w:rPr>
          <w:lang w:val="fr-FR"/>
        </w:rPr>
        <w:t>u rapport</w:t>
      </w:r>
      <w:r w:rsidR="00476D9C" w:rsidRPr="00EE196D">
        <w:rPr>
          <w:lang w:val="fr-FR"/>
        </w:rPr>
        <w:t xml:space="preserve"> </w:t>
      </w:r>
      <w:r w:rsidR="00476D9C" w:rsidRPr="00EE196D">
        <w:rPr>
          <w:i/>
          <w:iCs/>
          <w:lang w:val="fr-FR"/>
        </w:rPr>
        <w:t>Waterbird Population Estimates</w:t>
      </w:r>
      <w:r w:rsidR="00476D9C" w:rsidRPr="00EE196D">
        <w:rPr>
          <w:lang w:val="fr-FR"/>
        </w:rPr>
        <w:t xml:space="preserve"> (WPE2027), les étapes suivantes devront être respectées afin de garantir le caractère exhaustif et scientifiquement valid</w:t>
      </w:r>
      <w:r w:rsidR="00BC3044" w:rsidRPr="00EE196D">
        <w:rPr>
          <w:lang w:val="fr-FR"/>
        </w:rPr>
        <w:t>é</w:t>
      </w:r>
      <w:r w:rsidR="00476D9C" w:rsidRPr="00EE196D">
        <w:rPr>
          <w:lang w:val="fr-FR"/>
        </w:rPr>
        <w:t xml:space="preserve"> </w:t>
      </w:r>
      <w:r w:rsidR="00BC3044" w:rsidRPr="00EE196D">
        <w:rPr>
          <w:lang w:val="fr-FR"/>
        </w:rPr>
        <w:t>des</w:t>
      </w:r>
      <w:r w:rsidR="00476D9C" w:rsidRPr="00EE196D">
        <w:rPr>
          <w:lang w:val="fr-FR"/>
        </w:rPr>
        <w:t xml:space="preserve"> informations figurant dans le WPE2027</w:t>
      </w:r>
      <w:r w:rsidR="00BC3044" w:rsidRPr="00EE196D">
        <w:rPr>
          <w:lang w:val="fr-FR"/>
        </w:rPr>
        <w:t xml:space="preserve">, lesquelles </w:t>
      </w:r>
      <w:r w:rsidR="00476D9C" w:rsidRPr="00EE196D">
        <w:rPr>
          <w:lang w:val="fr-FR"/>
        </w:rPr>
        <w:t xml:space="preserve">serviront de </w:t>
      </w:r>
      <w:r w:rsidR="00BC3044" w:rsidRPr="00EE196D">
        <w:rPr>
          <w:lang w:val="fr-FR"/>
        </w:rPr>
        <w:t>point de départ aux</w:t>
      </w:r>
      <w:r w:rsidR="00476D9C" w:rsidRPr="00EE196D">
        <w:rPr>
          <w:lang w:val="fr-FR"/>
        </w:rPr>
        <w:t xml:space="preserve"> futures mises à jour :</w:t>
      </w:r>
    </w:p>
    <w:p w14:paraId="18B1C653" w14:textId="77777777" w:rsidR="00165C44" w:rsidRPr="00EE196D" w:rsidRDefault="00165C44" w:rsidP="00165C44">
      <w:pPr>
        <w:pStyle w:val="ListParagraph"/>
        <w:pBdr>
          <w:top w:val="nil"/>
          <w:left w:val="nil"/>
          <w:bottom w:val="nil"/>
          <w:right w:val="nil"/>
          <w:between w:val="nil"/>
        </w:pBdr>
        <w:ind w:left="360" w:firstLine="0"/>
        <w:rPr>
          <w:lang w:val="fr-FR"/>
        </w:rPr>
      </w:pPr>
    </w:p>
    <w:p w14:paraId="0BF71AB7" w14:textId="43459E75" w:rsidR="00A15284" w:rsidRPr="00EE196D" w:rsidRDefault="00611815" w:rsidP="000C39D5">
      <w:pPr>
        <w:pBdr>
          <w:top w:val="nil"/>
          <w:left w:val="nil"/>
          <w:bottom w:val="nil"/>
          <w:right w:val="nil"/>
          <w:between w:val="nil"/>
        </w:pBdr>
        <w:ind w:left="850" w:hanging="425"/>
        <w:rPr>
          <w:lang w:val="fr-FR"/>
        </w:rPr>
      </w:pPr>
      <w:r w:rsidRPr="00EE196D">
        <w:rPr>
          <w:lang w:val="fr-FR"/>
        </w:rPr>
        <w:t>a.</w:t>
      </w:r>
      <w:r w:rsidRPr="00EE196D">
        <w:rPr>
          <w:lang w:val="fr-FR"/>
        </w:rPr>
        <w:tab/>
      </w:r>
      <w:r w:rsidR="00BC3044" w:rsidRPr="00EE196D">
        <w:rPr>
          <w:b/>
          <w:bCs/>
          <w:lang w:val="fr-FR"/>
        </w:rPr>
        <w:t>Examen global</w:t>
      </w:r>
      <w:r w:rsidR="00BC3044" w:rsidRPr="00EE196D">
        <w:rPr>
          <w:lang w:val="fr-FR"/>
        </w:rPr>
        <w:t xml:space="preserve"> : Examen de l</w:t>
      </w:r>
      <w:r w:rsidR="00180F3B">
        <w:rPr>
          <w:lang w:val="fr-FR"/>
        </w:rPr>
        <w:t>’</w:t>
      </w:r>
      <w:r w:rsidR="00BC3044" w:rsidRPr="00EE196D">
        <w:rPr>
          <w:lang w:val="fr-FR"/>
        </w:rPr>
        <w:t>état actuel des données sur les populations d</w:t>
      </w:r>
      <w:r w:rsidR="00180F3B">
        <w:rPr>
          <w:lang w:val="fr-FR"/>
        </w:rPr>
        <w:t>’</w:t>
      </w:r>
      <w:r w:rsidR="00BC3044" w:rsidRPr="00EE196D">
        <w:rPr>
          <w:lang w:val="fr-FR"/>
        </w:rPr>
        <w:t>oiseaux d</w:t>
      </w:r>
      <w:r w:rsidR="00180F3B">
        <w:rPr>
          <w:lang w:val="fr-FR"/>
        </w:rPr>
        <w:t>’</w:t>
      </w:r>
      <w:r w:rsidR="00BC3044" w:rsidRPr="00EE196D">
        <w:rPr>
          <w:lang w:val="fr-FR"/>
        </w:rPr>
        <w:t>eau dans le but de confirmer</w:t>
      </w:r>
      <w:r w:rsidR="003E046F" w:rsidRPr="00EE196D">
        <w:rPr>
          <w:lang w:val="fr-FR"/>
        </w:rPr>
        <w:t xml:space="preserve"> quelles</w:t>
      </w:r>
      <w:r w:rsidR="00BC3044" w:rsidRPr="00EE196D">
        <w:rPr>
          <w:lang w:val="fr-FR"/>
        </w:rPr>
        <w:t xml:space="preserve"> </w:t>
      </w:r>
      <w:r w:rsidR="003E046F" w:rsidRPr="00EE196D">
        <w:rPr>
          <w:lang w:val="fr-FR"/>
        </w:rPr>
        <w:t>données doivent faire l</w:t>
      </w:r>
      <w:r w:rsidR="00180F3B">
        <w:rPr>
          <w:lang w:val="fr-FR"/>
        </w:rPr>
        <w:t>’</w:t>
      </w:r>
      <w:r w:rsidR="003E046F" w:rsidRPr="00EE196D">
        <w:rPr>
          <w:lang w:val="fr-FR"/>
        </w:rPr>
        <w:t>objet d</w:t>
      </w:r>
      <w:r w:rsidR="00180F3B">
        <w:rPr>
          <w:lang w:val="fr-FR"/>
        </w:rPr>
        <w:t>’</w:t>
      </w:r>
      <w:r w:rsidR="003E046F" w:rsidRPr="00EE196D">
        <w:rPr>
          <w:lang w:val="fr-FR"/>
        </w:rPr>
        <w:t>une mise à</w:t>
      </w:r>
      <w:r w:rsidR="00BC3044" w:rsidRPr="00EE196D">
        <w:rPr>
          <w:lang w:val="fr-FR"/>
        </w:rPr>
        <w:t xml:space="preserve"> jour </w:t>
      </w:r>
      <w:r w:rsidR="003E046F" w:rsidRPr="00EE196D">
        <w:rPr>
          <w:lang w:val="fr-FR"/>
        </w:rPr>
        <w:t xml:space="preserve">prioritaire préalablement à </w:t>
      </w:r>
      <w:r w:rsidR="00BC3044" w:rsidRPr="00EE196D">
        <w:rPr>
          <w:lang w:val="fr-FR"/>
        </w:rPr>
        <w:t xml:space="preserve">la publication du WPE2027. </w:t>
      </w:r>
      <w:r w:rsidR="003E046F" w:rsidRPr="00EE196D">
        <w:rPr>
          <w:lang w:val="fr-FR"/>
        </w:rPr>
        <w:t xml:space="preserve">Cet </w:t>
      </w:r>
      <w:r w:rsidR="00BC3044" w:rsidRPr="00EE196D">
        <w:rPr>
          <w:lang w:val="fr-FR"/>
        </w:rPr>
        <w:t>examen permettra de s</w:t>
      </w:r>
      <w:r w:rsidR="00180F3B">
        <w:rPr>
          <w:lang w:val="fr-FR"/>
        </w:rPr>
        <w:t>’</w:t>
      </w:r>
      <w:r w:rsidR="00BC3044" w:rsidRPr="00EE196D">
        <w:rPr>
          <w:lang w:val="fr-FR"/>
        </w:rPr>
        <w:t xml:space="preserve">assurer que les données sur les populations sont de qualité comparable afin </w:t>
      </w:r>
      <w:r w:rsidR="003E046F" w:rsidRPr="00EE196D">
        <w:rPr>
          <w:lang w:val="fr-FR"/>
        </w:rPr>
        <w:t>de garantir la fiabilité des</w:t>
      </w:r>
      <w:r w:rsidR="00BC3044" w:rsidRPr="00EE196D">
        <w:rPr>
          <w:lang w:val="fr-FR"/>
        </w:rPr>
        <w:t xml:space="preserve"> informations </w:t>
      </w:r>
      <w:r w:rsidR="003E046F" w:rsidRPr="00EE196D">
        <w:rPr>
          <w:lang w:val="fr-FR"/>
        </w:rPr>
        <w:t xml:space="preserve">utilisées </w:t>
      </w:r>
      <w:r w:rsidR="00BC3044" w:rsidRPr="00EE196D">
        <w:rPr>
          <w:lang w:val="fr-FR"/>
        </w:rPr>
        <w:t xml:space="preserve">pour les mises à jour </w:t>
      </w:r>
      <w:r w:rsidR="003E046F" w:rsidRPr="00EE196D">
        <w:rPr>
          <w:lang w:val="fr-FR"/>
        </w:rPr>
        <w:t>des estimations</w:t>
      </w:r>
      <w:r w:rsidR="00BC3044" w:rsidRPr="00EE196D">
        <w:rPr>
          <w:lang w:val="fr-FR"/>
        </w:rPr>
        <w:t>.</w:t>
      </w:r>
      <w:r w:rsidR="00FE6FEA" w:rsidRPr="00EE196D">
        <w:rPr>
          <w:lang w:val="fr-FR"/>
        </w:rPr>
        <w:t xml:space="preserve"> Le WEP évaluera également les tendances des populations d</w:t>
      </w:r>
      <w:r w:rsidR="00180F3B">
        <w:rPr>
          <w:lang w:val="fr-FR"/>
        </w:rPr>
        <w:t>’</w:t>
      </w:r>
      <w:r w:rsidR="00FE6FEA" w:rsidRPr="00EE196D">
        <w:rPr>
          <w:lang w:val="fr-FR"/>
        </w:rPr>
        <w:t>oiseaux d</w:t>
      </w:r>
      <w:r w:rsidR="00180F3B">
        <w:rPr>
          <w:lang w:val="fr-FR"/>
        </w:rPr>
        <w:t>’</w:t>
      </w:r>
      <w:r w:rsidR="00FE6FEA" w:rsidRPr="00EE196D">
        <w:rPr>
          <w:lang w:val="fr-FR"/>
        </w:rPr>
        <w:t>eau et fournira des orientations pertinentes sur les priorités en matière de conservation.</w:t>
      </w:r>
    </w:p>
    <w:p w14:paraId="709D5175" w14:textId="77777777" w:rsidR="00165C44" w:rsidRPr="00EE196D" w:rsidRDefault="00165C44" w:rsidP="000C39D5">
      <w:pPr>
        <w:pStyle w:val="ListParagraph"/>
        <w:pBdr>
          <w:top w:val="nil"/>
          <w:left w:val="nil"/>
          <w:bottom w:val="nil"/>
          <w:right w:val="nil"/>
          <w:between w:val="nil"/>
        </w:pBdr>
        <w:ind w:left="850" w:hanging="425"/>
        <w:rPr>
          <w:lang w:val="fr-FR"/>
        </w:rPr>
      </w:pPr>
    </w:p>
    <w:p w14:paraId="01C629DC" w14:textId="25FEE944" w:rsidR="00A15284" w:rsidRPr="00EE196D" w:rsidRDefault="00611815" w:rsidP="000C39D5">
      <w:pPr>
        <w:pBdr>
          <w:top w:val="nil"/>
          <w:left w:val="nil"/>
          <w:bottom w:val="nil"/>
          <w:right w:val="nil"/>
          <w:between w:val="nil"/>
        </w:pBdr>
        <w:ind w:left="850" w:hanging="425"/>
        <w:rPr>
          <w:lang w:val="fr-FR"/>
        </w:rPr>
      </w:pPr>
      <w:r w:rsidRPr="00EE196D">
        <w:rPr>
          <w:lang w:val="fr-FR"/>
        </w:rPr>
        <w:t>b.</w:t>
      </w:r>
      <w:r w:rsidRPr="00EE196D">
        <w:rPr>
          <w:lang w:val="fr-FR"/>
        </w:rPr>
        <w:tab/>
      </w:r>
      <w:r w:rsidR="003E046F" w:rsidRPr="00EE196D">
        <w:rPr>
          <w:b/>
          <w:bCs/>
          <w:lang w:val="fr-FR"/>
        </w:rPr>
        <w:t xml:space="preserve">Évaluations de la taille des populations </w:t>
      </w:r>
      <w:r w:rsidR="004C08C7" w:rsidRPr="00EE196D">
        <w:rPr>
          <w:lang w:val="fr-FR"/>
        </w:rPr>
        <w:t>:</w:t>
      </w:r>
    </w:p>
    <w:p w14:paraId="4FD7D1C1" w14:textId="312FB1F4" w:rsidR="004C08C7" w:rsidRPr="00EE196D" w:rsidRDefault="00611815" w:rsidP="000C39D5">
      <w:pPr>
        <w:pBdr>
          <w:top w:val="nil"/>
          <w:left w:val="nil"/>
          <w:bottom w:val="nil"/>
          <w:right w:val="nil"/>
          <w:between w:val="nil"/>
        </w:pBdr>
        <w:ind w:left="1276" w:hanging="425"/>
        <w:rPr>
          <w:lang w:val="fr-FR"/>
        </w:rPr>
      </w:pPr>
      <w:r w:rsidRPr="00EE196D">
        <w:rPr>
          <w:lang w:val="fr-FR"/>
        </w:rPr>
        <w:t>i.</w:t>
      </w:r>
      <w:r w:rsidRPr="00EE196D">
        <w:rPr>
          <w:lang w:val="fr-FR"/>
        </w:rPr>
        <w:tab/>
      </w:r>
      <w:r w:rsidR="00E46C45" w:rsidRPr="00EE196D">
        <w:rPr>
          <w:lang w:val="fr-FR"/>
        </w:rPr>
        <w:t>Examiner les définitions actuelles des populations et les réviser conformément à la taxonomie la plus récente (BirdLife International/</w:t>
      </w:r>
      <w:r w:rsidR="00E46C45" w:rsidRPr="00EE196D">
        <w:rPr>
          <w:i/>
          <w:iCs/>
          <w:lang w:val="fr-FR"/>
        </w:rPr>
        <w:t>Handbook of the Birds of the World</w:t>
      </w:r>
      <w:r w:rsidR="00E46C45" w:rsidRPr="00EE196D">
        <w:rPr>
          <w:lang w:val="fr-FR"/>
        </w:rPr>
        <w:t xml:space="preserve">). </w:t>
      </w:r>
    </w:p>
    <w:p w14:paraId="2596A8EA" w14:textId="20D7A86F" w:rsidR="004C08C7" w:rsidRPr="00EE196D" w:rsidRDefault="00611815" w:rsidP="000C39D5">
      <w:pPr>
        <w:pBdr>
          <w:top w:val="nil"/>
          <w:left w:val="nil"/>
          <w:bottom w:val="nil"/>
          <w:right w:val="nil"/>
          <w:between w:val="nil"/>
        </w:pBdr>
        <w:ind w:left="1276" w:hanging="425"/>
        <w:rPr>
          <w:lang w:val="fr-FR"/>
        </w:rPr>
      </w:pPr>
      <w:r w:rsidRPr="00EE196D">
        <w:rPr>
          <w:lang w:val="fr-FR"/>
        </w:rPr>
        <w:t>ii.</w:t>
      </w:r>
      <w:r w:rsidRPr="00EE196D">
        <w:rPr>
          <w:lang w:val="fr-FR"/>
        </w:rPr>
        <w:tab/>
      </w:r>
      <w:r w:rsidR="00E46C45" w:rsidRPr="00EE196D">
        <w:rPr>
          <w:lang w:val="fr-FR"/>
        </w:rPr>
        <w:t>Mettre à jour les estimations de la taille des populations sur la base de la synthèse et de l</w:t>
      </w:r>
      <w:r w:rsidR="00180F3B">
        <w:rPr>
          <w:lang w:val="fr-FR"/>
        </w:rPr>
        <w:t>’</w:t>
      </w:r>
      <w:r w:rsidR="00E46C45" w:rsidRPr="00EE196D">
        <w:rPr>
          <w:lang w:val="fr-FR"/>
        </w:rPr>
        <w:t>examen des sources de données.</w:t>
      </w:r>
    </w:p>
    <w:p w14:paraId="581D0199" w14:textId="2D74D376" w:rsidR="00E46C45" w:rsidRPr="00EE196D" w:rsidRDefault="00611815" w:rsidP="000C39D5">
      <w:pPr>
        <w:pBdr>
          <w:top w:val="nil"/>
          <w:left w:val="nil"/>
          <w:bottom w:val="nil"/>
          <w:right w:val="nil"/>
          <w:between w:val="nil"/>
        </w:pBdr>
        <w:ind w:left="1276" w:hanging="425"/>
        <w:rPr>
          <w:lang w:val="fr-FR"/>
        </w:rPr>
      </w:pPr>
      <w:r w:rsidRPr="00EE196D">
        <w:rPr>
          <w:lang w:val="fr-FR"/>
        </w:rPr>
        <w:t>iii.</w:t>
      </w:r>
      <w:r w:rsidRPr="00EE196D">
        <w:rPr>
          <w:lang w:val="fr-FR"/>
        </w:rPr>
        <w:tab/>
      </w:r>
      <w:r w:rsidR="00E46C45" w:rsidRPr="00EE196D">
        <w:rPr>
          <w:lang w:val="fr-FR"/>
        </w:rPr>
        <w:t>Produire la mise à jour des seuils de 1% des populations d</w:t>
      </w:r>
      <w:r w:rsidR="00180F3B">
        <w:rPr>
          <w:lang w:val="fr-FR"/>
        </w:rPr>
        <w:t>’</w:t>
      </w:r>
      <w:r w:rsidR="00E46C45" w:rsidRPr="00EE196D">
        <w:rPr>
          <w:lang w:val="fr-FR"/>
        </w:rPr>
        <w:t>oiseaux d</w:t>
      </w:r>
      <w:r w:rsidR="00180F3B">
        <w:rPr>
          <w:lang w:val="fr-FR"/>
        </w:rPr>
        <w:t>’</w:t>
      </w:r>
      <w:r w:rsidR="00E46C45" w:rsidRPr="00EE196D">
        <w:rPr>
          <w:lang w:val="fr-FR"/>
        </w:rPr>
        <w:t xml:space="preserve">eau, aligner les informations sur les définitions des </w:t>
      </w:r>
      <w:r w:rsidR="002B60AF" w:rsidRPr="00EE196D">
        <w:rPr>
          <w:lang w:val="fr-FR"/>
        </w:rPr>
        <w:t>E</w:t>
      </w:r>
      <w:r w:rsidR="00E46C45" w:rsidRPr="00EE196D">
        <w:rPr>
          <w:lang w:val="fr-FR"/>
        </w:rPr>
        <w:t>stimations d</w:t>
      </w:r>
      <w:r w:rsidR="00180F3B">
        <w:rPr>
          <w:lang w:val="fr-FR"/>
        </w:rPr>
        <w:t>’</w:t>
      </w:r>
      <w:r w:rsidR="00E46C45" w:rsidRPr="00EE196D">
        <w:rPr>
          <w:lang w:val="fr-FR"/>
        </w:rPr>
        <w:t>oiseaux d</w:t>
      </w:r>
      <w:r w:rsidR="00180F3B">
        <w:rPr>
          <w:lang w:val="fr-FR"/>
        </w:rPr>
        <w:t>’</w:t>
      </w:r>
      <w:r w:rsidR="00E46C45" w:rsidRPr="00EE196D">
        <w:rPr>
          <w:lang w:val="fr-FR"/>
        </w:rPr>
        <w:t>eau et consulter des experts pour finaliser les estimations.</w:t>
      </w:r>
    </w:p>
    <w:p w14:paraId="7260CE76" w14:textId="77777777" w:rsidR="00165C44" w:rsidRPr="00EE196D" w:rsidRDefault="00165C44" w:rsidP="00165C44">
      <w:pPr>
        <w:pStyle w:val="ListParagraph"/>
        <w:pBdr>
          <w:top w:val="nil"/>
          <w:left w:val="nil"/>
          <w:bottom w:val="nil"/>
          <w:right w:val="nil"/>
          <w:between w:val="nil"/>
        </w:pBdr>
        <w:ind w:left="1800" w:firstLine="0"/>
        <w:rPr>
          <w:lang w:val="fr-FR"/>
        </w:rPr>
      </w:pPr>
    </w:p>
    <w:p w14:paraId="2A75C51B" w14:textId="1423B6A8" w:rsidR="004C08C7" w:rsidRPr="00EE196D" w:rsidRDefault="00611815" w:rsidP="000C39D5">
      <w:pPr>
        <w:pBdr>
          <w:top w:val="nil"/>
          <w:left w:val="nil"/>
          <w:bottom w:val="nil"/>
          <w:right w:val="nil"/>
          <w:between w:val="nil"/>
        </w:pBdr>
        <w:ind w:left="850" w:hanging="425"/>
        <w:rPr>
          <w:lang w:val="fr-FR"/>
        </w:rPr>
      </w:pPr>
      <w:r w:rsidRPr="00EE196D">
        <w:rPr>
          <w:lang w:val="fr-FR"/>
        </w:rPr>
        <w:t>c.</w:t>
      </w:r>
      <w:r w:rsidRPr="00EE196D">
        <w:rPr>
          <w:lang w:val="fr-FR"/>
        </w:rPr>
        <w:tab/>
      </w:r>
      <w:r w:rsidR="00E46C45" w:rsidRPr="00EE196D">
        <w:rPr>
          <w:b/>
          <w:bCs/>
          <w:lang w:val="fr-FR"/>
        </w:rPr>
        <w:t>Évaluation des tendances des</w:t>
      </w:r>
      <w:r w:rsidR="00E46C45" w:rsidRPr="00EE196D">
        <w:rPr>
          <w:lang w:val="fr-FR"/>
        </w:rPr>
        <w:t xml:space="preserve"> </w:t>
      </w:r>
      <w:r w:rsidR="0075006B" w:rsidRPr="00EE196D">
        <w:rPr>
          <w:b/>
          <w:bCs/>
          <w:lang w:val="fr-FR"/>
        </w:rPr>
        <w:t>p</w:t>
      </w:r>
      <w:r w:rsidR="004C08C7" w:rsidRPr="00EE196D">
        <w:rPr>
          <w:b/>
          <w:bCs/>
          <w:lang w:val="fr-FR"/>
        </w:rPr>
        <w:t>opulation</w:t>
      </w:r>
      <w:r w:rsidR="00E46C45" w:rsidRPr="00EE196D">
        <w:rPr>
          <w:b/>
          <w:bCs/>
          <w:lang w:val="fr-FR"/>
        </w:rPr>
        <w:t>s </w:t>
      </w:r>
      <w:r w:rsidR="004C08C7" w:rsidRPr="00EE196D">
        <w:rPr>
          <w:lang w:val="fr-FR"/>
        </w:rPr>
        <w:t>:</w:t>
      </w:r>
    </w:p>
    <w:p w14:paraId="03175F33" w14:textId="6C8168E8" w:rsidR="004C08C7" w:rsidRPr="00EE196D" w:rsidRDefault="00611815" w:rsidP="000C39D5">
      <w:pPr>
        <w:pBdr>
          <w:top w:val="nil"/>
          <w:left w:val="nil"/>
          <w:bottom w:val="nil"/>
          <w:right w:val="nil"/>
          <w:between w:val="nil"/>
        </w:pBdr>
        <w:ind w:left="1276" w:hanging="425"/>
        <w:rPr>
          <w:lang w:val="fr-FR"/>
        </w:rPr>
      </w:pPr>
      <w:r w:rsidRPr="00EE196D">
        <w:rPr>
          <w:lang w:val="fr-FR"/>
        </w:rPr>
        <w:t>i.</w:t>
      </w:r>
      <w:r w:rsidRPr="00EE196D">
        <w:rPr>
          <w:lang w:val="fr-FR"/>
        </w:rPr>
        <w:tab/>
      </w:r>
      <w:r w:rsidR="0075006B" w:rsidRPr="00EE196D">
        <w:rPr>
          <w:lang w:val="fr-FR"/>
        </w:rPr>
        <w:t>Mettre à jour les estimations des tendances des populations d</w:t>
      </w:r>
      <w:r w:rsidR="00180F3B">
        <w:rPr>
          <w:lang w:val="fr-FR"/>
        </w:rPr>
        <w:t>’</w:t>
      </w:r>
      <w:r w:rsidR="0075006B" w:rsidRPr="00EE196D">
        <w:rPr>
          <w:lang w:val="fr-FR"/>
        </w:rPr>
        <w:t>oiseaux d</w:t>
      </w:r>
      <w:r w:rsidR="00180F3B">
        <w:rPr>
          <w:lang w:val="fr-FR"/>
        </w:rPr>
        <w:t>’</w:t>
      </w:r>
      <w:r w:rsidR="0075006B" w:rsidRPr="00EE196D">
        <w:rPr>
          <w:lang w:val="fr-FR"/>
        </w:rPr>
        <w:t>eau sur la base d</w:t>
      </w:r>
      <w:r w:rsidR="00180F3B">
        <w:rPr>
          <w:lang w:val="fr-FR"/>
        </w:rPr>
        <w:t>’</w:t>
      </w:r>
      <w:r w:rsidR="0075006B" w:rsidRPr="00EE196D">
        <w:rPr>
          <w:lang w:val="fr-FR"/>
        </w:rPr>
        <w:t>une synthèse et d</w:t>
      </w:r>
      <w:r w:rsidR="00180F3B">
        <w:rPr>
          <w:lang w:val="fr-FR"/>
        </w:rPr>
        <w:t>’</w:t>
      </w:r>
      <w:r w:rsidR="0075006B" w:rsidRPr="00EE196D">
        <w:rPr>
          <w:lang w:val="fr-FR"/>
        </w:rPr>
        <w:t>un examen documentaire et d</w:t>
      </w:r>
      <w:r w:rsidR="00180F3B">
        <w:rPr>
          <w:lang w:val="fr-FR"/>
        </w:rPr>
        <w:t>’</w:t>
      </w:r>
      <w:r w:rsidR="0075006B" w:rsidRPr="00EE196D">
        <w:rPr>
          <w:lang w:val="fr-FR"/>
        </w:rPr>
        <w:t>autres sources de données.</w:t>
      </w:r>
    </w:p>
    <w:p w14:paraId="56A185FE" w14:textId="62A728D0" w:rsidR="00754A09" w:rsidRPr="00EE196D" w:rsidRDefault="00611815" w:rsidP="000C39D5">
      <w:pPr>
        <w:ind w:left="1276" w:hanging="425"/>
        <w:rPr>
          <w:lang w:val="fr-FR"/>
        </w:rPr>
      </w:pPr>
      <w:r w:rsidRPr="00EE196D">
        <w:rPr>
          <w:lang w:val="fr-FR"/>
        </w:rPr>
        <w:t>ii.</w:t>
      </w:r>
      <w:r w:rsidRPr="00EE196D">
        <w:rPr>
          <w:lang w:val="fr-FR"/>
        </w:rPr>
        <w:tab/>
      </w:r>
      <w:r w:rsidR="00A83820" w:rsidRPr="00EE196D">
        <w:rPr>
          <w:lang w:val="fr-FR"/>
        </w:rPr>
        <w:t>Finali</w:t>
      </w:r>
      <w:r w:rsidR="0075006B" w:rsidRPr="00EE196D">
        <w:rPr>
          <w:lang w:val="fr-FR"/>
        </w:rPr>
        <w:t>s</w:t>
      </w:r>
      <w:r w:rsidR="00A83820" w:rsidRPr="00EE196D">
        <w:rPr>
          <w:lang w:val="fr-FR"/>
        </w:rPr>
        <w:t>e</w:t>
      </w:r>
      <w:r w:rsidR="0075006B" w:rsidRPr="00EE196D">
        <w:rPr>
          <w:lang w:val="fr-FR"/>
        </w:rPr>
        <w:t>r</w:t>
      </w:r>
      <w:r w:rsidR="00A83820" w:rsidRPr="00EE196D">
        <w:rPr>
          <w:lang w:val="fr-FR"/>
        </w:rPr>
        <w:t xml:space="preserve"> </w:t>
      </w:r>
      <w:r w:rsidR="0075006B" w:rsidRPr="00EE196D">
        <w:rPr>
          <w:lang w:val="fr-FR"/>
        </w:rPr>
        <w:t>l</w:t>
      </w:r>
      <w:r w:rsidR="00180F3B">
        <w:rPr>
          <w:lang w:val="fr-FR"/>
        </w:rPr>
        <w:t>’</w:t>
      </w:r>
      <w:r w:rsidR="0075006B" w:rsidRPr="00EE196D">
        <w:rPr>
          <w:lang w:val="fr-FR"/>
        </w:rPr>
        <w:t>évaluation des tendances des populations en consultation avec des experts.</w:t>
      </w:r>
    </w:p>
    <w:p w14:paraId="433BF006" w14:textId="77777777" w:rsidR="00A15284" w:rsidRPr="00EE196D" w:rsidRDefault="00A15284" w:rsidP="004C08C7">
      <w:pPr>
        <w:ind w:left="0" w:firstLine="0"/>
        <w:rPr>
          <w:lang w:val="fr-FR"/>
        </w:rPr>
      </w:pPr>
    </w:p>
    <w:p w14:paraId="20882373" w14:textId="4B7B14AD" w:rsidR="009D62CB" w:rsidRPr="00EE196D" w:rsidRDefault="00611815" w:rsidP="000C39D5">
      <w:pPr>
        <w:pBdr>
          <w:top w:val="nil"/>
          <w:left w:val="nil"/>
          <w:bottom w:val="nil"/>
          <w:right w:val="nil"/>
          <w:between w:val="nil"/>
        </w:pBdr>
        <w:ind w:left="425" w:hanging="425"/>
        <w:rPr>
          <w:lang w:val="fr-FR"/>
        </w:rPr>
      </w:pPr>
      <w:r w:rsidRPr="00EE196D">
        <w:rPr>
          <w:lang w:val="fr-FR"/>
        </w:rPr>
        <w:t>2.</w:t>
      </w:r>
      <w:r w:rsidRPr="00EE196D">
        <w:rPr>
          <w:lang w:val="fr-FR"/>
        </w:rPr>
        <w:tab/>
      </w:r>
      <w:r w:rsidR="0075006B" w:rsidRPr="00EE196D">
        <w:rPr>
          <w:lang w:val="fr-FR"/>
        </w:rPr>
        <w:t>Les régions, voies de migration et populations devant faire l</w:t>
      </w:r>
      <w:r w:rsidR="00180F3B">
        <w:rPr>
          <w:lang w:val="fr-FR"/>
        </w:rPr>
        <w:t>’</w:t>
      </w:r>
      <w:r w:rsidR="0075006B" w:rsidRPr="00EE196D">
        <w:rPr>
          <w:lang w:val="fr-FR"/>
        </w:rPr>
        <w:t>objet d</w:t>
      </w:r>
      <w:r w:rsidR="00180F3B">
        <w:rPr>
          <w:lang w:val="fr-FR"/>
        </w:rPr>
        <w:t>’</w:t>
      </w:r>
      <w:r w:rsidR="0075006B" w:rsidRPr="00EE196D">
        <w:rPr>
          <w:lang w:val="fr-FR"/>
        </w:rPr>
        <w:t>une mise à jour sont énumérées dans le tableau 1.</w:t>
      </w:r>
    </w:p>
    <w:p w14:paraId="34EA2B47" w14:textId="77777777" w:rsidR="00E37B0E" w:rsidRPr="00EE196D" w:rsidRDefault="00E37B0E" w:rsidP="000C39D5">
      <w:pPr>
        <w:pStyle w:val="ListParagraph"/>
        <w:ind w:left="425" w:hanging="425"/>
        <w:rPr>
          <w:lang w:val="fr-FR"/>
        </w:rPr>
      </w:pPr>
    </w:p>
    <w:p w14:paraId="7E2036FB" w14:textId="0A3C1BF2" w:rsidR="00E37B0E" w:rsidRPr="00EE196D" w:rsidRDefault="00611815" w:rsidP="000C39D5">
      <w:pPr>
        <w:pBdr>
          <w:top w:val="nil"/>
          <w:left w:val="nil"/>
          <w:bottom w:val="nil"/>
          <w:right w:val="nil"/>
          <w:between w:val="nil"/>
        </w:pBdr>
        <w:ind w:left="425" w:hanging="425"/>
        <w:rPr>
          <w:lang w:val="fr-FR"/>
        </w:rPr>
      </w:pPr>
      <w:r w:rsidRPr="00EE196D">
        <w:rPr>
          <w:lang w:val="fr-FR"/>
        </w:rPr>
        <w:t>3.</w:t>
      </w:r>
      <w:r w:rsidRPr="00EE196D">
        <w:rPr>
          <w:lang w:val="fr-FR"/>
        </w:rPr>
        <w:tab/>
      </w:r>
      <w:r w:rsidR="0075006B" w:rsidRPr="00EE196D">
        <w:rPr>
          <w:lang w:val="fr-FR"/>
        </w:rPr>
        <w:t xml:space="preserve">Les données sur chaque population seront rassemblées, examinées et mises à jour en veillant à </w:t>
      </w:r>
      <w:r w:rsidR="005D4A5F" w:rsidRPr="00EE196D">
        <w:rPr>
          <w:lang w:val="fr-FR"/>
        </w:rPr>
        <w:t>assurer une</w:t>
      </w:r>
      <w:r w:rsidR="0075006B" w:rsidRPr="00EE196D">
        <w:rPr>
          <w:lang w:val="fr-FR"/>
        </w:rPr>
        <w:t xml:space="preserve"> cohérence avec le Waterbird Populations Portal (</w:t>
      </w:r>
      <w:r w:rsidR="00B9217A" w:rsidRPr="00EE196D">
        <w:rPr>
          <w:lang w:val="fr-FR"/>
        </w:rPr>
        <w:t>WPP</w:t>
      </w:r>
      <w:r w:rsidR="0075006B" w:rsidRPr="00EE196D">
        <w:rPr>
          <w:lang w:val="fr-FR"/>
        </w:rPr>
        <w:t>).</w:t>
      </w:r>
    </w:p>
    <w:p w14:paraId="0EA1CF36" w14:textId="77777777" w:rsidR="009D62CB" w:rsidRPr="00EE196D" w:rsidRDefault="009D62CB" w:rsidP="004C08C7">
      <w:pPr>
        <w:ind w:left="0" w:firstLine="0"/>
        <w:rPr>
          <w:lang w:val="fr-FR"/>
        </w:rPr>
      </w:pPr>
    </w:p>
    <w:p w14:paraId="6DE7BC5C" w14:textId="1C950B01" w:rsidR="004C08C7" w:rsidRPr="00EE196D" w:rsidRDefault="004C08C7" w:rsidP="004C08C7">
      <w:pPr>
        <w:ind w:left="0" w:firstLine="0"/>
        <w:rPr>
          <w:lang w:val="fr-FR"/>
        </w:rPr>
      </w:pPr>
      <w:r w:rsidRPr="00EE196D">
        <w:rPr>
          <w:b/>
          <w:bCs/>
          <w:lang w:val="fr-FR"/>
        </w:rPr>
        <w:t>Table</w:t>
      </w:r>
      <w:r w:rsidR="0075006B" w:rsidRPr="00EE196D">
        <w:rPr>
          <w:b/>
          <w:bCs/>
          <w:lang w:val="fr-FR"/>
        </w:rPr>
        <w:t>au</w:t>
      </w:r>
      <w:r w:rsidRPr="00EE196D">
        <w:rPr>
          <w:b/>
          <w:bCs/>
          <w:lang w:val="fr-FR"/>
        </w:rPr>
        <w:t xml:space="preserve"> 1</w:t>
      </w:r>
      <w:r w:rsidR="009D62CB" w:rsidRPr="00EE196D">
        <w:rPr>
          <w:lang w:val="fr-FR"/>
        </w:rPr>
        <w:t xml:space="preserve">. </w:t>
      </w:r>
      <w:r w:rsidR="0075006B" w:rsidRPr="00EE196D">
        <w:rPr>
          <w:lang w:val="fr-FR"/>
        </w:rPr>
        <w:t>Populations d</w:t>
      </w:r>
      <w:r w:rsidR="00180F3B">
        <w:rPr>
          <w:lang w:val="fr-FR"/>
        </w:rPr>
        <w:t>’</w:t>
      </w:r>
      <w:r w:rsidR="0075006B" w:rsidRPr="00EE196D">
        <w:rPr>
          <w:lang w:val="fr-FR"/>
        </w:rPr>
        <w:t>oiseaux d</w:t>
      </w:r>
      <w:r w:rsidR="00180F3B">
        <w:rPr>
          <w:lang w:val="fr-FR"/>
        </w:rPr>
        <w:t>’</w:t>
      </w:r>
      <w:r w:rsidR="0075006B" w:rsidRPr="00EE196D">
        <w:rPr>
          <w:lang w:val="fr-FR"/>
        </w:rPr>
        <w:t>eau prioritaires et mécanisme d</w:t>
      </w:r>
      <w:r w:rsidR="00180F3B">
        <w:rPr>
          <w:lang w:val="fr-FR"/>
        </w:rPr>
        <w:t>’</w:t>
      </w:r>
      <w:r w:rsidR="0075006B" w:rsidRPr="00EE196D">
        <w:rPr>
          <w:lang w:val="fr-FR"/>
        </w:rPr>
        <w:t xml:space="preserve">examen en vue de la production du </w:t>
      </w:r>
      <w:r w:rsidRPr="00EE196D">
        <w:rPr>
          <w:lang w:val="fr-FR"/>
        </w:rPr>
        <w:t>WPE2027</w:t>
      </w:r>
    </w:p>
    <w:tbl>
      <w:tblPr>
        <w:tblStyle w:val="5"/>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2122"/>
        <w:gridCol w:w="2835"/>
        <w:gridCol w:w="1984"/>
        <w:gridCol w:w="2080"/>
      </w:tblGrid>
      <w:tr w:rsidR="00A15284" w:rsidRPr="00C51267" w14:paraId="402C96F3" w14:textId="77777777" w:rsidTr="00EA2937">
        <w:trPr>
          <w:trHeight w:val="288"/>
          <w:tblHeader/>
        </w:trPr>
        <w:tc>
          <w:tcPr>
            <w:tcW w:w="2122" w:type="dxa"/>
            <w:tcBorders>
              <w:bottom w:val="single" w:sz="4" w:space="0" w:color="000000"/>
            </w:tcBorders>
            <w:shd w:val="clear" w:color="auto" w:fill="auto"/>
            <w:vAlign w:val="center"/>
          </w:tcPr>
          <w:p w14:paraId="0E7B561B" w14:textId="77777777" w:rsidR="00A15284" w:rsidRPr="00EE196D" w:rsidRDefault="00A15284" w:rsidP="00896C44">
            <w:pPr>
              <w:keepNext/>
              <w:spacing w:after="0" w:line="240" w:lineRule="auto"/>
              <w:jc w:val="center"/>
              <w:rPr>
                <w:rFonts w:asciiTheme="minorHAnsi" w:eastAsia="Arial" w:hAnsiTheme="minorHAnsi" w:cstheme="minorHAnsi"/>
                <w:b/>
                <w:color w:val="000000"/>
                <w:sz w:val="20"/>
                <w:szCs w:val="20"/>
                <w:lang w:val="fr-FR"/>
              </w:rPr>
            </w:pPr>
            <w:r w:rsidRPr="00EE196D">
              <w:rPr>
                <w:rFonts w:asciiTheme="minorHAnsi" w:eastAsia="Arial" w:hAnsiTheme="minorHAnsi" w:cstheme="minorHAnsi"/>
                <w:b/>
                <w:color w:val="000000"/>
                <w:sz w:val="20"/>
                <w:szCs w:val="20"/>
                <w:lang w:val="fr-FR"/>
              </w:rPr>
              <w:t>Populations</w:t>
            </w:r>
          </w:p>
          <w:p w14:paraId="2CA3000F" w14:textId="08D60364" w:rsidR="00A15284" w:rsidRPr="00EE196D" w:rsidRDefault="00A15284" w:rsidP="00896C44">
            <w:pPr>
              <w:keepNext/>
              <w:spacing w:after="0" w:line="240" w:lineRule="auto"/>
              <w:jc w:val="center"/>
              <w:rPr>
                <w:rFonts w:asciiTheme="minorHAnsi" w:eastAsia="Arial" w:hAnsiTheme="minorHAnsi" w:cstheme="minorHAnsi"/>
                <w:b/>
                <w:color w:val="000000"/>
                <w:sz w:val="20"/>
                <w:szCs w:val="20"/>
                <w:lang w:val="fr-FR"/>
              </w:rPr>
            </w:pPr>
            <w:r w:rsidRPr="00EE196D">
              <w:rPr>
                <w:rFonts w:asciiTheme="minorHAnsi" w:eastAsia="Arial" w:hAnsiTheme="minorHAnsi" w:cstheme="minorHAnsi"/>
                <w:bCs/>
                <w:color w:val="000000"/>
                <w:sz w:val="20"/>
                <w:szCs w:val="20"/>
                <w:lang w:val="fr-FR"/>
              </w:rPr>
              <w:t>(</w:t>
            </w:r>
            <w:r w:rsidR="00B9217A" w:rsidRPr="00EE196D">
              <w:rPr>
                <w:rFonts w:asciiTheme="minorHAnsi" w:eastAsia="Arial" w:hAnsiTheme="minorHAnsi" w:cstheme="minorHAnsi"/>
                <w:bCs/>
                <w:color w:val="000000"/>
                <w:sz w:val="20"/>
                <w:szCs w:val="20"/>
                <w:lang w:val="fr-FR"/>
              </w:rPr>
              <w:t>et estimation du nombre de populations par région/voie de migration tel qu</w:t>
            </w:r>
            <w:r w:rsidR="00180F3B">
              <w:rPr>
                <w:rFonts w:asciiTheme="minorHAnsi" w:eastAsia="Arial" w:hAnsiTheme="minorHAnsi" w:cstheme="minorHAnsi"/>
                <w:bCs/>
                <w:color w:val="000000"/>
                <w:sz w:val="20"/>
                <w:szCs w:val="20"/>
                <w:lang w:val="fr-FR"/>
              </w:rPr>
              <w:t>’</w:t>
            </w:r>
            <w:r w:rsidR="00B9217A" w:rsidRPr="00EE196D">
              <w:rPr>
                <w:rFonts w:asciiTheme="minorHAnsi" w:eastAsia="Arial" w:hAnsiTheme="minorHAnsi" w:cstheme="minorHAnsi"/>
                <w:bCs/>
                <w:color w:val="000000"/>
                <w:sz w:val="20"/>
                <w:szCs w:val="20"/>
                <w:lang w:val="fr-FR"/>
              </w:rPr>
              <w:t>indiqué sur le WPP</w:t>
            </w:r>
            <w:r w:rsidRPr="00EE196D">
              <w:rPr>
                <w:rFonts w:asciiTheme="minorHAnsi" w:eastAsia="Arial" w:hAnsiTheme="minorHAnsi" w:cstheme="minorHAnsi"/>
                <w:bCs/>
                <w:color w:val="000000"/>
                <w:sz w:val="20"/>
                <w:szCs w:val="20"/>
                <w:lang w:val="fr-FR"/>
              </w:rPr>
              <w:t>)</w:t>
            </w:r>
          </w:p>
        </w:tc>
        <w:tc>
          <w:tcPr>
            <w:tcW w:w="2835" w:type="dxa"/>
            <w:tcBorders>
              <w:bottom w:val="single" w:sz="4" w:space="0" w:color="000000"/>
            </w:tcBorders>
            <w:shd w:val="clear" w:color="auto" w:fill="auto"/>
            <w:vAlign w:val="center"/>
          </w:tcPr>
          <w:p w14:paraId="04460669" w14:textId="3BFB0F73" w:rsidR="00A15284" w:rsidRPr="00EE196D" w:rsidRDefault="00B9217A" w:rsidP="00B9217A">
            <w:pPr>
              <w:keepNext/>
              <w:spacing w:after="0" w:line="240" w:lineRule="auto"/>
              <w:jc w:val="center"/>
              <w:rPr>
                <w:rFonts w:asciiTheme="minorHAnsi" w:eastAsia="Arial" w:hAnsiTheme="minorHAnsi" w:cstheme="minorHAnsi"/>
                <w:b/>
                <w:color w:val="000000"/>
                <w:sz w:val="20"/>
                <w:szCs w:val="20"/>
                <w:lang w:val="fr-FR"/>
              </w:rPr>
            </w:pPr>
            <w:r w:rsidRPr="00EE196D">
              <w:rPr>
                <w:rFonts w:asciiTheme="minorHAnsi" w:eastAsia="Arial" w:hAnsiTheme="minorHAnsi" w:cstheme="minorHAnsi"/>
                <w:b/>
                <w:color w:val="000000"/>
                <w:sz w:val="20"/>
                <w:szCs w:val="20"/>
                <w:lang w:val="fr-FR"/>
              </w:rPr>
              <w:t>Processus/mécanisme d</w:t>
            </w:r>
            <w:r w:rsidR="00180F3B">
              <w:rPr>
                <w:rFonts w:asciiTheme="minorHAnsi" w:eastAsia="Arial" w:hAnsiTheme="minorHAnsi" w:cstheme="minorHAnsi"/>
                <w:b/>
                <w:color w:val="000000"/>
                <w:sz w:val="20"/>
                <w:szCs w:val="20"/>
                <w:lang w:val="fr-FR"/>
              </w:rPr>
              <w:t>’</w:t>
            </w:r>
            <w:r w:rsidRPr="00EE196D">
              <w:rPr>
                <w:rFonts w:asciiTheme="minorHAnsi" w:eastAsia="Arial" w:hAnsiTheme="minorHAnsi" w:cstheme="minorHAnsi"/>
                <w:b/>
                <w:color w:val="000000"/>
                <w:sz w:val="20"/>
                <w:szCs w:val="20"/>
                <w:lang w:val="fr-FR"/>
              </w:rPr>
              <w:t>examen actuel et évaluation de la dotation en ressources</w:t>
            </w:r>
          </w:p>
        </w:tc>
        <w:tc>
          <w:tcPr>
            <w:tcW w:w="1984" w:type="dxa"/>
            <w:tcBorders>
              <w:bottom w:val="single" w:sz="4" w:space="0" w:color="000000"/>
            </w:tcBorders>
            <w:shd w:val="clear" w:color="auto" w:fill="auto"/>
            <w:vAlign w:val="center"/>
          </w:tcPr>
          <w:p w14:paraId="0D709E26" w14:textId="0FBB0310" w:rsidR="00A15284" w:rsidRPr="00EE196D" w:rsidRDefault="00B9217A" w:rsidP="00896C44">
            <w:pPr>
              <w:keepNext/>
              <w:spacing w:after="0" w:line="240" w:lineRule="auto"/>
              <w:jc w:val="center"/>
              <w:rPr>
                <w:rFonts w:asciiTheme="minorHAnsi" w:eastAsia="Arial" w:hAnsiTheme="minorHAnsi" w:cstheme="minorHAnsi"/>
                <w:b/>
                <w:color w:val="000000"/>
                <w:sz w:val="20"/>
                <w:szCs w:val="20"/>
                <w:lang w:val="fr-FR"/>
              </w:rPr>
            </w:pPr>
            <w:r w:rsidRPr="00EE196D">
              <w:rPr>
                <w:rFonts w:asciiTheme="minorHAnsi" w:eastAsia="Arial" w:hAnsiTheme="minorHAnsi" w:cstheme="minorHAnsi"/>
                <w:b/>
                <w:color w:val="000000"/>
                <w:sz w:val="20"/>
                <w:szCs w:val="20"/>
                <w:lang w:val="fr-FR"/>
              </w:rPr>
              <w:t>Degré de priorité en vue d</w:t>
            </w:r>
            <w:r w:rsidR="00180F3B">
              <w:rPr>
                <w:rFonts w:asciiTheme="minorHAnsi" w:eastAsia="Arial" w:hAnsiTheme="minorHAnsi" w:cstheme="minorHAnsi"/>
                <w:b/>
                <w:color w:val="000000"/>
                <w:sz w:val="20"/>
                <w:szCs w:val="20"/>
                <w:lang w:val="fr-FR"/>
              </w:rPr>
              <w:t>’</w:t>
            </w:r>
            <w:r w:rsidRPr="00EE196D">
              <w:rPr>
                <w:rFonts w:asciiTheme="minorHAnsi" w:eastAsia="Arial" w:hAnsiTheme="minorHAnsi" w:cstheme="minorHAnsi"/>
                <w:b/>
                <w:color w:val="000000"/>
                <w:sz w:val="20"/>
                <w:szCs w:val="20"/>
                <w:lang w:val="fr-FR"/>
              </w:rPr>
              <w:t>une proposition de mise à jour du WPE2027</w:t>
            </w:r>
          </w:p>
        </w:tc>
        <w:tc>
          <w:tcPr>
            <w:tcW w:w="2080" w:type="dxa"/>
            <w:tcBorders>
              <w:bottom w:val="single" w:sz="4" w:space="0" w:color="000000"/>
            </w:tcBorders>
            <w:shd w:val="clear" w:color="auto" w:fill="auto"/>
            <w:vAlign w:val="center"/>
          </w:tcPr>
          <w:p w14:paraId="346FCD88" w14:textId="5BC34B66" w:rsidR="00A15284" w:rsidRPr="00EE196D" w:rsidRDefault="00B9217A" w:rsidP="00B9217A">
            <w:pPr>
              <w:keepNext/>
              <w:spacing w:after="0" w:line="240" w:lineRule="auto"/>
              <w:jc w:val="center"/>
              <w:rPr>
                <w:rFonts w:asciiTheme="minorHAnsi" w:eastAsia="Arial" w:hAnsiTheme="minorHAnsi" w:cstheme="minorHAnsi"/>
                <w:b/>
                <w:color w:val="000000"/>
                <w:sz w:val="20"/>
                <w:szCs w:val="20"/>
                <w:lang w:val="fr-FR"/>
              </w:rPr>
            </w:pPr>
            <w:r w:rsidRPr="00EE196D">
              <w:rPr>
                <w:rFonts w:asciiTheme="minorHAnsi" w:eastAsia="Arial" w:hAnsiTheme="minorHAnsi" w:cstheme="minorHAnsi"/>
                <w:b/>
                <w:color w:val="000000"/>
                <w:sz w:val="20"/>
                <w:szCs w:val="20"/>
                <w:lang w:val="fr-FR"/>
              </w:rPr>
              <w:t>Activités ayant une incidence sur les ressources</w:t>
            </w:r>
          </w:p>
        </w:tc>
      </w:tr>
    </w:tbl>
    <w:tbl>
      <w:tblPr>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9021"/>
      </w:tblGrid>
      <w:tr w:rsidR="00224F5B" w:rsidRPr="00C51267" w14:paraId="08BEFDFE" w14:textId="77777777" w:rsidTr="00875CCD">
        <w:trPr>
          <w:trHeight w:val="260"/>
        </w:trPr>
        <w:tc>
          <w:tcPr>
            <w:tcW w:w="9021" w:type="dxa"/>
            <w:shd w:val="clear" w:color="auto" w:fill="auto"/>
          </w:tcPr>
          <w:p w14:paraId="710FDDDB" w14:textId="25F86030" w:rsidR="00224F5B" w:rsidRPr="00EE196D" w:rsidRDefault="00224F5B" w:rsidP="00224F5B">
            <w:pPr>
              <w:rPr>
                <w:rFonts w:asciiTheme="minorHAnsi" w:eastAsia="Arial" w:hAnsiTheme="minorHAnsi" w:cstheme="minorHAnsi"/>
                <w:sz w:val="20"/>
                <w:szCs w:val="20"/>
                <w:lang w:val="fr-FR"/>
              </w:rPr>
            </w:pPr>
            <w:r w:rsidRPr="00EE196D">
              <w:rPr>
                <w:rFonts w:asciiTheme="minorHAnsi" w:eastAsia="Arial" w:hAnsiTheme="minorHAnsi" w:cstheme="minorHAnsi"/>
                <w:b/>
                <w:color w:val="000000"/>
                <w:sz w:val="20"/>
                <w:szCs w:val="20"/>
                <w:lang w:val="fr-FR"/>
              </w:rPr>
              <w:t>R</w:t>
            </w:r>
            <w:r w:rsidR="00CC1393" w:rsidRPr="00EE196D">
              <w:rPr>
                <w:rFonts w:asciiTheme="minorHAnsi" w:eastAsia="Arial" w:hAnsiTheme="minorHAnsi" w:cstheme="minorHAnsi"/>
                <w:b/>
                <w:color w:val="000000"/>
                <w:sz w:val="20"/>
                <w:szCs w:val="20"/>
                <w:lang w:val="fr-FR"/>
              </w:rPr>
              <w:t>é</w:t>
            </w:r>
            <w:r w:rsidRPr="00EE196D">
              <w:rPr>
                <w:rFonts w:asciiTheme="minorHAnsi" w:eastAsia="Arial" w:hAnsiTheme="minorHAnsi" w:cstheme="minorHAnsi"/>
                <w:b/>
                <w:color w:val="000000"/>
                <w:sz w:val="20"/>
                <w:szCs w:val="20"/>
                <w:lang w:val="fr-FR"/>
              </w:rPr>
              <w:t>sident</w:t>
            </w:r>
            <w:r w:rsidR="00CC1393" w:rsidRPr="00EE196D">
              <w:rPr>
                <w:rFonts w:asciiTheme="minorHAnsi" w:eastAsia="Arial" w:hAnsiTheme="minorHAnsi" w:cstheme="minorHAnsi"/>
                <w:b/>
                <w:color w:val="000000"/>
                <w:sz w:val="20"/>
                <w:szCs w:val="20"/>
                <w:lang w:val="fr-FR"/>
              </w:rPr>
              <w:t xml:space="preserve">es ou se dispersant au niveau </w:t>
            </w:r>
            <w:r w:rsidRPr="00EE196D">
              <w:rPr>
                <w:rFonts w:asciiTheme="minorHAnsi" w:eastAsia="Arial" w:hAnsiTheme="minorHAnsi" w:cstheme="minorHAnsi"/>
                <w:b/>
                <w:color w:val="000000"/>
                <w:sz w:val="20"/>
                <w:szCs w:val="20"/>
                <w:lang w:val="fr-FR"/>
              </w:rPr>
              <w:t>local</w:t>
            </w:r>
          </w:p>
        </w:tc>
      </w:tr>
    </w:tbl>
    <w:tbl>
      <w:tblPr>
        <w:tblStyle w:val="5"/>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2122"/>
        <w:gridCol w:w="2835"/>
        <w:gridCol w:w="1984"/>
        <w:gridCol w:w="2080"/>
      </w:tblGrid>
      <w:tr w:rsidR="00A15284" w:rsidRPr="00C51267" w14:paraId="6EB56AD3" w14:textId="77777777" w:rsidTr="00896C44">
        <w:trPr>
          <w:trHeight w:val="576"/>
        </w:trPr>
        <w:tc>
          <w:tcPr>
            <w:tcW w:w="2122" w:type="dxa"/>
            <w:shd w:val="clear" w:color="auto" w:fill="auto"/>
          </w:tcPr>
          <w:p w14:paraId="2222AE40" w14:textId="4BF2EAE7" w:rsidR="00A15284" w:rsidRPr="00EE196D" w:rsidRDefault="00A15284"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Afri</w:t>
            </w:r>
            <w:r w:rsidR="00CC1393" w:rsidRPr="00EE196D">
              <w:rPr>
                <w:rFonts w:asciiTheme="minorHAnsi" w:eastAsia="Arial" w:hAnsiTheme="minorHAnsi" w:cstheme="minorHAnsi"/>
                <w:color w:val="000000"/>
                <w:sz w:val="20"/>
                <w:szCs w:val="20"/>
                <w:lang w:val="fr-FR"/>
              </w:rPr>
              <w:t>que</w:t>
            </w:r>
            <w:r w:rsidRPr="00EE196D">
              <w:rPr>
                <w:rFonts w:asciiTheme="minorHAnsi" w:eastAsia="Arial" w:hAnsiTheme="minorHAnsi" w:cstheme="minorHAnsi"/>
                <w:color w:val="000000"/>
                <w:sz w:val="20"/>
                <w:szCs w:val="20"/>
                <w:lang w:val="fr-FR"/>
              </w:rPr>
              <w:t xml:space="preserve"> (226)</w:t>
            </w:r>
          </w:p>
        </w:tc>
        <w:tc>
          <w:tcPr>
            <w:tcW w:w="2835" w:type="dxa"/>
            <w:shd w:val="clear" w:color="auto" w:fill="auto"/>
          </w:tcPr>
          <w:p w14:paraId="278390D6" w14:textId="2EA9F3EB" w:rsidR="00A15284" w:rsidRPr="00EE196D" w:rsidRDefault="00CC1393"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Informations obsolètes et absence de processus en place</w:t>
            </w:r>
          </w:p>
        </w:tc>
        <w:tc>
          <w:tcPr>
            <w:tcW w:w="1984" w:type="dxa"/>
            <w:shd w:val="clear" w:color="auto" w:fill="auto"/>
          </w:tcPr>
          <w:p w14:paraId="7D58356F" w14:textId="38B3BA5E" w:rsidR="00A15284" w:rsidRPr="00EE196D" w:rsidRDefault="0041668C"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Élevé</w:t>
            </w:r>
            <w:r w:rsidR="00A15284" w:rsidRPr="00EE196D">
              <w:rPr>
                <w:rFonts w:asciiTheme="minorHAnsi" w:eastAsia="Arial" w:hAnsiTheme="minorHAnsi" w:cstheme="minorHAnsi"/>
                <w:color w:val="000000"/>
                <w:sz w:val="20"/>
                <w:szCs w:val="20"/>
                <w:lang w:val="fr-FR"/>
              </w:rPr>
              <w:t xml:space="preserve"> </w:t>
            </w:r>
          </w:p>
        </w:tc>
        <w:tc>
          <w:tcPr>
            <w:tcW w:w="2080" w:type="dxa"/>
            <w:shd w:val="clear" w:color="auto" w:fill="auto"/>
          </w:tcPr>
          <w:p w14:paraId="3C06DF68" w14:textId="7930630B" w:rsidR="00A15284" w:rsidRPr="00EE196D" w:rsidRDefault="00F72295"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Rassembler, examiner et mettre à jour le WPP</w:t>
            </w:r>
          </w:p>
        </w:tc>
      </w:tr>
      <w:tr w:rsidR="00A15284" w:rsidRPr="00C51267" w14:paraId="7FA34856" w14:textId="77777777" w:rsidTr="00896C44">
        <w:trPr>
          <w:trHeight w:val="864"/>
        </w:trPr>
        <w:tc>
          <w:tcPr>
            <w:tcW w:w="2122" w:type="dxa"/>
            <w:shd w:val="clear" w:color="auto" w:fill="auto"/>
          </w:tcPr>
          <w:p w14:paraId="40D01CE2" w14:textId="2ACD5DC7" w:rsidR="00A15284" w:rsidRPr="00EE196D" w:rsidRDefault="00A15284"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N</w:t>
            </w:r>
            <w:r w:rsidR="00CC1393" w:rsidRPr="00EE196D">
              <w:rPr>
                <w:rFonts w:asciiTheme="minorHAnsi" w:eastAsia="Arial" w:hAnsiTheme="minorHAnsi" w:cstheme="minorHAnsi"/>
                <w:color w:val="000000"/>
                <w:sz w:val="20"/>
                <w:szCs w:val="20"/>
                <w:lang w:val="fr-FR"/>
              </w:rPr>
              <w:t>é</w:t>
            </w:r>
            <w:r w:rsidRPr="00EE196D">
              <w:rPr>
                <w:rFonts w:asciiTheme="minorHAnsi" w:eastAsia="Arial" w:hAnsiTheme="minorHAnsi" w:cstheme="minorHAnsi"/>
                <w:color w:val="000000"/>
                <w:sz w:val="20"/>
                <w:szCs w:val="20"/>
                <w:lang w:val="fr-FR"/>
              </w:rPr>
              <w:t>arcti</w:t>
            </w:r>
            <w:r w:rsidR="00CC1393" w:rsidRPr="00EE196D">
              <w:rPr>
                <w:rFonts w:asciiTheme="minorHAnsi" w:eastAsia="Arial" w:hAnsiTheme="minorHAnsi" w:cstheme="minorHAnsi"/>
                <w:color w:val="000000"/>
                <w:sz w:val="20"/>
                <w:szCs w:val="20"/>
                <w:lang w:val="fr-FR"/>
              </w:rPr>
              <w:t>que</w:t>
            </w:r>
            <w:r w:rsidRPr="00EE196D">
              <w:rPr>
                <w:rFonts w:asciiTheme="minorHAnsi" w:eastAsia="Arial" w:hAnsiTheme="minorHAnsi" w:cstheme="minorHAnsi"/>
                <w:color w:val="000000"/>
                <w:sz w:val="20"/>
                <w:szCs w:val="20"/>
                <w:lang w:val="fr-FR"/>
              </w:rPr>
              <w:t xml:space="preserve"> (</w:t>
            </w:r>
            <w:r w:rsidR="00CC1393" w:rsidRPr="00EE196D">
              <w:rPr>
                <w:rFonts w:asciiTheme="minorHAnsi" w:eastAsia="Arial" w:hAnsiTheme="minorHAnsi" w:cstheme="minorHAnsi"/>
                <w:color w:val="000000"/>
                <w:sz w:val="20"/>
                <w:szCs w:val="20"/>
                <w:lang w:val="fr-FR"/>
              </w:rPr>
              <w:t>Amérique du Nord</w:t>
            </w:r>
            <w:r w:rsidRPr="00EE196D">
              <w:rPr>
                <w:rFonts w:asciiTheme="minorHAnsi" w:eastAsia="Arial" w:hAnsiTheme="minorHAnsi" w:cstheme="minorHAnsi"/>
                <w:color w:val="000000"/>
                <w:sz w:val="20"/>
                <w:szCs w:val="20"/>
                <w:lang w:val="fr-FR"/>
              </w:rPr>
              <w:t>) (91)</w:t>
            </w:r>
          </w:p>
        </w:tc>
        <w:tc>
          <w:tcPr>
            <w:tcW w:w="2835" w:type="dxa"/>
            <w:shd w:val="clear" w:color="auto" w:fill="auto"/>
          </w:tcPr>
          <w:p w14:paraId="0AF0EA3D" w14:textId="26E0D42E" w:rsidR="00A15284" w:rsidRPr="00EE196D" w:rsidRDefault="00CC1393"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Il existe des processus nationaux en Amérique du Nord</w:t>
            </w:r>
          </w:p>
        </w:tc>
        <w:tc>
          <w:tcPr>
            <w:tcW w:w="1984" w:type="dxa"/>
            <w:shd w:val="clear" w:color="auto" w:fill="auto"/>
          </w:tcPr>
          <w:p w14:paraId="5756DB5C" w14:textId="6E6EBDE2" w:rsidR="00A15284" w:rsidRPr="00EE196D" w:rsidRDefault="0041668C"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Élevé</w:t>
            </w:r>
            <w:r w:rsidR="00A15284" w:rsidRPr="00EE196D">
              <w:rPr>
                <w:rFonts w:asciiTheme="minorHAnsi" w:eastAsia="Arial" w:hAnsiTheme="minorHAnsi" w:cstheme="minorHAnsi"/>
                <w:color w:val="000000"/>
                <w:sz w:val="20"/>
                <w:szCs w:val="20"/>
                <w:lang w:val="fr-FR"/>
              </w:rPr>
              <w:t xml:space="preserve"> </w:t>
            </w:r>
          </w:p>
        </w:tc>
        <w:tc>
          <w:tcPr>
            <w:tcW w:w="2080" w:type="dxa"/>
            <w:shd w:val="clear" w:color="auto" w:fill="auto"/>
          </w:tcPr>
          <w:p w14:paraId="3A2A30EA" w14:textId="76A69926" w:rsidR="00A15284" w:rsidRPr="00EE196D" w:rsidRDefault="00F72295"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Évaluer la compatibilité des informations disponibles et mettre à jour le WPP</w:t>
            </w:r>
          </w:p>
        </w:tc>
      </w:tr>
      <w:tr w:rsidR="00A15284" w:rsidRPr="00C51267" w14:paraId="7F6E2E35" w14:textId="77777777" w:rsidTr="00896C44">
        <w:trPr>
          <w:trHeight w:val="576"/>
        </w:trPr>
        <w:tc>
          <w:tcPr>
            <w:tcW w:w="2122" w:type="dxa"/>
            <w:shd w:val="clear" w:color="auto" w:fill="auto"/>
          </w:tcPr>
          <w:p w14:paraId="361B0873" w14:textId="424E5225" w:rsidR="00A15284" w:rsidRPr="00EE196D" w:rsidRDefault="00F72295"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lastRenderedPageBreak/>
              <w:t>Néotropiques (Amérique centrale, Amérique du Sud et Caraïbes) (200)</w:t>
            </w:r>
          </w:p>
        </w:tc>
        <w:tc>
          <w:tcPr>
            <w:tcW w:w="2835" w:type="dxa"/>
            <w:shd w:val="clear" w:color="auto" w:fill="auto"/>
          </w:tcPr>
          <w:p w14:paraId="461FEB55" w14:textId="2B424333" w:rsidR="00A15284" w:rsidRPr="00EE196D" w:rsidRDefault="00CC1393"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Informations obsolètes et absence de processus en place</w:t>
            </w:r>
          </w:p>
        </w:tc>
        <w:tc>
          <w:tcPr>
            <w:tcW w:w="1984" w:type="dxa"/>
            <w:shd w:val="clear" w:color="auto" w:fill="auto"/>
          </w:tcPr>
          <w:p w14:paraId="519407A0" w14:textId="6610953A" w:rsidR="00A15284" w:rsidRPr="00EE196D" w:rsidRDefault="0041668C"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Élevé</w:t>
            </w:r>
            <w:r w:rsidR="00A15284" w:rsidRPr="00EE196D">
              <w:rPr>
                <w:rFonts w:asciiTheme="minorHAnsi" w:eastAsia="Arial" w:hAnsiTheme="minorHAnsi" w:cstheme="minorHAnsi"/>
                <w:color w:val="000000"/>
                <w:sz w:val="20"/>
                <w:szCs w:val="20"/>
                <w:lang w:val="fr-FR"/>
              </w:rPr>
              <w:t xml:space="preserve"> </w:t>
            </w:r>
          </w:p>
        </w:tc>
        <w:tc>
          <w:tcPr>
            <w:tcW w:w="2080" w:type="dxa"/>
            <w:shd w:val="clear" w:color="auto" w:fill="auto"/>
          </w:tcPr>
          <w:p w14:paraId="36F5669C" w14:textId="55FAA37C" w:rsidR="00A15284" w:rsidRPr="00EE196D" w:rsidRDefault="00F72295"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Rassembler, examiner et mettre à jour le WPP</w:t>
            </w:r>
          </w:p>
        </w:tc>
      </w:tr>
      <w:tr w:rsidR="00A15284" w:rsidRPr="00C51267" w14:paraId="1ED5DE54" w14:textId="77777777" w:rsidTr="00896C44">
        <w:trPr>
          <w:trHeight w:val="576"/>
        </w:trPr>
        <w:tc>
          <w:tcPr>
            <w:tcW w:w="2122" w:type="dxa"/>
            <w:shd w:val="clear" w:color="auto" w:fill="auto"/>
          </w:tcPr>
          <w:p w14:paraId="40EFA8A8" w14:textId="16FC8811" w:rsidR="00A15284" w:rsidRPr="00EE196D" w:rsidRDefault="00F72295"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 xml:space="preserve">Asie (région indo-malaise et paléarctique orientale) </w:t>
            </w:r>
            <w:r w:rsidR="00A15284" w:rsidRPr="00EE196D">
              <w:rPr>
                <w:rFonts w:asciiTheme="minorHAnsi" w:eastAsia="Arial" w:hAnsiTheme="minorHAnsi" w:cstheme="minorHAnsi"/>
                <w:color w:val="000000"/>
                <w:sz w:val="20"/>
                <w:szCs w:val="20"/>
                <w:lang w:val="fr-FR"/>
              </w:rPr>
              <w:t>(132)</w:t>
            </w:r>
          </w:p>
        </w:tc>
        <w:tc>
          <w:tcPr>
            <w:tcW w:w="2835" w:type="dxa"/>
            <w:shd w:val="clear" w:color="auto" w:fill="auto"/>
          </w:tcPr>
          <w:p w14:paraId="4526032E" w14:textId="5AB8B496" w:rsidR="00A15284" w:rsidRPr="00EE196D" w:rsidRDefault="00CC1393"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Informations obsolètes et absence de processus en place</w:t>
            </w:r>
          </w:p>
        </w:tc>
        <w:tc>
          <w:tcPr>
            <w:tcW w:w="1984" w:type="dxa"/>
            <w:shd w:val="clear" w:color="auto" w:fill="auto"/>
          </w:tcPr>
          <w:p w14:paraId="5E54E6DB" w14:textId="32CC6110" w:rsidR="00A15284" w:rsidRPr="00EE196D" w:rsidRDefault="0041668C"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Élevé</w:t>
            </w:r>
            <w:r w:rsidR="00A15284" w:rsidRPr="00EE196D">
              <w:rPr>
                <w:rFonts w:asciiTheme="minorHAnsi" w:eastAsia="Arial" w:hAnsiTheme="minorHAnsi" w:cstheme="minorHAnsi"/>
                <w:color w:val="000000"/>
                <w:sz w:val="20"/>
                <w:szCs w:val="20"/>
                <w:lang w:val="fr-FR"/>
              </w:rPr>
              <w:t xml:space="preserve"> </w:t>
            </w:r>
          </w:p>
        </w:tc>
        <w:tc>
          <w:tcPr>
            <w:tcW w:w="2080" w:type="dxa"/>
            <w:shd w:val="clear" w:color="auto" w:fill="auto"/>
          </w:tcPr>
          <w:p w14:paraId="7A295604" w14:textId="4A7BD6B6" w:rsidR="00A15284" w:rsidRPr="00EE196D" w:rsidRDefault="00F72295"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Rassembler, examiner et mettre à jour le WPP</w:t>
            </w:r>
          </w:p>
        </w:tc>
      </w:tr>
      <w:tr w:rsidR="00A15284" w:rsidRPr="00C51267" w14:paraId="5B741E14" w14:textId="77777777" w:rsidTr="00896C44">
        <w:trPr>
          <w:trHeight w:val="864"/>
        </w:trPr>
        <w:tc>
          <w:tcPr>
            <w:tcW w:w="2122" w:type="dxa"/>
            <w:shd w:val="clear" w:color="auto" w:fill="auto"/>
          </w:tcPr>
          <w:p w14:paraId="0DBEEE32" w14:textId="591F0CF8" w:rsidR="00A15284" w:rsidRPr="00EE196D" w:rsidRDefault="00F72295"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Océanie (y compris l</w:t>
            </w:r>
            <w:r w:rsidR="00180F3B">
              <w:rPr>
                <w:rFonts w:asciiTheme="minorHAnsi" w:eastAsia="Arial" w:hAnsiTheme="minorHAnsi" w:cstheme="minorHAnsi"/>
                <w:color w:val="000000"/>
                <w:sz w:val="20"/>
                <w:szCs w:val="20"/>
                <w:lang w:val="fr-FR"/>
              </w:rPr>
              <w:t>’</w:t>
            </w:r>
            <w:r w:rsidRPr="00EE196D">
              <w:rPr>
                <w:rFonts w:asciiTheme="minorHAnsi" w:eastAsia="Arial" w:hAnsiTheme="minorHAnsi" w:cstheme="minorHAnsi"/>
                <w:color w:val="000000"/>
                <w:sz w:val="20"/>
                <w:szCs w:val="20"/>
                <w:lang w:val="fr-FR"/>
              </w:rPr>
              <w:t>Australasie)</w:t>
            </w:r>
            <w:r w:rsidR="00A15284" w:rsidRPr="00EE196D">
              <w:rPr>
                <w:rFonts w:asciiTheme="minorHAnsi" w:eastAsia="Arial" w:hAnsiTheme="minorHAnsi" w:cstheme="minorHAnsi"/>
                <w:color w:val="000000"/>
                <w:sz w:val="20"/>
                <w:szCs w:val="20"/>
                <w:lang w:val="fr-FR"/>
              </w:rPr>
              <w:t xml:space="preserve"> (337)</w:t>
            </w:r>
          </w:p>
        </w:tc>
        <w:tc>
          <w:tcPr>
            <w:tcW w:w="2835" w:type="dxa"/>
            <w:shd w:val="clear" w:color="auto" w:fill="auto"/>
          </w:tcPr>
          <w:p w14:paraId="70C4B80C" w14:textId="31A0F4A1" w:rsidR="00A15284" w:rsidRPr="00EE196D" w:rsidRDefault="00F72295"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Mises à jour nationales en Australie et Nouvelle-Zélande</w:t>
            </w:r>
          </w:p>
        </w:tc>
        <w:tc>
          <w:tcPr>
            <w:tcW w:w="1984" w:type="dxa"/>
            <w:shd w:val="clear" w:color="auto" w:fill="auto"/>
          </w:tcPr>
          <w:p w14:paraId="45D593ED" w14:textId="592A3850" w:rsidR="00A15284" w:rsidRPr="00EE196D" w:rsidRDefault="0041668C"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Élevé</w:t>
            </w:r>
            <w:r w:rsidR="00A15284" w:rsidRPr="00EE196D">
              <w:rPr>
                <w:rFonts w:asciiTheme="minorHAnsi" w:eastAsia="Arial" w:hAnsiTheme="minorHAnsi" w:cstheme="minorHAnsi"/>
                <w:color w:val="000000"/>
                <w:sz w:val="20"/>
                <w:szCs w:val="20"/>
                <w:lang w:val="fr-FR"/>
              </w:rPr>
              <w:t xml:space="preserve"> </w:t>
            </w:r>
          </w:p>
        </w:tc>
        <w:tc>
          <w:tcPr>
            <w:tcW w:w="2080" w:type="dxa"/>
            <w:shd w:val="clear" w:color="auto" w:fill="auto"/>
          </w:tcPr>
          <w:p w14:paraId="2D98D6C5" w14:textId="05BC2CD7" w:rsidR="00A15284" w:rsidRPr="00EE196D" w:rsidRDefault="00F72295"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Évaluer la compatibilité des informations disponibles et mettre à jour le WPP</w:t>
            </w:r>
          </w:p>
        </w:tc>
      </w:tr>
      <w:tr w:rsidR="00A15284" w:rsidRPr="00C51267" w14:paraId="3DBBE872" w14:textId="77777777" w:rsidTr="00896C44">
        <w:trPr>
          <w:trHeight w:val="864"/>
        </w:trPr>
        <w:tc>
          <w:tcPr>
            <w:tcW w:w="2122" w:type="dxa"/>
            <w:shd w:val="clear" w:color="auto" w:fill="auto"/>
          </w:tcPr>
          <w:p w14:paraId="10B2CF4B" w14:textId="38F23DCF" w:rsidR="00A15284" w:rsidRPr="00EE196D" w:rsidRDefault="00A15284"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Europe</w:t>
            </w:r>
            <w:r w:rsidR="00E03F99" w:rsidRPr="00EE196D">
              <w:rPr>
                <w:rFonts w:asciiTheme="minorHAnsi" w:eastAsia="Arial" w:hAnsiTheme="minorHAnsi" w:cstheme="minorHAnsi"/>
                <w:color w:val="000000"/>
                <w:sz w:val="20"/>
                <w:szCs w:val="20"/>
                <w:lang w:val="fr-FR"/>
              </w:rPr>
              <w:t xml:space="preserve"> (35)</w:t>
            </w:r>
          </w:p>
        </w:tc>
        <w:tc>
          <w:tcPr>
            <w:tcW w:w="2835" w:type="dxa"/>
            <w:shd w:val="clear" w:color="auto" w:fill="auto"/>
          </w:tcPr>
          <w:p w14:paraId="36C7248C" w14:textId="1687F7F8" w:rsidR="00521476" w:rsidRPr="00EE196D" w:rsidRDefault="00521476"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Processus de l</w:t>
            </w:r>
            <w:r w:rsidR="00180F3B">
              <w:rPr>
                <w:rFonts w:asciiTheme="minorHAnsi" w:eastAsia="Arial" w:hAnsiTheme="minorHAnsi" w:cstheme="minorHAnsi"/>
                <w:color w:val="000000"/>
                <w:sz w:val="20"/>
                <w:szCs w:val="20"/>
                <w:lang w:val="fr-FR"/>
              </w:rPr>
              <w:t>’</w:t>
            </w:r>
            <w:r w:rsidRPr="00EE196D">
              <w:rPr>
                <w:rFonts w:asciiTheme="minorHAnsi" w:eastAsia="Arial" w:hAnsiTheme="minorHAnsi" w:cstheme="minorHAnsi"/>
                <w:color w:val="000000"/>
                <w:sz w:val="20"/>
                <w:szCs w:val="20"/>
                <w:lang w:val="fr-FR"/>
              </w:rPr>
              <w:t>Art. 12 de</w:t>
            </w:r>
            <w:r w:rsidR="00554101" w:rsidRPr="00EE196D">
              <w:rPr>
                <w:rFonts w:asciiTheme="minorHAnsi" w:eastAsia="Arial" w:hAnsiTheme="minorHAnsi" w:cstheme="minorHAnsi"/>
                <w:color w:val="000000"/>
                <w:sz w:val="20"/>
                <w:szCs w:val="20"/>
                <w:lang w:val="fr-FR"/>
              </w:rPr>
              <w:t xml:space="preserve"> la directive « Oiseaux » de </w:t>
            </w:r>
            <w:r w:rsidRPr="00EE196D">
              <w:rPr>
                <w:rFonts w:asciiTheme="minorHAnsi" w:eastAsia="Arial" w:hAnsiTheme="minorHAnsi" w:cstheme="minorHAnsi"/>
                <w:color w:val="000000"/>
                <w:sz w:val="20"/>
                <w:szCs w:val="20"/>
                <w:lang w:val="fr-FR"/>
              </w:rPr>
              <w:t>l</w:t>
            </w:r>
            <w:r w:rsidR="00180F3B">
              <w:rPr>
                <w:rFonts w:asciiTheme="minorHAnsi" w:eastAsia="Arial" w:hAnsiTheme="minorHAnsi" w:cstheme="minorHAnsi"/>
                <w:color w:val="000000"/>
                <w:sz w:val="20"/>
                <w:szCs w:val="20"/>
                <w:lang w:val="fr-FR"/>
              </w:rPr>
              <w:t>’</w:t>
            </w:r>
            <w:r w:rsidRPr="00EE196D">
              <w:rPr>
                <w:rFonts w:asciiTheme="minorHAnsi" w:eastAsia="Arial" w:hAnsiTheme="minorHAnsi" w:cstheme="minorHAnsi"/>
                <w:color w:val="000000"/>
                <w:sz w:val="20"/>
                <w:szCs w:val="20"/>
                <w:lang w:val="fr-FR"/>
              </w:rPr>
              <w:t>UE, lié à l</w:t>
            </w:r>
            <w:r w:rsidR="00180F3B">
              <w:rPr>
                <w:rFonts w:asciiTheme="minorHAnsi" w:eastAsia="Arial" w:hAnsiTheme="minorHAnsi" w:cstheme="minorHAnsi"/>
                <w:color w:val="000000"/>
                <w:sz w:val="20"/>
                <w:szCs w:val="20"/>
                <w:lang w:val="fr-FR"/>
              </w:rPr>
              <w:t>’</w:t>
            </w:r>
            <w:r w:rsidRPr="00EE196D">
              <w:rPr>
                <w:rFonts w:asciiTheme="minorHAnsi" w:eastAsia="Arial" w:hAnsiTheme="minorHAnsi" w:cstheme="minorHAnsi"/>
                <w:color w:val="000000"/>
                <w:sz w:val="20"/>
                <w:szCs w:val="20"/>
                <w:lang w:val="fr-FR"/>
              </w:rPr>
              <w:t>ERLoB, collecte financée par la CE/l</w:t>
            </w:r>
            <w:r w:rsidR="00180F3B">
              <w:rPr>
                <w:rFonts w:asciiTheme="minorHAnsi" w:eastAsia="Arial" w:hAnsiTheme="minorHAnsi" w:cstheme="minorHAnsi"/>
                <w:color w:val="000000"/>
                <w:sz w:val="20"/>
                <w:szCs w:val="20"/>
                <w:lang w:val="fr-FR"/>
              </w:rPr>
              <w:t>’</w:t>
            </w:r>
            <w:r w:rsidRPr="00EE196D">
              <w:rPr>
                <w:rFonts w:asciiTheme="minorHAnsi" w:eastAsia="Arial" w:hAnsiTheme="minorHAnsi" w:cstheme="minorHAnsi"/>
                <w:color w:val="000000"/>
                <w:sz w:val="20"/>
                <w:szCs w:val="20"/>
                <w:lang w:val="fr-FR"/>
              </w:rPr>
              <w:t>EEE (pour les États membres de l</w:t>
            </w:r>
            <w:r w:rsidR="00180F3B">
              <w:rPr>
                <w:rFonts w:asciiTheme="minorHAnsi" w:eastAsia="Arial" w:hAnsiTheme="minorHAnsi" w:cstheme="minorHAnsi"/>
                <w:color w:val="000000"/>
                <w:sz w:val="20"/>
                <w:szCs w:val="20"/>
                <w:lang w:val="fr-FR"/>
              </w:rPr>
              <w:t>’</w:t>
            </w:r>
            <w:r w:rsidRPr="00EE196D">
              <w:rPr>
                <w:rFonts w:asciiTheme="minorHAnsi" w:eastAsia="Arial" w:hAnsiTheme="minorHAnsi" w:cstheme="minorHAnsi"/>
                <w:color w:val="000000"/>
                <w:sz w:val="20"/>
                <w:szCs w:val="20"/>
                <w:lang w:val="fr-FR"/>
              </w:rPr>
              <w:t>UE uniquement)</w:t>
            </w:r>
          </w:p>
        </w:tc>
        <w:tc>
          <w:tcPr>
            <w:tcW w:w="1984" w:type="dxa"/>
            <w:shd w:val="clear" w:color="auto" w:fill="auto"/>
          </w:tcPr>
          <w:p w14:paraId="10D1E076" w14:textId="187445B9" w:rsidR="00A15284" w:rsidRPr="00EE196D" w:rsidRDefault="0041668C"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Élevé</w:t>
            </w:r>
            <w:r w:rsidR="00A15284" w:rsidRPr="00EE196D">
              <w:rPr>
                <w:rFonts w:asciiTheme="minorHAnsi" w:eastAsia="Arial" w:hAnsiTheme="minorHAnsi" w:cstheme="minorHAnsi"/>
                <w:color w:val="000000"/>
                <w:sz w:val="20"/>
                <w:szCs w:val="20"/>
                <w:lang w:val="fr-FR"/>
              </w:rPr>
              <w:t xml:space="preserve"> </w:t>
            </w:r>
          </w:p>
        </w:tc>
        <w:tc>
          <w:tcPr>
            <w:tcW w:w="2080" w:type="dxa"/>
            <w:shd w:val="clear" w:color="auto" w:fill="auto"/>
          </w:tcPr>
          <w:p w14:paraId="5E9CBAEC" w14:textId="665D5320" w:rsidR="00A15284" w:rsidRPr="00EE196D" w:rsidRDefault="00F72295"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Évaluer la compatibilité des informations disponibles et mettre à jour le WPP</w:t>
            </w:r>
          </w:p>
        </w:tc>
      </w:tr>
      <w:tr w:rsidR="00224F5B" w:rsidRPr="00EE196D" w14:paraId="34019D71" w14:textId="77777777" w:rsidTr="008B6EBC">
        <w:trPr>
          <w:trHeight w:val="288"/>
        </w:trPr>
        <w:tc>
          <w:tcPr>
            <w:tcW w:w="9021" w:type="dxa"/>
            <w:gridSpan w:val="4"/>
            <w:shd w:val="clear" w:color="auto" w:fill="auto"/>
          </w:tcPr>
          <w:p w14:paraId="037B809C" w14:textId="23056D8B" w:rsidR="00224F5B" w:rsidRPr="00EE196D" w:rsidRDefault="00224F5B" w:rsidP="0007298E">
            <w:pPr>
              <w:keepNext/>
              <w:spacing w:after="0" w:line="240" w:lineRule="auto"/>
              <w:rPr>
                <w:rFonts w:asciiTheme="minorHAnsi" w:eastAsia="Arial" w:hAnsiTheme="minorHAnsi" w:cstheme="minorHAnsi"/>
                <w:sz w:val="20"/>
                <w:szCs w:val="20"/>
                <w:lang w:val="fr-FR"/>
              </w:rPr>
            </w:pPr>
            <w:r w:rsidRPr="00EE196D">
              <w:rPr>
                <w:rFonts w:asciiTheme="minorHAnsi" w:eastAsia="Arial" w:hAnsiTheme="minorHAnsi" w:cstheme="minorHAnsi"/>
                <w:b/>
                <w:color w:val="000000"/>
                <w:sz w:val="20"/>
                <w:szCs w:val="20"/>
                <w:lang w:val="fr-FR"/>
              </w:rPr>
              <w:t>Migrat</w:t>
            </w:r>
            <w:r w:rsidR="00521476" w:rsidRPr="00EE196D">
              <w:rPr>
                <w:rFonts w:asciiTheme="minorHAnsi" w:eastAsia="Arial" w:hAnsiTheme="minorHAnsi" w:cstheme="minorHAnsi"/>
                <w:b/>
                <w:color w:val="000000"/>
                <w:sz w:val="20"/>
                <w:szCs w:val="20"/>
                <w:lang w:val="fr-FR"/>
              </w:rPr>
              <w:t>rices</w:t>
            </w:r>
          </w:p>
        </w:tc>
      </w:tr>
      <w:tr w:rsidR="00A15284" w:rsidRPr="00C51267" w14:paraId="6624731B" w14:textId="77777777" w:rsidTr="00896C44">
        <w:trPr>
          <w:trHeight w:val="864"/>
        </w:trPr>
        <w:tc>
          <w:tcPr>
            <w:tcW w:w="2122" w:type="dxa"/>
            <w:shd w:val="clear" w:color="auto" w:fill="auto"/>
          </w:tcPr>
          <w:p w14:paraId="3D01B771" w14:textId="3F0740C1" w:rsidR="00A15284" w:rsidRPr="00EE196D" w:rsidRDefault="00521476" w:rsidP="0007298E">
            <w:pPr>
              <w:keepNext/>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Voie de migration d</w:t>
            </w:r>
            <w:r w:rsidR="00180F3B">
              <w:rPr>
                <w:rFonts w:asciiTheme="minorHAnsi" w:eastAsia="Arial" w:hAnsiTheme="minorHAnsi" w:cstheme="minorHAnsi"/>
                <w:color w:val="000000"/>
                <w:sz w:val="20"/>
                <w:szCs w:val="20"/>
                <w:lang w:val="fr-FR"/>
              </w:rPr>
              <w:t>’</w:t>
            </w:r>
            <w:r w:rsidRPr="00EE196D">
              <w:rPr>
                <w:rFonts w:asciiTheme="minorHAnsi" w:eastAsia="Arial" w:hAnsiTheme="minorHAnsi" w:cstheme="minorHAnsi"/>
                <w:color w:val="000000"/>
                <w:sz w:val="20"/>
                <w:szCs w:val="20"/>
                <w:lang w:val="fr-FR"/>
              </w:rPr>
              <w:t xml:space="preserve">Asie centrale </w:t>
            </w:r>
            <w:r w:rsidR="00A15284" w:rsidRPr="00EE196D">
              <w:rPr>
                <w:rFonts w:asciiTheme="minorHAnsi" w:eastAsia="Arial" w:hAnsiTheme="minorHAnsi" w:cstheme="minorHAnsi"/>
                <w:color w:val="000000"/>
                <w:sz w:val="20"/>
                <w:szCs w:val="20"/>
                <w:lang w:val="fr-FR"/>
              </w:rPr>
              <w:t>(264)</w:t>
            </w:r>
          </w:p>
        </w:tc>
        <w:tc>
          <w:tcPr>
            <w:tcW w:w="2835" w:type="dxa"/>
            <w:shd w:val="clear" w:color="auto" w:fill="auto"/>
          </w:tcPr>
          <w:p w14:paraId="5B0652B4" w14:textId="4F31B17E" w:rsidR="00A60C4F" w:rsidRPr="00EE196D" w:rsidRDefault="00521476" w:rsidP="0007298E">
            <w:pPr>
              <w:keepNext/>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Incluses dans le Plan d</w:t>
            </w:r>
            <w:r w:rsidR="00180F3B">
              <w:rPr>
                <w:rFonts w:asciiTheme="minorHAnsi" w:eastAsia="Arial" w:hAnsiTheme="minorHAnsi" w:cstheme="minorHAnsi"/>
                <w:color w:val="000000"/>
                <w:sz w:val="20"/>
                <w:szCs w:val="20"/>
                <w:lang w:val="fr-FR"/>
              </w:rPr>
              <w:t>’</w:t>
            </w:r>
            <w:r w:rsidRPr="00EE196D">
              <w:rPr>
                <w:rFonts w:asciiTheme="minorHAnsi" w:eastAsia="Arial" w:hAnsiTheme="minorHAnsi" w:cstheme="minorHAnsi"/>
                <w:color w:val="000000"/>
                <w:sz w:val="20"/>
                <w:szCs w:val="20"/>
                <w:lang w:val="fr-FR"/>
              </w:rPr>
              <w:t>action pour la voie de migration d</w:t>
            </w:r>
            <w:r w:rsidR="00180F3B">
              <w:rPr>
                <w:rFonts w:asciiTheme="minorHAnsi" w:eastAsia="Arial" w:hAnsiTheme="minorHAnsi" w:cstheme="minorHAnsi"/>
                <w:color w:val="000000"/>
                <w:sz w:val="20"/>
                <w:szCs w:val="20"/>
                <w:lang w:val="fr-FR"/>
              </w:rPr>
              <w:t>’</w:t>
            </w:r>
            <w:r w:rsidRPr="00EE196D">
              <w:rPr>
                <w:rFonts w:asciiTheme="minorHAnsi" w:eastAsia="Arial" w:hAnsiTheme="minorHAnsi" w:cstheme="minorHAnsi"/>
                <w:color w:val="000000"/>
                <w:sz w:val="20"/>
                <w:szCs w:val="20"/>
                <w:lang w:val="fr-FR"/>
              </w:rPr>
              <w:t>Asie centrale</w:t>
            </w:r>
            <w:r w:rsidRPr="00EE196D">
              <w:rPr>
                <w:rFonts w:asciiTheme="minorHAnsi" w:eastAsia="Arial" w:hAnsiTheme="minorHAnsi" w:cstheme="minorHAnsi"/>
                <w:color w:val="000000"/>
                <w:sz w:val="20"/>
                <w:szCs w:val="20"/>
                <w:vertAlign w:val="superscript"/>
                <w:lang w:val="fr-FR"/>
              </w:rPr>
              <w:footnoteReference w:id="2"/>
            </w:r>
            <w:r w:rsidRPr="00EE196D">
              <w:rPr>
                <w:rFonts w:asciiTheme="minorHAnsi" w:eastAsia="Arial" w:hAnsiTheme="minorHAnsi" w:cstheme="minorHAnsi"/>
                <w:color w:val="000000"/>
                <w:sz w:val="20"/>
                <w:szCs w:val="20"/>
                <w:lang w:val="fr-FR"/>
              </w:rPr>
              <w:t xml:space="preserve"> (264 populations, dont plus de 140 couvertes par les études de l</w:t>
            </w:r>
            <w:r w:rsidR="00180F3B">
              <w:rPr>
                <w:rFonts w:asciiTheme="minorHAnsi" w:eastAsia="Arial" w:hAnsiTheme="minorHAnsi" w:cstheme="minorHAnsi"/>
                <w:color w:val="000000"/>
                <w:sz w:val="20"/>
                <w:szCs w:val="20"/>
                <w:lang w:val="fr-FR"/>
              </w:rPr>
              <w:t>’</w:t>
            </w:r>
            <w:r w:rsidRPr="00EE196D">
              <w:rPr>
                <w:rFonts w:asciiTheme="minorHAnsi" w:eastAsia="Arial" w:hAnsiTheme="minorHAnsi" w:cstheme="minorHAnsi"/>
                <w:color w:val="000000"/>
                <w:sz w:val="20"/>
                <w:szCs w:val="20"/>
                <w:lang w:val="fr-FR"/>
              </w:rPr>
              <w:t>état de conservation de l</w:t>
            </w:r>
            <w:r w:rsidR="00180F3B">
              <w:rPr>
                <w:rFonts w:asciiTheme="minorHAnsi" w:eastAsia="Arial" w:hAnsiTheme="minorHAnsi" w:cstheme="minorHAnsi"/>
                <w:color w:val="000000"/>
                <w:sz w:val="20"/>
                <w:szCs w:val="20"/>
                <w:lang w:val="fr-FR"/>
              </w:rPr>
              <w:t>’</w:t>
            </w:r>
            <w:r w:rsidRPr="00EE196D">
              <w:rPr>
                <w:rFonts w:asciiTheme="minorHAnsi" w:eastAsia="Arial" w:hAnsiTheme="minorHAnsi" w:cstheme="minorHAnsi"/>
                <w:color w:val="000000"/>
                <w:sz w:val="20"/>
                <w:szCs w:val="20"/>
                <w:lang w:val="fr-FR"/>
              </w:rPr>
              <w:t>AEWA)</w:t>
            </w:r>
            <w:r w:rsidR="005D4A5F" w:rsidRPr="00EE196D">
              <w:rPr>
                <w:rFonts w:asciiTheme="minorHAnsi" w:eastAsia="Arial" w:hAnsiTheme="minorHAnsi" w:cstheme="minorHAnsi"/>
                <w:color w:val="000000"/>
                <w:sz w:val="20"/>
                <w:szCs w:val="20"/>
                <w:lang w:val="fr-FR"/>
              </w:rPr>
              <w:t>.</w:t>
            </w:r>
          </w:p>
          <w:p w14:paraId="123BA97D" w14:textId="2257812A" w:rsidR="00521476" w:rsidRPr="00EE196D" w:rsidRDefault="00521476" w:rsidP="0007298E">
            <w:pPr>
              <w:keepNext/>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L</w:t>
            </w:r>
            <w:r w:rsidR="00A60C4F" w:rsidRPr="00EE196D">
              <w:rPr>
                <w:rFonts w:asciiTheme="minorHAnsi" w:eastAsia="Arial" w:hAnsiTheme="minorHAnsi" w:cstheme="minorHAnsi"/>
                <w:color w:val="000000"/>
                <w:sz w:val="20"/>
                <w:szCs w:val="20"/>
                <w:lang w:val="fr-FR"/>
              </w:rPr>
              <w:t>a mise à jour des</w:t>
            </w:r>
            <w:r w:rsidRPr="00EE196D">
              <w:rPr>
                <w:rFonts w:asciiTheme="minorHAnsi" w:eastAsia="Arial" w:hAnsiTheme="minorHAnsi" w:cstheme="minorHAnsi"/>
                <w:color w:val="000000"/>
                <w:sz w:val="20"/>
                <w:szCs w:val="20"/>
                <w:lang w:val="fr-FR"/>
              </w:rPr>
              <w:t xml:space="preserve"> informations obsolètes pour </w:t>
            </w:r>
            <w:r w:rsidR="00A60C4F" w:rsidRPr="00EE196D">
              <w:rPr>
                <w:rFonts w:asciiTheme="minorHAnsi" w:eastAsia="Arial" w:hAnsiTheme="minorHAnsi" w:cstheme="minorHAnsi"/>
                <w:color w:val="000000"/>
                <w:sz w:val="20"/>
                <w:szCs w:val="20"/>
                <w:lang w:val="fr-FR"/>
              </w:rPr>
              <w:t xml:space="preserve">plus de </w:t>
            </w:r>
            <w:r w:rsidRPr="00EE196D">
              <w:rPr>
                <w:rFonts w:asciiTheme="minorHAnsi" w:eastAsia="Arial" w:hAnsiTheme="minorHAnsi" w:cstheme="minorHAnsi"/>
                <w:color w:val="000000"/>
                <w:sz w:val="20"/>
                <w:szCs w:val="20"/>
                <w:lang w:val="fr-FR"/>
              </w:rPr>
              <w:t xml:space="preserve">124 populations, sans financement ni processus en place, </w:t>
            </w:r>
            <w:r w:rsidR="00A60C4F" w:rsidRPr="00EE196D">
              <w:rPr>
                <w:rFonts w:asciiTheme="minorHAnsi" w:eastAsia="Arial" w:hAnsiTheme="minorHAnsi" w:cstheme="minorHAnsi"/>
                <w:color w:val="000000"/>
                <w:sz w:val="20"/>
                <w:szCs w:val="20"/>
                <w:lang w:val="fr-FR"/>
              </w:rPr>
              <w:t>e</w:t>
            </w:r>
            <w:r w:rsidRPr="00EE196D">
              <w:rPr>
                <w:rFonts w:asciiTheme="minorHAnsi" w:eastAsia="Arial" w:hAnsiTheme="minorHAnsi" w:cstheme="minorHAnsi"/>
                <w:color w:val="000000"/>
                <w:sz w:val="20"/>
                <w:szCs w:val="20"/>
                <w:lang w:val="fr-FR"/>
              </w:rPr>
              <w:t>st</w:t>
            </w:r>
            <w:r w:rsidR="00A60C4F" w:rsidRPr="00EE196D">
              <w:rPr>
                <w:rFonts w:asciiTheme="minorHAnsi" w:eastAsia="Arial" w:hAnsiTheme="minorHAnsi" w:cstheme="minorHAnsi"/>
                <w:color w:val="000000"/>
                <w:sz w:val="20"/>
                <w:szCs w:val="20"/>
                <w:lang w:val="fr-FR"/>
              </w:rPr>
              <w:t xml:space="preserve"> </w:t>
            </w:r>
            <w:r w:rsidRPr="00EE196D">
              <w:rPr>
                <w:rFonts w:asciiTheme="minorHAnsi" w:eastAsia="Arial" w:hAnsiTheme="minorHAnsi" w:cstheme="minorHAnsi"/>
                <w:color w:val="000000"/>
                <w:sz w:val="20"/>
                <w:szCs w:val="20"/>
                <w:lang w:val="fr-FR"/>
              </w:rPr>
              <w:t>priorit</w:t>
            </w:r>
            <w:r w:rsidR="00A60C4F" w:rsidRPr="00EE196D">
              <w:rPr>
                <w:rFonts w:asciiTheme="minorHAnsi" w:eastAsia="Arial" w:hAnsiTheme="minorHAnsi" w:cstheme="minorHAnsi"/>
                <w:color w:val="000000"/>
                <w:sz w:val="20"/>
                <w:szCs w:val="20"/>
                <w:lang w:val="fr-FR"/>
              </w:rPr>
              <w:t>aire</w:t>
            </w:r>
            <w:r w:rsidRPr="00EE196D">
              <w:rPr>
                <w:rFonts w:asciiTheme="minorHAnsi" w:eastAsia="Arial" w:hAnsiTheme="minorHAnsi" w:cstheme="minorHAnsi"/>
                <w:color w:val="000000"/>
                <w:sz w:val="20"/>
                <w:szCs w:val="20"/>
                <w:lang w:val="fr-FR"/>
              </w:rPr>
              <w:t>.</w:t>
            </w:r>
          </w:p>
        </w:tc>
        <w:tc>
          <w:tcPr>
            <w:tcW w:w="1984" w:type="dxa"/>
            <w:shd w:val="clear" w:color="auto" w:fill="auto"/>
          </w:tcPr>
          <w:p w14:paraId="15E1DD7B" w14:textId="7EA64DE8" w:rsidR="00A15284" w:rsidRPr="00EE196D" w:rsidRDefault="0041668C" w:rsidP="0007298E">
            <w:pPr>
              <w:keepNext/>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Élevé</w:t>
            </w:r>
          </w:p>
        </w:tc>
        <w:tc>
          <w:tcPr>
            <w:tcW w:w="2080" w:type="dxa"/>
            <w:shd w:val="clear" w:color="auto" w:fill="auto"/>
          </w:tcPr>
          <w:p w14:paraId="14FA6C96" w14:textId="01949ACA" w:rsidR="00A15284" w:rsidRPr="00EE196D" w:rsidRDefault="00F72295" w:rsidP="0007298E">
            <w:pPr>
              <w:keepNext/>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Rassembler, examiner et mettre à jour le WPP</w:t>
            </w:r>
          </w:p>
        </w:tc>
      </w:tr>
      <w:tr w:rsidR="00A15284" w:rsidRPr="00C51267" w14:paraId="2A301230" w14:textId="77777777" w:rsidTr="00896C44">
        <w:trPr>
          <w:trHeight w:val="576"/>
        </w:trPr>
        <w:tc>
          <w:tcPr>
            <w:tcW w:w="2122" w:type="dxa"/>
            <w:shd w:val="clear" w:color="auto" w:fill="auto"/>
          </w:tcPr>
          <w:p w14:paraId="1F60D0FD" w14:textId="544FC47B" w:rsidR="00A15284" w:rsidRPr="00EE196D" w:rsidRDefault="00273814"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Voie de migration du Pacifique central (et Antarctique</w:t>
            </w:r>
            <w:r w:rsidR="00A15284" w:rsidRPr="00EE196D">
              <w:rPr>
                <w:rFonts w:asciiTheme="minorHAnsi" w:eastAsia="Arial" w:hAnsiTheme="minorHAnsi" w:cstheme="minorHAnsi"/>
                <w:color w:val="000000"/>
                <w:sz w:val="20"/>
                <w:szCs w:val="20"/>
                <w:lang w:val="fr-FR"/>
              </w:rPr>
              <w:t>)</w:t>
            </w:r>
            <w:r w:rsidR="00836F8A" w:rsidRPr="00EE196D">
              <w:rPr>
                <w:rStyle w:val="FootnoteReference"/>
                <w:rFonts w:asciiTheme="minorHAnsi" w:eastAsia="Arial" w:hAnsiTheme="minorHAnsi" w:cstheme="minorHAnsi"/>
                <w:color w:val="000000"/>
                <w:sz w:val="20"/>
                <w:szCs w:val="20"/>
                <w:lang w:val="fr-FR"/>
              </w:rPr>
              <w:footnoteReference w:id="3"/>
            </w:r>
            <w:r w:rsidR="00913EE6" w:rsidRPr="00EE196D">
              <w:rPr>
                <w:rFonts w:asciiTheme="minorHAnsi" w:eastAsia="Arial" w:hAnsiTheme="minorHAnsi" w:cstheme="minorHAnsi"/>
                <w:color w:val="000000"/>
                <w:sz w:val="20"/>
                <w:szCs w:val="20"/>
                <w:lang w:val="fr-FR"/>
              </w:rPr>
              <w:t xml:space="preserve"> (60)</w:t>
            </w:r>
          </w:p>
        </w:tc>
        <w:tc>
          <w:tcPr>
            <w:tcW w:w="2835" w:type="dxa"/>
            <w:shd w:val="clear" w:color="auto" w:fill="auto"/>
          </w:tcPr>
          <w:p w14:paraId="603E4F40" w14:textId="1DB453FD" w:rsidR="00A15284" w:rsidRPr="00EE196D" w:rsidRDefault="00CC1393"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Informations obsolètes et absence de processus en place</w:t>
            </w:r>
          </w:p>
        </w:tc>
        <w:tc>
          <w:tcPr>
            <w:tcW w:w="1984" w:type="dxa"/>
            <w:shd w:val="clear" w:color="auto" w:fill="auto"/>
          </w:tcPr>
          <w:p w14:paraId="5173462E" w14:textId="3B67C21B" w:rsidR="00A15284" w:rsidRPr="00EE196D" w:rsidRDefault="0041668C"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Élevé</w:t>
            </w:r>
          </w:p>
        </w:tc>
        <w:tc>
          <w:tcPr>
            <w:tcW w:w="2080" w:type="dxa"/>
            <w:shd w:val="clear" w:color="auto" w:fill="auto"/>
          </w:tcPr>
          <w:p w14:paraId="4E583D2F" w14:textId="33D36D47" w:rsidR="00A15284" w:rsidRPr="00EE196D" w:rsidRDefault="00F72295"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Rassembler, examiner et mettre à jour le WPP</w:t>
            </w:r>
          </w:p>
        </w:tc>
      </w:tr>
      <w:tr w:rsidR="00A15284" w:rsidRPr="00C51267" w14:paraId="33E4742D" w14:textId="77777777" w:rsidTr="00896C44">
        <w:trPr>
          <w:trHeight w:val="487"/>
        </w:trPr>
        <w:tc>
          <w:tcPr>
            <w:tcW w:w="2122" w:type="dxa"/>
            <w:shd w:val="clear" w:color="auto" w:fill="auto"/>
          </w:tcPr>
          <w:p w14:paraId="11367450" w14:textId="40EC20F2" w:rsidR="00A15284" w:rsidRPr="00EE196D" w:rsidRDefault="00273814"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 xml:space="preserve">Voies de migration des Amériques </w:t>
            </w:r>
            <w:r w:rsidR="00A15284" w:rsidRPr="00EE196D">
              <w:rPr>
                <w:rFonts w:asciiTheme="minorHAnsi" w:eastAsia="Arial" w:hAnsiTheme="minorHAnsi" w:cstheme="minorHAnsi"/>
                <w:color w:val="000000"/>
                <w:sz w:val="20"/>
                <w:szCs w:val="20"/>
                <w:lang w:val="fr-FR"/>
              </w:rPr>
              <w:t>(379)</w:t>
            </w:r>
          </w:p>
        </w:tc>
        <w:tc>
          <w:tcPr>
            <w:tcW w:w="2835" w:type="dxa"/>
            <w:shd w:val="clear" w:color="auto" w:fill="auto"/>
          </w:tcPr>
          <w:p w14:paraId="7118CF5E" w14:textId="53F4A0F7" w:rsidR="00A15284" w:rsidRPr="00EE196D" w:rsidRDefault="00273814"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Des processus d</w:t>
            </w:r>
            <w:r w:rsidR="00180F3B">
              <w:rPr>
                <w:rFonts w:asciiTheme="minorHAnsi" w:eastAsia="Arial" w:hAnsiTheme="minorHAnsi" w:cstheme="minorHAnsi"/>
                <w:color w:val="000000"/>
                <w:sz w:val="20"/>
                <w:szCs w:val="20"/>
                <w:lang w:val="fr-FR"/>
              </w:rPr>
              <w:t>’</w:t>
            </w:r>
            <w:r w:rsidRPr="00EE196D">
              <w:rPr>
                <w:rFonts w:asciiTheme="minorHAnsi" w:eastAsia="Arial" w:hAnsiTheme="minorHAnsi" w:cstheme="minorHAnsi"/>
                <w:color w:val="000000"/>
                <w:sz w:val="20"/>
                <w:szCs w:val="20"/>
                <w:lang w:val="fr-FR"/>
              </w:rPr>
              <w:t>examen des populations d</w:t>
            </w:r>
            <w:r w:rsidR="00180F3B">
              <w:rPr>
                <w:rFonts w:asciiTheme="minorHAnsi" w:eastAsia="Arial" w:hAnsiTheme="minorHAnsi" w:cstheme="minorHAnsi"/>
                <w:color w:val="000000"/>
                <w:sz w:val="20"/>
                <w:szCs w:val="20"/>
                <w:lang w:val="fr-FR"/>
              </w:rPr>
              <w:t>’</w:t>
            </w:r>
            <w:r w:rsidRPr="00EE196D">
              <w:rPr>
                <w:rFonts w:asciiTheme="minorHAnsi" w:eastAsia="Arial" w:hAnsiTheme="minorHAnsi" w:cstheme="minorHAnsi"/>
                <w:color w:val="000000"/>
                <w:sz w:val="20"/>
                <w:szCs w:val="20"/>
                <w:lang w:val="fr-FR"/>
              </w:rPr>
              <w:t>oiseaux d</w:t>
            </w:r>
            <w:r w:rsidR="00180F3B">
              <w:rPr>
                <w:rFonts w:asciiTheme="minorHAnsi" w:eastAsia="Arial" w:hAnsiTheme="minorHAnsi" w:cstheme="minorHAnsi"/>
                <w:color w:val="000000"/>
                <w:sz w:val="20"/>
                <w:szCs w:val="20"/>
                <w:lang w:val="fr-FR"/>
              </w:rPr>
              <w:t>’</w:t>
            </w:r>
            <w:r w:rsidRPr="00EE196D">
              <w:rPr>
                <w:rFonts w:asciiTheme="minorHAnsi" w:eastAsia="Arial" w:hAnsiTheme="minorHAnsi" w:cstheme="minorHAnsi"/>
                <w:color w:val="000000"/>
                <w:sz w:val="20"/>
                <w:szCs w:val="20"/>
                <w:lang w:val="fr-FR"/>
              </w:rPr>
              <w:t>eau existent en Amérique du Nord (jusqu</w:t>
            </w:r>
            <w:r w:rsidR="00180F3B">
              <w:rPr>
                <w:rFonts w:asciiTheme="minorHAnsi" w:eastAsia="Arial" w:hAnsiTheme="minorHAnsi" w:cstheme="minorHAnsi"/>
                <w:color w:val="000000"/>
                <w:sz w:val="20"/>
                <w:szCs w:val="20"/>
                <w:lang w:val="fr-FR"/>
              </w:rPr>
              <w:t>’</w:t>
            </w:r>
            <w:r w:rsidRPr="00EE196D">
              <w:rPr>
                <w:rFonts w:asciiTheme="minorHAnsi" w:eastAsia="Arial" w:hAnsiTheme="minorHAnsi" w:cstheme="minorHAnsi"/>
                <w:color w:val="000000"/>
                <w:sz w:val="20"/>
                <w:szCs w:val="20"/>
                <w:lang w:val="fr-FR"/>
              </w:rPr>
              <w:t>en Amérique centrale) et pour 79 populations d</w:t>
            </w:r>
            <w:r w:rsidR="00180F3B">
              <w:rPr>
                <w:rFonts w:asciiTheme="minorHAnsi" w:eastAsia="Arial" w:hAnsiTheme="minorHAnsi" w:cstheme="minorHAnsi"/>
                <w:color w:val="000000"/>
                <w:sz w:val="20"/>
                <w:szCs w:val="20"/>
                <w:lang w:val="fr-FR"/>
              </w:rPr>
              <w:t>’</w:t>
            </w:r>
            <w:r w:rsidRPr="00EE196D">
              <w:rPr>
                <w:rFonts w:asciiTheme="minorHAnsi" w:eastAsia="Arial" w:hAnsiTheme="minorHAnsi" w:cstheme="minorHAnsi"/>
                <w:color w:val="000000"/>
                <w:sz w:val="20"/>
                <w:szCs w:val="20"/>
                <w:lang w:val="fr-FR"/>
              </w:rPr>
              <w:t xml:space="preserve">oiseaux de rivage migrateurs à travers les Amériques. </w:t>
            </w:r>
          </w:p>
        </w:tc>
        <w:tc>
          <w:tcPr>
            <w:tcW w:w="1984" w:type="dxa"/>
            <w:shd w:val="clear" w:color="auto" w:fill="auto"/>
          </w:tcPr>
          <w:p w14:paraId="5FD82CBA" w14:textId="6C157636" w:rsidR="00A15284" w:rsidRPr="00EE196D" w:rsidRDefault="0041668C"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Élevé</w:t>
            </w:r>
            <w:r w:rsidR="00A15284" w:rsidRPr="00EE196D">
              <w:rPr>
                <w:rFonts w:asciiTheme="minorHAnsi" w:eastAsia="Arial" w:hAnsiTheme="minorHAnsi" w:cstheme="minorHAnsi"/>
                <w:color w:val="000000"/>
                <w:sz w:val="20"/>
                <w:szCs w:val="20"/>
                <w:lang w:val="fr-FR"/>
              </w:rPr>
              <w:t xml:space="preserve"> </w:t>
            </w:r>
          </w:p>
        </w:tc>
        <w:tc>
          <w:tcPr>
            <w:tcW w:w="2080" w:type="dxa"/>
            <w:shd w:val="clear" w:color="auto" w:fill="auto"/>
          </w:tcPr>
          <w:p w14:paraId="0338C4D9" w14:textId="46DF85DC" w:rsidR="00A15284" w:rsidRPr="00EE196D" w:rsidRDefault="00F72295"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Évaluer la compatibilité des informations disponibles et mettre à jour le WPP</w:t>
            </w:r>
          </w:p>
        </w:tc>
      </w:tr>
      <w:tr w:rsidR="00A15284" w:rsidRPr="00EE196D" w14:paraId="7A85DD90" w14:textId="77777777" w:rsidTr="00896C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6"/>
        </w:trPr>
        <w:tc>
          <w:tcPr>
            <w:tcW w:w="2122" w:type="dxa"/>
            <w:tcBorders>
              <w:top w:val="single" w:sz="4" w:space="0" w:color="auto"/>
              <w:left w:val="single" w:sz="4" w:space="0" w:color="auto"/>
              <w:bottom w:val="single" w:sz="4" w:space="0" w:color="auto"/>
              <w:right w:val="single" w:sz="4" w:space="0" w:color="auto"/>
            </w:tcBorders>
          </w:tcPr>
          <w:p w14:paraId="5E49B6CB" w14:textId="474B46B4" w:rsidR="00A15284" w:rsidRPr="00EE196D" w:rsidRDefault="00273814"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 xml:space="preserve">Voie de migration Asie </w:t>
            </w:r>
            <w:r w:rsidR="00B56B7C" w:rsidRPr="00EE196D">
              <w:rPr>
                <w:rFonts w:asciiTheme="minorHAnsi" w:eastAsia="Arial" w:hAnsiTheme="minorHAnsi" w:cstheme="minorHAnsi"/>
                <w:color w:val="000000"/>
                <w:sz w:val="20"/>
                <w:szCs w:val="20"/>
                <w:lang w:val="fr-FR"/>
              </w:rPr>
              <w:t>de l</w:t>
            </w:r>
            <w:r w:rsidR="00180F3B">
              <w:rPr>
                <w:rFonts w:asciiTheme="minorHAnsi" w:eastAsia="Arial" w:hAnsiTheme="minorHAnsi" w:cstheme="minorHAnsi"/>
                <w:color w:val="000000"/>
                <w:sz w:val="20"/>
                <w:szCs w:val="20"/>
                <w:lang w:val="fr-FR"/>
              </w:rPr>
              <w:t>’</w:t>
            </w:r>
            <w:r w:rsidR="00B56B7C" w:rsidRPr="00EE196D">
              <w:rPr>
                <w:rFonts w:asciiTheme="minorHAnsi" w:eastAsia="Arial" w:hAnsiTheme="minorHAnsi" w:cstheme="minorHAnsi"/>
                <w:color w:val="000000"/>
                <w:sz w:val="20"/>
                <w:szCs w:val="20"/>
                <w:lang w:val="fr-FR"/>
              </w:rPr>
              <w:t>Est</w:t>
            </w:r>
            <w:r w:rsidRPr="00EE196D">
              <w:rPr>
                <w:rFonts w:asciiTheme="minorHAnsi" w:eastAsia="Arial" w:hAnsiTheme="minorHAnsi" w:cstheme="minorHAnsi"/>
                <w:color w:val="000000"/>
                <w:sz w:val="20"/>
                <w:szCs w:val="20"/>
                <w:lang w:val="fr-FR"/>
              </w:rPr>
              <w:t xml:space="preserve"> </w:t>
            </w:r>
            <w:r w:rsidR="00847DF0" w:rsidRPr="00EE196D">
              <w:rPr>
                <w:rFonts w:asciiTheme="minorHAnsi" w:eastAsia="Arial" w:hAnsiTheme="minorHAnsi" w:cstheme="minorHAnsi"/>
                <w:color w:val="000000"/>
                <w:sz w:val="20"/>
                <w:szCs w:val="20"/>
                <w:lang w:val="fr-FR"/>
              </w:rPr>
              <w:t>–</w:t>
            </w:r>
            <w:r w:rsidRPr="00EE196D">
              <w:rPr>
                <w:rFonts w:asciiTheme="minorHAnsi" w:eastAsia="Arial" w:hAnsiTheme="minorHAnsi" w:cstheme="minorHAnsi"/>
                <w:color w:val="000000"/>
                <w:sz w:val="20"/>
                <w:szCs w:val="20"/>
                <w:lang w:val="fr-FR"/>
              </w:rPr>
              <w:t xml:space="preserve"> Australasie </w:t>
            </w:r>
            <w:r w:rsidR="00A15284" w:rsidRPr="00EE196D">
              <w:rPr>
                <w:rFonts w:asciiTheme="minorHAnsi" w:eastAsia="Arial" w:hAnsiTheme="minorHAnsi" w:cstheme="minorHAnsi"/>
                <w:color w:val="000000"/>
                <w:sz w:val="20"/>
                <w:szCs w:val="20"/>
                <w:lang w:val="fr-FR"/>
              </w:rPr>
              <w:t>(276)</w:t>
            </w:r>
          </w:p>
        </w:tc>
        <w:tc>
          <w:tcPr>
            <w:tcW w:w="2835" w:type="dxa"/>
            <w:tcBorders>
              <w:top w:val="single" w:sz="4" w:space="0" w:color="auto"/>
              <w:left w:val="single" w:sz="4" w:space="0" w:color="auto"/>
              <w:bottom w:val="single" w:sz="4" w:space="0" w:color="auto"/>
              <w:right w:val="single" w:sz="4" w:space="0" w:color="auto"/>
            </w:tcBorders>
          </w:tcPr>
          <w:p w14:paraId="4CF66F6C" w14:textId="4C169D7A" w:rsidR="00A15284" w:rsidRPr="00EE196D" w:rsidRDefault="00273814"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Processus d</w:t>
            </w:r>
            <w:r w:rsidR="00180F3B">
              <w:rPr>
                <w:rFonts w:asciiTheme="minorHAnsi" w:eastAsia="Arial" w:hAnsiTheme="minorHAnsi" w:cstheme="minorHAnsi"/>
                <w:color w:val="000000"/>
                <w:sz w:val="20"/>
                <w:szCs w:val="20"/>
                <w:lang w:val="fr-FR"/>
              </w:rPr>
              <w:t>’</w:t>
            </w:r>
            <w:r w:rsidRPr="00EE196D">
              <w:rPr>
                <w:rFonts w:asciiTheme="minorHAnsi" w:eastAsia="Arial" w:hAnsiTheme="minorHAnsi" w:cstheme="minorHAnsi"/>
                <w:color w:val="000000"/>
                <w:sz w:val="20"/>
                <w:szCs w:val="20"/>
                <w:lang w:val="fr-FR"/>
              </w:rPr>
              <w:t>examen de l</w:t>
            </w:r>
            <w:r w:rsidR="00180F3B">
              <w:rPr>
                <w:rFonts w:asciiTheme="minorHAnsi" w:eastAsia="Arial" w:hAnsiTheme="minorHAnsi" w:cstheme="minorHAnsi"/>
                <w:color w:val="000000"/>
                <w:sz w:val="20"/>
                <w:szCs w:val="20"/>
                <w:lang w:val="fr-FR"/>
              </w:rPr>
              <w:t>’</w:t>
            </w:r>
            <w:r w:rsidRPr="00EE196D">
              <w:rPr>
                <w:rFonts w:asciiTheme="minorHAnsi" w:eastAsia="Arial" w:hAnsiTheme="minorHAnsi" w:cstheme="minorHAnsi"/>
                <w:color w:val="000000"/>
                <w:sz w:val="20"/>
                <w:szCs w:val="20"/>
                <w:lang w:val="fr-FR"/>
              </w:rPr>
              <w:t xml:space="preserve">état de conservation </w:t>
            </w:r>
            <w:r w:rsidR="00847DF0" w:rsidRPr="00EE196D">
              <w:rPr>
                <w:rFonts w:asciiTheme="minorHAnsi" w:eastAsia="Arial" w:hAnsiTheme="minorHAnsi" w:cstheme="minorHAnsi"/>
                <w:color w:val="000000"/>
                <w:sz w:val="20"/>
                <w:szCs w:val="20"/>
                <w:lang w:val="fr-FR"/>
              </w:rPr>
              <w:t xml:space="preserve">des populations </w:t>
            </w:r>
            <w:r w:rsidRPr="00EE196D">
              <w:rPr>
                <w:rFonts w:asciiTheme="minorHAnsi" w:eastAsia="Arial" w:hAnsiTheme="minorHAnsi" w:cstheme="minorHAnsi"/>
                <w:color w:val="000000"/>
                <w:sz w:val="20"/>
                <w:szCs w:val="20"/>
                <w:lang w:val="fr-FR"/>
              </w:rPr>
              <w:t xml:space="preserve">du Partenariat pour la voie de migration Asie </w:t>
            </w:r>
            <w:r w:rsidR="00B56B7C" w:rsidRPr="00EE196D">
              <w:rPr>
                <w:rFonts w:asciiTheme="minorHAnsi" w:eastAsia="Arial" w:hAnsiTheme="minorHAnsi" w:cstheme="minorHAnsi"/>
                <w:color w:val="000000"/>
                <w:sz w:val="20"/>
                <w:szCs w:val="20"/>
                <w:lang w:val="fr-FR"/>
              </w:rPr>
              <w:t>de l</w:t>
            </w:r>
            <w:r w:rsidR="00180F3B">
              <w:rPr>
                <w:rFonts w:asciiTheme="minorHAnsi" w:eastAsia="Arial" w:hAnsiTheme="minorHAnsi" w:cstheme="minorHAnsi"/>
                <w:color w:val="000000"/>
                <w:sz w:val="20"/>
                <w:szCs w:val="20"/>
                <w:lang w:val="fr-FR"/>
              </w:rPr>
              <w:t>’</w:t>
            </w:r>
            <w:r w:rsidR="00B56B7C" w:rsidRPr="00EE196D">
              <w:rPr>
                <w:rFonts w:asciiTheme="minorHAnsi" w:eastAsia="Arial" w:hAnsiTheme="minorHAnsi" w:cstheme="minorHAnsi"/>
                <w:color w:val="000000"/>
                <w:sz w:val="20"/>
                <w:szCs w:val="20"/>
                <w:lang w:val="fr-FR"/>
              </w:rPr>
              <w:t>Est</w:t>
            </w:r>
            <w:r w:rsidR="00847DF0" w:rsidRPr="00EE196D">
              <w:rPr>
                <w:rFonts w:asciiTheme="minorHAnsi" w:eastAsia="Arial" w:hAnsiTheme="minorHAnsi" w:cstheme="minorHAnsi"/>
                <w:color w:val="000000"/>
                <w:sz w:val="20"/>
                <w:szCs w:val="20"/>
                <w:lang w:val="fr-FR"/>
              </w:rPr>
              <w:t> –</w:t>
            </w:r>
            <w:r w:rsidRPr="00EE196D">
              <w:rPr>
                <w:rFonts w:asciiTheme="minorHAnsi" w:eastAsia="Arial" w:hAnsiTheme="minorHAnsi" w:cstheme="minorHAnsi"/>
                <w:color w:val="000000"/>
                <w:sz w:val="20"/>
                <w:szCs w:val="20"/>
                <w:lang w:val="fr-FR"/>
              </w:rPr>
              <w:t>Australasie</w:t>
            </w:r>
            <w:r w:rsidR="0080413D" w:rsidRPr="00EE196D">
              <w:rPr>
                <w:rFonts w:asciiTheme="minorHAnsi" w:eastAsia="Arial" w:hAnsiTheme="minorHAnsi" w:cstheme="minorHAnsi"/>
                <w:color w:val="000000"/>
                <w:sz w:val="20"/>
                <w:szCs w:val="20"/>
                <w:lang w:val="fr-FR"/>
              </w:rPr>
              <w:t xml:space="preserve"> (EAAFP)</w:t>
            </w:r>
            <w:r w:rsidRPr="00EE196D">
              <w:rPr>
                <w:rFonts w:asciiTheme="minorHAnsi" w:eastAsia="Arial" w:hAnsiTheme="minorHAnsi" w:cstheme="minorHAnsi"/>
                <w:color w:val="000000"/>
                <w:sz w:val="20"/>
                <w:szCs w:val="20"/>
                <w:lang w:val="fr-FR"/>
              </w:rPr>
              <w:t xml:space="preserve"> financés par </w:t>
            </w:r>
            <w:r w:rsidR="005D4A5F" w:rsidRPr="00EE196D">
              <w:rPr>
                <w:rFonts w:asciiTheme="minorHAnsi" w:eastAsia="Arial" w:hAnsiTheme="minorHAnsi" w:cstheme="minorHAnsi"/>
                <w:color w:val="000000"/>
                <w:sz w:val="20"/>
                <w:szCs w:val="20"/>
                <w:lang w:val="fr-FR"/>
              </w:rPr>
              <w:t>l</w:t>
            </w:r>
            <w:r w:rsidR="00180F3B">
              <w:rPr>
                <w:rFonts w:asciiTheme="minorHAnsi" w:eastAsia="Arial" w:hAnsiTheme="minorHAnsi" w:cstheme="minorHAnsi"/>
                <w:color w:val="000000"/>
                <w:sz w:val="20"/>
                <w:szCs w:val="20"/>
                <w:lang w:val="fr-FR"/>
              </w:rPr>
              <w:t>’</w:t>
            </w:r>
            <w:r w:rsidR="005D4A5F" w:rsidRPr="00EE196D">
              <w:rPr>
                <w:rFonts w:asciiTheme="minorHAnsi" w:eastAsia="Arial" w:hAnsiTheme="minorHAnsi" w:cstheme="minorHAnsi"/>
                <w:color w:val="000000"/>
                <w:sz w:val="20"/>
                <w:szCs w:val="20"/>
                <w:lang w:val="fr-FR"/>
              </w:rPr>
              <w:t>EAAFP</w:t>
            </w:r>
            <w:r w:rsidR="00A15284" w:rsidRPr="00EE196D">
              <w:rPr>
                <w:rFonts w:asciiTheme="minorHAnsi" w:eastAsia="Arial" w:hAnsiTheme="minorHAnsi" w:cstheme="minorHAnsi"/>
                <w:color w:val="000000"/>
                <w:sz w:val="20"/>
                <w:szCs w:val="20"/>
                <w:lang w:val="fr-FR"/>
              </w:rPr>
              <w:t xml:space="preserve"> (276</w:t>
            </w:r>
            <w:r w:rsidRPr="00EE196D">
              <w:rPr>
                <w:rFonts w:asciiTheme="minorHAnsi" w:eastAsia="Arial" w:hAnsiTheme="minorHAnsi" w:cstheme="minorHAnsi"/>
                <w:color w:val="000000"/>
                <w:sz w:val="20"/>
                <w:szCs w:val="20"/>
                <w:lang w:val="fr-FR"/>
              </w:rPr>
              <w:t> </w:t>
            </w:r>
            <w:r w:rsidR="00A15284" w:rsidRPr="00EE196D">
              <w:rPr>
                <w:rFonts w:asciiTheme="minorHAnsi" w:eastAsia="Arial" w:hAnsiTheme="minorHAnsi" w:cstheme="minorHAnsi"/>
                <w:color w:val="000000"/>
                <w:sz w:val="20"/>
                <w:szCs w:val="20"/>
                <w:lang w:val="fr-FR"/>
              </w:rPr>
              <w:t>populations)</w:t>
            </w:r>
          </w:p>
        </w:tc>
        <w:tc>
          <w:tcPr>
            <w:tcW w:w="1984" w:type="dxa"/>
            <w:tcBorders>
              <w:top w:val="single" w:sz="4" w:space="0" w:color="auto"/>
              <w:left w:val="single" w:sz="4" w:space="0" w:color="auto"/>
              <w:bottom w:val="single" w:sz="4" w:space="0" w:color="auto"/>
              <w:right w:val="single" w:sz="4" w:space="0" w:color="auto"/>
            </w:tcBorders>
          </w:tcPr>
          <w:p w14:paraId="251D6EBC" w14:textId="54FFC570" w:rsidR="00A15284" w:rsidRPr="00EE196D" w:rsidRDefault="00A81022"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Moyen, dans le but de combler les lacunes concernant les populations de nombreuses familles et espèces ne relevant pas du Processus d</w:t>
            </w:r>
            <w:r w:rsidR="00180F3B">
              <w:rPr>
                <w:rFonts w:asciiTheme="minorHAnsi" w:eastAsia="Arial" w:hAnsiTheme="minorHAnsi" w:cstheme="minorHAnsi"/>
                <w:color w:val="000000"/>
                <w:sz w:val="20"/>
                <w:szCs w:val="20"/>
                <w:lang w:val="fr-FR"/>
              </w:rPr>
              <w:t>’</w:t>
            </w:r>
            <w:r w:rsidRPr="00EE196D">
              <w:rPr>
                <w:rFonts w:asciiTheme="minorHAnsi" w:eastAsia="Arial" w:hAnsiTheme="minorHAnsi" w:cstheme="minorHAnsi"/>
                <w:color w:val="000000"/>
                <w:sz w:val="20"/>
                <w:szCs w:val="20"/>
                <w:lang w:val="fr-FR"/>
              </w:rPr>
              <w:t>examen n°1 de l</w:t>
            </w:r>
            <w:r w:rsidR="00180F3B">
              <w:rPr>
                <w:rFonts w:asciiTheme="minorHAnsi" w:eastAsia="Arial" w:hAnsiTheme="minorHAnsi" w:cstheme="minorHAnsi"/>
                <w:color w:val="000000"/>
                <w:sz w:val="20"/>
                <w:szCs w:val="20"/>
                <w:lang w:val="fr-FR"/>
              </w:rPr>
              <w:t>’</w:t>
            </w:r>
            <w:r w:rsidRPr="00EE196D">
              <w:rPr>
                <w:rFonts w:asciiTheme="minorHAnsi" w:eastAsia="Arial" w:hAnsiTheme="minorHAnsi" w:cstheme="minorHAnsi"/>
                <w:color w:val="000000"/>
                <w:sz w:val="20"/>
                <w:szCs w:val="20"/>
                <w:lang w:val="fr-FR"/>
              </w:rPr>
              <w:t>état de conservation mis en place par l</w:t>
            </w:r>
            <w:r w:rsidR="00180F3B">
              <w:rPr>
                <w:rFonts w:asciiTheme="minorHAnsi" w:eastAsia="Arial" w:hAnsiTheme="minorHAnsi" w:cstheme="minorHAnsi"/>
                <w:color w:val="000000"/>
                <w:sz w:val="20"/>
                <w:szCs w:val="20"/>
                <w:lang w:val="fr-FR"/>
              </w:rPr>
              <w:t>’</w:t>
            </w:r>
            <w:r w:rsidR="005D4A5F" w:rsidRPr="00EE196D">
              <w:rPr>
                <w:rFonts w:asciiTheme="minorHAnsi" w:eastAsia="Arial" w:hAnsiTheme="minorHAnsi" w:cstheme="minorHAnsi"/>
                <w:color w:val="000000"/>
                <w:sz w:val="20"/>
                <w:szCs w:val="20"/>
                <w:lang w:val="fr-FR"/>
              </w:rPr>
              <w:t>EAAFP</w:t>
            </w:r>
          </w:p>
        </w:tc>
        <w:tc>
          <w:tcPr>
            <w:tcW w:w="2080" w:type="dxa"/>
            <w:tcBorders>
              <w:top w:val="single" w:sz="4" w:space="0" w:color="auto"/>
              <w:left w:val="single" w:sz="4" w:space="0" w:color="auto"/>
              <w:bottom w:val="single" w:sz="4" w:space="0" w:color="auto"/>
              <w:right w:val="single" w:sz="4" w:space="0" w:color="auto"/>
            </w:tcBorders>
          </w:tcPr>
          <w:p w14:paraId="752DD65E" w14:textId="1F9BE908" w:rsidR="00A15284" w:rsidRPr="00EE196D" w:rsidRDefault="00A81022" w:rsidP="0007298E">
            <w:pPr>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Aucune</w:t>
            </w:r>
          </w:p>
        </w:tc>
      </w:tr>
      <w:tr w:rsidR="00A15284" w:rsidRPr="00EE196D" w14:paraId="0A5632CD" w14:textId="77777777" w:rsidTr="00896C44">
        <w:trPr>
          <w:trHeight w:val="288"/>
        </w:trPr>
        <w:tc>
          <w:tcPr>
            <w:tcW w:w="2122" w:type="dxa"/>
            <w:tcBorders>
              <w:top w:val="single" w:sz="4" w:space="0" w:color="auto"/>
              <w:left w:val="single" w:sz="4" w:space="0" w:color="auto"/>
              <w:bottom w:val="single" w:sz="4" w:space="0" w:color="auto"/>
              <w:right w:val="single" w:sz="4" w:space="0" w:color="auto"/>
            </w:tcBorders>
          </w:tcPr>
          <w:p w14:paraId="7C91E29B" w14:textId="66591D8B" w:rsidR="00A15284" w:rsidRPr="00EE196D" w:rsidRDefault="00273814" w:rsidP="0007298E">
            <w:pPr>
              <w:keepNext/>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lastRenderedPageBreak/>
              <w:t>Voies de migration d</w:t>
            </w:r>
            <w:r w:rsidR="00180F3B">
              <w:rPr>
                <w:rFonts w:asciiTheme="minorHAnsi" w:eastAsia="Arial" w:hAnsiTheme="minorHAnsi" w:cstheme="minorHAnsi"/>
                <w:color w:val="000000"/>
                <w:sz w:val="20"/>
                <w:szCs w:val="20"/>
                <w:lang w:val="fr-FR"/>
              </w:rPr>
              <w:t>’</w:t>
            </w:r>
            <w:r w:rsidRPr="00EE196D">
              <w:rPr>
                <w:rFonts w:asciiTheme="minorHAnsi" w:eastAsia="Arial" w:hAnsiTheme="minorHAnsi" w:cstheme="minorHAnsi"/>
                <w:color w:val="000000"/>
                <w:sz w:val="20"/>
                <w:szCs w:val="20"/>
                <w:lang w:val="fr-FR"/>
              </w:rPr>
              <w:t xml:space="preserve">Afrique-Eurasie </w:t>
            </w:r>
            <w:r w:rsidR="00A15284" w:rsidRPr="00EE196D">
              <w:rPr>
                <w:rFonts w:asciiTheme="minorHAnsi" w:eastAsia="Arial" w:hAnsiTheme="minorHAnsi" w:cstheme="minorHAnsi"/>
                <w:color w:val="000000"/>
                <w:sz w:val="20"/>
                <w:szCs w:val="20"/>
                <w:lang w:val="fr-FR"/>
              </w:rPr>
              <w:t>(532)</w:t>
            </w:r>
          </w:p>
        </w:tc>
        <w:tc>
          <w:tcPr>
            <w:tcW w:w="2835" w:type="dxa"/>
            <w:tcBorders>
              <w:top w:val="single" w:sz="4" w:space="0" w:color="auto"/>
              <w:left w:val="single" w:sz="4" w:space="0" w:color="auto"/>
              <w:bottom w:val="single" w:sz="4" w:space="0" w:color="auto"/>
              <w:right w:val="single" w:sz="4" w:space="0" w:color="auto"/>
            </w:tcBorders>
          </w:tcPr>
          <w:p w14:paraId="03AF59E9" w14:textId="64D47218" w:rsidR="00A15284" w:rsidRPr="00EE196D" w:rsidRDefault="00847DF0" w:rsidP="0007298E">
            <w:pPr>
              <w:keepNext/>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Processus d</w:t>
            </w:r>
            <w:r w:rsidR="00180F3B">
              <w:rPr>
                <w:rFonts w:asciiTheme="minorHAnsi" w:eastAsia="Arial" w:hAnsiTheme="minorHAnsi" w:cstheme="minorHAnsi"/>
                <w:color w:val="000000"/>
                <w:sz w:val="20"/>
                <w:szCs w:val="20"/>
                <w:lang w:val="fr-FR"/>
              </w:rPr>
              <w:t>’</w:t>
            </w:r>
            <w:r w:rsidRPr="00EE196D">
              <w:rPr>
                <w:rFonts w:asciiTheme="minorHAnsi" w:eastAsia="Arial" w:hAnsiTheme="minorHAnsi" w:cstheme="minorHAnsi"/>
                <w:color w:val="000000"/>
                <w:sz w:val="20"/>
                <w:szCs w:val="20"/>
                <w:lang w:val="fr-FR"/>
              </w:rPr>
              <w:t>examen de l</w:t>
            </w:r>
            <w:r w:rsidR="00180F3B">
              <w:rPr>
                <w:rFonts w:asciiTheme="minorHAnsi" w:eastAsia="Arial" w:hAnsiTheme="minorHAnsi" w:cstheme="minorHAnsi"/>
                <w:color w:val="000000"/>
                <w:sz w:val="20"/>
                <w:szCs w:val="20"/>
                <w:lang w:val="fr-FR"/>
              </w:rPr>
              <w:t>’</w:t>
            </w:r>
            <w:r w:rsidRPr="00EE196D">
              <w:rPr>
                <w:rFonts w:asciiTheme="minorHAnsi" w:eastAsia="Arial" w:hAnsiTheme="minorHAnsi" w:cstheme="minorHAnsi"/>
                <w:color w:val="000000"/>
                <w:sz w:val="20"/>
                <w:szCs w:val="20"/>
                <w:lang w:val="fr-FR"/>
              </w:rPr>
              <w:t>état de conservation des populations de l</w:t>
            </w:r>
            <w:r w:rsidR="00180F3B">
              <w:rPr>
                <w:rFonts w:asciiTheme="minorHAnsi" w:eastAsia="Arial" w:hAnsiTheme="minorHAnsi" w:cstheme="minorHAnsi"/>
                <w:color w:val="000000"/>
                <w:sz w:val="20"/>
                <w:szCs w:val="20"/>
                <w:lang w:val="fr-FR"/>
              </w:rPr>
              <w:t>’</w:t>
            </w:r>
            <w:r w:rsidRPr="00EE196D">
              <w:rPr>
                <w:rFonts w:asciiTheme="minorHAnsi" w:eastAsia="Arial" w:hAnsiTheme="minorHAnsi" w:cstheme="minorHAnsi"/>
                <w:color w:val="000000"/>
                <w:sz w:val="20"/>
                <w:szCs w:val="20"/>
                <w:lang w:val="fr-FR"/>
              </w:rPr>
              <w:t>Accord sur la conservation des oiseaux d</w:t>
            </w:r>
            <w:r w:rsidR="00180F3B">
              <w:rPr>
                <w:rFonts w:asciiTheme="minorHAnsi" w:eastAsia="Arial" w:hAnsiTheme="minorHAnsi" w:cstheme="minorHAnsi"/>
                <w:color w:val="000000"/>
                <w:sz w:val="20"/>
                <w:szCs w:val="20"/>
                <w:lang w:val="fr-FR"/>
              </w:rPr>
              <w:t>’</w:t>
            </w:r>
            <w:r w:rsidRPr="00EE196D">
              <w:rPr>
                <w:rFonts w:asciiTheme="minorHAnsi" w:eastAsia="Arial" w:hAnsiTheme="minorHAnsi" w:cstheme="minorHAnsi"/>
                <w:color w:val="000000"/>
                <w:sz w:val="20"/>
                <w:szCs w:val="20"/>
                <w:lang w:val="fr-FR"/>
              </w:rPr>
              <w:t>eau migrateurs d</w:t>
            </w:r>
            <w:r w:rsidR="00180F3B">
              <w:rPr>
                <w:rFonts w:asciiTheme="minorHAnsi" w:eastAsia="Arial" w:hAnsiTheme="minorHAnsi" w:cstheme="minorHAnsi"/>
                <w:color w:val="000000"/>
                <w:sz w:val="20"/>
                <w:szCs w:val="20"/>
                <w:lang w:val="fr-FR"/>
              </w:rPr>
              <w:t>’</w:t>
            </w:r>
            <w:r w:rsidRPr="00EE196D">
              <w:rPr>
                <w:rFonts w:asciiTheme="minorHAnsi" w:eastAsia="Arial" w:hAnsiTheme="minorHAnsi" w:cstheme="minorHAnsi"/>
                <w:color w:val="000000"/>
                <w:sz w:val="20"/>
                <w:szCs w:val="20"/>
                <w:lang w:val="fr-FR"/>
              </w:rPr>
              <w:t>Afrique-Eurasie</w:t>
            </w:r>
            <w:r w:rsidR="0080413D" w:rsidRPr="00EE196D">
              <w:rPr>
                <w:rFonts w:asciiTheme="minorHAnsi" w:eastAsia="Arial" w:hAnsiTheme="minorHAnsi" w:cstheme="minorHAnsi"/>
                <w:color w:val="000000"/>
                <w:sz w:val="20"/>
                <w:szCs w:val="20"/>
                <w:lang w:val="fr-FR"/>
              </w:rPr>
              <w:t xml:space="preserve"> (AEWA)</w:t>
            </w:r>
            <w:r w:rsidRPr="00EE196D">
              <w:rPr>
                <w:rFonts w:asciiTheme="minorHAnsi" w:eastAsia="Arial" w:hAnsiTheme="minorHAnsi" w:cstheme="minorHAnsi"/>
                <w:color w:val="000000"/>
                <w:sz w:val="20"/>
                <w:szCs w:val="20"/>
                <w:lang w:val="fr-FR"/>
              </w:rPr>
              <w:t xml:space="preserve"> financés par l</w:t>
            </w:r>
            <w:r w:rsidR="00180F3B">
              <w:rPr>
                <w:rFonts w:asciiTheme="minorHAnsi" w:eastAsia="Arial" w:hAnsiTheme="minorHAnsi" w:cstheme="minorHAnsi"/>
                <w:color w:val="000000"/>
                <w:sz w:val="20"/>
                <w:szCs w:val="20"/>
                <w:lang w:val="fr-FR"/>
              </w:rPr>
              <w:t>’</w:t>
            </w:r>
            <w:r w:rsidRPr="00EE196D">
              <w:rPr>
                <w:rFonts w:asciiTheme="minorHAnsi" w:eastAsia="Arial" w:hAnsiTheme="minorHAnsi" w:cstheme="minorHAnsi"/>
                <w:color w:val="000000"/>
                <w:sz w:val="20"/>
                <w:szCs w:val="20"/>
                <w:lang w:val="fr-FR"/>
              </w:rPr>
              <w:t>A</w:t>
            </w:r>
            <w:r w:rsidR="005D4A5F" w:rsidRPr="00EE196D">
              <w:rPr>
                <w:rFonts w:asciiTheme="minorHAnsi" w:eastAsia="Arial" w:hAnsiTheme="minorHAnsi" w:cstheme="minorHAnsi"/>
                <w:color w:val="000000"/>
                <w:sz w:val="20"/>
                <w:szCs w:val="20"/>
                <w:lang w:val="fr-FR"/>
              </w:rPr>
              <w:t>EWA</w:t>
            </w:r>
            <w:r w:rsidRPr="00EE196D">
              <w:rPr>
                <w:rFonts w:asciiTheme="minorHAnsi" w:eastAsia="Arial" w:hAnsiTheme="minorHAnsi" w:cstheme="minorHAnsi"/>
                <w:color w:val="000000"/>
                <w:sz w:val="20"/>
                <w:szCs w:val="20"/>
                <w:lang w:val="fr-FR"/>
              </w:rPr>
              <w:t xml:space="preserve"> (processus n°8 (2021) </w:t>
            </w:r>
            <w:r w:rsidR="005D4A5F" w:rsidRPr="00EE196D">
              <w:rPr>
                <w:rFonts w:asciiTheme="minorHAnsi" w:eastAsia="Arial" w:hAnsiTheme="minorHAnsi" w:cstheme="minorHAnsi"/>
                <w:color w:val="000000"/>
                <w:sz w:val="20"/>
                <w:szCs w:val="20"/>
                <w:lang w:val="fr-FR"/>
              </w:rPr>
              <w:t>–</w:t>
            </w:r>
            <w:r w:rsidR="00A15284" w:rsidRPr="00EE196D">
              <w:rPr>
                <w:rFonts w:asciiTheme="minorHAnsi" w:eastAsia="Arial" w:hAnsiTheme="minorHAnsi" w:cstheme="minorHAnsi"/>
                <w:color w:val="000000"/>
                <w:sz w:val="20"/>
                <w:szCs w:val="20"/>
                <w:lang w:val="fr-FR"/>
              </w:rPr>
              <w:t xml:space="preserve"> 560 populations</w:t>
            </w:r>
            <w:r w:rsidRPr="00EE196D">
              <w:rPr>
                <w:rFonts w:asciiTheme="minorHAnsi" w:eastAsia="Arial" w:hAnsiTheme="minorHAnsi" w:cstheme="minorHAnsi"/>
                <w:color w:val="000000"/>
                <w:sz w:val="20"/>
                <w:szCs w:val="20"/>
                <w:lang w:val="fr-FR"/>
              </w:rPr>
              <w:t xml:space="preserve"> d</w:t>
            </w:r>
            <w:r w:rsidR="00180F3B">
              <w:rPr>
                <w:rFonts w:asciiTheme="minorHAnsi" w:eastAsia="Arial" w:hAnsiTheme="minorHAnsi" w:cstheme="minorHAnsi"/>
                <w:color w:val="000000"/>
                <w:sz w:val="20"/>
                <w:szCs w:val="20"/>
                <w:lang w:val="fr-FR"/>
              </w:rPr>
              <w:t>’</w:t>
            </w:r>
            <w:r w:rsidRPr="00EE196D">
              <w:rPr>
                <w:rFonts w:asciiTheme="minorHAnsi" w:eastAsia="Arial" w:hAnsiTheme="minorHAnsi" w:cstheme="minorHAnsi"/>
                <w:color w:val="000000"/>
                <w:sz w:val="20"/>
                <w:szCs w:val="20"/>
                <w:lang w:val="fr-FR"/>
              </w:rPr>
              <w:t>oiseaux d</w:t>
            </w:r>
            <w:r w:rsidR="00180F3B">
              <w:rPr>
                <w:rFonts w:asciiTheme="minorHAnsi" w:eastAsia="Arial" w:hAnsiTheme="minorHAnsi" w:cstheme="minorHAnsi"/>
                <w:color w:val="000000"/>
                <w:sz w:val="20"/>
                <w:szCs w:val="20"/>
                <w:lang w:val="fr-FR"/>
              </w:rPr>
              <w:t>’</w:t>
            </w:r>
            <w:r w:rsidRPr="00EE196D">
              <w:rPr>
                <w:rFonts w:asciiTheme="minorHAnsi" w:eastAsia="Arial" w:hAnsiTheme="minorHAnsi" w:cstheme="minorHAnsi"/>
                <w:color w:val="000000"/>
                <w:sz w:val="20"/>
                <w:szCs w:val="20"/>
                <w:lang w:val="fr-FR"/>
              </w:rPr>
              <w:t>eau et d</w:t>
            </w:r>
            <w:r w:rsidR="00180F3B">
              <w:rPr>
                <w:rFonts w:asciiTheme="minorHAnsi" w:eastAsia="Arial" w:hAnsiTheme="minorHAnsi" w:cstheme="minorHAnsi"/>
                <w:color w:val="000000"/>
                <w:sz w:val="20"/>
                <w:szCs w:val="20"/>
                <w:lang w:val="fr-FR"/>
              </w:rPr>
              <w:t>’</w:t>
            </w:r>
            <w:r w:rsidRPr="00EE196D">
              <w:rPr>
                <w:rFonts w:asciiTheme="minorHAnsi" w:eastAsia="Arial" w:hAnsiTheme="minorHAnsi" w:cstheme="minorHAnsi"/>
                <w:color w:val="000000"/>
                <w:sz w:val="20"/>
                <w:szCs w:val="20"/>
                <w:lang w:val="fr-FR"/>
              </w:rPr>
              <w:t>oiseaux de mer</w:t>
            </w:r>
            <w:r w:rsidR="00A15284" w:rsidRPr="00EE196D">
              <w:rPr>
                <w:rFonts w:asciiTheme="minorHAnsi" w:eastAsia="Arial" w:hAnsiTheme="minorHAnsi" w:cstheme="minorHAnsi"/>
                <w:color w:val="000000"/>
                <w:sz w:val="20"/>
                <w:szCs w:val="20"/>
                <w:lang w:val="fr-FR"/>
              </w:rPr>
              <w:t>)</w:t>
            </w:r>
          </w:p>
        </w:tc>
        <w:tc>
          <w:tcPr>
            <w:tcW w:w="1984" w:type="dxa"/>
            <w:tcBorders>
              <w:top w:val="single" w:sz="4" w:space="0" w:color="auto"/>
              <w:left w:val="single" w:sz="4" w:space="0" w:color="auto"/>
              <w:bottom w:val="single" w:sz="4" w:space="0" w:color="auto"/>
              <w:right w:val="single" w:sz="4" w:space="0" w:color="auto"/>
            </w:tcBorders>
          </w:tcPr>
          <w:p w14:paraId="7918EE06" w14:textId="5226E7CC" w:rsidR="00A15284" w:rsidRPr="00EE196D" w:rsidRDefault="0041668C" w:rsidP="0007298E">
            <w:pPr>
              <w:keepNext/>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Faible</w:t>
            </w:r>
            <w:r w:rsidR="00A15284" w:rsidRPr="00EE196D">
              <w:rPr>
                <w:rFonts w:asciiTheme="minorHAnsi" w:eastAsia="Arial" w:hAnsiTheme="minorHAnsi" w:cstheme="minorHAnsi"/>
                <w:color w:val="000000"/>
                <w:sz w:val="20"/>
                <w:szCs w:val="20"/>
                <w:lang w:val="fr-FR"/>
              </w:rPr>
              <w:t xml:space="preserve">, plan </w:t>
            </w:r>
            <w:r w:rsidRPr="00EE196D">
              <w:rPr>
                <w:rFonts w:asciiTheme="minorHAnsi" w:eastAsia="Arial" w:hAnsiTheme="minorHAnsi" w:cstheme="minorHAnsi"/>
                <w:color w:val="000000"/>
                <w:sz w:val="20"/>
                <w:szCs w:val="20"/>
                <w:lang w:val="fr-FR"/>
              </w:rPr>
              <w:t>de mises à jour partielles e</w:t>
            </w:r>
            <w:r w:rsidR="00A15284" w:rsidRPr="00EE196D">
              <w:rPr>
                <w:rFonts w:asciiTheme="minorHAnsi" w:eastAsia="Arial" w:hAnsiTheme="minorHAnsi" w:cstheme="minorHAnsi"/>
                <w:color w:val="000000"/>
                <w:sz w:val="20"/>
                <w:szCs w:val="20"/>
                <w:lang w:val="fr-FR"/>
              </w:rPr>
              <w:t xml:space="preserve">n place </w:t>
            </w:r>
            <w:r w:rsidRPr="00EE196D">
              <w:rPr>
                <w:rFonts w:asciiTheme="minorHAnsi" w:eastAsia="Arial" w:hAnsiTheme="minorHAnsi" w:cstheme="minorHAnsi"/>
                <w:color w:val="000000"/>
                <w:sz w:val="20"/>
                <w:szCs w:val="20"/>
                <w:lang w:val="fr-FR"/>
              </w:rPr>
              <w:t>p</w:t>
            </w:r>
            <w:r w:rsidR="00A15284" w:rsidRPr="00EE196D">
              <w:rPr>
                <w:rFonts w:asciiTheme="minorHAnsi" w:eastAsia="Arial" w:hAnsiTheme="minorHAnsi" w:cstheme="minorHAnsi"/>
                <w:color w:val="000000"/>
                <w:sz w:val="20"/>
                <w:szCs w:val="20"/>
                <w:lang w:val="fr-FR"/>
              </w:rPr>
              <w:t>o</w:t>
            </w:r>
            <w:r w:rsidRPr="00EE196D">
              <w:rPr>
                <w:rFonts w:asciiTheme="minorHAnsi" w:eastAsia="Arial" w:hAnsiTheme="minorHAnsi" w:cstheme="minorHAnsi"/>
                <w:color w:val="000000"/>
                <w:sz w:val="20"/>
                <w:szCs w:val="20"/>
                <w:lang w:val="fr-FR"/>
              </w:rPr>
              <w:t>u</w:t>
            </w:r>
            <w:r w:rsidR="00A15284" w:rsidRPr="00EE196D">
              <w:rPr>
                <w:rFonts w:asciiTheme="minorHAnsi" w:eastAsia="Arial" w:hAnsiTheme="minorHAnsi" w:cstheme="minorHAnsi"/>
                <w:color w:val="000000"/>
                <w:sz w:val="20"/>
                <w:szCs w:val="20"/>
                <w:lang w:val="fr-FR"/>
              </w:rPr>
              <w:t xml:space="preserve">r </w:t>
            </w:r>
            <w:r w:rsidR="007648E0" w:rsidRPr="00EE196D">
              <w:rPr>
                <w:rFonts w:asciiTheme="minorHAnsi" w:eastAsia="Arial" w:hAnsiTheme="minorHAnsi" w:cstheme="minorHAnsi"/>
                <w:color w:val="000000"/>
                <w:sz w:val="20"/>
                <w:szCs w:val="20"/>
                <w:lang w:val="fr-FR"/>
              </w:rPr>
              <w:t xml:space="preserve">2025 </w:t>
            </w:r>
            <w:r w:rsidRPr="00EE196D">
              <w:rPr>
                <w:rFonts w:asciiTheme="minorHAnsi" w:eastAsia="Arial" w:hAnsiTheme="minorHAnsi" w:cstheme="minorHAnsi"/>
                <w:color w:val="000000"/>
                <w:sz w:val="20"/>
                <w:szCs w:val="20"/>
                <w:lang w:val="fr-FR"/>
              </w:rPr>
              <w:t>(processus n° 9</w:t>
            </w:r>
            <w:r w:rsidR="009751BB" w:rsidRPr="00EE196D">
              <w:rPr>
                <w:rFonts w:asciiTheme="minorHAnsi" w:eastAsia="Arial" w:hAnsiTheme="minorHAnsi" w:cstheme="minorHAnsi"/>
                <w:color w:val="000000"/>
                <w:sz w:val="20"/>
                <w:szCs w:val="20"/>
                <w:lang w:val="fr-FR"/>
              </w:rPr>
              <w:t xml:space="preserve">) </w:t>
            </w:r>
            <w:r w:rsidRPr="00EE196D">
              <w:rPr>
                <w:rFonts w:asciiTheme="minorHAnsi" w:eastAsia="Arial" w:hAnsiTheme="minorHAnsi" w:cstheme="minorHAnsi"/>
                <w:color w:val="000000"/>
                <w:sz w:val="20"/>
                <w:szCs w:val="20"/>
                <w:lang w:val="fr-FR"/>
              </w:rPr>
              <w:t xml:space="preserve">et de mises à jour exhaustives pour </w:t>
            </w:r>
            <w:r w:rsidR="00A15284" w:rsidRPr="00EE196D">
              <w:rPr>
                <w:rFonts w:asciiTheme="minorHAnsi" w:eastAsia="Arial" w:hAnsiTheme="minorHAnsi" w:cstheme="minorHAnsi"/>
                <w:color w:val="000000"/>
                <w:sz w:val="20"/>
                <w:szCs w:val="20"/>
                <w:lang w:val="fr-FR"/>
              </w:rPr>
              <w:t>202</w:t>
            </w:r>
            <w:r w:rsidR="00344F87" w:rsidRPr="00EE196D">
              <w:rPr>
                <w:rFonts w:asciiTheme="minorHAnsi" w:eastAsia="Arial" w:hAnsiTheme="minorHAnsi" w:cstheme="minorHAnsi"/>
                <w:color w:val="000000"/>
                <w:sz w:val="20"/>
                <w:szCs w:val="20"/>
                <w:lang w:val="fr-FR"/>
              </w:rPr>
              <w:t>8</w:t>
            </w:r>
            <w:r w:rsidR="00A15284" w:rsidRPr="00EE196D">
              <w:rPr>
                <w:rFonts w:asciiTheme="minorHAnsi" w:eastAsia="Arial" w:hAnsiTheme="minorHAnsi" w:cstheme="minorHAnsi"/>
                <w:color w:val="000000"/>
                <w:sz w:val="20"/>
                <w:szCs w:val="20"/>
                <w:lang w:val="fr-FR"/>
              </w:rPr>
              <w:t xml:space="preserve"> </w:t>
            </w:r>
            <w:r w:rsidRPr="00EE196D">
              <w:rPr>
                <w:rFonts w:asciiTheme="minorHAnsi" w:eastAsia="Arial" w:hAnsiTheme="minorHAnsi" w:cstheme="minorHAnsi"/>
                <w:color w:val="000000"/>
                <w:sz w:val="20"/>
                <w:szCs w:val="20"/>
                <w:lang w:val="fr-FR"/>
              </w:rPr>
              <w:t>(processus n°10)</w:t>
            </w:r>
          </w:p>
        </w:tc>
        <w:tc>
          <w:tcPr>
            <w:tcW w:w="2080" w:type="dxa"/>
            <w:tcBorders>
              <w:top w:val="single" w:sz="4" w:space="0" w:color="auto"/>
              <w:left w:val="single" w:sz="4" w:space="0" w:color="auto"/>
              <w:bottom w:val="single" w:sz="4" w:space="0" w:color="auto"/>
              <w:right w:val="single" w:sz="4" w:space="0" w:color="auto"/>
            </w:tcBorders>
          </w:tcPr>
          <w:p w14:paraId="4C7046BA" w14:textId="77777777" w:rsidR="00A15284" w:rsidRPr="00EE196D" w:rsidRDefault="00A15284" w:rsidP="0007298E">
            <w:pPr>
              <w:keepNext/>
              <w:spacing w:after="0" w:line="240" w:lineRule="auto"/>
              <w:rPr>
                <w:rFonts w:asciiTheme="minorHAnsi" w:eastAsia="Arial" w:hAnsiTheme="minorHAnsi" w:cstheme="minorHAnsi"/>
                <w:color w:val="000000"/>
                <w:sz w:val="20"/>
                <w:szCs w:val="20"/>
                <w:lang w:val="fr-FR"/>
              </w:rPr>
            </w:pPr>
            <w:r w:rsidRPr="00EE196D">
              <w:rPr>
                <w:rFonts w:asciiTheme="minorHAnsi" w:eastAsia="Arial" w:hAnsiTheme="minorHAnsi" w:cstheme="minorHAnsi"/>
                <w:color w:val="000000"/>
                <w:sz w:val="20"/>
                <w:szCs w:val="20"/>
                <w:lang w:val="fr-FR"/>
              </w:rPr>
              <w:t>None</w:t>
            </w:r>
          </w:p>
        </w:tc>
      </w:tr>
      <w:tr w:rsidR="00A15284" w:rsidRPr="00EE196D" w14:paraId="232546FE" w14:textId="77777777" w:rsidTr="00896C44">
        <w:trPr>
          <w:trHeight w:val="288"/>
        </w:trPr>
        <w:tc>
          <w:tcPr>
            <w:tcW w:w="2122" w:type="dxa"/>
            <w:tcBorders>
              <w:top w:val="single" w:sz="4" w:space="0" w:color="auto"/>
              <w:left w:val="single" w:sz="4" w:space="0" w:color="auto"/>
              <w:bottom w:val="single" w:sz="4" w:space="0" w:color="auto"/>
              <w:right w:val="single" w:sz="4" w:space="0" w:color="auto"/>
            </w:tcBorders>
          </w:tcPr>
          <w:p w14:paraId="27E7A529" w14:textId="0D9B9DDF" w:rsidR="00A15284" w:rsidRPr="00EE196D" w:rsidRDefault="00847DF0" w:rsidP="0007298E">
            <w:pPr>
              <w:spacing w:after="0" w:line="240" w:lineRule="auto"/>
              <w:rPr>
                <w:rFonts w:asciiTheme="minorHAnsi" w:eastAsia="Arial" w:hAnsiTheme="minorHAnsi" w:cstheme="minorHAnsi"/>
                <w:b/>
                <w:bCs/>
                <w:color w:val="000000"/>
                <w:sz w:val="20"/>
                <w:szCs w:val="20"/>
                <w:lang w:val="fr-FR"/>
              </w:rPr>
            </w:pPr>
            <w:r w:rsidRPr="00EE196D">
              <w:rPr>
                <w:rFonts w:eastAsia="Times New Roman" w:cstheme="minorHAnsi"/>
                <w:b/>
                <w:bCs/>
                <w:color w:val="000000" w:themeColor="text1"/>
                <w:sz w:val="20"/>
                <w:szCs w:val="20"/>
                <w:lang w:val="fr-FR"/>
              </w:rPr>
              <w:t>Coût t</w:t>
            </w:r>
            <w:r w:rsidR="00A15284" w:rsidRPr="00EE196D">
              <w:rPr>
                <w:rFonts w:eastAsia="Times New Roman" w:cstheme="minorHAnsi"/>
                <w:b/>
                <w:bCs/>
                <w:color w:val="000000" w:themeColor="text1"/>
                <w:sz w:val="20"/>
                <w:szCs w:val="20"/>
                <w:lang w:val="fr-FR"/>
              </w:rPr>
              <w:t>otal indica</w:t>
            </w:r>
            <w:r w:rsidRPr="00EE196D">
              <w:rPr>
                <w:rFonts w:eastAsia="Times New Roman" w:cstheme="minorHAnsi"/>
                <w:b/>
                <w:bCs/>
                <w:color w:val="000000" w:themeColor="text1"/>
                <w:sz w:val="20"/>
                <w:szCs w:val="20"/>
                <w:lang w:val="fr-FR"/>
              </w:rPr>
              <w:t>tif : </w:t>
            </w:r>
          </w:p>
        </w:tc>
        <w:tc>
          <w:tcPr>
            <w:tcW w:w="2835" w:type="dxa"/>
            <w:tcBorders>
              <w:top w:val="single" w:sz="4" w:space="0" w:color="auto"/>
              <w:left w:val="single" w:sz="4" w:space="0" w:color="auto"/>
              <w:bottom w:val="single" w:sz="4" w:space="0" w:color="auto"/>
              <w:right w:val="single" w:sz="4" w:space="0" w:color="auto"/>
            </w:tcBorders>
          </w:tcPr>
          <w:p w14:paraId="7CB7E2B1" w14:textId="77777777" w:rsidR="00A15284" w:rsidRPr="00EE196D" w:rsidRDefault="00A15284" w:rsidP="0007298E">
            <w:pPr>
              <w:spacing w:after="0" w:line="240" w:lineRule="auto"/>
              <w:rPr>
                <w:rFonts w:asciiTheme="minorHAnsi" w:eastAsia="Arial" w:hAnsiTheme="minorHAnsi" w:cstheme="minorHAnsi"/>
                <w:color w:val="000000"/>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3580A779" w14:textId="77777777" w:rsidR="00A15284" w:rsidRPr="00EE196D" w:rsidRDefault="00A15284" w:rsidP="0007298E">
            <w:pPr>
              <w:spacing w:after="0" w:line="240" w:lineRule="auto"/>
              <w:rPr>
                <w:rFonts w:asciiTheme="minorHAnsi" w:eastAsia="Arial" w:hAnsiTheme="minorHAnsi" w:cstheme="minorHAnsi"/>
                <w:color w:val="000000"/>
                <w:sz w:val="20"/>
                <w:szCs w:val="20"/>
                <w:lang w:val="fr-FR"/>
              </w:rPr>
            </w:pPr>
          </w:p>
        </w:tc>
        <w:tc>
          <w:tcPr>
            <w:tcW w:w="2080" w:type="dxa"/>
            <w:tcBorders>
              <w:top w:val="single" w:sz="4" w:space="0" w:color="auto"/>
              <w:left w:val="single" w:sz="4" w:space="0" w:color="auto"/>
              <w:bottom w:val="single" w:sz="4" w:space="0" w:color="auto"/>
              <w:right w:val="single" w:sz="4" w:space="0" w:color="auto"/>
            </w:tcBorders>
          </w:tcPr>
          <w:p w14:paraId="23A59A83" w14:textId="06C24B3A" w:rsidR="00A15284" w:rsidRPr="00EE196D" w:rsidRDefault="00A15284" w:rsidP="0007298E">
            <w:pPr>
              <w:spacing w:after="0" w:line="240" w:lineRule="auto"/>
              <w:jc w:val="right"/>
              <w:rPr>
                <w:rFonts w:asciiTheme="minorHAnsi" w:eastAsia="Arial" w:hAnsiTheme="minorHAnsi" w:cstheme="minorHAnsi"/>
                <w:color w:val="000000"/>
                <w:sz w:val="20"/>
                <w:szCs w:val="20"/>
                <w:lang w:val="fr-FR"/>
              </w:rPr>
            </w:pPr>
            <w:r w:rsidRPr="00EE196D">
              <w:rPr>
                <w:rFonts w:cstheme="minorHAnsi"/>
                <w:b/>
                <w:bCs/>
                <w:sz w:val="20"/>
                <w:szCs w:val="20"/>
                <w:lang w:val="fr-FR"/>
              </w:rPr>
              <w:t>366</w:t>
            </w:r>
            <w:r w:rsidR="00847DF0" w:rsidRPr="00EE196D">
              <w:rPr>
                <w:rFonts w:cstheme="minorHAnsi"/>
                <w:b/>
                <w:bCs/>
                <w:sz w:val="20"/>
                <w:szCs w:val="20"/>
                <w:lang w:val="fr-FR"/>
              </w:rPr>
              <w:t> </w:t>
            </w:r>
            <w:r w:rsidRPr="00EE196D">
              <w:rPr>
                <w:rFonts w:cstheme="minorHAnsi"/>
                <w:b/>
                <w:bCs/>
                <w:sz w:val="20"/>
                <w:szCs w:val="20"/>
                <w:lang w:val="fr-FR"/>
              </w:rPr>
              <w:t>000 CHF</w:t>
            </w:r>
            <w:r w:rsidRPr="00EE196D">
              <w:rPr>
                <w:rStyle w:val="FootnoteReference"/>
                <w:rFonts w:asciiTheme="minorHAnsi" w:hAnsiTheme="minorHAnsi" w:cstheme="minorHAnsi"/>
                <w:sz w:val="20"/>
                <w:szCs w:val="20"/>
                <w:lang w:val="fr-FR"/>
              </w:rPr>
              <w:footnoteReference w:id="4"/>
            </w:r>
          </w:p>
        </w:tc>
      </w:tr>
    </w:tbl>
    <w:p w14:paraId="129D3AD1" w14:textId="21F56300" w:rsidR="008F1120" w:rsidRPr="00EE196D" w:rsidRDefault="008F1120" w:rsidP="00272FF3">
      <w:pPr>
        <w:ind w:left="0" w:firstLine="0"/>
        <w:rPr>
          <w:lang w:val="fr-FR"/>
        </w:rPr>
      </w:pPr>
    </w:p>
    <w:sectPr w:rsidR="008F1120" w:rsidRPr="00EE196D" w:rsidSect="003D5350">
      <w:footerReference w:type="default" r:id="rId12"/>
      <w:pgSz w:w="11906" w:h="16838"/>
      <w:pgMar w:top="1276"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63E6D" w14:textId="77777777" w:rsidR="00BB6E0B" w:rsidRDefault="00BB6E0B" w:rsidP="00DF2386">
      <w:r>
        <w:separator/>
      </w:r>
    </w:p>
  </w:endnote>
  <w:endnote w:type="continuationSeparator" w:id="0">
    <w:p w14:paraId="08D7DD07" w14:textId="77777777" w:rsidR="00BB6E0B" w:rsidRDefault="00BB6E0B" w:rsidP="00DF2386">
      <w:r>
        <w:continuationSeparator/>
      </w:r>
    </w:p>
  </w:endnote>
  <w:endnote w:type="continuationNotice" w:id="1">
    <w:p w14:paraId="2D684886" w14:textId="77777777" w:rsidR="00BB6E0B" w:rsidRDefault="00BB6E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0969534"/>
      <w:docPartObj>
        <w:docPartGallery w:val="Page Numbers (Top of Page)"/>
        <w:docPartUnique/>
      </w:docPartObj>
    </w:sdtPr>
    <w:sdtEndPr>
      <w:rPr>
        <w:noProof/>
      </w:rPr>
    </w:sdtEndPr>
    <w:sdtContent>
      <w:sdt>
        <w:sdtPr>
          <w:id w:val="1489433187"/>
          <w:docPartObj>
            <w:docPartGallery w:val="Page Numbers (Top of Page)"/>
            <w:docPartUnique/>
          </w:docPartObj>
        </w:sdtPr>
        <w:sdtEndPr>
          <w:rPr>
            <w:noProof/>
          </w:rPr>
        </w:sdtEndPr>
        <w:sdtContent>
          <w:p w14:paraId="4F6A2081" w14:textId="42A891FA" w:rsidR="002471B1" w:rsidRPr="003D5350" w:rsidRDefault="003471AF" w:rsidP="003471AF">
            <w:pPr>
              <w:tabs>
                <w:tab w:val="left" w:pos="3828"/>
                <w:tab w:val="left" w:pos="8789"/>
              </w:tabs>
              <w:ind w:left="0" w:firstLine="0"/>
              <w:rPr>
                <w:rFonts w:cs="Calibri"/>
                <w:sz w:val="20"/>
                <w:szCs w:val="20"/>
              </w:rPr>
            </w:pPr>
            <w:r>
              <w:rPr>
                <w:rFonts w:cs="Calibri"/>
                <w:sz w:val="20"/>
                <w:szCs w:val="20"/>
              </w:rPr>
              <w:t>COP15</w:t>
            </w:r>
            <w:r w:rsidR="003D5350" w:rsidRPr="006E5D45">
              <w:rPr>
                <w:rFonts w:cs="Calibri"/>
                <w:sz w:val="20"/>
                <w:szCs w:val="20"/>
              </w:rPr>
              <w:t xml:space="preserve"> Doc.</w:t>
            </w:r>
            <w:r w:rsidR="003D5350">
              <w:rPr>
                <w:rFonts w:cs="Calibri"/>
                <w:sz w:val="20"/>
                <w:szCs w:val="20"/>
              </w:rPr>
              <w:t>2</w:t>
            </w:r>
            <w:r>
              <w:rPr>
                <w:rFonts w:cs="Calibri"/>
                <w:sz w:val="20"/>
                <w:szCs w:val="20"/>
              </w:rPr>
              <w:t>3.11</w:t>
            </w:r>
            <w:r w:rsidR="003D5350">
              <w:rPr>
                <w:rFonts w:cs="Calibri"/>
                <w:sz w:val="20"/>
                <w:szCs w:val="20"/>
              </w:rPr>
              <w:tab/>
            </w:r>
            <w:r w:rsidR="003D5350">
              <w:rPr>
                <w:rFonts w:cs="Calibri"/>
                <w:sz w:val="20"/>
                <w:szCs w:val="20"/>
              </w:rPr>
              <w:tab/>
            </w:r>
            <w:r w:rsidR="003D5350" w:rsidRPr="006E5D45">
              <w:rPr>
                <w:rFonts w:cs="Calibri"/>
                <w:sz w:val="20"/>
                <w:szCs w:val="20"/>
              </w:rPr>
              <w:fldChar w:fldCharType="begin"/>
            </w:r>
            <w:r w:rsidR="003D5350" w:rsidRPr="006E5D45">
              <w:rPr>
                <w:rFonts w:cs="Calibri"/>
                <w:sz w:val="20"/>
                <w:szCs w:val="20"/>
              </w:rPr>
              <w:instrText xml:space="preserve"> PAGE   \* MERGEFORMAT </w:instrText>
            </w:r>
            <w:r w:rsidR="003D5350" w:rsidRPr="006E5D45">
              <w:rPr>
                <w:rFonts w:cs="Calibri"/>
                <w:sz w:val="20"/>
                <w:szCs w:val="20"/>
              </w:rPr>
              <w:fldChar w:fldCharType="separate"/>
            </w:r>
            <w:r w:rsidR="003D5350">
              <w:rPr>
                <w:rFonts w:cs="Calibri"/>
                <w:sz w:val="20"/>
                <w:szCs w:val="20"/>
              </w:rPr>
              <w:t>2</w:t>
            </w:r>
            <w:r w:rsidR="003D5350" w:rsidRPr="006E5D45">
              <w:rPr>
                <w:rFonts w:cs="Calibri"/>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B4B8A" w14:textId="77777777" w:rsidR="00BB6E0B" w:rsidRDefault="00BB6E0B" w:rsidP="00DF2386">
      <w:r>
        <w:separator/>
      </w:r>
    </w:p>
  </w:footnote>
  <w:footnote w:type="continuationSeparator" w:id="0">
    <w:p w14:paraId="1EF80D37" w14:textId="77777777" w:rsidR="00BB6E0B" w:rsidRDefault="00BB6E0B" w:rsidP="00DF2386">
      <w:r>
        <w:continuationSeparator/>
      </w:r>
    </w:p>
  </w:footnote>
  <w:footnote w:type="continuationNotice" w:id="1">
    <w:p w14:paraId="35E05963" w14:textId="77777777" w:rsidR="00BB6E0B" w:rsidRDefault="00BB6E0B"/>
  </w:footnote>
  <w:footnote w:id="2">
    <w:p w14:paraId="3876BE34" w14:textId="1EAAA6FE" w:rsidR="00521476" w:rsidRPr="0007298E" w:rsidRDefault="00521476" w:rsidP="00521476">
      <w:pPr>
        <w:pStyle w:val="Footnote"/>
        <w:ind w:left="0" w:firstLine="0"/>
        <w:rPr>
          <w:rFonts w:asciiTheme="minorHAnsi" w:hAnsiTheme="minorHAnsi" w:cstheme="minorHAnsi"/>
          <w:lang w:val="fr-FR"/>
        </w:rPr>
      </w:pPr>
      <w:r w:rsidRPr="0007298E">
        <w:rPr>
          <w:rStyle w:val="FootnoteReference"/>
          <w:rFonts w:asciiTheme="minorHAnsi" w:hAnsiTheme="minorHAnsi" w:cstheme="minorHAnsi"/>
        </w:rPr>
        <w:footnoteRef/>
      </w:r>
      <w:r w:rsidRPr="0007298E">
        <w:rPr>
          <w:rFonts w:asciiTheme="minorHAnsi" w:hAnsiTheme="minorHAnsi" w:cstheme="minorHAnsi"/>
          <w:lang w:val="fr-FR"/>
        </w:rPr>
        <w:t xml:space="preserve"> </w:t>
      </w:r>
      <w:r w:rsidR="00A81022" w:rsidRPr="0007298E">
        <w:rPr>
          <w:rFonts w:asciiTheme="minorHAnsi" w:hAnsiTheme="minorHAnsi" w:cstheme="minorHAnsi"/>
          <w:lang w:val="fr-FR"/>
        </w:rPr>
        <w:t>Voir</w:t>
      </w:r>
      <w:r w:rsidRPr="0007298E">
        <w:rPr>
          <w:rFonts w:asciiTheme="minorHAnsi" w:hAnsiTheme="minorHAnsi" w:cstheme="minorHAnsi"/>
          <w:lang w:val="fr-FR"/>
        </w:rPr>
        <w:t xml:space="preserve"> </w:t>
      </w:r>
      <w:hyperlink r:id="rId1" w:history="1">
        <w:r w:rsidR="00A81022" w:rsidRPr="0007298E">
          <w:rPr>
            <w:rStyle w:val="Hyperlink"/>
            <w:rFonts w:asciiTheme="minorHAnsi" w:hAnsiTheme="minorHAnsi" w:cstheme="minorHAnsi"/>
            <w:lang w:val="fr-FR"/>
          </w:rPr>
          <w:t>https://www.cms.int/fr/document/central-asian-flyway-action-plan-conservation-migratory-waterbirds-and-their-habitats</w:t>
        </w:r>
      </w:hyperlink>
      <w:r w:rsidRPr="0007298E">
        <w:rPr>
          <w:rFonts w:asciiTheme="minorHAnsi" w:hAnsiTheme="minorHAnsi" w:cstheme="minorHAnsi"/>
          <w:lang w:val="fr-FR"/>
        </w:rPr>
        <w:t>.</w:t>
      </w:r>
    </w:p>
  </w:footnote>
  <w:footnote w:id="3">
    <w:p w14:paraId="634DBD0C" w14:textId="0134072B" w:rsidR="00836F8A" w:rsidRPr="00A81022" w:rsidRDefault="00836F8A" w:rsidP="00A81022">
      <w:pPr>
        <w:pStyle w:val="FootnoteText"/>
        <w:ind w:left="0" w:firstLine="0"/>
        <w:rPr>
          <w:sz w:val="18"/>
          <w:szCs w:val="18"/>
          <w:lang w:val="fr-FR"/>
        </w:rPr>
      </w:pPr>
      <w:r w:rsidRPr="0007298E">
        <w:rPr>
          <w:rStyle w:val="FootnoteReference"/>
        </w:rPr>
        <w:footnoteRef/>
      </w:r>
      <w:r w:rsidRPr="0007298E">
        <w:rPr>
          <w:lang w:val="fr-FR"/>
        </w:rPr>
        <w:t xml:space="preserve"> </w:t>
      </w:r>
      <w:r w:rsidR="00A81022" w:rsidRPr="0007298E">
        <w:rPr>
          <w:lang w:val="fr-FR"/>
        </w:rPr>
        <w:t>Pour la voie de migration du Pacifique central (et de l</w:t>
      </w:r>
      <w:r w:rsidR="00180F3B">
        <w:rPr>
          <w:lang w:val="fr-FR"/>
        </w:rPr>
        <w:t>’</w:t>
      </w:r>
      <w:r w:rsidR="00A81022" w:rsidRPr="0007298E">
        <w:rPr>
          <w:lang w:val="fr-FR"/>
        </w:rPr>
        <w:t>Antarctique), les chiffres relatifs aux populations d</w:t>
      </w:r>
      <w:r w:rsidR="00180F3B">
        <w:rPr>
          <w:lang w:val="fr-FR"/>
        </w:rPr>
        <w:t>’</w:t>
      </w:r>
      <w:r w:rsidR="00A81022" w:rsidRPr="0007298E">
        <w:rPr>
          <w:lang w:val="fr-FR"/>
        </w:rPr>
        <w:t>oiseaux et migratrices sont combinés</w:t>
      </w:r>
      <w:r w:rsidR="00F07D01" w:rsidRPr="0007298E">
        <w:rPr>
          <w:rFonts w:asciiTheme="minorHAnsi" w:hAnsiTheme="minorHAnsi" w:cstheme="minorHAnsi"/>
          <w:lang w:val="fr-FR"/>
        </w:rPr>
        <w:t>.</w:t>
      </w:r>
    </w:p>
  </w:footnote>
  <w:footnote w:id="4">
    <w:p w14:paraId="2B62EB80" w14:textId="1D27A0A6" w:rsidR="0041668C" w:rsidRPr="0007298E" w:rsidRDefault="00A15284" w:rsidP="00A15284">
      <w:pPr>
        <w:pStyle w:val="Footnote"/>
        <w:ind w:left="0" w:firstLine="0"/>
        <w:rPr>
          <w:rFonts w:asciiTheme="minorHAnsi" w:hAnsiTheme="minorHAnsi" w:cstheme="minorHAnsi"/>
          <w:lang w:val="fr-FR"/>
        </w:rPr>
      </w:pPr>
      <w:r w:rsidRPr="0007298E">
        <w:rPr>
          <w:rStyle w:val="FootnoteReference"/>
          <w:rFonts w:asciiTheme="minorHAnsi" w:hAnsiTheme="minorHAnsi" w:cstheme="minorHAnsi"/>
        </w:rPr>
        <w:footnoteRef/>
      </w:r>
      <w:r w:rsidR="00A32878" w:rsidRPr="0007298E">
        <w:rPr>
          <w:rFonts w:asciiTheme="minorHAnsi" w:hAnsiTheme="minorHAnsi" w:cstheme="minorHAnsi"/>
          <w:lang w:val="fr-FR"/>
        </w:rPr>
        <w:t xml:space="preserve"> </w:t>
      </w:r>
      <w:r w:rsidR="0080413D" w:rsidRPr="0007298E">
        <w:rPr>
          <w:rFonts w:asciiTheme="minorHAnsi" w:hAnsiTheme="minorHAnsi" w:cstheme="minorHAnsi"/>
          <w:lang w:val="fr-FR"/>
        </w:rPr>
        <w:t>L</w:t>
      </w:r>
      <w:r w:rsidR="00180F3B">
        <w:rPr>
          <w:rFonts w:asciiTheme="minorHAnsi" w:hAnsiTheme="minorHAnsi" w:cstheme="minorHAnsi"/>
          <w:lang w:val="fr-FR"/>
        </w:rPr>
        <w:t>’</w:t>
      </w:r>
      <w:r w:rsidR="0041668C" w:rsidRPr="0007298E">
        <w:rPr>
          <w:rFonts w:asciiTheme="minorHAnsi" w:hAnsiTheme="minorHAnsi" w:cstheme="minorHAnsi"/>
          <w:lang w:val="fr-FR"/>
        </w:rPr>
        <w:t>estimation préliminaire des coûts est basée sur les tâches prévues pour chaque région/voie de migration</w:t>
      </w:r>
      <w:r w:rsidR="0080413D" w:rsidRPr="0007298E">
        <w:rPr>
          <w:rFonts w:asciiTheme="minorHAnsi" w:hAnsiTheme="minorHAnsi" w:cstheme="minorHAnsi"/>
          <w:lang w:val="fr-FR"/>
        </w:rPr>
        <w:t>,</w:t>
      </w:r>
      <w:r w:rsidR="0041668C" w:rsidRPr="0007298E">
        <w:rPr>
          <w:rFonts w:asciiTheme="minorHAnsi" w:hAnsiTheme="minorHAnsi" w:cstheme="minorHAnsi"/>
          <w:lang w:val="fr-FR"/>
        </w:rPr>
        <w:t xml:space="preserve"> en fonction des informations disponibles et </w:t>
      </w:r>
      <w:r w:rsidR="0080413D" w:rsidRPr="0007298E">
        <w:rPr>
          <w:rFonts w:asciiTheme="minorHAnsi" w:hAnsiTheme="minorHAnsi" w:cstheme="minorHAnsi"/>
          <w:lang w:val="fr-FR"/>
        </w:rPr>
        <w:t>des activités</w:t>
      </w:r>
      <w:r w:rsidR="0041668C" w:rsidRPr="0007298E">
        <w:rPr>
          <w:rFonts w:asciiTheme="minorHAnsi" w:hAnsiTheme="minorHAnsi" w:cstheme="minorHAnsi"/>
          <w:lang w:val="fr-FR"/>
        </w:rPr>
        <w:t xml:space="preserve"> </w:t>
      </w:r>
      <w:r w:rsidR="00B56B7C" w:rsidRPr="0007298E">
        <w:rPr>
          <w:rFonts w:asciiTheme="minorHAnsi" w:hAnsiTheme="minorHAnsi" w:cstheme="minorHAnsi"/>
          <w:lang w:val="fr-FR"/>
        </w:rPr>
        <w:t>envisagées</w:t>
      </w:r>
      <w:r w:rsidR="0041668C" w:rsidRPr="0007298E">
        <w:rPr>
          <w:rFonts w:asciiTheme="minorHAnsi" w:hAnsiTheme="minorHAnsi" w:cstheme="minorHAnsi"/>
          <w:lang w:val="fr-FR"/>
        </w:rPr>
        <w:t xml:space="preserve">. Le </w:t>
      </w:r>
      <w:r w:rsidR="0080413D" w:rsidRPr="0007298E">
        <w:rPr>
          <w:rFonts w:asciiTheme="minorHAnsi" w:hAnsiTheme="minorHAnsi" w:cstheme="minorHAnsi"/>
          <w:lang w:val="fr-FR"/>
        </w:rPr>
        <w:t>montant prévisionnel des dépenses liées à</w:t>
      </w:r>
      <w:r w:rsidR="0041668C" w:rsidRPr="0007298E">
        <w:rPr>
          <w:rFonts w:asciiTheme="minorHAnsi" w:hAnsiTheme="minorHAnsi" w:cstheme="minorHAnsi"/>
          <w:lang w:val="fr-FR"/>
        </w:rPr>
        <w:t xml:space="preserve"> l</w:t>
      </w:r>
      <w:r w:rsidR="00180F3B">
        <w:rPr>
          <w:rFonts w:asciiTheme="minorHAnsi" w:hAnsiTheme="minorHAnsi" w:cstheme="minorHAnsi"/>
          <w:lang w:val="fr-FR"/>
        </w:rPr>
        <w:t>’</w:t>
      </w:r>
      <w:r w:rsidR="0041668C" w:rsidRPr="0007298E">
        <w:rPr>
          <w:rFonts w:asciiTheme="minorHAnsi" w:hAnsiTheme="minorHAnsi" w:cstheme="minorHAnsi"/>
          <w:lang w:val="fr-FR"/>
        </w:rPr>
        <w:t>estimation d</w:t>
      </w:r>
      <w:r w:rsidR="00180F3B">
        <w:rPr>
          <w:rFonts w:asciiTheme="minorHAnsi" w:hAnsiTheme="minorHAnsi" w:cstheme="minorHAnsi"/>
          <w:lang w:val="fr-FR"/>
        </w:rPr>
        <w:t>’</w:t>
      </w:r>
      <w:r w:rsidR="0080413D" w:rsidRPr="0007298E">
        <w:rPr>
          <w:rFonts w:asciiTheme="minorHAnsi" w:hAnsiTheme="minorHAnsi" w:cstheme="minorHAnsi"/>
          <w:lang w:val="fr-FR"/>
        </w:rPr>
        <w:t xml:space="preserve">une </w:t>
      </w:r>
      <w:r w:rsidR="0041668C" w:rsidRPr="0007298E">
        <w:rPr>
          <w:rFonts w:asciiTheme="minorHAnsi" w:hAnsiTheme="minorHAnsi" w:cstheme="minorHAnsi"/>
          <w:lang w:val="fr-FR"/>
        </w:rPr>
        <w:t xml:space="preserve">population </w:t>
      </w:r>
      <w:r w:rsidR="0080413D" w:rsidRPr="0007298E">
        <w:rPr>
          <w:rFonts w:asciiTheme="minorHAnsi" w:hAnsiTheme="minorHAnsi" w:cstheme="minorHAnsi"/>
          <w:lang w:val="fr-FR"/>
        </w:rPr>
        <w:t>donnée</w:t>
      </w:r>
      <w:r w:rsidR="0041668C" w:rsidRPr="0007298E">
        <w:rPr>
          <w:rFonts w:asciiTheme="minorHAnsi" w:hAnsiTheme="minorHAnsi" w:cstheme="minorHAnsi"/>
          <w:lang w:val="fr-FR"/>
        </w:rPr>
        <w:t xml:space="preserve"> est basé sur les coûts du </w:t>
      </w:r>
      <w:r w:rsidR="0080413D" w:rsidRPr="0007298E">
        <w:rPr>
          <w:rFonts w:asciiTheme="minorHAnsi" w:hAnsiTheme="minorHAnsi" w:cstheme="minorHAnsi"/>
          <w:lang w:val="fr-FR"/>
        </w:rPr>
        <w:t>processus n°8</w:t>
      </w:r>
      <w:r w:rsidR="0041668C" w:rsidRPr="0007298E">
        <w:rPr>
          <w:rFonts w:asciiTheme="minorHAnsi" w:hAnsiTheme="minorHAnsi" w:cstheme="minorHAnsi"/>
          <w:lang w:val="fr-FR"/>
        </w:rPr>
        <w:t xml:space="preserve"> de l</w:t>
      </w:r>
      <w:r w:rsidR="00180F3B">
        <w:rPr>
          <w:rFonts w:asciiTheme="minorHAnsi" w:hAnsiTheme="minorHAnsi" w:cstheme="minorHAnsi"/>
          <w:lang w:val="fr-FR"/>
        </w:rPr>
        <w:t>’</w:t>
      </w:r>
      <w:r w:rsidR="0041668C" w:rsidRPr="0007298E">
        <w:rPr>
          <w:rFonts w:asciiTheme="minorHAnsi" w:hAnsiTheme="minorHAnsi" w:cstheme="minorHAnsi"/>
          <w:lang w:val="fr-FR"/>
        </w:rPr>
        <w:t>AEWA et du</w:t>
      </w:r>
      <w:r w:rsidR="0080413D" w:rsidRPr="0007298E">
        <w:rPr>
          <w:rFonts w:asciiTheme="minorHAnsi" w:hAnsiTheme="minorHAnsi" w:cstheme="minorHAnsi"/>
          <w:lang w:val="fr-FR"/>
        </w:rPr>
        <w:t xml:space="preserve"> processus n°1</w:t>
      </w:r>
      <w:r w:rsidR="0041668C" w:rsidRPr="0007298E">
        <w:rPr>
          <w:rFonts w:asciiTheme="minorHAnsi" w:hAnsiTheme="minorHAnsi" w:cstheme="minorHAnsi"/>
          <w:lang w:val="fr-FR"/>
        </w:rPr>
        <w:t xml:space="preserve"> de l</w:t>
      </w:r>
      <w:r w:rsidR="00180F3B">
        <w:rPr>
          <w:rFonts w:asciiTheme="minorHAnsi" w:hAnsiTheme="minorHAnsi" w:cstheme="minorHAnsi"/>
          <w:lang w:val="fr-FR"/>
        </w:rPr>
        <w:t>’</w:t>
      </w:r>
      <w:r w:rsidR="0041668C" w:rsidRPr="0007298E">
        <w:rPr>
          <w:rFonts w:asciiTheme="minorHAnsi" w:hAnsiTheme="minorHAnsi" w:cstheme="minorHAnsi"/>
          <w:lang w:val="fr-FR"/>
        </w:rPr>
        <w:t xml:space="preserve">EAAFP. Les principales tâches </w:t>
      </w:r>
      <w:r w:rsidR="00B56B7C" w:rsidRPr="0007298E">
        <w:rPr>
          <w:rFonts w:asciiTheme="minorHAnsi" w:hAnsiTheme="minorHAnsi" w:cstheme="minorHAnsi"/>
          <w:lang w:val="fr-FR"/>
        </w:rPr>
        <w:t>prévues</w:t>
      </w:r>
      <w:r w:rsidR="0041668C" w:rsidRPr="0007298E">
        <w:rPr>
          <w:rFonts w:asciiTheme="minorHAnsi" w:hAnsiTheme="minorHAnsi" w:cstheme="minorHAnsi"/>
          <w:lang w:val="fr-FR"/>
        </w:rPr>
        <w:t xml:space="preserve"> pour l</w:t>
      </w:r>
      <w:r w:rsidR="00180F3B">
        <w:rPr>
          <w:rFonts w:asciiTheme="minorHAnsi" w:hAnsiTheme="minorHAnsi" w:cstheme="minorHAnsi"/>
          <w:lang w:val="fr-FR"/>
        </w:rPr>
        <w:t>’</w:t>
      </w:r>
      <w:r w:rsidR="0041668C" w:rsidRPr="0007298E">
        <w:rPr>
          <w:rFonts w:asciiTheme="minorHAnsi" w:hAnsiTheme="minorHAnsi" w:cstheme="minorHAnsi"/>
          <w:lang w:val="fr-FR"/>
        </w:rPr>
        <w:t>évaluation de la taille des populations comprennent : l</w:t>
      </w:r>
      <w:r w:rsidR="00180F3B">
        <w:rPr>
          <w:rFonts w:asciiTheme="minorHAnsi" w:hAnsiTheme="minorHAnsi" w:cstheme="minorHAnsi"/>
          <w:lang w:val="fr-FR"/>
        </w:rPr>
        <w:t>’</w:t>
      </w:r>
      <w:r w:rsidR="0041668C" w:rsidRPr="0007298E">
        <w:rPr>
          <w:rFonts w:asciiTheme="minorHAnsi" w:hAnsiTheme="minorHAnsi" w:cstheme="minorHAnsi"/>
          <w:lang w:val="fr-FR"/>
        </w:rPr>
        <w:t>examen de la définition actuelle des populations et leur révision sur la base de la taxonomie</w:t>
      </w:r>
      <w:r w:rsidR="00B56B7C" w:rsidRPr="0007298E">
        <w:rPr>
          <w:rFonts w:asciiTheme="minorHAnsi" w:hAnsiTheme="minorHAnsi" w:cstheme="minorHAnsi"/>
          <w:lang w:val="fr-FR"/>
        </w:rPr>
        <w:t xml:space="preserve"> la plus récente</w:t>
      </w:r>
      <w:r w:rsidR="0041668C" w:rsidRPr="0007298E">
        <w:rPr>
          <w:rFonts w:asciiTheme="minorHAnsi" w:hAnsiTheme="minorHAnsi" w:cstheme="minorHAnsi"/>
          <w:lang w:val="fr-FR"/>
        </w:rPr>
        <w:t xml:space="preserve"> (BirdLife International/</w:t>
      </w:r>
      <w:r w:rsidR="0041668C" w:rsidRPr="0007298E">
        <w:rPr>
          <w:rFonts w:asciiTheme="minorHAnsi" w:hAnsiTheme="minorHAnsi" w:cstheme="minorHAnsi"/>
          <w:i/>
          <w:iCs/>
          <w:lang w:val="fr-FR"/>
        </w:rPr>
        <w:t>Handbook of the Birds of the World</w:t>
      </w:r>
      <w:r w:rsidR="0041668C" w:rsidRPr="0007298E">
        <w:rPr>
          <w:rFonts w:asciiTheme="minorHAnsi" w:hAnsiTheme="minorHAnsi" w:cstheme="minorHAnsi"/>
          <w:lang w:val="fr-FR"/>
        </w:rPr>
        <w:t>) ; l</w:t>
      </w:r>
      <w:r w:rsidR="00B56B7C" w:rsidRPr="0007298E">
        <w:rPr>
          <w:rFonts w:asciiTheme="minorHAnsi" w:hAnsiTheme="minorHAnsi" w:cstheme="minorHAnsi"/>
          <w:lang w:val="fr-FR"/>
        </w:rPr>
        <w:t>e recueil et l</w:t>
      </w:r>
      <w:r w:rsidR="00180F3B">
        <w:rPr>
          <w:rFonts w:asciiTheme="minorHAnsi" w:hAnsiTheme="minorHAnsi" w:cstheme="minorHAnsi"/>
          <w:lang w:val="fr-FR"/>
        </w:rPr>
        <w:t>’</w:t>
      </w:r>
      <w:r w:rsidR="00B56B7C" w:rsidRPr="0007298E">
        <w:rPr>
          <w:rFonts w:asciiTheme="minorHAnsi" w:hAnsiTheme="minorHAnsi" w:cstheme="minorHAnsi"/>
          <w:lang w:val="fr-FR"/>
        </w:rPr>
        <w:t xml:space="preserve">examen de la documentation </w:t>
      </w:r>
      <w:r w:rsidR="0041668C" w:rsidRPr="0007298E">
        <w:rPr>
          <w:rFonts w:asciiTheme="minorHAnsi" w:hAnsiTheme="minorHAnsi" w:cstheme="minorHAnsi"/>
          <w:lang w:val="fr-FR"/>
        </w:rPr>
        <w:t>existante</w:t>
      </w:r>
      <w:r w:rsidR="00B56B7C" w:rsidRPr="0007298E">
        <w:rPr>
          <w:rFonts w:asciiTheme="minorHAnsi" w:hAnsiTheme="minorHAnsi" w:cstheme="minorHAnsi"/>
          <w:lang w:val="fr-FR"/>
        </w:rPr>
        <w:t xml:space="preserve"> pour obtenir des</w:t>
      </w:r>
      <w:r w:rsidR="0041668C" w:rsidRPr="0007298E">
        <w:rPr>
          <w:rFonts w:asciiTheme="minorHAnsi" w:hAnsiTheme="minorHAnsi" w:cstheme="minorHAnsi"/>
          <w:lang w:val="fr-FR"/>
        </w:rPr>
        <w:t xml:space="preserve"> données </w:t>
      </w:r>
      <w:r w:rsidR="00EA11CE" w:rsidRPr="0007298E">
        <w:rPr>
          <w:rFonts w:asciiTheme="minorHAnsi" w:hAnsiTheme="minorHAnsi" w:cstheme="minorHAnsi"/>
          <w:lang w:val="fr-FR"/>
        </w:rPr>
        <w:t>sur l</w:t>
      </w:r>
      <w:r w:rsidR="00180F3B">
        <w:rPr>
          <w:rFonts w:asciiTheme="minorHAnsi" w:hAnsiTheme="minorHAnsi" w:cstheme="minorHAnsi"/>
          <w:lang w:val="fr-FR"/>
        </w:rPr>
        <w:t>’</w:t>
      </w:r>
      <w:r w:rsidR="0041668C" w:rsidRPr="0007298E">
        <w:rPr>
          <w:rFonts w:asciiTheme="minorHAnsi" w:hAnsiTheme="minorHAnsi" w:cstheme="minorHAnsi"/>
          <w:lang w:val="fr-FR"/>
        </w:rPr>
        <w:t>estimation de la taille des populations (pour certaines régions, l</w:t>
      </w:r>
      <w:r w:rsidR="00180F3B">
        <w:rPr>
          <w:rFonts w:asciiTheme="minorHAnsi" w:hAnsiTheme="minorHAnsi" w:cstheme="minorHAnsi"/>
          <w:lang w:val="fr-FR"/>
        </w:rPr>
        <w:t>’</w:t>
      </w:r>
      <w:r w:rsidR="0041668C" w:rsidRPr="0007298E">
        <w:rPr>
          <w:rFonts w:asciiTheme="minorHAnsi" w:hAnsiTheme="minorHAnsi" w:cstheme="minorHAnsi"/>
          <w:lang w:val="fr-FR"/>
        </w:rPr>
        <w:t xml:space="preserve">examen de </w:t>
      </w:r>
      <w:r w:rsidR="00EA11CE" w:rsidRPr="0007298E">
        <w:rPr>
          <w:rFonts w:asciiTheme="minorHAnsi" w:hAnsiTheme="minorHAnsi" w:cstheme="minorHAnsi"/>
          <w:lang w:val="fr-FR"/>
        </w:rPr>
        <w:t>la documentation</w:t>
      </w:r>
      <w:r w:rsidR="0041668C" w:rsidRPr="0007298E">
        <w:rPr>
          <w:rFonts w:asciiTheme="minorHAnsi" w:hAnsiTheme="minorHAnsi" w:cstheme="minorHAnsi"/>
          <w:lang w:val="fr-FR"/>
        </w:rPr>
        <w:t xml:space="preserve"> dans différentes langues nécessite </w:t>
      </w:r>
      <w:r w:rsidR="00EA11CE" w:rsidRPr="0007298E">
        <w:rPr>
          <w:rFonts w:asciiTheme="minorHAnsi" w:hAnsiTheme="minorHAnsi" w:cstheme="minorHAnsi"/>
          <w:lang w:val="fr-FR"/>
        </w:rPr>
        <w:t>des</w:t>
      </w:r>
      <w:r w:rsidR="0041668C" w:rsidRPr="0007298E">
        <w:rPr>
          <w:rFonts w:asciiTheme="minorHAnsi" w:hAnsiTheme="minorHAnsi" w:cstheme="minorHAnsi"/>
          <w:lang w:val="fr-FR"/>
        </w:rPr>
        <w:t xml:space="preserve"> effort</w:t>
      </w:r>
      <w:r w:rsidR="00EA11CE" w:rsidRPr="0007298E">
        <w:rPr>
          <w:rFonts w:asciiTheme="minorHAnsi" w:hAnsiTheme="minorHAnsi" w:cstheme="minorHAnsi"/>
          <w:lang w:val="fr-FR"/>
        </w:rPr>
        <w:t xml:space="preserve">s </w:t>
      </w:r>
      <w:r w:rsidR="0041668C" w:rsidRPr="0007298E">
        <w:rPr>
          <w:rFonts w:asciiTheme="minorHAnsi" w:hAnsiTheme="minorHAnsi" w:cstheme="minorHAnsi"/>
          <w:lang w:val="fr-FR"/>
        </w:rPr>
        <w:t>supplémentaire</w:t>
      </w:r>
      <w:r w:rsidR="00EA11CE" w:rsidRPr="0007298E">
        <w:rPr>
          <w:rFonts w:asciiTheme="minorHAnsi" w:hAnsiTheme="minorHAnsi" w:cstheme="minorHAnsi"/>
          <w:lang w:val="fr-FR"/>
        </w:rPr>
        <w:t>s</w:t>
      </w:r>
      <w:r w:rsidR="0041668C" w:rsidRPr="0007298E">
        <w:rPr>
          <w:rFonts w:asciiTheme="minorHAnsi" w:hAnsiTheme="minorHAnsi" w:cstheme="minorHAnsi"/>
          <w:lang w:val="fr-FR"/>
        </w:rPr>
        <w:t xml:space="preserve">) ; </w:t>
      </w:r>
      <w:r w:rsidR="00EA11CE" w:rsidRPr="0007298E">
        <w:rPr>
          <w:rFonts w:asciiTheme="minorHAnsi" w:hAnsiTheme="minorHAnsi" w:cstheme="minorHAnsi"/>
          <w:lang w:val="fr-FR"/>
        </w:rPr>
        <w:t>le recoupement</w:t>
      </w:r>
      <w:r w:rsidR="0041668C" w:rsidRPr="0007298E">
        <w:rPr>
          <w:rFonts w:asciiTheme="minorHAnsi" w:hAnsiTheme="minorHAnsi" w:cstheme="minorHAnsi"/>
          <w:lang w:val="fr-FR"/>
        </w:rPr>
        <w:t xml:space="preserve"> des informations </w:t>
      </w:r>
      <w:r w:rsidR="00A32878" w:rsidRPr="0007298E">
        <w:rPr>
          <w:rFonts w:asciiTheme="minorHAnsi" w:hAnsiTheme="minorHAnsi" w:cstheme="minorHAnsi"/>
          <w:lang w:val="fr-FR"/>
        </w:rPr>
        <w:t>avec les</w:t>
      </w:r>
      <w:r w:rsidR="00EA11CE" w:rsidRPr="0007298E">
        <w:rPr>
          <w:rFonts w:asciiTheme="minorHAnsi" w:hAnsiTheme="minorHAnsi" w:cstheme="minorHAnsi"/>
          <w:lang w:val="fr-FR"/>
        </w:rPr>
        <w:t xml:space="preserve"> définitions des </w:t>
      </w:r>
      <w:r w:rsidR="002B60AF" w:rsidRPr="0007298E">
        <w:rPr>
          <w:rFonts w:asciiTheme="minorHAnsi" w:hAnsiTheme="minorHAnsi" w:cstheme="minorHAnsi"/>
          <w:lang w:val="fr-FR"/>
        </w:rPr>
        <w:t>E</w:t>
      </w:r>
      <w:r w:rsidR="00EA11CE" w:rsidRPr="0007298E">
        <w:rPr>
          <w:rFonts w:asciiTheme="minorHAnsi" w:hAnsiTheme="minorHAnsi" w:cstheme="minorHAnsi"/>
          <w:lang w:val="fr-FR"/>
        </w:rPr>
        <w:t>stimations d</w:t>
      </w:r>
      <w:r w:rsidR="00180F3B">
        <w:rPr>
          <w:rFonts w:asciiTheme="minorHAnsi" w:hAnsiTheme="minorHAnsi" w:cstheme="minorHAnsi"/>
          <w:lang w:val="fr-FR"/>
        </w:rPr>
        <w:t>’</w:t>
      </w:r>
      <w:r w:rsidR="00EA11CE" w:rsidRPr="0007298E">
        <w:rPr>
          <w:rFonts w:asciiTheme="minorHAnsi" w:hAnsiTheme="minorHAnsi" w:cstheme="minorHAnsi"/>
          <w:lang w:val="fr-FR"/>
        </w:rPr>
        <w:t>oiseaux d</w:t>
      </w:r>
      <w:r w:rsidR="00180F3B">
        <w:rPr>
          <w:rFonts w:asciiTheme="minorHAnsi" w:hAnsiTheme="minorHAnsi" w:cstheme="minorHAnsi"/>
          <w:lang w:val="fr-FR"/>
        </w:rPr>
        <w:t>’</w:t>
      </w:r>
      <w:r w:rsidR="00EA11CE" w:rsidRPr="0007298E">
        <w:rPr>
          <w:rFonts w:asciiTheme="minorHAnsi" w:hAnsiTheme="minorHAnsi" w:cstheme="minorHAnsi"/>
          <w:lang w:val="fr-FR"/>
        </w:rPr>
        <w:t xml:space="preserve">eau </w:t>
      </w:r>
      <w:r w:rsidR="0041668C" w:rsidRPr="0007298E">
        <w:rPr>
          <w:rFonts w:asciiTheme="minorHAnsi" w:hAnsiTheme="minorHAnsi" w:cstheme="minorHAnsi"/>
          <w:lang w:val="fr-FR"/>
        </w:rPr>
        <w:t xml:space="preserve">et </w:t>
      </w:r>
      <w:r w:rsidR="00EA11CE" w:rsidRPr="0007298E">
        <w:rPr>
          <w:rFonts w:asciiTheme="minorHAnsi" w:hAnsiTheme="minorHAnsi" w:cstheme="minorHAnsi"/>
          <w:lang w:val="fr-FR"/>
        </w:rPr>
        <w:t>l</w:t>
      </w:r>
      <w:r w:rsidR="0041668C" w:rsidRPr="0007298E">
        <w:rPr>
          <w:rFonts w:asciiTheme="minorHAnsi" w:hAnsiTheme="minorHAnsi" w:cstheme="minorHAnsi"/>
          <w:lang w:val="fr-FR"/>
        </w:rPr>
        <w:t xml:space="preserve">es limites </w:t>
      </w:r>
      <w:r w:rsidR="00EA11CE" w:rsidRPr="0007298E">
        <w:rPr>
          <w:rFonts w:asciiTheme="minorHAnsi" w:hAnsiTheme="minorHAnsi" w:cstheme="minorHAnsi"/>
          <w:lang w:val="fr-FR"/>
        </w:rPr>
        <w:t xml:space="preserve">géographiques </w:t>
      </w:r>
      <w:r w:rsidR="0041668C" w:rsidRPr="0007298E">
        <w:rPr>
          <w:rFonts w:asciiTheme="minorHAnsi" w:hAnsiTheme="minorHAnsi" w:cstheme="minorHAnsi"/>
          <w:lang w:val="fr-FR"/>
        </w:rPr>
        <w:t>des populations ; la mise à jour des estimations de la taille des populations et leur finalisation en consultation avec des experts</w:t>
      </w:r>
      <w:r w:rsidR="00A32878" w:rsidRPr="0007298E">
        <w:rPr>
          <w:rFonts w:asciiTheme="minorHAnsi" w:hAnsiTheme="minorHAnsi" w:cstheme="minorHAnsi"/>
          <w:lang w:val="fr-FR"/>
        </w:rPr>
        <w:t>,</w:t>
      </w:r>
      <w:r w:rsidR="0041668C" w:rsidRPr="0007298E">
        <w:rPr>
          <w:rFonts w:asciiTheme="minorHAnsi" w:hAnsiTheme="minorHAnsi" w:cstheme="minorHAnsi"/>
          <w:lang w:val="fr-FR"/>
        </w:rPr>
        <w:t xml:space="preserve"> et </w:t>
      </w:r>
      <w:r w:rsidR="00A32878" w:rsidRPr="0007298E">
        <w:rPr>
          <w:rFonts w:asciiTheme="minorHAnsi" w:hAnsiTheme="minorHAnsi" w:cstheme="minorHAnsi"/>
          <w:lang w:val="fr-FR"/>
        </w:rPr>
        <w:t>la mise à jour des seuils de 1% des populations d</w:t>
      </w:r>
      <w:r w:rsidR="00180F3B">
        <w:rPr>
          <w:rFonts w:asciiTheme="minorHAnsi" w:hAnsiTheme="minorHAnsi" w:cstheme="minorHAnsi"/>
          <w:lang w:val="fr-FR"/>
        </w:rPr>
        <w:t>’</w:t>
      </w:r>
      <w:r w:rsidR="00A32878" w:rsidRPr="0007298E">
        <w:rPr>
          <w:rFonts w:asciiTheme="minorHAnsi" w:hAnsiTheme="minorHAnsi" w:cstheme="minorHAnsi"/>
          <w:lang w:val="fr-FR"/>
        </w:rPr>
        <w:t>oiseaux d</w:t>
      </w:r>
      <w:r w:rsidR="00180F3B">
        <w:rPr>
          <w:rFonts w:asciiTheme="minorHAnsi" w:hAnsiTheme="minorHAnsi" w:cstheme="minorHAnsi"/>
          <w:lang w:val="fr-FR"/>
        </w:rPr>
        <w:t>’</w:t>
      </w:r>
      <w:r w:rsidR="00A32878" w:rsidRPr="0007298E">
        <w:rPr>
          <w:rFonts w:asciiTheme="minorHAnsi" w:hAnsiTheme="minorHAnsi" w:cstheme="minorHAnsi"/>
          <w:lang w:val="fr-FR"/>
        </w:rPr>
        <w:t>eau en découlant.</w:t>
      </w:r>
      <w:r w:rsidR="0041668C" w:rsidRPr="0007298E">
        <w:rPr>
          <w:rFonts w:asciiTheme="minorHAnsi" w:hAnsiTheme="minorHAnsi" w:cstheme="minorHAnsi"/>
          <w:lang w:val="fr-FR"/>
        </w:rPr>
        <w:t xml:space="preserve"> Les acti</w:t>
      </w:r>
      <w:r w:rsidR="00A32878" w:rsidRPr="0007298E">
        <w:rPr>
          <w:rFonts w:asciiTheme="minorHAnsi" w:hAnsiTheme="minorHAnsi" w:cstheme="minorHAnsi"/>
          <w:lang w:val="fr-FR"/>
        </w:rPr>
        <w:t xml:space="preserve">vités </w:t>
      </w:r>
      <w:r w:rsidR="0041668C" w:rsidRPr="0007298E">
        <w:rPr>
          <w:rFonts w:asciiTheme="minorHAnsi" w:hAnsiTheme="minorHAnsi" w:cstheme="minorHAnsi"/>
          <w:lang w:val="fr-FR"/>
        </w:rPr>
        <w:t>proposées pour l</w:t>
      </w:r>
      <w:r w:rsidR="00A32878" w:rsidRPr="0007298E">
        <w:rPr>
          <w:rFonts w:asciiTheme="minorHAnsi" w:hAnsiTheme="minorHAnsi" w:cstheme="minorHAnsi"/>
          <w:lang w:val="fr-FR"/>
        </w:rPr>
        <w:t>a réalisation d</w:t>
      </w:r>
      <w:r w:rsidR="0041668C" w:rsidRPr="0007298E">
        <w:rPr>
          <w:rFonts w:asciiTheme="minorHAnsi" w:hAnsiTheme="minorHAnsi" w:cstheme="minorHAnsi"/>
          <w:lang w:val="fr-FR"/>
        </w:rPr>
        <w:t>e</w:t>
      </w:r>
      <w:r w:rsidR="00A32878" w:rsidRPr="0007298E">
        <w:rPr>
          <w:rFonts w:asciiTheme="minorHAnsi" w:hAnsiTheme="minorHAnsi" w:cstheme="minorHAnsi"/>
          <w:lang w:val="fr-FR"/>
        </w:rPr>
        <w:t xml:space="preserve">s </w:t>
      </w:r>
      <w:r w:rsidR="0041668C" w:rsidRPr="0007298E">
        <w:rPr>
          <w:rFonts w:asciiTheme="minorHAnsi" w:hAnsiTheme="minorHAnsi" w:cstheme="minorHAnsi"/>
          <w:lang w:val="fr-FR"/>
        </w:rPr>
        <w:t>évaluation</w:t>
      </w:r>
      <w:r w:rsidR="00A32878" w:rsidRPr="0007298E">
        <w:rPr>
          <w:rFonts w:asciiTheme="minorHAnsi" w:hAnsiTheme="minorHAnsi" w:cstheme="minorHAnsi"/>
          <w:lang w:val="fr-FR"/>
        </w:rPr>
        <w:t>s</w:t>
      </w:r>
      <w:r w:rsidR="0041668C" w:rsidRPr="0007298E">
        <w:rPr>
          <w:rFonts w:asciiTheme="minorHAnsi" w:hAnsiTheme="minorHAnsi" w:cstheme="minorHAnsi"/>
          <w:lang w:val="fr-FR"/>
        </w:rPr>
        <w:t xml:space="preserve"> des tendances de</w:t>
      </w:r>
      <w:r w:rsidR="00A32878" w:rsidRPr="0007298E">
        <w:rPr>
          <w:rFonts w:asciiTheme="minorHAnsi" w:hAnsiTheme="minorHAnsi" w:cstheme="minorHAnsi"/>
          <w:lang w:val="fr-FR"/>
        </w:rPr>
        <w:t>s</w:t>
      </w:r>
      <w:r w:rsidR="0041668C" w:rsidRPr="0007298E">
        <w:rPr>
          <w:rFonts w:asciiTheme="minorHAnsi" w:hAnsiTheme="minorHAnsi" w:cstheme="minorHAnsi"/>
          <w:lang w:val="fr-FR"/>
        </w:rPr>
        <w:t xml:space="preserve"> population</w:t>
      </w:r>
      <w:r w:rsidR="00A32878" w:rsidRPr="0007298E">
        <w:rPr>
          <w:rFonts w:asciiTheme="minorHAnsi" w:hAnsiTheme="minorHAnsi" w:cstheme="minorHAnsi"/>
          <w:lang w:val="fr-FR"/>
        </w:rPr>
        <w:t>s</w:t>
      </w:r>
      <w:r w:rsidR="0041668C" w:rsidRPr="0007298E">
        <w:rPr>
          <w:rFonts w:asciiTheme="minorHAnsi" w:hAnsiTheme="minorHAnsi" w:cstheme="minorHAnsi"/>
          <w:lang w:val="fr-FR"/>
        </w:rPr>
        <w:t xml:space="preserve"> comprennent : l</w:t>
      </w:r>
      <w:r w:rsidR="00180F3B">
        <w:rPr>
          <w:rFonts w:asciiTheme="minorHAnsi" w:hAnsiTheme="minorHAnsi" w:cstheme="minorHAnsi"/>
          <w:lang w:val="fr-FR"/>
        </w:rPr>
        <w:t>’</w:t>
      </w:r>
      <w:r w:rsidR="0041668C" w:rsidRPr="0007298E">
        <w:rPr>
          <w:rFonts w:asciiTheme="minorHAnsi" w:hAnsiTheme="minorHAnsi" w:cstheme="minorHAnsi"/>
          <w:lang w:val="fr-FR"/>
        </w:rPr>
        <w:t xml:space="preserve">examen de la </w:t>
      </w:r>
      <w:r w:rsidR="00A32878" w:rsidRPr="0007298E">
        <w:rPr>
          <w:rFonts w:asciiTheme="minorHAnsi" w:hAnsiTheme="minorHAnsi" w:cstheme="minorHAnsi"/>
          <w:lang w:val="fr-FR"/>
        </w:rPr>
        <w:t>documentation</w:t>
      </w:r>
      <w:r w:rsidR="0041668C" w:rsidRPr="0007298E">
        <w:rPr>
          <w:rFonts w:asciiTheme="minorHAnsi" w:hAnsiTheme="minorHAnsi" w:cstheme="minorHAnsi"/>
          <w:lang w:val="fr-FR"/>
        </w:rPr>
        <w:t xml:space="preserve"> pour </w:t>
      </w:r>
      <w:r w:rsidR="00A32878" w:rsidRPr="0007298E">
        <w:rPr>
          <w:rFonts w:asciiTheme="minorHAnsi" w:hAnsiTheme="minorHAnsi" w:cstheme="minorHAnsi"/>
          <w:lang w:val="fr-FR"/>
        </w:rPr>
        <w:t xml:space="preserve">obtenir </w:t>
      </w:r>
      <w:r w:rsidR="0041668C" w:rsidRPr="0007298E">
        <w:rPr>
          <w:rFonts w:asciiTheme="minorHAnsi" w:hAnsiTheme="minorHAnsi" w:cstheme="minorHAnsi"/>
          <w:lang w:val="fr-FR"/>
        </w:rPr>
        <w:t>de nouvelles estimations des tendances de la population ; la proposition d</w:t>
      </w:r>
      <w:r w:rsidR="00180F3B">
        <w:rPr>
          <w:rFonts w:asciiTheme="minorHAnsi" w:hAnsiTheme="minorHAnsi" w:cstheme="minorHAnsi"/>
          <w:lang w:val="fr-FR"/>
        </w:rPr>
        <w:t>’</w:t>
      </w:r>
      <w:r w:rsidR="0041668C" w:rsidRPr="0007298E">
        <w:rPr>
          <w:rFonts w:asciiTheme="minorHAnsi" w:hAnsiTheme="minorHAnsi" w:cstheme="minorHAnsi"/>
          <w:lang w:val="fr-FR"/>
        </w:rPr>
        <w:t>estimations actualisées des tendances de</w:t>
      </w:r>
      <w:r w:rsidR="00A32878" w:rsidRPr="0007298E">
        <w:rPr>
          <w:rFonts w:asciiTheme="minorHAnsi" w:hAnsiTheme="minorHAnsi" w:cstheme="minorHAnsi"/>
          <w:lang w:val="fr-FR"/>
        </w:rPr>
        <w:t>s</w:t>
      </w:r>
      <w:r w:rsidR="0041668C" w:rsidRPr="0007298E">
        <w:rPr>
          <w:rFonts w:asciiTheme="minorHAnsi" w:hAnsiTheme="minorHAnsi" w:cstheme="minorHAnsi"/>
          <w:lang w:val="fr-FR"/>
        </w:rPr>
        <w:t xml:space="preserve"> population</w:t>
      </w:r>
      <w:r w:rsidR="00A32878" w:rsidRPr="0007298E">
        <w:rPr>
          <w:rFonts w:asciiTheme="minorHAnsi" w:hAnsiTheme="minorHAnsi" w:cstheme="minorHAnsi"/>
          <w:lang w:val="fr-FR"/>
        </w:rPr>
        <w:t>s</w:t>
      </w:r>
      <w:r w:rsidR="0041668C" w:rsidRPr="0007298E">
        <w:rPr>
          <w:rFonts w:asciiTheme="minorHAnsi" w:hAnsiTheme="minorHAnsi" w:cstheme="minorHAnsi"/>
          <w:lang w:val="fr-FR"/>
        </w:rPr>
        <w:t>, sur la base de l</w:t>
      </w:r>
      <w:r w:rsidR="00180F3B">
        <w:rPr>
          <w:rFonts w:asciiTheme="minorHAnsi" w:hAnsiTheme="minorHAnsi" w:cstheme="minorHAnsi"/>
          <w:lang w:val="fr-FR"/>
        </w:rPr>
        <w:t>’</w:t>
      </w:r>
      <w:r w:rsidR="0041668C" w:rsidRPr="0007298E">
        <w:rPr>
          <w:rFonts w:asciiTheme="minorHAnsi" w:hAnsiTheme="minorHAnsi" w:cstheme="minorHAnsi"/>
          <w:lang w:val="fr-FR"/>
        </w:rPr>
        <w:t>examen des nouvelles tendances et de l</w:t>
      </w:r>
      <w:r w:rsidR="00180F3B">
        <w:rPr>
          <w:rFonts w:asciiTheme="minorHAnsi" w:hAnsiTheme="minorHAnsi" w:cstheme="minorHAnsi"/>
          <w:lang w:val="fr-FR"/>
        </w:rPr>
        <w:t>’</w:t>
      </w:r>
      <w:r w:rsidR="0041668C" w:rsidRPr="0007298E">
        <w:rPr>
          <w:rFonts w:asciiTheme="minorHAnsi" w:hAnsiTheme="minorHAnsi" w:cstheme="minorHAnsi"/>
          <w:lang w:val="fr-FR"/>
        </w:rPr>
        <w:t>analyse des tendances, et la finalisation des tendances de</w:t>
      </w:r>
      <w:r w:rsidR="00A32878" w:rsidRPr="0007298E">
        <w:rPr>
          <w:rFonts w:asciiTheme="minorHAnsi" w:hAnsiTheme="minorHAnsi" w:cstheme="minorHAnsi"/>
          <w:lang w:val="fr-FR"/>
        </w:rPr>
        <w:t xml:space="preserve">s </w:t>
      </w:r>
      <w:r w:rsidR="0041668C" w:rsidRPr="0007298E">
        <w:rPr>
          <w:rFonts w:asciiTheme="minorHAnsi" w:hAnsiTheme="minorHAnsi" w:cstheme="minorHAnsi"/>
          <w:lang w:val="fr-FR"/>
        </w:rPr>
        <w:t>population</w:t>
      </w:r>
      <w:r w:rsidR="00A32878" w:rsidRPr="0007298E">
        <w:rPr>
          <w:rFonts w:asciiTheme="minorHAnsi" w:hAnsiTheme="minorHAnsi" w:cstheme="minorHAnsi"/>
          <w:lang w:val="fr-FR"/>
        </w:rPr>
        <w:t>s</w:t>
      </w:r>
      <w:r w:rsidR="0041668C" w:rsidRPr="0007298E">
        <w:rPr>
          <w:rFonts w:asciiTheme="minorHAnsi" w:hAnsiTheme="minorHAnsi" w:cstheme="minorHAnsi"/>
          <w:lang w:val="fr-FR"/>
        </w:rPr>
        <w:t xml:space="preserve"> en consultation avec des experts. Des analyses des tendances </w:t>
      </w:r>
      <w:r w:rsidR="00A32878" w:rsidRPr="0007298E">
        <w:rPr>
          <w:rFonts w:asciiTheme="minorHAnsi" w:hAnsiTheme="minorHAnsi" w:cstheme="minorHAnsi"/>
          <w:lang w:val="fr-FR"/>
        </w:rPr>
        <w:t xml:space="preserve">fondées sur </w:t>
      </w:r>
      <w:r w:rsidR="0041668C" w:rsidRPr="0007298E">
        <w:rPr>
          <w:rFonts w:asciiTheme="minorHAnsi" w:hAnsiTheme="minorHAnsi" w:cstheme="minorHAnsi"/>
          <w:lang w:val="fr-FR"/>
        </w:rPr>
        <w:t>les données du Recensement international des oiseaux d</w:t>
      </w:r>
      <w:r w:rsidR="00180F3B">
        <w:rPr>
          <w:rFonts w:asciiTheme="minorHAnsi" w:hAnsiTheme="minorHAnsi" w:cstheme="minorHAnsi"/>
          <w:lang w:val="fr-FR"/>
        </w:rPr>
        <w:t>’</w:t>
      </w:r>
      <w:r w:rsidR="0041668C" w:rsidRPr="0007298E">
        <w:rPr>
          <w:rFonts w:asciiTheme="minorHAnsi" w:hAnsiTheme="minorHAnsi" w:cstheme="minorHAnsi"/>
          <w:lang w:val="fr-FR"/>
        </w:rPr>
        <w:t xml:space="preserve">eau seront </w:t>
      </w:r>
      <w:r w:rsidR="00A32878" w:rsidRPr="0007298E">
        <w:rPr>
          <w:rFonts w:asciiTheme="minorHAnsi" w:hAnsiTheme="minorHAnsi" w:cstheme="minorHAnsi"/>
          <w:lang w:val="fr-FR"/>
        </w:rPr>
        <w:t>réalisées pour un petit nombre de populations de la voie de migration d</w:t>
      </w:r>
      <w:r w:rsidR="00180F3B">
        <w:rPr>
          <w:rFonts w:asciiTheme="minorHAnsi" w:hAnsiTheme="minorHAnsi" w:cstheme="minorHAnsi"/>
          <w:lang w:val="fr-FR"/>
        </w:rPr>
        <w:t>’</w:t>
      </w:r>
      <w:r w:rsidR="00A32878" w:rsidRPr="0007298E">
        <w:rPr>
          <w:rFonts w:asciiTheme="minorHAnsi" w:hAnsiTheme="minorHAnsi" w:cstheme="minorHAnsi"/>
          <w:lang w:val="fr-FR"/>
        </w:rPr>
        <w:t>Asie centrale ne relevant pas actuellement du processus n°8 de l</w:t>
      </w:r>
      <w:r w:rsidR="00180F3B">
        <w:rPr>
          <w:rFonts w:asciiTheme="minorHAnsi" w:hAnsiTheme="minorHAnsi" w:cstheme="minorHAnsi"/>
          <w:lang w:val="fr-FR"/>
        </w:rPr>
        <w:t>’</w:t>
      </w:r>
      <w:r w:rsidR="00A32878" w:rsidRPr="0007298E">
        <w:rPr>
          <w:rFonts w:asciiTheme="minorHAnsi" w:hAnsiTheme="minorHAnsi" w:cstheme="minorHAnsi"/>
          <w:lang w:val="fr-FR"/>
        </w:rPr>
        <w:t>AEWA</w:t>
      </w:r>
      <w:r w:rsidR="0041668C" w:rsidRPr="0007298E">
        <w:rPr>
          <w:rFonts w:asciiTheme="minorHAnsi" w:hAnsiTheme="minorHAnsi" w:cstheme="minorHAnsi"/>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4D28"/>
    <w:multiLevelType w:val="hybridMultilevel"/>
    <w:tmpl w:val="6FEA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A2B6A"/>
    <w:multiLevelType w:val="multilevel"/>
    <w:tmpl w:val="6D1072E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751583E"/>
    <w:multiLevelType w:val="hybridMultilevel"/>
    <w:tmpl w:val="4FE2ED5A"/>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7CA7C54"/>
    <w:multiLevelType w:val="hybridMultilevel"/>
    <w:tmpl w:val="D2824F2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0DAA75AA"/>
    <w:multiLevelType w:val="hybridMultilevel"/>
    <w:tmpl w:val="B0A400D6"/>
    <w:lvl w:ilvl="0" w:tplc="BD52ADA8">
      <w:numFmt w:val="bullet"/>
      <w:lvlText w:val=""/>
      <w:lvlJc w:val="left"/>
      <w:pPr>
        <w:ind w:left="780" w:hanging="4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7319E"/>
    <w:multiLevelType w:val="hybridMultilevel"/>
    <w:tmpl w:val="59BC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C29B0"/>
    <w:multiLevelType w:val="hybridMultilevel"/>
    <w:tmpl w:val="301AB00C"/>
    <w:lvl w:ilvl="0" w:tplc="0413001B">
      <w:start w:val="1"/>
      <w:numFmt w:val="lowerRoman"/>
      <w:lvlText w:val="%1."/>
      <w:lvlJc w:val="righ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7" w15:restartNumberingAfterBreak="0">
    <w:nsid w:val="22A37CBB"/>
    <w:multiLevelType w:val="multilevel"/>
    <w:tmpl w:val="6D1072E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44F3483"/>
    <w:multiLevelType w:val="hybridMultilevel"/>
    <w:tmpl w:val="961C5E4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15:restartNumberingAfterBreak="0">
    <w:nsid w:val="29805BF1"/>
    <w:multiLevelType w:val="hybridMultilevel"/>
    <w:tmpl w:val="FC48E9BA"/>
    <w:lvl w:ilvl="0" w:tplc="6C0A52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A0966"/>
    <w:multiLevelType w:val="hybridMultilevel"/>
    <w:tmpl w:val="6132371A"/>
    <w:lvl w:ilvl="0" w:tplc="0409000F">
      <w:start w:val="1"/>
      <w:numFmt w:val="decimal"/>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1" w15:restartNumberingAfterBreak="0">
    <w:nsid w:val="2C3A62FC"/>
    <w:multiLevelType w:val="hybridMultilevel"/>
    <w:tmpl w:val="9BF0EC76"/>
    <w:lvl w:ilvl="0" w:tplc="4CBAFBF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3FC76F2"/>
    <w:multiLevelType w:val="multilevel"/>
    <w:tmpl w:val="A9C8F87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34F26DB3"/>
    <w:multiLevelType w:val="hybridMultilevel"/>
    <w:tmpl w:val="ECCCDB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2252B3"/>
    <w:multiLevelType w:val="multilevel"/>
    <w:tmpl w:val="A9C8F87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3915079D"/>
    <w:multiLevelType w:val="hybridMultilevel"/>
    <w:tmpl w:val="B29E0806"/>
    <w:lvl w:ilvl="0" w:tplc="EDEABE4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0B61CC"/>
    <w:multiLevelType w:val="multilevel"/>
    <w:tmpl w:val="A9C8F87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3D477DF6"/>
    <w:multiLevelType w:val="hybridMultilevel"/>
    <w:tmpl w:val="FA3ED81E"/>
    <w:lvl w:ilvl="0" w:tplc="F746C11E">
      <w:start w:val="5"/>
      <w:numFmt w:val="bullet"/>
      <w:lvlText w:val=""/>
      <w:lvlJc w:val="left"/>
      <w:pPr>
        <w:ind w:left="785" w:hanging="360"/>
      </w:pPr>
      <w:rPr>
        <w:rFonts w:ascii="Symbol" w:eastAsia="Calibri" w:hAnsi="Symbol" w:cstheme="minorBidi" w:hint="default"/>
      </w:rPr>
    </w:lvl>
    <w:lvl w:ilvl="1" w:tplc="040C0003">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9" w15:restartNumberingAfterBreak="0">
    <w:nsid w:val="44F10D90"/>
    <w:multiLevelType w:val="multilevel"/>
    <w:tmpl w:val="1096A26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7ED21B3"/>
    <w:multiLevelType w:val="hybridMultilevel"/>
    <w:tmpl w:val="7392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2A32B4"/>
    <w:multiLevelType w:val="hybridMultilevel"/>
    <w:tmpl w:val="C56A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53D5C"/>
    <w:multiLevelType w:val="hybridMultilevel"/>
    <w:tmpl w:val="2E4EC62C"/>
    <w:lvl w:ilvl="0" w:tplc="0413001B">
      <w:start w:val="1"/>
      <w:numFmt w:val="lowerRoman"/>
      <w:lvlText w:val="%1."/>
      <w:lvlJc w:val="right"/>
      <w:pPr>
        <w:ind w:left="2160" w:hanging="360"/>
      </w:pPr>
    </w:lvl>
    <w:lvl w:ilvl="1" w:tplc="0413001B">
      <w:start w:val="1"/>
      <w:numFmt w:val="lowerRoman"/>
      <w:lvlText w:val="%2."/>
      <w:lvlJc w:val="right"/>
      <w:pPr>
        <w:ind w:left="2160" w:hanging="360"/>
      </w:pPr>
    </w:lvl>
    <w:lvl w:ilvl="2" w:tplc="0413001B">
      <w:start w:val="1"/>
      <w:numFmt w:val="lowerRoman"/>
      <w:lvlText w:val="%3."/>
      <w:lvlJc w:val="right"/>
      <w:pPr>
        <w:ind w:left="3600" w:hanging="180"/>
      </w:pPr>
    </w:lvl>
    <w:lvl w:ilvl="3" w:tplc="0413000F">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23" w15:restartNumberingAfterBreak="0">
    <w:nsid w:val="500068A0"/>
    <w:multiLevelType w:val="hybridMultilevel"/>
    <w:tmpl w:val="1778A4B4"/>
    <w:lvl w:ilvl="0" w:tplc="239A3E80">
      <w:start w:val="3"/>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049363E"/>
    <w:multiLevelType w:val="hybridMultilevel"/>
    <w:tmpl w:val="EC24B6D8"/>
    <w:lvl w:ilvl="0" w:tplc="FFFFFFFF">
      <w:start w:val="1"/>
      <w:numFmt w:val="lowerLetter"/>
      <w:lvlText w:val="%1."/>
      <w:lvlJc w:val="left"/>
      <w:pPr>
        <w:ind w:left="720" w:hanging="360"/>
      </w:pPr>
    </w:lvl>
    <w:lvl w:ilvl="1" w:tplc="0413001B">
      <w:start w:val="1"/>
      <w:numFmt w:val="lowerRoman"/>
      <w:lvlText w:val="%2."/>
      <w:lvlJc w:val="right"/>
      <w:pPr>
        <w:ind w:left="21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B97A1A"/>
    <w:multiLevelType w:val="hybridMultilevel"/>
    <w:tmpl w:val="04DE0D3A"/>
    <w:lvl w:ilvl="0" w:tplc="6E12402C">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1CD6C1A"/>
    <w:multiLevelType w:val="multilevel"/>
    <w:tmpl w:val="554001A6"/>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527472D1"/>
    <w:multiLevelType w:val="hybridMultilevel"/>
    <w:tmpl w:val="277073C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5A42645A"/>
    <w:multiLevelType w:val="hybridMultilevel"/>
    <w:tmpl w:val="F7A4EEEE"/>
    <w:lvl w:ilvl="0" w:tplc="F746C11E">
      <w:start w:val="5"/>
      <w:numFmt w:val="bullet"/>
      <w:lvlText w:val=""/>
      <w:lvlJc w:val="left"/>
      <w:pPr>
        <w:ind w:left="1210" w:hanging="360"/>
      </w:pPr>
      <w:rPr>
        <w:rFonts w:ascii="Symbol" w:eastAsia="Calibri" w:hAnsi="Symbol" w:cstheme="minorBidi"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9" w15:restartNumberingAfterBreak="0">
    <w:nsid w:val="5DB357DE"/>
    <w:multiLevelType w:val="hybridMultilevel"/>
    <w:tmpl w:val="3B50B80E"/>
    <w:lvl w:ilvl="0" w:tplc="EDEABE44">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E621F57"/>
    <w:multiLevelType w:val="hybridMultilevel"/>
    <w:tmpl w:val="EE1EAD52"/>
    <w:lvl w:ilvl="0" w:tplc="BD52ADA8">
      <w:numFmt w:val="bullet"/>
      <w:lvlText w:val=""/>
      <w:lvlJc w:val="left"/>
      <w:pPr>
        <w:ind w:left="1140" w:hanging="4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CCE5F88"/>
    <w:multiLevelType w:val="multilevel"/>
    <w:tmpl w:val="91AE3CC0"/>
    <w:lvl w:ilvl="0">
      <w:start w:val="6"/>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6DC45027"/>
    <w:multiLevelType w:val="hybridMultilevel"/>
    <w:tmpl w:val="9F4A597E"/>
    <w:lvl w:ilvl="0" w:tplc="6C38138C">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2377B1C"/>
    <w:multiLevelType w:val="hybridMultilevel"/>
    <w:tmpl w:val="8D601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D66A5A"/>
    <w:multiLevelType w:val="hybridMultilevel"/>
    <w:tmpl w:val="354625F4"/>
    <w:lvl w:ilvl="0" w:tplc="A474781A">
      <w:start w:val="7"/>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B5001C4"/>
    <w:multiLevelType w:val="multilevel"/>
    <w:tmpl w:val="A9C8F87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86390563">
    <w:abstractNumId w:val="14"/>
  </w:num>
  <w:num w:numId="2" w16cid:durableId="1277564590">
    <w:abstractNumId w:val="32"/>
  </w:num>
  <w:num w:numId="3" w16cid:durableId="253980322">
    <w:abstractNumId w:val="23"/>
  </w:num>
  <w:num w:numId="4" w16cid:durableId="952130986">
    <w:abstractNumId w:val="31"/>
  </w:num>
  <w:num w:numId="5" w16cid:durableId="1296449514">
    <w:abstractNumId w:val="17"/>
  </w:num>
  <w:num w:numId="6" w16cid:durableId="1823547078">
    <w:abstractNumId w:val="11"/>
  </w:num>
  <w:num w:numId="7" w16cid:durableId="1827546427">
    <w:abstractNumId w:val="13"/>
  </w:num>
  <w:num w:numId="8" w16cid:durableId="1552841356">
    <w:abstractNumId w:val="7"/>
  </w:num>
  <w:num w:numId="9" w16cid:durableId="1569800481">
    <w:abstractNumId w:val="26"/>
  </w:num>
  <w:num w:numId="10" w16cid:durableId="181088640">
    <w:abstractNumId w:val="10"/>
  </w:num>
  <w:num w:numId="11" w16cid:durableId="2108504789">
    <w:abstractNumId w:val="34"/>
  </w:num>
  <w:num w:numId="12" w16cid:durableId="414671909">
    <w:abstractNumId w:val="19"/>
  </w:num>
  <w:num w:numId="13" w16cid:durableId="540677810">
    <w:abstractNumId w:val="6"/>
  </w:num>
  <w:num w:numId="14" w16cid:durableId="285701334">
    <w:abstractNumId w:val="22"/>
  </w:num>
  <w:num w:numId="15" w16cid:durableId="413010945">
    <w:abstractNumId w:val="25"/>
  </w:num>
  <w:num w:numId="16" w16cid:durableId="1264144889">
    <w:abstractNumId w:val="24"/>
  </w:num>
  <w:num w:numId="17" w16cid:durableId="1220630720">
    <w:abstractNumId w:val="9"/>
  </w:num>
  <w:num w:numId="18" w16cid:durableId="2004620067">
    <w:abstractNumId w:val="20"/>
  </w:num>
  <w:num w:numId="19" w16cid:durableId="662200537">
    <w:abstractNumId w:val="35"/>
  </w:num>
  <w:num w:numId="20" w16cid:durableId="1113747979">
    <w:abstractNumId w:val="5"/>
  </w:num>
  <w:num w:numId="21" w16cid:durableId="1337809105">
    <w:abstractNumId w:val="1"/>
  </w:num>
  <w:num w:numId="22" w16cid:durableId="83842394">
    <w:abstractNumId w:val="21"/>
  </w:num>
  <w:num w:numId="23" w16cid:durableId="104469026">
    <w:abstractNumId w:val="15"/>
  </w:num>
  <w:num w:numId="24" w16cid:durableId="1128474012">
    <w:abstractNumId w:val="12"/>
  </w:num>
  <w:num w:numId="25" w16cid:durableId="1818302027">
    <w:abstractNumId w:val="0"/>
  </w:num>
  <w:num w:numId="26" w16cid:durableId="1878617518">
    <w:abstractNumId w:val="3"/>
  </w:num>
  <w:num w:numId="27" w16cid:durableId="193347171">
    <w:abstractNumId w:val="2"/>
  </w:num>
  <w:num w:numId="28" w16cid:durableId="1616670956">
    <w:abstractNumId w:val="27"/>
  </w:num>
  <w:num w:numId="29" w16cid:durableId="729888545">
    <w:abstractNumId w:val="8"/>
  </w:num>
  <w:num w:numId="30" w16cid:durableId="194511998">
    <w:abstractNumId w:val="18"/>
  </w:num>
  <w:num w:numId="31" w16cid:durableId="1502231627">
    <w:abstractNumId w:val="28"/>
  </w:num>
  <w:num w:numId="32" w16cid:durableId="1717387464">
    <w:abstractNumId w:val="33"/>
  </w:num>
  <w:num w:numId="33" w16cid:durableId="1653942593">
    <w:abstractNumId w:val="4"/>
  </w:num>
  <w:num w:numId="34" w16cid:durableId="115413488">
    <w:abstractNumId w:val="30"/>
  </w:num>
  <w:num w:numId="35" w16cid:durableId="725839124">
    <w:abstractNumId w:val="16"/>
  </w:num>
  <w:num w:numId="36" w16cid:durableId="1708750884">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3AC"/>
    <w:rsid w:val="00000B51"/>
    <w:rsid w:val="00000D5A"/>
    <w:rsid w:val="00001611"/>
    <w:rsid w:val="0000167B"/>
    <w:rsid w:val="000046F0"/>
    <w:rsid w:val="000047A1"/>
    <w:rsid w:val="00007731"/>
    <w:rsid w:val="00007AFF"/>
    <w:rsid w:val="00010E4A"/>
    <w:rsid w:val="0001259C"/>
    <w:rsid w:val="00012A35"/>
    <w:rsid w:val="00014168"/>
    <w:rsid w:val="00014598"/>
    <w:rsid w:val="00014A02"/>
    <w:rsid w:val="00017A16"/>
    <w:rsid w:val="00020398"/>
    <w:rsid w:val="00020CB7"/>
    <w:rsid w:val="000219A4"/>
    <w:rsid w:val="00022247"/>
    <w:rsid w:val="0002226E"/>
    <w:rsid w:val="00022AD3"/>
    <w:rsid w:val="00022CE0"/>
    <w:rsid w:val="0002480A"/>
    <w:rsid w:val="00026041"/>
    <w:rsid w:val="00026E09"/>
    <w:rsid w:val="00027078"/>
    <w:rsid w:val="00027F13"/>
    <w:rsid w:val="000314A3"/>
    <w:rsid w:val="00031862"/>
    <w:rsid w:val="00031C95"/>
    <w:rsid w:val="00032F35"/>
    <w:rsid w:val="00033103"/>
    <w:rsid w:val="00034362"/>
    <w:rsid w:val="000361DC"/>
    <w:rsid w:val="00037358"/>
    <w:rsid w:val="000373DF"/>
    <w:rsid w:val="00037950"/>
    <w:rsid w:val="00037967"/>
    <w:rsid w:val="00037BD3"/>
    <w:rsid w:val="00037CE0"/>
    <w:rsid w:val="00041456"/>
    <w:rsid w:val="0004223E"/>
    <w:rsid w:val="000422D9"/>
    <w:rsid w:val="00042D79"/>
    <w:rsid w:val="00042DAB"/>
    <w:rsid w:val="0004328B"/>
    <w:rsid w:val="00044CBB"/>
    <w:rsid w:val="00045457"/>
    <w:rsid w:val="0004556A"/>
    <w:rsid w:val="00045599"/>
    <w:rsid w:val="000473FB"/>
    <w:rsid w:val="00047770"/>
    <w:rsid w:val="00050A58"/>
    <w:rsid w:val="0005177F"/>
    <w:rsid w:val="000525D6"/>
    <w:rsid w:val="00052C87"/>
    <w:rsid w:val="00053157"/>
    <w:rsid w:val="00053899"/>
    <w:rsid w:val="00053929"/>
    <w:rsid w:val="00055608"/>
    <w:rsid w:val="000559A9"/>
    <w:rsid w:val="000562BE"/>
    <w:rsid w:val="0005785C"/>
    <w:rsid w:val="00057D89"/>
    <w:rsid w:val="0006194F"/>
    <w:rsid w:val="00065153"/>
    <w:rsid w:val="00065412"/>
    <w:rsid w:val="00065598"/>
    <w:rsid w:val="00065A65"/>
    <w:rsid w:val="00066E05"/>
    <w:rsid w:val="00070230"/>
    <w:rsid w:val="000715D1"/>
    <w:rsid w:val="0007282B"/>
    <w:rsid w:val="0007298E"/>
    <w:rsid w:val="00072C83"/>
    <w:rsid w:val="00073012"/>
    <w:rsid w:val="000745B1"/>
    <w:rsid w:val="00074A85"/>
    <w:rsid w:val="00074DE8"/>
    <w:rsid w:val="000752F4"/>
    <w:rsid w:val="000753F9"/>
    <w:rsid w:val="0007669A"/>
    <w:rsid w:val="0007768D"/>
    <w:rsid w:val="00081DC3"/>
    <w:rsid w:val="00082546"/>
    <w:rsid w:val="00082BC4"/>
    <w:rsid w:val="00082D62"/>
    <w:rsid w:val="0008303B"/>
    <w:rsid w:val="000834D3"/>
    <w:rsid w:val="00084961"/>
    <w:rsid w:val="00085913"/>
    <w:rsid w:val="00086DBD"/>
    <w:rsid w:val="00086E71"/>
    <w:rsid w:val="000871C0"/>
    <w:rsid w:val="00087347"/>
    <w:rsid w:val="00091D2C"/>
    <w:rsid w:val="00091FEF"/>
    <w:rsid w:val="000923F8"/>
    <w:rsid w:val="00092DCB"/>
    <w:rsid w:val="0009388F"/>
    <w:rsid w:val="00094A57"/>
    <w:rsid w:val="00094D4A"/>
    <w:rsid w:val="00095EB9"/>
    <w:rsid w:val="000963A1"/>
    <w:rsid w:val="00096B25"/>
    <w:rsid w:val="00096CB9"/>
    <w:rsid w:val="000976B2"/>
    <w:rsid w:val="00097942"/>
    <w:rsid w:val="00097C6A"/>
    <w:rsid w:val="00097CD3"/>
    <w:rsid w:val="000A0439"/>
    <w:rsid w:val="000A1EA9"/>
    <w:rsid w:val="000A3E3E"/>
    <w:rsid w:val="000A4281"/>
    <w:rsid w:val="000A48BF"/>
    <w:rsid w:val="000A4BC0"/>
    <w:rsid w:val="000A64D0"/>
    <w:rsid w:val="000A7C72"/>
    <w:rsid w:val="000B01E2"/>
    <w:rsid w:val="000B1F45"/>
    <w:rsid w:val="000B2D5D"/>
    <w:rsid w:val="000B3103"/>
    <w:rsid w:val="000B3B96"/>
    <w:rsid w:val="000B3BAE"/>
    <w:rsid w:val="000B4740"/>
    <w:rsid w:val="000B47B5"/>
    <w:rsid w:val="000B5CA5"/>
    <w:rsid w:val="000B5DAA"/>
    <w:rsid w:val="000B6326"/>
    <w:rsid w:val="000B751B"/>
    <w:rsid w:val="000C11C1"/>
    <w:rsid w:val="000C1F76"/>
    <w:rsid w:val="000C2489"/>
    <w:rsid w:val="000C2A60"/>
    <w:rsid w:val="000C2C3B"/>
    <w:rsid w:val="000C2F10"/>
    <w:rsid w:val="000C39D5"/>
    <w:rsid w:val="000C5BB2"/>
    <w:rsid w:val="000C66D4"/>
    <w:rsid w:val="000D048F"/>
    <w:rsid w:val="000D160F"/>
    <w:rsid w:val="000D2237"/>
    <w:rsid w:val="000D584A"/>
    <w:rsid w:val="000D5C76"/>
    <w:rsid w:val="000D5EA0"/>
    <w:rsid w:val="000D6324"/>
    <w:rsid w:val="000E1188"/>
    <w:rsid w:val="000E12AB"/>
    <w:rsid w:val="000E1A3F"/>
    <w:rsid w:val="000E2887"/>
    <w:rsid w:val="000E2FA0"/>
    <w:rsid w:val="000E47E9"/>
    <w:rsid w:val="000E6424"/>
    <w:rsid w:val="000E7C77"/>
    <w:rsid w:val="000E7F0B"/>
    <w:rsid w:val="000F038E"/>
    <w:rsid w:val="000F0490"/>
    <w:rsid w:val="000F322E"/>
    <w:rsid w:val="000F3492"/>
    <w:rsid w:val="000F37C8"/>
    <w:rsid w:val="000F3F21"/>
    <w:rsid w:val="000F5108"/>
    <w:rsid w:val="000F5421"/>
    <w:rsid w:val="000F5D39"/>
    <w:rsid w:val="000F61B8"/>
    <w:rsid w:val="000F720E"/>
    <w:rsid w:val="000F7421"/>
    <w:rsid w:val="000F7CE5"/>
    <w:rsid w:val="000F7F03"/>
    <w:rsid w:val="001007CD"/>
    <w:rsid w:val="00101154"/>
    <w:rsid w:val="001011F4"/>
    <w:rsid w:val="00102511"/>
    <w:rsid w:val="00102D3E"/>
    <w:rsid w:val="001032A8"/>
    <w:rsid w:val="00103846"/>
    <w:rsid w:val="00103FAD"/>
    <w:rsid w:val="0010486A"/>
    <w:rsid w:val="00105478"/>
    <w:rsid w:val="00105AD6"/>
    <w:rsid w:val="001072C1"/>
    <w:rsid w:val="00110143"/>
    <w:rsid w:val="00110ECB"/>
    <w:rsid w:val="001115BD"/>
    <w:rsid w:val="00111F52"/>
    <w:rsid w:val="00115555"/>
    <w:rsid w:val="00115781"/>
    <w:rsid w:val="00116BBC"/>
    <w:rsid w:val="0012096C"/>
    <w:rsid w:val="0012134A"/>
    <w:rsid w:val="001220DC"/>
    <w:rsid w:val="00124584"/>
    <w:rsid w:val="00124F97"/>
    <w:rsid w:val="00126303"/>
    <w:rsid w:val="00126848"/>
    <w:rsid w:val="00127828"/>
    <w:rsid w:val="00127B5A"/>
    <w:rsid w:val="001302A5"/>
    <w:rsid w:val="00133407"/>
    <w:rsid w:val="00133934"/>
    <w:rsid w:val="001368D6"/>
    <w:rsid w:val="00137224"/>
    <w:rsid w:val="00137F41"/>
    <w:rsid w:val="00140452"/>
    <w:rsid w:val="00140874"/>
    <w:rsid w:val="00140CD1"/>
    <w:rsid w:val="00140D74"/>
    <w:rsid w:val="0014194F"/>
    <w:rsid w:val="00142B77"/>
    <w:rsid w:val="00142E49"/>
    <w:rsid w:val="00143728"/>
    <w:rsid w:val="001437C9"/>
    <w:rsid w:val="0014380D"/>
    <w:rsid w:val="0014434E"/>
    <w:rsid w:val="00144A8E"/>
    <w:rsid w:val="00146403"/>
    <w:rsid w:val="00146619"/>
    <w:rsid w:val="001472FE"/>
    <w:rsid w:val="00151AFE"/>
    <w:rsid w:val="001524E3"/>
    <w:rsid w:val="00153075"/>
    <w:rsid w:val="001534D5"/>
    <w:rsid w:val="00153507"/>
    <w:rsid w:val="00154F84"/>
    <w:rsid w:val="0015697E"/>
    <w:rsid w:val="00156D77"/>
    <w:rsid w:val="00156F0E"/>
    <w:rsid w:val="00157007"/>
    <w:rsid w:val="0015767F"/>
    <w:rsid w:val="00157CAC"/>
    <w:rsid w:val="0016027F"/>
    <w:rsid w:val="0016058F"/>
    <w:rsid w:val="00161506"/>
    <w:rsid w:val="00161BDA"/>
    <w:rsid w:val="00161C26"/>
    <w:rsid w:val="001620AD"/>
    <w:rsid w:val="00162B07"/>
    <w:rsid w:val="00163189"/>
    <w:rsid w:val="00165C44"/>
    <w:rsid w:val="00166B5D"/>
    <w:rsid w:val="00170025"/>
    <w:rsid w:val="001707BC"/>
    <w:rsid w:val="00170E99"/>
    <w:rsid w:val="00171618"/>
    <w:rsid w:val="00171F92"/>
    <w:rsid w:val="0017310B"/>
    <w:rsid w:val="00173659"/>
    <w:rsid w:val="001739C0"/>
    <w:rsid w:val="00173EAE"/>
    <w:rsid w:val="00176051"/>
    <w:rsid w:val="0017670B"/>
    <w:rsid w:val="00180109"/>
    <w:rsid w:val="00180F3B"/>
    <w:rsid w:val="001811CA"/>
    <w:rsid w:val="001819B1"/>
    <w:rsid w:val="00181B43"/>
    <w:rsid w:val="00181BA1"/>
    <w:rsid w:val="00184AED"/>
    <w:rsid w:val="00187E1D"/>
    <w:rsid w:val="0019033B"/>
    <w:rsid w:val="00190CFE"/>
    <w:rsid w:val="00191A12"/>
    <w:rsid w:val="00191AAF"/>
    <w:rsid w:val="001929EE"/>
    <w:rsid w:val="001939A0"/>
    <w:rsid w:val="00194B81"/>
    <w:rsid w:val="001950CA"/>
    <w:rsid w:val="001A15A0"/>
    <w:rsid w:val="001A17FB"/>
    <w:rsid w:val="001A2A7D"/>
    <w:rsid w:val="001A2D10"/>
    <w:rsid w:val="001A352C"/>
    <w:rsid w:val="001A3AB2"/>
    <w:rsid w:val="001A4E9B"/>
    <w:rsid w:val="001A7002"/>
    <w:rsid w:val="001A7F3D"/>
    <w:rsid w:val="001B1368"/>
    <w:rsid w:val="001B21E4"/>
    <w:rsid w:val="001B3210"/>
    <w:rsid w:val="001B357E"/>
    <w:rsid w:val="001B3B11"/>
    <w:rsid w:val="001B486F"/>
    <w:rsid w:val="001B4C57"/>
    <w:rsid w:val="001B5551"/>
    <w:rsid w:val="001B7C52"/>
    <w:rsid w:val="001C03E1"/>
    <w:rsid w:val="001C1707"/>
    <w:rsid w:val="001C206E"/>
    <w:rsid w:val="001C2D5C"/>
    <w:rsid w:val="001C3068"/>
    <w:rsid w:val="001C4066"/>
    <w:rsid w:val="001C424B"/>
    <w:rsid w:val="001C52C5"/>
    <w:rsid w:val="001C5452"/>
    <w:rsid w:val="001C5E41"/>
    <w:rsid w:val="001C674A"/>
    <w:rsid w:val="001C6E22"/>
    <w:rsid w:val="001C77BC"/>
    <w:rsid w:val="001C79EF"/>
    <w:rsid w:val="001D28EC"/>
    <w:rsid w:val="001D34C6"/>
    <w:rsid w:val="001D4824"/>
    <w:rsid w:val="001D48BB"/>
    <w:rsid w:val="001D61C6"/>
    <w:rsid w:val="001D7BAA"/>
    <w:rsid w:val="001E00E3"/>
    <w:rsid w:val="001E038B"/>
    <w:rsid w:val="001E27C7"/>
    <w:rsid w:val="001E523C"/>
    <w:rsid w:val="001E54B3"/>
    <w:rsid w:val="001E6B16"/>
    <w:rsid w:val="001F011E"/>
    <w:rsid w:val="001F0C5E"/>
    <w:rsid w:val="001F141E"/>
    <w:rsid w:val="001F1DA3"/>
    <w:rsid w:val="001F2349"/>
    <w:rsid w:val="001F2383"/>
    <w:rsid w:val="001F283D"/>
    <w:rsid w:val="001F2988"/>
    <w:rsid w:val="001F4A89"/>
    <w:rsid w:val="001F6249"/>
    <w:rsid w:val="002005D2"/>
    <w:rsid w:val="00201353"/>
    <w:rsid w:val="002022F3"/>
    <w:rsid w:val="0020298B"/>
    <w:rsid w:val="00203130"/>
    <w:rsid w:val="00204935"/>
    <w:rsid w:val="00206111"/>
    <w:rsid w:val="00206BE3"/>
    <w:rsid w:val="00207FA5"/>
    <w:rsid w:val="00211EEE"/>
    <w:rsid w:val="002131A4"/>
    <w:rsid w:val="002137E0"/>
    <w:rsid w:val="0021391F"/>
    <w:rsid w:val="0021446D"/>
    <w:rsid w:val="00214EC4"/>
    <w:rsid w:val="00214EF0"/>
    <w:rsid w:val="00217A8C"/>
    <w:rsid w:val="00220D25"/>
    <w:rsid w:val="00222100"/>
    <w:rsid w:val="00223FEB"/>
    <w:rsid w:val="0022490F"/>
    <w:rsid w:val="00224F5B"/>
    <w:rsid w:val="00225C6E"/>
    <w:rsid w:val="0022664C"/>
    <w:rsid w:val="002275FA"/>
    <w:rsid w:val="0023044C"/>
    <w:rsid w:val="00230B7E"/>
    <w:rsid w:val="00232065"/>
    <w:rsid w:val="00232E7C"/>
    <w:rsid w:val="002346A6"/>
    <w:rsid w:val="00235508"/>
    <w:rsid w:val="0023585C"/>
    <w:rsid w:val="00235895"/>
    <w:rsid w:val="00235CC5"/>
    <w:rsid w:val="00235E38"/>
    <w:rsid w:val="00236B4D"/>
    <w:rsid w:val="002376A7"/>
    <w:rsid w:val="00237CEA"/>
    <w:rsid w:val="00240E4B"/>
    <w:rsid w:val="00241828"/>
    <w:rsid w:val="0024196C"/>
    <w:rsid w:val="00241D10"/>
    <w:rsid w:val="00243146"/>
    <w:rsid w:val="00244E97"/>
    <w:rsid w:val="00245083"/>
    <w:rsid w:val="00245FC5"/>
    <w:rsid w:val="00246902"/>
    <w:rsid w:val="002471B1"/>
    <w:rsid w:val="0025177B"/>
    <w:rsid w:val="002523E7"/>
    <w:rsid w:val="002530EE"/>
    <w:rsid w:val="00253EB6"/>
    <w:rsid w:val="00255D31"/>
    <w:rsid w:val="002560D6"/>
    <w:rsid w:val="002570AC"/>
    <w:rsid w:val="00257958"/>
    <w:rsid w:val="00260F64"/>
    <w:rsid w:val="0026345F"/>
    <w:rsid w:val="00263CB5"/>
    <w:rsid w:val="00264067"/>
    <w:rsid w:val="00264D87"/>
    <w:rsid w:val="00265141"/>
    <w:rsid w:val="00265387"/>
    <w:rsid w:val="00266083"/>
    <w:rsid w:val="0026685E"/>
    <w:rsid w:val="00266B63"/>
    <w:rsid w:val="002674DF"/>
    <w:rsid w:val="00267876"/>
    <w:rsid w:val="00270B6A"/>
    <w:rsid w:val="00271022"/>
    <w:rsid w:val="002714A1"/>
    <w:rsid w:val="00271A23"/>
    <w:rsid w:val="00272841"/>
    <w:rsid w:val="00272F77"/>
    <w:rsid w:val="00272FF3"/>
    <w:rsid w:val="00273814"/>
    <w:rsid w:val="002741AC"/>
    <w:rsid w:val="00274874"/>
    <w:rsid w:val="0027489C"/>
    <w:rsid w:val="00274E8C"/>
    <w:rsid w:val="00275BAC"/>
    <w:rsid w:val="00275F13"/>
    <w:rsid w:val="002765D7"/>
    <w:rsid w:val="002769BB"/>
    <w:rsid w:val="002819C0"/>
    <w:rsid w:val="00281BF6"/>
    <w:rsid w:val="00282549"/>
    <w:rsid w:val="002829A1"/>
    <w:rsid w:val="002837DD"/>
    <w:rsid w:val="00283F8C"/>
    <w:rsid w:val="0028419A"/>
    <w:rsid w:val="00284387"/>
    <w:rsid w:val="00285C08"/>
    <w:rsid w:val="00287A1B"/>
    <w:rsid w:val="00287EAE"/>
    <w:rsid w:val="00290341"/>
    <w:rsid w:val="0029196F"/>
    <w:rsid w:val="00291FC9"/>
    <w:rsid w:val="00292156"/>
    <w:rsid w:val="00292276"/>
    <w:rsid w:val="002925A2"/>
    <w:rsid w:val="00293D51"/>
    <w:rsid w:val="00293EFD"/>
    <w:rsid w:val="0029412F"/>
    <w:rsid w:val="00295556"/>
    <w:rsid w:val="002957A7"/>
    <w:rsid w:val="00295BB5"/>
    <w:rsid w:val="00296057"/>
    <w:rsid w:val="002A0730"/>
    <w:rsid w:val="002A240C"/>
    <w:rsid w:val="002A242D"/>
    <w:rsid w:val="002A3DB3"/>
    <w:rsid w:val="002A4051"/>
    <w:rsid w:val="002A4888"/>
    <w:rsid w:val="002A5290"/>
    <w:rsid w:val="002A5672"/>
    <w:rsid w:val="002A5A4D"/>
    <w:rsid w:val="002A7874"/>
    <w:rsid w:val="002A7953"/>
    <w:rsid w:val="002A7B04"/>
    <w:rsid w:val="002B2FF7"/>
    <w:rsid w:val="002B40E7"/>
    <w:rsid w:val="002B4262"/>
    <w:rsid w:val="002B60AF"/>
    <w:rsid w:val="002B63DF"/>
    <w:rsid w:val="002C0138"/>
    <w:rsid w:val="002C014A"/>
    <w:rsid w:val="002C031A"/>
    <w:rsid w:val="002C12F3"/>
    <w:rsid w:val="002C232C"/>
    <w:rsid w:val="002C3021"/>
    <w:rsid w:val="002C30B1"/>
    <w:rsid w:val="002C36DE"/>
    <w:rsid w:val="002C3C62"/>
    <w:rsid w:val="002C48EB"/>
    <w:rsid w:val="002C4AA3"/>
    <w:rsid w:val="002C4FA8"/>
    <w:rsid w:val="002C604F"/>
    <w:rsid w:val="002C68A2"/>
    <w:rsid w:val="002C7F1F"/>
    <w:rsid w:val="002D057B"/>
    <w:rsid w:val="002D0A2C"/>
    <w:rsid w:val="002D174C"/>
    <w:rsid w:val="002D2445"/>
    <w:rsid w:val="002D2A05"/>
    <w:rsid w:val="002D3CDC"/>
    <w:rsid w:val="002D5389"/>
    <w:rsid w:val="002D5A02"/>
    <w:rsid w:val="002D5A4D"/>
    <w:rsid w:val="002D5C65"/>
    <w:rsid w:val="002D5D12"/>
    <w:rsid w:val="002D626D"/>
    <w:rsid w:val="002D6859"/>
    <w:rsid w:val="002D6EF0"/>
    <w:rsid w:val="002D6F3D"/>
    <w:rsid w:val="002D7135"/>
    <w:rsid w:val="002D735E"/>
    <w:rsid w:val="002D7361"/>
    <w:rsid w:val="002D7996"/>
    <w:rsid w:val="002E00A8"/>
    <w:rsid w:val="002E1539"/>
    <w:rsid w:val="002E158A"/>
    <w:rsid w:val="002E21C0"/>
    <w:rsid w:val="002E22AF"/>
    <w:rsid w:val="002E391F"/>
    <w:rsid w:val="002E3D3B"/>
    <w:rsid w:val="002E6E54"/>
    <w:rsid w:val="002E71A0"/>
    <w:rsid w:val="002E73C4"/>
    <w:rsid w:val="002E79B7"/>
    <w:rsid w:val="002F0725"/>
    <w:rsid w:val="002F0FC9"/>
    <w:rsid w:val="002F1093"/>
    <w:rsid w:val="002F25E5"/>
    <w:rsid w:val="002F2C23"/>
    <w:rsid w:val="002F32A8"/>
    <w:rsid w:val="002F4550"/>
    <w:rsid w:val="002F5261"/>
    <w:rsid w:val="002F52E4"/>
    <w:rsid w:val="002F5A73"/>
    <w:rsid w:val="002F5B48"/>
    <w:rsid w:val="002F5E04"/>
    <w:rsid w:val="002F6155"/>
    <w:rsid w:val="002F67F1"/>
    <w:rsid w:val="002F7464"/>
    <w:rsid w:val="00300186"/>
    <w:rsid w:val="0030163D"/>
    <w:rsid w:val="003022EE"/>
    <w:rsid w:val="00302679"/>
    <w:rsid w:val="003034A4"/>
    <w:rsid w:val="003040C3"/>
    <w:rsid w:val="00304207"/>
    <w:rsid w:val="003043BB"/>
    <w:rsid w:val="003054FE"/>
    <w:rsid w:val="003055F8"/>
    <w:rsid w:val="00306CFB"/>
    <w:rsid w:val="00310277"/>
    <w:rsid w:val="00312AFB"/>
    <w:rsid w:val="00312E4C"/>
    <w:rsid w:val="003133BB"/>
    <w:rsid w:val="003138B5"/>
    <w:rsid w:val="00314ADE"/>
    <w:rsid w:val="003156A4"/>
    <w:rsid w:val="00317B61"/>
    <w:rsid w:val="00317EDF"/>
    <w:rsid w:val="00320132"/>
    <w:rsid w:val="00320FC0"/>
    <w:rsid w:val="00321F39"/>
    <w:rsid w:val="0032246D"/>
    <w:rsid w:val="00323D26"/>
    <w:rsid w:val="00324398"/>
    <w:rsid w:val="00325102"/>
    <w:rsid w:val="00325A5A"/>
    <w:rsid w:val="00326E60"/>
    <w:rsid w:val="003307A6"/>
    <w:rsid w:val="003308A5"/>
    <w:rsid w:val="0033387C"/>
    <w:rsid w:val="003341BF"/>
    <w:rsid w:val="00336AD6"/>
    <w:rsid w:val="00340387"/>
    <w:rsid w:val="00340667"/>
    <w:rsid w:val="00340988"/>
    <w:rsid w:val="00341D30"/>
    <w:rsid w:val="00342397"/>
    <w:rsid w:val="00342C5B"/>
    <w:rsid w:val="00342F27"/>
    <w:rsid w:val="00344918"/>
    <w:rsid w:val="00344F87"/>
    <w:rsid w:val="0034674B"/>
    <w:rsid w:val="003471AF"/>
    <w:rsid w:val="003473FE"/>
    <w:rsid w:val="0035139F"/>
    <w:rsid w:val="00351A7B"/>
    <w:rsid w:val="0035212E"/>
    <w:rsid w:val="003526FB"/>
    <w:rsid w:val="00352E22"/>
    <w:rsid w:val="00353AC4"/>
    <w:rsid w:val="00355C14"/>
    <w:rsid w:val="00356041"/>
    <w:rsid w:val="00357246"/>
    <w:rsid w:val="00357E9E"/>
    <w:rsid w:val="00361067"/>
    <w:rsid w:val="0036130B"/>
    <w:rsid w:val="00362148"/>
    <w:rsid w:val="00363E6D"/>
    <w:rsid w:val="003653BD"/>
    <w:rsid w:val="003700C7"/>
    <w:rsid w:val="003707F4"/>
    <w:rsid w:val="00370C72"/>
    <w:rsid w:val="00372635"/>
    <w:rsid w:val="00373006"/>
    <w:rsid w:val="00373103"/>
    <w:rsid w:val="00373C85"/>
    <w:rsid w:val="0037424C"/>
    <w:rsid w:val="00374A90"/>
    <w:rsid w:val="0037781B"/>
    <w:rsid w:val="00377C58"/>
    <w:rsid w:val="0038005D"/>
    <w:rsid w:val="0038036F"/>
    <w:rsid w:val="003805AE"/>
    <w:rsid w:val="003805C9"/>
    <w:rsid w:val="003815F0"/>
    <w:rsid w:val="00381F9F"/>
    <w:rsid w:val="003825EC"/>
    <w:rsid w:val="0038286C"/>
    <w:rsid w:val="00382F4E"/>
    <w:rsid w:val="003833E3"/>
    <w:rsid w:val="00383748"/>
    <w:rsid w:val="003844F7"/>
    <w:rsid w:val="00384FC3"/>
    <w:rsid w:val="00385E3A"/>
    <w:rsid w:val="003864E8"/>
    <w:rsid w:val="00386C94"/>
    <w:rsid w:val="00386E4B"/>
    <w:rsid w:val="00390348"/>
    <w:rsid w:val="00392FC2"/>
    <w:rsid w:val="00393D2D"/>
    <w:rsid w:val="003948E0"/>
    <w:rsid w:val="00394E41"/>
    <w:rsid w:val="003952AA"/>
    <w:rsid w:val="0039671C"/>
    <w:rsid w:val="00397753"/>
    <w:rsid w:val="0039781D"/>
    <w:rsid w:val="00397C23"/>
    <w:rsid w:val="003A0FBE"/>
    <w:rsid w:val="003A26C4"/>
    <w:rsid w:val="003A330A"/>
    <w:rsid w:val="003A3804"/>
    <w:rsid w:val="003A3AEE"/>
    <w:rsid w:val="003A3EC9"/>
    <w:rsid w:val="003A52BE"/>
    <w:rsid w:val="003A5866"/>
    <w:rsid w:val="003A58C8"/>
    <w:rsid w:val="003A60EC"/>
    <w:rsid w:val="003A68B0"/>
    <w:rsid w:val="003A6E9F"/>
    <w:rsid w:val="003A753B"/>
    <w:rsid w:val="003A774D"/>
    <w:rsid w:val="003B05F2"/>
    <w:rsid w:val="003B08C8"/>
    <w:rsid w:val="003B1534"/>
    <w:rsid w:val="003B3E6E"/>
    <w:rsid w:val="003B500E"/>
    <w:rsid w:val="003B5610"/>
    <w:rsid w:val="003B5FDC"/>
    <w:rsid w:val="003B6D56"/>
    <w:rsid w:val="003C03C4"/>
    <w:rsid w:val="003C1951"/>
    <w:rsid w:val="003C20FE"/>
    <w:rsid w:val="003C2D9F"/>
    <w:rsid w:val="003C5ABE"/>
    <w:rsid w:val="003C5EEB"/>
    <w:rsid w:val="003D0506"/>
    <w:rsid w:val="003D09DE"/>
    <w:rsid w:val="003D0E8D"/>
    <w:rsid w:val="003D1A86"/>
    <w:rsid w:val="003D2E67"/>
    <w:rsid w:val="003D3376"/>
    <w:rsid w:val="003D36E2"/>
    <w:rsid w:val="003D45EA"/>
    <w:rsid w:val="003D4CD6"/>
    <w:rsid w:val="003D4FD8"/>
    <w:rsid w:val="003D5350"/>
    <w:rsid w:val="003D6B74"/>
    <w:rsid w:val="003D6F32"/>
    <w:rsid w:val="003D730A"/>
    <w:rsid w:val="003D7FD8"/>
    <w:rsid w:val="003E00F0"/>
    <w:rsid w:val="003E02A9"/>
    <w:rsid w:val="003E046F"/>
    <w:rsid w:val="003E08FA"/>
    <w:rsid w:val="003E2B2B"/>
    <w:rsid w:val="003E2D4E"/>
    <w:rsid w:val="003E35FA"/>
    <w:rsid w:val="003E40A6"/>
    <w:rsid w:val="003E420F"/>
    <w:rsid w:val="003E5F31"/>
    <w:rsid w:val="003E66CC"/>
    <w:rsid w:val="003E69A1"/>
    <w:rsid w:val="003E7B64"/>
    <w:rsid w:val="003F0678"/>
    <w:rsid w:val="003F0CA5"/>
    <w:rsid w:val="003F3473"/>
    <w:rsid w:val="003F3CB1"/>
    <w:rsid w:val="003F51F9"/>
    <w:rsid w:val="003F55F6"/>
    <w:rsid w:val="003F5D30"/>
    <w:rsid w:val="003F7858"/>
    <w:rsid w:val="00402301"/>
    <w:rsid w:val="0040544B"/>
    <w:rsid w:val="00405DC8"/>
    <w:rsid w:val="0040765C"/>
    <w:rsid w:val="004079F4"/>
    <w:rsid w:val="00407ACE"/>
    <w:rsid w:val="00407CB1"/>
    <w:rsid w:val="00407E18"/>
    <w:rsid w:val="00410D21"/>
    <w:rsid w:val="004113AE"/>
    <w:rsid w:val="00412443"/>
    <w:rsid w:val="0041385E"/>
    <w:rsid w:val="00413D97"/>
    <w:rsid w:val="00414E31"/>
    <w:rsid w:val="0041528A"/>
    <w:rsid w:val="004158B4"/>
    <w:rsid w:val="004159FC"/>
    <w:rsid w:val="00415FD0"/>
    <w:rsid w:val="0041668C"/>
    <w:rsid w:val="004177CB"/>
    <w:rsid w:val="0041788D"/>
    <w:rsid w:val="004202D4"/>
    <w:rsid w:val="004228C7"/>
    <w:rsid w:val="004238A1"/>
    <w:rsid w:val="00424AE5"/>
    <w:rsid w:val="00424C49"/>
    <w:rsid w:val="0042632E"/>
    <w:rsid w:val="00426621"/>
    <w:rsid w:val="004274C2"/>
    <w:rsid w:val="004278EE"/>
    <w:rsid w:val="0042798B"/>
    <w:rsid w:val="00430FA0"/>
    <w:rsid w:val="004316E2"/>
    <w:rsid w:val="00432408"/>
    <w:rsid w:val="00432CD7"/>
    <w:rsid w:val="00433681"/>
    <w:rsid w:val="0043446E"/>
    <w:rsid w:val="00434913"/>
    <w:rsid w:val="0043547C"/>
    <w:rsid w:val="004412AE"/>
    <w:rsid w:val="0044233C"/>
    <w:rsid w:val="004442C9"/>
    <w:rsid w:val="00444BDE"/>
    <w:rsid w:val="004452D4"/>
    <w:rsid w:val="00447182"/>
    <w:rsid w:val="004474F8"/>
    <w:rsid w:val="004502D6"/>
    <w:rsid w:val="00450305"/>
    <w:rsid w:val="004504FC"/>
    <w:rsid w:val="0045076F"/>
    <w:rsid w:val="004525F7"/>
    <w:rsid w:val="00452B91"/>
    <w:rsid w:val="00453CB2"/>
    <w:rsid w:val="00453D5E"/>
    <w:rsid w:val="00453F72"/>
    <w:rsid w:val="0045751E"/>
    <w:rsid w:val="00460870"/>
    <w:rsid w:val="00460AAD"/>
    <w:rsid w:val="00460B44"/>
    <w:rsid w:val="00461085"/>
    <w:rsid w:val="004611E4"/>
    <w:rsid w:val="00466291"/>
    <w:rsid w:val="004664BB"/>
    <w:rsid w:val="0046673D"/>
    <w:rsid w:val="00466BF0"/>
    <w:rsid w:val="00466EEE"/>
    <w:rsid w:val="00470D07"/>
    <w:rsid w:val="00471AF8"/>
    <w:rsid w:val="00471D37"/>
    <w:rsid w:val="00472C7C"/>
    <w:rsid w:val="004753CF"/>
    <w:rsid w:val="00475B14"/>
    <w:rsid w:val="00476587"/>
    <w:rsid w:val="00476D9C"/>
    <w:rsid w:val="0047747D"/>
    <w:rsid w:val="00477550"/>
    <w:rsid w:val="00480DC6"/>
    <w:rsid w:val="00480F76"/>
    <w:rsid w:val="00480F91"/>
    <w:rsid w:val="00484208"/>
    <w:rsid w:val="004844A8"/>
    <w:rsid w:val="00484A37"/>
    <w:rsid w:val="00485131"/>
    <w:rsid w:val="00486855"/>
    <w:rsid w:val="00486C3B"/>
    <w:rsid w:val="00487B28"/>
    <w:rsid w:val="004901A2"/>
    <w:rsid w:val="00490C83"/>
    <w:rsid w:val="00492091"/>
    <w:rsid w:val="0049270A"/>
    <w:rsid w:val="004947DB"/>
    <w:rsid w:val="00495944"/>
    <w:rsid w:val="004964DA"/>
    <w:rsid w:val="004964DD"/>
    <w:rsid w:val="00496526"/>
    <w:rsid w:val="00496803"/>
    <w:rsid w:val="00496EDF"/>
    <w:rsid w:val="00497079"/>
    <w:rsid w:val="0049721A"/>
    <w:rsid w:val="00497662"/>
    <w:rsid w:val="004977FA"/>
    <w:rsid w:val="004A04D4"/>
    <w:rsid w:val="004A2664"/>
    <w:rsid w:val="004A3721"/>
    <w:rsid w:val="004A3735"/>
    <w:rsid w:val="004A3F79"/>
    <w:rsid w:val="004A4064"/>
    <w:rsid w:val="004A47D0"/>
    <w:rsid w:val="004A5E24"/>
    <w:rsid w:val="004A6CDF"/>
    <w:rsid w:val="004A7043"/>
    <w:rsid w:val="004A76C8"/>
    <w:rsid w:val="004B04AB"/>
    <w:rsid w:val="004B15F4"/>
    <w:rsid w:val="004B300D"/>
    <w:rsid w:val="004B3F0E"/>
    <w:rsid w:val="004B504D"/>
    <w:rsid w:val="004B6688"/>
    <w:rsid w:val="004B7A2C"/>
    <w:rsid w:val="004C08C7"/>
    <w:rsid w:val="004C0FC0"/>
    <w:rsid w:val="004C139C"/>
    <w:rsid w:val="004C220D"/>
    <w:rsid w:val="004C2227"/>
    <w:rsid w:val="004C228F"/>
    <w:rsid w:val="004C290A"/>
    <w:rsid w:val="004C41D4"/>
    <w:rsid w:val="004C5CE6"/>
    <w:rsid w:val="004C6715"/>
    <w:rsid w:val="004C6C2F"/>
    <w:rsid w:val="004C7E7E"/>
    <w:rsid w:val="004D02ED"/>
    <w:rsid w:val="004D217D"/>
    <w:rsid w:val="004D2DEF"/>
    <w:rsid w:val="004D315D"/>
    <w:rsid w:val="004D3DD0"/>
    <w:rsid w:val="004D3FF3"/>
    <w:rsid w:val="004D4B96"/>
    <w:rsid w:val="004D5DE4"/>
    <w:rsid w:val="004D7215"/>
    <w:rsid w:val="004E0DA4"/>
    <w:rsid w:val="004E1430"/>
    <w:rsid w:val="004E2DCD"/>
    <w:rsid w:val="004E36D3"/>
    <w:rsid w:val="004E470C"/>
    <w:rsid w:val="004E4E8E"/>
    <w:rsid w:val="004E5942"/>
    <w:rsid w:val="004E7217"/>
    <w:rsid w:val="004E7223"/>
    <w:rsid w:val="004E78EB"/>
    <w:rsid w:val="004F2658"/>
    <w:rsid w:val="004F2A84"/>
    <w:rsid w:val="004F2AFB"/>
    <w:rsid w:val="004F3076"/>
    <w:rsid w:val="004F50B9"/>
    <w:rsid w:val="004F50BD"/>
    <w:rsid w:val="004F510D"/>
    <w:rsid w:val="004F5703"/>
    <w:rsid w:val="004F5716"/>
    <w:rsid w:val="004F670C"/>
    <w:rsid w:val="004F6CB0"/>
    <w:rsid w:val="004F7ED4"/>
    <w:rsid w:val="004F7F4E"/>
    <w:rsid w:val="005000C1"/>
    <w:rsid w:val="005008CD"/>
    <w:rsid w:val="00501450"/>
    <w:rsid w:val="00501F66"/>
    <w:rsid w:val="005025FC"/>
    <w:rsid w:val="005028F5"/>
    <w:rsid w:val="00507F6E"/>
    <w:rsid w:val="00510203"/>
    <w:rsid w:val="005112F4"/>
    <w:rsid w:val="00511822"/>
    <w:rsid w:val="005127CD"/>
    <w:rsid w:val="00514333"/>
    <w:rsid w:val="00515DAA"/>
    <w:rsid w:val="005164E4"/>
    <w:rsid w:val="005173B2"/>
    <w:rsid w:val="00521476"/>
    <w:rsid w:val="00521517"/>
    <w:rsid w:val="005217AA"/>
    <w:rsid w:val="00522837"/>
    <w:rsid w:val="005238E5"/>
    <w:rsid w:val="005244A4"/>
    <w:rsid w:val="00525D27"/>
    <w:rsid w:val="00527783"/>
    <w:rsid w:val="005305E5"/>
    <w:rsid w:val="00530BF5"/>
    <w:rsid w:val="00533CD5"/>
    <w:rsid w:val="00533D52"/>
    <w:rsid w:val="00533D53"/>
    <w:rsid w:val="00534144"/>
    <w:rsid w:val="00536CB5"/>
    <w:rsid w:val="005373E6"/>
    <w:rsid w:val="00537EA7"/>
    <w:rsid w:val="00540D06"/>
    <w:rsid w:val="005413B5"/>
    <w:rsid w:val="0054341B"/>
    <w:rsid w:val="00545330"/>
    <w:rsid w:val="00545887"/>
    <w:rsid w:val="00547021"/>
    <w:rsid w:val="00547029"/>
    <w:rsid w:val="00547167"/>
    <w:rsid w:val="00551822"/>
    <w:rsid w:val="005521E9"/>
    <w:rsid w:val="0055223E"/>
    <w:rsid w:val="00554101"/>
    <w:rsid w:val="005542F9"/>
    <w:rsid w:val="00555099"/>
    <w:rsid w:val="005556FF"/>
    <w:rsid w:val="00556A3B"/>
    <w:rsid w:val="00557339"/>
    <w:rsid w:val="00560154"/>
    <w:rsid w:val="00561303"/>
    <w:rsid w:val="005634B3"/>
    <w:rsid w:val="00563C57"/>
    <w:rsid w:val="00563E87"/>
    <w:rsid w:val="00564848"/>
    <w:rsid w:val="005657F1"/>
    <w:rsid w:val="00570712"/>
    <w:rsid w:val="00572C44"/>
    <w:rsid w:val="00573D96"/>
    <w:rsid w:val="00574960"/>
    <w:rsid w:val="005749C0"/>
    <w:rsid w:val="00574E67"/>
    <w:rsid w:val="005768CC"/>
    <w:rsid w:val="00577BE0"/>
    <w:rsid w:val="0058010B"/>
    <w:rsid w:val="00581124"/>
    <w:rsid w:val="005814B5"/>
    <w:rsid w:val="005819CB"/>
    <w:rsid w:val="00581A64"/>
    <w:rsid w:val="00583523"/>
    <w:rsid w:val="00583E15"/>
    <w:rsid w:val="005848C3"/>
    <w:rsid w:val="00584D2B"/>
    <w:rsid w:val="00585526"/>
    <w:rsid w:val="00585EF8"/>
    <w:rsid w:val="005861D3"/>
    <w:rsid w:val="0059037F"/>
    <w:rsid w:val="00590AD5"/>
    <w:rsid w:val="00591028"/>
    <w:rsid w:val="00593949"/>
    <w:rsid w:val="00593AC5"/>
    <w:rsid w:val="00594B1F"/>
    <w:rsid w:val="00596676"/>
    <w:rsid w:val="00596B13"/>
    <w:rsid w:val="005A09C6"/>
    <w:rsid w:val="005A1E69"/>
    <w:rsid w:val="005A2B36"/>
    <w:rsid w:val="005A3512"/>
    <w:rsid w:val="005A4A51"/>
    <w:rsid w:val="005A5D73"/>
    <w:rsid w:val="005A6ADD"/>
    <w:rsid w:val="005A6D8C"/>
    <w:rsid w:val="005A7FA2"/>
    <w:rsid w:val="005B09A3"/>
    <w:rsid w:val="005B0D98"/>
    <w:rsid w:val="005B131D"/>
    <w:rsid w:val="005B1F2C"/>
    <w:rsid w:val="005B41FA"/>
    <w:rsid w:val="005B54A5"/>
    <w:rsid w:val="005B59B2"/>
    <w:rsid w:val="005B5AE1"/>
    <w:rsid w:val="005B5BC6"/>
    <w:rsid w:val="005B6939"/>
    <w:rsid w:val="005B7695"/>
    <w:rsid w:val="005C1299"/>
    <w:rsid w:val="005C280B"/>
    <w:rsid w:val="005C297B"/>
    <w:rsid w:val="005C2DD0"/>
    <w:rsid w:val="005C2E0E"/>
    <w:rsid w:val="005C61CC"/>
    <w:rsid w:val="005C7FD7"/>
    <w:rsid w:val="005D0276"/>
    <w:rsid w:val="005D2D82"/>
    <w:rsid w:val="005D2DF8"/>
    <w:rsid w:val="005D3E9D"/>
    <w:rsid w:val="005D428B"/>
    <w:rsid w:val="005D4A5F"/>
    <w:rsid w:val="005D4F36"/>
    <w:rsid w:val="005D5DDC"/>
    <w:rsid w:val="005D6264"/>
    <w:rsid w:val="005D7533"/>
    <w:rsid w:val="005D753D"/>
    <w:rsid w:val="005E0103"/>
    <w:rsid w:val="005E0184"/>
    <w:rsid w:val="005E0B34"/>
    <w:rsid w:val="005E0F01"/>
    <w:rsid w:val="005E2BBD"/>
    <w:rsid w:val="005E39D6"/>
    <w:rsid w:val="005E4F7B"/>
    <w:rsid w:val="005E61FC"/>
    <w:rsid w:val="005E64DF"/>
    <w:rsid w:val="005E6586"/>
    <w:rsid w:val="005E67AB"/>
    <w:rsid w:val="005E7AFC"/>
    <w:rsid w:val="005F33C5"/>
    <w:rsid w:val="005F44DC"/>
    <w:rsid w:val="005F6882"/>
    <w:rsid w:val="005F6CA1"/>
    <w:rsid w:val="005F740A"/>
    <w:rsid w:val="005F75AF"/>
    <w:rsid w:val="00601045"/>
    <w:rsid w:val="00601134"/>
    <w:rsid w:val="00602160"/>
    <w:rsid w:val="006035B9"/>
    <w:rsid w:val="00603C41"/>
    <w:rsid w:val="00606052"/>
    <w:rsid w:val="00606723"/>
    <w:rsid w:val="006068BB"/>
    <w:rsid w:val="0060695D"/>
    <w:rsid w:val="00607810"/>
    <w:rsid w:val="00611108"/>
    <w:rsid w:val="00611815"/>
    <w:rsid w:val="006124D7"/>
    <w:rsid w:val="006124E5"/>
    <w:rsid w:val="006128CA"/>
    <w:rsid w:val="00612E63"/>
    <w:rsid w:val="006135FC"/>
    <w:rsid w:val="00613C3E"/>
    <w:rsid w:val="00614724"/>
    <w:rsid w:val="006159C1"/>
    <w:rsid w:val="006161A4"/>
    <w:rsid w:val="006166A6"/>
    <w:rsid w:val="006171B4"/>
    <w:rsid w:val="006179AC"/>
    <w:rsid w:val="00617C40"/>
    <w:rsid w:val="00617E6E"/>
    <w:rsid w:val="006208D6"/>
    <w:rsid w:val="00622344"/>
    <w:rsid w:val="006225BD"/>
    <w:rsid w:val="00623876"/>
    <w:rsid w:val="00623987"/>
    <w:rsid w:val="006243DF"/>
    <w:rsid w:val="00624EF9"/>
    <w:rsid w:val="006256D3"/>
    <w:rsid w:val="0062645B"/>
    <w:rsid w:val="00626E02"/>
    <w:rsid w:val="00627BB7"/>
    <w:rsid w:val="00627C5F"/>
    <w:rsid w:val="00627ECF"/>
    <w:rsid w:val="00630CD8"/>
    <w:rsid w:val="00630E6D"/>
    <w:rsid w:val="006312E2"/>
    <w:rsid w:val="006336ED"/>
    <w:rsid w:val="0063471C"/>
    <w:rsid w:val="0063680C"/>
    <w:rsid w:val="00636B30"/>
    <w:rsid w:val="006373F6"/>
    <w:rsid w:val="00637DA1"/>
    <w:rsid w:val="00640529"/>
    <w:rsid w:val="006413F5"/>
    <w:rsid w:val="0064177F"/>
    <w:rsid w:val="00642E30"/>
    <w:rsid w:val="006439C0"/>
    <w:rsid w:val="00644A13"/>
    <w:rsid w:val="00646154"/>
    <w:rsid w:val="00647ECF"/>
    <w:rsid w:val="006500B4"/>
    <w:rsid w:val="00650201"/>
    <w:rsid w:val="0065136E"/>
    <w:rsid w:val="006516AB"/>
    <w:rsid w:val="006522B2"/>
    <w:rsid w:val="006524B2"/>
    <w:rsid w:val="0065252E"/>
    <w:rsid w:val="006529F3"/>
    <w:rsid w:val="00653119"/>
    <w:rsid w:val="006549EA"/>
    <w:rsid w:val="006549F0"/>
    <w:rsid w:val="00656F99"/>
    <w:rsid w:val="00660A8C"/>
    <w:rsid w:val="00660BE4"/>
    <w:rsid w:val="00660F95"/>
    <w:rsid w:val="00661730"/>
    <w:rsid w:val="006620AF"/>
    <w:rsid w:val="0066304B"/>
    <w:rsid w:val="006649B1"/>
    <w:rsid w:val="006649E4"/>
    <w:rsid w:val="006659BB"/>
    <w:rsid w:val="006659EF"/>
    <w:rsid w:val="00665CF1"/>
    <w:rsid w:val="00666937"/>
    <w:rsid w:val="00666969"/>
    <w:rsid w:val="00667129"/>
    <w:rsid w:val="00667B9D"/>
    <w:rsid w:val="006700A6"/>
    <w:rsid w:val="00670D71"/>
    <w:rsid w:val="00670E1D"/>
    <w:rsid w:val="006713CB"/>
    <w:rsid w:val="00671E5E"/>
    <w:rsid w:val="00671ED1"/>
    <w:rsid w:val="0067229C"/>
    <w:rsid w:val="00672CD8"/>
    <w:rsid w:val="00672FFD"/>
    <w:rsid w:val="0067340B"/>
    <w:rsid w:val="00674358"/>
    <w:rsid w:val="00674509"/>
    <w:rsid w:val="006759C3"/>
    <w:rsid w:val="00676010"/>
    <w:rsid w:val="00676D1B"/>
    <w:rsid w:val="00676F57"/>
    <w:rsid w:val="00676F62"/>
    <w:rsid w:val="00676FE0"/>
    <w:rsid w:val="00677491"/>
    <w:rsid w:val="00677699"/>
    <w:rsid w:val="0068147D"/>
    <w:rsid w:val="006817F9"/>
    <w:rsid w:val="00683569"/>
    <w:rsid w:val="00685BB2"/>
    <w:rsid w:val="0068747B"/>
    <w:rsid w:val="00687C9B"/>
    <w:rsid w:val="006907DC"/>
    <w:rsid w:val="00690D97"/>
    <w:rsid w:val="00693E9A"/>
    <w:rsid w:val="006942AD"/>
    <w:rsid w:val="00694C2B"/>
    <w:rsid w:val="00694CC3"/>
    <w:rsid w:val="006959B5"/>
    <w:rsid w:val="00695A54"/>
    <w:rsid w:val="00695B80"/>
    <w:rsid w:val="0069612D"/>
    <w:rsid w:val="006978E2"/>
    <w:rsid w:val="00697CBC"/>
    <w:rsid w:val="00697F18"/>
    <w:rsid w:val="006A287A"/>
    <w:rsid w:val="006A2C58"/>
    <w:rsid w:val="006A2DF6"/>
    <w:rsid w:val="006A318A"/>
    <w:rsid w:val="006A45D1"/>
    <w:rsid w:val="006A4E32"/>
    <w:rsid w:val="006A64E5"/>
    <w:rsid w:val="006B1D2A"/>
    <w:rsid w:val="006B2092"/>
    <w:rsid w:val="006B220E"/>
    <w:rsid w:val="006B2266"/>
    <w:rsid w:val="006B35D9"/>
    <w:rsid w:val="006B37AF"/>
    <w:rsid w:val="006B5917"/>
    <w:rsid w:val="006B5B1A"/>
    <w:rsid w:val="006B7A4D"/>
    <w:rsid w:val="006C2A35"/>
    <w:rsid w:val="006C5D74"/>
    <w:rsid w:val="006C5DAC"/>
    <w:rsid w:val="006C5EF9"/>
    <w:rsid w:val="006C6B71"/>
    <w:rsid w:val="006D00D8"/>
    <w:rsid w:val="006D05FE"/>
    <w:rsid w:val="006D0761"/>
    <w:rsid w:val="006D32CA"/>
    <w:rsid w:val="006D3A45"/>
    <w:rsid w:val="006D6521"/>
    <w:rsid w:val="006D681B"/>
    <w:rsid w:val="006D74F0"/>
    <w:rsid w:val="006E2995"/>
    <w:rsid w:val="006E4479"/>
    <w:rsid w:val="006E4C27"/>
    <w:rsid w:val="006E5B01"/>
    <w:rsid w:val="006E5B30"/>
    <w:rsid w:val="006E7DCE"/>
    <w:rsid w:val="006F0085"/>
    <w:rsid w:val="006F12CF"/>
    <w:rsid w:val="006F22DE"/>
    <w:rsid w:val="006F2382"/>
    <w:rsid w:val="006F29FC"/>
    <w:rsid w:val="006F3A2E"/>
    <w:rsid w:val="006F3C30"/>
    <w:rsid w:val="006F3DEE"/>
    <w:rsid w:val="006F4465"/>
    <w:rsid w:val="006F4539"/>
    <w:rsid w:val="006F5520"/>
    <w:rsid w:val="006F6364"/>
    <w:rsid w:val="006F69F9"/>
    <w:rsid w:val="0070073E"/>
    <w:rsid w:val="00704E3E"/>
    <w:rsid w:val="007050FF"/>
    <w:rsid w:val="007069EB"/>
    <w:rsid w:val="00707977"/>
    <w:rsid w:val="007079EE"/>
    <w:rsid w:val="007108DE"/>
    <w:rsid w:val="0071105D"/>
    <w:rsid w:val="007115A7"/>
    <w:rsid w:val="00711A4A"/>
    <w:rsid w:val="007122C8"/>
    <w:rsid w:val="007127FE"/>
    <w:rsid w:val="00713D71"/>
    <w:rsid w:val="00714278"/>
    <w:rsid w:val="00714F45"/>
    <w:rsid w:val="007170C6"/>
    <w:rsid w:val="00717FDF"/>
    <w:rsid w:val="0072064D"/>
    <w:rsid w:val="00720E75"/>
    <w:rsid w:val="00721106"/>
    <w:rsid w:val="00722181"/>
    <w:rsid w:val="007246CE"/>
    <w:rsid w:val="0072654F"/>
    <w:rsid w:val="00726A05"/>
    <w:rsid w:val="00726A37"/>
    <w:rsid w:val="00727E9C"/>
    <w:rsid w:val="0073013D"/>
    <w:rsid w:val="00730CD1"/>
    <w:rsid w:val="00730EC8"/>
    <w:rsid w:val="00730F2C"/>
    <w:rsid w:val="00734530"/>
    <w:rsid w:val="007358E7"/>
    <w:rsid w:val="00735D15"/>
    <w:rsid w:val="00735DDE"/>
    <w:rsid w:val="00736769"/>
    <w:rsid w:val="00736950"/>
    <w:rsid w:val="00737A15"/>
    <w:rsid w:val="00742C15"/>
    <w:rsid w:val="00743B27"/>
    <w:rsid w:val="007444A5"/>
    <w:rsid w:val="00744B20"/>
    <w:rsid w:val="007469C4"/>
    <w:rsid w:val="0075006B"/>
    <w:rsid w:val="00750242"/>
    <w:rsid w:val="0075192C"/>
    <w:rsid w:val="00752764"/>
    <w:rsid w:val="00752FE3"/>
    <w:rsid w:val="00753A54"/>
    <w:rsid w:val="00754A09"/>
    <w:rsid w:val="00754C99"/>
    <w:rsid w:val="007550B5"/>
    <w:rsid w:val="007551DB"/>
    <w:rsid w:val="00756111"/>
    <w:rsid w:val="00757369"/>
    <w:rsid w:val="00757FBA"/>
    <w:rsid w:val="00760745"/>
    <w:rsid w:val="00760810"/>
    <w:rsid w:val="0076209C"/>
    <w:rsid w:val="007648E0"/>
    <w:rsid w:val="00764E49"/>
    <w:rsid w:val="00765431"/>
    <w:rsid w:val="007654F7"/>
    <w:rsid w:val="0076650F"/>
    <w:rsid w:val="007666B5"/>
    <w:rsid w:val="00766962"/>
    <w:rsid w:val="00770655"/>
    <w:rsid w:val="007706A0"/>
    <w:rsid w:val="00770E51"/>
    <w:rsid w:val="00771465"/>
    <w:rsid w:val="0077189A"/>
    <w:rsid w:val="0077240E"/>
    <w:rsid w:val="00773117"/>
    <w:rsid w:val="00775287"/>
    <w:rsid w:val="007753A6"/>
    <w:rsid w:val="00776895"/>
    <w:rsid w:val="00777E39"/>
    <w:rsid w:val="00777F3E"/>
    <w:rsid w:val="00780A3C"/>
    <w:rsid w:val="00781108"/>
    <w:rsid w:val="00782C68"/>
    <w:rsid w:val="00782FAF"/>
    <w:rsid w:val="00784A2C"/>
    <w:rsid w:val="007855D7"/>
    <w:rsid w:val="00785C32"/>
    <w:rsid w:val="00785C5B"/>
    <w:rsid w:val="0078617A"/>
    <w:rsid w:val="007911FB"/>
    <w:rsid w:val="007915FE"/>
    <w:rsid w:val="00791692"/>
    <w:rsid w:val="007934CD"/>
    <w:rsid w:val="00794CF5"/>
    <w:rsid w:val="00797687"/>
    <w:rsid w:val="00797806"/>
    <w:rsid w:val="007A08A2"/>
    <w:rsid w:val="007A0B46"/>
    <w:rsid w:val="007A1FAA"/>
    <w:rsid w:val="007A221D"/>
    <w:rsid w:val="007A35DB"/>
    <w:rsid w:val="007A4013"/>
    <w:rsid w:val="007A42B7"/>
    <w:rsid w:val="007A4C9B"/>
    <w:rsid w:val="007A534C"/>
    <w:rsid w:val="007A537E"/>
    <w:rsid w:val="007A7744"/>
    <w:rsid w:val="007B04A4"/>
    <w:rsid w:val="007B0D31"/>
    <w:rsid w:val="007B19C1"/>
    <w:rsid w:val="007B266D"/>
    <w:rsid w:val="007B2C75"/>
    <w:rsid w:val="007B354F"/>
    <w:rsid w:val="007B376D"/>
    <w:rsid w:val="007B3C4B"/>
    <w:rsid w:val="007B40A1"/>
    <w:rsid w:val="007B5E8D"/>
    <w:rsid w:val="007B64E9"/>
    <w:rsid w:val="007B6677"/>
    <w:rsid w:val="007B6C06"/>
    <w:rsid w:val="007C0633"/>
    <w:rsid w:val="007C1611"/>
    <w:rsid w:val="007C3AA1"/>
    <w:rsid w:val="007C44DF"/>
    <w:rsid w:val="007C5BBE"/>
    <w:rsid w:val="007C5FE7"/>
    <w:rsid w:val="007C6CE1"/>
    <w:rsid w:val="007D0B2F"/>
    <w:rsid w:val="007D1133"/>
    <w:rsid w:val="007D24FF"/>
    <w:rsid w:val="007D2B31"/>
    <w:rsid w:val="007D2F99"/>
    <w:rsid w:val="007D33F4"/>
    <w:rsid w:val="007D3CA3"/>
    <w:rsid w:val="007D495B"/>
    <w:rsid w:val="007D4A37"/>
    <w:rsid w:val="007D4FE0"/>
    <w:rsid w:val="007D6629"/>
    <w:rsid w:val="007D6654"/>
    <w:rsid w:val="007D6C78"/>
    <w:rsid w:val="007D6F52"/>
    <w:rsid w:val="007D7B15"/>
    <w:rsid w:val="007E011C"/>
    <w:rsid w:val="007E17E1"/>
    <w:rsid w:val="007E1B96"/>
    <w:rsid w:val="007E23FD"/>
    <w:rsid w:val="007E30EA"/>
    <w:rsid w:val="007F033C"/>
    <w:rsid w:val="007F075B"/>
    <w:rsid w:val="007F2024"/>
    <w:rsid w:val="007F2FD1"/>
    <w:rsid w:val="007F3797"/>
    <w:rsid w:val="007F3ABE"/>
    <w:rsid w:val="007F4146"/>
    <w:rsid w:val="007F4CFF"/>
    <w:rsid w:val="007F5256"/>
    <w:rsid w:val="007F62C6"/>
    <w:rsid w:val="007F64EA"/>
    <w:rsid w:val="00800119"/>
    <w:rsid w:val="00801C8C"/>
    <w:rsid w:val="00802314"/>
    <w:rsid w:val="00803023"/>
    <w:rsid w:val="008031A0"/>
    <w:rsid w:val="0080413D"/>
    <w:rsid w:val="00804EAD"/>
    <w:rsid w:val="0080558A"/>
    <w:rsid w:val="00806381"/>
    <w:rsid w:val="00807EA3"/>
    <w:rsid w:val="0081236B"/>
    <w:rsid w:val="00812DF8"/>
    <w:rsid w:val="0081364E"/>
    <w:rsid w:val="008160A9"/>
    <w:rsid w:val="0082108E"/>
    <w:rsid w:val="00821912"/>
    <w:rsid w:val="0082197B"/>
    <w:rsid w:val="008240B9"/>
    <w:rsid w:val="00825A5C"/>
    <w:rsid w:val="00825B98"/>
    <w:rsid w:val="00825E7A"/>
    <w:rsid w:val="0082618A"/>
    <w:rsid w:val="008269EB"/>
    <w:rsid w:val="00827CFD"/>
    <w:rsid w:val="00830B15"/>
    <w:rsid w:val="00831716"/>
    <w:rsid w:val="0083271B"/>
    <w:rsid w:val="008328E9"/>
    <w:rsid w:val="00835BCB"/>
    <w:rsid w:val="00835CDC"/>
    <w:rsid w:val="00835D46"/>
    <w:rsid w:val="008360E0"/>
    <w:rsid w:val="0083686D"/>
    <w:rsid w:val="00836E73"/>
    <w:rsid w:val="00836F8A"/>
    <w:rsid w:val="008373D8"/>
    <w:rsid w:val="008374A9"/>
    <w:rsid w:val="00837509"/>
    <w:rsid w:val="008418A3"/>
    <w:rsid w:val="00841F26"/>
    <w:rsid w:val="00842AFD"/>
    <w:rsid w:val="0084387B"/>
    <w:rsid w:val="0084467B"/>
    <w:rsid w:val="00845C6D"/>
    <w:rsid w:val="00846CA6"/>
    <w:rsid w:val="00847047"/>
    <w:rsid w:val="00847468"/>
    <w:rsid w:val="00847476"/>
    <w:rsid w:val="00847DF0"/>
    <w:rsid w:val="00847F3E"/>
    <w:rsid w:val="00850B09"/>
    <w:rsid w:val="00850FC7"/>
    <w:rsid w:val="0085143B"/>
    <w:rsid w:val="00853A15"/>
    <w:rsid w:val="00854B85"/>
    <w:rsid w:val="00855D87"/>
    <w:rsid w:val="00855DBF"/>
    <w:rsid w:val="00855F57"/>
    <w:rsid w:val="008561FB"/>
    <w:rsid w:val="00856939"/>
    <w:rsid w:val="00860A22"/>
    <w:rsid w:val="00860AA2"/>
    <w:rsid w:val="00860E41"/>
    <w:rsid w:val="00863B9D"/>
    <w:rsid w:val="00863BE6"/>
    <w:rsid w:val="00863E22"/>
    <w:rsid w:val="00863ED5"/>
    <w:rsid w:val="00864474"/>
    <w:rsid w:val="00865162"/>
    <w:rsid w:val="0086624D"/>
    <w:rsid w:val="00866DB2"/>
    <w:rsid w:val="00871BA3"/>
    <w:rsid w:val="00872267"/>
    <w:rsid w:val="008723E5"/>
    <w:rsid w:val="008725C8"/>
    <w:rsid w:val="008726A9"/>
    <w:rsid w:val="00872AE1"/>
    <w:rsid w:val="00875F19"/>
    <w:rsid w:val="0087700B"/>
    <w:rsid w:val="008775BC"/>
    <w:rsid w:val="008800BC"/>
    <w:rsid w:val="0088084B"/>
    <w:rsid w:val="0088122A"/>
    <w:rsid w:val="0088298F"/>
    <w:rsid w:val="00882F1B"/>
    <w:rsid w:val="00884DE3"/>
    <w:rsid w:val="008853E0"/>
    <w:rsid w:val="00886378"/>
    <w:rsid w:val="00886EBC"/>
    <w:rsid w:val="00890B98"/>
    <w:rsid w:val="00890D42"/>
    <w:rsid w:val="00891EB8"/>
    <w:rsid w:val="00892D5A"/>
    <w:rsid w:val="00893B05"/>
    <w:rsid w:val="00894FE3"/>
    <w:rsid w:val="0089517A"/>
    <w:rsid w:val="00895D84"/>
    <w:rsid w:val="008964F6"/>
    <w:rsid w:val="0089655F"/>
    <w:rsid w:val="00897D4E"/>
    <w:rsid w:val="008A11B6"/>
    <w:rsid w:val="008A13F5"/>
    <w:rsid w:val="008A1590"/>
    <w:rsid w:val="008A18E9"/>
    <w:rsid w:val="008A19F5"/>
    <w:rsid w:val="008A323A"/>
    <w:rsid w:val="008A35BD"/>
    <w:rsid w:val="008A40E1"/>
    <w:rsid w:val="008A4732"/>
    <w:rsid w:val="008A5DEF"/>
    <w:rsid w:val="008A6636"/>
    <w:rsid w:val="008A70CE"/>
    <w:rsid w:val="008A78E4"/>
    <w:rsid w:val="008B0AFF"/>
    <w:rsid w:val="008B0B59"/>
    <w:rsid w:val="008B1177"/>
    <w:rsid w:val="008B14DE"/>
    <w:rsid w:val="008B1563"/>
    <w:rsid w:val="008B2199"/>
    <w:rsid w:val="008B35DC"/>
    <w:rsid w:val="008B5203"/>
    <w:rsid w:val="008B5336"/>
    <w:rsid w:val="008B585C"/>
    <w:rsid w:val="008B7325"/>
    <w:rsid w:val="008B77DF"/>
    <w:rsid w:val="008C0DA6"/>
    <w:rsid w:val="008C25E4"/>
    <w:rsid w:val="008C2DAE"/>
    <w:rsid w:val="008C5CCE"/>
    <w:rsid w:val="008C6E56"/>
    <w:rsid w:val="008C754E"/>
    <w:rsid w:val="008C7EF0"/>
    <w:rsid w:val="008D1554"/>
    <w:rsid w:val="008D1ADB"/>
    <w:rsid w:val="008D1BE0"/>
    <w:rsid w:val="008D2781"/>
    <w:rsid w:val="008D3D5D"/>
    <w:rsid w:val="008D59DF"/>
    <w:rsid w:val="008E19BC"/>
    <w:rsid w:val="008E1CA0"/>
    <w:rsid w:val="008E39B5"/>
    <w:rsid w:val="008E5EA8"/>
    <w:rsid w:val="008E6692"/>
    <w:rsid w:val="008E6A63"/>
    <w:rsid w:val="008E7017"/>
    <w:rsid w:val="008F1120"/>
    <w:rsid w:val="008F2874"/>
    <w:rsid w:val="008F2EB7"/>
    <w:rsid w:val="008F46E3"/>
    <w:rsid w:val="008F4DCE"/>
    <w:rsid w:val="008F5383"/>
    <w:rsid w:val="008F57BB"/>
    <w:rsid w:val="008F5C92"/>
    <w:rsid w:val="008F6F2F"/>
    <w:rsid w:val="008F7259"/>
    <w:rsid w:val="008F7DBF"/>
    <w:rsid w:val="008F7FCD"/>
    <w:rsid w:val="00900328"/>
    <w:rsid w:val="00900377"/>
    <w:rsid w:val="0090041B"/>
    <w:rsid w:val="009013A2"/>
    <w:rsid w:val="009019B8"/>
    <w:rsid w:val="00901C86"/>
    <w:rsid w:val="009020F6"/>
    <w:rsid w:val="00905269"/>
    <w:rsid w:val="009059A9"/>
    <w:rsid w:val="00905C48"/>
    <w:rsid w:val="009065D7"/>
    <w:rsid w:val="00910546"/>
    <w:rsid w:val="009112A0"/>
    <w:rsid w:val="00911AC4"/>
    <w:rsid w:val="009121A5"/>
    <w:rsid w:val="009127DE"/>
    <w:rsid w:val="00912B4B"/>
    <w:rsid w:val="00912D8D"/>
    <w:rsid w:val="0091306F"/>
    <w:rsid w:val="00913537"/>
    <w:rsid w:val="00913EE6"/>
    <w:rsid w:val="00913F95"/>
    <w:rsid w:val="009155C7"/>
    <w:rsid w:val="00915EC9"/>
    <w:rsid w:val="0091698A"/>
    <w:rsid w:val="00920341"/>
    <w:rsid w:val="00920383"/>
    <w:rsid w:val="009207A4"/>
    <w:rsid w:val="00921811"/>
    <w:rsid w:val="00921AA5"/>
    <w:rsid w:val="0092349F"/>
    <w:rsid w:val="00925006"/>
    <w:rsid w:val="0092515E"/>
    <w:rsid w:val="00926175"/>
    <w:rsid w:val="00926198"/>
    <w:rsid w:val="0092699A"/>
    <w:rsid w:val="00927229"/>
    <w:rsid w:val="009308FE"/>
    <w:rsid w:val="009314B4"/>
    <w:rsid w:val="00931865"/>
    <w:rsid w:val="00932ED5"/>
    <w:rsid w:val="00933301"/>
    <w:rsid w:val="00933C1B"/>
    <w:rsid w:val="00933D91"/>
    <w:rsid w:val="00934115"/>
    <w:rsid w:val="009357F2"/>
    <w:rsid w:val="00936862"/>
    <w:rsid w:val="00937737"/>
    <w:rsid w:val="00937907"/>
    <w:rsid w:val="00937F43"/>
    <w:rsid w:val="00940110"/>
    <w:rsid w:val="0094070D"/>
    <w:rsid w:val="009422E2"/>
    <w:rsid w:val="00942D60"/>
    <w:rsid w:val="00942FB8"/>
    <w:rsid w:val="00942FBD"/>
    <w:rsid w:val="0094347F"/>
    <w:rsid w:val="009447F6"/>
    <w:rsid w:val="00944CF9"/>
    <w:rsid w:val="00944FA7"/>
    <w:rsid w:val="009450EC"/>
    <w:rsid w:val="00945E50"/>
    <w:rsid w:val="0094770B"/>
    <w:rsid w:val="00950510"/>
    <w:rsid w:val="00950C48"/>
    <w:rsid w:val="00953599"/>
    <w:rsid w:val="009553CF"/>
    <w:rsid w:val="009559CD"/>
    <w:rsid w:val="009573B7"/>
    <w:rsid w:val="00957DDC"/>
    <w:rsid w:val="0096089B"/>
    <w:rsid w:val="00960EC0"/>
    <w:rsid w:val="00961B01"/>
    <w:rsid w:val="00961CB4"/>
    <w:rsid w:val="009632B0"/>
    <w:rsid w:val="00964F2E"/>
    <w:rsid w:val="00965B74"/>
    <w:rsid w:val="009660BF"/>
    <w:rsid w:val="00970C14"/>
    <w:rsid w:val="00970E35"/>
    <w:rsid w:val="0097284F"/>
    <w:rsid w:val="0097347C"/>
    <w:rsid w:val="00973518"/>
    <w:rsid w:val="00973BC3"/>
    <w:rsid w:val="00975032"/>
    <w:rsid w:val="009751BB"/>
    <w:rsid w:val="00975A61"/>
    <w:rsid w:val="00975FC1"/>
    <w:rsid w:val="00977342"/>
    <w:rsid w:val="00980A73"/>
    <w:rsid w:val="00981327"/>
    <w:rsid w:val="00982392"/>
    <w:rsid w:val="00985D1B"/>
    <w:rsid w:val="00986580"/>
    <w:rsid w:val="00986D43"/>
    <w:rsid w:val="00990284"/>
    <w:rsid w:val="009903D4"/>
    <w:rsid w:val="00990749"/>
    <w:rsid w:val="00991617"/>
    <w:rsid w:val="00994537"/>
    <w:rsid w:val="009957BE"/>
    <w:rsid w:val="00995885"/>
    <w:rsid w:val="009962FD"/>
    <w:rsid w:val="009964DF"/>
    <w:rsid w:val="0099697B"/>
    <w:rsid w:val="00996E4C"/>
    <w:rsid w:val="00997108"/>
    <w:rsid w:val="009976D1"/>
    <w:rsid w:val="00997E4E"/>
    <w:rsid w:val="009A0F8B"/>
    <w:rsid w:val="009A1A0D"/>
    <w:rsid w:val="009A25A8"/>
    <w:rsid w:val="009A43C3"/>
    <w:rsid w:val="009A51BE"/>
    <w:rsid w:val="009A6063"/>
    <w:rsid w:val="009A78B5"/>
    <w:rsid w:val="009A7CF8"/>
    <w:rsid w:val="009B07C6"/>
    <w:rsid w:val="009B0D5E"/>
    <w:rsid w:val="009B19F4"/>
    <w:rsid w:val="009B217A"/>
    <w:rsid w:val="009B2267"/>
    <w:rsid w:val="009B2CD2"/>
    <w:rsid w:val="009B4C6B"/>
    <w:rsid w:val="009B5492"/>
    <w:rsid w:val="009B5E75"/>
    <w:rsid w:val="009B6D29"/>
    <w:rsid w:val="009B7682"/>
    <w:rsid w:val="009C051C"/>
    <w:rsid w:val="009C17BF"/>
    <w:rsid w:val="009C213C"/>
    <w:rsid w:val="009C2F1B"/>
    <w:rsid w:val="009C383C"/>
    <w:rsid w:val="009C3932"/>
    <w:rsid w:val="009C398B"/>
    <w:rsid w:val="009C4663"/>
    <w:rsid w:val="009C58FE"/>
    <w:rsid w:val="009C5DA4"/>
    <w:rsid w:val="009C66B5"/>
    <w:rsid w:val="009C6C38"/>
    <w:rsid w:val="009D1692"/>
    <w:rsid w:val="009D2775"/>
    <w:rsid w:val="009D2DCD"/>
    <w:rsid w:val="009D3D53"/>
    <w:rsid w:val="009D3FCE"/>
    <w:rsid w:val="009D4B4D"/>
    <w:rsid w:val="009D4EB1"/>
    <w:rsid w:val="009D4F17"/>
    <w:rsid w:val="009D52D0"/>
    <w:rsid w:val="009D62CB"/>
    <w:rsid w:val="009D6B61"/>
    <w:rsid w:val="009D73E9"/>
    <w:rsid w:val="009D7C8C"/>
    <w:rsid w:val="009E06A9"/>
    <w:rsid w:val="009E0AE8"/>
    <w:rsid w:val="009E2006"/>
    <w:rsid w:val="009E32A5"/>
    <w:rsid w:val="009E3A5D"/>
    <w:rsid w:val="009E3D19"/>
    <w:rsid w:val="009E4679"/>
    <w:rsid w:val="009E5374"/>
    <w:rsid w:val="009E5A54"/>
    <w:rsid w:val="009E6257"/>
    <w:rsid w:val="009E6676"/>
    <w:rsid w:val="009E7DA2"/>
    <w:rsid w:val="009E7F84"/>
    <w:rsid w:val="009F09F7"/>
    <w:rsid w:val="009F2D4B"/>
    <w:rsid w:val="009F345D"/>
    <w:rsid w:val="009F381B"/>
    <w:rsid w:val="009F4559"/>
    <w:rsid w:val="009F479F"/>
    <w:rsid w:val="009F5466"/>
    <w:rsid w:val="009F5C7F"/>
    <w:rsid w:val="009F7327"/>
    <w:rsid w:val="00A00348"/>
    <w:rsid w:val="00A00950"/>
    <w:rsid w:val="00A01E65"/>
    <w:rsid w:val="00A02675"/>
    <w:rsid w:val="00A02FA7"/>
    <w:rsid w:val="00A0526B"/>
    <w:rsid w:val="00A0742E"/>
    <w:rsid w:val="00A10271"/>
    <w:rsid w:val="00A10D43"/>
    <w:rsid w:val="00A11F73"/>
    <w:rsid w:val="00A1263F"/>
    <w:rsid w:val="00A12B18"/>
    <w:rsid w:val="00A13218"/>
    <w:rsid w:val="00A143F5"/>
    <w:rsid w:val="00A15206"/>
    <w:rsid w:val="00A15284"/>
    <w:rsid w:val="00A155CE"/>
    <w:rsid w:val="00A15734"/>
    <w:rsid w:val="00A161D4"/>
    <w:rsid w:val="00A213AA"/>
    <w:rsid w:val="00A227A3"/>
    <w:rsid w:val="00A22975"/>
    <w:rsid w:val="00A23B27"/>
    <w:rsid w:val="00A23E50"/>
    <w:rsid w:val="00A24441"/>
    <w:rsid w:val="00A26329"/>
    <w:rsid w:val="00A266C0"/>
    <w:rsid w:val="00A2718D"/>
    <w:rsid w:val="00A27462"/>
    <w:rsid w:val="00A31BF7"/>
    <w:rsid w:val="00A32120"/>
    <w:rsid w:val="00A323BE"/>
    <w:rsid w:val="00A32878"/>
    <w:rsid w:val="00A36138"/>
    <w:rsid w:val="00A37C94"/>
    <w:rsid w:val="00A37F6C"/>
    <w:rsid w:val="00A420C4"/>
    <w:rsid w:val="00A43FAF"/>
    <w:rsid w:val="00A44515"/>
    <w:rsid w:val="00A451CE"/>
    <w:rsid w:val="00A46DCF"/>
    <w:rsid w:val="00A46E6D"/>
    <w:rsid w:val="00A47597"/>
    <w:rsid w:val="00A51702"/>
    <w:rsid w:val="00A5178D"/>
    <w:rsid w:val="00A5182F"/>
    <w:rsid w:val="00A51E27"/>
    <w:rsid w:val="00A52EAA"/>
    <w:rsid w:val="00A53C48"/>
    <w:rsid w:val="00A542BB"/>
    <w:rsid w:val="00A5566C"/>
    <w:rsid w:val="00A5601F"/>
    <w:rsid w:val="00A56330"/>
    <w:rsid w:val="00A563CE"/>
    <w:rsid w:val="00A56708"/>
    <w:rsid w:val="00A57CF6"/>
    <w:rsid w:val="00A60B73"/>
    <w:rsid w:val="00A60C4F"/>
    <w:rsid w:val="00A63CF4"/>
    <w:rsid w:val="00A640D5"/>
    <w:rsid w:val="00A65B82"/>
    <w:rsid w:val="00A66316"/>
    <w:rsid w:val="00A66976"/>
    <w:rsid w:val="00A66D60"/>
    <w:rsid w:val="00A675DD"/>
    <w:rsid w:val="00A71A92"/>
    <w:rsid w:val="00A732F0"/>
    <w:rsid w:val="00A75F02"/>
    <w:rsid w:val="00A76A03"/>
    <w:rsid w:val="00A77AF2"/>
    <w:rsid w:val="00A77B44"/>
    <w:rsid w:val="00A77BE4"/>
    <w:rsid w:val="00A80080"/>
    <w:rsid w:val="00A80DD0"/>
    <w:rsid w:val="00A81022"/>
    <w:rsid w:val="00A816CC"/>
    <w:rsid w:val="00A818C7"/>
    <w:rsid w:val="00A824EF"/>
    <w:rsid w:val="00A83820"/>
    <w:rsid w:val="00A8634D"/>
    <w:rsid w:val="00A87E1F"/>
    <w:rsid w:val="00A90164"/>
    <w:rsid w:val="00A91CB2"/>
    <w:rsid w:val="00A9291F"/>
    <w:rsid w:val="00A943A3"/>
    <w:rsid w:val="00A95970"/>
    <w:rsid w:val="00A960E9"/>
    <w:rsid w:val="00A96F38"/>
    <w:rsid w:val="00A97A89"/>
    <w:rsid w:val="00A97EBF"/>
    <w:rsid w:val="00AA02A0"/>
    <w:rsid w:val="00AA1299"/>
    <w:rsid w:val="00AA2B86"/>
    <w:rsid w:val="00AA2EFA"/>
    <w:rsid w:val="00AA34F9"/>
    <w:rsid w:val="00AA5AE0"/>
    <w:rsid w:val="00AA646F"/>
    <w:rsid w:val="00AA6B32"/>
    <w:rsid w:val="00AA74C6"/>
    <w:rsid w:val="00AB040C"/>
    <w:rsid w:val="00AB162F"/>
    <w:rsid w:val="00AB1A2A"/>
    <w:rsid w:val="00AB3097"/>
    <w:rsid w:val="00AB4061"/>
    <w:rsid w:val="00AB4928"/>
    <w:rsid w:val="00AB4951"/>
    <w:rsid w:val="00AB53C4"/>
    <w:rsid w:val="00AB5AEA"/>
    <w:rsid w:val="00AB6360"/>
    <w:rsid w:val="00AB6F88"/>
    <w:rsid w:val="00AC0B5B"/>
    <w:rsid w:val="00AC1732"/>
    <w:rsid w:val="00AC2914"/>
    <w:rsid w:val="00AC2E3F"/>
    <w:rsid w:val="00AC4C73"/>
    <w:rsid w:val="00AC6236"/>
    <w:rsid w:val="00AC7C67"/>
    <w:rsid w:val="00AD1EAA"/>
    <w:rsid w:val="00AD2473"/>
    <w:rsid w:val="00AD365E"/>
    <w:rsid w:val="00AD4119"/>
    <w:rsid w:val="00AD4F9D"/>
    <w:rsid w:val="00AD75AF"/>
    <w:rsid w:val="00AE0329"/>
    <w:rsid w:val="00AE3E70"/>
    <w:rsid w:val="00AE63CC"/>
    <w:rsid w:val="00AE6A4B"/>
    <w:rsid w:val="00AE72EB"/>
    <w:rsid w:val="00AF0B7D"/>
    <w:rsid w:val="00AF363D"/>
    <w:rsid w:val="00AF3927"/>
    <w:rsid w:val="00AF4264"/>
    <w:rsid w:val="00AF5307"/>
    <w:rsid w:val="00B00BF8"/>
    <w:rsid w:val="00B0199A"/>
    <w:rsid w:val="00B031E6"/>
    <w:rsid w:val="00B04B2E"/>
    <w:rsid w:val="00B05484"/>
    <w:rsid w:val="00B05916"/>
    <w:rsid w:val="00B05A2A"/>
    <w:rsid w:val="00B05E1C"/>
    <w:rsid w:val="00B062C3"/>
    <w:rsid w:val="00B115BF"/>
    <w:rsid w:val="00B11BF4"/>
    <w:rsid w:val="00B11F13"/>
    <w:rsid w:val="00B120DC"/>
    <w:rsid w:val="00B1281C"/>
    <w:rsid w:val="00B129C4"/>
    <w:rsid w:val="00B13F3D"/>
    <w:rsid w:val="00B17010"/>
    <w:rsid w:val="00B20C24"/>
    <w:rsid w:val="00B20DEF"/>
    <w:rsid w:val="00B21CED"/>
    <w:rsid w:val="00B228C9"/>
    <w:rsid w:val="00B23185"/>
    <w:rsid w:val="00B240A7"/>
    <w:rsid w:val="00B24248"/>
    <w:rsid w:val="00B243B0"/>
    <w:rsid w:val="00B25AD5"/>
    <w:rsid w:val="00B266DA"/>
    <w:rsid w:val="00B27919"/>
    <w:rsid w:val="00B27DE4"/>
    <w:rsid w:val="00B30B10"/>
    <w:rsid w:val="00B30C51"/>
    <w:rsid w:val="00B30DC8"/>
    <w:rsid w:val="00B31050"/>
    <w:rsid w:val="00B315A0"/>
    <w:rsid w:val="00B323CA"/>
    <w:rsid w:val="00B3301A"/>
    <w:rsid w:val="00B3405B"/>
    <w:rsid w:val="00B34A18"/>
    <w:rsid w:val="00B35A67"/>
    <w:rsid w:val="00B35BAF"/>
    <w:rsid w:val="00B3680B"/>
    <w:rsid w:val="00B3682C"/>
    <w:rsid w:val="00B36949"/>
    <w:rsid w:val="00B377F5"/>
    <w:rsid w:val="00B405EC"/>
    <w:rsid w:val="00B40CA1"/>
    <w:rsid w:val="00B41440"/>
    <w:rsid w:val="00B41722"/>
    <w:rsid w:val="00B44BD5"/>
    <w:rsid w:val="00B468CE"/>
    <w:rsid w:val="00B46DEC"/>
    <w:rsid w:val="00B47A2F"/>
    <w:rsid w:val="00B507B3"/>
    <w:rsid w:val="00B50DEF"/>
    <w:rsid w:val="00B50EBB"/>
    <w:rsid w:val="00B51392"/>
    <w:rsid w:val="00B52AD8"/>
    <w:rsid w:val="00B52D18"/>
    <w:rsid w:val="00B542A7"/>
    <w:rsid w:val="00B54AC7"/>
    <w:rsid w:val="00B56795"/>
    <w:rsid w:val="00B56B7C"/>
    <w:rsid w:val="00B5761C"/>
    <w:rsid w:val="00B579CB"/>
    <w:rsid w:val="00B57FFD"/>
    <w:rsid w:val="00B60D8F"/>
    <w:rsid w:val="00B616B0"/>
    <w:rsid w:val="00B626CD"/>
    <w:rsid w:val="00B62848"/>
    <w:rsid w:val="00B63D4F"/>
    <w:rsid w:val="00B64631"/>
    <w:rsid w:val="00B64A05"/>
    <w:rsid w:val="00B64B48"/>
    <w:rsid w:val="00B65434"/>
    <w:rsid w:val="00B65CB7"/>
    <w:rsid w:val="00B670EF"/>
    <w:rsid w:val="00B6743B"/>
    <w:rsid w:val="00B67531"/>
    <w:rsid w:val="00B675B5"/>
    <w:rsid w:val="00B70083"/>
    <w:rsid w:val="00B7093B"/>
    <w:rsid w:val="00B71EBA"/>
    <w:rsid w:val="00B744CB"/>
    <w:rsid w:val="00B74927"/>
    <w:rsid w:val="00B8111C"/>
    <w:rsid w:val="00B83EF9"/>
    <w:rsid w:val="00B845DF"/>
    <w:rsid w:val="00B84F4B"/>
    <w:rsid w:val="00B8528B"/>
    <w:rsid w:val="00B863A5"/>
    <w:rsid w:val="00B864D8"/>
    <w:rsid w:val="00B868E1"/>
    <w:rsid w:val="00B90FA2"/>
    <w:rsid w:val="00B910DA"/>
    <w:rsid w:val="00B911D2"/>
    <w:rsid w:val="00B9217A"/>
    <w:rsid w:val="00B9221C"/>
    <w:rsid w:val="00B9335F"/>
    <w:rsid w:val="00B93513"/>
    <w:rsid w:val="00B94BC9"/>
    <w:rsid w:val="00B95DA1"/>
    <w:rsid w:val="00B9660D"/>
    <w:rsid w:val="00B96C86"/>
    <w:rsid w:val="00BA0967"/>
    <w:rsid w:val="00BA09BC"/>
    <w:rsid w:val="00BA1161"/>
    <w:rsid w:val="00BA3603"/>
    <w:rsid w:val="00BA36B0"/>
    <w:rsid w:val="00BA554A"/>
    <w:rsid w:val="00BA6975"/>
    <w:rsid w:val="00BA700F"/>
    <w:rsid w:val="00BB06A9"/>
    <w:rsid w:val="00BB0E0D"/>
    <w:rsid w:val="00BB27CE"/>
    <w:rsid w:val="00BB28F6"/>
    <w:rsid w:val="00BB3719"/>
    <w:rsid w:val="00BB38E4"/>
    <w:rsid w:val="00BB4678"/>
    <w:rsid w:val="00BB531F"/>
    <w:rsid w:val="00BB65B4"/>
    <w:rsid w:val="00BB67CC"/>
    <w:rsid w:val="00BB683E"/>
    <w:rsid w:val="00BB6E0B"/>
    <w:rsid w:val="00BB71E1"/>
    <w:rsid w:val="00BB7B87"/>
    <w:rsid w:val="00BC08AD"/>
    <w:rsid w:val="00BC1149"/>
    <w:rsid w:val="00BC2194"/>
    <w:rsid w:val="00BC2609"/>
    <w:rsid w:val="00BC2B15"/>
    <w:rsid w:val="00BC2DD4"/>
    <w:rsid w:val="00BC3044"/>
    <w:rsid w:val="00BC349B"/>
    <w:rsid w:val="00BC599B"/>
    <w:rsid w:val="00BC6BA7"/>
    <w:rsid w:val="00BC770D"/>
    <w:rsid w:val="00BD1B23"/>
    <w:rsid w:val="00BD1DE5"/>
    <w:rsid w:val="00BD1F1E"/>
    <w:rsid w:val="00BD295E"/>
    <w:rsid w:val="00BD2D7E"/>
    <w:rsid w:val="00BD2D9F"/>
    <w:rsid w:val="00BD31B7"/>
    <w:rsid w:val="00BD3592"/>
    <w:rsid w:val="00BD4569"/>
    <w:rsid w:val="00BD625B"/>
    <w:rsid w:val="00BD6C9C"/>
    <w:rsid w:val="00BD7F4A"/>
    <w:rsid w:val="00BE0725"/>
    <w:rsid w:val="00BE0D22"/>
    <w:rsid w:val="00BE0E2B"/>
    <w:rsid w:val="00BE1727"/>
    <w:rsid w:val="00BE1D65"/>
    <w:rsid w:val="00BE29E1"/>
    <w:rsid w:val="00BE2B03"/>
    <w:rsid w:val="00BE38CE"/>
    <w:rsid w:val="00BE4191"/>
    <w:rsid w:val="00BE598D"/>
    <w:rsid w:val="00BE5E34"/>
    <w:rsid w:val="00BE5E9D"/>
    <w:rsid w:val="00BE6072"/>
    <w:rsid w:val="00BE6B9C"/>
    <w:rsid w:val="00BE7006"/>
    <w:rsid w:val="00BE7335"/>
    <w:rsid w:val="00BE7723"/>
    <w:rsid w:val="00BE7B8C"/>
    <w:rsid w:val="00BF08D0"/>
    <w:rsid w:val="00BF15E5"/>
    <w:rsid w:val="00BF1CF7"/>
    <w:rsid w:val="00BF1EEF"/>
    <w:rsid w:val="00BF2AEC"/>
    <w:rsid w:val="00BF2C17"/>
    <w:rsid w:val="00BF3C25"/>
    <w:rsid w:val="00C005EF"/>
    <w:rsid w:val="00C00883"/>
    <w:rsid w:val="00C00AA0"/>
    <w:rsid w:val="00C00F39"/>
    <w:rsid w:val="00C022B3"/>
    <w:rsid w:val="00C024C4"/>
    <w:rsid w:val="00C02715"/>
    <w:rsid w:val="00C03B8F"/>
    <w:rsid w:val="00C04869"/>
    <w:rsid w:val="00C0528F"/>
    <w:rsid w:val="00C05CC3"/>
    <w:rsid w:val="00C06A9B"/>
    <w:rsid w:val="00C07AD0"/>
    <w:rsid w:val="00C07D75"/>
    <w:rsid w:val="00C12D88"/>
    <w:rsid w:val="00C13145"/>
    <w:rsid w:val="00C1364D"/>
    <w:rsid w:val="00C142E6"/>
    <w:rsid w:val="00C14623"/>
    <w:rsid w:val="00C1556A"/>
    <w:rsid w:val="00C15D60"/>
    <w:rsid w:val="00C165E8"/>
    <w:rsid w:val="00C172F5"/>
    <w:rsid w:val="00C209E2"/>
    <w:rsid w:val="00C20E65"/>
    <w:rsid w:val="00C210E3"/>
    <w:rsid w:val="00C212A1"/>
    <w:rsid w:val="00C227B2"/>
    <w:rsid w:val="00C229D8"/>
    <w:rsid w:val="00C23ED6"/>
    <w:rsid w:val="00C249BE"/>
    <w:rsid w:val="00C26053"/>
    <w:rsid w:val="00C2701F"/>
    <w:rsid w:val="00C31D95"/>
    <w:rsid w:val="00C325EA"/>
    <w:rsid w:val="00C332C0"/>
    <w:rsid w:val="00C3373E"/>
    <w:rsid w:val="00C33CC2"/>
    <w:rsid w:val="00C348DD"/>
    <w:rsid w:val="00C41160"/>
    <w:rsid w:val="00C412A9"/>
    <w:rsid w:val="00C41B69"/>
    <w:rsid w:val="00C4301E"/>
    <w:rsid w:val="00C4482F"/>
    <w:rsid w:val="00C4699C"/>
    <w:rsid w:val="00C47FE9"/>
    <w:rsid w:val="00C51267"/>
    <w:rsid w:val="00C51D69"/>
    <w:rsid w:val="00C53E5C"/>
    <w:rsid w:val="00C54784"/>
    <w:rsid w:val="00C54AA6"/>
    <w:rsid w:val="00C54C96"/>
    <w:rsid w:val="00C5567F"/>
    <w:rsid w:val="00C55801"/>
    <w:rsid w:val="00C558F7"/>
    <w:rsid w:val="00C564E1"/>
    <w:rsid w:val="00C577DA"/>
    <w:rsid w:val="00C57FA8"/>
    <w:rsid w:val="00C617CD"/>
    <w:rsid w:val="00C61C70"/>
    <w:rsid w:val="00C627DF"/>
    <w:rsid w:val="00C62C49"/>
    <w:rsid w:val="00C64C48"/>
    <w:rsid w:val="00C64DB4"/>
    <w:rsid w:val="00C6514E"/>
    <w:rsid w:val="00C6782E"/>
    <w:rsid w:val="00C70740"/>
    <w:rsid w:val="00C71544"/>
    <w:rsid w:val="00C72B3F"/>
    <w:rsid w:val="00C72DD5"/>
    <w:rsid w:val="00C73786"/>
    <w:rsid w:val="00C73A2F"/>
    <w:rsid w:val="00C73F95"/>
    <w:rsid w:val="00C75676"/>
    <w:rsid w:val="00C75BA5"/>
    <w:rsid w:val="00C772A1"/>
    <w:rsid w:val="00C776CF"/>
    <w:rsid w:val="00C7776B"/>
    <w:rsid w:val="00C77B82"/>
    <w:rsid w:val="00C81809"/>
    <w:rsid w:val="00C81D1F"/>
    <w:rsid w:val="00C85023"/>
    <w:rsid w:val="00C86558"/>
    <w:rsid w:val="00C86F5E"/>
    <w:rsid w:val="00C87BEE"/>
    <w:rsid w:val="00C902B0"/>
    <w:rsid w:val="00C92209"/>
    <w:rsid w:val="00C947B4"/>
    <w:rsid w:val="00C94923"/>
    <w:rsid w:val="00C94E07"/>
    <w:rsid w:val="00C95185"/>
    <w:rsid w:val="00C951BB"/>
    <w:rsid w:val="00C95830"/>
    <w:rsid w:val="00C9646C"/>
    <w:rsid w:val="00C96C4E"/>
    <w:rsid w:val="00C978EE"/>
    <w:rsid w:val="00C97DF1"/>
    <w:rsid w:val="00CA0F06"/>
    <w:rsid w:val="00CA175B"/>
    <w:rsid w:val="00CA1C21"/>
    <w:rsid w:val="00CA1EE1"/>
    <w:rsid w:val="00CA2AD8"/>
    <w:rsid w:val="00CA2E1C"/>
    <w:rsid w:val="00CA3274"/>
    <w:rsid w:val="00CA366B"/>
    <w:rsid w:val="00CA4697"/>
    <w:rsid w:val="00CA5BA1"/>
    <w:rsid w:val="00CA6B94"/>
    <w:rsid w:val="00CA7351"/>
    <w:rsid w:val="00CB0B9A"/>
    <w:rsid w:val="00CB11D8"/>
    <w:rsid w:val="00CB129E"/>
    <w:rsid w:val="00CB1AED"/>
    <w:rsid w:val="00CB1D32"/>
    <w:rsid w:val="00CB3D3A"/>
    <w:rsid w:val="00CB41C4"/>
    <w:rsid w:val="00CB5439"/>
    <w:rsid w:val="00CB56EC"/>
    <w:rsid w:val="00CB6E56"/>
    <w:rsid w:val="00CC099E"/>
    <w:rsid w:val="00CC1393"/>
    <w:rsid w:val="00CC14A5"/>
    <w:rsid w:val="00CC14D0"/>
    <w:rsid w:val="00CC17CB"/>
    <w:rsid w:val="00CC2B1B"/>
    <w:rsid w:val="00CC3037"/>
    <w:rsid w:val="00CC36E2"/>
    <w:rsid w:val="00CC3E37"/>
    <w:rsid w:val="00CC4BD5"/>
    <w:rsid w:val="00CC61FA"/>
    <w:rsid w:val="00CC6495"/>
    <w:rsid w:val="00CC68D6"/>
    <w:rsid w:val="00CC70A7"/>
    <w:rsid w:val="00CD07F7"/>
    <w:rsid w:val="00CD124B"/>
    <w:rsid w:val="00CD1AEA"/>
    <w:rsid w:val="00CD1D90"/>
    <w:rsid w:val="00CD1E8B"/>
    <w:rsid w:val="00CD5664"/>
    <w:rsid w:val="00CD63CE"/>
    <w:rsid w:val="00CD7095"/>
    <w:rsid w:val="00CD7B66"/>
    <w:rsid w:val="00CE176A"/>
    <w:rsid w:val="00CE5609"/>
    <w:rsid w:val="00CE59D0"/>
    <w:rsid w:val="00CE68F1"/>
    <w:rsid w:val="00CE71EB"/>
    <w:rsid w:val="00CE750F"/>
    <w:rsid w:val="00CE7892"/>
    <w:rsid w:val="00CE7DCB"/>
    <w:rsid w:val="00CF1E31"/>
    <w:rsid w:val="00CF2A03"/>
    <w:rsid w:val="00CF3334"/>
    <w:rsid w:val="00CF3CDC"/>
    <w:rsid w:val="00CF42E4"/>
    <w:rsid w:val="00CF508C"/>
    <w:rsid w:val="00CF79CA"/>
    <w:rsid w:val="00D00E28"/>
    <w:rsid w:val="00D02ABF"/>
    <w:rsid w:val="00D02D0A"/>
    <w:rsid w:val="00D033F6"/>
    <w:rsid w:val="00D03655"/>
    <w:rsid w:val="00D03A0D"/>
    <w:rsid w:val="00D04143"/>
    <w:rsid w:val="00D06C3C"/>
    <w:rsid w:val="00D07336"/>
    <w:rsid w:val="00D075E1"/>
    <w:rsid w:val="00D07E9E"/>
    <w:rsid w:val="00D10260"/>
    <w:rsid w:val="00D104A3"/>
    <w:rsid w:val="00D10E27"/>
    <w:rsid w:val="00D1157B"/>
    <w:rsid w:val="00D116C0"/>
    <w:rsid w:val="00D118C0"/>
    <w:rsid w:val="00D125DC"/>
    <w:rsid w:val="00D12BFE"/>
    <w:rsid w:val="00D13131"/>
    <w:rsid w:val="00D1369C"/>
    <w:rsid w:val="00D13732"/>
    <w:rsid w:val="00D1454A"/>
    <w:rsid w:val="00D15311"/>
    <w:rsid w:val="00D15B27"/>
    <w:rsid w:val="00D15D4B"/>
    <w:rsid w:val="00D160CB"/>
    <w:rsid w:val="00D1631D"/>
    <w:rsid w:val="00D177F8"/>
    <w:rsid w:val="00D21055"/>
    <w:rsid w:val="00D21993"/>
    <w:rsid w:val="00D22721"/>
    <w:rsid w:val="00D22B68"/>
    <w:rsid w:val="00D23259"/>
    <w:rsid w:val="00D24311"/>
    <w:rsid w:val="00D245A1"/>
    <w:rsid w:val="00D251EA"/>
    <w:rsid w:val="00D26486"/>
    <w:rsid w:val="00D26B59"/>
    <w:rsid w:val="00D27D27"/>
    <w:rsid w:val="00D3109A"/>
    <w:rsid w:val="00D312AE"/>
    <w:rsid w:val="00D313CF"/>
    <w:rsid w:val="00D32571"/>
    <w:rsid w:val="00D3265C"/>
    <w:rsid w:val="00D327AD"/>
    <w:rsid w:val="00D33BB4"/>
    <w:rsid w:val="00D342C7"/>
    <w:rsid w:val="00D34363"/>
    <w:rsid w:val="00D34566"/>
    <w:rsid w:val="00D347CD"/>
    <w:rsid w:val="00D34900"/>
    <w:rsid w:val="00D34E36"/>
    <w:rsid w:val="00D358AA"/>
    <w:rsid w:val="00D36311"/>
    <w:rsid w:val="00D37438"/>
    <w:rsid w:val="00D40473"/>
    <w:rsid w:val="00D407F3"/>
    <w:rsid w:val="00D412CE"/>
    <w:rsid w:val="00D415E2"/>
    <w:rsid w:val="00D41677"/>
    <w:rsid w:val="00D42055"/>
    <w:rsid w:val="00D42564"/>
    <w:rsid w:val="00D437EF"/>
    <w:rsid w:val="00D442EA"/>
    <w:rsid w:val="00D44745"/>
    <w:rsid w:val="00D44FAA"/>
    <w:rsid w:val="00D45568"/>
    <w:rsid w:val="00D456E8"/>
    <w:rsid w:val="00D45DB6"/>
    <w:rsid w:val="00D46C5D"/>
    <w:rsid w:val="00D47410"/>
    <w:rsid w:val="00D50DA1"/>
    <w:rsid w:val="00D5149A"/>
    <w:rsid w:val="00D517AF"/>
    <w:rsid w:val="00D52729"/>
    <w:rsid w:val="00D53A35"/>
    <w:rsid w:val="00D54375"/>
    <w:rsid w:val="00D54F16"/>
    <w:rsid w:val="00D55262"/>
    <w:rsid w:val="00D56B5C"/>
    <w:rsid w:val="00D570FD"/>
    <w:rsid w:val="00D60A4B"/>
    <w:rsid w:val="00D60BB8"/>
    <w:rsid w:val="00D612C8"/>
    <w:rsid w:val="00D61F02"/>
    <w:rsid w:val="00D62344"/>
    <w:rsid w:val="00D62EB2"/>
    <w:rsid w:val="00D638A5"/>
    <w:rsid w:val="00D647C3"/>
    <w:rsid w:val="00D64C14"/>
    <w:rsid w:val="00D6577A"/>
    <w:rsid w:val="00D658B0"/>
    <w:rsid w:val="00D658C0"/>
    <w:rsid w:val="00D65F62"/>
    <w:rsid w:val="00D674E6"/>
    <w:rsid w:val="00D679A0"/>
    <w:rsid w:val="00D71FA5"/>
    <w:rsid w:val="00D7294B"/>
    <w:rsid w:val="00D72DB1"/>
    <w:rsid w:val="00D73567"/>
    <w:rsid w:val="00D74AF9"/>
    <w:rsid w:val="00D77CF0"/>
    <w:rsid w:val="00D800E8"/>
    <w:rsid w:val="00D80733"/>
    <w:rsid w:val="00D8074F"/>
    <w:rsid w:val="00D80D00"/>
    <w:rsid w:val="00D81FA3"/>
    <w:rsid w:val="00D82212"/>
    <w:rsid w:val="00D83788"/>
    <w:rsid w:val="00D83A23"/>
    <w:rsid w:val="00D83CB3"/>
    <w:rsid w:val="00D844D3"/>
    <w:rsid w:val="00D84880"/>
    <w:rsid w:val="00D851CE"/>
    <w:rsid w:val="00D858DC"/>
    <w:rsid w:val="00D85E71"/>
    <w:rsid w:val="00D87430"/>
    <w:rsid w:val="00D8783C"/>
    <w:rsid w:val="00D904DA"/>
    <w:rsid w:val="00D90A1E"/>
    <w:rsid w:val="00D90FE2"/>
    <w:rsid w:val="00D91E82"/>
    <w:rsid w:val="00D935CC"/>
    <w:rsid w:val="00D93C00"/>
    <w:rsid w:val="00D96131"/>
    <w:rsid w:val="00D9633A"/>
    <w:rsid w:val="00DA19E8"/>
    <w:rsid w:val="00DA26F4"/>
    <w:rsid w:val="00DA2C5D"/>
    <w:rsid w:val="00DA3EC0"/>
    <w:rsid w:val="00DA43F0"/>
    <w:rsid w:val="00DA4661"/>
    <w:rsid w:val="00DA49BC"/>
    <w:rsid w:val="00DA49ED"/>
    <w:rsid w:val="00DA6536"/>
    <w:rsid w:val="00DB027D"/>
    <w:rsid w:val="00DB38F9"/>
    <w:rsid w:val="00DB4961"/>
    <w:rsid w:val="00DB5899"/>
    <w:rsid w:val="00DB5BE8"/>
    <w:rsid w:val="00DB71E7"/>
    <w:rsid w:val="00DB7323"/>
    <w:rsid w:val="00DB7963"/>
    <w:rsid w:val="00DC1185"/>
    <w:rsid w:val="00DC14BA"/>
    <w:rsid w:val="00DC2F43"/>
    <w:rsid w:val="00DC328D"/>
    <w:rsid w:val="00DC3B59"/>
    <w:rsid w:val="00DC78EC"/>
    <w:rsid w:val="00DD021A"/>
    <w:rsid w:val="00DD06D4"/>
    <w:rsid w:val="00DD0B60"/>
    <w:rsid w:val="00DD1419"/>
    <w:rsid w:val="00DD2BE3"/>
    <w:rsid w:val="00DD36BA"/>
    <w:rsid w:val="00DD44E7"/>
    <w:rsid w:val="00DD504A"/>
    <w:rsid w:val="00DD5544"/>
    <w:rsid w:val="00DD5651"/>
    <w:rsid w:val="00DD5B6C"/>
    <w:rsid w:val="00DD5DA6"/>
    <w:rsid w:val="00DD6115"/>
    <w:rsid w:val="00DD6128"/>
    <w:rsid w:val="00DD76A4"/>
    <w:rsid w:val="00DE1A09"/>
    <w:rsid w:val="00DE3729"/>
    <w:rsid w:val="00DE3F8D"/>
    <w:rsid w:val="00DE46B1"/>
    <w:rsid w:val="00DE5383"/>
    <w:rsid w:val="00DE5FEF"/>
    <w:rsid w:val="00DE7581"/>
    <w:rsid w:val="00DE75F0"/>
    <w:rsid w:val="00DE7A87"/>
    <w:rsid w:val="00DF0446"/>
    <w:rsid w:val="00DF0D3A"/>
    <w:rsid w:val="00DF2386"/>
    <w:rsid w:val="00DF2BF2"/>
    <w:rsid w:val="00DF5ED6"/>
    <w:rsid w:val="00DF6541"/>
    <w:rsid w:val="00DF6ACD"/>
    <w:rsid w:val="00DF7561"/>
    <w:rsid w:val="00DF7FE7"/>
    <w:rsid w:val="00E006C9"/>
    <w:rsid w:val="00E01053"/>
    <w:rsid w:val="00E02091"/>
    <w:rsid w:val="00E020CF"/>
    <w:rsid w:val="00E02372"/>
    <w:rsid w:val="00E03F99"/>
    <w:rsid w:val="00E0447A"/>
    <w:rsid w:val="00E049EB"/>
    <w:rsid w:val="00E06527"/>
    <w:rsid w:val="00E076DB"/>
    <w:rsid w:val="00E07CA0"/>
    <w:rsid w:val="00E100AC"/>
    <w:rsid w:val="00E11D44"/>
    <w:rsid w:val="00E131F0"/>
    <w:rsid w:val="00E13E81"/>
    <w:rsid w:val="00E1423B"/>
    <w:rsid w:val="00E14626"/>
    <w:rsid w:val="00E149B7"/>
    <w:rsid w:val="00E14D3A"/>
    <w:rsid w:val="00E14D9C"/>
    <w:rsid w:val="00E15DD8"/>
    <w:rsid w:val="00E15E5A"/>
    <w:rsid w:val="00E16317"/>
    <w:rsid w:val="00E1689E"/>
    <w:rsid w:val="00E169E4"/>
    <w:rsid w:val="00E16C42"/>
    <w:rsid w:val="00E1777D"/>
    <w:rsid w:val="00E17F7C"/>
    <w:rsid w:val="00E212A8"/>
    <w:rsid w:val="00E2139E"/>
    <w:rsid w:val="00E22198"/>
    <w:rsid w:val="00E22345"/>
    <w:rsid w:val="00E227A7"/>
    <w:rsid w:val="00E251D1"/>
    <w:rsid w:val="00E26353"/>
    <w:rsid w:val="00E26B93"/>
    <w:rsid w:val="00E2710B"/>
    <w:rsid w:val="00E27E35"/>
    <w:rsid w:val="00E309D4"/>
    <w:rsid w:val="00E30D75"/>
    <w:rsid w:val="00E31971"/>
    <w:rsid w:val="00E324F3"/>
    <w:rsid w:val="00E3254B"/>
    <w:rsid w:val="00E341F4"/>
    <w:rsid w:val="00E3486F"/>
    <w:rsid w:val="00E35074"/>
    <w:rsid w:val="00E37B0E"/>
    <w:rsid w:val="00E37E02"/>
    <w:rsid w:val="00E4021B"/>
    <w:rsid w:val="00E4250D"/>
    <w:rsid w:val="00E42AA4"/>
    <w:rsid w:val="00E43F88"/>
    <w:rsid w:val="00E46367"/>
    <w:rsid w:val="00E4685D"/>
    <w:rsid w:val="00E46B14"/>
    <w:rsid w:val="00E46C45"/>
    <w:rsid w:val="00E47A58"/>
    <w:rsid w:val="00E50060"/>
    <w:rsid w:val="00E508E6"/>
    <w:rsid w:val="00E50EDA"/>
    <w:rsid w:val="00E5169B"/>
    <w:rsid w:val="00E51B96"/>
    <w:rsid w:val="00E51BA9"/>
    <w:rsid w:val="00E55A3A"/>
    <w:rsid w:val="00E55DA4"/>
    <w:rsid w:val="00E56489"/>
    <w:rsid w:val="00E56CAA"/>
    <w:rsid w:val="00E57384"/>
    <w:rsid w:val="00E61CC9"/>
    <w:rsid w:val="00E62E5D"/>
    <w:rsid w:val="00E6394C"/>
    <w:rsid w:val="00E63F0B"/>
    <w:rsid w:val="00E65933"/>
    <w:rsid w:val="00E674C1"/>
    <w:rsid w:val="00E67789"/>
    <w:rsid w:val="00E71350"/>
    <w:rsid w:val="00E7156F"/>
    <w:rsid w:val="00E72539"/>
    <w:rsid w:val="00E72A67"/>
    <w:rsid w:val="00E73F8E"/>
    <w:rsid w:val="00E74F91"/>
    <w:rsid w:val="00E76A95"/>
    <w:rsid w:val="00E77B62"/>
    <w:rsid w:val="00E77F2D"/>
    <w:rsid w:val="00E80219"/>
    <w:rsid w:val="00E82E72"/>
    <w:rsid w:val="00E84940"/>
    <w:rsid w:val="00E854B1"/>
    <w:rsid w:val="00E85FF5"/>
    <w:rsid w:val="00E870DF"/>
    <w:rsid w:val="00E9052D"/>
    <w:rsid w:val="00E9076E"/>
    <w:rsid w:val="00E90E35"/>
    <w:rsid w:val="00E91BBD"/>
    <w:rsid w:val="00E9201F"/>
    <w:rsid w:val="00E93E57"/>
    <w:rsid w:val="00E943A3"/>
    <w:rsid w:val="00E97B22"/>
    <w:rsid w:val="00EA024E"/>
    <w:rsid w:val="00EA03EE"/>
    <w:rsid w:val="00EA11CE"/>
    <w:rsid w:val="00EA274F"/>
    <w:rsid w:val="00EA27B3"/>
    <w:rsid w:val="00EA2937"/>
    <w:rsid w:val="00EA3A7F"/>
    <w:rsid w:val="00EA4B36"/>
    <w:rsid w:val="00EA6482"/>
    <w:rsid w:val="00EA67F9"/>
    <w:rsid w:val="00EA6B76"/>
    <w:rsid w:val="00EA6BD2"/>
    <w:rsid w:val="00EA7C07"/>
    <w:rsid w:val="00EB2458"/>
    <w:rsid w:val="00EB31FA"/>
    <w:rsid w:val="00EB3479"/>
    <w:rsid w:val="00EB44AD"/>
    <w:rsid w:val="00EB53EF"/>
    <w:rsid w:val="00EB5B17"/>
    <w:rsid w:val="00EB5FE7"/>
    <w:rsid w:val="00EB6477"/>
    <w:rsid w:val="00EB682B"/>
    <w:rsid w:val="00EB6A5C"/>
    <w:rsid w:val="00EB77E1"/>
    <w:rsid w:val="00EB79D9"/>
    <w:rsid w:val="00EC0674"/>
    <w:rsid w:val="00EC28EF"/>
    <w:rsid w:val="00EC295A"/>
    <w:rsid w:val="00EC39C2"/>
    <w:rsid w:val="00EC4ED9"/>
    <w:rsid w:val="00EC51A2"/>
    <w:rsid w:val="00EC51BB"/>
    <w:rsid w:val="00EC6F41"/>
    <w:rsid w:val="00EC7487"/>
    <w:rsid w:val="00EC7D03"/>
    <w:rsid w:val="00ED200E"/>
    <w:rsid w:val="00ED2CF3"/>
    <w:rsid w:val="00ED2E86"/>
    <w:rsid w:val="00ED3EA2"/>
    <w:rsid w:val="00ED506D"/>
    <w:rsid w:val="00ED68CA"/>
    <w:rsid w:val="00ED6FA5"/>
    <w:rsid w:val="00ED781D"/>
    <w:rsid w:val="00EE0276"/>
    <w:rsid w:val="00EE0D4A"/>
    <w:rsid w:val="00EE11F2"/>
    <w:rsid w:val="00EE196D"/>
    <w:rsid w:val="00EE3352"/>
    <w:rsid w:val="00EE3AAD"/>
    <w:rsid w:val="00EE3F8C"/>
    <w:rsid w:val="00EE5590"/>
    <w:rsid w:val="00EE69E6"/>
    <w:rsid w:val="00EE7FBF"/>
    <w:rsid w:val="00EF2638"/>
    <w:rsid w:val="00EF2D26"/>
    <w:rsid w:val="00EF363C"/>
    <w:rsid w:val="00EF3B4D"/>
    <w:rsid w:val="00EF5F25"/>
    <w:rsid w:val="00EF64A6"/>
    <w:rsid w:val="00EF7FF0"/>
    <w:rsid w:val="00F00626"/>
    <w:rsid w:val="00F01A33"/>
    <w:rsid w:val="00F02C4F"/>
    <w:rsid w:val="00F03183"/>
    <w:rsid w:val="00F03593"/>
    <w:rsid w:val="00F03E6D"/>
    <w:rsid w:val="00F040A7"/>
    <w:rsid w:val="00F04299"/>
    <w:rsid w:val="00F04842"/>
    <w:rsid w:val="00F04C6A"/>
    <w:rsid w:val="00F04E25"/>
    <w:rsid w:val="00F05143"/>
    <w:rsid w:val="00F052E9"/>
    <w:rsid w:val="00F078F1"/>
    <w:rsid w:val="00F07D01"/>
    <w:rsid w:val="00F10CDE"/>
    <w:rsid w:val="00F12EF4"/>
    <w:rsid w:val="00F1351E"/>
    <w:rsid w:val="00F1420B"/>
    <w:rsid w:val="00F1492E"/>
    <w:rsid w:val="00F15606"/>
    <w:rsid w:val="00F1574C"/>
    <w:rsid w:val="00F16CB2"/>
    <w:rsid w:val="00F17EF7"/>
    <w:rsid w:val="00F201A7"/>
    <w:rsid w:val="00F21B7E"/>
    <w:rsid w:val="00F21CEF"/>
    <w:rsid w:val="00F2250A"/>
    <w:rsid w:val="00F2393A"/>
    <w:rsid w:val="00F2444B"/>
    <w:rsid w:val="00F26773"/>
    <w:rsid w:val="00F30682"/>
    <w:rsid w:val="00F32C4C"/>
    <w:rsid w:val="00F32D03"/>
    <w:rsid w:val="00F331C9"/>
    <w:rsid w:val="00F3440B"/>
    <w:rsid w:val="00F344DE"/>
    <w:rsid w:val="00F34A22"/>
    <w:rsid w:val="00F3524E"/>
    <w:rsid w:val="00F3535B"/>
    <w:rsid w:val="00F35E9E"/>
    <w:rsid w:val="00F37597"/>
    <w:rsid w:val="00F40A59"/>
    <w:rsid w:val="00F50337"/>
    <w:rsid w:val="00F50989"/>
    <w:rsid w:val="00F50E9D"/>
    <w:rsid w:val="00F53F5F"/>
    <w:rsid w:val="00F54257"/>
    <w:rsid w:val="00F555E8"/>
    <w:rsid w:val="00F5665E"/>
    <w:rsid w:val="00F6251E"/>
    <w:rsid w:val="00F633A3"/>
    <w:rsid w:val="00F65227"/>
    <w:rsid w:val="00F658AC"/>
    <w:rsid w:val="00F65D08"/>
    <w:rsid w:val="00F66651"/>
    <w:rsid w:val="00F67F42"/>
    <w:rsid w:val="00F72295"/>
    <w:rsid w:val="00F73E71"/>
    <w:rsid w:val="00F74524"/>
    <w:rsid w:val="00F74BE8"/>
    <w:rsid w:val="00F759C5"/>
    <w:rsid w:val="00F75AE3"/>
    <w:rsid w:val="00F77807"/>
    <w:rsid w:val="00F81934"/>
    <w:rsid w:val="00F826A3"/>
    <w:rsid w:val="00F83252"/>
    <w:rsid w:val="00F85FA2"/>
    <w:rsid w:val="00F87170"/>
    <w:rsid w:val="00F90247"/>
    <w:rsid w:val="00F903F5"/>
    <w:rsid w:val="00F9085F"/>
    <w:rsid w:val="00F91E81"/>
    <w:rsid w:val="00F92160"/>
    <w:rsid w:val="00F92A86"/>
    <w:rsid w:val="00F94481"/>
    <w:rsid w:val="00F9465A"/>
    <w:rsid w:val="00F94E5B"/>
    <w:rsid w:val="00F959D4"/>
    <w:rsid w:val="00F9664F"/>
    <w:rsid w:val="00F97A0A"/>
    <w:rsid w:val="00FA0203"/>
    <w:rsid w:val="00FA0258"/>
    <w:rsid w:val="00FA0FFA"/>
    <w:rsid w:val="00FA12B3"/>
    <w:rsid w:val="00FA1DA1"/>
    <w:rsid w:val="00FA4BFA"/>
    <w:rsid w:val="00FA4FD2"/>
    <w:rsid w:val="00FA5D50"/>
    <w:rsid w:val="00FA6550"/>
    <w:rsid w:val="00FA7E97"/>
    <w:rsid w:val="00FB0023"/>
    <w:rsid w:val="00FB11D0"/>
    <w:rsid w:val="00FB1570"/>
    <w:rsid w:val="00FB2C0F"/>
    <w:rsid w:val="00FB2D03"/>
    <w:rsid w:val="00FB30CE"/>
    <w:rsid w:val="00FB3FCD"/>
    <w:rsid w:val="00FB50B9"/>
    <w:rsid w:val="00FB52AD"/>
    <w:rsid w:val="00FB7462"/>
    <w:rsid w:val="00FB7698"/>
    <w:rsid w:val="00FB7D8A"/>
    <w:rsid w:val="00FC0247"/>
    <w:rsid w:val="00FC14A7"/>
    <w:rsid w:val="00FC1689"/>
    <w:rsid w:val="00FC2698"/>
    <w:rsid w:val="00FC26D7"/>
    <w:rsid w:val="00FC289C"/>
    <w:rsid w:val="00FC3DA1"/>
    <w:rsid w:val="00FC497B"/>
    <w:rsid w:val="00FC53F6"/>
    <w:rsid w:val="00FC54DD"/>
    <w:rsid w:val="00FC6097"/>
    <w:rsid w:val="00FC6738"/>
    <w:rsid w:val="00FC690F"/>
    <w:rsid w:val="00FC6AE4"/>
    <w:rsid w:val="00FC7A9C"/>
    <w:rsid w:val="00FD0382"/>
    <w:rsid w:val="00FD0515"/>
    <w:rsid w:val="00FD1481"/>
    <w:rsid w:val="00FD2804"/>
    <w:rsid w:val="00FD293A"/>
    <w:rsid w:val="00FD365E"/>
    <w:rsid w:val="00FD3FBD"/>
    <w:rsid w:val="00FD4355"/>
    <w:rsid w:val="00FD4EEA"/>
    <w:rsid w:val="00FD514A"/>
    <w:rsid w:val="00FD52B3"/>
    <w:rsid w:val="00FD5CDF"/>
    <w:rsid w:val="00FE0655"/>
    <w:rsid w:val="00FE2AB1"/>
    <w:rsid w:val="00FE33EE"/>
    <w:rsid w:val="00FE3400"/>
    <w:rsid w:val="00FE6D5F"/>
    <w:rsid w:val="00FE6FEA"/>
    <w:rsid w:val="00FE7203"/>
    <w:rsid w:val="00FF0ADB"/>
    <w:rsid w:val="00FF1499"/>
    <w:rsid w:val="00FF59D6"/>
    <w:rsid w:val="00FF5ABB"/>
    <w:rsid w:val="00FF5AD3"/>
    <w:rsid w:val="02825A1C"/>
    <w:rsid w:val="02C8397E"/>
    <w:rsid w:val="030BC0B6"/>
    <w:rsid w:val="040D12A3"/>
    <w:rsid w:val="046DF76F"/>
    <w:rsid w:val="04B3D0E5"/>
    <w:rsid w:val="052D859A"/>
    <w:rsid w:val="0571799A"/>
    <w:rsid w:val="05D586E6"/>
    <w:rsid w:val="0722067F"/>
    <w:rsid w:val="076FD4EF"/>
    <w:rsid w:val="085D4FE0"/>
    <w:rsid w:val="08D3706D"/>
    <w:rsid w:val="0A25C2BE"/>
    <w:rsid w:val="0A67BA5A"/>
    <w:rsid w:val="0AE85625"/>
    <w:rsid w:val="0B9D9B1D"/>
    <w:rsid w:val="0BE2D6B0"/>
    <w:rsid w:val="0CDDC731"/>
    <w:rsid w:val="0DF2F94F"/>
    <w:rsid w:val="0DFA578C"/>
    <w:rsid w:val="0E76E1F9"/>
    <w:rsid w:val="0F7DC1F5"/>
    <w:rsid w:val="10656261"/>
    <w:rsid w:val="12005836"/>
    <w:rsid w:val="137ABE88"/>
    <w:rsid w:val="1458F34D"/>
    <w:rsid w:val="14A6A189"/>
    <w:rsid w:val="14D27E94"/>
    <w:rsid w:val="15DFB76E"/>
    <w:rsid w:val="170CFF27"/>
    <w:rsid w:val="1710B8FF"/>
    <w:rsid w:val="174E31EB"/>
    <w:rsid w:val="17BC360C"/>
    <w:rsid w:val="1AA1DD0C"/>
    <w:rsid w:val="1B8E5A07"/>
    <w:rsid w:val="1B9811C2"/>
    <w:rsid w:val="1BCD627B"/>
    <w:rsid w:val="1C4A84BC"/>
    <w:rsid w:val="1D5C6AC9"/>
    <w:rsid w:val="1E1312EB"/>
    <w:rsid w:val="1E3CA27D"/>
    <w:rsid w:val="1E4A5FCA"/>
    <w:rsid w:val="1E55CAC2"/>
    <w:rsid w:val="20D06048"/>
    <w:rsid w:val="221D2DB8"/>
    <w:rsid w:val="227A4174"/>
    <w:rsid w:val="22FD8F64"/>
    <w:rsid w:val="23D15326"/>
    <w:rsid w:val="26185CFE"/>
    <w:rsid w:val="269FD2D1"/>
    <w:rsid w:val="26B3B8EA"/>
    <w:rsid w:val="26F6C24D"/>
    <w:rsid w:val="278DA1A4"/>
    <w:rsid w:val="287D5ACC"/>
    <w:rsid w:val="28B6FD7D"/>
    <w:rsid w:val="29188B3C"/>
    <w:rsid w:val="2AAA83A1"/>
    <w:rsid w:val="2B0DFF5E"/>
    <w:rsid w:val="2D492237"/>
    <w:rsid w:val="3073CB67"/>
    <w:rsid w:val="30FAE358"/>
    <w:rsid w:val="35F8114F"/>
    <w:rsid w:val="36692765"/>
    <w:rsid w:val="379ECD5E"/>
    <w:rsid w:val="37B7F80E"/>
    <w:rsid w:val="37F283D4"/>
    <w:rsid w:val="387F8DE6"/>
    <w:rsid w:val="38DC820C"/>
    <w:rsid w:val="3B1302DF"/>
    <w:rsid w:val="3B2DD458"/>
    <w:rsid w:val="3CEDA174"/>
    <w:rsid w:val="3E2AA9D2"/>
    <w:rsid w:val="3F441970"/>
    <w:rsid w:val="402CBA64"/>
    <w:rsid w:val="43E6D965"/>
    <w:rsid w:val="445CB346"/>
    <w:rsid w:val="44999145"/>
    <w:rsid w:val="44A0223F"/>
    <w:rsid w:val="451540CE"/>
    <w:rsid w:val="4515EBEB"/>
    <w:rsid w:val="455AAEBF"/>
    <w:rsid w:val="46DA4B09"/>
    <w:rsid w:val="4999D8E9"/>
    <w:rsid w:val="499FD92D"/>
    <w:rsid w:val="4B206D4F"/>
    <w:rsid w:val="4CB39953"/>
    <w:rsid w:val="4CC65A66"/>
    <w:rsid w:val="4D130A54"/>
    <w:rsid w:val="4DBEA932"/>
    <w:rsid w:val="4DDB3671"/>
    <w:rsid w:val="50633994"/>
    <w:rsid w:val="51DD898B"/>
    <w:rsid w:val="523EAB3E"/>
    <w:rsid w:val="52F203A7"/>
    <w:rsid w:val="54647728"/>
    <w:rsid w:val="54EFBDFA"/>
    <w:rsid w:val="5529F704"/>
    <w:rsid w:val="5595DBD8"/>
    <w:rsid w:val="560E84E9"/>
    <w:rsid w:val="570E456E"/>
    <w:rsid w:val="5732DB8C"/>
    <w:rsid w:val="577A10F6"/>
    <w:rsid w:val="5A2C943C"/>
    <w:rsid w:val="5A56734B"/>
    <w:rsid w:val="5A6CB39E"/>
    <w:rsid w:val="5B28ABD6"/>
    <w:rsid w:val="5CA286A4"/>
    <w:rsid w:val="5CDCE6CB"/>
    <w:rsid w:val="5E139B83"/>
    <w:rsid w:val="61B7143D"/>
    <w:rsid w:val="629EA496"/>
    <w:rsid w:val="63BF579A"/>
    <w:rsid w:val="642390D9"/>
    <w:rsid w:val="64F0EB8A"/>
    <w:rsid w:val="6530C19D"/>
    <w:rsid w:val="653A41A1"/>
    <w:rsid w:val="6769B7F7"/>
    <w:rsid w:val="67FD20CC"/>
    <w:rsid w:val="67FD45D3"/>
    <w:rsid w:val="680C5B23"/>
    <w:rsid w:val="682A4F78"/>
    <w:rsid w:val="68673F1A"/>
    <w:rsid w:val="686FD458"/>
    <w:rsid w:val="6878C696"/>
    <w:rsid w:val="68F5AF99"/>
    <w:rsid w:val="693AE070"/>
    <w:rsid w:val="696BA653"/>
    <w:rsid w:val="69EB256F"/>
    <w:rsid w:val="69F9A80D"/>
    <w:rsid w:val="6AB5DA44"/>
    <w:rsid w:val="6AE792FA"/>
    <w:rsid w:val="6B3C845C"/>
    <w:rsid w:val="6CD6998C"/>
    <w:rsid w:val="6FEFEDBB"/>
    <w:rsid w:val="70523358"/>
    <w:rsid w:val="70C8196B"/>
    <w:rsid w:val="70C9B4E2"/>
    <w:rsid w:val="729CDD12"/>
    <w:rsid w:val="72F320F2"/>
    <w:rsid w:val="739321A4"/>
    <w:rsid w:val="7474705C"/>
    <w:rsid w:val="76B59894"/>
    <w:rsid w:val="770C25A5"/>
    <w:rsid w:val="774080B2"/>
    <w:rsid w:val="77B3D4F3"/>
    <w:rsid w:val="790CC13C"/>
    <w:rsid w:val="79E42448"/>
    <w:rsid w:val="7D60C1B4"/>
    <w:rsid w:val="7E273606"/>
    <w:rsid w:val="7E2A107E"/>
    <w:rsid w:val="7E8DA05C"/>
    <w:rsid w:val="7EBBEF74"/>
    <w:rsid w:val="7FB520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BA8D01"/>
  <w15:docId w15:val="{9A643EBD-AD4E-4FED-892A-F139BC0C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ind w:left="43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F10"/>
    <w:rPr>
      <w:rFonts w:ascii="Calibri" w:eastAsia="Calibri" w:hAnsi="Calibri" w:cs="Times New Roman"/>
    </w:rPr>
  </w:style>
  <w:style w:type="paragraph" w:styleId="Heading1">
    <w:name w:val="heading 1"/>
    <w:basedOn w:val="Normal"/>
    <w:next w:val="Normal"/>
    <w:link w:val="Heading1Char"/>
    <w:uiPriority w:val="9"/>
    <w:qFormat/>
    <w:rsid w:val="00290341"/>
    <w:pPr>
      <w:keepNext/>
      <w:keepLines/>
      <w:spacing w:before="360" w:after="80" w:line="259" w:lineRule="auto"/>
      <w:ind w:left="0" w:firstLine="0"/>
      <w:outlineLvl w:val="0"/>
    </w:pPr>
    <w:rPr>
      <w:rFonts w:asciiTheme="majorHAnsi" w:eastAsiaTheme="majorEastAsia" w:hAnsiTheme="majorHAnsi" w:cstheme="majorBidi"/>
      <w:color w:val="365F91" w:themeColor="accent1" w:themeShade="BF"/>
      <w:kern w:val="2"/>
      <w:sz w:val="40"/>
      <w:szCs w:val="40"/>
      <w:lang w:val="nl-NL"/>
      <w14:ligatures w14:val="standardContextual"/>
    </w:rPr>
  </w:style>
  <w:style w:type="paragraph" w:styleId="Heading2">
    <w:name w:val="heading 2"/>
    <w:basedOn w:val="Normal"/>
    <w:next w:val="Normal"/>
    <w:link w:val="Heading2Char"/>
    <w:uiPriority w:val="9"/>
    <w:unhideWhenUsed/>
    <w:qFormat/>
    <w:rsid w:val="00290341"/>
    <w:pPr>
      <w:keepNext/>
      <w:keepLines/>
      <w:spacing w:before="160" w:after="80" w:line="259" w:lineRule="auto"/>
      <w:ind w:left="0" w:firstLine="0"/>
      <w:outlineLvl w:val="1"/>
    </w:pPr>
    <w:rPr>
      <w:rFonts w:asciiTheme="majorHAnsi" w:eastAsiaTheme="majorEastAsia" w:hAnsiTheme="majorHAnsi" w:cstheme="majorBidi"/>
      <w:color w:val="365F91" w:themeColor="accent1" w:themeShade="BF"/>
      <w:kern w:val="2"/>
      <w:sz w:val="32"/>
      <w:szCs w:val="32"/>
      <w:lang w:val="nl-NL"/>
      <w14:ligatures w14:val="standardContextual"/>
    </w:rPr>
  </w:style>
  <w:style w:type="paragraph" w:styleId="Heading3">
    <w:name w:val="heading 3"/>
    <w:basedOn w:val="Normal"/>
    <w:next w:val="Normal"/>
    <w:link w:val="Heading3Char"/>
    <w:uiPriority w:val="9"/>
    <w:unhideWhenUsed/>
    <w:qFormat/>
    <w:rsid w:val="00290341"/>
    <w:pPr>
      <w:keepNext/>
      <w:keepLines/>
      <w:spacing w:before="160" w:after="80" w:line="259" w:lineRule="auto"/>
      <w:ind w:left="0" w:firstLine="0"/>
      <w:outlineLvl w:val="2"/>
    </w:pPr>
    <w:rPr>
      <w:rFonts w:asciiTheme="minorHAnsi" w:eastAsiaTheme="majorEastAsia" w:hAnsiTheme="minorHAnsi" w:cstheme="majorBidi"/>
      <w:color w:val="365F91" w:themeColor="accent1" w:themeShade="BF"/>
      <w:kern w:val="2"/>
      <w:sz w:val="28"/>
      <w:szCs w:val="28"/>
      <w:lang w:val="nl-N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622344"/>
    <w:pPr>
      <w:ind w:left="0" w:firstLine="0"/>
    </w:pPr>
    <w:rPr>
      <w:sz w:val="20"/>
      <w:szCs w:val="20"/>
    </w:rPr>
  </w:style>
  <w:style w:type="character" w:customStyle="1" w:styleId="CommentTextChar">
    <w:name w:val="Comment Text Char"/>
    <w:basedOn w:val="DefaultParagraphFont"/>
    <w:link w:val="CommentText"/>
    <w:uiPriority w:val="99"/>
    <w:rsid w:val="006223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qFormat/>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character" w:customStyle="1" w:styleId="UnresolvedMention2">
    <w:name w:val="Unresolved Mention2"/>
    <w:basedOn w:val="DefaultParagraphFont"/>
    <w:uiPriority w:val="99"/>
    <w:semiHidden/>
    <w:unhideWhenUsed/>
    <w:rsid w:val="00D34900"/>
    <w:rPr>
      <w:color w:val="605E5C"/>
      <w:shd w:val="clear" w:color="auto" w:fill="E1DFDD"/>
    </w:rPr>
  </w:style>
  <w:style w:type="character" w:styleId="UnresolvedMention">
    <w:name w:val="Unresolved Mention"/>
    <w:basedOn w:val="DefaultParagraphFont"/>
    <w:uiPriority w:val="99"/>
    <w:semiHidden/>
    <w:unhideWhenUsed/>
    <w:rsid w:val="00AF0B7D"/>
    <w:rPr>
      <w:color w:val="605E5C"/>
      <w:shd w:val="clear" w:color="auto" w:fill="E1DFDD"/>
    </w:rPr>
  </w:style>
  <w:style w:type="character" w:customStyle="1" w:styleId="Heading1Char">
    <w:name w:val="Heading 1 Char"/>
    <w:basedOn w:val="DefaultParagraphFont"/>
    <w:link w:val="Heading1"/>
    <w:uiPriority w:val="9"/>
    <w:rsid w:val="00290341"/>
    <w:rPr>
      <w:rFonts w:asciiTheme="majorHAnsi" w:eastAsiaTheme="majorEastAsia" w:hAnsiTheme="majorHAnsi" w:cstheme="majorBidi"/>
      <w:color w:val="365F91" w:themeColor="accent1" w:themeShade="BF"/>
      <w:kern w:val="2"/>
      <w:sz w:val="40"/>
      <w:szCs w:val="40"/>
      <w:lang w:val="nl-NL"/>
      <w14:ligatures w14:val="standardContextual"/>
    </w:rPr>
  </w:style>
  <w:style w:type="character" w:customStyle="1" w:styleId="Heading2Char">
    <w:name w:val="Heading 2 Char"/>
    <w:basedOn w:val="DefaultParagraphFont"/>
    <w:link w:val="Heading2"/>
    <w:uiPriority w:val="9"/>
    <w:rsid w:val="00290341"/>
    <w:rPr>
      <w:rFonts w:asciiTheme="majorHAnsi" w:eastAsiaTheme="majorEastAsia" w:hAnsiTheme="majorHAnsi" w:cstheme="majorBidi"/>
      <w:color w:val="365F91" w:themeColor="accent1" w:themeShade="BF"/>
      <w:kern w:val="2"/>
      <w:sz w:val="32"/>
      <w:szCs w:val="32"/>
      <w:lang w:val="nl-NL"/>
      <w14:ligatures w14:val="standardContextual"/>
    </w:rPr>
  </w:style>
  <w:style w:type="character" w:customStyle="1" w:styleId="Heading3Char">
    <w:name w:val="Heading 3 Char"/>
    <w:basedOn w:val="DefaultParagraphFont"/>
    <w:link w:val="Heading3"/>
    <w:uiPriority w:val="9"/>
    <w:rsid w:val="00290341"/>
    <w:rPr>
      <w:rFonts w:eastAsiaTheme="majorEastAsia" w:cstheme="majorBidi"/>
      <w:color w:val="365F91" w:themeColor="accent1" w:themeShade="BF"/>
      <w:kern w:val="2"/>
      <w:sz w:val="28"/>
      <w:szCs w:val="28"/>
      <w:lang w:val="nl-NL"/>
      <w14:ligatures w14:val="standardContextual"/>
    </w:rPr>
  </w:style>
  <w:style w:type="table" w:customStyle="1" w:styleId="4">
    <w:name w:val="4"/>
    <w:basedOn w:val="TableNormal"/>
    <w:rsid w:val="00290341"/>
    <w:pPr>
      <w:spacing w:after="160" w:line="259" w:lineRule="auto"/>
      <w:ind w:left="0" w:firstLine="0"/>
    </w:pPr>
    <w:rPr>
      <w:rFonts w:ascii="Calibri" w:eastAsia="Calibri" w:hAnsi="Calibri" w:cs="Calibri"/>
      <w:lang w:eastAsia="ko-KR"/>
    </w:rPr>
    <w:tblPr>
      <w:tblStyleRowBandSize w:val="1"/>
      <w:tblStyleColBandSize w:val="1"/>
      <w:tblCellMar>
        <w:left w:w="115" w:type="dxa"/>
        <w:right w:w="115" w:type="dxa"/>
      </w:tblCellMar>
    </w:tblPr>
  </w:style>
  <w:style w:type="paragraph" w:customStyle="1" w:styleId="Footnote">
    <w:name w:val="Footnote"/>
    <w:basedOn w:val="FootnoteText"/>
    <w:link w:val="FootnoteChar"/>
    <w:qFormat/>
    <w:rsid w:val="00290341"/>
    <w:pPr>
      <w:ind w:left="425" w:hanging="425"/>
    </w:pPr>
  </w:style>
  <w:style w:type="character" w:customStyle="1" w:styleId="FootnoteChar">
    <w:name w:val="Footnote Char"/>
    <w:basedOn w:val="FootnoteTextChar"/>
    <w:link w:val="Footnote"/>
    <w:rsid w:val="00290341"/>
    <w:rPr>
      <w:rFonts w:ascii="Calibri" w:eastAsia="Calibri" w:hAnsi="Calibri" w:cs="Times New Roman"/>
      <w:sz w:val="20"/>
      <w:szCs w:val="20"/>
    </w:rPr>
  </w:style>
  <w:style w:type="table" w:customStyle="1" w:styleId="5">
    <w:name w:val="5"/>
    <w:basedOn w:val="TableNormal"/>
    <w:rsid w:val="00290341"/>
    <w:pPr>
      <w:spacing w:after="160" w:line="259" w:lineRule="auto"/>
      <w:ind w:left="0" w:firstLine="0"/>
    </w:pPr>
    <w:rPr>
      <w:rFonts w:ascii="Calibri" w:eastAsia="Calibri" w:hAnsi="Calibri" w:cs="Calibri"/>
      <w:lang w:eastAsia="ko-KR"/>
    </w:rPr>
    <w:tblPr>
      <w:tblStyleRowBandSize w:val="1"/>
      <w:tblStyleColBandSize w:val="1"/>
      <w:tblCellMar>
        <w:left w:w="115" w:type="dxa"/>
        <w:right w:w="115" w:type="dxa"/>
      </w:tblCellMar>
    </w:tblPr>
  </w:style>
  <w:style w:type="character" w:styleId="Mention">
    <w:name w:val="Mention"/>
    <w:basedOn w:val="DefaultParagraphFont"/>
    <w:uiPriority w:val="99"/>
    <w:unhideWhenUsed/>
    <w:rsid w:val="0014434E"/>
    <w:rPr>
      <w:color w:val="2B579A"/>
      <w:shd w:val="clear" w:color="auto" w:fill="E1DFDD"/>
    </w:rPr>
  </w:style>
  <w:style w:type="paragraph" w:styleId="NormalWeb">
    <w:name w:val="Normal (Web)"/>
    <w:basedOn w:val="Normal"/>
    <w:uiPriority w:val="99"/>
    <w:semiHidden/>
    <w:unhideWhenUsed/>
    <w:rsid w:val="00581A64"/>
    <w:pPr>
      <w:spacing w:before="100" w:beforeAutospacing="1" w:after="100" w:afterAutospacing="1"/>
      <w:ind w:left="0" w:firstLine="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94940">
      <w:bodyDiv w:val="1"/>
      <w:marLeft w:val="0"/>
      <w:marRight w:val="0"/>
      <w:marTop w:val="0"/>
      <w:marBottom w:val="0"/>
      <w:divBdr>
        <w:top w:val="none" w:sz="0" w:space="0" w:color="auto"/>
        <w:left w:val="none" w:sz="0" w:space="0" w:color="auto"/>
        <w:bottom w:val="none" w:sz="0" w:space="0" w:color="auto"/>
        <w:right w:val="none" w:sz="0" w:space="0" w:color="auto"/>
      </w:divBdr>
    </w:div>
    <w:div w:id="180583531">
      <w:bodyDiv w:val="1"/>
      <w:marLeft w:val="0"/>
      <w:marRight w:val="0"/>
      <w:marTop w:val="0"/>
      <w:marBottom w:val="0"/>
      <w:divBdr>
        <w:top w:val="none" w:sz="0" w:space="0" w:color="auto"/>
        <w:left w:val="none" w:sz="0" w:space="0" w:color="auto"/>
        <w:bottom w:val="none" w:sz="0" w:space="0" w:color="auto"/>
        <w:right w:val="none" w:sz="0" w:space="0" w:color="auto"/>
      </w:divBdr>
    </w:div>
    <w:div w:id="235633519">
      <w:bodyDiv w:val="1"/>
      <w:marLeft w:val="0"/>
      <w:marRight w:val="0"/>
      <w:marTop w:val="0"/>
      <w:marBottom w:val="0"/>
      <w:divBdr>
        <w:top w:val="none" w:sz="0" w:space="0" w:color="auto"/>
        <w:left w:val="none" w:sz="0" w:space="0" w:color="auto"/>
        <w:bottom w:val="none" w:sz="0" w:space="0" w:color="auto"/>
        <w:right w:val="none" w:sz="0" w:space="0" w:color="auto"/>
      </w:divBdr>
    </w:div>
    <w:div w:id="240606680">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5399761">
      <w:bodyDiv w:val="1"/>
      <w:marLeft w:val="0"/>
      <w:marRight w:val="0"/>
      <w:marTop w:val="0"/>
      <w:marBottom w:val="0"/>
      <w:divBdr>
        <w:top w:val="none" w:sz="0" w:space="0" w:color="auto"/>
        <w:left w:val="none" w:sz="0" w:space="0" w:color="auto"/>
        <w:bottom w:val="none" w:sz="0" w:space="0" w:color="auto"/>
        <w:right w:val="none" w:sz="0" w:space="0" w:color="auto"/>
      </w:divBdr>
    </w:div>
    <w:div w:id="525680074">
      <w:bodyDiv w:val="1"/>
      <w:marLeft w:val="0"/>
      <w:marRight w:val="0"/>
      <w:marTop w:val="0"/>
      <w:marBottom w:val="0"/>
      <w:divBdr>
        <w:top w:val="none" w:sz="0" w:space="0" w:color="auto"/>
        <w:left w:val="none" w:sz="0" w:space="0" w:color="auto"/>
        <w:bottom w:val="none" w:sz="0" w:space="0" w:color="auto"/>
        <w:right w:val="none" w:sz="0" w:space="0" w:color="auto"/>
      </w:divBdr>
      <w:divsChild>
        <w:div w:id="1830364570">
          <w:marLeft w:val="0"/>
          <w:marRight w:val="0"/>
          <w:marTop w:val="0"/>
          <w:marBottom w:val="0"/>
          <w:divBdr>
            <w:top w:val="none" w:sz="0" w:space="0" w:color="auto"/>
            <w:left w:val="none" w:sz="0" w:space="0" w:color="auto"/>
            <w:bottom w:val="none" w:sz="0" w:space="0" w:color="auto"/>
            <w:right w:val="none" w:sz="0" w:space="0" w:color="auto"/>
          </w:divBdr>
        </w:div>
      </w:divsChild>
    </w:div>
    <w:div w:id="541019841">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722751170">
      <w:bodyDiv w:val="1"/>
      <w:marLeft w:val="0"/>
      <w:marRight w:val="0"/>
      <w:marTop w:val="0"/>
      <w:marBottom w:val="0"/>
      <w:divBdr>
        <w:top w:val="none" w:sz="0" w:space="0" w:color="auto"/>
        <w:left w:val="none" w:sz="0" w:space="0" w:color="auto"/>
        <w:bottom w:val="none" w:sz="0" w:space="0" w:color="auto"/>
        <w:right w:val="none" w:sz="0" w:space="0" w:color="auto"/>
      </w:divBdr>
    </w:div>
    <w:div w:id="850337932">
      <w:bodyDiv w:val="1"/>
      <w:marLeft w:val="0"/>
      <w:marRight w:val="0"/>
      <w:marTop w:val="0"/>
      <w:marBottom w:val="0"/>
      <w:divBdr>
        <w:top w:val="none" w:sz="0" w:space="0" w:color="auto"/>
        <w:left w:val="none" w:sz="0" w:space="0" w:color="auto"/>
        <w:bottom w:val="none" w:sz="0" w:space="0" w:color="auto"/>
        <w:right w:val="none" w:sz="0" w:space="0" w:color="auto"/>
      </w:divBdr>
    </w:div>
    <w:div w:id="866287136">
      <w:bodyDiv w:val="1"/>
      <w:marLeft w:val="0"/>
      <w:marRight w:val="0"/>
      <w:marTop w:val="0"/>
      <w:marBottom w:val="0"/>
      <w:divBdr>
        <w:top w:val="none" w:sz="0" w:space="0" w:color="auto"/>
        <w:left w:val="none" w:sz="0" w:space="0" w:color="auto"/>
        <w:bottom w:val="none" w:sz="0" w:space="0" w:color="auto"/>
        <w:right w:val="none" w:sz="0" w:space="0" w:color="auto"/>
      </w:divBdr>
      <w:divsChild>
        <w:div w:id="1820999829">
          <w:marLeft w:val="0"/>
          <w:marRight w:val="0"/>
          <w:marTop w:val="0"/>
          <w:marBottom w:val="0"/>
          <w:divBdr>
            <w:top w:val="none" w:sz="0" w:space="0" w:color="auto"/>
            <w:left w:val="none" w:sz="0" w:space="0" w:color="auto"/>
            <w:bottom w:val="none" w:sz="0" w:space="0" w:color="auto"/>
            <w:right w:val="none" w:sz="0" w:space="0" w:color="auto"/>
          </w:divBdr>
        </w:div>
      </w:divsChild>
    </w:div>
    <w:div w:id="914626621">
      <w:bodyDiv w:val="1"/>
      <w:marLeft w:val="0"/>
      <w:marRight w:val="0"/>
      <w:marTop w:val="0"/>
      <w:marBottom w:val="0"/>
      <w:divBdr>
        <w:top w:val="none" w:sz="0" w:space="0" w:color="auto"/>
        <w:left w:val="none" w:sz="0" w:space="0" w:color="auto"/>
        <w:bottom w:val="none" w:sz="0" w:space="0" w:color="auto"/>
        <w:right w:val="none" w:sz="0" w:space="0" w:color="auto"/>
      </w:divBdr>
    </w:div>
    <w:div w:id="1048335584">
      <w:bodyDiv w:val="1"/>
      <w:marLeft w:val="0"/>
      <w:marRight w:val="0"/>
      <w:marTop w:val="0"/>
      <w:marBottom w:val="0"/>
      <w:divBdr>
        <w:top w:val="none" w:sz="0" w:space="0" w:color="auto"/>
        <w:left w:val="none" w:sz="0" w:space="0" w:color="auto"/>
        <w:bottom w:val="none" w:sz="0" w:space="0" w:color="auto"/>
        <w:right w:val="none" w:sz="0" w:space="0" w:color="auto"/>
      </w:divBdr>
    </w:div>
    <w:div w:id="1050223810">
      <w:bodyDiv w:val="1"/>
      <w:marLeft w:val="0"/>
      <w:marRight w:val="0"/>
      <w:marTop w:val="0"/>
      <w:marBottom w:val="0"/>
      <w:divBdr>
        <w:top w:val="none" w:sz="0" w:space="0" w:color="auto"/>
        <w:left w:val="none" w:sz="0" w:space="0" w:color="auto"/>
        <w:bottom w:val="none" w:sz="0" w:space="0" w:color="auto"/>
        <w:right w:val="none" w:sz="0" w:space="0" w:color="auto"/>
      </w:divBdr>
      <w:divsChild>
        <w:div w:id="144902293">
          <w:marLeft w:val="0"/>
          <w:marRight w:val="0"/>
          <w:marTop w:val="0"/>
          <w:marBottom w:val="0"/>
          <w:divBdr>
            <w:top w:val="none" w:sz="0" w:space="0" w:color="auto"/>
            <w:left w:val="none" w:sz="0" w:space="0" w:color="auto"/>
            <w:bottom w:val="none" w:sz="0" w:space="0" w:color="auto"/>
            <w:right w:val="none" w:sz="0" w:space="0" w:color="auto"/>
          </w:divBdr>
        </w:div>
      </w:divsChild>
    </w:div>
    <w:div w:id="1061558737">
      <w:bodyDiv w:val="1"/>
      <w:marLeft w:val="0"/>
      <w:marRight w:val="0"/>
      <w:marTop w:val="0"/>
      <w:marBottom w:val="0"/>
      <w:divBdr>
        <w:top w:val="none" w:sz="0" w:space="0" w:color="auto"/>
        <w:left w:val="none" w:sz="0" w:space="0" w:color="auto"/>
        <w:bottom w:val="none" w:sz="0" w:space="0" w:color="auto"/>
        <w:right w:val="none" w:sz="0" w:space="0" w:color="auto"/>
      </w:divBdr>
    </w:div>
    <w:div w:id="1189637195">
      <w:bodyDiv w:val="1"/>
      <w:marLeft w:val="0"/>
      <w:marRight w:val="0"/>
      <w:marTop w:val="0"/>
      <w:marBottom w:val="0"/>
      <w:divBdr>
        <w:top w:val="none" w:sz="0" w:space="0" w:color="auto"/>
        <w:left w:val="none" w:sz="0" w:space="0" w:color="auto"/>
        <w:bottom w:val="none" w:sz="0" w:space="0" w:color="auto"/>
        <w:right w:val="none" w:sz="0" w:space="0" w:color="auto"/>
      </w:divBdr>
    </w:div>
    <w:div w:id="1261913179">
      <w:bodyDiv w:val="1"/>
      <w:marLeft w:val="0"/>
      <w:marRight w:val="0"/>
      <w:marTop w:val="0"/>
      <w:marBottom w:val="0"/>
      <w:divBdr>
        <w:top w:val="none" w:sz="0" w:space="0" w:color="auto"/>
        <w:left w:val="none" w:sz="0" w:space="0" w:color="auto"/>
        <w:bottom w:val="none" w:sz="0" w:space="0" w:color="auto"/>
        <w:right w:val="none" w:sz="0" w:space="0" w:color="auto"/>
      </w:divBdr>
    </w:div>
    <w:div w:id="1313099335">
      <w:bodyDiv w:val="1"/>
      <w:marLeft w:val="0"/>
      <w:marRight w:val="0"/>
      <w:marTop w:val="0"/>
      <w:marBottom w:val="0"/>
      <w:divBdr>
        <w:top w:val="none" w:sz="0" w:space="0" w:color="auto"/>
        <w:left w:val="none" w:sz="0" w:space="0" w:color="auto"/>
        <w:bottom w:val="none" w:sz="0" w:space="0" w:color="auto"/>
        <w:right w:val="none" w:sz="0" w:space="0" w:color="auto"/>
      </w:divBdr>
    </w:div>
    <w:div w:id="1554465412">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688603549">
      <w:bodyDiv w:val="1"/>
      <w:marLeft w:val="0"/>
      <w:marRight w:val="0"/>
      <w:marTop w:val="0"/>
      <w:marBottom w:val="0"/>
      <w:divBdr>
        <w:top w:val="none" w:sz="0" w:space="0" w:color="auto"/>
        <w:left w:val="none" w:sz="0" w:space="0" w:color="auto"/>
        <w:bottom w:val="none" w:sz="0" w:space="0" w:color="auto"/>
        <w:right w:val="none" w:sz="0" w:space="0" w:color="auto"/>
      </w:divBdr>
    </w:div>
    <w:div w:id="1792547844">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665403746">
          <w:marLeft w:val="0"/>
          <w:marRight w:val="0"/>
          <w:marTop w:val="0"/>
          <w:marBottom w:val="0"/>
          <w:divBdr>
            <w:top w:val="none" w:sz="0" w:space="0" w:color="auto"/>
            <w:left w:val="none" w:sz="0" w:space="0" w:color="auto"/>
            <w:bottom w:val="none" w:sz="0" w:space="0" w:color="auto"/>
            <w:right w:val="none" w:sz="0" w:space="0" w:color="auto"/>
          </w:divBdr>
        </w:div>
        <w:div w:id="1131442635">
          <w:marLeft w:val="0"/>
          <w:marRight w:val="0"/>
          <w:marTop w:val="0"/>
          <w:marBottom w:val="0"/>
          <w:divBdr>
            <w:top w:val="none" w:sz="0" w:space="0" w:color="auto"/>
            <w:left w:val="none" w:sz="0" w:space="0" w:color="auto"/>
            <w:bottom w:val="none" w:sz="0" w:space="0" w:color="auto"/>
            <w:right w:val="none" w:sz="0" w:space="0" w:color="auto"/>
          </w:divBdr>
        </w:div>
      </w:divsChild>
    </w:div>
    <w:div w:id="2032797209">
      <w:bodyDiv w:val="1"/>
      <w:marLeft w:val="0"/>
      <w:marRight w:val="0"/>
      <w:marTop w:val="0"/>
      <w:marBottom w:val="0"/>
      <w:divBdr>
        <w:top w:val="none" w:sz="0" w:space="0" w:color="auto"/>
        <w:left w:val="none" w:sz="0" w:space="0" w:color="auto"/>
        <w:bottom w:val="none" w:sz="0" w:space="0" w:color="auto"/>
        <w:right w:val="none" w:sz="0" w:space="0" w:color="auto"/>
      </w:divBdr>
    </w:div>
    <w:div w:id="203850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ms.int/fr/document/central-asian-flyway-action-plan-conservation-migratory-waterbirds-and-their-habitats" TargetMode="External"/></Relationships>
</file>

<file path=word/documenttasks/documenttasks1.xml><?xml version="1.0" encoding="utf-8"?>
<t:Tasks xmlns:t="http://schemas.microsoft.com/office/tasks/2019/documenttasks" xmlns:oel="http://schemas.microsoft.com/office/2019/extlst">
  <t:Task id="{E6007E80-B3A2-4648-8522-5CC049B87B16}">
    <t:Anchor>
      <t:Comment id="738618228"/>
    </t:Anchor>
    <t:History>
      <t:Event id="{8AE2649C-4D61-4450-878F-4D0C87481258}" time="2024-09-27T10:56:34.305Z">
        <t:Attribution userId="S::ward.hagemeijer@wetlands.org::c5ac79dd-ef7d-448c-ab2d-aab9a9f6fdc5" userProvider="AD" userName="Hagemeijer, Ward"/>
        <t:Anchor>
          <t:Comment id="738618228"/>
        </t:Anchor>
        <t:Create/>
      </t:Event>
      <t:Event id="{E3440409-904D-4FC2-BE7B-B10A5C3E07D2}" time="2024-09-27T10:56:34.305Z">
        <t:Attribution userId="S::ward.hagemeijer@wetlands.org::c5ac79dd-ef7d-448c-ab2d-aab9a9f6fdc5" userProvider="AD" userName="Hagemeijer, Ward"/>
        <t:Anchor>
          <t:Comment id="738618228"/>
        </t:Anchor>
        <t:Assign userId="S::Taej.Mundkur@wetlands.org::913bf78c-72d3-4b11-b6e9-6482958821ae" userProvider="AD" userName="Mundkur, Taej"/>
      </t:Event>
      <t:Event id="{0161E764-9346-4E46-BBFD-3CD550E47442}" time="2024-09-27T10:56:34.305Z">
        <t:Attribution userId="S::ward.hagemeijer@wetlands.org::c5ac79dd-ef7d-448c-ab2d-aab9a9f6fdc5" userProvider="AD" userName="Hagemeijer, Ward"/>
        <t:Anchor>
          <t:Comment id="738618228"/>
        </t:Anchor>
        <t:SetTitle title="@Mundkur, Taej bit sneaky to put IWC funding in here. Suggest to delete."/>
      </t:Event>
      <t:Event id="{A52EF630-53C0-49D8-962A-3E7723BDA2D9}" time="2024-09-27T15:32:15.324Z">
        <t:Attribution userId="S::Ward.Hagemeijer@wetlands.org::c5ac79dd-ef7d-448c-ab2d-aab9a9f6fdc5" userProvider="AD" userName="Hagemeijer, War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3f875c2-34b6-4961-b59d-2cfc4c8c9e2d" xsi:nil="true"/>
    <lcf76f155ced4ddcb4097134ff3c332f xmlns="7f63c67b-b937-46be-bc24-2bcbcc7e8e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9" ma:contentTypeDescription="Create a new document." ma:contentTypeScope="" ma:versionID="67d8cc88134005dc3bf0f88fe02826f6">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05d1e41302a60b5e9f921c3a01bcf9df"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F70F8-EA94-6F47-806F-30C7B463E32E}">
  <ds:schemaRefs>
    <ds:schemaRef ds:uri="http://schemas.openxmlformats.org/officeDocument/2006/bibliography"/>
  </ds:schemaRefs>
</ds:datastoreItem>
</file>

<file path=customXml/itemProps2.xml><?xml version="1.0" encoding="utf-8"?>
<ds:datastoreItem xmlns:ds="http://schemas.openxmlformats.org/officeDocument/2006/customXml" ds:itemID="{3A0C7FD8-548A-4401-940E-BDB4F0CD01C6}">
  <ds:schemaRefs>
    <ds:schemaRef ds:uri="http://schemas.microsoft.com/office/2006/metadata/properties"/>
    <ds:schemaRef ds:uri="http://schemas.microsoft.com/office/infopath/2007/PartnerControls"/>
    <ds:schemaRef ds:uri="b3f875c2-34b6-4961-b59d-2cfc4c8c9e2d"/>
    <ds:schemaRef ds:uri="7f63c67b-b937-46be-bc24-2bcbcc7e8e15"/>
  </ds:schemaRefs>
</ds:datastoreItem>
</file>

<file path=customXml/itemProps3.xml><?xml version="1.0" encoding="utf-8"?>
<ds:datastoreItem xmlns:ds="http://schemas.openxmlformats.org/officeDocument/2006/customXml" ds:itemID="{C0125FB1-5660-461C-AD2F-B78C4A64A4D2}">
  <ds:schemaRefs>
    <ds:schemaRef ds:uri="http://schemas.microsoft.com/sharepoint/v3/contenttype/forms"/>
  </ds:schemaRefs>
</ds:datastoreItem>
</file>

<file path=customXml/itemProps4.xml><?xml version="1.0" encoding="utf-8"?>
<ds:datastoreItem xmlns:ds="http://schemas.openxmlformats.org/officeDocument/2006/customXml" ds:itemID="{DD7C6783-D48E-465E-A640-51A5238E4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4190</Words>
  <Characters>23884</Characters>
  <Application>Microsoft Office Word</Application>
  <DocSecurity>0</DocSecurity>
  <Lines>199</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Ramsar Secretariat</Company>
  <LinksUpToDate>false</LinksUpToDate>
  <CharactersWithSpaces>28018</CharactersWithSpaces>
  <SharedDoc>false</SharedDoc>
  <HyperlinkBase/>
  <HLinks>
    <vt:vector size="6" baseType="variant">
      <vt:variant>
        <vt:i4>4784208</vt:i4>
      </vt:variant>
      <vt:variant>
        <vt:i4>0</vt:i4>
      </vt:variant>
      <vt:variant>
        <vt:i4>0</vt:i4>
      </vt:variant>
      <vt:variant>
        <vt:i4>5</vt:i4>
      </vt:variant>
      <vt:variant>
        <vt:lpwstr>https://www.cms.int/en/document/central-asian-flyway-action-plan-conservation-migratory-waterbirds-and-their-habitats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4</cp:revision>
  <cp:lastPrinted>2016-10-08T10:08:00Z</cp:lastPrinted>
  <dcterms:created xsi:type="dcterms:W3CDTF">2025-04-02T08:39:00Z</dcterms:created>
  <dcterms:modified xsi:type="dcterms:W3CDTF">2025-04-15T15:06:00Z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2020-09-14T16:36:06.2446694Z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57ea741e-f343-42e9-92ac-91f7201631da</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0x010100B542686EAA9EB3409A7CC675AF69E298</vt:lpwstr>
  </property>
  <property fmtid="{D5CDD505-2E9C-101B-9397-08002B2CF9AE}" pid="12" name="MediaServiceImageTags">
    <vt:lpwstr/>
  </property>
</Properties>
</file>