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104A3" w14:textId="77777777" w:rsidR="0016610A" w:rsidRPr="0016610A" w:rsidRDefault="0016610A" w:rsidP="0016610A">
      <w:pPr>
        <w:ind w:left="0" w:firstLine="0"/>
        <w:jc w:val="center"/>
        <w:outlineLvl w:val="0"/>
        <w:rPr>
          <w:rFonts w:asciiTheme="minorHAnsi" w:hAnsiTheme="minorHAnsi" w:cstheme="majorHAnsi"/>
          <w:b/>
          <w:bCs/>
          <w:lang w:val="en-US" w:eastAsia="en-US"/>
        </w:rPr>
      </w:pPr>
      <w:r w:rsidRPr="0016610A">
        <w:rPr>
          <w:rFonts w:asciiTheme="minorHAnsi" w:hAnsiTheme="minorHAnsi" w:cstheme="majorHAnsi"/>
          <w:b/>
          <w:bCs/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 wp14:anchorId="4D2E9D6E" wp14:editId="5852F3C9">
            <wp:simplePos x="0" y="0"/>
            <wp:positionH relativeFrom="margin">
              <wp:posOffset>0</wp:posOffset>
            </wp:positionH>
            <wp:positionV relativeFrom="margin">
              <wp:posOffset>-229235</wp:posOffset>
            </wp:positionV>
            <wp:extent cx="1733550" cy="1708150"/>
            <wp:effectExtent l="0" t="0" r="0" b="6350"/>
            <wp:wrapSquare wrapText="bothSides"/>
            <wp:docPr id="191683123" name="Picture 3" descr="A logo for a conven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683123" name="Picture 3" descr="A logo for a convention&#10;&#10;Description automatically generated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103" t="10342" r="20563" b="9746"/>
                    <a:stretch/>
                  </pic:blipFill>
                  <pic:spPr bwMode="auto">
                    <a:xfrm>
                      <a:off x="0" y="0"/>
                      <a:ext cx="1733550" cy="1708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EB95F7" w14:textId="77777777" w:rsidR="0016610A" w:rsidRPr="0016610A" w:rsidRDefault="0016610A" w:rsidP="0016610A">
      <w:pPr>
        <w:ind w:left="0" w:firstLine="0"/>
        <w:jc w:val="center"/>
        <w:outlineLvl w:val="0"/>
        <w:rPr>
          <w:rFonts w:asciiTheme="minorHAnsi" w:hAnsiTheme="minorHAnsi" w:cstheme="majorHAnsi"/>
          <w:b/>
          <w:bCs/>
          <w:lang w:val="en-US" w:eastAsia="en-US"/>
        </w:rPr>
      </w:pPr>
      <w:r w:rsidRPr="0016610A">
        <w:rPr>
          <w:rFonts w:asciiTheme="minorHAnsi" w:hAnsiTheme="minorHAnsi" w:cstheme="majorHAnsi"/>
          <w:b/>
          <w:bCs/>
          <w:lang w:val="en-US" w:eastAsia="en-US"/>
        </w:rPr>
        <w:t>15th meeting of the Conference of the Contracting Parties</w:t>
      </w:r>
    </w:p>
    <w:p w14:paraId="35E4F9C6" w14:textId="77777777" w:rsidR="0016610A" w:rsidRPr="0016610A" w:rsidRDefault="0016610A" w:rsidP="0016610A">
      <w:pPr>
        <w:ind w:left="0" w:firstLine="0"/>
        <w:jc w:val="center"/>
        <w:outlineLvl w:val="0"/>
        <w:rPr>
          <w:rFonts w:asciiTheme="minorHAnsi" w:hAnsiTheme="minorHAnsi" w:cstheme="majorHAnsi"/>
          <w:b/>
          <w:bCs/>
          <w:lang w:val="en-US" w:eastAsia="en-US"/>
        </w:rPr>
      </w:pPr>
      <w:r w:rsidRPr="0016610A">
        <w:rPr>
          <w:rFonts w:asciiTheme="minorHAnsi" w:hAnsiTheme="minorHAnsi" w:cstheme="majorHAnsi"/>
          <w:b/>
          <w:bCs/>
          <w:lang w:val="en-US" w:eastAsia="en-US"/>
        </w:rPr>
        <w:t>to the Convention on Wetlands</w:t>
      </w:r>
    </w:p>
    <w:p w14:paraId="2C4F00FD" w14:textId="77777777" w:rsidR="0016610A" w:rsidRPr="0016610A" w:rsidRDefault="0016610A" w:rsidP="0016610A">
      <w:pPr>
        <w:ind w:left="0" w:firstLine="0"/>
        <w:jc w:val="center"/>
        <w:outlineLvl w:val="0"/>
        <w:rPr>
          <w:rFonts w:asciiTheme="minorHAnsi" w:hAnsiTheme="minorHAnsi" w:cstheme="majorHAnsi"/>
          <w:b/>
          <w:bCs/>
          <w:lang w:val="en-US" w:eastAsia="en-US"/>
        </w:rPr>
      </w:pPr>
    </w:p>
    <w:p w14:paraId="6DE5BE80" w14:textId="77777777" w:rsidR="0016610A" w:rsidRPr="0016610A" w:rsidRDefault="0016610A" w:rsidP="0016610A">
      <w:pPr>
        <w:ind w:left="0" w:firstLine="0"/>
        <w:jc w:val="center"/>
        <w:outlineLvl w:val="0"/>
        <w:rPr>
          <w:rFonts w:asciiTheme="minorHAnsi" w:hAnsiTheme="minorHAnsi" w:cstheme="majorHAnsi"/>
          <w:b/>
          <w:bCs/>
          <w:lang w:val="en-US" w:eastAsia="en-US"/>
        </w:rPr>
      </w:pPr>
      <w:r w:rsidRPr="0016610A">
        <w:rPr>
          <w:rFonts w:asciiTheme="minorHAnsi" w:hAnsiTheme="minorHAnsi" w:cstheme="majorHAnsi"/>
          <w:b/>
          <w:bCs/>
          <w:lang w:val="en-US" w:eastAsia="en-US"/>
        </w:rPr>
        <w:t>“Protecting wetlands for our common future”</w:t>
      </w:r>
    </w:p>
    <w:p w14:paraId="21CA377A" w14:textId="77777777" w:rsidR="0016610A" w:rsidRPr="0016610A" w:rsidRDefault="0016610A" w:rsidP="0016610A">
      <w:pPr>
        <w:ind w:left="0" w:firstLine="0"/>
        <w:jc w:val="center"/>
        <w:outlineLvl w:val="0"/>
        <w:rPr>
          <w:rFonts w:asciiTheme="minorHAnsi" w:hAnsiTheme="minorHAnsi" w:cstheme="majorHAnsi"/>
          <w:b/>
          <w:bCs/>
          <w:lang w:val="en-US" w:eastAsia="en-US"/>
        </w:rPr>
      </w:pPr>
      <w:r w:rsidRPr="0016610A">
        <w:rPr>
          <w:rFonts w:asciiTheme="minorHAnsi" w:hAnsiTheme="minorHAnsi" w:cstheme="majorHAnsi"/>
          <w:b/>
          <w:bCs/>
          <w:lang w:val="en-US" w:eastAsia="en-US"/>
        </w:rPr>
        <w:t>Victoria Falls, Zimbabwe, 23-31 July 2025</w:t>
      </w:r>
    </w:p>
    <w:p w14:paraId="65BF0A47" w14:textId="77777777" w:rsidR="0016610A" w:rsidRPr="0016610A" w:rsidRDefault="0016610A" w:rsidP="0016610A">
      <w:pPr>
        <w:ind w:left="0" w:firstLine="0"/>
        <w:jc w:val="center"/>
        <w:outlineLvl w:val="0"/>
        <w:rPr>
          <w:rFonts w:asciiTheme="minorHAnsi" w:hAnsiTheme="minorHAnsi" w:cstheme="majorHAnsi"/>
          <w:b/>
          <w:bCs/>
          <w:lang w:val="en-US" w:eastAsia="en-US"/>
        </w:rPr>
      </w:pPr>
    </w:p>
    <w:p w14:paraId="6CFA2027" w14:textId="77777777" w:rsidR="0016610A" w:rsidRPr="0016610A" w:rsidRDefault="0016610A" w:rsidP="0016610A">
      <w:pPr>
        <w:ind w:left="0" w:firstLine="0"/>
        <w:jc w:val="center"/>
        <w:outlineLvl w:val="0"/>
        <w:rPr>
          <w:rFonts w:asciiTheme="minorHAnsi" w:hAnsiTheme="minorHAnsi" w:cstheme="majorHAnsi"/>
          <w:b/>
          <w:bCs/>
          <w:lang w:val="en-US" w:eastAsia="en-US"/>
        </w:rPr>
      </w:pPr>
    </w:p>
    <w:p w14:paraId="52B07A9E" w14:textId="77777777" w:rsidR="0016610A" w:rsidRPr="0016610A" w:rsidRDefault="0016610A" w:rsidP="0016610A">
      <w:pPr>
        <w:ind w:left="0" w:firstLine="0"/>
        <w:jc w:val="center"/>
        <w:outlineLvl w:val="0"/>
        <w:rPr>
          <w:rFonts w:asciiTheme="minorHAnsi" w:hAnsiTheme="minorHAnsi" w:cstheme="majorHAnsi"/>
          <w:b/>
          <w:bCs/>
          <w:lang w:val="en-US" w:eastAsia="en-US"/>
        </w:rPr>
      </w:pPr>
    </w:p>
    <w:p w14:paraId="575CE261" w14:textId="77777777" w:rsidR="0016610A" w:rsidRPr="0016610A" w:rsidRDefault="0016610A" w:rsidP="0016610A">
      <w:pPr>
        <w:ind w:left="0" w:firstLine="0"/>
        <w:jc w:val="right"/>
        <w:rPr>
          <w:rFonts w:asciiTheme="minorHAnsi" w:eastAsiaTheme="minorHAnsi" w:hAnsiTheme="minorHAnsi"/>
          <w:sz w:val="22"/>
          <w:szCs w:val="22"/>
          <w:lang w:eastAsia="en-US"/>
        </w:rPr>
      </w:pPr>
    </w:p>
    <w:p w14:paraId="21657B0E" w14:textId="11876886" w:rsidR="0016610A" w:rsidRPr="0016610A" w:rsidRDefault="0016610A" w:rsidP="0016610A">
      <w:pPr>
        <w:widowControl w:val="0"/>
        <w:ind w:left="0" w:firstLine="0"/>
        <w:jc w:val="right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6610A">
        <w:rPr>
          <w:rFonts w:asciiTheme="minorHAnsi" w:eastAsiaTheme="minorHAnsi" w:hAnsiTheme="minorHAnsi"/>
          <w:b/>
          <w:sz w:val="28"/>
          <w:szCs w:val="28"/>
          <w:lang w:eastAsia="en-US"/>
        </w:rPr>
        <w:t>COP15 Doc.</w:t>
      </w:r>
      <w:r>
        <w:rPr>
          <w:rFonts w:asciiTheme="minorHAnsi" w:eastAsiaTheme="minorHAnsi" w:hAnsiTheme="minorHAnsi"/>
          <w:b/>
          <w:sz w:val="28"/>
          <w:szCs w:val="28"/>
          <w:lang w:eastAsia="en-US"/>
        </w:rPr>
        <w:t>17</w:t>
      </w:r>
    </w:p>
    <w:p w14:paraId="23E946FC" w14:textId="77777777" w:rsidR="00065B8F" w:rsidRPr="000E7249" w:rsidRDefault="00065B8F" w:rsidP="00A451D1">
      <w:pPr>
        <w:widowControl w:val="0"/>
        <w:jc w:val="center"/>
        <w:rPr>
          <w:rFonts w:asciiTheme="minorHAnsi" w:hAnsiTheme="minorHAnsi" w:cstheme="minorHAnsi"/>
          <w:bCs/>
          <w:sz w:val="28"/>
          <w:szCs w:val="28"/>
        </w:rPr>
      </w:pPr>
    </w:p>
    <w:p w14:paraId="3F7717A0" w14:textId="77777777" w:rsidR="0000149B" w:rsidRPr="000E7249" w:rsidRDefault="0000149B" w:rsidP="00A451D1">
      <w:pPr>
        <w:widowControl w:val="0"/>
        <w:jc w:val="center"/>
        <w:rPr>
          <w:rFonts w:asciiTheme="minorHAnsi" w:hAnsiTheme="minorHAnsi" w:cstheme="minorHAnsi"/>
          <w:bCs/>
          <w:sz w:val="28"/>
          <w:szCs w:val="28"/>
        </w:rPr>
      </w:pPr>
    </w:p>
    <w:p w14:paraId="6D68E7B9" w14:textId="73D8D75C" w:rsidR="00024100" w:rsidRDefault="0000149B" w:rsidP="00A451D1">
      <w:pPr>
        <w:widowControl w:val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00149B">
        <w:rPr>
          <w:rFonts w:asciiTheme="minorHAnsi" w:hAnsiTheme="minorHAnsi" w:cstheme="minorHAnsi"/>
          <w:b/>
          <w:bCs/>
          <w:sz w:val="28"/>
          <w:szCs w:val="28"/>
        </w:rPr>
        <w:t xml:space="preserve">Report of the Secretariat on administrative and financial implications </w:t>
      </w:r>
      <w:r w:rsidR="00235922">
        <w:rPr>
          <w:rFonts w:asciiTheme="minorHAnsi" w:hAnsiTheme="minorHAnsi" w:cstheme="minorHAnsi"/>
          <w:b/>
          <w:bCs/>
          <w:sz w:val="28"/>
          <w:szCs w:val="28"/>
        </w:rPr>
        <w:br/>
      </w:r>
      <w:r w:rsidRPr="0000149B">
        <w:rPr>
          <w:rFonts w:asciiTheme="minorHAnsi" w:hAnsiTheme="minorHAnsi" w:cstheme="minorHAnsi"/>
          <w:b/>
          <w:bCs/>
          <w:sz w:val="28"/>
          <w:szCs w:val="28"/>
        </w:rPr>
        <w:t>of draft resolutions</w:t>
      </w:r>
    </w:p>
    <w:p w14:paraId="4EEC0818" w14:textId="77777777" w:rsidR="006058B3" w:rsidRPr="000E7249" w:rsidRDefault="006058B3" w:rsidP="00A451D1">
      <w:pPr>
        <w:widowControl w:val="0"/>
        <w:jc w:val="left"/>
        <w:rPr>
          <w:rFonts w:asciiTheme="minorHAnsi" w:hAnsiTheme="minorHAnsi" w:cstheme="minorHAnsi"/>
          <w:b/>
          <w:bCs/>
          <w:sz w:val="22"/>
          <w:szCs w:val="22"/>
        </w:rPr>
      </w:pPr>
    </w:p>
    <w:p w14:paraId="75451CD6" w14:textId="77777777" w:rsidR="0000149B" w:rsidRPr="000E7249" w:rsidRDefault="0000149B" w:rsidP="00A451D1">
      <w:pPr>
        <w:widowControl w:val="0"/>
        <w:jc w:val="left"/>
        <w:rPr>
          <w:rFonts w:asciiTheme="minorHAnsi" w:hAnsiTheme="minorHAnsi" w:cstheme="minorHAnsi"/>
          <w:b/>
          <w:bCs/>
          <w:sz w:val="22"/>
          <w:szCs w:val="22"/>
        </w:rPr>
      </w:pPr>
    </w:p>
    <w:p w14:paraId="4FFF5DA1" w14:textId="77777777" w:rsidR="00773024" w:rsidRPr="00024100" w:rsidRDefault="00773024" w:rsidP="00A451D1">
      <w:pPr>
        <w:widowControl w:val="0"/>
        <w:ind w:left="425" w:hanging="425"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 w:rsidRPr="00024100">
        <w:rPr>
          <w:rFonts w:asciiTheme="minorHAnsi" w:hAnsiTheme="minorHAnsi" w:cstheme="minorHAnsi"/>
          <w:b/>
          <w:bCs/>
          <w:sz w:val="22"/>
          <w:szCs w:val="22"/>
        </w:rPr>
        <w:t>Background</w:t>
      </w:r>
    </w:p>
    <w:p w14:paraId="12B7CC52" w14:textId="77777777" w:rsidR="00C32315" w:rsidRPr="00772E80" w:rsidRDefault="00C32315" w:rsidP="00A451D1">
      <w:pPr>
        <w:widowControl w:val="0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</w:p>
    <w:p w14:paraId="30262FAB" w14:textId="18670F04" w:rsidR="00027DBC" w:rsidRPr="00772E80" w:rsidRDefault="003501A9" w:rsidP="00A451D1">
      <w:pPr>
        <w:widowControl w:val="0"/>
        <w:ind w:left="425" w:hanging="425"/>
        <w:jc w:val="left"/>
        <w:rPr>
          <w:rFonts w:asciiTheme="minorHAnsi" w:hAnsiTheme="minorHAnsi" w:cstheme="minorHAnsi"/>
          <w:bCs/>
          <w:sz w:val="22"/>
          <w:szCs w:val="22"/>
        </w:rPr>
      </w:pPr>
      <w:r w:rsidRPr="00772E80">
        <w:rPr>
          <w:rFonts w:asciiTheme="minorHAnsi" w:hAnsiTheme="minorHAnsi" w:cstheme="minorHAnsi"/>
          <w:bCs/>
          <w:sz w:val="22"/>
          <w:szCs w:val="22"/>
        </w:rPr>
        <w:t>1</w:t>
      </w:r>
      <w:r w:rsidR="006058B3" w:rsidRPr="00772E80">
        <w:rPr>
          <w:rFonts w:asciiTheme="minorHAnsi" w:hAnsiTheme="minorHAnsi" w:cstheme="minorHAnsi"/>
          <w:bCs/>
          <w:sz w:val="22"/>
          <w:szCs w:val="22"/>
        </w:rPr>
        <w:t>.</w:t>
      </w:r>
      <w:r w:rsidR="006058B3" w:rsidRPr="00772E80">
        <w:rPr>
          <w:rFonts w:asciiTheme="minorHAnsi" w:hAnsiTheme="minorHAnsi" w:cstheme="minorHAnsi"/>
          <w:bCs/>
          <w:sz w:val="22"/>
          <w:szCs w:val="22"/>
        </w:rPr>
        <w:tab/>
      </w:r>
      <w:r w:rsidR="00BD2193" w:rsidRPr="00772E80">
        <w:rPr>
          <w:rFonts w:asciiTheme="minorHAnsi" w:hAnsiTheme="minorHAnsi" w:cstheme="minorHAnsi"/>
          <w:sz w:val="22"/>
          <w:szCs w:val="22"/>
        </w:rPr>
        <w:t xml:space="preserve">Rule 14 of the Rules of Procedure </w:t>
      </w:r>
      <w:r w:rsidR="00CD5F72">
        <w:rPr>
          <w:rFonts w:asciiTheme="minorHAnsi" w:hAnsiTheme="minorHAnsi" w:cstheme="minorHAnsi"/>
          <w:sz w:val="22"/>
          <w:szCs w:val="22"/>
        </w:rPr>
        <w:t xml:space="preserve">of the </w:t>
      </w:r>
      <w:r w:rsidR="00CD5F72" w:rsidRPr="00772E80">
        <w:rPr>
          <w:rFonts w:asciiTheme="minorHAnsi" w:hAnsiTheme="minorHAnsi" w:cstheme="minorHAnsi"/>
          <w:sz w:val="22"/>
          <w:szCs w:val="22"/>
        </w:rPr>
        <w:t xml:space="preserve">Convention </w:t>
      </w:r>
      <w:r w:rsidR="00BD2193" w:rsidRPr="00772E80">
        <w:rPr>
          <w:rFonts w:asciiTheme="minorHAnsi" w:hAnsiTheme="minorHAnsi" w:cstheme="minorHAnsi"/>
          <w:sz w:val="22"/>
          <w:szCs w:val="22"/>
        </w:rPr>
        <w:t>state</w:t>
      </w:r>
      <w:r w:rsidR="00CD5F72">
        <w:rPr>
          <w:rFonts w:asciiTheme="minorHAnsi" w:hAnsiTheme="minorHAnsi" w:cstheme="minorHAnsi"/>
          <w:sz w:val="22"/>
          <w:szCs w:val="22"/>
        </w:rPr>
        <w:t>s</w:t>
      </w:r>
      <w:r w:rsidR="00BD2193" w:rsidRPr="00772E80">
        <w:rPr>
          <w:rFonts w:asciiTheme="minorHAnsi" w:hAnsiTheme="minorHAnsi" w:cstheme="minorHAnsi"/>
          <w:sz w:val="22"/>
          <w:szCs w:val="22"/>
        </w:rPr>
        <w:t xml:space="preserve"> that </w:t>
      </w:r>
      <w:r w:rsidR="00235922">
        <w:rPr>
          <w:rFonts w:asciiTheme="minorHAnsi" w:hAnsiTheme="minorHAnsi" w:cstheme="minorHAnsi"/>
          <w:sz w:val="22"/>
          <w:szCs w:val="22"/>
        </w:rPr>
        <w:t>“</w:t>
      </w:r>
      <w:r w:rsidR="00BD2193" w:rsidRPr="00772E80">
        <w:rPr>
          <w:rFonts w:asciiTheme="minorHAnsi" w:hAnsiTheme="minorHAnsi" w:cstheme="minorHAnsi"/>
          <w:sz w:val="22"/>
          <w:szCs w:val="22"/>
        </w:rPr>
        <w:t>t</w:t>
      </w:r>
      <w:r w:rsidR="00C41747" w:rsidRPr="00772E80">
        <w:rPr>
          <w:rFonts w:asciiTheme="minorHAnsi" w:hAnsiTheme="minorHAnsi" w:cstheme="minorHAnsi"/>
          <w:sz w:val="22"/>
          <w:szCs w:val="22"/>
        </w:rPr>
        <w:t xml:space="preserve">he Secretariat shall report, within 24 hours of the opening of the meeting of the Conference of the </w:t>
      </w:r>
      <w:r w:rsidR="003D6800" w:rsidRPr="00772E80">
        <w:rPr>
          <w:rFonts w:asciiTheme="minorHAnsi" w:hAnsiTheme="minorHAnsi" w:cstheme="minorHAnsi"/>
          <w:sz w:val="22"/>
          <w:szCs w:val="22"/>
        </w:rPr>
        <w:t xml:space="preserve">Contracting </w:t>
      </w:r>
      <w:r w:rsidR="00C41747" w:rsidRPr="00772E80">
        <w:rPr>
          <w:rFonts w:asciiTheme="minorHAnsi" w:hAnsiTheme="minorHAnsi" w:cstheme="minorHAnsi"/>
          <w:sz w:val="22"/>
          <w:szCs w:val="22"/>
        </w:rPr>
        <w:t>Parties</w:t>
      </w:r>
      <w:r w:rsidR="00CD5F72">
        <w:rPr>
          <w:rFonts w:asciiTheme="minorHAnsi" w:hAnsiTheme="minorHAnsi" w:cstheme="minorHAnsi"/>
          <w:sz w:val="22"/>
          <w:szCs w:val="22"/>
        </w:rPr>
        <w:t xml:space="preserve"> (COP)</w:t>
      </w:r>
      <w:r w:rsidR="00C41747" w:rsidRPr="00772E80">
        <w:rPr>
          <w:rFonts w:asciiTheme="minorHAnsi" w:hAnsiTheme="minorHAnsi" w:cstheme="minorHAnsi"/>
          <w:sz w:val="22"/>
          <w:szCs w:val="22"/>
        </w:rPr>
        <w:t>, on the projected administrative and financial implications of all substantive agenda items submitted to the meeting and before decisions on these items are taken by the Conference of the Parties</w:t>
      </w:r>
      <w:r w:rsidR="00235922">
        <w:rPr>
          <w:rFonts w:asciiTheme="minorHAnsi" w:hAnsiTheme="minorHAnsi" w:cstheme="minorHAnsi"/>
          <w:sz w:val="22"/>
          <w:szCs w:val="22"/>
        </w:rPr>
        <w:t>”</w:t>
      </w:r>
      <w:r w:rsidR="00B64C7E" w:rsidRPr="00772E80">
        <w:rPr>
          <w:rFonts w:asciiTheme="minorHAnsi" w:hAnsiTheme="minorHAnsi" w:cstheme="minorHAnsi"/>
          <w:sz w:val="22"/>
          <w:szCs w:val="22"/>
        </w:rPr>
        <w:t>.</w:t>
      </w:r>
    </w:p>
    <w:p w14:paraId="43FF90B5" w14:textId="77777777" w:rsidR="00027DBC" w:rsidRPr="00772E80" w:rsidRDefault="00027DBC" w:rsidP="00A451D1">
      <w:pPr>
        <w:widowControl w:val="0"/>
        <w:ind w:left="425" w:hanging="425"/>
        <w:jc w:val="left"/>
        <w:rPr>
          <w:rFonts w:asciiTheme="minorHAnsi" w:hAnsiTheme="minorHAnsi" w:cstheme="minorHAnsi"/>
          <w:bCs/>
          <w:sz w:val="22"/>
          <w:szCs w:val="22"/>
        </w:rPr>
      </w:pPr>
    </w:p>
    <w:p w14:paraId="3E5F4493" w14:textId="18C72451" w:rsidR="00C41747" w:rsidRPr="00772E80" w:rsidRDefault="00027DBC" w:rsidP="00A451D1">
      <w:pPr>
        <w:widowControl w:val="0"/>
        <w:ind w:left="425" w:hanging="425"/>
        <w:jc w:val="left"/>
        <w:rPr>
          <w:rFonts w:asciiTheme="minorHAnsi" w:hAnsiTheme="minorHAnsi" w:cstheme="minorHAnsi"/>
          <w:sz w:val="22"/>
          <w:szCs w:val="22"/>
        </w:rPr>
      </w:pPr>
      <w:r w:rsidRPr="00772E80">
        <w:rPr>
          <w:rFonts w:asciiTheme="minorHAnsi" w:hAnsiTheme="minorHAnsi" w:cstheme="minorHAnsi"/>
          <w:bCs/>
          <w:sz w:val="22"/>
          <w:szCs w:val="22"/>
        </w:rPr>
        <w:t>2.</w:t>
      </w:r>
      <w:r w:rsidRPr="00772E80">
        <w:rPr>
          <w:rFonts w:asciiTheme="minorHAnsi" w:hAnsiTheme="minorHAnsi" w:cstheme="minorHAnsi"/>
          <w:bCs/>
          <w:sz w:val="22"/>
          <w:szCs w:val="22"/>
        </w:rPr>
        <w:tab/>
      </w:r>
      <w:r w:rsidR="00BA2B45">
        <w:rPr>
          <w:rFonts w:asciiTheme="minorHAnsi" w:hAnsiTheme="minorHAnsi" w:cstheme="minorHAnsi"/>
          <w:sz w:val="22"/>
          <w:szCs w:val="22"/>
        </w:rPr>
        <w:t>T</w:t>
      </w:r>
      <w:r w:rsidR="00B17F01" w:rsidRPr="00772E80">
        <w:rPr>
          <w:rFonts w:asciiTheme="minorHAnsi" w:hAnsiTheme="minorHAnsi" w:cstheme="minorHAnsi"/>
          <w:bCs/>
          <w:sz w:val="22"/>
          <w:szCs w:val="22"/>
        </w:rPr>
        <w:t xml:space="preserve">he Secretariat has prepared </w:t>
      </w:r>
      <w:r w:rsidR="00C41747" w:rsidRPr="00772E80">
        <w:rPr>
          <w:rFonts w:asciiTheme="minorHAnsi" w:hAnsiTheme="minorHAnsi" w:cstheme="minorHAnsi"/>
          <w:sz w:val="22"/>
          <w:szCs w:val="22"/>
        </w:rPr>
        <w:t xml:space="preserve">Table 1 below </w:t>
      </w:r>
      <w:r w:rsidR="00B17F01" w:rsidRPr="00772E80">
        <w:rPr>
          <w:rFonts w:asciiTheme="minorHAnsi" w:hAnsiTheme="minorHAnsi" w:cstheme="minorHAnsi"/>
          <w:sz w:val="22"/>
          <w:szCs w:val="22"/>
        </w:rPr>
        <w:t xml:space="preserve">which </w:t>
      </w:r>
      <w:r w:rsidR="00C41747" w:rsidRPr="00772E80">
        <w:rPr>
          <w:rFonts w:asciiTheme="minorHAnsi" w:hAnsiTheme="minorHAnsi" w:cstheme="minorHAnsi"/>
          <w:sz w:val="22"/>
          <w:szCs w:val="22"/>
        </w:rPr>
        <w:t>identifies the</w:t>
      </w:r>
      <w:r w:rsidR="00473C47" w:rsidRPr="00772E80">
        <w:rPr>
          <w:rFonts w:asciiTheme="minorHAnsi" w:hAnsiTheme="minorHAnsi" w:cstheme="minorHAnsi"/>
          <w:sz w:val="22"/>
          <w:szCs w:val="22"/>
        </w:rPr>
        <w:t xml:space="preserve"> preliminary </w:t>
      </w:r>
      <w:r w:rsidR="00C41747" w:rsidRPr="00772E80">
        <w:rPr>
          <w:rFonts w:asciiTheme="minorHAnsi" w:hAnsiTheme="minorHAnsi" w:cstheme="minorHAnsi"/>
          <w:sz w:val="22"/>
          <w:szCs w:val="22"/>
        </w:rPr>
        <w:t xml:space="preserve">projected administrative and financial implications of </w:t>
      </w:r>
      <w:r w:rsidR="00B17F01" w:rsidRPr="00772E80">
        <w:rPr>
          <w:rFonts w:asciiTheme="minorHAnsi" w:hAnsiTheme="minorHAnsi" w:cstheme="minorHAnsi"/>
          <w:sz w:val="22"/>
          <w:szCs w:val="22"/>
        </w:rPr>
        <w:t xml:space="preserve">draft resolutions submitted </w:t>
      </w:r>
      <w:r w:rsidR="00BA2B45">
        <w:rPr>
          <w:rFonts w:asciiTheme="minorHAnsi" w:hAnsiTheme="minorHAnsi" w:cstheme="minorHAnsi"/>
          <w:sz w:val="22"/>
          <w:szCs w:val="22"/>
        </w:rPr>
        <w:t xml:space="preserve">to the </w:t>
      </w:r>
      <w:r w:rsidR="00BA2B45" w:rsidRPr="00235922">
        <w:rPr>
          <w:rFonts w:asciiTheme="minorHAnsi" w:hAnsiTheme="minorHAnsi" w:cstheme="minorHAnsi"/>
          <w:sz w:val="22"/>
          <w:szCs w:val="22"/>
        </w:rPr>
        <w:t>15th</w:t>
      </w:r>
      <w:r w:rsidR="00BA2B45">
        <w:rPr>
          <w:rFonts w:asciiTheme="minorHAnsi" w:hAnsiTheme="minorHAnsi" w:cstheme="minorHAnsi"/>
          <w:sz w:val="22"/>
          <w:szCs w:val="22"/>
        </w:rPr>
        <w:t xml:space="preserve"> meeting of the Conference of the Contracting Parties (COP15)</w:t>
      </w:r>
      <w:r w:rsidR="00B17F01" w:rsidRPr="00772E80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F025D77" w14:textId="77777777" w:rsidR="002B429F" w:rsidRPr="00772E80" w:rsidRDefault="002B429F" w:rsidP="00A451D1">
      <w:pPr>
        <w:widowControl w:val="0"/>
        <w:ind w:left="425" w:hanging="425"/>
        <w:jc w:val="left"/>
        <w:rPr>
          <w:rFonts w:asciiTheme="minorHAnsi" w:hAnsiTheme="minorHAnsi" w:cstheme="minorHAnsi"/>
          <w:sz w:val="22"/>
          <w:szCs w:val="22"/>
        </w:rPr>
      </w:pPr>
    </w:p>
    <w:p w14:paraId="7908F4F2" w14:textId="2C26CD0D" w:rsidR="002B429F" w:rsidRPr="00772E80" w:rsidRDefault="002B429F" w:rsidP="00A451D1">
      <w:pPr>
        <w:widowControl w:val="0"/>
        <w:ind w:left="425" w:hanging="425"/>
        <w:jc w:val="left"/>
        <w:rPr>
          <w:rFonts w:asciiTheme="minorHAnsi" w:hAnsiTheme="minorHAnsi" w:cstheme="minorHAnsi"/>
          <w:bCs/>
          <w:sz w:val="22"/>
          <w:szCs w:val="22"/>
        </w:rPr>
      </w:pPr>
      <w:r w:rsidRPr="00772E80">
        <w:rPr>
          <w:rFonts w:asciiTheme="minorHAnsi" w:hAnsiTheme="minorHAnsi" w:cstheme="minorHAnsi"/>
          <w:bCs/>
          <w:sz w:val="22"/>
          <w:szCs w:val="22"/>
        </w:rPr>
        <w:t>3.</w:t>
      </w:r>
      <w:r w:rsidRPr="00772E80">
        <w:rPr>
          <w:rFonts w:asciiTheme="minorHAnsi" w:hAnsiTheme="minorHAnsi" w:cstheme="minorHAnsi"/>
          <w:bCs/>
          <w:sz w:val="22"/>
          <w:szCs w:val="22"/>
        </w:rPr>
        <w:tab/>
        <w:t>The proposed actions</w:t>
      </w:r>
      <w:r w:rsidR="00902C42">
        <w:rPr>
          <w:rFonts w:asciiTheme="minorHAnsi" w:hAnsiTheme="minorHAnsi" w:cstheme="minorHAnsi"/>
          <w:bCs/>
          <w:sz w:val="22"/>
          <w:szCs w:val="22"/>
        </w:rPr>
        <w:t xml:space="preserve"> and associated costs</w:t>
      </w:r>
      <w:r w:rsidRPr="00772E80">
        <w:rPr>
          <w:rFonts w:asciiTheme="minorHAnsi" w:hAnsiTheme="minorHAnsi" w:cstheme="minorHAnsi"/>
          <w:bCs/>
          <w:sz w:val="22"/>
          <w:szCs w:val="22"/>
        </w:rPr>
        <w:t xml:space="preserve"> compiled by the Secretariat in Table 1 are taken from the draft resolutions submitted by </w:t>
      </w:r>
      <w:r w:rsidR="00CD5F72">
        <w:rPr>
          <w:rFonts w:asciiTheme="minorHAnsi" w:hAnsiTheme="minorHAnsi" w:cstheme="minorHAnsi"/>
          <w:bCs/>
          <w:sz w:val="22"/>
          <w:szCs w:val="22"/>
        </w:rPr>
        <w:t xml:space="preserve">Contracting </w:t>
      </w:r>
      <w:r w:rsidRPr="00772E80">
        <w:rPr>
          <w:rFonts w:asciiTheme="minorHAnsi" w:hAnsiTheme="minorHAnsi" w:cstheme="minorHAnsi"/>
          <w:bCs/>
          <w:sz w:val="22"/>
          <w:szCs w:val="22"/>
        </w:rPr>
        <w:t xml:space="preserve">Parties, </w:t>
      </w:r>
      <w:r w:rsidR="00235922">
        <w:rPr>
          <w:rFonts w:asciiTheme="minorHAnsi" w:hAnsiTheme="minorHAnsi" w:cstheme="minorHAnsi"/>
          <w:bCs/>
          <w:sz w:val="22"/>
          <w:szCs w:val="22"/>
        </w:rPr>
        <w:t>w</w:t>
      </w:r>
      <w:r w:rsidR="00235922" w:rsidRPr="00772E80">
        <w:rPr>
          <w:rFonts w:asciiTheme="minorHAnsi" w:hAnsiTheme="minorHAnsi" w:cstheme="minorHAnsi"/>
          <w:bCs/>
          <w:sz w:val="22"/>
          <w:szCs w:val="22"/>
        </w:rPr>
        <w:t xml:space="preserve">orking </w:t>
      </w:r>
      <w:r w:rsidR="00235922">
        <w:rPr>
          <w:rFonts w:asciiTheme="minorHAnsi" w:hAnsiTheme="minorHAnsi" w:cstheme="minorHAnsi"/>
          <w:bCs/>
          <w:sz w:val="22"/>
          <w:szCs w:val="22"/>
        </w:rPr>
        <w:t>g</w:t>
      </w:r>
      <w:r w:rsidR="00235922" w:rsidRPr="00772E80">
        <w:rPr>
          <w:rFonts w:asciiTheme="minorHAnsi" w:hAnsiTheme="minorHAnsi" w:cstheme="minorHAnsi"/>
          <w:bCs/>
          <w:sz w:val="22"/>
          <w:szCs w:val="22"/>
        </w:rPr>
        <w:t>roups</w:t>
      </w:r>
      <w:r w:rsidR="0023592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D5F72">
        <w:rPr>
          <w:rFonts w:asciiTheme="minorHAnsi" w:hAnsiTheme="minorHAnsi" w:cstheme="minorHAnsi"/>
          <w:bCs/>
          <w:sz w:val="22"/>
          <w:szCs w:val="22"/>
        </w:rPr>
        <w:t>or</w:t>
      </w:r>
      <w:r w:rsidRPr="00772E8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35922">
        <w:rPr>
          <w:rFonts w:asciiTheme="minorHAnsi" w:hAnsiTheme="minorHAnsi" w:cstheme="minorHAnsi"/>
          <w:bCs/>
          <w:sz w:val="22"/>
          <w:szCs w:val="22"/>
        </w:rPr>
        <w:t>s</w:t>
      </w:r>
      <w:r w:rsidR="00235922" w:rsidRPr="00772E80">
        <w:rPr>
          <w:rFonts w:asciiTheme="minorHAnsi" w:hAnsiTheme="minorHAnsi" w:cstheme="minorHAnsi"/>
          <w:bCs/>
          <w:sz w:val="22"/>
          <w:szCs w:val="22"/>
        </w:rPr>
        <w:t xml:space="preserve">ubsidiary </w:t>
      </w:r>
      <w:r w:rsidR="00235922">
        <w:rPr>
          <w:rFonts w:asciiTheme="minorHAnsi" w:hAnsiTheme="minorHAnsi" w:cstheme="minorHAnsi"/>
          <w:bCs/>
          <w:sz w:val="22"/>
          <w:szCs w:val="22"/>
        </w:rPr>
        <w:t>b</w:t>
      </w:r>
      <w:r w:rsidR="00235922" w:rsidRPr="00772E80">
        <w:rPr>
          <w:rFonts w:asciiTheme="minorHAnsi" w:hAnsiTheme="minorHAnsi" w:cstheme="minorHAnsi"/>
          <w:bCs/>
          <w:sz w:val="22"/>
          <w:szCs w:val="22"/>
        </w:rPr>
        <w:t>odies</w:t>
      </w:r>
      <w:r w:rsidR="00CD5F72">
        <w:rPr>
          <w:rFonts w:asciiTheme="minorHAnsi" w:hAnsiTheme="minorHAnsi" w:cstheme="minorHAnsi"/>
          <w:bCs/>
          <w:sz w:val="22"/>
          <w:szCs w:val="22"/>
        </w:rPr>
        <w:t>,</w:t>
      </w:r>
      <w:r w:rsidRPr="00772E8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D5F72">
        <w:rPr>
          <w:rFonts w:asciiTheme="minorHAnsi" w:hAnsiTheme="minorHAnsi" w:cstheme="minorHAnsi"/>
          <w:bCs/>
          <w:sz w:val="22"/>
          <w:szCs w:val="22"/>
        </w:rPr>
        <w:t>or</w:t>
      </w:r>
      <w:r w:rsidRPr="00772E80">
        <w:rPr>
          <w:rFonts w:asciiTheme="minorHAnsi" w:hAnsiTheme="minorHAnsi" w:cstheme="minorHAnsi"/>
          <w:bCs/>
          <w:sz w:val="22"/>
          <w:szCs w:val="22"/>
        </w:rPr>
        <w:t xml:space="preserve"> prepared by the Secretariat. </w:t>
      </w:r>
      <w:r w:rsidR="00902C42">
        <w:rPr>
          <w:rFonts w:asciiTheme="minorHAnsi" w:hAnsiTheme="minorHAnsi" w:cstheme="minorHAnsi"/>
          <w:bCs/>
          <w:sz w:val="22"/>
          <w:szCs w:val="22"/>
        </w:rPr>
        <w:t xml:space="preserve">The costs listed are the totals for the 2026-2028 triennium. </w:t>
      </w:r>
      <w:r w:rsidRPr="00772E80">
        <w:rPr>
          <w:rFonts w:asciiTheme="minorHAnsi" w:hAnsiTheme="minorHAnsi" w:cstheme="minorHAnsi"/>
          <w:bCs/>
          <w:sz w:val="22"/>
          <w:szCs w:val="22"/>
        </w:rPr>
        <w:t>Concerning staff days, the information provided in the table refers to additional staff days required to carry out the activities and tasks proposed</w:t>
      </w:r>
      <w:r w:rsidR="00235922">
        <w:rPr>
          <w:rFonts w:asciiTheme="minorHAnsi" w:hAnsiTheme="minorHAnsi" w:cstheme="minorHAnsi"/>
          <w:bCs/>
          <w:sz w:val="22"/>
          <w:szCs w:val="22"/>
        </w:rPr>
        <w:t>; t</w:t>
      </w:r>
      <w:r w:rsidRPr="00772E80">
        <w:rPr>
          <w:rFonts w:asciiTheme="minorHAnsi" w:hAnsiTheme="minorHAnsi" w:cstheme="minorHAnsi"/>
          <w:bCs/>
          <w:sz w:val="22"/>
          <w:szCs w:val="22"/>
        </w:rPr>
        <w:t>he staff days required to fulfil activities and task</w:t>
      </w:r>
      <w:r w:rsidR="007A4DE6">
        <w:rPr>
          <w:rFonts w:asciiTheme="minorHAnsi" w:hAnsiTheme="minorHAnsi" w:cstheme="minorHAnsi"/>
          <w:bCs/>
          <w:sz w:val="22"/>
          <w:szCs w:val="22"/>
        </w:rPr>
        <w:t>s</w:t>
      </w:r>
      <w:r w:rsidRPr="00772E80">
        <w:rPr>
          <w:rFonts w:asciiTheme="minorHAnsi" w:hAnsiTheme="minorHAnsi" w:cstheme="minorHAnsi"/>
          <w:bCs/>
          <w:sz w:val="22"/>
          <w:szCs w:val="22"/>
        </w:rPr>
        <w:t xml:space="preserve"> that are already included in the core areas of work of the Secretariat and its work plan are not included.</w:t>
      </w:r>
    </w:p>
    <w:p w14:paraId="02350DE4" w14:textId="0EE6F92A" w:rsidR="002B429F" w:rsidRPr="00772E80" w:rsidRDefault="002B429F" w:rsidP="00A451D1">
      <w:pPr>
        <w:widowControl w:val="0"/>
        <w:ind w:left="425" w:hanging="425"/>
        <w:jc w:val="left"/>
        <w:rPr>
          <w:rFonts w:asciiTheme="minorHAnsi" w:hAnsiTheme="minorHAnsi" w:cstheme="minorHAnsi"/>
          <w:bCs/>
          <w:sz w:val="22"/>
          <w:szCs w:val="22"/>
        </w:rPr>
      </w:pPr>
    </w:p>
    <w:p w14:paraId="6E503F40" w14:textId="77777777" w:rsidR="002B6DE6" w:rsidRDefault="002B429F" w:rsidP="00A451D1">
      <w:pPr>
        <w:widowControl w:val="0"/>
        <w:spacing w:after="160" w:line="259" w:lineRule="auto"/>
        <w:ind w:left="0" w:firstLine="0"/>
        <w:jc w:val="left"/>
        <w:rPr>
          <w:rFonts w:asciiTheme="minorHAnsi" w:hAnsiTheme="minorHAnsi" w:cstheme="minorHAnsi"/>
          <w:i/>
          <w:sz w:val="22"/>
          <w:szCs w:val="22"/>
        </w:rPr>
        <w:sectPr w:rsidR="002B6DE6" w:rsidSect="003D6800">
          <w:footerReference w:type="default" r:id="rId12"/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  <w:r w:rsidRPr="00772E80">
        <w:rPr>
          <w:rFonts w:asciiTheme="minorHAnsi" w:hAnsiTheme="minorHAnsi" w:cstheme="minorHAnsi"/>
          <w:i/>
          <w:sz w:val="22"/>
          <w:szCs w:val="22"/>
        </w:rPr>
        <w:br w:type="page"/>
      </w:r>
    </w:p>
    <w:p w14:paraId="4DF17515" w14:textId="3DC2A7C3" w:rsidR="002B429F" w:rsidRPr="00772E80" w:rsidRDefault="002B429F" w:rsidP="002B6DE6">
      <w:pPr>
        <w:widowControl w:val="0"/>
        <w:jc w:val="left"/>
        <w:rPr>
          <w:rFonts w:asciiTheme="minorHAnsi" w:hAnsiTheme="minorHAnsi" w:cstheme="minorHAnsi"/>
          <w:bCs/>
          <w:sz w:val="22"/>
          <w:szCs w:val="22"/>
        </w:rPr>
      </w:pPr>
      <w:r w:rsidRPr="00772E80">
        <w:rPr>
          <w:rFonts w:asciiTheme="minorHAnsi" w:hAnsiTheme="minorHAnsi" w:cstheme="minorHAnsi"/>
          <w:i/>
          <w:sz w:val="22"/>
          <w:szCs w:val="22"/>
        </w:rPr>
        <w:lastRenderedPageBreak/>
        <w:t>Table 1: Projected administrative and financial implications of draft resolutions</w:t>
      </w:r>
      <w:r w:rsidR="0086554B">
        <w:rPr>
          <w:rFonts w:asciiTheme="minorHAnsi" w:hAnsiTheme="minorHAnsi" w:cstheme="minorHAnsi"/>
          <w:i/>
          <w:sz w:val="22"/>
          <w:szCs w:val="22"/>
        </w:rPr>
        <w:t xml:space="preserve"> for the 2026 – 2028 triennium</w:t>
      </w:r>
    </w:p>
    <w:tbl>
      <w:tblPr>
        <w:tblW w:w="1417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9"/>
        <w:gridCol w:w="4533"/>
        <w:gridCol w:w="4825"/>
        <w:gridCol w:w="1413"/>
        <w:gridCol w:w="1706"/>
      </w:tblGrid>
      <w:tr w:rsidR="00772E80" w:rsidRPr="00024100" w14:paraId="713C34C8" w14:textId="77777777" w:rsidTr="00270374">
        <w:trPr>
          <w:cantSplit/>
          <w:tblHeader/>
        </w:trPr>
        <w:tc>
          <w:tcPr>
            <w:tcW w:w="1699" w:type="dxa"/>
            <w:shd w:val="clear" w:color="auto" w:fill="D9D9D9" w:themeFill="background1" w:themeFillShade="D9"/>
            <w:noWrap/>
            <w:vAlign w:val="center"/>
          </w:tcPr>
          <w:p w14:paraId="4EFDD6A2" w14:textId="77777777" w:rsidR="00A451D1" w:rsidRPr="00024100" w:rsidRDefault="00A451D1" w:rsidP="00A46A05">
            <w:pPr>
              <w:widowControl w:val="0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2410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Document</w:t>
            </w:r>
          </w:p>
        </w:tc>
        <w:tc>
          <w:tcPr>
            <w:tcW w:w="4533" w:type="dxa"/>
            <w:shd w:val="clear" w:color="auto" w:fill="D9D9D9" w:themeFill="background1" w:themeFillShade="D9"/>
            <w:noWrap/>
            <w:vAlign w:val="center"/>
          </w:tcPr>
          <w:p w14:paraId="7B1FF384" w14:textId="6D57197A" w:rsidR="00A451D1" w:rsidRPr="00024100" w:rsidRDefault="00A451D1" w:rsidP="00A46A05">
            <w:pPr>
              <w:widowControl w:val="0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2410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Draft </w:t>
            </w:r>
            <w:r w:rsidR="00CD5F7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</w:t>
            </w:r>
            <w:r w:rsidR="00CD5F72" w:rsidRPr="0002410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esolution</w:t>
            </w:r>
          </w:p>
        </w:tc>
        <w:tc>
          <w:tcPr>
            <w:tcW w:w="4825" w:type="dxa"/>
            <w:shd w:val="clear" w:color="auto" w:fill="D9D9D9" w:themeFill="background1" w:themeFillShade="D9"/>
            <w:vAlign w:val="center"/>
          </w:tcPr>
          <w:p w14:paraId="13CE1A06" w14:textId="41794193" w:rsidR="00A451D1" w:rsidRPr="00024100" w:rsidRDefault="00A451D1" w:rsidP="00A46A05">
            <w:pPr>
              <w:widowControl w:val="0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2410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Activities/</w:t>
            </w:r>
            <w:r w:rsidR="00CD5F7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t</w:t>
            </w:r>
            <w:r w:rsidR="00CD5F72" w:rsidRPr="0002410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asks </w:t>
            </w:r>
            <w:r w:rsidRPr="0002410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required </w:t>
            </w:r>
          </w:p>
        </w:tc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64C91073" w14:textId="10925F9D" w:rsidR="00A451D1" w:rsidRPr="00024100" w:rsidRDefault="00A451D1" w:rsidP="00A46A05">
            <w:pPr>
              <w:widowControl w:val="0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2410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Additional </w:t>
            </w:r>
            <w:r w:rsidR="00CD5F7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</w:t>
            </w:r>
            <w:r w:rsidR="00CD5F72" w:rsidRPr="0002410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taff </w:t>
            </w:r>
            <w:r w:rsidR="00CD5F7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</w:t>
            </w:r>
            <w:r w:rsidR="00CD5F72" w:rsidRPr="0002410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ays  </w:t>
            </w:r>
          </w:p>
        </w:tc>
        <w:tc>
          <w:tcPr>
            <w:tcW w:w="1706" w:type="dxa"/>
            <w:shd w:val="clear" w:color="auto" w:fill="D9D9D9" w:themeFill="background1" w:themeFillShade="D9"/>
            <w:vAlign w:val="center"/>
          </w:tcPr>
          <w:p w14:paraId="1088F56E" w14:textId="53E43191" w:rsidR="00A451D1" w:rsidRPr="00024100" w:rsidRDefault="00A451D1" w:rsidP="00A46A05">
            <w:pPr>
              <w:widowControl w:val="0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2410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Cost (CHF)</w:t>
            </w:r>
            <w:r w:rsidR="00902C4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(excluding staff time)</w:t>
            </w:r>
          </w:p>
        </w:tc>
      </w:tr>
      <w:tr w:rsidR="00D22D6F" w:rsidRPr="00024100" w14:paraId="4B81FFCB" w14:textId="77777777" w:rsidTr="00A1095B">
        <w:trPr>
          <w:cantSplit/>
        </w:trPr>
        <w:tc>
          <w:tcPr>
            <w:tcW w:w="14176" w:type="dxa"/>
            <w:gridSpan w:val="5"/>
            <w:shd w:val="clear" w:color="auto" w:fill="auto"/>
            <w:noWrap/>
            <w:vAlign w:val="center"/>
          </w:tcPr>
          <w:p w14:paraId="28F7F515" w14:textId="7090E143" w:rsidR="00D22D6F" w:rsidRPr="00024100" w:rsidDel="00886642" w:rsidRDefault="00D22D6F" w:rsidP="00165BEA">
            <w:pPr>
              <w:widowControl w:val="0"/>
              <w:spacing w:before="60" w:after="60"/>
              <w:ind w:left="0" w:firstLine="0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2410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</w:t>
            </w:r>
            <w:r w:rsidR="008B29F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raft resolution</w:t>
            </w:r>
            <w:r w:rsidRPr="0002410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 prepared by the Secretariat</w:t>
            </w:r>
          </w:p>
        </w:tc>
      </w:tr>
      <w:tr w:rsidR="00AA3B37" w:rsidRPr="00024100" w14:paraId="3683D293" w14:textId="77777777" w:rsidTr="00270374">
        <w:trPr>
          <w:cantSplit/>
        </w:trPr>
        <w:tc>
          <w:tcPr>
            <w:tcW w:w="1699" w:type="dxa"/>
            <w:shd w:val="clear" w:color="auto" w:fill="auto"/>
            <w:noWrap/>
          </w:tcPr>
          <w:p w14:paraId="553EEE6E" w14:textId="4E8ADBBF" w:rsidR="00AA3B37" w:rsidRPr="00024100" w:rsidRDefault="00A1095B" w:rsidP="00AA3B37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A1095B">
              <w:rPr>
                <w:rFonts w:ascii="Calibri" w:hAnsi="Calibri" w:cs="Calibri Light"/>
                <w:bCs/>
                <w:sz w:val="22"/>
                <w:szCs w:val="22"/>
                <w:lang w:val="en-US" w:eastAsia="en-US"/>
              </w:rPr>
              <w:t>COP15 Doc.23.1</w:t>
            </w:r>
          </w:p>
        </w:tc>
        <w:tc>
          <w:tcPr>
            <w:tcW w:w="4533" w:type="dxa"/>
            <w:shd w:val="clear" w:color="auto" w:fill="auto"/>
            <w:noWrap/>
            <w:vAlign w:val="center"/>
          </w:tcPr>
          <w:p w14:paraId="6A4DCA13" w14:textId="33E34130" w:rsidR="00AA3B37" w:rsidRPr="00024100" w:rsidRDefault="00644727" w:rsidP="00AA3B37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241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Draft resolution on financial </w:t>
            </w:r>
            <w:r w:rsidR="00AA3B37" w:rsidRPr="000241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and budgetary matters</w:t>
            </w:r>
          </w:p>
        </w:tc>
        <w:tc>
          <w:tcPr>
            <w:tcW w:w="4825" w:type="dxa"/>
            <w:shd w:val="clear" w:color="auto" w:fill="auto"/>
          </w:tcPr>
          <w:p w14:paraId="454E2C1E" w14:textId="15F43D62" w:rsidR="00AA3B37" w:rsidRPr="00024100" w:rsidRDefault="006B02CA" w:rsidP="00AA3B37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6B02C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See document SC64 Doc.9.3 for proposed budget scenarios for 2026-2028</w:t>
            </w:r>
          </w:p>
        </w:tc>
        <w:tc>
          <w:tcPr>
            <w:tcW w:w="1413" w:type="dxa"/>
            <w:shd w:val="clear" w:color="auto" w:fill="auto"/>
          </w:tcPr>
          <w:p w14:paraId="62FF6658" w14:textId="19303B70" w:rsidR="00AA3B37" w:rsidRPr="00024100" w:rsidRDefault="00AA3B37" w:rsidP="00AA3B37">
            <w:pPr>
              <w:widowControl w:val="0"/>
              <w:ind w:left="0" w:firstLine="0"/>
              <w:jc w:val="left"/>
              <w:rPr>
                <w:rFonts w:asciiTheme="minorHAnsi" w:hAnsiTheme="minorHAnsi" w:cstheme="minorBidi"/>
                <w:color w:val="000000"/>
                <w:sz w:val="22"/>
                <w:szCs w:val="22"/>
              </w:rPr>
            </w:pPr>
          </w:p>
        </w:tc>
        <w:tc>
          <w:tcPr>
            <w:tcW w:w="1706" w:type="dxa"/>
            <w:shd w:val="clear" w:color="auto" w:fill="auto"/>
          </w:tcPr>
          <w:p w14:paraId="7B0629F0" w14:textId="535B87B6" w:rsidR="00AA3B37" w:rsidRPr="00024100" w:rsidDel="00886642" w:rsidRDefault="00AA3B37" w:rsidP="00AA3B37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  <w:tr w:rsidR="00AA3B37" w:rsidRPr="00024100" w14:paraId="4AF98413" w14:textId="77777777" w:rsidTr="00270374">
        <w:trPr>
          <w:cantSplit/>
        </w:trPr>
        <w:tc>
          <w:tcPr>
            <w:tcW w:w="1699" w:type="dxa"/>
            <w:shd w:val="clear" w:color="auto" w:fill="auto"/>
            <w:noWrap/>
          </w:tcPr>
          <w:p w14:paraId="7A322AF0" w14:textId="63C12306" w:rsidR="00AA3B37" w:rsidRPr="00024100" w:rsidRDefault="00A1095B" w:rsidP="00AA3B37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A1095B">
              <w:rPr>
                <w:rFonts w:ascii="Calibri" w:hAnsi="Calibri" w:cs="Calibri Light"/>
                <w:bCs/>
                <w:sz w:val="22"/>
                <w:szCs w:val="22"/>
                <w:lang w:val="en-US" w:eastAsia="en-US"/>
              </w:rPr>
              <w:t>COP15 Doc.23.2</w:t>
            </w:r>
          </w:p>
        </w:tc>
        <w:tc>
          <w:tcPr>
            <w:tcW w:w="4533" w:type="dxa"/>
            <w:shd w:val="clear" w:color="auto" w:fill="auto"/>
            <w:noWrap/>
            <w:vAlign w:val="center"/>
          </w:tcPr>
          <w:p w14:paraId="71A63BB6" w14:textId="07F812F4" w:rsidR="00AA3B37" w:rsidRPr="00024100" w:rsidRDefault="00644727" w:rsidP="00AA3B37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241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Draft resolution on </w:t>
            </w:r>
            <w:r w:rsidR="00B8118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the </w:t>
            </w:r>
            <w:r w:rsidRPr="000241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responsibilities</w:t>
            </w:r>
            <w:r w:rsidR="00AA3B37" w:rsidRPr="000241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roles and composition of the Standing Committee and regional categorization of countries under the Convention on Wetlands</w:t>
            </w:r>
          </w:p>
        </w:tc>
        <w:tc>
          <w:tcPr>
            <w:tcW w:w="4825" w:type="dxa"/>
            <w:shd w:val="clear" w:color="auto" w:fill="auto"/>
          </w:tcPr>
          <w:p w14:paraId="114D9F25" w14:textId="3488AA45" w:rsidR="00AA3B37" w:rsidRPr="00024100" w:rsidRDefault="00AA3B37" w:rsidP="00AA3B37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3" w:type="dxa"/>
            <w:shd w:val="clear" w:color="auto" w:fill="auto"/>
          </w:tcPr>
          <w:p w14:paraId="69DF02D0" w14:textId="3EF17A17" w:rsidR="00AA3B37" w:rsidRPr="00024100" w:rsidRDefault="006B507F" w:rsidP="00AA3B37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2410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706" w:type="dxa"/>
            <w:shd w:val="clear" w:color="auto" w:fill="auto"/>
          </w:tcPr>
          <w:p w14:paraId="2B7BE47E" w14:textId="50E5A04B" w:rsidR="00AA3B37" w:rsidRPr="00024100" w:rsidDel="00886642" w:rsidRDefault="006B507F" w:rsidP="00AA3B37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2410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AA3B37" w:rsidRPr="00024100" w14:paraId="4FCC6233" w14:textId="77777777" w:rsidTr="00270374">
        <w:trPr>
          <w:cantSplit/>
        </w:trPr>
        <w:tc>
          <w:tcPr>
            <w:tcW w:w="1699" w:type="dxa"/>
            <w:shd w:val="clear" w:color="auto" w:fill="auto"/>
            <w:noWrap/>
          </w:tcPr>
          <w:p w14:paraId="614C9F9F" w14:textId="3EDEFB16" w:rsidR="00AA3B37" w:rsidRPr="00024100" w:rsidRDefault="00A1095B" w:rsidP="00AA3B37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A1095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COP15 Doc.23.4</w:t>
            </w:r>
          </w:p>
        </w:tc>
        <w:tc>
          <w:tcPr>
            <w:tcW w:w="4533" w:type="dxa"/>
            <w:shd w:val="clear" w:color="auto" w:fill="auto"/>
            <w:noWrap/>
          </w:tcPr>
          <w:p w14:paraId="539484FB" w14:textId="0D118514" w:rsidR="00AA3B37" w:rsidRPr="00024100" w:rsidRDefault="00644727" w:rsidP="00AA3B37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241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Draft resolution on enhancing </w:t>
            </w:r>
            <w:r w:rsidR="00AA3B37" w:rsidRPr="000241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the Convention’s visibility and synergies with other multilateral environmental agreements and other international institutions</w:t>
            </w:r>
          </w:p>
        </w:tc>
        <w:tc>
          <w:tcPr>
            <w:tcW w:w="4825" w:type="dxa"/>
            <w:shd w:val="clear" w:color="auto" w:fill="auto"/>
          </w:tcPr>
          <w:p w14:paraId="3C392A0C" w14:textId="27542ED9" w:rsidR="00AA3B37" w:rsidRPr="00024100" w:rsidRDefault="00AA3B37" w:rsidP="00AA3B37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3" w:type="dxa"/>
            <w:shd w:val="clear" w:color="auto" w:fill="auto"/>
          </w:tcPr>
          <w:p w14:paraId="780EF5C2" w14:textId="14433238" w:rsidR="00AA3B37" w:rsidRPr="00024100" w:rsidRDefault="003F2340" w:rsidP="00AA3B37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2410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706" w:type="dxa"/>
            <w:shd w:val="clear" w:color="auto" w:fill="auto"/>
          </w:tcPr>
          <w:p w14:paraId="70F706CA" w14:textId="70EA4111" w:rsidR="00AA3B37" w:rsidRPr="00024100" w:rsidDel="00886642" w:rsidRDefault="003F2340" w:rsidP="00AA3B37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2410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AA3B37" w:rsidRPr="00024100" w14:paraId="7645911D" w14:textId="77777777" w:rsidTr="00270374">
        <w:trPr>
          <w:cantSplit/>
        </w:trPr>
        <w:tc>
          <w:tcPr>
            <w:tcW w:w="1699" w:type="dxa"/>
            <w:shd w:val="clear" w:color="auto" w:fill="auto"/>
            <w:noWrap/>
          </w:tcPr>
          <w:p w14:paraId="78376F9F" w14:textId="63A902B9" w:rsidR="00AA3B37" w:rsidRPr="00024100" w:rsidRDefault="00A1095B" w:rsidP="00AA3B37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COP15</w:t>
            </w:r>
            <w:r w:rsidR="00AA3B37" w:rsidRPr="000241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Doc.23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.5</w:t>
            </w:r>
          </w:p>
        </w:tc>
        <w:tc>
          <w:tcPr>
            <w:tcW w:w="4533" w:type="dxa"/>
            <w:shd w:val="clear" w:color="auto" w:fill="auto"/>
            <w:noWrap/>
            <w:vAlign w:val="center"/>
          </w:tcPr>
          <w:p w14:paraId="01C20DA4" w14:textId="4514702B" w:rsidR="00AA3B37" w:rsidRPr="00024100" w:rsidRDefault="00644727" w:rsidP="00C76D46">
            <w:pPr>
              <w:ind w:left="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0241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Draft resolution on </w:t>
            </w:r>
            <w:r w:rsidR="00AA3B37" w:rsidRPr="000241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Ramsar Regional Initiatives 2025-2028</w:t>
            </w:r>
          </w:p>
        </w:tc>
        <w:tc>
          <w:tcPr>
            <w:tcW w:w="4825" w:type="dxa"/>
            <w:shd w:val="clear" w:color="auto" w:fill="auto"/>
          </w:tcPr>
          <w:p w14:paraId="0C920F31" w14:textId="1F9EFBCB" w:rsidR="00AA3B37" w:rsidRPr="00024100" w:rsidRDefault="00AA3B37" w:rsidP="00AA3B37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3" w:type="dxa"/>
            <w:shd w:val="clear" w:color="auto" w:fill="auto"/>
          </w:tcPr>
          <w:p w14:paraId="5A5D90A3" w14:textId="3F77ABD1" w:rsidR="00AA3B37" w:rsidRPr="00024100" w:rsidRDefault="000D05D9" w:rsidP="00AA3B37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2410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706" w:type="dxa"/>
            <w:shd w:val="clear" w:color="auto" w:fill="auto"/>
          </w:tcPr>
          <w:p w14:paraId="528292C6" w14:textId="6D07352F" w:rsidR="00AA3B37" w:rsidRPr="00024100" w:rsidDel="00886642" w:rsidRDefault="000D05D9" w:rsidP="00AA3B37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4100" w:rsidDel="004D5D7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0</w:t>
            </w:r>
          </w:p>
        </w:tc>
      </w:tr>
      <w:tr w:rsidR="00A1095B" w:rsidRPr="00024100" w14:paraId="76E20576" w14:textId="77777777" w:rsidTr="00270374">
        <w:trPr>
          <w:cantSplit/>
        </w:trPr>
        <w:tc>
          <w:tcPr>
            <w:tcW w:w="1699" w:type="dxa"/>
            <w:shd w:val="clear" w:color="auto" w:fill="auto"/>
            <w:noWrap/>
          </w:tcPr>
          <w:p w14:paraId="4D8F2E39" w14:textId="6418AF52" w:rsidR="00A1095B" w:rsidRDefault="00A1095B" w:rsidP="00A1095B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COP15</w:t>
            </w:r>
            <w:r w:rsidRPr="000241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Doc.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23.6</w:t>
            </w:r>
          </w:p>
        </w:tc>
        <w:tc>
          <w:tcPr>
            <w:tcW w:w="4533" w:type="dxa"/>
            <w:shd w:val="clear" w:color="auto" w:fill="auto"/>
            <w:noWrap/>
          </w:tcPr>
          <w:p w14:paraId="08ED1322" w14:textId="7E734397" w:rsidR="00A1095B" w:rsidRPr="00024100" w:rsidRDefault="00A1095B" w:rsidP="00A1095B">
            <w:pPr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41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Draft resolution on </w:t>
            </w:r>
            <w:r w:rsidR="00C24C57" w:rsidRPr="000241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CEPA</w:t>
            </w:r>
            <w:r w:rsidR="00C24C57" w:rsidRPr="00024100" w:rsidDel="00C24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0241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</w:t>
            </w:r>
            <w:r w:rsidR="00C24C57" w:rsidRPr="000241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communication, capacity building, education, participation and awareness</w:t>
            </w:r>
            <w:r w:rsidRPr="000241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</w:t>
            </w:r>
          </w:p>
        </w:tc>
        <w:tc>
          <w:tcPr>
            <w:tcW w:w="4825" w:type="dxa"/>
            <w:shd w:val="clear" w:color="auto" w:fill="auto"/>
          </w:tcPr>
          <w:p w14:paraId="0A03AB57" w14:textId="26F501BA" w:rsidR="00A1095B" w:rsidRPr="00024100" w:rsidRDefault="00824167" w:rsidP="00A1095B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="00A1095B" w:rsidRPr="00024100">
              <w:rPr>
                <w:rFonts w:asciiTheme="minorHAnsi" w:hAnsiTheme="minorHAnsi" w:cstheme="minorHAnsi"/>
                <w:sz w:val="22"/>
                <w:szCs w:val="22"/>
              </w:rPr>
              <w:t>Secretariat, subject to available resources, to assist in strengthening the capacity of the CEPA Focal Points through the provision of resources, training, toolkits and templates for CEPA activities; and to provide technical support for CEPA Focal Points through the establishment of a network for their knowledge sharing</w:t>
            </w:r>
          </w:p>
        </w:tc>
        <w:tc>
          <w:tcPr>
            <w:tcW w:w="1413" w:type="dxa"/>
            <w:shd w:val="clear" w:color="auto" w:fill="auto"/>
          </w:tcPr>
          <w:p w14:paraId="49D0CD9F" w14:textId="0E91DE76" w:rsidR="00A1095B" w:rsidRPr="00024100" w:rsidRDefault="00A1095B" w:rsidP="00A1095B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2410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706" w:type="dxa"/>
            <w:shd w:val="clear" w:color="auto" w:fill="auto"/>
          </w:tcPr>
          <w:p w14:paraId="6A6D1C42" w14:textId="0D1014DC" w:rsidR="00A1095B" w:rsidRPr="00024100" w:rsidDel="004D5D77" w:rsidRDefault="00A1095B" w:rsidP="00A1095B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2410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45,000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br/>
            </w:r>
            <w:r w:rsidRPr="0002410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(core budget)</w:t>
            </w:r>
          </w:p>
        </w:tc>
      </w:tr>
      <w:tr w:rsidR="00A1095B" w:rsidRPr="00024100" w14:paraId="7FF3E494" w14:textId="77777777" w:rsidTr="00270374">
        <w:trPr>
          <w:cantSplit/>
        </w:trPr>
        <w:tc>
          <w:tcPr>
            <w:tcW w:w="1699" w:type="dxa"/>
            <w:shd w:val="clear" w:color="auto" w:fill="auto"/>
            <w:noWrap/>
          </w:tcPr>
          <w:p w14:paraId="43AAE3AD" w14:textId="08DCBE13" w:rsidR="00A1095B" w:rsidRPr="00024100" w:rsidRDefault="00A1095B" w:rsidP="00A1095B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COP15</w:t>
            </w:r>
            <w:r w:rsidRPr="000241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Doc.2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3.7</w:t>
            </w:r>
          </w:p>
        </w:tc>
        <w:tc>
          <w:tcPr>
            <w:tcW w:w="4533" w:type="dxa"/>
            <w:shd w:val="clear" w:color="auto" w:fill="auto"/>
            <w:noWrap/>
            <w:vAlign w:val="center"/>
          </w:tcPr>
          <w:p w14:paraId="0DED3500" w14:textId="65FB4AB7" w:rsidR="00A1095B" w:rsidRPr="00024100" w:rsidRDefault="00A1095B" w:rsidP="00A1095B">
            <w:pPr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0241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Draft resolution on the Status of Sites </w:t>
            </w:r>
            <w:r w:rsidR="00C24C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</w:t>
            </w:r>
            <w:r w:rsidRPr="000241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 the List of Wetlands of International Importance</w:t>
            </w:r>
          </w:p>
        </w:tc>
        <w:tc>
          <w:tcPr>
            <w:tcW w:w="4825" w:type="dxa"/>
            <w:shd w:val="clear" w:color="auto" w:fill="auto"/>
          </w:tcPr>
          <w:p w14:paraId="6016E99C" w14:textId="77777777" w:rsidR="00A1095B" w:rsidRPr="00024100" w:rsidRDefault="00A1095B" w:rsidP="00A1095B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3" w:type="dxa"/>
            <w:shd w:val="clear" w:color="auto" w:fill="auto"/>
          </w:tcPr>
          <w:p w14:paraId="6A0CF0BE" w14:textId="4890381F" w:rsidR="00A1095B" w:rsidRPr="00024100" w:rsidRDefault="00A1095B" w:rsidP="00A1095B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2410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706" w:type="dxa"/>
            <w:shd w:val="clear" w:color="auto" w:fill="auto"/>
          </w:tcPr>
          <w:p w14:paraId="0D7C9885" w14:textId="5FC5D467" w:rsidR="00A1095B" w:rsidRPr="00024100" w:rsidDel="00886642" w:rsidRDefault="00A1095B" w:rsidP="00A1095B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2410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A1095B" w:rsidRPr="00024100" w14:paraId="6ECC58FD" w14:textId="77777777" w:rsidTr="00A1095B">
        <w:trPr>
          <w:cantSplit/>
        </w:trPr>
        <w:tc>
          <w:tcPr>
            <w:tcW w:w="14176" w:type="dxa"/>
            <w:gridSpan w:val="5"/>
            <w:shd w:val="clear" w:color="auto" w:fill="auto"/>
            <w:noWrap/>
          </w:tcPr>
          <w:p w14:paraId="45732E84" w14:textId="6B578761" w:rsidR="00A1095B" w:rsidRPr="00024100" w:rsidRDefault="00A1095B" w:rsidP="00270374">
            <w:pPr>
              <w:keepNext/>
              <w:widowControl w:val="0"/>
              <w:spacing w:before="60" w:after="60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2410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lastRenderedPageBreak/>
              <w:t>D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raft resolution</w:t>
            </w:r>
            <w:r w:rsidRPr="0002410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</w:t>
            </w:r>
            <w:r w:rsidRPr="00024100" w:rsidDel="008B29F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02410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submitted by Working Groups and the STRP</w:t>
            </w:r>
          </w:p>
        </w:tc>
      </w:tr>
      <w:tr w:rsidR="00A1095B" w:rsidRPr="00024100" w14:paraId="24213C48" w14:textId="77777777" w:rsidTr="00270374">
        <w:trPr>
          <w:cantSplit/>
        </w:trPr>
        <w:tc>
          <w:tcPr>
            <w:tcW w:w="1699" w:type="dxa"/>
            <w:shd w:val="clear" w:color="auto" w:fill="auto"/>
            <w:noWrap/>
          </w:tcPr>
          <w:p w14:paraId="307ED65A" w14:textId="79D9F3D9" w:rsidR="00A1095B" w:rsidRPr="00024100" w:rsidRDefault="00A1095B" w:rsidP="00A1095B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COP15</w:t>
            </w:r>
            <w:r w:rsidRPr="000241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Doc.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23.3</w:t>
            </w:r>
          </w:p>
        </w:tc>
        <w:tc>
          <w:tcPr>
            <w:tcW w:w="4533" w:type="dxa"/>
            <w:shd w:val="clear" w:color="auto" w:fill="auto"/>
            <w:noWrap/>
            <w:vAlign w:val="center"/>
          </w:tcPr>
          <w:p w14:paraId="0CF1F8AA" w14:textId="587458B2" w:rsidR="00A1095B" w:rsidRPr="00024100" w:rsidRDefault="00A1095B" w:rsidP="00A1095B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241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Draft resolution on the Strategic Plan of the Convention on Wetlands 2025-2034</w:t>
            </w:r>
          </w:p>
        </w:tc>
        <w:tc>
          <w:tcPr>
            <w:tcW w:w="4825" w:type="dxa"/>
            <w:shd w:val="clear" w:color="auto" w:fill="auto"/>
          </w:tcPr>
          <w:p w14:paraId="39DD4D8D" w14:textId="2C9F1F49" w:rsidR="00A1095B" w:rsidRPr="00024100" w:rsidRDefault="00A1095B" w:rsidP="00A1095B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3" w:type="dxa"/>
            <w:shd w:val="clear" w:color="auto" w:fill="auto"/>
          </w:tcPr>
          <w:p w14:paraId="79F4F21C" w14:textId="17F18B01" w:rsidR="00A1095B" w:rsidRPr="00024100" w:rsidRDefault="00A1095B" w:rsidP="00A1095B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2410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706" w:type="dxa"/>
            <w:shd w:val="clear" w:color="auto" w:fill="auto"/>
          </w:tcPr>
          <w:p w14:paraId="44F91ED9" w14:textId="286E5518" w:rsidR="00A1095B" w:rsidRPr="00024100" w:rsidRDefault="00A1095B" w:rsidP="00A1095B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2410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16610A" w:rsidRPr="00024100" w14:paraId="2BB3E549" w14:textId="77777777" w:rsidTr="00270374">
        <w:trPr>
          <w:cantSplit/>
        </w:trPr>
        <w:tc>
          <w:tcPr>
            <w:tcW w:w="1699" w:type="dxa"/>
            <w:shd w:val="clear" w:color="auto" w:fill="auto"/>
            <w:noWrap/>
          </w:tcPr>
          <w:p w14:paraId="1460C885" w14:textId="7C842084" w:rsidR="0016610A" w:rsidRDefault="0016610A" w:rsidP="00A1095B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COP15 Doc.23.8</w:t>
            </w:r>
          </w:p>
        </w:tc>
        <w:tc>
          <w:tcPr>
            <w:tcW w:w="4533" w:type="dxa"/>
            <w:shd w:val="clear" w:color="auto" w:fill="auto"/>
            <w:noWrap/>
            <w:vAlign w:val="center"/>
          </w:tcPr>
          <w:p w14:paraId="5FF944B2" w14:textId="5C5D1CA6" w:rsidR="0016610A" w:rsidRPr="00024100" w:rsidRDefault="0016610A" w:rsidP="00A1095B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6610A">
              <w:rPr>
                <w:rFonts w:ascii="Calibri" w:eastAsia="Calibri" w:hAnsi="Calibri"/>
                <w:sz w:val="22"/>
                <w:szCs w:val="22"/>
                <w:lang w:eastAsia="en-US"/>
              </w:rPr>
              <w:t>Draft resolution on the process for recruiting a new Secretary General</w:t>
            </w:r>
          </w:p>
        </w:tc>
        <w:tc>
          <w:tcPr>
            <w:tcW w:w="4825" w:type="dxa"/>
            <w:shd w:val="clear" w:color="auto" w:fill="auto"/>
          </w:tcPr>
          <w:p w14:paraId="78CD4B35" w14:textId="77777777" w:rsidR="0016610A" w:rsidRPr="00024100" w:rsidRDefault="0016610A" w:rsidP="00A1095B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3" w:type="dxa"/>
            <w:shd w:val="clear" w:color="auto" w:fill="auto"/>
          </w:tcPr>
          <w:p w14:paraId="76CB3BB1" w14:textId="63DC415C" w:rsidR="0016610A" w:rsidRPr="00024100" w:rsidRDefault="001E209D" w:rsidP="00A1095B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706" w:type="dxa"/>
            <w:shd w:val="clear" w:color="auto" w:fill="auto"/>
          </w:tcPr>
          <w:p w14:paraId="6DBDF6D9" w14:textId="03DCE488" w:rsidR="0016610A" w:rsidRPr="00024100" w:rsidRDefault="6C572C96" w:rsidP="00BC7037">
            <w:pPr>
              <w:widowControl w:val="0"/>
              <w:ind w:left="0" w:firstLine="0"/>
              <w:jc w:val="left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  <w:r w:rsidRPr="358797EA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60,000</w:t>
            </w:r>
            <w:r w:rsidR="00BB624E">
              <w:rPr>
                <w:rStyle w:val="FootnoteReference"/>
                <w:rFonts w:asciiTheme="minorHAnsi" w:hAnsiTheme="minorHAnsi" w:cstheme="minorBidi"/>
                <w:color w:val="000000" w:themeColor="text1"/>
                <w:sz w:val="22"/>
                <w:szCs w:val="22"/>
              </w:rPr>
              <w:footnoteReference w:id="2"/>
            </w:r>
          </w:p>
        </w:tc>
      </w:tr>
      <w:tr w:rsidR="00A1095B" w:rsidRPr="00024100" w14:paraId="20003C21" w14:textId="77777777" w:rsidTr="00270374">
        <w:trPr>
          <w:cantSplit/>
        </w:trPr>
        <w:tc>
          <w:tcPr>
            <w:tcW w:w="1699" w:type="dxa"/>
            <w:shd w:val="clear" w:color="auto" w:fill="auto"/>
            <w:noWrap/>
          </w:tcPr>
          <w:p w14:paraId="2A125AA4" w14:textId="5EE14EF4" w:rsidR="00A1095B" w:rsidRPr="00024100" w:rsidRDefault="00A1095B" w:rsidP="00A1095B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COP15</w:t>
            </w:r>
            <w:r w:rsidRPr="000241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Doc.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23.9</w:t>
            </w:r>
          </w:p>
        </w:tc>
        <w:tc>
          <w:tcPr>
            <w:tcW w:w="4533" w:type="dxa"/>
            <w:shd w:val="clear" w:color="auto" w:fill="auto"/>
            <w:noWrap/>
          </w:tcPr>
          <w:p w14:paraId="1D2C202B" w14:textId="12350B48" w:rsidR="00A1095B" w:rsidRPr="00024100" w:rsidRDefault="00A1095B" w:rsidP="00A1095B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241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Draft resolution on implementing the institutional strengthening of the Convention on Wetlands</w:t>
            </w:r>
          </w:p>
        </w:tc>
        <w:tc>
          <w:tcPr>
            <w:tcW w:w="4825" w:type="dxa"/>
            <w:shd w:val="clear" w:color="auto" w:fill="auto"/>
          </w:tcPr>
          <w:p w14:paraId="40DADC40" w14:textId="42192613" w:rsidR="00A1095B" w:rsidRPr="00024100" w:rsidRDefault="00A1095B" w:rsidP="00A1095B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3" w:type="dxa"/>
            <w:shd w:val="clear" w:color="auto" w:fill="auto"/>
          </w:tcPr>
          <w:p w14:paraId="274059CB" w14:textId="2BC3483F" w:rsidR="00A1095B" w:rsidRPr="00024100" w:rsidRDefault="00A1095B" w:rsidP="00A1095B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2410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706" w:type="dxa"/>
            <w:shd w:val="clear" w:color="auto" w:fill="auto"/>
          </w:tcPr>
          <w:p w14:paraId="1F266BBF" w14:textId="7DB75A25" w:rsidR="00A1095B" w:rsidRPr="00024100" w:rsidRDefault="00A1095B" w:rsidP="00A1095B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2410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A1095B" w:rsidRPr="00024100" w14:paraId="5AC892B7" w14:textId="77777777" w:rsidTr="00270374">
        <w:trPr>
          <w:cantSplit/>
        </w:trPr>
        <w:tc>
          <w:tcPr>
            <w:tcW w:w="1699" w:type="dxa"/>
            <w:shd w:val="clear" w:color="auto" w:fill="auto"/>
            <w:noWrap/>
          </w:tcPr>
          <w:p w14:paraId="440F8B3D" w14:textId="3439513E" w:rsidR="00A1095B" w:rsidRPr="00024100" w:rsidRDefault="00A1095B" w:rsidP="00A1095B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COP15</w:t>
            </w:r>
            <w:r w:rsidRPr="000241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Doc.</w:t>
            </w:r>
            <w:r w:rsidR="001661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23.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533" w:type="dxa"/>
            <w:shd w:val="clear" w:color="auto" w:fill="auto"/>
            <w:noWrap/>
          </w:tcPr>
          <w:p w14:paraId="235D876B" w14:textId="746E39C6" w:rsidR="00A1095B" w:rsidRPr="00024100" w:rsidRDefault="00A1095B" w:rsidP="00A1095B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9A31348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Draft resolution on the future implementation of scientific and technical aspects of the Convention 202</w:t>
            </w:r>
            <w:r w:rsidR="0016610A" w:rsidRPr="09A31348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5</w:t>
            </w:r>
            <w:r w:rsidRPr="09A31348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-2028</w:t>
            </w:r>
          </w:p>
        </w:tc>
        <w:tc>
          <w:tcPr>
            <w:tcW w:w="4825" w:type="dxa"/>
            <w:shd w:val="clear" w:color="auto" w:fill="auto"/>
          </w:tcPr>
          <w:p w14:paraId="240EE7A7" w14:textId="43AB6554" w:rsidR="00A1095B" w:rsidRPr="00024100" w:rsidRDefault="00824167" w:rsidP="00A1095B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The </w:t>
            </w:r>
            <w:r w:rsidR="00A1095B" w:rsidRPr="0002410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Secretariat to issue future calls for nominations of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</w:t>
            </w:r>
            <w:r w:rsidR="00A1095B" w:rsidRPr="0002410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embers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of the Scientific and Technical Review Panel (STRP)</w:t>
            </w:r>
          </w:p>
          <w:p w14:paraId="6AD9B733" w14:textId="77777777" w:rsidR="00A1095B" w:rsidRPr="00024100" w:rsidRDefault="00A1095B" w:rsidP="00A1095B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6DD850E9" w14:textId="62B7BBE8" w:rsidR="00A1095B" w:rsidRPr="00024100" w:rsidRDefault="00824167" w:rsidP="00A1095B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The </w:t>
            </w:r>
            <w:r w:rsidR="00A1095B" w:rsidRPr="0002410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Secretariat, in consultation with the STRP and partners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</w:t>
            </w:r>
            <w:r w:rsidR="00A1095B" w:rsidRPr="0002410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to further develop an initiative for the enhanced application of Earth observation in wetland inventory, and report to the Standing Committee </w:t>
            </w:r>
          </w:p>
          <w:p w14:paraId="78F46570" w14:textId="77777777" w:rsidR="00A1095B" w:rsidRPr="00024100" w:rsidRDefault="00A1095B" w:rsidP="00A1095B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5620C8B2" w14:textId="498E62AC" w:rsidR="00A1095B" w:rsidRPr="00024100" w:rsidRDefault="00824167" w:rsidP="00A1095B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The </w:t>
            </w:r>
            <w:r w:rsidR="00A1095B" w:rsidRPr="0002410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Secretariat to explore innovative financing mechanisms to support the STRP’s scientific and technical work, including the possibility of public-private partnerships and collaborations with the philanthropic sector</w:t>
            </w:r>
          </w:p>
        </w:tc>
        <w:tc>
          <w:tcPr>
            <w:tcW w:w="1413" w:type="dxa"/>
            <w:shd w:val="clear" w:color="auto" w:fill="auto"/>
          </w:tcPr>
          <w:p w14:paraId="6E2264A8" w14:textId="3E0B084C" w:rsidR="00A1095B" w:rsidRPr="00024100" w:rsidRDefault="00A1095B" w:rsidP="00A1095B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410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0</w:t>
            </w:r>
          </w:p>
          <w:p w14:paraId="19F85DAC" w14:textId="77777777" w:rsidR="00A1095B" w:rsidRPr="00024100" w:rsidRDefault="00A1095B" w:rsidP="00A1095B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3B2FBDE3" w14:textId="77777777" w:rsidR="00A1095B" w:rsidRDefault="00A1095B" w:rsidP="00A1095B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6AFB3029" w14:textId="77777777" w:rsidR="00824167" w:rsidRPr="00024100" w:rsidRDefault="00824167" w:rsidP="00A1095B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38500E2A" w14:textId="484A2A78" w:rsidR="00A1095B" w:rsidRPr="00024100" w:rsidRDefault="00A1095B" w:rsidP="00A1095B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410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50</w:t>
            </w:r>
          </w:p>
          <w:p w14:paraId="59152045" w14:textId="77777777" w:rsidR="00A1095B" w:rsidRPr="00024100" w:rsidRDefault="00A1095B" w:rsidP="00A1095B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4F1758C3" w14:textId="77777777" w:rsidR="00A1095B" w:rsidRPr="00024100" w:rsidRDefault="00A1095B" w:rsidP="00A1095B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359584D1" w14:textId="77777777" w:rsidR="00A1095B" w:rsidRPr="00024100" w:rsidRDefault="00A1095B" w:rsidP="00A1095B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753D643D" w14:textId="77777777" w:rsidR="00A1095B" w:rsidRPr="00024100" w:rsidRDefault="00A1095B" w:rsidP="00A1095B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3876CEAB" w14:textId="77777777" w:rsidR="00A1095B" w:rsidRPr="00024100" w:rsidRDefault="00A1095B" w:rsidP="00A1095B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42C030AD" w14:textId="604C15C8" w:rsidR="00A1095B" w:rsidRPr="00024100" w:rsidRDefault="00A1095B" w:rsidP="00A1095B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410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1706" w:type="dxa"/>
            <w:shd w:val="clear" w:color="auto" w:fill="auto"/>
          </w:tcPr>
          <w:p w14:paraId="125ABB7C" w14:textId="77777777" w:rsidR="00A1095B" w:rsidRDefault="00A1095B" w:rsidP="00A1095B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3CD691D" w14:textId="77777777" w:rsidR="00A1095B" w:rsidRDefault="00A1095B" w:rsidP="00824167">
            <w:pPr>
              <w:widowControl w:val="0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57687B7" w14:textId="77777777" w:rsidR="00824167" w:rsidRDefault="00824167" w:rsidP="00824167">
            <w:pPr>
              <w:widowControl w:val="0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451350C" w14:textId="77777777" w:rsidR="00A1095B" w:rsidRDefault="00A1095B" w:rsidP="00A1095B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3B0201" w14:textId="7A4641A4" w:rsidR="00A1095B" w:rsidRPr="00024100" w:rsidRDefault="00A1095B" w:rsidP="00A1095B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024100">
              <w:rPr>
                <w:rFonts w:asciiTheme="minorHAnsi" w:hAnsiTheme="minorHAnsi" w:cstheme="minorHAnsi"/>
                <w:sz w:val="22"/>
                <w:szCs w:val="22"/>
              </w:rPr>
              <w:t xml:space="preserve">105,000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24100">
              <w:rPr>
                <w:rFonts w:asciiTheme="minorHAnsi" w:hAnsiTheme="minorHAnsi" w:cstheme="minorHAnsi"/>
                <w:sz w:val="22"/>
                <w:szCs w:val="22"/>
              </w:rPr>
              <w:t>(core budget)</w:t>
            </w:r>
          </w:p>
        </w:tc>
      </w:tr>
      <w:tr w:rsidR="00A1095B" w:rsidRPr="00024100" w14:paraId="6E03E5EC" w14:textId="77777777" w:rsidTr="00270374">
        <w:trPr>
          <w:cantSplit/>
        </w:trPr>
        <w:tc>
          <w:tcPr>
            <w:tcW w:w="1699" w:type="dxa"/>
            <w:shd w:val="clear" w:color="auto" w:fill="auto"/>
            <w:noWrap/>
          </w:tcPr>
          <w:p w14:paraId="5BB152B7" w14:textId="617717EF" w:rsidR="00A1095B" w:rsidRPr="00024100" w:rsidRDefault="00A1095B" w:rsidP="00A1095B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COP15</w:t>
            </w:r>
            <w:r w:rsidRPr="000241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Doc.</w:t>
            </w:r>
            <w:r w:rsidR="001661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23.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533" w:type="dxa"/>
            <w:shd w:val="clear" w:color="auto" w:fill="auto"/>
            <w:noWrap/>
          </w:tcPr>
          <w:p w14:paraId="3CBF2753" w14:textId="18FB7C69" w:rsidR="00A1095B" w:rsidRPr="00024100" w:rsidRDefault="00A1095B" w:rsidP="00A1095B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241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Draft resolution on the establishment of the Waterbird Estimates Partnership and delivery of the 2027 edition of Waterbird Population Estimates</w:t>
            </w:r>
          </w:p>
        </w:tc>
        <w:tc>
          <w:tcPr>
            <w:tcW w:w="4825" w:type="dxa"/>
            <w:shd w:val="clear" w:color="auto" w:fill="auto"/>
          </w:tcPr>
          <w:p w14:paraId="0C5463C3" w14:textId="4F46A8AB" w:rsidR="00A1095B" w:rsidRPr="00024100" w:rsidRDefault="00824167" w:rsidP="00A1095B">
            <w:pPr>
              <w:widowControl w:val="0"/>
              <w:ind w:left="0" w:firstLine="0"/>
              <w:jc w:val="left"/>
              <w:rPr>
                <w:rFonts w:asciiTheme="minorHAnsi" w:hAnsiTheme="minorHAnsi" w:cstheme="minorBid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The </w:t>
            </w:r>
            <w:r w:rsidR="00A1095B" w:rsidRPr="08E55185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Secretariat, in consultation with the STRP and based on information from the </w:t>
            </w:r>
            <w:r w:rsidRPr="000241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Waterbird Estimates Partnership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</w:t>
            </w:r>
            <w:r w:rsidR="00A1095B" w:rsidRPr="08E55185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WEP</w:t>
            </w:r>
            <w:r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)</w:t>
            </w:r>
            <w:r w:rsidR="00A1095B" w:rsidRPr="08E55185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, to update </w:t>
            </w:r>
            <w:r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the Standing Committee at its 67th meeting</w:t>
            </w:r>
            <w:r w:rsidRPr="08E55185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 </w:t>
            </w:r>
            <w:r w:rsidR="00A1095B" w:rsidRPr="08E55185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on the anticipated cost to deliver </w:t>
            </w:r>
            <w:r w:rsidRPr="000241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the 2027 edition of Waterbird Population Estimates</w:t>
            </w:r>
            <w:r w:rsidRPr="08E55185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(</w:t>
            </w:r>
            <w:r w:rsidR="00A1095B" w:rsidRPr="08E55185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WPE2027</w:t>
            </w:r>
            <w:r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)</w:t>
            </w:r>
            <w:r w:rsidR="00A1095B" w:rsidRPr="08E55185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 and enable the activities of the WEP; and </w:t>
            </w:r>
            <w:r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the </w:t>
            </w:r>
            <w:r w:rsidR="00A1095B" w:rsidRPr="08E55185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Secretariat to provide advice on technical and operational aspects to support establishment and operationalization of the WEP (including</w:t>
            </w:r>
            <w:r w:rsidR="00BC7037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 </w:t>
            </w:r>
            <w:r w:rsidR="00A1095B" w:rsidRPr="08E55185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facilitating the formation of an interim coordination committee, as per Annex 1</w:t>
            </w:r>
            <w:r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 of the draft resolution</w:t>
            </w:r>
            <w:r w:rsidR="00A1095B" w:rsidRPr="08E55185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413" w:type="dxa"/>
            <w:shd w:val="clear" w:color="auto" w:fill="auto"/>
          </w:tcPr>
          <w:p w14:paraId="1C83E3B1" w14:textId="69419997" w:rsidR="00A1095B" w:rsidRPr="00024100" w:rsidRDefault="00A1095B" w:rsidP="00A1095B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410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1706" w:type="dxa"/>
            <w:shd w:val="clear" w:color="auto" w:fill="auto"/>
          </w:tcPr>
          <w:p w14:paraId="0AC2CB74" w14:textId="14AE27C0" w:rsidR="00A1095B" w:rsidRPr="00024100" w:rsidRDefault="00A1095B" w:rsidP="00A1095B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410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465,000 (voluntary funding)</w:t>
            </w:r>
          </w:p>
        </w:tc>
      </w:tr>
      <w:tr w:rsidR="00A1095B" w:rsidRPr="00024100" w14:paraId="1F4CB378" w14:textId="77777777" w:rsidTr="00270374">
        <w:trPr>
          <w:cantSplit/>
        </w:trPr>
        <w:tc>
          <w:tcPr>
            <w:tcW w:w="1699" w:type="dxa"/>
            <w:shd w:val="clear" w:color="auto" w:fill="auto"/>
            <w:noWrap/>
          </w:tcPr>
          <w:p w14:paraId="4BA842E8" w14:textId="1E45B48B" w:rsidR="00A1095B" w:rsidRPr="00024100" w:rsidRDefault="00A1095B" w:rsidP="00A1095B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COP15</w:t>
            </w:r>
            <w:r w:rsidRPr="000241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Doc.</w:t>
            </w:r>
            <w:r w:rsidR="001661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23.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533" w:type="dxa"/>
            <w:shd w:val="clear" w:color="auto" w:fill="auto"/>
            <w:noWrap/>
          </w:tcPr>
          <w:p w14:paraId="111B8F48" w14:textId="733920C0" w:rsidR="00A1095B" w:rsidRPr="00024100" w:rsidRDefault="00A1095B" w:rsidP="00A1095B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241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Draft resolution on application of Criteria 6 and 9 to new and existing Wetlands of International Importance</w:t>
            </w:r>
          </w:p>
        </w:tc>
        <w:tc>
          <w:tcPr>
            <w:tcW w:w="4825" w:type="dxa"/>
            <w:shd w:val="clear" w:color="auto" w:fill="auto"/>
          </w:tcPr>
          <w:p w14:paraId="40B378F9" w14:textId="5F4FEAC3" w:rsidR="00A1095B" w:rsidRPr="00024100" w:rsidRDefault="00824167" w:rsidP="00A1095B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The </w:t>
            </w:r>
            <w:r w:rsidR="00A1095B" w:rsidRPr="0002410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Secretariat to amend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the </w:t>
            </w:r>
            <w:r w:rsidRPr="00824167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Strategic framework and guidelines for the future development of the List of Wetlands of International Importance</w:t>
            </w:r>
            <w:r w:rsidR="00A1095B" w:rsidRPr="0002410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;</w:t>
            </w:r>
            <w:r w:rsidR="00BC703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A1095B" w:rsidRPr="0002410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inform other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multilateral environmental agreements</w:t>
            </w:r>
            <w:r w:rsidR="00A1095B" w:rsidRPr="0002410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; and, based on information from </w:t>
            </w:r>
            <w:r w:rsidR="00A1095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the </w:t>
            </w:r>
            <w:r w:rsidR="00A1095B" w:rsidRPr="0002410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STRP, update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each triennium </w:t>
            </w:r>
            <w:r w:rsidR="00A1095B" w:rsidRPr="0002410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the Convention’s listing of population estimates and 1% thresholds for Criterion 9 </w:t>
            </w:r>
          </w:p>
          <w:p w14:paraId="67DB5495" w14:textId="77777777" w:rsidR="00A1095B" w:rsidRPr="00024100" w:rsidRDefault="00A1095B" w:rsidP="00A1095B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69547E31" w14:textId="039EE5AB" w:rsidR="00A1095B" w:rsidRPr="00024100" w:rsidRDefault="00824167" w:rsidP="00A1095B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The </w:t>
            </w:r>
            <w:r w:rsidR="00A1095B" w:rsidRPr="0002410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Secretariat, in cooperation with the STRP, to develop capacity-building initiatives on application of Criteria 6 and 9</w:t>
            </w:r>
          </w:p>
        </w:tc>
        <w:tc>
          <w:tcPr>
            <w:tcW w:w="1413" w:type="dxa"/>
            <w:shd w:val="clear" w:color="auto" w:fill="auto"/>
          </w:tcPr>
          <w:p w14:paraId="60A9A653" w14:textId="6CEB7E5C" w:rsidR="00A1095B" w:rsidRPr="00024100" w:rsidRDefault="00A1095B" w:rsidP="00A1095B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410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0</w:t>
            </w:r>
          </w:p>
          <w:p w14:paraId="7DF890DF" w14:textId="77777777" w:rsidR="00A1095B" w:rsidRPr="00024100" w:rsidRDefault="00A1095B" w:rsidP="00A1095B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3AB16EB1" w14:textId="77777777" w:rsidR="00A1095B" w:rsidRPr="00024100" w:rsidRDefault="00A1095B" w:rsidP="00A1095B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75481EB5" w14:textId="77777777" w:rsidR="00A1095B" w:rsidRPr="00024100" w:rsidRDefault="00A1095B" w:rsidP="00A1095B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1EE2EAB1" w14:textId="77777777" w:rsidR="00A1095B" w:rsidRPr="00024100" w:rsidRDefault="00A1095B" w:rsidP="00A1095B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2BD6E469" w14:textId="77777777" w:rsidR="00A1095B" w:rsidRDefault="00A1095B" w:rsidP="00A1095B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7788B29E" w14:textId="77777777" w:rsidR="00824167" w:rsidRDefault="00824167" w:rsidP="00A1095B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2CD28AC5" w14:textId="77777777" w:rsidR="00824167" w:rsidRPr="00024100" w:rsidRDefault="00824167" w:rsidP="00A1095B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697A111D" w14:textId="215B7361" w:rsidR="00A1095B" w:rsidRPr="00024100" w:rsidRDefault="00A1095B" w:rsidP="00A1095B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410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dependent on approach</w:t>
            </w:r>
          </w:p>
        </w:tc>
        <w:tc>
          <w:tcPr>
            <w:tcW w:w="1706" w:type="dxa"/>
            <w:shd w:val="clear" w:color="auto" w:fill="auto"/>
          </w:tcPr>
          <w:p w14:paraId="735304C7" w14:textId="4C660FB4" w:rsidR="00A1095B" w:rsidRPr="00024100" w:rsidRDefault="00A1095B" w:rsidP="00A1095B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2410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0</w:t>
            </w:r>
          </w:p>
          <w:p w14:paraId="47547091" w14:textId="667847C1" w:rsidR="00A1095B" w:rsidRPr="00024100" w:rsidRDefault="00A1095B" w:rsidP="00A1095B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53C09955" w14:textId="508126A8" w:rsidR="00A1095B" w:rsidRPr="00024100" w:rsidRDefault="00A1095B" w:rsidP="00A1095B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AE1C641" w14:textId="3E30CBEA" w:rsidR="00A1095B" w:rsidRPr="00024100" w:rsidRDefault="00A1095B" w:rsidP="00A1095B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8B25C6E" w14:textId="72A0FE8B" w:rsidR="00A1095B" w:rsidRPr="00024100" w:rsidRDefault="00A1095B" w:rsidP="00A1095B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0021796" w14:textId="76FFC4D9" w:rsidR="00A1095B" w:rsidRDefault="00A1095B" w:rsidP="00A1095B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816EF52" w14:textId="77777777" w:rsidR="00824167" w:rsidRDefault="00824167" w:rsidP="00A1095B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8A067B1" w14:textId="77777777" w:rsidR="00824167" w:rsidRPr="00024100" w:rsidRDefault="00824167" w:rsidP="00A1095B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AEF7448" w14:textId="0D72C904" w:rsidR="00A1095B" w:rsidRPr="00024100" w:rsidRDefault="00A1095B" w:rsidP="00A1095B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410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dependent on approach</w:t>
            </w:r>
          </w:p>
        </w:tc>
      </w:tr>
      <w:tr w:rsidR="00A1095B" w:rsidRPr="00024100" w14:paraId="7C1715D3" w14:textId="77777777" w:rsidTr="00270374">
        <w:trPr>
          <w:cantSplit/>
        </w:trPr>
        <w:tc>
          <w:tcPr>
            <w:tcW w:w="1699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C8DB6BE" w14:textId="16677138" w:rsidR="00A1095B" w:rsidRPr="00024100" w:rsidRDefault="00A1095B" w:rsidP="00A1095B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COP15</w:t>
            </w:r>
            <w:r w:rsidRPr="000241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Doc.</w:t>
            </w:r>
            <w:r w:rsidR="001661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23</w:t>
            </w:r>
            <w:r w:rsidR="0009201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533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43A8810C" w14:textId="45AC5213" w:rsidR="00A1095B" w:rsidRPr="00024100" w:rsidRDefault="0016610A" w:rsidP="00A1095B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1661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Draft resolution on [updates to] Ramsar Information Sheets</w:t>
            </w:r>
          </w:p>
        </w:tc>
        <w:tc>
          <w:tcPr>
            <w:tcW w:w="4825" w:type="dxa"/>
            <w:tcBorders>
              <w:bottom w:val="single" w:sz="4" w:space="0" w:color="auto"/>
            </w:tcBorders>
            <w:shd w:val="clear" w:color="auto" w:fill="auto"/>
          </w:tcPr>
          <w:p w14:paraId="326B8406" w14:textId="4D378F07" w:rsidR="00A1095B" w:rsidRPr="00024100" w:rsidRDefault="00824167" w:rsidP="00A1095B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="00A1095B" w:rsidRPr="00024100">
              <w:rPr>
                <w:rFonts w:asciiTheme="minorHAnsi" w:hAnsiTheme="minorHAnsi" w:cstheme="minorHAnsi"/>
                <w:sz w:val="22"/>
                <w:szCs w:val="22"/>
              </w:rPr>
              <w:t xml:space="preserve">Secretariat to identify and recommend to the Standing Committee means to enable the automated transfer of data to Ramsar </w:t>
            </w:r>
            <w:r w:rsidR="00A1095B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A1095B" w:rsidRPr="00024100">
              <w:rPr>
                <w:rFonts w:asciiTheme="minorHAnsi" w:hAnsiTheme="minorHAnsi" w:cstheme="minorHAnsi"/>
                <w:sz w:val="22"/>
                <w:szCs w:val="22"/>
              </w:rPr>
              <w:t xml:space="preserve">nformation </w:t>
            </w:r>
            <w:r w:rsidR="00A1095B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A1095B" w:rsidRPr="00024100">
              <w:rPr>
                <w:rFonts w:asciiTheme="minorHAnsi" w:hAnsiTheme="minorHAnsi" w:cstheme="minorHAnsi"/>
                <w:sz w:val="22"/>
                <w:szCs w:val="22"/>
              </w:rPr>
              <w:t>heet from external sources for specific fields, including species lists</w:t>
            </w:r>
            <w:r w:rsidR="00A1095B" w:rsidRPr="00024100">
              <w:rPr>
                <w:rStyle w:val="FootnoteReference"/>
                <w:rFonts w:asciiTheme="minorHAnsi" w:hAnsiTheme="minorHAnsi" w:cstheme="minorHAnsi"/>
                <w:sz w:val="22"/>
                <w:szCs w:val="22"/>
              </w:rPr>
              <w:footnoteReference w:id="3"/>
            </w: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</w:tcPr>
          <w:p w14:paraId="61B4ABC6" w14:textId="7B44B53E" w:rsidR="00A1095B" w:rsidRPr="00024100" w:rsidRDefault="00A1095B" w:rsidP="00A1095B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410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706" w:type="dxa"/>
            <w:tcBorders>
              <w:bottom w:val="single" w:sz="4" w:space="0" w:color="auto"/>
            </w:tcBorders>
            <w:shd w:val="clear" w:color="auto" w:fill="auto"/>
          </w:tcPr>
          <w:p w14:paraId="6B2EC3B6" w14:textId="15EA0031" w:rsidR="00A1095B" w:rsidRPr="00024100" w:rsidRDefault="00A1095B" w:rsidP="00A1095B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410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3,000 </w:t>
            </w:r>
          </w:p>
        </w:tc>
      </w:tr>
      <w:tr w:rsidR="00A1095B" w:rsidRPr="00024100" w14:paraId="60706FF4" w14:textId="77777777" w:rsidTr="00024100">
        <w:trPr>
          <w:cantSplit/>
        </w:trPr>
        <w:tc>
          <w:tcPr>
            <w:tcW w:w="14176" w:type="dxa"/>
            <w:gridSpan w:val="5"/>
            <w:tcBorders>
              <w:top w:val="single" w:sz="4" w:space="0" w:color="auto"/>
            </w:tcBorders>
            <w:shd w:val="clear" w:color="auto" w:fill="auto"/>
            <w:noWrap/>
          </w:tcPr>
          <w:p w14:paraId="3A0156EC" w14:textId="159946D7" w:rsidR="00A1095B" w:rsidRPr="00024100" w:rsidRDefault="00A1095B" w:rsidP="00A1095B">
            <w:pPr>
              <w:keepNext/>
              <w:widowControl w:val="0"/>
              <w:spacing w:before="60" w:after="60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2410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raft resolution</w:t>
            </w:r>
            <w:r w:rsidRPr="0002410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</w:t>
            </w:r>
            <w:r w:rsidRPr="00024100" w:rsidDel="008B29F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02410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submitted by the Contracting Parties</w:t>
            </w:r>
          </w:p>
        </w:tc>
      </w:tr>
      <w:tr w:rsidR="00A1095B" w:rsidRPr="00024100" w14:paraId="20A0A818" w14:textId="77777777" w:rsidTr="00270374">
        <w:trPr>
          <w:cantSplit/>
        </w:trPr>
        <w:tc>
          <w:tcPr>
            <w:tcW w:w="1699" w:type="dxa"/>
            <w:shd w:val="clear" w:color="auto" w:fill="auto"/>
          </w:tcPr>
          <w:p w14:paraId="5483C3C6" w14:textId="5994DFC6" w:rsidR="00A1095B" w:rsidRPr="00024100" w:rsidRDefault="00A1095B" w:rsidP="00A1095B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COP15</w:t>
            </w:r>
            <w:r w:rsidRPr="000241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Doc.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23.14</w:t>
            </w:r>
          </w:p>
        </w:tc>
        <w:tc>
          <w:tcPr>
            <w:tcW w:w="4533" w:type="dxa"/>
            <w:shd w:val="clear" w:color="auto" w:fill="auto"/>
          </w:tcPr>
          <w:p w14:paraId="5DFA5E7E" w14:textId="627452B3" w:rsidR="00A1095B" w:rsidRPr="00024100" w:rsidRDefault="00A1095B" w:rsidP="00A1095B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41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Draft resolution on strengthening action on culture and wetlands</w:t>
            </w:r>
          </w:p>
        </w:tc>
        <w:tc>
          <w:tcPr>
            <w:tcW w:w="4825" w:type="dxa"/>
            <w:shd w:val="clear" w:color="auto" w:fill="auto"/>
          </w:tcPr>
          <w:p w14:paraId="6907E043" w14:textId="3D5FAA8E" w:rsidR="00A1095B" w:rsidRPr="00024100" w:rsidRDefault="00824167" w:rsidP="00A1095B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="00A1095B" w:rsidRPr="00024100">
              <w:rPr>
                <w:rFonts w:asciiTheme="minorHAnsi" w:hAnsiTheme="minorHAnsi" w:cstheme="minorHAnsi"/>
                <w:sz w:val="22"/>
                <w:szCs w:val="22"/>
              </w:rPr>
              <w:t xml:space="preserve">Secretariat, in conjunction with the Ramsar Culture Network and with advice from the </w:t>
            </w:r>
            <w:r w:rsidR="00A1095B">
              <w:rPr>
                <w:rFonts w:asciiTheme="minorHAnsi" w:hAnsiTheme="minorHAnsi" w:cstheme="minorHAnsi"/>
                <w:sz w:val="22"/>
                <w:szCs w:val="22"/>
              </w:rPr>
              <w:t>STRP</w:t>
            </w:r>
            <w:r w:rsidR="00A1095B" w:rsidRPr="00024100">
              <w:rPr>
                <w:rFonts w:asciiTheme="minorHAnsi" w:hAnsiTheme="minorHAnsi" w:cstheme="minorHAnsi"/>
                <w:sz w:val="22"/>
                <w:szCs w:val="22"/>
              </w:rPr>
              <w:t xml:space="preserve"> as appropriate, to investigate options for developing a targeted programme of culture-related work in support of relevant objectives defined in the Convention’s </w:t>
            </w:r>
            <w:r w:rsidR="00A969EB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="00A1095B" w:rsidRPr="00024100">
              <w:rPr>
                <w:rFonts w:asciiTheme="minorHAnsi" w:hAnsiTheme="minorHAnsi" w:cstheme="minorHAnsi"/>
                <w:sz w:val="22"/>
                <w:szCs w:val="22"/>
              </w:rPr>
              <w:t>ifth Strategic Plan</w:t>
            </w:r>
          </w:p>
        </w:tc>
        <w:tc>
          <w:tcPr>
            <w:tcW w:w="1413" w:type="dxa"/>
          </w:tcPr>
          <w:p w14:paraId="6E335808" w14:textId="7147CD52" w:rsidR="00A1095B" w:rsidRPr="00024100" w:rsidRDefault="00A1095B" w:rsidP="00A1095B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41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06" w:type="dxa"/>
            <w:shd w:val="clear" w:color="auto" w:fill="auto"/>
          </w:tcPr>
          <w:p w14:paraId="42C5281D" w14:textId="6A9CC769" w:rsidR="00A1095B" w:rsidRPr="00024100" w:rsidRDefault="00A1095B" w:rsidP="00A1095B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410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15,000</w:t>
            </w:r>
          </w:p>
        </w:tc>
      </w:tr>
      <w:tr w:rsidR="00A1095B" w:rsidRPr="00024100" w14:paraId="21349D8A" w14:textId="77777777" w:rsidTr="00270374">
        <w:trPr>
          <w:cantSplit/>
        </w:trPr>
        <w:tc>
          <w:tcPr>
            <w:tcW w:w="1699" w:type="dxa"/>
            <w:shd w:val="clear" w:color="auto" w:fill="auto"/>
          </w:tcPr>
          <w:p w14:paraId="00C8FF9E" w14:textId="34D7454B" w:rsidR="00A1095B" w:rsidRPr="00024100" w:rsidRDefault="00A1095B" w:rsidP="00A1095B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COP15</w:t>
            </w:r>
            <w:r w:rsidRPr="000241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Doc.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23.15</w:t>
            </w:r>
          </w:p>
        </w:tc>
        <w:tc>
          <w:tcPr>
            <w:tcW w:w="4533" w:type="dxa"/>
            <w:shd w:val="clear" w:color="auto" w:fill="auto"/>
          </w:tcPr>
          <w:p w14:paraId="3A0312A3" w14:textId="1D9C45BD" w:rsidR="00A1095B" w:rsidRPr="00024100" w:rsidRDefault="00A1095B" w:rsidP="00A1095B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1095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Draft resolution on restoration of degraded freshwater ecosystems to support ecological character biodiversity and ecosystem services</w:t>
            </w:r>
          </w:p>
        </w:tc>
        <w:tc>
          <w:tcPr>
            <w:tcW w:w="4825" w:type="dxa"/>
            <w:shd w:val="clear" w:color="auto" w:fill="auto"/>
            <w:noWrap/>
          </w:tcPr>
          <w:p w14:paraId="22EEC093" w14:textId="37D1A0CA" w:rsidR="00A1095B" w:rsidRPr="00024100" w:rsidRDefault="00A1095B" w:rsidP="00A1095B">
            <w:pPr>
              <w:widowControl w:val="0"/>
              <w:autoSpaceDE w:val="0"/>
              <w:autoSpaceDN w:val="0"/>
              <w:adjustRightInd w:val="0"/>
              <w:ind w:left="36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13" w:type="dxa"/>
          </w:tcPr>
          <w:p w14:paraId="3C5E7FAD" w14:textId="72B29737" w:rsidR="00A1095B" w:rsidRPr="00024100" w:rsidRDefault="00A1095B" w:rsidP="00A1095B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41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06" w:type="dxa"/>
            <w:shd w:val="clear" w:color="auto" w:fill="auto"/>
            <w:noWrap/>
          </w:tcPr>
          <w:p w14:paraId="1054D323" w14:textId="48601C68" w:rsidR="00A1095B" w:rsidRPr="00024100" w:rsidRDefault="00A1095B" w:rsidP="00A1095B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41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</w:tr>
      <w:tr w:rsidR="00A1095B" w:rsidRPr="00024100" w14:paraId="3A856B85" w14:textId="77777777" w:rsidTr="00270374">
        <w:trPr>
          <w:cantSplit/>
        </w:trPr>
        <w:tc>
          <w:tcPr>
            <w:tcW w:w="1699" w:type="dxa"/>
            <w:shd w:val="clear" w:color="auto" w:fill="auto"/>
          </w:tcPr>
          <w:p w14:paraId="4B813289" w14:textId="059A288D" w:rsidR="00A1095B" w:rsidRPr="00024100" w:rsidRDefault="00A1095B" w:rsidP="00A1095B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COP15</w:t>
            </w:r>
            <w:r w:rsidRPr="000241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Doc.2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3.16</w:t>
            </w:r>
          </w:p>
        </w:tc>
        <w:tc>
          <w:tcPr>
            <w:tcW w:w="4533" w:type="dxa"/>
            <w:shd w:val="clear" w:color="auto" w:fill="auto"/>
          </w:tcPr>
          <w:p w14:paraId="367C9ECB" w14:textId="3914C0F0" w:rsidR="00A1095B" w:rsidRPr="00024100" w:rsidRDefault="00A1095B" w:rsidP="00A1095B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1095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Draft resolution on strengthening national actions for the conservation and restoration of waterbird flyways</w:t>
            </w:r>
          </w:p>
        </w:tc>
        <w:tc>
          <w:tcPr>
            <w:tcW w:w="4825" w:type="dxa"/>
            <w:shd w:val="clear" w:color="auto" w:fill="auto"/>
          </w:tcPr>
          <w:p w14:paraId="65E4903C" w14:textId="1A1ECEF9" w:rsidR="00A1095B" w:rsidRPr="00852D58" w:rsidRDefault="00852D58" w:rsidP="00A1095B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="00A1095B" w:rsidRPr="00024100">
              <w:rPr>
                <w:rFonts w:asciiTheme="minorHAnsi" w:hAnsiTheme="minorHAnsi" w:cstheme="minorHAnsi"/>
                <w:sz w:val="22"/>
                <w:szCs w:val="22"/>
              </w:rPr>
              <w:t>he Secretariat to review the implementation of Resolution X.22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on </w:t>
            </w:r>
            <w:r w:rsidRPr="00852D5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Promoting international cooperation for the conservation of waterbird flyways</w:t>
            </w:r>
          </w:p>
        </w:tc>
        <w:tc>
          <w:tcPr>
            <w:tcW w:w="1413" w:type="dxa"/>
          </w:tcPr>
          <w:p w14:paraId="0C7E3A5F" w14:textId="2A2E8C56" w:rsidR="00A1095B" w:rsidRPr="00024100" w:rsidRDefault="00A1095B" w:rsidP="00A1095B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41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06" w:type="dxa"/>
            <w:shd w:val="clear" w:color="auto" w:fill="auto"/>
          </w:tcPr>
          <w:p w14:paraId="6192098E" w14:textId="260A3ACA" w:rsidR="00A1095B" w:rsidRPr="00024100" w:rsidRDefault="00A1095B" w:rsidP="00A1095B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41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</w:tr>
      <w:tr w:rsidR="00A1095B" w:rsidRPr="00024100" w14:paraId="26BFD19B" w14:textId="77777777" w:rsidTr="00270374">
        <w:trPr>
          <w:cantSplit/>
        </w:trPr>
        <w:tc>
          <w:tcPr>
            <w:tcW w:w="1699" w:type="dxa"/>
            <w:shd w:val="clear" w:color="auto" w:fill="auto"/>
          </w:tcPr>
          <w:p w14:paraId="6D27261E" w14:textId="6D778E36" w:rsidR="00A1095B" w:rsidRPr="00024100" w:rsidRDefault="00A1095B" w:rsidP="00A1095B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COP15</w:t>
            </w:r>
            <w:r w:rsidRPr="000241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Doc.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t>23.17</w:t>
            </w:r>
          </w:p>
        </w:tc>
        <w:tc>
          <w:tcPr>
            <w:tcW w:w="4533" w:type="dxa"/>
            <w:shd w:val="clear" w:color="auto" w:fill="auto"/>
          </w:tcPr>
          <w:p w14:paraId="11EE313B" w14:textId="44339CED" w:rsidR="00A1095B" w:rsidRPr="00024100" w:rsidRDefault="00A1095B" w:rsidP="00A1095B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1095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Draft resolution on promoting incorporation of new technology and traditional knowledge in wetland conservation, restoration, management, and wise use</w:t>
            </w:r>
          </w:p>
        </w:tc>
        <w:tc>
          <w:tcPr>
            <w:tcW w:w="4825" w:type="dxa"/>
            <w:shd w:val="clear" w:color="auto" w:fill="auto"/>
            <w:noWrap/>
          </w:tcPr>
          <w:p w14:paraId="09788579" w14:textId="30C6E454" w:rsidR="00A1095B" w:rsidRPr="00024100" w:rsidRDefault="00A64D58" w:rsidP="00A1095B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The</w:t>
            </w:r>
            <w:r w:rsidRPr="0002410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1095B" w:rsidRPr="00024100">
              <w:rPr>
                <w:rFonts w:asciiTheme="minorHAnsi" w:hAnsiTheme="minorHAnsi" w:cstheme="minorHAnsi"/>
                <w:sz w:val="22"/>
                <w:szCs w:val="22"/>
              </w:rPr>
              <w:t>STRP to develop a technical report and recommendations to COP17</w:t>
            </w:r>
          </w:p>
          <w:p w14:paraId="3021A695" w14:textId="77777777" w:rsidR="00A1095B" w:rsidRPr="00024100" w:rsidRDefault="00A1095B" w:rsidP="00A1095B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9E3604C" w14:textId="31C87694" w:rsidR="00A1095B" w:rsidRPr="00024100" w:rsidRDefault="00A64D58" w:rsidP="00A1095B">
            <w:pPr>
              <w:widowControl w:val="0"/>
              <w:ind w:left="0" w:firstLine="0"/>
              <w:jc w:val="left"/>
              <w:rPr>
                <w:rFonts w:asciiTheme="minorHAnsi" w:eastAsia="SimSun" w:hAnsiTheme="minorHAnsi" w:cstheme="minorHAnsi"/>
                <w:bCs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="00A1095B" w:rsidRPr="00024100">
              <w:rPr>
                <w:rFonts w:asciiTheme="minorHAnsi" w:hAnsiTheme="minorHAnsi" w:cstheme="minorHAnsi"/>
                <w:sz w:val="22"/>
                <w:szCs w:val="22"/>
              </w:rPr>
              <w:t>he Secretariat to report status to S</w:t>
            </w:r>
            <w:r w:rsidR="00A1095B">
              <w:rPr>
                <w:rFonts w:asciiTheme="minorHAnsi" w:hAnsiTheme="minorHAnsi" w:cstheme="minorHAnsi"/>
                <w:sz w:val="22"/>
                <w:szCs w:val="22"/>
              </w:rPr>
              <w:t xml:space="preserve">tanding </w:t>
            </w:r>
            <w:r w:rsidR="00A1095B" w:rsidRPr="00024100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A1095B">
              <w:rPr>
                <w:rFonts w:asciiTheme="minorHAnsi" w:hAnsiTheme="minorHAnsi" w:cstheme="minorHAnsi"/>
                <w:sz w:val="22"/>
                <w:szCs w:val="22"/>
              </w:rPr>
              <w:t>ommittee</w:t>
            </w:r>
          </w:p>
        </w:tc>
        <w:tc>
          <w:tcPr>
            <w:tcW w:w="1413" w:type="dxa"/>
          </w:tcPr>
          <w:p w14:paraId="53824325" w14:textId="5C04D302" w:rsidR="00A1095B" w:rsidRDefault="00A1095B" w:rsidP="00A1095B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41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  <w:p w14:paraId="36598946" w14:textId="769C6097" w:rsidR="00A1095B" w:rsidRPr="00024100" w:rsidRDefault="00A1095B" w:rsidP="00A1095B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7106E96F" w14:textId="77777777" w:rsidR="00A1095B" w:rsidRPr="00024100" w:rsidRDefault="00A1095B" w:rsidP="00A1095B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22F248D6" w14:textId="717E27C7" w:rsidR="00A1095B" w:rsidRPr="00024100" w:rsidRDefault="00A1095B" w:rsidP="00A1095B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41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06" w:type="dxa"/>
            <w:shd w:val="clear" w:color="auto" w:fill="auto"/>
          </w:tcPr>
          <w:p w14:paraId="1A71DCBA" w14:textId="18FA919C" w:rsidR="00A1095B" w:rsidRPr="00024100" w:rsidRDefault="00A1095B" w:rsidP="00A1095B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41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  <w:r w:rsidRPr="000241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,000</w:t>
            </w:r>
          </w:p>
          <w:p w14:paraId="007DDFA7" w14:textId="62F71134" w:rsidR="00A1095B" w:rsidRPr="00024100" w:rsidRDefault="00A1095B" w:rsidP="00A1095B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49BC3833" w14:textId="77777777" w:rsidR="00A1095B" w:rsidRDefault="00A1095B" w:rsidP="00A1095B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43E0EBB8" w14:textId="0EEA333C" w:rsidR="00A1095B" w:rsidRPr="00024100" w:rsidRDefault="00A1095B" w:rsidP="00A1095B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41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</w:tr>
      <w:tr w:rsidR="00A1095B" w:rsidRPr="00024100" w14:paraId="0B5E688B" w14:textId="77777777" w:rsidTr="00270374">
        <w:trPr>
          <w:cantSplit/>
        </w:trPr>
        <w:tc>
          <w:tcPr>
            <w:tcW w:w="1699" w:type="dxa"/>
            <w:shd w:val="clear" w:color="auto" w:fill="auto"/>
          </w:tcPr>
          <w:p w14:paraId="27D8E008" w14:textId="5E2C2009" w:rsidR="00A1095B" w:rsidRPr="00024100" w:rsidRDefault="00A1095B" w:rsidP="00A1095B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COP15</w:t>
            </w:r>
            <w:r w:rsidRPr="000241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Doc.2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3.18</w:t>
            </w:r>
          </w:p>
        </w:tc>
        <w:tc>
          <w:tcPr>
            <w:tcW w:w="4533" w:type="dxa"/>
            <w:shd w:val="clear" w:color="auto" w:fill="auto"/>
          </w:tcPr>
          <w:p w14:paraId="461759A3" w14:textId="6A484444" w:rsidR="00A1095B" w:rsidRPr="00024100" w:rsidRDefault="00A1095B" w:rsidP="00A1095B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41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Draft resolution on achieving the equitable and effective conservation of wetlands as protected areas and other effective area-based conservation measures (OECMs)</w:t>
            </w:r>
          </w:p>
        </w:tc>
        <w:tc>
          <w:tcPr>
            <w:tcW w:w="4825" w:type="dxa"/>
            <w:shd w:val="clear" w:color="auto" w:fill="auto"/>
            <w:noWrap/>
          </w:tcPr>
          <w:p w14:paraId="08D6AE0A" w14:textId="6D849188" w:rsidR="00A1095B" w:rsidRPr="00024100" w:rsidRDefault="00A64D58" w:rsidP="00A1095B">
            <w:pPr>
              <w:widowControl w:val="0"/>
              <w:ind w:left="36" w:firstLine="0"/>
              <w:jc w:val="left"/>
              <w:rPr>
                <w:rFonts w:asciiTheme="minorHAnsi" w:eastAsia="FangSong" w:hAnsiTheme="minorHAnsi" w:cstheme="minorHAnsi"/>
                <w:sz w:val="22"/>
                <w:szCs w:val="22"/>
                <w:lang w:val="en-AU" w:eastAsia="zh-CN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="00A1095B" w:rsidRPr="00024100">
              <w:rPr>
                <w:rFonts w:asciiTheme="minorHAnsi" w:hAnsiTheme="minorHAnsi" w:cstheme="minorHAnsi"/>
                <w:sz w:val="22"/>
                <w:szCs w:val="22"/>
              </w:rPr>
              <w:t>Secretariat to coordinate with other organi</w:t>
            </w:r>
            <w:r w:rsidR="00A1095B"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="00A1095B" w:rsidRPr="00024100">
              <w:rPr>
                <w:rFonts w:asciiTheme="minorHAnsi" w:hAnsiTheme="minorHAnsi" w:cstheme="minorHAnsi"/>
                <w:sz w:val="22"/>
                <w:szCs w:val="22"/>
              </w:rPr>
              <w:t>ations (</w:t>
            </w:r>
            <w:r w:rsidRPr="00A64D58">
              <w:rPr>
                <w:rFonts w:asciiTheme="minorHAnsi" w:hAnsiTheme="minorHAnsi" w:cstheme="minorHAnsi"/>
                <w:sz w:val="22"/>
                <w:szCs w:val="22"/>
              </w:rPr>
              <w:t>UN Environment Programme World Conservation Monitoring Centre</w:t>
            </w:r>
            <w:r w:rsidR="00A1095B" w:rsidRPr="00024100">
              <w:rPr>
                <w:rFonts w:asciiTheme="minorHAnsi" w:hAnsiTheme="minorHAnsi" w:cstheme="minorHAnsi"/>
                <w:sz w:val="22"/>
                <w:szCs w:val="22"/>
              </w:rPr>
              <w:t>, Secretariat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of the </w:t>
            </w:r>
            <w:r w:rsidRPr="00A64D58">
              <w:rPr>
                <w:rFonts w:asciiTheme="minorHAnsi" w:hAnsiTheme="minorHAnsi" w:cstheme="minorHAnsi"/>
                <w:sz w:val="22"/>
                <w:szCs w:val="22"/>
              </w:rPr>
              <w:t>Convention on Biological Diversity</w:t>
            </w:r>
            <w:r w:rsidR="00A1095B" w:rsidRPr="00024100">
              <w:rPr>
                <w:rFonts w:asciiTheme="minorHAnsi" w:hAnsiTheme="minorHAnsi" w:cstheme="minorHAnsi"/>
                <w:sz w:val="22"/>
                <w:szCs w:val="22"/>
              </w:rPr>
              <w:t xml:space="preserve">, Global Environment Facility) to support and advise Contracting Parties.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="00A1095B" w:rsidRPr="00024100">
              <w:rPr>
                <w:rFonts w:asciiTheme="minorHAnsi" w:hAnsiTheme="minorHAnsi" w:cstheme="minorHAnsi"/>
                <w:sz w:val="22"/>
                <w:szCs w:val="22"/>
              </w:rPr>
              <w:t xml:space="preserve">Secretariat to adjust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="00A1095B" w:rsidRPr="00024100">
              <w:rPr>
                <w:rFonts w:asciiTheme="minorHAnsi" w:hAnsiTheme="minorHAnsi" w:cstheme="minorHAnsi"/>
                <w:sz w:val="22"/>
                <w:szCs w:val="22"/>
              </w:rPr>
              <w:t xml:space="preserve">Ramsar </w:t>
            </w:r>
            <w:r w:rsidR="00A1095B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A1095B" w:rsidRPr="00024100">
              <w:rPr>
                <w:rFonts w:asciiTheme="minorHAnsi" w:hAnsiTheme="minorHAnsi" w:cstheme="minorHAnsi"/>
                <w:sz w:val="22"/>
                <w:szCs w:val="22"/>
              </w:rPr>
              <w:t xml:space="preserve">nformation </w:t>
            </w:r>
            <w:r w:rsidR="00A1095B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A1095B" w:rsidRPr="00024100">
              <w:rPr>
                <w:rFonts w:asciiTheme="minorHAnsi" w:hAnsiTheme="minorHAnsi" w:cstheme="minorHAnsi"/>
                <w:sz w:val="22"/>
                <w:szCs w:val="22"/>
              </w:rPr>
              <w:t>heet template.</w:t>
            </w:r>
          </w:p>
        </w:tc>
        <w:tc>
          <w:tcPr>
            <w:tcW w:w="1413" w:type="dxa"/>
          </w:tcPr>
          <w:p w14:paraId="2EDF77B9" w14:textId="4BC1F637" w:rsidR="00A1095B" w:rsidRPr="00024100" w:rsidRDefault="00A1095B" w:rsidP="00A1095B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41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06" w:type="dxa"/>
            <w:shd w:val="clear" w:color="auto" w:fill="auto"/>
          </w:tcPr>
          <w:p w14:paraId="4E00AFA0" w14:textId="2BC4B1D5" w:rsidR="00A1095B" w:rsidRPr="00024100" w:rsidRDefault="00A1095B" w:rsidP="00A1095B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41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</w:tr>
      <w:tr w:rsidR="00A1095B" w:rsidRPr="00024100" w14:paraId="2EBBAD9C" w14:textId="77777777" w:rsidTr="00270374">
        <w:trPr>
          <w:cantSplit/>
        </w:trPr>
        <w:tc>
          <w:tcPr>
            <w:tcW w:w="1699" w:type="dxa"/>
            <w:shd w:val="clear" w:color="auto" w:fill="auto"/>
          </w:tcPr>
          <w:p w14:paraId="38215EC2" w14:textId="0E6BFDF5" w:rsidR="00A1095B" w:rsidRPr="00024100" w:rsidRDefault="00A1095B" w:rsidP="00A1095B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COP15</w:t>
            </w:r>
            <w:r w:rsidRPr="000241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Doc.</w:t>
            </w:r>
            <w:r w:rsidR="00956DC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23.19</w:t>
            </w:r>
          </w:p>
        </w:tc>
        <w:tc>
          <w:tcPr>
            <w:tcW w:w="4533" w:type="dxa"/>
            <w:shd w:val="clear" w:color="auto" w:fill="auto"/>
          </w:tcPr>
          <w:p w14:paraId="733D1250" w14:textId="24230358" w:rsidR="00A1095B" w:rsidRPr="00024100" w:rsidRDefault="00A1095B" w:rsidP="00A1095B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41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Draft resolution on youth empowerment and integration: </w:t>
            </w:r>
            <w:r w:rsidR="008844B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</w:t>
            </w:r>
            <w:r w:rsidRPr="000241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riving engagement in and the </w:t>
            </w:r>
            <w:r w:rsidR="001661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</w:t>
            </w:r>
            <w:r w:rsidRPr="000241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ongevity of the Convention on Wetlands</w:t>
            </w:r>
          </w:p>
        </w:tc>
        <w:tc>
          <w:tcPr>
            <w:tcW w:w="4825" w:type="dxa"/>
            <w:shd w:val="clear" w:color="auto" w:fill="auto"/>
            <w:noWrap/>
          </w:tcPr>
          <w:p w14:paraId="08F47F1A" w14:textId="5BFE4FB5" w:rsidR="00A1095B" w:rsidRPr="00024100" w:rsidRDefault="00A64D58" w:rsidP="00A1095B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="00A1095B" w:rsidRPr="00024100">
              <w:rPr>
                <w:rFonts w:asciiTheme="minorHAnsi" w:hAnsiTheme="minorHAnsi" w:cstheme="minorHAnsi"/>
                <w:sz w:val="22"/>
                <w:szCs w:val="22"/>
              </w:rPr>
              <w:t>Secretariat to [call for voluntary financial contributions]</w:t>
            </w:r>
            <w:r w:rsidR="0061482E">
              <w:rPr>
                <w:rFonts w:asciiTheme="minorHAnsi" w:hAnsiTheme="minorHAnsi" w:cstheme="minorHAnsi"/>
                <w:sz w:val="22"/>
                <w:szCs w:val="22"/>
              </w:rPr>
              <w:t xml:space="preserve"> and provide </w:t>
            </w:r>
            <w:r w:rsidR="004D5EC7">
              <w:rPr>
                <w:rFonts w:asciiTheme="minorHAnsi" w:hAnsiTheme="minorHAnsi" w:cstheme="minorHAnsi"/>
                <w:sz w:val="22"/>
                <w:szCs w:val="22"/>
              </w:rPr>
              <w:t>administrative support</w:t>
            </w:r>
          </w:p>
        </w:tc>
        <w:tc>
          <w:tcPr>
            <w:tcW w:w="1413" w:type="dxa"/>
          </w:tcPr>
          <w:p w14:paraId="26BCBBA0" w14:textId="7ACE71EA" w:rsidR="00A1095B" w:rsidRPr="00024100" w:rsidRDefault="00A1095B" w:rsidP="00A1095B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41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6" w:type="dxa"/>
            <w:shd w:val="clear" w:color="auto" w:fill="auto"/>
          </w:tcPr>
          <w:p w14:paraId="31769EED" w14:textId="0BA48D38" w:rsidR="00A1095B" w:rsidRPr="00024100" w:rsidRDefault="00A1095B" w:rsidP="00A1095B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4100" w:rsidDel="001E2AA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</w:tr>
      <w:tr w:rsidR="00A1095B" w:rsidRPr="00024100" w14:paraId="4033A43D" w14:textId="77777777" w:rsidTr="00270374">
        <w:trPr>
          <w:cantSplit/>
        </w:trPr>
        <w:tc>
          <w:tcPr>
            <w:tcW w:w="1699" w:type="dxa"/>
            <w:shd w:val="clear" w:color="auto" w:fill="auto"/>
          </w:tcPr>
          <w:p w14:paraId="2F2FDC61" w14:textId="2E5951E4" w:rsidR="00A1095B" w:rsidRPr="00024100" w:rsidRDefault="00A1095B" w:rsidP="00A1095B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COP15</w:t>
            </w:r>
            <w:r w:rsidRPr="000241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Doc.</w:t>
            </w:r>
            <w:r w:rsidR="00956DC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23.20</w:t>
            </w:r>
          </w:p>
        </w:tc>
        <w:tc>
          <w:tcPr>
            <w:tcW w:w="4533" w:type="dxa"/>
            <w:shd w:val="clear" w:color="auto" w:fill="auto"/>
          </w:tcPr>
          <w:p w14:paraId="5A264184" w14:textId="6ABAE1DD" w:rsidR="00A1095B" w:rsidRPr="00024100" w:rsidRDefault="00A1095B" w:rsidP="00A1095B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41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Draft resolution on promoting sustainable lifestyles for the wise use of wetlands</w:t>
            </w:r>
          </w:p>
        </w:tc>
        <w:tc>
          <w:tcPr>
            <w:tcW w:w="4825" w:type="dxa"/>
            <w:shd w:val="clear" w:color="auto" w:fill="auto"/>
            <w:noWrap/>
          </w:tcPr>
          <w:p w14:paraId="08AC3B59" w14:textId="70FA67E9" w:rsidR="00A1095B" w:rsidRPr="000E4489" w:rsidRDefault="00A64D58" w:rsidP="00A1095B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="Calibri" w:eastAsia="Playfair Display" w:hAnsi="Calibri" w:cs="Calibri"/>
                <w:sz w:val="22"/>
                <w:szCs w:val="22"/>
              </w:rPr>
              <w:t xml:space="preserve">The </w:t>
            </w:r>
            <w:r w:rsidR="00A1095B" w:rsidRPr="000E4489">
              <w:rPr>
                <w:rFonts w:ascii="Calibri" w:eastAsia="Playfair Display" w:hAnsi="Calibri" w:cs="Calibri"/>
                <w:sz w:val="22"/>
                <w:szCs w:val="22"/>
              </w:rPr>
              <w:t>STRP to prepare a compilation of the methods, case studies and evidence base to support the integration of sustainable lifestyles in wetlands management</w:t>
            </w:r>
          </w:p>
        </w:tc>
        <w:tc>
          <w:tcPr>
            <w:tcW w:w="1413" w:type="dxa"/>
          </w:tcPr>
          <w:p w14:paraId="526D895E" w14:textId="1E69CE9D" w:rsidR="00A1095B" w:rsidRPr="000E4489" w:rsidRDefault="00A1095B" w:rsidP="00A1095B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0E4489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706" w:type="dxa"/>
            <w:shd w:val="clear" w:color="auto" w:fill="auto"/>
          </w:tcPr>
          <w:p w14:paraId="4F3BB24A" w14:textId="74CE89EF" w:rsidR="00A1095B" w:rsidRPr="000E4489" w:rsidRDefault="00A1095B" w:rsidP="00A1095B">
            <w:pPr>
              <w:widowControl w:val="0"/>
              <w:ind w:left="0" w:firstLine="0"/>
              <w:jc w:val="left"/>
              <w:rPr>
                <w:rFonts w:asciiTheme="minorHAnsi" w:hAnsiTheme="minorHAnsi" w:cstheme="minorBidi"/>
                <w:sz w:val="22"/>
                <w:szCs w:val="22"/>
              </w:rPr>
            </w:pPr>
            <w:r w:rsidRPr="000E4489">
              <w:rPr>
                <w:rFonts w:asciiTheme="minorHAnsi" w:hAnsiTheme="minorHAnsi" w:cstheme="minorBidi"/>
                <w:sz w:val="22"/>
                <w:szCs w:val="22"/>
              </w:rPr>
              <w:t>15,000</w:t>
            </w:r>
          </w:p>
        </w:tc>
      </w:tr>
      <w:tr w:rsidR="00A1095B" w:rsidRPr="00024100" w14:paraId="3BFBC7EE" w14:textId="77777777" w:rsidTr="00270374">
        <w:trPr>
          <w:cantSplit/>
        </w:trPr>
        <w:tc>
          <w:tcPr>
            <w:tcW w:w="1699" w:type="dxa"/>
            <w:shd w:val="clear" w:color="auto" w:fill="auto"/>
          </w:tcPr>
          <w:p w14:paraId="18308C75" w14:textId="2BE73B5C" w:rsidR="00A1095B" w:rsidRPr="00024100" w:rsidRDefault="00A1095B" w:rsidP="00A1095B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COP15</w:t>
            </w:r>
            <w:r w:rsidRPr="000241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Doc.</w:t>
            </w:r>
            <w:r w:rsidR="00956DC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23.21</w:t>
            </w:r>
          </w:p>
        </w:tc>
        <w:tc>
          <w:tcPr>
            <w:tcW w:w="4533" w:type="dxa"/>
            <w:shd w:val="clear" w:color="auto" w:fill="auto"/>
          </w:tcPr>
          <w:p w14:paraId="1989253F" w14:textId="6FBB5CB7" w:rsidR="00A1095B" w:rsidRPr="00024100" w:rsidRDefault="00A1095B" w:rsidP="00A1095B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41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Draft resolution on</w:t>
            </w:r>
            <w:r w:rsidRPr="00024100">
              <w:rPr>
                <w:rFonts w:asciiTheme="minorHAnsi" w:hAnsiTheme="minorHAnsi" w:cstheme="minorHAnsi"/>
                <w:sz w:val="22"/>
                <w:szCs w:val="22"/>
              </w:rPr>
              <w:t xml:space="preserve"> recognition of river dolphins as key species for the conservation and sustainable use of wetlands in South America and Asia</w:t>
            </w:r>
          </w:p>
        </w:tc>
        <w:tc>
          <w:tcPr>
            <w:tcW w:w="4825" w:type="dxa"/>
            <w:shd w:val="clear" w:color="auto" w:fill="auto"/>
            <w:noWrap/>
          </w:tcPr>
          <w:p w14:paraId="3D6692F7" w14:textId="0549FEBA" w:rsidR="00A1095B" w:rsidRPr="00024100" w:rsidRDefault="00A1095B" w:rsidP="00A1095B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413" w:type="dxa"/>
          </w:tcPr>
          <w:p w14:paraId="2320E699" w14:textId="3DB1587D" w:rsidR="00A1095B" w:rsidRPr="00024100" w:rsidRDefault="00A1095B" w:rsidP="00A1095B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41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06" w:type="dxa"/>
            <w:shd w:val="clear" w:color="auto" w:fill="auto"/>
          </w:tcPr>
          <w:p w14:paraId="403B3F64" w14:textId="579C79B1" w:rsidR="00A1095B" w:rsidRPr="00024100" w:rsidRDefault="00A1095B" w:rsidP="00A1095B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41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</w:tr>
      <w:tr w:rsidR="00A1095B" w:rsidRPr="00024100" w14:paraId="59F82FAF" w14:textId="77777777" w:rsidTr="00270374">
        <w:trPr>
          <w:cantSplit/>
        </w:trPr>
        <w:tc>
          <w:tcPr>
            <w:tcW w:w="1699" w:type="dxa"/>
            <w:shd w:val="clear" w:color="auto" w:fill="auto"/>
          </w:tcPr>
          <w:p w14:paraId="600656A3" w14:textId="5E91EF29" w:rsidR="00A1095B" w:rsidRPr="00024100" w:rsidRDefault="00A1095B" w:rsidP="00A1095B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COP15</w:t>
            </w:r>
            <w:r w:rsidRPr="000241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Doc.</w:t>
            </w:r>
            <w:r w:rsidR="00956DC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23.22</w:t>
            </w:r>
          </w:p>
        </w:tc>
        <w:tc>
          <w:tcPr>
            <w:tcW w:w="4533" w:type="dxa"/>
            <w:shd w:val="clear" w:color="auto" w:fill="auto"/>
          </w:tcPr>
          <w:p w14:paraId="6E36A053" w14:textId="39629ABB" w:rsidR="00A1095B" w:rsidRPr="00024100" w:rsidRDefault="00A1095B" w:rsidP="00A1095B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41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Draft resolution on</w:t>
            </w:r>
            <w:r w:rsidRPr="00024100">
              <w:rPr>
                <w:rFonts w:asciiTheme="minorHAnsi" w:hAnsiTheme="minorHAnsi" w:cstheme="minorHAnsi"/>
                <w:sz w:val="22"/>
                <w:szCs w:val="22"/>
              </w:rPr>
              <w:t xml:space="preserve"> education and participation as a basis for the management of urban and peri-urban wetlands</w:t>
            </w:r>
            <w:r w:rsidRPr="000241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825" w:type="dxa"/>
            <w:shd w:val="clear" w:color="auto" w:fill="auto"/>
            <w:noWrap/>
          </w:tcPr>
          <w:p w14:paraId="40B18CAF" w14:textId="7A946022" w:rsidR="00A1095B" w:rsidRPr="00024100" w:rsidRDefault="00A1095B" w:rsidP="00A1095B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413" w:type="dxa"/>
          </w:tcPr>
          <w:p w14:paraId="766EEB37" w14:textId="28F563AD" w:rsidR="00A1095B" w:rsidRPr="00024100" w:rsidRDefault="00A1095B" w:rsidP="00A1095B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41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06" w:type="dxa"/>
            <w:shd w:val="clear" w:color="auto" w:fill="auto"/>
          </w:tcPr>
          <w:p w14:paraId="4E276FC8" w14:textId="68FDBEA9" w:rsidR="00A1095B" w:rsidRPr="00024100" w:rsidRDefault="00A1095B" w:rsidP="00A1095B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41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</w:tr>
      <w:tr w:rsidR="00A1095B" w:rsidRPr="00024100" w14:paraId="2586F6A8" w14:textId="77777777" w:rsidTr="00270374">
        <w:trPr>
          <w:cantSplit/>
        </w:trPr>
        <w:tc>
          <w:tcPr>
            <w:tcW w:w="1699" w:type="dxa"/>
            <w:shd w:val="clear" w:color="auto" w:fill="auto"/>
          </w:tcPr>
          <w:p w14:paraId="214A3939" w14:textId="33ABA39C" w:rsidR="00A1095B" w:rsidRPr="00024100" w:rsidRDefault="00A1095B" w:rsidP="00A1095B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COP15</w:t>
            </w:r>
            <w:r w:rsidRPr="000241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Doc.</w:t>
            </w:r>
            <w:r w:rsidR="00956DC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23.23</w:t>
            </w:r>
          </w:p>
        </w:tc>
        <w:tc>
          <w:tcPr>
            <w:tcW w:w="4533" w:type="dxa"/>
            <w:shd w:val="clear" w:color="auto" w:fill="auto"/>
          </w:tcPr>
          <w:p w14:paraId="378201B8" w14:textId="422D016F" w:rsidR="00A1095B" w:rsidRPr="00024100" w:rsidRDefault="00956DCE" w:rsidP="00A1095B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56DC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Draft resolution on assessing pressures on and risks to wetlands</w:t>
            </w:r>
          </w:p>
        </w:tc>
        <w:tc>
          <w:tcPr>
            <w:tcW w:w="4825" w:type="dxa"/>
            <w:shd w:val="clear" w:color="auto" w:fill="auto"/>
            <w:noWrap/>
          </w:tcPr>
          <w:p w14:paraId="1188CAA9" w14:textId="3FEEE52C" w:rsidR="00A1095B" w:rsidRPr="00024100" w:rsidRDefault="00A1095B" w:rsidP="00A1095B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413" w:type="dxa"/>
          </w:tcPr>
          <w:p w14:paraId="47D36E91" w14:textId="698838ED" w:rsidR="00A1095B" w:rsidRPr="00024100" w:rsidRDefault="00A1095B" w:rsidP="00A1095B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41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06" w:type="dxa"/>
            <w:shd w:val="clear" w:color="auto" w:fill="auto"/>
          </w:tcPr>
          <w:p w14:paraId="15457ADC" w14:textId="29FCCCA4" w:rsidR="00A1095B" w:rsidRPr="00024100" w:rsidRDefault="00A1095B" w:rsidP="00A1095B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4100" w:rsidDel="004D5D7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</w:tr>
      <w:tr w:rsidR="0016610A" w:rsidRPr="00024100" w14:paraId="6B92F201" w14:textId="77777777" w:rsidTr="00270374">
        <w:trPr>
          <w:cantSplit/>
        </w:trPr>
        <w:tc>
          <w:tcPr>
            <w:tcW w:w="1699" w:type="dxa"/>
            <w:shd w:val="clear" w:color="auto" w:fill="auto"/>
          </w:tcPr>
          <w:p w14:paraId="7920FABB" w14:textId="16387BCC" w:rsidR="0016610A" w:rsidRDefault="0016610A" w:rsidP="00A1095B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COP15 Doc.23.24</w:t>
            </w:r>
          </w:p>
        </w:tc>
        <w:tc>
          <w:tcPr>
            <w:tcW w:w="4533" w:type="dxa"/>
            <w:shd w:val="clear" w:color="auto" w:fill="auto"/>
          </w:tcPr>
          <w:p w14:paraId="013FC75B" w14:textId="00BBA693" w:rsidR="0016610A" w:rsidRPr="00956DCE" w:rsidRDefault="0016610A" w:rsidP="00A1095B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6610A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Amended draft resolution on the Ramsar List</w:t>
            </w:r>
          </w:p>
        </w:tc>
        <w:tc>
          <w:tcPr>
            <w:tcW w:w="4825" w:type="dxa"/>
            <w:shd w:val="clear" w:color="auto" w:fill="auto"/>
            <w:noWrap/>
          </w:tcPr>
          <w:p w14:paraId="06CFA56F" w14:textId="77777777" w:rsidR="0016610A" w:rsidRPr="00024100" w:rsidRDefault="0016610A" w:rsidP="00A1095B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413" w:type="dxa"/>
          </w:tcPr>
          <w:p w14:paraId="670A4FB7" w14:textId="556BF7F7" w:rsidR="0016610A" w:rsidRPr="00024100" w:rsidRDefault="008223E2" w:rsidP="00A1095B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06" w:type="dxa"/>
            <w:shd w:val="clear" w:color="auto" w:fill="auto"/>
          </w:tcPr>
          <w:p w14:paraId="11A11442" w14:textId="18E32395" w:rsidR="0016610A" w:rsidRPr="00024100" w:rsidDel="004D5D77" w:rsidRDefault="008223E2" w:rsidP="00A1095B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</w:tr>
      <w:tr w:rsidR="0016610A" w:rsidRPr="00024100" w14:paraId="65AAA622" w14:textId="77777777" w:rsidTr="00270374">
        <w:trPr>
          <w:cantSplit/>
        </w:trPr>
        <w:tc>
          <w:tcPr>
            <w:tcW w:w="1699" w:type="dxa"/>
            <w:shd w:val="clear" w:color="auto" w:fill="auto"/>
          </w:tcPr>
          <w:p w14:paraId="159133F4" w14:textId="3908E97E" w:rsidR="0016610A" w:rsidRDefault="0016610A" w:rsidP="00A1095B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COP15 Doc.23.25</w:t>
            </w:r>
          </w:p>
        </w:tc>
        <w:tc>
          <w:tcPr>
            <w:tcW w:w="4533" w:type="dxa"/>
            <w:shd w:val="clear" w:color="auto" w:fill="auto"/>
          </w:tcPr>
          <w:p w14:paraId="7E82C711" w14:textId="5AAD1F47" w:rsidR="0016610A" w:rsidRPr="00956DCE" w:rsidRDefault="0016610A" w:rsidP="00A1095B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6610A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Draft resolution on thanks to the host country, the Republic of Zimbabwe</w:t>
            </w:r>
          </w:p>
        </w:tc>
        <w:tc>
          <w:tcPr>
            <w:tcW w:w="4825" w:type="dxa"/>
            <w:shd w:val="clear" w:color="auto" w:fill="auto"/>
            <w:noWrap/>
          </w:tcPr>
          <w:p w14:paraId="7A1BD68D" w14:textId="77777777" w:rsidR="0016610A" w:rsidRPr="00024100" w:rsidRDefault="0016610A" w:rsidP="00A1095B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413" w:type="dxa"/>
          </w:tcPr>
          <w:p w14:paraId="1902D756" w14:textId="7DEEC2A5" w:rsidR="0016610A" w:rsidRPr="00024100" w:rsidRDefault="0004017C" w:rsidP="00A1095B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06" w:type="dxa"/>
            <w:shd w:val="clear" w:color="auto" w:fill="auto"/>
          </w:tcPr>
          <w:p w14:paraId="1D0BB850" w14:textId="13A8DE82" w:rsidR="0016610A" w:rsidRPr="00024100" w:rsidDel="004D5D77" w:rsidRDefault="0004017C" w:rsidP="00A1095B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</w:tr>
    </w:tbl>
    <w:p w14:paraId="01313558" w14:textId="77777777" w:rsidR="00A451D1" w:rsidRPr="00024100" w:rsidRDefault="00A451D1" w:rsidP="00A451D1">
      <w:pPr>
        <w:widowControl w:val="0"/>
        <w:ind w:left="0" w:firstLine="0"/>
        <w:jc w:val="left"/>
        <w:rPr>
          <w:rFonts w:asciiTheme="minorHAnsi" w:hAnsiTheme="minorHAnsi" w:cstheme="minorHAnsi"/>
          <w:color w:val="000000"/>
          <w:sz w:val="22"/>
          <w:szCs w:val="22"/>
        </w:rPr>
      </w:pPr>
    </w:p>
    <w:sectPr w:rsidR="00A451D1" w:rsidRPr="00024100" w:rsidSect="00024100">
      <w:footerReference w:type="default" r:id="rId1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882191" w14:textId="77777777" w:rsidR="00935BB2" w:rsidRDefault="00935BB2" w:rsidP="006058B3">
      <w:r>
        <w:separator/>
      </w:r>
    </w:p>
  </w:endnote>
  <w:endnote w:type="continuationSeparator" w:id="0">
    <w:p w14:paraId="054BB698" w14:textId="77777777" w:rsidR="00935BB2" w:rsidRDefault="00935BB2" w:rsidP="006058B3">
      <w:r>
        <w:continuationSeparator/>
      </w:r>
    </w:p>
  </w:endnote>
  <w:endnote w:type="continuationNotice" w:id="1">
    <w:p w14:paraId="110E0C53" w14:textId="77777777" w:rsidR="00935BB2" w:rsidRDefault="00935B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Playfair Display">
    <w:charset w:val="00"/>
    <w:family w:val="auto"/>
    <w:pitch w:val="variable"/>
    <w:sig w:usb0="20000207" w:usb1="00000000" w:usb2="00000000" w:usb3="00000000" w:csb0="00000197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FEDE03" w14:textId="33856E89" w:rsidR="006058B3" w:rsidRPr="006058B3" w:rsidRDefault="00644727">
    <w:pPr>
      <w:pStyle w:val="Footer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SC64 Doc.9.4</w:t>
    </w:r>
    <w:r w:rsidR="006058B3" w:rsidRPr="00967BF4">
      <w:rPr>
        <w:rFonts w:asciiTheme="minorHAnsi" w:hAnsiTheme="minorHAnsi" w:cstheme="minorHAnsi"/>
        <w:sz w:val="20"/>
        <w:szCs w:val="20"/>
      </w:rPr>
      <w:tab/>
    </w:r>
    <w:r w:rsidR="006058B3" w:rsidRPr="00967BF4">
      <w:rPr>
        <w:rFonts w:asciiTheme="minorHAnsi" w:hAnsiTheme="minorHAnsi" w:cstheme="minorHAnsi"/>
        <w:sz w:val="20"/>
        <w:szCs w:val="20"/>
      </w:rPr>
      <w:tab/>
    </w:r>
    <w:r w:rsidR="006058B3" w:rsidRPr="00967BF4">
      <w:rPr>
        <w:rFonts w:asciiTheme="minorHAnsi" w:hAnsiTheme="minorHAnsi" w:cstheme="minorHAnsi"/>
        <w:sz w:val="20"/>
        <w:szCs w:val="20"/>
      </w:rPr>
      <w:fldChar w:fldCharType="begin"/>
    </w:r>
    <w:r w:rsidR="006058B3" w:rsidRPr="00967BF4">
      <w:rPr>
        <w:rFonts w:asciiTheme="minorHAnsi" w:hAnsiTheme="minorHAnsi" w:cstheme="minorHAnsi"/>
        <w:sz w:val="20"/>
        <w:szCs w:val="20"/>
      </w:rPr>
      <w:instrText xml:space="preserve"> PAGE   \* MERGEFORMAT </w:instrText>
    </w:r>
    <w:r w:rsidR="006058B3" w:rsidRPr="00967BF4">
      <w:rPr>
        <w:rFonts w:asciiTheme="minorHAnsi" w:hAnsiTheme="minorHAnsi" w:cstheme="minorHAnsi"/>
        <w:sz w:val="20"/>
        <w:szCs w:val="20"/>
      </w:rPr>
      <w:fldChar w:fldCharType="separate"/>
    </w:r>
    <w:r w:rsidR="00165BEA">
      <w:rPr>
        <w:rFonts w:asciiTheme="minorHAnsi" w:hAnsiTheme="minorHAnsi" w:cstheme="minorHAnsi"/>
        <w:noProof/>
        <w:sz w:val="20"/>
        <w:szCs w:val="20"/>
      </w:rPr>
      <w:t>4</w:t>
    </w:r>
    <w:r w:rsidR="006058B3" w:rsidRPr="00967BF4">
      <w:rPr>
        <w:rFonts w:asciiTheme="minorHAnsi" w:hAnsiTheme="minorHAnsi" w:cstheme="minorHAnsi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658939" w14:textId="1D8E31BD" w:rsidR="00024100" w:rsidRPr="00BC7037" w:rsidRDefault="00A1095B" w:rsidP="00024100">
    <w:pPr>
      <w:pStyle w:val="Footer"/>
      <w:tabs>
        <w:tab w:val="clear" w:pos="9026"/>
        <w:tab w:val="right" w:pos="13892"/>
      </w:tabs>
      <w:rPr>
        <w:rFonts w:asciiTheme="minorHAnsi" w:hAnsiTheme="minorHAnsi" w:cstheme="minorHAnsi"/>
        <w:sz w:val="20"/>
        <w:szCs w:val="20"/>
      </w:rPr>
    </w:pPr>
    <w:r w:rsidRPr="00BC7037">
      <w:rPr>
        <w:rFonts w:ascii="Calibri" w:hAnsi="Calibri" w:cs="Calibri Light"/>
        <w:bCs/>
        <w:sz w:val="20"/>
        <w:szCs w:val="20"/>
        <w:lang w:val="en-US" w:eastAsia="en-US"/>
      </w:rPr>
      <w:t>COP15 Doc.17</w:t>
    </w:r>
    <w:r w:rsidR="00024100" w:rsidRPr="00BC7037">
      <w:rPr>
        <w:rFonts w:asciiTheme="minorHAnsi" w:hAnsiTheme="minorHAnsi" w:cstheme="minorHAnsi"/>
        <w:sz w:val="20"/>
        <w:szCs w:val="20"/>
      </w:rPr>
      <w:tab/>
    </w:r>
    <w:r w:rsidR="00024100" w:rsidRPr="00BC7037">
      <w:rPr>
        <w:rFonts w:asciiTheme="minorHAnsi" w:hAnsiTheme="minorHAnsi" w:cstheme="minorHAnsi"/>
        <w:sz w:val="20"/>
        <w:szCs w:val="20"/>
      </w:rPr>
      <w:tab/>
    </w:r>
    <w:r w:rsidR="00024100" w:rsidRPr="00BC7037">
      <w:rPr>
        <w:rFonts w:asciiTheme="minorHAnsi" w:hAnsiTheme="minorHAnsi" w:cstheme="minorHAnsi"/>
        <w:sz w:val="20"/>
        <w:szCs w:val="20"/>
      </w:rPr>
      <w:fldChar w:fldCharType="begin"/>
    </w:r>
    <w:r w:rsidR="00024100" w:rsidRPr="00BC7037">
      <w:rPr>
        <w:rFonts w:asciiTheme="minorHAnsi" w:hAnsiTheme="minorHAnsi" w:cstheme="minorHAnsi"/>
        <w:sz w:val="20"/>
        <w:szCs w:val="20"/>
      </w:rPr>
      <w:instrText xml:space="preserve"> PAGE   \* MERGEFORMAT </w:instrText>
    </w:r>
    <w:r w:rsidR="00024100" w:rsidRPr="00BC7037">
      <w:rPr>
        <w:rFonts w:asciiTheme="minorHAnsi" w:hAnsiTheme="minorHAnsi" w:cstheme="minorHAnsi"/>
        <w:sz w:val="20"/>
        <w:szCs w:val="20"/>
      </w:rPr>
      <w:fldChar w:fldCharType="separate"/>
    </w:r>
    <w:r w:rsidR="00024100" w:rsidRPr="00BC7037">
      <w:rPr>
        <w:rFonts w:asciiTheme="minorHAnsi" w:hAnsiTheme="minorHAnsi" w:cstheme="minorHAnsi"/>
        <w:noProof/>
        <w:sz w:val="20"/>
        <w:szCs w:val="20"/>
      </w:rPr>
      <w:t>4</w:t>
    </w:r>
    <w:r w:rsidR="00024100" w:rsidRPr="00BC7037">
      <w:rPr>
        <w:rFonts w:asciiTheme="minorHAnsi" w:hAnsiTheme="minorHAnsi" w:cstheme="minorHAnsi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76B183" w14:textId="77777777" w:rsidR="00935BB2" w:rsidRDefault="00935BB2" w:rsidP="006058B3">
      <w:r>
        <w:separator/>
      </w:r>
    </w:p>
  </w:footnote>
  <w:footnote w:type="continuationSeparator" w:id="0">
    <w:p w14:paraId="265A1AFE" w14:textId="77777777" w:rsidR="00935BB2" w:rsidRDefault="00935BB2" w:rsidP="006058B3">
      <w:r>
        <w:continuationSeparator/>
      </w:r>
    </w:p>
  </w:footnote>
  <w:footnote w:type="continuationNotice" w:id="1">
    <w:p w14:paraId="126D9F86" w14:textId="77777777" w:rsidR="00935BB2" w:rsidRDefault="00935BB2"/>
  </w:footnote>
  <w:footnote w:id="2">
    <w:p w14:paraId="05EB853F" w14:textId="515D97BD" w:rsidR="00BB624E" w:rsidRPr="00BC7037" w:rsidRDefault="00BB624E">
      <w:pPr>
        <w:pStyle w:val="FootnoteText"/>
        <w:rPr>
          <w:rFonts w:asciiTheme="minorHAnsi" w:hAnsiTheme="minorHAnsi" w:cstheme="minorHAnsi"/>
        </w:rPr>
      </w:pPr>
      <w:r w:rsidRPr="00BC7037">
        <w:rPr>
          <w:rStyle w:val="FootnoteReference"/>
          <w:rFonts w:asciiTheme="minorHAnsi" w:hAnsiTheme="minorHAnsi" w:cstheme="minorHAnsi"/>
        </w:rPr>
        <w:footnoteRef/>
      </w:r>
      <w:r w:rsidRPr="00BC7037">
        <w:rPr>
          <w:rFonts w:asciiTheme="minorHAnsi" w:hAnsiTheme="minorHAnsi" w:cstheme="minorHAnsi"/>
        </w:rPr>
        <w:t xml:space="preserve"> </w:t>
      </w:r>
      <w:r w:rsidR="00824167">
        <w:rPr>
          <w:rFonts w:asciiTheme="minorHAnsi" w:hAnsiTheme="minorHAnsi" w:cstheme="minorHAnsi"/>
        </w:rPr>
        <w:t>C</w:t>
      </w:r>
      <w:r w:rsidRPr="00BC7037">
        <w:rPr>
          <w:rFonts w:asciiTheme="minorHAnsi" w:hAnsiTheme="minorHAnsi" w:cstheme="minorHAnsi"/>
        </w:rPr>
        <w:t>ost if a new S</w:t>
      </w:r>
      <w:r w:rsidR="00BC7037">
        <w:rPr>
          <w:rFonts w:asciiTheme="minorHAnsi" w:hAnsiTheme="minorHAnsi" w:cstheme="minorHAnsi"/>
        </w:rPr>
        <w:t xml:space="preserve">ecretary </w:t>
      </w:r>
      <w:r w:rsidRPr="00BC7037">
        <w:rPr>
          <w:rFonts w:asciiTheme="minorHAnsi" w:hAnsiTheme="minorHAnsi" w:cstheme="minorHAnsi"/>
        </w:rPr>
        <w:t>G</w:t>
      </w:r>
      <w:r w:rsidR="00BC7037">
        <w:rPr>
          <w:rFonts w:asciiTheme="minorHAnsi" w:hAnsiTheme="minorHAnsi" w:cstheme="minorHAnsi"/>
        </w:rPr>
        <w:t>eneral</w:t>
      </w:r>
      <w:r w:rsidRPr="00BC7037">
        <w:rPr>
          <w:rFonts w:asciiTheme="minorHAnsi" w:hAnsiTheme="minorHAnsi" w:cstheme="minorHAnsi"/>
        </w:rPr>
        <w:t xml:space="preserve"> is recruited during the triennium.</w:t>
      </w:r>
    </w:p>
  </w:footnote>
  <w:footnote w:id="3">
    <w:p w14:paraId="4FF83C95" w14:textId="64E50CE2" w:rsidR="00A1095B" w:rsidRPr="00024100" w:rsidRDefault="00A1095B" w:rsidP="00024100">
      <w:pPr>
        <w:pStyle w:val="pf0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024100">
        <w:rPr>
          <w:rStyle w:val="FootnoteReference"/>
          <w:rFonts w:asciiTheme="minorHAnsi" w:hAnsiTheme="minorHAnsi" w:cstheme="minorHAnsi"/>
          <w:sz w:val="20"/>
          <w:szCs w:val="20"/>
        </w:rPr>
        <w:footnoteRef/>
      </w:r>
      <w:r w:rsidRPr="00024100">
        <w:rPr>
          <w:rFonts w:asciiTheme="minorHAnsi" w:hAnsiTheme="minorHAnsi" w:cstheme="minorHAnsi"/>
          <w:sz w:val="20"/>
          <w:szCs w:val="20"/>
        </w:rPr>
        <w:t xml:space="preserve"> </w:t>
      </w:r>
      <w:r w:rsidRPr="00024100">
        <w:rPr>
          <w:rStyle w:val="cf01"/>
          <w:rFonts w:asciiTheme="minorHAnsi" w:hAnsiTheme="minorHAnsi" w:cstheme="minorHAnsi"/>
          <w:sz w:val="20"/>
          <w:szCs w:val="20"/>
        </w:rPr>
        <w:t xml:space="preserve">Based on these findings and </w:t>
      </w:r>
      <w:r w:rsidR="00824167">
        <w:rPr>
          <w:rStyle w:val="cf01"/>
          <w:rFonts w:asciiTheme="minorHAnsi" w:hAnsiTheme="minorHAnsi" w:cstheme="minorHAnsi"/>
          <w:sz w:val="20"/>
          <w:szCs w:val="20"/>
        </w:rPr>
        <w:t xml:space="preserve">on </w:t>
      </w:r>
      <w:r w:rsidRPr="00024100">
        <w:rPr>
          <w:rStyle w:val="cf01"/>
          <w:rFonts w:asciiTheme="minorHAnsi" w:hAnsiTheme="minorHAnsi" w:cstheme="minorHAnsi"/>
          <w:sz w:val="20"/>
          <w:szCs w:val="20"/>
        </w:rPr>
        <w:t xml:space="preserve">what solution </w:t>
      </w:r>
      <w:r>
        <w:rPr>
          <w:rStyle w:val="cf01"/>
          <w:rFonts w:asciiTheme="minorHAnsi" w:hAnsiTheme="minorHAnsi" w:cstheme="minorHAnsi"/>
          <w:sz w:val="20"/>
          <w:szCs w:val="20"/>
        </w:rPr>
        <w:t xml:space="preserve">Contracting </w:t>
      </w:r>
      <w:r w:rsidRPr="00024100">
        <w:rPr>
          <w:rStyle w:val="cf01"/>
          <w:rFonts w:asciiTheme="minorHAnsi" w:hAnsiTheme="minorHAnsi" w:cstheme="minorHAnsi"/>
          <w:sz w:val="20"/>
          <w:szCs w:val="20"/>
        </w:rPr>
        <w:t xml:space="preserve">Parties choose, as well as the number of </w:t>
      </w:r>
      <w:r>
        <w:rPr>
          <w:rStyle w:val="cf01"/>
          <w:rFonts w:asciiTheme="minorHAnsi" w:hAnsiTheme="minorHAnsi" w:cstheme="minorHAnsi"/>
          <w:sz w:val="20"/>
          <w:szCs w:val="20"/>
        </w:rPr>
        <w:t>P</w:t>
      </w:r>
      <w:r w:rsidRPr="00024100">
        <w:rPr>
          <w:rStyle w:val="cf01"/>
          <w:rFonts w:asciiTheme="minorHAnsi" w:hAnsiTheme="minorHAnsi" w:cstheme="minorHAnsi"/>
          <w:sz w:val="20"/>
          <w:szCs w:val="20"/>
        </w:rPr>
        <w:t xml:space="preserve">arties </w:t>
      </w:r>
      <w:r w:rsidR="00824167">
        <w:rPr>
          <w:rStyle w:val="cf01"/>
          <w:rFonts w:asciiTheme="minorHAnsi" w:hAnsiTheme="minorHAnsi" w:cstheme="minorHAnsi"/>
          <w:sz w:val="20"/>
          <w:szCs w:val="20"/>
        </w:rPr>
        <w:t>which</w:t>
      </w:r>
      <w:r w:rsidR="00824167" w:rsidRPr="00024100">
        <w:rPr>
          <w:rStyle w:val="cf01"/>
          <w:rFonts w:asciiTheme="minorHAnsi" w:hAnsiTheme="minorHAnsi" w:cstheme="minorHAnsi"/>
          <w:sz w:val="20"/>
          <w:szCs w:val="20"/>
        </w:rPr>
        <w:t xml:space="preserve"> </w:t>
      </w:r>
      <w:r w:rsidRPr="00024100">
        <w:rPr>
          <w:rStyle w:val="cf01"/>
          <w:rFonts w:asciiTheme="minorHAnsi" w:hAnsiTheme="minorHAnsi" w:cstheme="minorHAnsi"/>
          <w:sz w:val="20"/>
          <w:szCs w:val="20"/>
        </w:rPr>
        <w:t>make use of this process, there will be significantly higher (</w:t>
      </w:r>
      <w:r>
        <w:rPr>
          <w:rStyle w:val="cf01"/>
          <w:rFonts w:asciiTheme="minorHAnsi" w:hAnsiTheme="minorHAnsi" w:cstheme="minorHAnsi"/>
          <w:sz w:val="20"/>
          <w:szCs w:val="20"/>
        </w:rPr>
        <w:t>as yet</w:t>
      </w:r>
      <w:r w:rsidRPr="00024100">
        <w:rPr>
          <w:rStyle w:val="cf01"/>
          <w:rFonts w:asciiTheme="minorHAnsi" w:hAnsiTheme="minorHAnsi" w:cstheme="minorHAnsi"/>
          <w:sz w:val="20"/>
          <w:szCs w:val="20"/>
        </w:rPr>
        <w:t xml:space="preserve"> unknown) follow</w:t>
      </w:r>
      <w:r>
        <w:rPr>
          <w:rStyle w:val="cf01"/>
          <w:rFonts w:asciiTheme="minorHAnsi" w:hAnsiTheme="minorHAnsi" w:cstheme="minorHAnsi"/>
          <w:sz w:val="20"/>
          <w:szCs w:val="20"/>
        </w:rPr>
        <w:t>-</w:t>
      </w:r>
      <w:r w:rsidRPr="00024100">
        <w:rPr>
          <w:rStyle w:val="cf01"/>
          <w:rFonts w:asciiTheme="minorHAnsi" w:hAnsiTheme="minorHAnsi" w:cstheme="minorHAnsi"/>
          <w:sz w:val="20"/>
          <w:szCs w:val="20"/>
        </w:rPr>
        <w:t>up costs for:</w:t>
      </w:r>
    </w:p>
    <w:p w14:paraId="0139098F" w14:textId="0262A0F6" w:rsidR="00A1095B" w:rsidRPr="00024100" w:rsidRDefault="00824167" w:rsidP="00024100">
      <w:pPr>
        <w:pStyle w:val="pf1"/>
        <w:numPr>
          <w:ilvl w:val="0"/>
          <w:numId w:val="10"/>
        </w:numPr>
        <w:tabs>
          <w:tab w:val="clear" w:pos="720"/>
        </w:tabs>
        <w:spacing w:before="0" w:beforeAutospacing="0" w:after="0" w:afterAutospacing="0"/>
        <w:ind w:left="426" w:hanging="426"/>
        <w:rPr>
          <w:rFonts w:asciiTheme="minorHAnsi" w:hAnsiTheme="minorHAnsi" w:cstheme="minorHAnsi"/>
          <w:sz w:val="20"/>
          <w:szCs w:val="20"/>
        </w:rPr>
      </w:pPr>
      <w:r>
        <w:rPr>
          <w:rStyle w:val="cf01"/>
          <w:rFonts w:asciiTheme="minorHAnsi" w:hAnsiTheme="minorHAnsi" w:cstheme="minorHAnsi"/>
          <w:sz w:val="20"/>
          <w:szCs w:val="20"/>
        </w:rPr>
        <w:t>i</w:t>
      </w:r>
      <w:r w:rsidR="00A1095B" w:rsidRPr="00024100">
        <w:rPr>
          <w:rStyle w:val="cf01"/>
          <w:rFonts w:asciiTheme="minorHAnsi" w:hAnsiTheme="minorHAnsi" w:cstheme="minorHAnsi"/>
          <w:sz w:val="20"/>
          <w:szCs w:val="20"/>
        </w:rPr>
        <w:t>mplementation of the chosen solution</w:t>
      </w:r>
      <w:r w:rsidR="00A1095B">
        <w:rPr>
          <w:rStyle w:val="cf01"/>
          <w:rFonts w:asciiTheme="minorHAnsi" w:hAnsiTheme="minorHAnsi" w:cstheme="minorHAnsi"/>
          <w:sz w:val="20"/>
          <w:szCs w:val="20"/>
        </w:rPr>
        <w:t>; and</w:t>
      </w:r>
    </w:p>
    <w:p w14:paraId="0FD274EC" w14:textId="3F89A224" w:rsidR="00A1095B" w:rsidRPr="00024100" w:rsidRDefault="00824167" w:rsidP="00024100">
      <w:pPr>
        <w:pStyle w:val="pf1"/>
        <w:numPr>
          <w:ilvl w:val="0"/>
          <w:numId w:val="10"/>
        </w:numPr>
        <w:tabs>
          <w:tab w:val="clear" w:pos="720"/>
        </w:tabs>
        <w:spacing w:before="0" w:beforeAutospacing="0" w:after="0" w:afterAutospacing="0"/>
        <w:ind w:left="426" w:hanging="426"/>
        <w:rPr>
          <w:rFonts w:asciiTheme="minorHAnsi" w:hAnsiTheme="minorHAnsi" w:cstheme="minorHAnsi"/>
          <w:sz w:val="20"/>
          <w:szCs w:val="20"/>
        </w:rPr>
      </w:pPr>
      <w:r>
        <w:rPr>
          <w:rStyle w:val="cf01"/>
          <w:rFonts w:asciiTheme="minorHAnsi" w:hAnsiTheme="minorHAnsi" w:cstheme="minorHAnsi"/>
          <w:sz w:val="20"/>
          <w:szCs w:val="20"/>
        </w:rPr>
        <w:t>o</w:t>
      </w:r>
      <w:r w:rsidR="00A1095B" w:rsidRPr="00024100">
        <w:rPr>
          <w:rStyle w:val="cf01"/>
          <w:rFonts w:asciiTheme="minorHAnsi" w:hAnsiTheme="minorHAnsi" w:cstheme="minorHAnsi"/>
          <w:sz w:val="20"/>
          <w:szCs w:val="20"/>
        </w:rPr>
        <w:t>ngoing costs and staff time for data transfer per country where it cannot be fully automated</w:t>
      </w:r>
      <w:r w:rsidR="00A1095B">
        <w:rPr>
          <w:rStyle w:val="cf01"/>
          <w:rFonts w:asciiTheme="minorHAnsi" w:hAnsiTheme="minorHAnsi" w:cstheme="minorHAnsi"/>
          <w:sz w:val="20"/>
          <w:szCs w:val="20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E484C"/>
    <w:multiLevelType w:val="hybridMultilevel"/>
    <w:tmpl w:val="84A2A9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B94814"/>
    <w:multiLevelType w:val="hybridMultilevel"/>
    <w:tmpl w:val="EFD6AEC6"/>
    <w:lvl w:ilvl="0" w:tplc="DFA2C69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355FB3"/>
    <w:multiLevelType w:val="multilevel"/>
    <w:tmpl w:val="1DFA587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3" w15:restartNumberingAfterBreak="0">
    <w:nsid w:val="421271EE"/>
    <w:multiLevelType w:val="multilevel"/>
    <w:tmpl w:val="EBB2B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FC2928"/>
    <w:multiLevelType w:val="hybridMultilevel"/>
    <w:tmpl w:val="5B6CD4C4"/>
    <w:lvl w:ilvl="0" w:tplc="07662AD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89A0E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FA009E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644E66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4FAB1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D79E4E9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E76CD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736F5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07209A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5" w15:restartNumberingAfterBreak="0">
    <w:nsid w:val="57786ADB"/>
    <w:multiLevelType w:val="hybridMultilevel"/>
    <w:tmpl w:val="2E9EE4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F51A4C"/>
    <w:multiLevelType w:val="hybridMultilevel"/>
    <w:tmpl w:val="0FA448C8"/>
    <w:lvl w:ilvl="0" w:tplc="4656AA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951639"/>
    <w:multiLevelType w:val="hybridMultilevel"/>
    <w:tmpl w:val="78FE1E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775B16"/>
    <w:multiLevelType w:val="hybridMultilevel"/>
    <w:tmpl w:val="D93C89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1059552">
    <w:abstractNumId w:val="2"/>
  </w:num>
  <w:num w:numId="2" w16cid:durableId="196754053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484665536">
    <w:abstractNumId w:val="5"/>
  </w:num>
  <w:num w:numId="4" w16cid:durableId="1447234255">
    <w:abstractNumId w:val="0"/>
  </w:num>
  <w:num w:numId="5" w16cid:durableId="495069920">
    <w:abstractNumId w:val="7"/>
  </w:num>
  <w:num w:numId="6" w16cid:durableId="864905750">
    <w:abstractNumId w:val="8"/>
  </w:num>
  <w:num w:numId="7" w16cid:durableId="904530687">
    <w:abstractNumId w:val="6"/>
  </w:num>
  <w:num w:numId="8" w16cid:durableId="178129411">
    <w:abstractNumId w:val="1"/>
  </w:num>
  <w:num w:numId="9" w16cid:durableId="258105016">
    <w:abstractNumId w:val="4"/>
  </w:num>
  <w:num w:numId="10" w16cid:durableId="681199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Formatting/>
  <w:defaultTabStop w:val="720"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AFD"/>
    <w:rsid w:val="0000149B"/>
    <w:rsid w:val="0000755C"/>
    <w:rsid w:val="00013636"/>
    <w:rsid w:val="000206E7"/>
    <w:rsid w:val="00022A0A"/>
    <w:rsid w:val="00024100"/>
    <w:rsid w:val="00024F22"/>
    <w:rsid w:val="000250FF"/>
    <w:rsid w:val="000267EF"/>
    <w:rsid w:val="00027DBC"/>
    <w:rsid w:val="00034125"/>
    <w:rsid w:val="00037632"/>
    <w:rsid w:val="0004017C"/>
    <w:rsid w:val="00046B52"/>
    <w:rsid w:val="00057413"/>
    <w:rsid w:val="00057932"/>
    <w:rsid w:val="00065171"/>
    <w:rsid w:val="00065B8F"/>
    <w:rsid w:val="00065C00"/>
    <w:rsid w:val="00072A4E"/>
    <w:rsid w:val="000737A0"/>
    <w:rsid w:val="00074DFF"/>
    <w:rsid w:val="00076CE7"/>
    <w:rsid w:val="00087E7E"/>
    <w:rsid w:val="00090B48"/>
    <w:rsid w:val="00091C10"/>
    <w:rsid w:val="00092019"/>
    <w:rsid w:val="000A7F0C"/>
    <w:rsid w:val="000B21AC"/>
    <w:rsid w:val="000B5387"/>
    <w:rsid w:val="000C42CB"/>
    <w:rsid w:val="000C73F3"/>
    <w:rsid w:val="000D05D9"/>
    <w:rsid w:val="000D0626"/>
    <w:rsid w:val="000D066A"/>
    <w:rsid w:val="000D14A1"/>
    <w:rsid w:val="000E4489"/>
    <w:rsid w:val="000E637A"/>
    <w:rsid w:val="000E7249"/>
    <w:rsid w:val="000F55EE"/>
    <w:rsid w:val="001055E5"/>
    <w:rsid w:val="00105677"/>
    <w:rsid w:val="0011350A"/>
    <w:rsid w:val="001155B4"/>
    <w:rsid w:val="001158EA"/>
    <w:rsid w:val="00134B76"/>
    <w:rsid w:val="001353CD"/>
    <w:rsid w:val="00141784"/>
    <w:rsid w:val="001429CC"/>
    <w:rsid w:val="001438E6"/>
    <w:rsid w:val="00144492"/>
    <w:rsid w:val="00144C7A"/>
    <w:rsid w:val="001529FF"/>
    <w:rsid w:val="00152C0C"/>
    <w:rsid w:val="00155904"/>
    <w:rsid w:val="00165691"/>
    <w:rsid w:val="00165BEA"/>
    <w:rsid w:val="0016610A"/>
    <w:rsid w:val="00173D3F"/>
    <w:rsid w:val="00174C19"/>
    <w:rsid w:val="00176FC9"/>
    <w:rsid w:val="001828C8"/>
    <w:rsid w:val="00184C60"/>
    <w:rsid w:val="00191A10"/>
    <w:rsid w:val="00192CDE"/>
    <w:rsid w:val="001A2A45"/>
    <w:rsid w:val="001A45F2"/>
    <w:rsid w:val="001A492D"/>
    <w:rsid w:val="001A624D"/>
    <w:rsid w:val="001B1070"/>
    <w:rsid w:val="001B1EDC"/>
    <w:rsid w:val="001B3EEB"/>
    <w:rsid w:val="001B5379"/>
    <w:rsid w:val="001B5CCD"/>
    <w:rsid w:val="001B6A31"/>
    <w:rsid w:val="001B6F33"/>
    <w:rsid w:val="001B7AB2"/>
    <w:rsid w:val="001C341F"/>
    <w:rsid w:val="001C4D6A"/>
    <w:rsid w:val="001D1CA4"/>
    <w:rsid w:val="001D5A0F"/>
    <w:rsid w:val="001E209D"/>
    <w:rsid w:val="001E2AA0"/>
    <w:rsid w:val="001E2ECF"/>
    <w:rsid w:val="001E34E1"/>
    <w:rsid w:val="001E57F5"/>
    <w:rsid w:val="001F3BE1"/>
    <w:rsid w:val="001F488E"/>
    <w:rsid w:val="001F4CB2"/>
    <w:rsid w:val="002039BA"/>
    <w:rsid w:val="00203A5E"/>
    <w:rsid w:val="002059AB"/>
    <w:rsid w:val="00211F03"/>
    <w:rsid w:val="00213388"/>
    <w:rsid w:val="00214B41"/>
    <w:rsid w:val="00217FA7"/>
    <w:rsid w:val="00224BB3"/>
    <w:rsid w:val="002314AC"/>
    <w:rsid w:val="00231EBC"/>
    <w:rsid w:val="002332D4"/>
    <w:rsid w:val="00235922"/>
    <w:rsid w:val="00236FE6"/>
    <w:rsid w:val="002462A8"/>
    <w:rsid w:val="0025233F"/>
    <w:rsid w:val="002646F3"/>
    <w:rsid w:val="00270374"/>
    <w:rsid w:val="00274B40"/>
    <w:rsid w:val="00275E30"/>
    <w:rsid w:val="0027767A"/>
    <w:rsid w:val="002864ED"/>
    <w:rsid w:val="002934A0"/>
    <w:rsid w:val="00295E57"/>
    <w:rsid w:val="00295F80"/>
    <w:rsid w:val="002973CF"/>
    <w:rsid w:val="002A4E04"/>
    <w:rsid w:val="002A5383"/>
    <w:rsid w:val="002B2A41"/>
    <w:rsid w:val="002B429F"/>
    <w:rsid w:val="002B5EA6"/>
    <w:rsid w:val="002B6DE6"/>
    <w:rsid w:val="002C53DC"/>
    <w:rsid w:val="002C6100"/>
    <w:rsid w:val="002D293B"/>
    <w:rsid w:val="002D2B79"/>
    <w:rsid w:val="002E346A"/>
    <w:rsid w:val="002E403E"/>
    <w:rsid w:val="002E6839"/>
    <w:rsid w:val="002F3493"/>
    <w:rsid w:val="002F4875"/>
    <w:rsid w:val="00303D77"/>
    <w:rsid w:val="0030644A"/>
    <w:rsid w:val="00307B7E"/>
    <w:rsid w:val="00311716"/>
    <w:rsid w:val="003149A3"/>
    <w:rsid w:val="00314E01"/>
    <w:rsid w:val="00317126"/>
    <w:rsid w:val="00317FDC"/>
    <w:rsid w:val="00330AD3"/>
    <w:rsid w:val="00341934"/>
    <w:rsid w:val="00343274"/>
    <w:rsid w:val="00343A90"/>
    <w:rsid w:val="003501A9"/>
    <w:rsid w:val="003531A1"/>
    <w:rsid w:val="00354AB1"/>
    <w:rsid w:val="00354D36"/>
    <w:rsid w:val="003574E3"/>
    <w:rsid w:val="00357BF6"/>
    <w:rsid w:val="0036297B"/>
    <w:rsid w:val="003637BE"/>
    <w:rsid w:val="00373D04"/>
    <w:rsid w:val="00377E56"/>
    <w:rsid w:val="00377EF3"/>
    <w:rsid w:val="003835EB"/>
    <w:rsid w:val="00384AA8"/>
    <w:rsid w:val="00387289"/>
    <w:rsid w:val="003902C7"/>
    <w:rsid w:val="003951B5"/>
    <w:rsid w:val="003962BF"/>
    <w:rsid w:val="003963B3"/>
    <w:rsid w:val="003976C4"/>
    <w:rsid w:val="003A2B95"/>
    <w:rsid w:val="003B0100"/>
    <w:rsid w:val="003B0DA3"/>
    <w:rsid w:val="003B1847"/>
    <w:rsid w:val="003B407E"/>
    <w:rsid w:val="003C17FF"/>
    <w:rsid w:val="003C4A83"/>
    <w:rsid w:val="003C5910"/>
    <w:rsid w:val="003C7167"/>
    <w:rsid w:val="003D55B0"/>
    <w:rsid w:val="003D6800"/>
    <w:rsid w:val="003D7C72"/>
    <w:rsid w:val="003E16E1"/>
    <w:rsid w:val="003E79DA"/>
    <w:rsid w:val="003F2340"/>
    <w:rsid w:val="003F63D8"/>
    <w:rsid w:val="004063DA"/>
    <w:rsid w:val="00406AF2"/>
    <w:rsid w:val="0042096E"/>
    <w:rsid w:val="00421460"/>
    <w:rsid w:val="004252C7"/>
    <w:rsid w:val="004278CF"/>
    <w:rsid w:val="004312C3"/>
    <w:rsid w:val="0043271B"/>
    <w:rsid w:val="00432BE5"/>
    <w:rsid w:val="0043430C"/>
    <w:rsid w:val="00435A3A"/>
    <w:rsid w:val="004371F2"/>
    <w:rsid w:val="00443677"/>
    <w:rsid w:val="00444FF1"/>
    <w:rsid w:val="0044619B"/>
    <w:rsid w:val="00453CB9"/>
    <w:rsid w:val="00454246"/>
    <w:rsid w:val="004553B8"/>
    <w:rsid w:val="00456093"/>
    <w:rsid w:val="004564EA"/>
    <w:rsid w:val="00460B12"/>
    <w:rsid w:val="00470762"/>
    <w:rsid w:val="004733D9"/>
    <w:rsid w:val="00473C47"/>
    <w:rsid w:val="00480DDF"/>
    <w:rsid w:val="00480F5D"/>
    <w:rsid w:val="00482698"/>
    <w:rsid w:val="00484235"/>
    <w:rsid w:val="004911DF"/>
    <w:rsid w:val="00491BEE"/>
    <w:rsid w:val="004A290F"/>
    <w:rsid w:val="004A4C3D"/>
    <w:rsid w:val="004A5A53"/>
    <w:rsid w:val="004C1157"/>
    <w:rsid w:val="004C12D8"/>
    <w:rsid w:val="004C2350"/>
    <w:rsid w:val="004C343C"/>
    <w:rsid w:val="004C3AFC"/>
    <w:rsid w:val="004C6C80"/>
    <w:rsid w:val="004D5D77"/>
    <w:rsid w:val="004D5EC7"/>
    <w:rsid w:val="004E0DB3"/>
    <w:rsid w:val="004E1D29"/>
    <w:rsid w:val="004E6D45"/>
    <w:rsid w:val="004F0C81"/>
    <w:rsid w:val="004F2362"/>
    <w:rsid w:val="004F2E7A"/>
    <w:rsid w:val="004F7BE5"/>
    <w:rsid w:val="004F7E98"/>
    <w:rsid w:val="00503DDE"/>
    <w:rsid w:val="00505301"/>
    <w:rsid w:val="005069A3"/>
    <w:rsid w:val="005078BB"/>
    <w:rsid w:val="0051038A"/>
    <w:rsid w:val="005114E8"/>
    <w:rsid w:val="00515D0B"/>
    <w:rsid w:val="00524FEB"/>
    <w:rsid w:val="0053410E"/>
    <w:rsid w:val="00535F9D"/>
    <w:rsid w:val="0054327A"/>
    <w:rsid w:val="00546EFD"/>
    <w:rsid w:val="005513F0"/>
    <w:rsid w:val="00553AB5"/>
    <w:rsid w:val="00557311"/>
    <w:rsid w:val="00557635"/>
    <w:rsid w:val="00560682"/>
    <w:rsid w:val="00561CB9"/>
    <w:rsid w:val="005653D8"/>
    <w:rsid w:val="00573F75"/>
    <w:rsid w:val="00576098"/>
    <w:rsid w:val="0058153D"/>
    <w:rsid w:val="005855E2"/>
    <w:rsid w:val="00586AA0"/>
    <w:rsid w:val="00591F47"/>
    <w:rsid w:val="00594741"/>
    <w:rsid w:val="00594A88"/>
    <w:rsid w:val="00594ED0"/>
    <w:rsid w:val="005A19A6"/>
    <w:rsid w:val="005A3E31"/>
    <w:rsid w:val="005A5742"/>
    <w:rsid w:val="005B0A8B"/>
    <w:rsid w:val="005B47D6"/>
    <w:rsid w:val="005B7233"/>
    <w:rsid w:val="005C0613"/>
    <w:rsid w:val="005C4417"/>
    <w:rsid w:val="005C4558"/>
    <w:rsid w:val="005C567F"/>
    <w:rsid w:val="005C6528"/>
    <w:rsid w:val="005D106B"/>
    <w:rsid w:val="005D2FAE"/>
    <w:rsid w:val="005D3A14"/>
    <w:rsid w:val="005E0686"/>
    <w:rsid w:val="005E0BC1"/>
    <w:rsid w:val="005F0984"/>
    <w:rsid w:val="005F6616"/>
    <w:rsid w:val="00601430"/>
    <w:rsid w:val="00604BAD"/>
    <w:rsid w:val="006058B3"/>
    <w:rsid w:val="0061482E"/>
    <w:rsid w:val="00630146"/>
    <w:rsid w:val="00630704"/>
    <w:rsid w:val="006320E6"/>
    <w:rsid w:val="00632664"/>
    <w:rsid w:val="00634417"/>
    <w:rsid w:val="00644727"/>
    <w:rsid w:val="00644C1D"/>
    <w:rsid w:val="006451A9"/>
    <w:rsid w:val="006476AB"/>
    <w:rsid w:val="00647DCF"/>
    <w:rsid w:val="006546B1"/>
    <w:rsid w:val="0065602D"/>
    <w:rsid w:val="00657F96"/>
    <w:rsid w:val="00660359"/>
    <w:rsid w:val="00663013"/>
    <w:rsid w:val="0066368E"/>
    <w:rsid w:val="00663E0C"/>
    <w:rsid w:val="0067141B"/>
    <w:rsid w:val="0067358E"/>
    <w:rsid w:val="0068240A"/>
    <w:rsid w:val="00683AAA"/>
    <w:rsid w:val="00685785"/>
    <w:rsid w:val="00686267"/>
    <w:rsid w:val="006866C6"/>
    <w:rsid w:val="006870A3"/>
    <w:rsid w:val="006943E0"/>
    <w:rsid w:val="006948DC"/>
    <w:rsid w:val="00695535"/>
    <w:rsid w:val="00696FF1"/>
    <w:rsid w:val="006978F0"/>
    <w:rsid w:val="006A5172"/>
    <w:rsid w:val="006A54D8"/>
    <w:rsid w:val="006A54E9"/>
    <w:rsid w:val="006A5C86"/>
    <w:rsid w:val="006A7C44"/>
    <w:rsid w:val="006B02CA"/>
    <w:rsid w:val="006B103E"/>
    <w:rsid w:val="006B3286"/>
    <w:rsid w:val="006B507F"/>
    <w:rsid w:val="006B72AF"/>
    <w:rsid w:val="006C2263"/>
    <w:rsid w:val="006C3012"/>
    <w:rsid w:val="006C41F6"/>
    <w:rsid w:val="006D3F0C"/>
    <w:rsid w:val="006D7718"/>
    <w:rsid w:val="006E1698"/>
    <w:rsid w:val="006E44E9"/>
    <w:rsid w:val="006E56DC"/>
    <w:rsid w:val="006F0610"/>
    <w:rsid w:val="006F29D1"/>
    <w:rsid w:val="006F30DC"/>
    <w:rsid w:val="006F3D1E"/>
    <w:rsid w:val="006F48CA"/>
    <w:rsid w:val="00701F07"/>
    <w:rsid w:val="00703BDC"/>
    <w:rsid w:val="007068E2"/>
    <w:rsid w:val="007114C9"/>
    <w:rsid w:val="00713A51"/>
    <w:rsid w:val="007350D4"/>
    <w:rsid w:val="00740391"/>
    <w:rsid w:val="00743F7A"/>
    <w:rsid w:val="0074505F"/>
    <w:rsid w:val="00746135"/>
    <w:rsid w:val="00750225"/>
    <w:rsid w:val="007557D5"/>
    <w:rsid w:val="0075712F"/>
    <w:rsid w:val="007656E7"/>
    <w:rsid w:val="00772E80"/>
    <w:rsid w:val="00773024"/>
    <w:rsid w:val="00773C97"/>
    <w:rsid w:val="007777BD"/>
    <w:rsid w:val="00780AFD"/>
    <w:rsid w:val="00783031"/>
    <w:rsid w:val="00785555"/>
    <w:rsid w:val="007910A9"/>
    <w:rsid w:val="00791F0A"/>
    <w:rsid w:val="0079354C"/>
    <w:rsid w:val="00794E4F"/>
    <w:rsid w:val="00795C6E"/>
    <w:rsid w:val="00797CBB"/>
    <w:rsid w:val="007A26F0"/>
    <w:rsid w:val="007A38D2"/>
    <w:rsid w:val="007A3DCA"/>
    <w:rsid w:val="007A4DE6"/>
    <w:rsid w:val="007A58EA"/>
    <w:rsid w:val="007B138B"/>
    <w:rsid w:val="007B2EAC"/>
    <w:rsid w:val="007B548D"/>
    <w:rsid w:val="007B7A16"/>
    <w:rsid w:val="007C36A8"/>
    <w:rsid w:val="007F15B5"/>
    <w:rsid w:val="007F382B"/>
    <w:rsid w:val="007F7A6A"/>
    <w:rsid w:val="007F7C24"/>
    <w:rsid w:val="007F7F60"/>
    <w:rsid w:val="008047D8"/>
    <w:rsid w:val="00805127"/>
    <w:rsid w:val="00807C3B"/>
    <w:rsid w:val="008116CB"/>
    <w:rsid w:val="00817AF6"/>
    <w:rsid w:val="00821B90"/>
    <w:rsid w:val="008223E2"/>
    <w:rsid w:val="00822E22"/>
    <w:rsid w:val="00824167"/>
    <w:rsid w:val="008255DF"/>
    <w:rsid w:val="0083180C"/>
    <w:rsid w:val="00836398"/>
    <w:rsid w:val="008363CE"/>
    <w:rsid w:val="00852D58"/>
    <w:rsid w:val="00853A4C"/>
    <w:rsid w:val="00856950"/>
    <w:rsid w:val="00857CD6"/>
    <w:rsid w:val="00863D03"/>
    <w:rsid w:val="00865385"/>
    <w:rsid w:val="0086554B"/>
    <w:rsid w:val="0086687C"/>
    <w:rsid w:val="00867491"/>
    <w:rsid w:val="00870A47"/>
    <w:rsid w:val="00873BE1"/>
    <w:rsid w:val="008844BD"/>
    <w:rsid w:val="00885247"/>
    <w:rsid w:val="00886642"/>
    <w:rsid w:val="00886858"/>
    <w:rsid w:val="0089103F"/>
    <w:rsid w:val="008952D7"/>
    <w:rsid w:val="00896489"/>
    <w:rsid w:val="008964BB"/>
    <w:rsid w:val="008A1B89"/>
    <w:rsid w:val="008B01BC"/>
    <w:rsid w:val="008B29F2"/>
    <w:rsid w:val="008B5951"/>
    <w:rsid w:val="008B6904"/>
    <w:rsid w:val="008B7DC2"/>
    <w:rsid w:val="008C1D57"/>
    <w:rsid w:val="008C2764"/>
    <w:rsid w:val="008C4264"/>
    <w:rsid w:val="008C76E1"/>
    <w:rsid w:val="008D0CC8"/>
    <w:rsid w:val="008D0D24"/>
    <w:rsid w:val="008D1C4F"/>
    <w:rsid w:val="008D37B8"/>
    <w:rsid w:val="008D5714"/>
    <w:rsid w:val="008D7EB3"/>
    <w:rsid w:val="008E1A1F"/>
    <w:rsid w:val="008F2E14"/>
    <w:rsid w:val="008F53B6"/>
    <w:rsid w:val="008F5480"/>
    <w:rsid w:val="00902C42"/>
    <w:rsid w:val="00905A09"/>
    <w:rsid w:val="00906AAE"/>
    <w:rsid w:val="00910559"/>
    <w:rsid w:val="009229F3"/>
    <w:rsid w:val="00922CF5"/>
    <w:rsid w:val="00934A4B"/>
    <w:rsid w:val="00935BB2"/>
    <w:rsid w:val="00943A3D"/>
    <w:rsid w:val="00943E75"/>
    <w:rsid w:val="00947F9A"/>
    <w:rsid w:val="009536BC"/>
    <w:rsid w:val="00954F0A"/>
    <w:rsid w:val="00955C6C"/>
    <w:rsid w:val="00956B48"/>
    <w:rsid w:val="00956DCE"/>
    <w:rsid w:val="00960912"/>
    <w:rsid w:val="00961949"/>
    <w:rsid w:val="00963A63"/>
    <w:rsid w:val="00967BF4"/>
    <w:rsid w:val="00970AA9"/>
    <w:rsid w:val="0097291E"/>
    <w:rsid w:val="00973990"/>
    <w:rsid w:val="00974760"/>
    <w:rsid w:val="0097657A"/>
    <w:rsid w:val="00983C9C"/>
    <w:rsid w:val="00984032"/>
    <w:rsid w:val="0098508D"/>
    <w:rsid w:val="009935C4"/>
    <w:rsid w:val="009978A7"/>
    <w:rsid w:val="009A113C"/>
    <w:rsid w:val="009A1562"/>
    <w:rsid w:val="009A4362"/>
    <w:rsid w:val="009A5D89"/>
    <w:rsid w:val="009A609E"/>
    <w:rsid w:val="009B10DA"/>
    <w:rsid w:val="009B24B7"/>
    <w:rsid w:val="009B2C8F"/>
    <w:rsid w:val="009B3696"/>
    <w:rsid w:val="009B687A"/>
    <w:rsid w:val="009B769F"/>
    <w:rsid w:val="009B7AFE"/>
    <w:rsid w:val="009C1E4F"/>
    <w:rsid w:val="009C1F9B"/>
    <w:rsid w:val="009C2384"/>
    <w:rsid w:val="009C24AD"/>
    <w:rsid w:val="009C2C80"/>
    <w:rsid w:val="009C3959"/>
    <w:rsid w:val="009C4474"/>
    <w:rsid w:val="009C6711"/>
    <w:rsid w:val="009C75F1"/>
    <w:rsid w:val="009D3818"/>
    <w:rsid w:val="009D4F79"/>
    <w:rsid w:val="009D6313"/>
    <w:rsid w:val="009E03EE"/>
    <w:rsid w:val="009E09E2"/>
    <w:rsid w:val="009E159F"/>
    <w:rsid w:val="009E3F1E"/>
    <w:rsid w:val="009F3B67"/>
    <w:rsid w:val="00A01347"/>
    <w:rsid w:val="00A01851"/>
    <w:rsid w:val="00A051F2"/>
    <w:rsid w:val="00A06715"/>
    <w:rsid w:val="00A1080E"/>
    <w:rsid w:val="00A1095B"/>
    <w:rsid w:val="00A10B27"/>
    <w:rsid w:val="00A12875"/>
    <w:rsid w:val="00A13239"/>
    <w:rsid w:val="00A156E5"/>
    <w:rsid w:val="00A21AEA"/>
    <w:rsid w:val="00A2244A"/>
    <w:rsid w:val="00A24454"/>
    <w:rsid w:val="00A26DC8"/>
    <w:rsid w:val="00A32562"/>
    <w:rsid w:val="00A3276C"/>
    <w:rsid w:val="00A37A40"/>
    <w:rsid w:val="00A40951"/>
    <w:rsid w:val="00A451D1"/>
    <w:rsid w:val="00A4559E"/>
    <w:rsid w:val="00A45D31"/>
    <w:rsid w:val="00A46A05"/>
    <w:rsid w:val="00A50A28"/>
    <w:rsid w:val="00A52A09"/>
    <w:rsid w:val="00A60EDD"/>
    <w:rsid w:val="00A64D58"/>
    <w:rsid w:val="00A64F64"/>
    <w:rsid w:val="00A66157"/>
    <w:rsid w:val="00A66325"/>
    <w:rsid w:val="00A66527"/>
    <w:rsid w:val="00A72BC9"/>
    <w:rsid w:val="00A75060"/>
    <w:rsid w:val="00A7626E"/>
    <w:rsid w:val="00A7752F"/>
    <w:rsid w:val="00A82FE8"/>
    <w:rsid w:val="00A969EB"/>
    <w:rsid w:val="00AA2EDD"/>
    <w:rsid w:val="00AA3B37"/>
    <w:rsid w:val="00AB00C2"/>
    <w:rsid w:val="00AB60B1"/>
    <w:rsid w:val="00AC138B"/>
    <w:rsid w:val="00AC56C4"/>
    <w:rsid w:val="00AD0037"/>
    <w:rsid w:val="00AD2236"/>
    <w:rsid w:val="00AE0369"/>
    <w:rsid w:val="00AE560D"/>
    <w:rsid w:val="00AE6055"/>
    <w:rsid w:val="00AE7B3F"/>
    <w:rsid w:val="00AF16B4"/>
    <w:rsid w:val="00AF1A7C"/>
    <w:rsid w:val="00AF25A0"/>
    <w:rsid w:val="00AF2D24"/>
    <w:rsid w:val="00AF3AF8"/>
    <w:rsid w:val="00AF3FB2"/>
    <w:rsid w:val="00AF7E90"/>
    <w:rsid w:val="00B02590"/>
    <w:rsid w:val="00B10629"/>
    <w:rsid w:val="00B13C46"/>
    <w:rsid w:val="00B1462E"/>
    <w:rsid w:val="00B17F01"/>
    <w:rsid w:val="00B20630"/>
    <w:rsid w:val="00B21D00"/>
    <w:rsid w:val="00B25366"/>
    <w:rsid w:val="00B304E0"/>
    <w:rsid w:val="00B33745"/>
    <w:rsid w:val="00B42E2D"/>
    <w:rsid w:val="00B44012"/>
    <w:rsid w:val="00B50635"/>
    <w:rsid w:val="00B50B70"/>
    <w:rsid w:val="00B556D3"/>
    <w:rsid w:val="00B5585B"/>
    <w:rsid w:val="00B57927"/>
    <w:rsid w:val="00B61F9A"/>
    <w:rsid w:val="00B62685"/>
    <w:rsid w:val="00B64C7E"/>
    <w:rsid w:val="00B65264"/>
    <w:rsid w:val="00B75D11"/>
    <w:rsid w:val="00B77C89"/>
    <w:rsid w:val="00B80504"/>
    <w:rsid w:val="00B8118A"/>
    <w:rsid w:val="00B82B82"/>
    <w:rsid w:val="00B952CC"/>
    <w:rsid w:val="00B9629C"/>
    <w:rsid w:val="00BA0B46"/>
    <w:rsid w:val="00BA2B45"/>
    <w:rsid w:val="00BA3A1E"/>
    <w:rsid w:val="00BA4717"/>
    <w:rsid w:val="00BB0025"/>
    <w:rsid w:val="00BB06E2"/>
    <w:rsid w:val="00BB0BA5"/>
    <w:rsid w:val="00BB61DD"/>
    <w:rsid w:val="00BB624E"/>
    <w:rsid w:val="00BC0610"/>
    <w:rsid w:val="00BC31BC"/>
    <w:rsid w:val="00BC424E"/>
    <w:rsid w:val="00BC5325"/>
    <w:rsid w:val="00BC7037"/>
    <w:rsid w:val="00BC7F81"/>
    <w:rsid w:val="00BD2193"/>
    <w:rsid w:val="00BD37B4"/>
    <w:rsid w:val="00BD6E03"/>
    <w:rsid w:val="00BE0188"/>
    <w:rsid w:val="00BE2889"/>
    <w:rsid w:val="00BE4075"/>
    <w:rsid w:val="00BE4FAE"/>
    <w:rsid w:val="00BF7B9F"/>
    <w:rsid w:val="00C216DF"/>
    <w:rsid w:val="00C234AA"/>
    <w:rsid w:val="00C24C57"/>
    <w:rsid w:val="00C25122"/>
    <w:rsid w:val="00C30C01"/>
    <w:rsid w:val="00C32315"/>
    <w:rsid w:val="00C36260"/>
    <w:rsid w:val="00C36EC2"/>
    <w:rsid w:val="00C41747"/>
    <w:rsid w:val="00C460A4"/>
    <w:rsid w:val="00C47178"/>
    <w:rsid w:val="00C56C0A"/>
    <w:rsid w:val="00C63E7B"/>
    <w:rsid w:val="00C6401E"/>
    <w:rsid w:val="00C648EB"/>
    <w:rsid w:val="00C659A9"/>
    <w:rsid w:val="00C65B97"/>
    <w:rsid w:val="00C71DB1"/>
    <w:rsid w:val="00C728C8"/>
    <w:rsid w:val="00C72F5E"/>
    <w:rsid w:val="00C746CB"/>
    <w:rsid w:val="00C74CF6"/>
    <w:rsid w:val="00C763DD"/>
    <w:rsid w:val="00C76D46"/>
    <w:rsid w:val="00C77920"/>
    <w:rsid w:val="00C81384"/>
    <w:rsid w:val="00C87BC6"/>
    <w:rsid w:val="00C907C8"/>
    <w:rsid w:val="00C945FD"/>
    <w:rsid w:val="00C95B67"/>
    <w:rsid w:val="00CA19C8"/>
    <w:rsid w:val="00CA1B42"/>
    <w:rsid w:val="00CA2042"/>
    <w:rsid w:val="00CA43DA"/>
    <w:rsid w:val="00CA73B0"/>
    <w:rsid w:val="00CA79E2"/>
    <w:rsid w:val="00CB67BF"/>
    <w:rsid w:val="00CC0EFA"/>
    <w:rsid w:val="00CC14FE"/>
    <w:rsid w:val="00CD231D"/>
    <w:rsid w:val="00CD30D4"/>
    <w:rsid w:val="00CD492B"/>
    <w:rsid w:val="00CD5358"/>
    <w:rsid w:val="00CD5F72"/>
    <w:rsid w:val="00D037EC"/>
    <w:rsid w:val="00D04785"/>
    <w:rsid w:val="00D07F73"/>
    <w:rsid w:val="00D1132B"/>
    <w:rsid w:val="00D22D6F"/>
    <w:rsid w:val="00D23AF8"/>
    <w:rsid w:val="00D24D12"/>
    <w:rsid w:val="00D300FB"/>
    <w:rsid w:val="00D31563"/>
    <w:rsid w:val="00D37C9C"/>
    <w:rsid w:val="00D415F5"/>
    <w:rsid w:val="00D42DBD"/>
    <w:rsid w:val="00D44FEB"/>
    <w:rsid w:val="00D458F6"/>
    <w:rsid w:val="00D46BE9"/>
    <w:rsid w:val="00D52B3E"/>
    <w:rsid w:val="00D5325E"/>
    <w:rsid w:val="00D644E3"/>
    <w:rsid w:val="00D705EF"/>
    <w:rsid w:val="00D70864"/>
    <w:rsid w:val="00D82FFB"/>
    <w:rsid w:val="00D84B2B"/>
    <w:rsid w:val="00D85DFB"/>
    <w:rsid w:val="00D86190"/>
    <w:rsid w:val="00D86598"/>
    <w:rsid w:val="00D86EB0"/>
    <w:rsid w:val="00D926EF"/>
    <w:rsid w:val="00D92869"/>
    <w:rsid w:val="00D9355B"/>
    <w:rsid w:val="00D953C7"/>
    <w:rsid w:val="00DB0082"/>
    <w:rsid w:val="00DB0725"/>
    <w:rsid w:val="00DB4D70"/>
    <w:rsid w:val="00DC0AFC"/>
    <w:rsid w:val="00DF1EBC"/>
    <w:rsid w:val="00DF3152"/>
    <w:rsid w:val="00DF5A3E"/>
    <w:rsid w:val="00E00002"/>
    <w:rsid w:val="00E029E1"/>
    <w:rsid w:val="00E06C17"/>
    <w:rsid w:val="00E06E63"/>
    <w:rsid w:val="00E07995"/>
    <w:rsid w:val="00E101A9"/>
    <w:rsid w:val="00E11391"/>
    <w:rsid w:val="00E122ED"/>
    <w:rsid w:val="00E14014"/>
    <w:rsid w:val="00E150BD"/>
    <w:rsid w:val="00E23793"/>
    <w:rsid w:val="00E25AA5"/>
    <w:rsid w:val="00E33D92"/>
    <w:rsid w:val="00E414F3"/>
    <w:rsid w:val="00E414F9"/>
    <w:rsid w:val="00E41D81"/>
    <w:rsid w:val="00E44ACE"/>
    <w:rsid w:val="00E4593D"/>
    <w:rsid w:val="00E46839"/>
    <w:rsid w:val="00E507B6"/>
    <w:rsid w:val="00E52386"/>
    <w:rsid w:val="00E53DFC"/>
    <w:rsid w:val="00E55735"/>
    <w:rsid w:val="00E5772D"/>
    <w:rsid w:val="00E57E6C"/>
    <w:rsid w:val="00E61E00"/>
    <w:rsid w:val="00E62E1A"/>
    <w:rsid w:val="00E635E8"/>
    <w:rsid w:val="00E64FC1"/>
    <w:rsid w:val="00E65AB3"/>
    <w:rsid w:val="00E67184"/>
    <w:rsid w:val="00E6779B"/>
    <w:rsid w:val="00E70C14"/>
    <w:rsid w:val="00E74ED7"/>
    <w:rsid w:val="00E9062A"/>
    <w:rsid w:val="00E959E6"/>
    <w:rsid w:val="00E95E62"/>
    <w:rsid w:val="00E973B2"/>
    <w:rsid w:val="00EA3584"/>
    <w:rsid w:val="00EB248D"/>
    <w:rsid w:val="00EB3007"/>
    <w:rsid w:val="00EB5FFE"/>
    <w:rsid w:val="00EB682B"/>
    <w:rsid w:val="00EC0046"/>
    <w:rsid w:val="00EC77A7"/>
    <w:rsid w:val="00ED060E"/>
    <w:rsid w:val="00ED2DDD"/>
    <w:rsid w:val="00ED3C9E"/>
    <w:rsid w:val="00ED6FAF"/>
    <w:rsid w:val="00EE0EEE"/>
    <w:rsid w:val="00EE11FB"/>
    <w:rsid w:val="00EF1AAE"/>
    <w:rsid w:val="00EF368A"/>
    <w:rsid w:val="00EF798D"/>
    <w:rsid w:val="00F00776"/>
    <w:rsid w:val="00F022D4"/>
    <w:rsid w:val="00F03ECD"/>
    <w:rsid w:val="00F04CFC"/>
    <w:rsid w:val="00F11666"/>
    <w:rsid w:val="00F123DD"/>
    <w:rsid w:val="00F12993"/>
    <w:rsid w:val="00F14174"/>
    <w:rsid w:val="00F143F2"/>
    <w:rsid w:val="00F14C21"/>
    <w:rsid w:val="00F1563F"/>
    <w:rsid w:val="00F377DB"/>
    <w:rsid w:val="00F40DCA"/>
    <w:rsid w:val="00F43027"/>
    <w:rsid w:val="00F43BB7"/>
    <w:rsid w:val="00F44FBF"/>
    <w:rsid w:val="00F44FC7"/>
    <w:rsid w:val="00F45A80"/>
    <w:rsid w:val="00F5204D"/>
    <w:rsid w:val="00F536C7"/>
    <w:rsid w:val="00F61479"/>
    <w:rsid w:val="00F61E9D"/>
    <w:rsid w:val="00F62379"/>
    <w:rsid w:val="00F81316"/>
    <w:rsid w:val="00F86F5D"/>
    <w:rsid w:val="00F87343"/>
    <w:rsid w:val="00F908A2"/>
    <w:rsid w:val="00F935F0"/>
    <w:rsid w:val="00FA00BF"/>
    <w:rsid w:val="00FA2095"/>
    <w:rsid w:val="00FA69CB"/>
    <w:rsid w:val="00FB7720"/>
    <w:rsid w:val="00FB7FA9"/>
    <w:rsid w:val="00FC2067"/>
    <w:rsid w:val="00FC3682"/>
    <w:rsid w:val="00FC5F91"/>
    <w:rsid w:val="00FD282B"/>
    <w:rsid w:val="00FE3101"/>
    <w:rsid w:val="00FE63C6"/>
    <w:rsid w:val="00FE782B"/>
    <w:rsid w:val="00FF0E07"/>
    <w:rsid w:val="00FF1427"/>
    <w:rsid w:val="00FF5278"/>
    <w:rsid w:val="00FF6B79"/>
    <w:rsid w:val="02E14856"/>
    <w:rsid w:val="04520C2B"/>
    <w:rsid w:val="075C622F"/>
    <w:rsid w:val="08E55185"/>
    <w:rsid w:val="09A31348"/>
    <w:rsid w:val="0A8839F6"/>
    <w:rsid w:val="0B73F745"/>
    <w:rsid w:val="0DCD5289"/>
    <w:rsid w:val="10C2BDC6"/>
    <w:rsid w:val="12505C78"/>
    <w:rsid w:val="157E0DE0"/>
    <w:rsid w:val="176FD7FB"/>
    <w:rsid w:val="17C6AB0E"/>
    <w:rsid w:val="1AC4E8F7"/>
    <w:rsid w:val="1C3527B9"/>
    <w:rsid w:val="1E1A0332"/>
    <w:rsid w:val="219BF58B"/>
    <w:rsid w:val="2537BBFA"/>
    <w:rsid w:val="259C3A9A"/>
    <w:rsid w:val="27783726"/>
    <w:rsid w:val="2804A4E5"/>
    <w:rsid w:val="2946F080"/>
    <w:rsid w:val="2A121BDB"/>
    <w:rsid w:val="2C86F877"/>
    <w:rsid w:val="31147CE0"/>
    <w:rsid w:val="32519387"/>
    <w:rsid w:val="32DD6100"/>
    <w:rsid w:val="331A9700"/>
    <w:rsid w:val="33937F6C"/>
    <w:rsid w:val="34E0CA27"/>
    <w:rsid w:val="354F04EC"/>
    <w:rsid w:val="358797EA"/>
    <w:rsid w:val="3937A391"/>
    <w:rsid w:val="39E4EF57"/>
    <w:rsid w:val="3CC8423E"/>
    <w:rsid w:val="3D2F2810"/>
    <w:rsid w:val="433AD6BA"/>
    <w:rsid w:val="440A10B0"/>
    <w:rsid w:val="4687895F"/>
    <w:rsid w:val="47214DBF"/>
    <w:rsid w:val="47CDFE57"/>
    <w:rsid w:val="494714A7"/>
    <w:rsid w:val="49A97ADA"/>
    <w:rsid w:val="4A17BD9F"/>
    <w:rsid w:val="4D2BD01F"/>
    <w:rsid w:val="57145B48"/>
    <w:rsid w:val="57C7C723"/>
    <w:rsid w:val="58473FDC"/>
    <w:rsid w:val="5A35EEB3"/>
    <w:rsid w:val="5BD4E01E"/>
    <w:rsid w:val="5D1DCBF4"/>
    <w:rsid w:val="5D5F56EE"/>
    <w:rsid w:val="5EBA9845"/>
    <w:rsid w:val="64AA7E76"/>
    <w:rsid w:val="65F28222"/>
    <w:rsid w:val="67E62FB7"/>
    <w:rsid w:val="694814B9"/>
    <w:rsid w:val="6C572C96"/>
    <w:rsid w:val="6D11CDF7"/>
    <w:rsid w:val="73CC1007"/>
    <w:rsid w:val="765C114D"/>
    <w:rsid w:val="7AA4E65D"/>
    <w:rsid w:val="7D665BDF"/>
    <w:rsid w:val="7F68A9E1"/>
    <w:rsid w:val="7F6EC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1F44F2A6"/>
  <w15:chartTrackingRefBased/>
  <w15:docId w15:val="{CCE362C0-2C45-4B4B-B87D-341A48056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3027"/>
    <w:pPr>
      <w:spacing w:after="0" w:line="240" w:lineRule="auto"/>
      <w:ind w:left="357" w:hanging="357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2D5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65B8F"/>
    <w:pPr>
      <w:autoSpaceDE w:val="0"/>
      <w:autoSpaceDN w:val="0"/>
      <w:adjustRightInd w:val="0"/>
      <w:spacing w:after="0" w:line="240" w:lineRule="auto"/>
      <w:ind w:left="357" w:hanging="357"/>
      <w:jc w:val="both"/>
    </w:pPr>
    <w:rPr>
      <w:rFonts w:ascii="Palatino Linotype" w:hAnsi="Palatino Linotype" w:cs="Palatino Linotype"/>
      <w:color w:val="000000"/>
      <w:sz w:val="24"/>
      <w:szCs w:val="24"/>
    </w:rPr>
  </w:style>
  <w:style w:type="character" w:customStyle="1" w:styleId="EnlacedeInternet">
    <w:name w:val="Enlace de Internet"/>
    <w:basedOn w:val="DefaultParagraphFont"/>
    <w:rsid w:val="001C4D6A"/>
    <w:rPr>
      <w:color w:val="0000FF"/>
      <w:u w:val="single"/>
    </w:rPr>
  </w:style>
  <w:style w:type="paragraph" w:styleId="ListParagraph">
    <w:name w:val="List Paragraph"/>
    <w:aliases w:val="Rec para"/>
    <w:basedOn w:val="Normal"/>
    <w:link w:val="ListParagraphChar"/>
    <w:uiPriority w:val="34"/>
    <w:qFormat/>
    <w:rsid w:val="00634417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istParagraphChar">
    <w:name w:val="List Paragraph Char"/>
    <w:aliases w:val="Rec para Char"/>
    <w:link w:val="ListParagraph"/>
    <w:uiPriority w:val="34"/>
    <w:locked/>
    <w:rsid w:val="00634417"/>
  </w:style>
  <w:style w:type="character" w:styleId="CommentReference">
    <w:name w:val="annotation reference"/>
    <w:basedOn w:val="DefaultParagraphFont"/>
    <w:uiPriority w:val="99"/>
    <w:semiHidden/>
    <w:unhideWhenUsed/>
    <w:rsid w:val="00AE7B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E7B3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E7B3F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7B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7B3F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7B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B3F"/>
    <w:rPr>
      <w:rFonts w:ascii="Segoe UI" w:eastAsia="Times New Roman" w:hAnsi="Segoe UI" w:cs="Segoe UI"/>
      <w:sz w:val="18"/>
      <w:szCs w:val="18"/>
      <w:lang w:eastAsia="en-GB"/>
    </w:rPr>
  </w:style>
  <w:style w:type="paragraph" w:styleId="BodyText">
    <w:name w:val="Body Text"/>
    <w:basedOn w:val="Normal"/>
    <w:link w:val="BodyTextChar"/>
    <w:uiPriority w:val="1"/>
    <w:qFormat/>
    <w:rsid w:val="00960912"/>
    <w:pPr>
      <w:widowControl w:val="0"/>
      <w:autoSpaceDE w:val="0"/>
      <w:autoSpaceDN w:val="0"/>
      <w:ind w:left="0" w:firstLine="0"/>
      <w:jc w:val="left"/>
    </w:pPr>
    <w:rPr>
      <w:rFonts w:ascii="Calibri" w:eastAsia="Calibri" w:hAnsi="Calibri" w:cs="Calibri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960912"/>
    <w:rPr>
      <w:rFonts w:ascii="Calibri" w:eastAsia="Calibri" w:hAnsi="Calibri" w:cs="Calibri"/>
      <w:sz w:val="24"/>
      <w:szCs w:val="24"/>
      <w:lang w:val="en-US"/>
    </w:rPr>
  </w:style>
  <w:style w:type="paragraph" w:customStyle="1" w:styleId="ColorfulList-Accent11">
    <w:name w:val="Colorful List - Accent 11"/>
    <w:basedOn w:val="Normal"/>
    <w:uiPriority w:val="34"/>
    <w:qFormat/>
    <w:rsid w:val="007F7F60"/>
    <w:pPr>
      <w:ind w:left="720" w:hanging="425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058B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58B3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6058B3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058B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058B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58B3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058B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58B3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967BF4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4826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A45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6870A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870A3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EndnoteReference">
    <w:name w:val="endnote reference"/>
    <w:basedOn w:val="DefaultParagraphFont"/>
    <w:uiPriority w:val="99"/>
    <w:semiHidden/>
    <w:unhideWhenUsed/>
    <w:rsid w:val="006870A3"/>
    <w:rPr>
      <w:vertAlign w:val="superscript"/>
    </w:rPr>
  </w:style>
  <w:style w:type="paragraph" w:customStyle="1" w:styleId="pf1">
    <w:name w:val="pf1"/>
    <w:basedOn w:val="Normal"/>
    <w:rsid w:val="006870A3"/>
    <w:pPr>
      <w:spacing w:before="100" w:beforeAutospacing="1" w:after="100" w:afterAutospacing="1"/>
      <w:ind w:left="0" w:firstLine="0"/>
      <w:jc w:val="left"/>
    </w:pPr>
  </w:style>
  <w:style w:type="paragraph" w:customStyle="1" w:styleId="pf0">
    <w:name w:val="pf0"/>
    <w:basedOn w:val="Normal"/>
    <w:rsid w:val="006870A3"/>
    <w:pPr>
      <w:spacing w:before="100" w:beforeAutospacing="1" w:after="100" w:afterAutospacing="1"/>
      <w:ind w:left="0" w:firstLine="0"/>
      <w:jc w:val="left"/>
    </w:pPr>
  </w:style>
  <w:style w:type="character" w:customStyle="1" w:styleId="cf01">
    <w:name w:val="cf01"/>
    <w:basedOn w:val="DefaultParagraphFont"/>
    <w:rsid w:val="006870A3"/>
    <w:rPr>
      <w:rFonts w:ascii="Segoe UI" w:hAnsi="Segoe UI" w:cs="Segoe UI" w:hint="default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52D5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8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28499A3D4EBC46A54B223F15BF4755" ma:contentTypeVersion="14" ma:contentTypeDescription="Create a new document." ma:contentTypeScope="" ma:versionID="e19d1ba65b16215b94192fe30fef1093">
  <xsd:schema xmlns:xsd="http://www.w3.org/2001/XMLSchema" xmlns:xs="http://www.w3.org/2001/XMLSchema" xmlns:p="http://schemas.microsoft.com/office/2006/metadata/properties" xmlns:ns3="682f1ccd-e5c5-43c9-b9d9-dd72e0a643d0" xmlns:ns4="75035800-fbd9-4494-bf62-86cc10c5d50d" targetNamespace="http://schemas.microsoft.com/office/2006/metadata/properties" ma:root="true" ma:fieldsID="793f03ab7b181d42bf7ece909e5aba98" ns3:_="" ns4:_="">
    <xsd:import namespace="682f1ccd-e5c5-43c9-b9d9-dd72e0a643d0"/>
    <xsd:import namespace="75035800-fbd9-4494-bf62-86cc10c5d50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f1ccd-e5c5-43c9-b9d9-dd72e0a643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035800-fbd9-4494-bf62-86cc10c5d50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A9F202-1F11-4414-8194-32B0AACF2D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3F06C2-A773-4AD3-A05C-458A023A3E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f1ccd-e5c5-43c9-b9d9-dd72e0a643d0"/>
    <ds:schemaRef ds:uri="75035800-fbd9-4494-bf62-86cc10c5d5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771A80-3EB5-4641-8AA9-F2C9D0472AE0}">
  <ds:schemaRefs>
    <ds:schemaRef ds:uri="75035800-fbd9-4494-bf62-86cc10c5d50d"/>
    <ds:schemaRef ds:uri="682f1ccd-e5c5-43c9-b9d9-dd72e0a643d0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81DEA916-19D4-4B41-800A-1B7C448A15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1264</Words>
  <Characters>7207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IUCN</Company>
  <LinksUpToDate>false</LinksUpToDate>
  <CharactersWithSpaces>8455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Convention on Wetlands</dc:creator>
  <cp:keywords/>
  <dc:description/>
  <cp:lastModifiedBy>BRACE Poppy</cp:lastModifiedBy>
  <cp:revision>4</cp:revision>
  <dcterms:created xsi:type="dcterms:W3CDTF">2025-04-07T15:54:00Z</dcterms:created>
  <dcterms:modified xsi:type="dcterms:W3CDTF">2025-04-15T11:15:00Z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0x0101009528499A3D4EBC46A54B223F15BF4755</vt:lpwstr>
  </property>
</Properties>
</file>