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480B7" w14:textId="77777777" w:rsidR="00321BB8" w:rsidRPr="00321BB8" w:rsidRDefault="00321BB8" w:rsidP="00220E89">
      <w:pPr>
        <w:spacing w:line="240" w:lineRule="auto"/>
        <w:jc w:val="center"/>
        <w:outlineLvl w:val="0"/>
        <w:rPr>
          <w:rFonts w:ascii="Calibri" w:eastAsia="Times New Roman" w:hAnsi="Calibri" w:cs="Calibri Light"/>
          <w:b/>
          <w:bCs/>
          <w:sz w:val="24"/>
          <w:szCs w:val="24"/>
          <w:lang w:val="en-US"/>
        </w:rPr>
      </w:pPr>
      <w:r w:rsidRPr="00321BB8">
        <w:rPr>
          <w:rFonts w:ascii="Calibri" w:eastAsia="Times New Roman" w:hAnsi="Calibri" w:cs="Calibri Light"/>
          <w:b/>
          <w:bCs/>
          <w:noProof/>
          <w:sz w:val="24"/>
          <w:szCs w:val="24"/>
          <w:lang w:val="en-US"/>
        </w:rPr>
        <w:drawing>
          <wp:anchor distT="0" distB="0" distL="114300" distR="114300" simplePos="0" relativeHeight="251659264" behindDoc="0" locked="0" layoutInCell="1" allowOverlap="1" wp14:anchorId="5DBD4AD2" wp14:editId="230CBA8C">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7"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8AB23D" w14:textId="77777777" w:rsidR="00321BB8" w:rsidRPr="00321BB8" w:rsidRDefault="00321BB8" w:rsidP="00220E89">
      <w:pPr>
        <w:spacing w:line="240" w:lineRule="auto"/>
        <w:jc w:val="center"/>
        <w:outlineLvl w:val="0"/>
        <w:rPr>
          <w:rFonts w:ascii="Calibri" w:eastAsia="Times New Roman" w:hAnsi="Calibri" w:cs="Calibri Light"/>
          <w:b/>
          <w:bCs/>
          <w:sz w:val="24"/>
          <w:szCs w:val="24"/>
          <w:lang w:val="en-US"/>
        </w:rPr>
      </w:pPr>
      <w:r w:rsidRPr="00321BB8">
        <w:rPr>
          <w:rFonts w:ascii="Calibri" w:eastAsia="Times New Roman" w:hAnsi="Calibri" w:cs="Calibri Light"/>
          <w:b/>
          <w:bCs/>
          <w:sz w:val="24"/>
          <w:szCs w:val="24"/>
          <w:lang w:val="en-US"/>
        </w:rPr>
        <w:t>15th meeting of the Conference of the Contracting Parties</w:t>
      </w:r>
    </w:p>
    <w:p w14:paraId="50E4AC1F" w14:textId="77777777" w:rsidR="00321BB8" w:rsidRPr="00321BB8" w:rsidRDefault="00321BB8" w:rsidP="00220E89">
      <w:pPr>
        <w:spacing w:line="240" w:lineRule="auto"/>
        <w:jc w:val="center"/>
        <w:outlineLvl w:val="0"/>
        <w:rPr>
          <w:rFonts w:ascii="Calibri" w:eastAsia="Times New Roman" w:hAnsi="Calibri" w:cs="Calibri Light"/>
          <w:b/>
          <w:bCs/>
          <w:sz w:val="24"/>
          <w:szCs w:val="24"/>
          <w:lang w:val="en-US"/>
        </w:rPr>
      </w:pPr>
      <w:r w:rsidRPr="00321BB8">
        <w:rPr>
          <w:rFonts w:ascii="Calibri" w:eastAsia="Times New Roman" w:hAnsi="Calibri" w:cs="Calibri Light"/>
          <w:b/>
          <w:bCs/>
          <w:sz w:val="24"/>
          <w:szCs w:val="24"/>
          <w:lang w:val="en-US"/>
        </w:rPr>
        <w:t>to the Convention on Wetlands</w:t>
      </w:r>
    </w:p>
    <w:p w14:paraId="6FABF28E" w14:textId="77777777" w:rsidR="00321BB8" w:rsidRPr="00321BB8" w:rsidRDefault="00321BB8" w:rsidP="00220E89">
      <w:pPr>
        <w:spacing w:line="240" w:lineRule="auto"/>
        <w:jc w:val="center"/>
        <w:outlineLvl w:val="0"/>
        <w:rPr>
          <w:rFonts w:ascii="Calibri" w:eastAsia="Times New Roman" w:hAnsi="Calibri" w:cs="Calibri Light"/>
          <w:b/>
          <w:bCs/>
          <w:sz w:val="24"/>
          <w:szCs w:val="24"/>
          <w:lang w:val="en-US"/>
        </w:rPr>
      </w:pPr>
    </w:p>
    <w:p w14:paraId="328534DD" w14:textId="77777777" w:rsidR="00321BB8" w:rsidRPr="00321BB8" w:rsidRDefault="00321BB8" w:rsidP="00220E89">
      <w:pPr>
        <w:spacing w:line="240" w:lineRule="auto"/>
        <w:jc w:val="center"/>
        <w:outlineLvl w:val="0"/>
        <w:rPr>
          <w:rFonts w:ascii="Calibri" w:eastAsia="Times New Roman" w:hAnsi="Calibri" w:cs="Calibri Light"/>
          <w:b/>
          <w:bCs/>
          <w:sz w:val="24"/>
          <w:szCs w:val="24"/>
          <w:lang w:val="en-US"/>
        </w:rPr>
      </w:pPr>
      <w:r w:rsidRPr="00321BB8">
        <w:rPr>
          <w:rFonts w:ascii="Calibri" w:eastAsia="Times New Roman" w:hAnsi="Calibri" w:cs="Calibri Light"/>
          <w:b/>
          <w:bCs/>
          <w:sz w:val="24"/>
          <w:szCs w:val="24"/>
          <w:lang w:val="en-US"/>
        </w:rPr>
        <w:t>“Protecting wetlands for our common future”</w:t>
      </w:r>
    </w:p>
    <w:p w14:paraId="3B49BEC1" w14:textId="77777777" w:rsidR="00321BB8" w:rsidRPr="00321BB8" w:rsidRDefault="00321BB8" w:rsidP="00220E89">
      <w:pPr>
        <w:spacing w:line="240" w:lineRule="auto"/>
        <w:jc w:val="center"/>
        <w:outlineLvl w:val="0"/>
        <w:rPr>
          <w:rFonts w:ascii="Calibri" w:eastAsia="Times New Roman" w:hAnsi="Calibri" w:cs="Calibri Light"/>
          <w:b/>
          <w:bCs/>
          <w:sz w:val="24"/>
          <w:szCs w:val="24"/>
          <w:lang w:val="en-US"/>
        </w:rPr>
      </w:pPr>
      <w:r w:rsidRPr="00321BB8">
        <w:rPr>
          <w:rFonts w:ascii="Calibri" w:eastAsia="Times New Roman" w:hAnsi="Calibri" w:cs="Calibri Light"/>
          <w:b/>
          <w:bCs/>
          <w:sz w:val="24"/>
          <w:szCs w:val="24"/>
          <w:lang w:val="en-US"/>
        </w:rPr>
        <w:t>Victoria Falls, Zimbabwe, 23-31 July 2025</w:t>
      </w:r>
    </w:p>
    <w:p w14:paraId="1727BBFF" w14:textId="77777777" w:rsidR="00321BB8" w:rsidRPr="00321BB8" w:rsidRDefault="00321BB8" w:rsidP="00220E89">
      <w:pPr>
        <w:spacing w:line="240" w:lineRule="auto"/>
        <w:jc w:val="center"/>
        <w:outlineLvl w:val="0"/>
        <w:rPr>
          <w:rFonts w:ascii="Calibri" w:eastAsia="Times New Roman" w:hAnsi="Calibri" w:cs="Calibri Light"/>
          <w:b/>
          <w:bCs/>
          <w:sz w:val="24"/>
          <w:szCs w:val="24"/>
          <w:lang w:val="en-US"/>
        </w:rPr>
      </w:pPr>
    </w:p>
    <w:p w14:paraId="6A63DCDB" w14:textId="77777777" w:rsidR="00321BB8" w:rsidRPr="00321BB8" w:rsidRDefault="00321BB8" w:rsidP="00220E89">
      <w:pPr>
        <w:spacing w:line="240" w:lineRule="auto"/>
        <w:jc w:val="center"/>
        <w:outlineLvl w:val="0"/>
        <w:rPr>
          <w:rFonts w:ascii="Calibri" w:eastAsia="Times New Roman" w:hAnsi="Calibri" w:cs="Calibri Light"/>
          <w:b/>
          <w:bCs/>
          <w:sz w:val="24"/>
          <w:szCs w:val="24"/>
          <w:lang w:val="en-US"/>
        </w:rPr>
      </w:pPr>
    </w:p>
    <w:p w14:paraId="141CB8BE" w14:textId="77777777" w:rsidR="00321BB8" w:rsidRPr="00321BB8" w:rsidRDefault="00321BB8" w:rsidP="00220E89">
      <w:pPr>
        <w:spacing w:line="240" w:lineRule="auto"/>
        <w:jc w:val="center"/>
        <w:outlineLvl w:val="0"/>
        <w:rPr>
          <w:rFonts w:ascii="Calibri" w:eastAsia="Times New Roman" w:hAnsi="Calibri" w:cs="Calibri Light"/>
          <w:b/>
          <w:bCs/>
          <w:sz w:val="24"/>
          <w:szCs w:val="24"/>
          <w:lang w:val="en-US"/>
        </w:rPr>
      </w:pPr>
    </w:p>
    <w:p w14:paraId="2CE81C2E" w14:textId="77777777" w:rsidR="00321BB8" w:rsidRPr="00321BB8" w:rsidRDefault="00321BB8" w:rsidP="00220E89">
      <w:pPr>
        <w:spacing w:line="240" w:lineRule="auto"/>
        <w:jc w:val="right"/>
        <w:rPr>
          <w:rFonts w:ascii="Calibri" w:eastAsia="Calibri" w:hAnsi="Calibri" w:cs="Times New Roman"/>
          <w:sz w:val="22"/>
          <w:lang w:val="en-GB"/>
        </w:rPr>
      </w:pPr>
    </w:p>
    <w:p w14:paraId="4CC78A58" w14:textId="77777777" w:rsidR="00576F72" w:rsidRPr="00576F72" w:rsidRDefault="00576F72" w:rsidP="00576F72">
      <w:pPr>
        <w:spacing w:line="240" w:lineRule="auto"/>
        <w:jc w:val="right"/>
        <w:rPr>
          <w:rFonts w:ascii="Calibri" w:eastAsia="Times New Roman" w:hAnsi="Calibri" w:cs="Calibri"/>
          <w:b/>
          <w:bCs/>
          <w:sz w:val="28"/>
          <w:szCs w:val="28"/>
          <w:lang w:val="en-GB"/>
        </w:rPr>
      </w:pPr>
      <w:r w:rsidRPr="00576F72">
        <w:rPr>
          <w:rFonts w:ascii="Calibri" w:eastAsia="Times New Roman" w:hAnsi="Calibri" w:cs="Calibri"/>
          <w:b/>
          <w:bCs/>
          <w:sz w:val="28"/>
          <w:szCs w:val="28"/>
          <w:lang w:val="en-GB"/>
        </w:rPr>
        <w:t>COP15 Doc.13</w:t>
      </w:r>
    </w:p>
    <w:p w14:paraId="1E133B9F" w14:textId="77777777" w:rsidR="00576F72" w:rsidRPr="00576F72" w:rsidRDefault="00576F72" w:rsidP="00576F72">
      <w:pPr>
        <w:spacing w:line="240" w:lineRule="auto"/>
        <w:rPr>
          <w:rFonts w:ascii="Calibri" w:eastAsia="Times New Roman" w:hAnsi="Calibri" w:cs="Calibri"/>
          <w:b/>
          <w:bCs/>
          <w:sz w:val="28"/>
          <w:szCs w:val="28"/>
          <w:lang w:val="en-GB"/>
        </w:rPr>
      </w:pPr>
    </w:p>
    <w:p w14:paraId="62E2FA95" w14:textId="77777777" w:rsidR="00576F72" w:rsidRPr="00576F72" w:rsidRDefault="00576F72" w:rsidP="00576F72">
      <w:pPr>
        <w:spacing w:line="240" w:lineRule="auto"/>
        <w:rPr>
          <w:rFonts w:ascii="Calibri" w:eastAsia="Times New Roman" w:hAnsi="Calibri" w:cs="Calibri"/>
          <w:b/>
          <w:bCs/>
          <w:sz w:val="28"/>
          <w:szCs w:val="28"/>
          <w:lang w:val="en-GB"/>
        </w:rPr>
      </w:pPr>
    </w:p>
    <w:p w14:paraId="38B40C55" w14:textId="52BE0AEC" w:rsidR="00576F72" w:rsidRPr="00576F72" w:rsidRDefault="00576F72" w:rsidP="00576F72">
      <w:pPr>
        <w:spacing w:line="240" w:lineRule="auto"/>
        <w:jc w:val="center"/>
        <w:rPr>
          <w:rFonts w:ascii="Calibri" w:eastAsia="Times New Roman" w:hAnsi="Calibri" w:cs="Calibri"/>
          <w:b/>
          <w:bCs/>
          <w:sz w:val="28"/>
          <w:szCs w:val="28"/>
          <w:lang w:val="en-GB"/>
        </w:rPr>
      </w:pPr>
      <w:r w:rsidRPr="00576F72">
        <w:rPr>
          <w:rFonts w:ascii="Calibri" w:eastAsia="Times New Roman" w:hAnsi="Calibri" w:cs="Calibri"/>
          <w:b/>
          <w:bCs/>
          <w:sz w:val="28"/>
          <w:szCs w:val="28"/>
          <w:lang w:val="en-GB"/>
        </w:rPr>
        <w:t xml:space="preserve">Report of the Secretariat on enhancing decision-making procedures </w:t>
      </w:r>
      <w:r w:rsidR="00A06F01">
        <w:rPr>
          <w:rFonts w:ascii="Calibri" w:eastAsia="Times New Roman" w:hAnsi="Calibri" w:cs="Calibri"/>
          <w:b/>
          <w:bCs/>
          <w:sz w:val="28"/>
          <w:szCs w:val="28"/>
          <w:lang w:val="en-GB"/>
        </w:rPr>
        <w:br/>
      </w:r>
      <w:r w:rsidRPr="00576F72">
        <w:rPr>
          <w:rFonts w:ascii="Calibri" w:eastAsia="Times New Roman" w:hAnsi="Calibri" w:cs="Calibri"/>
          <w:b/>
          <w:bCs/>
          <w:sz w:val="28"/>
          <w:szCs w:val="28"/>
          <w:lang w:val="en-GB"/>
        </w:rPr>
        <w:t xml:space="preserve">and maintaining effective operation of the Convention </w:t>
      </w:r>
      <w:r w:rsidR="00A06F01">
        <w:rPr>
          <w:rFonts w:ascii="Calibri" w:eastAsia="Times New Roman" w:hAnsi="Calibri" w:cs="Calibri"/>
          <w:b/>
          <w:bCs/>
          <w:sz w:val="28"/>
          <w:szCs w:val="28"/>
          <w:lang w:val="en-GB"/>
        </w:rPr>
        <w:br/>
      </w:r>
      <w:r w:rsidRPr="00576F72">
        <w:rPr>
          <w:rFonts w:ascii="Calibri" w:eastAsia="Times New Roman" w:hAnsi="Calibri" w:cs="Calibri"/>
          <w:b/>
          <w:bCs/>
          <w:sz w:val="28"/>
          <w:szCs w:val="28"/>
          <w:lang w:val="en-GB"/>
        </w:rPr>
        <w:t>during exceptional circumstances</w:t>
      </w:r>
    </w:p>
    <w:p w14:paraId="6E49E96D" w14:textId="77777777" w:rsidR="00576F72" w:rsidRDefault="00576F72" w:rsidP="00576F72">
      <w:pPr>
        <w:spacing w:line="240" w:lineRule="auto"/>
        <w:rPr>
          <w:rFonts w:ascii="Calibri" w:eastAsia="Times New Roman" w:hAnsi="Calibri" w:cs="Calibri"/>
          <w:sz w:val="22"/>
          <w:lang w:val="en-GB"/>
        </w:rPr>
      </w:pPr>
    </w:p>
    <w:p w14:paraId="523B8C47" w14:textId="77777777" w:rsidR="00BF7406" w:rsidRPr="00576F72" w:rsidRDefault="00BF7406" w:rsidP="00576F72">
      <w:pPr>
        <w:spacing w:line="240" w:lineRule="auto"/>
        <w:rPr>
          <w:rFonts w:ascii="Calibri" w:eastAsia="Times New Roman" w:hAnsi="Calibri" w:cs="Calibri"/>
          <w:sz w:val="22"/>
          <w:lang w:val="en-GB"/>
        </w:rPr>
      </w:pPr>
    </w:p>
    <w:p w14:paraId="248CDE8E" w14:textId="77777777" w:rsidR="00576F72" w:rsidRPr="00576F72" w:rsidRDefault="00576F72" w:rsidP="00576F72">
      <w:pPr>
        <w:spacing w:line="240" w:lineRule="auto"/>
        <w:rPr>
          <w:rFonts w:ascii="Calibri" w:eastAsia="Times New Roman" w:hAnsi="Calibri" w:cs="Calibri"/>
          <w:b/>
          <w:bCs/>
          <w:sz w:val="22"/>
          <w:lang w:val="en-GB"/>
        </w:rPr>
      </w:pPr>
      <w:r w:rsidRPr="00576F72">
        <w:rPr>
          <w:rFonts w:ascii="Calibri" w:eastAsia="Times New Roman" w:hAnsi="Calibri" w:cs="Calibri"/>
          <w:b/>
          <w:bCs/>
          <w:sz w:val="22"/>
          <w:lang w:val="en-GB"/>
        </w:rPr>
        <w:t>Background</w:t>
      </w:r>
    </w:p>
    <w:p w14:paraId="4B42AD0D" w14:textId="77777777" w:rsidR="00576F72" w:rsidRPr="00576F72" w:rsidRDefault="00576F72" w:rsidP="00576F72">
      <w:pPr>
        <w:spacing w:line="240" w:lineRule="auto"/>
        <w:rPr>
          <w:rFonts w:ascii="Calibri" w:eastAsia="Times New Roman" w:hAnsi="Calibri" w:cs="Calibri"/>
          <w:sz w:val="22"/>
          <w:lang w:val="en-GB"/>
        </w:rPr>
      </w:pPr>
    </w:p>
    <w:p w14:paraId="57F59FCB" w14:textId="7349C093" w:rsidR="00576F72" w:rsidRPr="00576F72" w:rsidRDefault="008F3129" w:rsidP="008F3129">
      <w:pPr>
        <w:spacing w:line="240" w:lineRule="auto"/>
        <w:ind w:left="426" w:hanging="426"/>
        <w:rPr>
          <w:rFonts w:ascii="Calibri" w:eastAsia="Times New Roman" w:hAnsi="Calibri" w:cs="Calibri"/>
          <w:sz w:val="22"/>
          <w:lang w:val="en-GB"/>
        </w:rPr>
      </w:pPr>
      <w:r>
        <w:rPr>
          <w:rFonts w:ascii="Calibri" w:eastAsia="Times New Roman" w:hAnsi="Calibri" w:cs="Calibri"/>
          <w:sz w:val="22"/>
          <w:lang w:val="en-GB"/>
        </w:rPr>
        <w:t>1.</w:t>
      </w:r>
      <w:r>
        <w:rPr>
          <w:rFonts w:ascii="Calibri" w:eastAsia="Times New Roman" w:hAnsi="Calibri" w:cs="Calibri"/>
          <w:sz w:val="22"/>
          <w:lang w:val="en-GB"/>
        </w:rPr>
        <w:tab/>
      </w:r>
      <w:r w:rsidR="00576F72" w:rsidRPr="00576F72">
        <w:rPr>
          <w:rFonts w:ascii="Calibri" w:eastAsia="Times New Roman" w:hAnsi="Calibri" w:cs="Calibri"/>
          <w:sz w:val="22"/>
          <w:lang w:val="en-GB"/>
        </w:rPr>
        <w:t xml:space="preserve">From 2020 to 2022, the Convention on Wetlands faced challenges in conducting its operations due to the </w:t>
      </w:r>
      <w:r w:rsidR="00090BAF" w:rsidRPr="00576F72">
        <w:rPr>
          <w:rFonts w:ascii="Calibri" w:eastAsia="Times New Roman" w:hAnsi="Calibri" w:cs="Calibri"/>
          <w:sz w:val="22"/>
          <w:lang w:val="en-GB"/>
        </w:rPr>
        <w:t>C</w:t>
      </w:r>
      <w:r w:rsidR="00090BAF">
        <w:rPr>
          <w:rFonts w:ascii="Calibri" w:eastAsia="Times New Roman" w:hAnsi="Calibri" w:cs="Calibri"/>
          <w:sz w:val="22"/>
          <w:lang w:val="en-GB"/>
        </w:rPr>
        <w:t>ovid</w:t>
      </w:r>
      <w:r w:rsidR="00576F72" w:rsidRPr="00576F72">
        <w:rPr>
          <w:rFonts w:ascii="Calibri" w:eastAsia="Times New Roman" w:hAnsi="Calibri" w:cs="Calibri"/>
          <w:sz w:val="22"/>
          <w:lang w:val="en-GB"/>
        </w:rPr>
        <w:t xml:space="preserve">-19 pandemic, which restricted in-person gatherings. Consequently, </w:t>
      </w:r>
      <w:r w:rsidR="00090BAF">
        <w:rPr>
          <w:rFonts w:ascii="Calibri" w:eastAsia="Times New Roman" w:hAnsi="Calibri" w:cs="Calibri"/>
          <w:sz w:val="22"/>
          <w:lang w:val="en-GB"/>
        </w:rPr>
        <w:t xml:space="preserve">the 58th and 59th </w:t>
      </w:r>
      <w:r w:rsidR="00090BAF" w:rsidRPr="00576F72">
        <w:rPr>
          <w:rFonts w:ascii="Calibri" w:eastAsia="Times New Roman" w:hAnsi="Calibri" w:cs="Calibri"/>
          <w:sz w:val="22"/>
          <w:lang w:val="en-GB"/>
        </w:rPr>
        <w:t xml:space="preserve">meetings </w:t>
      </w:r>
      <w:r w:rsidR="00090BAF">
        <w:rPr>
          <w:rFonts w:ascii="Calibri" w:eastAsia="Times New Roman" w:hAnsi="Calibri" w:cs="Calibri"/>
          <w:sz w:val="22"/>
          <w:lang w:val="en-GB"/>
        </w:rPr>
        <w:t xml:space="preserve">of the </w:t>
      </w:r>
      <w:r w:rsidR="00576F72" w:rsidRPr="00576F72">
        <w:rPr>
          <w:rFonts w:ascii="Calibri" w:eastAsia="Times New Roman" w:hAnsi="Calibri" w:cs="Calibri"/>
          <w:sz w:val="22"/>
          <w:lang w:val="en-GB"/>
        </w:rPr>
        <w:t xml:space="preserve">Standing Committee </w:t>
      </w:r>
      <w:r w:rsidR="00090BAF">
        <w:rPr>
          <w:rFonts w:ascii="Calibri" w:eastAsia="Times New Roman" w:hAnsi="Calibri" w:cs="Calibri"/>
          <w:sz w:val="22"/>
          <w:lang w:val="en-GB"/>
        </w:rPr>
        <w:t>(</w:t>
      </w:r>
      <w:r w:rsidR="00576F72" w:rsidRPr="00576F72">
        <w:rPr>
          <w:rFonts w:ascii="Calibri" w:eastAsia="Times New Roman" w:hAnsi="Calibri" w:cs="Calibri"/>
          <w:sz w:val="22"/>
          <w:lang w:val="en-GB"/>
        </w:rPr>
        <w:t>SC58 and SC59</w:t>
      </w:r>
      <w:r w:rsidR="00090BAF">
        <w:rPr>
          <w:rFonts w:ascii="Calibri" w:eastAsia="Times New Roman" w:hAnsi="Calibri" w:cs="Calibri"/>
          <w:sz w:val="22"/>
          <w:lang w:val="en-GB"/>
        </w:rPr>
        <w:t>)</w:t>
      </w:r>
      <w:r w:rsidR="00576F72" w:rsidRPr="00576F72">
        <w:rPr>
          <w:rFonts w:ascii="Calibri" w:eastAsia="Times New Roman" w:hAnsi="Calibri" w:cs="Calibri"/>
          <w:sz w:val="22"/>
          <w:lang w:val="en-GB"/>
        </w:rPr>
        <w:t xml:space="preserve"> were held virtually. The 14th Meeting of the Conference of the </w:t>
      </w:r>
      <w:r w:rsidR="00B0114B">
        <w:rPr>
          <w:rFonts w:ascii="Calibri" w:eastAsia="Times New Roman" w:hAnsi="Calibri" w:cs="Calibri"/>
          <w:sz w:val="22"/>
          <w:lang w:val="en-GB"/>
        </w:rPr>
        <w:t xml:space="preserve">Contracting </w:t>
      </w:r>
      <w:r w:rsidR="00576F72" w:rsidRPr="00576F72">
        <w:rPr>
          <w:rFonts w:ascii="Calibri" w:eastAsia="Times New Roman" w:hAnsi="Calibri" w:cs="Calibri"/>
          <w:sz w:val="22"/>
          <w:lang w:val="en-GB"/>
        </w:rPr>
        <w:t>Parties (COP14), initially scheduled for 2021 in Wuhan, China, was postponed to November 2022 and ultimately convened in a hybrid format in Wuhan and Geneva</w:t>
      </w:r>
      <w:r w:rsidR="00B0114B">
        <w:rPr>
          <w:rFonts w:ascii="Calibri" w:eastAsia="Times New Roman" w:hAnsi="Calibri" w:cs="Calibri"/>
          <w:sz w:val="22"/>
          <w:lang w:val="en-GB"/>
        </w:rPr>
        <w:t>, Switzerland</w:t>
      </w:r>
      <w:r w:rsidR="00576F72" w:rsidRPr="00576F72">
        <w:rPr>
          <w:rFonts w:ascii="Calibri" w:eastAsia="Times New Roman" w:hAnsi="Calibri" w:cs="Calibri"/>
          <w:sz w:val="22"/>
          <w:lang w:val="en-GB"/>
        </w:rPr>
        <w:t>.</w:t>
      </w:r>
    </w:p>
    <w:p w14:paraId="050000F2" w14:textId="77777777" w:rsidR="00576F72" w:rsidRPr="00576F72" w:rsidRDefault="00576F72" w:rsidP="008F3129">
      <w:pPr>
        <w:spacing w:line="240" w:lineRule="auto"/>
        <w:ind w:left="426" w:hanging="426"/>
        <w:rPr>
          <w:rFonts w:ascii="Calibri" w:eastAsia="Times New Roman" w:hAnsi="Calibri" w:cs="Calibri"/>
          <w:sz w:val="22"/>
          <w:lang w:val="en-GB"/>
        </w:rPr>
      </w:pPr>
    </w:p>
    <w:p w14:paraId="6C31015A" w14:textId="7F8BE484" w:rsidR="00576F72" w:rsidRPr="00576F72" w:rsidRDefault="008F3129" w:rsidP="008F3129">
      <w:pPr>
        <w:spacing w:line="240" w:lineRule="auto"/>
        <w:ind w:left="426" w:hanging="426"/>
        <w:rPr>
          <w:rFonts w:ascii="Calibri" w:eastAsia="Times New Roman" w:hAnsi="Calibri" w:cs="Calibri"/>
          <w:sz w:val="22"/>
          <w:lang w:val="en-GB"/>
        </w:rPr>
      </w:pPr>
      <w:r>
        <w:rPr>
          <w:rFonts w:ascii="Calibri" w:eastAsia="Times New Roman" w:hAnsi="Calibri" w:cs="Calibri"/>
          <w:sz w:val="22"/>
          <w:lang w:val="en-GB"/>
        </w:rPr>
        <w:t>2.</w:t>
      </w:r>
      <w:r>
        <w:rPr>
          <w:rFonts w:ascii="Calibri" w:eastAsia="Times New Roman" w:hAnsi="Calibri" w:cs="Calibri"/>
          <w:sz w:val="22"/>
          <w:lang w:val="en-GB"/>
        </w:rPr>
        <w:tab/>
      </w:r>
      <w:r w:rsidR="00576F72" w:rsidRPr="00576F72">
        <w:rPr>
          <w:rFonts w:ascii="Calibri" w:eastAsia="Times New Roman" w:hAnsi="Calibri" w:cs="Calibri"/>
          <w:sz w:val="22"/>
          <w:lang w:val="en-GB"/>
        </w:rPr>
        <w:t xml:space="preserve">Resolution XIV.3 </w:t>
      </w:r>
      <w:r w:rsidR="00B0114B">
        <w:rPr>
          <w:rFonts w:ascii="Calibri" w:eastAsia="Times New Roman" w:hAnsi="Calibri" w:cs="Calibri"/>
          <w:sz w:val="22"/>
          <w:lang w:val="en-GB"/>
        </w:rPr>
        <w:t xml:space="preserve">on </w:t>
      </w:r>
      <w:r w:rsidR="00B0114B" w:rsidRPr="00D373DC">
        <w:rPr>
          <w:rFonts w:ascii="Calibri" w:eastAsia="Times New Roman" w:hAnsi="Calibri" w:cs="Calibri"/>
          <w:i/>
          <w:iCs/>
          <w:sz w:val="22"/>
          <w:lang w:val="en-GB"/>
        </w:rPr>
        <w:t>The effectiveness and efficiency of the Convention on Wetlands</w:t>
      </w:r>
      <w:r w:rsidR="00B0114B" w:rsidRPr="00B0114B">
        <w:rPr>
          <w:rFonts w:ascii="Calibri" w:eastAsia="Times New Roman" w:hAnsi="Calibri" w:cs="Calibri"/>
          <w:sz w:val="22"/>
          <w:lang w:val="en-GB"/>
        </w:rPr>
        <w:t xml:space="preserve"> </w:t>
      </w:r>
      <w:r w:rsidR="00576F72" w:rsidRPr="00576F72">
        <w:rPr>
          <w:rFonts w:ascii="Calibri" w:eastAsia="Times New Roman" w:hAnsi="Calibri" w:cs="Calibri"/>
          <w:sz w:val="22"/>
          <w:lang w:val="en-GB"/>
        </w:rPr>
        <w:t xml:space="preserve">underscored the need to learn from these experiences and explore measures to ensure the Convention’s effective functioning during exceptional circumstances, through considering the best practices of other international bodies and identifying any possible amendments to the Rules of Procedure. In response, the Secretariat has prepared this assessment on enhancing decision making and maintaining full and effective participation of Contracting Parties during exceptional circumstances, including by taking into account the best practices of other international bodies and identifying any possible amendments to the Rules of Procedure.  </w:t>
      </w:r>
    </w:p>
    <w:p w14:paraId="2F0DD7CD" w14:textId="77777777" w:rsidR="00576F72" w:rsidRPr="00576F72" w:rsidRDefault="00576F72" w:rsidP="00576F72">
      <w:pPr>
        <w:spacing w:line="240" w:lineRule="auto"/>
        <w:rPr>
          <w:rFonts w:ascii="Calibri" w:eastAsia="Times New Roman" w:hAnsi="Calibri" w:cs="Calibri"/>
          <w:sz w:val="22"/>
          <w:lang w:val="en-GB"/>
        </w:rPr>
      </w:pPr>
    </w:p>
    <w:p w14:paraId="411CA1EC" w14:textId="77777777" w:rsidR="00576F72" w:rsidRPr="00576F72" w:rsidRDefault="00576F72" w:rsidP="00576F72">
      <w:pPr>
        <w:spacing w:line="240" w:lineRule="auto"/>
        <w:rPr>
          <w:rFonts w:ascii="Calibri" w:eastAsia="Times New Roman" w:hAnsi="Calibri" w:cs="Calibri"/>
          <w:b/>
          <w:bCs/>
          <w:sz w:val="22"/>
          <w:lang w:val="en-GB"/>
        </w:rPr>
      </w:pPr>
      <w:r w:rsidRPr="00576F72">
        <w:rPr>
          <w:rFonts w:ascii="Calibri" w:eastAsia="Times New Roman" w:hAnsi="Calibri" w:cs="Calibri"/>
          <w:b/>
          <w:bCs/>
          <w:sz w:val="22"/>
          <w:lang w:val="en-GB"/>
        </w:rPr>
        <w:t>Methodology</w:t>
      </w:r>
    </w:p>
    <w:p w14:paraId="027CBB65" w14:textId="77777777" w:rsidR="00576F72" w:rsidRPr="00576F72" w:rsidRDefault="00576F72" w:rsidP="00576F72">
      <w:pPr>
        <w:spacing w:line="240" w:lineRule="auto"/>
        <w:rPr>
          <w:rFonts w:ascii="Calibri" w:eastAsia="Times New Roman" w:hAnsi="Calibri" w:cs="Calibri"/>
          <w:sz w:val="22"/>
          <w:lang w:val="en-GB"/>
        </w:rPr>
      </w:pPr>
    </w:p>
    <w:p w14:paraId="062DD14F" w14:textId="62413E2B" w:rsidR="00576F72" w:rsidRPr="00576F72" w:rsidRDefault="008F3129" w:rsidP="008F3129">
      <w:pPr>
        <w:spacing w:line="240" w:lineRule="auto"/>
        <w:ind w:left="426" w:hanging="426"/>
        <w:rPr>
          <w:rFonts w:ascii="Calibri" w:eastAsia="Times New Roman" w:hAnsi="Calibri" w:cs="Calibri"/>
          <w:sz w:val="22"/>
          <w:lang w:val="en-GB"/>
        </w:rPr>
      </w:pPr>
      <w:r>
        <w:rPr>
          <w:rFonts w:ascii="Calibri" w:eastAsia="Times New Roman" w:hAnsi="Calibri" w:cs="Calibri"/>
          <w:sz w:val="22"/>
          <w:lang w:val="en-GB"/>
        </w:rPr>
        <w:t>3.</w:t>
      </w:r>
      <w:r>
        <w:rPr>
          <w:rFonts w:ascii="Calibri" w:eastAsia="Times New Roman" w:hAnsi="Calibri" w:cs="Calibri"/>
          <w:sz w:val="22"/>
          <w:lang w:val="en-GB"/>
        </w:rPr>
        <w:tab/>
      </w:r>
      <w:r w:rsidR="00576F72" w:rsidRPr="00576F72">
        <w:rPr>
          <w:rFonts w:ascii="Calibri" w:eastAsia="Times New Roman" w:hAnsi="Calibri" w:cs="Calibri"/>
          <w:sz w:val="22"/>
          <w:lang w:val="en-GB"/>
        </w:rPr>
        <w:t xml:space="preserve">To fulfill the Resolution’s mandate, the Secretariat has undertaken desk research on how </w:t>
      </w:r>
      <w:r w:rsidR="00B0114B" w:rsidRPr="00576F72">
        <w:rPr>
          <w:rFonts w:ascii="Calibri" w:eastAsia="Times New Roman" w:hAnsi="Calibri" w:cs="Calibri"/>
          <w:sz w:val="22"/>
          <w:lang w:val="en-GB"/>
        </w:rPr>
        <w:t xml:space="preserve">other </w:t>
      </w:r>
      <w:r w:rsidR="00B0114B">
        <w:rPr>
          <w:rFonts w:ascii="Calibri" w:eastAsia="Times New Roman" w:hAnsi="Calibri" w:cs="Calibri"/>
          <w:sz w:val="22"/>
          <w:lang w:val="en-GB"/>
        </w:rPr>
        <w:t>m</w:t>
      </w:r>
      <w:r w:rsidR="00B0114B" w:rsidRPr="00576F72">
        <w:rPr>
          <w:rFonts w:ascii="Calibri" w:eastAsia="Times New Roman" w:hAnsi="Calibri" w:cs="Calibri"/>
          <w:sz w:val="22"/>
          <w:lang w:val="en-GB"/>
        </w:rPr>
        <w:t xml:space="preserve">ultilateral </w:t>
      </w:r>
      <w:r w:rsidR="00B0114B">
        <w:rPr>
          <w:rFonts w:ascii="Calibri" w:eastAsia="Times New Roman" w:hAnsi="Calibri" w:cs="Calibri"/>
          <w:sz w:val="22"/>
          <w:lang w:val="en-GB"/>
        </w:rPr>
        <w:t>e</w:t>
      </w:r>
      <w:r w:rsidR="00B0114B" w:rsidRPr="00576F72">
        <w:rPr>
          <w:rFonts w:ascii="Calibri" w:eastAsia="Times New Roman" w:hAnsi="Calibri" w:cs="Calibri"/>
          <w:sz w:val="22"/>
          <w:lang w:val="en-GB"/>
        </w:rPr>
        <w:t xml:space="preserve">nvironmental </w:t>
      </w:r>
      <w:r w:rsidR="00B0114B">
        <w:rPr>
          <w:rFonts w:ascii="Calibri" w:eastAsia="Times New Roman" w:hAnsi="Calibri" w:cs="Calibri"/>
          <w:sz w:val="22"/>
          <w:lang w:val="en-GB"/>
        </w:rPr>
        <w:t>a</w:t>
      </w:r>
      <w:r w:rsidR="00B0114B" w:rsidRPr="00576F72">
        <w:rPr>
          <w:rFonts w:ascii="Calibri" w:eastAsia="Times New Roman" w:hAnsi="Calibri" w:cs="Calibri"/>
          <w:sz w:val="22"/>
          <w:lang w:val="en-GB"/>
        </w:rPr>
        <w:t xml:space="preserve">greements </w:t>
      </w:r>
      <w:r w:rsidR="00576F72" w:rsidRPr="00576F72">
        <w:rPr>
          <w:rFonts w:ascii="Calibri" w:eastAsia="Times New Roman" w:hAnsi="Calibri" w:cs="Calibri"/>
          <w:sz w:val="22"/>
          <w:lang w:val="en-GB"/>
        </w:rPr>
        <w:t xml:space="preserve">(MEAs) and international organizations operated during the pandemic and has contacted 14 international organizations in the preparation of this report, so as to identify ways that decision making procedures could be enhanced during exceptional circumstances such as a global pandemic. The desk research includes a </w:t>
      </w:r>
      <w:r w:rsidR="00851BEA">
        <w:rPr>
          <w:rFonts w:ascii="Calibri" w:eastAsia="Times New Roman" w:hAnsi="Calibri" w:cs="Calibri"/>
          <w:sz w:val="22"/>
          <w:lang w:val="en-GB"/>
        </w:rPr>
        <w:t>s</w:t>
      </w:r>
      <w:r w:rsidR="00851BEA" w:rsidRPr="00576F72">
        <w:rPr>
          <w:rFonts w:ascii="Calibri" w:eastAsia="Times New Roman" w:hAnsi="Calibri" w:cs="Calibri"/>
          <w:sz w:val="22"/>
          <w:lang w:val="en-GB"/>
        </w:rPr>
        <w:t xml:space="preserve">tudy </w:t>
      </w:r>
      <w:r w:rsidR="00576F72" w:rsidRPr="00576F72">
        <w:rPr>
          <w:rFonts w:ascii="Calibri" w:eastAsia="Times New Roman" w:hAnsi="Calibri" w:cs="Calibri"/>
          <w:sz w:val="22"/>
          <w:lang w:val="en-GB"/>
        </w:rPr>
        <w:t xml:space="preserve">on </w:t>
      </w:r>
      <w:r w:rsidR="00851BEA">
        <w:rPr>
          <w:rFonts w:ascii="Calibri" w:eastAsia="Times New Roman" w:hAnsi="Calibri" w:cs="Calibri"/>
          <w:sz w:val="22"/>
          <w:lang w:val="en-GB"/>
        </w:rPr>
        <w:t>v</w:t>
      </w:r>
      <w:r w:rsidR="00851BEA" w:rsidRPr="00576F72">
        <w:rPr>
          <w:rFonts w:ascii="Calibri" w:eastAsia="Times New Roman" w:hAnsi="Calibri" w:cs="Calibri"/>
          <w:sz w:val="22"/>
          <w:lang w:val="en-GB"/>
        </w:rPr>
        <w:t xml:space="preserve">irtual </w:t>
      </w:r>
      <w:r w:rsidR="00851BEA">
        <w:rPr>
          <w:rFonts w:ascii="Calibri" w:eastAsia="Times New Roman" w:hAnsi="Calibri" w:cs="Calibri"/>
          <w:sz w:val="22"/>
          <w:lang w:val="en-GB"/>
        </w:rPr>
        <w:t>m</w:t>
      </w:r>
      <w:r w:rsidR="00851BEA" w:rsidRPr="00576F72">
        <w:rPr>
          <w:rFonts w:ascii="Calibri" w:eastAsia="Times New Roman" w:hAnsi="Calibri" w:cs="Calibri"/>
          <w:sz w:val="22"/>
          <w:lang w:val="en-GB"/>
        </w:rPr>
        <w:t xml:space="preserve">eetings </w:t>
      </w:r>
      <w:r w:rsidR="00576F72" w:rsidRPr="00576F72">
        <w:rPr>
          <w:rFonts w:ascii="Calibri" w:eastAsia="Times New Roman" w:hAnsi="Calibri" w:cs="Calibri"/>
          <w:sz w:val="22"/>
          <w:lang w:val="en-GB"/>
        </w:rPr>
        <w:t xml:space="preserve">by </w:t>
      </w:r>
      <w:r w:rsidR="00851BEA">
        <w:rPr>
          <w:rFonts w:ascii="Calibri" w:eastAsia="Times New Roman" w:hAnsi="Calibri" w:cs="Calibri"/>
          <w:sz w:val="22"/>
          <w:lang w:val="en-GB"/>
        </w:rPr>
        <w:t xml:space="preserve">the </w:t>
      </w:r>
      <w:r w:rsidR="00576F72" w:rsidRPr="00576F72">
        <w:rPr>
          <w:rFonts w:ascii="Calibri" w:eastAsia="Times New Roman" w:hAnsi="Calibri" w:cs="Calibri"/>
          <w:sz w:val="22"/>
          <w:lang w:val="en-GB"/>
        </w:rPr>
        <w:t>U</w:t>
      </w:r>
      <w:r w:rsidR="00851BEA">
        <w:rPr>
          <w:rFonts w:ascii="Calibri" w:eastAsia="Times New Roman" w:hAnsi="Calibri" w:cs="Calibri"/>
          <w:sz w:val="22"/>
          <w:lang w:val="en-GB"/>
        </w:rPr>
        <w:t xml:space="preserve">nited Nations </w:t>
      </w:r>
      <w:r w:rsidR="00576F72" w:rsidRPr="00576F72">
        <w:rPr>
          <w:rFonts w:ascii="Calibri" w:eastAsia="Times New Roman" w:hAnsi="Calibri" w:cs="Calibri"/>
          <w:sz w:val="22"/>
          <w:lang w:val="en-GB"/>
        </w:rPr>
        <w:t>N</w:t>
      </w:r>
      <w:r w:rsidR="00851BEA">
        <w:rPr>
          <w:rFonts w:ascii="Calibri" w:eastAsia="Times New Roman" w:hAnsi="Calibri" w:cs="Calibri"/>
          <w:sz w:val="22"/>
          <w:lang w:val="en-GB"/>
        </w:rPr>
        <w:t xml:space="preserve"> </w:t>
      </w:r>
      <w:r w:rsidR="00576F72" w:rsidRPr="00576F72">
        <w:rPr>
          <w:rFonts w:ascii="Calibri" w:eastAsia="Times New Roman" w:hAnsi="Calibri" w:cs="Calibri"/>
          <w:sz w:val="22"/>
          <w:lang w:val="en-GB"/>
        </w:rPr>
        <w:t>E</w:t>
      </w:r>
      <w:r w:rsidR="00851BEA">
        <w:rPr>
          <w:rFonts w:ascii="Calibri" w:eastAsia="Times New Roman" w:hAnsi="Calibri" w:cs="Calibri"/>
          <w:sz w:val="22"/>
          <w:lang w:val="en-GB"/>
        </w:rPr>
        <w:t xml:space="preserve">nvironment </w:t>
      </w:r>
      <w:r w:rsidR="00576F72" w:rsidRPr="00576F72">
        <w:rPr>
          <w:rFonts w:ascii="Calibri" w:eastAsia="Times New Roman" w:hAnsi="Calibri" w:cs="Calibri"/>
          <w:sz w:val="22"/>
          <w:lang w:val="en-GB"/>
        </w:rPr>
        <w:t>P</w:t>
      </w:r>
      <w:r w:rsidR="00851BEA">
        <w:rPr>
          <w:rFonts w:ascii="Calibri" w:eastAsia="Times New Roman" w:hAnsi="Calibri" w:cs="Calibri"/>
          <w:sz w:val="22"/>
          <w:lang w:val="en-GB"/>
        </w:rPr>
        <w:t>rogramme</w:t>
      </w:r>
      <w:r w:rsidR="00576F72" w:rsidRPr="00576F72">
        <w:rPr>
          <w:rFonts w:ascii="Calibri" w:eastAsia="Times New Roman" w:hAnsi="Calibri" w:cs="Calibri"/>
          <w:sz w:val="22"/>
          <w:lang w:val="en-GB"/>
        </w:rPr>
        <w:t xml:space="preserve"> Law Division, and a </w:t>
      </w:r>
      <w:r w:rsidR="00851BEA">
        <w:rPr>
          <w:rFonts w:ascii="Calibri" w:eastAsia="Times New Roman" w:hAnsi="Calibri" w:cs="Calibri"/>
          <w:sz w:val="22"/>
          <w:lang w:val="en-GB"/>
        </w:rPr>
        <w:t>c</w:t>
      </w:r>
      <w:r w:rsidR="00851BEA" w:rsidRPr="00576F72">
        <w:rPr>
          <w:rFonts w:ascii="Calibri" w:eastAsia="Times New Roman" w:hAnsi="Calibri" w:cs="Calibri"/>
          <w:sz w:val="22"/>
          <w:lang w:val="en-GB"/>
        </w:rPr>
        <w:t xml:space="preserve">ompilation </w:t>
      </w:r>
      <w:r w:rsidR="00576F72" w:rsidRPr="00576F72">
        <w:rPr>
          <w:rFonts w:ascii="Calibri" w:eastAsia="Times New Roman" w:hAnsi="Calibri" w:cs="Calibri"/>
          <w:sz w:val="22"/>
          <w:lang w:val="en-GB"/>
        </w:rPr>
        <w:t xml:space="preserve">of views from Parties and stakeholders on virtual and hybrid meetings, by </w:t>
      </w:r>
      <w:r w:rsidR="00851BEA">
        <w:rPr>
          <w:rFonts w:ascii="Calibri" w:eastAsia="Times New Roman" w:hAnsi="Calibri" w:cs="Calibri"/>
          <w:sz w:val="22"/>
          <w:lang w:val="en-GB"/>
        </w:rPr>
        <w:t xml:space="preserve">the </w:t>
      </w:r>
      <w:r w:rsidR="00576F72" w:rsidRPr="00576F72">
        <w:rPr>
          <w:rFonts w:ascii="Calibri" w:eastAsia="Times New Roman" w:hAnsi="Calibri" w:cs="Calibri"/>
          <w:sz w:val="22"/>
          <w:lang w:val="en-GB"/>
        </w:rPr>
        <w:t xml:space="preserve">Subsidiary Body on Implementation </w:t>
      </w:r>
      <w:r w:rsidR="00851BEA">
        <w:rPr>
          <w:rFonts w:ascii="Calibri" w:eastAsia="Times New Roman" w:hAnsi="Calibri" w:cs="Calibri"/>
          <w:sz w:val="22"/>
          <w:lang w:val="en-GB"/>
        </w:rPr>
        <w:t xml:space="preserve">(SBI) </w:t>
      </w:r>
      <w:r w:rsidR="00576F72" w:rsidRPr="00576F72">
        <w:rPr>
          <w:rFonts w:ascii="Calibri" w:eastAsia="Times New Roman" w:hAnsi="Calibri" w:cs="Calibri"/>
          <w:sz w:val="22"/>
          <w:lang w:val="en-GB"/>
        </w:rPr>
        <w:t xml:space="preserve">of </w:t>
      </w:r>
      <w:r w:rsidR="00851BEA">
        <w:rPr>
          <w:rFonts w:ascii="Calibri" w:eastAsia="Times New Roman" w:hAnsi="Calibri" w:cs="Calibri"/>
          <w:sz w:val="22"/>
          <w:lang w:val="en-GB"/>
        </w:rPr>
        <w:t>the Convention on Biological Diversity (</w:t>
      </w:r>
      <w:r w:rsidR="00576F72" w:rsidRPr="00576F72">
        <w:rPr>
          <w:rFonts w:ascii="Calibri" w:eastAsia="Times New Roman" w:hAnsi="Calibri" w:cs="Calibri"/>
          <w:sz w:val="22"/>
          <w:lang w:val="en-GB"/>
        </w:rPr>
        <w:t>CBD</w:t>
      </w:r>
      <w:r w:rsidR="00851BEA">
        <w:rPr>
          <w:rFonts w:ascii="Calibri" w:eastAsia="Times New Roman" w:hAnsi="Calibri" w:cs="Calibri"/>
          <w:sz w:val="22"/>
          <w:lang w:val="en-GB"/>
        </w:rPr>
        <w:t>)</w:t>
      </w:r>
      <w:r w:rsidR="00576F72" w:rsidRPr="00576F72">
        <w:rPr>
          <w:rFonts w:ascii="Calibri" w:eastAsia="Times New Roman" w:hAnsi="Calibri" w:cs="Calibri"/>
          <w:sz w:val="22"/>
          <w:lang w:val="en-GB"/>
        </w:rPr>
        <w:t xml:space="preserve">. </w:t>
      </w:r>
    </w:p>
    <w:p w14:paraId="26C37F59" w14:textId="77777777" w:rsidR="00576F72" w:rsidRPr="00576F72" w:rsidRDefault="00576F72" w:rsidP="00576F72">
      <w:pPr>
        <w:spacing w:line="240" w:lineRule="auto"/>
        <w:rPr>
          <w:rFonts w:ascii="Calibri" w:eastAsia="Times New Roman" w:hAnsi="Calibri" w:cs="Calibri"/>
          <w:sz w:val="22"/>
          <w:lang w:val="en-GB"/>
        </w:rPr>
      </w:pPr>
    </w:p>
    <w:p w14:paraId="34F933EB" w14:textId="77777777" w:rsidR="00576F72" w:rsidRDefault="00576F72" w:rsidP="00D43A18">
      <w:pPr>
        <w:keepNext/>
        <w:spacing w:line="240" w:lineRule="auto"/>
        <w:rPr>
          <w:rFonts w:ascii="Calibri" w:eastAsia="Times New Roman" w:hAnsi="Calibri" w:cs="Calibri"/>
          <w:b/>
          <w:bCs/>
          <w:sz w:val="22"/>
          <w:lang w:val="en-GB"/>
        </w:rPr>
      </w:pPr>
      <w:r w:rsidRPr="00576F72">
        <w:rPr>
          <w:rFonts w:ascii="Calibri" w:eastAsia="Times New Roman" w:hAnsi="Calibri" w:cs="Calibri"/>
          <w:b/>
          <w:bCs/>
          <w:sz w:val="22"/>
          <w:lang w:val="en-GB"/>
        </w:rPr>
        <w:lastRenderedPageBreak/>
        <w:t xml:space="preserve">Key findings </w:t>
      </w:r>
    </w:p>
    <w:p w14:paraId="40688819" w14:textId="77777777" w:rsidR="00576F72" w:rsidRPr="00576F72" w:rsidRDefault="00576F72" w:rsidP="00D43A18">
      <w:pPr>
        <w:keepNext/>
        <w:spacing w:line="240" w:lineRule="auto"/>
        <w:rPr>
          <w:rFonts w:ascii="Calibri" w:eastAsia="Times New Roman" w:hAnsi="Calibri" w:cs="Calibri"/>
          <w:b/>
          <w:bCs/>
          <w:sz w:val="22"/>
          <w:lang w:val="en-GB"/>
        </w:rPr>
      </w:pPr>
    </w:p>
    <w:p w14:paraId="3B5768C3" w14:textId="5CA7120E" w:rsidR="00576F72" w:rsidRPr="00576F72" w:rsidRDefault="008F3129" w:rsidP="00D373DC">
      <w:pPr>
        <w:spacing w:line="240" w:lineRule="auto"/>
        <w:ind w:left="426" w:hanging="426"/>
        <w:rPr>
          <w:rFonts w:ascii="Calibri" w:eastAsia="Times New Roman" w:hAnsi="Calibri" w:cs="Calibri"/>
          <w:sz w:val="22"/>
          <w:lang w:val="en-GB"/>
        </w:rPr>
      </w:pPr>
      <w:r>
        <w:rPr>
          <w:rFonts w:ascii="Calibri" w:eastAsia="Times New Roman" w:hAnsi="Calibri" w:cs="Calibri"/>
          <w:sz w:val="22"/>
          <w:lang w:val="en-GB"/>
        </w:rPr>
        <w:t>4</w:t>
      </w:r>
      <w:r w:rsidR="00576F72" w:rsidRPr="00576F72">
        <w:rPr>
          <w:rFonts w:ascii="Calibri" w:eastAsia="Times New Roman" w:hAnsi="Calibri" w:cs="Calibri"/>
          <w:sz w:val="22"/>
          <w:lang w:val="en-GB"/>
        </w:rPr>
        <w:t>.</w:t>
      </w:r>
      <w:r w:rsidR="00576F72" w:rsidRPr="00576F72">
        <w:rPr>
          <w:rFonts w:ascii="Calibri" w:eastAsia="Times New Roman" w:hAnsi="Calibri" w:cs="Calibri"/>
          <w:sz w:val="22"/>
          <w:lang w:val="en-GB"/>
        </w:rPr>
        <w:tab/>
      </w:r>
      <w:r w:rsidR="00576F72" w:rsidRPr="00D373DC">
        <w:rPr>
          <w:rFonts w:ascii="Calibri" w:eastAsia="Times New Roman" w:hAnsi="Calibri" w:cs="Calibri"/>
          <w:i/>
          <w:iCs/>
          <w:sz w:val="22"/>
          <w:lang w:val="en-GB"/>
        </w:rPr>
        <w:t>Virtual meetings as a partial solution</w:t>
      </w:r>
      <w:r>
        <w:rPr>
          <w:rFonts w:ascii="Calibri" w:eastAsia="Times New Roman" w:hAnsi="Calibri" w:cs="Calibri"/>
          <w:sz w:val="22"/>
          <w:lang w:val="en-GB"/>
        </w:rPr>
        <w:t xml:space="preserve">: </w:t>
      </w:r>
      <w:r w:rsidR="00576F72" w:rsidRPr="00576F72">
        <w:rPr>
          <w:rFonts w:ascii="Calibri" w:eastAsia="Times New Roman" w:hAnsi="Calibri" w:cs="Calibri"/>
          <w:sz w:val="22"/>
          <w:lang w:val="en-GB"/>
        </w:rPr>
        <w:t xml:space="preserve">All contacted organizations utilized virtual meetings to mitigate disruptions caused by the pandemic. However, challenges occurred in ensuring full participation and conducting formal decision-making. Opinions diverged on whether critical decisions should be made virtually, leading some bodies to limit formal decisions to procedural or </w:t>
      </w:r>
      <w:r w:rsidR="004851C6">
        <w:rPr>
          <w:rFonts w:ascii="Calibri" w:eastAsia="Times New Roman" w:hAnsi="Calibri" w:cs="Calibri"/>
          <w:sz w:val="22"/>
          <w:lang w:val="en-GB"/>
        </w:rPr>
        <w:t>“</w:t>
      </w:r>
      <w:r w:rsidR="00576F72" w:rsidRPr="00576F72">
        <w:rPr>
          <w:rFonts w:ascii="Calibri" w:eastAsia="Times New Roman" w:hAnsi="Calibri" w:cs="Calibri"/>
          <w:sz w:val="22"/>
          <w:lang w:val="en-GB"/>
        </w:rPr>
        <w:t>essential</w:t>
      </w:r>
      <w:r w:rsidR="004851C6">
        <w:rPr>
          <w:rFonts w:ascii="Calibri" w:eastAsia="Times New Roman" w:hAnsi="Calibri" w:cs="Calibri"/>
          <w:sz w:val="22"/>
          <w:lang w:val="en-GB"/>
        </w:rPr>
        <w:t>”</w:t>
      </w:r>
      <w:r w:rsidR="00576F72" w:rsidRPr="00576F72">
        <w:rPr>
          <w:rFonts w:ascii="Calibri" w:eastAsia="Times New Roman" w:hAnsi="Calibri" w:cs="Calibri"/>
          <w:sz w:val="22"/>
          <w:lang w:val="en-GB"/>
        </w:rPr>
        <w:t xml:space="preserve"> matters during virtual sessions.</w:t>
      </w:r>
    </w:p>
    <w:p w14:paraId="235ADA28" w14:textId="77777777" w:rsidR="00576F72" w:rsidRPr="00576F72" w:rsidRDefault="00576F72" w:rsidP="00D373DC">
      <w:pPr>
        <w:spacing w:line="240" w:lineRule="auto"/>
        <w:ind w:left="426" w:hanging="426"/>
        <w:rPr>
          <w:rFonts w:ascii="Calibri" w:eastAsia="Times New Roman" w:hAnsi="Calibri" w:cs="Calibri"/>
          <w:sz w:val="22"/>
          <w:lang w:val="en-GB"/>
        </w:rPr>
      </w:pPr>
    </w:p>
    <w:p w14:paraId="3581D042" w14:textId="0D1FD620" w:rsidR="00576F72" w:rsidRPr="00576F72" w:rsidRDefault="008F3129" w:rsidP="00D373DC">
      <w:pPr>
        <w:spacing w:line="240" w:lineRule="auto"/>
        <w:ind w:left="426" w:hanging="426"/>
        <w:rPr>
          <w:rFonts w:ascii="Calibri" w:eastAsia="Times New Roman" w:hAnsi="Calibri" w:cs="Calibri"/>
          <w:sz w:val="22"/>
          <w:lang w:val="en-GB"/>
        </w:rPr>
      </w:pPr>
      <w:r>
        <w:rPr>
          <w:rFonts w:ascii="Calibri" w:eastAsia="Times New Roman" w:hAnsi="Calibri" w:cs="Calibri"/>
          <w:sz w:val="22"/>
          <w:lang w:val="en-GB"/>
        </w:rPr>
        <w:t>5</w:t>
      </w:r>
      <w:r w:rsidR="00576F72" w:rsidRPr="00576F72">
        <w:rPr>
          <w:rFonts w:ascii="Calibri" w:eastAsia="Times New Roman" w:hAnsi="Calibri" w:cs="Calibri"/>
          <w:sz w:val="22"/>
          <w:lang w:val="en-GB"/>
        </w:rPr>
        <w:t>.</w:t>
      </w:r>
      <w:r w:rsidR="00576F72" w:rsidRPr="00576F72">
        <w:rPr>
          <w:rFonts w:ascii="Calibri" w:eastAsia="Times New Roman" w:hAnsi="Calibri" w:cs="Calibri"/>
          <w:sz w:val="22"/>
          <w:lang w:val="en-GB"/>
        </w:rPr>
        <w:tab/>
      </w:r>
      <w:r w:rsidR="00576F72" w:rsidRPr="00D373DC">
        <w:rPr>
          <w:rFonts w:ascii="Calibri" w:eastAsia="Times New Roman" w:hAnsi="Calibri" w:cs="Calibri"/>
          <w:i/>
          <w:iCs/>
          <w:sz w:val="22"/>
          <w:lang w:val="en-GB"/>
        </w:rPr>
        <w:t>Preparation and participation</w:t>
      </w:r>
      <w:r>
        <w:rPr>
          <w:rFonts w:ascii="Calibri" w:eastAsia="Times New Roman" w:hAnsi="Calibri" w:cs="Calibri"/>
          <w:sz w:val="22"/>
          <w:lang w:val="en-GB"/>
        </w:rPr>
        <w:t xml:space="preserve">: </w:t>
      </w:r>
      <w:r w:rsidR="00576F72" w:rsidRPr="00576F72">
        <w:rPr>
          <w:rFonts w:ascii="Calibri" w:eastAsia="Times New Roman" w:hAnsi="Calibri" w:cs="Calibri"/>
          <w:sz w:val="22"/>
          <w:lang w:val="en-GB"/>
        </w:rPr>
        <w:t>Substantial efforts were made by organizations in preparing for virtual meetings, addressing logistical hurdles such as time zones, interpretation, and technical reliability. For example, the Basel, Rotterdam and Stockholm (BRS) Convention</w:t>
      </w:r>
      <w:r w:rsidR="004851C6">
        <w:rPr>
          <w:rFonts w:ascii="Calibri" w:eastAsia="Times New Roman" w:hAnsi="Calibri" w:cs="Calibri"/>
          <w:sz w:val="22"/>
          <w:lang w:val="en-GB"/>
        </w:rPr>
        <w:t>s</w:t>
      </w:r>
      <w:r w:rsidR="00576F72" w:rsidRPr="00576F72">
        <w:rPr>
          <w:rFonts w:ascii="Calibri" w:eastAsia="Times New Roman" w:hAnsi="Calibri" w:cs="Calibri"/>
          <w:sz w:val="22"/>
          <w:lang w:val="en-GB"/>
        </w:rPr>
        <w:t xml:space="preserve"> provided a </w:t>
      </w:r>
      <w:r w:rsidR="004851C6">
        <w:rPr>
          <w:rFonts w:ascii="Calibri" w:eastAsia="Times New Roman" w:hAnsi="Calibri" w:cs="Calibri"/>
          <w:sz w:val="22"/>
          <w:lang w:val="en-GB"/>
        </w:rPr>
        <w:t>“</w:t>
      </w:r>
      <w:r w:rsidR="00576F72" w:rsidRPr="00576F72">
        <w:rPr>
          <w:rFonts w:ascii="Calibri" w:eastAsia="Times New Roman" w:hAnsi="Calibri" w:cs="Calibri"/>
          <w:sz w:val="22"/>
          <w:lang w:val="en-GB"/>
        </w:rPr>
        <w:t>communication allowance</w:t>
      </w:r>
      <w:r w:rsidR="004851C6">
        <w:rPr>
          <w:rFonts w:ascii="Calibri" w:eastAsia="Times New Roman" w:hAnsi="Calibri" w:cs="Calibri"/>
          <w:sz w:val="22"/>
          <w:lang w:val="en-GB"/>
        </w:rPr>
        <w:t>”</w:t>
      </w:r>
      <w:r w:rsidR="00576F72" w:rsidRPr="00576F72">
        <w:rPr>
          <w:rFonts w:ascii="Calibri" w:eastAsia="Times New Roman" w:hAnsi="Calibri" w:cs="Calibri"/>
          <w:sz w:val="22"/>
          <w:lang w:val="en-GB"/>
        </w:rPr>
        <w:t xml:space="preserve"> to support developing countries</w:t>
      </w:r>
      <w:r w:rsidR="004851C6">
        <w:rPr>
          <w:rFonts w:ascii="Calibri" w:eastAsia="Times New Roman" w:hAnsi="Calibri" w:cs="Calibri"/>
          <w:sz w:val="22"/>
          <w:lang w:val="en-GB"/>
        </w:rPr>
        <w:t>, while t</w:t>
      </w:r>
      <w:r w:rsidR="00576F72" w:rsidRPr="00576F72">
        <w:rPr>
          <w:rFonts w:ascii="Calibri" w:eastAsia="Times New Roman" w:hAnsi="Calibri" w:cs="Calibri"/>
          <w:sz w:val="22"/>
          <w:lang w:val="en-GB"/>
        </w:rPr>
        <w:t xml:space="preserve">he Minamata Convention </w:t>
      </w:r>
      <w:r w:rsidR="004851C6">
        <w:rPr>
          <w:rFonts w:ascii="Calibri" w:eastAsia="Times New Roman" w:hAnsi="Calibri" w:cs="Calibri"/>
          <w:sz w:val="22"/>
          <w:lang w:val="en-GB"/>
        </w:rPr>
        <w:t xml:space="preserve">on </w:t>
      </w:r>
      <w:r w:rsidR="00496851">
        <w:rPr>
          <w:rFonts w:ascii="Calibri" w:eastAsia="Times New Roman" w:hAnsi="Calibri" w:cs="Calibri"/>
          <w:sz w:val="22"/>
          <w:lang w:val="en-GB"/>
        </w:rPr>
        <w:t>M</w:t>
      </w:r>
      <w:r w:rsidR="004851C6">
        <w:rPr>
          <w:rFonts w:ascii="Calibri" w:eastAsia="Times New Roman" w:hAnsi="Calibri" w:cs="Calibri"/>
          <w:sz w:val="22"/>
          <w:lang w:val="en-GB"/>
        </w:rPr>
        <w:t xml:space="preserve">ercury </w:t>
      </w:r>
      <w:r w:rsidR="004851C6" w:rsidRPr="00576F72">
        <w:rPr>
          <w:rFonts w:ascii="Calibri" w:eastAsia="Times New Roman" w:hAnsi="Calibri" w:cs="Calibri"/>
          <w:sz w:val="22"/>
          <w:lang w:val="en-GB"/>
        </w:rPr>
        <w:t>establish</w:t>
      </w:r>
      <w:r w:rsidR="004851C6">
        <w:rPr>
          <w:rFonts w:ascii="Calibri" w:eastAsia="Times New Roman" w:hAnsi="Calibri" w:cs="Calibri"/>
          <w:sz w:val="22"/>
          <w:lang w:val="en-GB"/>
        </w:rPr>
        <w:t>ed</w:t>
      </w:r>
      <w:r w:rsidR="004851C6" w:rsidRPr="00576F72">
        <w:rPr>
          <w:rFonts w:ascii="Calibri" w:eastAsia="Times New Roman" w:hAnsi="Calibri" w:cs="Calibri"/>
          <w:sz w:val="22"/>
          <w:lang w:val="en-GB"/>
        </w:rPr>
        <w:t xml:space="preserve"> </w:t>
      </w:r>
      <w:r w:rsidR="00576F72" w:rsidRPr="00576F72">
        <w:rPr>
          <w:rFonts w:ascii="Calibri" w:eastAsia="Times New Roman" w:hAnsi="Calibri" w:cs="Calibri"/>
          <w:sz w:val="22"/>
          <w:lang w:val="en-GB"/>
        </w:rPr>
        <w:t xml:space="preserve">an </w:t>
      </w:r>
      <w:r w:rsidR="004851C6">
        <w:rPr>
          <w:rFonts w:ascii="Calibri" w:eastAsia="Times New Roman" w:hAnsi="Calibri" w:cs="Calibri"/>
          <w:sz w:val="22"/>
          <w:lang w:val="en-GB"/>
        </w:rPr>
        <w:t>“i</w:t>
      </w:r>
      <w:r w:rsidR="004851C6" w:rsidRPr="00576F72">
        <w:rPr>
          <w:rFonts w:ascii="Calibri" w:eastAsia="Times New Roman" w:hAnsi="Calibri" w:cs="Calibri"/>
          <w:sz w:val="22"/>
          <w:lang w:val="en-GB"/>
        </w:rPr>
        <w:t xml:space="preserve">ntegrated </w:t>
      </w:r>
      <w:r w:rsidR="004851C6">
        <w:rPr>
          <w:rFonts w:ascii="Calibri" w:eastAsia="Times New Roman" w:hAnsi="Calibri" w:cs="Calibri"/>
          <w:sz w:val="22"/>
          <w:lang w:val="en-GB"/>
        </w:rPr>
        <w:t>d</w:t>
      </w:r>
      <w:r w:rsidR="004851C6" w:rsidRPr="00576F72">
        <w:rPr>
          <w:rFonts w:ascii="Calibri" w:eastAsia="Times New Roman" w:hAnsi="Calibri" w:cs="Calibri"/>
          <w:sz w:val="22"/>
          <w:lang w:val="en-GB"/>
        </w:rPr>
        <w:t xml:space="preserve">igital </w:t>
      </w:r>
      <w:r w:rsidR="004851C6">
        <w:rPr>
          <w:rFonts w:ascii="Calibri" w:eastAsia="Times New Roman" w:hAnsi="Calibri" w:cs="Calibri"/>
          <w:sz w:val="22"/>
          <w:lang w:val="en-GB"/>
        </w:rPr>
        <w:t>e</w:t>
      </w:r>
      <w:r w:rsidR="004851C6" w:rsidRPr="00576F72">
        <w:rPr>
          <w:rFonts w:ascii="Calibri" w:eastAsia="Times New Roman" w:hAnsi="Calibri" w:cs="Calibri"/>
          <w:sz w:val="22"/>
          <w:lang w:val="en-GB"/>
        </w:rPr>
        <w:t>cosystem</w:t>
      </w:r>
      <w:r w:rsidR="004851C6">
        <w:rPr>
          <w:rFonts w:ascii="Calibri" w:eastAsia="Times New Roman" w:hAnsi="Calibri" w:cs="Calibri"/>
          <w:sz w:val="22"/>
          <w:lang w:val="en-GB"/>
        </w:rPr>
        <w:t>”</w:t>
      </w:r>
      <w:r w:rsidR="004851C6" w:rsidRPr="00576F72">
        <w:rPr>
          <w:rFonts w:ascii="Calibri" w:eastAsia="Times New Roman" w:hAnsi="Calibri" w:cs="Calibri"/>
          <w:sz w:val="22"/>
          <w:lang w:val="en-GB"/>
        </w:rPr>
        <w:t xml:space="preserve"> </w:t>
      </w:r>
      <w:r w:rsidR="00576F72" w:rsidRPr="00576F72">
        <w:rPr>
          <w:rFonts w:ascii="Calibri" w:eastAsia="Times New Roman" w:hAnsi="Calibri" w:cs="Calibri"/>
          <w:sz w:val="22"/>
          <w:lang w:val="en-GB"/>
        </w:rPr>
        <w:t>to enhance engagement.</w:t>
      </w:r>
    </w:p>
    <w:p w14:paraId="501F3FBA" w14:textId="77777777" w:rsidR="00576F72" w:rsidRPr="00576F72" w:rsidRDefault="00576F72" w:rsidP="00D373DC">
      <w:pPr>
        <w:spacing w:line="240" w:lineRule="auto"/>
        <w:ind w:left="426" w:hanging="426"/>
        <w:rPr>
          <w:rFonts w:ascii="Calibri" w:eastAsia="Times New Roman" w:hAnsi="Calibri" w:cs="Calibri"/>
          <w:sz w:val="22"/>
          <w:lang w:val="en-GB"/>
        </w:rPr>
      </w:pPr>
    </w:p>
    <w:p w14:paraId="03152F88" w14:textId="1A91F378" w:rsidR="00576F72" w:rsidRPr="00576F72" w:rsidRDefault="008F3129" w:rsidP="00D373DC">
      <w:pPr>
        <w:spacing w:line="240" w:lineRule="auto"/>
        <w:ind w:left="426" w:hanging="426"/>
        <w:rPr>
          <w:rFonts w:ascii="Calibri" w:eastAsia="Times New Roman" w:hAnsi="Calibri" w:cs="Calibri"/>
          <w:sz w:val="22"/>
          <w:lang w:val="en-GB"/>
        </w:rPr>
      </w:pPr>
      <w:r>
        <w:rPr>
          <w:rFonts w:ascii="Calibri" w:eastAsia="Times New Roman" w:hAnsi="Calibri" w:cs="Calibri"/>
          <w:sz w:val="22"/>
          <w:lang w:val="en-GB"/>
        </w:rPr>
        <w:t>6</w:t>
      </w:r>
      <w:r w:rsidR="00576F72" w:rsidRPr="00576F72">
        <w:rPr>
          <w:rFonts w:ascii="Calibri" w:eastAsia="Times New Roman" w:hAnsi="Calibri" w:cs="Calibri"/>
          <w:sz w:val="22"/>
          <w:lang w:val="en-GB"/>
        </w:rPr>
        <w:t>.</w:t>
      </w:r>
      <w:r w:rsidR="00576F72" w:rsidRPr="00576F72">
        <w:rPr>
          <w:rFonts w:ascii="Calibri" w:eastAsia="Times New Roman" w:hAnsi="Calibri" w:cs="Calibri"/>
          <w:sz w:val="22"/>
          <w:lang w:val="en-GB"/>
        </w:rPr>
        <w:tab/>
      </w:r>
      <w:r w:rsidR="00576F72" w:rsidRPr="00D373DC">
        <w:rPr>
          <w:rFonts w:ascii="Calibri" w:eastAsia="Times New Roman" w:hAnsi="Calibri" w:cs="Calibri"/>
          <w:i/>
          <w:iCs/>
          <w:sz w:val="22"/>
          <w:lang w:val="en-GB"/>
        </w:rPr>
        <w:t>Rules of procedure</w:t>
      </w:r>
      <w:r>
        <w:rPr>
          <w:rFonts w:ascii="Calibri" w:eastAsia="Times New Roman" w:hAnsi="Calibri" w:cs="Calibri"/>
          <w:sz w:val="22"/>
          <w:lang w:val="en-GB"/>
        </w:rPr>
        <w:t xml:space="preserve">: </w:t>
      </w:r>
      <w:r w:rsidR="00576F72" w:rsidRPr="00576F72">
        <w:rPr>
          <w:rFonts w:ascii="Calibri" w:eastAsia="Times New Roman" w:hAnsi="Calibri" w:cs="Calibri"/>
          <w:sz w:val="22"/>
          <w:lang w:val="en-GB"/>
        </w:rPr>
        <w:t xml:space="preserve">With the exception of the Convention on Migratory Species (CMS), which amended </w:t>
      </w:r>
      <w:r w:rsidR="00DD6C92">
        <w:rPr>
          <w:rFonts w:ascii="Calibri" w:eastAsia="Times New Roman" w:hAnsi="Calibri" w:cs="Calibri"/>
          <w:sz w:val="22"/>
          <w:lang w:val="en-GB"/>
        </w:rPr>
        <w:t xml:space="preserve">Rule 3 of the </w:t>
      </w:r>
      <w:r w:rsidR="00576F72" w:rsidRPr="00576F72">
        <w:rPr>
          <w:rFonts w:ascii="Calibri" w:eastAsia="Times New Roman" w:hAnsi="Calibri" w:cs="Calibri"/>
          <w:sz w:val="22"/>
          <w:lang w:val="en-GB"/>
        </w:rPr>
        <w:t xml:space="preserve">Rules of Procedure </w:t>
      </w:r>
      <w:r w:rsidR="00DD6C92">
        <w:rPr>
          <w:rFonts w:ascii="Calibri" w:eastAsia="Times New Roman" w:hAnsi="Calibri" w:cs="Calibri"/>
          <w:sz w:val="22"/>
          <w:lang w:val="en-GB"/>
        </w:rPr>
        <w:t xml:space="preserve">of its Standing Committee </w:t>
      </w:r>
      <w:r w:rsidR="00576F72" w:rsidRPr="00576F72">
        <w:rPr>
          <w:rFonts w:ascii="Calibri" w:eastAsia="Times New Roman" w:hAnsi="Calibri" w:cs="Calibri"/>
          <w:sz w:val="22"/>
          <w:lang w:val="en-GB"/>
        </w:rPr>
        <w:t xml:space="preserve">to formalize virtual meeting protocols, most organizations concluded that existing </w:t>
      </w:r>
      <w:r w:rsidR="000B0F29">
        <w:rPr>
          <w:rFonts w:ascii="Calibri" w:eastAsia="Times New Roman" w:hAnsi="Calibri" w:cs="Calibri"/>
          <w:sz w:val="22"/>
          <w:lang w:val="en-GB"/>
        </w:rPr>
        <w:t>R</w:t>
      </w:r>
      <w:r w:rsidR="000B0F29" w:rsidRPr="00576F72">
        <w:rPr>
          <w:rFonts w:ascii="Calibri" w:eastAsia="Times New Roman" w:hAnsi="Calibri" w:cs="Calibri"/>
          <w:sz w:val="22"/>
          <w:lang w:val="en-GB"/>
        </w:rPr>
        <w:t>ules</w:t>
      </w:r>
      <w:r w:rsidR="000B0F29">
        <w:rPr>
          <w:rFonts w:ascii="Calibri" w:eastAsia="Times New Roman" w:hAnsi="Calibri" w:cs="Calibri"/>
          <w:sz w:val="22"/>
          <w:lang w:val="en-GB"/>
        </w:rPr>
        <w:t xml:space="preserve"> </w:t>
      </w:r>
      <w:r w:rsidR="00496851">
        <w:rPr>
          <w:rFonts w:ascii="Calibri" w:eastAsia="Times New Roman" w:hAnsi="Calibri" w:cs="Calibri"/>
          <w:sz w:val="22"/>
          <w:lang w:val="en-GB"/>
        </w:rPr>
        <w:t xml:space="preserve">of </w:t>
      </w:r>
      <w:r w:rsidR="000B0F29">
        <w:rPr>
          <w:rFonts w:ascii="Calibri" w:eastAsia="Times New Roman" w:hAnsi="Calibri" w:cs="Calibri"/>
          <w:sz w:val="22"/>
          <w:lang w:val="en-GB"/>
        </w:rPr>
        <w:t>P</w:t>
      </w:r>
      <w:r w:rsidR="00496851">
        <w:rPr>
          <w:rFonts w:ascii="Calibri" w:eastAsia="Times New Roman" w:hAnsi="Calibri" w:cs="Calibri"/>
          <w:sz w:val="22"/>
          <w:lang w:val="en-GB"/>
        </w:rPr>
        <w:t xml:space="preserve">rocedure – </w:t>
      </w:r>
      <w:r w:rsidR="00576F72" w:rsidRPr="00576F72">
        <w:rPr>
          <w:rFonts w:ascii="Calibri" w:eastAsia="Times New Roman" w:hAnsi="Calibri" w:cs="Calibri"/>
          <w:sz w:val="22"/>
          <w:lang w:val="en-GB"/>
        </w:rPr>
        <w:t>which neither explicitly prohibit nor permit virtual meetings</w:t>
      </w:r>
      <w:r w:rsidR="00496851">
        <w:rPr>
          <w:rFonts w:ascii="Calibri" w:eastAsia="Times New Roman" w:hAnsi="Calibri" w:cs="Calibri"/>
          <w:sz w:val="22"/>
          <w:lang w:val="en-GB"/>
        </w:rPr>
        <w:t xml:space="preserve"> – </w:t>
      </w:r>
      <w:r w:rsidR="00576F72" w:rsidRPr="00576F72">
        <w:rPr>
          <w:rFonts w:ascii="Calibri" w:eastAsia="Times New Roman" w:hAnsi="Calibri" w:cs="Calibri"/>
          <w:sz w:val="22"/>
          <w:lang w:val="en-GB"/>
        </w:rPr>
        <w:t xml:space="preserve">were sufficient and could be adapted and </w:t>
      </w:r>
      <w:r w:rsidR="00496851">
        <w:rPr>
          <w:rFonts w:ascii="Calibri" w:eastAsia="Times New Roman" w:hAnsi="Calibri" w:cs="Calibri"/>
          <w:sz w:val="22"/>
          <w:lang w:val="en-GB"/>
        </w:rPr>
        <w:t xml:space="preserve">that </w:t>
      </w:r>
      <w:r w:rsidR="00576F72" w:rsidRPr="00576F72">
        <w:rPr>
          <w:rFonts w:ascii="Calibri" w:eastAsia="Times New Roman" w:hAnsi="Calibri" w:cs="Calibri"/>
          <w:sz w:val="22"/>
          <w:lang w:val="en-GB"/>
        </w:rPr>
        <w:t>it was not necessary to revise the</w:t>
      </w:r>
      <w:r w:rsidR="00496851">
        <w:rPr>
          <w:rFonts w:ascii="Calibri" w:eastAsia="Times New Roman" w:hAnsi="Calibri" w:cs="Calibri"/>
          <w:sz w:val="22"/>
          <w:lang w:val="en-GB"/>
        </w:rPr>
        <w:t>m</w:t>
      </w:r>
      <w:r w:rsidR="00576F72" w:rsidRPr="00576F72">
        <w:rPr>
          <w:rFonts w:ascii="Calibri" w:eastAsia="Times New Roman" w:hAnsi="Calibri" w:cs="Calibri"/>
          <w:sz w:val="22"/>
          <w:lang w:val="en-GB"/>
        </w:rPr>
        <w:t xml:space="preserve">. </w:t>
      </w:r>
    </w:p>
    <w:p w14:paraId="5ECD228F" w14:textId="77777777" w:rsidR="00576F72" w:rsidRPr="00576F72" w:rsidRDefault="00576F72" w:rsidP="00576F72">
      <w:pPr>
        <w:spacing w:line="240" w:lineRule="auto"/>
        <w:rPr>
          <w:rFonts w:ascii="Calibri" w:eastAsia="Times New Roman" w:hAnsi="Calibri" w:cs="Calibri"/>
          <w:sz w:val="22"/>
          <w:lang w:val="en-GB"/>
        </w:rPr>
      </w:pPr>
    </w:p>
    <w:p w14:paraId="169DE304" w14:textId="77777777" w:rsidR="00576F72" w:rsidRPr="00576F72" w:rsidRDefault="00576F72" w:rsidP="00576F72">
      <w:pPr>
        <w:spacing w:line="240" w:lineRule="auto"/>
        <w:rPr>
          <w:rFonts w:ascii="Calibri" w:eastAsia="Times New Roman" w:hAnsi="Calibri" w:cs="Calibri"/>
          <w:b/>
          <w:bCs/>
          <w:sz w:val="22"/>
          <w:lang w:val="en-GB"/>
        </w:rPr>
      </w:pPr>
      <w:r w:rsidRPr="00576F72">
        <w:rPr>
          <w:rFonts w:ascii="Calibri" w:eastAsia="Times New Roman" w:hAnsi="Calibri" w:cs="Calibri"/>
          <w:b/>
          <w:bCs/>
          <w:sz w:val="22"/>
          <w:lang w:val="en-GB"/>
        </w:rPr>
        <w:t xml:space="preserve">Summary of the responses from international organizations </w:t>
      </w:r>
    </w:p>
    <w:p w14:paraId="421AD8D6" w14:textId="77777777" w:rsidR="00576F72" w:rsidRPr="00576F72" w:rsidRDefault="00576F72" w:rsidP="00576F72">
      <w:pPr>
        <w:spacing w:line="240" w:lineRule="auto"/>
        <w:rPr>
          <w:rFonts w:ascii="Calibri" w:eastAsia="Times New Roman" w:hAnsi="Calibri" w:cs="Calibri"/>
          <w:sz w:val="22"/>
          <w:lang w:val="en-GB"/>
        </w:rPr>
      </w:pPr>
    </w:p>
    <w:p w14:paraId="1AFD4F0E" w14:textId="3F7FDC92" w:rsidR="00576F72" w:rsidRPr="00576F72" w:rsidRDefault="008F3129" w:rsidP="00D373DC">
      <w:pPr>
        <w:spacing w:line="240" w:lineRule="auto"/>
        <w:ind w:left="426" w:hanging="426"/>
        <w:rPr>
          <w:rFonts w:ascii="Calibri" w:eastAsia="Times New Roman" w:hAnsi="Calibri" w:cs="Calibri"/>
          <w:sz w:val="22"/>
          <w:lang w:val="en-GB"/>
        </w:rPr>
      </w:pPr>
      <w:r>
        <w:rPr>
          <w:rFonts w:ascii="Calibri" w:eastAsia="Times New Roman" w:hAnsi="Calibri" w:cs="Calibri"/>
          <w:sz w:val="22"/>
          <w:lang w:val="en-GB"/>
        </w:rPr>
        <w:t>7.</w:t>
      </w:r>
      <w:r>
        <w:rPr>
          <w:rFonts w:ascii="Calibri" w:eastAsia="Times New Roman" w:hAnsi="Calibri" w:cs="Calibri"/>
          <w:sz w:val="22"/>
          <w:lang w:val="en-GB"/>
        </w:rPr>
        <w:tab/>
      </w:r>
      <w:r w:rsidR="00576F72" w:rsidRPr="00576F72">
        <w:rPr>
          <w:rFonts w:ascii="Calibri" w:eastAsia="Times New Roman" w:hAnsi="Calibri" w:cs="Calibri"/>
          <w:sz w:val="22"/>
          <w:lang w:val="en-GB"/>
        </w:rPr>
        <w:t xml:space="preserve">Eight international organizations provided responses on how they operated during the pandemic, namely: </w:t>
      </w:r>
    </w:p>
    <w:p w14:paraId="02CE803D" w14:textId="5589462B" w:rsidR="00576F72" w:rsidRPr="00576F72" w:rsidRDefault="008F3129" w:rsidP="00D373DC">
      <w:pPr>
        <w:spacing w:line="240" w:lineRule="auto"/>
        <w:ind w:left="851" w:hanging="425"/>
        <w:rPr>
          <w:rFonts w:ascii="Calibri" w:eastAsia="Times New Roman" w:hAnsi="Calibri" w:cs="Calibri"/>
          <w:sz w:val="22"/>
          <w:lang w:val="en-GB"/>
        </w:rPr>
      </w:pPr>
      <w:r>
        <w:rPr>
          <w:rFonts w:ascii="Calibri" w:eastAsia="Times New Roman" w:hAnsi="Calibri" w:cs="Calibri"/>
          <w:sz w:val="22"/>
          <w:lang w:val="en-GB"/>
        </w:rPr>
        <w:t>i</w:t>
      </w:r>
      <w:r w:rsidR="00576F72" w:rsidRPr="00576F72">
        <w:rPr>
          <w:rFonts w:ascii="Calibri" w:eastAsia="Times New Roman" w:hAnsi="Calibri" w:cs="Calibri"/>
          <w:sz w:val="22"/>
          <w:lang w:val="en-GB"/>
        </w:rPr>
        <w:t>.</w:t>
      </w:r>
      <w:r w:rsidR="00576F72" w:rsidRPr="00576F72">
        <w:rPr>
          <w:rFonts w:ascii="Calibri" w:eastAsia="Times New Roman" w:hAnsi="Calibri" w:cs="Calibri"/>
          <w:sz w:val="22"/>
          <w:lang w:val="en-GB"/>
        </w:rPr>
        <w:tab/>
        <w:t>Secretariat of the Basel, Rotterdam and Stockholm Conventions (BRS)</w:t>
      </w:r>
      <w:r w:rsidR="00496851">
        <w:rPr>
          <w:rFonts w:ascii="Calibri" w:eastAsia="Times New Roman" w:hAnsi="Calibri" w:cs="Calibri"/>
          <w:sz w:val="22"/>
          <w:lang w:val="en-GB"/>
        </w:rPr>
        <w:t>;</w:t>
      </w:r>
    </w:p>
    <w:p w14:paraId="471A67D2" w14:textId="0E55C9CC" w:rsidR="00576F72" w:rsidRPr="00576F72" w:rsidRDefault="008F3129" w:rsidP="00D373DC">
      <w:pPr>
        <w:spacing w:line="240" w:lineRule="auto"/>
        <w:ind w:left="851" w:hanging="425"/>
        <w:rPr>
          <w:rFonts w:ascii="Calibri" w:eastAsia="Times New Roman" w:hAnsi="Calibri" w:cs="Calibri"/>
          <w:sz w:val="22"/>
          <w:lang w:val="en-GB"/>
        </w:rPr>
      </w:pPr>
      <w:r>
        <w:rPr>
          <w:rFonts w:ascii="Calibri" w:eastAsia="Times New Roman" w:hAnsi="Calibri" w:cs="Calibri"/>
          <w:sz w:val="22"/>
          <w:lang w:val="en-GB"/>
        </w:rPr>
        <w:t>ii</w:t>
      </w:r>
      <w:r w:rsidR="00576F72" w:rsidRPr="00576F72">
        <w:rPr>
          <w:rFonts w:ascii="Calibri" w:eastAsia="Times New Roman" w:hAnsi="Calibri" w:cs="Calibri"/>
          <w:sz w:val="22"/>
          <w:lang w:val="en-GB"/>
        </w:rPr>
        <w:t>.</w:t>
      </w:r>
      <w:r w:rsidR="00576F72" w:rsidRPr="00576F72">
        <w:rPr>
          <w:rFonts w:ascii="Calibri" w:eastAsia="Times New Roman" w:hAnsi="Calibri" w:cs="Calibri"/>
          <w:sz w:val="22"/>
          <w:lang w:val="en-GB"/>
        </w:rPr>
        <w:tab/>
        <w:t>Secretariat of the Convention on International Trade in Endangered Species (CITES)</w:t>
      </w:r>
      <w:r w:rsidR="00496851">
        <w:rPr>
          <w:rFonts w:ascii="Calibri" w:eastAsia="Times New Roman" w:hAnsi="Calibri" w:cs="Calibri"/>
          <w:sz w:val="22"/>
          <w:lang w:val="en-GB"/>
        </w:rPr>
        <w:t>;</w:t>
      </w:r>
    </w:p>
    <w:p w14:paraId="5B0DBDF4" w14:textId="49FC571C" w:rsidR="00576F72" w:rsidRPr="00576F72" w:rsidRDefault="008F3129" w:rsidP="00D373DC">
      <w:pPr>
        <w:spacing w:line="240" w:lineRule="auto"/>
        <w:ind w:left="851" w:hanging="425"/>
        <w:rPr>
          <w:rFonts w:ascii="Calibri" w:eastAsia="Times New Roman" w:hAnsi="Calibri" w:cs="Calibri"/>
          <w:sz w:val="22"/>
          <w:lang w:val="en-GB"/>
        </w:rPr>
      </w:pPr>
      <w:r>
        <w:rPr>
          <w:rFonts w:ascii="Calibri" w:eastAsia="Times New Roman" w:hAnsi="Calibri" w:cs="Calibri"/>
          <w:sz w:val="22"/>
          <w:lang w:val="en-GB"/>
        </w:rPr>
        <w:t>iii</w:t>
      </w:r>
      <w:r w:rsidR="00576F72" w:rsidRPr="00576F72">
        <w:rPr>
          <w:rFonts w:ascii="Calibri" w:eastAsia="Times New Roman" w:hAnsi="Calibri" w:cs="Calibri"/>
          <w:sz w:val="22"/>
          <w:lang w:val="en-GB"/>
        </w:rPr>
        <w:t>.</w:t>
      </w:r>
      <w:r w:rsidR="00576F72" w:rsidRPr="00576F72">
        <w:rPr>
          <w:rFonts w:ascii="Calibri" w:eastAsia="Times New Roman" w:hAnsi="Calibri" w:cs="Calibri"/>
          <w:sz w:val="22"/>
          <w:lang w:val="en-GB"/>
        </w:rPr>
        <w:tab/>
        <w:t>Secretariat of the CMS</w:t>
      </w:r>
      <w:r w:rsidR="00496851">
        <w:rPr>
          <w:rFonts w:ascii="Calibri" w:eastAsia="Times New Roman" w:hAnsi="Calibri" w:cs="Calibri"/>
          <w:sz w:val="22"/>
          <w:lang w:val="en-GB"/>
        </w:rPr>
        <w:t>;</w:t>
      </w:r>
    </w:p>
    <w:p w14:paraId="393D223E" w14:textId="70A6989F" w:rsidR="00576F72" w:rsidRPr="00576F72" w:rsidRDefault="008F3129" w:rsidP="00D373DC">
      <w:pPr>
        <w:spacing w:line="240" w:lineRule="auto"/>
        <w:ind w:left="851" w:hanging="425"/>
        <w:rPr>
          <w:rFonts w:ascii="Calibri" w:eastAsia="Times New Roman" w:hAnsi="Calibri" w:cs="Calibri"/>
          <w:sz w:val="22"/>
          <w:lang w:val="en-GB"/>
        </w:rPr>
      </w:pPr>
      <w:r>
        <w:rPr>
          <w:rFonts w:ascii="Calibri" w:eastAsia="Times New Roman" w:hAnsi="Calibri" w:cs="Calibri"/>
          <w:sz w:val="22"/>
          <w:lang w:val="en-GB"/>
        </w:rPr>
        <w:t>iv</w:t>
      </w:r>
      <w:r w:rsidR="00576F72" w:rsidRPr="00576F72">
        <w:rPr>
          <w:rFonts w:ascii="Calibri" w:eastAsia="Times New Roman" w:hAnsi="Calibri" w:cs="Calibri"/>
          <w:sz w:val="22"/>
          <w:lang w:val="en-GB"/>
        </w:rPr>
        <w:t>.</w:t>
      </w:r>
      <w:r w:rsidR="00576F72" w:rsidRPr="00576F72">
        <w:rPr>
          <w:rFonts w:ascii="Calibri" w:eastAsia="Times New Roman" w:hAnsi="Calibri" w:cs="Calibri"/>
          <w:sz w:val="22"/>
          <w:lang w:val="en-GB"/>
        </w:rPr>
        <w:tab/>
        <w:t>Secretariat of the Vienna Convention for the Protection of the Ozone Layer and the Montreal Protocol on Substances that Deplete the Ozone Layer (Ozone Secretariat)</w:t>
      </w:r>
      <w:r w:rsidR="00496851">
        <w:rPr>
          <w:rFonts w:ascii="Calibri" w:eastAsia="Times New Roman" w:hAnsi="Calibri" w:cs="Calibri"/>
          <w:sz w:val="22"/>
          <w:lang w:val="en-GB"/>
        </w:rPr>
        <w:t>;</w:t>
      </w:r>
    </w:p>
    <w:p w14:paraId="79576DE0" w14:textId="0E2B6F79" w:rsidR="00576F72" w:rsidRPr="00576F72" w:rsidRDefault="008F3129" w:rsidP="00D373DC">
      <w:pPr>
        <w:spacing w:line="240" w:lineRule="auto"/>
        <w:ind w:left="851" w:hanging="425"/>
        <w:rPr>
          <w:rFonts w:ascii="Calibri" w:eastAsia="Times New Roman" w:hAnsi="Calibri" w:cs="Calibri"/>
          <w:sz w:val="22"/>
          <w:lang w:val="en-GB"/>
        </w:rPr>
      </w:pPr>
      <w:r>
        <w:rPr>
          <w:rFonts w:ascii="Calibri" w:eastAsia="Times New Roman" w:hAnsi="Calibri" w:cs="Calibri"/>
          <w:sz w:val="22"/>
          <w:lang w:val="en-GB"/>
        </w:rPr>
        <w:t>v</w:t>
      </w:r>
      <w:r w:rsidR="00576F72" w:rsidRPr="00576F72">
        <w:rPr>
          <w:rFonts w:ascii="Calibri" w:eastAsia="Times New Roman" w:hAnsi="Calibri" w:cs="Calibri"/>
          <w:sz w:val="22"/>
          <w:lang w:val="en-GB"/>
        </w:rPr>
        <w:t>.</w:t>
      </w:r>
      <w:r w:rsidR="00576F72" w:rsidRPr="00576F72">
        <w:rPr>
          <w:rFonts w:ascii="Calibri" w:eastAsia="Times New Roman" w:hAnsi="Calibri" w:cs="Calibri"/>
          <w:sz w:val="22"/>
          <w:lang w:val="en-GB"/>
        </w:rPr>
        <w:tab/>
        <w:t>Secretariat of the Minamata Convention</w:t>
      </w:r>
      <w:r w:rsidR="00496851">
        <w:rPr>
          <w:rFonts w:ascii="Calibri" w:eastAsia="Times New Roman" w:hAnsi="Calibri" w:cs="Calibri"/>
          <w:sz w:val="22"/>
          <w:lang w:val="en-GB"/>
        </w:rPr>
        <w:t>;</w:t>
      </w:r>
    </w:p>
    <w:p w14:paraId="2A1F23E9" w14:textId="33602A15" w:rsidR="00576F72" w:rsidRPr="00576F72" w:rsidRDefault="008F3129" w:rsidP="00D373DC">
      <w:pPr>
        <w:spacing w:line="240" w:lineRule="auto"/>
        <w:ind w:left="851" w:hanging="425"/>
        <w:rPr>
          <w:rFonts w:ascii="Calibri" w:eastAsia="Times New Roman" w:hAnsi="Calibri" w:cs="Calibri"/>
          <w:sz w:val="22"/>
          <w:lang w:val="en-GB"/>
        </w:rPr>
      </w:pPr>
      <w:r>
        <w:rPr>
          <w:rFonts w:ascii="Calibri" w:eastAsia="Times New Roman" w:hAnsi="Calibri" w:cs="Calibri"/>
          <w:sz w:val="22"/>
          <w:lang w:val="en-GB"/>
        </w:rPr>
        <w:t>vi</w:t>
      </w:r>
      <w:r w:rsidR="00576F72" w:rsidRPr="00576F72">
        <w:rPr>
          <w:rFonts w:ascii="Calibri" w:eastAsia="Times New Roman" w:hAnsi="Calibri" w:cs="Calibri"/>
          <w:sz w:val="22"/>
          <w:lang w:val="en-GB"/>
        </w:rPr>
        <w:t>.</w:t>
      </w:r>
      <w:r w:rsidR="00576F72" w:rsidRPr="00576F72">
        <w:rPr>
          <w:rFonts w:ascii="Calibri" w:eastAsia="Times New Roman" w:hAnsi="Calibri" w:cs="Calibri"/>
          <w:sz w:val="22"/>
          <w:lang w:val="en-GB"/>
        </w:rPr>
        <w:tab/>
        <w:t xml:space="preserve">Secretariat of the Multilateral Fund for the Implementation of </w:t>
      </w:r>
      <w:r w:rsidR="00496851">
        <w:rPr>
          <w:rFonts w:ascii="Calibri" w:eastAsia="Times New Roman" w:hAnsi="Calibri" w:cs="Calibri"/>
          <w:sz w:val="22"/>
          <w:lang w:val="en-GB"/>
        </w:rPr>
        <w:t xml:space="preserve">the </w:t>
      </w:r>
      <w:r w:rsidR="00576F72" w:rsidRPr="00576F72">
        <w:rPr>
          <w:rFonts w:ascii="Calibri" w:eastAsia="Times New Roman" w:hAnsi="Calibri" w:cs="Calibri"/>
          <w:sz w:val="22"/>
          <w:lang w:val="en-GB"/>
        </w:rPr>
        <w:t>Montreal Protocol (MLF)</w:t>
      </w:r>
      <w:r w:rsidR="00496851">
        <w:rPr>
          <w:rFonts w:ascii="Calibri" w:eastAsia="Times New Roman" w:hAnsi="Calibri" w:cs="Calibri"/>
          <w:sz w:val="22"/>
          <w:lang w:val="en-GB"/>
        </w:rPr>
        <w:t>;</w:t>
      </w:r>
    </w:p>
    <w:p w14:paraId="07B16D1A" w14:textId="0B3B3928" w:rsidR="00576F72" w:rsidRPr="00576F72" w:rsidRDefault="008F3129" w:rsidP="00D373DC">
      <w:pPr>
        <w:spacing w:line="240" w:lineRule="auto"/>
        <w:ind w:left="851" w:hanging="425"/>
        <w:rPr>
          <w:rFonts w:ascii="Calibri" w:eastAsia="Times New Roman" w:hAnsi="Calibri" w:cs="Calibri"/>
          <w:sz w:val="22"/>
          <w:lang w:val="en-GB"/>
        </w:rPr>
      </w:pPr>
      <w:r>
        <w:rPr>
          <w:rFonts w:ascii="Calibri" w:eastAsia="Times New Roman" w:hAnsi="Calibri" w:cs="Calibri"/>
          <w:sz w:val="22"/>
          <w:lang w:val="en-GB"/>
        </w:rPr>
        <w:t>vii</w:t>
      </w:r>
      <w:r w:rsidR="00576F72" w:rsidRPr="00576F72">
        <w:rPr>
          <w:rFonts w:ascii="Calibri" w:eastAsia="Times New Roman" w:hAnsi="Calibri" w:cs="Calibri"/>
          <w:sz w:val="22"/>
          <w:lang w:val="en-GB"/>
        </w:rPr>
        <w:t>.</w:t>
      </w:r>
      <w:r w:rsidR="00576F72" w:rsidRPr="00576F72">
        <w:rPr>
          <w:rFonts w:ascii="Calibri" w:eastAsia="Times New Roman" w:hAnsi="Calibri" w:cs="Calibri"/>
          <w:sz w:val="22"/>
          <w:lang w:val="en-GB"/>
        </w:rPr>
        <w:tab/>
        <w:t>United Nations Environment Assembly (UNEA)</w:t>
      </w:r>
      <w:r w:rsidR="00496851">
        <w:rPr>
          <w:rFonts w:ascii="Calibri" w:eastAsia="Times New Roman" w:hAnsi="Calibri" w:cs="Calibri"/>
          <w:sz w:val="22"/>
          <w:lang w:val="en-GB"/>
        </w:rPr>
        <w:t>;</w:t>
      </w:r>
    </w:p>
    <w:p w14:paraId="3CB32E8D" w14:textId="7A0C589E" w:rsidR="00576F72" w:rsidRPr="00576F72" w:rsidRDefault="008F3129" w:rsidP="00D373DC">
      <w:pPr>
        <w:spacing w:line="240" w:lineRule="auto"/>
        <w:ind w:left="851" w:hanging="425"/>
        <w:rPr>
          <w:rFonts w:ascii="Calibri" w:eastAsia="Times New Roman" w:hAnsi="Calibri" w:cs="Calibri"/>
          <w:sz w:val="22"/>
          <w:lang w:val="en-GB"/>
        </w:rPr>
      </w:pPr>
      <w:r>
        <w:rPr>
          <w:rFonts w:ascii="Calibri" w:eastAsia="Times New Roman" w:hAnsi="Calibri" w:cs="Calibri"/>
          <w:sz w:val="22"/>
          <w:lang w:val="en-GB"/>
        </w:rPr>
        <w:t>viii</w:t>
      </w:r>
      <w:r w:rsidR="00576F72" w:rsidRPr="00576F72">
        <w:rPr>
          <w:rFonts w:ascii="Calibri" w:eastAsia="Times New Roman" w:hAnsi="Calibri" w:cs="Calibri"/>
          <w:sz w:val="22"/>
          <w:lang w:val="en-GB"/>
        </w:rPr>
        <w:t>.</w:t>
      </w:r>
      <w:r w:rsidR="00576F72" w:rsidRPr="00576F72">
        <w:rPr>
          <w:rFonts w:ascii="Calibri" w:eastAsia="Times New Roman" w:hAnsi="Calibri" w:cs="Calibri"/>
          <w:sz w:val="22"/>
          <w:lang w:val="en-GB"/>
        </w:rPr>
        <w:tab/>
        <w:t>United Nations Framework Convention on Climate Change (UNFCCC)</w:t>
      </w:r>
      <w:r w:rsidR="00496851">
        <w:rPr>
          <w:rFonts w:ascii="Calibri" w:eastAsia="Times New Roman" w:hAnsi="Calibri" w:cs="Calibri"/>
          <w:sz w:val="22"/>
          <w:lang w:val="en-GB"/>
        </w:rPr>
        <w:t>.</w:t>
      </w:r>
    </w:p>
    <w:p w14:paraId="410DA23A" w14:textId="77777777" w:rsidR="00576F72" w:rsidRPr="00576F72" w:rsidRDefault="00576F72" w:rsidP="00576F72">
      <w:pPr>
        <w:spacing w:line="240" w:lineRule="auto"/>
        <w:rPr>
          <w:rFonts w:ascii="Calibri" w:eastAsia="Times New Roman" w:hAnsi="Calibri" w:cs="Calibri"/>
          <w:sz w:val="22"/>
          <w:lang w:val="en-GB"/>
        </w:rPr>
      </w:pPr>
    </w:p>
    <w:p w14:paraId="43155E17" w14:textId="46B0A23B" w:rsidR="00576F72" w:rsidRPr="00576F72" w:rsidRDefault="008F3129" w:rsidP="00D373DC">
      <w:pPr>
        <w:spacing w:line="240" w:lineRule="auto"/>
        <w:ind w:left="426" w:hanging="426"/>
        <w:rPr>
          <w:rFonts w:ascii="Calibri" w:eastAsia="Times New Roman" w:hAnsi="Calibri" w:cs="Calibri"/>
          <w:sz w:val="22"/>
          <w:lang w:val="en-GB"/>
        </w:rPr>
      </w:pPr>
      <w:r>
        <w:rPr>
          <w:rFonts w:ascii="Calibri" w:eastAsia="Times New Roman" w:hAnsi="Calibri" w:cs="Calibri"/>
          <w:sz w:val="22"/>
          <w:lang w:val="en-GB"/>
        </w:rPr>
        <w:t>8.</w:t>
      </w:r>
      <w:r>
        <w:rPr>
          <w:rFonts w:ascii="Calibri" w:eastAsia="Times New Roman" w:hAnsi="Calibri" w:cs="Calibri"/>
          <w:sz w:val="22"/>
          <w:lang w:val="en-GB"/>
        </w:rPr>
        <w:tab/>
      </w:r>
      <w:r w:rsidR="00576F72" w:rsidRPr="00576F72">
        <w:rPr>
          <w:rFonts w:ascii="Calibri" w:eastAsia="Times New Roman" w:hAnsi="Calibri" w:cs="Calibri"/>
          <w:sz w:val="22"/>
          <w:lang w:val="en-GB"/>
        </w:rPr>
        <w:t xml:space="preserve">Based on the questionnaire </w:t>
      </w:r>
      <w:r w:rsidR="00496851">
        <w:rPr>
          <w:rFonts w:ascii="Calibri" w:eastAsia="Times New Roman" w:hAnsi="Calibri" w:cs="Calibri"/>
          <w:sz w:val="22"/>
          <w:lang w:val="en-GB"/>
        </w:rPr>
        <w:t>shared</w:t>
      </w:r>
      <w:r w:rsidR="00496851" w:rsidRPr="00576F72">
        <w:rPr>
          <w:rFonts w:ascii="Calibri" w:eastAsia="Times New Roman" w:hAnsi="Calibri" w:cs="Calibri"/>
          <w:sz w:val="22"/>
          <w:lang w:val="en-GB"/>
        </w:rPr>
        <w:t xml:space="preserve"> </w:t>
      </w:r>
      <w:r w:rsidR="00576F72" w:rsidRPr="00576F72">
        <w:rPr>
          <w:rFonts w:ascii="Calibri" w:eastAsia="Times New Roman" w:hAnsi="Calibri" w:cs="Calibri"/>
          <w:sz w:val="22"/>
          <w:lang w:val="en-GB"/>
        </w:rPr>
        <w:t>by the Secretariat, their responses can be summarized as follows:</w:t>
      </w:r>
    </w:p>
    <w:p w14:paraId="25C77C16" w14:textId="77777777" w:rsidR="00576F72" w:rsidRPr="00576F72" w:rsidRDefault="00576F72" w:rsidP="00576F72">
      <w:pPr>
        <w:spacing w:line="240" w:lineRule="auto"/>
        <w:rPr>
          <w:rFonts w:ascii="Calibri" w:eastAsia="Times New Roman" w:hAnsi="Calibri" w:cs="Calibri"/>
          <w:sz w:val="22"/>
          <w:lang w:val="en-GB"/>
        </w:rPr>
      </w:pPr>
    </w:p>
    <w:p w14:paraId="4151177A" w14:textId="5AF9B0C4" w:rsidR="007F1E49" w:rsidRDefault="008F3129" w:rsidP="008F3129">
      <w:pPr>
        <w:spacing w:line="240" w:lineRule="auto"/>
        <w:ind w:left="851" w:hanging="425"/>
        <w:rPr>
          <w:rFonts w:ascii="Calibri" w:eastAsia="Times New Roman" w:hAnsi="Calibri" w:cs="Calibri"/>
          <w:sz w:val="22"/>
          <w:lang w:val="en-GB"/>
        </w:rPr>
      </w:pPr>
      <w:r>
        <w:rPr>
          <w:rFonts w:ascii="Calibri" w:eastAsia="Times New Roman" w:hAnsi="Calibri" w:cs="Calibri"/>
          <w:sz w:val="22"/>
          <w:lang w:val="en-GB"/>
        </w:rPr>
        <w:t>i</w:t>
      </w:r>
      <w:r w:rsidR="00576F72" w:rsidRPr="00576F72">
        <w:rPr>
          <w:rFonts w:ascii="Calibri" w:eastAsia="Times New Roman" w:hAnsi="Calibri" w:cs="Calibri"/>
          <w:sz w:val="22"/>
          <w:lang w:val="en-GB"/>
        </w:rPr>
        <w:t>.</w:t>
      </w:r>
      <w:r w:rsidR="00576F72" w:rsidRPr="00576F72">
        <w:rPr>
          <w:rFonts w:ascii="Calibri" w:eastAsia="Times New Roman" w:hAnsi="Calibri" w:cs="Calibri"/>
          <w:sz w:val="22"/>
          <w:lang w:val="en-GB"/>
        </w:rPr>
        <w:tab/>
        <w:t>Except UNEA</w:t>
      </w:r>
      <w:r w:rsidR="000B0F29">
        <w:rPr>
          <w:rFonts w:ascii="Calibri" w:eastAsia="Times New Roman" w:hAnsi="Calibri" w:cs="Calibri"/>
          <w:sz w:val="22"/>
          <w:lang w:val="en-GB"/>
        </w:rPr>
        <w:t>,</w:t>
      </w:r>
      <w:r w:rsidR="00576F72" w:rsidRPr="00576F72">
        <w:rPr>
          <w:rFonts w:ascii="Calibri" w:eastAsia="Times New Roman" w:hAnsi="Calibri" w:cs="Calibri"/>
          <w:sz w:val="22"/>
          <w:lang w:val="en-GB"/>
        </w:rPr>
        <w:t xml:space="preserve"> which has Rules of Procedure that do not allow for virtual meetings, other organizations’ Rules of Procedure do not specifically allow or prohibit virtual meetings. </w:t>
      </w:r>
      <w:r w:rsidR="000B0F29">
        <w:rPr>
          <w:rFonts w:ascii="Calibri" w:eastAsia="Times New Roman" w:hAnsi="Calibri" w:cs="Calibri"/>
          <w:sz w:val="22"/>
          <w:lang w:val="en-GB"/>
        </w:rPr>
        <w:t>Thus</w:t>
      </w:r>
      <w:r w:rsidR="00576F72" w:rsidRPr="00576F72">
        <w:rPr>
          <w:rFonts w:ascii="Calibri" w:eastAsia="Times New Roman" w:hAnsi="Calibri" w:cs="Calibri"/>
          <w:sz w:val="22"/>
          <w:lang w:val="en-GB"/>
        </w:rPr>
        <w:t xml:space="preserve"> virtual meetings can be conducted</w:t>
      </w:r>
      <w:r w:rsidR="000B0F29">
        <w:rPr>
          <w:rFonts w:ascii="Calibri" w:eastAsia="Times New Roman" w:hAnsi="Calibri" w:cs="Calibri"/>
          <w:sz w:val="22"/>
          <w:lang w:val="en-GB"/>
        </w:rPr>
        <w:t xml:space="preserve"> without having to</w:t>
      </w:r>
      <w:r w:rsidR="00576F72" w:rsidRPr="00576F72">
        <w:rPr>
          <w:rFonts w:ascii="Calibri" w:eastAsia="Times New Roman" w:hAnsi="Calibri" w:cs="Calibri"/>
          <w:sz w:val="22"/>
          <w:lang w:val="en-GB"/>
        </w:rPr>
        <w:t xml:space="preserve"> revise the Rules. CMS is an exception as </w:t>
      </w:r>
      <w:r w:rsidR="000B0F29">
        <w:rPr>
          <w:rFonts w:ascii="Calibri" w:eastAsia="Times New Roman" w:hAnsi="Calibri" w:cs="Calibri"/>
          <w:sz w:val="22"/>
          <w:lang w:val="en-GB"/>
        </w:rPr>
        <w:t>it</w:t>
      </w:r>
      <w:r w:rsidR="000B0F29" w:rsidRPr="00576F72">
        <w:rPr>
          <w:rFonts w:ascii="Calibri" w:eastAsia="Times New Roman" w:hAnsi="Calibri" w:cs="Calibri"/>
          <w:sz w:val="22"/>
          <w:lang w:val="en-GB"/>
        </w:rPr>
        <w:t xml:space="preserve"> </w:t>
      </w:r>
      <w:r w:rsidR="00576F72" w:rsidRPr="00576F72">
        <w:rPr>
          <w:rFonts w:ascii="Calibri" w:eastAsia="Times New Roman" w:hAnsi="Calibri" w:cs="Calibri"/>
          <w:sz w:val="22"/>
          <w:lang w:val="en-GB"/>
        </w:rPr>
        <w:t>made an amendment to Rule 3</w:t>
      </w:r>
      <w:r w:rsidR="000B0F29">
        <w:rPr>
          <w:rFonts w:ascii="Calibri" w:eastAsia="Times New Roman" w:hAnsi="Calibri" w:cs="Calibri"/>
          <w:sz w:val="22"/>
          <w:lang w:val="en-GB"/>
        </w:rPr>
        <w:t xml:space="preserve"> on “</w:t>
      </w:r>
      <w:r w:rsidR="00576F72" w:rsidRPr="00576F72">
        <w:rPr>
          <w:rFonts w:ascii="Calibri" w:eastAsia="Times New Roman" w:hAnsi="Calibri" w:cs="Calibri"/>
          <w:sz w:val="22"/>
          <w:lang w:val="en-GB"/>
        </w:rPr>
        <w:t>Meetings</w:t>
      </w:r>
      <w:r w:rsidR="000B0F29">
        <w:rPr>
          <w:rFonts w:ascii="Calibri" w:eastAsia="Times New Roman" w:hAnsi="Calibri" w:cs="Calibri"/>
          <w:sz w:val="22"/>
          <w:lang w:val="en-GB"/>
        </w:rPr>
        <w:t>”</w:t>
      </w:r>
      <w:r w:rsidR="007F1E49">
        <w:rPr>
          <w:rFonts w:ascii="Calibri" w:eastAsia="Times New Roman" w:hAnsi="Calibri" w:cs="Calibri"/>
          <w:sz w:val="22"/>
          <w:lang w:val="en-GB"/>
        </w:rPr>
        <w:t xml:space="preserve"> of its Standing Committee Rules</w:t>
      </w:r>
      <w:r w:rsidR="00576F72" w:rsidRPr="00576F72">
        <w:rPr>
          <w:rFonts w:ascii="Calibri" w:eastAsia="Times New Roman" w:hAnsi="Calibri" w:cs="Calibri"/>
          <w:sz w:val="22"/>
          <w:lang w:val="en-GB"/>
        </w:rPr>
        <w:t xml:space="preserve">, to </w:t>
      </w:r>
      <w:r w:rsidR="007F1E49">
        <w:rPr>
          <w:rFonts w:ascii="Calibri" w:eastAsia="Times New Roman" w:hAnsi="Calibri" w:cs="Calibri"/>
          <w:sz w:val="22"/>
          <w:lang w:val="en-GB"/>
        </w:rPr>
        <w:t xml:space="preserve">add </w:t>
      </w:r>
      <w:r w:rsidR="00576F72" w:rsidRPr="00576F72">
        <w:rPr>
          <w:rFonts w:ascii="Calibri" w:eastAsia="Times New Roman" w:hAnsi="Calibri" w:cs="Calibri"/>
          <w:sz w:val="22"/>
          <w:lang w:val="en-GB"/>
        </w:rPr>
        <w:t xml:space="preserve">specific </w:t>
      </w:r>
      <w:r w:rsidR="000B0F29">
        <w:rPr>
          <w:rFonts w:ascii="Calibri" w:eastAsia="Times New Roman" w:hAnsi="Calibri" w:cs="Calibri"/>
          <w:sz w:val="22"/>
          <w:lang w:val="en-GB"/>
        </w:rPr>
        <w:t>R</w:t>
      </w:r>
      <w:r w:rsidR="00576F72" w:rsidRPr="00576F72">
        <w:rPr>
          <w:rFonts w:ascii="Calibri" w:eastAsia="Times New Roman" w:hAnsi="Calibri" w:cs="Calibri"/>
          <w:sz w:val="22"/>
          <w:lang w:val="en-GB"/>
        </w:rPr>
        <w:t xml:space="preserve">ules for virtual meetings. The new Rule provides that “The Secretariat shall, in consultation with the Chair and members of the Standing Committee, propose the time, and place of meeting, including online meetings”, and regulates in the following three areas: </w:t>
      </w:r>
    </w:p>
    <w:p w14:paraId="462600FF" w14:textId="53017ABA" w:rsidR="007F1E49" w:rsidRDefault="00576F72" w:rsidP="00D373DC">
      <w:pPr>
        <w:pStyle w:val="ListParagraph"/>
        <w:numPr>
          <w:ilvl w:val="0"/>
          <w:numId w:val="3"/>
        </w:numPr>
        <w:spacing w:after="0" w:line="240" w:lineRule="auto"/>
        <w:ind w:left="1208" w:hanging="357"/>
        <w:rPr>
          <w:rFonts w:ascii="Calibri" w:eastAsia="Times New Roman" w:hAnsi="Calibri" w:cs="Calibri"/>
        </w:rPr>
      </w:pPr>
      <w:r w:rsidRPr="00D373DC">
        <w:rPr>
          <w:rFonts w:ascii="Calibri" w:eastAsia="Times New Roman" w:hAnsi="Calibri" w:cs="Calibri"/>
        </w:rPr>
        <w:t xml:space="preserve">How to identify the presence </w:t>
      </w:r>
      <w:r w:rsidR="007F1E49">
        <w:rPr>
          <w:rFonts w:ascii="Calibri" w:eastAsia="Times New Roman" w:hAnsi="Calibri" w:cs="Calibri"/>
        </w:rPr>
        <w:t xml:space="preserve">of </w:t>
      </w:r>
      <w:r w:rsidRPr="00D373DC">
        <w:rPr>
          <w:rFonts w:ascii="Calibri" w:eastAsia="Times New Roman" w:hAnsi="Calibri" w:cs="Calibri"/>
        </w:rPr>
        <w:t xml:space="preserve">members </w:t>
      </w:r>
      <w:r w:rsidR="007F1E49">
        <w:rPr>
          <w:rFonts w:ascii="Calibri" w:eastAsia="Times New Roman" w:hAnsi="Calibri" w:cs="Calibri"/>
        </w:rPr>
        <w:t xml:space="preserve">who </w:t>
      </w:r>
      <w:r w:rsidRPr="00D373DC">
        <w:rPr>
          <w:rFonts w:ascii="Calibri" w:eastAsia="Times New Roman" w:hAnsi="Calibri" w:cs="Calibri"/>
        </w:rPr>
        <w:t xml:space="preserve">leave their device or are disconnected; </w:t>
      </w:r>
    </w:p>
    <w:p w14:paraId="6011F6A5" w14:textId="4FC353DB" w:rsidR="007F1E49" w:rsidRDefault="00576F72" w:rsidP="00D373DC">
      <w:pPr>
        <w:pStyle w:val="ListParagraph"/>
        <w:numPr>
          <w:ilvl w:val="0"/>
          <w:numId w:val="3"/>
        </w:numPr>
        <w:spacing w:after="0" w:line="240" w:lineRule="auto"/>
        <w:ind w:left="1208" w:hanging="357"/>
        <w:rPr>
          <w:rFonts w:ascii="Calibri" w:eastAsia="Times New Roman" w:hAnsi="Calibri" w:cs="Calibri"/>
        </w:rPr>
      </w:pPr>
      <w:r w:rsidRPr="00D373DC">
        <w:rPr>
          <w:rFonts w:ascii="Calibri" w:eastAsia="Times New Roman" w:hAnsi="Calibri" w:cs="Calibri"/>
        </w:rPr>
        <w:t xml:space="preserve">The </w:t>
      </w:r>
      <w:r w:rsidR="007F1E49">
        <w:rPr>
          <w:rFonts w:ascii="Calibri" w:eastAsia="Times New Roman" w:hAnsi="Calibri" w:cs="Calibri"/>
        </w:rPr>
        <w:t xml:space="preserve">voting </w:t>
      </w:r>
      <w:r w:rsidRPr="00D373DC">
        <w:rPr>
          <w:rFonts w:ascii="Calibri" w:eastAsia="Times New Roman" w:hAnsi="Calibri" w:cs="Calibri"/>
        </w:rPr>
        <w:t xml:space="preserve">procedure during an online meeting; </w:t>
      </w:r>
      <w:r w:rsidR="007F1E49">
        <w:rPr>
          <w:rFonts w:ascii="Calibri" w:eastAsia="Times New Roman" w:hAnsi="Calibri" w:cs="Calibri"/>
        </w:rPr>
        <w:t>and</w:t>
      </w:r>
    </w:p>
    <w:p w14:paraId="70F028C3" w14:textId="27F277AB" w:rsidR="00576F72" w:rsidRPr="00D373DC" w:rsidRDefault="007F1E49" w:rsidP="00D373DC">
      <w:pPr>
        <w:pStyle w:val="ListParagraph"/>
        <w:numPr>
          <w:ilvl w:val="0"/>
          <w:numId w:val="3"/>
        </w:numPr>
        <w:spacing w:after="0" w:line="240" w:lineRule="auto"/>
        <w:ind w:left="1208" w:hanging="357"/>
        <w:rPr>
          <w:rFonts w:ascii="Calibri" w:eastAsia="Times New Roman" w:hAnsi="Calibri" w:cs="Calibri"/>
        </w:rPr>
      </w:pPr>
      <w:r>
        <w:rPr>
          <w:rFonts w:ascii="Calibri" w:eastAsia="Times New Roman" w:hAnsi="Calibri" w:cs="Calibri"/>
        </w:rPr>
        <w:t>Inclusion in the meeting report of</w:t>
      </w:r>
      <w:r w:rsidR="00576F72" w:rsidRPr="00D373DC">
        <w:rPr>
          <w:rFonts w:ascii="Calibri" w:eastAsia="Times New Roman" w:hAnsi="Calibri" w:cs="Calibri"/>
        </w:rPr>
        <w:t xml:space="preserve"> comments or views expressed in the chat during an online meeting.</w:t>
      </w:r>
    </w:p>
    <w:p w14:paraId="4858B9B3" w14:textId="77777777" w:rsidR="00576F72" w:rsidRPr="00576F72" w:rsidRDefault="00576F72" w:rsidP="00D373DC">
      <w:pPr>
        <w:spacing w:line="240" w:lineRule="auto"/>
        <w:ind w:left="851" w:hanging="425"/>
        <w:rPr>
          <w:rFonts w:ascii="Calibri" w:eastAsia="Times New Roman" w:hAnsi="Calibri" w:cs="Calibri"/>
          <w:sz w:val="22"/>
          <w:lang w:val="en-GB"/>
        </w:rPr>
      </w:pPr>
    </w:p>
    <w:p w14:paraId="0ED8E16C" w14:textId="25D04A56" w:rsidR="00576F72" w:rsidRPr="00576F72" w:rsidRDefault="008F3129" w:rsidP="00D373DC">
      <w:pPr>
        <w:spacing w:line="240" w:lineRule="auto"/>
        <w:ind w:left="851" w:hanging="425"/>
        <w:rPr>
          <w:rFonts w:ascii="Calibri" w:eastAsia="Times New Roman" w:hAnsi="Calibri" w:cs="Calibri"/>
          <w:sz w:val="22"/>
          <w:lang w:val="en-GB"/>
        </w:rPr>
      </w:pPr>
      <w:r>
        <w:rPr>
          <w:rFonts w:ascii="Calibri" w:eastAsia="Times New Roman" w:hAnsi="Calibri" w:cs="Calibri"/>
          <w:sz w:val="22"/>
          <w:lang w:val="en-GB"/>
        </w:rPr>
        <w:lastRenderedPageBreak/>
        <w:t>ii</w:t>
      </w:r>
      <w:r w:rsidR="00576F72" w:rsidRPr="00576F72">
        <w:rPr>
          <w:rFonts w:ascii="Calibri" w:eastAsia="Times New Roman" w:hAnsi="Calibri" w:cs="Calibri"/>
          <w:sz w:val="22"/>
          <w:lang w:val="en-GB"/>
        </w:rPr>
        <w:t>.</w:t>
      </w:r>
      <w:r w:rsidR="00576F72" w:rsidRPr="00576F72">
        <w:rPr>
          <w:rFonts w:ascii="Calibri" w:eastAsia="Times New Roman" w:hAnsi="Calibri" w:cs="Calibri"/>
          <w:sz w:val="22"/>
          <w:lang w:val="en-GB"/>
        </w:rPr>
        <w:tab/>
        <w:t xml:space="preserve">All </w:t>
      </w:r>
      <w:r w:rsidR="00DD6C92">
        <w:rPr>
          <w:rFonts w:ascii="Calibri" w:eastAsia="Times New Roman" w:hAnsi="Calibri" w:cs="Calibri"/>
          <w:sz w:val="22"/>
          <w:lang w:val="en-GB"/>
        </w:rPr>
        <w:t>eight</w:t>
      </w:r>
      <w:r w:rsidR="00DD6C92" w:rsidRPr="00576F72">
        <w:rPr>
          <w:rFonts w:ascii="Calibri" w:eastAsia="Times New Roman" w:hAnsi="Calibri" w:cs="Calibri"/>
          <w:sz w:val="22"/>
          <w:lang w:val="en-GB"/>
        </w:rPr>
        <w:t xml:space="preserve"> </w:t>
      </w:r>
      <w:r w:rsidR="00576F72" w:rsidRPr="00576F72">
        <w:rPr>
          <w:rFonts w:ascii="Calibri" w:eastAsia="Times New Roman" w:hAnsi="Calibri" w:cs="Calibri"/>
          <w:sz w:val="22"/>
          <w:lang w:val="en-GB"/>
        </w:rPr>
        <w:t xml:space="preserve">organizations used virtual meetings for negotiations and decision making. It is noted that even </w:t>
      </w:r>
      <w:r w:rsidR="007F1E49">
        <w:rPr>
          <w:rFonts w:ascii="Calibri" w:eastAsia="Times New Roman" w:hAnsi="Calibri" w:cs="Calibri"/>
          <w:sz w:val="22"/>
          <w:lang w:val="en-GB"/>
        </w:rPr>
        <w:t>the first part of the fifth session of UNEA (</w:t>
      </w:r>
      <w:r w:rsidR="00576F72" w:rsidRPr="00576F72">
        <w:rPr>
          <w:rFonts w:ascii="Calibri" w:eastAsia="Times New Roman" w:hAnsi="Calibri" w:cs="Calibri"/>
          <w:sz w:val="22"/>
          <w:lang w:val="en-GB"/>
        </w:rPr>
        <w:t>UNEA 5.1</w:t>
      </w:r>
      <w:r w:rsidR="007F1E49">
        <w:rPr>
          <w:rFonts w:ascii="Calibri" w:eastAsia="Times New Roman" w:hAnsi="Calibri" w:cs="Calibri"/>
          <w:sz w:val="22"/>
          <w:lang w:val="en-GB"/>
        </w:rPr>
        <w:t>)</w:t>
      </w:r>
      <w:r w:rsidR="00576F72" w:rsidRPr="00576F72">
        <w:rPr>
          <w:rFonts w:ascii="Calibri" w:eastAsia="Times New Roman" w:hAnsi="Calibri" w:cs="Calibri"/>
          <w:sz w:val="22"/>
          <w:lang w:val="en-GB"/>
        </w:rPr>
        <w:t xml:space="preserve"> was held fully online although </w:t>
      </w:r>
      <w:r w:rsidR="007F1E49">
        <w:rPr>
          <w:rFonts w:ascii="Calibri" w:eastAsia="Times New Roman" w:hAnsi="Calibri" w:cs="Calibri"/>
          <w:sz w:val="22"/>
          <w:lang w:val="en-GB"/>
        </w:rPr>
        <w:t>UNEA’s</w:t>
      </w:r>
      <w:r w:rsidR="007F1E49" w:rsidRPr="00576F72">
        <w:rPr>
          <w:rFonts w:ascii="Calibri" w:eastAsia="Times New Roman" w:hAnsi="Calibri" w:cs="Calibri"/>
          <w:sz w:val="22"/>
          <w:lang w:val="en-GB"/>
        </w:rPr>
        <w:t xml:space="preserve"> </w:t>
      </w:r>
      <w:r w:rsidR="00576F72" w:rsidRPr="00576F72">
        <w:rPr>
          <w:rFonts w:ascii="Calibri" w:eastAsia="Times New Roman" w:hAnsi="Calibri" w:cs="Calibri"/>
          <w:sz w:val="22"/>
          <w:lang w:val="en-GB"/>
        </w:rPr>
        <w:t xml:space="preserve">Rules of Procedure do not </w:t>
      </w:r>
      <w:r w:rsidR="007F1E49">
        <w:rPr>
          <w:rFonts w:ascii="Calibri" w:eastAsia="Times New Roman" w:hAnsi="Calibri" w:cs="Calibri"/>
          <w:sz w:val="22"/>
          <w:lang w:val="en-GB"/>
        </w:rPr>
        <w:t>provide</w:t>
      </w:r>
      <w:r w:rsidR="007F1E49" w:rsidRPr="00576F72">
        <w:rPr>
          <w:rFonts w:ascii="Calibri" w:eastAsia="Times New Roman" w:hAnsi="Calibri" w:cs="Calibri"/>
          <w:sz w:val="22"/>
          <w:lang w:val="en-GB"/>
        </w:rPr>
        <w:t xml:space="preserve"> </w:t>
      </w:r>
      <w:r w:rsidR="00576F72" w:rsidRPr="00576F72">
        <w:rPr>
          <w:rFonts w:ascii="Calibri" w:eastAsia="Times New Roman" w:hAnsi="Calibri" w:cs="Calibri"/>
          <w:sz w:val="22"/>
          <w:lang w:val="en-GB"/>
        </w:rPr>
        <w:t xml:space="preserve">for virtual meetings. Within UNEA opinions are divided as to whether formal and important decision-making can occur virtually. As a result, in certain virtual meetings formal decisions have been limited to “essential decisions” or procedural decisions. </w:t>
      </w:r>
    </w:p>
    <w:p w14:paraId="314C9419" w14:textId="77777777" w:rsidR="00576F72" w:rsidRPr="00576F72" w:rsidRDefault="00576F72" w:rsidP="00D373DC">
      <w:pPr>
        <w:spacing w:line="240" w:lineRule="auto"/>
        <w:ind w:left="851" w:hanging="425"/>
        <w:rPr>
          <w:rFonts w:ascii="Calibri" w:eastAsia="Times New Roman" w:hAnsi="Calibri" w:cs="Calibri"/>
          <w:sz w:val="22"/>
          <w:lang w:val="en-GB"/>
        </w:rPr>
      </w:pPr>
    </w:p>
    <w:p w14:paraId="61DA4ED5" w14:textId="51B1DF95" w:rsidR="00576F72" w:rsidRPr="00576F72" w:rsidRDefault="008F3129" w:rsidP="00D373DC">
      <w:pPr>
        <w:spacing w:line="240" w:lineRule="auto"/>
        <w:ind w:left="851" w:hanging="425"/>
        <w:rPr>
          <w:rFonts w:ascii="Calibri" w:eastAsia="Times New Roman" w:hAnsi="Calibri" w:cs="Calibri"/>
          <w:sz w:val="22"/>
          <w:lang w:val="en-GB"/>
        </w:rPr>
      </w:pPr>
      <w:r>
        <w:rPr>
          <w:rFonts w:ascii="Calibri" w:eastAsia="Times New Roman" w:hAnsi="Calibri" w:cs="Calibri"/>
          <w:sz w:val="22"/>
          <w:lang w:val="en-GB"/>
        </w:rPr>
        <w:t>iii.</w:t>
      </w:r>
      <w:r>
        <w:rPr>
          <w:rFonts w:ascii="Calibri" w:eastAsia="Times New Roman" w:hAnsi="Calibri" w:cs="Calibri"/>
          <w:sz w:val="22"/>
          <w:lang w:val="en-GB"/>
        </w:rPr>
        <w:tab/>
      </w:r>
      <w:r w:rsidR="00576F72" w:rsidRPr="00576F72">
        <w:rPr>
          <w:rFonts w:ascii="Calibri" w:eastAsia="Times New Roman" w:hAnsi="Calibri" w:cs="Calibri"/>
          <w:sz w:val="22"/>
          <w:lang w:val="en-GB"/>
        </w:rPr>
        <w:t xml:space="preserve">To ensure full and effective participation, organizations have made preparations and considerations on the meeting platform used, meeting proceedings, time difference, interpretation, technical test, </w:t>
      </w:r>
      <w:r w:rsidR="007F1E49">
        <w:rPr>
          <w:rFonts w:ascii="Calibri" w:eastAsia="Times New Roman" w:hAnsi="Calibri" w:cs="Calibri"/>
          <w:sz w:val="22"/>
          <w:lang w:val="en-GB"/>
        </w:rPr>
        <w:t>and other issues</w:t>
      </w:r>
      <w:r w:rsidR="00576F72" w:rsidRPr="00576F72">
        <w:rPr>
          <w:rFonts w:ascii="Calibri" w:eastAsia="Times New Roman" w:hAnsi="Calibri" w:cs="Calibri"/>
          <w:sz w:val="22"/>
          <w:lang w:val="en-GB"/>
        </w:rPr>
        <w:t xml:space="preserve">. In addition, BRS provided a “communication allowance” to developing countries and countries with economies in transition, reimbursing the costs of individuals to acquire a stable and reliable internet connection. </w:t>
      </w:r>
    </w:p>
    <w:p w14:paraId="0F0F33B9" w14:textId="77777777" w:rsidR="00576F72" w:rsidRPr="00576F72" w:rsidRDefault="00576F72" w:rsidP="00D373DC">
      <w:pPr>
        <w:spacing w:line="240" w:lineRule="auto"/>
        <w:ind w:left="851" w:hanging="425"/>
        <w:rPr>
          <w:rFonts w:ascii="Calibri" w:eastAsia="Times New Roman" w:hAnsi="Calibri" w:cs="Calibri"/>
          <w:sz w:val="22"/>
          <w:lang w:val="en-GB"/>
        </w:rPr>
      </w:pPr>
    </w:p>
    <w:p w14:paraId="553FFABA" w14:textId="1633FC0A" w:rsidR="00576F72" w:rsidRPr="00576F72" w:rsidRDefault="008F3129" w:rsidP="00D373DC">
      <w:pPr>
        <w:spacing w:line="240" w:lineRule="auto"/>
        <w:ind w:left="851" w:hanging="425"/>
        <w:rPr>
          <w:rFonts w:ascii="Calibri" w:eastAsia="Times New Roman" w:hAnsi="Calibri" w:cs="Calibri"/>
          <w:sz w:val="22"/>
          <w:lang w:val="en-GB"/>
        </w:rPr>
      </w:pPr>
      <w:r>
        <w:rPr>
          <w:rFonts w:ascii="Calibri" w:eastAsia="Times New Roman" w:hAnsi="Calibri" w:cs="Calibri"/>
          <w:sz w:val="22"/>
          <w:lang w:val="en-GB"/>
        </w:rPr>
        <w:t>iv</w:t>
      </w:r>
      <w:r w:rsidR="00576F72" w:rsidRPr="00576F72">
        <w:rPr>
          <w:rFonts w:ascii="Calibri" w:eastAsia="Times New Roman" w:hAnsi="Calibri" w:cs="Calibri"/>
          <w:sz w:val="22"/>
          <w:lang w:val="en-GB"/>
        </w:rPr>
        <w:t>.</w:t>
      </w:r>
      <w:r w:rsidR="00576F72" w:rsidRPr="00576F72">
        <w:rPr>
          <w:rFonts w:ascii="Calibri" w:eastAsia="Times New Roman" w:hAnsi="Calibri" w:cs="Calibri"/>
          <w:sz w:val="22"/>
          <w:lang w:val="en-GB"/>
        </w:rPr>
        <w:tab/>
        <w:t xml:space="preserve">Most organizations considered that virtual meetings were only necessary during the pandemic and the practice </w:t>
      </w:r>
      <w:r w:rsidR="002B1B94">
        <w:rPr>
          <w:rFonts w:ascii="Calibri" w:eastAsia="Times New Roman" w:hAnsi="Calibri" w:cs="Calibri"/>
          <w:sz w:val="22"/>
          <w:lang w:val="en-GB"/>
        </w:rPr>
        <w:t>of</w:t>
      </w:r>
      <w:r w:rsidR="00576F72" w:rsidRPr="00576F72">
        <w:rPr>
          <w:rFonts w:ascii="Calibri" w:eastAsia="Times New Roman" w:hAnsi="Calibri" w:cs="Calibri"/>
          <w:sz w:val="22"/>
          <w:lang w:val="en-GB"/>
        </w:rPr>
        <w:t xml:space="preserve"> face-to-face meetings has resumed, so it </w:t>
      </w:r>
      <w:r w:rsidR="002B1B94">
        <w:rPr>
          <w:rFonts w:ascii="Calibri" w:eastAsia="Times New Roman" w:hAnsi="Calibri" w:cs="Calibri"/>
          <w:sz w:val="22"/>
          <w:lang w:val="en-GB"/>
        </w:rPr>
        <w:t>has not been</w:t>
      </w:r>
      <w:r w:rsidR="00576F72" w:rsidRPr="00576F72">
        <w:rPr>
          <w:rFonts w:ascii="Calibri" w:eastAsia="Times New Roman" w:hAnsi="Calibri" w:cs="Calibri"/>
          <w:sz w:val="22"/>
          <w:lang w:val="en-GB"/>
        </w:rPr>
        <w:t xml:space="preserve"> necessary to modify or change governance processes for such meetings. Several organizations noted that since the pandemic the use of virtual or hybrid meetings has increased as Parties have become more comfortable with their use. Several organizations referenced the importance of having standard operating procedures (SOPs) in place for organizing and managing virtual meetings. These SOPs define operational tasks, workflows, roles and responsibilities</w:t>
      </w:r>
      <w:r w:rsidR="002B1B94">
        <w:rPr>
          <w:rFonts w:ascii="Calibri" w:eastAsia="Times New Roman" w:hAnsi="Calibri" w:cs="Calibri"/>
          <w:sz w:val="22"/>
          <w:lang w:val="en-GB"/>
        </w:rPr>
        <w:t>,</w:t>
      </w:r>
      <w:r w:rsidR="00576F72" w:rsidRPr="00576F72">
        <w:rPr>
          <w:rFonts w:ascii="Calibri" w:eastAsia="Times New Roman" w:hAnsi="Calibri" w:cs="Calibri"/>
          <w:sz w:val="22"/>
          <w:lang w:val="en-GB"/>
        </w:rPr>
        <w:t xml:space="preserve"> and documentation and record keeping. BRS noted that </w:t>
      </w:r>
      <w:r w:rsidR="002B1B94">
        <w:rPr>
          <w:rFonts w:ascii="Calibri" w:eastAsia="Times New Roman" w:hAnsi="Calibri" w:cs="Calibri"/>
          <w:sz w:val="22"/>
          <w:lang w:val="en-GB"/>
        </w:rPr>
        <w:t>it</w:t>
      </w:r>
      <w:r w:rsidR="002B1B94" w:rsidRPr="00576F72">
        <w:rPr>
          <w:rFonts w:ascii="Calibri" w:eastAsia="Times New Roman" w:hAnsi="Calibri" w:cs="Calibri"/>
          <w:sz w:val="22"/>
          <w:lang w:val="en-GB"/>
        </w:rPr>
        <w:t xml:space="preserve"> </w:t>
      </w:r>
      <w:r w:rsidR="00576F72" w:rsidRPr="00576F72">
        <w:rPr>
          <w:rFonts w:ascii="Calibri" w:eastAsia="Times New Roman" w:hAnsi="Calibri" w:cs="Calibri"/>
          <w:sz w:val="22"/>
          <w:lang w:val="en-GB"/>
        </w:rPr>
        <w:t xml:space="preserve">extended the term of membership of subsidiary bodies as it </w:t>
      </w:r>
      <w:r w:rsidR="002B1B94">
        <w:rPr>
          <w:rFonts w:ascii="Calibri" w:eastAsia="Times New Roman" w:hAnsi="Calibri" w:cs="Calibri"/>
          <w:sz w:val="22"/>
          <w:lang w:val="en-GB"/>
        </w:rPr>
        <w:t xml:space="preserve">took the </w:t>
      </w:r>
      <w:r w:rsidR="00576F72" w:rsidRPr="00576F72">
        <w:rPr>
          <w:rFonts w:ascii="Calibri" w:eastAsia="Times New Roman" w:hAnsi="Calibri" w:cs="Calibri"/>
          <w:sz w:val="22"/>
          <w:lang w:val="en-GB"/>
        </w:rPr>
        <w:t>view that decisions on membership should not be undertaken virtually.</w:t>
      </w:r>
    </w:p>
    <w:p w14:paraId="12828618" w14:textId="77777777" w:rsidR="00576F72" w:rsidRPr="00576F72" w:rsidRDefault="00576F72" w:rsidP="00D373DC">
      <w:pPr>
        <w:spacing w:line="240" w:lineRule="auto"/>
        <w:ind w:left="851" w:hanging="425"/>
        <w:rPr>
          <w:rFonts w:ascii="Calibri" w:eastAsia="Times New Roman" w:hAnsi="Calibri" w:cs="Calibri"/>
          <w:sz w:val="22"/>
          <w:lang w:val="en-GB"/>
        </w:rPr>
      </w:pPr>
    </w:p>
    <w:p w14:paraId="345EF600" w14:textId="6165C749" w:rsidR="00576F72" w:rsidRPr="00576F72" w:rsidRDefault="008F3129" w:rsidP="00D373DC">
      <w:pPr>
        <w:spacing w:line="240" w:lineRule="auto"/>
        <w:ind w:left="851" w:hanging="425"/>
        <w:rPr>
          <w:rFonts w:ascii="Calibri" w:eastAsia="Times New Roman" w:hAnsi="Calibri" w:cs="Calibri"/>
          <w:sz w:val="22"/>
          <w:lang w:val="en-GB"/>
        </w:rPr>
      </w:pPr>
      <w:r>
        <w:rPr>
          <w:rFonts w:ascii="Calibri" w:eastAsia="Times New Roman" w:hAnsi="Calibri" w:cs="Calibri"/>
          <w:sz w:val="22"/>
          <w:lang w:val="en-GB"/>
        </w:rPr>
        <w:t>v.</w:t>
      </w:r>
      <w:r w:rsidR="00576F72" w:rsidRPr="00576F72">
        <w:rPr>
          <w:rFonts w:ascii="Calibri" w:eastAsia="Times New Roman" w:hAnsi="Calibri" w:cs="Calibri"/>
          <w:sz w:val="22"/>
          <w:lang w:val="en-GB"/>
        </w:rPr>
        <w:tab/>
        <w:t>Most of the organizations maintained their established communication channels and practices with Parties. Organizations mentioned the need for greater frequency of communication during the pandemic</w:t>
      </w:r>
      <w:r w:rsidR="00CA11EE">
        <w:rPr>
          <w:rFonts w:ascii="Calibri" w:eastAsia="Times New Roman" w:hAnsi="Calibri" w:cs="Calibri"/>
          <w:sz w:val="22"/>
          <w:lang w:val="en-GB"/>
        </w:rPr>
        <w:t>,</w:t>
      </w:r>
      <w:r w:rsidR="00576F72" w:rsidRPr="00576F72">
        <w:rPr>
          <w:rFonts w:ascii="Calibri" w:eastAsia="Times New Roman" w:hAnsi="Calibri" w:cs="Calibri"/>
          <w:sz w:val="22"/>
          <w:lang w:val="en-GB"/>
        </w:rPr>
        <w:t xml:space="preserve"> with several organization</w:t>
      </w:r>
      <w:r w:rsidR="00CA11EE">
        <w:rPr>
          <w:rFonts w:ascii="Calibri" w:eastAsia="Times New Roman" w:hAnsi="Calibri" w:cs="Calibri"/>
          <w:sz w:val="22"/>
          <w:lang w:val="en-GB"/>
        </w:rPr>
        <w:t>s</w:t>
      </w:r>
      <w:r w:rsidR="00576F72" w:rsidRPr="00576F72">
        <w:rPr>
          <w:rFonts w:ascii="Calibri" w:eastAsia="Times New Roman" w:hAnsi="Calibri" w:cs="Calibri"/>
          <w:sz w:val="22"/>
          <w:lang w:val="en-GB"/>
        </w:rPr>
        <w:t xml:space="preserve"> noting that providing current and relevant information on their websites was important.   </w:t>
      </w:r>
    </w:p>
    <w:p w14:paraId="3A102914" w14:textId="77777777" w:rsidR="00576F72" w:rsidRPr="00576F72" w:rsidRDefault="00576F72" w:rsidP="00576F72">
      <w:pPr>
        <w:spacing w:line="240" w:lineRule="auto"/>
        <w:rPr>
          <w:rFonts w:ascii="Calibri" w:eastAsia="Times New Roman" w:hAnsi="Calibri" w:cs="Calibri"/>
          <w:sz w:val="22"/>
          <w:lang w:val="en-GB"/>
        </w:rPr>
      </w:pPr>
    </w:p>
    <w:p w14:paraId="1904BE42" w14:textId="189B332F" w:rsidR="00576F72" w:rsidRDefault="00576F72" w:rsidP="00576F72">
      <w:pPr>
        <w:spacing w:line="240" w:lineRule="auto"/>
        <w:rPr>
          <w:rFonts w:ascii="Calibri" w:eastAsia="Times New Roman" w:hAnsi="Calibri" w:cs="Calibri"/>
          <w:b/>
          <w:bCs/>
          <w:sz w:val="22"/>
          <w:lang w:val="en-GB"/>
        </w:rPr>
      </w:pPr>
      <w:r w:rsidRPr="00576F72">
        <w:rPr>
          <w:rFonts w:ascii="Calibri" w:eastAsia="Times New Roman" w:hAnsi="Calibri" w:cs="Calibri"/>
          <w:b/>
          <w:bCs/>
          <w:sz w:val="22"/>
          <w:lang w:val="en-GB"/>
        </w:rPr>
        <w:t>Conclusions and recommendations</w:t>
      </w:r>
    </w:p>
    <w:p w14:paraId="60AEAB0C" w14:textId="77777777" w:rsidR="008F3129" w:rsidRPr="00576F72" w:rsidRDefault="008F3129" w:rsidP="00576F72">
      <w:pPr>
        <w:spacing w:line="240" w:lineRule="auto"/>
        <w:rPr>
          <w:rFonts w:ascii="Calibri" w:eastAsia="Times New Roman" w:hAnsi="Calibri" w:cs="Calibri"/>
          <w:b/>
          <w:bCs/>
          <w:sz w:val="22"/>
          <w:lang w:val="en-GB"/>
        </w:rPr>
      </w:pPr>
    </w:p>
    <w:p w14:paraId="6603A338" w14:textId="150748A0" w:rsidR="00576F72" w:rsidRPr="00576F72" w:rsidRDefault="008F3129" w:rsidP="00D373DC">
      <w:pPr>
        <w:spacing w:line="240" w:lineRule="auto"/>
        <w:ind w:left="426" w:hanging="426"/>
        <w:rPr>
          <w:rFonts w:ascii="Calibri" w:eastAsia="Times New Roman" w:hAnsi="Calibri" w:cs="Calibri"/>
          <w:sz w:val="22"/>
          <w:lang w:val="en-GB"/>
        </w:rPr>
      </w:pPr>
      <w:r>
        <w:rPr>
          <w:rFonts w:ascii="Calibri" w:eastAsia="Times New Roman" w:hAnsi="Calibri" w:cs="Calibri"/>
          <w:sz w:val="22"/>
          <w:lang w:val="en-GB"/>
        </w:rPr>
        <w:t>9.</w:t>
      </w:r>
      <w:r>
        <w:rPr>
          <w:rFonts w:ascii="Calibri" w:eastAsia="Times New Roman" w:hAnsi="Calibri" w:cs="Calibri"/>
          <w:sz w:val="22"/>
          <w:lang w:val="en-GB"/>
        </w:rPr>
        <w:tab/>
      </w:r>
      <w:r w:rsidR="00576F72" w:rsidRPr="00576F72">
        <w:rPr>
          <w:rFonts w:ascii="Calibri" w:eastAsia="Times New Roman" w:hAnsi="Calibri" w:cs="Calibri"/>
          <w:sz w:val="22"/>
          <w:lang w:val="en-GB"/>
        </w:rPr>
        <w:t xml:space="preserve">Based on the assessment undertaken, the Secretariat </w:t>
      </w:r>
      <w:r w:rsidR="00CA11EE">
        <w:rPr>
          <w:rFonts w:ascii="Calibri" w:eastAsia="Times New Roman" w:hAnsi="Calibri" w:cs="Calibri"/>
          <w:sz w:val="22"/>
          <w:lang w:val="en-GB"/>
        </w:rPr>
        <w:t>presents</w:t>
      </w:r>
      <w:r w:rsidR="00CA11EE" w:rsidRPr="00576F72">
        <w:rPr>
          <w:rFonts w:ascii="Calibri" w:eastAsia="Times New Roman" w:hAnsi="Calibri" w:cs="Calibri"/>
          <w:sz w:val="22"/>
          <w:lang w:val="en-GB"/>
        </w:rPr>
        <w:t xml:space="preserve"> </w:t>
      </w:r>
      <w:r w:rsidR="00576F72" w:rsidRPr="00576F72">
        <w:rPr>
          <w:rFonts w:ascii="Calibri" w:eastAsia="Times New Roman" w:hAnsi="Calibri" w:cs="Calibri"/>
          <w:sz w:val="22"/>
          <w:lang w:val="en-GB"/>
        </w:rPr>
        <w:t>the following recommendations to enable the effective operation of the Convention during exceptional circumstances:</w:t>
      </w:r>
    </w:p>
    <w:p w14:paraId="349992DB" w14:textId="77777777" w:rsidR="00576F72" w:rsidRPr="00576F72" w:rsidRDefault="00576F72" w:rsidP="00576F72">
      <w:pPr>
        <w:spacing w:line="240" w:lineRule="auto"/>
        <w:rPr>
          <w:rFonts w:ascii="Calibri" w:eastAsia="Times New Roman" w:hAnsi="Calibri" w:cs="Calibri"/>
          <w:sz w:val="22"/>
          <w:lang w:val="en-GB"/>
        </w:rPr>
      </w:pPr>
    </w:p>
    <w:p w14:paraId="5BD20E7A" w14:textId="78224FF0" w:rsidR="00576F72" w:rsidRPr="00576F72" w:rsidRDefault="008F3129" w:rsidP="00D373DC">
      <w:pPr>
        <w:spacing w:line="240" w:lineRule="auto"/>
        <w:ind w:left="851" w:hanging="425"/>
        <w:rPr>
          <w:rFonts w:ascii="Calibri" w:eastAsia="Times New Roman" w:hAnsi="Calibri" w:cs="Calibri"/>
          <w:sz w:val="22"/>
          <w:lang w:val="en-GB"/>
        </w:rPr>
      </w:pPr>
      <w:r>
        <w:rPr>
          <w:rFonts w:ascii="Calibri" w:eastAsia="Times New Roman" w:hAnsi="Calibri" w:cs="Calibri"/>
          <w:sz w:val="22"/>
          <w:lang w:val="en-GB"/>
        </w:rPr>
        <w:t>i</w:t>
      </w:r>
      <w:r w:rsidR="00576F72" w:rsidRPr="00576F72">
        <w:rPr>
          <w:rFonts w:ascii="Calibri" w:eastAsia="Times New Roman" w:hAnsi="Calibri" w:cs="Calibri"/>
          <w:sz w:val="22"/>
          <w:lang w:val="en-GB"/>
        </w:rPr>
        <w:t>.</w:t>
      </w:r>
      <w:r w:rsidR="00576F72" w:rsidRPr="00576F72">
        <w:rPr>
          <w:rFonts w:ascii="Calibri" w:eastAsia="Times New Roman" w:hAnsi="Calibri" w:cs="Calibri"/>
          <w:sz w:val="22"/>
          <w:lang w:val="en-GB"/>
        </w:rPr>
        <w:tab/>
      </w:r>
      <w:r w:rsidR="00576F72" w:rsidRPr="00D373DC">
        <w:rPr>
          <w:rFonts w:ascii="Calibri" w:eastAsia="Times New Roman" w:hAnsi="Calibri" w:cs="Calibri"/>
          <w:i/>
          <w:iCs/>
          <w:sz w:val="22"/>
          <w:lang w:val="en-GB"/>
        </w:rPr>
        <w:t>Virtual and hybrid formats</w:t>
      </w:r>
      <w:r>
        <w:rPr>
          <w:rFonts w:ascii="Calibri" w:eastAsia="Times New Roman" w:hAnsi="Calibri" w:cs="Calibri"/>
          <w:sz w:val="22"/>
          <w:lang w:val="en-GB"/>
        </w:rPr>
        <w:t xml:space="preserve">: </w:t>
      </w:r>
      <w:r w:rsidR="00576F72" w:rsidRPr="00576F72">
        <w:rPr>
          <w:rFonts w:ascii="Calibri" w:eastAsia="Times New Roman" w:hAnsi="Calibri" w:cs="Calibri"/>
          <w:sz w:val="22"/>
          <w:lang w:val="en-GB"/>
        </w:rPr>
        <w:t xml:space="preserve">Virtual meetings remain a critical and useful tool during exceptional circumstances. </w:t>
      </w:r>
      <w:r w:rsidR="00CA11EE">
        <w:rPr>
          <w:rFonts w:ascii="Calibri" w:eastAsia="Times New Roman" w:hAnsi="Calibri" w:cs="Calibri"/>
          <w:sz w:val="22"/>
          <w:lang w:val="en-GB"/>
        </w:rPr>
        <w:t>As has happened since the pandemic</w:t>
      </w:r>
      <w:r w:rsidR="00576F72" w:rsidRPr="00576F72">
        <w:rPr>
          <w:rFonts w:ascii="Calibri" w:eastAsia="Times New Roman" w:hAnsi="Calibri" w:cs="Calibri"/>
          <w:sz w:val="22"/>
          <w:lang w:val="en-GB"/>
        </w:rPr>
        <w:t xml:space="preserve">, virtual and hybrid formats and practices can be utilized to facilitate accessible and inclusive communication and support decision making when meeting face-to-face is either difficult or not possible. Quality assurance measures (e.g., technical testing, interpretation, staggered schedules) and SOPs should be in place to ensure efficient meeting management and equitable participation. Best practices </w:t>
      </w:r>
      <w:r w:rsidR="00D373DC">
        <w:rPr>
          <w:rFonts w:ascii="Calibri" w:eastAsia="Times New Roman" w:hAnsi="Calibri" w:cs="Calibri"/>
          <w:sz w:val="22"/>
          <w:lang w:val="en-GB"/>
        </w:rPr>
        <w:t>such as</w:t>
      </w:r>
      <w:r w:rsidR="00D373DC" w:rsidRPr="00576F72">
        <w:rPr>
          <w:rFonts w:ascii="Calibri" w:eastAsia="Times New Roman" w:hAnsi="Calibri" w:cs="Calibri"/>
          <w:sz w:val="22"/>
          <w:lang w:val="en-GB"/>
        </w:rPr>
        <w:t xml:space="preserve"> </w:t>
      </w:r>
      <w:r w:rsidR="00576F72" w:rsidRPr="00576F72">
        <w:rPr>
          <w:rFonts w:ascii="Calibri" w:eastAsia="Times New Roman" w:hAnsi="Calibri" w:cs="Calibri"/>
          <w:sz w:val="22"/>
          <w:lang w:val="en-GB"/>
        </w:rPr>
        <w:t xml:space="preserve">communication allowances and strengthening digital infrastructure could be considered as needed. </w:t>
      </w:r>
    </w:p>
    <w:p w14:paraId="24824DD1" w14:textId="77777777" w:rsidR="00576F72" w:rsidRPr="00576F72" w:rsidRDefault="00576F72" w:rsidP="00D373DC">
      <w:pPr>
        <w:spacing w:line="240" w:lineRule="auto"/>
        <w:ind w:left="851" w:hanging="425"/>
        <w:rPr>
          <w:rFonts w:ascii="Calibri" w:eastAsia="Times New Roman" w:hAnsi="Calibri" w:cs="Calibri"/>
          <w:sz w:val="22"/>
          <w:lang w:val="en-GB"/>
        </w:rPr>
      </w:pPr>
    </w:p>
    <w:p w14:paraId="580FECC3" w14:textId="14F6EB11" w:rsidR="00576F72" w:rsidRPr="00576F72" w:rsidRDefault="008F3129" w:rsidP="00D373DC">
      <w:pPr>
        <w:spacing w:line="240" w:lineRule="auto"/>
        <w:ind w:left="851" w:hanging="425"/>
        <w:rPr>
          <w:rFonts w:ascii="Calibri" w:eastAsia="Times New Roman" w:hAnsi="Calibri" w:cs="Calibri"/>
          <w:sz w:val="22"/>
          <w:lang w:val="en-GB"/>
        </w:rPr>
      </w:pPr>
      <w:r>
        <w:rPr>
          <w:rFonts w:ascii="Calibri" w:eastAsia="Times New Roman" w:hAnsi="Calibri" w:cs="Calibri"/>
          <w:sz w:val="22"/>
          <w:lang w:val="en-GB"/>
        </w:rPr>
        <w:t>ii</w:t>
      </w:r>
      <w:r w:rsidR="00576F72" w:rsidRPr="00576F72">
        <w:rPr>
          <w:rFonts w:ascii="Calibri" w:eastAsia="Times New Roman" w:hAnsi="Calibri" w:cs="Calibri"/>
          <w:sz w:val="22"/>
          <w:lang w:val="en-GB"/>
        </w:rPr>
        <w:t>.</w:t>
      </w:r>
      <w:r w:rsidR="00576F72" w:rsidRPr="00576F72">
        <w:rPr>
          <w:rFonts w:ascii="Calibri" w:eastAsia="Times New Roman" w:hAnsi="Calibri" w:cs="Calibri"/>
          <w:sz w:val="22"/>
          <w:lang w:val="en-GB"/>
        </w:rPr>
        <w:tab/>
      </w:r>
      <w:r w:rsidR="00576F72" w:rsidRPr="00D373DC">
        <w:rPr>
          <w:rFonts w:ascii="Calibri" w:eastAsia="Times New Roman" w:hAnsi="Calibri" w:cs="Calibri"/>
          <w:i/>
          <w:iCs/>
          <w:sz w:val="22"/>
          <w:lang w:val="en-GB"/>
        </w:rPr>
        <w:t>Rules of Procedure</w:t>
      </w:r>
      <w:r>
        <w:rPr>
          <w:rFonts w:ascii="Calibri" w:eastAsia="Times New Roman" w:hAnsi="Calibri" w:cs="Calibri"/>
          <w:sz w:val="22"/>
          <w:lang w:val="en-GB"/>
        </w:rPr>
        <w:t xml:space="preserve">: </w:t>
      </w:r>
      <w:r w:rsidR="00576F72" w:rsidRPr="00576F72">
        <w:rPr>
          <w:rFonts w:ascii="Calibri" w:eastAsia="Times New Roman" w:hAnsi="Calibri" w:cs="Calibri"/>
          <w:sz w:val="22"/>
          <w:lang w:val="en-GB"/>
        </w:rPr>
        <w:t xml:space="preserve">Based on the practices of other organizations and consultation with the Legal Advisor of the Convention, since the Convention’s Rules of Procedure do not expressly prohibit virtual meetings, it is not necessary to revise </w:t>
      </w:r>
      <w:r w:rsidR="00D373DC">
        <w:rPr>
          <w:rFonts w:ascii="Calibri" w:eastAsia="Times New Roman" w:hAnsi="Calibri" w:cs="Calibri"/>
          <w:sz w:val="22"/>
          <w:lang w:val="en-GB"/>
        </w:rPr>
        <w:t>them</w:t>
      </w:r>
      <w:r w:rsidR="00576F72" w:rsidRPr="00576F72">
        <w:rPr>
          <w:rFonts w:ascii="Calibri" w:eastAsia="Times New Roman" w:hAnsi="Calibri" w:cs="Calibri"/>
          <w:sz w:val="22"/>
          <w:lang w:val="en-GB"/>
        </w:rPr>
        <w:t xml:space="preserve">. It is more reasonable and practical that virtual meetings should adhere to existing </w:t>
      </w:r>
      <w:r w:rsidR="00D373DC">
        <w:rPr>
          <w:rFonts w:ascii="Calibri" w:eastAsia="Times New Roman" w:hAnsi="Calibri" w:cs="Calibri"/>
          <w:sz w:val="22"/>
          <w:lang w:val="en-GB"/>
        </w:rPr>
        <w:t>R</w:t>
      </w:r>
      <w:r w:rsidR="00576F72" w:rsidRPr="00576F72">
        <w:rPr>
          <w:rFonts w:ascii="Calibri" w:eastAsia="Times New Roman" w:hAnsi="Calibri" w:cs="Calibri"/>
          <w:sz w:val="22"/>
          <w:lang w:val="en-GB"/>
        </w:rPr>
        <w:t>ules as closely as possible, with flexibility in interpretation to address technical and procedural nuances.</w:t>
      </w:r>
    </w:p>
    <w:p w14:paraId="20FA4D8A" w14:textId="77777777" w:rsidR="00C536C8" w:rsidRPr="00576F72" w:rsidRDefault="00C536C8" w:rsidP="00220E89">
      <w:pPr>
        <w:spacing w:line="240" w:lineRule="auto"/>
        <w:rPr>
          <w:rFonts w:ascii="Calibri" w:hAnsi="Calibri" w:cs="Calibri"/>
          <w:lang w:val="en-GB"/>
        </w:rPr>
      </w:pPr>
    </w:p>
    <w:sectPr w:rsidR="00C536C8" w:rsidRPr="00576F72" w:rsidSect="00321BB8">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D3FCA" w14:textId="77777777" w:rsidR="00710710" w:rsidRDefault="00710710" w:rsidP="00710710">
      <w:pPr>
        <w:spacing w:line="240" w:lineRule="auto"/>
      </w:pPr>
      <w:r>
        <w:separator/>
      </w:r>
    </w:p>
  </w:endnote>
  <w:endnote w:type="continuationSeparator" w:id="0">
    <w:p w14:paraId="3CCD2311" w14:textId="77777777" w:rsidR="00710710" w:rsidRDefault="00710710" w:rsidP="00710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DA2F8" w14:textId="48CBB2F4" w:rsidR="00321BB8" w:rsidRPr="00321BB8" w:rsidRDefault="00321BB8" w:rsidP="00321BB8">
    <w:pPr>
      <w:tabs>
        <w:tab w:val="left" w:pos="8789"/>
      </w:tabs>
      <w:rPr>
        <w:rFonts w:ascii="Calibri" w:hAnsi="Calibri" w:cs="Calibri"/>
        <w:bCs/>
        <w:szCs w:val="20"/>
      </w:rPr>
    </w:pPr>
    <w:r w:rsidRPr="0028713E">
      <w:rPr>
        <w:rFonts w:ascii="Calibri" w:hAnsi="Calibri" w:cs="Calibri"/>
        <w:bCs/>
        <w:szCs w:val="20"/>
      </w:rPr>
      <w:t>COP15 Doc.</w:t>
    </w:r>
    <w:r w:rsidR="004A64CB">
      <w:rPr>
        <w:rFonts w:ascii="Calibri" w:hAnsi="Calibri" w:cs="Calibri"/>
        <w:bCs/>
        <w:szCs w:val="20"/>
      </w:rPr>
      <w:t>13</w:t>
    </w:r>
    <w:r>
      <w:rPr>
        <w:rFonts w:ascii="Calibri" w:hAnsi="Calibri" w:cs="Calibri"/>
        <w:bCs/>
        <w:szCs w:val="20"/>
      </w:rPr>
      <w:tab/>
    </w:r>
    <w:r w:rsidRPr="00B538BF">
      <w:rPr>
        <w:rFonts w:ascii="Calibri" w:hAnsi="Calibri" w:cs="Calibri"/>
        <w:bCs/>
        <w:szCs w:val="20"/>
      </w:rPr>
      <w:fldChar w:fldCharType="begin"/>
    </w:r>
    <w:r w:rsidRPr="00B538BF">
      <w:rPr>
        <w:rFonts w:ascii="Calibri" w:hAnsi="Calibri" w:cs="Calibri"/>
        <w:bCs/>
        <w:szCs w:val="20"/>
      </w:rPr>
      <w:instrText xml:space="preserve"> PAGE   \* MERGEFORMAT </w:instrText>
    </w:r>
    <w:r w:rsidRPr="00B538BF">
      <w:rPr>
        <w:rFonts w:ascii="Calibri" w:hAnsi="Calibri" w:cs="Calibri"/>
        <w:bCs/>
        <w:szCs w:val="20"/>
      </w:rPr>
      <w:fldChar w:fldCharType="separate"/>
    </w:r>
    <w:r>
      <w:rPr>
        <w:rFonts w:ascii="Calibri" w:hAnsi="Calibri" w:cs="Calibri"/>
        <w:bCs/>
        <w:szCs w:val="20"/>
      </w:rPr>
      <w:t>2</w:t>
    </w:r>
    <w:r w:rsidRPr="00B538BF">
      <w:rPr>
        <w:rFonts w:ascii="Calibri" w:hAnsi="Calibri" w:cs="Calibri"/>
        <w:bCs/>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7AB38" w14:textId="77777777" w:rsidR="00710710" w:rsidRDefault="00710710" w:rsidP="00710710">
      <w:pPr>
        <w:spacing w:line="240" w:lineRule="auto"/>
      </w:pPr>
      <w:r>
        <w:separator/>
      </w:r>
    </w:p>
  </w:footnote>
  <w:footnote w:type="continuationSeparator" w:id="0">
    <w:p w14:paraId="3905228E" w14:textId="77777777" w:rsidR="00710710" w:rsidRDefault="00710710" w:rsidP="007107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3E16"/>
    <w:multiLevelType w:val="hybridMultilevel"/>
    <w:tmpl w:val="1408B9E6"/>
    <w:lvl w:ilvl="0" w:tplc="2D36D0D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C6B6F4F"/>
    <w:multiLevelType w:val="hybridMultilevel"/>
    <w:tmpl w:val="8098A8B2"/>
    <w:lvl w:ilvl="0" w:tplc="4ED0D64A">
      <w:start w:val="1"/>
      <w:numFmt w:val="bullet"/>
      <w:lvlText w:val="-"/>
      <w:lvlJc w:val="left"/>
      <w:pPr>
        <w:ind w:left="1211" w:hanging="360"/>
      </w:pPr>
      <w:rPr>
        <w:rFonts w:ascii="Calibri" w:eastAsia="Times New Roman"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7E0C58DD"/>
    <w:multiLevelType w:val="hybridMultilevel"/>
    <w:tmpl w:val="EF24CB6E"/>
    <w:lvl w:ilvl="0" w:tplc="DB68D73E">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817569929">
    <w:abstractNumId w:val="2"/>
  </w:num>
  <w:num w:numId="2" w16cid:durableId="783770504">
    <w:abstractNumId w:val="0"/>
  </w:num>
  <w:num w:numId="3" w16cid:durableId="448427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10"/>
    <w:rsid w:val="00083BF5"/>
    <w:rsid w:val="00090BAF"/>
    <w:rsid w:val="000B0F29"/>
    <w:rsid w:val="000F2494"/>
    <w:rsid w:val="00220E89"/>
    <w:rsid w:val="002B1B94"/>
    <w:rsid w:val="002C42CE"/>
    <w:rsid w:val="00321BB8"/>
    <w:rsid w:val="00332912"/>
    <w:rsid w:val="004851C6"/>
    <w:rsid w:val="00496851"/>
    <w:rsid w:val="004A64CB"/>
    <w:rsid w:val="00576F72"/>
    <w:rsid w:val="00710710"/>
    <w:rsid w:val="007F04BA"/>
    <w:rsid w:val="007F1E49"/>
    <w:rsid w:val="00831E02"/>
    <w:rsid w:val="00851BEA"/>
    <w:rsid w:val="0089637B"/>
    <w:rsid w:val="008D7C3A"/>
    <w:rsid w:val="008F3129"/>
    <w:rsid w:val="00985DA1"/>
    <w:rsid w:val="00A06F01"/>
    <w:rsid w:val="00B0114B"/>
    <w:rsid w:val="00BC7678"/>
    <w:rsid w:val="00BF7406"/>
    <w:rsid w:val="00C536C8"/>
    <w:rsid w:val="00CA11EE"/>
    <w:rsid w:val="00CF0BAC"/>
    <w:rsid w:val="00D176D2"/>
    <w:rsid w:val="00D373DC"/>
    <w:rsid w:val="00D43A18"/>
    <w:rsid w:val="00DD6C92"/>
    <w:rsid w:val="00E64F57"/>
    <w:rsid w:val="00EB682B"/>
    <w:rsid w:val="00ED060E"/>
    <w:rsid w:val="202E7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EA75"/>
  <w15:chartTrackingRefBased/>
  <w15:docId w15:val="{BD9CAC06-8A56-4AEF-9275-5AF81ABD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710"/>
    <w:pPr>
      <w:spacing w:after="0" w:line="260" w:lineRule="atLeast"/>
    </w:pPr>
    <w:rPr>
      <w:rFonts w:ascii="Arial" w:hAnsi="Arial" w:cs="Arial"/>
      <w:kern w:val="0"/>
      <w:sz w:val="20"/>
      <w:lang w:val="fr-CH"/>
      <w14:ligatures w14:val="none"/>
    </w:rPr>
  </w:style>
  <w:style w:type="paragraph" w:styleId="Heading1">
    <w:name w:val="heading 1"/>
    <w:basedOn w:val="Normal"/>
    <w:next w:val="Normal"/>
    <w:link w:val="Heading1Char"/>
    <w:uiPriority w:val="9"/>
    <w:qFormat/>
    <w:rsid w:val="0071071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71071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71071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71071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lang w:val="en-GB"/>
      <w14:ligatures w14:val="standardContextual"/>
    </w:rPr>
  </w:style>
  <w:style w:type="paragraph" w:styleId="Heading5">
    <w:name w:val="heading 5"/>
    <w:basedOn w:val="Normal"/>
    <w:next w:val="Normal"/>
    <w:link w:val="Heading5Char"/>
    <w:uiPriority w:val="9"/>
    <w:semiHidden/>
    <w:unhideWhenUsed/>
    <w:qFormat/>
    <w:rsid w:val="0071071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lang w:val="en-GB"/>
      <w14:ligatures w14:val="standardContextual"/>
    </w:rPr>
  </w:style>
  <w:style w:type="paragraph" w:styleId="Heading6">
    <w:name w:val="heading 6"/>
    <w:basedOn w:val="Normal"/>
    <w:next w:val="Normal"/>
    <w:link w:val="Heading6Char"/>
    <w:uiPriority w:val="9"/>
    <w:semiHidden/>
    <w:unhideWhenUsed/>
    <w:qFormat/>
    <w:rsid w:val="00710710"/>
    <w:pPr>
      <w:keepNext/>
      <w:keepLines/>
      <w:spacing w:before="40" w:line="259" w:lineRule="auto"/>
      <w:outlineLvl w:val="5"/>
    </w:pPr>
    <w:rPr>
      <w:rFonts w:asciiTheme="minorHAnsi" w:eastAsiaTheme="majorEastAsia" w:hAnsiTheme="minorHAnsi" w:cstheme="majorBidi"/>
      <w:i/>
      <w:iCs/>
      <w:color w:val="595959" w:themeColor="text1" w:themeTint="A6"/>
      <w:kern w:val="2"/>
      <w:sz w:val="22"/>
      <w:lang w:val="en-GB"/>
      <w14:ligatures w14:val="standardContextual"/>
    </w:rPr>
  </w:style>
  <w:style w:type="paragraph" w:styleId="Heading7">
    <w:name w:val="heading 7"/>
    <w:basedOn w:val="Normal"/>
    <w:next w:val="Normal"/>
    <w:link w:val="Heading7Char"/>
    <w:uiPriority w:val="9"/>
    <w:semiHidden/>
    <w:unhideWhenUsed/>
    <w:qFormat/>
    <w:rsid w:val="00710710"/>
    <w:pPr>
      <w:keepNext/>
      <w:keepLines/>
      <w:spacing w:before="40" w:line="259" w:lineRule="auto"/>
      <w:outlineLvl w:val="6"/>
    </w:pPr>
    <w:rPr>
      <w:rFonts w:asciiTheme="minorHAnsi" w:eastAsiaTheme="majorEastAsia" w:hAnsiTheme="minorHAnsi" w:cstheme="majorBidi"/>
      <w:color w:val="595959" w:themeColor="text1" w:themeTint="A6"/>
      <w:kern w:val="2"/>
      <w:sz w:val="22"/>
      <w:lang w:val="en-GB"/>
      <w14:ligatures w14:val="standardContextual"/>
    </w:rPr>
  </w:style>
  <w:style w:type="paragraph" w:styleId="Heading8">
    <w:name w:val="heading 8"/>
    <w:basedOn w:val="Normal"/>
    <w:next w:val="Normal"/>
    <w:link w:val="Heading8Char"/>
    <w:uiPriority w:val="9"/>
    <w:semiHidden/>
    <w:unhideWhenUsed/>
    <w:qFormat/>
    <w:rsid w:val="00710710"/>
    <w:pPr>
      <w:keepNext/>
      <w:keepLines/>
      <w:spacing w:line="259" w:lineRule="auto"/>
      <w:outlineLvl w:val="7"/>
    </w:pPr>
    <w:rPr>
      <w:rFonts w:asciiTheme="minorHAnsi" w:eastAsiaTheme="majorEastAsia" w:hAnsiTheme="minorHAnsi" w:cstheme="majorBidi"/>
      <w:i/>
      <w:iCs/>
      <w:color w:val="272727" w:themeColor="text1" w:themeTint="D8"/>
      <w:kern w:val="2"/>
      <w:sz w:val="22"/>
      <w:lang w:val="en-GB"/>
      <w14:ligatures w14:val="standardContextual"/>
    </w:rPr>
  </w:style>
  <w:style w:type="paragraph" w:styleId="Heading9">
    <w:name w:val="heading 9"/>
    <w:basedOn w:val="Normal"/>
    <w:next w:val="Normal"/>
    <w:link w:val="Heading9Char"/>
    <w:uiPriority w:val="9"/>
    <w:semiHidden/>
    <w:unhideWhenUsed/>
    <w:qFormat/>
    <w:rsid w:val="00710710"/>
    <w:pPr>
      <w:keepNext/>
      <w:keepLines/>
      <w:spacing w:line="259" w:lineRule="auto"/>
      <w:outlineLvl w:val="8"/>
    </w:pPr>
    <w:rPr>
      <w:rFonts w:asciiTheme="minorHAnsi" w:eastAsiaTheme="majorEastAsia" w:hAnsiTheme="minorHAnsi" w:cstheme="majorBidi"/>
      <w:color w:val="272727" w:themeColor="text1" w:themeTint="D8"/>
      <w:kern w:val="2"/>
      <w:sz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7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7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7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7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7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7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7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7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710"/>
    <w:rPr>
      <w:rFonts w:eastAsiaTheme="majorEastAsia" w:cstheme="majorBidi"/>
      <w:color w:val="272727" w:themeColor="text1" w:themeTint="D8"/>
    </w:rPr>
  </w:style>
  <w:style w:type="paragraph" w:styleId="Title">
    <w:name w:val="Title"/>
    <w:basedOn w:val="Normal"/>
    <w:next w:val="Normal"/>
    <w:link w:val="TitleChar"/>
    <w:uiPriority w:val="10"/>
    <w:qFormat/>
    <w:rsid w:val="00710710"/>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710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71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710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710"/>
    <w:pPr>
      <w:spacing w:before="160" w:after="160" w:line="259" w:lineRule="auto"/>
      <w:jc w:val="center"/>
    </w:pPr>
    <w:rPr>
      <w:rFonts w:asciiTheme="minorHAnsi" w:hAnsiTheme="minorHAnsi" w:cstheme="minorBidi"/>
      <w:i/>
      <w:iCs/>
      <w:color w:val="404040" w:themeColor="text1" w:themeTint="BF"/>
      <w:kern w:val="2"/>
      <w:sz w:val="22"/>
      <w:lang w:val="en-GB"/>
      <w14:ligatures w14:val="standardContextual"/>
    </w:rPr>
  </w:style>
  <w:style w:type="character" w:customStyle="1" w:styleId="QuoteChar">
    <w:name w:val="Quote Char"/>
    <w:basedOn w:val="DefaultParagraphFont"/>
    <w:link w:val="Quote"/>
    <w:uiPriority w:val="29"/>
    <w:rsid w:val="00710710"/>
    <w:rPr>
      <w:i/>
      <w:iCs/>
      <w:color w:val="404040" w:themeColor="text1" w:themeTint="BF"/>
    </w:rPr>
  </w:style>
  <w:style w:type="paragraph" w:styleId="ListParagraph">
    <w:name w:val="List Paragraph"/>
    <w:basedOn w:val="Normal"/>
    <w:uiPriority w:val="34"/>
    <w:qFormat/>
    <w:rsid w:val="00710710"/>
    <w:pPr>
      <w:spacing w:after="160" w:line="259" w:lineRule="auto"/>
      <w:ind w:left="720"/>
      <w:contextualSpacing/>
    </w:pPr>
    <w:rPr>
      <w:rFonts w:asciiTheme="minorHAnsi" w:hAnsiTheme="minorHAnsi" w:cstheme="minorBidi"/>
      <w:kern w:val="2"/>
      <w:sz w:val="22"/>
      <w:lang w:val="en-GB"/>
      <w14:ligatures w14:val="standardContextual"/>
    </w:rPr>
  </w:style>
  <w:style w:type="character" w:styleId="IntenseEmphasis">
    <w:name w:val="Intense Emphasis"/>
    <w:basedOn w:val="DefaultParagraphFont"/>
    <w:uiPriority w:val="21"/>
    <w:qFormat/>
    <w:rsid w:val="00710710"/>
    <w:rPr>
      <w:i/>
      <w:iCs/>
      <w:color w:val="0F4761" w:themeColor="accent1" w:themeShade="BF"/>
    </w:rPr>
  </w:style>
  <w:style w:type="paragraph" w:styleId="IntenseQuote">
    <w:name w:val="Intense Quote"/>
    <w:basedOn w:val="Normal"/>
    <w:next w:val="Normal"/>
    <w:link w:val="IntenseQuoteChar"/>
    <w:uiPriority w:val="30"/>
    <w:qFormat/>
    <w:rsid w:val="0071071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lang w:val="en-GB"/>
      <w14:ligatures w14:val="standardContextual"/>
    </w:rPr>
  </w:style>
  <w:style w:type="character" w:customStyle="1" w:styleId="IntenseQuoteChar">
    <w:name w:val="Intense Quote Char"/>
    <w:basedOn w:val="DefaultParagraphFont"/>
    <w:link w:val="IntenseQuote"/>
    <w:uiPriority w:val="30"/>
    <w:rsid w:val="00710710"/>
    <w:rPr>
      <w:i/>
      <w:iCs/>
      <w:color w:val="0F4761" w:themeColor="accent1" w:themeShade="BF"/>
    </w:rPr>
  </w:style>
  <w:style w:type="character" w:styleId="IntenseReference">
    <w:name w:val="Intense Reference"/>
    <w:basedOn w:val="DefaultParagraphFont"/>
    <w:uiPriority w:val="32"/>
    <w:qFormat/>
    <w:rsid w:val="00710710"/>
    <w:rPr>
      <w:b/>
      <w:bCs/>
      <w:smallCaps/>
      <w:color w:val="0F4761" w:themeColor="accent1" w:themeShade="BF"/>
      <w:spacing w:val="5"/>
    </w:rPr>
  </w:style>
  <w:style w:type="character" w:styleId="Hyperlink">
    <w:name w:val="Hyperlink"/>
    <w:basedOn w:val="DefaultParagraphFont"/>
    <w:uiPriority w:val="99"/>
    <w:unhideWhenUsed/>
    <w:rsid w:val="00710710"/>
    <w:rPr>
      <w:color w:val="0000FF"/>
      <w:u w:val="single"/>
    </w:rPr>
  </w:style>
  <w:style w:type="paragraph" w:styleId="FootnoteText">
    <w:name w:val="footnote text"/>
    <w:basedOn w:val="Normal"/>
    <w:link w:val="FootnoteTextChar"/>
    <w:uiPriority w:val="99"/>
    <w:semiHidden/>
    <w:unhideWhenUsed/>
    <w:rsid w:val="00710710"/>
    <w:pPr>
      <w:spacing w:line="240" w:lineRule="auto"/>
    </w:pPr>
    <w:rPr>
      <w:rFonts w:ascii="Calibri" w:eastAsia="Calibri" w:hAnsi="Calibri" w:cs="Times New Roman"/>
      <w:szCs w:val="20"/>
      <w:lang w:val="en-GB"/>
    </w:rPr>
  </w:style>
  <w:style w:type="character" w:customStyle="1" w:styleId="FootnoteTextChar">
    <w:name w:val="Footnote Text Char"/>
    <w:basedOn w:val="DefaultParagraphFont"/>
    <w:link w:val="FootnoteText"/>
    <w:uiPriority w:val="99"/>
    <w:semiHidden/>
    <w:rsid w:val="00710710"/>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710710"/>
    <w:rPr>
      <w:vertAlign w:val="superscript"/>
    </w:rPr>
  </w:style>
  <w:style w:type="table" w:styleId="TableGrid">
    <w:name w:val="Table Grid"/>
    <w:basedOn w:val="TableNormal"/>
    <w:uiPriority w:val="59"/>
    <w:rsid w:val="00321BB8"/>
    <w:pPr>
      <w:spacing w:after="0" w:line="240" w:lineRule="auto"/>
      <w:ind w:left="432" w:hanging="432"/>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1BB8"/>
    <w:pPr>
      <w:tabs>
        <w:tab w:val="center" w:pos="4513"/>
        <w:tab w:val="right" w:pos="9026"/>
      </w:tabs>
      <w:spacing w:line="240" w:lineRule="auto"/>
    </w:pPr>
  </w:style>
  <w:style w:type="character" w:customStyle="1" w:styleId="HeaderChar">
    <w:name w:val="Header Char"/>
    <w:basedOn w:val="DefaultParagraphFont"/>
    <w:link w:val="Header"/>
    <w:uiPriority w:val="99"/>
    <w:rsid w:val="00321BB8"/>
    <w:rPr>
      <w:rFonts w:ascii="Arial" w:hAnsi="Arial" w:cs="Arial"/>
      <w:kern w:val="0"/>
      <w:sz w:val="20"/>
      <w:lang w:val="fr-CH"/>
      <w14:ligatures w14:val="none"/>
    </w:rPr>
  </w:style>
  <w:style w:type="paragraph" w:styleId="Footer">
    <w:name w:val="footer"/>
    <w:basedOn w:val="Normal"/>
    <w:link w:val="FooterChar"/>
    <w:uiPriority w:val="99"/>
    <w:unhideWhenUsed/>
    <w:rsid w:val="00321BB8"/>
    <w:pPr>
      <w:tabs>
        <w:tab w:val="center" w:pos="4513"/>
        <w:tab w:val="right" w:pos="9026"/>
      </w:tabs>
      <w:spacing w:line="240" w:lineRule="auto"/>
    </w:pPr>
  </w:style>
  <w:style w:type="character" w:customStyle="1" w:styleId="FooterChar">
    <w:name w:val="Footer Char"/>
    <w:basedOn w:val="DefaultParagraphFont"/>
    <w:link w:val="Footer"/>
    <w:uiPriority w:val="99"/>
    <w:rsid w:val="00321BB8"/>
    <w:rPr>
      <w:rFonts w:ascii="Arial" w:hAnsi="Arial" w:cs="Arial"/>
      <w:kern w:val="0"/>
      <w:sz w:val="20"/>
      <w:lang w:val="fr-CH"/>
      <w14:ligatures w14:val="none"/>
    </w:rPr>
  </w:style>
  <w:style w:type="paragraph" w:styleId="Revision">
    <w:name w:val="Revision"/>
    <w:hidden/>
    <w:uiPriority w:val="99"/>
    <w:semiHidden/>
    <w:rsid w:val="008F3129"/>
    <w:pPr>
      <w:spacing w:after="0" w:line="240" w:lineRule="auto"/>
    </w:pPr>
    <w:rPr>
      <w:rFonts w:ascii="Arial" w:hAnsi="Arial" w:cs="Arial"/>
      <w:kern w:val="0"/>
      <w:sz w:val="20"/>
      <w:lang w:val="fr-CH"/>
      <w14:ligatures w14:val="none"/>
    </w:rPr>
  </w:style>
  <w:style w:type="character" w:styleId="CommentReference">
    <w:name w:val="annotation reference"/>
    <w:basedOn w:val="DefaultParagraphFont"/>
    <w:uiPriority w:val="99"/>
    <w:semiHidden/>
    <w:unhideWhenUsed/>
    <w:rsid w:val="00DD6C92"/>
    <w:rPr>
      <w:sz w:val="16"/>
      <w:szCs w:val="16"/>
    </w:rPr>
  </w:style>
  <w:style w:type="paragraph" w:styleId="CommentText">
    <w:name w:val="annotation text"/>
    <w:basedOn w:val="Normal"/>
    <w:link w:val="CommentTextChar"/>
    <w:uiPriority w:val="99"/>
    <w:unhideWhenUsed/>
    <w:rsid w:val="00DD6C92"/>
    <w:pPr>
      <w:spacing w:line="240" w:lineRule="auto"/>
    </w:pPr>
    <w:rPr>
      <w:szCs w:val="20"/>
    </w:rPr>
  </w:style>
  <w:style w:type="character" w:customStyle="1" w:styleId="CommentTextChar">
    <w:name w:val="Comment Text Char"/>
    <w:basedOn w:val="DefaultParagraphFont"/>
    <w:link w:val="CommentText"/>
    <w:uiPriority w:val="99"/>
    <w:rsid w:val="00DD6C92"/>
    <w:rPr>
      <w:rFonts w:ascii="Arial" w:hAnsi="Arial" w:cs="Arial"/>
      <w:kern w:val="0"/>
      <w:sz w:val="20"/>
      <w:szCs w:val="20"/>
      <w:lang w:val="fr-CH"/>
      <w14:ligatures w14:val="none"/>
    </w:rPr>
  </w:style>
  <w:style w:type="paragraph" w:styleId="CommentSubject">
    <w:name w:val="annotation subject"/>
    <w:basedOn w:val="CommentText"/>
    <w:next w:val="CommentText"/>
    <w:link w:val="CommentSubjectChar"/>
    <w:uiPriority w:val="99"/>
    <w:semiHidden/>
    <w:unhideWhenUsed/>
    <w:rsid w:val="00DD6C92"/>
    <w:rPr>
      <w:b/>
      <w:bCs/>
    </w:rPr>
  </w:style>
  <w:style w:type="character" w:customStyle="1" w:styleId="CommentSubjectChar">
    <w:name w:val="Comment Subject Char"/>
    <w:basedOn w:val="CommentTextChar"/>
    <w:link w:val="CommentSubject"/>
    <w:uiPriority w:val="99"/>
    <w:semiHidden/>
    <w:rsid w:val="00DD6C92"/>
    <w:rPr>
      <w:rFonts w:ascii="Arial" w:hAnsi="Arial" w:cs="Arial"/>
      <w:b/>
      <w:bCs/>
      <w:kern w:val="0"/>
      <w:sz w:val="20"/>
      <w:szCs w:val="20"/>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3</cp:revision>
  <dcterms:created xsi:type="dcterms:W3CDTF">2025-04-01T07:24:00Z</dcterms:created>
  <dcterms:modified xsi:type="dcterms:W3CDTF">2025-04-15T09:40:00Z</dcterms:modified>
</cp:coreProperties>
</file>