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2210D" w14:textId="476372F7" w:rsidR="0091380A" w:rsidRPr="00070837" w:rsidRDefault="0091380A" w:rsidP="0091380A">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bookmarkStart w:id="0" w:name="OLE_LINK1"/>
      <w:r w:rsidRPr="00070837">
        <w:rPr>
          <w:rFonts w:asciiTheme="minorHAnsi" w:hAnsiTheme="minorHAnsi" w:cstheme="minorHAnsi"/>
          <w:bCs/>
        </w:rPr>
        <w:t>THE</w:t>
      </w:r>
      <w:r w:rsidR="00B4276F">
        <w:rPr>
          <w:rFonts w:asciiTheme="minorHAnsi" w:hAnsiTheme="minorHAnsi" w:cstheme="minorHAnsi"/>
          <w:bCs/>
        </w:rPr>
        <w:t xml:space="preserve"> </w:t>
      </w:r>
      <w:r w:rsidRPr="00070837">
        <w:rPr>
          <w:rFonts w:asciiTheme="minorHAnsi" w:hAnsiTheme="minorHAnsi" w:cstheme="minorHAnsi"/>
          <w:bCs/>
        </w:rPr>
        <w:t>CONVENTION</w:t>
      </w:r>
      <w:r w:rsidR="00B4276F">
        <w:rPr>
          <w:rFonts w:asciiTheme="minorHAnsi" w:hAnsiTheme="minorHAnsi" w:cstheme="minorHAnsi"/>
          <w:bCs/>
        </w:rPr>
        <w:t xml:space="preserve"> </w:t>
      </w:r>
      <w:r w:rsidRPr="00070837">
        <w:rPr>
          <w:rFonts w:asciiTheme="minorHAnsi" w:hAnsiTheme="minorHAnsi" w:cstheme="minorHAnsi"/>
          <w:bCs/>
        </w:rPr>
        <w:t>ON</w:t>
      </w:r>
      <w:r w:rsidR="00B4276F">
        <w:rPr>
          <w:rFonts w:asciiTheme="minorHAnsi" w:hAnsiTheme="minorHAnsi" w:cstheme="minorHAnsi"/>
          <w:bCs/>
        </w:rPr>
        <w:t xml:space="preserve"> </w:t>
      </w:r>
      <w:r w:rsidRPr="00070837">
        <w:rPr>
          <w:rFonts w:asciiTheme="minorHAnsi" w:hAnsiTheme="minorHAnsi" w:cstheme="minorHAnsi"/>
          <w:bCs/>
        </w:rPr>
        <w:t>WETLANDS</w:t>
      </w:r>
    </w:p>
    <w:p w14:paraId="438ABE53" w14:textId="7FBEDC31" w:rsidR="0091380A" w:rsidRPr="00070837" w:rsidRDefault="0091380A" w:rsidP="0091380A">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64th</w:t>
      </w:r>
      <w:r w:rsidR="00B4276F">
        <w:rPr>
          <w:rFonts w:asciiTheme="minorHAnsi" w:hAnsiTheme="minorHAnsi" w:cstheme="minorHAnsi"/>
          <w:bCs/>
        </w:rPr>
        <w:t xml:space="preserve"> </w:t>
      </w:r>
      <w:r>
        <w:rPr>
          <w:rFonts w:asciiTheme="minorHAnsi" w:hAnsiTheme="minorHAnsi" w:cstheme="minorHAnsi"/>
          <w:bCs/>
        </w:rPr>
        <w:t>m</w:t>
      </w:r>
      <w:r w:rsidRPr="00070837">
        <w:rPr>
          <w:rFonts w:asciiTheme="minorHAnsi" w:hAnsiTheme="minorHAnsi" w:cstheme="minorHAnsi"/>
          <w:bCs/>
        </w:rPr>
        <w:t>eeting</w:t>
      </w:r>
      <w:r w:rsidR="00B4276F">
        <w:rPr>
          <w:rFonts w:asciiTheme="minorHAnsi" w:hAnsiTheme="minorHAnsi" w:cstheme="minorHAnsi"/>
          <w:bCs/>
        </w:rPr>
        <w:t xml:space="preserve"> </w:t>
      </w:r>
      <w:r w:rsidRPr="00070837">
        <w:rPr>
          <w:rFonts w:asciiTheme="minorHAnsi" w:hAnsiTheme="minorHAnsi" w:cstheme="minorHAnsi"/>
          <w:bCs/>
        </w:rPr>
        <w:t>of</w:t>
      </w:r>
      <w:r w:rsidR="00B4276F">
        <w:rPr>
          <w:rFonts w:asciiTheme="minorHAnsi" w:hAnsiTheme="minorHAnsi" w:cstheme="minorHAnsi"/>
          <w:bCs/>
        </w:rPr>
        <w:t xml:space="preserve"> </w:t>
      </w:r>
      <w:r w:rsidRPr="00070837">
        <w:rPr>
          <w:rFonts w:asciiTheme="minorHAnsi" w:hAnsiTheme="minorHAnsi" w:cstheme="minorHAnsi"/>
          <w:bCs/>
        </w:rPr>
        <w:t>the</w:t>
      </w:r>
      <w:r w:rsidR="00B4276F">
        <w:rPr>
          <w:rFonts w:asciiTheme="minorHAnsi" w:hAnsiTheme="minorHAnsi" w:cstheme="minorHAnsi"/>
          <w:bCs/>
        </w:rPr>
        <w:t xml:space="preserve"> </w:t>
      </w:r>
      <w:r w:rsidRPr="00070837">
        <w:rPr>
          <w:rFonts w:asciiTheme="minorHAnsi" w:hAnsiTheme="minorHAnsi" w:cstheme="minorHAnsi"/>
          <w:bCs/>
        </w:rPr>
        <w:t>Standing</w:t>
      </w:r>
      <w:r w:rsidR="00B4276F">
        <w:rPr>
          <w:rFonts w:asciiTheme="minorHAnsi" w:hAnsiTheme="minorHAnsi" w:cstheme="minorHAnsi"/>
          <w:bCs/>
        </w:rPr>
        <w:t xml:space="preserve"> </w:t>
      </w:r>
      <w:r w:rsidRPr="00070837">
        <w:rPr>
          <w:rFonts w:asciiTheme="minorHAnsi" w:hAnsiTheme="minorHAnsi" w:cstheme="minorHAnsi"/>
          <w:bCs/>
        </w:rPr>
        <w:t>Committee</w:t>
      </w:r>
    </w:p>
    <w:p w14:paraId="3CB43E62" w14:textId="384EE590" w:rsidR="0091380A" w:rsidRPr="00970581" w:rsidRDefault="0091380A" w:rsidP="0091380A">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970581">
        <w:rPr>
          <w:rFonts w:asciiTheme="minorHAnsi" w:hAnsiTheme="minorHAnsi" w:cstheme="minorHAnsi"/>
          <w:bCs/>
        </w:rPr>
        <w:t>Gland,</w:t>
      </w:r>
      <w:r w:rsidR="00B4276F">
        <w:rPr>
          <w:rFonts w:asciiTheme="minorHAnsi" w:hAnsiTheme="minorHAnsi" w:cstheme="minorHAnsi"/>
          <w:bCs/>
        </w:rPr>
        <w:t xml:space="preserve"> </w:t>
      </w:r>
      <w:r w:rsidRPr="00970581">
        <w:rPr>
          <w:rFonts w:asciiTheme="minorHAnsi" w:hAnsiTheme="minorHAnsi" w:cstheme="minorHAnsi"/>
          <w:bCs/>
        </w:rPr>
        <w:t>Switzerland,</w:t>
      </w:r>
      <w:r w:rsidR="00B4276F">
        <w:rPr>
          <w:rFonts w:asciiTheme="minorHAnsi" w:hAnsiTheme="minorHAnsi" w:cstheme="minorHAnsi"/>
          <w:bCs/>
        </w:rPr>
        <w:t xml:space="preserve"> </w:t>
      </w:r>
      <w:r w:rsidRPr="00970581">
        <w:rPr>
          <w:rFonts w:asciiTheme="minorHAnsi" w:hAnsiTheme="minorHAnsi" w:cstheme="minorHAnsi"/>
          <w:bCs/>
        </w:rPr>
        <w:t>20-24</w:t>
      </w:r>
      <w:r w:rsidR="00B4276F">
        <w:rPr>
          <w:rFonts w:asciiTheme="minorHAnsi" w:hAnsiTheme="minorHAnsi" w:cstheme="minorHAnsi"/>
          <w:bCs/>
        </w:rPr>
        <w:t xml:space="preserve"> </w:t>
      </w:r>
      <w:r w:rsidRPr="00970581">
        <w:rPr>
          <w:rFonts w:asciiTheme="minorHAnsi" w:hAnsiTheme="minorHAnsi" w:cstheme="minorHAnsi"/>
          <w:bCs/>
        </w:rPr>
        <w:t>January</w:t>
      </w:r>
      <w:r w:rsidR="00B4276F">
        <w:rPr>
          <w:rFonts w:asciiTheme="minorHAnsi" w:hAnsiTheme="minorHAnsi" w:cstheme="minorHAnsi"/>
          <w:bCs/>
        </w:rPr>
        <w:t xml:space="preserve"> </w:t>
      </w:r>
      <w:r w:rsidRPr="00970581">
        <w:rPr>
          <w:rFonts w:asciiTheme="minorHAnsi" w:hAnsiTheme="minorHAnsi" w:cstheme="minorHAnsi"/>
          <w:bCs/>
        </w:rPr>
        <w:t>2025</w:t>
      </w:r>
    </w:p>
    <w:p w14:paraId="69CA1356" w14:textId="77777777" w:rsidR="0091380A" w:rsidRPr="00970581" w:rsidRDefault="0091380A" w:rsidP="0091380A">
      <w:pPr>
        <w:tabs>
          <w:tab w:val="left" w:pos="10650"/>
          <w:tab w:val="right" w:pos="13958"/>
        </w:tabs>
        <w:jc w:val="right"/>
        <w:rPr>
          <w:rFonts w:asciiTheme="minorHAnsi" w:hAnsiTheme="minorHAnsi" w:cstheme="minorHAnsi"/>
          <w:b/>
          <w:sz w:val="28"/>
          <w:szCs w:val="28"/>
        </w:rPr>
      </w:pPr>
    </w:p>
    <w:p w14:paraId="0854AD00" w14:textId="61A69B74" w:rsidR="0091380A" w:rsidRPr="00970581" w:rsidRDefault="0091380A" w:rsidP="0091380A">
      <w:pPr>
        <w:tabs>
          <w:tab w:val="left" w:pos="10650"/>
          <w:tab w:val="right" w:pos="13958"/>
        </w:tabs>
        <w:jc w:val="right"/>
        <w:rPr>
          <w:rFonts w:asciiTheme="minorHAnsi" w:hAnsiTheme="minorHAnsi" w:cstheme="minorHAnsi"/>
          <w:sz w:val="28"/>
          <w:szCs w:val="28"/>
        </w:rPr>
      </w:pPr>
      <w:r w:rsidRPr="00970581">
        <w:rPr>
          <w:rFonts w:asciiTheme="minorHAnsi" w:hAnsiTheme="minorHAnsi" w:cstheme="minorHAnsi"/>
          <w:b/>
          <w:sz w:val="28"/>
          <w:szCs w:val="28"/>
        </w:rPr>
        <w:t>SC64</w:t>
      </w:r>
      <w:r w:rsidR="00B4276F">
        <w:rPr>
          <w:rFonts w:asciiTheme="minorHAnsi" w:hAnsiTheme="minorHAnsi" w:cstheme="minorHAnsi"/>
          <w:b/>
          <w:sz w:val="28"/>
          <w:szCs w:val="28"/>
        </w:rPr>
        <w:t xml:space="preserve"> </w:t>
      </w:r>
      <w:r w:rsidRPr="00970581">
        <w:rPr>
          <w:rFonts w:asciiTheme="minorHAnsi" w:hAnsiTheme="minorHAnsi" w:cstheme="minorHAnsi"/>
          <w:b/>
          <w:sz w:val="28"/>
          <w:szCs w:val="28"/>
        </w:rPr>
        <w:t>Doc.11</w:t>
      </w:r>
    </w:p>
    <w:p w14:paraId="337D9BE9" w14:textId="77777777" w:rsidR="0091380A" w:rsidRPr="00970581" w:rsidRDefault="0091380A" w:rsidP="0091380A">
      <w:pPr>
        <w:rPr>
          <w:rFonts w:asciiTheme="minorHAnsi" w:hAnsiTheme="minorHAnsi" w:cstheme="minorHAnsi"/>
          <w:b/>
          <w:sz w:val="28"/>
          <w:szCs w:val="28"/>
        </w:rPr>
      </w:pPr>
    </w:p>
    <w:p w14:paraId="6D2E9B00" w14:textId="00A9246B" w:rsidR="004C1845" w:rsidRPr="0091380A" w:rsidRDefault="0091380A" w:rsidP="0091380A">
      <w:pPr>
        <w:jc w:val="center"/>
        <w:rPr>
          <w:rFonts w:ascii="Calibri" w:hAnsi="Calibri"/>
          <w:sz w:val="28"/>
          <w:szCs w:val="28"/>
        </w:rPr>
      </w:pPr>
      <w:r w:rsidRPr="0091380A">
        <w:rPr>
          <w:rFonts w:asciiTheme="minorHAnsi" w:hAnsiTheme="minorHAnsi" w:cstheme="minorHAnsi"/>
          <w:b/>
          <w:sz w:val="28"/>
          <w:szCs w:val="28"/>
        </w:rPr>
        <w:t>Report</w:t>
      </w:r>
      <w:r w:rsidR="00B4276F">
        <w:rPr>
          <w:rFonts w:asciiTheme="minorHAnsi" w:hAnsiTheme="minorHAnsi" w:cstheme="minorHAnsi"/>
          <w:b/>
          <w:sz w:val="28"/>
          <w:szCs w:val="28"/>
        </w:rPr>
        <w:t xml:space="preserve"> </w:t>
      </w:r>
      <w:r w:rsidRPr="0091380A">
        <w:rPr>
          <w:rFonts w:asciiTheme="minorHAnsi" w:hAnsiTheme="minorHAnsi" w:cstheme="minorHAnsi"/>
          <w:b/>
          <w:sz w:val="28"/>
          <w:szCs w:val="28"/>
        </w:rPr>
        <w:t>of</w:t>
      </w:r>
      <w:r w:rsidR="00B4276F">
        <w:rPr>
          <w:rFonts w:asciiTheme="minorHAnsi" w:hAnsiTheme="minorHAnsi" w:cstheme="minorHAnsi"/>
          <w:b/>
          <w:sz w:val="28"/>
          <w:szCs w:val="28"/>
        </w:rPr>
        <w:t xml:space="preserve"> </w:t>
      </w:r>
      <w:r w:rsidRPr="0091380A">
        <w:rPr>
          <w:rFonts w:asciiTheme="minorHAnsi" w:hAnsiTheme="minorHAnsi" w:cstheme="minorHAnsi"/>
          <w:b/>
          <w:sz w:val="28"/>
          <w:szCs w:val="28"/>
        </w:rPr>
        <w:t>the</w:t>
      </w:r>
      <w:r w:rsidR="00B4276F">
        <w:rPr>
          <w:rFonts w:asciiTheme="minorHAnsi" w:hAnsiTheme="minorHAnsi" w:cstheme="minorHAnsi"/>
          <w:b/>
          <w:sz w:val="28"/>
          <w:szCs w:val="28"/>
        </w:rPr>
        <w:t xml:space="preserve"> </w:t>
      </w:r>
      <w:r w:rsidRPr="0091380A">
        <w:rPr>
          <w:rFonts w:asciiTheme="minorHAnsi" w:hAnsiTheme="minorHAnsi" w:cstheme="minorHAnsi"/>
          <w:b/>
          <w:sz w:val="28"/>
          <w:szCs w:val="28"/>
        </w:rPr>
        <w:t>Strategic</w:t>
      </w:r>
      <w:r w:rsidR="00B4276F">
        <w:rPr>
          <w:rFonts w:asciiTheme="minorHAnsi" w:hAnsiTheme="minorHAnsi" w:cstheme="minorHAnsi"/>
          <w:b/>
          <w:sz w:val="28"/>
          <w:szCs w:val="28"/>
        </w:rPr>
        <w:t xml:space="preserve"> </w:t>
      </w:r>
      <w:r w:rsidRPr="0091380A">
        <w:rPr>
          <w:rFonts w:asciiTheme="minorHAnsi" w:hAnsiTheme="minorHAnsi" w:cstheme="minorHAnsi"/>
          <w:b/>
          <w:sz w:val="28"/>
          <w:szCs w:val="28"/>
        </w:rPr>
        <w:t>Plan</w:t>
      </w:r>
      <w:r w:rsidR="00B4276F">
        <w:rPr>
          <w:rFonts w:asciiTheme="minorHAnsi" w:hAnsiTheme="minorHAnsi" w:cstheme="minorHAnsi"/>
          <w:b/>
          <w:sz w:val="28"/>
          <w:szCs w:val="28"/>
        </w:rPr>
        <w:t xml:space="preserve"> </w:t>
      </w:r>
      <w:r w:rsidRPr="0091380A">
        <w:rPr>
          <w:rFonts w:asciiTheme="minorHAnsi" w:hAnsiTheme="minorHAnsi" w:cstheme="minorHAnsi"/>
          <w:b/>
          <w:sz w:val="28"/>
          <w:szCs w:val="28"/>
        </w:rPr>
        <w:t>Working</w:t>
      </w:r>
      <w:r w:rsidR="00B4276F">
        <w:rPr>
          <w:rFonts w:asciiTheme="minorHAnsi" w:hAnsiTheme="minorHAnsi" w:cstheme="minorHAnsi"/>
          <w:b/>
          <w:sz w:val="28"/>
          <w:szCs w:val="28"/>
        </w:rPr>
        <w:t xml:space="preserve"> </w:t>
      </w:r>
      <w:r w:rsidRPr="0091380A">
        <w:rPr>
          <w:rFonts w:asciiTheme="minorHAnsi" w:hAnsiTheme="minorHAnsi" w:cstheme="minorHAnsi"/>
          <w:b/>
          <w:sz w:val="28"/>
          <w:szCs w:val="28"/>
        </w:rPr>
        <w:t>Group</w:t>
      </w:r>
    </w:p>
    <w:p w14:paraId="2FFD5340" w14:textId="77777777" w:rsidR="004C1845" w:rsidRPr="0091380A" w:rsidRDefault="004C1845" w:rsidP="004C1845">
      <w:pPr>
        <w:ind w:right="16"/>
        <w:rPr>
          <w:rFonts w:ascii="Calibri" w:hAnsi="Calibri"/>
          <w:b/>
          <w:bCs/>
          <w:sz w:val="28"/>
          <w:szCs w:val="28"/>
        </w:rPr>
      </w:pPr>
    </w:p>
    <w:p w14:paraId="246F88A8" w14:textId="56DF5B4A" w:rsidR="004C1845" w:rsidRPr="000574D9" w:rsidRDefault="00A774C1" w:rsidP="004C1845">
      <w:pPr>
        <w:jc w:val="center"/>
        <w:rPr>
          <w:rFonts w:ascii="Calibri" w:hAnsi="Calibri"/>
          <w:b/>
          <w:bCs/>
          <w:sz w:val="28"/>
          <w:szCs w:val="28"/>
        </w:rPr>
      </w:pPr>
      <w:r w:rsidRPr="00C16E19">
        <w:rPr>
          <w:rFonts w:asciiTheme="minorHAnsi" w:eastAsiaTheme="minorHAnsi" w:hAnsiTheme="minorHAnsi" w:cstheme="minorHAnsi"/>
          <w:noProof/>
          <w:color w:val="2B579A"/>
          <w:shd w:val="clear" w:color="auto" w:fill="E6E6E6"/>
          <w:lang w:val="pt-BR" w:eastAsia="pt-BR"/>
        </w:rPr>
        <mc:AlternateContent>
          <mc:Choice Requires="wps">
            <w:drawing>
              <wp:inline distT="0" distB="0" distL="0" distR="0" wp14:anchorId="26126D59" wp14:editId="51BE038B">
                <wp:extent cx="5728335" cy="1555774"/>
                <wp:effectExtent l="0" t="0" r="24765"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1555774"/>
                        </a:xfrm>
                        <a:prstGeom prst="rect">
                          <a:avLst/>
                        </a:prstGeom>
                        <a:solidFill>
                          <a:srgbClr val="FFFFFF"/>
                        </a:solidFill>
                        <a:ln w="9525">
                          <a:solidFill>
                            <a:srgbClr val="000000"/>
                          </a:solidFill>
                          <a:miter lim="800000"/>
                          <a:headEnd/>
                          <a:tailEnd/>
                        </a:ln>
                      </wps:spPr>
                      <wps:txbx>
                        <w:txbxContent>
                          <w:p w14:paraId="2A72017D" w14:textId="16FDD8D2" w:rsidR="00A774C1" w:rsidRDefault="00A774C1" w:rsidP="00A774C1">
                            <w:pPr>
                              <w:rPr>
                                <w:b/>
                                <w:bCs/>
                              </w:rPr>
                            </w:pPr>
                            <w:r w:rsidRPr="00EF3DE7">
                              <w:rPr>
                                <w:rFonts w:ascii="Calibri" w:hAnsi="Calibri" w:cs="Calibri"/>
                                <w:b/>
                                <w:bCs/>
                              </w:rPr>
                              <w:t>Action</w:t>
                            </w:r>
                            <w:r w:rsidR="00B4276F">
                              <w:rPr>
                                <w:rFonts w:ascii="Calibri" w:hAnsi="Calibri" w:cs="Calibri"/>
                                <w:b/>
                                <w:bCs/>
                              </w:rPr>
                              <w:t xml:space="preserve"> </w:t>
                            </w:r>
                            <w:r w:rsidRPr="00EF3DE7">
                              <w:rPr>
                                <w:rFonts w:ascii="Calibri" w:hAnsi="Calibri" w:cs="Calibri"/>
                                <w:b/>
                                <w:bCs/>
                              </w:rPr>
                              <w:t>requested</w:t>
                            </w:r>
                            <w:r>
                              <w:rPr>
                                <w:b/>
                                <w:bCs/>
                              </w:rPr>
                              <w:t>:</w:t>
                            </w:r>
                            <w:r w:rsidR="00B4276F">
                              <w:rPr>
                                <w:b/>
                                <w:bCs/>
                              </w:rPr>
                              <w:t xml:space="preserve"> </w:t>
                            </w:r>
                          </w:p>
                          <w:p w14:paraId="72AFD373" w14:textId="77777777" w:rsidR="00A774C1" w:rsidRDefault="00A774C1" w:rsidP="00A774C1">
                            <w:pPr>
                              <w:pStyle w:val="ColorfulList-Accent11"/>
                              <w:ind w:left="0"/>
                            </w:pPr>
                          </w:p>
                          <w:p w14:paraId="5E4FE813" w14:textId="69CAE8E8" w:rsidR="00A774C1" w:rsidRPr="00B70BF4" w:rsidRDefault="00A774C1" w:rsidP="00A774C1">
                            <w:pPr>
                              <w:pStyle w:val="ColorfulList-Accent11"/>
                              <w:ind w:left="0" w:firstLine="0"/>
                              <w:rPr>
                                <w:rFonts w:cs="Calibri"/>
                              </w:rPr>
                            </w:pPr>
                            <w:r>
                              <w:t>The</w:t>
                            </w:r>
                            <w:r w:rsidR="00B4276F">
                              <w:t xml:space="preserve"> </w:t>
                            </w:r>
                            <w:r>
                              <w:t>Standing</w:t>
                            </w:r>
                            <w:r w:rsidR="00B4276F">
                              <w:t xml:space="preserve"> </w:t>
                            </w:r>
                            <w:r>
                              <w:t>Committee</w:t>
                            </w:r>
                            <w:r w:rsidR="00B4276F">
                              <w:t xml:space="preserve"> </w:t>
                            </w:r>
                            <w:r>
                              <w:t>is</w:t>
                            </w:r>
                            <w:r w:rsidR="00B4276F">
                              <w:t xml:space="preserve"> </w:t>
                            </w:r>
                            <w:r w:rsidRPr="00B70BF4">
                              <w:rPr>
                                <w:rFonts w:cs="Calibri"/>
                              </w:rPr>
                              <w:t>invited</w:t>
                            </w:r>
                            <w:r w:rsidR="00B4276F">
                              <w:rPr>
                                <w:rFonts w:cs="Calibri"/>
                              </w:rPr>
                              <w:t xml:space="preserve"> </w:t>
                            </w:r>
                            <w:r w:rsidRPr="00B70BF4">
                              <w:rPr>
                                <w:rFonts w:cs="Calibri"/>
                              </w:rPr>
                              <w:t>to:</w:t>
                            </w:r>
                          </w:p>
                          <w:p w14:paraId="3A870023" w14:textId="77777777" w:rsidR="00A774C1" w:rsidRPr="00B70BF4" w:rsidRDefault="00A774C1" w:rsidP="00A774C1">
                            <w:pPr>
                              <w:pStyle w:val="ColorfulList-Accent11"/>
                              <w:ind w:left="425"/>
                              <w:rPr>
                                <w:rFonts w:cs="Calibri"/>
                              </w:rPr>
                            </w:pPr>
                          </w:p>
                          <w:p w14:paraId="681D1362" w14:textId="2291B448" w:rsidR="00A774C1" w:rsidRPr="00B70BF4" w:rsidRDefault="00A774C1" w:rsidP="00A774C1">
                            <w:pPr>
                              <w:pStyle w:val="ColorfulList-Accent11"/>
                              <w:ind w:left="425"/>
                              <w:rPr>
                                <w:rFonts w:cs="Calibri"/>
                              </w:rPr>
                            </w:pPr>
                            <w:r w:rsidRPr="00B70BF4">
                              <w:rPr>
                                <w:rFonts w:cs="Calibri"/>
                              </w:rPr>
                              <w:t>i.</w:t>
                            </w:r>
                            <w:r w:rsidRPr="00B70BF4">
                              <w:rPr>
                                <w:rFonts w:cs="Calibri"/>
                              </w:rPr>
                              <w:tab/>
                            </w:r>
                            <w:r>
                              <w:rPr>
                                <w:rFonts w:cs="Calibri"/>
                              </w:rPr>
                              <w:t>note</w:t>
                            </w:r>
                            <w:r w:rsidR="00B4276F">
                              <w:rPr>
                                <w:rFonts w:cs="Calibri"/>
                              </w:rPr>
                              <w:t xml:space="preserve"> </w:t>
                            </w:r>
                            <w:r w:rsidRPr="00B70BF4">
                              <w:rPr>
                                <w:rFonts w:cs="Calibri"/>
                              </w:rPr>
                              <w:t>the</w:t>
                            </w:r>
                            <w:r w:rsidR="00B4276F">
                              <w:rPr>
                                <w:rFonts w:cs="Calibri"/>
                              </w:rPr>
                              <w:t xml:space="preserve"> </w:t>
                            </w:r>
                            <w:r w:rsidRPr="00B70BF4">
                              <w:rPr>
                                <w:rFonts w:cs="Calibri"/>
                              </w:rPr>
                              <w:t>progress</w:t>
                            </w:r>
                            <w:r w:rsidR="00B4276F">
                              <w:rPr>
                                <w:rFonts w:cs="Calibri"/>
                              </w:rPr>
                              <w:t xml:space="preserve"> </w:t>
                            </w:r>
                            <w:r w:rsidRPr="00B70BF4">
                              <w:rPr>
                                <w:rFonts w:cs="Calibri"/>
                              </w:rPr>
                              <w:t>report</w:t>
                            </w:r>
                            <w:r w:rsidR="00B4276F">
                              <w:rPr>
                                <w:rFonts w:cs="Calibri"/>
                              </w:rPr>
                              <w:t xml:space="preserve"> </w:t>
                            </w:r>
                            <w:r w:rsidRPr="00B70BF4">
                              <w:rPr>
                                <w:rFonts w:cs="Calibri"/>
                              </w:rPr>
                              <w:t>of</w:t>
                            </w:r>
                            <w:r w:rsidR="00B4276F">
                              <w:rPr>
                                <w:rFonts w:cs="Calibri"/>
                              </w:rPr>
                              <w:t xml:space="preserve"> </w:t>
                            </w:r>
                            <w:r w:rsidRPr="00B70BF4">
                              <w:rPr>
                                <w:rFonts w:cs="Calibri"/>
                              </w:rPr>
                              <w:t>the</w:t>
                            </w:r>
                            <w:r w:rsidR="00B4276F">
                              <w:rPr>
                                <w:rFonts w:cs="Calibri"/>
                              </w:rPr>
                              <w:t xml:space="preserve"> </w:t>
                            </w:r>
                            <w:r w:rsidRPr="00B70BF4">
                              <w:rPr>
                                <w:rFonts w:cs="Calibri"/>
                              </w:rPr>
                              <w:t>Strategic</w:t>
                            </w:r>
                            <w:r w:rsidR="00B4276F">
                              <w:rPr>
                                <w:rFonts w:cs="Calibri"/>
                              </w:rPr>
                              <w:t xml:space="preserve"> </w:t>
                            </w:r>
                            <w:r w:rsidRPr="00B70BF4">
                              <w:rPr>
                                <w:rFonts w:cs="Calibri"/>
                              </w:rPr>
                              <w:t>Plan</w:t>
                            </w:r>
                            <w:r w:rsidR="00B4276F">
                              <w:rPr>
                                <w:rFonts w:cs="Calibri"/>
                              </w:rPr>
                              <w:t xml:space="preserve"> </w:t>
                            </w:r>
                            <w:r w:rsidRPr="00B70BF4">
                              <w:rPr>
                                <w:rFonts w:cs="Calibri"/>
                              </w:rPr>
                              <w:t>Working</w:t>
                            </w:r>
                            <w:r w:rsidR="00B4276F">
                              <w:rPr>
                                <w:rFonts w:cs="Calibri"/>
                              </w:rPr>
                              <w:t xml:space="preserve"> </w:t>
                            </w:r>
                            <w:r w:rsidRPr="00B70BF4">
                              <w:rPr>
                                <w:rFonts w:cs="Calibri"/>
                              </w:rPr>
                              <w:t>Group</w:t>
                            </w:r>
                            <w:r w:rsidR="00B4276F">
                              <w:rPr>
                                <w:rFonts w:cs="Calibri"/>
                              </w:rPr>
                              <w:t xml:space="preserve"> </w:t>
                            </w:r>
                            <w:r w:rsidRPr="00B70BF4">
                              <w:rPr>
                                <w:rFonts w:cs="Calibri"/>
                              </w:rPr>
                              <w:t>(SPWG);</w:t>
                            </w:r>
                            <w:r w:rsidR="00B4276F">
                              <w:rPr>
                                <w:rFonts w:cs="Calibri"/>
                              </w:rPr>
                              <w:t xml:space="preserve"> </w:t>
                            </w:r>
                            <w:r>
                              <w:rPr>
                                <w:rFonts w:cs="Calibri"/>
                              </w:rPr>
                              <w:t>and</w:t>
                            </w:r>
                          </w:p>
                          <w:p w14:paraId="3E7D7A2F" w14:textId="77777777" w:rsidR="00A774C1" w:rsidRPr="00B70BF4" w:rsidRDefault="00A774C1" w:rsidP="00A774C1">
                            <w:pPr>
                              <w:pStyle w:val="ColorfulList-Accent11"/>
                              <w:ind w:left="425"/>
                            </w:pPr>
                          </w:p>
                          <w:p w14:paraId="6EC51FE8" w14:textId="2DA24A5B" w:rsidR="00A774C1" w:rsidRPr="00B70BF4" w:rsidRDefault="00A774C1" w:rsidP="00A774C1">
                            <w:pPr>
                              <w:pStyle w:val="ColorfulList-Accent11"/>
                              <w:ind w:left="425"/>
                              <w:rPr>
                                <w:rFonts w:cs="Calibri"/>
                              </w:rPr>
                            </w:pPr>
                            <w:r w:rsidRPr="00B70BF4">
                              <w:rPr>
                                <w:rFonts w:cs="Calibri"/>
                              </w:rPr>
                              <w:t>ii.</w:t>
                            </w:r>
                            <w:r w:rsidRPr="00B70BF4">
                              <w:rPr>
                                <w:rFonts w:cs="Calibri"/>
                              </w:rPr>
                              <w:tab/>
                            </w:r>
                            <w:r w:rsidR="009D3265">
                              <w:rPr>
                                <w:rFonts w:cs="Calibri"/>
                              </w:rPr>
                              <w:t>consider</w:t>
                            </w:r>
                            <w:r w:rsidR="00B4276F">
                              <w:rPr>
                                <w:rFonts w:cs="Calibri"/>
                              </w:rPr>
                              <w:t xml:space="preserve"> </w:t>
                            </w:r>
                            <w:r w:rsidR="00E37A80">
                              <w:rPr>
                                <w:rFonts w:cs="Calibri"/>
                              </w:rPr>
                              <w:t>the</w:t>
                            </w:r>
                            <w:r w:rsidR="00B4276F">
                              <w:rPr>
                                <w:rFonts w:cs="Calibri"/>
                              </w:rPr>
                              <w:t xml:space="preserve"> </w:t>
                            </w:r>
                            <w:r w:rsidR="00B1012F">
                              <w:rPr>
                                <w:rFonts w:cs="Calibri"/>
                              </w:rPr>
                              <w:t>draft</w:t>
                            </w:r>
                            <w:r w:rsidR="00B4276F">
                              <w:rPr>
                                <w:rFonts w:cs="Calibri"/>
                              </w:rPr>
                              <w:t xml:space="preserve"> </w:t>
                            </w:r>
                            <w:r w:rsidR="00EC02A7">
                              <w:rPr>
                                <w:rFonts w:cs="Calibri"/>
                              </w:rPr>
                              <w:t>resolution</w:t>
                            </w:r>
                            <w:r w:rsidR="009D3265">
                              <w:rPr>
                                <w:rFonts w:cs="Calibri"/>
                              </w:rPr>
                              <w:t>,</w:t>
                            </w:r>
                            <w:r w:rsidR="00B4276F">
                              <w:rPr>
                                <w:rFonts w:cs="Calibri"/>
                              </w:rPr>
                              <w:t xml:space="preserve"> </w:t>
                            </w:r>
                            <w:r w:rsidR="00B1012F">
                              <w:rPr>
                                <w:rFonts w:cs="Calibri"/>
                              </w:rPr>
                              <w:t>including</w:t>
                            </w:r>
                            <w:r w:rsidR="00B4276F">
                              <w:rPr>
                                <w:rFonts w:cs="Calibri"/>
                              </w:rPr>
                              <w:t xml:space="preserve"> </w:t>
                            </w:r>
                            <w:r w:rsidRPr="009E1AEC">
                              <w:rPr>
                                <w:rFonts w:cs="Calibri"/>
                              </w:rPr>
                              <w:t>the</w:t>
                            </w:r>
                            <w:r w:rsidR="00B4276F">
                              <w:rPr>
                                <w:rFonts w:cs="Calibri"/>
                              </w:rPr>
                              <w:t xml:space="preserve"> </w:t>
                            </w:r>
                            <w:r>
                              <w:rPr>
                                <w:rFonts w:cs="Calibri"/>
                              </w:rPr>
                              <w:t>draft</w:t>
                            </w:r>
                            <w:r w:rsidR="00B4276F">
                              <w:rPr>
                                <w:rFonts w:cs="Calibri"/>
                              </w:rPr>
                              <w:t xml:space="preserve"> </w:t>
                            </w:r>
                            <w:r>
                              <w:rPr>
                                <w:rFonts w:cs="Calibri"/>
                              </w:rPr>
                              <w:t>of</w:t>
                            </w:r>
                            <w:r w:rsidR="00B4276F">
                              <w:rPr>
                                <w:rFonts w:cs="Calibri"/>
                              </w:rPr>
                              <w:t xml:space="preserve"> </w:t>
                            </w:r>
                            <w:r>
                              <w:rPr>
                                <w:rFonts w:cs="Calibri"/>
                              </w:rPr>
                              <w:t>the</w:t>
                            </w:r>
                            <w:r w:rsidR="00B4276F">
                              <w:rPr>
                                <w:rFonts w:cs="Calibri"/>
                              </w:rPr>
                              <w:t xml:space="preserve"> </w:t>
                            </w:r>
                            <w:r>
                              <w:rPr>
                                <w:rFonts w:cs="Calibri"/>
                              </w:rPr>
                              <w:t>Fifth</w:t>
                            </w:r>
                            <w:r w:rsidR="00B4276F">
                              <w:rPr>
                                <w:rFonts w:cs="Calibri"/>
                              </w:rPr>
                              <w:t xml:space="preserve"> </w:t>
                            </w:r>
                            <w:r>
                              <w:rPr>
                                <w:rFonts w:cs="Calibri"/>
                              </w:rPr>
                              <w:t>Strategic</w:t>
                            </w:r>
                            <w:r w:rsidR="00B4276F">
                              <w:rPr>
                                <w:rFonts w:cs="Calibri"/>
                              </w:rPr>
                              <w:t xml:space="preserve"> </w:t>
                            </w:r>
                            <w:r>
                              <w:rPr>
                                <w:rFonts w:cs="Calibri"/>
                              </w:rPr>
                              <w:t>Plan</w:t>
                            </w:r>
                            <w:r w:rsidR="009D3265">
                              <w:rPr>
                                <w:rFonts w:cs="Calibri"/>
                              </w:rPr>
                              <w:t>,</w:t>
                            </w:r>
                            <w:r w:rsidR="00B4276F">
                              <w:rPr>
                                <w:rFonts w:cs="Calibri"/>
                              </w:rPr>
                              <w:t xml:space="preserve"> </w:t>
                            </w:r>
                            <w:r w:rsidR="00B1012F">
                              <w:rPr>
                                <w:rFonts w:cs="Calibri"/>
                              </w:rPr>
                              <w:t>contained</w:t>
                            </w:r>
                            <w:r w:rsidR="00B4276F">
                              <w:rPr>
                                <w:rFonts w:cs="Calibri"/>
                              </w:rPr>
                              <w:t xml:space="preserve"> </w:t>
                            </w:r>
                            <w:r w:rsidR="00B1012F">
                              <w:rPr>
                                <w:rFonts w:cs="Calibri"/>
                              </w:rPr>
                              <w:t>in</w:t>
                            </w:r>
                            <w:r w:rsidR="00B4276F">
                              <w:rPr>
                                <w:rFonts w:cs="Calibri"/>
                              </w:rPr>
                              <w:t xml:space="preserve"> </w:t>
                            </w:r>
                            <w:r w:rsidR="00B1012F">
                              <w:rPr>
                                <w:rFonts w:cs="Calibri"/>
                              </w:rPr>
                              <w:t>the</w:t>
                            </w:r>
                            <w:r w:rsidR="00B4276F">
                              <w:rPr>
                                <w:rFonts w:cs="Calibri"/>
                              </w:rPr>
                              <w:t xml:space="preserve"> </w:t>
                            </w:r>
                            <w:r w:rsidR="00B1012F">
                              <w:rPr>
                                <w:rFonts w:cs="Calibri"/>
                              </w:rPr>
                              <w:t>annexes</w:t>
                            </w:r>
                            <w:r w:rsidR="00B4276F">
                              <w:rPr>
                                <w:rFonts w:cs="Calibri"/>
                              </w:rPr>
                              <w:t xml:space="preserve"> </w:t>
                            </w:r>
                            <w:r w:rsidR="00B1012F">
                              <w:rPr>
                                <w:rFonts w:cs="Calibri"/>
                              </w:rPr>
                              <w:t>attached</w:t>
                            </w:r>
                            <w:r w:rsidR="00EC02A7">
                              <w:rPr>
                                <w:rFonts w:cs="Calibri"/>
                              </w:rPr>
                              <w:t>.</w:t>
                            </w:r>
                          </w:p>
                          <w:p w14:paraId="1B660863" w14:textId="77777777" w:rsidR="00A774C1" w:rsidRPr="00B70BF4" w:rsidRDefault="00A774C1" w:rsidP="00A774C1">
                            <w:pPr>
                              <w:pStyle w:val="ColorfulList-Accent11"/>
                              <w:ind w:left="425"/>
                              <w:rPr>
                                <w:rFonts w:cs="Calibri"/>
                              </w:rPr>
                            </w:pPr>
                          </w:p>
                        </w:txbxContent>
                      </wps:txbx>
                      <wps:bodyPr rot="0" vert="horz" wrap="square" lIns="91440" tIns="45720" rIns="91440" bIns="45720" anchor="t" anchorCtr="0" upright="1">
                        <a:noAutofit/>
                      </wps:bodyPr>
                    </wps:wsp>
                  </a:graphicData>
                </a:graphic>
              </wp:inline>
            </w:drawing>
          </mc:Choice>
          <mc:Fallback>
            <w:pict>
              <v:shapetype w14:anchorId="26126D59" id="_x0000_t202" coordsize="21600,21600" o:spt="202" path="m,l,21600r21600,l21600,xe">
                <v:stroke joinstyle="miter"/>
                <v:path gradientshapeok="t" o:connecttype="rect"/>
              </v:shapetype>
              <v:shape id="Text Box 1" o:spid="_x0000_s1026" type="#_x0000_t202" style="width:451.0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">
                <v:textbox>
                  <w:txbxContent>
                    <w:p w14:paraId="2A72017D" w14:textId="16FDD8D2" w:rsidR="00A774C1" w:rsidRDefault="00A774C1" w:rsidP="00A774C1">
                      <w:pPr>
                        <w:rPr>
                          <w:b/>
                          <w:bCs/>
                        </w:rPr>
                      </w:pPr>
                      <w:r w:rsidRPr="00EF3DE7">
                        <w:rPr>
                          <w:rFonts w:ascii="Calibri" w:hAnsi="Calibri" w:cs="Calibri"/>
                          <w:b/>
                          <w:bCs/>
                        </w:rPr>
                        <w:t>Action</w:t>
                      </w:r>
                      <w:r w:rsidR="00B4276F">
                        <w:rPr>
                          <w:rFonts w:ascii="Calibri" w:hAnsi="Calibri" w:cs="Calibri"/>
                          <w:b/>
                          <w:bCs/>
                        </w:rPr>
                        <w:t xml:space="preserve"> </w:t>
                      </w:r>
                      <w:r w:rsidRPr="00EF3DE7">
                        <w:rPr>
                          <w:rFonts w:ascii="Calibri" w:hAnsi="Calibri" w:cs="Calibri"/>
                          <w:b/>
                          <w:bCs/>
                        </w:rPr>
                        <w:t>requested</w:t>
                      </w:r>
                      <w:r>
                        <w:rPr>
                          <w:b/>
                          <w:bCs/>
                        </w:rPr>
                        <w:t>:</w:t>
                      </w:r>
                      <w:r w:rsidR="00B4276F">
                        <w:rPr>
                          <w:b/>
                          <w:bCs/>
                        </w:rPr>
                        <w:t xml:space="preserve"> </w:t>
                      </w:r>
                    </w:p>
                    <w:p w14:paraId="72AFD373" w14:textId="77777777" w:rsidR="00A774C1" w:rsidRDefault="00A774C1" w:rsidP="00A774C1">
                      <w:pPr>
                        <w:pStyle w:val="ColorfulList-Accent11"/>
                        <w:ind w:left="0"/>
                      </w:pPr>
                    </w:p>
                    <w:p w14:paraId="5E4FE813" w14:textId="69CAE8E8" w:rsidR="00A774C1" w:rsidRPr="00B70BF4" w:rsidRDefault="00A774C1" w:rsidP="00A774C1">
                      <w:pPr>
                        <w:pStyle w:val="ColorfulList-Accent11"/>
                        <w:ind w:left="0" w:firstLine="0"/>
                        <w:rPr>
                          <w:rFonts w:cs="Calibri"/>
                        </w:rPr>
                      </w:pPr>
                      <w:r>
                        <w:t>The</w:t>
                      </w:r>
                      <w:r w:rsidR="00B4276F">
                        <w:t xml:space="preserve"> </w:t>
                      </w:r>
                      <w:r>
                        <w:t>Standing</w:t>
                      </w:r>
                      <w:r w:rsidR="00B4276F">
                        <w:t xml:space="preserve"> </w:t>
                      </w:r>
                      <w:r>
                        <w:t>Committee</w:t>
                      </w:r>
                      <w:r w:rsidR="00B4276F">
                        <w:t xml:space="preserve"> </w:t>
                      </w:r>
                      <w:r>
                        <w:t>is</w:t>
                      </w:r>
                      <w:r w:rsidR="00B4276F">
                        <w:t xml:space="preserve"> </w:t>
                      </w:r>
                      <w:r w:rsidRPr="00B70BF4">
                        <w:rPr>
                          <w:rFonts w:cs="Calibri"/>
                        </w:rPr>
                        <w:t>invited</w:t>
                      </w:r>
                      <w:r w:rsidR="00B4276F">
                        <w:rPr>
                          <w:rFonts w:cs="Calibri"/>
                        </w:rPr>
                        <w:t xml:space="preserve"> </w:t>
                      </w:r>
                      <w:r w:rsidRPr="00B70BF4">
                        <w:rPr>
                          <w:rFonts w:cs="Calibri"/>
                        </w:rPr>
                        <w:t>to:</w:t>
                      </w:r>
                    </w:p>
                    <w:p w14:paraId="3A870023" w14:textId="77777777" w:rsidR="00A774C1" w:rsidRPr="00B70BF4" w:rsidRDefault="00A774C1" w:rsidP="00A774C1">
                      <w:pPr>
                        <w:pStyle w:val="ColorfulList-Accent11"/>
                        <w:ind w:left="425"/>
                        <w:rPr>
                          <w:rFonts w:cs="Calibri"/>
                        </w:rPr>
                      </w:pPr>
                    </w:p>
                    <w:p w14:paraId="681D1362" w14:textId="2291B448" w:rsidR="00A774C1" w:rsidRPr="00B70BF4" w:rsidRDefault="00A774C1" w:rsidP="00A774C1">
                      <w:pPr>
                        <w:pStyle w:val="ColorfulList-Accent11"/>
                        <w:ind w:left="425"/>
                        <w:rPr>
                          <w:rFonts w:cs="Calibri"/>
                        </w:rPr>
                      </w:pPr>
                      <w:r w:rsidRPr="00B70BF4">
                        <w:rPr>
                          <w:rFonts w:cs="Calibri"/>
                        </w:rPr>
                        <w:t>i.</w:t>
                      </w:r>
                      <w:r w:rsidRPr="00B70BF4">
                        <w:rPr>
                          <w:rFonts w:cs="Calibri"/>
                        </w:rPr>
                        <w:tab/>
                      </w:r>
                      <w:r>
                        <w:rPr>
                          <w:rFonts w:cs="Calibri"/>
                        </w:rPr>
                        <w:t>note</w:t>
                      </w:r>
                      <w:r w:rsidR="00B4276F">
                        <w:rPr>
                          <w:rFonts w:cs="Calibri"/>
                        </w:rPr>
                        <w:t xml:space="preserve"> </w:t>
                      </w:r>
                      <w:r w:rsidRPr="00B70BF4">
                        <w:rPr>
                          <w:rFonts w:cs="Calibri"/>
                        </w:rPr>
                        <w:t>the</w:t>
                      </w:r>
                      <w:r w:rsidR="00B4276F">
                        <w:rPr>
                          <w:rFonts w:cs="Calibri"/>
                        </w:rPr>
                        <w:t xml:space="preserve"> </w:t>
                      </w:r>
                      <w:r w:rsidRPr="00B70BF4">
                        <w:rPr>
                          <w:rFonts w:cs="Calibri"/>
                        </w:rPr>
                        <w:t>progress</w:t>
                      </w:r>
                      <w:r w:rsidR="00B4276F">
                        <w:rPr>
                          <w:rFonts w:cs="Calibri"/>
                        </w:rPr>
                        <w:t xml:space="preserve"> </w:t>
                      </w:r>
                      <w:r w:rsidRPr="00B70BF4">
                        <w:rPr>
                          <w:rFonts w:cs="Calibri"/>
                        </w:rPr>
                        <w:t>report</w:t>
                      </w:r>
                      <w:r w:rsidR="00B4276F">
                        <w:rPr>
                          <w:rFonts w:cs="Calibri"/>
                        </w:rPr>
                        <w:t xml:space="preserve"> </w:t>
                      </w:r>
                      <w:r w:rsidRPr="00B70BF4">
                        <w:rPr>
                          <w:rFonts w:cs="Calibri"/>
                        </w:rPr>
                        <w:t>of</w:t>
                      </w:r>
                      <w:r w:rsidR="00B4276F">
                        <w:rPr>
                          <w:rFonts w:cs="Calibri"/>
                        </w:rPr>
                        <w:t xml:space="preserve"> </w:t>
                      </w:r>
                      <w:r w:rsidRPr="00B70BF4">
                        <w:rPr>
                          <w:rFonts w:cs="Calibri"/>
                        </w:rPr>
                        <w:t>the</w:t>
                      </w:r>
                      <w:r w:rsidR="00B4276F">
                        <w:rPr>
                          <w:rFonts w:cs="Calibri"/>
                        </w:rPr>
                        <w:t xml:space="preserve"> </w:t>
                      </w:r>
                      <w:r w:rsidRPr="00B70BF4">
                        <w:rPr>
                          <w:rFonts w:cs="Calibri"/>
                        </w:rPr>
                        <w:t>Strategic</w:t>
                      </w:r>
                      <w:r w:rsidR="00B4276F">
                        <w:rPr>
                          <w:rFonts w:cs="Calibri"/>
                        </w:rPr>
                        <w:t xml:space="preserve"> </w:t>
                      </w:r>
                      <w:r w:rsidRPr="00B70BF4">
                        <w:rPr>
                          <w:rFonts w:cs="Calibri"/>
                        </w:rPr>
                        <w:t>Plan</w:t>
                      </w:r>
                      <w:r w:rsidR="00B4276F">
                        <w:rPr>
                          <w:rFonts w:cs="Calibri"/>
                        </w:rPr>
                        <w:t xml:space="preserve"> </w:t>
                      </w:r>
                      <w:r w:rsidRPr="00B70BF4">
                        <w:rPr>
                          <w:rFonts w:cs="Calibri"/>
                        </w:rPr>
                        <w:t>Working</w:t>
                      </w:r>
                      <w:r w:rsidR="00B4276F">
                        <w:rPr>
                          <w:rFonts w:cs="Calibri"/>
                        </w:rPr>
                        <w:t xml:space="preserve"> </w:t>
                      </w:r>
                      <w:r w:rsidRPr="00B70BF4">
                        <w:rPr>
                          <w:rFonts w:cs="Calibri"/>
                        </w:rPr>
                        <w:t>Group</w:t>
                      </w:r>
                      <w:r w:rsidR="00B4276F">
                        <w:rPr>
                          <w:rFonts w:cs="Calibri"/>
                        </w:rPr>
                        <w:t xml:space="preserve"> </w:t>
                      </w:r>
                      <w:r w:rsidRPr="00B70BF4">
                        <w:rPr>
                          <w:rFonts w:cs="Calibri"/>
                        </w:rPr>
                        <w:t>(SPWG);</w:t>
                      </w:r>
                      <w:r w:rsidR="00B4276F">
                        <w:rPr>
                          <w:rFonts w:cs="Calibri"/>
                        </w:rPr>
                        <w:t xml:space="preserve"> </w:t>
                      </w:r>
                      <w:r>
                        <w:rPr>
                          <w:rFonts w:cs="Calibri"/>
                        </w:rPr>
                        <w:t>and</w:t>
                      </w:r>
                    </w:p>
                    <w:p w14:paraId="3E7D7A2F" w14:textId="77777777" w:rsidR="00A774C1" w:rsidRPr="00B70BF4" w:rsidRDefault="00A774C1" w:rsidP="00A774C1">
                      <w:pPr>
                        <w:pStyle w:val="ColorfulList-Accent11"/>
                        <w:ind w:left="425"/>
                      </w:pPr>
                    </w:p>
                    <w:p w14:paraId="6EC51FE8" w14:textId="2DA24A5B" w:rsidR="00A774C1" w:rsidRPr="00B70BF4" w:rsidRDefault="00A774C1" w:rsidP="00A774C1">
                      <w:pPr>
                        <w:pStyle w:val="ColorfulList-Accent11"/>
                        <w:ind w:left="425"/>
                        <w:rPr>
                          <w:rFonts w:cs="Calibri"/>
                        </w:rPr>
                      </w:pPr>
                      <w:r w:rsidRPr="00B70BF4">
                        <w:rPr>
                          <w:rFonts w:cs="Calibri"/>
                        </w:rPr>
                        <w:t>ii.</w:t>
                      </w:r>
                      <w:r w:rsidRPr="00B70BF4">
                        <w:rPr>
                          <w:rFonts w:cs="Calibri"/>
                        </w:rPr>
                        <w:tab/>
                      </w:r>
                      <w:r w:rsidR="009D3265">
                        <w:rPr>
                          <w:rFonts w:cs="Calibri"/>
                        </w:rPr>
                        <w:t>consider</w:t>
                      </w:r>
                      <w:r w:rsidR="00B4276F">
                        <w:rPr>
                          <w:rFonts w:cs="Calibri"/>
                        </w:rPr>
                        <w:t xml:space="preserve"> </w:t>
                      </w:r>
                      <w:r w:rsidR="00E37A80">
                        <w:rPr>
                          <w:rFonts w:cs="Calibri"/>
                        </w:rPr>
                        <w:t>the</w:t>
                      </w:r>
                      <w:r w:rsidR="00B4276F">
                        <w:rPr>
                          <w:rFonts w:cs="Calibri"/>
                        </w:rPr>
                        <w:t xml:space="preserve"> </w:t>
                      </w:r>
                      <w:r w:rsidR="00B1012F">
                        <w:rPr>
                          <w:rFonts w:cs="Calibri"/>
                        </w:rPr>
                        <w:t>draft</w:t>
                      </w:r>
                      <w:r w:rsidR="00B4276F">
                        <w:rPr>
                          <w:rFonts w:cs="Calibri"/>
                        </w:rPr>
                        <w:t xml:space="preserve"> </w:t>
                      </w:r>
                      <w:r w:rsidR="00EC02A7">
                        <w:rPr>
                          <w:rFonts w:cs="Calibri"/>
                        </w:rPr>
                        <w:t>resolution</w:t>
                      </w:r>
                      <w:r w:rsidR="009D3265">
                        <w:rPr>
                          <w:rFonts w:cs="Calibri"/>
                        </w:rPr>
                        <w:t>,</w:t>
                      </w:r>
                      <w:r w:rsidR="00B4276F">
                        <w:rPr>
                          <w:rFonts w:cs="Calibri"/>
                        </w:rPr>
                        <w:t xml:space="preserve"> </w:t>
                      </w:r>
                      <w:r w:rsidR="00B1012F">
                        <w:rPr>
                          <w:rFonts w:cs="Calibri"/>
                        </w:rPr>
                        <w:t>including</w:t>
                      </w:r>
                      <w:r w:rsidR="00B4276F">
                        <w:rPr>
                          <w:rFonts w:cs="Calibri"/>
                        </w:rPr>
                        <w:t xml:space="preserve"> </w:t>
                      </w:r>
                      <w:r w:rsidRPr="009E1AEC">
                        <w:rPr>
                          <w:rFonts w:cs="Calibri"/>
                        </w:rPr>
                        <w:t>the</w:t>
                      </w:r>
                      <w:r w:rsidR="00B4276F">
                        <w:rPr>
                          <w:rFonts w:cs="Calibri"/>
                        </w:rPr>
                        <w:t xml:space="preserve"> </w:t>
                      </w:r>
                      <w:r>
                        <w:rPr>
                          <w:rFonts w:cs="Calibri"/>
                        </w:rPr>
                        <w:t>draft</w:t>
                      </w:r>
                      <w:r w:rsidR="00B4276F">
                        <w:rPr>
                          <w:rFonts w:cs="Calibri"/>
                        </w:rPr>
                        <w:t xml:space="preserve"> </w:t>
                      </w:r>
                      <w:r>
                        <w:rPr>
                          <w:rFonts w:cs="Calibri"/>
                        </w:rPr>
                        <w:t>of</w:t>
                      </w:r>
                      <w:r w:rsidR="00B4276F">
                        <w:rPr>
                          <w:rFonts w:cs="Calibri"/>
                        </w:rPr>
                        <w:t xml:space="preserve"> </w:t>
                      </w:r>
                      <w:r>
                        <w:rPr>
                          <w:rFonts w:cs="Calibri"/>
                        </w:rPr>
                        <w:t>the</w:t>
                      </w:r>
                      <w:r w:rsidR="00B4276F">
                        <w:rPr>
                          <w:rFonts w:cs="Calibri"/>
                        </w:rPr>
                        <w:t xml:space="preserve"> </w:t>
                      </w:r>
                      <w:r>
                        <w:rPr>
                          <w:rFonts w:cs="Calibri"/>
                        </w:rPr>
                        <w:t>Fifth</w:t>
                      </w:r>
                      <w:r w:rsidR="00B4276F">
                        <w:rPr>
                          <w:rFonts w:cs="Calibri"/>
                        </w:rPr>
                        <w:t xml:space="preserve"> </w:t>
                      </w:r>
                      <w:r>
                        <w:rPr>
                          <w:rFonts w:cs="Calibri"/>
                        </w:rPr>
                        <w:t>Strategic</w:t>
                      </w:r>
                      <w:r w:rsidR="00B4276F">
                        <w:rPr>
                          <w:rFonts w:cs="Calibri"/>
                        </w:rPr>
                        <w:t xml:space="preserve"> </w:t>
                      </w:r>
                      <w:r>
                        <w:rPr>
                          <w:rFonts w:cs="Calibri"/>
                        </w:rPr>
                        <w:t>Plan</w:t>
                      </w:r>
                      <w:r w:rsidR="009D3265">
                        <w:rPr>
                          <w:rFonts w:cs="Calibri"/>
                        </w:rPr>
                        <w:t>,</w:t>
                      </w:r>
                      <w:r w:rsidR="00B4276F">
                        <w:rPr>
                          <w:rFonts w:cs="Calibri"/>
                        </w:rPr>
                        <w:t xml:space="preserve"> </w:t>
                      </w:r>
                      <w:r w:rsidR="00B1012F">
                        <w:rPr>
                          <w:rFonts w:cs="Calibri"/>
                        </w:rPr>
                        <w:t>contained</w:t>
                      </w:r>
                      <w:r w:rsidR="00B4276F">
                        <w:rPr>
                          <w:rFonts w:cs="Calibri"/>
                        </w:rPr>
                        <w:t xml:space="preserve"> </w:t>
                      </w:r>
                      <w:r w:rsidR="00B1012F">
                        <w:rPr>
                          <w:rFonts w:cs="Calibri"/>
                        </w:rPr>
                        <w:t>in</w:t>
                      </w:r>
                      <w:r w:rsidR="00B4276F">
                        <w:rPr>
                          <w:rFonts w:cs="Calibri"/>
                        </w:rPr>
                        <w:t xml:space="preserve"> </w:t>
                      </w:r>
                      <w:r w:rsidR="00B1012F">
                        <w:rPr>
                          <w:rFonts w:cs="Calibri"/>
                        </w:rPr>
                        <w:t>the</w:t>
                      </w:r>
                      <w:r w:rsidR="00B4276F">
                        <w:rPr>
                          <w:rFonts w:cs="Calibri"/>
                        </w:rPr>
                        <w:t xml:space="preserve"> </w:t>
                      </w:r>
                      <w:r w:rsidR="00B1012F">
                        <w:rPr>
                          <w:rFonts w:cs="Calibri"/>
                        </w:rPr>
                        <w:t>annexes</w:t>
                      </w:r>
                      <w:r w:rsidR="00B4276F">
                        <w:rPr>
                          <w:rFonts w:cs="Calibri"/>
                        </w:rPr>
                        <w:t xml:space="preserve"> </w:t>
                      </w:r>
                      <w:r w:rsidR="00B1012F">
                        <w:rPr>
                          <w:rFonts w:cs="Calibri"/>
                        </w:rPr>
                        <w:t>attached</w:t>
                      </w:r>
                      <w:r w:rsidR="00EC02A7">
                        <w:rPr>
                          <w:rFonts w:cs="Calibri"/>
                        </w:rPr>
                        <w:t>.</w:t>
                      </w:r>
                    </w:p>
                    <w:p w14:paraId="1B660863" w14:textId="77777777" w:rsidR="00A774C1" w:rsidRPr="00B70BF4" w:rsidRDefault="00A774C1" w:rsidP="00A774C1">
                      <w:pPr>
                        <w:pStyle w:val="ColorfulList-Accent11"/>
                        <w:ind w:left="425"/>
                        <w:rPr>
                          <w:rFonts w:cs="Calibri"/>
                        </w:rPr>
                      </w:pPr>
                    </w:p>
                  </w:txbxContent>
                </v:textbox>
                <w10:anchorlock/>
              </v:shape>
            </w:pict>
          </mc:Fallback>
        </mc:AlternateContent>
      </w:r>
    </w:p>
    <w:bookmarkEnd w:id="0"/>
    <w:p w14:paraId="65DA56AB" w14:textId="77777777" w:rsidR="004C1845" w:rsidRPr="000574D9" w:rsidRDefault="004C1845" w:rsidP="004C1845">
      <w:pPr>
        <w:jc w:val="center"/>
        <w:rPr>
          <w:rFonts w:ascii="Calibri" w:hAnsi="Calibri"/>
          <w:b/>
          <w:sz w:val="28"/>
          <w:szCs w:val="28"/>
        </w:rPr>
      </w:pPr>
    </w:p>
    <w:p w14:paraId="0363EEC5" w14:textId="779D5CF7" w:rsidR="00475267" w:rsidRPr="00475267" w:rsidRDefault="00475267" w:rsidP="00475267">
      <w:pPr>
        <w:keepNext/>
        <w:ind w:left="425" w:right="-188" w:hanging="425"/>
        <w:rPr>
          <w:rFonts w:ascii="Calibri" w:eastAsia="Calibri" w:hAnsi="Calibri" w:cs="Calibri"/>
          <w:b/>
          <w:bCs/>
          <w:sz w:val="22"/>
          <w:szCs w:val="22"/>
          <w:lang w:eastAsia="en-AU"/>
        </w:rPr>
      </w:pPr>
      <w:r w:rsidRPr="00475267">
        <w:rPr>
          <w:rFonts w:ascii="Calibri" w:eastAsia="Calibri" w:hAnsi="Calibri" w:cs="Calibri"/>
          <w:b/>
          <w:bCs/>
          <w:sz w:val="22"/>
          <w:szCs w:val="22"/>
          <w:lang w:eastAsia="en-AU"/>
        </w:rPr>
        <w:t>Background</w:t>
      </w:r>
      <w:r w:rsidR="00B4276F">
        <w:rPr>
          <w:rFonts w:ascii="Calibri" w:eastAsia="Calibri" w:hAnsi="Calibri" w:cs="Calibri"/>
          <w:b/>
          <w:bCs/>
          <w:sz w:val="22"/>
          <w:szCs w:val="22"/>
          <w:lang w:eastAsia="en-AU"/>
        </w:rPr>
        <w:t xml:space="preserve"> </w:t>
      </w:r>
    </w:p>
    <w:p w14:paraId="2BCBB749" w14:textId="77777777" w:rsidR="00475267" w:rsidRPr="00475267" w:rsidRDefault="00475267" w:rsidP="00475267">
      <w:pPr>
        <w:keepNext/>
        <w:ind w:left="425" w:hanging="425"/>
        <w:rPr>
          <w:rFonts w:ascii="Calibri" w:eastAsia="Calibri" w:hAnsi="Calibri" w:cs="Calibri"/>
          <w:sz w:val="22"/>
          <w:szCs w:val="22"/>
          <w:lang w:eastAsia="en-US"/>
        </w:rPr>
      </w:pPr>
    </w:p>
    <w:p w14:paraId="41433C71" w14:textId="3A8EEEC0" w:rsidR="00475267" w:rsidRPr="00C71AE1" w:rsidRDefault="00C71AE1" w:rsidP="00C71AE1">
      <w:pPr>
        <w:ind w:left="426" w:hanging="426"/>
        <w:rPr>
          <w:rFonts w:ascii="Calibri" w:eastAsia="Calibri" w:hAnsi="Calibri" w:cs="Calibri"/>
          <w:sz w:val="22"/>
          <w:szCs w:val="22"/>
          <w:lang w:eastAsia="en-US"/>
        </w:rPr>
      </w:pPr>
      <w:r w:rsidRPr="008723F6">
        <w:rPr>
          <w:rFonts w:ascii="Calibri" w:eastAsia="Calibri" w:hAnsi="Calibri" w:cs="Calibri"/>
          <w:sz w:val="22"/>
          <w:szCs w:val="22"/>
          <w:lang w:eastAsia="en-US"/>
        </w:rPr>
        <w:t>1.</w:t>
      </w:r>
      <w:r w:rsidRPr="008723F6">
        <w:rPr>
          <w:rFonts w:ascii="Calibri" w:eastAsia="Calibri" w:hAnsi="Calibri" w:cs="Calibri"/>
          <w:sz w:val="22"/>
          <w:szCs w:val="22"/>
          <w:lang w:eastAsia="en-US"/>
        </w:rPr>
        <w:tab/>
      </w:r>
      <w:r w:rsidR="00475267" w:rsidRPr="00C71AE1">
        <w:rPr>
          <w:rFonts w:ascii="Calibri" w:eastAsia="Calibri" w:hAnsi="Calibri" w:cs="Calibri"/>
          <w:sz w:val="22"/>
          <w:szCs w:val="22"/>
          <w:lang w:eastAsia="en-US"/>
        </w:rPr>
        <w:t>This</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Report</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of</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the</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Strategic</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Plan</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Working</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Group</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covers</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the</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period</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from</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the</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6</w:t>
      </w:r>
      <w:r w:rsidR="00354D99" w:rsidRPr="00C71AE1">
        <w:rPr>
          <w:rFonts w:ascii="Calibri" w:eastAsia="Calibri" w:hAnsi="Calibri" w:cs="Calibri"/>
          <w:sz w:val="22"/>
          <w:szCs w:val="22"/>
          <w:lang w:eastAsia="en-US"/>
        </w:rPr>
        <w:t>3</w:t>
      </w:r>
      <w:r w:rsidR="001B42D7" w:rsidRPr="00C71AE1">
        <w:rPr>
          <w:rFonts w:ascii="Calibri" w:eastAsia="Calibri" w:hAnsi="Calibri" w:cs="Calibri"/>
          <w:sz w:val="22"/>
          <w:szCs w:val="22"/>
          <w:lang w:eastAsia="en-US"/>
        </w:rPr>
        <w:t>r</w:t>
      </w:r>
      <w:r w:rsidR="00475267" w:rsidRPr="00C71AE1">
        <w:rPr>
          <w:rFonts w:ascii="Calibri" w:eastAsia="Calibri" w:hAnsi="Calibri" w:cs="Calibri"/>
          <w:sz w:val="22"/>
          <w:szCs w:val="22"/>
          <w:lang w:eastAsia="en-US"/>
        </w:rPr>
        <w:t>d</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meeting</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of</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the</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Standing</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Committee</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(SC6</w:t>
      </w:r>
      <w:r w:rsidR="00354D99" w:rsidRPr="00C71AE1">
        <w:rPr>
          <w:rFonts w:ascii="Calibri" w:eastAsia="Calibri" w:hAnsi="Calibri" w:cs="Calibri"/>
          <w:sz w:val="22"/>
          <w:szCs w:val="22"/>
          <w:lang w:eastAsia="en-US"/>
        </w:rPr>
        <w:t>3</w:t>
      </w:r>
      <w:r w:rsidR="00475267" w:rsidRPr="00C71AE1">
        <w:rPr>
          <w:rFonts w:ascii="Calibri" w:eastAsia="Calibri" w:hAnsi="Calibri" w:cs="Calibri"/>
          <w:sz w:val="22"/>
          <w:szCs w:val="22"/>
          <w:lang w:eastAsia="en-US"/>
        </w:rPr>
        <w:t>),</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which</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was</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held</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from</w:t>
      </w:r>
      <w:r w:rsidR="00B4276F">
        <w:rPr>
          <w:rFonts w:ascii="Calibri" w:eastAsia="Calibri" w:hAnsi="Calibri" w:cs="Calibri"/>
          <w:sz w:val="22"/>
          <w:szCs w:val="22"/>
          <w:lang w:eastAsia="en-US"/>
        </w:rPr>
        <w:t xml:space="preserve"> </w:t>
      </w:r>
      <w:r w:rsidR="00675CEA" w:rsidRPr="00C71AE1">
        <w:rPr>
          <w:rFonts w:ascii="Calibri" w:eastAsia="Calibri" w:hAnsi="Calibri" w:cs="Calibri"/>
          <w:sz w:val="22"/>
          <w:szCs w:val="22"/>
          <w:lang w:eastAsia="en-US"/>
        </w:rPr>
        <w:t>3</w:t>
      </w:r>
      <w:r w:rsidR="00B4276F">
        <w:rPr>
          <w:rFonts w:ascii="Calibri" w:eastAsia="Calibri" w:hAnsi="Calibri" w:cs="Calibri"/>
          <w:sz w:val="22"/>
          <w:szCs w:val="22"/>
          <w:lang w:eastAsia="en-US"/>
        </w:rPr>
        <w:t xml:space="preserve"> </w:t>
      </w:r>
      <w:r w:rsidR="00675CEA" w:rsidRPr="00C71AE1">
        <w:rPr>
          <w:rFonts w:ascii="Calibri" w:eastAsia="Calibri" w:hAnsi="Calibri" w:cs="Calibri"/>
          <w:sz w:val="22"/>
          <w:szCs w:val="22"/>
          <w:lang w:eastAsia="en-US"/>
        </w:rPr>
        <w:t>to</w:t>
      </w:r>
      <w:r w:rsidR="00B4276F">
        <w:rPr>
          <w:rFonts w:ascii="Calibri" w:eastAsia="Calibri" w:hAnsi="Calibri" w:cs="Calibri"/>
          <w:sz w:val="22"/>
          <w:szCs w:val="22"/>
          <w:lang w:eastAsia="en-US"/>
        </w:rPr>
        <w:t xml:space="preserve"> </w:t>
      </w:r>
      <w:r w:rsidR="00675CEA" w:rsidRPr="00C71AE1">
        <w:rPr>
          <w:rFonts w:ascii="Calibri" w:eastAsia="Calibri" w:hAnsi="Calibri" w:cs="Calibri"/>
          <w:sz w:val="22"/>
          <w:szCs w:val="22"/>
          <w:lang w:eastAsia="en-US"/>
        </w:rPr>
        <w:t>7</w:t>
      </w:r>
      <w:r w:rsidR="00B4276F">
        <w:rPr>
          <w:rFonts w:ascii="Calibri" w:eastAsia="Calibri" w:hAnsi="Calibri" w:cs="Calibri"/>
          <w:sz w:val="22"/>
          <w:szCs w:val="22"/>
          <w:lang w:eastAsia="en-US"/>
        </w:rPr>
        <w:t xml:space="preserve"> </w:t>
      </w:r>
      <w:r w:rsidR="00675CEA" w:rsidRPr="00C71AE1">
        <w:rPr>
          <w:rFonts w:ascii="Calibri" w:eastAsia="Calibri" w:hAnsi="Calibri" w:cs="Calibri"/>
          <w:sz w:val="22"/>
          <w:szCs w:val="22"/>
          <w:lang w:eastAsia="en-US"/>
        </w:rPr>
        <w:t>June</w:t>
      </w:r>
      <w:r w:rsidR="00B4276F">
        <w:rPr>
          <w:rFonts w:ascii="Calibri" w:eastAsia="Calibri" w:hAnsi="Calibri" w:cs="Calibri"/>
          <w:sz w:val="22"/>
          <w:szCs w:val="22"/>
          <w:lang w:eastAsia="en-US"/>
        </w:rPr>
        <w:t xml:space="preserve"> </w:t>
      </w:r>
      <w:r w:rsidR="00475267" w:rsidRPr="00C71AE1">
        <w:rPr>
          <w:rFonts w:ascii="Calibri" w:eastAsia="Calibri" w:hAnsi="Calibri" w:cs="Calibri"/>
          <w:sz w:val="22"/>
          <w:szCs w:val="22"/>
          <w:lang w:eastAsia="en-US"/>
        </w:rPr>
        <w:t>2024</w:t>
      </w:r>
      <w:r w:rsidR="00297727">
        <w:rPr>
          <w:rFonts w:ascii="Calibri" w:eastAsia="Calibri" w:hAnsi="Calibri" w:cs="Calibri"/>
          <w:sz w:val="22"/>
          <w:szCs w:val="22"/>
          <w:lang w:eastAsia="en-US"/>
        </w:rPr>
        <w:t>, until 13 November 2024</w:t>
      </w:r>
      <w:r w:rsidR="00475267" w:rsidRPr="00C71AE1">
        <w:rPr>
          <w:rFonts w:ascii="Calibri" w:eastAsia="Calibri" w:hAnsi="Calibri" w:cs="Calibri"/>
          <w:sz w:val="22"/>
          <w:szCs w:val="22"/>
          <w:lang w:eastAsia="en-US"/>
        </w:rPr>
        <w:t>.</w:t>
      </w:r>
      <w:r w:rsidR="00B4276F">
        <w:rPr>
          <w:rFonts w:ascii="Calibri" w:eastAsia="Calibri" w:hAnsi="Calibri" w:cs="Calibri"/>
          <w:sz w:val="22"/>
          <w:szCs w:val="22"/>
          <w:lang w:eastAsia="en-US"/>
        </w:rPr>
        <w:t xml:space="preserve"> </w:t>
      </w:r>
      <w:r w:rsidR="00E44CA2" w:rsidRPr="00C71AE1">
        <w:rPr>
          <w:rFonts w:ascii="Calibri" w:eastAsia="Calibri" w:hAnsi="Calibri" w:cs="Calibri"/>
          <w:sz w:val="22"/>
          <w:szCs w:val="22"/>
          <w:lang w:eastAsia="en-US"/>
        </w:rPr>
        <w:t>Prior</w:t>
      </w:r>
      <w:r w:rsidR="00B4276F">
        <w:rPr>
          <w:rFonts w:ascii="Calibri" w:eastAsia="Calibri" w:hAnsi="Calibri" w:cs="Calibri"/>
          <w:sz w:val="22"/>
          <w:szCs w:val="22"/>
          <w:lang w:eastAsia="en-US"/>
        </w:rPr>
        <w:t xml:space="preserve"> </w:t>
      </w:r>
      <w:r w:rsidR="00E44CA2" w:rsidRPr="00C71AE1">
        <w:rPr>
          <w:rFonts w:ascii="Calibri" w:eastAsia="Calibri" w:hAnsi="Calibri" w:cs="Calibri"/>
          <w:sz w:val="22"/>
          <w:szCs w:val="22"/>
          <w:lang w:eastAsia="en-US"/>
        </w:rPr>
        <w:t>to</w:t>
      </w:r>
      <w:r w:rsidR="00B4276F">
        <w:rPr>
          <w:rFonts w:ascii="Calibri" w:eastAsia="Calibri" w:hAnsi="Calibri" w:cs="Calibri"/>
          <w:sz w:val="22"/>
          <w:szCs w:val="22"/>
          <w:lang w:eastAsia="en-US"/>
        </w:rPr>
        <w:t xml:space="preserve"> </w:t>
      </w:r>
      <w:r w:rsidR="00E44CA2" w:rsidRPr="00C71AE1">
        <w:rPr>
          <w:rFonts w:ascii="Calibri" w:eastAsia="Calibri" w:hAnsi="Calibri" w:cs="Calibri"/>
          <w:sz w:val="22"/>
          <w:szCs w:val="22"/>
          <w:lang w:eastAsia="en-US"/>
        </w:rPr>
        <w:t>SC63,</w:t>
      </w:r>
      <w:r w:rsidR="00B4276F">
        <w:rPr>
          <w:rFonts w:ascii="Calibri" w:eastAsia="Calibri" w:hAnsi="Calibri" w:cs="Calibri"/>
          <w:sz w:val="22"/>
          <w:szCs w:val="22"/>
          <w:lang w:eastAsia="en-US"/>
        </w:rPr>
        <w:t xml:space="preserve"> </w:t>
      </w:r>
      <w:r w:rsidR="00E44CA2" w:rsidRPr="00C71AE1">
        <w:rPr>
          <w:rFonts w:ascii="Calibri" w:eastAsia="Calibri" w:hAnsi="Calibri" w:cs="Calibri"/>
          <w:sz w:val="22"/>
          <w:szCs w:val="22"/>
          <w:lang w:eastAsia="en-US"/>
        </w:rPr>
        <w:t>the</w:t>
      </w:r>
      <w:r w:rsidR="00142DE6">
        <w:rPr>
          <w:rFonts w:ascii="Calibri" w:eastAsia="Calibri" w:hAnsi="Calibri" w:cs="Calibri"/>
          <w:sz w:val="22"/>
          <w:szCs w:val="22"/>
          <w:lang w:eastAsia="en-US"/>
        </w:rPr>
        <w:t xml:space="preserve"> </w:t>
      </w:r>
      <w:r w:rsidR="00EC02A7">
        <w:rPr>
          <w:rFonts w:ascii="Calibri" w:eastAsia="Calibri" w:hAnsi="Calibri" w:cs="Calibri"/>
          <w:sz w:val="22"/>
          <w:szCs w:val="22"/>
          <w:lang w:eastAsia="en-US"/>
        </w:rPr>
        <w:t>W</w:t>
      </w:r>
      <w:r w:rsidR="00EC02A7" w:rsidRPr="00C71AE1">
        <w:rPr>
          <w:rFonts w:ascii="Calibri" w:eastAsia="Calibri" w:hAnsi="Calibri" w:cs="Calibri"/>
          <w:sz w:val="22"/>
          <w:szCs w:val="22"/>
          <w:lang w:eastAsia="en-US"/>
        </w:rPr>
        <w:t>orking</w:t>
      </w:r>
      <w:r w:rsidR="00B4276F">
        <w:rPr>
          <w:rFonts w:ascii="Calibri" w:eastAsia="Calibri" w:hAnsi="Calibri" w:cs="Calibri"/>
          <w:sz w:val="22"/>
          <w:szCs w:val="22"/>
          <w:lang w:eastAsia="en-US"/>
        </w:rPr>
        <w:t xml:space="preserve"> </w:t>
      </w:r>
      <w:r w:rsidR="00EC02A7">
        <w:rPr>
          <w:rFonts w:ascii="Calibri" w:eastAsia="Calibri" w:hAnsi="Calibri" w:cs="Calibri"/>
          <w:sz w:val="22"/>
          <w:szCs w:val="22"/>
          <w:lang w:eastAsia="en-US"/>
        </w:rPr>
        <w:t>G</w:t>
      </w:r>
      <w:r w:rsidR="00E44CA2" w:rsidRPr="00C71AE1">
        <w:rPr>
          <w:rFonts w:ascii="Calibri" w:eastAsia="Calibri" w:hAnsi="Calibri" w:cs="Calibri"/>
          <w:sz w:val="22"/>
          <w:szCs w:val="22"/>
          <w:lang w:eastAsia="en-US"/>
        </w:rPr>
        <w:t>roup</w:t>
      </w:r>
      <w:r w:rsidR="00B4276F">
        <w:rPr>
          <w:rFonts w:ascii="Calibri" w:eastAsia="Calibri" w:hAnsi="Calibri" w:cs="Calibri"/>
          <w:sz w:val="22"/>
          <w:szCs w:val="22"/>
          <w:lang w:eastAsia="en-US"/>
        </w:rPr>
        <w:t xml:space="preserve"> </w:t>
      </w:r>
      <w:r w:rsidR="00E44CA2" w:rsidRPr="00C71AE1">
        <w:rPr>
          <w:rFonts w:ascii="Calibri" w:eastAsia="Calibri" w:hAnsi="Calibri" w:cs="Calibri"/>
          <w:sz w:val="22"/>
          <w:szCs w:val="22"/>
          <w:lang w:eastAsia="en-US"/>
        </w:rPr>
        <w:t>had</w:t>
      </w:r>
      <w:r w:rsidR="00B4276F">
        <w:rPr>
          <w:rFonts w:ascii="Calibri" w:eastAsia="Calibri" w:hAnsi="Calibri" w:cs="Calibri"/>
          <w:sz w:val="22"/>
          <w:szCs w:val="22"/>
          <w:lang w:eastAsia="en-US"/>
        </w:rPr>
        <w:t xml:space="preserve"> </w:t>
      </w:r>
      <w:r w:rsidR="00E44CA2" w:rsidRPr="00C71AE1">
        <w:rPr>
          <w:rFonts w:ascii="Calibri" w:eastAsia="Calibri" w:hAnsi="Calibri" w:cs="Calibri"/>
          <w:sz w:val="22"/>
          <w:szCs w:val="22"/>
          <w:lang w:eastAsia="en-US"/>
        </w:rPr>
        <w:t>developed</w:t>
      </w:r>
      <w:r w:rsidR="00B4276F">
        <w:rPr>
          <w:rFonts w:ascii="Calibri" w:eastAsia="Calibri" w:hAnsi="Calibri" w:cs="Calibri"/>
          <w:sz w:val="22"/>
          <w:szCs w:val="22"/>
          <w:lang w:eastAsia="en-US"/>
        </w:rPr>
        <w:t xml:space="preserve"> </w:t>
      </w:r>
      <w:r w:rsidR="00E44CA2" w:rsidRPr="00C71AE1">
        <w:rPr>
          <w:rFonts w:ascii="Calibri" w:eastAsia="Calibri" w:hAnsi="Calibri" w:cs="Calibri"/>
          <w:sz w:val="22"/>
          <w:szCs w:val="22"/>
          <w:lang w:eastAsia="en-US"/>
        </w:rPr>
        <w:t>a</w:t>
      </w:r>
      <w:r w:rsidR="00B4276F">
        <w:rPr>
          <w:rFonts w:ascii="Calibri" w:eastAsia="Calibri" w:hAnsi="Calibri" w:cs="Calibri"/>
          <w:sz w:val="22"/>
          <w:szCs w:val="22"/>
          <w:lang w:eastAsia="en-US"/>
        </w:rPr>
        <w:t xml:space="preserve"> </w:t>
      </w:r>
      <w:r w:rsidR="00E44CA2" w:rsidRPr="00C71AE1">
        <w:rPr>
          <w:rFonts w:ascii="Calibri" w:eastAsia="Calibri" w:hAnsi="Calibri" w:cs="Calibri"/>
          <w:sz w:val="22"/>
          <w:szCs w:val="22"/>
          <w:lang w:eastAsia="en-US"/>
        </w:rPr>
        <w:t>zero</w:t>
      </w:r>
      <w:r w:rsidR="00B4276F">
        <w:rPr>
          <w:rFonts w:ascii="Calibri" w:eastAsia="Calibri" w:hAnsi="Calibri" w:cs="Calibri"/>
          <w:sz w:val="22"/>
          <w:szCs w:val="22"/>
          <w:lang w:eastAsia="en-US"/>
        </w:rPr>
        <w:t xml:space="preserve"> </w:t>
      </w:r>
      <w:r w:rsidR="00E44CA2" w:rsidRPr="00C71AE1">
        <w:rPr>
          <w:rFonts w:ascii="Calibri" w:eastAsia="Calibri" w:hAnsi="Calibri" w:cs="Calibri"/>
          <w:sz w:val="22"/>
          <w:szCs w:val="22"/>
          <w:lang w:eastAsia="en-US"/>
        </w:rPr>
        <w:t>draft</w:t>
      </w:r>
      <w:r w:rsidR="00B4276F">
        <w:rPr>
          <w:rFonts w:ascii="Calibri" w:eastAsia="Calibri" w:hAnsi="Calibri" w:cs="Calibri"/>
          <w:sz w:val="22"/>
          <w:szCs w:val="22"/>
          <w:lang w:eastAsia="en-US"/>
        </w:rPr>
        <w:t xml:space="preserve"> </w:t>
      </w:r>
      <w:r w:rsidR="00932A1B" w:rsidRPr="00C71AE1">
        <w:rPr>
          <w:rFonts w:ascii="Calibri" w:eastAsia="Calibri" w:hAnsi="Calibri" w:cs="Calibri"/>
          <w:sz w:val="22"/>
          <w:szCs w:val="22"/>
          <w:lang w:eastAsia="en-US"/>
        </w:rPr>
        <w:t>of</w:t>
      </w:r>
      <w:r w:rsidR="00B4276F">
        <w:rPr>
          <w:rFonts w:ascii="Calibri" w:eastAsia="Calibri" w:hAnsi="Calibri" w:cs="Calibri"/>
          <w:sz w:val="22"/>
          <w:szCs w:val="22"/>
          <w:lang w:eastAsia="en-US"/>
        </w:rPr>
        <w:t xml:space="preserve"> </w:t>
      </w:r>
      <w:r w:rsidR="00932A1B" w:rsidRPr="00C71AE1">
        <w:rPr>
          <w:rFonts w:ascii="Calibri" w:eastAsia="Calibri" w:hAnsi="Calibri" w:cs="Calibri"/>
          <w:sz w:val="22"/>
          <w:szCs w:val="22"/>
          <w:lang w:eastAsia="en-US"/>
        </w:rPr>
        <w:t>the</w:t>
      </w:r>
      <w:r w:rsidR="00B4276F">
        <w:rPr>
          <w:rFonts w:ascii="Calibri" w:eastAsia="Calibri" w:hAnsi="Calibri" w:cs="Calibri"/>
          <w:sz w:val="22"/>
          <w:szCs w:val="22"/>
          <w:lang w:eastAsia="en-US"/>
        </w:rPr>
        <w:t xml:space="preserve"> </w:t>
      </w:r>
      <w:r w:rsidR="00932A1B" w:rsidRPr="00C71AE1">
        <w:rPr>
          <w:rFonts w:ascii="Calibri" w:eastAsia="Calibri" w:hAnsi="Calibri" w:cs="Calibri"/>
          <w:sz w:val="22"/>
          <w:szCs w:val="22"/>
          <w:lang w:eastAsia="en-US"/>
        </w:rPr>
        <w:t>Fifth</w:t>
      </w:r>
      <w:r w:rsidR="00B4276F">
        <w:rPr>
          <w:rFonts w:ascii="Calibri" w:eastAsia="Calibri" w:hAnsi="Calibri" w:cs="Calibri"/>
          <w:sz w:val="22"/>
          <w:szCs w:val="22"/>
          <w:lang w:eastAsia="en-US"/>
        </w:rPr>
        <w:t xml:space="preserve"> </w:t>
      </w:r>
      <w:r w:rsidR="00932A1B" w:rsidRPr="00C71AE1">
        <w:rPr>
          <w:rFonts w:ascii="Calibri" w:eastAsia="Calibri" w:hAnsi="Calibri" w:cs="Calibri"/>
          <w:sz w:val="22"/>
          <w:szCs w:val="22"/>
          <w:lang w:eastAsia="en-US"/>
        </w:rPr>
        <w:t>Strategic</w:t>
      </w:r>
      <w:r w:rsidR="00B4276F">
        <w:rPr>
          <w:rFonts w:ascii="Calibri" w:eastAsia="Calibri" w:hAnsi="Calibri" w:cs="Calibri"/>
          <w:sz w:val="22"/>
          <w:szCs w:val="22"/>
          <w:lang w:eastAsia="en-US"/>
        </w:rPr>
        <w:t xml:space="preserve"> </w:t>
      </w:r>
      <w:r w:rsidR="00932A1B" w:rsidRPr="00C71AE1">
        <w:rPr>
          <w:rFonts w:ascii="Calibri" w:eastAsia="Calibri" w:hAnsi="Calibri" w:cs="Calibri"/>
          <w:sz w:val="22"/>
          <w:szCs w:val="22"/>
          <w:lang w:eastAsia="en-US"/>
        </w:rPr>
        <w:t>Plan</w:t>
      </w:r>
      <w:r w:rsidR="00B4276F">
        <w:rPr>
          <w:rFonts w:ascii="Calibri" w:eastAsia="Calibri" w:hAnsi="Calibri" w:cs="Calibri"/>
          <w:sz w:val="22"/>
          <w:szCs w:val="22"/>
          <w:lang w:eastAsia="en-US"/>
        </w:rPr>
        <w:t xml:space="preserve"> </w:t>
      </w:r>
      <w:r w:rsidR="004B4E91" w:rsidRPr="00C71AE1">
        <w:rPr>
          <w:rFonts w:ascii="Calibri" w:eastAsia="Calibri" w:hAnsi="Calibri" w:cs="Calibri"/>
          <w:sz w:val="22"/>
          <w:szCs w:val="22"/>
          <w:lang w:eastAsia="en-US"/>
        </w:rPr>
        <w:t>but</w:t>
      </w:r>
      <w:r w:rsidR="00B4276F">
        <w:rPr>
          <w:rFonts w:ascii="Calibri" w:eastAsia="Calibri" w:hAnsi="Calibri" w:cs="Calibri"/>
          <w:sz w:val="22"/>
          <w:szCs w:val="22"/>
          <w:lang w:eastAsia="en-US"/>
        </w:rPr>
        <w:t xml:space="preserve"> </w:t>
      </w:r>
      <w:r w:rsidR="004B4E91" w:rsidRPr="00C71AE1">
        <w:rPr>
          <w:rFonts w:ascii="Calibri" w:eastAsia="Calibri" w:hAnsi="Calibri" w:cs="Calibri"/>
          <w:sz w:val="22"/>
          <w:szCs w:val="22"/>
          <w:lang w:eastAsia="en-US"/>
        </w:rPr>
        <w:t>had</w:t>
      </w:r>
      <w:r w:rsidR="00B4276F">
        <w:rPr>
          <w:rFonts w:ascii="Calibri" w:eastAsia="Calibri" w:hAnsi="Calibri" w:cs="Calibri"/>
          <w:sz w:val="22"/>
          <w:szCs w:val="22"/>
          <w:lang w:eastAsia="en-US"/>
        </w:rPr>
        <w:t xml:space="preserve"> </w:t>
      </w:r>
      <w:r w:rsidR="004B4E91" w:rsidRPr="00C71AE1">
        <w:rPr>
          <w:rFonts w:ascii="Calibri" w:eastAsia="Calibri" w:hAnsi="Calibri" w:cs="Calibri"/>
          <w:sz w:val="22"/>
          <w:szCs w:val="22"/>
          <w:lang w:eastAsia="en-US"/>
        </w:rPr>
        <w:t>not</w:t>
      </w:r>
      <w:r w:rsidR="00B4276F">
        <w:rPr>
          <w:rFonts w:ascii="Calibri" w:eastAsia="Calibri" w:hAnsi="Calibri" w:cs="Calibri"/>
          <w:sz w:val="22"/>
          <w:szCs w:val="22"/>
          <w:lang w:eastAsia="en-US"/>
        </w:rPr>
        <w:t xml:space="preserve"> </w:t>
      </w:r>
      <w:r w:rsidR="004B4E91" w:rsidRPr="00C71AE1">
        <w:rPr>
          <w:rFonts w:ascii="Calibri" w:eastAsia="Calibri" w:hAnsi="Calibri" w:cs="Calibri"/>
          <w:sz w:val="22"/>
          <w:szCs w:val="22"/>
          <w:lang w:eastAsia="en-US"/>
        </w:rPr>
        <w:t>yet</w:t>
      </w:r>
      <w:r w:rsidR="00B4276F">
        <w:rPr>
          <w:rFonts w:ascii="Calibri" w:eastAsia="Calibri" w:hAnsi="Calibri" w:cs="Calibri"/>
          <w:sz w:val="22"/>
          <w:szCs w:val="22"/>
          <w:lang w:eastAsia="en-US"/>
        </w:rPr>
        <w:t xml:space="preserve"> </w:t>
      </w:r>
      <w:r w:rsidR="004B4E91" w:rsidRPr="00C71AE1">
        <w:rPr>
          <w:rFonts w:ascii="Calibri" w:eastAsia="Calibri" w:hAnsi="Calibri" w:cs="Calibri"/>
          <w:sz w:val="22"/>
          <w:szCs w:val="22"/>
          <w:lang w:eastAsia="en-US"/>
        </w:rPr>
        <w:t>reached</w:t>
      </w:r>
      <w:r w:rsidR="00B4276F">
        <w:rPr>
          <w:rFonts w:ascii="Calibri" w:eastAsia="Calibri" w:hAnsi="Calibri" w:cs="Calibri"/>
          <w:sz w:val="22"/>
          <w:szCs w:val="22"/>
          <w:lang w:eastAsia="en-US"/>
        </w:rPr>
        <w:t xml:space="preserve"> </w:t>
      </w:r>
      <w:r w:rsidR="004B4E91" w:rsidRPr="00C71AE1">
        <w:rPr>
          <w:rFonts w:ascii="Calibri" w:eastAsia="Calibri" w:hAnsi="Calibri" w:cs="Calibri"/>
          <w:sz w:val="22"/>
          <w:szCs w:val="22"/>
          <w:lang w:eastAsia="en-US"/>
        </w:rPr>
        <w:t>consensus</w:t>
      </w:r>
      <w:r w:rsidR="00B4276F">
        <w:rPr>
          <w:rFonts w:ascii="Calibri" w:eastAsia="Calibri" w:hAnsi="Calibri" w:cs="Calibri"/>
          <w:sz w:val="22"/>
          <w:szCs w:val="22"/>
          <w:lang w:eastAsia="en-US"/>
        </w:rPr>
        <w:t xml:space="preserve"> </w:t>
      </w:r>
      <w:r w:rsidR="004B4E91" w:rsidRPr="00C71AE1">
        <w:rPr>
          <w:rFonts w:ascii="Calibri" w:eastAsia="Calibri" w:hAnsi="Calibri" w:cs="Calibri"/>
          <w:sz w:val="22"/>
          <w:szCs w:val="22"/>
          <w:lang w:eastAsia="en-US"/>
        </w:rPr>
        <w:t>on</w:t>
      </w:r>
      <w:r w:rsidR="00B4276F">
        <w:rPr>
          <w:rFonts w:ascii="Calibri" w:eastAsia="Calibri" w:hAnsi="Calibri" w:cs="Calibri"/>
          <w:sz w:val="22"/>
          <w:szCs w:val="22"/>
          <w:lang w:eastAsia="en-US"/>
        </w:rPr>
        <w:t xml:space="preserve"> </w:t>
      </w:r>
      <w:r w:rsidR="004B4E91" w:rsidRPr="00C71AE1">
        <w:rPr>
          <w:rFonts w:ascii="Calibri" w:eastAsia="Calibri" w:hAnsi="Calibri" w:cs="Calibri"/>
          <w:sz w:val="22"/>
          <w:szCs w:val="22"/>
          <w:lang w:eastAsia="en-US"/>
        </w:rPr>
        <w:t>the</w:t>
      </w:r>
      <w:r w:rsidR="00B4276F">
        <w:rPr>
          <w:rFonts w:ascii="Calibri" w:eastAsia="Calibri" w:hAnsi="Calibri" w:cs="Calibri"/>
          <w:sz w:val="22"/>
          <w:szCs w:val="22"/>
          <w:lang w:eastAsia="en-US"/>
        </w:rPr>
        <w:t xml:space="preserve"> </w:t>
      </w:r>
      <w:r w:rsidR="004B4E91" w:rsidRPr="00C71AE1">
        <w:rPr>
          <w:rFonts w:ascii="Calibri" w:eastAsia="Calibri" w:hAnsi="Calibri" w:cs="Calibri"/>
          <w:sz w:val="22"/>
          <w:szCs w:val="22"/>
          <w:lang w:eastAsia="en-US"/>
        </w:rPr>
        <w:t>goals</w:t>
      </w:r>
      <w:r w:rsidR="00B4276F">
        <w:rPr>
          <w:rFonts w:ascii="Calibri" w:eastAsia="Calibri" w:hAnsi="Calibri" w:cs="Calibri"/>
          <w:sz w:val="22"/>
          <w:szCs w:val="22"/>
          <w:lang w:eastAsia="en-US"/>
        </w:rPr>
        <w:t xml:space="preserve"> </w:t>
      </w:r>
      <w:r w:rsidR="004B4E91" w:rsidRPr="00C71AE1">
        <w:rPr>
          <w:rFonts w:ascii="Calibri" w:eastAsia="Calibri" w:hAnsi="Calibri" w:cs="Calibri"/>
          <w:sz w:val="22"/>
          <w:szCs w:val="22"/>
          <w:lang w:eastAsia="en-US"/>
        </w:rPr>
        <w:t>and</w:t>
      </w:r>
      <w:r w:rsidR="00B4276F">
        <w:rPr>
          <w:rFonts w:ascii="Calibri" w:eastAsia="Calibri" w:hAnsi="Calibri" w:cs="Calibri"/>
          <w:sz w:val="22"/>
          <w:szCs w:val="22"/>
          <w:lang w:eastAsia="en-US"/>
        </w:rPr>
        <w:t xml:space="preserve"> </w:t>
      </w:r>
      <w:r w:rsidR="004B4E91" w:rsidRPr="00C71AE1">
        <w:rPr>
          <w:rFonts w:ascii="Calibri" w:eastAsia="Calibri" w:hAnsi="Calibri" w:cs="Calibri"/>
          <w:sz w:val="22"/>
          <w:szCs w:val="22"/>
          <w:lang w:eastAsia="en-US"/>
        </w:rPr>
        <w:t>targets</w:t>
      </w:r>
      <w:r w:rsidR="00B4276F">
        <w:rPr>
          <w:rFonts w:ascii="Calibri" w:eastAsia="Calibri" w:hAnsi="Calibri" w:cs="Calibri"/>
          <w:sz w:val="22"/>
          <w:szCs w:val="22"/>
          <w:lang w:eastAsia="en-US"/>
        </w:rPr>
        <w:t xml:space="preserve"> </w:t>
      </w:r>
      <w:r w:rsidR="004B4E91" w:rsidRPr="00C71AE1">
        <w:rPr>
          <w:rFonts w:ascii="Calibri" w:eastAsia="Calibri" w:hAnsi="Calibri" w:cs="Calibri"/>
          <w:sz w:val="22"/>
          <w:szCs w:val="22"/>
          <w:lang w:eastAsia="en-US"/>
        </w:rPr>
        <w:t>to</w:t>
      </w:r>
      <w:r w:rsidR="00B4276F">
        <w:rPr>
          <w:rFonts w:ascii="Calibri" w:eastAsia="Calibri" w:hAnsi="Calibri" w:cs="Calibri"/>
          <w:sz w:val="22"/>
          <w:szCs w:val="22"/>
          <w:lang w:eastAsia="en-US"/>
        </w:rPr>
        <w:t xml:space="preserve"> </w:t>
      </w:r>
      <w:r w:rsidR="004B4E91" w:rsidRPr="00C71AE1">
        <w:rPr>
          <w:rFonts w:ascii="Calibri" w:eastAsia="Calibri" w:hAnsi="Calibri" w:cs="Calibri"/>
          <w:sz w:val="22"/>
          <w:szCs w:val="22"/>
          <w:lang w:eastAsia="en-US"/>
        </w:rPr>
        <w:t>be</w:t>
      </w:r>
      <w:r w:rsidR="00B4276F">
        <w:rPr>
          <w:rFonts w:ascii="Calibri" w:eastAsia="Calibri" w:hAnsi="Calibri" w:cs="Calibri"/>
          <w:sz w:val="22"/>
          <w:szCs w:val="22"/>
          <w:lang w:eastAsia="en-US"/>
        </w:rPr>
        <w:t xml:space="preserve"> </w:t>
      </w:r>
      <w:r w:rsidR="004B4E91" w:rsidRPr="00C71AE1">
        <w:rPr>
          <w:rFonts w:ascii="Calibri" w:eastAsia="Calibri" w:hAnsi="Calibri" w:cs="Calibri"/>
          <w:sz w:val="22"/>
          <w:szCs w:val="22"/>
          <w:lang w:eastAsia="en-US"/>
        </w:rPr>
        <w:t>included.</w:t>
      </w:r>
      <w:r w:rsidR="00B4276F">
        <w:rPr>
          <w:rFonts w:ascii="Calibri" w:eastAsia="Calibri" w:hAnsi="Calibri" w:cs="Calibri"/>
          <w:sz w:val="22"/>
          <w:szCs w:val="22"/>
          <w:lang w:eastAsia="en-US"/>
        </w:rPr>
        <w:t xml:space="preserve"> </w:t>
      </w:r>
    </w:p>
    <w:p w14:paraId="4B729B7C" w14:textId="77777777" w:rsidR="00475267" w:rsidRPr="00475267" w:rsidRDefault="00475267" w:rsidP="00475267">
      <w:pPr>
        <w:ind w:right="-188"/>
        <w:rPr>
          <w:rFonts w:ascii="Calibri" w:eastAsia="Calibri" w:hAnsi="Calibri" w:cs="Calibri"/>
          <w:sz w:val="22"/>
          <w:szCs w:val="22"/>
          <w:u w:val="single"/>
          <w:lang w:eastAsia="en-US"/>
        </w:rPr>
      </w:pPr>
    </w:p>
    <w:p w14:paraId="06C3B520" w14:textId="0B85A048" w:rsidR="00475267" w:rsidRPr="008723F6" w:rsidRDefault="00475267" w:rsidP="008723F6">
      <w:pPr>
        <w:keepNext/>
        <w:ind w:right="-188"/>
        <w:rPr>
          <w:rFonts w:ascii="Calibri" w:eastAsia="Calibri" w:hAnsi="Calibri" w:cs="Calibri"/>
          <w:b/>
          <w:bCs/>
          <w:sz w:val="22"/>
          <w:szCs w:val="22"/>
          <w:lang w:eastAsia="en-US"/>
        </w:rPr>
      </w:pPr>
      <w:r w:rsidRPr="46DADD48">
        <w:rPr>
          <w:rFonts w:ascii="Calibri" w:eastAsia="Calibri" w:hAnsi="Calibri" w:cs="Calibri"/>
          <w:b/>
          <w:bCs/>
          <w:sz w:val="22"/>
          <w:szCs w:val="22"/>
          <w:lang w:eastAsia="en-US"/>
        </w:rPr>
        <w:t>Strategic</w:t>
      </w:r>
      <w:r w:rsidR="00B4276F">
        <w:rPr>
          <w:rFonts w:ascii="Calibri" w:eastAsia="Calibri" w:hAnsi="Calibri" w:cs="Calibri"/>
          <w:b/>
          <w:bCs/>
          <w:sz w:val="22"/>
          <w:szCs w:val="22"/>
          <w:lang w:eastAsia="en-US"/>
        </w:rPr>
        <w:t xml:space="preserve"> </w:t>
      </w:r>
      <w:r w:rsidRPr="46DADD48">
        <w:rPr>
          <w:rFonts w:ascii="Calibri" w:eastAsia="Calibri" w:hAnsi="Calibri" w:cs="Calibri"/>
          <w:b/>
          <w:bCs/>
          <w:sz w:val="22"/>
          <w:szCs w:val="22"/>
          <w:lang w:eastAsia="en-US"/>
        </w:rPr>
        <w:t>Plan</w:t>
      </w:r>
      <w:r w:rsidR="00B4276F">
        <w:rPr>
          <w:rFonts w:ascii="Calibri" w:eastAsia="Calibri" w:hAnsi="Calibri" w:cs="Calibri"/>
          <w:b/>
          <w:bCs/>
          <w:sz w:val="22"/>
          <w:szCs w:val="22"/>
          <w:lang w:eastAsia="en-US"/>
        </w:rPr>
        <w:t xml:space="preserve"> </w:t>
      </w:r>
      <w:r w:rsidRPr="46DADD48">
        <w:rPr>
          <w:rFonts w:ascii="Calibri" w:eastAsia="Calibri" w:hAnsi="Calibri" w:cs="Calibri"/>
          <w:b/>
          <w:bCs/>
          <w:sz w:val="22"/>
          <w:szCs w:val="22"/>
          <w:lang w:eastAsia="en-US"/>
        </w:rPr>
        <w:t>Working</w:t>
      </w:r>
      <w:r w:rsidR="00B4276F">
        <w:rPr>
          <w:rFonts w:ascii="Calibri" w:eastAsia="Calibri" w:hAnsi="Calibri" w:cs="Calibri"/>
          <w:b/>
          <w:bCs/>
          <w:sz w:val="22"/>
          <w:szCs w:val="22"/>
          <w:lang w:eastAsia="en-US"/>
        </w:rPr>
        <w:t xml:space="preserve"> </w:t>
      </w:r>
      <w:r w:rsidRPr="46DADD48">
        <w:rPr>
          <w:rFonts w:ascii="Calibri" w:eastAsia="Calibri" w:hAnsi="Calibri" w:cs="Calibri"/>
          <w:b/>
          <w:bCs/>
          <w:sz w:val="22"/>
          <w:szCs w:val="22"/>
          <w:lang w:eastAsia="en-US"/>
        </w:rPr>
        <w:t>Group</w:t>
      </w:r>
      <w:r w:rsidR="00B4276F">
        <w:rPr>
          <w:rFonts w:ascii="Calibri" w:eastAsia="Calibri" w:hAnsi="Calibri" w:cs="Calibri"/>
          <w:b/>
          <w:bCs/>
          <w:sz w:val="22"/>
          <w:szCs w:val="22"/>
          <w:lang w:eastAsia="en-US"/>
        </w:rPr>
        <w:t xml:space="preserve"> </w:t>
      </w:r>
      <w:r w:rsidRPr="46DADD48">
        <w:rPr>
          <w:rFonts w:ascii="Calibri" w:eastAsia="Calibri" w:hAnsi="Calibri" w:cs="Calibri"/>
          <w:b/>
          <w:bCs/>
          <w:sz w:val="22"/>
          <w:szCs w:val="22"/>
          <w:lang w:eastAsia="en-US"/>
        </w:rPr>
        <w:t>activities</w:t>
      </w:r>
      <w:r w:rsidR="00B4276F">
        <w:rPr>
          <w:rFonts w:ascii="Calibri" w:eastAsia="Calibri" w:hAnsi="Calibri" w:cs="Calibri"/>
          <w:b/>
          <w:bCs/>
          <w:sz w:val="22"/>
          <w:szCs w:val="22"/>
          <w:lang w:eastAsia="en-US"/>
        </w:rPr>
        <w:t xml:space="preserve"> </w:t>
      </w:r>
      <w:r w:rsidRPr="46DADD48">
        <w:rPr>
          <w:rFonts w:ascii="Calibri" w:eastAsia="Calibri" w:hAnsi="Calibri" w:cs="Calibri"/>
          <w:b/>
          <w:bCs/>
          <w:sz w:val="22"/>
          <w:szCs w:val="22"/>
          <w:lang w:eastAsia="en-US"/>
        </w:rPr>
        <w:t>up</w:t>
      </w:r>
      <w:r w:rsidR="00B4276F">
        <w:rPr>
          <w:rFonts w:ascii="Calibri" w:eastAsia="Calibri" w:hAnsi="Calibri" w:cs="Calibri"/>
          <w:b/>
          <w:bCs/>
          <w:sz w:val="22"/>
          <w:szCs w:val="22"/>
          <w:lang w:eastAsia="en-US"/>
        </w:rPr>
        <w:t xml:space="preserve"> </w:t>
      </w:r>
      <w:r w:rsidRPr="46DADD48">
        <w:rPr>
          <w:rFonts w:ascii="Calibri" w:eastAsia="Calibri" w:hAnsi="Calibri" w:cs="Calibri"/>
          <w:b/>
          <w:bCs/>
          <w:sz w:val="22"/>
          <w:szCs w:val="22"/>
          <w:lang w:eastAsia="en-US"/>
        </w:rPr>
        <w:t>to</w:t>
      </w:r>
      <w:r w:rsidR="00B4276F">
        <w:rPr>
          <w:rFonts w:ascii="Calibri" w:eastAsia="Calibri" w:hAnsi="Calibri" w:cs="Calibri"/>
          <w:b/>
          <w:bCs/>
          <w:sz w:val="22"/>
          <w:szCs w:val="22"/>
          <w:lang w:eastAsia="en-US"/>
        </w:rPr>
        <w:t xml:space="preserve"> </w:t>
      </w:r>
      <w:r w:rsidRPr="46DADD48">
        <w:rPr>
          <w:rFonts w:ascii="Calibri" w:eastAsia="Calibri" w:hAnsi="Calibri" w:cs="Calibri"/>
          <w:b/>
          <w:bCs/>
          <w:sz w:val="22"/>
          <w:szCs w:val="22"/>
          <w:lang w:eastAsia="en-US"/>
        </w:rPr>
        <w:t>SC6</w:t>
      </w:r>
      <w:r w:rsidR="3F0035A8" w:rsidRPr="46DADD48">
        <w:rPr>
          <w:rFonts w:ascii="Calibri" w:eastAsia="Calibri" w:hAnsi="Calibri" w:cs="Calibri"/>
          <w:b/>
          <w:bCs/>
          <w:sz w:val="22"/>
          <w:szCs w:val="22"/>
          <w:lang w:eastAsia="en-US"/>
        </w:rPr>
        <w:t>4</w:t>
      </w:r>
    </w:p>
    <w:p w14:paraId="1D082E45" w14:textId="771C7F10" w:rsidR="00475267" w:rsidRPr="00C71AE1" w:rsidRDefault="00475267" w:rsidP="00C71AE1">
      <w:pPr>
        <w:rPr>
          <w:rFonts w:ascii="Calibri" w:eastAsia="Calibri" w:hAnsi="Calibri" w:cs="Calibri"/>
          <w:sz w:val="22"/>
          <w:szCs w:val="22"/>
          <w:lang w:eastAsia="en-US"/>
        </w:rPr>
      </w:pPr>
    </w:p>
    <w:p w14:paraId="30E01EA1" w14:textId="36F9687B" w:rsidR="00B90ED5" w:rsidRPr="007C5F75" w:rsidRDefault="00C71AE1" w:rsidP="007C5F75">
      <w:pPr>
        <w:ind w:left="425" w:hanging="425"/>
        <w:rPr>
          <w:rFonts w:ascii="Calibri" w:eastAsia="Calibri" w:hAnsi="Calibri" w:cs="Calibri"/>
          <w:sz w:val="22"/>
          <w:szCs w:val="22"/>
          <w:lang w:eastAsia="en-US"/>
        </w:rPr>
      </w:pPr>
      <w:r w:rsidRPr="007C5F75">
        <w:rPr>
          <w:rFonts w:ascii="Calibri" w:eastAsia="Calibri" w:hAnsi="Calibri" w:cs="Calibri"/>
          <w:sz w:val="22"/>
          <w:szCs w:val="22"/>
          <w:lang w:eastAsia="en-US"/>
        </w:rPr>
        <w:t>2.</w:t>
      </w:r>
      <w:r w:rsidRPr="007C5F75">
        <w:rPr>
          <w:rFonts w:ascii="Calibri" w:eastAsia="Calibri" w:hAnsi="Calibri" w:cs="Calibri"/>
          <w:sz w:val="22"/>
          <w:szCs w:val="22"/>
          <w:lang w:eastAsia="en-US"/>
        </w:rPr>
        <w:tab/>
      </w:r>
      <w:r w:rsidR="00B90ED5" w:rsidRPr="007C5F75">
        <w:rPr>
          <w:rFonts w:ascii="Calibri" w:eastAsia="Calibri" w:hAnsi="Calibri" w:cs="Calibri"/>
          <w:sz w:val="22"/>
          <w:szCs w:val="22"/>
          <w:lang w:eastAsia="en-US"/>
        </w:rPr>
        <w:t>The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Working</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Group</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met</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on</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the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margins</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of</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SC63</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three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times.</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Building</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on</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previous</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intersessional</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discussions</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and</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a</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non-paper</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developed</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by</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the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Working</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Group</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Co-Chairs,</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the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Working</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Group</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and</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the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other</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Contracting</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Parties</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in</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attendance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agreed</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to</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draft</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language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for</w:t>
      </w:r>
      <w:r w:rsidR="00B4276F">
        <w:rPr>
          <w:rFonts w:ascii="Calibri" w:eastAsia="Calibri" w:hAnsi="Calibri" w:cs="Calibri"/>
          <w:sz w:val="22"/>
          <w:szCs w:val="22"/>
          <w:lang w:eastAsia="en-US"/>
        </w:rPr>
        <w:t xml:space="preserve"> </w:t>
      </w:r>
      <w:r w:rsidR="00CB6C3E" w:rsidRPr="007C5F75">
        <w:rPr>
          <w:rFonts w:ascii="Calibri" w:eastAsia="Calibri" w:hAnsi="Calibri" w:cs="Calibri"/>
          <w:sz w:val="22"/>
          <w:szCs w:val="22"/>
          <w:lang w:eastAsia="en-US"/>
        </w:rPr>
        <w:t>three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goals.</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These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were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focused</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on</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i)</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conservation</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of</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wetlands</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broadly,</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ii)</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wise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use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of</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wetlands,</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and</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iii)</w:t>
      </w:r>
      <w:r w:rsidR="00142DE6">
        <w:rPr>
          <w:rFonts w:ascii="Calibri" w:eastAsia="Calibri" w:hAnsi="Calibri" w:cs="Calibri"/>
          <w:sz w:val="22"/>
          <w:szCs w:val="22"/>
          <w:lang w:eastAsia="en-US"/>
        </w:rPr>
        <w:t xml:space="preserve"> </w:t>
      </w:r>
      <w:r w:rsidR="00EC02A7">
        <w:rPr>
          <w:rFonts w:ascii="Calibri" w:eastAsia="Calibri" w:hAnsi="Calibri" w:cs="Calibri"/>
          <w:sz w:val="22"/>
          <w:szCs w:val="22"/>
          <w:lang w:eastAsia="en-US"/>
        </w:rPr>
        <w:t>Wetlands</w:t>
      </w:r>
      <w:r w:rsidR="00B4276F">
        <w:rPr>
          <w:rFonts w:ascii="Calibri" w:eastAsia="Calibri" w:hAnsi="Calibri" w:cs="Calibri"/>
          <w:sz w:val="22"/>
          <w:szCs w:val="22"/>
          <w:lang w:eastAsia="en-US"/>
        </w:rPr>
        <w:t xml:space="preserve"> </w:t>
      </w:r>
      <w:r w:rsidR="00EC02A7">
        <w:rPr>
          <w:rFonts w:ascii="Calibri" w:eastAsia="Calibri" w:hAnsi="Calibri" w:cs="Calibri"/>
          <w:sz w:val="22"/>
          <w:szCs w:val="22"/>
          <w:lang w:eastAsia="en-US"/>
        </w:rPr>
        <w:t>of</w:t>
      </w:r>
      <w:r w:rsidR="00B4276F">
        <w:rPr>
          <w:rFonts w:ascii="Calibri" w:eastAsia="Calibri" w:hAnsi="Calibri" w:cs="Calibri"/>
          <w:sz w:val="22"/>
          <w:szCs w:val="22"/>
          <w:lang w:eastAsia="en-US"/>
        </w:rPr>
        <w:t xml:space="preserve"> </w:t>
      </w:r>
      <w:r w:rsidR="00EC02A7">
        <w:rPr>
          <w:rFonts w:ascii="Calibri" w:eastAsia="Calibri" w:hAnsi="Calibri" w:cs="Calibri"/>
          <w:sz w:val="22"/>
          <w:szCs w:val="22"/>
          <w:lang w:eastAsia="en-US"/>
        </w:rPr>
        <w:t>International</w:t>
      </w:r>
      <w:r w:rsidR="00B4276F">
        <w:rPr>
          <w:rFonts w:ascii="Calibri" w:eastAsia="Calibri" w:hAnsi="Calibri" w:cs="Calibri"/>
          <w:sz w:val="22"/>
          <w:szCs w:val="22"/>
          <w:lang w:eastAsia="en-US"/>
        </w:rPr>
        <w:t xml:space="preserve"> </w:t>
      </w:r>
      <w:r w:rsidR="00EC02A7">
        <w:rPr>
          <w:rFonts w:ascii="Calibri" w:eastAsia="Calibri" w:hAnsi="Calibri" w:cs="Calibri"/>
          <w:sz w:val="22"/>
          <w:szCs w:val="22"/>
          <w:lang w:eastAsia="en-US"/>
        </w:rPr>
        <w:t>Importance</w:t>
      </w:r>
      <w:r w:rsidR="00297727">
        <w:rPr>
          <w:rFonts w:ascii="Calibri" w:eastAsia="Calibri" w:hAnsi="Calibri" w:cs="Calibri"/>
          <w:sz w:val="22"/>
          <w:szCs w:val="22"/>
          <w:lang w:eastAsia="en-US"/>
        </w:rPr>
        <w:t xml:space="preserve"> (“Ramsar Sites”)</w:t>
      </w:r>
      <w:r w:rsidR="00B90ED5" w:rsidRPr="007C5F75">
        <w:rPr>
          <w:rFonts w:ascii="Calibri" w:eastAsia="Calibri" w:hAnsi="Calibri" w:cs="Calibri"/>
          <w:sz w:val="22"/>
          <w:szCs w:val="22"/>
          <w:lang w:eastAsia="en-US"/>
        </w:rPr>
        <w:t>.</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Contracting</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Parties</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also</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agreed</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on</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a</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timeline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of</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2025-2034.</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The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inclusion</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of</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a</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fourth</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goal,</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addressing</w:t>
      </w:r>
      <w:r w:rsidR="00B4276F">
        <w:rPr>
          <w:rFonts w:ascii="Calibri" w:eastAsia="Calibri" w:hAnsi="Calibri" w:cs="Calibri"/>
          <w:sz w:val="22"/>
          <w:szCs w:val="22"/>
          <w:lang w:eastAsia="en-US"/>
        </w:rPr>
        <w:t xml:space="preserve"> </w:t>
      </w:r>
      <w:r w:rsidR="00A87332" w:rsidRPr="007C5F75">
        <w:rPr>
          <w:rFonts w:ascii="Calibri" w:eastAsia="Calibri" w:hAnsi="Calibri" w:cs="Calibri"/>
          <w:sz w:val="22"/>
          <w:szCs w:val="22"/>
          <w:lang w:eastAsia="en-US"/>
        </w:rPr>
        <w:t>implementation</w:t>
      </w:r>
      <w:r w:rsidR="00B4276F">
        <w:rPr>
          <w:rFonts w:ascii="Calibri" w:eastAsia="Calibri" w:hAnsi="Calibri" w:cs="Calibri"/>
          <w:sz w:val="22"/>
          <w:szCs w:val="22"/>
          <w:lang w:eastAsia="en-US"/>
        </w:rPr>
        <w:t xml:space="preserve"> </w:t>
      </w:r>
      <w:r w:rsidR="00A87332" w:rsidRPr="007C5F75">
        <w:rPr>
          <w:rFonts w:ascii="Calibri" w:eastAsia="Calibri" w:hAnsi="Calibri" w:cs="Calibri"/>
          <w:sz w:val="22"/>
          <w:szCs w:val="22"/>
          <w:lang w:eastAsia="en-US"/>
        </w:rPr>
        <w:t>of</w:t>
      </w:r>
      <w:r w:rsidR="00B4276F">
        <w:rPr>
          <w:rFonts w:ascii="Calibri" w:eastAsia="Calibri" w:hAnsi="Calibri" w:cs="Calibri"/>
          <w:sz w:val="22"/>
          <w:szCs w:val="22"/>
          <w:lang w:eastAsia="en-US"/>
        </w:rPr>
        <w:t xml:space="preserve"> </w:t>
      </w:r>
      <w:r w:rsidR="00A87332" w:rsidRPr="007C5F75">
        <w:rPr>
          <w:rFonts w:ascii="Calibri" w:eastAsia="Calibri" w:hAnsi="Calibri" w:cs="Calibri"/>
          <w:sz w:val="22"/>
          <w:szCs w:val="22"/>
          <w:lang w:eastAsia="en-US"/>
        </w:rPr>
        <w:t>the</w:t>
      </w:r>
      <w:r w:rsidR="00B4276F">
        <w:rPr>
          <w:rFonts w:ascii="Calibri" w:eastAsia="Calibri" w:hAnsi="Calibri" w:cs="Calibri"/>
          <w:sz w:val="22"/>
          <w:szCs w:val="22"/>
          <w:lang w:eastAsia="en-US"/>
        </w:rPr>
        <w:t xml:space="preserve"> </w:t>
      </w:r>
      <w:r w:rsidR="00A87332" w:rsidRPr="007C5F75">
        <w:rPr>
          <w:rFonts w:ascii="Calibri" w:eastAsia="Calibri" w:hAnsi="Calibri" w:cs="Calibri"/>
          <w:sz w:val="22"/>
          <w:szCs w:val="22"/>
          <w:lang w:eastAsia="en-US"/>
        </w:rPr>
        <w:t>Convention</w:t>
      </w:r>
      <w:r w:rsidR="00B4276F">
        <w:rPr>
          <w:rFonts w:ascii="Calibri" w:eastAsia="Calibri" w:hAnsi="Calibri" w:cs="Calibri"/>
          <w:sz w:val="22"/>
          <w:szCs w:val="22"/>
          <w:lang w:eastAsia="en-US"/>
        </w:rPr>
        <w:t xml:space="preserve"> </w:t>
      </w:r>
      <w:r w:rsidR="00385D31" w:rsidRPr="007C5F75">
        <w:rPr>
          <w:rFonts w:ascii="Calibri" w:eastAsia="Calibri" w:hAnsi="Calibri" w:cs="Calibri"/>
          <w:sz w:val="22"/>
          <w:szCs w:val="22"/>
          <w:lang w:eastAsia="en-US"/>
        </w:rPr>
        <w:t>including</w:t>
      </w:r>
      <w:r w:rsidR="00B4276F">
        <w:rPr>
          <w:rFonts w:ascii="Calibri" w:eastAsia="Calibri" w:hAnsi="Calibri" w:cs="Calibri"/>
          <w:sz w:val="22"/>
          <w:szCs w:val="22"/>
          <w:lang w:eastAsia="en-US"/>
        </w:rPr>
        <w:t xml:space="preserve"> </w:t>
      </w:r>
      <w:r w:rsidR="00385D31" w:rsidRPr="007C5F75">
        <w:rPr>
          <w:rFonts w:ascii="Calibri" w:eastAsia="Calibri" w:hAnsi="Calibri" w:cs="Calibri"/>
          <w:sz w:val="22"/>
          <w:szCs w:val="22"/>
          <w:lang w:eastAsia="en-US"/>
        </w:rPr>
        <w:t>means</w:t>
      </w:r>
      <w:r w:rsidR="00B4276F">
        <w:rPr>
          <w:rFonts w:ascii="Calibri" w:eastAsia="Calibri" w:hAnsi="Calibri" w:cs="Calibri"/>
          <w:sz w:val="22"/>
          <w:szCs w:val="22"/>
          <w:lang w:eastAsia="en-US"/>
        </w:rPr>
        <w:t xml:space="preserve"> </w:t>
      </w:r>
      <w:r w:rsidR="00385D31" w:rsidRPr="007C5F75">
        <w:rPr>
          <w:rFonts w:ascii="Calibri" w:eastAsia="Calibri" w:hAnsi="Calibri" w:cs="Calibri"/>
          <w:sz w:val="22"/>
          <w:szCs w:val="22"/>
          <w:lang w:eastAsia="en-US"/>
        </w:rPr>
        <w:t>of</w:t>
      </w:r>
      <w:r w:rsidR="00B4276F">
        <w:rPr>
          <w:rFonts w:ascii="Calibri" w:eastAsia="Calibri" w:hAnsi="Calibri" w:cs="Calibri"/>
          <w:sz w:val="22"/>
          <w:szCs w:val="22"/>
          <w:lang w:eastAsia="en-US"/>
        </w:rPr>
        <w:t xml:space="preserve"> </w:t>
      </w:r>
      <w:r w:rsidR="00385D31" w:rsidRPr="007C5F75">
        <w:rPr>
          <w:rFonts w:ascii="Calibri" w:eastAsia="Calibri" w:hAnsi="Calibri" w:cs="Calibri"/>
          <w:sz w:val="22"/>
          <w:szCs w:val="22"/>
          <w:lang w:eastAsia="en-US"/>
        </w:rPr>
        <w:t>implementation</w:t>
      </w:r>
      <w:r w:rsidR="00B90ED5" w:rsidRPr="007C5F75">
        <w:rPr>
          <w:rFonts w:ascii="Calibri" w:eastAsia="Calibri" w:hAnsi="Calibri" w:cs="Calibri"/>
          <w:sz w:val="22"/>
          <w:szCs w:val="22"/>
          <w:lang w:eastAsia="en-US"/>
        </w:rPr>
        <w:t>,</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was</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agreed,</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but</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no</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consensus</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on</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wording</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could</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be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achieved,</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and</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little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progress</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was</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made</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on</w:t>
      </w:r>
      <w:r w:rsidR="00B4276F">
        <w:rPr>
          <w:rFonts w:ascii="Calibri" w:eastAsia="Calibri" w:hAnsi="Calibri" w:cs="Calibri"/>
          <w:sz w:val="22"/>
          <w:szCs w:val="22"/>
          <w:lang w:eastAsia="en-US"/>
        </w:rPr>
        <w:t xml:space="preserve"> </w:t>
      </w:r>
      <w:r w:rsidR="00B90ED5" w:rsidRPr="007C5F75">
        <w:rPr>
          <w:rFonts w:ascii="Calibri" w:eastAsia="Calibri" w:hAnsi="Calibri" w:cs="Calibri"/>
          <w:sz w:val="22"/>
          <w:szCs w:val="22"/>
          <w:lang w:eastAsia="en-US"/>
        </w:rPr>
        <w:t>targets.</w:t>
      </w:r>
      <w:r w:rsidR="00B4276F">
        <w:rPr>
          <w:rFonts w:ascii="Calibri" w:eastAsia="Calibri" w:hAnsi="Calibri" w:cs="Calibri"/>
          <w:sz w:val="22"/>
          <w:szCs w:val="22"/>
          <w:lang w:eastAsia="en-US"/>
        </w:rPr>
        <w:t xml:space="preserve"> </w:t>
      </w:r>
    </w:p>
    <w:p w14:paraId="61A482B6" w14:textId="77777777" w:rsidR="00C71AE1" w:rsidRDefault="00C71AE1" w:rsidP="007C5F75">
      <w:pPr>
        <w:ind w:left="425" w:hanging="425"/>
        <w:rPr>
          <w:rFonts w:ascii="Calibri" w:hAnsi="Calibri"/>
          <w:sz w:val="22"/>
          <w:szCs w:val="22"/>
          <w:lang w:val="en-US" w:eastAsia="en-US"/>
        </w:rPr>
      </w:pPr>
    </w:p>
    <w:p w14:paraId="5138E72F" w14:textId="3CD3331A" w:rsidR="00E16042" w:rsidRPr="007C5F75" w:rsidRDefault="007C5F75" w:rsidP="007C5F75">
      <w:pPr>
        <w:ind w:left="425" w:hanging="425"/>
        <w:rPr>
          <w:rFonts w:ascii="Calibri" w:hAnsi="Calibri"/>
          <w:b/>
          <w:bCs/>
          <w:sz w:val="22"/>
          <w:szCs w:val="22"/>
          <w:lang w:val="en-US" w:eastAsia="en-US"/>
        </w:rPr>
      </w:pPr>
      <w:r>
        <w:rPr>
          <w:rFonts w:ascii="Calibri" w:hAnsi="Calibri"/>
          <w:sz w:val="22"/>
          <w:szCs w:val="22"/>
          <w:lang w:val="en-US" w:eastAsia="en-US"/>
        </w:rPr>
        <w:t>3</w:t>
      </w:r>
      <w:r w:rsidR="00C71AE1" w:rsidRPr="007C5F75">
        <w:rPr>
          <w:rFonts w:ascii="Calibri" w:hAnsi="Calibri"/>
          <w:sz w:val="22"/>
          <w:szCs w:val="22"/>
          <w:lang w:val="en-US" w:eastAsia="en-US"/>
        </w:rPr>
        <w:t>.</w:t>
      </w:r>
      <w:r w:rsidR="00C71AE1" w:rsidRPr="007C5F75">
        <w:rPr>
          <w:rFonts w:ascii="Calibri" w:hAnsi="Calibri"/>
          <w:sz w:val="22"/>
          <w:szCs w:val="22"/>
          <w:lang w:val="en-US" w:eastAsia="en-US"/>
        </w:rPr>
        <w:tab/>
      </w:r>
      <w:r w:rsidR="00E456C0" w:rsidRPr="007C5F75">
        <w:rPr>
          <w:rFonts w:ascii="Calibri" w:eastAsia="Calibri" w:hAnsi="Calibri" w:cs="Calibri"/>
          <w:sz w:val="22"/>
          <w:szCs w:val="22"/>
          <w:lang w:eastAsia="en-US"/>
        </w:rPr>
        <w:t>The</w:t>
      </w:r>
      <w:r w:rsidR="00B4276F">
        <w:rPr>
          <w:rFonts w:ascii="Calibri" w:eastAsia="Calibri" w:hAnsi="Calibri" w:cs="Calibri"/>
          <w:sz w:val="22"/>
          <w:szCs w:val="22"/>
          <w:lang w:eastAsia="en-US"/>
        </w:rPr>
        <w:t xml:space="preserve"> </w:t>
      </w:r>
      <w:r w:rsidR="00E456C0" w:rsidRPr="007C5F75">
        <w:rPr>
          <w:rFonts w:ascii="Calibri" w:eastAsia="Calibri" w:hAnsi="Calibri" w:cs="Calibri"/>
          <w:sz w:val="22"/>
          <w:szCs w:val="22"/>
          <w:lang w:eastAsia="en-US"/>
        </w:rPr>
        <w:t>Working</w:t>
      </w:r>
      <w:r w:rsidR="00B4276F">
        <w:rPr>
          <w:rFonts w:ascii="Calibri" w:eastAsia="Calibri" w:hAnsi="Calibri" w:cs="Calibri"/>
          <w:sz w:val="22"/>
          <w:szCs w:val="22"/>
          <w:lang w:eastAsia="en-US"/>
        </w:rPr>
        <w:t xml:space="preserve"> </w:t>
      </w:r>
      <w:r w:rsidR="00E456C0" w:rsidRPr="007C5F75">
        <w:rPr>
          <w:rFonts w:ascii="Calibri" w:eastAsia="Calibri" w:hAnsi="Calibri" w:cs="Calibri"/>
          <w:sz w:val="22"/>
          <w:szCs w:val="22"/>
          <w:lang w:eastAsia="en-US"/>
        </w:rPr>
        <w:t>Group</w:t>
      </w:r>
      <w:r w:rsidR="00B4276F">
        <w:rPr>
          <w:rFonts w:ascii="Calibri" w:eastAsia="Calibri" w:hAnsi="Calibri" w:cs="Calibri"/>
          <w:sz w:val="22"/>
          <w:szCs w:val="22"/>
          <w:lang w:eastAsia="en-US"/>
        </w:rPr>
        <w:t xml:space="preserve"> </w:t>
      </w:r>
      <w:r w:rsidR="007720CC">
        <w:rPr>
          <w:rFonts w:ascii="Calibri" w:eastAsia="Calibri" w:hAnsi="Calibri" w:cs="Calibri"/>
          <w:sz w:val="22"/>
          <w:szCs w:val="22"/>
          <w:lang w:eastAsia="en-US"/>
        </w:rPr>
        <w:t>subsequently</w:t>
      </w:r>
      <w:r w:rsidR="00B4276F">
        <w:rPr>
          <w:rFonts w:ascii="Calibri" w:eastAsia="Calibri" w:hAnsi="Calibri" w:cs="Calibri"/>
          <w:sz w:val="22"/>
          <w:szCs w:val="22"/>
          <w:lang w:eastAsia="en-US"/>
        </w:rPr>
        <w:t xml:space="preserve"> </w:t>
      </w:r>
      <w:r w:rsidR="001F6455" w:rsidRPr="007C5F75">
        <w:rPr>
          <w:rFonts w:ascii="Calibri" w:eastAsia="Calibri" w:hAnsi="Calibri" w:cs="Calibri"/>
          <w:sz w:val="22"/>
          <w:szCs w:val="22"/>
          <w:lang w:eastAsia="en-US"/>
        </w:rPr>
        <w:t>met</w:t>
      </w:r>
      <w:r w:rsidR="00B4276F">
        <w:rPr>
          <w:rFonts w:ascii="Calibri" w:eastAsia="Calibri" w:hAnsi="Calibri" w:cs="Calibri"/>
          <w:sz w:val="22"/>
          <w:szCs w:val="22"/>
          <w:lang w:eastAsia="en-US"/>
        </w:rPr>
        <w:t xml:space="preserve"> </w:t>
      </w:r>
      <w:r w:rsidR="001F6455" w:rsidRPr="007C5F75">
        <w:rPr>
          <w:rFonts w:ascii="Calibri" w:eastAsia="Calibri" w:hAnsi="Calibri" w:cs="Calibri"/>
          <w:sz w:val="22"/>
          <w:szCs w:val="22"/>
          <w:lang w:eastAsia="en-US"/>
        </w:rPr>
        <w:t>virtually</w:t>
      </w:r>
      <w:r w:rsidR="00B4276F">
        <w:rPr>
          <w:rFonts w:ascii="Calibri" w:eastAsia="Calibri" w:hAnsi="Calibri" w:cs="Calibri"/>
          <w:sz w:val="22"/>
          <w:szCs w:val="22"/>
          <w:lang w:eastAsia="en-US"/>
        </w:rPr>
        <w:t xml:space="preserve"> </w:t>
      </w:r>
      <w:r w:rsidR="001F6455" w:rsidRPr="007C5F75">
        <w:rPr>
          <w:rFonts w:ascii="Calibri" w:eastAsia="Calibri" w:hAnsi="Calibri" w:cs="Calibri"/>
          <w:sz w:val="22"/>
          <w:szCs w:val="22"/>
          <w:lang w:eastAsia="en-US"/>
        </w:rPr>
        <w:t>on</w:t>
      </w:r>
      <w:r w:rsidR="00B4276F">
        <w:rPr>
          <w:rFonts w:ascii="Calibri" w:eastAsia="Calibri" w:hAnsi="Calibri" w:cs="Calibri"/>
          <w:sz w:val="22"/>
          <w:szCs w:val="22"/>
          <w:lang w:eastAsia="en-US"/>
        </w:rPr>
        <w:t xml:space="preserve"> </w:t>
      </w:r>
      <w:r w:rsidR="001F6455" w:rsidRPr="007C5F75">
        <w:rPr>
          <w:rFonts w:ascii="Calibri" w:eastAsia="Calibri" w:hAnsi="Calibri" w:cs="Calibri"/>
          <w:sz w:val="22"/>
          <w:szCs w:val="22"/>
          <w:lang w:eastAsia="en-US"/>
        </w:rPr>
        <w:t>9</w:t>
      </w:r>
      <w:r w:rsidR="00B4276F">
        <w:rPr>
          <w:rFonts w:ascii="Calibri" w:eastAsia="Calibri" w:hAnsi="Calibri" w:cs="Calibri"/>
          <w:sz w:val="22"/>
          <w:szCs w:val="22"/>
          <w:lang w:eastAsia="en-US"/>
        </w:rPr>
        <w:t xml:space="preserve"> </w:t>
      </w:r>
      <w:r w:rsidR="001F6455" w:rsidRPr="007C5F75">
        <w:rPr>
          <w:rFonts w:ascii="Calibri" w:eastAsia="Calibri" w:hAnsi="Calibri" w:cs="Calibri"/>
          <w:sz w:val="22"/>
          <w:szCs w:val="22"/>
          <w:lang w:eastAsia="en-US"/>
        </w:rPr>
        <w:t>July,</w:t>
      </w:r>
      <w:r w:rsidR="00B4276F">
        <w:rPr>
          <w:rFonts w:ascii="Calibri" w:eastAsia="Calibri" w:hAnsi="Calibri" w:cs="Calibri"/>
          <w:sz w:val="22"/>
          <w:szCs w:val="22"/>
          <w:lang w:eastAsia="en-US"/>
        </w:rPr>
        <w:t xml:space="preserve"> </w:t>
      </w:r>
      <w:r w:rsidR="00E10EDF" w:rsidRPr="007C5F75">
        <w:rPr>
          <w:rFonts w:ascii="Calibri" w:eastAsia="Calibri" w:hAnsi="Calibri" w:cs="Calibri"/>
          <w:sz w:val="22"/>
          <w:szCs w:val="22"/>
          <w:lang w:eastAsia="en-US"/>
        </w:rPr>
        <w:t>6</w:t>
      </w:r>
      <w:r w:rsidR="00B4276F">
        <w:rPr>
          <w:rFonts w:ascii="Calibri" w:eastAsia="Calibri" w:hAnsi="Calibri" w:cs="Calibri"/>
          <w:sz w:val="22"/>
          <w:szCs w:val="22"/>
          <w:lang w:eastAsia="en-US"/>
        </w:rPr>
        <w:t xml:space="preserve"> </w:t>
      </w:r>
      <w:r w:rsidR="00E10EDF" w:rsidRPr="007C5F75">
        <w:rPr>
          <w:rFonts w:ascii="Calibri" w:eastAsia="Calibri" w:hAnsi="Calibri" w:cs="Calibri"/>
          <w:sz w:val="22"/>
          <w:szCs w:val="22"/>
          <w:lang w:eastAsia="en-US"/>
        </w:rPr>
        <w:t>August</w:t>
      </w:r>
      <w:r w:rsidR="00B4276F">
        <w:rPr>
          <w:rFonts w:ascii="Calibri" w:eastAsia="Calibri" w:hAnsi="Calibri" w:cs="Calibri"/>
          <w:sz w:val="22"/>
          <w:szCs w:val="22"/>
          <w:lang w:eastAsia="en-US"/>
        </w:rPr>
        <w:t xml:space="preserve"> </w:t>
      </w:r>
      <w:r w:rsidR="001F6455" w:rsidRPr="007C5F75">
        <w:rPr>
          <w:rFonts w:ascii="Calibri" w:eastAsia="Calibri" w:hAnsi="Calibri" w:cs="Calibri"/>
          <w:sz w:val="22"/>
          <w:szCs w:val="22"/>
          <w:lang w:eastAsia="en-US"/>
        </w:rPr>
        <w:t>and</w:t>
      </w:r>
      <w:r w:rsidR="00B4276F">
        <w:rPr>
          <w:rFonts w:ascii="Calibri" w:eastAsia="Calibri" w:hAnsi="Calibri" w:cs="Calibri"/>
          <w:sz w:val="22"/>
          <w:szCs w:val="22"/>
          <w:lang w:eastAsia="en-US"/>
        </w:rPr>
        <w:t xml:space="preserve"> </w:t>
      </w:r>
      <w:r w:rsidR="001F6455" w:rsidRPr="007C5F75">
        <w:rPr>
          <w:rFonts w:ascii="Calibri" w:eastAsia="Calibri" w:hAnsi="Calibri" w:cs="Calibri"/>
          <w:sz w:val="22"/>
          <w:szCs w:val="22"/>
          <w:lang w:eastAsia="en-US"/>
        </w:rPr>
        <w:t>10</w:t>
      </w:r>
      <w:r w:rsidR="00B4276F">
        <w:rPr>
          <w:rFonts w:ascii="Calibri" w:eastAsia="Calibri" w:hAnsi="Calibri" w:cs="Calibri"/>
          <w:sz w:val="22"/>
          <w:szCs w:val="22"/>
          <w:lang w:eastAsia="en-US"/>
        </w:rPr>
        <w:t xml:space="preserve"> </w:t>
      </w:r>
      <w:r w:rsidR="00475267" w:rsidRPr="007C5F75">
        <w:rPr>
          <w:rFonts w:ascii="Calibri" w:eastAsia="Calibri" w:hAnsi="Calibri" w:cs="Calibri"/>
          <w:sz w:val="22"/>
          <w:szCs w:val="22"/>
          <w:lang w:eastAsia="en-US"/>
        </w:rPr>
        <w:t>September</w:t>
      </w:r>
      <w:r w:rsidR="00B4276F">
        <w:rPr>
          <w:rFonts w:ascii="Calibri" w:eastAsia="Calibri" w:hAnsi="Calibri" w:cs="Calibri"/>
          <w:sz w:val="22"/>
          <w:szCs w:val="22"/>
          <w:lang w:eastAsia="en-US"/>
        </w:rPr>
        <w:t xml:space="preserve"> </w:t>
      </w:r>
      <w:r w:rsidR="00475267" w:rsidRPr="007C5F75">
        <w:rPr>
          <w:rFonts w:ascii="Calibri" w:eastAsia="Calibri" w:hAnsi="Calibri" w:cs="Calibri"/>
          <w:sz w:val="22"/>
          <w:szCs w:val="22"/>
          <w:lang w:eastAsia="en-US"/>
        </w:rPr>
        <w:t>202</w:t>
      </w:r>
      <w:r w:rsidR="00E10EDF" w:rsidRPr="007C5F75">
        <w:rPr>
          <w:rFonts w:ascii="Calibri" w:eastAsia="Calibri" w:hAnsi="Calibri" w:cs="Calibri"/>
          <w:sz w:val="22"/>
          <w:szCs w:val="22"/>
          <w:lang w:eastAsia="en-US"/>
        </w:rPr>
        <w:t>4</w:t>
      </w:r>
      <w:r w:rsidR="00B4276F">
        <w:rPr>
          <w:rFonts w:ascii="Calibri" w:eastAsia="Calibri" w:hAnsi="Calibri" w:cs="Calibri"/>
          <w:sz w:val="22"/>
          <w:szCs w:val="22"/>
          <w:lang w:eastAsia="en-US"/>
        </w:rPr>
        <w:t xml:space="preserve"> </w:t>
      </w:r>
      <w:r w:rsidR="007B02F7" w:rsidRPr="007C5F75">
        <w:rPr>
          <w:rFonts w:ascii="Calibri" w:eastAsia="Calibri" w:hAnsi="Calibri" w:cs="Calibri"/>
          <w:sz w:val="22"/>
          <w:szCs w:val="22"/>
          <w:lang w:eastAsia="en-US"/>
        </w:rPr>
        <w:t>to</w:t>
      </w:r>
      <w:r w:rsidR="00B4276F">
        <w:rPr>
          <w:rFonts w:ascii="Calibri" w:eastAsia="Calibri" w:hAnsi="Calibri" w:cs="Calibri"/>
          <w:sz w:val="22"/>
          <w:szCs w:val="22"/>
          <w:lang w:eastAsia="en-US"/>
        </w:rPr>
        <w:t xml:space="preserve"> </w:t>
      </w:r>
      <w:r w:rsidR="007B02F7" w:rsidRPr="007C5F75">
        <w:rPr>
          <w:rFonts w:ascii="Calibri" w:eastAsia="Calibri" w:hAnsi="Calibri" w:cs="Calibri"/>
          <w:sz w:val="22"/>
          <w:szCs w:val="22"/>
          <w:lang w:eastAsia="en-US"/>
        </w:rPr>
        <w:t>discuss</w:t>
      </w:r>
      <w:r w:rsidR="00B4276F">
        <w:rPr>
          <w:rFonts w:ascii="Calibri" w:eastAsia="Calibri" w:hAnsi="Calibri" w:cs="Calibri"/>
          <w:sz w:val="22"/>
          <w:szCs w:val="22"/>
          <w:lang w:eastAsia="en-US"/>
        </w:rPr>
        <w:t xml:space="preserve"> </w:t>
      </w:r>
      <w:r w:rsidR="007B02F7" w:rsidRPr="007C5F75">
        <w:rPr>
          <w:rFonts w:ascii="Calibri" w:eastAsia="Calibri" w:hAnsi="Calibri" w:cs="Calibri"/>
          <w:sz w:val="22"/>
          <w:szCs w:val="22"/>
          <w:lang w:eastAsia="en-US"/>
        </w:rPr>
        <w:t>the</w:t>
      </w:r>
      <w:r w:rsidR="00B4276F">
        <w:rPr>
          <w:rFonts w:ascii="Calibri" w:eastAsia="Calibri" w:hAnsi="Calibri" w:cs="Calibri"/>
          <w:sz w:val="22"/>
          <w:szCs w:val="22"/>
          <w:lang w:eastAsia="en-US"/>
        </w:rPr>
        <w:t xml:space="preserve"> </w:t>
      </w:r>
      <w:r w:rsidR="00990C26" w:rsidRPr="007C5F75">
        <w:rPr>
          <w:rFonts w:ascii="Calibri" w:eastAsia="Calibri" w:hAnsi="Calibri" w:cs="Calibri"/>
          <w:sz w:val="22"/>
          <w:szCs w:val="22"/>
          <w:lang w:eastAsia="en-US"/>
        </w:rPr>
        <w:t>goals</w:t>
      </w:r>
      <w:r w:rsidR="00B4276F">
        <w:rPr>
          <w:rFonts w:ascii="Calibri" w:eastAsia="Calibri" w:hAnsi="Calibri" w:cs="Calibri"/>
          <w:sz w:val="22"/>
          <w:szCs w:val="22"/>
          <w:lang w:eastAsia="en-US"/>
        </w:rPr>
        <w:t xml:space="preserve"> </w:t>
      </w:r>
      <w:r w:rsidR="00990C26" w:rsidRPr="007C5F75">
        <w:rPr>
          <w:rFonts w:ascii="Calibri" w:eastAsia="Calibri" w:hAnsi="Calibri" w:cs="Calibri"/>
          <w:sz w:val="22"/>
          <w:szCs w:val="22"/>
          <w:lang w:eastAsia="en-US"/>
        </w:rPr>
        <w:t>and</w:t>
      </w:r>
      <w:r w:rsidR="00B4276F">
        <w:rPr>
          <w:rFonts w:ascii="Calibri" w:eastAsia="Calibri" w:hAnsi="Calibri" w:cs="Calibri"/>
          <w:sz w:val="22"/>
          <w:szCs w:val="22"/>
          <w:lang w:eastAsia="en-US"/>
        </w:rPr>
        <w:t xml:space="preserve"> </w:t>
      </w:r>
      <w:r w:rsidR="00E10EDF" w:rsidRPr="007C5F75">
        <w:rPr>
          <w:rFonts w:ascii="Calibri" w:eastAsia="Calibri" w:hAnsi="Calibri" w:cs="Calibri"/>
          <w:sz w:val="22"/>
          <w:szCs w:val="22"/>
          <w:lang w:eastAsia="en-US"/>
        </w:rPr>
        <w:t>targets</w:t>
      </w:r>
      <w:r w:rsidR="00B4276F">
        <w:rPr>
          <w:rFonts w:ascii="Calibri" w:eastAsia="Calibri" w:hAnsi="Calibri" w:cs="Calibri"/>
          <w:sz w:val="22"/>
          <w:szCs w:val="22"/>
          <w:lang w:eastAsia="en-US"/>
        </w:rPr>
        <w:t xml:space="preserve"> </w:t>
      </w:r>
      <w:r w:rsidR="00E10EDF" w:rsidRPr="007C5F75">
        <w:rPr>
          <w:rFonts w:ascii="Calibri" w:eastAsia="Calibri" w:hAnsi="Calibri" w:cs="Calibri"/>
          <w:sz w:val="22"/>
          <w:szCs w:val="22"/>
          <w:lang w:eastAsia="en-US"/>
        </w:rPr>
        <w:t>of</w:t>
      </w:r>
      <w:r w:rsidR="00B4276F">
        <w:rPr>
          <w:rFonts w:ascii="Calibri" w:eastAsia="Calibri" w:hAnsi="Calibri" w:cs="Calibri"/>
          <w:sz w:val="22"/>
          <w:szCs w:val="22"/>
          <w:lang w:eastAsia="en-US"/>
        </w:rPr>
        <w:t xml:space="preserve"> </w:t>
      </w:r>
      <w:r w:rsidR="00E10EDF" w:rsidRPr="007C5F75">
        <w:rPr>
          <w:rFonts w:ascii="Calibri" w:eastAsia="Calibri" w:hAnsi="Calibri" w:cs="Calibri"/>
          <w:sz w:val="22"/>
          <w:szCs w:val="22"/>
          <w:lang w:eastAsia="en-US"/>
        </w:rPr>
        <w:t>the</w:t>
      </w:r>
      <w:r w:rsidR="00B4276F">
        <w:rPr>
          <w:rFonts w:ascii="Calibri" w:eastAsia="Calibri" w:hAnsi="Calibri" w:cs="Calibri"/>
          <w:sz w:val="22"/>
          <w:szCs w:val="22"/>
          <w:lang w:eastAsia="en-US"/>
        </w:rPr>
        <w:t xml:space="preserve"> </w:t>
      </w:r>
      <w:r w:rsidR="007720CC" w:rsidRPr="00C71AE1">
        <w:rPr>
          <w:rFonts w:ascii="Calibri" w:eastAsia="Calibri" w:hAnsi="Calibri" w:cs="Calibri"/>
          <w:sz w:val="22"/>
          <w:szCs w:val="22"/>
          <w:lang w:eastAsia="en-US"/>
        </w:rPr>
        <w:t>Fifth</w:t>
      </w:r>
      <w:r w:rsidR="00B4276F">
        <w:rPr>
          <w:rFonts w:ascii="Calibri" w:eastAsia="Calibri" w:hAnsi="Calibri" w:cs="Calibri"/>
          <w:sz w:val="22"/>
          <w:szCs w:val="22"/>
          <w:lang w:eastAsia="en-US"/>
        </w:rPr>
        <w:t xml:space="preserve"> </w:t>
      </w:r>
      <w:r w:rsidR="00C031B7" w:rsidRPr="007C5F75">
        <w:rPr>
          <w:rFonts w:ascii="Calibri" w:eastAsia="Calibri" w:hAnsi="Calibri" w:cs="Calibri"/>
          <w:sz w:val="22"/>
          <w:szCs w:val="22"/>
          <w:lang w:eastAsia="en-US"/>
        </w:rPr>
        <w:t>Strategic</w:t>
      </w:r>
      <w:r w:rsidR="00B4276F">
        <w:rPr>
          <w:rFonts w:ascii="Calibri" w:eastAsia="Calibri" w:hAnsi="Calibri" w:cs="Calibri"/>
          <w:sz w:val="22"/>
          <w:szCs w:val="22"/>
          <w:lang w:eastAsia="en-US"/>
        </w:rPr>
        <w:t xml:space="preserve"> </w:t>
      </w:r>
      <w:r w:rsidR="00C031B7" w:rsidRPr="007C5F75">
        <w:rPr>
          <w:rFonts w:ascii="Calibri" w:eastAsia="Calibri" w:hAnsi="Calibri" w:cs="Calibri"/>
          <w:sz w:val="22"/>
          <w:szCs w:val="22"/>
          <w:lang w:eastAsia="en-US"/>
        </w:rPr>
        <w:t>Plan.</w:t>
      </w:r>
      <w:r w:rsidR="00B4276F">
        <w:rPr>
          <w:rFonts w:ascii="Calibri" w:eastAsia="Calibri" w:hAnsi="Calibri" w:cs="Calibri"/>
          <w:sz w:val="22"/>
          <w:szCs w:val="22"/>
          <w:lang w:eastAsia="en-US"/>
        </w:rPr>
        <w:t xml:space="preserve"> </w:t>
      </w:r>
      <w:r w:rsidR="00D84BA0" w:rsidRPr="007C5F75">
        <w:rPr>
          <w:rFonts w:ascii="Calibri" w:eastAsia="Calibri" w:hAnsi="Calibri" w:cs="Calibri"/>
          <w:sz w:val="22"/>
          <w:szCs w:val="22"/>
          <w:lang w:eastAsia="en-US"/>
        </w:rPr>
        <w:t>In</w:t>
      </w:r>
      <w:r w:rsidR="00B4276F">
        <w:rPr>
          <w:rFonts w:ascii="Calibri" w:eastAsia="Calibri" w:hAnsi="Calibri" w:cs="Calibri"/>
          <w:sz w:val="22"/>
          <w:szCs w:val="22"/>
          <w:lang w:eastAsia="en-US"/>
        </w:rPr>
        <w:t xml:space="preserve"> </w:t>
      </w:r>
      <w:r w:rsidR="00D84BA0" w:rsidRPr="007C5F75">
        <w:rPr>
          <w:rFonts w:ascii="Calibri" w:eastAsia="Calibri" w:hAnsi="Calibri" w:cs="Calibri"/>
          <w:sz w:val="22"/>
          <w:szCs w:val="22"/>
          <w:lang w:eastAsia="en-US"/>
        </w:rPr>
        <w:t>addition,</w:t>
      </w:r>
      <w:r w:rsidR="00B4276F">
        <w:rPr>
          <w:rFonts w:ascii="Calibri" w:eastAsia="Calibri" w:hAnsi="Calibri" w:cs="Calibri"/>
          <w:sz w:val="22"/>
          <w:szCs w:val="22"/>
          <w:lang w:eastAsia="en-US"/>
        </w:rPr>
        <w:t xml:space="preserve"> </w:t>
      </w:r>
      <w:r w:rsidR="00D84BA0" w:rsidRPr="007C5F75">
        <w:rPr>
          <w:rFonts w:ascii="Calibri" w:eastAsia="Calibri" w:hAnsi="Calibri" w:cs="Calibri"/>
          <w:sz w:val="22"/>
          <w:szCs w:val="22"/>
          <w:lang w:eastAsia="en-US"/>
        </w:rPr>
        <w:t>two</w:t>
      </w:r>
      <w:r w:rsidR="00B4276F">
        <w:rPr>
          <w:rFonts w:ascii="Calibri" w:eastAsia="Calibri" w:hAnsi="Calibri" w:cs="Calibri"/>
          <w:sz w:val="22"/>
          <w:szCs w:val="22"/>
          <w:lang w:eastAsia="en-US"/>
        </w:rPr>
        <w:t xml:space="preserve"> </w:t>
      </w:r>
      <w:r w:rsidR="00D84BA0" w:rsidRPr="007C5F75">
        <w:rPr>
          <w:rFonts w:ascii="Calibri" w:eastAsia="Calibri" w:hAnsi="Calibri" w:cs="Calibri"/>
          <w:sz w:val="22"/>
          <w:szCs w:val="22"/>
          <w:lang w:eastAsia="en-US"/>
        </w:rPr>
        <w:t>invitations</w:t>
      </w:r>
      <w:r w:rsidR="00B4276F">
        <w:rPr>
          <w:rFonts w:ascii="Calibri" w:eastAsia="Calibri" w:hAnsi="Calibri" w:cs="Calibri"/>
          <w:sz w:val="22"/>
          <w:szCs w:val="22"/>
          <w:lang w:eastAsia="en-US"/>
        </w:rPr>
        <w:t xml:space="preserve"> </w:t>
      </w:r>
      <w:r w:rsidR="00BD1716" w:rsidRPr="007C5F75">
        <w:rPr>
          <w:rFonts w:ascii="Calibri" w:eastAsia="Calibri" w:hAnsi="Calibri" w:cs="Calibri"/>
          <w:sz w:val="22"/>
          <w:szCs w:val="22"/>
          <w:lang w:eastAsia="en-US"/>
        </w:rPr>
        <w:t>for</w:t>
      </w:r>
      <w:r w:rsidR="00B4276F">
        <w:rPr>
          <w:rFonts w:ascii="Calibri" w:eastAsia="Calibri" w:hAnsi="Calibri" w:cs="Calibri"/>
          <w:sz w:val="22"/>
          <w:szCs w:val="22"/>
          <w:lang w:eastAsia="en-US"/>
        </w:rPr>
        <w:t xml:space="preserve"> </w:t>
      </w:r>
      <w:r w:rsidR="00BD1716" w:rsidRPr="007C5F75">
        <w:rPr>
          <w:rFonts w:ascii="Calibri" w:eastAsia="Calibri" w:hAnsi="Calibri" w:cs="Calibri"/>
          <w:sz w:val="22"/>
          <w:szCs w:val="22"/>
          <w:lang w:eastAsia="en-US"/>
        </w:rPr>
        <w:t>written</w:t>
      </w:r>
      <w:r w:rsidR="00B4276F">
        <w:rPr>
          <w:rFonts w:ascii="Calibri" w:eastAsia="Calibri" w:hAnsi="Calibri" w:cs="Calibri"/>
          <w:sz w:val="22"/>
          <w:szCs w:val="22"/>
          <w:lang w:eastAsia="en-US"/>
        </w:rPr>
        <w:t xml:space="preserve"> </w:t>
      </w:r>
      <w:r w:rsidR="00BD1716" w:rsidRPr="007C5F75">
        <w:rPr>
          <w:rFonts w:ascii="Calibri" w:eastAsia="Calibri" w:hAnsi="Calibri" w:cs="Calibri"/>
          <w:sz w:val="22"/>
          <w:szCs w:val="22"/>
          <w:lang w:eastAsia="en-US"/>
        </w:rPr>
        <w:t>input</w:t>
      </w:r>
      <w:r w:rsidR="00B4276F">
        <w:rPr>
          <w:rFonts w:ascii="Calibri" w:eastAsia="Calibri" w:hAnsi="Calibri" w:cs="Calibri"/>
          <w:sz w:val="22"/>
          <w:szCs w:val="22"/>
          <w:lang w:eastAsia="en-US"/>
        </w:rPr>
        <w:t xml:space="preserve"> </w:t>
      </w:r>
      <w:r w:rsidR="00D84BA0" w:rsidRPr="007C5F75">
        <w:rPr>
          <w:rFonts w:ascii="Calibri" w:eastAsia="Calibri" w:hAnsi="Calibri" w:cs="Calibri"/>
          <w:sz w:val="22"/>
          <w:szCs w:val="22"/>
          <w:lang w:eastAsia="en-US"/>
        </w:rPr>
        <w:t>were</w:t>
      </w:r>
      <w:r w:rsidR="00B4276F">
        <w:rPr>
          <w:rFonts w:ascii="Calibri" w:eastAsia="Calibri" w:hAnsi="Calibri" w:cs="Calibri"/>
          <w:sz w:val="22"/>
          <w:szCs w:val="22"/>
          <w:lang w:eastAsia="en-US"/>
        </w:rPr>
        <w:t xml:space="preserve"> </w:t>
      </w:r>
      <w:r w:rsidR="00D84BA0" w:rsidRPr="007C5F75">
        <w:rPr>
          <w:rFonts w:ascii="Calibri" w:eastAsia="Calibri" w:hAnsi="Calibri" w:cs="Calibri"/>
          <w:sz w:val="22"/>
          <w:szCs w:val="22"/>
          <w:lang w:eastAsia="en-US"/>
        </w:rPr>
        <w:t>issued,</w:t>
      </w:r>
      <w:r w:rsidR="00B4276F">
        <w:rPr>
          <w:rFonts w:ascii="Calibri" w:eastAsia="Calibri" w:hAnsi="Calibri" w:cs="Calibri"/>
          <w:sz w:val="22"/>
          <w:szCs w:val="22"/>
          <w:lang w:eastAsia="en-US"/>
        </w:rPr>
        <w:t xml:space="preserve"> </w:t>
      </w:r>
      <w:r w:rsidR="00D84BA0" w:rsidRPr="007C5F75">
        <w:rPr>
          <w:rFonts w:ascii="Calibri" w:eastAsia="Calibri" w:hAnsi="Calibri" w:cs="Calibri"/>
          <w:sz w:val="22"/>
          <w:szCs w:val="22"/>
          <w:lang w:eastAsia="en-US"/>
        </w:rPr>
        <w:t>once</w:t>
      </w:r>
      <w:r w:rsidR="00B4276F">
        <w:rPr>
          <w:rFonts w:ascii="Calibri" w:eastAsia="Calibri" w:hAnsi="Calibri" w:cs="Calibri"/>
          <w:sz w:val="22"/>
          <w:szCs w:val="22"/>
          <w:lang w:eastAsia="en-US"/>
        </w:rPr>
        <w:t xml:space="preserve"> </w:t>
      </w:r>
      <w:r w:rsidR="00BD1716" w:rsidRPr="007C5F75">
        <w:rPr>
          <w:rFonts w:ascii="Calibri" w:eastAsia="Calibri" w:hAnsi="Calibri" w:cs="Calibri"/>
          <w:sz w:val="22"/>
          <w:szCs w:val="22"/>
          <w:lang w:eastAsia="en-US"/>
        </w:rPr>
        <w:t>in</w:t>
      </w:r>
      <w:r w:rsidR="00B4276F">
        <w:rPr>
          <w:rFonts w:ascii="Calibri" w:eastAsia="Calibri" w:hAnsi="Calibri" w:cs="Calibri"/>
          <w:sz w:val="22"/>
          <w:szCs w:val="22"/>
          <w:lang w:eastAsia="en-US"/>
        </w:rPr>
        <w:t xml:space="preserve"> </w:t>
      </w:r>
      <w:r w:rsidR="00BD1716" w:rsidRPr="007C5F75">
        <w:rPr>
          <w:rFonts w:ascii="Calibri" w:eastAsia="Calibri" w:hAnsi="Calibri" w:cs="Calibri"/>
          <w:sz w:val="22"/>
          <w:szCs w:val="22"/>
          <w:lang w:eastAsia="en-US"/>
        </w:rPr>
        <w:t>June</w:t>
      </w:r>
      <w:r w:rsidR="00B4276F">
        <w:rPr>
          <w:rFonts w:ascii="Calibri" w:eastAsia="Calibri" w:hAnsi="Calibri" w:cs="Calibri"/>
          <w:sz w:val="22"/>
          <w:szCs w:val="22"/>
          <w:lang w:eastAsia="en-US"/>
        </w:rPr>
        <w:t xml:space="preserve"> </w:t>
      </w:r>
      <w:r w:rsidR="00BD1716" w:rsidRPr="007C5F75">
        <w:rPr>
          <w:rFonts w:ascii="Calibri" w:eastAsia="Calibri" w:hAnsi="Calibri" w:cs="Calibri"/>
          <w:sz w:val="22"/>
          <w:szCs w:val="22"/>
          <w:lang w:eastAsia="en-US"/>
        </w:rPr>
        <w:t>and</w:t>
      </w:r>
      <w:r w:rsidR="00B4276F">
        <w:rPr>
          <w:rFonts w:ascii="Calibri" w:eastAsia="Calibri" w:hAnsi="Calibri" w:cs="Calibri"/>
          <w:sz w:val="22"/>
          <w:szCs w:val="22"/>
          <w:lang w:eastAsia="en-US"/>
        </w:rPr>
        <w:t xml:space="preserve"> </w:t>
      </w:r>
      <w:r w:rsidR="00D84BA0" w:rsidRPr="007C5F75">
        <w:rPr>
          <w:rFonts w:ascii="Calibri" w:eastAsia="Calibri" w:hAnsi="Calibri" w:cs="Calibri"/>
          <w:sz w:val="22"/>
          <w:szCs w:val="22"/>
          <w:lang w:eastAsia="en-US"/>
        </w:rPr>
        <w:t>once</w:t>
      </w:r>
      <w:r w:rsidR="00B4276F">
        <w:rPr>
          <w:rFonts w:ascii="Calibri" w:eastAsia="Calibri" w:hAnsi="Calibri" w:cs="Calibri"/>
          <w:sz w:val="22"/>
          <w:szCs w:val="22"/>
          <w:lang w:eastAsia="en-US"/>
        </w:rPr>
        <w:t xml:space="preserve"> </w:t>
      </w:r>
      <w:r w:rsidR="00D84BA0" w:rsidRPr="007C5F75">
        <w:rPr>
          <w:rFonts w:ascii="Calibri" w:eastAsia="Calibri" w:hAnsi="Calibri" w:cs="Calibri"/>
          <w:sz w:val="22"/>
          <w:szCs w:val="22"/>
          <w:lang w:eastAsia="en-US"/>
        </w:rPr>
        <w:t>in</w:t>
      </w:r>
      <w:r w:rsidR="00B4276F">
        <w:rPr>
          <w:rFonts w:ascii="Calibri" w:eastAsia="Calibri" w:hAnsi="Calibri" w:cs="Calibri"/>
          <w:sz w:val="22"/>
          <w:szCs w:val="22"/>
          <w:lang w:eastAsia="en-US"/>
        </w:rPr>
        <w:t xml:space="preserve"> </w:t>
      </w:r>
      <w:r w:rsidR="00D84BA0" w:rsidRPr="007C5F75">
        <w:rPr>
          <w:rFonts w:ascii="Calibri" w:eastAsia="Calibri" w:hAnsi="Calibri" w:cs="Calibri"/>
          <w:sz w:val="22"/>
          <w:szCs w:val="22"/>
          <w:lang w:eastAsia="en-US"/>
        </w:rPr>
        <w:t>July.</w:t>
      </w:r>
      <w:r w:rsidR="00B4276F">
        <w:rPr>
          <w:rFonts w:ascii="Calibri" w:eastAsia="Calibri" w:hAnsi="Calibri" w:cs="Calibri"/>
          <w:sz w:val="22"/>
          <w:szCs w:val="22"/>
          <w:lang w:eastAsia="en-US"/>
        </w:rPr>
        <w:t xml:space="preserve"> </w:t>
      </w:r>
      <w:r w:rsidR="00AD266E" w:rsidRPr="007C5F75">
        <w:rPr>
          <w:rFonts w:ascii="Calibri" w:eastAsia="Calibri" w:hAnsi="Calibri" w:cs="Calibri"/>
          <w:sz w:val="22"/>
          <w:szCs w:val="22"/>
          <w:lang w:eastAsia="en-US"/>
        </w:rPr>
        <w:t>Conversations</w:t>
      </w:r>
      <w:r w:rsidR="00B4276F">
        <w:rPr>
          <w:rFonts w:ascii="Calibri" w:eastAsia="Calibri" w:hAnsi="Calibri" w:cs="Calibri"/>
          <w:sz w:val="22"/>
          <w:szCs w:val="22"/>
          <w:lang w:eastAsia="en-US"/>
        </w:rPr>
        <w:t xml:space="preserve"> </w:t>
      </w:r>
      <w:r w:rsidR="00AD266E" w:rsidRPr="007C5F75">
        <w:rPr>
          <w:rFonts w:ascii="Calibri" w:eastAsia="Calibri" w:hAnsi="Calibri" w:cs="Calibri"/>
          <w:sz w:val="22"/>
          <w:szCs w:val="22"/>
          <w:lang w:eastAsia="en-US"/>
        </w:rPr>
        <w:t>were</w:t>
      </w:r>
      <w:r w:rsidR="00B4276F">
        <w:rPr>
          <w:rFonts w:ascii="Calibri" w:eastAsia="Calibri" w:hAnsi="Calibri" w:cs="Calibri"/>
          <w:sz w:val="22"/>
          <w:szCs w:val="22"/>
          <w:lang w:eastAsia="en-US"/>
        </w:rPr>
        <w:t xml:space="preserve"> </w:t>
      </w:r>
      <w:r w:rsidR="00AD266E" w:rsidRPr="007C5F75">
        <w:rPr>
          <w:rFonts w:ascii="Calibri" w:eastAsia="Calibri" w:hAnsi="Calibri" w:cs="Calibri"/>
          <w:sz w:val="22"/>
          <w:szCs w:val="22"/>
          <w:lang w:eastAsia="en-US"/>
        </w:rPr>
        <w:t>constructive.</w:t>
      </w:r>
      <w:r w:rsidR="00B4276F">
        <w:rPr>
          <w:rFonts w:ascii="Calibri" w:eastAsia="Calibri" w:hAnsi="Calibri" w:cs="Calibri"/>
          <w:sz w:val="22"/>
          <w:szCs w:val="22"/>
          <w:lang w:eastAsia="en-US"/>
        </w:rPr>
        <w:t xml:space="preserve"> </w:t>
      </w:r>
      <w:r w:rsidR="00C031B7" w:rsidRPr="007C5F75">
        <w:rPr>
          <w:rFonts w:ascii="Calibri" w:eastAsia="Calibri" w:hAnsi="Calibri" w:cs="Calibri"/>
          <w:sz w:val="22"/>
          <w:szCs w:val="22"/>
          <w:lang w:eastAsia="en-US"/>
        </w:rPr>
        <w:t>Complete</w:t>
      </w:r>
      <w:r w:rsidR="00B4276F">
        <w:rPr>
          <w:rFonts w:ascii="Calibri" w:eastAsia="Calibri" w:hAnsi="Calibri" w:cs="Calibri"/>
          <w:sz w:val="22"/>
          <w:szCs w:val="22"/>
          <w:lang w:eastAsia="en-US"/>
        </w:rPr>
        <w:t xml:space="preserve"> </w:t>
      </w:r>
      <w:r w:rsidR="00C031B7" w:rsidRPr="007C5F75">
        <w:rPr>
          <w:rFonts w:ascii="Calibri" w:eastAsia="Calibri" w:hAnsi="Calibri" w:cs="Calibri"/>
          <w:sz w:val="22"/>
          <w:szCs w:val="22"/>
          <w:lang w:eastAsia="en-US"/>
        </w:rPr>
        <w:t>m</w:t>
      </w:r>
      <w:r w:rsidR="00E10EDF" w:rsidRPr="007C5F75">
        <w:rPr>
          <w:rFonts w:ascii="Calibri" w:eastAsia="Calibri" w:hAnsi="Calibri" w:cs="Calibri"/>
          <w:sz w:val="22"/>
          <w:szCs w:val="22"/>
          <w:lang w:eastAsia="en-US"/>
        </w:rPr>
        <w:t>eeting</w:t>
      </w:r>
      <w:r w:rsidR="00B4276F">
        <w:rPr>
          <w:rFonts w:ascii="Calibri" w:eastAsia="Calibri" w:hAnsi="Calibri" w:cs="Calibri"/>
          <w:sz w:val="22"/>
          <w:szCs w:val="22"/>
          <w:lang w:eastAsia="en-US"/>
        </w:rPr>
        <w:t xml:space="preserve"> </w:t>
      </w:r>
      <w:r w:rsidR="00E10EDF" w:rsidRPr="007C5F75">
        <w:rPr>
          <w:rFonts w:ascii="Calibri" w:eastAsia="Calibri" w:hAnsi="Calibri" w:cs="Calibri"/>
          <w:sz w:val="22"/>
          <w:szCs w:val="22"/>
          <w:lang w:eastAsia="en-US"/>
        </w:rPr>
        <w:t>minutes</w:t>
      </w:r>
      <w:r w:rsidR="00B4276F">
        <w:rPr>
          <w:rFonts w:ascii="Calibri" w:eastAsia="Calibri" w:hAnsi="Calibri" w:cs="Calibri"/>
          <w:sz w:val="22"/>
          <w:szCs w:val="22"/>
          <w:lang w:eastAsia="en-US"/>
        </w:rPr>
        <w:t xml:space="preserve"> </w:t>
      </w:r>
      <w:r w:rsidR="00C031B7" w:rsidRPr="007C5F75">
        <w:rPr>
          <w:rFonts w:ascii="Calibri" w:eastAsia="Calibri" w:hAnsi="Calibri" w:cs="Calibri"/>
          <w:sz w:val="22"/>
          <w:szCs w:val="22"/>
          <w:lang w:eastAsia="en-US"/>
        </w:rPr>
        <w:t>are</w:t>
      </w:r>
      <w:r w:rsidR="00B4276F">
        <w:rPr>
          <w:rFonts w:ascii="Calibri" w:eastAsia="Calibri" w:hAnsi="Calibri" w:cs="Calibri"/>
          <w:sz w:val="22"/>
          <w:szCs w:val="22"/>
          <w:lang w:eastAsia="en-US"/>
        </w:rPr>
        <w:t xml:space="preserve"> </w:t>
      </w:r>
      <w:r w:rsidR="00C031B7" w:rsidRPr="007C5F75">
        <w:rPr>
          <w:rFonts w:ascii="Calibri" w:eastAsia="Calibri" w:hAnsi="Calibri" w:cs="Calibri"/>
          <w:sz w:val="22"/>
          <w:szCs w:val="22"/>
          <w:lang w:eastAsia="en-US"/>
        </w:rPr>
        <w:t>available</w:t>
      </w:r>
      <w:r w:rsidR="00B4276F">
        <w:rPr>
          <w:rFonts w:ascii="Calibri" w:eastAsia="Calibri" w:hAnsi="Calibri" w:cs="Calibri"/>
          <w:sz w:val="22"/>
          <w:szCs w:val="22"/>
          <w:lang w:eastAsia="en-US"/>
        </w:rPr>
        <w:t xml:space="preserve"> </w:t>
      </w:r>
      <w:r w:rsidR="00C031B7" w:rsidRPr="007C5F75">
        <w:rPr>
          <w:rFonts w:ascii="Calibri" w:eastAsia="Calibri" w:hAnsi="Calibri" w:cs="Calibri"/>
          <w:sz w:val="22"/>
          <w:szCs w:val="22"/>
          <w:lang w:eastAsia="en-US"/>
        </w:rPr>
        <w:t>on</w:t>
      </w:r>
      <w:r w:rsidR="00B4276F">
        <w:rPr>
          <w:rFonts w:ascii="Calibri" w:eastAsia="Calibri" w:hAnsi="Calibri" w:cs="Calibri"/>
          <w:sz w:val="22"/>
          <w:szCs w:val="22"/>
          <w:lang w:eastAsia="en-US"/>
        </w:rPr>
        <w:t xml:space="preserve"> </w:t>
      </w:r>
      <w:r w:rsidR="00C031B7" w:rsidRPr="007C5F75">
        <w:rPr>
          <w:rFonts w:ascii="Calibri" w:eastAsia="Calibri" w:hAnsi="Calibri" w:cs="Calibri"/>
          <w:sz w:val="22"/>
          <w:szCs w:val="22"/>
          <w:lang w:eastAsia="en-US"/>
        </w:rPr>
        <w:t>the</w:t>
      </w:r>
      <w:r w:rsidR="00B4276F">
        <w:rPr>
          <w:rFonts w:ascii="Calibri" w:eastAsia="Calibri" w:hAnsi="Calibri" w:cs="Calibri"/>
          <w:sz w:val="22"/>
          <w:szCs w:val="22"/>
          <w:lang w:eastAsia="en-US"/>
        </w:rPr>
        <w:t xml:space="preserve"> </w:t>
      </w:r>
      <w:r w:rsidR="002473EE" w:rsidRPr="007C5F75">
        <w:rPr>
          <w:rFonts w:ascii="Calibri" w:eastAsia="Calibri" w:hAnsi="Calibri" w:cs="Calibri"/>
          <w:sz w:val="22"/>
          <w:szCs w:val="22"/>
          <w:lang w:eastAsia="en-US"/>
        </w:rPr>
        <w:t>dedicated</w:t>
      </w:r>
      <w:r w:rsidR="00B4276F">
        <w:rPr>
          <w:rFonts w:ascii="Calibri" w:eastAsia="Calibri" w:hAnsi="Calibri" w:cs="Calibri"/>
          <w:sz w:val="22"/>
          <w:szCs w:val="22"/>
          <w:lang w:eastAsia="en-US"/>
        </w:rPr>
        <w:t xml:space="preserve"> </w:t>
      </w:r>
      <w:r w:rsidR="002473EE" w:rsidRPr="007C5F75">
        <w:rPr>
          <w:rFonts w:ascii="Calibri" w:eastAsia="Calibri" w:hAnsi="Calibri" w:cs="Calibri"/>
          <w:sz w:val="22"/>
          <w:szCs w:val="22"/>
          <w:lang w:eastAsia="en-US"/>
        </w:rPr>
        <w:t>webpage</w:t>
      </w:r>
      <w:r w:rsidR="007720CC">
        <w:rPr>
          <w:rStyle w:val="FootnoteReference"/>
          <w:rFonts w:ascii="Calibri" w:eastAsia="Calibri" w:hAnsi="Calibri"/>
          <w:sz w:val="22"/>
          <w:szCs w:val="22"/>
          <w:lang w:eastAsia="en-US"/>
        </w:rPr>
        <w:footnoteReference w:id="2"/>
      </w:r>
      <w:r w:rsidR="00B4276F">
        <w:rPr>
          <w:rFonts w:ascii="Calibri" w:eastAsia="Calibri" w:hAnsi="Calibri" w:cs="Calibri"/>
          <w:sz w:val="22"/>
          <w:szCs w:val="22"/>
          <w:lang w:eastAsia="en-US"/>
        </w:rPr>
        <w:t xml:space="preserve"> </w:t>
      </w:r>
      <w:r w:rsidR="002473EE" w:rsidRPr="007C5F75">
        <w:rPr>
          <w:rFonts w:asciiTheme="minorHAnsi" w:eastAsia="Calibri" w:hAnsiTheme="minorHAnsi" w:cstheme="minorHAnsi"/>
          <w:sz w:val="22"/>
          <w:szCs w:val="22"/>
          <w:lang w:eastAsia="en-US"/>
        </w:rPr>
        <w:t>.</w:t>
      </w:r>
    </w:p>
    <w:p w14:paraId="58BE65FF" w14:textId="77777777" w:rsidR="00630951" w:rsidRPr="00764858" w:rsidRDefault="00630951" w:rsidP="007C5F75">
      <w:pPr>
        <w:pStyle w:val="ListParagraph"/>
        <w:ind w:left="425" w:hanging="425"/>
        <w:contextualSpacing w:val="0"/>
        <w:rPr>
          <w:rFonts w:ascii="Calibri" w:hAnsi="Calibri"/>
          <w:b/>
          <w:bCs/>
          <w:sz w:val="22"/>
          <w:szCs w:val="22"/>
          <w:lang w:val="en-US" w:eastAsia="en-US"/>
        </w:rPr>
      </w:pPr>
    </w:p>
    <w:p w14:paraId="02821933" w14:textId="7A47DEB3" w:rsidR="00990C26" w:rsidRPr="007C5F75" w:rsidRDefault="007C5F75" w:rsidP="007C5F75">
      <w:pPr>
        <w:ind w:left="425" w:hanging="425"/>
        <w:rPr>
          <w:rFonts w:ascii="Calibri" w:hAnsi="Calibri"/>
          <w:sz w:val="22"/>
          <w:szCs w:val="22"/>
          <w:lang w:val="en-US" w:eastAsia="en-US"/>
        </w:rPr>
      </w:pPr>
      <w:r>
        <w:rPr>
          <w:rFonts w:ascii="Calibri" w:hAnsi="Calibri"/>
          <w:sz w:val="22"/>
          <w:szCs w:val="22"/>
          <w:lang w:val="en-US" w:eastAsia="en-US"/>
        </w:rPr>
        <w:t>4</w:t>
      </w:r>
      <w:r w:rsidR="00C71AE1" w:rsidRPr="007C5F75">
        <w:rPr>
          <w:rFonts w:ascii="Calibri" w:hAnsi="Calibri"/>
          <w:sz w:val="22"/>
          <w:szCs w:val="22"/>
          <w:lang w:val="en-US" w:eastAsia="en-US"/>
        </w:rPr>
        <w:t>.</w:t>
      </w:r>
      <w:r w:rsidR="00C71AE1" w:rsidRPr="007C5F75">
        <w:rPr>
          <w:rFonts w:ascii="Calibri" w:hAnsi="Calibri"/>
          <w:sz w:val="22"/>
          <w:szCs w:val="22"/>
          <w:lang w:val="en-US" w:eastAsia="en-US"/>
        </w:rPr>
        <w:tab/>
      </w:r>
      <w:r w:rsidR="00674F58" w:rsidRPr="007C5F75">
        <w:rPr>
          <w:rFonts w:ascii="Calibri" w:hAnsi="Calibri"/>
          <w:sz w:val="22"/>
          <w:szCs w:val="22"/>
          <w:lang w:val="en-US" w:eastAsia="en-US"/>
        </w:rPr>
        <w:t>Following</w:t>
      </w:r>
      <w:r w:rsidR="00B4276F">
        <w:rPr>
          <w:rFonts w:ascii="Calibri" w:hAnsi="Calibri"/>
          <w:sz w:val="22"/>
          <w:szCs w:val="22"/>
          <w:lang w:val="en-US" w:eastAsia="en-US"/>
        </w:rPr>
        <w:t xml:space="preserve"> </w:t>
      </w:r>
      <w:r w:rsidR="00674F58" w:rsidRPr="007C5F75">
        <w:rPr>
          <w:rFonts w:ascii="Calibri" w:hAnsi="Calibri"/>
          <w:sz w:val="22"/>
          <w:szCs w:val="22"/>
          <w:lang w:val="en-US" w:eastAsia="en-US"/>
        </w:rPr>
        <w:t>the</w:t>
      </w:r>
      <w:r w:rsidR="00B4276F">
        <w:rPr>
          <w:rFonts w:ascii="Calibri" w:hAnsi="Calibri"/>
          <w:sz w:val="22"/>
          <w:szCs w:val="22"/>
          <w:lang w:val="en-US" w:eastAsia="en-US"/>
        </w:rPr>
        <w:t xml:space="preserve"> </w:t>
      </w:r>
      <w:r w:rsidR="00674F58" w:rsidRPr="007C5F75">
        <w:rPr>
          <w:rFonts w:ascii="Calibri" w:hAnsi="Calibri"/>
          <w:sz w:val="22"/>
          <w:szCs w:val="22"/>
          <w:lang w:val="en-US" w:eastAsia="en-US"/>
        </w:rPr>
        <w:t>meeting</w:t>
      </w:r>
      <w:r w:rsidR="00B4276F">
        <w:rPr>
          <w:rFonts w:ascii="Calibri" w:hAnsi="Calibri"/>
          <w:sz w:val="22"/>
          <w:szCs w:val="22"/>
          <w:lang w:val="en-US" w:eastAsia="en-US"/>
        </w:rPr>
        <w:t xml:space="preserve"> </w:t>
      </w:r>
      <w:r w:rsidR="00674F58" w:rsidRPr="007C5F75">
        <w:rPr>
          <w:rFonts w:ascii="Calibri" w:hAnsi="Calibri"/>
          <w:sz w:val="22"/>
          <w:szCs w:val="22"/>
          <w:lang w:val="en-US" w:eastAsia="en-US"/>
        </w:rPr>
        <w:t>of</w:t>
      </w:r>
      <w:r w:rsidR="00B4276F">
        <w:rPr>
          <w:rFonts w:ascii="Calibri" w:hAnsi="Calibri"/>
          <w:sz w:val="22"/>
          <w:szCs w:val="22"/>
          <w:lang w:val="en-US" w:eastAsia="en-US"/>
        </w:rPr>
        <w:t xml:space="preserve"> </w:t>
      </w:r>
      <w:r w:rsidR="00674F58" w:rsidRPr="007C5F75">
        <w:rPr>
          <w:rFonts w:ascii="Calibri" w:hAnsi="Calibri"/>
          <w:sz w:val="22"/>
          <w:szCs w:val="22"/>
          <w:lang w:val="en-US" w:eastAsia="en-US"/>
        </w:rPr>
        <w:t>10</w:t>
      </w:r>
      <w:r w:rsidR="00B4276F">
        <w:rPr>
          <w:rFonts w:ascii="Calibri" w:hAnsi="Calibri"/>
          <w:sz w:val="22"/>
          <w:szCs w:val="22"/>
          <w:lang w:val="en-US" w:eastAsia="en-US"/>
        </w:rPr>
        <w:t xml:space="preserve"> </w:t>
      </w:r>
      <w:r w:rsidR="00674F58" w:rsidRPr="007C5F75">
        <w:rPr>
          <w:rFonts w:ascii="Calibri" w:hAnsi="Calibri"/>
          <w:sz w:val="22"/>
          <w:szCs w:val="22"/>
          <w:lang w:val="en-US" w:eastAsia="en-US"/>
        </w:rPr>
        <w:t>September,</w:t>
      </w:r>
      <w:r w:rsidR="00B4276F">
        <w:rPr>
          <w:rFonts w:ascii="Calibri" w:hAnsi="Calibri"/>
          <w:sz w:val="22"/>
          <w:szCs w:val="22"/>
          <w:lang w:val="en-US" w:eastAsia="en-US"/>
        </w:rPr>
        <w:t xml:space="preserve"> </w:t>
      </w:r>
      <w:r w:rsidR="00674F58" w:rsidRPr="007C5F75">
        <w:rPr>
          <w:rFonts w:ascii="Calibri" w:hAnsi="Calibri"/>
          <w:sz w:val="22"/>
          <w:szCs w:val="22"/>
          <w:lang w:val="en-US" w:eastAsia="en-US"/>
        </w:rPr>
        <w:t>a</w:t>
      </w:r>
      <w:r w:rsidR="00B4276F">
        <w:rPr>
          <w:rFonts w:ascii="Calibri" w:hAnsi="Calibri"/>
          <w:sz w:val="22"/>
          <w:szCs w:val="22"/>
          <w:lang w:val="en-US" w:eastAsia="en-US"/>
        </w:rPr>
        <w:t xml:space="preserve"> </w:t>
      </w:r>
      <w:r w:rsidR="00674F58" w:rsidRPr="007C5F75">
        <w:rPr>
          <w:rFonts w:ascii="Calibri" w:hAnsi="Calibri"/>
          <w:sz w:val="22"/>
          <w:szCs w:val="22"/>
          <w:lang w:val="en-US" w:eastAsia="en-US"/>
        </w:rPr>
        <w:t>draft</w:t>
      </w:r>
      <w:r w:rsidR="00B4276F">
        <w:rPr>
          <w:rFonts w:ascii="Calibri" w:hAnsi="Calibri"/>
          <w:sz w:val="22"/>
          <w:szCs w:val="22"/>
          <w:lang w:val="en-US" w:eastAsia="en-US"/>
        </w:rPr>
        <w:t xml:space="preserve"> </w:t>
      </w:r>
      <w:r w:rsidR="00674F58" w:rsidRPr="007C5F75">
        <w:rPr>
          <w:rFonts w:ascii="Calibri" w:hAnsi="Calibri"/>
          <w:sz w:val="22"/>
          <w:szCs w:val="22"/>
          <w:lang w:val="en-US" w:eastAsia="en-US"/>
        </w:rPr>
        <w:t>resolution,</w:t>
      </w:r>
      <w:r w:rsidR="00B4276F">
        <w:rPr>
          <w:rFonts w:ascii="Calibri" w:hAnsi="Calibri"/>
          <w:sz w:val="22"/>
          <w:szCs w:val="22"/>
          <w:lang w:val="en-US" w:eastAsia="en-US"/>
        </w:rPr>
        <w:t xml:space="preserve"> </w:t>
      </w:r>
      <w:r w:rsidR="00674F58" w:rsidRPr="007C5F75">
        <w:rPr>
          <w:rFonts w:ascii="Calibri" w:hAnsi="Calibri"/>
          <w:sz w:val="22"/>
          <w:szCs w:val="22"/>
          <w:lang w:val="en-US" w:eastAsia="en-US"/>
        </w:rPr>
        <w:t>including</w:t>
      </w:r>
      <w:r w:rsidR="00B4276F">
        <w:rPr>
          <w:rFonts w:ascii="Calibri" w:hAnsi="Calibri"/>
          <w:sz w:val="22"/>
          <w:szCs w:val="22"/>
          <w:lang w:val="en-US" w:eastAsia="en-US"/>
        </w:rPr>
        <w:t xml:space="preserve"> </w:t>
      </w:r>
      <w:r w:rsidR="00674F58" w:rsidRPr="007C5F75">
        <w:rPr>
          <w:rFonts w:ascii="Calibri" w:hAnsi="Calibri"/>
          <w:sz w:val="22"/>
          <w:szCs w:val="22"/>
          <w:lang w:val="en-US" w:eastAsia="en-US"/>
        </w:rPr>
        <w:t>a</w:t>
      </w:r>
      <w:r w:rsidR="00313112" w:rsidRPr="007C5F75">
        <w:rPr>
          <w:rFonts w:ascii="Calibri" w:hAnsi="Calibri"/>
          <w:sz w:val="22"/>
          <w:szCs w:val="22"/>
          <w:lang w:val="en-US" w:eastAsia="en-US"/>
        </w:rPr>
        <w:t>n</w:t>
      </w:r>
      <w:r w:rsidR="00B4276F">
        <w:rPr>
          <w:rFonts w:ascii="Calibri" w:hAnsi="Calibri"/>
          <w:sz w:val="22"/>
          <w:szCs w:val="22"/>
          <w:lang w:val="en-US" w:eastAsia="en-US"/>
        </w:rPr>
        <w:t xml:space="preserve"> </w:t>
      </w:r>
      <w:r w:rsidR="00313112" w:rsidRPr="007C5F75">
        <w:rPr>
          <w:rFonts w:ascii="Calibri" w:hAnsi="Calibri"/>
          <w:sz w:val="22"/>
          <w:szCs w:val="22"/>
          <w:lang w:val="en-US" w:eastAsia="en-US"/>
        </w:rPr>
        <w:t>annotated</w:t>
      </w:r>
      <w:r w:rsidR="00B4276F">
        <w:rPr>
          <w:rFonts w:ascii="Calibri" w:hAnsi="Calibri"/>
          <w:sz w:val="22"/>
          <w:szCs w:val="22"/>
          <w:lang w:val="en-US" w:eastAsia="en-US"/>
        </w:rPr>
        <w:t xml:space="preserve"> </w:t>
      </w:r>
      <w:r w:rsidR="00313112" w:rsidRPr="007C5F75">
        <w:rPr>
          <w:rFonts w:ascii="Calibri" w:hAnsi="Calibri"/>
          <w:sz w:val="22"/>
          <w:szCs w:val="22"/>
          <w:lang w:val="en-US" w:eastAsia="en-US"/>
        </w:rPr>
        <w:t>and</w:t>
      </w:r>
      <w:r w:rsidR="00B4276F">
        <w:rPr>
          <w:rFonts w:ascii="Calibri" w:hAnsi="Calibri"/>
          <w:sz w:val="22"/>
          <w:szCs w:val="22"/>
          <w:lang w:val="en-US" w:eastAsia="en-US"/>
        </w:rPr>
        <w:t xml:space="preserve"> </w:t>
      </w:r>
      <w:r w:rsidR="00313112" w:rsidRPr="007C5F75">
        <w:rPr>
          <w:rFonts w:ascii="Calibri" w:hAnsi="Calibri"/>
          <w:sz w:val="22"/>
          <w:szCs w:val="22"/>
          <w:lang w:val="en-US" w:eastAsia="en-US"/>
        </w:rPr>
        <w:t>updated</w:t>
      </w:r>
      <w:r w:rsidR="00B4276F">
        <w:rPr>
          <w:rFonts w:ascii="Calibri" w:hAnsi="Calibri"/>
          <w:sz w:val="22"/>
          <w:szCs w:val="22"/>
          <w:lang w:val="en-US" w:eastAsia="en-US"/>
        </w:rPr>
        <w:t xml:space="preserve"> </w:t>
      </w:r>
      <w:r w:rsidR="00313112" w:rsidRPr="007C5F75">
        <w:rPr>
          <w:rFonts w:ascii="Calibri" w:hAnsi="Calibri"/>
          <w:sz w:val="22"/>
          <w:szCs w:val="22"/>
          <w:lang w:val="en-US" w:eastAsia="en-US"/>
        </w:rPr>
        <w:t>version</w:t>
      </w:r>
      <w:r w:rsidR="00B4276F">
        <w:rPr>
          <w:rFonts w:ascii="Calibri" w:hAnsi="Calibri"/>
          <w:sz w:val="22"/>
          <w:szCs w:val="22"/>
          <w:lang w:val="en-US" w:eastAsia="en-US"/>
        </w:rPr>
        <w:t xml:space="preserve"> </w:t>
      </w:r>
      <w:r w:rsidR="00313112" w:rsidRPr="007C5F75">
        <w:rPr>
          <w:rFonts w:ascii="Calibri" w:hAnsi="Calibri"/>
          <w:sz w:val="22"/>
          <w:szCs w:val="22"/>
          <w:lang w:val="en-US" w:eastAsia="en-US"/>
        </w:rPr>
        <w:t>of</w:t>
      </w:r>
      <w:r w:rsidR="00B4276F">
        <w:rPr>
          <w:rFonts w:ascii="Calibri" w:hAnsi="Calibri"/>
          <w:sz w:val="22"/>
          <w:szCs w:val="22"/>
          <w:lang w:val="en-US" w:eastAsia="en-US"/>
        </w:rPr>
        <w:t xml:space="preserve"> </w:t>
      </w:r>
      <w:r w:rsidR="00313112" w:rsidRPr="007C5F75">
        <w:rPr>
          <w:rFonts w:ascii="Calibri" w:hAnsi="Calibri"/>
          <w:sz w:val="22"/>
          <w:szCs w:val="22"/>
          <w:lang w:val="en-US" w:eastAsia="en-US"/>
        </w:rPr>
        <w:t>the</w:t>
      </w:r>
      <w:r w:rsidR="00B4276F">
        <w:rPr>
          <w:rFonts w:ascii="Calibri" w:hAnsi="Calibri"/>
          <w:sz w:val="22"/>
          <w:szCs w:val="22"/>
          <w:lang w:val="en-US" w:eastAsia="en-US"/>
        </w:rPr>
        <w:t xml:space="preserve"> </w:t>
      </w:r>
      <w:r w:rsidR="00313112" w:rsidRPr="007C5F75">
        <w:rPr>
          <w:rFonts w:ascii="Calibri" w:hAnsi="Calibri"/>
          <w:sz w:val="22"/>
          <w:szCs w:val="22"/>
          <w:lang w:val="en-US" w:eastAsia="en-US"/>
        </w:rPr>
        <w:t>draft</w:t>
      </w:r>
      <w:r w:rsidR="00B4276F">
        <w:rPr>
          <w:rFonts w:ascii="Calibri" w:hAnsi="Calibri"/>
          <w:sz w:val="22"/>
          <w:szCs w:val="22"/>
          <w:lang w:val="en-US" w:eastAsia="en-US"/>
        </w:rPr>
        <w:t xml:space="preserve"> </w:t>
      </w:r>
      <w:r w:rsidR="00313112" w:rsidRPr="007C5F75">
        <w:rPr>
          <w:rFonts w:ascii="Calibri" w:hAnsi="Calibri"/>
          <w:sz w:val="22"/>
          <w:szCs w:val="22"/>
          <w:lang w:val="en-US" w:eastAsia="en-US"/>
        </w:rPr>
        <w:t>strategic</w:t>
      </w:r>
      <w:r w:rsidR="00B4276F">
        <w:rPr>
          <w:rFonts w:ascii="Calibri" w:hAnsi="Calibri"/>
          <w:sz w:val="22"/>
          <w:szCs w:val="22"/>
          <w:lang w:val="en-US" w:eastAsia="en-US"/>
        </w:rPr>
        <w:t xml:space="preserve"> </w:t>
      </w:r>
      <w:r w:rsidR="00313112" w:rsidRPr="007C5F75">
        <w:rPr>
          <w:rFonts w:ascii="Calibri" w:hAnsi="Calibri"/>
          <w:sz w:val="22"/>
          <w:szCs w:val="22"/>
          <w:lang w:val="en-US" w:eastAsia="en-US"/>
        </w:rPr>
        <w:t>plan</w:t>
      </w:r>
      <w:r w:rsidR="007720CC">
        <w:rPr>
          <w:rFonts w:ascii="Calibri" w:hAnsi="Calibri"/>
          <w:sz w:val="22"/>
          <w:szCs w:val="22"/>
          <w:lang w:val="en-US" w:eastAsia="en-US"/>
        </w:rPr>
        <w:t>,</w:t>
      </w:r>
      <w:r w:rsidR="00142DE6">
        <w:rPr>
          <w:rFonts w:ascii="Calibri" w:hAnsi="Calibri"/>
          <w:sz w:val="22"/>
          <w:szCs w:val="22"/>
          <w:lang w:val="en-US" w:eastAsia="en-US"/>
        </w:rPr>
        <w:t xml:space="preserve"> </w:t>
      </w:r>
      <w:r w:rsidR="007720CC">
        <w:rPr>
          <w:rFonts w:ascii="Calibri" w:hAnsi="Calibri"/>
          <w:sz w:val="22"/>
          <w:szCs w:val="22"/>
          <w:lang w:val="en-US" w:eastAsia="en-US"/>
        </w:rPr>
        <w:t>was</w:t>
      </w:r>
      <w:r w:rsidR="00B4276F">
        <w:rPr>
          <w:rFonts w:ascii="Calibri" w:hAnsi="Calibri"/>
          <w:sz w:val="22"/>
          <w:szCs w:val="22"/>
          <w:lang w:val="en-US" w:eastAsia="en-US"/>
        </w:rPr>
        <w:t xml:space="preserve"> </w:t>
      </w:r>
      <w:r w:rsidR="00313112" w:rsidRPr="007C5F75">
        <w:rPr>
          <w:rFonts w:ascii="Calibri" w:hAnsi="Calibri"/>
          <w:sz w:val="22"/>
          <w:szCs w:val="22"/>
          <w:lang w:val="en-US" w:eastAsia="en-US"/>
        </w:rPr>
        <w:t>circulated</w:t>
      </w:r>
      <w:r w:rsidR="00B4276F">
        <w:rPr>
          <w:rFonts w:ascii="Calibri" w:hAnsi="Calibri"/>
          <w:sz w:val="22"/>
          <w:szCs w:val="22"/>
          <w:lang w:val="en-US" w:eastAsia="en-US"/>
        </w:rPr>
        <w:t xml:space="preserve"> </w:t>
      </w:r>
      <w:r w:rsidR="00313112" w:rsidRPr="007C5F75">
        <w:rPr>
          <w:rFonts w:ascii="Calibri" w:hAnsi="Calibri"/>
          <w:sz w:val="22"/>
          <w:szCs w:val="22"/>
          <w:lang w:val="en-US" w:eastAsia="en-US"/>
        </w:rPr>
        <w:t>to</w:t>
      </w:r>
      <w:r w:rsidR="00B4276F">
        <w:rPr>
          <w:rFonts w:ascii="Calibri" w:hAnsi="Calibri"/>
          <w:sz w:val="22"/>
          <w:szCs w:val="22"/>
          <w:lang w:val="en-US" w:eastAsia="en-US"/>
        </w:rPr>
        <w:t xml:space="preserve"> </w:t>
      </w:r>
      <w:r w:rsidR="00313112" w:rsidRPr="007C5F75">
        <w:rPr>
          <w:rFonts w:ascii="Calibri" w:hAnsi="Calibri"/>
          <w:sz w:val="22"/>
          <w:szCs w:val="22"/>
          <w:lang w:val="en-US" w:eastAsia="en-US"/>
        </w:rPr>
        <w:t>all</w:t>
      </w:r>
      <w:r w:rsidR="00B4276F">
        <w:rPr>
          <w:rFonts w:ascii="Calibri" w:hAnsi="Calibri"/>
          <w:sz w:val="22"/>
          <w:szCs w:val="22"/>
          <w:lang w:val="en-US" w:eastAsia="en-US"/>
        </w:rPr>
        <w:t xml:space="preserve"> </w:t>
      </w:r>
      <w:r w:rsidR="007720CC">
        <w:rPr>
          <w:rFonts w:ascii="Calibri" w:hAnsi="Calibri"/>
          <w:sz w:val="22"/>
          <w:szCs w:val="22"/>
          <w:lang w:val="en-US" w:eastAsia="en-US"/>
        </w:rPr>
        <w:t>W</w:t>
      </w:r>
      <w:r w:rsidR="007720CC" w:rsidRPr="007C5F75">
        <w:rPr>
          <w:rFonts w:ascii="Calibri" w:hAnsi="Calibri"/>
          <w:sz w:val="22"/>
          <w:szCs w:val="22"/>
          <w:lang w:val="en-US" w:eastAsia="en-US"/>
        </w:rPr>
        <w:t>orking</w:t>
      </w:r>
      <w:r w:rsidR="00B4276F">
        <w:rPr>
          <w:rFonts w:ascii="Calibri" w:hAnsi="Calibri"/>
          <w:sz w:val="22"/>
          <w:szCs w:val="22"/>
          <w:lang w:val="en-US" w:eastAsia="en-US"/>
        </w:rPr>
        <w:t xml:space="preserve"> </w:t>
      </w:r>
      <w:r w:rsidR="007720CC">
        <w:rPr>
          <w:rFonts w:ascii="Calibri" w:hAnsi="Calibri"/>
          <w:sz w:val="22"/>
          <w:szCs w:val="22"/>
          <w:lang w:val="en-US" w:eastAsia="en-US"/>
        </w:rPr>
        <w:t>G</w:t>
      </w:r>
      <w:r w:rsidR="00313112" w:rsidRPr="007C5F75">
        <w:rPr>
          <w:rFonts w:ascii="Calibri" w:hAnsi="Calibri"/>
          <w:sz w:val="22"/>
          <w:szCs w:val="22"/>
          <w:lang w:val="en-US" w:eastAsia="en-US"/>
        </w:rPr>
        <w:t>roup</w:t>
      </w:r>
      <w:r w:rsidR="00B4276F">
        <w:rPr>
          <w:rFonts w:ascii="Calibri" w:hAnsi="Calibri"/>
          <w:sz w:val="22"/>
          <w:szCs w:val="22"/>
          <w:lang w:val="en-US" w:eastAsia="en-US"/>
        </w:rPr>
        <w:t xml:space="preserve"> </w:t>
      </w:r>
      <w:r w:rsidR="00313112" w:rsidRPr="007C5F75">
        <w:rPr>
          <w:rFonts w:ascii="Calibri" w:hAnsi="Calibri"/>
          <w:sz w:val="22"/>
          <w:szCs w:val="22"/>
          <w:lang w:val="en-US" w:eastAsia="en-US"/>
        </w:rPr>
        <w:t>members.</w:t>
      </w:r>
    </w:p>
    <w:p w14:paraId="540D6FED" w14:textId="77777777" w:rsidR="00990C26" w:rsidRPr="00990C26" w:rsidRDefault="00990C26" w:rsidP="007C5F75">
      <w:pPr>
        <w:pStyle w:val="ListParagraph"/>
        <w:ind w:left="425" w:hanging="425"/>
        <w:contextualSpacing w:val="0"/>
        <w:rPr>
          <w:rFonts w:ascii="Calibri" w:hAnsi="Calibri"/>
          <w:sz w:val="22"/>
          <w:szCs w:val="22"/>
          <w:lang w:val="en-US" w:eastAsia="en-US"/>
        </w:rPr>
      </w:pPr>
    </w:p>
    <w:p w14:paraId="2F607350" w14:textId="13C0330D" w:rsidR="005C708E" w:rsidRDefault="007C5F75" w:rsidP="007C5F75">
      <w:pPr>
        <w:ind w:left="425" w:hanging="425"/>
        <w:rPr>
          <w:rFonts w:ascii="Calibri" w:hAnsi="Calibri"/>
          <w:sz w:val="22"/>
          <w:szCs w:val="22"/>
          <w:lang w:val="en-US"/>
        </w:rPr>
      </w:pPr>
      <w:r>
        <w:rPr>
          <w:rFonts w:ascii="Calibri" w:hAnsi="Calibri"/>
          <w:sz w:val="22"/>
          <w:szCs w:val="22"/>
          <w:lang w:val="en-US" w:eastAsia="en-US"/>
        </w:rPr>
        <w:t>5</w:t>
      </w:r>
      <w:r w:rsidR="00C71AE1" w:rsidRPr="007C5F75">
        <w:rPr>
          <w:rFonts w:ascii="Calibri" w:hAnsi="Calibri"/>
          <w:sz w:val="22"/>
          <w:szCs w:val="22"/>
          <w:lang w:val="en-US" w:eastAsia="en-US"/>
        </w:rPr>
        <w:t>.</w:t>
      </w:r>
      <w:r w:rsidR="00C71AE1" w:rsidRPr="007C5F75">
        <w:rPr>
          <w:rFonts w:ascii="Calibri" w:hAnsi="Calibri"/>
          <w:sz w:val="22"/>
          <w:szCs w:val="22"/>
          <w:lang w:val="en-US" w:eastAsia="en-US"/>
        </w:rPr>
        <w:tab/>
      </w:r>
      <w:r w:rsidR="00AF1E61" w:rsidRPr="007C5F75">
        <w:rPr>
          <w:rFonts w:ascii="Calibri" w:hAnsi="Calibri"/>
          <w:sz w:val="22"/>
          <w:szCs w:val="22"/>
          <w:lang w:val="en-US"/>
        </w:rPr>
        <w:t>On</w:t>
      </w:r>
      <w:r w:rsidR="00B4276F">
        <w:rPr>
          <w:rFonts w:ascii="Calibri" w:hAnsi="Calibri"/>
          <w:sz w:val="22"/>
          <w:szCs w:val="22"/>
          <w:lang w:val="en-US"/>
        </w:rPr>
        <w:t xml:space="preserve"> </w:t>
      </w:r>
      <w:r w:rsidR="00AF1E61" w:rsidRPr="007C5F75">
        <w:rPr>
          <w:rFonts w:ascii="Calibri" w:hAnsi="Calibri"/>
          <w:sz w:val="22"/>
          <w:szCs w:val="22"/>
          <w:lang w:val="en-US"/>
        </w:rPr>
        <w:t>10</w:t>
      </w:r>
      <w:r w:rsidR="00B4276F">
        <w:rPr>
          <w:rFonts w:ascii="Calibri" w:hAnsi="Calibri"/>
          <w:sz w:val="22"/>
          <w:szCs w:val="22"/>
          <w:lang w:val="en-US"/>
        </w:rPr>
        <w:t xml:space="preserve"> </w:t>
      </w:r>
      <w:r w:rsidR="00AF1E61" w:rsidRPr="007C5F75">
        <w:rPr>
          <w:rFonts w:ascii="Calibri" w:hAnsi="Calibri"/>
          <w:sz w:val="22"/>
          <w:szCs w:val="22"/>
          <w:lang w:val="en-US"/>
        </w:rPr>
        <w:t>October</w:t>
      </w:r>
      <w:r w:rsidR="00B4276F">
        <w:rPr>
          <w:rFonts w:ascii="Calibri" w:hAnsi="Calibri"/>
          <w:sz w:val="22"/>
          <w:szCs w:val="22"/>
          <w:lang w:val="en-US"/>
        </w:rPr>
        <w:t xml:space="preserve"> </w:t>
      </w:r>
      <w:r w:rsidR="00AF1E61" w:rsidRPr="007C5F75">
        <w:rPr>
          <w:rFonts w:ascii="Calibri" w:hAnsi="Calibri"/>
          <w:sz w:val="22"/>
          <w:szCs w:val="22"/>
          <w:lang w:val="en-US"/>
        </w:rPr>
        <w:t>2024,</w:t>
      </w:r>
      <w:r w:rsidR="00B4276F">
        <w:rPr>
          <w:rFonts w:ascii="Calibri" w:hAnsi="Calibri"/>
          <w:sz w:val="22"/>
          <w:szCs w:val="22"/>
          <w:lang w:val="en-US"/>
        </w:rPr>
        <w:t xml:space="preserve"> </w:t>
      </w:r>
      <w:r w:rsidR="00AF1E61" w:rsidRPr="007C5F75">
        <w:rPr>
          <w:rFonts w:ascii="Calibri" w:hAnsi="Calibri"/>
          <w:sz w:val="22"/>
          <w:szCs w:val="22"/>
          <w:lang w:val="en-US"/>
        </w:rPr>
        <w:t>the</w:t>
      </w:r>
      <w:r w:rsidR="00B4276F">
        <w:rPr>
          <w:rFonts w:ascii="Calibri" w:hAnsi="Calibri"/>
          <w:sz w:val="22"/>
          <w:szCs w:val="22"/>
          <w:lang w:val="en-US"/>
        </w:rPr>
        <w:t xml:space="preserve"> </w:t>
      </w:r>
      <w:r w:rsidR="00AF1E61" w:rsidRPr="007C5F75">
        <w:rPr>
          <w:rFonts w:ascii="Calibri" w:hAnsi="Calibri"/>
          <w:sz w:val="22"/>
          <w:szCs w:val="22"/>
          <w:lang w:val="en-US"/>
        </w:rPr>
        <w:t>Working</w:t>
      </w:r>
      <w:r w:rsidR="00B4276F">
        <w:rPr>
          <w:rFonts w:ascii="Calibri" w:hAnsi="Calibri"/>
          <w:sz w:val="22"/>
          <w:szCs w:val="22"/>
          <w:lang w:val="en-US"/>
        </w:rPr>
        <w:t xml:space="preserve"> </w:t>
      </w:r>
      <w:r w:rsidR="00AF1E61" w:rsidRPr="007C5F75">
        <w:rPr>
          <w:rFonts w:ascii="Calibri" w:hAnsi="Calibri"/>
          <w:sz w:val="22"/>
          <w:szCs w:val="22"/>
          <w:lang w:val="en-US"/>
        </w:rPr>
        <w:t>Group</w:t>
      </w:r>
      <w:r w:rsidR="00B4276F">
        <w:rPr>
          <w:rFonts w:ascii="Calibri" w:hAnsi="Calibri"/>
          <w:sz w:val="22"/>
          <w:szCs w:val="22"/>
          <w:lang w:val="en-US"/>
        </w:rPr>
        <w:t xml:space="preserve"> </w:t>
      </w:r>
      <w:r w:rsidR="00AF1E61" w:rsidRPr="007C5F75">
        <w:rPr>
          <w:rFonts w:ascii="Calibri" w:hAnsi="Calibri"/>
          <w:sz w:val="22"/>
          <w:szCs w:val="22"/>
          <w:lang w:val="en-US"/>
        </w:rPr>
        <w:t>met</w:t>
      </w:r>
      <w:r w:rsidR="00B4276F">
        <w:rPr>
          <w:rFonts w:ascii="Calibri" w:hAnsi="Calibri"/>
          <w:sz w:val="22"/>
          <w:szCs w:val="22"/>
          <w:lang w:val="en-US"/>
        </w:rPr>
        <w:t xml:space="preserve"> </w:t>
      </w:r>
      <w:r w:rsidR="00AF1E61" w:rsidRPr="007C5F75">
        <w:rPr>
          <w:rFonts w:ascii="Calibri" w:hAnsi="Calibri"/>
          <w:sz w:val="22"/>
          <w:szCs w:val="22"/>
          <w:lang w:val="en-US"/>
        </w:rPr>
        <w:t>to</w:t>
      </w:r>
      <w:r w:rsidR="00B4276F">
        <w:rPr>
          <w:rFonts w:ascii="Calibri" w:hAnsi="Calibri"/>
          <w:sz w:val="22"/>
          <w:szCs w:val="22"/>
          <w:lang w:val="en-US"/>
        </w:rPr>
        <w:t xml:space="preserve"> </w:t>
      </w:r>
      <w:r w:rsidR="00AF1E61" w:rsidRPr="007C5F75">
        <w:rPr>
          <w:rFonts w:ascii="Calibri" w:hAnsi="Calibri"/>
          <w:sz w:val="22"/>
          <w:szCs w:val="22"/>
          <w:lang w:val="en-US"/>
        </w:rPr>
        <w:t>discuss</w:t>
      </w:r>
      <w:r w:rsidR="00B4276F">
        <w:rPr>
          <w:rFonts w:ascii="Calibri" w:hAnsi="Calibri"/>
          <w:sz w:val="22"/>
          <w:szCs w:val="22"/>
          <w:lang w:val="en-US"/>
        </w:rPr>
        <w:t xml:space="preserve"> </w:t>
      </w:r>
      <w:r w:rsidR="00AF1E61" w:rsidRPr="007C5F75">
        <w:rPr>
          <w:rFonts w:ascii="Calibri" w:hAnsi="Calibri"/>
          <w:sz w:val="22"/>
          <w:szCs w:val="22"/>
          <w:lang w:val="en-US"/>
        </w:rPr>
        <w:t>bracketed</w:t>
      </w:r>
      <w:r w:rsidR="00B4276F">
        <w:rPr>
          <w:rFonts w:ascii="Calibri" w:hAnsi="Calibri"/>
          <w:sz w:val="22"/>
          <w:szCs w:val="22"/>
          <w:lang w:val="en-US"/>
        </w:rPr>
        <w:t xml:space="preserve"> </w:t>
      </w:r>
      <w:r w:rsidR="00AF1E61" w:rsidRPr="007C5F75">
        <w:rPr>
          <w:rFonts w:ascii="Calibri" w:hAnsi="Calibri"/>
          <w:sz w:val="22"/>
          <w:szCs w:val="22"/>
          <w:lang w:val="en-US"/>
        </w:rPr>
        <w:t>text</w:t>
      </w:r>
      <w:r w:rsidR="00B4276F">
        <w:rPr>
          <w:rFonts w:ascii="Calibri" w:hAnsi="Calibri"/>
          <w:sz w:val="22"/>
          <w:szCs w:val="22"/>
          <w:lang w:val="en-US"/>
        </w:rPr>
        <w:t xml:space="preserve"> </w:t>
      </w:r>
      <w:r w:rsidR="00AF1E61" w:rsidRPr="007C5F75">
        <w:rPr>
          <w:rFonts w:ascii="Calibri" w:hAnsi="Calibri"/>
          <w:sz w:val="22"/>
          <w:szCs w:val="22"/>
          <w:lang w:val="en-US"/>
        </w:rPr>
        <w:t>and</w:t>
      </w:r>
      <w:r w:rsidR="00B4276F">
        <w:rPr>
          <w:rFonts w:ascii="Calibri" w:hAnsi="Calibri"/>
          <w:sz w:val="22"/>
          <w:szCs w:val="22"/>
          <w:lang w:val="en-US"/>
        </w:rPr>
        <w:t xml:space="preserve"> </w:t>
      </w:r>
      <w:r w:rsidR="00AF1E61" w:rsidRPr="007C5F75">
        <w:rPr>
          <w:rFonts w:ascii="Calibri" w:hAnsi="Calibri"/>
          <w:sz w:val="22"/>
          <w:szCs w:val="22"/>
          <w:lang w:val="en-US"/>
        </w:rPr>
        <w:t>address</w:t>
      </w:r>
      <w:r w:rsidR="00B4276F">
        <w:rPr>
          <w:rFonts w:ascii="Calibri" w:hAnsi="Calibri"/>
          <w:sz w:val="22"/>
          <w:szCs w:val="22"/>
          <w:lang w:val="en-US"/>
        </w:rPr>
        <w:t xml:space="preserve"> </w:t>
      </w:r>
      <w:r w:rsidR="00AF1E61" w:rsidRPr="007C5F75">
        <w:rPr>
          <w:rFonts w:ascii="Calibri" w:hAnsi="Calibri"/>
          <w:sz w:val="22"/>
          <w:szCs w:val="22"/>
          <w:lang w:val="en-US"/>
        </w:rPr>
        <w:t>key</w:t>
      </w:r>
      <w:r w:rsidR="00B4276F">
        <w:rPr>
          <w:rFonts w:ascii="Calibri" w:hAnsi="Calibri"/>
          <w:sz w:val="22"/>
          <w:szCs w:val="22"/>
          <w:lang w:val="en-US"/>
        </w:rPr>
        <w:t xml:space="preserve"> </w:t>
      </w:r>
      <w:r w:rsidR="00AF1E61" w:rsidRPr="007C5F75">
        <w:rPr>
          <w:rFonts w:ascii="Calibri" w:hAnsi="Calibri"/>
          <w:sz w:val="22"/>
          <w:szCs w:val="22"/>
          <w:lang w:val="en-US"/>
        </w:rPr>
        <w:t>questions.</w:t>
      </w:r>
      <w:r w:rsidR="00B4276F">
        <w:rPr>
          <w:rFonts w:ascii="Calibri" w:hAnsi="Calibri"/>
          <w:sz w:val="22"/>
          <w:szCs w:val="22"/>
          <w:lang w:val="en-US"/>
        </w:rPr>
        <w:t xml:space="preserve"> </w:t>
      </w:r>
      <w:r w:rsidR="00AF1E61" w:rsidRPr="007C5F75">
        <w:rPr>
          <w:rFonts w:ascii="Calibri" w:hAnsi="Calibri"/>
          <w:sz w:val="22"/>
          <w:szCs w:val="22"/>
          <w:lang w:val="en-US"/>
        </w:rPr>
        <w:t>The</w:t>
      </w:r>
      <w:r w:rsidR="00B4276F">
        <w:rPr>
          <w:rFonts w:ascii="Calibri" w:hAnsi="Calibri"/>
          <w:sz w:val="22"/>
          <w:szCs w:val="22"/>
          <w:lang w:val="en-US"/>
        </w:rPr>
        <w:t xml:space="preserve"> </w:t>
      </w:r>
      <w:r w:rsidR="007720CC">
        <w:rPr>
          <w:rFonts w:ascii="Calibri" w:hAnsi="Calibri"/>
          <w:sz w:val="22"/>
          <w:szCs w:val="22"/>
          <w:lang w:val="en-US"/>
        </w:rPr>
        <w:t>W</w:t>
      </w:r>
      <w:r w:rsidR="007720CC" w:rsidRPr="007C5F75">
        <w:rPr>
          <w:rFonts w:ascii="Calibri" w:hAnsi="Calibri"/>
          <w:sz w:val="22"/>
          <w:szCs w:val="22"/>
          <w:lang w:val="en-US"/>
        </w:rPr>
        <w:t>orking</w:t>
      </w:r>
      <w:r w:rsidR="00B4276F">
        <w:rPr>
          <w:rFonts w:ascii="Calibri" w:hAnsi="Calibri"/>
          <w:sz w:val="22"/>
          <w:szCs w:val="22"/>
          <w:lang w:val="en-US"/>
        </w:rPr>
        <w:t xml:space="preserve"> </w:t>
      </w:r>
      <w:r w:rsidR="007720CC">
        <w:rPr>
          <w:rFonts w:ascii="Calibri" w:hAnsi="Calibri"/>
          <w:sz w:val="22"/>
          <w:szCs w:val="22"/>
          <w:lang w:val="en-US"/>
        </w:rPr>
        <w:t>G</w:t>
      </w:r>
      <w:r w:rsidR="00AF1E61" w:rsidRPr="007C5F75">
        <w:rPr>
          <w:rFonts w:ascii="Calibri" w:hAnsi="Calibri"/>
          <w:sz w:val="22"/>
          <w:szCs w:val="22"/>
          <w:lang w:val="en-US"/>
        </w:rPr>
        <w:t>roup</w:t>
      </w:r>
      <w:r w:rsidR="00B4276F">
        <w:rPr>
          <w:rFonts w:ascii="Calibri" w:hAnsi="Calibri"/>
          <w:sz w:val="22"/>
          <w:szCs w:val="22"/>
          <w:lang w:val="en-US"/>
        </w:rPr>
        <w:t xml:space="preserve"> </w:t>
      </w:r>
      <w:r w:rsidR="00AF1E61" w:rsidRPr="007C5F75">
        <w:rPr>
          <w:rFonts w:ascii="Calibri" w:hAnsi="Calibri"/>
          <w:sz w:val="22"/>
          <w:szCs w:val="22"/>
          <w:lang w:val="en-US"/>
        </w:rPr>
        <w:t>decided</w:t>
      </w:r>
      <w:r w:rsidR="00B4276F">
        <w:rPr>
          <w:rFonts w:ascii="Calibri" w:hAnsi="Calibri"/>
          <w:sz w:val="22"/>
          <w:szCs w:val="22"/>
          <w:lang w:val="en-US"/>
        </w:rPr>
        <w:t xml:space="preserve"> </w:t>
      </w:r>
      <w:r w:rsidR="00AF1E61" w:rsidRPr="007C5F75">
        <w:rPr>
          <w:rFonts w:ascii="Calibri" w:hAnsi="Calibri"/>
          <w:sz w:val="22"/>
          <w:szCs w:val="22"/>
          <w:lang w:val="en-US"/>
        </w:rPr>
        <w:t>that</w:t>
      </w:r>
      <w:r w:rsidR="00B4276F">
        <w:rPr>
          <w:rFonts w:ascii="Calibri" w:hAnsi="Calibri"/>
          <w:sz w:val="22"/>
          <w:szCs w:val="22"/>
          <w:lang w:val="en-US"/>
        </w:rPr>
        <w:t xml:space="preserve"> </w:t>
      </w:r>
      <w:r w:rsidR="00AF1E61" w:rsidRPr="007C5F75">
        <w:rPr>
          <w:rFonts w:ascii="Calibri" w:hAnsi="Calibri"/>
          <w:sz w:val="22"/>
          <w:szCs w:val="22"/>
          <w:lang w:val="en-US"/>
        </w:rPr>
        <w:t>activities,</w:t>
      </w:r>
      <w:r w:rsidR="00B4276F">
        <w:rPr>
          <w:rFonts w:ascii="Calibri" w:hAnsi="Calibri"/>
          <w:sz w:val="22"/>
          <w:szCs w:val="22"/>
          <w:lang w:val="en-US"/>
        </w:rPr>
        <w:t xml:space="preserve"> </w:t>
      </w:r>
      <w:r w:rsidR="00AF1E61" w:rsidRPr="007C5F75">
        <w:rPr>
          <w:rFonts w:ascii="Calibri" w:hAnsi="Calibri"/>
          <w:sz w:val="22"/>
          <w:szCs w:val="22"/>
          <w:lang w:val="en-US"/>
        </w:rPr>
        <w:t>as</w:t>
      </w:r>
      <w:r w:rsidR="00B4276F">
        <w:rPr>
          <w:rFonts w:ascii="Calibri" w:hAnsi="Calibri"/>
          <w:sz w:val="22"/>
          <w:szCs w:val="22"/>
          <w:lang w:val="en-US"/>
        </w:rPr>
        <w:t xml:space="preserve"> </w:t>
      </w:r>
      <w:r w:rsidR="00AF1E61" w:rsidRPr="007C5F75">
        <w:rPr>
          <w:rFonts w:ascii="Calibri" w:hAnsi="Calibri"/>
          <w:sz w:val="22"/>
          <w:szCs w:val="22"/>
          <w:lang w:val="en-US"/>
        </w:rPr>
        <w:t>included</w:t>
      </w:r>
      <w:r w:rsidR="00B4276F">
        <w:rPr>
          <w:rFonts w:ascii="Calibri" w:hAnsi="Calibri"/>
          <w:sz w:val="22"/>
          <w:szCs w:val="22"/>
          <w:lang w:val="en-US"/>
        </w:rPr>
        <w:t xml:space="preserve"> </w:t>
      </w:r>
      <w:r w:rsidR="00AF1E61" w:rsidRPr="007C5F75">
        <w:rPr>
          <w:rFonts w:ascii="Calibri" w:hAnsi="Calibri"/>
          <w:sz w:val="22"/>
          <w:szCs w:val="22"/>
          <w:lang w:val="en-US"/>
        </w:rPr>
        <w:t>in</w:t>
      </w:r>
      <w:r w:rsidR="00B4276F">
        <w:rPr>
          <w:rFonts w:ascii="Calibri" w:hAnsi="Calibri"/>
          <w:sz w:val="22"/>
          <w:szCs w:val="22"/>
          <w:lang w:val="en-US"/>
        </w:rPr>
        <w:t xml:space="preserve"> </w:t>
      </w:r>
      <w:r w:rsidR="007720CC">
        <w:rPr>
          <w:rFonts w:ascii="Calibri" w:hAnsi="Calibri"/>
          <w:sz w:val="22"/>
          <w:szCs w:val="22"/>
          <w:lang w:val="en-US"/>
        </w:rPr>
        <w:t>the</w:t>
      </w:r>
      <w:r w:rsidR="00B4276F">
        <w:rPr>
          <w:rFonts w:ascii="Calibri" w:hAnsi="Calibri"/>
          <w:sz w:val="22"/>
          <w:szCs w:val="22"/>
          <w:lang w:val="en-US"/>
        </w:rPr>
        <w:t xml:space="preserve"> </w:t>
      </w:r>
      <w:r w:rsidR="007720CC">
        <w:rPr>
          <w:rFonts w:ascii="Calibri" w:hAnsi="Calibri"/>
          <w:sz w:val="22"/>
          <w:szCs w:val="22"/>
          <w:lang w:val="en-US"/>
        </w:rPr>
        <w:t>Fourth</w:t>
      </w:r>
      <w:r w:rsidR="00B4276F">
        <w:rPr>
          <w:rFonts w:ascii="Calibri" w:hAnsi="Calibri"/>
          <w:sz w:val="22"/>
          <w:szCs w:val="22"/>
          <w:lang w:val="en-US"/>
        </w:rPr>
        <w:t xml:space="preserve"> </w:t>
      </w:r>
      <w:r w:rsidR="00AF1E61" w:rsidRPr="007C5F75">
        <w:rPr>
          <w:rFonts w:ascii="Calibri" w:hAnsi="Calibri"/>
          <w:sz w:val="22"/>
          <w:szCs w:val="22"/>
          <w:lang w:val="en-US"/>
        </w:rPr>
        <w:t>Strategic</w:t>
      </w:r>
      <w:r w:rsidR="00B4276F">
        <w:rPr>
          <w:rFonts w:ascii="Calibri" w:hAnsi="Calibri"/>
          <w:sz w:val="22"/>
          <w:szCs w:val="22"/>
          <w:lang w:val="en-US"/>
        </w:rPr>
        <w:t xml:space="preserve"> </w:t>
      </w:r>
      <w:r w:rsidR="00AF1E61" w:rsidRPr="007C5F75">
        <w:rPr>
          <w:rFonts w:ascii="Calibri" w:hAnsi="Calibri"/>
          <w:sz w:val="22"/>
          <w:szCs w:val="22"/>
          <w:lang w:val="en-US"/>
        </w:rPr>
        <w:t>Plan,</w:t>
      </w:r>
      <w:r w:rsidR="00B4276F">
        <w:rPr>
          <w:rFonts w:ascii="Calibri" w:hAnsi="Calibri"/>
          <w:sz w:val="22"/>
          <w:szCs w:val="22"/>
          <w:lang w:val="en-US"/>
        </w:rPr>
        <w:t xml:space="preserve"> </w:t>
      </w:r>
      <w:r w:rsidR="00AF1E61" w:rsidRPr="007C5F75">
        <w:rPr>
          <w:rFonts w:ascii="Calibri" w:hAnsi="Calibri"/>
          <w:sz w:val="22"/>
          <w:szCs w:val="22"/>
          <w:lang w:val="en-US"/>
        </w:rPr>
        <w:t>would</w:t>
      </w:r>
      <w:r w:rsidR="00B4276F">
        <w:rPr>
          <w:rFonts w:ascii="Calibri" w:hAnsi="Calibri"/>
          <w:sz w:val="22"/>
          <w:szCs w:val="22"/>
          <w:lang w:val="en-US"/>
        </w:rPr>
        <w:t xml:space="preserve"> </w:t>
      </w:r>
      <w:r w:rsidR="00AF1E61" w:rsidRPr="007C5F75">
        <w:rPr>
          <w:rFonts w:ascii="Calibri" w:hAnsi="Calibri"/>
          <w:sz w:val="22"/>
          <w:szCs w:val="22"/>
          <w:lang w:val="en-US"/>
        </w:rPr>
        <w:t>be</w:t>
      </w:r>
      <w:r w:rsidR="00B4276F">
        <w:rPr>
          <w:rFonts w:ascii="Calibri" w:hAnsi="Calibri"/>
          <w:sz w:val="22"/>
          <w:szCs w:val="22"/>
          <w:lang w:val="en-US"/>
        </w:rPr>
        <w:t xml:space="preserve"> </w:t>
      </w:r>
      <w:r w:rsidR="00AF1E61" w:rsidRPr="007C5F75">
        <w:rPr>
          <w:rFonts w:ascii="Calibri" w:hAnsi="Calibri"/>
          <w:sz w:val="22"/>
          <w:szCs w:val="22"/>
          <w:lang w:val="en-US"/>
        </w:rPr>
        <w:t>best</w:t>
      </w:r>
      <w:r w:rsidR="00B4276F">
        <w:rPr>
          <w:rFonts w:ascii="Calibri" w:hAnsi="Calibri"/>
          <w:sz w:val="22"/>
          <w:szCs w:val="22"/>
          <w:lang w:val="en-US"/>
        </w:rPr>
        <w:t xml:space="preserve"> </w:t>
      </w:r>
      <w:r w:rsidR="00AF1E61" w:rsidRPr="007C5F75">
        <w:rPr>
          <w:rFonts w:ascii="Calibri" w:hAnsi="Calibri"/>
          <w:sz w:val="22"/>
          <w:szCs w:val="22"/>
          <w:lang w:val="en-US"/>
        </w:rPr>
        <w:t>identified</w:t>
      </w:r>
      <w:r w:rsidR="00B4276F">
        <w:rPr>
          <w:rFonts w:ascii="Calibri" w:hAnsi="Calibri"/>
          <w:sz w:val="22"/>
          <w:szCs w:val="22"/>
          <w:lang w:val="en-US"/>
        </w:rPr>
        <w:t xml:space="preserve"> </w:t>
      </w:r>
      <w:r w:rsidR="00AF1E61" w:rsidRPr="007C5F75">
        <w:rPr>
          <w:rFonts w:ascii="Calibri" w:hAnsi="Calibri"/>
          <w:sz w:val="22"/>
          <w:szCs w:val="22"/>
          <w:lang w:val="en-US"/>
        </w:rPr>
        <w:t>at</w:t>
      </w:r>
      <w:r w:rsidR="00B4276F">
        <w:rPr>
          <w:rFonts w:ascii="Calibri" w:hAnsi="Calibri"/>
          <w:sz w:val="22"/>
          <w:szCs w:val="22"/>
          <w:lang w:val="en-US"/>
        </w:rPr>
        <w:t xml:space="preserve"> </w:t>
      </w:r>
      <w:r w:rsidR="00AF1E61" w:rsidRPr="007C5F75">
        <w:rPr>
          <w:rFonts w:ascii="Calibri" w:hAnsi="Calibri"/>
          <w:sz w:val="22"/>
          <w:szCs w:val="22"/>
          <w:lang w:val="en-US"/>
        </w:rPr>
        <w:t>a</w:t>
      </w:r>
      <w:r w:rsidR="00B4276F">
        <w:rPr>
          <w:rFonts w:ascii="Calibri" w:hAnsi="Calibri"/>
          <w:sz w:val="22"/>
          <w:szCs w:val="22"/>
          <w:lang w:val="en-US"/>
        </w:rPr>
        <w:t xml:space="preserve"> </w:t>
      </w:r>
      <w:r w:rsidR="00AF1E61" w:rsidRPr="007C5F75">
        <w:rPr>
          <w:rFonts w:ascii="Calibri" w:hAnsi="Calibri"/>
          <w:sz w:val="22"/>
          <w:szCs w:val="22"/>
          <w:lang w:val="en-US"/>
        </w:rPr>
        <w:t>later</w:t>
      </w:r>
      <w:r w:rsidR="00B4276F">
        <w:rPr>
          <w:rFonts w:ascii="Calibri" w:hAnsi="Calibri"/>
          <w:sz w:val="22"/>
          <w:szCs w:val="22"/>
          <w:lang w:val="en-US"/>
        </w:rPr>
        <w:t xml:space="preserve"> </w:t>
      </w:r>
      <w:r w:rsidR="00AF1E61" w:rsidRPr="007C5F75">
        <w:rPr>
          <w:rFonts w:ascii="Calibri" w:hAnsi="Calibri"/>
          <w:sz w:val="22"/>
          <w:szCs w:val="22"/>
          <w:lang w:val="en-US"/>
        </w:rPr>
        <w:t>date,</w:t>
      </w:r>
      <w:r w:rsidR="00B4276F">
        <w:rPr>
          <w:rFonts w:ascii="Calibri" w:hAnsi="Calibri"/>
          <w:sz w:val="22"/>
          <w:szCs w:val="22"/>
          <w:lang w:val="en-US"/>
        </w:rPr>
        <w:t xml:space="preserve"> </w:t>
      </w:r>
      <w:r w:rsidR="00AF1E61" w:rsidRPr="007C5F75">
        <w:rPr>
          <w:rFonts w:ascii="Calibri" w:hAnsi="Calibri"/>
          <w:sz w:val="22"/>
          <w:szCs w:val="22"/>
          <w:lang w:val="en-US"/>
        </w:rPr>
        <w:t>while</w:t>
      </w:r>
      <w:r w:rsidR="00B4276F">
        <w:rPr>
          <w:rFonts w:ascii="Calibri" w:hAnsi="Calibri"/>
          <w:sz w:val="22"/>
          <w:szCs w:val="22"/>
          <w:lang w:val="en-US"/>
        </w:rPr>
        <w:t xml:space="preserve"> </w:t>
      </w:r>
      <w:r w:rsidR="00AF1E61" w:rsidRPr="007C5F75">
        <w:rPr>
          <w:rFonts w:ascii="Calibri" w:hAnsi="Calibri"/>
          <w:sz w:val="22"/>
          <w:szCs w:val="22"/>
          <w:lang w:val="en-US"/>
        </w:rPr>
        <w:t>developing</w:t>
      </w:r>
      <w:r w:rsidR="00B4276F">
        <w:rPr>
          <w:rFonts w:ascii="Calibri" w:hAnsi="Calibri"/>
          <w:sz w:val="22"/>
          <w:szCs w:val="22"/>
          <w:lang w:val="en-US"/>
        </w:rPr>
        <w:t xml:space="preserve"> </w:t>
      </w:r>
      <w:r w:rsidR="00AF1E61" w:rsidRPr="007C5F75">
        <w:rPr>
          <w:rFonts w:ascii="Calibri" w:hAnsi="Calibri"/>
          <w:sz w:val="22"/>
          <w:szCs w:val="22"/>
          <w:lang w:val="en-US"/>
        </w:rPr>
        <w:t>guidance</w:t>
      </w:r>
      <w:r w:rsidR="00B4276F">
        <w:rPr>
          <w:rFonts w:ascii="Calibri" w:hAnsi="Calibri"/>
          <w:sz w:val="22"/>
          <w:szCs w:val="22"/>
          <w:lang w:val="en-US"/>
        </w:rPr>
        <w:t xml:space="preserve"> </w:t>
      </w:r>
      <w:r w:rsidR="00AF1E61" w:rsidRPr="007C5F75">
        <w:rPr>
          <w:rFonts w:ascii="Calibri" w:hAnsi="Calibri"/>
          <w:sz w:val="22"/>
          <w:szCs w:val="22"/>
          <w:lang w:val="en-US"/>
        </w:rPr>
        <w:t>to</w:t>
      </w:r>
      <w:r w:rsidR="00B4276F">
        <w:rPr>
          <w:rFonts w:ascii="Calibri" w:hAnsi="Calibri"/>
          <w:sz w:val="22"/>
          <w:szCs w:val="22"/>
          <w:lang w:val="en-US"/>
        </w:rPr>
        <w:t xml:space="preserve"> </w:t>
      </w:r>
      <w:r w:rsidR="00AF1E61" w:rsidRPr="007C5F75">
        <w:rPr>
          <w:rFonts w:ascii="Calibri" w:hAnsi="Calibri"/>
          <w:sz w:val="22"/>
          <w:szCs w:val="22"/>
          <w:lang w:val="en-US"/>
        </w:rPr>
        <w:t>implement</w:t>
      </w:r>
      <w:r w:rsidR="00B4276F">
        <w:rPr>
          <w:rFonts w:ascii="Calibri" w:hAnsi="Calibri"/>
          <w:sz w:val="22"/>
          <w:szCs w:val="22"/>
          <w:lang w:val="en-US"/>
        </w:rPr>
        <w:t xml:space="preserve"> </w:t>
      </w:r>
      <w:r w:rsidR="007720CC">
        <w:rPr>
          <w:rFonts w:ascii="Calibri" w:hAnsi="Calibri"/>
          <w:sz w:val="22"/>
          <w:szCs w:val="22"/>
          <w:lang w:val="en-US"/>
        </w:rPr>
        <w:t>the</w:t>
      </w:r>
      <w:r w:rsidR="00B4276F">
        <w:rPr>
          <w:rFonts w:ascii="Calibri" w:hAnsi="Calibri"/>
          <w:sz w:val="22"/>
          <w:szCs w:val="22"/>
          <w:lang w:val="en-US"/>
        </w:rPr>
        <w:t xml:space="preserve"> </w:t>
      </w:r>
      <w:r w:rsidR="007720CC">
        <w:rPr>
          <w:rFonts w:ascii="Calibri" w:hAnsi="Calibri"/>
          <w:sz w:val="22"/>
          <w:szCs w:val="22"/>
          <w:lang w:val="en-US"/>
        </w:rPr>
        <w:t>Fifth</w:t>
      </w:r>
      <w:r w:rsidR="00B4276F">
        <w:rPr>
          <w:rFonts w:ascii="Calibri" w:hAnsi="Calibri"/>
          <w:sz w:val="22"/>
          <w:szCs w:val="22"/>
          <w:lang w:val="en-US"/>
        </w:rPr>
        <w:t xml:space="preserve"> </w:t>
      </w:r>
      <w:r w:rsidR="00AF1E61" w:rsidRPr="007C5F75">
        <w:rPr>
          <w:rFonts w:ascii="Calibri" w:hAnsi="Calibri"/>
          <w:sz w:val="22"/>
          <w:szCs w:val="22"/>
          <w:lang w:val="en-US"/>
        </w:rPr>
        <w:lastRenderedPageBreak/>
        <w:t>Strategic</w:t>
      </w:r>
      <w:r w:rsidR="00B4276F">
        <w:rPr>
          <w:rFonts w:ascii="Calibri" w:hAnsi="Calibri"/>
          <w:sz w:val="22"/>
          <w:szCs w:val="22"/>
          <w:lang w:val="en-US"/>
        </w:rPr>
        <w:t xml:space="preserve"> </w:t>
      </w:r>
      <w:r w:rsidR="00AF1E61" w:rsidRPr="007C5F75">
        <w:rPr>
          <w:rFonts w:ascii="Calibri" w:hAnsi="Calibri"/>
          <w:sz w:val="22"/>
          <w:szCs w:val="22"/>
          <w:lang w:val="en-US"/>
        </w:rPr>
        <w:t>Plan.</w:t>
      </w:r>
      <w:r w:rsidR="00B4276F">
        <w:rPr>
          <w:rFonts w:ascii="Calibri" w:hAnsi="Calibri"/>
          <w:sz w:val="22"/>
          <w:szCs w:val="22"/>
          <w:lang w:val="en-US"/>
        </w:rPr>
        <w:t xml:space="preserve"> </w:t>
      </w:r>
      <w:r w:rsidR="00AF1E61" w:rsidRPr="007C5F75">
        <w:rPr>
          <w:rFonts w:ascii="Calibri" w:hAnsi="Calibri"/>
          <w:sz w:val="22"/>
          <w:szCs w:val="22"/>
          <w:lang w:val="en-US"/>
        </w:rPr>
        <w:t>The</w:t>
      </w:r>
      <w:r w:rsidR="00B4276F">
        <w:rPr>
          <w:rFonts w:ascii="Calibri" w:hAnsi="Calibri"/>
          <w:sz w:val="22"/>
          <w:szCs w:val="22"/>
          <w:lang w:val="en-US"/>
        </w:rPr>
        <w:t xml:space="preserve"> </w:t>
      </w:r>
      <w:r w:rsidR="00D34409">
        <w:rPr>
          <w:rFonts w:ascii="Calibri" w:hAnsi="Calibri"/>
          <w:sz w:val="22"/>
          <w:szCs w:val="22"/>
          <w:lang w:val="en-US"/>
        </w:rPr>
        <w:t>W</w:t>
      </w:r>
      <w:r w:rsidR="00D34409" w:rsidRPr="007C5F75">
        <w:rPr>
          <w:rFonts w:ascii="Calibri" w:hAnsi="Calibri"/>
          <w:sz w:val="22"/>
          <w:szCs w:val="22"/>
          <w:lang w:val="en-US"/>
        </w:rPr>
        <w:t>orking</w:t>
      </w:r>
      <w:r w:rsidR="00B4276F">
        <w:rPr>
          <w:rFonts w:ascii="Calibri" w:hAnsi="Calibri"/>
          <w:sz w:val="22"/>
          <w:szCs w:val="22"/>
          <w:lang w:val="en-US"/>
        </w:rPr>
        <w:t xml:space="preserve"> </w:t>
      </w:r>
      <w:r w:rsidR="00D34409">
        <w:rPr>
          <w:rFonts w:ascii="Calibri" w:hAnsi="Calibri"/>
          <w:sz w:val="22"/>
          <w:szCs w:val="22"/>
          <w:lang w:val="en-US"/>
        </w:rPr>
        <w:t>G</w:t>
      </w:r>
      <w:r w:rsidR="00AF1E61" w:rsidRPr="007C5F75">
        <w:rPr>
          <w:rFonts w:ascii="Calibri" w:hAnsi="Calibri"/>
          <w:sz w:val="22"/>
          <w:szCs w:val="22"/>
          <w:lang w:val="en-US"/>
        </w:rPr>
        <w:t>roup</w:t>
      </w:r>
      <w:r w:rsidR="00B4276F">
        <w:rPr>
          <w:rFonts w:ascii="Calibri" w:hAnsi="Calibri"/>
          <w:sz w:val="22"/>
          <w:szCs w:val="22"/>
          <w:lang w:val="en-US"/>
        </w:rPr>
        <w:t xml:space="preserve"> </w:t>
      </w:r>
      <w:r w:rsidR="00AF1E61" w:rsidRPr="007C5F75">
        <w:rPr>
          <w:rFonts w:ascii="Calibri" w:hAnsi="Calibri"/>
          <w:sz w:val="22"/>
          <w:szCs w:val="22"/>
          <w:lang w:val="en-US"/>
        </w:rPr>
        <w:t>invited</w:t>
      </w:r>
      <w:r w:rsidR="00B4276F">
        <w:rPr>
          <w:rFonts w:ascii="Calibri" w:hAnsi="Calibri"/>
          <w:sz w:val="22"/>
          <w:szCs w:val="22"/>
          <w:lang w:val="en-US"/>
        </w:rPr>
        <w:t xml:space="preserve"> </w:t>
      </w:r>
      <w:r w:rsidR="00AF1E61" w:rsidRPr="007C5F75">
        <w:rPr>
          <w:rFonts w:ascii="Calibri" w:hAnsi="Calibri"/>
          <w:sz w:val="22"/>
          <w:szCs w:val="22"/>
          <w:lang w:val="en-US"/>
        </w:rPr>
        <w:t>input</w:t>
      </w:r>
      <w:r w:rsidR="00B4276F">
        <w:rPr>
          <w:rFonts w:ascii="Calibri" w:hAnsi="Calibri"/>
          <w:sz w:val="22"/>
          <w:szCs w:val="22"/>
          <w:lang w:val="en-US"/>
        </w:rPr>
        <w:t xml:space="preserve"> </w:t>
      </w:r>
      <w:r w:rsidR="00AF1E61" w:rsidRPr="007C5F75">
        <w:rPr>
          <w:rFonts w:ascii="Calibri" w:hAnsi="Calibri"/>
          <w:sz w:val="22"/>
          <w:szCs w:val="22"/>
          <w:lang w:val="en-US"/>
        </w:rPr>
        <w:t>on</w:t>
      </w:r>
      <w:r w:rsidR="00B4276F">
        <w:rPr>
          <w:rFonts w:ascii="Calibri" w:hAnsi="Calibri"/>
          <w:sz w:val="22"/>
          <w:szCs w:val="22"/>
          <w:lang w:val="en-US"/>
        </w:rPr>
        <w:t xml:space="preserve"> </w:t>
      </w:r>
      <w:r w:rsidR="00AF1E61" w:rsidRPr="007C5F75">
        <w:rPr>
          <w:rFonts w:ascii="Calibri" w:hAnsi="Calibri"/>
          <w:sz w:val="22"/>
          <w:szCs w:val="22"/>
          <w:lang w:val="en-US"/>
        </w:rPr>
        <w:t>indicators</w:t>
      </w:r>
      <w:r w:rsidR="00B4276F">
        <w:rPr>
          <w:rFonts w:ascii="Calibri" w:hAnsi="Calibri"/>
          <w:sz w:val="22"/>
          <w:szCs w:val="22"/>
          <w:lang w:val="en-US"/>
        </w:rPr>
        <w:t xml:space="preserve"> </w:t>
      </w:r>
      <w:r w:rsidR="00AF1E61" w:rsidRPr="007C5F75">
        <w:rPr>
          <w:rFonts w:ascii="Calibri" w:hAnsi="Calibri"/>
          <w:sz w:val="22"/>
          <w:szCs w:val="22"/>
          <w:lang w:val="en-US"/>
        </w:rPr>
        <w:t>from</w:t>
      </w:r>
      <w:r w:rsidR="00B4276F">
        <w:rPr>
          <w:rFonts w:ascii="Calibri" w:hAnsi="Calibri"/>
          <w:sz w:val="22"/>
          <w:szCs w:val="22"/>
          <w:lang w:val="en-US"/>
        </w:rPr>
        <w:t xml:space="preserve"> </w:t>
      </w:r>
      <w:r w:rsidR="00AF1E61" w:rsidRPr="007C5F75">
        <w:rPr>
          <w:rFonts w:ascii="Calibri" w:hAnsi="Calibri"/>
          <w:sz w:val="22"/>
          <w:szCs w:val="22"/>
          <w:lang w:val="en-US"/>
        </w:rPr>
        <w:t>the</w:t>
      </w:r>
      <w:r w:rsidR="00B4276F">
        <w:rPr>
          <w:rFonts w:ascii="Calibri" w:hAnsi="Calibri"/>
          <w:sz w:val="22"/>
          <w:szCs w:val="22"/>
          <w:lang w:val="en-US"/>
        </w:rPr>
        <w:t xml:space="preserve"> </w:t>
      </w:r>
      <w:r w:rsidR="00D34409">
        <w:rPr>
          <w:rFonts w:ascii="Calibri" w:hAnsi="Calibri"/>
          <w:sz w:val="22"/>
          <w:szCs w:val="22"/>
          <w:lang w:val="en-US"/>
        </w:rPr>
        <w:t>Scientific</w:t>
      </w:r>
      <w:r w:rsidR="00B4276F">
        <w:rPr>
          <w:rFonts w:ascii="Calibri" w:hAnsi="Calibri"/>
          <w:sz w:val="22"/>
          <w:szCs w:val="22"/>
          <w:lang w:val="en-US"/>
        </w:rPr>
        <w:t xml:space="preserve"> </w:t>
      </w:r>
      <w:r w:rsidR="00D34409">
        <w:rPr>
          <w:rFonts w:ascii="Calibri" w:hAnsi="Calibri"/>
          <w:sz w:val="22"/>
          <w:szCs w:val="22"/>
          <w:lang w:val="en-US"/>
        </w:rPr>
        <w:t>and</w:t>
      </w:r>
      <w:r w:rsidR="00B4276F">
        <w:rPr>
          <w:rFonts w:ascii="Calibri" w:hAnsi="Calibri"/>
          <w:sz w:val="22"/>
          <w:szCs w:val="22"/>
          <w:lang w:val="en-US"/>
        </w:rPr>
        <w:t xml:space="preserve"> </w:t>
      </w:r>
      <w:r w:rsidR="00D34409">
        <w:rPr>
          <w:rFonts w:ascii="Calibri" w:hAnsi="Calibri"/>
          <w:sz w:val="22"/>
          <w:szCs w:val="22"/>
          <w:lang w:val="en-US"/>
        </w:rPr>
        <w:t>Technical</w:t>
      </w:r>
      <w:r w:rsidR="00B4276F">
        <w:rPr>
          <w:rFonts w:ascii="Calibri" w:hAnsi="Calibri"/>
          <w:sz w:val="22"/>
          <w:szCs w:val="22"/>
          <w:lang w:val="en-US"/>
        </w:rPr>
        <w:t xml:space="preserve"> </w:t>
      </w:r>
      <w:r w:rsidR="00D34409">
        <w:rPr>
          <w:rFonts w:ascii="Calibri" w:hAnsi="Calibri"/>
          <w:sz w:val="22"/>
          <w:szCs w:val="22"/>
          <w:lang w:val="en-US"/>
        </w:rPr>
        <w:t>Review</w:t>
      </w:r>
      <w:r w:rsidR="00B4276F">
        <w:rPr>
          <w:rFonts w:ascii="Calibri" w:hAnsi="Calibri"/>
          <w:sz w:val="22"/>
          <w:szCs w:val="22"/>
          <w:lang w:val="en-US"/>
        </w:rPr>
        <w:t xml:space="preserve"> </w:t>
      </w:r>
      <w:r w:rsidR="00D34409">
        <w:rPr>
          <w:rFonts w:ascii="Calibri" w:hAnsi="Calibri"/>
          <w:sz w:val="22"/>
          <w:szCs w:val="22"/>
          <w:lang w:val="en-US"/>
        </w:rPr>
        <w:t>Panel</w:t>
      </w:r>
      <w:r w:rsidR="00B4276F">
        <w:rPr>
          <w:rFonts w:ascii="Calibri" w:hAnsi="Calibri"/>
          <w:sz w:val="22"/>
          <w:szCs w:val="22"/>
          <w:lang w:val="en-US"/>
        </w:rPr>
        <w:t xml:space="preserve"> </w:t>
      </w:r>
      <w:r w:rsidR="00D34409">
        <w:rPr>
          <w:rFonts w:ascii="Calibri" w:hAnsi="Calibri"/>
          <w:sz w:val="22"/>
          <w:szCs w:val="22"/>
          <w:lang w:val="en-US"/>
        </w:rPr>
        <w:t>(</w:t>
      </w:r>
      <w:r w:rsidR="00AF1E61" w:rsidRPr="007C5F75">
        <w:rPr>
          <w:rFonts w:ascii="Calibri" w:hAnsi="Calibri"/>
          <w:sz w:val="22"/>
          <w:szCs w:val="22"/>
          <w:lang w:val="en-US"/>
        </w:rPr>
        <w:t>STRP</w:t>
      </w:r>
      <w:r w:rsidR="00D34409">
        <w:rPr>
          <w:rFonts w:ascii="Calibri" w:hAnsi="Calibri"/>
          <w:sz w:val="22"/>
          <w:szCs w:val="22"/>
          <w:lang w:val="en-US"/>
        </w:rPr>
        <w:t>)</w:t>
      </w:r>
      <w:r w:rsidR="00B4276F">
        <w:rPr>
          <w:rFonts w:ascii="Calibri" w:hAnsi="Calibri"/>
          <w:sz w:val="22"/>
          <w:szCs w:val="22"/>
          <w:lang w:val="en-US"/>
        </w:rPr>
        <w:t xml:space="preserve"> </w:t>
      </w:r>
      <w:r w:rsidR="00AF1E61" w:rsidRPr="007C5F75">
        <w:rPr>
          <w:rFonts w:ascii="Calibri" w:hAnsi="Calibri"/>
          <w:sz w:val="22"/>
          <w:szCs w:val="22"/>
          <w:lang w:val="en-US"/>
        </w:rPr>
        <w:t>and</w:t>
      </w:r>
      <w:r w:rsidR="00B4276F">
        <w:rPr>
          <w:rFonts w:ascii="Calibri" w:hAnsi="Calibri"/>
          <w:sz w:val="22"/>
          <w:szCs w:val="22"/>
          <w:lang w:val="en-US"/>
        </w:rPr>
        <w:t xml:space="preserve"> </w:t>
      </w:r>
      <w:r w:rsidR="00AF1E61" w:rsidRPr="007C5F75">
        <w:rPr>
          <w:rFonts w:ascii="Calibri" w:hAnsi="Calibri"/>
          <w:sz w:val="22"/>
          <w:szCs w:val="22"/>
          <w:lang w:val="en-US"/>
        </w:rPr>
        <w:t>proposed</w:t>
      </w:r>
      <w:r w:rsidR="00B4276F">
        <w:rPr>
          <w:rFonts w:ascii="Calibri" w:hAnsi="Calibri"/>
          <w:sz w:val="22"/>
          <w:szCs w:val="22"/>
          <w:lang w:val="en-US"/>
        </w:rPr>
        <w:t xml:space="preserve"> </w:t>
      </w:r>
      <w:r w:rsidR="00AF1E61" w:rsidRPr="007C5F75">
        <w:rPr>
          <w:rFonts w:ascii="Calibri" w:hAnsi="Calibri"/>
          <w:sz w:val="22"/>
          <w:szCs w:val="22"/>
          <w:lang w:val="en-US"/>
        </w:rPr>
        <w:t>that</w:t>
      </w:r>
      <w:r w:rsidR="00B4276F">
        <w:rPr>
          <w:rFonts w:ascii="Calibri" w:hAnsi="Calibri"/>
          <w:sz w:val="22"/>
          <w:szCs w:val="22"/>
          <w:lang w:val="en-US"/>
        </w:rPr>
        <w:t xml:space="preserve"> </w:t>
      </w:r>
      <w:r w:rsidR="00AF1E61" w:rsidRPr="007C5F75">
        <w:rPr>
          <w:rFonts w:ascii="Calibri" w:hAnsi="Calibri"/>
          <w:sz w:val="22"/>
          <w:szCs w:val="22"/>
          <w:lang w:val="en-US"/>
        </w:rPr>
        <w:t>these</w:t>
      </w:r>
      <w:r w:rsidR="00B4276F">
        <w:rPr>
          <w:rFonts w:ascii="Calibri" w:hAnsi="Calibri"/>
          <w:sz w:val="22"/>
          <w:szCs w:val="22"/>
          <w:lang w:val="en-US"/>
        </w:rPr>
        <w:t xml:space="preserve"> </w:t>
      </w:r>
      <w:r w:rsidR="00AF1E61" w:rsidRPr="007C5F75">
        <w:rPr>
          <w:rFonts w:ascii="Calibri" w:hAnsi="Calibri"/>
          <w:sz w:val="22"/>
          <w:szCs w:val="22"/>
          <w:lang w:val="en-US"/>
        </w:rPr>
        <w:t>indicators</w:t>
      </w:r>
      <w:r w:rsidR="00B4276F">
        <w:rPr>
          <w:rFonts w:ascii="Calibri" w:hAnsi="Calibri"/>
          <w:sz w:val="22"/>
          <w:szCs w:val="22"/>
          <w:lang w:val="en-US"/>
        </w:rPr>
        <w:t xml:space="preserve"> </w:t>
      </w:r>
      <w:r w:rsidR="00AF1E61" w:rsidRPr="007C5F75">
        <w:rPr>
          <w:rFonts w:ascii="Calibri" w:hAnsi="Calibri"/>
          <w:sz w:val="22"/>
          <w:szCs w:val="22"/>
          <w:lang w:val="en-US"/>
        </w:rPr>
        <w:t>be</w:t>
      </w:r>
      <w:r w:rsidR="00B4276F">
        <w:rPr>
          <w:rFonts w:ascii="Calibri" w:hAnsi="Calibri"/>
          <w:sz w:val="22"/>
          <w:szCs w:val="22"/>
          <w:lang w:val="en-US"/>
        </w:rPr>
        <w:t xml:space="preserve"> </w:t>
      </w:r>
      <w:r w:rsidR="00AF1E61" w:rsidRPr="007C5F75">
        <w:rPr>
          <w:rFonts w:ascii="Calibri" w:hAnsi="Calibri"/>
          <w:sz w:val="22"/>
          <w:szCs w:val="22"/>
          <w:lang w:val="en-US"/>
        </w:rPr>
        <w:t>advanced</w:t>
      </w:r>
      <w:r w:rsidR="00B4276F">
        <w:rPr>
          <w:rFonts w:ascii="Calibri" w:hAnsi="Calibri"/>
          <w:sz w:val="22"/>
          <w:szCs w:val="22"/>
          <w:lang w:val="en-US"/>
        </w:rPr>
        <w:t xml:space="preserve"> </w:t>
      </w:r>
      <w:r w:rsidR="00AF1E61" w:rsidRPr="007C5F75">
        <w:rPr>
          <w:rFonts w:ascii="Calibri" w:hAnsi="Calibri"/>
          <w:sz w:val="22"/>
          <w:szCs w:val="22"/>
          <w:lang w:val="en-US"/>
        </w:rPr>
        <w:t>to</w:t>
      </w:r>
      <w:r w:rsidR="00B4276F">
        <w:rPr>
          <w:rFonts w:ascii="Calibri" w:hAnsi="Calibri"/>
          <w:sz w:val="22"/>
          <w:szCs w:val="22"/>
          <w:lang w:val="en-US"/>
        </w:rPr>
        <w:t xml:space="preserve"> </w:t>
      </w:r>
      <w:r w:rsidR="00AF1E61" w:rsidRPr="007C5F75">
        <w:rPr>
          <w:rFonts w:ascii="Calibri" w:hAnsi="Calibri"/>
          <w:sz w:val="22"/>
          <w:szCs w:val="22"/>
          <w:lang w:val="en-US"/>
        </w:rPr>
        <w:t>SC64</w:t>
      </w:r>
      <w:r w:rsidR="00B4276F">
        <w:rPr>
          <w:rFonts w:ascii="Calibri" w:hAnsi="Calibri"/>
          <w:sz w:val="22"/>
          <w:szCs w:val="22"/>
          <w:lang w:val="en-US"/>
        </w:rPr>
        <w:t xml:space="preserve"> </w:t>
      </w:r>
      <w:r w:rsidR="00AF1E61" w:rsidRPr="007C5F75">
        <w:rPr>
          <w:rFonts w:ascii="Calibri" w:hAnsi="Calibri"/>
          <w:sz w:val="22"/>
          <w:szCs w:val="22"/>
          <w:lang w:val="en-US"/>
        </w:rPr>
        <w:t>as</w:t>
      </w:r>
      <w:r w:rsidR="00B4276F">
        <w:rPr>
          <w:rFonts w:ascii="Calibri" w:hAnsi="Calibri"/>
          <w:sz w:val="22"/>
          <w:szCs w:val="22"/>
          <w:lang w:val="en-US"/>
        </w:rPr>
        <w:t xml:space="preserve"> </w:t>
      </w:r>
      <w:r w:rsidR="00AF1E61" w:rsidRPr="007C5F75">
        <w:rPr>
          <w:rFonts w:ascii="Calibri" w:hAnsi="Calibri"/>
          <w:sz w:val="22"/>
          <w:szCs w:val="22"/>
          <w:lang w:val="en-US"/>
        </w:rPr>
        <w:t>an</w:t>
      </w:r>
      <w:r w:rsidR="00B4276F">
        <w:rPr>
          <w:rFonts w:ascii="Calibri" w:hAnsi="Calibri"/>
          <w:sz w:val="22"/>
          <w:szCs w:val="22"/>
          <w:lang w:val="en-US"/>
        </w:rPr>
        <w:t xml:space="preserve"> </w:t>
      </w:r>
      <w:r w:rsidR="00AF1E61" w:rsidRPr="007C5F75">
        <w:rPr>
          <w:rFonts w:ascii="Calibri" w:hAnsi="Calibri"/>
          <w:sz w:val="22"/>
          <w:szCs w:val="22"/>
          <w:lang w:val="en-US"/>
        </w:rPr>
        <w:t>information</w:t>
      </w:r>
      <w:r w:rsidR="00B4276F">
        <w:rPr>
          <w:rFonts w:ascii="Calibri" w:hAnsi="Calibri"/>
          <w:sz w:val="22"/>
          <w:szCs w:val="22"/>
          <w:lang w:val="en-US"/>
        </w:rPr>
        <w:t xml:space="preserve"> </w:t>
      </w:r>
      <w:r w:rsidR="00AF1E61" w:rsidRPr="007C5F75">
        <w:rPr>
          <w:rFonts w:ascii="Calibri" w:hAnsi="Calibri"/>
          <w:sz w:val="22"/>
          <w:szCs w:val="22"/>
          <w:lang w:val="en-US"/>
        </w:rPr>
        <w:t>document</w:t>
      </w:r>
      <w:r w:rsidR="00B4276F">
        <w:rPr>
          <w:rFonts w:ascii="Calibri" w:hAnsi="Calibri"/>
          <w:sz w:val="22"/>
          <w:szCs w:val="22"/>
          <w:lang w:val="en-US"/>
        </w:rPr>
        <w:t xml:space="preserve"> </w:t>
      </w:r>
      <w:r w:rsidR="00AF1E61" w:rsidRPr="007C5F75">
        <w:rPr>
          <w:rFonts w:ascii="Calibri" w:hAnsi="Calibri"/>
          <w:sz w:val="22"/>
          <w:szCs w:val="22"/>
          <w:lang w:val="en-US"/>
        </w:rPr>
        <w:t>to</w:t>
      </w:r>
      <w:r w:rsidR="00B4276F">
        <w:rPr>
          <w:rFonts w:ascii="Calibri" w:hAnsi="Calibri"/>
          <w:sz w:val="22"/>
          <w:szCs w:val="22"/>
          <w:lang w:val="en-US"/>
        </w:rPr>
        <w:t xml:space="preserve"> </w:t>
      </w:r>
      <w:r w:rsidR="00AF1E61" w:rsidRPr="007C5F75">
        <w:rPr>
          <w:rFonts w:ascii="Calibri" w:hAnsi="Calibri"/>
          <w:sz w:val="22"/>
          <w:szCs w:val="22"/>
          <w:lang w:val="en-US"/>
        </w:rPr>
        <w:t>accompany</w:t>
      </w:r>
      <w:r w:rsidR="00B4276F">
        <w:rPr>
          <w:rFonts w:ascii="Calibri" w:hAnsi="Calibri"/>
          <w:sz w:val="22"/>
          <w:szCs w:val="22"/>
          <w:lang w:val="en-US"/>
        </w:rPr>
        <w:t xml:space="preserve"> </w:t>
      </w:r>
      <w:r w:rsidR="00AF1E61" w:rsidRPr="007C5F75">
        <w:rPr>
          <w:rFonts w:ascii="Calibri" w:hAnsi="Calibri"/>
          <w:sz w:val="22"/>
          <w:szCs w:val="22"/>
          <w:lang w:val="en-US"/>
        </w:rPr>
        <w:t>the</w:t>
      </w:r>
      <w:r w:rsidR="00B4276F">
        <w:rPr>
          <w:rFonts w:ascii="Calibri" w:hAnsi="Calibri"/>
          <w:sz w:val="22"/>
          <w:szCs w:val="22"/>
          <w:lang w:val="en-US"/>
        </w:rPr>
        <w:t xml:space="preserve"> </w:t>
      </w:r>
      <w:r w:rsidR="00AF1E61" w:rsidRPr="007C5F75">
        <w:rPr>
          <w:rFonts w:ascii="Calibri" w:hAnsi="Calibri"/>
          <w:sz w:val="22"/>
          <w:szCs w:val="22"/>
          <w:lang w:val="en-US"/>
        </w:rPr>
        <w:t>draft</w:t>
      </w:r>
      <w:r w:rsidR="00B4276F">
        <w:rPr>
          <w:rFonts w:ascii="Calibri" w:hAnsi="Calibri"/>
          <w:sz w:val="22"/>
          <w:szCs w:val="22"/>
          <w:lang w:val="en-US"/>
        </w:rPr>
        <w:t xml:space="preserve"> </w:t>
      </w:r>
      <w:r w:rsidR="00AF1E61" w:rsidRPr="007C5F75">
        <w:rPr>
          <w:rFonts w:ascii="Calibri" w:hAnsi="Calibri"/>
          <w:sz w:val="22"/>
          <w:szCs w:val="22"/>
          <w:lang w:val="en-US"/>
        </w:rPr>
        <w:t>Strategic</w:t>
      </w:r>
      <w:r w:rsidR="00B4276F">
        <w:rPr>
          <w:rFonts w:ascii="Calibri" w:hAnsi="Calibri"/>
          <w:sz w:val="22"/>
          <w:szCs w:val="22"/>
          <w:lang w:val="en-US"/>
        </w:rPr>
        <w:t xml:space="preserve"> </w:t>
      </w:r>
      <w:r w:rsidR="00AF1E61" w:rsidRPr="007C5F75">
        <w:rPr>
          <w:rFonts w:ascii="Calibri" w:hAnsi="Calibri"/>
          <w:sz w:val="22"/>
          <w:szCs w:val="22"/>
          <w:lang w:val="en-US"/>
        </w:rPr>
        <w:t>Plan.</w:t>
      </w:r>
    </w:p>
    <w:p w14:paraId="36E00CFA" w14:textId="77777777" w:rsidR="00895CA6" w:rsidRDefault="00895CA6" w:rsidP="00406B92">
      <w:pPr>
        <w:ind w:left="426" w:hanging="426"/>
        <w:rPr>
          <w:rFonts w:ascii="Calibri" w:hAnsi="Calibri" w:cs="Calibri"/>
          <w:bCs/>
          <w:sz w:val="22"/>
          <w:szCs w:val="22"/>
        </w:rPr>
      </w:pPr>
    </w:p>
    <w:p w14:paraId="068DDC63" w14:textId="0DACBD1F" w:rsidR="00297727" w:rsidRPr="00406B92" w:rsidRDefault="00406B92" w:rsidP="00406B92">
      <w:pPr>
        <w:ind w:left="426" w:hanging="426"/>
        <w:rPr>
          <w:rFonts w:ascii="Calibri" w:hAnsi="Calibri"/>
          <w:sz w:val="22"/>
          <w:szCs w:val="22"/>
          <w:lang w:val="en-US" w:eastAsia="en-US"/>
        </w:rPr>
      </w:pPr>
      <w:r>
        <w:rPr>
          <w:rFonts w:ascii="Calibri" w:hAnsi="Calibri" w:cs="Calibri"/>
          <w:bCs/>
          <w:sz w:val="22"/>
          <w:szCs w:val="22"/>
        </w:rPr>
        <w:t>6.</w:t>
      </w:r>
      <w:r>
        <w:rPr>
          <w:rFonts w:ascii="Calibri" w:hAnsi="Calibri" w:cs="Calibri"/>
          <w:bCs/>
          <w:sz w:val="22"/>
          <w:szCs w:val="22"/>
        </w:rPr>
        <w:tab/>
      </w:r>
      <w:r w:rsidR="00297727" w:rsidRPr="00406B92">
        <w:rPr>
          <w:rFonts w:ascii="Calibri" w:hAnsi="Calibri" w:cs="Calibri"/>
          <w:bCs/>
          <w:sz w:val="22"/>
          <w:szCs w:val="22"/>
        </w:rPr>
        <w:t>The STRP provided preliminary advice on an indicator framework, addressing Goals 1 through 3, which was provided to the Working Group prior to their meeting of 13 November 2024.</w:t>
      </w:r>
    </w:p>
    <w:p w14:paraId="3A14E412" w14:textId="77777777" w:rsidR="00297727" w:rsidRPr="00AF1E61" w:rsidRDefault="00297727" w:rsidP="00406B92">
      <w:pPr>
        <w:ind w:left="426" w:hanging="426"/>
        <w:rPr>
          <w:rFonts w:ascii="Calibri" w:hAnsi="Calibri"/>
          <w:sz w:val="22"/>
          <w:szCs w:val="22"/>
          <w:lang w:val="en-US" w:eastAsia="en-US"/>
        </w:rPr>
      </w:pPr>
    </w:p>
    <w:p w14:paraId="6074B4BF" w14:textId="580D61D2" w:rsidR="00DA2D67" w:rsidRPr="007C5F75" w:rsidRDefault="00406B92" w:rsidP="00406B92">
      <w:pPr>
        <w:spacing w:after="240"/>
        <w:ind w:left="426" w:hanging="426"/>
        <w:contextualSpacing/>
        <w:rPr>
          <w:rFonts w:ascii="Calibri" w:hAnsi="Calibri"/>
          <w:b/>
          <w:bCs/>
          <w:sz w:val="22"/>
          <w:szCs w:val="22"/>
          <w:lang w:val="en-US"/>
        </w:rPr>
      </w:pPr>
      <w:r>
        <w:rPr>
          <w:rFonts w:ascii="Calibri" w:hAnsi="Calibri"/>
          <w:sz w:val="22"/>
          <w:szCs w:val="22"/>
          <w:lang w:val="en-US"/>
        </w:rPr>
        <w:t>7.</w:t>
      </w:r>
      <w:r>
        <w:rPr>
          <w:rFonts w:ascii="Calibri" w:hAnsi="Calibri"/>
          <w:sz w:val="22"/>
          <w:szCs w:val="22"/>
          <w:lang w:val="en-US"/>
        </w:rPr>
        <w:tab/>
      </w:r>
      <w:r w:rsidR="00297727" w:rsidRPr="00297727">
        <w:rPr>
          <w:rFonts w:ascii="Calibri" w:hAnsi="Calibri" w:cs="Calibri"/>
          <w:bCs/>
          <w:sz w:val="22"/>
          <w:szCs w:val="22"/>
        </w:rPr>
        <w:t>On 13 November 2024, the Working Group met to review the report on its work and address written comments received on the draft resolution. It then continued efforts to resolve bracketed text within the draft Strategic Plan. The Chair of the STRP introduced the indicator framework, which the Working Group received with thanks and an invitation to the STRP to continue the work.</w:t>
      </w:r>
      <w:r w:rsidR="00142DE6">
        <w:rPr>
          <w:rFonts w:ascii="Calibri" w:hAnsi="Calibri" w:cs="Calibri"/>
          <w:bCs/>
          <w:sz w:val="22"/>
          <w:szCs w:val="22"/>
        </w:rPr>
        <w:t xml:space="preserve"> </w:t>
      </w:r>
    </w:p>
    <w:p w14:paraId="037FBF6D" w14:textId="77777777" w:rsidR="007C5F75" w:rsidRDefault="007C5F75" w:rsidP="00406B92">
      <w:pPr>
        <w:ind w:left="426" w:hanging="426"/>
        <w:rPr>
          <w:rFonts w:ascii="Calibri" w:hAnsi="Calibri"/>
          <w:sz w:val="22"/>
          <w:szCs w:val="22"/>
          <w:lang w:val="en-US" w:eastAsia="en-US"/>
        </w:rPr>
      </w:pPr>
    </w:p>
    <w:p w14:paraId="394A2621" w14:textId="5CC5159F" w:rsidR="00630951" w:rsidRPr="00406B92" w:rsidRDefault="00406B92" w:rsidP="00406B92">
      <w:pPr>
        <w:ind w:left="426" w:hanging="426"/>
        <w:rPr>
          <w:rFonts w:ascii="Calibri" w:hAnsi="Calibri"/>
          <w:b/>
          <w:bCs/>
          <w:sz w:val="22"/>
          <w:szCs w:val="22"/>
          <w:lang w:val="en-US" w:eastAsia="en-US"/>
        </w:rPr>
      </w:pPr>
      <w:r w:rsidRPr="00895CA6">
        <w:rPr>
          <w:rFonts w:ascii="Calibri" w:hAnsi="Calibri"/>
          <w:sz w:val="22"/>
          <w:szCs w:val="22"/>
          <w:lang w:val="en-US" w:eastAsia="en-US"/>
        </w:rPr>
        <w:t>8.</w:t>
      </w:r>
      <w:r w:rsidRPr="00895CA6">
        <w:rPr>
          <w:rFonts w:ascii="Calibri" w:hAnsi="Calibri"/>
          <w:sz w:val="22"/>
          <w:szCs w:val="22"/>
          <w:lang w:val="en-US" w:eastAsia="en-US"/>
        </w:rPr>
        <w:tab/>
      </w:r>
      <w:r w:rsidR="00297727" w:rsidRPr="00895CA6">
        <w:rPr>
          <w:rFonts w:asciiTheme="minorHAnsi" w:hAnsiTheme="minorHAnsi" w:cstheme="minorHAnsi"/>
          <w:bCs/>
          <w:sz w:val="22"/>
          <w:szCs w:val="22"/>
        </w:rPr>
        <w:t xml:space="preserve">A draft resolution, as agreed by the Working Group, is presented in Annex 1 to the present report. </w:t>
      </w:r>
      <w:r w:rsidR="00630951" w:rsidRPr="00895CA6">
        <w:rPr>
          <w:rFonts w:asciiTheme="minorHAnsi" w:hAnsiTheme="minorHAnsi" w:cstheme="minorHAnsi"/>
          <w:bCs/>
          <w:sz w:val="22"/>
          <w:szCs w:val="22"/>
        </w:rPr>
        <w:t>The</w:t>
      </w:r>
      <w:r w:rsidR="00B4276F" w:rsidRPr="00895CA6">
        <w:rPr>
          <w:rFonts w:asciiTheme="minorHAnsi" w:hAnsiTheme="minorHAnsi" w:cstheme="minorHAnsi"/>
          <w:bCs/>
          <w:sz w:val="22"/>
          <w:szCs w:val="22"/>
        </w:rPr>
        <w:t xml:space="preserve"> </w:t>
      </w:r>
      <w:r w:rsidR="005E5F6C" w:rsidRPr="00895CA6">
        <w:rPr>
          <w:rFonts w:asciiTheme="minorHAnsi" w:hAnsiTheme="minorHAnsi" w:cstheme="minorHAnsi"/>
          <w:bCs/>
          <w:sz w:val="22"/>
          <w:szCs w:val="22"/>
        </w:rPr>
        <w:t>first</w:t>
      </w:r>
      <w:r w:rsidR="00B4276F" w:rsidRPr="00895CA6">
        <w:rPr>
          <w:rFonts w:asciiTheme="minorHAnsi" w:hAnsiTheme="minorHAnsi" w:cstheme="minorHAnsi"/>
          <w:bCs/>
          <w:sz w:val="22"/>
          <w:szCs w:val="22"/>
        </w:rPr>
        <w:t xml:space="preserve"> </w:t>
      </w:r>
      <w:r w:rsidR="00630951" w:rsidRPr="00895CA6">
        <w:rPr>
          <w:rFonts w:asciiTheme="minorHAnsi" w:hAnsiTheme="minorHAnsi" w:cstheme="minorHAnsi"/>
          <w:bCs/>
          <w:sz w:val="22"/>
          <w:szCs w:val="22"/>
        </w:rPr>
        <w:t>draft</w:t>
      </w:r>
      <w:r w:rsidR="00B4276F" w:rsidRPr="00895CA6">
        <w:rPr>
          <w:rFonts w:asciiTheme="minorHAnsi" w:hAnsiTheme="minorHAnsi" w:cstheme="minorHAnsi"/>
          <w:bCs/>
          <w:sz w:val="22"/>
          <w:szCs w:val="22"/>
        </w:rPr>
        <w:t xml:space="preserve"> </w:t>
      </w:r>
      <w:r w:rsidR="00630951" w:rsidRPr="00895CA6">
        <w:rPr>
          <w:rFonts w:asciiTheme="minorHAnsi" w:hAnsiTheme="minorHAnsi" w:cstheme="minorHAnsi"/>
          <w:bCs/>
          <w:sz w:val="22"/>
          <w:szCs w:val="22"/>
        </w:rPr>
        <w:t>of</w:t>
      </w:r>
      <w:r w:rsidR="00B4276F" w:rsidRPr="00895CA6">
        <w:rPr>
          <w:rFonts w:asciiTheme="minorHAnsi" w:hAnsiTheme="minorHAnsi" w:cstheme="minorHAnsi"/>
          <w:bCs/>
          <w:sz w:val="22"/>
          <w:szCs w:val="22"/>
        </w:rPr>
        <w:t xml:space="preserve"> </w:t>
      </w:r>
      <w:r w:rsidR="00630951" w:rsidRPr="00895CA6">
        <w:rPr>
          <w:rFonts w:asciiTheme="minorHAnsi" w:hAnsiTheme="minorHAnsi" w:cstheme="minorHAnsi"/>
          <w:bCs/>
          <w:sz w:val="22"/>
          <w:szCs w:val="22"/>
        </w:rPr>
        <w:t>the</w:t>
      </w:r>
      <w:r w:rsidR="00B4276F" w:rsidRPr="00895CA6">
        <w:rPr>
          <w:rFonts w:asciiTheme="minorHAnsi" w:hAnsiTheme="minorHAnsi" w:cstheme="minorHAnsi"/>
          <w:bCs/>
          <w:sz w:val="22"/>
          <w:szCs w:val="22"/>
        </w:rPr>
        <w:t xml:space="preserve"> </w:t>
      </w:r>
      <w:r w:rsidR="00630951" w:rsidRPr="00895CA6">
        <w:rPr>
          <w:rFonts w:asciiTheme="minorHAnsi" w:hAnsiTheme="minorHAnsi" w:cstheme="minorHAnsi"/>
          <w:bCs/>
          <w:sz w:val="22"/>
          <w:szCs w:val="22"/>
        </w:rPr>
        <w:t>Fifth</w:t>
      </w:r>
      <w:r w:rsidR="00B4276F" w:rsidRPr="00895CA6">
        <w:rPr>
          <w:rFonts w:asciiTheme="minorHAnsi" w:hAnsiTheme="minorHAnsi" w:cstheme="minorHAnsi"/>
          <w:bCs/>
          <w:sz w:val="22"/>
          <w:szCs w:val="22"/>
        </w:rPr>
        <w:t xml:space="preserve"> </w:t>
      </w:r>
      <w:r w:rsidR="00630951" w:rsidRPr="00895CA6">
        <w:rPr>
          <w:rFonts w:asciiTheme="minorHAnsi" w:hAnsiTheme="minorHAnsi" w:cstheme="minorHAnsi"/>
          <w:bCs/>
          <w:sz w:val="22"/>
          <w:szCs w:val="22"/>
        </w:rPr>
        <w:t>Strategic</w:t>
      </w:r>
      <w:r w:rsidR="00B4276F" w:rsidRPr="00895CA6">
        <w:rPr>
          <w:rFonts w:asciiTheme="minorHAnsi" w:hAnsiTheme="minorHAnsi" w:cstheme="minorHAnsi"/>
          <w:bCs/>
          <w:sz w:val="22"/>
          <w:szCs w:val="22"/>
        </w:rPr>
        <w:t xml:space="preserve"> </w:t>
      </w:r>
      <w:r w:rsidR="00630951" w:rsidRPr="00895CA6">
        <w:rPr>
          <w:rFonts w:asciiTheme="minorHAnsi" w:hAnsiTheme="minorHAnsi" w:cstheme="minorHAnsi"/>
          <w:bCs/>
          <w:sz w:val="22"/>
          <w:szCs w:val="22"/>
        </w:rPr>
        <w:t>Plan</w:t>
      </w:r>
      <w:r w:rsidR="00B4276F" w:rsidRPr="00895CA6">
        <w:rPr>
          <w:rFonts w:asciiTheme="minorHAnsi" w:hAnsiTheme="minorHAnsi" w:cstheme="minorHAnsi"/>
          <w:bCs/>
          <w:sz w:val="22"/>
          <w:szCs w:val="22"/>
        </w:rPr>
        <w:t xml:space="preserve"> </w:t>
      </w:r>
      <w:r w:rsidR="00630951" w:rsidRPr="00895CA6">
        <w:rPr>
          <w:rFonts w:asciiTheme="minorHAnsi" w:hAnsiTheme="minorHAnsi" w:cstheme="minorHAnsi"/>
          <w:bCs/>
          <w:sz w:val="22"/>
          <w:szCs w:val="22"/>
        </w:rPr>
        <w:t>is</w:t>
      </w:r>
      <w:r w:rsidR="00B4276F" w:rsidRPr="00895CA6">
        <w:rPr>
          <w:rFonts w:asciiTheme="minorHAnsi" w:hAnsiTheme="minorHAnsi" w:cstheme="minorHAnsi"/>
          <w:bCs/>
          <w:sz w:val="22"/>
          <w:szCs w:val="22"/>
        </w:rPr>
        <w:t xml:space="preserve"> </w:t>
      </w:r>
      <w:r w:rsidR="00630951" w:rsidRPr="00895CA6">
        <w:rPr>
          <w:rFonts w:asciiTheme="minorHAnsi" w:hAnsiTheme="minorHAnsi" w:cstheme="minorHAnsi"/>
          <w:bCs/>
          <w:sz w:val="22"/>
          <w:szCs w:val="22"/>
        </w:rPr>
        <w:t>presented</w:t>
      </w:r>
      <w:r w:rsidR="00B4276F" w:rsidRPr="00895CA6">
        <w:rPr>
          <w:rFonts w:asciiTheme="minorHAnsi" w:hAnsiTheme="minorHAnsi" w:cstheme="minorHAnsi"/>
          <w:bCs/>
          <w:sz w:val="22"/>
          <w:szCs w:val="22"/>
        </w:rPr>
        <w:t xml:space="preserve"> </w:t>
      </w:r>
      <w:r w:rsidR="00630951" w:rsidRPr="00895CA6">
        <w:rPr>
          <w:rFonts w:asciiTheme="minorHAnsi" w:hAnsiTheme="minorHAnsi" w:cstheme="minorHAnsi"/>
          <w:bCs/>
          <w:sz w:val="22"/>
          <w:szCs w:val="22"/>
        </w:rPr>
        <w:t>in</w:t>
      </w:r>
      <w:r w:rsidR="00B4276F" w:rsidRPr="00895CA6">
        <w:rPr>
          <w:rFonts w:asciiTheme="minorHAnsi" w:hAnsiTheme="minorHAnsi" w:cstheme="minorHAnsi"/>
          <w:bCs/>
          <w:sz w:val="22"/>
          <w:szCs w:val="22"/>
        </w:rPr>
        <w:t xml:space="preserve"> </w:t>
      </w:r>
      <w:r w:rsidR="00630951" w:rsidRPr="00895CA6">
        <w:rPr>
          <w:rFonts w:asciiTheme="minorHAnsi" w:hAnsiTheme="minorHAnsi" w:cstheme="minorHAnsi"/>
          <w:bCs/>
          <w:sz w:val="22"/>
          <w:szCs w:val="22"/>
        </w:rPr>
        <w:t>Annex</w:t>
      </w:r>
      <w:r w:rsidR="00B4276F" w:rsidRPr="00895CA6">
        <w:rPr>
          <w:rFonts w:asciiTheme="minorHAnsi" w:hAnsiTheme="minorHAnsi" w:cstheme="minorHAnsi"/>
          <w:bCs/>
          <w:sz w:val="22"/>
          <w:szCs w:val="22"/>
        </w:rPr>
        <w:t xml:space="preserve"> </w:t>
      </w:r>
      <w:r w:rsidR="00630951" w:rsidRPr="00895CA6">
        <w:rPr>
          <w:rFonts w:asciiTheme="minorHAnsi" w:hAnsiTheme="minorHAnsi" w:cstheme="minorHAnsi"/>
          <w:bCs/>
          <w:sz w:val="22"/>
          <w:szCs w:val="22"/>
        </w:rPr>
        <w:t>2</w:t>
      </w:r>
      <w:r w:rsidR="00B4276F" w:rsidRPr="00895CA6">
        <w:rPr>
          <w:rFonts w:asciiTheme="minorHAnsi" w:hAnsiTheme="minorHAnsi" w:cstheme="minorHAnsi"/>
          <w:bCs/>
          <w:sz w:val="22"/>
          <w:szCs w:val="22"/>
        </w:rPr>
        <w:t xml:space="preserve"> </w:t>
      </w:r>
      <w:r w:rsidR="00630951" w:rsidRPr="00895CA6">
        <w:rPr>
          <w:rFonts w:asciiTheme="minorHAnsi" w:hAnsiTheme="minorHAnsi" w:cstheme="minorHAnsi"/>
          <w:bCs/>
          <w:sz w:val="22"/>
          <w:szCs w:val="22"/>
        </w:rPr>
        <w:t>to</w:t>
      </w:r>
      <w:r w:rsidR="00B4276F" w:rsidRPr="00895CA6">
        <w:rPr>
          <w:rFonts w:asciiTheme="minorHAnsi" w:hAnsiTheme="minorHAnsi" w:cstheme="minorHAnsi"/>
          <w:bCs/>
          <w:sz w:val="22"/>
          <w:szCs w:val="22"/>
        </w:rPr>
        <w:t xml:space="preserve"> </w:t>
      </w:r>
      <w:r w:rsidR="00630951" w:rsidRPr="00895CA6">
        <w:rPr>
          <w:rFonts w:asciiTheme="minorHAnsi" w:hAnsiTheme="minorHAnsi" w:cstheme="minorHAnsi"/>
          <w:bCs/>
          <w:sz w:val="22"/>
          <w:szCs w:val="22"/>
        </w:rPr>
        <w:t>the</w:t>
      </w:r>
      <w:r w:rsidR="00B4276F" w:rsidRPr="00895CA6">
        <w:rPr>
          <w:rFonts w:asciiTheme="minorHAnsi" w:hAnsiTheme="minorHAnsi" w:cstheme="minorHAnsi"/>
          <w:bCs/>
          <w:sz w:val="22"/>
          <w:szCs w:val="22"/>
        </w:rPr>
        <w:t xml:space="preserve"> </w:t>
      </w:r>
      <w:r w:rsidR="00630951" w:rsidRPr="00895CA6">
        <w:rPr>
          <w:rFonts w:asciiTheme="minorHAnsi" w:hAnsiTheme="minorHAnsi" w:cstheme="minorHAnsi"/>
          <w:bCs/>
          <w:sz w:val="22"/>
          <w:szCs w:val="22"/>
        </w:rPr>
        <w:t>present</w:t>
      </w:r>
      <w:r w:rsidR="00B4276F" w:rsidRPr="00895CA6">
        <w:rPr>
          <w:rFonts w:asciiTheme="minorHAnsi" w:hAnsiTheme="minorHAnsi" w:cstheme="minorHAnsi"/>
          <w:bCs/>
          <w:sz w:val="22"/>
          <w:szCs w:val="22"/>
        </w:rPr>
        <w:t xml:space="preserve"> </w:t>
      </w:r>
      <w:r w:rsidR="00630951" w:rsidRPr="00895CA6">
        <w:rPr>
          <w:rFonts w:asciiTheme="minorHAnsi" w:hAnsiTheme="minorHAnsi" w:cstheme="minorHAnsi"/>
          <w:bCs/>
          <w:sz w:val="22"/>
          <w:szCs w:val="22"/>
        </w:rPr>
        <w:t>report.</w:t>
      </w:r>
      <w:r w:rsidR="00297727" w:rsidRPr="00895CA6">
        <w:rPr>
          <w:rFonts w:asciiTheme="minorHAnsi" w:hAnsiTheme="minorHAnsi" w:cstheme="minorHAnsi"/>
          <w:bCs/>
          <w:sz w:val="22"/>
          <w:szCs w:val="22"/>
        </w:rPr>
        <w:t xml:space="preserve"> The preliminary advice from the STRP regarding indicators </w:t>
      </w:r>
      <w:r w:rsidRPr="00895CA6">
        <w:rPr>
          <w:rFonts w:asciiTheme="minorHAnsi" w:hAnsiTheme="minorHAnsi" w:cstheme="minorHAnsi"/>
          <w:bCs/>
          <w:sz w:val="22"/>
          <w:szCs w:val="22"/>
        </w:rPr>
        <w:t>will be</w:t>
      </w:r>
      <w:r w:rsidR="00297727" w:rsidRPr="00895CA6">
        <w:rPr>
          <w:rFonts w:asciiTheme="minorHAnsi" w:hAnsiTheme="minorHAnsi" w:cstheme="minorHAnsi"/>
          <w:bCs/>
          <w:sz w:val="22"/>
          <w:szCs w:val="22"/>
        </w:rPr>
        <w:t xml:space="preserve"> provided as</w:t>
      </w:r>
      <w:r w:rsidRPr="00895CA6">
        <w:rPr>
          <w:rFonts w:asciiTheme="minorHAnsi" w:hAnsiTheme="minorHAnsi" w:cstheme="minorHAnsi"/>
          <w:bCs/>
          <w:sz w:val="22"/>
          <w:szCs w:val="22"/>
        </w:rPr>
        <w:t xml:space="preserve"> an</w:t>
      </w:r>
      <w:r w:rsidR="00297727" w:rsidRPr="00895CA6">
        <w:rPr>
          <w:rFonts w:asciiTheme="minorHAnsi" w:hAnsiTheme="minorHAnsi" w:cstheme="minorHAnsi"/>
          <w:bCs/>
          <w:sz w:val="22"/>
          <w:szCs w:val="22"/>
        </w:rPr>
        <w:t xml:space="preserve"> </w:t>
      </w:r>
      <w:r w:rsidRPr="00895CA6">
        <w:rPr>
          <w:rFonts w:asciiTheme="minorHAnsi" w:hAnsiTheme="minorHAnsi" w:cstheme="minorHAnsi"/>
          <w:bCs/>
          <w:sz w:val="22"/>
          <w:szCs w:val="22"/>
        </w:rPr>
        <w:t>information do</w:t>
      </w:r>
      <w:r w:rsidR="00DE3E8B">
        <w:rPr>
          <w:rFonts w:asciiTheme="minorHAnsi" w:hAnsiTheme="minorHAnsi" w:cstheme="minorHAnsi"/>
          <w:bCs/>
          <w:sz w:val="22"/>
          <w:szCs w:val="22"/>
        </w:rPr>
        <w:t>c</w:t>
      </w:r>
      <w:r w:rsidRPr="00895CA6">
        <w:rPr>
          <w:rFonts w:asciiTheme="minorHAnsi" w:hAnsiTheme="minorHAnsi" w:cstheme="minorHAnsi"/>
          <w:bCs/>
          <w:sz w:val="22"/>
          <w:szCs w:val="22"/>
        </w:rPr>
        <w:t>ument</w:t>
      </w:r>
      <w:r w:rsidR="00297727" w:rsidRPr="00895CA6">
        <w:rPr>
          <w:rFonts w:asciiTheme="minorHAnsi" w:hAnsiTheme="minorHAnsi" w:cstheme="minorHAnsi"/>
          <w:bCs/>
          <w:sz w:val="22"/>
          <w:szCs w:val="22"/>
        </w:rPr>
        <w:t xml:space="preserve">. A revised </w:t>
      </w:r>
      <w:r w:rsidR="00895CA6" w:rsidRPr="00895CA6">
        <w:rPr>
          <w:rFonts w:asciiTheme="minorHAnsi" w:hAnsiTheme="minorHAnsi" w:cstheme="minorHAnsi"/>
          <w:bCs/>
          <w:sz w:val="22"/>
          <w:szCs w:val="22"/>
        </w:rPr>
        <w:t>i</w:t>
      </w:r>
      <w:r w:rsidR="00297727" w:rsidRPr="00895CA6">
        <w:rPr>
          <w:rFonts w:asciiTheme="minorHAnsi" w:hAnsiTheme="minorHAnsi" w:cstheme="minorHAnsi"/>
          <w:bCs/>
          <w:sz w:val="22"/>
          <w:szCs w:val="22"/>
        </w:rPr>
        <w:t>nf</w:t>
      </w:r>
      <w:r w:rsidRPr="00895CA6">
        <w:rPr>
          <w:rFonts w:asciiTheme="minorHAnsi" w:hAnsiTheme="minorHAnsi" w:cstheme="minorHAnsi"/>
          <w:bCs/>
          <w:sz w:val="22"/>
          <w:szCs w:val="22"/>
        </w:rPr>
        <w:t>ormation</w:t>
      </w:r>
      <w:r w:rsidR="00297727" w:rsidRPr="00895CA6">
        <w:rPr>
          <w:rFonts w:asciiTheme="minorHAnsi" w:hAnsiTheme="minorHAnsi" w:cstheme="minorHAnsi"/>
          <w:bCs/>
          <w:sz w:val="22"/>
          <w:szCs w:val="22"/>
        </w:rPr>
        <w:t xml:space="preserve"> document may be provided as the STRP advances its work.</w:t>
      </w:r>
    </w:p>
    <w:p w14:paraId="0E8C7505" w14:textId="77777777" w:rsidR="007C5F75" w:rsidRDefault="007C5F75">
      <w:pPr>
        <w:rPr>
          <w:rFonts w:ascii="Calibri" w:hAnsi="Calibri"/>
          <w:b/>
          <w:bCs/>
          <w:lang w:val="en-US" w:eastAsia="en-US"/>
        </w:rPr>
      </w:pPr>
      <w:r>
        <w:rPr>
          <w:rFonts w:ascii="Calibri" w:hAnsi="Calibri"/>
          <w:b/>
          <w:bCs/>
          <w:lang w:val="en-US" w:eastAsia="en-US"/>
        </w:rPr>
        <w:br w:type="page"/>
      </w:r>
    </w:p>
    <w:p w14:paraId="264ABF91" w14:textId="54F3C9F4" w:rsidR="00F77707" w:rsidRPr="00F77707" w:rsidRDefault="00F77707" w:rsidP="00F77707">
      <w:pPr>
        <w:rPr>
          <w:rFonts w:ascii="Calibri" w:hAnsi="Calibri"/>
          <w:b/>
          <w:bCs/>
          <w:lang w:val="en-US" w:eastAsia="en-US"/>
        </w:rPr>
      </w:pPr>
      <w:r>
        <w:rPr>
          <w:rFonts w:ascii="Calibri" w:hAnsi="Calibri"/>
          <w:b/>
          <w:bCs/>
          <w:lang w:val="en-US" w:eastAsia="en-US"/>
        </w:rPr>
        <w:lastRenderedPageBreak/>
        <w:t>Annex</w:t>
      </w:r>
      <w:r w:rsidR="00B4276F">
        <w:rPr>
          <w:rFonts w:ascii="Calibri" w:hAnsi="Calibri"/>
          <w:b/>
          <w:bCs/>
          <w:lang w:val="en-US" w:eastAsia="en-US"/>
        </w:rPr>
        <w:t xml:space="preserve"> </w:t>
      </w:r>
      <w:r>
        <w:rPr>
          <w:rFonts w:ascii="Calibri" w:hAnsi="Calibri"/>
          <w:b/>
          <w:bCs/>
          <w:lang w:val="en-US" w:eastAsia="en-US"/>
        </w:rPr>
        <w:t>1</w:t>
      </w:r>
    </w:p>
    <w:p w14:paraId="043BBC76" w14:textId="67437EDE" w:rsidR="004C1845" w:rsidRPr="00F77707" w:rsidRDefault="0091380A" w:rsidP="00F77707">
      <w:pPr>
        <w:rPr>
          <w:rFonts w:ascii="Calibri" w:hAnsi="Calibri"/>
          <w:b/>
          <w:bCs/>
          <w:lang w:val="en-US" w:eastAsia="en-US"/>
        </w:rPr>
      </w:pPr>
      <w:r w:rsidRPr="0091380A">
        <w:rPr>
          <w:rFonts w:ascii="Calibri" w:hAnsi="Calibri"/>
          <w:b/>
          <w:bCs/>
          <w:lang w:val="en-US" w:eastAsia="en-US"/>
        </w:rPr>
        <w:t>Resolution</w:t>
      </w:r>
      <w:r w:rsidR="00B4276F">
        <w:rPr>
          <w:rFonts w:ascii="Calibri" w:hAnsi="Calibri"/>
          <w:b/>
          <w:bCs/>
          <w:lang w:val="en-US" w:eastAsia="en-US"/>
        </w:rPr>
        <w:t xml:space="preserve"> </w:t>
      </w:r>
      <w:r w:rsidRPr="0091380A">
        <w:rPr>
          <w:rFonts w:ascii="Calibri" w:hAnsi="Calibri"/>
          <w:b/>
          <w:bCs/>
          <w:lang w:val="en-US" w:eastAsia="en-US"/>
        </w:rPr>
        <w:t>XV.</w:t>
      </w:r>
      <w:r w:rsidR="00D34409">
        <w:rPr>
          <w:rFonts w:ascii="Calibri" w:hAnsi="Calibri"/>
          <w:b/>
          <w:bCs/>
          <w:lang w:val="en-US" w:eastAsia="en-US"/>
        </w:rPr>
        <w:t>x</w:t>
      </w:r>
      <w:r w:rsidR="00B4276F">
        <w:rPr>
          <w:rFonts w:ascii="Calibri" w:hAnsi="Calibri"/>
          <w:b/>
          <w:bCs/>
          <w:lang w:val="en-US" w:eastAsia="en-US"/>
        </w:rPr>
        <w:t xml:space="preserve"> </w:t>
      </w:r>
      <w:r w:rsidR="00D34409">
        <w:rPr>
          <w:rFonts w:ascii="Calibri" w:hAnsi="Calibri"/>
          <w:b/>
          <w:bCs/>
          <w:lang w:val="en-US" w:eastAsia="en-US"/>
        </w:rPr>
        <w:t>on</w:t>
      </w:r>
      <w:r w:rsidR="00B4276F">
        <w:rPr>
          <w:rFonts w:ascii="Calibri" w:hAnsi="Calibri"/>
          <w:b/>
          <w:bCs/>
          <w:lang w:val="en-US" w:eastAsia="en-US"/>
        </w:rPr>
        <w:t xml:space="preserve"> </w:t>
      </w:r>
      <w:r w:rsidR="004C1845" w:rsidRPr="00F77707">
        <w:rPr>
          <w:rFonts w:ascii="Calibri" w:hAnsi="Calibri"/>
          <w:b/>
          <w:bCs/>
          <w:lang w:val="en-US" w:eastAsia="en-US"/>
        </w:rPr>
        <w:t>Strategic</w:t>
      </w:r>
      <w:r w:rsidR="00B4276F">
        <w:rPr>
          <w:rFonts w:ascii="Calibri" w:hAnsi="Calibri"/>
          <w:b/>
          <w:bCs/>
          <w:lang w:val="en-US" w:eastAsia="en-US"/>
        </w:rPr>
        <w:t xml:space="preserve"> </w:t>
      </w:r>
      <w:r w:rsidR="004C1845" w:rsidRPr="00F77707">
        <w:rPr>
          <w:rFonts w:ascii="Calibri" w:hAnsi="Calibri"/>
          <w:b/>
          <w:bCs/>
          <w:lang w:val="en-US" w:eastAsia="en-US"/>
        </w:rPr>
        <w:t>Plan</w:t>
      </w:r>
      <w:r w:rsidR="00B4276F">
        <w:rPr>
          <w:rFonts w:ascii="Calibri" w:hAnsi="Calibri"/>
          <w:b/>
          <w:bCs/>
          <w:lang w:val="en-US" w:eastAsia="en-US"/>
        </w:rPr>
        <w:t xml:space="preserve"> </w:t>
      </w:r>
      <w:r w:rsidR="00D010F6" w:rsidRPr="00F77707">
        <w:rPr>
          <w:rFonts w:ascii="Calibri" w:hAnsi="Calibri"/>
          <w:b/>
          <w:bCs/>
          <w:lang w:val="en-US" w:eastAsia="en-US"/>
        </w:rPr>
        <w:t>of</w:t>
      </w:r>
      <w:r w:rsidR="00B4276F">
        <w:rPr>
          <w:rFonts w:ascii="Calibri" w:hAnsi="Calibri"/>
          <w:b/>
          <w:bCs/>
          <w:lang w:val="en-US" w:eastAsia="en-US"/>
        </w:rPr>
        <w:t xml:space="preserve"> </w:t>
      </w:r>
      <w:r w:rsidR="00D010F6" w:rsidRPr="00F77707">
        <w:rPr>
          <w:rFonts w:ascii="Calibri" w:hAnsi="Calibri"/>
          <w:b/>
          <w:bCs/>
          <w:lang w:val="en-US" w:eastAsia="en-US"/>
        </w:rPr>
        <w:t>the</w:t>
      </w:r>
      <w:r w:rsidR="00B4276F">
        <w:rPr>
          <w:rFonts w:ascii="Calibri" w:hAnsi="Calibri"/>
          <w:b/>
          <w:bCs/>
          <w:lang w:val="en-US" w:eastAsia="en-US"/>
        </w:rPr>
        <w:t xml:space="preserve"> </w:t>
      </w:r>
      <w:r w:rsidR="00D010F6" w:rsidRPr="00F77707">
        <w:rPr>
          <w:rFonts w:ascii="Calibri" w:hAnsi="Calibri"/>
          <w:b/>
          <w:bCs/>
          <w:lang w:val="en-US" w:eastAsia="en-US"/>
        </w:rPr>
        <w:t>Convention</w:t>
      </w:r>
      <w:r w:rsidR="00B4276F">
        <w:rPr>
          <w:rFonts w:ascii="Calibri" w:hAnsi="Calibri"/>
          <w:b/>
          <w:bCs/>
          <w:lang w:val="en-US" w:eastAsia="en-US"/>
        </w:rPr>
        <w:t xml:space="preserve"> </w:t>
      </w:r>
      <w:r w:rsidR="00D010F6" w:rsidRPr="00F77707">
        <w:rPr>
          <w:rFonts w:ascii="Calibri" w:hAnsi="Calibri"/>
          <w:b/>
          <w:bCs/>
          <w:lang w:val="en-US" w:eastAsia="en-US"/>
        </w:rPr>
        <w:t>on</w:t>
      </w:r>
      <w:r w:rsidR="00B4276F">
        <w:rPr>
          <w:rFonts w:ascii="Calibri" w:hAnsi="Calibri"/>
          <w:b/>
          <w:bCs/>
          <w:lang w:val="en-US" w:eastAsia="en-US"/>
        </w:rPr>
        <w:t xml:space="preserve"> </w:t>
      </w:r>
      <w:r w:rsidR="00D010F6" w:rsidRPr="00F77707">
        <w:rPr>
          <w:rFonts w:ascii="Calibri" w:hAnsi="Calibri"/>
          <w:b/>
          <w:bCs/>
          <w:lang w:val="en-US" w:eastAsia="en-US"/>
        </w:rPr>
        <w:t>Wetlands</w:t>
      </w:r>
      <w:r w:rsidR="00B4276F">
        <w:rPr>
          <w:rFonts w:ascii="Calibri" w:hAnsi="Calibri"/>
          <w:b/>
          <w:bCs/>
          <w:lang w:val="en-US" w:eastAsia="en-US"/>
        </w:rPr>
        <w:t xml:space="preserve"> </w:t>
      </w:r>
      <w:r w:rsidR="004C1845" w:rsidRPr="00F77707">
        <w:rPr>
          <w:rFonts w:ascii="Calibri" w:hAnsi="Calibri"/>
          <w:b/>
          <w:bCs/>
          <w:lang w:val="en-US" w:eastAsia="en-US"/>
        </w:rPr>
        <w:t>20</w:t>
      </w:r>
      <w:r w:rsidR="00D010F6" w:rsidRPr="00F77707">
        <w:rPr>
          <w:rFonts w:ascii="Calibri" w:hAnsi="Calibri"/>
          <w:b/>
          <w:bCs/>
          <w:lang w:val="en-US" w:eastAsia="en-US"/>
        </w:rPr>
        <w:t>25</w:t>
      </w:r>
      <w:r w:rsidR="00E85264" w:rsidRPr="00F77707">
        <w:rPr>
          <w:rFonts w:ascii="Calibri" w:hAnsi="Calibri"/>
          <w:b/>
          <w:bCs/>
          <w:lang w:val="en-US" w:eastAsia="en-US"/>
        </w:rPr>
        <w:t>-</w:t>
      </w:r>
      <w:r w:rsidR="004C1845" w:rsidRPr="00F77707">
        <w:rPr>
          <w:rFonts w:ascii="Calibri" w:hAnsi="Calibri"/>
          <w:b/>
          <w:bCs/>
          <w:lang w:val="en-US" w:eastAsia="en-US"/>
        </w:rPr>
        <w:t>20</w:t>
      </w:r>
      <w:r w:rsidR="00D010F6" w:rsidRPr="00F77707">
        <w:rPr>
          <w:rFonts w:ascii="Calibri" w:hAnsi="Calibri"/>
          <w:b/>
          <w:bCs/>
          <w:lang w:val="en-US" w:eastAsia="en-US"/>
        </w:rPr>
        <w:t>3</w:t>
      </w:r>
      <w:r w:rsidR="004C1845" w:rsidRPr="00F77707">
        <w:rPr>
          <w:rFonts w:ascii="Calibri" w:hAnsi="Calibri"/>
          <w:b/>
          <w:bCs/>
          <w:lang w:val="en-US" w:eastAsia="en-US"/>
        </w:rPr>
        <w:t>4</w:t>
      </w:r>
    </w:p>
    <w:p w14:paraId="02B9A249" w14:textId="77777777" w:rsidR="004C1845" w:rsidRPr="000574D9" w:rsidRDefault="004C1845" w:rsidP="004C1845">
      <w:pPr>
        <w:jc w:val="center"/>
        <w:rPr>
          <w:rFonts w:asciiTheme="minorHAnsi" w:hAnsiTheme="minorHAnsi"/>
          <w:b/>
          <w:bCs/>
          <w:sz w:val="28"/>
          <w:szCs w:val="28"/>
          <w:lang w:val="en-US" w:eastAsia="en-US"/>
        </w:rPr>
      </w:pPr>
    </w:p>
    <w:p w14:paraId="26936C77" w14:textId="0098242A" w:rsidR="004C1845" w:rsidRPr="00F77707" w:rsidRDefault="00F77707" w:rsidP="00F77707">
      <w:pPr>
        <w:ind w:left="425" w:hanging="425"/>
        <w:rPr>
          <w:rFonts w:ascii="Calibri" w:hAnsi="Calibri"/>
          <w:sz w:val="22"/>
          <w:szCs w:val="22"/>
        </w:rPr>
      </w:pPr>
      <w:r w:rsidRPr="00F77707">
        <w:rPr>
          <w:rFonts w:ascii="Calibri" w:hAnsi="Calibri"/>
          <w:sz w:val="22"/>
          <w:szCs w:val="22"/>
        </w:rPr>
        <w:t>1.</w:t>
      </w:r>
      <w:r>
        <w:rPr>
          <w:rFonts w:ascii="Calibri" w:hAnsi="Calibri"/>
          <w:sz w:val="22"/>
          <w:szCs w:val="22"/>
        </w:rPr>
        <w:tab/>
      </w:r>
      <w:r w:rsidR="004C1845" w:rsidRPr="00F77707">
        <w:rPr>
          <w:rFonts w:ascii="Calibri" w:hAnsi="Calibri"/>
          <w:sz w:val="22"/>
          <w:szCs w:val="22"/>
        </w:rPr>
        <w:t>RECALLING</w:t>
      </w:r>
      <w:r w:rsidR="00B4276F">
        <w:rPr>
          <w:rFonts w:ascii="Calibri" w:hAnsi="Calibri"/>
          <w:sz w:val="22"/>
          <w:szCs w:val="22"/>
        </w:rPr>
        <w:t xml:space="preserve"> </w:t>
      </w:r>
      <w:r w:rsidR="004C1845" w:rsidRPr="00F77707">
        <w:rPr>
          <w:rFonts w:ascii="Calibri" w:hAnsi="Calibri"/>
          <w:sz w:val="22"/>
          <w:szCs w:val="22"/>
        </w:rPr>
        <w:t>the</w:t>
      </w:r>
      <w:r w:rsidR="00B4276F">
        <w:rPr>
          <w:rFonts w:ascii="Calibri" w:hAnsi="Calibri"/>
          <w:sz w:val="22"/>
          <w:szCs w:val="22"/>
        </w:rPr>
        <w:t xml:space="preserve"> </w:t>
      </w:r>
      <w:r w:rsidR="004C1845" w:rsidRPr="00F77707">
        <w:rPr>
          <w:rFonts w:ascii="Calibri" w:hAnsi="Calibri"/>
          <w:sz w:val="22"/>
          <w:szCs w:val="22"/>
        </w:rPr>
        <w:t>adoption</w:t>
      </w:r>
      <w:r w:rsidR="00B4276F">
        <w:rPr>
          <w:rFonts w:ascii="Calibri" w:hAnsi="Calibri"/>
          <w:sz w:val="22"/>
          <w:szCs w:val="22"/>
        </w:rPr>
        <w:t xml:space="preserve"> </w:t>
      </w:r>
      <w:r w:rsidR="004C1845" w:rsidRPr="00F77707">
        <w:rPr>
          <w:rFonts w:ascii="Calibri" w:hAnsi="Calibri"/>
          <w:sz w:val="22"/>
          <w:szCs w:val="22"/>
        </w:rPr>
        <w:t>of</w:t>
      </w:r>
      <w:r w:rsidR="00B4276F">
        <w:rPr>
          <w:rFonts w:ascii="Calibri" w:hAnsi="Calibri"/>
          <w:sz w:val="22"/>
          <w:szCs w:val="22"/>
        </w:rPr>
        <w:t xml:space="preserve"> </w:t>
      </w:r>
      <w:r w:rsidR="004C1845" w:rsidRPr="00F77707">
        <w:rPr>
          <w:rFonts w:ascii="Calibri" w:hAnsi="Calibri"/>
          <w:sz w:val="22"/>
          <w:szCs w:val="22"/>
        </w:rPr>
        <w:t>the</w:t>
      </w:r>
      <w:r w:rsidR="00B4276F">
        <w:rPr>
          <w:rFonts w:ascii="Calibri" w:hAnsi="Calibri"/>
          <w:sz w:val="22"/>
          <w:szCs w:val="22"/>
        </w:rPr>
        <w:t xml:space="preserve"> </w:t>
      </w:r>
      <w:r w:rsidR="004C1845" w:rsidRPr="00F77707">
        <w:rPr>
          <w:rFonts w:ascii="Calibri" w:hAnsi="Calibri"/>
          <w:sz w:val="22"/>
          <w:szCs w:val="22"/>
        </w:rPr>
        <w:t>Strategic</w:t>
      </w:r>
      <w:r w:rsidR="00B4276F">
        <w:rPr>
          <w:rFonts w:ascii="Calibri" w:hAnsi="Calibri"/>
          <w:sz w:val="22"/>
          <w:szCs w:val="22"/>
        </w:rPr>
        <w:t xml:space="preserve"> </w:t>
      </w:r>
      <w:r w:rsidR="004C1845" w:rsidRPr="00F77707">
        <w:rPr>
          <w:rFonts w:ascii="Calibri" w:hAnsi="Calibri"/>
          <w:sz w:val="22"/>
          <w:szCs w:val="22"/>
        </w:rPr>
        <w:t>Plan</w:t>
      </w:r>
      <w:r w:rsidR="00B4276F">
        <w:rPr>
          <w:rFonts w:ascii="Calibri" w:hAnsi="Calibri"/>
          <w:sz w:val="22"/>
          <w:szCs w:val="22"/>
        </w:rPr>
        <w:t xml:space="preserve"> </w:t>
      </w:r>
      <w:r w:rsidR="00D010F6" w:rsidRPr="00F77707">
        <w:rPr>
          <w:rFonts w:ascii="Calibri" w:hAnsi="Calibri"/>
          <w:sz w:val="22"/>
          <w:szCs w:val="22"/>
        </w:rPr>
        <w:t>of</w:t>
      </w:r>
      <w:r w:rsidR="00B4276F">
        <w:rPr>
          <w:rFonts w:ascii="Calibri" w:hAnsi="Calibri"/>
          <w:sz w:val="22"/>
          <w:szCs w:val="22"/>
        </w:rPr>
        <w:t xml:space="preserve"> </w:t>
      </w:r>
      <w:r w:rsidR="00D010F6" w:rsidRPr="00F77707">
        <w:rPr>
          <w:rFonts w:ascii="Calibri" w:hAnsi="Calibri"/>
          <w:sz w:val="22"/>
          <w:szCs w:val="22"/>
        </w:rPr>
        <w:t>the</w:t>
      </w:r>
      <w:r w:rsidR="00B4276F">
        <w:rPr>
          <w:rFonts w:ascii="Calibri" w:hAnsi="Calibri"/>
          <w:sz w:val="22"/>
          <w:szCs w:val="22"/>
        </w:rPr>
        <w:t xml:space="preserve"> </w:t>
      </w:r>
      <w:r w:rsidR="00D010F6" w:rsidRPr="00F77707">
        <w:rPr>
          <w:rFonts w:ascii="Calibri" w:hAnsi="Calibri"/>
          <w:sz w:val="22"/>
          <w:szCs w:val="22"/>
        </w:rPr>
        <w:t>Convention</w:t>
      </w:r>
      <w:r w:rsidR="00B4276F">
        <w:rPr>
          <w:rFonts w:ascii="Calibri" w:hAnsi="Calibri"/>
          <w:sz w:val="22"/>
          <w:szCs w:val="22"/>
        </w:rPr>
        <w:t xml:space="preserve"> </w:t>
      </w:r>
      <w:r w:rsidR="00D010F6" w:rsidRPr="00F77707">
        <w:rPr>
          <w:rFonts w:ascii="Calibri" w:hAnsi="Calibri"/>
          <w:sz w:val="22"/>
          <w:szCs w:val="22"/>
        </w:rPr>
        <w:t>on</w:t>
      </w:r>
      <w:r w:rsidR="00B4276F">
        <w:rPr>
          <w:rFonts w:ascii="Calibri" w:hAnsi="Calibri"/>
          <w:sz w:val="22"/>
          <w:szCs w:val="22"/>
        </w:rPr>
        <w:t xml:space="preserve"> </w:t>
      </w:r>
      <w:r w:rsidR="00D010F6" w:rsidRPr="00F77707">
        <w:rPr>
          <w:rFonts w:ascii="Calibri" w:hAnsi="Calibri"/>
          <w:sz w:val="22"/>
          <w:szCs w:val="22"/>
        </w:rPr>
        <w:t>Wetlands</w:t>
      </w:r>
      <w:r w:rsidR="00B4276F">
        <w:rPr>
          <w:rFonts w:ascii="Calibri" w:hAnsi="Calibri"/>
          <w:sz w:val="22"/>
          <w:szCs w:val="22"/>
        </w:rPr>
        <w:t xml:space="preserve"> </w:t>
      </w:r>
      <w:r w:rsidR="00B16035">
        <w:rPr>
          <w:rFonts w:ascii="Calibri" w:hAnsi="Calibri"/>
          <w:sz w:val="22"/>
          <w:szCs w:val="22"/>
        </w:rPr>
        <w:t>for</w:t>
      </w:r>
      <w:r w:rsidR="00B4276F">
        <w:rPr>
          <w:rFonts w:ascii="Calibri" w:hAnsi="Calibri"/>
          <w:sz w:val="22"/>
          <w:szCs w:val="22"/>
        </w:rPr>
        <w:t xml:space="preserve"> </w:t>
      </w:r>
      <w:r w:rsidR="004C1845" w:rsidRPr="00F77707">
        <w:rPr>
          <w:rFonts w:ascii="Calibri" w:hAnsi="Calibri"/>
          <w:sz w:val="22"/>
          <w:szCs w:val="22"/>
        </w:rPr>
        <w:t>20</w:t>
      </w:r>
      <w:r w:rsidR="00D010F6" w:rsidRPr="00F77707">
        <w:rPr>
          <w:rFonts w:ascii="Calibri" w:hAnsi="Calibri"/>
          <w:sz w:val="22"/>
          <w:szCs w:val="22"/>
        </w:rPr>
        <w:t>16-2024</w:t>
      </w:r>
      <w:r w:rsidR="00B4276F">
        <w:rPr>
          <w:rFonts w:ascii="Calibri" w:hAnsi="Calibri"/>
          <w:sz w:val="22"/>
          <w:szCs w:val="22"/>
        </w:rPr>
        <w:t xml:space="preserve"> </w:t>
      </w:r>
      <w:r w:rsidR="004C1845" w:rsidRPr="00F77707">
        <w:rPr>
          <w:rFonts w:ascii="Calibri" w:hAnsi="Calibri"/>
          <w:sz w:val="22"/>
          <w:szCs w:val="22"/>
        </w:rPr>
        <w:t>by</w:t>
      </w:r>
      <w:r w:rsidR="00B4276F">
        <w:rPr>
          <w:rFonts w:ascii="Calibri" w:hAnsi="Calibri"/>
          <w:sz w:val="22"/>
          <w:szCs w:val="22"/>
        </w:rPr>
        <w:t xml:space="preserve"> </w:t>
      </w:r>
      <w:r w:rsidR="004C1845" w:rsidRPr="00F77707">
        <w:rPr>
          <w:rFonts w:ascii="Calibri" w:hAnsi="Calibri"/>
          <w:sz w:val="22"/>
          <w:szCs w:val="22"/>
        </w:rPr>
        <w:t>Resolution</w:t>
      </w:r>
      <w:r w:rsidR="00B4276F">
        <w:rPr>
          <w:rFonts w:ascii="Calibri" w:hAnsi="Calibri"/>
          <w:sz w:val="22"/>
          <w:szCs w:val="22"/>
        </w:rPr>
        <w:t xml:space="preserve"> </w:t>
      </w:r>
      <w:r w:rsidR="004C1845" w:rsidRPr="00F77707">
        <w:rPr>
          <w:rFonts w:ascii="Calibri" w:hAnsi="Calibri"/>
          <w:sz w:val="22"/>
          <w:szCs w:val="22"/>
        </w:rPr>
        <w:t>X</w:t>
      </w:r>
      <w:r w:rsidR="00D010F6" w:rsidRPr="00F77707">
        <w:rPr>
          <w:rFonts w:ascii="Calibri" w:hAnsi="Calibri"/>
          <w:sz w:val="22"/>
          <w:szCs w:val="22"/>
        </w:rPr>
        <w:t>II</w:t>
      </w:r>
      <w:r w:rsidR="004C1845" w:rsidRPr="00F77707">
        <w:rPr>
          <w:rFonts w:ascii="Calibri" w:hAnsi="Calibri"/>
          <w:sz w:val="22"/>
          <w:szCs w:val="22"/>
        </w:rPr>
        <w:t>.</w:t>
      </w:r>
      <w:r w:rsidR="00D010F6" w:rsidRPr="00F77707">
        <w:rPr>
          <w:rFonts w:ascii="Calibri" w:hAnsi="Calibri"/>
          <w:sz w:val="22"/>
          <w:szCs w:val="22"/>
        </w:rPr>
        <w:t>2</w:t>
      </w:r>
      <w:r w:rsidR="00B4276F">
        <w:rPr>
          <w:rFonts w:ascii="Calibri" w:hAnsi="Calibri"/>
          <w:sz w:val="22"/>
          <w:szCs w:val="22"/>
        </w:rPr>
        <w:t xml:space="preserve"> </w:t>
      </w:r>
      <w:r w:rsidR="004C1845" w:rsidRPr="00F77707">
        <w:rPr>
          <w:rFonts w:ascii="Calibri" w:hAnsi="Calibri"/>
          <w:sz w:val="22"/>
          <w:szCs w:val="22"/>
        </w:rPr>
        <w:t>as</w:t>
      </w:r>
      <w:r w:rsidR="00B4276F">
        <w:rPr>
          <w:rFonts w:ascii="Calibri" w:hAnsi="Calibri"/>
          <w:sz w:val="22"/>
          <w:szCs w:val="22"/>
        </w:rPr>
        <w:t xml:space="preserve"> </w:t>
      </w:r>
      <w:r w:rsidR="004C1845" w:rsidRPr="00F77707">
        <w:rPr>
          <w:rFonts w:ascii="Calibri" w:hAnsi="Calibri"/>
          <w:sz w:val="22"/>
          <w:szCs w:val="22"/>
        </w:rPr>
        <w:t>the</w:t>
      </w:r>
      <w:r w:rsidR="00B4276F">
        <w:rPr>
          <w:rFonts w:ascii="Calibri" w:hAnsi="Calibri"/>
          <w:sz w:val="22"/>
          <w:szCs w:val="22"/>
        </w:rPr>
        <w:t xml:space="preserve"> </w:t>
      </w:r>
      <w:r w:rsidR="004C1845" w:rsidRPr="00F77707">
        <w:rPr>
          <w:rFonts w:ascii="Calibri" w:hAnsi="Calibri"/>
          <w:sz w:val="22"/>
          <w:szCs w:val="22"/>
        </w:rPr>
        <w:t>basis</w:t>
      </w:r>
      <w:r w:rsidR="00B4276F">
        <w:rPr>
          <w:rFonts w:ascii="Calibri" w:hAnsi="Calibri"/>
          <w:sz w:val="22"/>
          <w:szCs w:val="22"/>
        </w:rPr>
        <w:t xml:space="preserve"> </w:t>
      </w:r>
      <w:r w:rsidR="004C1845" w:rsidRPr="00F77707">
        <w:rPr>
          <w:rFonts w:ascii="Calibri" w:hAnsi="Calibri"/>
          <w:sz w:val="22"/>
          <w:szCs w:val="22"/>
        </w:rPr>
        <w:t>for</w:t>
      </w:r>
      <w:r w:rsidR="00B4276F">
        <w:rPr>
          <w:rFonts w:ascii="Calibri" w:hAnsi="Calibri"/>
          <w:sz w:val="22"/>
          <w:szCs w:val="22"/>
        </w:rPr>
        <w:t xml:space="preserve"> </w:t>
      </w:r>
      <w:r w:rsidR="004C1845" w:rsidRPr="00F77707">
        <w:rPr>
          <w:rFonts w:ascii="Calibri" w:hAnsi="Calibri"/>
          <w:sz w:val="22"/>
          <w:szCs w:val="22"/>
        </w:rPr>
        <w:t>the</w:t>
      </w:r>
      <w:r w:rsidR="00B4276F">
        <w:rPr>
          <w:rFonts w:ascii="Calibri" w:hAnsi="Calibri"/>
          <w:sz w:val="22"/>
          <w:szCs w:val="22"/>
        </w:rPr>
        <w:t xml:space="preserve"> </w:t>
      </w:r>
      <w:r w:rsidR="004C1845" w:rsidRPr="00F77707">
        <w:rPr>
          <w:rFonts w:ascii="Calibri" w:hAnsi="Calibri"/>
          <w:sz w:val="22"/>
          <w:szCs w:val="22"/>
        </w:rPr>
        <w:t>implementation</w:t>
      </w:r>
      <w:r w:rsidR="00B4276F">
        <w:rPr>
          <w:rFonts w:ascii="Calibri" w:hAnsi="Calibri"/>
          <w:sz w:val="22"/>
          <w:szCs w:val="22"/>
        </w:rPr>
        <w:t xml:space="preserve"> </w:t>
      </w:r>
      <w:r w:rsidR="004C1845" w:rsidRPr="00F77707">
        <w:rPr>
          <w:rFonts w:ascii="Calibri" w:hAnsi="Calibri"/>
          <w:sz w:val="22"/>
          <w:szCs w:val="22"/>
        </w:rPr>
        <w:t>of</w:t>
      </w:r>
      <w:r w:rsidR="00B4276F">
        <w:rPr>
          <w:rFonts w:ascii="Calibri" w:hAnsi="Calibri"/>
          <w:sz w:val="22"/>
          <w:szCs w:val="22"/>
        </w:rPr>
        <w:t xml:space="preserve"> </w:t>
      </w:r>
      <w:r w:rsidR="004C1845" w:rsidRPr="00F77707">
        <w:rPr>
          <w:rFonts w:ascii="Calibri" w:hAnsi="Calibri"/>
          <w:sz w:val="22"/>
          <w:szCs w:val="22"/>
        </w:rPr>
        <w:t>the</w:t>
      </w:r>
      <w:r w:rsidR="00B4276F">
        <w:rPr>
          <w:rFonts w:ascii="Calibri" w:hAnsi="Calibri"/>
          <w:sz w:val="22"/>
          <w:szCs w:val="22"/>
        </w:rPr>
        <w:t xml:space="preserve"> </w:t>
      </w:r>
      <w:r w:rsidR="004C1845" w:rsidRPr="00F77707">
        <w:rPr>
          <w:rFonts w:ascii="Calibri" w:hAnsi="Calibri"/>
          <w:sz w:val="22"/>
          <w:szCs w:val="22"/>
        </w:rPr>
        <w:t>Convention</w:t>
      </w:r>
      <w:r w:rsidR="00B4276F">
        <w:rPr>
          <w:rFonts w:ascii="Calibri" w:hAnsi="Calibri"/>
          <w:sz w:val="22"/>
          <w:szCs w:val="22"/>
        </w:rPr>
        <w:t xml:space="preserve"> </w:t>
      </w:r>
      <w:r w:rsidR="004C1845" w:rsidRPr="00F77707">
        <w:rPr>
          <w:rFonts w:ascii="Calibri" w:hAnsi="Calibri"/>
          <w:sz w:val="22"/>
          <w:szCs w:val="22"/>
        </w:rPr>
        <w:t>during</w:t>
      </w:r>
      <w:r w:rsidR="00B4276F">
        <w:rPr>
          <w:rFonts w:ascii="Calibri" w:hAnsi="Calibri"/>
          <w:sz w:val="22"/>
          <w:szCs w:val="22"/>
        </w:rPr>
        <w:t xml:space="preserve"> </w:t>
      </w:r>
      <w:r w:rsidR="004C1845" w:rsidRPr="00F77707">
        <w:rPr>
          <w:rFonts w:ascii="Calibri" w:hAnsi="Calibri"/>
          <w:sz w:val="22"/>
          <w:szCs w:val="22"/>
        </w:rPr>
        <w:t>the</w:t>
      </w:r>
      <w:r w:rsidR="00B4276F">
        <w:rPr>
          <w:rFonts w:ascii="Calibri" w:hAnsi="Calibri"/>
          <w:sz w:val="22"/>
          <w:szCs w:val="22"/>
        </w:rPr>
        <w:t xml:space="preserve"> </w:t>
      </w:r>
      <w:r w:rsidR="004C1845" w:rsidRPr="00F77707">
        <w:rPr>
          <w:rFonts w:ascii="Calibri" w:hAnsi="Calibri"/>
          <w:sz w:val="22"/>
          <w:szCs w:val="22"/>
        </w:rPr>
        <w:t>previous</w:t>
      </w:r>
      <w:r w:rsidR="00B4276F">
        <w:rPr>
          <w:rFonts w:ascii="Calibri" w:hAnsi="Calibri"/>
          <w:sz w:val="22"/>
          <w:szCs w:val="22"/>
        </w:rPr>
        <w:t xml:space="preserve"> </w:t>
      </w:r>
      <w:r w:rsidR="00674B70">
        <w:rPr>
          <w:rFonts w:ascii="Calibri" w:hAnsi="Calibri"/>
          <w:sz w:val="22"/>
          <w:szCs w:val="22"/>
        </w:rPr>
        <w:t>three</w:t>
      </w:r>
      <w:r w:rsidR="00B4276F">
        <w:rPr>
          <w:rFonts w:ascii="Calibri" w:hAnsi="Calibri"/>
          <w:sz w:val="22"/>
          <w:szCs w:val="22"/>
        </w:rPr>
        <w:t xml:space="preserve"> </w:t>
      </w:r>
      <w:r w:rsidR="004C1845" w:rsidRPr="00F77707">
        <w:rPr>
          <w:rFonts w:ascii="Calibri" w:hAnsi="Calibri"/>
          <w:sz w:val="22"/>
          <w:szCs w:val="22"/>
        </w:rPr>
        <w:t>triennia;</w:t>
      </w:r>
    </w:p>
    <w:p w14:paraId="00B4CF94" w14:textId="77777777" w:rsidR="004C1845" w:rsidRPr="004C1845" w:rsidRDefault="004C1845" w:rsidP="00F77707">
      <w:pPr>
        <w:ind w:left="425" w:hanging="425"/>
        <w:rPr>
          <w:rFonts w:ascii="Calibri" w:hAnsi="Calibri"/>
          <w:sz w:val="22"/>
          <w:szCs w:val="22"/>
        </w:rPr>
      </w:pPr>
    </w:p>
    <w:p w14:paraId="3AEC2806" w14:textId="7B1D7054" w:rsidR="00A61054" w:rsidRDefault="00D03C71" w:rsidP="00F77707">
      <w:pPr>
        <w:ind w:left="425" w:hanging="425"/>
        <w:rPr>
          <w:rFonts w:ascii="Calibri" w:hAnsi="Calibri"/>
          <w:sz w:val="22"/>
          <w:szCs w:val="22"/>
        </w:rPr>
      </w:pPr>
      <w:r>
        <w:rPr>
          <w:rFonts w:ascii="Calibri" w:hAnsi="Calibri" w:cs="Arial"/>
          <w:color w:val="222222"/>
          <w:sz w:val="22"/>
          <w:szCs w:val="22"/>
          <w:lang w:eastAsia="en-GB"/>
        </w:rPr>
        <w:t>2.</w:t>
      </w:r>
      <w:r>
        <w:rPr>
          <w:rFonts w:ascii="Calibri" w:hAnsi="Calibri" w:cs="Arial"/>
          <w:color w:val="222222"/>
          <w:sz w:val="22"/>
          <w:szCs w:val="22"/>
          <w:lang w:eastAsia="en-GB"/>
        </w:rPr>
        <w:tab/>
      </w:r>
      <w:r w:rsidR="00A61054" w:rsidRPr="004C1845">
        <w:rPr>
          <w:rFonts w:ascii="Calibri" w:hAnsi="Calibri"/>
          <w:sz w:val="22"/>
          <w:szCs w:val="22"/>
        </w:rPr>
        <w:t>AWARE</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that</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wetlands</w:t>
      </w:r>
      <w:r w:rsidR="00B4276F">
        <w:rPr>
          <w:rFonts w:ascii="Calibri" w:hAnsi="Calibri" w:cs="Arial"/>
          <w:color w:val="222222"/>
          <w:sz w:val="22"/>
          <w:szCs w:val="22"/>
          <w:lang w:eastAsia="en-GB"/>
        </w:rPr>
        <w:t xml:space="preserve"> </w:t>
      </w:r>
      <w:r w:rsidR="00A61054">
        <w:rPr>
          <w:rFonts w:ascii="Calibri" w:hAnsi="Calibri" w:cs="Arial"/>
          <w:color w:val="222222"/>
          <w:sz w:val="22"/>
          <w:szCs w:val="22"/>
          <w:lang w:eastAsia="en-GB"/>
        </w:rPr>
        <w:t>remain</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the</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ecosystem</w:t>
      </w:r>
      <w:r w:rsidR="00B4276F">
        <w:rPr>
          <w:rFonts w:ascii="Calibri" w:hAnsi="Calibri" w:cs="Arial"/>
          <w:color w:val="222222"/>
          <w:sz w:val="22"/>
          <w:szCs w:val="22"/>
          <w:lang w:eastAsia="en-GB"/>
        </w:rPr>
        <w:t xml:space="preserve"> </w:t>
      </w:r>
      <w:r w:rsidR="00A61054">
        <w:rPr>
          <w:rFonts w:ascii="Calibri" w:hAnsi="Calibri" w:cs="Arial"/>
          <w:color w:val="222222"/>
          <w:sz w:val="22"/>
          <w:szCs w:val="22"/>
          <w:lang w:eastAsia="en-GB"/>
        </w:rPr>
        <w:t>type</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with</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the</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highest</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rate</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of</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loss</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and</w:t>
      </w:r>
      <w:r w:rsidR="00B4276F">
        <w:rPr>
          <w:rFonts w:ascii="Calibri" w:hAnsi="Calibri" w:cs="Arial"/>
          <w:color w:val="222222"/>
          <w:sz w:val="22"/>
          <w:szCs w:val="22"/>
          <w:lang w:eastAsia="en-GB"/>
        </w:rPr>
        <w:t xml:space="preserve"> </w:t>
      </w:r>
      <w:r w:rsidR="00A61054" w:rsidRPr="004C1845">
        <w:rPr>
          <w:rFonts w:ascii="Calibri" w:hAnsi="Calibri" w:cs="Arial"/>
          <w:color w:val="222222"/>
          <w:sz w:val="22"/>
          <w:szCs w:val="22"/>
          <w:lang w:eastAsia="en-GB"/>
        </w:rPr>
        <w:t>degradation</w:t>
      </w:r>
      <w:r w:rsidR="00C162FA">
        <w:rPr>
          <w:rFonts w:ascii="Calibri" w:hAnsi="Calibri" w:cs="Arial"/>
          <w:color w:val="222222"/>
          <w:sz w:val="22"/>
          <w:szCs w:val="22"/>
          <w:lang w:eastAsia="en-GB"/>
        </w:rPr>
        <w:t>,</w:t>
      </w:r>
      <w:r w:rsidR="00B4276F">
        <w:rPr>
          <w:rFonts w:ascii="Calibri" w:hAnsi="Calibri" w:cs="Arial"/>
          <w:color w:val="222222"/>
          <w:sz w:val="22"/>
          <w:szCs w:val="22"/>
          <w:lang w:eastAsia="en-GB"/>
        </w:rPr>
        <w:t xml:space="preserve"> </w:t>
      </w:r>
      <w:r w:rsidR="00A61054" w:rsidRPr="004C1845">
        <w:rPr>
          <w:rFonts w:ascii="Calibri" w:hAnsi="Calibri"/>
          <w:sz w:val="22"/>
          <w:szCs w:val="22"/>
        </w:rPr>
        <w:t>that</w:t>
      </w:r>
      <w:r w:rsidR="00B4276F">
        <w:rPr>
          <w:rFonts w:ascii="Calibri" w:hAnsi="Calibri"/>
          <w:sz w:val="22"/>
          <w:szCs w:val="22"/>
        </w:rPr>
        <w:t xml:space="preserve"> </w:t>
      </w:r>
      <w:r w:rsidR="00AD363A">
        <w:rPr>
          <w:rFonts w:ascii="Calibri" w:hAnsi="Calibri"/>
          <w:sz w:val="22"/>
          <w:szCs w:val="22"/>
        </w:rPr>
        <w:t>current</w:t>
      </w:r>
      <w:r w:rsidR="00B4276F">
        <w:rPr>
          <w:rFonts w:ascii="Calibri" w:hAnsi="Calibri"/>
          <w:sz w:val="22"/>
          <w:szCs w:val="22"/>
        </w:rPr>
        <w:t xml:space="preserve"> </w:t>
      </w:r>
      <w:r w:rsidR="00A61054" w:rsidRPr="004C1845">
        <w:rPr>
          <w:rFonts w:ascii="Calibri" w:hAnsi="Calibri"/>
          <w:sz w:val="22"/>
          <w:szCs w:val="22"/>
        </w:rPr>
        <w:t>indicat</w:t>
      </w:r>
      <w:r w:rsidR="00AD363A">
        <w:rPr>
          <w:rFonts w:ascii="Calibri" w:hAnsi="Calibri"/>
          <w:sz w:val="22"/>
          <w:szCs w:val="22"/>
        </w:rPr>
        <w:t>ion</w:t>
      </w:r>
      <w:r w:rsidR="00A61054" w:rsidRPr="004C1845">
        <w:rPr>
          <w:rFonts w:ascii="Calibri" w:hAnsi="Calibri"/>
          <w:sz w:val="22"/>
          <w:szCs w:val="22"/>
        </w:rPr>
        <w:t>s</w:t>
      </w:r>
      <w:r w:rsidR="00B4276F">
        <w:rPr>
          <w:rFonts w:ascii="Calibri" w:hAnsi="Calibri"/>
          <w:sz w:val="22"/>
          <w:szCs w:val="22"/>
        </w:rPr>
        <w:t xml:space="preserve"> </w:t>
      </w:r>
      <w:r w:rsidR="00A61054" w:rsidRPr="004C1845">
        <w:rPr>
          <w:rFonts w:ascii="Calibri" w:hAnsi="Calibri"/>
          <w:sz w:val="22"/>
          <w:szCs w:val="22"/>
        </w:rPr>
        <w:t>suggest</w:t>
      </w:r>
      <w:r w:rsidR="00B4276F">
        <w:rPr>
          <w:rFonts w:ascii="Calibri" w:hAnsi="Calibri"/>
          <w:sz w:val="22"/>
          <w:szCs w:val="22"/>
        </w:rPr>
        <w:t xml:space="preserve"> </w:t>
      </w:r>
      <w:r w:rsidR="00A61054">
        <w:rPr>
          <w:rFonts w:ascii="Calibri" w:hAnsi="Calibri"/>
          <w:sz w:val="22"/>
          <w:szCs w:val="22"/>
        </w:rPr>
        <w:t>that</w:t>
      </w:r>
      <w:r w:rsidR="00B4276F">
        <w:rPr>
          <w:rFonts w:ascii="Calibri" w:hAnsi="Calibri"/>
          <w:sz w:val="22"/>
          <w:szCs w:val="22"/>
        </w:rPr>
        <w:t xml:space="preserve"> </w:t>
      </w:r>
      <w:r w:rsidR="00A61054" w:rsidRPr="004C1845">
        <w:rPr>
          <w:rFonts w:ascii="Calibri" w:hAnsi="Calibri"/>
          <w:sz w:val="22"/>
          <w:szCs w:val="22"/>
        </w:rPr>
        <w:t>pressures</w:t>
      </w:r>
      <w:r w:rsidR="00B4276F">
        <w:rPr>
          <w:rFonts w:ascii="Calibri" w:hAnsi="Calibri"/>
          <w:sz w:val="22"/>
          <w:szCs w:val="22"/>
        </w:rPr>
        <w:t xml:space="preserve"> </w:t>
      </w:r>
      <w:r w:rsidR="00A61054">
        <w:rPr>
          <w:rFonts w:ascii="Calibri" w:hAnsi="Calibri"/>
          <w:sz w:val="22"/>
          <w:szCs w:val="22"/>
        </w:rPr>
        <w:t>on</w:t>
      </w:r>
      <w:r w:rsidR="00B4276F">
        <w:rPr>
          <w:rFonts w:ascii="Calibri" w:hAnsi="Calibri"/>
          <w:sz w:val="22"/>
          <w:szCs w:val="22"/>
        </w:rPr>
        <w:t xml:space="preserve"> </w:t>
      </w:r>
      <w:r w:rsidR="00A61054">
        <w:rPr>
          <w:rFonts w:ascii="Calibri" w:hAnsi="Calibri"/>
          <w:sz w:val="22"/>
          <w:szCs w:val="22"/>
        </w:rPr>
        <w:t>wetland</w:t>
      </w:r>
      <w:r w:rsidR="00B4276F">
        <w:rPr>
          <w:rFonts w:ascii="Calibri" w:hAnsi="Calibri"/>
          <w:sz w:val="22"/>
          <w:szCs w:val="22"/>
        </w:rPr>
        <w:t xml:space="preserve"> </w:t>
      </w:r>
      <w:r w:rsidR="00A61054">
        <w:rPr>
          <w:rFonts w:ascii="Calibri" w:hAnsi="Calibri"/>
          <w:sz w:val="22"/>
          <w:szCs w:val="22"/>
        </w:rPr>
        <w:t>biodiversity</w:t>
      </w:r>
      <w:r w:rsidR="00B4276F">
        <w:rPr>
          <w:rFonts w:ascii="Calibri" w:hAnsi="Calibri"/>
          <w:sz w:val="22"/>
          <w:szCs w:val="22"/>
        </w:rPr>
        <w:t xml:space="preserve"> </w:t>
      </w:r>
      <w:r w:rsidR="00A61054">
        <w:rPr>
          <w:rFonts w:ascii="Calibri" w:hAnsi="Calibri"/>
          <w:sz w:val="22"/>
          <w:szCs w:val="22"/>
        </w:rPr>
        <w:t>and</w:t>
      </w:r>
      <w:r w:rsidR="00B4276F">
        <w:rPr>
          <w:rFonts w:ascii="Calibri" w:hAnsi="Calibri"/>
          <w:sz w:val="22"/>
          <w:szCs w:val="22"/>
        </w:rPr>
        <w:t xml:space="preserve"> </w:t>
      </w:r>
      <w:r w:rsidR="00A61054">
        <w:rPr>
          <w:rFonts w:ascii="Calibri" w:hAnsi="Calibri"/>
          <w:sz w:val="22"/>
          <w:szCs w:val="22"/>
        </w:rPr>
        <w:t>ecosystem</w:t>
      </w:r>
      <w:r w:rsidR="00B4276F">
        <w:rPr>
          <w:rFonts w:ascii="Calibri" w:hAnsi="Calibri"/>
          <w:sz w:val="22"/>
          <w:szCs w:val="22"/>
        </w:rPr>
        <w:t xml:space="preserve"> </w:t>
      </w:r>
      <w:r w:rsidR="00A61054">
        <w:rPr>
          <w:rFonts w:ascii="Calibri" w:hAnsi="Calibri"/>
          <w:sz w:val="22"/>
          <w:szCs w:val="22"/>
        </w:rPr>
        <w:t>services</w:t>
      </w:r>
      <w:r w:rsidR="00B4276F">
        <w:rPr>
          <w:rFonts w:ascii="Calibri" w:hAnsi="Calibri"/>
          <w:sz w:val="22"/>
          <w:szCs w:val="22"/>
        </w:rPr>
        <w:t xml:space="preserve"> </w:t>
      </w:r>
      <w:r w:rsidR="00A61054">
        <w:rPr>
          <w:rFonts w:ascii="Calibri" w:hAnsi="Calibri"/>
          <w:sz w:val="22"/>
          <w:szCs w:val="22"/>
        </w:rPr>
        <w:t>will</w:t>
      </w:r>
      <w:r w:rsidR="00B4276F">
        <w:rPr>
          <w:rFonts w:ascii="Calibri" w:hAnsi="Calibri"/>
          <w:sz w:val="22"/>
          <w:szCs w:val="22"/>
        </w:rPr>
        <w:t xml:space="preserve"> </w:t>
      </w:r>
      <w:r w:rsidR="00A61054" w:rsidRPr="004C1845">
        <w:rPr>
          <w:rFonts w:ascii="Calibri" w:hAnsi="Calibri"/>
          <w:sz w:val="22"/>
          <w:szCs w:val="22"/>
        </w:rPr>
        <w:t>increase</w:t>
      </w:r>
      <w:r w:rsidR="00B4276F">
        <w:rPr>
          <w:rFonts w:ascii="Calibri" w:hAnsi="Calibri"/>
          <w:sz w:val="22"/>
          <w:szCs w:val="22"/>
        </w:rPr>
        <w:t xml:space="preserve"> </w:t>
      </w:r>
      <w:r w:rsidR="00A61054" w:rsidRPr="004C1845">
        <w:rPr>
          <w:rFonts w:ascii="Calibri" w:hAnsi="Calibri"/>
          <w:sz w:val="22"/>
          <w:szCs w:val="22"/>
        </w:rPr>
        <w:t>over</w:t>
      </w:r>
      <w:r w:rsidR="00B4276F">
        <w:rPr>
          <w:rFonts w:ascii="Calibri" w:hAnsi="Calibri"/>
          <w:sz w:val="22"/>
          <w:szCs w:val="22"/>
        </w:rPr>
        <w:t xml:space="preserve"> </w:t>
      </w:r>
      <w:r w:rsidR="00A61054" w:rsidRPr="004C1845">
        <w:rPr>
          <w:rFonts w:ascii="Calibri" w:hAnsi="Calibri"/>
          <w:sz w:val="22"/>
          <w:szCs w:val="22"/>
        </w:rPr>
        <w:t>the</w:t>
      </w:r>
      <w:r w:rsidR="00B4276F">
        <w:rPr>
          <w:rFonts w:ascii="Calibri" w:hAnsi="Calibri"/>
          <w:sz w:val="22"/>
          <w:szCs w:val="22"/>
        </w:rPr>
        <w:t xml:space="preserve"> </w:t>
      </w:r>
      <w:r w:rsidR="00A61054" w:rsidRPr="004C1845">
        <w:rPr>
          <w:rFonts w:ascii="Calibri" w:hAnsi="Calibri"/>
          <w:sz w:val="22"/>
          <w:szCs w:val="22"/>
        </w:rPr>
        <w:t>next</w:t>
      </w:r>
      <w:r w:rsidR="00B4276F">
        <w:rPr>
          <w:rFonts w:ascii="Calibri" w:hAnsi="Calibri"/>
          <w:sz w:val="22"/>
          <w:szCs w:val="22"/>
        </w:rPr>
        <w:t xml:space="preserve"> </w:t>
      </w:r>
      <w:r w:rsidR="00A61054" w:rsidRPr="004C1845">
        <w:rPr>
          <w:rFonts w:ascii="Calibri" w:hAnsi="Calibri"/>
          <w:sz w:val="22"/>
          <w:szCs w:val="22"/>
        </w:rPr>
        <w:t>years</w:t>
      </w:r>
      <w:r w:rsidR="00ED025C">
        <w:rPr>
          <w:rFonts w:ascii="Calibri" w:hAnsi="Calibri"/>
          <w:sz w:val="22"/>
          <w:szCs w:val="22"/>
        </w:rPr>
        <w:t>,</w:t>
      </w:r>
      <w:r w:rsidR="00B4276F">
        <w:rPr>
          <w:rFonts w:ascii="Calibri" w:hAnsi="Calibri"/>
          <w:sz w:val="22"/>
          <w:szCs w:val="22"/>
        </w:rPr>
        <w:t xml:space="preserve"> </w:t>
      </w:r>
      <w:r w:rsidR="00DD44DE">
        <w:rPr>
          <w:rFonts w:ascii="Calibri" w:hAnsi="Calibri"/>
          <w:sz w:val="22"/>
          <w:szCs w:val="22"/>
        </w:rPr>
        <w:t>as</w:t>
      </w:r>
      <w:r w:rsidR="00B4276F">
        <w:rPr>
          <w:rFonts w:ascii="Calibri" w:hAnsi="Calibri"/>
          <w:sz w:val="22"/>
          <w:szCs w:val="22"/>
        </w:rPr>
        <w:t xml:space="preserve"> </w:t>
      </w:r>
      <w:r w:rsidR="009C6106">
        <w:rPr>
          <w:rFonts w:ascii="Calibri" w:hAnsi="Calibri"/>
          <w:sz w:val="22"/>
          <w:szCs w:val="22"/>
        </w:rPr>
        <w:t>documented</w:t>
      </w:r>
      <w:r w:rsidR="00B4276F">
        <w:rPr>
          <w:rFonts w:ascii="Calibri" w:hAnsi="Calibri"/>
          <w:sz w:val="22"/>
          <w:szCs w:val="22"/>
        </w:rPr>
        <w:t xml:space="preserve"> </w:t>
      </w:r>
      <w:r w:rsidR="009C6106">
        <w:rPr>
          <w:rFonts w:ascii="Calibri" w:hAnsi="Calibri"/>
          <w:sz w:val="22"/>
          <w:szCs w:val="22"/>
        </w:rPr>
        <w:t>in</w:t>
      </w:r>
      <w:r w:rsidR="00B4276F">
        <w:rPr>
          <w:rFonts w:ascii="Calibri" w:hAnsi="Calibri"/>
          <w:sz w:val="22"/>
          <w:szCs w:val="22"/>
        </w:rPr>
        <w:t xml:space="preserve"> </w:t>
      </w:r>
      <w:r w:rsidR="009C6106">
        <w:rPr>
          <w:rFonts w:ascii="Calibri" w:hAnsi="Calibri"/>
          <w:sz w:val="22"/>
          <w:szCs w:val="22"/>
        </w:rPr>
        <w:t>the</w:t>
      </w:r>
      <w:r w:rsidR="00B4276F">
        <w:rPr>
          <w:rFonts w:ascii="Calibri" w:hAnsi="Calibri"/>
          <w:sz w:val="22"/>
          <w:szCs w:val="22"/>
        </w:rPr>
        <w:t xml:space="preserve"> </w:t>
      </w:r>
      <w:r w:rsidR="009C6106" w:rsidRPr="00296240">
        <w:rPr>
          <w:rFonts w:ascii="Calibri" w:hAnsi="Calibri"/>
          <w:i/>
          <w:iCs/>
          <w:sz w:val="22"/>
          <w:szCs w:val="22"/>
        </w:rPr>
        <w:t>Global</w:t>
      </w:r>
      <w:r w:rsidR="00B4276F">
        <w:rPr>
          <w:rFonts w:ascii="Calibri" w:hAnsi="Calibri"/>
          <w:i/>
          <w:iCs/>
          <w:sz w:val="22"/>
          <w:szCs w:val="22"/>
        </w:rPr>
        <w:t xml:space="preserve"> </w:t>
      </w:r>
      <w:r w:rsidR="009C6106" w:rsidRPr="00296240">
        <w:rPr>
          <w:rFonts w:ascii="Calibri" w:hAnsi="Calibri"/>
          <w:i/>
          <w:iCs/>
          <w:sz w:val="22"/>
          <w:szCs w:val="22"/>
        </w:rPr>
        <w:t>Wetland</w:t>
      </w:r>
      <w:r w:rsidR="00B4276F">
        <w:rPr>
          <w:rFonts w:ascii="Calibri" w:hAnsi="Calibri"/>
          <w:i/>
          <w:iCs/>
          <w:sz w:val="22"/>
          <w:szCs w:val="22"/>
        </w:rPr>
        <w:t xml:space="preserve"> </w:t>
      </w:r>
      <w:r w:rsidR="009C6106" w:rsidRPr="00296240">
        <w:rPr>
          <w:rFonts w:ascii="Calibri" w:hAnsi="Calibri"/>
          <w:i/>
          <w:iCs/>
          <w:sz w:val="22"/>
          <w:szCs w:val="22"/>
        </w:rPr>
        <w:t>Outlook</w:t>
      </w:r>
      <w:r w:rsidR="00B4276F">
        <w:rPr>
          <w:rFonts w:ascii="Calibri" w:hAnsi="Calibri"/>
          <w:sz w:val="22"/>
          <w:szCs w:val="22"/>
        </w:rPr>
        <w:t xml:space="preserve"> </w:t>
      </w:r>
      <w:r w:rsidR="009C6106">
        <w:rPr>
          <w:rFonts w:ascii="Calibri" w:hAnsi="Calibri"/>
          <w:sz w:val="22"/>
          <w:szCs w:val="22"/>
        </w:rPr>
        <w:t>(2021)</w:t>
      </w:r>
      <w:r w:rsidR="00DD44DE">
        <w:rPr>
          <w:rFonts w:ascii="Calibri" w:hAnsi="Calibri"/>
          <w:sz w:val="22"/>
          <w:szCs w:val="22"/>
        </w:rPr>
        <w:t>,</w:t>
      </w:r>
      <w:r w:rsidR="00B4276F">
        <w:rPr>
          <w:rFonts w:ascii="Calibri" w:hAnsi="Calibri"/>
          <w:sz w:val="22"/>
          <w:szCs w:val="22"/>
        </w:rPr>
        <w:t xml:space="preserve"> </w:t>
      </w:r>
      <w:r w:rsidR="00C162FA">
        <w:rPr>
          <w:rFonts w:ascii="Calibri" w:hAnsi="Calibri" w:cs="Arial"/>
          <w:color w:val="222222"/>
          <w:sz w:val="22"/>
          <w:szCs w:val="22"/>
          <w:lang w:eastAsia="en-GB"/>
        </w:rPr>
        <w:t>and</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that</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many</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wetland</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communities</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face</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persistent</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levels</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of</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poverty</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and</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food</w:t>
      </w:r>
      <w:r w:rsidR="00B4276F">
        <w:rPr>
          <w:rFonts w:ascii="Calibri" w:hAnsi="Calibri" w:cs="Arial"/>
          <w:color w:val="222222"/>
          <w:sz w:val="22"/>
          <w:szCs w:val="22"/>
          <w:lang w:eastAsia="en-GB"/>
        </w:rPr>
        <w:t xml:space="preserve"> </w:t>
      </w:r>
      <w:r w:rsidR="00C162FA">
        <w:rPr>
          <w:rFonts w:ascii="Calibri" w:hAnsi="Calibri" w:cs="Arial"/>
          <w:color w:val="222222"/>
          <w:sz w:val="22"/>
          <w:szCs w:val="22"/>
          <w:lang w:eastAsia="en-GB"/>
        </w:rPr>
        <w:t>insecurity</w:t>
      </w:r>
      <w:r w:rsidR="00A61054" w:rsidRPr="004C1845">
        <w:rPr>
          <w:rFonts w:ascii="Calibri" w:hAnsi="Calibri"/>
          <w:sz w:val="22"/>
          <w:szCs w:val="22"/>
        </w:rPr>
        <w:t>;</w:t>
      </w:r>
      <w:r w:rsidR="00B4276F">
        <w:rPr>
          <w:rFonts w:ascii="Calibri" w:hAnsi="Calibri"/>
          <w:sz w:val="22"/>
          <w:szCs w:val="22"/>
        </w:rPr>
        <w:t xml:space="preserve"> </w:t>
      </w:r>
    </w:p>
    <w:p w14:paraId="649E7185" w14:textId="77777777" w:rsidR="00A61054" w:rsidRDefault="00A61054" w:rsidP="00F77707">
      <w:pPr>
        <w:ind w:left="425" w:hanging="425"/>
        <w:rPr>
          <w:rFonts w:ascii="Calibri" w:hAnsi="Calibri" w:cs="Arial"/>
          <w:color w:val="222222"/>
          <w:sz w:val="22"/>
          <w:szCs w:val="22"/>
          <w:lang w:eastAsia="en-GB"/>
        </w:rPr>
      </w:pPr>
    </w:p>
    <w:p w14:paraId="338C09AD" w14:textId="64F21B4A" w:rsidR="004C1845" w:rsidRPr="004C1845" w:rsidRDefault="00A61054" w:rsidP="00F77707">
      <w:pPr>
        <w:ind w:left="425" w:hanging="425"/>
        <w:rPr>
          <w:rFonts w:ascii="Calibri" w:hAnsi="Calibri"/>
          <w:sz w:val="22"/>
          <w:szCs w:val="22"/>
        </w:rPr>
      </w:pPr>
      <w:r>
        <w:rPr>
          <w:rFonts w:ascii="Calibri" w:hAnsi="Calibri" w:cs="Arial"/>
          <w:color w:val="222222"/>
          <w:sz w:val="22"/>
          <w:szCs w:val="22"/>
          <w:lang w:eastAsia="en-GB"/>
        </w:rPr>
        <w:t>3.</w:t>
      </w:r>
      <w:r w:rsidR="00B4276F">
        <w:rPr>
          <w:rFonts w:ascii="Calibri" w:hAnsi="Calibri" w:cs="Arial"/>
          <w:color w:val="222222"/>
          <w:sz w:val="22"/>
          <w:szCs w:val="22"/>
          <w:lang w:eastAsia="en-GB"/>
        </w:rPr>
        <w:t xml:space="preserve"> </w:t>
      </w:r>
      <w:r>
        <w:rPr>
          <w:rFonts w:ascii="Calibri" w:hAnsi="Calibri" w:cs="Arial"/>
          <w:color w:val="222222"/>
          <w:sz w:val="22"/>
          <w:szCs w:val="22"/>
          <w:lang w:eastAsia="en-GB"/>
        </w:rPr>
        <w:tab/>
      </w:r>
      <w:r w:rsidR="004C1845" w:rsidRPr="004C1845">
        <w:rPr>
          <w:rFonts w:ascii="Calibri" w:hAnsi="Calibri" w:cs="Arial"/>
          <w:color w:val="222222"/>
          <w:sz w:val="22"/>
          <w:szCs w:val="22"/>
          <w:lang w:eastAsia="en-GB"/>
        </w:rPr>
        <w:t>ACKNOWLEDGING</w:t>
      </w:r>
      <w:r w:rsidR="00B4276F">
        <w:rPr>
          <w:rFonts w:ascii="Calibri" w:hAnsi="Calibri" w:cs="Arial"/>
          <w:color w:val="222222"/>
          <w:sz w:val="22"/>
          <w:szCs w:val="22"/>
          <w:lang w:eastAsia="en-GB"/>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need</w:t>
      </w:r>
      <w:r w:rsidR="00B4276F">
        <w:rPr>
          <w:rFonts w:ascii="Calibri" w:hAnsi="Calibri"/>
          <w:sz w:val="22"/>
          <w:szCs w:val="22"/>
        </w:rPr>
        <w:t xml:space="preserve"> </w:t>
      </w:r>
      <w:r w:rsidR="004C1845" w:rsidRPr="004C1845">
        <w:rPr>
          <w:rFonts w:ascii="Calibri" w:hAnsi="Calibri"/>
          <w:sz w:val="22"/>
          <w:szCs w:val="22"/>
        </w:rPr>
        <w:t>for</w:t>
      </w:r>
      <w:r w:rsidR="00B4276F">
        <w:rPr>
          <w:rFonts w:ascii="Calibri" w:hAnsi="Calibri"/>
          <w:sz w:val="22"/>
          <w:szCs w:val="22"/>
        </w:rPr>
        <w:t xml:space="preserve"> </w:t>
      </w:r>
      <w:r w:rsidR="004C1845" w:rsidRPr="004C1845">
        <w:rPr>
          <w:rFonts w:ascii="Calibri" w:hAnsi="Calibri"/>
          <w:sz w:val="22"/>
          <w:szCs w:val="22"/>
        </w:rPr>
        <w:t>continuing</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implementation</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Convention</w:t>
      </w:r>
      <w:r w:rsidR="00B4276F">
        <w:rPr>
          <w:rFonts w:ascii="Calibri" w:hAnsi="Calibri"/>
          <w:sz w:val="22"/>
          <w:szCs w:val="22"/>
        </w:rPr>
        <w:t xml:space="preserve"> </w:t>
      </w:r>
      <w:r w:rsidR="004C1845" w:rsidRPr="004C1845">
        <w:rPr>
          <w:rFonts w:ascii="Calibri" w:hAnsi="Calibri"/>
          <w:sz w:val="22"/>
          <w:szCs w:val="22"/>
        </w:rPr>
        <w:t>under</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direction</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a</w:t>
      </w:r>
      <w:r w:rsidR="00B4276F">
        <w:rPr>
          <w:rFonts w:ascii="Calibri" w:hAnsi="Calibri"/>
          <w:sz w:val="22"/>
          <w:szCs w:val="22"/>
        </w:rPr>
        <w:t xml:space="preserve"> </w:t>
      </w:r>
      <w:r w:rsidR="004C1845" w:rsidRPr="004C1845">
        <w:rPr>
          <w:rFonts w:ascii="Calibri" w:hAnsi="Calibri"/>
          <w:sz w:val="22"/>
          <w:szCs w:val="22"/>
        </w:rPr>
        <w:t>renewed</w:t>
      </w:r>
      <w:r w:rsidR="00B4276F">
        <w:rPr>
          <w:rFonts w:ascii="Calibri" w:hAnsi="Calibri"/>
          <w:sz w:val="22"/>
          <w:szCs w:val="22"/>
        </w:rPr>
        <w:t xml:space="preserve"> </w:t>
      </w:r>
      <w:r w:rsidR="004C1845" w:rsidRPr="004C1845">
        <w:rPr>
          <w:rFonts w:ascii="Calibri" w:hAnsi="Calibri"/>
          <w:sz w:val="22"/>
          <w:szCs w:val="22"/>
        </w:rPr>
        <w:t>Strategic</w:t>
      </w:r>
      <w:r w:rsidR="00B4276F">
        <w:rPr>
          <w:rFonts w:ascii="Calibri" w:hAnsi="Calibri"/>
          <w:sz w:val="22"/>
          <w:szCs w:val="22"/>
        </w:rPr>
        <w:t xml:space="preserve"> </w:t>
      </w:r>
      <w:r w:rsidR="004C1845" w:rsidRPr="004C1845">
        <w:rPr>
          <w:rFonts w:ascii="Calibri" w:hAnsi="Calibri"/>
          <w:sz w:val="22"/>
          <w:szCs w:val="22"/>
        </w:rPr>
        <w:t>Plan</w:t>
      </w:r>
      <w:r w:rsidR="00B4276F">
        <w:rPr>
          <w:rFonts w:ascii="Calibri" w:hAnsi="Calibri"/>
          <w:sz w:val="22"/>
          <w:szCs w:val="22"/>
        </w:rPr>
        <w:t xml:space="preserve"> </w:t>
      </w:r>
      <w:r w:rsidR="004C1845" w:rsidRPr="004C1845">
        <w:rPr>
          <w:rFonts w:ascii="Calibri" w:hAnsi="Calibri"/>
          <w:sz w:val="22"/>
          <w:szCs w:val="22"/>
        </w:rPr>
        <w:t>that</w:t>
      </w:r>
      <w:r w:rsidR="00B4276F">
        <w:rPr>
          <w:rFonts w:ascii="Calibri" w:hAnsi="Calibri"/>
          <w:sz w:val="22"/>
          <w:szCs w:val="22"/>
        </w:rPr>
        <w:t xml:space="preserve"> </w:t>
      </w:r>
      <w:r w:rsidR="004C1845" w:rsidRPr="004C1845">
        <w:rPr>
          <w:rFonts w:ascii="Calibri" w:hAnsi="Calibri"/>
          <w:sz w:val="22"/>
          <w:szCs w:val="22"/>
        </w:rPr>
        <w:t>reflects</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current</w:t>
      </w:r>
      <w:r w:rsidR="00B4276F">
        <w:rPr>
          <w:rFonts w:ascii="Calibri" w:hAnsi="Calibri"/>
          <w:sz w:val="22"/>
          <w:szCs w:val="22"/>
        </w:rPr>
        <w:t xml:space="preserve"> </w:t>
      </w:r>
      <w:r w:rsidR="004C1845" w:rsidRPr="004C1845">
        <w:rPr>
          <w:rFonts w:ascii="Calibri" w:hAnsi="Calibri"/>
          <w:sz w:val="22"/>
          <w:szCs w:val="22"/>
        </w:rPr>
        <w:t>wetland</w:t>
      </w:r>
      <w:r w:rsidR="00B4276F">
        <w:rPr>
          <w:rFonts w:ascii="Calibri" w:hAnsi="Calibri"/>
          <w:sz w:val="22"/>
          <w:szCs w:val="22"/>
        </w:rPr>
        <w:t xml:space="preserve"> </w:t>
      </w:r>
      <w:r w:rsidR="004C1845" w:rsidRPr="004C1845">
        <w:rPr>
          <w:rFonts w:ascii="Calibri" w:hAnsi="Calibri"/>
          <w:sz w:val="22"/>
          <w:szCs w:val="22"/>
        </w:rPr>
        <w:t>conservation</w:t>
      </w:r>
      <w:r w:rsidR="00B4276F">
        <w:rPr>
          <w:rFonts w:ascii="Calibri" w:hAnsi="Calibri"/>
          <w:sz w:val="22"/>
          <w:szCs w:val="22"/>
        </w:rPr>
        <w:t xml:space="preserve"> </w:t>
      </w:r>
      <w:r w:rsidR="004C1845" w:rsidRPr="004C1845">
        <w:rPr>
          <w:rFonts w:ascii="Calibri" w:hAnsi="Calibri"/>
          <w:sz w:val="22"/>
          <w:szCs w:val="22"/>
        </w:rPr>
        <w:t>challenges</w:t>
      </w:r>
      <w:r w:rsidR="00674B70">
        <w:rPr>
          <w:rFonts w:ascii="Calibri" w:hAnsi="Calibri"/>
          <w:sz w:val="22"/>
          <w:szCs w:val="22"/>
        </w:rPr>
        <w:t>;</w:t>
      </w:r>
      <w:r w:rsidR="00B4276F">
        <w:rPr>
          <w:rFonts w:ascii="Calibri" w:hAnsi="Calibri"/>
          <w:sz w:val="22"/>
          <w:szCs w:val="22"/>
        </w:rPr>
        <w:t xml:space="preserve"> </w:t>
      </w:r>
    </w:p>
    <w:p w14:paraId="1E5C126F" w14:textId="77777777" w:rsidR="004C1845" w:rsidRPr="004C1845" w:rsidRDefault="004C1845" w:rsidP="00F77707">
      <w:pPr>
        <w:ind w:left="425" w:hanging="425"/>
        <w:rPr>
          <w:rFonts w:ascii="Calibri" w:hAnsi="Calibri"/>
          <w:sz w:val="22"/>
          <w:szCs w:val="22"/>
        </w:rPr>
      </w:pPr>
    </w:p>
    <w:p w14:paraId="4D3BF079" w14:textId="7E948B3C" w:rsidR="004C1845" w:rsidRDefault="00EF3DE7" w:rsidP="00F77707">
      <w:pPr>
        <w:ind w:left="425" w:hanging="425"/>
        <w:rPr>
          <w:rFonts w:ascii="Calibri" w:hAnsi="Calibri"/>
          <w:sz w:val="22"/>
          <w:szCs w:val="22"/>
        </w:rPr>
      </w:pPr>
      <w:r>
        <w:rPr>
          <w:rFonts w:ascii="Calibri" w:hAnsi="Calibri"/>
          <w:sz w:val="22"/>
          <w:szCs w:val="22"/>
        </w:rPr>
        <w:t>4</w:t>
      </w:r>
      <w:r w:rsidR="00D03C71">
        <w:rPr>
          <w:rFonts w:ascii="Calibri" w:hAnsi="Calibri"/>
          <w:sz w:val="22"/>
          <w:szCs w:val="22"/>
        </w:rPr>
        <w:t>.</w:t>
      </w:r>
      <w:r w:rsidR="00D03C71">
        <w:rPr>
          <w:rFonts w:ascii="Calibri" w:hAnsi="Calibri"/>
          <w:sz w:val="22"/>
          <w:szCs w:val="22"/>
        </w:rPr>
        <w:tab/>
      </w:r>
      <w:r w:rsidR="004C1845" w:rsidRPr="004C1845">
        <w:rPr>
          <w:rFonts w:ascii="Calibri" w:hAnsi="Calibri"/>
          <w:sz w:val="22"/>
          <w:szCs w:val="22"/>
        </w:rPr>
        <w:t>RECOGNIZING</w:t>
      </w:r>
      <w:r w:rsidR="00B4276F">
        <w:rPr>
          <w:rFonts w:ascii="Calibri" w:hAnsi="Calibri"/>
          <w:sz w:val="22"/>
          <w:szCs w:val="22"/>
        </w:rPr>
        <w:t xml:space="preserve"> </w:t>
      </w:r>
      <w:r w:rsidR="004C1845" w:rsidRPr="004C1845">
        <w:rPr>
          <w:rFonts w:ascii="Calibri" w:hAnsi="Calibri"/>
          <w:sz w:val="22"/>
          <w:szCs w:val="22"/>
        </w:rPr>
        <w:t>that</w:t>
      </w:r>
      <w:r w:rsidR="00B4276F">
        <w:rPr>
          <w:rFonts w:ascii="Calibri" w:hAnsi="Calibri"/>
          <w:sz w:val="22"/>
          <w:szCs w:val="22"/>
        </w:rPr>
        <w:t xml:space="preserve"> </w:t>
      </w:r>
      <w:r w:rsidR="004C1845" w:rsidRPr="004C1845">
        <w:rPr>
          <w:rFonts w:ascii="Calibri" w:hAnsi="Calibri"/>
          <w:sz w:val="22"/>
          <w:szCs w:val="22"/>
        </w:rPr>
        <w:t>all</w:t>
      </w:r>
      <w:r w:rsidR="00B4276F">
        <w:rPr>
          <w:rFonts w:ascii="Calibri" w:hAnsi="Calibri"/>
          <w:sz w:val="22"/>
          <w:szCs w:val="22"/>
        </w:rPr>
        <w:t xml:space="preserve"> </w:t>
      </w:r>
      <w:r w:rsidR="004C1845" w:rsidRPr="004C1845">
        <w:rPr>
          <w:rFonts w:ascii="Calibri" w:hAnsi="Calibri"/>
          <w:sz w:val="22"/>
          <w:szCs w:val="22"/>
        </w:rPr>
        <w:t>wetlands</w:t>
      </w:r>
      <w:r w:rsidR="00110210">
        <w:rPr>
          <w:rFonts w:ascii="Calibri" w:hAnsi="Calibri"/>
          <w:sz w:val="22"/>
          <w:szCs w:val="22"/>
        </w:rPr>
        <w:t>,</w:t>
      </w:r>
      <w:r w:rsidR="00B4276F">
        <w:rPr>
          <w:rFonts w:ascii="Calibri" w:hAnsi="Calibri"/>
          <w:sz w:val="22"/>
          <w:szCs w:val="22"/>
        </w:rPr>
        <w:t xml:space="preserve"> </w:t>
      </w:r>
      <w:r w:rsidR="004C1845" w:rsidRPr="004C1845">
        <w:rPr>
          <w:rFonts w:ascii="Calibri" w:hAnsi="Calibri"/>
          <w:sz w:val="22"/>
          <w:szCs w:val="22"/>
        </w:rPr>
        <w:t>including</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network</w:t>
      </w:r>
      <w:r w:rsidR="00B4276F">
        <w:rPr>
          <w:rFonts w:ascii="Calibri" w:hAnsi="Calibri"/>
          <w:sz w:val="22"/>
          <w:szCs w:val="22"/>
        </w:rPr>
        <w:t xml:space="preserve"> </w:t>
      </w:r>
      <w:r w:rsidR="00B817C6">
        <w:rPr>
          <w:rFonts w:ascii="Calibri" w:hAnsi="Calibri"/>
          <w:sz w:val="22"/>
          <w:szCs w:val="22"/>
        </w:rPr>
        <w:t>of</w:t>
      </w:r>
      <w:r w:rsidR="00B4276F">
        <w:rPr>
          <w:rFonts w:ascii="Calibri" w:hAnsi="Calibri"/>
          <w:sz w:val="22"/>
          <w:szCs w:val="22"/>
        </w:rPr>
        <w:t xml:space="preserve"> </w:t>
      </w:r>
      <w:r w:rsidR="00B817C6">
        <w:rPr>
          <w:rFonts w:ascii="Calibri" w:hAnsi="Calibri"/>
          <w:sz w:val="22"/>
          <w:szCs w:val="22"/>
        </w:rPr>
        <w:t>Wetlands</w:t>
      </w:r>
      <w:r w:rsidR="00B4276F">
        <w:rPr>
          <w:rFonts w:ascii="Calibri" w:hAnsi="Calibri"/>
          <w:sz w:val="22"/>
          <w:szCs w:val="22"/>
        </w:rPr>
        <w:t xml:space="preserve"> </w:t>
      </w:r>
      <w:r w:rsidR="00B817C6">
        <w:rPr>
          <w:rFonts w:ascii="Calibri" w:hAnsi="Calibri"/>
          <w:sz w:val="22"/>
          <w:szCs w:val="22"/>
        </w:rPr>
        <w:t>of</w:t>
      </w:r>
      <w:r w:rsidR="00B4276F">
        <w:rPr>
          <w:rFonts w:ascii="Calibri" w:hAnsi="Calibri"/>
          <w:sz w:val="22"/>
          <w:szCs w:val="22"/>
        </w:rPr>
        <w:t xml:space="preserve"> </w:t>
      </w:r>
      <w:r w:rsidR="00B817C6">
        <w:rPr>
          <w:rFonts w:ascii="Calibri" w:hAnsi="Calibri"/>
          <w:sz w:val="22"/>
          <w:szCs w:val="22"/>
        </w:rPr>
        <w:t>International</w:t>
      </w:r>
      <w:r w:rsidR="00B4276F">
        <w:rPr>
          <w:rFonts w:ascii="Calibri" w:hAnsi="Calibri"/>
          <w:sz w:val="22"/>
          <w:szCs w:val="22"/>
        </w:rPr>
        <w:t xml:space="preserve"> </w:t>
      </w:r>
      <w:r w:rsidR="00B817C6">
        <w:rPr>
          <w:rFonts w:ascii="Calibri" w:hAnsi="Calibri"/>
          <w:sz w:val="22"/>
          <w:szCs w:val="22"/>
        </w:rPr>
        <w:t>Importance</w:t>
      </w:r>
      <w:r w:rsidR="00110210">
        <w:rPr>
          <w:rFonts w:ascii="Calibri" w:hAnsi="Calibri"/>
          <w:sz w:val="22"/>
          <w:szCs w:val="22"/>
        </w:rPr>
        <w:t>,</w:t>
      </w:r>
      <w:r w:rsidR="00B4276F">
        <w:rPr>
          <w:rFonts w:ascii="Calibri" w:hAnsi="Calibri"/>
          <w:sz w:val="22"/>
          <w:szCs w:val="22"/>
        </w:rPr>
        <w:t xml:space="preserve"> </w:t>
      </w:r>
      <w:r w:rsidR="004C1845" w:rsidRPr="004C1845">
        <w:rPr>
          <w:rFonts w:ascii="Calibri" w:hAnsi="Calibri"/>
          <w:sz w:val="22"/>
          <w:szCs w:val="22"/>
        </w:rPr>
        <w:t>have</w:t>
      </w:r>
      <w:r w:rsidR="00B4276F">
        <w:rPr>
          <w:rFonts w:ascii="Calibri" w:hAnsi="Calibri"/>
          <w:sz w:val="22"/>
          <w:szCs w:val="22"/>
        </w:rPr>
        <w:t xml:space="preserve"> </w:t>
      </w:r>
      <w:r w:rsidR="004C1845" w:rsidRPr="004C1845">
        <w:rPr>
          <w:rFonts w:ascii="Calibri" w:hAnsi="Calibri"/>
          <w:sz w:val="22"/>
          <w:szCs w:val="22"/>
        </w:rPr>
        <w:t>a</w:t>
      </w:r>
      <w:r w:rsidR="00B4276F">
        <w:rPr>
          <w:rFonts w:ascii="Calibri" w:hAnsi="Calibri"/>
          <w:sz w:val="22"/>
          <w:szCs w:val="22"/>
        </w:rPr>
        <w:t xml:space="preserve"> </w:t>
      </w:r>
      <w:r w:rsidR="004C1845" w:rsidRPr="004C1845">
        <w:rPr>
          <w:rFonts w:ascii="Calibri" w:hAnsi="Calibri"/>
          <w:sz w:val="22"/>
          <w:szCs w:val="22"/>
        </w:rPr>
        <w:t>direct</w:t>
      </w:r>
      <w:r w:rsidR="00B4276F">
        <w:rPr>
          <w:rFonts w:ascii="Calibri" w:hAnsi="Calibri"/>
          <w:sz w:val="22"/>
          <w:szCs w:val="22"/>
        </w:rPr>
        <w:t xml:space="preserve"> </w:t>
      </w:r>
      <w:r w:rsidR="004C1845" w:rsidRPr="004C1845">
        <w:rPr>
          <w:rFonts w:ascii="Calibri" w:hAnsi="Calibri"/>
          <w:sz w:val="22"/>
          <w:szCs w:val="22"/>
        </w:rPr>
        <w:t>relevance</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achievement</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C944AB">
        <w:rPr>
          <w:rFonts w:ascii="Calibri" w:hAnsi="Calibri"/>
          <w:sz w:val="22"/>
          <w:szCs w:val="22"/>
        </w:rPr>
        <w:t>those</w:t>
      </w:r>
      <w:r w:rsidR="00B4276F">
        <w:rPr>
          <w:rFonts w:ascii="Calibri" w:hAnsi="Calibri"/>
          <w:sz w:val="22"/>
          <w:szCs w:val="22"/>
        </w:rPr>
        <w:t xml:space="preserve"> </w:t>
      </w:r>
      <w:r w:rsidR="004C1845" w:rsidRPr="004C1845">
        <w:rPr>
          <w:rFonts w:ascii="Calibri" w:hAnsi="Calibri"/>
          <w:sz w:val="22"/>
          <w:szCs w:val="22"/>
        </w:rPr>
        <w:t>Sustainable</w:t>
      </w:r>
      <w:r w:rsidR="00B4276F">
        <w:rPr>
          <w:rFonts w:ascii="Calibri" w:hAnsi="Calibri"/>
          <w:sz w:val="22"/>
          <w:szCs w:val="22"/>
        </w:rPr>
        <w:t xml:space="preserve"> </w:t>
      </w:r>
      <w:r w:rsidR="004C1845" w:rsidRPr="004C1845">
        <w:rPr>
          <w:rFonts w:ascii="Calibri" w:hAnsi="Calibri"/>
          <w:sz w:val="22"/>
          <w:szCs w:val="22"/>
        </w:rPr>
        <w:t>Development</w:t>
      </w:r>
      <w:r w:rsidR="00B4276F">
        <w:rPr>
          <w:rFonts w:ascii="Calibri" w:hAnsi="Calibri"/>
          <w:sz w:val="22"/>
          <w:szCs w:val="22"/>
        </w:rPr>
        <w:t xml:space="preserve"> </w:t>
      </w:r>
      <w:r w:rsidR="004C1845" w:rsidRPr="004C1845">
        <w:rPr>
          <w:rFonts w:ascii="Calibri" w:hAnsi="Calibri"/>
          <w:sz w:val="22"/>
          <w:szCs w:val="22"/>
        </w:rPr>
        <w:t>Goals</w:t>
      </w:r>
      <w:r w:rsidR="00B4276F">
        <w:rPr>
          <w:rFonts w:ascii="Calibri" w:hAnsi="Calibri"/>
          <w:sz w:val="22"/>
          <w:szCs w:val="22"/>
        </w:rPr>
        <w:t xml:space="preserve"> </w:t>
      </w:r>
      <w:r w:rsidR="00C944AB">
        <w:rPr>
          <w:rFonts w:ascii="Calibri" w:hAnsi="Calibri"/>
          <w:sz w:val="22"/>
          <w:szCs w:val="22"/>
        </w:rPr>
        <w:t>r</w:t>
      </w:r>
      <w:r w:rsidR="004C1845" w:rsidRPr="004C1845">
        <w:rPr>
          <w:rFonts w:ascii="Calibri" w:hAnsi="Calibri"/>
          <w:sz w:val="22"/>
          <w:szCs w:val="22"/>
        </w:rPr>
        <w:t>elated</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poverty</w:t>
      </w:r>
      <w:r w:rsidR="00B4276F">
        <w:rPr>
          <w:rFonts w:ascii="Calibri" w:hAnsi="Calibri"/>
          <w:sz w:val="22"/>
          <w:szCs w:val="22"/>
        </w:rPr>
        <w:t xml:space="preserve"> </w:t>
      </w:r>
      <w:r w:rsidR="004C1845" w:rsidRPr="004C1845">
        <w:rPr>
          <w:rFonts w:ascii="Calibri" w:hAnsi="Calibri"/>
          <w:sz w:val="22"/>
          <w:szCs w:val="22"/>
        </w:rPr>
        <w:t>eradication,</w:t>
      </w:r>
      <w:r w:rsidR="00B4276F">
        <w:rPr>
          <w:rFonts w:ascii="Calibri" w:hAnsi="Calibri"/>
          <w:sz w:val="22"/>
          <w:szCs w:val="22"/>
        </w:rPr>
        <w:t xml:space="preserve"> </w:t>
      </w:r>
      <w:r w:rsidR="004C1845" w:rsidRPr="004C1845">
        <w:rPr>
          <w:rFonts w:ascii="Calibri" w:hAnsi="Calibri"/>
          <w:sz w:val="22"/>
          <w:szCs w:val="22"/>
        </w:rPr>
        <w:t>food</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nutrition,</w:t>
      </w:r>
      <w:r w:rsidR="00B4276F">
        <w:rPr>
          <w:rFonts w:ascii="Calibri" w:hAnsi="Calibri"/>
          <w:sz w:val="22"/>
          <w:szCs w:val="22"/>
        </w:rPr>
        <w:t xml:space="preserve"> </w:t>
      </w:r>
      <w:r w:rsidR="004C1845" w:rsidRPr="004C1845">
        <w:rPr>
          <w:rFonts w:ascii="Calibri" w:hAnsi="Calibri"/>
          <w:sz w:val="22"/>
          <w:szCs w:val="22"/>
        </w:rPr>
        <w:t>healthy</w:t>
      </w:r>
      <w:r w:rsidR="00B4276F">
        <w:rPr>
          <w:rFonts w:ascii="Calibri" w:hAnsi="Calibri"/>
          <w:sz w:val="22"/>
          <w:szCs w:val="22"/>
        </w:rPr>
        <w:t xml:space="preserve"> </w:t>
      </w:r>
      <w:r w:rsidR="004C1845" w:rsidRPr="004C1845">
        <w:rPr>
          <w:rFonts w:ascii="Calibri" w:hAnsi="Calibri"/>
          <w:sz w:val="22"/>
          <w:szCs w:val="22"/>
        </w:rPr>
        <w:t>living,</w:t>
      </w:r>
      <w:r w:rsidR="00B4276F">
        <w:rPr>
          <w:rFonts w:ascii="Calibri" w:hAnsi="Calibri"/>
          <w:sz w:val="22"/>
          <w:szCs w:val="22"/>
        </w:rPr>
        <w:t xml:space="preserve"> </w:t>
      </w:r>
      <w:r w:rsidR="004C1845" w:rsidRPr="004C1845">
        <w:rPr>
          <w:rFonts w:ascii="Calibri" w:hAnsi="Calibri"/>
          <w:sz w:val="22"/>
          <w:szCs w:val="22"/>
        </w:rPr>
        <w:t>gender</w:t>
      </w:r>
      <w:r w:rsidR="00B4276F">
        <w:rPr>
          <w:rFonts w:ascii="Calibri" w:hAnsi="Calibri"/>
          <w:sz w:val="22"/>
          <w:szCs w:val="22"/>
        </w:rPr>
        <w:t xml:space="preserve"> </w:t>
      </w:r>
      <w:r w:rsidR="004C1845" w:rsidRPr="004C1845">
        <w:rPr>
          <w:rFonts w:ascii="Calibri" w:hAnsi="Calibri"/>
          <w:sz w:val="22"/>
          <w:szCs w:val="22"/>
        </w:rPr>
        <w:t>equality,</w:t>
      </w:r>
      <w:r w:rsidR="00B4276F">
        <w:rPr>
          <w:rFonts w:ascii="Calibri" w:hAnsi="Calibri"/>
          <w:sz w:val="22"/>
          <w:szCs w:val="22"/>
        </w:rPr>
        <w:t xml:space="preserve"> </w:t>
      </w:r>
      <w:r w:rsidR="004C1845" w:rsidRPr="004C1845">
        <w:rPr>
          <w:rFonts w:ascii="Calibri" w:hAnsi="Calibri"/>
          <w:sz w:val="22"/>
          <w:szCs w:val="22"/>
        </w:rPr>
        <w:t>water</w:t>
      </w:r>
      <w:r w:rsidR="00B4276F">
        <w:rPr>
          <w:rFonts w:ascii="Calibri" w:hAnsi="Calibri"/>
          <w:sz w:val="22"/>
          <w:szCs w:val="22"/>
        </w:rPr>
        <w:t xml:space="preserve"> </w:t>
      </w:r>
      <w:r w:rsidR="004C1845" w:rsidRPr="004C1845">
        <w:rPr>
          <w:rFonts w:ascii="Calibri" w:hAnsi="Calibri"/>
          <w:sz w:val="22"/>
          <w:szCs w:val="22"/>
        </w:rPr>
        <w:t>quality</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supply,</w:t>
      </w:r>
      <w:r w:rsidR="00B4276F">
        <w:rPr>
          <w:rFonts w:ascii="Calibri" w:hAnsi="Calibri"/>
          <w:sz w:val="22"/>
          <w:szCs w:val="22"/>
        </w:rPr>
        <w:t xml:space="preserve"> </w:t>
      </w:r>
      <w:r w:rsidR="004C1845" w:rsidRPr="004C1845">
        <w:rPr>
          <w:rFonts w:ascii="Calibri" w:hAnsi="Calibri"/>
          <w:sz w:val="22"/>
          <w:szCs w:val="22"/>
        </w:rPr>
        <w:t>water</w:t>
      </w:r>
      <w:r w:rsidR="00B4276F">
        <w:rPr>
          <w:rFonts w:ascii="Calibri" w:hAnsi="Calibri"/>
          <w:sz w:val="22"/>
          <w:szCs w:val="22"/>
        </w:rPr>
        <w:t xml:space="preserve"> </w:t>
      </w:r>
      <w:r w:rsidR="004C1845" w:rsidRPr="004C1845">
        <w:rPr>
          <w:rFonts w:ascii="Calibri" w:hAnsi="Calibri"/>
          <w:sz w:val="22"/>
          <w:szCs w:val="22"/>
        </w:rPr>
        <w:t>security,</w:t>
      </w:r>
      <w:r w:rsidR="00B4276F">
        <w:rPr>
          <w:rFonts w:ascii="Calibri" w:hAnsi="Calibri"/>
          <w:sz w:val="22"/>
          <w:szCs w:val="22"/>
        </w:rPr>
        <w:t xml:space="preserve"> </w:t>
      </w:r>
      <w:r w:rsidR="004C1845" w:rsidRPr="004C1845">
        <w:rPr>
          <w:rFonts w:ascii="Calibri" w:hAnsi="Calibri"/>
          <w:sz w:val="22"/>
          <w:szCs w:val="22"/>
        </w:rPr>
        <w:t>energy</w:t>
      </w:r>
      <w:r w:rsidR="00B4276F">
        <w:rPr>
          <w:rFonts w:ascii="Calibri" w:hAnsi="Calibri"/>
          <w:sz w:val="22"/>
          <w:szCs w:val="22"/>
        </w:rPr>
        <w:t xml:space="preserve"> </w:t>
      </w:r>
      <w:r w:rsidR="004C1845" w:rsidRPr="004C1845">
        <w:rPr>
          <w:rFonts w:ascii="Calibri" w:hAnsi="Calibri"/>
          <w:sz w:val="22"/>
          <w:szCs w:val="22"/>
        </w:rPr>
        <w:t>supply,</w:t>
      </w:r>
      <w:r w:rsidR="00B4276F">
        <w:rPr>
          <w:rFonts w:ascii="Calibri" w:hAnsi="Calibri"/>
          <w:sz w:val="22"/>
          <w:szCs w:val="22"/>
        </w:rPr>
        <w:t xml:space="preserve"> </w:t>
      </w:r>
      <w:r w:rsidR="004C1845" w:rsidRPr="004C1845">
        <w:rPr>
          <w:rFonts w:ascii="Calibri" w:hAnsi="Calibri"/>
          <w:sz w:val="22"/>
          <w:szCs w:val="22"/>
        </w:rPr>
        <w:t>reduction</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natural</w:t>
      </w:r>
      <w:r w:rsidR="00B4276F">
        <w:rPr>
          <w:rFonts w:ascii="Calibri" w:hAnsi="Calibri"/>
          <w:sz w:val="22"/>
          <w:szCs w:val="22"/>
        </w:rPr>
        <w:t xml:space="preserve"> </w:t>
      </w:r>
      <w:r w:rsidR="004C1845" w:rsidRPr="004C1845">
        <w:rPr>
          <w:rFonts w:ascii="Calibri" w:hAnsi="Calibri"/>
          <w:sz w:val="22"/>
          <w:szCs w:val="22"/>
        </w:rPr>
        <w:t>disaster</w:t>
      </w:r>
      <w:r w:rsidR="00B4276F">
        <w:rPr>
          <w:rFonts w:ascii="Calibri" w:hAnsi="Calibri"/>
          <w:sz w:val="22"/>
          <w:szCs w:val="22"/>
        </w:rPr>
        <w:t xml:space="preserve"> </w:t>
      </w:r>
      <w:r w:rsidR="007B002D">
        <w:rPr>
          <w:rFonts w:ascii="Calibri" w:hAnsi="Calibri"/>
          <w:sz w:val="22"/>
          <w:szCs w:val="22"/>
        </w:rPr>
        <w:t>risk</w:t>
      </w:r>
      <w:r w:rsidR="004C1845" w:rsidRPr="004C1845">
        <w:rPr>
          <w:rFonts w:ascii="Calibri" w:hAnsi="Calibri"/>
          <w:sz w:val="22"/>
          <w:szCs w:val="22"/>
        </w:rPr>
        <w:t>s,</w:t>
      </w:r>
      <w:r w:rsidR="00B4276F">
        <w:rPr>
          <w:rFonts w:ascii="Calibri" w:hAnsi="Calibri"/>
          <w:sz w:val="22"/>
          <w:szCs w:val="22"/>
        </w:rPr>
        <w:t xml:space="preserve"> </w:t>
      </w:r>
      <w:r w:rsidR="004C1845" w:rsidRPr="004C1845">
        <w:rPr>
          <w:rFonts w:ascii="Calibri" w:hAnsi="Calibri"/>
          <w:sz w:val="22"/>
          <w:szCs w:val="22"/>
        </w:rPr>
        <w:t>innovation</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development</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appropriate</w:t>
      </w:r>
      <w:r w:rsidR="00B4276F">
        <w:rPr>
          <w:rFonts w:ascii="Calibri" w:hAnsi="Calibri"/>
          <w:sz w:val="22"/>
          <w:szCs w:val="22"/>
        </w:rPr>
        <w:t xml:space="preserve"> </w:t>
      </w:r>
      <w:r w:rsidR="004C1845" w:rsidRPr="004C1845">
        <w:rPr>
          <w:rFonts w:ascii="Calibri" w:hAnsi="Calibri"/>
          <w:sz w:val="22"/>
          <w:szCs w:val="22"/>
        </w:rPr>
        <w:t>infrastructure,</w:t>
      </w:r>
      <w:r w:rsidR="00B4276F">
        <w:rPr>
          <w:rFonts w:ascii="Calibri" w:hAnsi="Calibri"/>
          <w:sz w:val="22"/>
          <w:szCs w:val="22"/>
        </w:rPr>
        <w:t xml:space="preserve"> </w:t>
      </w:r>
      <w:r w:rsidR="004C1845" w:rsidRPr="004C1845">
        <w:rPr>
          <w:rFonts w:ascii="Calibri" w:hAnsi="Calibri"/>
          <w:sz w:val="22"/>
          <w:szCs w:val="22"/>
        </w:rPr>
        <w:t>sustainable</w:t>
      </w:r>
      <w:r w:rsidR="00B4276F">
        <w:rPr>
          <w:rFonts w:ascii="Calibri" w:hAnsi="Calibri"/>
          <w:sz w:val="22"/>
          <w:szCs w:val="22"/>
        </w:rPr>
        <w:t xml:space="preserve"> </w:t>
      </w:r>
      <w:r w:rsidR="004C1845" w:rsidRPr="004C1845">
        <w:rPr>
          <w:rFonts w:ascii="Calibri" w:hAnsi="Calibri"/>
          <w:sz w:val="22"/>
          <w:szCs w:val="22"/>
        </w:rPr>
        <w:t>human</w:t>
      </w:r>
      <w:r w:rsidR="00B4276F">
        <w:rPr>
          <w:rFonts w:ascii="Calibri" w:hAnsi="Calibri"/>
          <w:sz w:val="22"/>
          <w:szCs w:val="22"/>
        </w:rPr>
        <w:t xml:space="preserve"> </w:t>
      </w:r>
      <w:r w:rsidR="004C1845" w:rsidRPr="004C1845">
        <w:rPr>
          <w:rFonts w:ascii="Calibri" w:hAnsi="Calibri"/>
          <w:sz w:val="22"/>
          <w:szCs w:val="22"/>
        </w:rPr>
        <w:t>settlements</w:t>
      </w:r>
      <w:r w:rsidR="0018176A">
        <w:rPr>
          <w:rFonts w:ascii="Calibri" w:hAnsi="Calibri"/>
          <w:sz w:val="22"/>
          <w:szCs w:val="22"/>
        </w:rPr>
        <w:t>,</w:t>
      </w:r>
      <w:r w:rsidR="00B4276F">
        <w:rPr>
          <w:rFonts w:ascii="Calibri" w:hAnsi="Calibri"/>
          <w:sz w:val="22"/>
          <w:szCs w:val="22"/>
        </w:rPr>
        <w:t xml:space="preserve"> </w:t>
      </w:r>
      <w:r w:rsidR="00C944AB">
        <w:rPr>
          <w:rFonts w:ascii="Calibri" w:hAnsi="Calibri"/>
          <w:sz w:val="22"/>
          <w:szCs w:val="22"/>
        </w:rPr>
        <w:t>mitigation</w:t>
      </w:r>
      <w:r w:rsidR="00B4276F">
        <w:rPr>
          <w:rFonts w:ascii="Calibri" w:hAnsi="Calibri"/>
          <w:sz w:val="22"/>
          <w:szCs w:val="22"/>
        </w:rPr>
        <w:t xml:space="preserve"> </w:t>
      </w:r>
      <w:r w:rsidR="00C944AB">
        <w:rPr>
          <w:rFonts w:ascii="Calibri" w:hAnsi="Calibri"/>
          <w:sz w:val="22"/>
          <w:szCs w:val="22"/>
        </w:rPr>
        <w:t>of</w:t>
      </w:r>
      <w:r w:rsidR="00B4276F">
        <w:rPr>
          <w:rFonts w:ascii="Calibri" w:hAnsi="Calibri"/>
          <w:sz w:val="22"/>
          <w:szCs w:val="22"/>
        </w:rPr>
        <w:t xml:space="preserve"> </w:t>
      </w:r>
      <w:r w:rsidR="00C944AB">
        <w:rPr>
          <w:rFonts w:ascii="Calibri" w:hAnsi="Calibri"/>
          <w:sz w:val="22"/>
          <w:szCs w:val="22"/>
        </w:rPr>
        <w:t>an</w:t>
      </w:r>
      <w:r w:rsidR="007742D3">
        <w:rPr>
          <w:rFonts w:ascii="Calibri" w:hAnsi="Calibri"/>
          <w:sz w:val="22"/>
          <w:szCs w:val="22"/>
        </w:rPr>
        <w:t>d</w:t>
      </w:r>
      <w:r w:rsidR="00B4276F">
        <w:rPr>
          <w:rFonts w:ascii="Calibri" w:hAnsi="Calibri"/>
          <w:sz w:val="22"/>
          <w:szCs w:val="22"/>
        </w:rPr>
        <w:t xml:space="preserve"> </w:t>
      </w:r>
      <w:r w:rsidR="004C1845" w:rsidRPr="004C1845">
        <w:rPr>
          <w:rFonts w:ascii="Calibri" w:hAnsi="Calibri"/>
          <w:sz w:val="22"/>
          <w:szCs w:val="22"/>
        </w:rPr>
        <w:t>adaptation</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climate</w:t>
      </w:r>
      <w:r w:rsidR="00B4276F">
        <w:rPr>
          <w:rFonts w:ascii="Calibri" w:hAnsi="Calibri"/>
          <w:sz w:val="22"/>
          <w:szCs w:val="22"/>
        </w:rPr>
        <w:t xml:space="preserve"> </w:t>
      </w:r>
      <w:r w:rsidR="004C1845" w:rsidRPr="004C1845">
        <w:rPr>
          <w:rFonts w:ascii="Calibri" w:hAnsi="Calibri"/>
          <w:sz w:val="22"/>
          <w:szCs w:val="22"/>
        </w:rPr>
        <w:t>change,</w:t>
      </w:r>
      <w:r w:rsidR="00B4276F">
        <w:rPr>
          <w:rFonts w:ascii="Calibri" w:hAnsi="Calibri"/>
          <w:sz w:val="22"/>
          <w:szCs w:val="22"/>
        </w:rPr>
        <w:t xml:space="preserve"> </w:t>
      </w:r>
      <w:r w:rsidR="004C1845" w:rsidRPr="004C1845">
        <w:rPr>
          <w:rFonts w:ascii="Calibri" w:hAnsi="Calibri"/>
          <w:sz w:val="22"/>
          <w:szCs w:val="22"/>
        </w:rPr>
        <w:t>oceans,</w:t>
      </w:r>
      <w:r w:rsidR="00B4276F">
        <w:rPr>
          <w:rFonts w:ascii="Calibri" w:hAnsi="Calibri"/>
          <w:sz w:val="22"/>
          <w:szCs w:val="22"/>
        </w:rPr>
        <w:t xml:space="preserve"> </w:t>
      </w:r>
      <w:r w:rsidR="004C1845" w:rsidRPr="004C1845">
        <w:rPr>
          <w:rFonts w:ascii="Calibri" w:hAnsi="Calibri"/>
          <w:sz w:val="22"/>
          <w:szCs w:val="22"/>
        </w:rPr>
        <w:t>seas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marine</w:t>
      </w:r>
      <w:r w:rsidR="00B4276F">
        <w:rPr>
          <w:rFonts w:ascii="Calibri" w:hAnsi="Calibri"/>
          <w:sz w:val="22"/>
          <w:szCs w:val="22"/>
        </w:rPr>
        <w:t xml:space="preserve"> </w:t>
      </w:r>
      <w:r w:rsidR="004C1845" w:rsidRPr="004C1845">
        <w:rPr>
          <w:rFonts w:ascii="Calibri" w:hAnsi="Calibri"/>
          <w:sz w:val="22"/>
          <w:szCs w:val="22"/>
        </w:rPr>
        <w:t>resources,</w:t>
      </w:r>
      <w:r w:rsidR="00B4276F">
        <w:rPr>
          <w:rFonts w:ascii="Calibri" w:hAnsi="Calibri"/>
          <w:sz w:val="22"/>
          <w:szCs w:val="22"/>
        </w:rPr>
        <w:t xml:space="preserve"> </w:t>
      </w:r>
      <w:r w:rsidR="004C1845" w:rsidRPr="004C1845">
        <w:rPr>
          <w:rFonts w:ascii="Calibri" w:hAnsi="Calibri"/>
          <w:sz w:val="22"/>
          <w:szCs w:val="22"/>
        </w:rPr>
        <w:t>biodiversity</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sustainable</w:t>
      </w:r>
      <w:r w:rsidR="00B4276F">
        <w:rPr>
          <w:rFonts w:ascii="Calibri" w:hAnsi="Calibri"/>
          <w:sz w:val="22"/>
          <w:szCs w:val="22"/>
        </w:rPr>
        <w:t xml:space="preserve"> </w:t>
      </w:r>
      <w:r w:rsidR="004C1845" w:rsidRPr="004C1845">
        <w:rPr>
          <w:rFonts w:ascii="Calibri" w:hAnsi="Calibri"/>
          <w:sz w:val="22"/>
          <w:szCs w:val="22"/>
        </w:rPr>
        <w:t>use</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ecosystems;</w:t>
      </w:r>
    </w:p>
    <w:p w14:paraId="0F85205F" w14:textId="77777777" w:rsidR="004C1845" w:rsidRPr="004C1845" w:rsidRDefault="004C1845" w:rsidP="00F77707">
      <w:pPr>
        <w:ind w:left="425" w:hanging="425"/>
        <w:rPr>
          <w:rFonts w:ascii="Calibri" w:hAnsi="Calibri"/>
          <w:sz w:val="22"/>
          <w:szCs w:val="22"/>
        </w:rPr>
      </w:pPr>
    </w:p>
    <w:p w14:paraId="53EE7486" w14:textId="6B9C8318" w:rsidR="007B002D" w:rsidRPr="004C1845" w:rsidRDefault="00EF3DE7" w:rsidP="007B002D">
      <w:pPr>
        <w:ind w:left="425" w:hanging="425"/>
        <w:rPr>
          <w:rFonts w:ascii="Calibri" w:hAnsi="Calibri"/>
          <w:sz w:val="22"/>
          <w:szCs w:val="22"/>
        </w:rPr>
      </w:pPr>
      <w:r w:rsidRPr="46DADD48">
        <w:rPr>
          <w:rFonts w:ascii="Calibri" w:hAnsi="Calibri"/>
          <w:sz w:val="22"/>
          <w:szCs w:val="22"/>
        </w:rPr>
        <w:t>5</w:t>
      </w:r>
      <w:r w:rsidR="00D03C71" w:rsidRPr="46DADD48">
        <w:rPr>
          <w:rFonts w:ascii="Calibri" w:hAnsi="Calibri"/>
          <w:sz w:val="22"/>
          <w:szCs w:val="22"/>
        </w:rPr>
        <w:t>.</w:t>
      </w:r>
      <w:r w:rsidRPr="00296240">
        <w:rPr>
          <w:rFonts w:ascii="Calibri" w:hAnsi="Calibri"/>
          <w:sz w:val="22"/>
          <w:szCs w:val="22"/>
        </w:rPr>
        <w:tab/>
      </w:r>
      <w:r w:rsidR="00024AE6">
        <w:rPr>
          <w:rFonts w:ascii="Calibri" w:hAnsi="Calibri"/>
          <w:sz w:val="22"/>
          <w:szCs w:val="22"/>
        </w:rPr>
        <w:t>TAKING</w:t>
      </w:r>
      <w:r w:rsidR="00B4276F">
        <w:rPr>
          <w:rFonts w:ascii="Calibri" w:hAnsi="Calibri"/>
          <w:sz w:val="22"/>
          <w:szCs w:val="22"/>
        </w:rPr>
        <w:t xml:space="preserve"> </w:t>
      </w:r>
      <w:r w:rsidR="003D25B0">
        <w:rPr>
          <w:rFonts w:ascii="Calibri" w:hAnsi="Calibri"/>
          <w:sz w:val="22"/>
          <w:szCs w:val="22"/>
        </w:rPr>
        <w:t>NOTE</w:t>
      </w:r>
      <w:r w:rsidR="00B4276F">
        <w:rPr>
          <w:rFonts w:ascii="Calibri" w:hAnsi="Calibri"/>
          <w:sz w:val="22"/>
          <w:szCs w:val="22"/>
        </w:rPr>
        <w:t xml:space="preserve"> </w:t>
      </w:r>
      <w:r w:rsidR="00024AE6">
        <w:rPr>
          <w:rFonts w:ascii="Calibri" w:hAnsi="Calibri"/>
          <w:sz w:val="22"/>
          <w:szCs w:val="22"/>
        </w:rPr>
        <w:t>of</w:t>
      </w:r>
      <w:r w:rsidR="00B4276F">
        <w:rPr>
          <w:rFonts w:ascii="Calibri" w:hAnsi="Calibri"/>
          <w:sz w:val="22"/>
          <w:szCs w:val="22"/>
        </w:rPr>
        <w:t xml:space="preserve"> </w:t>
      </w:r>
      <w:r w:rsidR="007B002D" w:rsidRPr="46DADD48">
        <w:rPr>
          <w:rFonts w:ascii="Calibri" w:hAnsi="Calibri"/>
          <w:sz w:val="22"/>
          <w:szCs w:val="22"/>
        </w:rPr>
        <w:t>the</w:t>
      </w:r>
      <w:r w:rsidR="00B4276F">
        <w:rPr>
          <w:rFonts w:ascii="Calibri" w:hAnsi="Calibri"/>
          <w:sz w:val="22"/>
          <w:szCs w:val="22"/>
        </w:rPr>
        <w:t xml:space="preserve"> </w:t>
      </w:r>
      <w:r w:rsidR="007B002D" w:rsidRPr="46DADD48">
        <w:rPr>
          <w:rFonts w:ascii="Calibri" w:hAnsi="Calibri"/>
          <w:sz w:val="22"/>
          <w:szCs w:val="22"/>
        </w:rPr>
        <w:t>UN</w:t>
      </w:r>
      <w:r w:rsidR="00B4276F">
        <w:rPr>
          <w:rFonts w:ascii="Calibri" w:hAnsi="Calibri"/>
          <w:sz w:val="22"/>
          <w:szCs w:val="22"/>
        </w:rPr>
        <w:t xml:space="preserve"> </w:t>
      </w:r>
      <w:r w:rsidR="007B002D" w:rsidRPr="46DADD48">
        <w:rPr>
          <w:rFonts w:ascii="Calibri" w:hAnsi="Calibri"/>
          <w:sz w:val="22"/>
          <w:szCs w:val="22"/>
        </w:rPr>
        <w:t>Water</w:t>
      </w:r>
      <w:r w:rsidR="00B4276F">
        <w:rPr>
          <w:rFonts w:ascii="Calibri" w:hAnsi="Calibri"/>
          <w:sz w:val="22"/>
          <w:szCs w:val="22"/>
        </w:rPr>
        <w:t xml:space="preserve"> </w:t>
      </w:r>
      <w:r w:rsidR="007B002D" w:rsidRPr="46DADD48">
        <w:rPr>
          <w:rFonts w:ascii="Calibri" w:hAnsi="Calibri"/>
          <w:sz w:val="22"/>
          <w:szCs w:val="22"/>
        </w:rPr>
        <w:t>Conference</w:t>
      </w:r>
      <w:r w:rsidR="00B4276F">
        <w:rPr>
          <w:rFonts w:ascii="Calibri" w:hAnsi="Calibri"/>
          <w:sz w:val="22"/>
          <w:szCs w:val="22"/>
        </w:rPr>
        <w:t xml:space="preserve"> </w:t>
      </w:r>
      <w:r w:rsidR="007B002D" w:rsidRPr="46DADD48">
        <w:rPr>
          <w:rFonts w:ascii="Calibri" w:hAnsi="Calibri"/>
          <w:sz w:val="22"/>
          <w:szCs w:val="22"/>
        </w:rPr>
        <w:t>2023</w:t>
      </w:r>
      <w:r w:rsidR="00B4276F">
        <w:rPr>
          <w:rFonts w:ascii="Calibri" w:hAnsi="Calibri"/>
          <w:sz w:val="22"/>
          <w:szCs w:val="22"/>
        </w:rPr>
        <w:t xml:space="preserve"> </w:t>
      </w:r>
      <w:r w:rsidR="007B002D" w:rsidRPr="46DADD48">
        <w:rPr>
          <w:rFonts w:ascii="Calibri" w:hAnsi="Calibri"/>
          <w:sz w:val="22"/>
          <w:szCs w:val="22"/>
        </w:rPr>
        <w:t>and</w:t>
      </w:r>
      <w:r w:rsidR="00B4276F">
        <w:rPr>
          <w:rFonts w:ascii="Calibri" w:hAnsi="Calibri"/>
          <w:sz w:val="22"/>
          <w:szCs w:val="22"/>
        </w:rPr>
        <w:t xml:space="preserve"> </w:t>
      </w:r>
      <w:r w:rsidR="00F62652">
        <w:rPr>
          <w:rFonts w:ascii="Calibri" w:hAnsi="Calibri"/>
          <w:sz w:val="22"/>
          <w:szCs w:val="22"/>
        </w:rPr>
        <w:t>RECALLING</w:t>
      </w:r>
      <w:r w:rsidR="00B4276F">
        <w:rPr>
          <w:rFonts w:ascii="Calibri" w:hAnsi="Calibri"/>
          <w:sz w:val="22"/>
          <w:szCs w:val="22"/>
        </w:rPr>
        <w:t xml:space="preserve"> </w:t>
      </w:r>
      <w:r w:rsidR="007B002D" w:rsidRPr="46DADD48">
        <w:rPr>
          <w:rFonts w:ascii="Calibri" w:hAnsi="Calibri"/>
          <w:sz w:val="22"/>
          <w:szCs w:val="22"/>
        </w:rPr>
        <w:t>the</w:t>
      </w:r>
      <w:r w:rsidR="00B4276F">
        <w:rPr>
          <w:rFonts w:ascii="Calibri" w:hAnsi="Calibri"/>
          <w:sz w:val="22"/>
          <w:szCs w:val="22"/>
        </w:rPr>
        <w:t xml:space="preserve"> </w:t>
      </w:r>
      <w:r w:rsidR="000A1E59">
        <w:rPr>
          <w:rFonts w:ascii="Calibri" w:hAnsi="Calibri"/>
          <w:sz w:val="22"/>
          <w:szCs w:val="22"/>
        </w:rPr>
        <w:t>outcomes</w:t>
      </w:r>
      <w:r w:rsidR="00B4276F">
        <w:rPr>
          <w:rFonts w:ascii="Calibri" w:hAnsi="Calibri"/>
          <w:sz w:val="22"/>
          <w:szCs w:val="22"/>
        </w:rPr>
        <w:t xml:space="preserve"> </w:t>
      </w:r>
      <w:r w:rsidR="000A1E59">
        <w:rPr>
          <w:rFonts w:ascii="Calibri" w:hAnsi="Calibri"/>
          <w:sz w:val="22"/>
          <w:szCs w:val="22"/>
        </w:rPr>
        <w:t>of</w:t>
      </w:r>
      <w:r w:rsidR="00B4276F">
        <w:rPr>
          <w:rFonts w:ascii="Calibri" w:hAnsi="Calibri"/>
          <w:sz w:val="22"/>
          <w:szCs w:val="22"/>
        </w:rPr>
        <w:t xml:space="preserve"> </w:t>
      </w:r>
      <w:r w:rsidR="00FA1EA7">
        <w:rPr>
          <w:rFonts w:ascii="Calibri" w:hAnsi="Calibri"/>
          <w:sz w:val="22"/>
          <w:szCs w:val="22"/>
        </w:rPr>
        <w:t>the</w:t>
      </w:r>
      <w:r w:rsidR="00B4276F">
        <w:rPr>
          <w:rFonts w:ascii="Calibri" w:hAnsi="Calibri"/>
          <w:sz w:val="22"/>
          <w:szCs w:val="22"/>
        </w:rPr>
        <w:t xml:space="preserve"> </w:t>
      </w:r>
      <w:r w:rsidR="007B002D" w:rsidRPr="46DADD48">
        <w:rPr>
          <w:rFonts w:ascii="Calibri" w:hAnsi="Calibri"/>
          <w:sz w:val="22"/>
          <w:szCs w:val="22"/>
        </w:rPr>
        <w:t>High-Level</w:t>
      </w:r>
      <w:r w:rsidR="00B4276F">
        <w:rPr>
          <w:rFonts w:ascii="Calibri" w:hAnsi="Calibri"/>
          <w:sz w:val="22"/>
          <w:szCs w:val="22"/>
        </w:rPr>
        <w:t xml:space="preserve"> </w:t>
      </w:r>
      <w:r w:rsidR="007B002D" w:rsidRPr="46DADD48">
        <w:rPr>
          <w:rFonts w:ascii="Calibri" w:hAnsi="Calibri"/>
          <w:sz w:val="22"/>
          <w:szCs w:val="22"/>
        </w:rPr>
        <w:t>Political</w:t>
      </w:r>
      <w:r w:rsidR="00B4276F">
        <w:rPr>
          <w:rFonts w:ascii="Calibri" w:hAnsi="Calibri"/>
          <w:sz w:val="22"/>
          <w:szCs w:val="22"/>
        </w:rPr>
        <w:t xml:space="preserve"> </w:t>
      </w:r>
      <w:r w:rsidR="007B002D" w:rsidRPr="46DADD48">
        <w:rPr>
          <w:rFonts w:ascii="Calibri" w:hAnsi="Calibri"/>
          <w:sz w:val="22"/>
          <w:szCs w:val="22"/>
        </w:rPr>
        <w:t>Forum</w:t>
      </w:r>
      <w:r w:rsidR="00B4276F">
        <w:rPr>
          <w:rFonts w:ascii="Calibri" w:hAnsi="Calibri"/>
          <w:sz w:val="22"/>
          <w:szCs w:val="22"/>
        </w:rPr>
        <w:t xml:space="preserve"> </w:t>
      </w:r>
      <w:r w:rsidR="007B002D" w:rsidRPr="46DADD48">
        <w:rPr>
          <w:rFonts w:ascii="Calibri" w:hAnsi="Calibri"/>
          <w:sz w:val="22"/>
          <w:szCs w:val="22"/>
        </w:rPr>
        <w:t>(HLPF)</w:t>
      </w:r>
      <w:r w:rsidR="00B4276F">
        <w:rPr>
          <w:rFonts w:ascii="Calibri" w:hAnsi="Calibri"/>
          <w:sz w:val="22"/>
          <w:szCs w:val="22"/>
        </w:rPr>
        <w:t xml:space="preserve"> </w:t>
      </w:r>
      <w:r w:rsidR="007B002D" w:rsidRPr="46DADD48">
        <w:rPr>
          <w:rFonts w:ascii="Calibri" w:hAnsi="Calibri"/>
          <w:sz w:val="22"/>
          <w:szCs w:val="22"/>
        </w:rPr>
        <w:t>2023</w:t>
      </w:r>
      <w:r w:rsidR="00B4276F">
        <w:rPr>
          <w:rFonts w:ascii="Calibri" w:hAnsi="Calibri"/>
          <w:sz w:val="22"/>
          <w:szCs w:val="22"/>
        </w:rPr>
        <w:t xml:space="preserve"> </w:t>
      </w:r>
      <w:r w:rsidR="00931CB8" w:rsidRPr="46DADD48">
        <w:rPr>
          <w:rFonts w:ascii="Calibri" w:hAnsi="Calibri"/>
          <w:sz w:val="22"/>
          <w:szCs w:val="22"/>
        </w:rPr>
        <w:t>which</w:t>
      </w:r>
      <w:r w:rsidR="00B4276F">
        <w:rPr>
          <w:rFonts w:ascii="Calibri" w:hAnsi="Calibri"/>
          <w:sz w:val="22"/>
          <w:szCs w:val="22"/>
        </w:rPr>
        <w:t xml:space="preserve"> </w:t>
      </w:r>
      <w:r w:rsidR="394CE9A6" w:rsidRPr="46DADD48">
        <w:rPr>
          <w:rFonts w:ascii="Calibri" w:hAnsi="Calibri"/>
          <w:sz w:val="22"/>
          <w:szCs w:val="22"/>
        </w:rPr>
        <w:t>highlighted</w:t>
      </w:r>
      <w:r w:rsidR="00B4276F">
        <w:rPr>
          <w:rFonts w:ascii="Calibri" w:hAnsi="Calibri"/>
          <w:sz w:val="22"/>
          <w:szCs w:val="22"/>
        </w:rPr>
        <w:t xml:space="preserve"> </w:t>
      </w:r>
      <w:r w:rsidR="007B002D" w:rsidRPr="46DADD48">
        <w:rPr>
          <w:rFonts w:ascii="Calibri" w:hAnsi="Calibri"/>
          <w:sz w:val="22"/>
          <w:szCs w:val="22"/>
        </w:rPr>
        <w:t>that</w:t>
      </w:r>
      <w:r w:rsidR="00B4276F">
        <w:rPr>
          <w:rFonts w:ascii="Calibri" w:hAnsi="Calibri"/>
          <w:sz w:val="22"/>
          <w:szCs w:val="22"/>
        </w:rPr>
        <w:t xml:space="preserve"> </w:t>
      </w:r>
      <w:r w:rsidR="007B002D" w:rsidRPr="46DADD48">
        <w:rPr>
          <w:rFonts w:ascii="Calibri" w:hAnsi="Calibri"/>
          <w:sz w:val="22"/>
          <w:szCs w:val="22"/>
        </w:rPr>
        <w:t>water</w:t>
      </w:r>
      <w:r w:rsidR="00B4276F">
        <w:rPr>
          <w:rFonts w:ascii="Calibri" w:hAnsi="Calibri"/>
          <w:sz w:val="22"/>
          <w:szCs w:val="22"/>
        </w:rPr>
        <w:t xml:space="preserve"> </w:t>
      </w:r>
      <w:r w:rsidR="007B002D" w:rsidRPr="46DADD48">
        <w:rPr>
          <w:rFonts w:ascii="Calibri" w:hAnsi="Calibri"/>
          <w:sz w:val="22"/>
          <w:szCs w:val="22"/>
        </w:rPr>
        <w:t>is</w:t>
      </w:r>
      <w:r w:rsidR="00B4276F">
        <w:rPr>
          <w:rFonts w:ascii="Calibri" w:hAnsi="Calibri"/>
          <w:sz w:val="22"/>
          <w:szCs w:val="22"/>
        </w:rPr>
        <w:t xml:space="preserve"> </w:t>
      </w:r>
      <w:r w:rsidR="007B002D" w:rsidRPr="46DADD48">
        <w:rPr>
          <w:rFonts w:ascii="Calibri" w:hAnsi="Calibri"/>
          <w:sz w:val="22"/>
          <w:szCs w:val="22"/>
        </w:rPr>
        <w:t>at</w:t>
      </w:r>
      <w:r w:rsidR="00B4276F">
        <w:rPr>
          <w:rFonts w:ascii="Calibri" w:hAnsi="Calibri"/>
          <w:sz w:val="22"/>
          <w:szCs w:val="22"/>
        </w:rPr>
        <w:t xml:space="preserve"> </w:t>
      </w:r>
      <w:r w:rsidR="007B002D" w:rsidRPr="46DADD48">
        <w:rPr>
          <w:rFonts w:ascii="Calibri" w:hAnsi="Calibri"/>
          <w:sz w:val="22"/>
          <w:szCs w:val="22"/>
        </w:rPr>
        <w:t>the</w:t>
      </w:r>
      <w:r w:rsidR="00B4276F">
        <w:rPr>
          <w:rFonts w:ascii="Calibri" w:hAnsi="Calibri"/>
          <w:sz w:val="22"/>
          <w:szCs w:val="22"/>
        </w:rPr>
        <w:t xml:space="preserve"> </w:t>
      </w:r>
      <w:r w:rsidR="007B002D" w:rsidRPr="46DADD48">
        <w:rPr>
          <w:rFonts w:ascii="Calibri" w:hAnsi="Calibri"/>
          <w:sz w:val="22"/>
          <w:szCs w:val="22"/>
        </w:rPr>
        <w:t>core</w:t>
      </w:r>
      <w:r w:rsidR="00B4276F">
        <w:rPr>
          <w:rFonts w:ascii="Calibri" w:hAnsi="Calibri"/>
          <w:sz w:val="22"/>
          <w:szCs w:val="22"/>
        </w:rPr>
        <w:t xml:space="preserve"> </w:t>
      </w:r>
      <w:r w:rsidR="007B002D" w:rsidRPr="46DADD48">
        <w:rPr>
          <w:rFonts w:ascii="Calibri" w:hAnsi="Calibri"/>
          <w:sz w:val="22"/>
          <w:szCs w:val="22"/>
        </w:rPr>
        <w:t>of</w:t>
      </w:r>
      <w:r w:rsidR="00B4276F">
        <w:rPr>
          <w:rFonts w:ascii="Calibri" w:hAnsi="Calibri"/>
          <w:sz w:val="22"/>
          <w:szCs w:val="22"/>
        </w:rPr>
        <w:t xml:space="preserve"> </w:t>
      </w:r>
      <w:r w:rsidR="007B002D" w:rsidRPr="46DADD48">
        <w:rPr>
          <w:rFonts w:ascii="Calibri" w:hAnsi="Calibri"/>
          <w:sz w:val="22"/>
          <w:szCs w:val="22"/>
        </w:rPr>
        <w:t>sustainable</w:t>
      </w:r>
      <w:r w:rsidR="00B4276F">
        <w:rPr>
          <w:rFonts w:ascii="Calibri" w:hAnsi="Calibri"/>
          <w:sz w:val="22"/>
          <w:szCs w:val="22"/>
        </w:rPr>
        <w:t xml:space="preserve"> </w:t>
      </w:r>
      <w:r w:rsidR="007B002D" w:rsidRPr="00296240">
        <w:rPr>
          <w:rFonts w:ascii="Calibri" w:hAnsi="Calibri"/>
          <w:sz w:val="22"/>
          <w:szCs w:val="22"/>
        </w:rPr>
        <w:t>development</w:t>
      </w:r>
      <w:r w:rsidR="00B4276F">
        <w:rPr>
          <w:rFonts w:ascii="Calibri" w:hAnsi="Calibri"/>
          <w:sz w:val="22"/>
          <w:szCs w:val="22"/>
        </w:rPr>
        <w:t xml:space="preserve"> </w:t>
      </w:r>
      <w:r w:rsidR="00336B55" w:rsidRPr="00296240">
        <w:rPr>
          <w:rFonts w:ascii="Calibri" w:hAnsi="Calibri"/>
          <w:sz w:val="22"/>
          <w:szCs w:val="22"/>
        </w:rPr>
        <w:t>and</w:t>
      </w:r>
      <w:r w:rsidR="00B4276F">
        <w:rPr>
          <w:rFonts w:ascii="Calibri" w:hAnsi="Calibri"/>
          <w:sz w:val="22"/>
          <w:szCs w:val="22"/>
        </w:rPr>
        <w:t xml:space="preserve"> </w:t>
      </w:r>
      <w:r w:rsidR="00C944AB" w:rsidRPr="00296240">
        <w:rPr>
          <w:rFonts w:ascii="Calibri" w:hAnsi="Calibri"/>
          <w:sz w:val="22"/>
          <w:szCs w:val="22"/>
        </w:rPr>
        <w:t>t</w:t>
      </w:r>
      <w:r w:rsidR="007B002D" w:rsidRPr="00296240">
        <w:rPr>
          <w:rFonts w:ascii="Calibri" w:hAnsi="Calibri"/>
          <w:sz w:val="22"/>
          <w:szCs w:val="22"/>
        </w:rPr>
        <w:t>he</w:t>
      </w:r>
      <w:r w:rsidR="00B4276F">
        <w:rPr>
          <w:rFonts w:ascii="Calibri" w:hAnsi="Calibri"/>
          <w:sz w:val="22"/>
          <w:szCs w:val="22"/>
        </w:rPr>
        <w:t xml:space="preserve"> </w:t>
      </w:r>
      <w:r w:rsidR="007B002D" w:rsidRPr="00296240">
        <w:rPr>
          <w:rFonts w:ascii="Calibri" w:hAnsi="Calibri"/>
          <w:sz w:val="22"/>
          <w:szCs w:val="22"/>
        </w:rPr>
        <w:t>key</w:t>
      </w:r>
      <w:r w:rsidR="00B4276F">
        <w:rPr>
          <w:rFonts w:ascii="Calibri" w:hAnsi="Calibri"/>
          <w:sz w:val="22"/>
          <w:szCs w:val="22"/>
        </w:rPr>
        <w:t xml:space="preserve"> </w:t>
      </w:r>
      <w:r w:rsidR="007B002D" w:rsidRPr="00296240">
        <w:rPr>
          <w:rFonts w:ascii="Calibri" w:hAnsi="Calibri"/>
          <w:sz w:val="22"/>
          <w:szCs w:val="22"/>
        </w:rPr>
        <w:t>role</w:t>
      </w:r>
      <w:r w:rsidR="00B4276F">
        <w:rPr>
          <w:rFonts w:ascii="Calibri" w:hAnsi="Calibri"/>
          <w:sz w:val="22"/>
          <w:szCs w:val="22"/>
        </w:rPr>
        <w:t xml:space="preserve"> </w:t>
      </w:r>
      <w:r w:rsidR="007B002D" w:rsidRPr="00296240">
        <w:rPr>
          <w:rFonts w:ascii="Calibri" w:hAnsi="Calibri"/>
          <w:sz w:val="22"/>
          <w:szCs w:val="22"/>
        </w:rPr>
        <w:t>that</w:t>
      </w:r>
      <w:r w:rsidR="00B4276F">
        <w:rPr>
          <w:rFonts w:ascii="Calibri" w:hAnsi="Calibri"/>
          <w:sz w:val="22"/>
          <w:szCs w:val="22"/>
        </w:rPr>
        <w:t xml:space="preserve"> </w:t>
      </w:r>
      <w:r w:rsidR="007B002D" w:rsidRPr="00296240">
        <w:rPr>
          <w:rFonts w:ascii="Calibri" w:hAnsi="Calibri"/>
          <w:sz w:val="22"/>
          <w:szCs w:val="22"/>
        </w:rPr>
        <w:t>wetlands</w:t>
      </w:r>
      <w:r w:rsidR="00B4276F">
        <w:rPr>
          <w:rFonts w:ascii="Calibri" w:hAnsi="Calibri"/>
          <w:sz w:val="22"/>
          <w:szCs w:val="22"/>
        </w:rPr>
        <w:t xml:space="preserve"> </w:t>
      </w:r>
      <w:r w:rsidR="007B002D" w:rsidRPr="00296240">
        <w:rPr>
          <w:rFonts w:ascii="Calibri" w:hAnsi="Calibri"/>
          <w:sz w:val="22"/>
          <w:szCs w:val="22"/>
        </w:rPr>
        <w:t>play</w:t>
      </w:r>
      <w:r w:rsidR="00B4276F">
        <w:rPr>
          <w:rFonts w:ascii="Calibri" w:hAnsi="Calibri"/>
          <w:sz w:val="22"/>
          <w:szCs w:val="22"/>
        </w:rPr>
        <w:t xml:space="preserve"> </w:t>
      </w:r>
      <w:r w:rsidR="007B002D" w:rsidRPr="00296240">
        <w:rPr>
          <w:rFonts w:ascii="Calibri" w:hAnsi="Calibri"/>
          <w:sz w:val="22"/>
          <w:szCs w:val="22"/>
        </w:rPr>
        <w:t>in</w:t>
      </w:r>
      <w:r w:rsidR="00B4276F">
        <w:rPr>
          <w:rFonts w:ascii="Calibri" w:hAnsi="Calibri"/>
          <w:sz w:val="22"/>
          <w:szCs w:val="22"/>
        </w:rPr>
        <w:t xml:space="preserve"> </w:t>
      </w:r>
      <w:r w:rsidR="007B002D" w:rsidRPr="00296240">
        <w:rPr>
          <w:rFonts w:ascii="Calibri" w:hAnsi="Calibri"/>
          <w:sz w:val="22"/>
          <w:szCs w:val="22"/>
        </w:rPr>
        <w:t>maintaining</w:t>
      </w:r>
      <w:r w:rsidR="00B4276F">
        <w:rPr>
          <w:rFonts w:ascii="Calibri" w:hAnsi="Calibri"/>
          <w:sz w:val="22"/>
          <w:szCs w:val="22"/>
        </w:rPr>
        <w:t xml:space="preserve"> </w:t>
      </w:r>
      <w:r w:rsidR="007B002D" w:rsidRPr="00296240">
        <w:rPr>
          <w:rFonts w:ascii="Calibri" w:hAnsi="Calibri"/>
          <w:sz w:val="22"/>
          <w:szCs w:val="22"/>
        </w:rPr>
        <w:t>water</w:t>
      </w:r>
      <w:r w:rsidR="00B4276F">
        <w:rPr>
          <w:rFonts w:ascii="Calibri" w:hAnsi="Calibri"/>
          <w:sz w:val="22"/>
          <w:szCs w:val="22"/>
        </w:rPr>
        <w:t xml:space="preserve"> </w:t>
      </w:r>
      <w:r w:rsidR="007B002D" w:rsidRPr="00296240">
        <w:rPr>
          <w:rFonts w:ascii="Calibri" w:hAnsi="Calibri"/>
          <w:sz w:val="22"/>
          <w:szCs w:val="22"/>
        </w:rPr>
        <w:t>quantity</w:t>
      </w:r>
      <w:r w:rsidR="00B4276F">
        <w:rPr>
          <w:rFonts w:ascii="Calibri" w:hAnsi="Calibri"/>
          <w:sz w:val="22"/>
          <w:szCs w:val="22"/>
        </w:rPr>
        <w:t xml:space="preserve"> </w:t>
      </w:r>
      <w:r w:rsidR="007B002D" w:rsidRPr="00296240">
        <w:rPr>
          <w:rFonts w:ascii="Calibri" w:hAnsi="Calibri"/>
          <w:sz w:val="22"/>
          <w:szCs w:val="22"/>
        </w:rPr>
        <w:t>and</w:t>
      </w:r>
      <w:r w:rsidR="00B4276F">
        <w:rPr>
          <w:rFonts w:ascii="Calibri" w:hAnsi="Calibri"/>
          <w:sz w:val="22"/>
          <w:szCs w:val="22"/>
        </w:rPr>
        <w:t xml:space="preserve"> </w:t>
      </w:r>
      <w:r w:rsidR="007B002D" w:rsidRPr="00296240">
        <w:rPr>
          <w:rFonts w:ascii="Calibri" w:hAnsi="Calibri"/>
          <w:sz w:val="22"/>
          <w:szCs w:val="22"/>
        </w:rPr>
        <w:t>quality,</w:t>
      </w:r>
      <w:r w:rsidR="00B4276F">
        <w:rPr>
          <w:rFonts w:ascii="Calibri" w:hAnsi="Calibri"/>
          <w:sz w:val="22"/>
          <w:szCs w:val="22"/>
        </w:rPr>
        <w:t xml:space="preserve"> </w:t>
      </w:r>
      <w:r w:rsidR="007B002D" w:rsidRPr="00296240">
        <w:rPr>
          <w:rFonts w:ascii="Calibri" w:hAnsi="Calibri"/>
          <w:sz w:val="22"/>
          <w:szCs w:val="22"/>
        </w:rPr>
        <w:t>among</w:t>
      </w:r>
      <w:r w:rsidR="00B4276F">
        <w:rPr>
          <w:rFonts w:ascii="Calibri" w:hAnsi="Calibri"/>
          <w:sz w:val="22"/>
          <w:szCs w:val="22"/>
        </w:rPr>
        <w:t xml:space="preserve"> </w:t>
      </w:r>
      <w:r w:rsidR="007B002D" w:rsidRPr="00296240">
        <w:rPr>
          <w:rFonts w:ascii="Calibri" w:hAnsi="Calibri"/>
          <w:sz w:val="22"/>
          <w:szCs w:val="22"/>
        </w:rPr>
        <w:t>other</w:t>
      </w:r>
      <w:r w:rsidR="00B4276F">
        <w:rPr>
          <w:rFonts w:ascii="Calibri" w:hAnsi="Calibri"/>
          <w:sz w:val="22"/>
          <w:szCs w:val="22"/>
        </w:rPr>
        <w:t xml:space="preserve"> </w:t>
      </w:r>
      <w:r w:rsidR="0034449C" w:rsidRPr="00296240">
        <w:rPr>
          <w:rFonts w:ascii="Calibri" w:hAnsi="Calibri"/>
          <w:sz w:val="22"/>
          <w:szCs w:val="22"/>
        </w:rPr>
        <w:t>value</w:t>
      </w:r>
      <w:r w:rsidR="007B002D" w:rsidRPr="00296240">
        <w:rPr>
          <w:rFonts w:ascii="Calibri" w:hAnsi="Calibri"/>
          <w:sz w:val="22"/>
          <w:szCs w:val="22"/>
        </w:rPr>
        <w:t>s,</w:t>
      </w:r>
      <w:r w:rsidR="00B4276F">
        <w:rPr>
          <w:rFonts w:ascii="Calibri" w:hAnsi="Calibri"/>
          <w:sz w:val="22"/>
          <w:szCs w:val="22"/>
        </w:rPr>
        <w:t xml:space="preserve"> </w:t>
      </w:r>
      <w:r w:rsidR="007B002D" w:rsidRPr="00296240">
        <w:rPr>
          <w:rFonts w:ascii="Calibri" w:hAnsi="Calibri"/>
          <w:sz w:val="22"/>
          <w:szCs w:val="22"/>
        </w:rPr>
        <w:t>and</w:t>
      </w:r>
      <w:r w:rsidR="00B4276F">
        <w:rPr>
          <w:rFonts w:ascii="Calibri" w:hAnsi="Calibri"/>
          <w:sz w:val="22"/>
          <w:szCs w:val="22"/>
        </w:rPr>
        <w:t xml:space="preserve"> </w:t>
      </w:r>
      <w:r w:rsidR="00C944AB" w:rsidRPr="00296240">
        <w:rPr>
          <w:rFonts w:ascii="Calibri" w:hAnsi="Calibri"/>
          <w:sz w:val="22"/>
          <w:szCs w:val="22"/>
        </w:rPr>
        <w:t>ALSO</w:t>
      </w:r>
      <w:r w:rsidR="00B4276F">
        <w:rPr>
          <w:rFonts w:ascii="Calibri" w:hAnsi="Calibri"/>
          <w:sz w:val="22"/>
          <w:szCs w:val="22"/>
        </w:rPr>
        <w:t xml:space="preserve"> </w:t>
      </w:r>
      <w:r w:rsidR="00C944AB" w:rsidRPr="00296240">
        <w:rPr>
          <w:rFonts w:ascii="Calibri" w:hAnsi="Calibri"/>
          <w:sz w:val="22"/>
          <w:szCs w:val="22"/>
        </w:rPr>
        <w:t>RECALLING</w:t>
      </w:r>
      <w:r w:rsidR="00B4276F">
        <w:rPr>
          <w:rFonts w:ascii="Calibri" w:hAnsi="Calibri"/>
          <w:sz w:val="22"/>
          <w:szCs w:val="22"/>
        </w:rPr>
        <w:t xml:space="preserve"> </w:t>
      </w:r>
      <w:r w:rsidR="007B002D" w:rsidRPr="00296240">
        <w:rPr>
          <w:rFonts w:ascii="Calibri" w:hAnsi="Calibri"/>
          <w:sz w:val="22"/>
          <w:szCs w:val="22"/>
        </w:rPr>
        <w:t>the</w:t>
      </w:r>
      <w:r w:rsidR="00B4276F">
        <w:rPr>
          <w:rFonts w:ascii="Calibri" w:hAnsi="Calibri"/>
          <w:sz w:val="22"/>
          <w:szCs w:val="22"/>
        </w:rPr>
        <w:t xml:space="preserve"> </w:t>
      </w:r>
      <w:r w:rsidR="007B002D" w:rsidRPr="00296240">
        <w:rPr>
          <w:rFonts w:ascii="Calibri" w:hAnsi="Calibri"/>
          <w:sz w:val="22"/>
          <w:szCs w:val="22"/>
        </w:rPr>
        <w:t>United</w:t>
      </w:r>
      <w:r w:rsidR="00B4276F">
        <w:rPr>
          <w:rFonts w:ascii="Calibri" w:hAnsi="Calibri"/>
          <w:sz w:val="22"/>
          <w:szCs w:val="22"/>
        </w:rPr>
        <w:t xml:space="preserve"> </w:t>
      </w:r>
      <w:r w:rsidR="007B002D" w:rsidRPr="00296240">
        <w:rPr>
          <w:rFonts w:ascii="Calibri" w:hAnsi="Calibri"/>
          <w:sz w:val="22"/>
          <w:szCs w:val="22"/>
        </w:rPr>
        <w:t>Nations</w:t>
      </w:r>
      <w:r w:rsidR="00B4276F">
        <w:rPr>
          <w:rFonts w:ascii="Calibri" w:hAnsi="Calibri"/>
          <w:sz w:val="22"/>
          <w:szCs w:val="22"/>
        </w:rPr>
        <w:t xml:space="preserve"> </w:t>
      </w:r>
      <w:r w:rsidR="007B002D" w:rsidRPr="00296240">
        <w:rPr>
          <w:rFonts w:ascii="Calibri" w:hAnsi="Calibri"/>
          <w:sz w:val="22"/>
          <w:szCs w:val="22"/>
        </w:rPr>
        <w:t>General</w:t>
      </w:r>
      <w:r w:rsidR="00B4276F">
        <w:rPr>
          <w:rFonts w:ascii="Calibri" w:hAnsi="Calibri"/>
          <w:sz w:val="22"/>
          <w:szCs w:val="22"/>
        </w:rPr>
        <w:t xml:space="preserve"> </w:t>
      </w:r>
      <w:r w:rsidR="007B002D" w:rsidRPr="00296240">
        <w:rPr>
          <w:rFonts w:ascii="Calibri" w:hAnsi="Calibri"/>
          <w:sz w:val="22"/>
          <w:szCs w:val="22"/>
        </w:rPr>
        <w:t>Assembly’s</w:t>
      </w:r>
      <w:r w:rsidR="00B4276F">
        <w:rPr>
          <w:rFonts w:ascii="Calibri" w:hAnsi="Calibri"/>
          <w:sz w:val="22"/>
          <w:szCs w:val="22"/>
        </w:rPr>
        <w:t xml:space="preserve"> </w:t>
      </w:r>
      <w:r w:rsidR="007B002D" w:rsidRPr="00296240">
        <w:rPr>
          <w:rFonts w:ascii="Calibri" w:hAnsi="Calibri"/>
          <w:sz w:val="22"/>
          <w:szCs w:val="22"/>
        </w:rPr>
        <w:t>Resolution</w:t>
      </w:r>
      <w:r w:rsidR="00B4276F">
        <w:rPr>
          <w:rFonts w:ascii="Calibri" w:hAnsi="Calibri"/>
          <w:sz w:val="22"/>
          <w:szCs w:val="22"/>
        </w:rPr>
        <w:t xml:space="preserve"> </w:t>
      </w:r>
      <w:r w:rsidR="007B002D" w:rsidRPr="00296240">
        <w:rPr>
          <w:rFonts w:ascii="Calibri" w:hAnsi="Calibri"/>
          <w:sz w:val="22"/>
          <w:szCs w:val="22"/>
        </w:rPr>
        <w:t>A/RES/68/157</w:t>
      </w:r>
      <w:r w:rsidR="00B4276F">
        <w:rPr>
          <w:rFonts w:ascii="Calibri" w:hAnsi="Calibri"/>
          <w:sz w:val="22"/>
          <w:szCs w:val="22"/>
        </w:rPr>
        <w:t xml:space="preserve"> </w:t>
      </w:r>
      <w:r w:rsidR="00296240">
        <w:rPr>
          <w:rFonts w:ascii="Calibri" w:hAnsi="Calibri"/>
          <w:sz w:val="22"/>
          <w:szCs w:val="22"/>
        </w:rPr>
        <w:t>on</w:t>
      </w:r>
      <w:r w:rsidR="00B4276F">
        <w:rPr>
          <w:rFonts w:ascii="Calibri" w:hAnsi="Calibri"/>
          <w:sz w:val="22"/>
          <w:szCs w:val="22"/>
        </w:rPr>
        <w:t xml:space="preserve"> </w:t>
      </w:r>
      <w:r w:rsidR="35D86457" w:rsidRPr="00296240">
        <w:rPr>
          <w:rFonts w:ascii="Calibri" w:hAnsi="Calibri"/>
          <w:i/>
          <w:iCs/>
          <w:sz w:val="22"/>
          <w:szCs w:val="22"/>
        </w:rPr>
        <w:t>T</w:t>
      </w:r>
      <w:r w:rsidR="007B002D" w:rsidRPr="00296240">
        <w:rPr>
          <w:rFonts w:ascii="Calibri" w:hAnsi="Calibri"/>
          <w:i/>
          <w:iCs/>
          <w:sz w:val="22"/>
          <w:szCs w:val="22"/>
        </w:rPr>
        <w:t>he</w:t>
      </w:r>
      <w:r w:rsidR="00B4276F">
        <w:rPr>
          <w:rFonts w:ascii="Calibri" w:hAnsi="Calibri"/>
          <w:i/>
          <w:iCs/>
          <w:sz w:val="22"/>
          <w:szCs w:val="22"/>
        </w:rPr>
        <w:t xml:space="preserve"> </w:t>
      </w:r>
      <w:r w:rsidR="007B002D" w:rsidRPr="00296240">
        <w:rPr>
          <w:rFonts w:ascii="Calibri" w:hAnsi="Calibri"/>
          <w:i/>
          <w:iCs/>
          <w:sz w:val="22"/>
          <w:szCs w:val="22"/>
        </w:rPr>
        <w:t>human</w:t>
      </w:r>
      <w:r w:rsidR="00B4276F">
        <w:rPr>
          <w:rFonts w:ascii="Calibri" w:hAnsi="Calibri"/>
          <w:i/>
          <w:iCs/>
          <w:sz w:val="22"/>
          <w:szCs w:val="22"/>
        </w:rPr>
        <w:t xml:space="preserve"> </w:t>
      </w:r>
      <w:r w:rsidR="007B002D" w:rsidRPr="00296240">
        <w:rPr>
          <w:rFonts w:ascii="Calibri" w:hAnsi="Calibri"/>
          <w:i/>
          <w:iCs/>
          <w:sz w:val="22"/>
          <w:szCs w:val="22"/>
        </w:rPr>
        <w:t>right</w:t>
      </w:r>
      <w:r w:rsidR="00B4276F">
        <w:rPr>
          <w:rFonts w:ascii="Calibri" w:hAnsi="Calibri"/>
          <w:i/>
          <w:iCs/>
          <w:sz w:val="22"/>
          <w:szCs w:val="22"/>
        </w:rPr>
        <w:t xml:space="preserve"> </w:t>
      </w:r>
      <w:r w:rsidR="007B002D" w:rsidRPr="00296240">
        <w:rPr>
          <w:rFonts w:ascii="Calibri" w:hAnsi="Calibri"/>
          <w:i/>
          <w:iCs/>
          <w:sz w:val="22"/>
          <w:szCs w:val="22"/>
        </w:rPr>
        <w:t>to</w:t>
      </w:r>
      <w:r w:rsidR="00B4276F">
        <w:rPr>
          <w:rFonts w:ascii="Calibri" w:hAnsi="Calibri"/>
          <w:i/>
          <w:iCs/>
          <w:sz w:val="22"/>
          <w:szCs w:val="22"/>
        </w:rPr>
        <w:t xml:space="preserve"> </w:t>
      </w:r>
      <w:r w:rsidR="007B002D" w:rsidRPr="00296240">
        <w:rPr>
          <w:rFonts w:ascii="Calibri" w:hAnsi="Calibri"/>
          <w:i/>
          <w:iCs/>
          <w:sz w:val="22"/>
          <w:szCs w:val="22"/>
        </w:rPr>
        <w:t>safe</w:t>
      </w:r>
      <w:r w:rsidR="00B4276F">
        <w:rPr>
          <w:rFonts w:ascii="Calibri" w:hAnsi="Calibri"/>
          <w:i/>
          <w:iCs/>
          <w:sz w:val="22"/>
          <w:szCs w:val="22"/>
        </w:rPr>
        <w:t xml:space="preserve"> </w:t>
      </w:r>
      <w:r w:rsidR="007B002D" w:rsidRPr="00296240">
        <w:rPr>
          <w:rFonts w:ascii="Calibri" w:hAnsi="Calibri"/>
          <w:i/>
          <w:iCs/>
          <w:sz w:val="22"/>
          <w:szCs w:val="22"/>
        </w:rPr>
        <w:t>drinking</w:t>
      </w:r>
      <w:r w:rsidR="00B4276F">
        <w:rPr>
          <w:rFonts w:ascii="Calibri" w:hAnsi="Calibri"/>
          <w:i/>
          <w:iCs/>
          <w:sz w:val="22"/>
          <w:szCs w:val="22"/>
        </w:rPr>
        <w:t xml:space="preserve"> </w:t>
      </w:r>
      <w:r w:rsidR="007B002D" w:rsidRPr="00296240">
        <w:rPr>
          <w:rFonts w:ascii="Calibri" w:hAnsi="Calibri"/>
          <w:i/>
          <w:iCs/>
          <w:sz w:val="22"/>
          <w:szCs w:val="22"/>
        </w:rPr>
        <w:t>water</w:t>
      </w:r>
      <w:r w:rsidR="00B4276F">
        <w:rPr>
          <w:rFonts w:ascii="Calibri" w:hAnsi="Calibri"/>
          <w:i/>
          <w:iCs/>
          <w:sz w:val="22"/>
          <w:szCs w:val="22"/>
        </w:rPr>
        <w:t xml:space="preserve"> </w:t>
      </w:r>
      <w:r w:rsidR="007B002D" w:rsidRPr="00296240">
        <w:rPr>
          <w:rFonts w:ascii="Calibri" w:hAnsi="Calibri"/>
          <w:i/>
          <w:iCs/>
          <w:sz w:val="22"/>
          <w:szCs w:val="22"/>
        </w:rPr>
        <w:t>and</w:t>
      </w:r>
      <w:r w:rsidR="00B4276F">
        <w:rPr>
          <w:rFonts w:ascii="Calibri" w:hAnsi="Calibri"/>
          <w:i/>
          <w:iCs/>
          <w:sz w:val="22"/>
          <w:szCs w:val="22"/>
        </w:rPr>
        <w:t xml:space="preserve"> </w:t>
      </w:r>
      <w:r w:rsidR="007B002D" w:rsidRPr="00296240">
        <w:rPr>
          <w:rFonts w:ascii="Calibri" w:hAnsi="Calibri"/>
          <w:i/>
          <w:iCs/>
          <w:sz w:val="22"/>
          <w:szCs w:val="22"/>
        </w:rPr>
        <w:t>sanitation</w:t>
      </w:r>
      <w:r w:rsidRPr="00296240">
        <w:rPr>
          <w:rFonts w:ascii="Calibri" w:hAnsi="Calibri"/>
          <w:sz w:val="22"/>
          <w:szCs w:val="22"/>
        </w:rPr>
        <w:t>;</w:t>
      </w:r>
    </w:p>
    <w:p w14:paraId="4EFCE7A8" w14:textId="77777777" w:rsidR="004C1845" w:rsidRPr="004C1845" w:rsidRDefault="004C1845" w:rsidP="00F77707">
      <w:pPr>
        <w:ind w:left="425" w:hanging="425"/>
        <w:rPr>
          <w:rFonts w:ascii="Calibri" w:hAnsi="Calibri"/>
          <w:sz w:val="22"/>
          <w:szCs w:val="22"/>
        </w:rPr>
      </w:pPr>
    </w:p>
    <w:p w14:paraId="574FE49C" w14:textId="5C1E1C05" w:rsidR="004C1845" w:rsidRPr="004C1845" w:rsidRDefault="00EF3DE7" w:rsidP="00F77707">
      <w:pPr>
        <w:ind w:left="425" w:hanging="425"/>
        <w:contextualSpacing/>
        <w:rPr>
          <w:rFonts w:ascii="Calibri" w:hAnsi="Calibri"/>
          <w:sz w:val="22"/>
          <w:szCs w:val="22"/>
        </w:rPr>
      </w:pPr>
      <w:r w:rsidRPr="24B88F67">
        <w:rPr>
          <w:rFonts w:ascii="Calibri" w:hAnsi="Calibri" w:cs="Arial"/>
          <w:color w:val="222222"/>
          <w:sz w:val="22"/>
          <w:szCs w:val="22"/>
          <w:lang w:eastAsia="en-GB"/>
        </w:rPr>
        <w:t>6</w:t>
      </w:r>
      <w:r w:rsidR="00D03C71" w:rsidRPr="24B88F67">
        <w:rPr>
          <w:rFonts w:ascii="Calibri" w:hAnsi="Calibri" w:cs="Arial"/>
          <w:color w:val="222222"/>
          <w:sz w:val="22"/>
          <w:szCs w:val="22"/>
          <w:lang w:eastAsia="en-GB"/>
        </w:rPr>
        <w:t>.</w:t>
      </w:r>
      <w:r>
        <w:tab/>
      </w:r>
      <w:r w:rsidR="007B002D" w:rsidRPr="24B88F67">
        <w:rPr>
          <w:rFonts w:ascii="Calibri" w:hAnsi="Calibri" w:cs="Arial"/>
          <w:color w:val="222222"/>
          <w:sz w:val="22"/>
          <w:szCs w:val="22"/>
          <w:lang w:eastAsia="en-GB"/>
        </w:rPr>
        <w:t>FURTHER</w:t>
      </w:r>
      <w:r w:rsidR="00B4276F">
        <w:rPr>
          <w:rFonts w:ascii="Calibri" w:hAnsi="Calibri" w:cs="Arial"/>
          <w:color w:val="222222"/>
          <w:sz w:val="22"/>
          <w:szCs w:val="22"/>
          <w:lang w:eastAsia="en-GB"/>
        </w:rPr>
        <w:t xml:space="preserve"> </w:t>
      </w:r>
      <w:r w:rsidR="519297D7" w:rsidRPr="24B88F67">
        <w:rPr>
          <w:rFonts w:ascii="Calibri" w:hAnsi="Calibri" w:cs="Arial"/>
          <w:color w:val="222222"/>
          <w:sz w:val="22"/>
          <w:szCs w:val="22"/>
          <w:lang w:eastAsia="en-GB"/>
        </w:rPr>
        <w:t>NOTING</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Decision</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III</w:t>
      </w:r>
      <w:r w:rsidR="00340E17" w:rsidRPr="24B88F67">
        <w:rPr>
          <w:rFonts w:ascii="Calibri" w:hAnsi="Calibri" w:cs="Arial"/>
          <w:color w:val="222222"/>
          <w:sz w:val="22"/>
          <w:szCs w:val="22"/>
          <w:lang w:eastAsia="en-GB"/>
        </w:rPr>
        <w:t>/</w:t>
      </w:r>
      <w:r w:rsidR="004C1845" w:rsidRPr="24B88F67">
        <w:rPr>
          <w:rFonts w:ascii="Calibri" w:hAnsi="Calibri" w:cs="Arial"/>
          <w:color w:val="222222"/>
          <w:sz w:val="22"/>
          <w:szCs w:val="22"/>
          <w:lang w:eastAsia="en-GB"/>
        </w:rPr>
        <w:t>21</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adopted</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by</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the</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Conference</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of</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the</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Parties</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to</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the</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Convention</w:t>
      </w:r>
      <w:r w:rsidR="00B4276F">
        <w:rPr>
          <w:rFonts w:ascii="Calibri" w:hAnsi="Calibri" w:cs="Arial"/>
          <w:color w:val="222222"/>
          <w:sz w:val="22"/>
          <w:szCs w:val="22"/>
          <w:lang w:eastAsia="en-GB"/>
        </w:rPr>
        <w:t xml:space="preserve"> </w:t>
      </w:r>
      <w:r w:rsidR="004C1845" w:rsidRPr="24B88F67">
        <w:rPr>
          <w:rFonts w:ascii="Calibri" w:hAnsi="Calibri" w:cs="Arial"/>
          <w:color w:val="222222"/>
          <w:sz w:val="22"/>
          <w:szCs w:val="22"/>
          <w:lang w:eastAsia="en-GB"/>
        </w:rPr>
        <w:t>on</w:t>
      </w:r>
      <w:r w:rsidR="00B4276F">
        <w:rPr>
          <w:rFonts w:ascii="Calibri" w:hAnsi="Calibri"/>
          <w:sz w:val="22"/>
          <w:szCs w:val="22"/>
        </w:rPr>
        <w:t xml:space="preserve"> </w:t>
      </w:r>
      <w:r w:rsidR="004C1845" w:rsidRPr="24B88F67">
        <w:rPr>
          <w:rFonts w:ascii="Calibri" w:hAnsi="Calibri"/>
          <w:sz w:val="22"/>
          <w:szCs w:val="22"/>
        </w:rPr>
        <w:t>Biological</w:t>
      </w:r>
      <w:r w:rsidR="00B4276F">
        <w:rPr>
          <w:rFonts w:ascii="Calibri" w:hAnsi="Calibri"/>
          <w:sz w:val="22"/>
          <w:szCs w:val="22"/>
        </w:rPr>
        <w:t xml:space="preserve"> </w:t>
      </w:r>
      <w:r w:rsidR="0018176A" w:rsidRPr="24B88F67">
        <w:rPr>
          <w:rFonts w:ascii="Calibri" w:hAnsi="Calibri"/>
          <w:sz w:val="22"/>
          <w:szCs w:val="22"/>
        </w:rPr>
        <w:t>Diversity</w:t>
      </w:r>
      <w:r w:rsidR="00B4276F">
        <w:rPr>
          <w:rFonts w:ascii="Calibri" w:hAnsi="Calibri"/>
          <w:sz w:val="22"/>
          <w:szCs w:val="22"/>
        </w:rPr>
        <w:t xml:space="preserve"> </w:t>
      </w:r>
      <w:r w:rsidR="0018176A" w:rsidRPr="24B88F67">
        <w:rPr>
          <w:rFonts w:ascii="Calibri" w:hAnsi="Calibri"/>
          <w:sz w:val="22"/>
          <w:szCs w:val="22"/>
        </w:rPr>
        <w:t>(CBD)</w:t>
      </w:r>
      <w:r w:rsidR="00B4276F">
        <w:rPr>
          <w:rFonts w:ascii="Calibri" w:hAnsi="Calibri"/>
          <w:sz w:val="22"/>
          <w:szCs w:val="22"/>
        </w:rPr>
        <w:t xml:space="preserve"> </w:t>
      </w:r>
      <w:r w:rsidR="00B817C6" w:rsidRPr="24B88F67">
        <w:rPr>
          <w:rFonts w:ascii="Calibri" w:hAnsi="Calibri"/>
          <w:sz w:val="22"/>
          <w:szCs w:val="22"/>
        </w:rPr>
        <w:t>which</w:t>
      </w:r>
      <w:r w:rsidR="00B4276F">
        <w:rPr>
          <w:rFonts w:ascii="Calibri" w:hAnsi="Calibri"/>
          <w:sz w:val="22"/>
          <w:szCs w:val="22"/>
        </w:rPr>
        <w:t xml:space="preserve"> </w:t>
      </w:r>
      <w:r w:rsidR="00B817C6" w:rsidRPr="24B88F67">
        <w:rPr>
          <w:rFonts w:ascii="Calibri" w:hAnsi="Calibri"/>
          <w:sz w:val="22"/>
          <w:szCs w:val="22"/>
        </w:rPr>
        <w:t>invites</w:t>
      </w:r>
      <w:r w:rsidR="00B4276F">
        <w:rPr>
          <w:rFonts w:ascii="Calibri" w:hAnsi="Calibri"/>
          <w:sz w:val="22"/>
          <w:szCs w:val="22"/>
        </w:rPr>
        <w:t xml:space="preserve"> </w:t>
      </w:r>
      <w:r w:rsidR="004C1845" w:rsidRPr="24B88F67">
        <w:rPr>
          <w:rFonts w:ascii="Calibri" w:hAnsi="Calibri"/>
          <w:sz w:val="22"/>
          <w:szCs w:val="22"/>
        </w:rPr>
        <w:t>the</w:t>
      </w:r>
      <w:r w:rsidR="00B4276F">
        <w:rPr>
          <w:rFonts w:ascii="Calibri" w:hAnsi="Calibri"/>
          <w:sz w:val="22"/>
          <w:szCs w:val="22"/>
        </w:rPr>
        <w:t xml:space="preserve"> </w:t>
      </w:r>
      <w:r w:rsidR="004C1845" w:rsidRPr="24B88F67">
        <w:rPr>
          <w:rFonts w:ascii="Calibri" w:hAnsi="Calibri"/>
          <w:sz w:val="22"/>
          <w:szCs w:val="22"/>
        </w:rPr>
        <w:t>Convention</w:t>
      </w:r>
      <w:r w:rsidR="00B4276F">
        <w:rPr>
          <w:rFonts w:ascii="Calibri" w:hAnsi="Calibri"/>
          <w:sz w:val="22"/>
          <w:szCs w:val="22"/>
        </w:rPr>
        <w:t xml:space="preserve"> </w:t>
      </w:r>
      <w:r w:rsidR="00D010F6" w:rsidRPr="24B88F67">
        <w:rPr>
          <w:rFonts w:ascii="Calibri" w:hAnsi="Calibri"/>
          <w:sz w:val="22"/>
          <w:szCs w:val="22"/>
        </w:rPr>
        <w:t>on</w:t>
      </w:r>
      <w:r w:rsidR="00B4276F">
        <w:rPr>
          <w:rFonts w:ascii="Calibri" w:hAnsi="Calibri"/>
          <w:sz w:val="22"/>
          <w:szCs w:val="22"/>
        </w:rPr>
        <w:t xml:space="preserve"> </w:t>
      </w:r>
      <w:r w:rsidR="00D010F6" w:rsidRPr="24B88F67">
        <w:rPr>
          <w:rFonts w:ascii="Calibri" w:hAnsi="Calibri"/>
          <w:sz w:val="22"/>
          <w:szCs w:val="22"/>
        </w:rPr>
        <w:t>Wetlands</w:t>
      </w:r>
      <w:r w:rsidR="00B4276F">
        <w:rPr>
          <w:rFonts w:ascii="Calibri" w:hAnsi="Calibri"/>
          <w:sz w:val="22"/>
          <w:szCs w:val="22"/>
        </w:rPr>
        <w:t xml:space="preserve"> </w:t>
      </w:r>
      <w:r w:rsidR="00B817C6" w:rsidRPr="24B88F67">
        <w:rPr>
          <w:rFonts w:ascii="Calibri" w:hAnsi="Calibri"/>
          <w:sz w:val="22"/>
          <w:szCs w:val="22"/>
        </w:rPr>
        <w:t>to</w:t>
      </w:r>
      <w:r w:rsidR="00B4276F">
        <w:rPr>
          <w:rFonts w:ascii="Calibri" w:hAnsi="Calibri"/>
          <w:sz w:val="22"/>
          <w:szCs w:val="22"/>
        </w:rPr>
        <w:t xml:space="preserve"> </w:t>
      </w:r>
      <w:r w:rsidR="00B817C6" w:rsidRPr="24B88F67">
        <w:rPr>
          <w:rFonts w:ascii="Calibri" w:hAnsi="Calibri"/>
          <w:sz w:val="22"/>
          <w:szCs w:val="22"/>
        </w:rPr>
        <w:t>cooperate</w:t>
      </w:r>
      <w:r w:rsidR="00B4276F">
        <w:rPr>
          <w:rFonts w:ascii="Calibri" w:hAnsi="Calibri"/>
          <w:sz w:val="22"/>
          <w:szCs w:val="22"/>
        </w:rPr>
        <w:t xml:space="preserve"> </w:t>
      </w:r>
      <w:r w:rsidR="004C1845" w:rsidRPr="24B88F67">
        <w:rPr>
          <w:rFonts w:ascii="Calibri" w:hAnsi="Calibri"/>
          <w:sz w:val="22"/>
          <w:szCs w:val="22"/>
        </w:rPr>
        <w:t>as</w:t>
      </w:r>
      <w:r w:rsidR="00B4276F">
        <w:rPr>
          <w:rFonts w:ascii="Calibri" w:hAnsi="Calibri"/>
          <w:sz w:val="22"/>
          <w:szCs w:val="22"/>
        </w:rPr>
        <w:t xml:space="preserve"> </w:t>
      </w:r>
      <w:r w:rsidR="004C1845" w:rsidRPr="24B88F67">
        <w:rPr>
          <w:rFonts w:ascii="Calibri" w:hAnsi="Calibri"/>
          <w:sz w:val="22"/>
          <w:szCs w:val="22"/>
        </w:rPr>
        <w:t>lead</w:t>
      </w:r>
      <w:r w:rsidR="00B4276F">
        <w:rPr>
          <w:rFonts w:ascii="Calibri" w:hAnsi="Calibri"/>
          <w:sz w:val="22"/>
          <w:szCs w:val="22"/>
        </w:rPr>
        <w:t xml:space="preserve"> </w:t>
      </w:r>
      <w:r w:rsidR="004C1845" w:rsidRPr="24B88F67">
        <w:rPr>
          <w:rFonts w:ascii="Calibri" w:hAnsi="Calibri"/>
          <w:sz w:val="22"/>
          <w:szCs w:val="22"/>
        </w:rPr>
        <w:t>partner</w:t>
      </w:r>
      <w:r w:rsidR="00B4276F">
        <w:rPr>
          <w:rFonts w:ascii="Calibri" w:hAnsi="Calibri"/>
          <w:sz w:val="22"/>
          <w:szCs w:val="22"/>
        </w:rPr>
        <w:t xml:space="preserve"> </w:t>
      </w:r>
      <w:r w:rsidR="004C1845" w:rsidRPr="24B88F67">
        <w:rPr>
          <w:rFonts w:ascii="Calibri" w:hAnsi="Calibri"/>
          <w:sz w:val="22"/>
          <w:szCs w:val="22"/>
        </w:rPr>
        <w:t>in</w:t>
      </w:r>
      <w:r w:rsidR="00B4276F">
        <w:rPr>
          <w:rFonts w:ascii="Calibri" w:hAnsi="Calibri"/>
          <w:sz w:val="22"/>
          <w:szCs w:val="22"/>
        </w:rPr>
        <w:t xml:space="preserve"> </w:t>
      </w:r>
      <w:r w:rsidR="004C1845" w:rsidRPr="24B88F67">
        <w:rPr>
          <w:rFonts w:ascii="Calibri" w:hAnsi="Calibri"/>
          <w:sz w:val="22"/>
          <w:szCs w:val="22"/>
        </w:rPr>
        <w:t>the</w:t>
      </w:r>
      <w:r w:rsidR="00B4276F">
        <w:rPr>
          <w:rFonts w:ascii="Calibri" w:hAnsi="Calibri"/>
          <w:sz w:val="22"/>
          <w:szCs w:val="22"/>
        </w:rPr>
        <w:t xml:space="preserve"> </w:t>
      </w:r>
      <w:r w:rsidR="004C1845" w:rsidRPr="24B88F67">
        <w:rPr>
          <w:rFonts w:ascii="Calibri" w:hAnsi="Calibri"/>
          <w:sz w:val="22"/>
          <w:szCs w:val="22"/>
        </w:rPr>
        <w:t>implementation</w:t>
      </w:r>
      <w:r w:rsidR="00B4276F">
        <w:rPr>
          <w:rFonts w:ascii="Calibri" w:hAnsi="Calibri"/>
          <w:sz w:val="22"/>
          <w:szCs w:val="22"/>
        </w:rPr>
        <w:t xml:space="preserve"> </w:t>
      </w:r>
      <w:r w:rsidR="004C1845" w:rsidRPr="24B88F67">
        <w:rPr>
          <w:rFonts w:ascii="Calibri" w:hAnsi="Calibri"/>
          <w:sz w:val="22"/>
          <w:szCs w:val="22"/>
        </w:rPr>
        <w:t>of</w:t>
      </w:r>
      <w:r w:rsidR="00B4276F">
        <w:rPr>
          <w:rFonts w:ascii="Calibri" w:hAnsi="Calibri"/>
          <w:sz w:val="22"/>
          <w:szCs w:val="22"/>
        </w:rPr>
        <w:t xml:space="preserve"> </w:t>
      </w:r>
      <w:r w:rsidR="004C1845" w:rsidRPr="24B88F67">
        <w:rPr>
          <w:rFonts w:ascii="Calibri" w:hAnsi="Calibri"/>
          <w:sz w:val="22"/>
          <w:szCs w:val="22"/>
        </w:rPr>
        <w:t>activities</w:t>
      </w:r>
      <w:r w:rsidR="00B4276F">
        <w:rPr>
          <w:rFonts w:ascii="Calibri" w:hAnsi="Calibri"/>
          <w:sz w:val="22"/>
          <w:szCs w:val="22"/>
        </w:rPr>
        <w:t xml:space="preserve"> </w:t>
      </w:r>
      <w:r w:rsidR="004C1845" w:rsidRPr="24B88F67">
        <w:rPr>
          <w:rFonts w:ascii="Calibri" w:hAnsi="Calibri"/>
          <w:sz w:val="22"/>
          <w:szCs w:val="22"/>
        </w:rPr>
        <w:t>related</w:t>
      </w:r>
      <w:r w:rsidR="00B4276F">
        <w:rPr>
          <w:rFonts w:ascii="Calibri" w:hAnsi="Calibri"/>
          <w:sz w:val="22"/>
          <w:szCs w:val="22"/>
        </w:rPr>
        <w:t xml:space="preserve"> </w:t>
      </w:r>
      <w:r w:rsidR="004C1845" w:rsidRPr="24B88F67">
        <w:rPr>
          <w:rFonts w:ascii="Calibri" w:hAnsi="Calibri"/>
          <w:sz w:val="22"/>
          <w:szCs w:val="22"/>
        </w:rPr>
        <w:t>to</w:t>
      </w:r>
      <w:r w:rsidR="00B4276F">
        <w:rPr>
          <w:rFonts w:ascii="Calibri" w:hAnsi="Calibri"/>
          <w:sz w:val="22"/>
          <w:szCs w:val="22"/>
        </w:rPr>
        <w:t xml:space="preserve"> </w:t>
      </w:r>
      <w:r w:rsidR="004C1845" w:rsidRPr="24B88F67">
        <w:rPr>
          <w:rFonts w:ascii="Calibri" w:hAnsi="Calibri"/>
          <w:sz w:val="22"/>
          <w:szCs w:val="22"/>
        </w:rPr>
        <w:t>wetlands</w:t>
      </w:r>
      <w:r w:rsidR="00B4276F">
        <w:rPr>
          <w:rFonts w:ascii="Calibri" w:hAnsi="Calibri"/>
          <w:sz w:val="22"/>
          <w:szCs w:val="22"/>
        </w:rPr>
        <w:t xml:space="preserve"> </w:t>
      </w:r>
      <w:r w:rsidR="004C1845" w:rsidRPr="24B88F67">
        <w:rPr>
          <w:rFonts w:ascii="Calibri" w:hAnsi="Calibri"/>
          <w:sz w:val="22"/>
          <w:szCs w:val="22"/>
        </w:rPr>
        <w:t>under</w:t>
      </w:r>
      <w:r w:rsidR="00B4276F">
        <w:rPr>
          <w:rFonts w:ascii="Calibri" w:hAnsi="Calibri"/>
          <w:sz w:val="22"/>
          <w:szCs w:val="22"/>
        </w:rPr>
        <w:t xml:space="preserve"> </w:t>
      </w:r>
      <w:r w:rsidR="004C1845" w:rsidRPr="24B88F67">
        <w:rPr>
          <w:rFonts w:ascii="Calibri" w:hAnsi="Calibri"/>
          <w:sz w:val="22"/>
          <w:szCs w:val="22"/>
        </w:rPr>
        <w:t>the</w:t>
      </w:r>
      <w:r w:rsidR="00B4276F">
        <w:rPr>
          <w:rFonts w:ascii="Calibri" w:hAnsi="Calibri"/>
          <w:sz w:val="22"/>
          <w:szCs w:val="22"/>
        </w:rPr>
        <w:t xml:space="preserve"> </w:t>
      </w:r>
      <w:r w:rsidR="0018176A" w:rsidRPr="24B88F67">
        <w:rPr>
          <w:rFonts w:ascii="Calibri" w:hAnsi="Calibri"/>
          <w:sz w:val="22"/>
          <w:szCs w:val="22"/>
        </w:rPr>
        <w:t>CBD</w:t>
      </w:r>
      <w:r w:rsidR="00B817C6" w:rsidRPr="24B88F67">
        <w:rPr>
          <w:rFonts w:ascii="Calibri" w:hAnsi="Calibri"/>
          <w:sz w:val="22"/>
          <w:szCs w:val="22"/>
        </w:rPr>
        <w:t>,</w:t>
      </w:r>
      <w:r w:rsidR="00B4276F">
        <w:rPr>
          <w:rFonts w:ascii="Calibri" w:hAnsi="Calibri"/>
          <w:sz w:val="22"/>
          <w:szCs w:val="22"/>
        </w:rPr>
        <w:t xml:space="preserve"> </w:t>
      </w:r>
      <w:r w:rsidR="00B817C6" w:rsidRPr="24B88F67">
        <w:rPr>
          <w:rFonts w:ascii="Calibri" w:hAnsi="Calibri"/>
          <w:sz w:val="22"/>
          <w:szCs w:val="22"/>
        </w:rPr>
        <w:t>as</w:t>
      </w:r>
      <w:r w:rsidR="00B4276F">
        <w:rPr>
          <w:rFonts w:ascii="Calibri" w:hAnsi="Calibri"/>
          <w:sz w:val="22"/>
          <w:szCs w:val="22"/>
        </w:rPr>
        <w:t xml:space="preserve"> </w:t>
      </w:r>
      <w:r w:rsidR="00B817C6" w:rsidRPr="24B88F67">
        <w:rPr>
          <w:rFonts w:ascii="Calibri" w:hAnsi="Calibri"/>
          <w:sz w:val="22"/>
          <w:szCs w:val="22"/>
        </w:rPr>
        <w:t>well</w:t>
      </w:r>
      <w:r w:rsidR="00B4276F">
        <w:rPr>
          <w:rFonts w:ascii="Calibri" w:hAnsi="Calibri"/>
          <w:sz w:val="22"/>
          <w:szCs w:val="22"/>
        </w:rPr>
        <w:t xml:space="preserve"> </w:t>
      </w:r>
      <w:r w:rsidR="00B817C6" w:rsidRPr="24B88F67">
        <w:rPr>
          <w:rFonts w:ascii="Calibri" w:hAnsi="Calibri"/>
          <w:sz w:val="22"/>
          <w:szCs w:val="22"/>
        </w:rPr>
        <w:t>as</w:t>
      </w:r>
      <w:r w:rsidR="00B4276F">
        <w:rPr>
          <w:rFonts w:ascii="Calibri" w:hAnsi="Calibri"/>
          <w:sz w:val="22"/>
          <w:szCs w:val="22"/>
        </w:rPr>
        <w:t xml:space="preserve"> </w:t>
      </w:r>
      <w:r w:rsidR="00B817C6" w:rsidRPr="24B88F67">
        <w:rPr>
          <w:rFonts w:ascii="Calibri" w:hAnsi="Calibri"/>
          <w:sz w:val="22"/>
          <w:szCs w:val="22"/>
        </w:rPr>
        <w:t>CBD</w:t>
      </w:r>
      <w:r w:rsidR="00B4276F">
        <w:rPr>
          <w:rFonts w:ascii="Calibri" w:hAnsi="Calibri"/>
          <w:sz w:val="22"/>
          <w:szCs w:val="22"/>
        </w:rPr>
        <w:t xml:space="preserve"> </w:t>
      </w:r>
      <w:r w:rsidR="00B817C6" w:rsidRPr="24B88F67">
        <w:rPr>
          <w:rFonts w:ascii="Calibri" w:hAnsi="Calibri"/>
          <w:sz w:val="22"/>
          <w:szCs w:val="22"/>
        </w:rPr>
        <w:t>Decision</w:t>
      </w:r>
      <w:r w:rsidR="00B4276F">
        <w:rPr>
          <w:rFonts w:ascii="Calibri" w:hAnsi="Calibri"/>
          <w:sz w:val="22"/>
          <w:szCs w:val="22"/>
        </w:rPr>
        <w:t xml:space="preserve"> </w:t>
      </w:r>
      <w:r w:rsidR="00B817C6" w:rsidRPr="24B88F67">
        <w:rPr>
          <w:rFonts w:ascii="Calibri" w:hAnsi="Calibri"/>
          <w:sz w:val="22"/>
          <w:szCs w:val="22"/>
        </w:rPr>
        <w:t>15/</w:t>
      </w:r>
      <w:r w:rsidR="00DD2796">
        <w:rPr>
          <w:rFonts w:ascii="Calibri" w:hAnsi="Calibri"/>
          <w:sz w:val="22"/>
          <w:szCs w:val="22"/>
        </w:rPr>
        <w:t>13</w:t>
      </w:r>
      <w:r w:rsidR="00B4276F">
        <w:rPr>
          <w:rFonts w:ascii="Calibri" w:hAnsi="Calibri"/>
          <w:sz w:val="22"/>
          <w:szCs w:val="22"/>
        </w:rPr>
        <w:t xml:space="preserve"> </w:t>
      </w:r>
      <w:r w:rsidR="00B817C6" w:rsidRPr="24B88F67">
        <w:rPr>
          <w:rFonts w:ascii="Calibri" w:hAnsi="Calibri"/>
          <w:sz w:val="22"/>
          <w:szCs w:val="22"/>
        </w:rPr>
        <w:t>which</w:t>
      </w:r>
      <w:r w:rsidR="00B4276F">
        <w:rPr>
          <w:rFonts w:ascii="Calibri" w:hAnsi="Calibri"/>
          <w:sz w:val="22"/>
          <w:szCs w:val="22"/>
        </w:rPr>
        <w:t xml:space="preserve"> </w:t>
      </w:r>
      <w:r w:rsidR="00B817C6" w:rsidRPr="24B88F67">
        <w:rPr>
          <w:rFonts w:ascii="Calibri" w:hAnsi="Calibri"/>
          <w:sz w:val="22"/>
          <w:szCs w:val="22"/>
        </w:rPr>
        <w:t>recognizes</w:t>
      </w:r>
      <w:r w:rsidR="00B4276F">
        <w:rPr>
          <w:rFonts w:ascii="Calibri" w:hAnsi="Calibri"/>
          <w:sz w:val="22"/>
          <w:szCs w:val="22"/>
        </w:rPr>
        <w:t xml:space="preserve"> </w:t>
      </w:r>
      <w:r w:rsidR="00B817C6" w:rsidRPr="24B88F67">
        <w:rPr>
          <w:rFonts w:ascii="Calibri" w:hAnsi="Calibri"/>
          <w:sz w:val="22"/>
          <w:szCs w:val="22"/>
        </w:rPr>
        <w:t>that</w:t>
      </w:r>
      <w:r w:rsidR="00B4276F">
        <w:rPr>
          <w:rFonts w:ascii="Calibri" w:hAnsi="Calibri"/>
          <w:sz w:val="22"/>
          <w:szCs w:val="22"/>
        </w:rPr>
        <w:t xml:space="preserve"> </w:t>
      </w:r>
      <w:r w:rsidR="00B817C6" w:rsidRPr="24B88F67">
        <w:rPr>
          <w:rFonts w:ascii="Calibri" w:hAnsi="Calibri"/>
          <w:sz w:val="22"/>
          <w:szCs w:val="22"/>
        </w:rPr>
        <w:t>other</w:t>
      </w:r>
      <w:r w:rsidR="00B4276F">
        <w:rPr>
          <w:rFonts w:ascii="Calibri" w:hAnsi="Calibri"/>
          <w:sz w:val="22"/>
          <w:szCs w:val="22"/>
        </w:rPr>
        <w:t xml:space="preserve"> </w:t>
      </w:r>
      <w:r w:rsidR="00B817C6" w:rsidRPr="24B88F67">
        <w:rPr>
          <w:rFonts w:ascii="Calibri" w:hAnsi="Calibri"/>
          <w:sz w:val="22"/>
          <w:szCs w:val="22"/>
        </w:rPr>
        <w:t>biodiversity-related</w:t>
      </w:r>
      <w:r w:rsidR="00B4276F">
        <w:rPr>
          <w:rFonts w:ascii="Calibri" w:hAnsi="Calibri"/>
          <w:sz w:val="22"/>
          <w:szCs w:val="22"/>
        </w:rPr>
        <w:t xml:space="preserve"> </w:t>
      </w:r>
      <w:r w:rsidR="00B817C6" w:rsidRPr="24B88F67">
        <w:rPr>
          <w:rFonts w:ascii="Calibri" w:hAnsi="Calibri"/>
          <w:sz w:val="22"/>
          <w:szCs w:val="22"/>
        </w:rPr>
        <w:t>multilateral</w:t>
      </w:r>
      <w:r w:rsidR="00B4276F">
        <w:rPr>
          <w:rFonts w:ascii="Calibri" w:hAnsi="Calibri"/>
          <w:sz w:val="22"/>
          <w:szCs w:val="22"/>
        </w:rPr>
        <w:t xml:space="preserve"> </w:t>
      </w:r>
      <w:r w:rsidR="00B817C6" w:rsidRPr="24B88F67">
        <w:rPr>
          <w:rFonts w:ascii="Calibri" w:hAnsi="Calibri"/>
          <w:sz w:val="22"/>
          <w:szCs w:val="22"/>
        </w:rPr>
        <w:t>environmental</w:t>
      </w:r>
      <w:r w:rsidR="00B4276F">
        <w:rPr>
          <w:rFonts w:ascii="Calibri" w:hAnsi="Calibri"/>
          <w:sz w:val="22"/>
          <w:szCs w:val="22"/>
        </w:rPr>
        <w:t xml:space="preserve"> </w:t>
      </w:r>
      <w:r w:rsidR="00B817C6" w:rsidRPr="24B88F67">
        <w:rPr>
          <w:rFonts w:ascii="Calibri" w:hAnsi="Calibri"/>
          <w:sz w:val="22"/>
          <w:szCs w:val="22"/>
        </w:rPr>
        <w:t>agreements</w:t>
      </w:r>
      <w:r w:rsidR="00B4276F">
        <w:rPr>
          <w:rFonts w:ascii="Calibri" w:hAnsi="Calibri"/>
          <w:sz w:val="22"/>
          <w:szCs w:val="22"/>
        </w:rPr>
        <w:t xml:space="preserve"> </w:t>
      </w:r>
      <w:r w:rsidR="2DF29E56" w:rsidRPr="24B88F67">
        <w:rPr>
          <w:rFonts w:ascii="Calibri" w:hAnsi="Calibri"/>
          <w:sz w:val="22"/>
          <w:szCs w:val="22"/>
        </w:rPr>
        <w:t>can</w:t>
      </w:r>
      <w:r w:rsidR="00B4276F">
        <w:rPr>
          <w:rFonts w:ascii="Calibri" w:hAnsi="Calibri"/>
          <w:sz w:val="22"/>
          <w:szCs w:val="22"/>
        </w:rPr>
        <w:t xml:space="preserve"> </w:t>
      </w:r>
      <w:r w:rsidR="00B817C6" w:rsidRPr="24B88F67">
        <w:rPr>
          <w:rFonts w:ascii="Calibri" w:hAnsi="Calibri"/>
          <w:sz w:val="22"/>
          <w:szCs w:val="22"/>
        </w:rPr>
        <w:t>contribute</w:t>
      </w:r>
      <w:r w:rsidR="00B4276F">
        <w:rPr>
          <w:rFonts w:ascii="Calibri" w:hAnsi="Calibri"/>
          <w:sz w:val="22"/>
          <w:szCs w:val="22"/>
        </w:rPr>
        <w:t xml:space="preserve"> </w:t>
      </w:r>
      <w:r w:rsidR="00B817C6" w:rsidRPr="24B88F67">
        <w:rPr>
          <w:rFonts w:ascii="Calibri" w:hAnsi="Calibri"/>
          <w:sz w:val="22"/>
          <w:szCs w:val="22"/>
        </w:rPr>
        <w:t>to</w:t>
      </w:r>
      <w:r w:rsidR="00B4276F">
        <w:rPr>
          <w:rFonts w:ascii="Calibri" w:hAnsi="Calibri"/>
          <w:sz w:val="22"/>
          <w:szCs w:val="22"/>
        </w:rPr>
        <w:t xml:space="preserve"> </w:t>
      </w:r>
      <w:r w:rsidR="00B86C5E" w:rsidRPr="24B88F67">
        <w:rPr>
          <w:rFonts w:ascii="Calibri" w:hAnsi="Calibri"/>
          <w:sz w:val="22"/>
          <w:szCs w:val="22"/>
        </w:rPr>
        <w:t>the</w:t>
      </w:r>
      <w:r w:rsidR="00B4276F">
        <w:rPr>
          <w:rFonts w:ascii="Calibri" w:hAnsi="Calibri"/>
          <w:sz w:val="22"/>
          <w:szCs w:val="22"/>
        </w:rPr>
        <w:t xml:space="preserve"> </w:t>
      </w:r>
      <w:r w:rsidR="00B817C6" w:rsidRPr="24B88F67">
        <w:rPr>
          <w:rFonts w:ascii="Calibri" w:hAnsi="Calibri"/>
          <w:sz w:val="22"/>
          <w:szCs w:val="22"/>
        </w:rPr>
        <w:t>implementation</w:t>
      </w:r>
      <w:r w:rsidR="00B4276F">
        <w:rPr>
          <w:rFonts w:ascii="Calibri" w:hAnsi="Calibri"/>
          <w:sz w:val="22"/>
          <w:szCs w:val="22"/>
        </w:rPr>
        <w:t xml:space="preserve"> </w:t>
      </w:r>
      <w:r w:rsidR="00B86C5E" w:rsidRPr="24B88F67">
        <w:rPr>
          <w:rFonts w:ascii="Calibri" w:hAnsi="Calibri"/>
          <w:sz w:val="22"/>
          <w:szCs w:val="22"/>
        </w:rPr>
        <w:t>of</w:t>
      </w:r>
      <w:r w:rsidR="00B4276F">
        <w:rPr>
          <w:rFonts w:ascii="Calibri" w:hAnsi="Calibri"/>
          <w:sz w:val="22"/>
          <w:szCs w:val="22"/>
        </w:rPr>
        <w:t xml:space="preserve"> </w:t>
      </w:r>
      <w:r w:rsidR="00B86C5E" w:rsidRPr="24B88F67">
        <w:rPr>
          <w:rFonts w:ascii="Calibri" w:hAnsi="Calibri"/>
          <w:sz w:val="22"/>
          <w:szCs w:val="22"/>
        </w:rPr>
        <w:t>the</w:t>
      </w:r>
      <w:r w:rsidR="00B4276F">
        <w:rPr>
          <w:rFonts w:ascii="Calibri" w:hAnsi="Calibri"/>
          <w:sz w:val="22"/>
          <w:szCs w:val="22"/>
        </w:rPr>
        <w:t xml:space="preserve"> </w:t>
      </w:r>
      <w:r w:rsidR="00B86C5E" w:rsidRPr="24B88F67">
        <w:rPr>
          <w:rFonts w:ascii="Calibri" w:hAnsi="Calibri"/>
          <w:sz w:val="22"/>
          <w:szCs w:val="22"/>
        </w:rPr>
        <w:t>Kunming-Montreal</w:t>
      </w:r>
      <w:r w:rsidR="00B4276F">
        <w:rPr>
          <w:rFonts w:ascii="Calibri" w:hAnsi="Calibri"/>
          <w:sz w:val="22"/>
          <w:szCs w:val="22"/>
        </w:rPr>
        <w:t xml:space="preserve"> </w:t>
      </w:r>
      <w:r w:rsidR="00B86C5E" w:rsidRPr="24B88F67">
        <w:rPr>
          <w:rFonts w:ascii="Calibri" w:hAnsi="Calibri"/>
          <w:sz w:val="22"/>
          <w:szCs w:val="22"/>
        </w:rPr>
        <w:t>Global</w:t>
      </w:r>
      <w:r w:rsidR="00B4276F">
        <w:rPr>
          <w:rFonts w:ascii="Calibri" w:hAnsi="Calibri"/>
          <w:sz w:val="22"/>
          <w:szCs w:val="22"/>
        </w:rPr>
        <w:t xml:space="preserve"> </w:t>
      </w:r>
      <w:r w:rsidR="00B86C5E" w:rsidRPr="24B88F67">
        <w:rPr>
          <w:rFonts w:ascii="Calibri" w:hAnsi="Calibri"/>
          <w:sz w:val="22"/>
          <w:szCs w:val="22"/>
        </w:rPr>
        <w:t>Biodiversity</w:t>
      </w:r>
      <w:r w:rsidR="00B4276F">
        <w:rPr>
          <w:rFonts w:ascii="Calibri" w:hAnsi="Calibri"/>
          <w:sz w:val="22"/>
          <w:szCs w:val="22"/>
        </w:rPr>
        <w:t xml:space="preserve"> </w:t>
      </w:r>
      <w:r w:rsidR="00B86C5E" w:rsidRPr="24B88F67">
        <w:rPr>
          <w:rFonts w:ascii="Calibri" w:hAnsi="Calibri"/>
          <w:sz w:val="22"/>
          <w:szCs w:val="22"/>
        </w:rPr>
        <w:t>Framework</w:t>
      </w:r>
      <w:r w:rsidR="00B4276F">
        <w:rPr>
          <w:rFonts w:ascii="Calibri" w:hAnsi="Calibri"/>
          <w:sz w:val="22"/>
          <w:szCs w:val="22"/>
        </w:rPr>
        <w:t xml:space="preserve"> </w:t>
      </w:r>
      <w:r w:rsidR="00B86C5E" w:rsidRPr="24B88F67">
        <w:rPr>
          <w:rFonts w:ascii="Calibri" w:hAnsi="Calibri"/>
          <w:sz w:val="22"/>
          <w:szCs w:val="22"/>
        </w:rPr>
        <w:t>adopted</w:t>
      </w:r>
      <w:r w:rsidR="00B4276F">
        <w:rPr>
          <w:rFonts w:ascii="Calibri" w:hAnsi="Calibri"/>
          <w:sz w:val="22"/>
          <w:szCs w:val="22"/>
        </w:rPr>
        <w:t xml:space="preserve"> </w:t>
      </w:r>
      <w:r w:rsidR="00B86C5E" w:rsidRPr="24B88F67">
        <w:rPr>
          <w:rFonts w:ascii="Calibri" w:hAnsi="Calibri"/>
          <w:sz w:val="22"/>
          <w:szCs w:val="22"/>
        </w:rPr>
        <w:t>in</w:t>
      </w:r>
      <w:r w:rsidR="00B4276F">
        <w:rPr>
          <w:rFonts w:ascii="Calibri" w:hAnsi="Calibri"/>
          <w:sz w:val="22"/>
          <w:szCs w:val="22"/>
        </w:rPr>
        <w:t xml:space="preserve"> </w:t>
      </w:r>
      <w:r w:rsidR="00B86C5E" w:rsidRPr="24B88F67">
        <w:rPr>
          <w:rFonts w:ascii="Calibri" w:hAnsi="Calibri"/>
          <w:sz w:val="22"/>
          <w:szCs w:val="22"/>
        </w:rPr>
        <w:t>CBD</w:t>
      </w:r>
      <w:r w:rsidR="00B4276F">
        <w:rPr>
          <w:rFonts w:ascii="Calibri" w:hAnsi="Calibri"/>
          <w:sz w:val="22"/>
          <w:szCs w:val="22"/>
        </w:rPr>
        <w:t xml:space="preserve"> </w:t>
      </w:r>
      <w:r w:rsidR="00B86C5E" w:rsidRPr="24B88F67">
        <w:rPr>
          <w:rFonts w:ascii="Calibri" w:hAnsi="Calibri"/>
          <w:sz w:val="22"/>
          <w:szCs w:val="22"/>
        </w:rPr>
        <w:t>Decision</w:t>
      </w:r>
      <w:r w:rsidR="00B4276F">
        <w:rPr>
          <w:rFonts w:ascii="Calibri" w:hAnsi="Calibri"/>
          <w:sz w:val="22"/>
          <w:szCs w:val="22"/>
        </w:rPr>
        <w:t xml:space="preserve"> </w:t>
      </w:r>
      <w:r w:rsidR="00B86C5E" w:rsidRPr="24B88F67">
        <w:rPr>
          <w:rFonts w:ascii="Calibri" w:hAnsi="Calibri"/>
          <w:sz w:val="22"/>
          <w:szCs w:val="22"/>
        </w:rPr>
        <w:t>15/4</w:t>
      </w:r>
      <w:r w:rsidR="00E83FFD" w:rsidRPr="24B88F67">
        <w:rPr>
          <w:rFonts w:ascii="Calibri" w:hAnsi="Calibri"/>
          <w:sz w:val="22"/>
          <w:szCs w:val="22"/>
        </w:rPr>
        <w:t>;</w:t>
      </w:r>
    </w:p>
    <w:p w14:paraId="2F020C0A" w14:textId="77777777" w:rsidR="004C1845" w:rsidRPr="004C1845" w:rsidRDefault="004C1845" w:rsidP="00F77707">
      <w:pPr>
        <w:ind w:left="425" w:hanging="425"/>
        <w:contextualSpacing/>
        <w:rPr>
          <w:rFonts w:ascii="Calibri" w:hAnsi="Calibri"/>
          <w:sz w:val="22"/>
          <w:szCs w:val="22"/>
        </w:rPr>
      </w:pPr>
    </w:p>
    <w:p w14:paraId="10D38CD9" w14:textId="2B7BA3D9" w:rsidR="00D72BD9" w:rsidRDefault="00EF3DE7" w:rsidP="00F77707">
      <w:pPr>
        <w:ind w:left="425" w:hanging="425"/>
        <w:contextualSpacing/>
        <w:rPr>
          <w:rFonts w:ascii="Calibri" w:hAnsi="Calibri"/>
          <w:sz w:val="22"/>
          <w:szCs w:val="22"/>
        </w:rPr>
      </w:pPr>
      <w:r w:rsidRPr="24B88F67">
        <w:rPr>
          <w:rFonts w:ascii="Calibri" w:hAnsi="Calibri"/>
          <w:sz w:val="22"/>
          <w:szCs w:val="22"/>
        </w:rPr>
        <w:t>7</w:t>
      </w:r>
      <w:r w:rsidR="00D03C71" w:rsidRPr="24B88F67">
        <w:rPr>
          <w:rFonts w:ascii="Calibri" w:hAnsi="Calibri"/>
          <w:sz w:val="22"/>
          <w:szCs w:val="22"/>
        </w:rPr>
        <w:t>.</w:t>
      </w:r>
      <w:r>
        <w:tab/>
      </w:r>
      <w:r w:rsidR="0081462C" w:rsidRPr="24B88F67">
        <w:rPr>
          <w:rFonts w:ascii="Calibri" w:hAnsi="Calibri"/>
          <w:sz w:val="22"/>
          <w:szCs w:val="22"/>
        </w:rPr>
        <w:t>FURTHER</w:t>
      </w:r>
      <w:r w:rsidR="00B4276F">
        <w:rPr>
          <w:rFonts w:ascii="Calibri" w:hAnsi="Calibri"/>
          <w:sz w:val="22"/>
          <w:szCs w:val="22"/>
        </w:rPr>
        <w:t xml:space="preserve"> </w:t>
      </w:r>
      <w:r w:rsidR="0081462C" w:rsidRPr="24B88F67">
        <w:rPr>
          <w:rFonts w:ascii="Calibri" w:hAnsi="Calibri"/>
          <w:sz w:val="22"/>
          <w:szCs w:val="22"/>
        </w:rPr>
        <w:t>RECALLING</w:t>
      </w:r>
      <w:r w:rsidR="00B4276F">
        <w:rPr>
          <w:rFonts w:ascii="Calibri" w:hAnsi="Calibri"/>
          <w:sz w:val="22"/>
          <w:szCs w:val="22"/>
        </w:rPr>
        <w:t xml:space="preserve"> </w:t>
      </w:r>
      <w:r w:rsidR="0081462C" w:rsidRPr="24B88F67">
        <w:rPr>
          <w:rFonts w:ascii="Calibri" w:hAnsi="Calibri"/>
          <w:sz w:val="22"/>
          <w:szCs w:val="22"/>
        </w:rPr>
        <w:t>the</w:t>
      </w:r>
      <w:r w:rsidR="00B4276F">
        <w:rPr>
          <w:rFonts w:ascii="Calibri" w:hAnsi="Calibri"/>
          <w:sz w:val="22"/>
          <w:szCs w:val="22"/>
        </w:rPr>
        <w:t xml:space="preserve"> </w:t>
      </w:r>
      <w:r w:rsidR="0081462C" w:rsidRPr="24B88F67">
        <w:rPr>
          <w:rFonts w:ascii="Calibri" w:hAnsi="Calibri"/>
          <w:sz w:val="22"/>
          <w:szCs w:val="22"/>
        </w:rPr>
        <w:t>findings</w:t>
      </w:r>
      <w:r w:rsidR="00B4276F">
        <w:rPr>
          <w:rFonts w:ascii="Calibri" w:hAnsi="Calibri"/>
          <w:sz w:val="22"/>
          <w:szCs w:val="22"/>
        </w:rPr>
        <w:t xml:space="preserve"> </w:t>
      </w:r>
      <w:r w:rsidR="0081462C" w:rsidRPr="24B88F67">
        <w:rPr>
          <w:rFonts w:ascii="Calibri" w:hAnsi="Calibri"/>
          <w:sz w:val="22"/>
          <w:szCs w:val="22"/>
        </w:rPr>
        <w:t>of</w:t>
      </w:r>
      <w:r w:rsidR="00B4276F">
        <w:rPr>
          <w:rFonts w:ascii="Calibri" w:hAnsi="Calibri"/>
          <w:sz w:val="22"/>
          <w:szCs w:val="22"/>
        </w:rPr>
        <w:t xml:space="preserve"> </w:t>
      </w:r>
      <w:r w:rsidR="0081462C" w:rsidRPr="24B88F67">
        <w:rPr>
          <w:rFonts w:ascii="Calibri" w:hAnsi="Calibri"/>
          <w:sz w:val="22"/>
          <w:szCs w:val="22"/>
        </w:rPr>
        <w:t>the</w:t>
      </w:r>
      <w:r w:rsidR="00B4276F">
        <w:rPr>
          <w:rFonts w:ascii="Calibri" w:hAnsi="Calibri"/>
          <w:sz w:val="22"/>
          <w:szCs w:val="22"/>
        </w:rPr>
        <w:t xml:space="preserve"> </w:t>
      </w:r>
      <w:r w:rsidR="0081462C" w:rsidRPr="00296240">
        <w:rPr>
          <w:rFonts w:ascii="Calibri" w:hAnsi="Calibri"/>
          <w:i/>
          <w:iCs/>
          <w:sz w:val="22"/>
          <w:szCs w:val="22"/>
        </w:rPr>
        <w:t>Global</w:t>
      </w:r>
      <w:r w:rsidR="00B4276F">
        <w:rPr>
          <w:rFonts w:ascii="Calibri" w:hAnsi="Calibri"/>
          <w:i/>
          <w:iCs/>
          <w:sz w:val="22"/>
          <w:szCs w:val="22"/>
        </w:rPr>
        <w:t xml:space="preserve"> </w:t>
      </w:r>
      <w:r w:rsidR="0081462C" w:rsidRPr="00296240">
        <w:rPr>
          <w:rFonts w:ascii="Calibri" w:hAnsi="Calibri"/>
          <w:i/>
          <w:iCs/>
          <w:sz w:val="22"/>
          <w:szCs w:val="22"/>
        </w:rPr>
        <w:t>assessment</w:t>
      </w:r>
      <w:r w:rsidR="00B4276F">
        <w:rPr>
          <w:rFonts w:ascii="Calibri" w:hAnsi="Calibri"/>
          <w:i/>
          <w:iCs/>
          <w:sz w:val="22"/>
          <w:szCs w:val="22"/>
        </w:rPr>
        <w:t xml:space="preserve"> </w:t>
      </w:r>
      <w:r w:rsidR="0081462C" w:rsidRPr="00296240">
        <w:rPr>
          <w:rFonts w:ascii="Calibri" w:hAnsi="Calibri"/>
          <w:i/>
          <w:iCs/>
          <w:sz w:val="22"/>
          <w:szCs w:val="22"/>
        </w:rPr>
        <w:t>report</w:t>
      </w:r>
      <w:r w:rsidR="00B4276F">
        <w:rPr>
          <w:rFonts w:ascii="Calibri" w:hAnsi="Calibri"/>
          <w:i/>
          <w:iCs/>
          <w:sz w:val="22"/>
          <w:szCs w:val="22"/>
        </w:rPr>
        <w:t xml:space="preserve"> </w:t>
      </w:r>
      <w:r w:rsidR="0081462C" w:rsidRPr="00296240">
        <w:rPr>
          <w:rFonts w:ascii="Calibri" w:hAnsi="Calibri"/>
          <w:i/>
          <w:iCs/>
          <w:sz w:val="22"/>
          <w:szCs w:val="22"/>
        </w:rPr>
        <w:t>on</w:t>
      </w:r>
      <w:r w:rsidR="00B4276F">
        <w:rPr>
          <w:rFonts w:ascii="Calibri" w:hAnsi="Calibri"/>
          <w:i/>
          <w:iCs/>
          <w:sz w:val="22"/>
          <w:szCs w:val="22"/>
        </w:rPr>
        <w:t xml:space="preserve"> </w:t>
      </w:r>
      <w:r w:rsidR="0081462C" w:rsidRPr="00296240">
        <w:rPr>
          <w:rFonts w:ascii="Calibri" w:hAnsi="Calibri"/>
          <w:i/>
          <w:iCs/>
          <w:sz w:val="22"/>
          <w:szCs w:val="22"/>
        </w:rPr>
        <w:t>biodiversity</w:t>
      </w:r>
      <w:r w:rsidR="00B4276F">
        <w:rPr>
          <w:rFonts w:ascii="Calibri" w:hAnsi="Calibri"/>
          <w:i/>
          <w:iCs/>
          <w:sz w:val="22"/>
          <w:szCs w:val="22"/>
        </w:rPr>
        <w:t xml:space="preserve"> </w:t>
      </w:r>
      <w:r w:rsidR="0081462C" w:rsidRPr="00296240">
        <w:rPr>
          <w:rFonts w:ascii="Calibri" w:hAnsi="Calibri"/>
          <w:i/>
          <w:iCs/>
          <w:sz w:val="22"/>
          <w:szCs w:val="22"/>
        </w:rPr>
        <w:t>and</w:t>
      </w:r>
      <w:r w:rsidR="00B4276F">
        <w:rPr>
          <w:rFonts w:ascii="Calibri" w:hAnsi="Calibri"/>
          <w:i/>
          <w:iCs/>
          <w:sz w:val="22"/>
          <w:szCs w:val="22"/>
        </w:rPr>
        <w:t xml:space="preserve"> </w:t>
      </w:r>
      <w:r w:rsidR="0081462C" w:rsidRPr="00296240">
        <w:rPr>
          <w:rFonts w:ascii="Calibri" w:hAnsi="Calibri"/>
          <w:i/>
          <w:iCs/>
          <w:sz w:val="22"/>
          <w:szCs w:val="22"/>
        </w:rPr>
        <w:t>ecosystem</w:t>
      </w:r>
      <w:r w:rsidR="00B4276F">
        <w:rPr>
          <w:rFonts w:ascii="Calibri" w:hAnsi="Calibri"/>
          <w:i/>
          <w:iCs/>
          <w:sz w:val="22"/>
          <w:szCs w:val="22"/>
        </w:rPr>
        <w:t xml:space="preserve"> </w:t>
      </w:r>
      <w:r w:rsidR="0081462C" w:rsidRPr="00296240">
        <w:rPr>
          <w:rFonts w:ascii="Calibri" w:hAnsi="Calibri"/>
          <w:i/>
          <w:iCs/>
          <w:sz w:val="22"/>
          <w:szCs w:val="22"/>
        </w:rPr>
        <w:t>services</w:t>
      </w:r>
      <w:r w:rsidR="00B4276F">
        <w:rPr>
          <w:rFonts w:ascii="Calibri" w:hAnsi="Calibri"/>
          <w:sz w:val="22"/>
          <w:szCs w:val="22"/>
        </w:rPr>
        <w:t xml:space="preserve"> </w:t>
      </w:r>
      <w:r w:rsidR="0007224A" w:rsidRPr="24B88F67">
        <w:rPr>
          <w:rFonts w:ascii="Calibri" w:hAnsi="Calibri"/>
          <w:sz w:val="22"/>
          <w:szCs w:val="22"/>
        </w:rPr>
        <w:t>(</w:t>
      </w:r>
      <w:r w:rsidR="0081462C" w:rsidRPr="24B88F67">
        <w:rPr>
          <w:rFonts w:ascii="Calibri" w:hAnsi="Calibri"/>
          <w:sz w:val="22"/>
          <w:szCs w:val="22"/>
        </w:rPr>
        <w:t>2019</w:t>
      </w:r>
      <w:r w:rsidR="0007224A" w:rsidRPr="24B88F67">
        <w:rPr>
          <w:rFonts w:ascii="Calibri" w:hAnsi="Calibri"/>
          <w:sz w:val="22"/>
          <w:szCs w:val="22"/>
        </w:rPr>
        <w:t>)</w:t>
      </w:r>
      <w:r w:rsidR="00B4276F">
        <w:rPr>
          <w:rFonts w:ascii="Calibri" w:hAnsi="Calibri"/>
          <w:sz w:val="22"/>
          <w:szCs w:val="22"/>
        </w:rPr>
        <w:t xml:space="preserve"> </w:t>
      </w:r>
      <w:r w:rsidR="00B16035">
        <w:rPr>
          <w:rFonts w:ascii="Calibri" w:hAnsi="Calibri"/>
          <w:sz w:val="22"/>
          <w:szCs w:val="22"/>
        </w:rPr>
        <w:t>of</w:t>
      </w:r>
      <w:r w:rsidR="00B4276F">
        <w:rPr>
          <w:rFonts w:ascii="Calibri" w:hAnsi="Calibri"/>
          <w:sz w:val="22"/>
          <w:szCs w:val="22"/>
        </w:rPr>
        <w:t xml:space="preserve"> </w:t>
      </w:r>
      <w:r w:rsidR="00B16035">
        <w:rPr>
          <w:rFonts w:ascii="Calibri" w:hAnsi="Calibri"/>
          <w:sz w:val="22"/>
          <w:szCs w:val="22"/>
        </w:rPr>
        <w:t>the</w:t>
      </w:r>
      <w:r w:rsidR="00B4276F">
        <w:rPr>
          <w:rFonts w:ascii="Calibri" w:hAnsi="Calibri"/>
          <w:sz w:val="22"/>
          <w:szCs w:val="22"/>
        </w:rPr>
        <w:t xml:space="preserve"> </w:t>
      </w:r>
      <w:r w:rsidR="00B16035" w:rsidRPr="00B16035">
        <w:rPr>
          <w:rFonts w:ascii="Calibri" w:hAnsi="Calibri"/>
          <w:sz w:val="22"/>
          <w:szCs w:val="22"/>
        </w:rPr>
        <w:t>Intergovernmental</w:t>
      </w:r>
      <w:r w:rsidR="00B4276F">
        <w:rPr>
          <w:rFonts w:ascii="Calibri" w:hAnsi="Calibri"/>
          <w:sz w:val="22"/>
          <w:szCs w:val="22"/>
        </w:rPr>
        <w:t xml:space="preserve"> </w:t>
      </w:r>
      <w:r w:rsidR="00B16035" w:rsidRPr="00B16035">
        <w:rPr>
          <w:rFonts w:ascii="Calibri" w:hAnsi="Calibri"/>
          <w:sz w:val="22"/>
          <w:szCs w:val="22"/>
        </w:rPr>
        <w:t>Science-Policy</w:t>
      </w:r>
      <w:r w:rsidR="00B4276F">
        <w:rPr>
          <w:rFonts w:ascii="Calibri" w:hAnsi="Calibri"/>
          <w:sz w:val="22"/>
          <w:szCs w:val="22"/>
        </w:rPr>
        <w:t xml:space="preserve"> </w:t>
      </w:r>
      <w:r w:rsidR="00B16035" w:rsidRPr="00B16035">
        <w:rPr>
          <w:rFonts w:ascii="Calibri" w:hAnsi="Calibri"/>
          <w:sz w:val="22"/>
          <w:szCs w:val="22"/>
        </w:rPr>
        <w:t>Platform</w:t>
      </w:r>
      <w:r w:rsidR="00B4276F">
        <w:rPr>
          <w:rFonts w:ascii="Calibri" w:hAnsi="Calibri"/>
          <w:sz w:val="22"/>
          <w:szCs w:val="22"/>
        </w:rPr>
        <w:t xml:space="preserve"> </w:t>
      </w:r>
      <w:r w:rsidR="00B16035" w:rsidRPr="00B16035">
        <w:rPr>
          <w:rFonts w:ascii="Calibri" w:hAnsi="Calibri"/>
          <w:sz w:val="22"/>
          <w:szCs w:val="22"/>
        </w:rPr>
        <w:t>on</w:t>
      </w:r>
      <w:r w:rsidR="00B4276F">
        <w:rPr>
          <w:rFonts w:ascii="Calibri" w:hAnsi="Calibri"/>
          <w:sz w:val="22"/>
          <w:szCs w:val="22"/>
        </w:rPr>
        <w:t xml:space="preserve"> </w:t>
      </w:r>
      <w:r w:rsidR="00B16035" w:rsidRPr="00B16035">
        <w:rPr>
          <w:rFonts w:ascii="Calibri" w:hAnsi="Calibri"/>
          <w:sz w:val="22"/>
          <w:szCs w:val="22"/>
        </w:rPr>
        <w:t>Biodiversity</w:t>
      </w:r>
      <w:r w:rsidR="00B4276F">
        <w:rPr>
          <w:rFonts w:ascii="Calibri" w:hAnsi="Calibri"/>
          <w:sz w:val="22"/>
          <w:szCs w:val="22"/>
        </w:rPr>
        <w:t xml:space="preserve"> </w:t>
      </w:r>
      <w:r w:rsidR="00B16035" w:rsidRPr="00B16035">
        <w:rPr>
          <w:rFonts w:ascii="Calibri" w:hAnsi="Calibri"/>
          <w:sz w:val="22"/>
          <w:szCs w:val="22"/>
        </w:rPr>
        <w:t>and</w:t>
      </w:r>
      <w:r w:rsidR="00B4276F">
        <w:rPr>
          <w:rFonts w:ascii="Calibri" w:hAnsi="Calibri"/>
          <w:sz w:val="22"/>
          <w:szCs w:val="22"/>
        </w:rPr>
        <w:t xml:space="preserve"> </w:t>
      </w:r>
      <w:r w:rsidR="00B16035" w:rsidRPr="00B16035">
        <w:rPr>
          <w:rFonts w:ascii="Calibri" w:hAnsi="Calibri"/>
          <w:sz w:val="22"/>
          <w:szCs w:val="22"/>
        </w:rPr>
        <w:t>Ecosystem</w:t>
      </w:r>
      <w:r w:rsidR="00B4276F">
        <w:rPr>
          <w:rFonts w:ascii="Calibri" w:hAnsi="Calibri"/>
          <w:sz w:val="22"/>
          <w:szCs w:val="22"/>
        </w:rPr>
        <w:t xml:space="preserve"> </w:t>
      </w:r>
      <w:r w:rsidR="00B16035" w:rsidRPr="00B16035">
        <w:rPr>
          <w:rFonts w:ascii="Calibri" w:hAnsi="Calibri"/>
          <w:sz w:val="22"/>
          <w:szCs w:val="22"/>
        </w:rPr>
        <w:t>Services</w:t>
      </w:r>
      <w:r w:rsidR="00B4276F">
        <w:rPr>
          <w:rFonts w:ascii="Calibri" w:hAnsi="Calibri"/>
          <w:sz w:val="22"/>
          <w:szCs w:val="22"/>
        </w:rPr>
        <w:t xml:space="preserve"> </w:t>
      </w:r>
      <w:r w:rsidR="00B16035" w:rsidRPr="00B16035">
        <w:rPr>
          <w:rFonts w:ascii="Calibri" w:hAnsi="Calibri"/>
          <w:sz w:val="22"/>
          <w:szCs w:val="22"/>
        </w:rPr>
        <w:t>(IPBES)</w:t>
      </w:r>
      <w:r w:rsidR="00B4276F">
        <w:rPr>
          <w:rFonts w:ascii="Calibri" w:hAnsi="Calibri"/>
          <w:sz w:val="22"/>
          <w:szCs w:val="22"/>
        </w:rPr>
        <w:t xml:space="preserve"> </w:t>
      </w:r>
      <w:r w:rsidR="00456EA5" w:rsidRPr="24B88F67">
        <w:rPr>
          <w:rFonts w:ascii="Calibri" w:hAnsi="Calibri"/>
          <w:sz w:val="22"/>
          <w:szCs w:val="22"/>
        </w:rPr>
        <w:t>and</w:t>
      </w:r>
      <w:r w:rsidR="00B4276F">
        <w:rPr>
          <w:rFonts w:ascii="Calibri" w:hAnsi="Calibri"/>
          <w:sz w:val="22"/>
          <w:szCs w:val="22"/>
        </w:rPr>
        <w:t xml:space="preserve"> </w:t>
      </w:r>
      <w:r w:rsidR="00456EA5" w:rsidRPr="24B88F67">
        <w:rPr>
          <w:rFonts w:ascii="Calibri" w:hAnsi="Calibri"/>
          <w:sz w:val="22"/>
          <w:szCs w:val="22"/>
        </w:rPr>
        <w:t>the</w:t>
      </w:r>
      <w:r w:rsidR="00B4276F">
        <w:rPr>
          <w:rFonts w:ascii="Calibri" w:hAnsi="Calibri"/>
          <w:sz w:val="22"/>
          <w:szCs w:val="22"/>
        </w:rPr>
        <w:t xml:space="preserve"> </w:t>
      </w:r>
      <w:r w:rsidR="00456EA5" w:rsidRPr="24B88F67">
        <w:rPr>
          <w:rFonts w:ascii="Calibri" w:hAnsi="Calibri"/>
          <w:sz w:val="22"/>
          <w:szCs w:val="22"/>
        </w:rPr>
        <w:t>need</w:t>
      </w:r>
      <w:r w:rsidR="00B4276F">
        <w:rPr>
          <w:rFonts w:ascii="Calibri" w:hAnsi="Calibri"/>
          <w:sz w:val="22"/>
          <w:szCs w:val="22"/>
        </w:rPr>
        <w:t xml:space="preserve"> </w:t>
      </w:r>
      <w:r w:rsidR="00456EA5" w:rsidRPr="24B88F67">
        <w:rPr>
          <w:rFonts w:ascii="Calibri" w:hAnsi="Calibri"/>
          <w:sz w:val="22"/>
          <w:szCs w:val="22"/>
        </w:rPr>
        <w:t>for</w:t>
      </w:r>
      <w:r w:rsidR="00B4276F">
        <w:rPr>
          <w:rFonts w:ascii="Calibri" w:hAnsi="Calibri"/>
          <w:sz w:val="22"/>
          <w:szCs w:val="22"/>
        </w:rPr>
        <w:t xml:space="preserve"> </w:t>
      </w:r>
      <w:r w:rsidR="00456EA5" w:rsidRPr="24B88F67">
        <w:rPr>
          <w:rFonts w:ascii="Calibri" w:hAnsi="Calibri"/>
          <w:sz w:val="22"/>
          <w:szCs w:val="22"/>
        </w:rPr>
        <w:t>transformative</w:t>
      </w:r>
      <w:r w:rsidR="00B4276F">
        <w:rPr>
          <w:rFonts w:ascii="Calibri" w:hAnsi="Calibri"/>
          <w:sz w:val="22"/>
          <w:szCs w:val="22"/>
        </w:rPr>
        <w:t xml:space="preserve"> </w:t>
      </w:r>
      <w:r w:rsidR="00456EA5" w:rsidRPr="24B88F67">
        <w:rPr>
          <w:rFonts w:ascii="Calibri" w:hAnsi="Calibri"/>
          <w:sz w:val="22"/>
          <w:szCs w:val="22"/>
        </w:rPr>
        <w:t>change</w:t>
      </w:r>
      <w:r w:rsidR="00B4276F">
        <w:rPr>
          <w:rFonts w:ascii="Calibri" w:hAnsi="Calibri"/>
          <w:sz w:val="22"/>
          <w:szCs w:val="22"/>
        </w:rPr>
        <w:t xml:space="preserve"> </w:t>
      </w:r>
      <w:r w:rsidR="00456EA5" w:rsidRPr="24B88F67">
        <w:rPr>
          <w:rFonts w:ascii="Calibri" w:hAnsi="Calibri"/>
          <w:sz w:val="22"/>
          <w:szCs w:val="22"/>
        </w:rPr>
        <w:t>to</w:t>
      </w:r>
      <w:r w:rsidR="00B4276F">
        <w:rPr>
          <w:rFonts w:ascii="Calibri" w:hAnsi="Calibri"/>
          <w:sz w:val="22"/>
          <w:szCs w:val="22"/>
        </w:rPr>
        <w:t xml:space="preserve"> </w:t>
      </w:r>
      <w:r w:rsidR="00456EA5" w:rsidRPr="24B88F67">
        <w:rPr>
          <w:rFonts w:ascii="Calibri" w:hAnsi="Calibri"/>
          <w:sz w:val="22"/>
          <w:szCs w:val="22"/>
        </w:rPr>
        <w:t>stem</w:t>
      </w:r>
      <w:r w:rsidR="00B4276F">
        <w:rPr>
          <w:rFonts w:ascii="Calibri" w:hAnsi="Calibri"/>
          <w:sz w:val="22"/>
          <w:szCs w:val="22"/>
        </w:rPr>
        <w:t xml:space="preserve"> </w:t>
      </w:r>
      <w:r w:rsidR="00456EA5" w:rsidRPr="24B88F67">
        <w:rPr>
          <w:rFonts w:ascii="Calibri" w:hAnsi="Calibri"/>
          <w:sz w:val="22"/>
          <w:szCs w:val="22"/>
        </w:rPr>
        <w:t>the</w:t>
      </w:r>
      <w:r w:rsidR="00B4276F">
        <w:rPr>
          <w:rFonts w:ascii="Calibri" w:hAnsi="Calibri"/>
          <w:sz w:val="22"/>
          <w:szCs w:val="22"/>
        </w:rPr>
        <w:t xml:space="preserve"> </w:t>
      </w:r>
      <w:r w:rsidR="00456EA5" w:rsidRPr="24B88F67">
        <w:rPr>
          <w:rFonts w:ascii="Calibri" w:hAnsi="Calibri"/>
          <w:sz w:val="22"/>
          <w:szCs w:val="22"/>
        </w:rPr>
        <w:t>loss</w:t>
      </w:r>
      <w:r w:rsidR="00B4276F">
        <w:rPr>
          <w:rFonts w:ascii="Calibri" w:hAnsi="Calibri"/>
          <w:sz w:val="22"/>
          <w:szCs w:val="22"/>
        </w:rPr>
        <w:t xml:space="preserve"> </w:t>
      </w:r>
      <w:r w:rsidR="00456EA5" w:rsidRPr="24B88F67">
        <w:rPr>
          <w:rFonts w:ascii="Calibri" w:hAnsi="Calibri"/>
          <w:sz w:val="22"/>
          <w:szCs w:val="22"/>
        </w:rPr>
        <w:t>of</w:t>
      </w:r>
      <w:r w:rsidR="00B4276F">
        <w:rPr>
          <w:rFonts w:ascii="Calibri" w:hAnsi="Calibri"/>
          <w:sz w:val="22"/>
          <w:szCs w:val="22"/>
        </w:rPr>
        <w:t xml:space="preserve"> </w:t>
      </w:r>
      <w:r w:rsidR="00456EA5" w:rsidRPr="24B88F67">
        <w:rPr>
          <w:rFonts w:ascii="Calibri" w:hAnsi="Calibri"/>
          <w:sz w:val="22"/>
          <w:szCs w:val="22"/>
        </w:rPr>
        <w:t>biodiversity</w:t>
      </w:r>
      <w:r w:rsidR="00113ACD" w:rsidRPr="24B88F67">
        <w:rPr>
          <w:rFonts w:ascii="Calibri" w:hAnsi="Calibri"/>
          <w:sz w:val="22"/>
          <w:szCs w:val="22"/>
        </w:rPr>
        <w:t>;</w:t>
      </w:r>
    </w:p>
    <w:p w14:paraId="1266B08D" w14:textId="77777777" w:rsidR="00D72BD9" w:rsidRDefault="00D72BD9" w:rsidP="00F77707">
      <w:pPr>
        <w:ind w:left="425" w:hanging="425"/>
        <w:contextualSpacing/>
        <w:rPr>
          <w:rFonts w:ascii="Calibri" w:hAnsi="Calibri"/>
          <w:sz w:val="22"/>
          <w:szCs w:val="22"/>
        </w:rPr>
      </w:pPr>
    </w:p>
    <w:p w14:paraId="7C94AD87" w14:textId="3AC076BC" w:rsidR="004C1845" w:rsidRPr="004C1845" w:rsidRDefault="00EF3DE7" w:rsidP="00D72BD9">
      <w:pPr>
        <w:ind w:left="425" w:hanging="425"/>
        <w:contextualSpacing/>
        <w:rPr>
          <w:rFonts w:ascii="Calibri" w:hAnsi="Calibri"/>
          <w:sz w:val="22"/>
          <w:szCs w:val="22"/>
        </w:rPr>
      </w:pPr>
      <w:r>
        <w:rPr>
          <w:rFonts w:ascii="Calibri" w:hAnsi="Calibri"/>
          <w:sz w:val="22"/>
          <w:szCs w:val="22"/>
        </w:rPr>
        <w:t>8</w:t>
      </w:r>
      <w:r w:rsidR="00D72BD9">
        <w:rPr>
          <w:rFonts w:ascii="Calibri" w:hAnsi="Calibri"/>
          <w:sz w:val="22"/>
          <w:szCs w:val="22"/>
        </w:rPr>
        <w:t>.</w:t>
      </w:r>
      <w:r w:rsidR="00B4276F">
        <w:rPr>
          <w:rFonts w:ascii="Calibri" w:hAnsi="Calibri"/>
          <w:sz w:val="22"/>
          <w:szCs w:val="22"/>
        </w:rPr>
        <w:t xml:space="preserve"> </w:t>
      </w:r>
      <w:r>
        <w:rPr>
          <w:rFonts w:ascii="Calibri" w:hAnsi="Calibri"/>
          <w:sz w:val="22"/>
          <w:szCs w:val="22"/>
        </w:rPr>
        <w:tab/>
      </w:r>
      <w:r w:rsidR="004C1845" w:rsidRPr="004C1845">
        <w:rPr>
          <w:rFonts w:ascii="Calibri" w:hAnsi="Calibri"/>
          <w:sz w:val="22"/>
          <w:szCs w:val="22"/>
        </w:rPr>
        <w:t>RECOGNIZING</w:t>
      </w:r>
      <w:r w:rsidR="00B4276F">
        <w:rPr>
          <w:rFonts w:ascii="Calibri" w:hAnsi="Calibri"/>
          <w:sz w:val="22"/>
          <w:szCs w:val="22"/>
        </w:rPr>
        <w:t xml:space="preserve"> </w:t>
      </w:r>
      <w:r w:rsidR="004C1845" w:rsidRPr="004C1845">
        <w:rPr>
          <w:rFonts w:ascii="Calibri" w:hAnsi="Calibri"/>
          <w:sz w:val="22"/>
          <w:szCs w:val="22"/>
        </w:rPr>
        <w:t>that</w:t>
      </w:r>
      <w:r w:rsidR="00B4276F">
        <w:rPr>
          <w:rFonts w:ascii="Calibri" w:hAnsi="Calibri"/>
          <w:sz w:val="22"/>
          <w:szCs w:val="22"/>
        </w:rPr>
        <w:t xml:space="preserve"> </w:t>
      </w:r>
      <w:r w:rsidR="00256E98">
        <w:rPr>
          <w:rFonts w:ascii="Calibri" w:hAnsi="Calibri"/>
          <w:sz w:val="22"/>
          <w:szCs w:val="22"/>
        </w:rPr>
        <w:t>despite</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implementation</w:t>
      </w:r>
      <w:r w:rsidR="00B4276F">
        <w:rPr>
          <w:rFonts w:ascii="Calibri" w:hAnsi="Calibri"/>
          <w:sz w:val="22"/>
          <w:szCs w:val="22"/>
        </w:rPr>
        <w:t xml:space="preserve"> </w:t>
      </w:r>
      <w:r w:rsidR="004C1845" w:rsidRPr="004C1845">
        <w:rPr>
          <w:rFonts w:ascii="Calibri" w:hAnsi="Calibri"/>
          <w:sz w:val="22"/>
          <w:szCs w:val="22"/>
        </w:rPr>
        <w:t>by</w:t>
      </w:r>
      <w:r w:rsidR="00B4276F">
        <w:rPr>
          <w:rFonts w:ascii="Calibri" w:hAnsi="Calibri"/>
          <w:sz w:val="22"/>
          <w:szCs w:val="22"/>
        </w:rPr>
        <w:t xml:space="preserve"> </w:t>
      </w:r>
      <w:r w:rsidR="004C1845" w:rsidRPr="004C1845">
        <w:rPr>
          <w:rFonts w:ascii="Calibri" w:hAnsi="Calibri"/>
          <w:sz w:val="22"/>
          <w:szCs w:val="22"/>
        </w:rPr>
        <w:t>Contracting</w:t>
      </w:r>
      <w:r w:rsidR="00B4276F">
        <w:rPr>
          <w:rFonts w:ascii="Calibri" w:hAnsi="Calibri"/>
          <w:sz w:val="22"/>
          <w:szCs w:val="22"/>
        </w:rPr>
        <w:t xml:space="preserve"> </w:t>
      </w:r>
      <w:r w:rsidR="004C1845" w:rsidRPr="004C1845">
        <w:rPr>
          <w:rFonts w:ascii="Calibri" w:hAnsi="Calibri"/>
          <w:sz w:val="22"/>
          <w:szCs w:val="22"/>
        </w:rPr>
        <w:t>Parties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other</w:t>
      </w:r>
      <w:r w:rsidR="00B4276F">
        <w:rPr>
          <w:rFonts w:ascii="Calibri" w:hAnsi="Calibri"/>
          <w:sz w:val="22"/>
          <w:szCs w:val="22"/>
        </w:rPr>
        <w:t xml:space="preserve"> </w:t>
      </w:r>
      <w:r w:rsidR="004C1845" w:rsidRPr="004C1845">
        <w:rPr>
          <w:rFonts w:ascii="Calibri" w:hAnsi="Calibri"/>
          <w:sz w:val="22"/>
          <w:szCs w:val="22"/>
        </w:rPr>
        <w:t>stakeholders</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Strategic</w:t>
      </w:r>
      <w:r w:rsidR="00B4276F">
        <w:rPr>
          <w:rFonts w:ascii="Calibri" w:hAnsi="Calibri"/>
          <w:sz w:val="22"/>
          <w:szCs w:val="22"/>
        </w:rPr>
        <w:t xml:space="preserve"> </w:t>
      </w:r>
      <w:r w:rsidR="004C1845" w:rsidRPr="004C1845">
        <w:rPr>
          <w:rFonts w:ascii="Calibri" w:hAnsi="Calibri"/>
          <w:sz w:val="22"/>
          <w:szCs w:val="22"/>
        </w:rPr>
        <w:t>Plans</w:t>
      </w:r>
      <w:r w:rsidR="00B4276F">
        <w:rPr>
          <w:rFonts w:ascii="Calibri" w:hAnsi="Calibri"/>
          <w:sz w:val="22"/>
          <w:szCs w:val="22"/>
        </w:rPr>
        <w:t xml:space="preserve"> </w:t>
      </w:r>
      <w:r w:rsidR="000B721F">
        <w:rPr>
          <w:rFonts w:ascii="Calibri" w:hAnsi="Calibri"/>
          <w:sz w:val="22"/>
          <w:szCs w:val="22"/>
        </w:rPr>
        <w:t>and</w:t>
      </w:r>
      <w:r w:rsidR="00B4276F">
        <w:rPr>
          <w:rFonts w:ascii="Calibri" w:hAnsi="Calibri"/>
          <w:sz w:val="22"/>
          <w:szCs w:val="22"/>
        </w:rPr>
        <w:t xml:space="preserve"> </w:t>
      </w:r>
      <w:r w:rsidR="000B721F">
        <w:rPr>
          <w:rFonts w:ascii="Calibri" w:hAnsi="Calibri"/>
          <w:sz w:val="22"/>
          <w:szCs w:val="22"/>
        </w:rPr>
        <w:t>many</w:t>
      </w:r>
      <w:r w:rsidR="00B4276F">
        <w:rPr>
          <w:rFonts w:ascii="Calibri" w:hAnsi="Calibri"/>
          <w:sz w:val="22"/>
          <w:szCs w:val="22"/>
        </w:rPr>
        <w:t xml:space="preserve"> </w:t>
      </w:r>
      <w:r w:rsidR="000B721F">
        <w:rPr>
          <w:rFonts w:ascii="Calibri" w:hAnsi="Calibri"/>
          <w:sz w:val="22"/>
          <w:szCs w:val="22"/>
        </w:rPr>
        <w:t>successful</w:t>
      </w:r>
      <w:r w:rsidR="00B4276F">
        <w:rPr>
          <w:rFonts w:ascii="Calibri" w:hAnsi="Calibri"/>
          <w:sz w:val="22"/>
          <w:szCs w:val="22"/>
        </w:rPr>
        <w:t xml:space="preserve"> </w:t>
      </w:r>
      <w:r w:rsidR="000B721F">
        <w:rPr>
          <w:rFonts w:ascii="Calibri" w:hAnsi="Calibri"/>
          <w:sz w:val="22"/>
          <w:szCs w:val="22"/>
        </w:rPr>
        <w:t>outcomes,</w:t>
      </w:r>
      <w:r w:rsidR="00B4276F">
        <w:rPr>
          <w:rFonts w:ascii="Calibri" w:hAnsi="Calibri"/>
          <w:sz w:val="22"/>
          <w:szCs w:val="22"/>
        </w:rPr>
        <w:t xml:space="preserve"> </w:t>
      </w:r>
      <w:r w:rsidR="00D010F6">
        <w:rPr>
          <w:rFonts w:ascii="Calibri" w:hAnsi="Calibri"/>
          <w:sz w:val="22"/>
          <w:szCs w:val="22"/>
        </w:rPr>
        <w:t>more</w:t>
      </w:r>
      <w:r w:rsidR="00B4276F">
        <w:rPr>
          <w:rFonts w:ascii="Calibri" w:hAnsi="Calibri"/>
          <w:sz w:val="22"/>
          <w:szCs w:val="22"/>
        </w:rPr>
        <w:t xml:space="preserve"> </w:t>
      </w:r>
      <w:r w:rsidR="00D010F6">
        <w:rPr>
          <w:rFonts w:ascii="Calibri" w:hAnsi="Calibri"/>
          <w:sz w:val="22"/>
          <w:szCs w:val="22"/>
        </w:rPr>
        <w:t>than</w:t>
      </w:r>
      <w:r w:rsidR="00B4276F">
        <w:rPr>
          <w:rFonts w:ascii="Calibri" w:hAnsi="Calibri"/>
          <w:sz w:val="22"/>
          <w:szCs w:val="22"/>
        </w:rPr>
        <w:t xml:space="preserve"> </w:t>
      </w:r>
      <w:r w:rsidR="00D010F6">
        <w:rPr>
          <w:rFonts w:ascii="Calibri" w:hAnsi="Calibri"/>
          <w:sz w:val="22"/>
          <w:szCs w:val="22"/>
        </w:rPr>
        <w:t>50</w:t>
      </w:r>
      <w:r w:rsidR="00B4276F">
        <w:rPr>
          <w:rFonts w:ascii="Calibri" w:hAnsi="Calibri"/>
          <w:sz w:val="22"/>
          <w:szCs w:val="22"/>
        </w:rPr>
        <w:t xml:space="preserve"> </w:t>
      </w:r>
      <w:r w:rsidR="00D010F6">
        <w:rPr>
          <w:rFonts w:ascii="Calibri" w:hAnsi="Calibri"/>
          <w:sz w:val="22"/>
          <w:szCs w:val="22"/>
        </w:rPr>
        <w:t>years</w:t>
      </w:r>
      <w:r w:rsidR="00B4276F">
        <w:rPr>
          <w:rFonts w:ascii="Calibri" w:hAnsi="Calibri"/>
          <w:sz w:val="22"/>
          <w:szCs w:val="22"/>
        </w:rPr>
        <w:t xml:space="preserve"> </w:t>
      </w:r>
      <w:r w:rsidR="004C1845" w:rsidRPr="004C1845">
        <w:rPr>
          <w:rFonts w:ascii="Calibri" w:hAnsi="Calibri"/>
          <w:sz w:val="22"/>
          <w:szCs w:val="22"/>
        </w:rPr>
        <w:t>after</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adoption</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Convention,</w:t>
      </w:r>
      <w:r w:rsidR="00B4276F">
        <w:rPr>
          <w:rFonts w:ascii="Calibri" w:hAnsi="Calibri"/>
          <w:sz w:val="22"/>
          <w:szCs w:val="22"/>
        </w:rPr>
        <w:t xml:space="preserve"> </w:t>
      </w:r>
      <w:r w:rsidR="004C1845" w:rsidRPr="004C1845">
        <w:rPr>
          <w:rFonts w:ascii="Calibri" w:hAnsi="Calibri"/>
          <w:sz w:val="22"/>
          <w:szCs w:val="22"/>
        </w:rPr>
        <w:t>many</w:t>
      </w:r>
      <w:r w:rsidR="00B4276F">
        <w:rPr>
          <w:rFonts w:ascii="Calibri" w:hAnsi="Calibri"/>
          <w:sz w:val="22"/>
          <w:szCs w:val="22"/>
        </w:rPr>
        <w:t xml:space="preserve"> </w:t>
      </w:r>
      <w:r w:rsidR="004C1845" w:rsidRPr="004C1845">
        <w:rPr>
          <w:rFonts w:ascii="Calibri" w:hAnsi="Calibri"/>
          <w:sz w:val="22"/>
          <w:szCs w:val="22"/>
        </w:rPr>
        <w:t>increasingly</w:t>
      </w:r>
      <w:r w:rsidR="00B4276F">
        <w:rPr>
          <w:rFonts w:ascii="Calibri" w:hAnsi="Calibri"/>
          <w:sz w:val="22"/>
          <w:szCs w:val="22"/>
        </w:rPr>
        <w:t xml:space="preserve"> </w:t>
      </w:r>
      <w:r w:rsidR="004C1845" w:rsidRPr="004C1845">
        <w:rPr>
          <w:rFonts w:ascii="Calibri" w:hAnsi="Calibri"/>
          <w:sz w:val="22"/>
          <w:szCs w:val="22"/>
        </w:rPr>
        <w:t>urgent</w:t>
      </w:r>
      <w:r w:rsidR="00B4276F">
        <w:rPr>
          <w:rFonts w:ascii="Calibri" w:hAnsi="Calibri"/>
          <w:sz w:val="22"/>
          <w:szCs w:val="22"/>
        </w:rPr>
        <w:t xml:space="preserve"> </w:t>
      </w:r>
      <w:r w:rsidR="004C1845" w:rsidRPr="004C1845">
        <w:rPr>
          <w:rFonts w:ascii="Calibri" w:hAnsi="Calibri"/>
          <w:sz w:val="22"/>
          <w:szCs w:val="22"/>
        </w:rPr>
        <w:t>challenges</w:t>
      </w:r>
      <w:r w:rsidR="00B4276F">
        <w:rPr>
          <w:rFonts w:ascii="Calibri" w:hAnsi="Calibri"/>
          <w:sz w:val="22"/>
          <w:szCs w:val="22"/>
        </w:rPr>
        <w:t xml:space="preserve"> </w:t>
      </w:r>
      <w:r w:rsidR="004C1845" w:rsidRPr="004C1845">
        <w:rPr>
          <w:rFonts w:ascii="Calibri" w:hAnsi="Calibri"/>
          <w:sz w:val="22"/>
          <w:szCs w:val="22"/>
        </w:rPr>
        <w:t>remain;</w:t>
      </w:r>
    </w:p>
    <w:p w14:paraId="6ED20256" w14:textId="77777777" w:rsidR="004C1845" w:rsidRPr="004C1845" w:rsidRDefault="004C1845" w:rsidP="00F77707">
      <w:pPr>
        <w:ind w:left="425" w:hanging="425"/>
        <w:contextualSpacing/>
        <w:rPr>
          <w:rFonts w:ascii="Calibri" w:hAnsi="Calibri"/>
          <w:sz w:val="22"/>
          <w:szCs w:val="22"/>
        </w:rPr>
      </w:pPr>
    </w:p>
    <w:p w14:paraId="09B08579" w14:textId="03519AA6" w:rsidR="004C1845" w:rsidRPr="004C1845" w:rsidRDefault="00EF3DE7" w:rsidP="00F77707">
      <w:pPr>
        <w:ind w:left="425" w:hanging="425"/>
        <w:contextualSpacing/>
        <w:rPr>
          <w:rFonts w:ascii="Calibri" w:hAnsi="Calibri"/>
          <w:sz w:val="22"/>
          <w:szCs w:val="22"/>
        </w:rPr>
      </w:pPr>
      <w:r>
        <w:rPr>
          <w:rFonts w:ascii="Calibri" w:hAnsi="Calibri"/>
          <w:sz w:val="22"/>
          <w:szCs w:val="22"/>
        </w:rPr>
        <w:t>9</w:t>
      </w:r>
      <w:r w:rsidR="00D03C71">
        <w:rPr>
          <w:rFonts w:ascii="Calibri" w:hAnsi="Calibri"/>
          <w:sz w:val="22"/>
          <w:szCs w:val="22"/>
        </w:rPr>
        <w:t>.</w:t>
      </w:r>
      <w:r w:rsidR="00D03C71">
        <w:rPr>
          <w:rFonts w:ascii="Calibri" w:hAnsi="Calibri"/>
          <w:sz w:val="22"/>
          <w:szCs w:val="22"/>
        </w:rPr>
        <w:tab/>
      </w:r>
      <w:r w:rsidR="004C1845" w:rsidRPr="004C1845">
        <w:rPr>
          <w:rFonts w:ascii="Calibri" w:hAnsi="Calibri"/>
          <w:sz w:val="22"/>
          <w:szCs w:val="22"/>
        </w:rPr>
        <w:t>AWARE</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an</w:t>
      </w:r>
      <w:r w:rsidR="00B4276F">
        <w:rPr>
          <w:rFonts w:ascii="Calibri" w:hAnsi="Calibri"/>
          <w:sz w:val="22"/>
          <w:szCs w:val="22"/>
        </w:rPr>
        <w:t xml:space="preserve"> </w:t>
      </w:r>
      <w:r w:rsidR="004C1845" w:rsidRPr="004C1845">
        <w:rPr>
          <w:rFonts w:ascii="Calibri" w:hAnsi="Calibri"/>
          <w:sz w:val="22"/>
          <w:szCs w:val="22"/>
        </w:rPr>
        <w:t>increasing</w:t>
      </w:r>
      <w:r w:rsidR="00B4276F">
        <w:rPr>
          <w:rFonts w:ascii="Calibri" w:hAnsi="Calibri"/>
          <w:sz w:val="22"/>
          <w:szCs w:val="22"/>
        </w:rPr>
        <w:t xml:space="preserve"> </w:t>
      </w:r>
      <w:r w:rsidR="004C1845" w:rsidRPr="004C1845">
        <w:rPr>
          <w:rFonts w:ascii="Calibri" w:hAnsi="Calibri"/>
          <w:sz w:val="22"/>
          <w:szCs w:val="22"/>
        </w:rPr>
        <w:t>sense</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urgency</w:t>
      </w:r>
      <w:r w:rsidR="00B4276F">
        <w:rPr>
          <w:rFonts w:ascii="Calibri" w:hAnsi="Calibri"/>
          <w:sz w:val="22"/>
          <w:szCs w:val="22"/>
        </w:rPr>
        <w:t xml:space="preserve"> </w:t>
      </w:r>
      <w:r w:rsidR="004C1845" w:rsidRPr="004C1845">
        <w:rPr>
          <w:rFonts w:ascii="Calibri" w:hAnsi="Calibri"/>
          <w:sz w:val="22"/>
          <w:szCs w:val="22"/>
        </w:rPr>
        <w:t>among</w:t>
      </w:r>
      <w:r w:rsidR="00B4276F">
        <w:rPr>
          <w:rFonts w:ascii="Calibri" w:hAnsi="Calibri"/>
          <w:sz w:val="22"/>
          <w:szCs w:val="22"/>
        </w:rPr>
        <w:t xml:space="preserve"> </w:t>
      </w:r>
      <w:r w:rsidR="004C1845" w:rsidRPr="004C1845">
        <w:rPr>
          <w:rFonts w:ascii="Calibri" w:hAnsi="Calibri"/>
          <w:sz w:val="22"/>
          <w:szCs w:val="22"/>
        </w:rPr>
        <w:t>Contracting</w:t>
      </w:r>
      <w:r w:rsidR="00B4276F">
        <w:rPr>
          <w:rFonts w:ascii="Calibri" w:hAnsi="Calibri"/>
          <w:sz w:val="22"/>
          <w:szCs w:val="22"/>
        </w:rPr>
        <w:t xml:space="preserve"> </w:t>
      </w:r>
      <w:r w:rsidR="004C1845" w:rsidRPr="004C1845">
        <w:rPr>
          <w:rFonts w:ascii="Calibri" w:hAnsi="Calibri"/>
          <w:sz w:val="22"/>
          <w:szCs w:val="22"/>
        </w:rPr>
        <w:t>Parties</w:t>
      </w:r>
      <w:r w:rsidR="00C162FA">
        <w:rPr>
          <w:rFonts w:ascii="Calibri" w:hAnsi="Calibri"/>
          <w:sz w:val="22"/>
          <w:szCs w:val="22"/>
        </w:rPr>
        <w:t>,</w:t>
      </w:r>
      <w:r w:rsidR="00B4276F">
        <w:rPr>
          <w:rFonts w:ascii="Calibri" w:hAnsi="Calibri"/>
          <w:sz w:val="22"/>
          <w:szCs w:val="22"/>
        </w:rPr>
        <w:t xml:space="preserve"> </w:t>
      </w:r>
      <w:r w:rsidR="00C162FA">
        <w:rPr>
          <w:rFonts w:ascii="Calibri" w:hAnsi="Calibri"/>
          <w:sz w:val="22"/>
          <w:szCs w:val="22"/>
        </w:rPr>
        <w:t>partners</w:t>
      </w:r>
      <w:r w:rsidR="00B4276F">
        <w:rPr>
          <w:rFonts w:ascii="Calibri" w:hAnsi="Calibri"/>
          <w:sz w:val="22"/>
          <w:szCs w:val="22"/>
        </w:rPr>
        <w:t xml:space="preserve"> </w:t>
      </w:r>
      <w:r w:rsidR="00191876">
        <w:rPr>
          <w:rFonts w:ascii="Calibri" w:hAnsi="Calibri"/>
          <w:sz w:val="22"/>
          <w:szCs w:val="22"/>
        </w:rPr>
        <w:t>and</w:t>
      </w:r>
      <w:r w:rsidR="00B4276F">
        <w:rPr>
          <w:rFonts w:ascii="Calibri" w:hAnsi="Calibri"/>
          <w:sz w:val="22"/>
          <w:szCs w:val="22"/>
        </w:rPr>
        <w:t xml:space="preserve"> </w:t>
      </w:r>
      <w:r w:rsidR="00191876">
        <w:rPr>
          <w:rFonts w:ascii="Calibri" w:hAnsi="Calibri"/>
          <w:sz w:val="22"/>
          <w:szCs w:val="22"/>
        </w:rPr>
        <w:t>other</w:t>
      </w:r>
      <w:r w:rsidR="00B4276F">
        <w:rPr>
          <w:rFonts w:ascii="Calibri" w:hAnsi="Calibri"/>
          <w:sz w:val="22"/>
          <w:szCs w:val="22"/>
        </w:rPr>
        <w:t xml:space="preserve"> </w:t>
      </w:r>
      <w:r w:rsidR="00191876">
        <w:rPr>
          <w:rFonts w:ascii="Calibri" w:hAnsi="Calibri"/>
          <w:sz w:val="22"/>
          <w:szCs w:val="22"/>
        </w:rPr>
        <w:t>stakeholders</w:t>
      </w:r>
      <w:r w:rsidR="00B4276F">
        <w:rPr>
          <w:rFonts w:ascii="Calibri" w:hAnsi="Calibri"/>
          <w:sz w:val="22"/>
          <w:szCs w:val="22"/>
        </w:rPr>
        <w:t xml:space="preserve"> </w:t>
      </w:r>
      <w:r w:rsidR="004C1845" w:rsidRPr="004C1845">
        <w:rPr>
          <w:rFonts w:ascii="Calibri" w:hAnsi="Calibri"/>
          <w:sz w:val="22"/>
          <w:szCs w:val="22"/>
        </w:rPr>
        <w:t>in</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face</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accelerating</w:t>
      </w:r>
      <w:r w:rsidR="00B4276F">
        <w:rPr>
          <w:rFonts w:ascii="Calibri" w:hAnsi="Calibri"/>
          <w:sz w:val="22"/>
          <w:szCs w:val="22"/>
        </w:rPr>
        <w:t xml:space="preserve"> </w:t>
      </w:r>
      <w:r w:rsidR="004C1845" w:rsidRPr="004C1845">
        <w:rPr>
          <w:rFonts w:ascii="Calibri" w:hAnsi="Calibri"/>
          <w:sz w:val="22"/>
          <w:szCs w:val="22"/>
        </w:rPr>
        <w:t>degradation</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loss</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wetlands,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RECOGNIZING</w:t>
      </w:r>
      <w:r w:rsidR="00B4276F">
        <w:rPr>
          <w:rFonts w:ascii="Calibri" w:hAnsi="Calibri"/>
          <w:sz w:val="22"/>
          <w:szCs w:val="22"/>
        </w:rPr>
        <w:t xml:space="preserve"> </w:t>
      </w:r>
      <w:r w:rsidR="004C1845" w:rsidRPr="004C1845">
        <w:rPr>
          <w:rFonts w:ascii="Calibri" w:hAnsi="Calibri"/>
          <w:sz w:val="22"/>
          <w:szCs w:val="22"/>
        </w:rPr>
        <w:t>that</w:t>
      </w:r>
      <w:r w:rsidR="00B4276F">
        <w:rPr>
          <w:rFonts w:ascii="Calibri" w:hAnsi="Calibri"/>
          <w:sz w:val="22"/>
          <w:szCs w:val="22"/>
        </w:rPr>
        <w:t xml:space="preserve"> </w:t>
      </w:r>
      <w:r w:rsidR="00482E7C">
        <w:rPr>
          <w:rFonts w:ascii="Calibri" w:hAnsi="Calibri"/>
          <w:sz w:val="22"/>
          <w:szCs w:val="22"/>
        </w:rPr>
        <w:t>greater</w:t>
      </w:r>
      <w:r w:rsidR="00B4276F">
        <w:rPr>
          <w:rFonts w:ascii="Calibri" w:hAnsi="Calibri"/>
          <w:sz w:val="22"/>
          <w:szCs w:val="22"/>
        </w:rPr>
        <w:t xml:space="preserve"> </w:t>
      </w:r>
      <w:r w:rsidR="00482E7C">
        <w:rPr>
          <w:rFonts w:ascii="Calibri" w:hAnsi="Calibri"/>
          <w:sz w:val="22"/>
          <w:szCs w:val="22"/>
        </w:rPr>
        <w:t>efforts</w:t>
      </w:r>
      <w:r w:rsidR="00B4276F">
        <w:rPr>
          <w:rFonts w:ascii="Calibri" w:hAnsi="Calibri"/>
          <w:sz w:val="22"/>
          <w:szCs w:val="22"/>
        </w:rPr>
        <w:t xml:space="preserve"> </w:t>
      </w:r>
      <w:r w:rsidR="004C1845" w:rsidRPr="004C1845">
        <w:rPr>
          <w:rFonts w:ascii="Calibri" w:hAnsi="Calibri"/>
          <w:sz w:val="22"/>
          <w:szCs w:val="22"/>
        </w:rPr>
        <w:t>are</w:t>
      </w:r>
      <w:r w:rsidR="00B4276F">
        <w:rPr>
          <w:rFonts w:ascii="Calibri" w:hAnsi="Calibri"/>
          <w:sz w:val="22"/>
          <w:szCs w:val="22"/>
        </w:rPr>
        <w:t xml:space="preserve"> </w:t>
      </w:r>
      <w:r w:rsidR="004C1845" w:rsidRPr="004C1845">
        <w:rPr>
          <w:rFonts w:ascii="Calibri" w:hAnsi="Calibri"/>
          <w:sz w:val="22"/>
          <w:szCs w:val="22"/>
        </w:rPr>
        <w:t>needed</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prevent,</w:t>
      </w:r>
      <w:r w:rsidR="00B4276F">
        <w:rPr>
          <w:rFonts w:ascii="Calibri" w:hAnsi="Calibri"/>
          <w:sz w:val="22"/>
          <w:szCs w:val="22"/>
        </w:rPr>
        <w:t xml:space="preserve"> </w:t>
      </w:r>
      <w:r w:rsidR="004C1845" w:rsidRPr="004C1845">
        <w:rPr>
          <w:rFonts w:ascii="Calibri" w:hAnsi="Calibri"/>
          <w:sz w:val="22"/>
          <w:szCs w:val="22"/>
        </w:rPr>
        <w:t>stop</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reverse</w:t>
      </w:r>
      <w:r w:rsidR="00B4276F">
        <w:rPr>
          <w:rFonts w:ascii="Calibri" w:hAnsi="Calibri"/>
          <w:sz w:val="22"/>
          <w:szCs w:val="22"/>
        </w:rPr>
        <w:t xml:space="preserve"> </w:t>
      </w:r>
      <w:r w:rsidR="00E83FFD">
        <w:rPr>
          <w:rFonts w:ascii="Calibri" w:hAnsi="Calibri"/>
          <w:sz w:val="22"/>
          <w:szCs w:val="22"/>
        </w:rPr>
        <w:t>this</w:t>
      </w:r>
      <w:r w:rsidR="00B4276F">
        <w:rPr>
          <w:rFonts w:ascii="Calibri" w:hAnsi="Calibri"/>
          <w:sz w:val="22"/>
          <w:szCs w:val="22"/>
        </w:rPr>
        <w:t xml:space="preserve"> </w:t>
      </w:r>
      <w:r w:rsidR="004C1845" w:rsidRPr="004C1845">
        <w:rPr>
          <w:rFonts w:ascii="Calibri" w:hAnsi="Calibri"/>
          <w:sz w:val="22"/>
          <w:szCs w:val="22"/>
        </w:rPr>
        <w:t>loss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degradation;</w:t>
      </w:r>
    </w:p>
    <w:p w14:paraId="53FD198B" w14:textId="77777777" w:rsidR="004C1845" w:rsidRPr="004C1845" w:rsidRDefault="004C1845" w:rsidP="00F77707">
      <w:pPr>
        <w:ind w:left="425" w:hanging="425"/>
        <w:contextualSpacing/>
        <w:rPr>
          <w:rFonts w:ascii="Calibri" w:hAnsi="Calibri"/>
          <w:sz w:val="22"/>
          <w:szCs w:val="22"/>
        </w:rPr>
      </w:pPr>
    </w:p>
    <w:p w14:paraId="2FC9D83E" w14:textId="3B571481" w:rsidR="004C1845" w:rsidRPr="004C1845" w:rsidRDefault="00EF3DE7" w:rsidP="00F77707">
      <w:pPr>
        <w:ind w:left="425" w:hanging="425"/>
        <w:contextualSpacing/>
        <w:rPr>
          <w:rFonts w:ascii="Calibri" w:hAnsi="Calibri"/>
          <w:sz w:val="22"/>
          <w:szCs w:val="22"/>
        </w:rPr>
      </w:pPr>
      <w:r>
        <w:rPr>
          <w:rFonts w:ascii="Calibri" w:hAnsi="Calibri"/>
          <w:sz w:val="22"/>
          <w:szCs w:val="22"/>
        </w:rPr>
        <w:t>10</w:t>
      </w:r>
      <w:r w:rsidR="00D03C71">
        <w:rPr>
          <w:rFonts w:ascii="Calibri" w:hAnsi="Calibri"/>
          <w:sz w:val="22"/>
          <w:szCs w:val="22"/>
        </w:rPr>
        <w:t>.</w:t>
      </w:r>
      <w:r w:rsidR="00D03C71">
        <w:rPr>
          <w:rFonts w:ascii="Calibri" w:hAnsi="Calibri"/>
          <w:sz w:val="22"/>
          <w:szCs w:val="22"/>
        </w:rPr>
        <w:tab/>
      </w:r>
      <w:r w:rsidR="004C1845" w:rsidRPr="004C1845">
        <w:rPr>
          <w:rFonts w:ascii="Calibri" w:hAnsi="Calibri"/>
          <w:sz w:val="22"/>
          <w:szCs w:val="22"/>
        </w:rPr>
        <w:t>NOTING</w:t>
      </w:r>
      <w:r w:rsidR="00B4276F">
        <w:rPr>
          <w:rFonts w:ascii="Calibri" w:hAnsi="Calibri"/>
          <w:sz w:val="22"/>
          <w:szCs w:val="22"/>
        </w:rPr>
        <w:t xml:space="preserve"> </w:t>
      </w:r>
      <w:r w:rsidR="004C1845" w:rsidRPr="004C1845">
        <w:rPr>
          <w:rFonts w:ascii="Calibri" w:hAnsi="Calibri"/>
          <w:sz w:val="22"/>
          <w:szCs w:val="22"/>
        </w:rPr>
        <w:t>that</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18176A">
        <w:rPr>
          <w:rFonts w:ascii="Calibri" w:hAnsi="Calibri"/>
          <w:sz w:val="22"/>
          <w:szCs w:val="22"/>
        </w:rPr>
        <w:t>S</w:t>
      </w:r>
      <w:r w:rsidR="0018176A" w:rsidRPr="004C1845">
        <w:rPr>
          <w:rFonts w:ascii="Calibri" w:hAnsi="Calibri"/>
          <w:sz w:val="22"/>
          <w:szCs w:val="22"/>
        </w:rPr>
        <w:t>trategic</w:t>
      </w:r>
      <w:r w:rsidR="00B4276F">
        <w:rPr>
          <w:rFonts w:ascii="Calibri" w:hAnsi="Calibri"/>
          <w:sz w:val="22"/>
          <w:szCs w:val="22"/>
        </w:rPr>
        <w:t xml:space="preserve"> </w:t>
      </w:r>
      <w:r w:rsidR="0018176A">
        <w:rPr>
          <w:rFonts w:ascii="Calibri" w:hAnsi="Calibri"/>
          <w:sz w:val="22"/>
          <w:szCs w:val="22"/>
        </w:rPr>
        <w:t>P</w:t>
      </w:r>
      <w:r w:rsidR="004C1845" w:rsidRPr="004C1845">
        <w:rPr>
          <w:rFonts w:ascii="Calibri" w:hAnsi="Calibri"/>
          <w:sz w:val="22"/>
          <w:szCs w:val="22"/>
        </w:rPr>
        <w:t>lan</w:t>
      </w:r>
      <w:r w:rsidR="00B4276F">
        <w:rPr>
          <w:rFonts w:ascii="Calibri" w:hAnsi="Calibri"/>
          <w:sz w:val="22"/>
          <w:szCs w:val="22"/>
        </w:rPr>
        <w:t xml:space="preserve"> </w:t>
      </w:r>
      <w:r w:rsidR="004C1845" w:rsidRPr="004C1845">
        <w:rPr>
          <w:rFonts w:ascii="Calibri" w:hAnsi="Calibri"/>
          <w:sz w:val="22"/>
          <w:szCs w:val="22"/>
        </w:rPr>
        <w:t>identifies</w:t>
      </w:r>
      <w:r w:rsidR="00B4276F">
        <w:rPr>
          <w:rFonts w:ascii="Calibri" w:hAnsi="Calibri"/>
          <w:sz w:val="22"/>
          <w:szCs w:val="22"/>
        </w:rPr>
        <w:t xml:space="preserve"> </w:t>
      </w:r>
      <w:r w:rsidR="004C1845" w:rsidRPr="004C1845">
        <w:rPr>
          <w:rFonts w:ascii="Calibri" w:hAnsi="Calibri"/>
          <w:sz w:val="22"/>
          <w:szCs w:val="22"/>
        </w:rPr>
        <w:t>priority</w:t>
      </w:r>
      <w:r w:rsidR="00B4276F">
        <w:rPr>
          <w:rFonts w:ascii="Calibri" w:hAnsi="Calibri"/>
          <w:sz w:val="22"/>
          <w:szCs w:val="22"/>
        </w:rPr>
        <w:t xml:space="preserve"> </w:t>
      </w:r>
      <w:r w:rsidR="004C1845" w:rsidRPr="004C1845">
        <w:rPr>
          <w:rFonts w:ascii="Calibri" w:hAnsi="Calibri"/>
          <w:sz w:val="22"/>
          <w:szCs w:val="22"/>
        </w:rPr>
        <w:t>actions</w:t>
      </w:r>
      <w:r w:rsidR="00B4276F">
        <w:rPr>
          <w:rFonts w:ascii="Calibri" w:hAnsi="Calibri"/>
          <w:sz w:val="22"/>
          <w:szCs w:val="22"/>
        </w:rPr>
        <w:t xml:space="preserve"> </w:t>
      </w:r>
      <w:r w:rsidR="004C1845" w:rsidRPr="004C1845">
        <w:rPr>
          <w:rFonts w:ascii="Calibri" w:hAnsi="Calibri"/>
          <w:sz w:val="22"/>
          <w:szCs w:val="22"/>
        </w:rPr>
        <w:t>for</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next</w:t>
      </w:r>
      <w:r w:rsidR="00B4276F">
        <w:rPr>
          <w:rFonts w:ascii="Calibri" w:hAnsi="Calibri"/>
          <w:sz w:val="22"/>
          <w:szCs w:val="22"/>
        </w:rPr>
        <w:t xml:space="preserve"> </w:t>
      </w:r>
      <w:r w:rsidR="00191876">
        <w:rPr>
          <w:rFonts w:ascii="Calibri" w:hAnsi="Calibri"/>
          <w:sz w:val="22"/>
          <w:szCs w:val="22"/>
        </w:rPr>
        <w:t>nine</w:t>
      </w:r>
      <w:r w:rsidR="00B4276F">
        <w:rPr>
          <w:rFonts w:ascii="Calibri" w:hAnsi="Calibri"/>
          <w:sz w:val="22"/>
          <w:szCs w:val="22"/>
        </w:rPr>
        <w:t xml:space="preserve"> </w:t>
      </w:r>
      <w:r w:rsidR="004C1845" w:rsidRPr="004C1845">
        <w:rPr>
          <w:rFonts w:ascii="Calibri" w:hAnsi="Calibri"/>
          <w:sz w:val="22"/>
          <w:szCs w:val="22"/>
        </w:rPr>
        <w:t>years</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prevent,</w:t>
      </w:r>
      <w:r w:rsidR="00B4276F">
        <w:rPr>
          <w:rFonts w:ascii="Calibri" w:hAnsi="Calibri"/>
          <w:sz w:val="22"/>
          <w:szCs w:val="22"/>
        </w:rPr>
        <w:t xml:space="preserve"> </w:t>
      </w:r>
      <w:r w:rsidR="004C1845" w:rsidRPr="004C1845">
        <w:rPr>
          <w:rFonts w:ascii="Calibri" w:hAnsi="Calibri"/>
          <w:sz w:val="22"/>
          <w:szCs w:val="22"/>
        </w:rPr>
        <w:t>stop</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reverse</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loss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degradation</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wetlands,</w:t>
      </w:r>
      <w:r w:rsidR="00B4276F">
        <w:rPr>
          <w:rFonts w:ascii="Calibri" w:hAnsi="Calibri"/>
          <w:sz w:val="22"/>
          <w:szCs w:val="22"/>
        </w:rPr>
        <w:t xml:space="preserve"> </w:t>
      </w:r>
      <w:r w:rsidR="002E7FA7">
        <w:rPr>
          <w:rFonts w:ascii="Calibri" w:hAnsi="Calibri"/>
          <w:sz w:val="22"/>
          <w:szCs w:val="22"/>
        </w:rPr>
        <w:t>achiev</w:t>
      </w:r>
      <w:r w:rsidR="00493BA6">
        <w:rPr>
          <w:rFonts w:ascii="Calibri" w:hAnsi="Calibri"/>
          <w:sz w:val="22"/>
          <w:szCs w:val="22"/>
        </w:rPr>
        <w:t>e</w:t>
      </w:r>
      <w:r w:rsidR="00B4276F">
        <w:rPr>
          <w:rFonts w:ascii="Calibri" w:hAnsi="Calibri"/>
          <w:sz w:val="22"/>
          <w:szCs w:val="22"/>
        </w:rPr>
        <w:t xml:space="preserve"> </w:t>
      </w:r>
      <w:r w:rsidR="002E7FA7">
        <w:rPr>
          <w:rFonts w:ascii="Calibri" w:hAnsi="Calibri"/>
          <w:sz w:val="22"/>
          <w:szCs w:val="22"/>
        </w:rPr>
        <w:t>the</w:t>
      </w:r>
      <w:r w:rsidR="00B4276F">
        <w:rPr>
          <w:rFonts w:ascii="Calibri" w:hAnsi="Calibri"/>
          <w:sz w:val="22"/>
          <w:szCs w:val="22"/>
        </w:rPr>
        <w:t xml:space="preserve"> </w:t>
      </w:r>
      <w:r w:rsidR="002E7FA7">
        <w:rPr>
          <w:rFonts w:ascii="Calibri" w:hAnsi="Calibri"/>
          <w:sz w:val="22"/>
          <w:szCs w:val="22"/>
        </w:rPr>
        <w:t>wise</w:t>
      </w:r>
      <w:r w:rsidR="00B4276F">
        <w:rPr>
          <w:rFonts w:ascii="Calibri" w:hAnsi="Calibri"/>
          <w:sz w:val="22"/>
          <w:szCs w:val="22"/>
        </w:rPr>
        <w:t xml:space="preserve"> </w:t>
      </w:r>
      <w:r w:rsidR="002E7FA7">
        <w:rPr>
          <w:rFonts w:ascii="Calibri" w:hAnsi="Calibri"/>
          <w:sz w:val="22"/>
          <w:szCs w:val="22"/>
        </w:rPr>
        <w:t>use</w:t>
      </w:r>
      <w:r w:rsidR="00B4276F">
        <w:rPr>
          <w:rFonts w:ascii="Calibri" w:hAnsi="Calibri"/>
          <w:sz w:val="22"/>
          <w:szCs w:val="22"/>
        </w:rPr>
        <w:t xml:space="preserve"> </w:t>
      </w:r>
      <w:r w:rsidR="002E7FA7">
        <w:rPr>
          <w:rFonts w:ascii="Calibri" w:hAnsi="Calibri"/>
          <w:sz w:val="22"/>
          <w:szCs w:val="22"/>
        </w:rPr>
        <w:t>of</w:t>
      </w:r>
      <w:r w:rsidR="00B4276F">
        <w:rPr>
          <w:rFonts w:ascii="Calibri" w:hAnsi="Calibri"/>
          <w:sz w:val="22"/>
          <w:szCs w:val="22"/>
        </w:rPr>
        <w:t xml:space="preserve"> </w:t>
      </w:r>
      <w:r w:rsidR="002E7FA7">
        <w:rPr>
          <w:rFonts w:ascii="Calibri" w:hAnsi="Calibri"/>
          <w:sz w:val="22"/>
          <w:szCs w:val="22"/>
        </w:rPr>
        <w:t>wetlands,</w:t>
      </w:r>
      <w:r w:rsidR="00B4276F">
        <w:rPr>
          <w:rFonts w:ascii="Calibri" w:hAnsi="Calibri"/>
          <w:sz w:val="22"/>
          <w:szCs w:val="22"/>
        </w:rPr>
        <w:t xml:space="preserve"> </w:t>
      </w:r>
      <w:r w:rsidR="004C1845" w:rsidRPr="004C1845">
        <w:rPr>
          <w:rFonts w:ascii="Calibri" w:hAnsi="Calibri"/>
          <w:sz w:val="22"/>
          <w:szCs w:val="22"/>
        </w:rPr>
        <w:lastRenderedPageBreak/>
        <w:t>effectively</w:t>
      </w:r>
      <w:r w:rsidR="00B4276F">
        <w:rPr>
          <w:rFonts w:ascii="Calibri" w:hAnsi="Calibri"/>
          <w:sz w:val="22"/>
          <w:szCs w:val="22"/>
        </w:rPr>
        <w:t xml:space="preserve"> </w:t>
      </w:r>
      <w:r w:rsidR="004C1845" w:rsidRPr="004C1845">
        <w:rPr>
          <w:rFonts w:ascii="Calibri" w:hAnsi="Calibri"/>
          <w:sz w:val="22"/>
          <w:szCs w:val="22"/>
        </w:rPr>
        <w:t>conserv</w:t>
      </w:r>
      <w:r w:rsidR="00A563D3">
        <w:rPr>
          <w:rFonts w:ascii="Calibri" w:hAnsi="Calibri"/>
          <w:sz w:val="22"/>
          <w:szCs w:val="22"/>
        </w:rPr>
        <w:t>e</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manag</w:t>
      </w:r>
      <w:r w:rsidR="00A563D3">
        <w:rPr>
          <w:rFonts w:ascii="Calibri" w:hAnsi="Calibri"/>
          <w:sz w:val="22"/>
          <w:szCs w:val="22"/>
        </w:rPr>
        <w:t>e</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network</w:t>
      </w:r>
      <w:r w:rsidR="00B4276F">
        <w:rPr>
          <w:rFonts w:ascii="Calibri" w:hAnsi="Calibri"/>
          <w:sz w:val="22"/>
          <w:szCs w:val="22"/>
        </w:rPr>
        <w:t xml:space="preserve"> </w:t>
      </w:r>
      <w:r w:rsidR="00B817C6">
        <w:rPr>
          <w:rFonts w:ascii="Calibri" w:hAnsi="Calibri"/>
          <w:sz w:val="22"/>
          <w:szCs w:val="22"/>
        </w:rPr>
        <w:t>of</w:t>
      </w:r>
      <w:r w:rsidR="00B4276F">
        <w:rPr>
          <w:rFonts w:ascii="Calibri" w:hAnsi="Calibri"/>
          <w:sz w:val="22"/>
          <w:szCs w:val="22"/>
        </w:rPr>
        <w:t xml:space="preserve"> </w:t>
      </w:r>
      <w:r w:rsidR="00B817C6">
        <w:rPr>
          <w:rFonts w:ascii="Calibri" w:hAnsi="Calibri"/>
          <w:sz w:val="22"/>
          <w:szCs w:val="22"/>
        </w:rPr>
        <w:t>Wetlands</w:t>
      </w:r>
      <w:r w:rsidR="00B4276F">
        <w:rPr>
          <w:rFonts w:ascii="Calibri" w:hAnsi="Calibri"/>
          <w:sz w:val="22"/>
          <w:szCs w:val="22"/>
        </w:rPr>
        <w:t xml:space="preserve"> </w:t>
      </w:r>
      <w:r w:rsidR="00B817C6">
        <w:rPr>
          <w:rFonts w:ascii="Calibri" w:hAnsi="Calibri"/>
          <w:sz w:val="22"/>
          <w:szCs w:val="22"/>
        </w:rPr>
        <w:t>of</w:t>
      </w:r>
      <w:r w:rsidR="00B4276F">
        <w:rPr>
          <w:rFonts w:ascii="Calibri" w:hAnsi="Calibri"/>
          <w:sz w:val="22"/>
          <w:szCs w:val="22"/>
        </w:rPr>
        <w:t xml:space="preserve"> </w:t>
      </w:r>
      <w:r w:rsidR="00B817C6">
        <w:rPr>
          <w:rFonts w:ascii="Calibri" w:hAnsi="Calibri"/>
          <w:sz w:val="22"/>
          <w:szCs w:val="22"/>
        </w:rPr>
        <w:t>International</w:t>
      </w:r>
      <w:r w:rsidR="00B4276F">
        <w:rPr>
          <w:rFonts w:ascii="Calibri" w:hAnsi="Calibri"/>
          <w:sz w:val="22"/>
          <w:szCs w:val="22"/>
        </w:rPr>
        <w:t xml:space="preserve"> </w:t>
      </w:r>
      <w:r w:rsidR="00B817C6">
        <w:rPr>
          <w:rFonts w:ascii="Calibri" w:hAnsi="Calibri"/>
          <w:sz w:val="22"/>
          <w:szCs w:val="22"/>
        </w:rPr>
        <w:t>Importance</w:t>
      </w:r>
      <w:r w:rsidR="007742D3">
        <w:rPr>
          <w:rFonts w:ascii="Calibri" w:hAnsi="Calibri"/>
          <w:sz w:val="22"/>
          <w:szCs w:val="22"/>
        </w:rPr>
        <w:t>,</w:t>
      </w:r>
      <w:r w:rsidR="00B4276F">
        <w:rPr>
          <w:rFonts w:ascii="Calibri" w:hAnsi="Calibri"/>
          <w:sz w:val="22"/>
          <w:szCs w:val="22"/>
        </w:rPr>
        <w:t xml:space="preserve"> </w:t>
      </w:r>
      <w:r w:rsidR="007742D3">
        <w:rPr>
          <w:rFonts w:ascii="Calibri" w:hAnsi="Calibri"/>
          <w:sz w:val="22"/>
          <w:szCs w:val="22"/>
        </w:rPr>
        <w:t>address</w:t>
      </w:r>
      <w:r w:rsidR="00B4276F">
        <w:rPr>
          <w:rFonts w:ascii="Calibri" w:hAnsi="Calibri"/>
          <w:sz w:val="22"/>
          <w:szCs w:val="22"/>
        </w:rPr>
        <w:t xml:space="preserve"> </w:t>
      </w:r>
      <w:r w:rsidR="007742D3">
        <w:rPr>
          <w:rFonts w:ascii="Calibri" w:hAnsi="Calibri"/>
          <w:sz w:val="22"/>
          <w:szCs w:val="22"/>
        </w:rPr>
        <w:t>the</w:t>
      </w:r>
      <w:r w:rsidR="00B4276F">
        <w:rPr>
          <w:rFonts w:ascii="Calibri" w:hAnsi="Calibri"/>
          <w:sz w:val="22"/>
          <w:szCs w:val="22"/>
        </w:rPr>
        <w:t xml:space="preserve"> </w:t>
      </w:r>
      <w:r w:rsidR="007742D3">
        <w:rPr>
          <w:rFonts w:ascii="Calibri" w:hAnsi="Calibri"/>
          <w:sz w:val="22"/>
          <w:szCs w:val="22"/>
        </w:rPr>
        <w:t>needs</w:t>
      </w:r>
      <w:r w:rsidR="00B4276F">
        <w:rPr>
          <w:rFonts w:ascii="Calibri" w:hAnsi="Calibri"/>
          <w:sz w:val="22"/>
          <w:szCs w:val="22"/>
        </w:rPr>
        <w:t xml:space="preserve"> </w:t>
      </w:r>
      <w:r w:rsidR="007742D3">
        <w:rPr>
          <w:rFonts w:ascii="Calibri" w:hAnsi="Calibri"/>
          <w:sz w:val="22"/>
          <w:szCs w:val="22"/>
        </w:rPr>
        <w:t>of</w:t>
      </w:r>
      <w:r w:rsidR="00B4276F">
        <w:rPr>
          <w:rFonts w:ascii="Calibri" w:hAnsi="Calibri"/>
          <w:sz w:val="22"/>
          <w:szCs w:val="22"/>
        </w:rPr>
        <w:t xml:space="preserve"> </w:t>
      </w:r>
      <w:r w:rsidR="007742D3">
        <w:rPr>
          <w:rFonts w:ascii="Calibri" w:hAnsi="Calibri"/>
          <w:sz w:val="22"/>
          <w:szCs w:val="22"/>
        </w:rPr>
        <w:t>wetlands</w:t>
      </w:r>
      <w:r w:rsidR="00B4276F">
        <w:rPr>
          <w:rFonts w:ascii="Calibri" w:hAnsi="Calibri"/>
          <w:sz w:val="22"/>
          <w:szCs w:val="22"/>
        </w:rPr>
        <w:t xml:space="preserve"> </w:t>
      </w:r>
      <w:r w:rsidR="007742D3">
        <w:rPr>
          <w:rFonts w:ascii="Calibri" w:hAnsi="Calibri"/>
          <w:sz w:val="22"/>
          <w:szCs w:val="22"/>
        </w:rPr>
        <w:t>communities</w:t>
      </w:r>
      <w:r w:rsidR="004C1845" w:rsidRPr="004C1845">
        <w:rPr>
          <w:rFonts w:ascii="Calibri" w:hAnsi="Calibri"/>
          <w:sz w:val="22"/>
          <w:szCs w:val="22"/>
        </w:rPr>
        <w:t>,</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enhanc</w:t>
      </w:r>
      <w:r w:rsidR="00F93C6F">
        <w:rPr>
          <w:rFonts w:ascii="Calibri" w:hAnsi="Calibri"/>
          <w:sz w:val="22"/>
          <w:szCs w:val="22"/>
        </w:rPr>
        <w:t>e</w:t>
      </w:r>
      <w:r w:rsidR="00B4276F">
        <w:rPr>
          <w:rFonts w:ascii="Calibri" w:hAnsi="Calibri"/>
          <w:sz w:val="22"/>
          <w:szCs w:val="22"/>
        </w:rPr>
        <w:t xml:space="preserve"> </w:t>
      </w:r>
      <w:r w:rsidR="00F93C6F">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implementation</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Convention;</w:t>
      </w:r>
      <w:r w:rsidR="00B4276F">
        <w:rPr>
          <w:rFonts w:ascii="Calibri" w:hAnsi="Calibri"/>
          <w:sz w:val="22"/>
          <w:szCs w:val="22"/>
        </w:rPr>
        <w:t xml:space="preserve"> </w:t>
      </w:r>
      <w:r w:rsidR="00DA380F">
        <w:rPr>
          <w:rFonts w:ascii="Calibri" w:hAnsi="Calibri"/>
          <w:sz w:val="22"/>
          <w:szCs w:val="22"/>
        </w:rPr>
        <w:t>and</w:t>
      </w:r>
    </w:p>
    <w:p w14:paraId="487FDE85" w14:textId="3A403624" w:rsidR="004C1845" w:rsidRPr="004C1845" w:rsidRDefault="004C1845" w:rsidP="00F77707">
      <w:pPr>
        <w:ind w:left="425" w:hanging="425"/>
        <w:contextualSpacing/>
        <w:rPr>
          <w:rFonts w:ascii="Calibri" w:hAnsi="Calibri"/>
          <w:sz w:val="22"/>
          <w:szCs w:val="22"/>
        </w:rPr>
      </w:pPr>
    </w:p>
    <w:p w14:paraId="6C8866BC" w14:textId="59F38F50" w:rsidR="004C1845" w:rsidRPr="004C1845" w:rsidRDefault="00B4276F" w:rsidP="00F77707">
      <w:pPr>
        <w:ind w:left="425" w:hanging="425"/>
        <w:contextualSpacing/>
        <w:rPr>
          <w:rFonts w:ascii="Calibri" w:hAnsi="Calibri"/>
          <w:sz w:val="22"/>
          <w:szCs w:val="22"/>
        </w:rPr>
      </w:pPr>
      <w:r>
        <w:rPr>
          <w:rFonts w:ascii="Calibri" w:hAnsi="Calibri"/>
          <w:sz w:val="22"/>
          <w:szCs w:val="22"/>
        </w:rPr>
        <w:t xml:space="preserve"> </w:t>
      </w:r>
      <w:r w:rsidR="00D03C71">
        <w:rPr>
          <w:rFonts w:ascii="Calibri" w:hAnsi="Calibri"/>
          <w:sz w:val="22"/>
          <w:szCs w:val="22"/>
        </w:rPr>
        <w:t>11.</w:t>
      </w:r>
      <w:r w:rsidR="00D03C71">
        <w:rPr>
          <w:rFonts w:ascii="Calibri" w:hAnsi="Calibri"/>
          <w:sz w:val="22"/>
          <w:szCs w:val="22"/>
        </w:rPr>
        <w:tab/>
      </w:r>
      <w:r w:rsidR="004C1845" w:rsidRPr="004C1845">
        <w:rPr>
          <w:rFonts w:ascii="Calibri" w:hAnsi="Calibri"/>
          <w:sz w:val="22"/>
          <w:szCs w:val="22"/>
        </w:rPr>
        <w:t>NOTING</w:t>
      </w:r>
      <w:r>
        <w:rPr>
          <w:rFonts w:ascii="Calibri" w:hAnsi="Calibri"/>
          <w:sz w:val="22"/>
          <w:szCs w:val="22"/>
        </w:rPr>
        <w:t xml:space="preserve"> </w:t>
      </w:r>
      <w:r w:rsidR="004C1845" w:rsidRPr="004C1845">
        <w:rPr>
          <w:rFonts w:ascii="Calibri" w:hAnsi="Calibri"/>
          <w:sz w:val="22"/>
          <w:szCs w:val="22"/>
        </w:rPr>
        <w:t>that</w:t>
      </w:r>
      <w:r>
        <w:rPr>
          <w:rFonts w:ascii="Calibri" w:hAnsi="Calibri"/>
          <w:sz w:val="22"/>
          <w:szCs w:val="22"/>
        </w:rPr>
        <w:t xml:space="preserve"> </w:t>
      </w:r>
      <w:r w:rsidR="004C1845" w:rsidRPr="004C1845">
        <w:rPr>
          <w:rFonts w:ascii="Calibri" w:hAnsi="Calibri"/>
          <w:sz w:val="22"/>
          <w:szCs w:val="22"/>
        </w:rPr>
        <w:t>the</w:t>
      </w:r>
      <w:r>
        <w:rPr>
          <w:rFonts w:ascii="Calibri" w:hAnsi="Calibri"/>
          <w:sz w:val="22"/>
          <w:szCs w:val="22"/>
        </w:rPr>
        <w:t xml:space="preserve"> </w:t>
      </w:r>
      <w:r w:rsidR="004C1845" w:rsidRPr="004C1845">
        <w:rPr>
          <w:rFonts w:ascii="Calibri" w:hAnsi="Calibri"/>
          <w:sz w:val="22"/>
          <w:szCs w:val="22"/>
        </w:rPr>
        <w:t>Strategic</w:t>
      </w:r>
      <w:r>
        <w:rPr>
          <w:rFonts w:ascii="Calibri" w:hAnsi="Calibri"/>
          <w:sz w:val="22"/>
          <w:szCs w:val="22"/>
        </w:rPr>
        <w:t xml:space="preserve"> </w:t>
      </w:r>
      <w:r w:rsidR="004C1845" w:rsidRPr="004C1845">
        <w:rPr>
          <w:rFonts w:ascii="Calibri" w:hAnsi="Calibri"/>
          <w:sz w:val="22"/>
          <w:szCs w:val="22"/>
        </w:rPr>
        <w:t>Plan</w:t>
      </w:r>
      <w:r>
        <w:rPr>
          <w:rFonts w:ascii="Calibri" w:hAnsi="Calibri"/>
          <w:sz w:val="22"/>
          <w:szCs w:val="22"/>
        </w:rPr>
        <w:t xml:space="preserve"> </w:t>
      </w:r>
      <w:r w:rsidR="00B16035">
        <w:rPr>
          <w:rFonts w:ascii="Calibri" w:hAnsi="Calibri"/>
          <w:sz w:val="22"/>
          <w:szCs w:val="22"/>
        </w:rPr>
        <w:t>for</w:t>
      </w:r>
      <w:r>
        <w:rPr>
          <w:rFonts w:ascii="Calibri" w:hAnsi="Calibri"/>
          <w:sz w:val="22"/>
          <w:szCs w:val="22"/>
        </w:rPr>
        <w:t xml:space="preserve"> </w:t>
      </w:r>
      <w:r w:rsidR="002C31A1" w:rsidRPr="004C1845">
        <w:rPr>
          <w:rFonts w:ascii="Calibri" w:hAnsi="Calibri"/>
          <w:sz w:val="22"/>
          <w:szCs w:val="22"/>
        </w:rPr>
        <w:t>20</w:t>
      </w:r>
      <w:r w:rsidR="002C31A1">
        <w:rPr>
          <w:rFonts w:ascii="Calibri" w:hAnsi="Calibri"/>
          <w:sz w:val="22"/>
          <w:szCs w:val="22"/>
        </w:rPr>
        <w:t>25</w:t>
      </w:r>
      <w:r w:rsidR="004C1845" w:rsidRPr="004C1845">
        <w:rPr>
          <w:rFonts w:ascii="Calibri" w:hAnsi="Calibri"/>
          <w:sz w:val="22"/>
          <w:szCs w:val="22"/>
        </w:rPr>
        <w:t>-20</w:t>
      </w:r>
      <w:r w:rsidR="00D010F6">
        <w:rPr>
          <w:rFonts w:ascii="Calibri" w:hAnsi="Calibri"/>
          <w:sz w:val="22"/>
          <w:szCs w:val="22"/>
        </w:rPr>
        <w:t>3</w:t>
      </w:r>
      <w:r w:rsidR="004C1845" w:rsidRPr="004C1845">
        <w:rPr>
          <w:rFonts w:ascii="Calibri" w:hAnsi="Calibri"/>
          <w:sz w:val="22"/>
          <w:szCs w:val="22"/>
        </w:rPr>
        <w:t>4</w:t>
      </w:r>
      <w:r>
        <w:rPr>
          <w:rFonts w:ascii="Calibri" w:hAnsi="Calibri"/>
          <w:sz w:val="22"/>
          <w:szCs w:val="22"/>
        </w:rPr>
        <w:t xml:space="preserve"> </w:t>
      </w:r>
      <w:r w:rsidR="004C1845" w:rsidRPr="004C1845">
        <w:rPr>
          <w:rFonts w:ascii="Calibri" w:hAnsi="Calibri"/>
          <w:sz w:val="22"/>
          <w:szCs w:val="22"/>
        </w:rPr>
        <w:t>has</w:t>
      </w:r>
      <w:r>
        <w:rPr>
          <w:rFonts w:ascii="Calibri" w:hAnsi="Calibri"/>
          <w:sz w:val="22"/>
          <w:szCs w:val="22"/>
        </w:rPr>
        <w:t xml:space="preserve"> </w:t>
      </w:r>
      <w:r w:rsidR="004C1845" w:rsidRPr="004C1845">
        <w:rPr>
          <w:rFonts w:ascii="Calibri" w:hAnsi="Calibri"/>
          <w:sz w:val="22"/>
          <w:szCs w:val="22"/>
        </w:rPr>
        <w:t>been</w:t>
      </w:r>
      <w:r>
        <w:rPr>
          <w:rFonts w:ascii="Calibri" w:hAnsi="Calibri"/>
          <w:sz w:val="22"/>
          <w:szCs w:val="22"/>
        </w:rPr>
        <w:t xml:space="preserve"> </w:t>
      </w:r>
      <w:r w:rsidR="004C1845" w:rsidRPr="004C1845">
        <w:rPr>
          <w:rFonts w:ascii="Calibri" w:hAnsi="Calibri"/>
          <w:sz w:val="22"/>
          <w:szCs w:val="22"/>
        </w:rPr>
        <w:t>prepared</w:t>
      </w:r>
      <w:r>
        <w:rPr>
          <w:rFonts w:ascii="Calibri" w:hAnsi="Calibri"/>
          <w:sz w:val="22"/>
          <w:szCs w:val="22"/>
        </w:rPr>
        <w:t xml:space="preserve"> </w:t>
      </w:r>
      <w:r w:rsidR="004C1845" w:rsidRPr="004C1845">
        <w:rPr>
          <w:rFonts w:ascii="Calibri" w:hAnsi="Calibri"/>
          <w:sz w:val="22"/>
          <w:szCs w:val="22"/>
        </w:rPr>
        <w:t>by</w:t>
      </w:r>
      <w:r>
        <w:rPr>
          <w:rFonts w:ascii="Calibri" w:hAnsi="Calibri"/>
          <w:sz w:val="22"/>
          <w:szCs w:val="22"/>
        </w:rPr>
        <w:t xml:space="preserve"> </w:t>
      </w:r>
      <w:r w:rsidR="004C1845" w:rsidRPr="004C1845">
        <w:rPr>
          <w:rFonts w:ascii="Calibri" w:hAnsi="Calibri"/>
          <w:sz w:val="22"/>
          <w:szCs w:val="22"/>
        </w:rPr>
        <w:t>the</w:t>
      </w:r>
      <w:r>
        <w:rPr>
          <w:rFonts w:ascii="Calibri" w:hAnsi="Calibri"/>
          <w:sz w:val="22"/>
          <w:szCs w:val="22"/>
        </w:rPr>
        <w:t xml:space="preserve"> </w:t>
      </w:r>
      <w:r w:rsidR="004C1845" w:rsidRPr="004C1845">
        <w:rPr>
          <w:rFonts w:ascii="Calibri" w:hAnsi="Calibri"/>
          <w:sz w:val="22"/>
          <w:szCs w:val="22"/>
        </w:rPr>
        <w:t>Strategic</w:t>
      </w:r>
      <w:r>
        <w:rPr>
          <w:rFonts w:ascii="Calibri" w:hAnsi="Calibri"/>
          <w:sz w:val="22"/>
          <w:szCs w:val="22"/>
        </w:rPr>
        <w:t xml:space="preserve"> </w:t>
      </w:r>
      <w:r w:rsidR="004C1845" w:rsidRPr="004C1845">
        <w:rPr>
          <w:rFonts w:ascii="Calibri" w:hAnsi="Calibri"/>
          <w:sz w:val="22"/>
          <w:szCs w:val="22"/>
        </w:rPr>
        <w:t>Plan</w:t>
      </w:r>
      <w:r>
        <w:rPr>
          <w:rFonts w:ascii="Calibri" w:hAnsi="Calibri"/>
          <w:sz w:val="22"/>
          <w:szCs w:val="22"/>
        </w:rPr>
        <w:t xml:space="preserve"> </w:t>
      </w:r>
      <w:r w:rsidR="004C1845" w:rsidRPr="004C1845">
        <w:rPr>
          <w:rFonts w:ascii="Calibri" w:hAnsi="Calibri"/>
          <w:sz w:val="22"/>
          <w:szCs w:val="22"/>
        </w:rPr>
        <w:t>Working</w:t>
      </w:r>
      <w:r>
        <w:rPr>
          <w:rFonts w:ascii="Calibri" w:hAnsi="Calibri"/>
          <w:sz w:val="22"/>
          <w:szCs w:val="22"/>
        </w:rPr>
        <w:t xml:space="preserve"> </w:t>
      </w:r>
      <w:r w:rsidR="004C1845" w:rsidRPr="004C1845">
        <w:rPr>
          <w:rFonts w:ascii="Calibri" w:hAnsi="Calibri"/>
          <w:sz w:val="22"/>
          <w:szCs w:val="22"/>
        </w:rPr>
        <w:t>Group</w:t>
      </w:r>
      <w:r>
        <w:rPr>
          <w:rFonts w:ascii="Calibri" w:hAnsi="Calibri"/>
          <w:sz w:val="22"/>
          <w:szCs w:val="22"/>
        </w:rPr>
        <w:t xml:space="preserve"> </w:t>
      </w:r>
      <w:r w:rsidR="004C1845" w:rsidRPr="004C1845">
        <w:rPr>
          <w:rFonts w:ascii="Calibri" w:hAnsi="Calibri"/>
          <w:sz w:val="22"/>
          <w:szCs w:val="22"/>
        </w:rPr>
        <w:t>of</w:t>
      </w:r>
      <w:r>
        <w:rPr>
          <w:rFonts w:ascii="Calibri" w:hAnsi="Calibri"/>
          <w:sz w:val="22"/>
          <w:szCs w:val="22"/>
        </w:rPr>
        <w:t xml:space="preserve"> </w:t>
      </w:r>
      <w:r w:rsidR="004C1845" w:rsidRPr="004C1845">
        <w:rPr>
          <w:rFonts w:ascii="Calibri" w:hAnsi="Calibri"/>
          <w:sz w:val="22"/>
          <w:szCs w:val="22"/>
        </w:rPr>
        <w:t>the</w:t>
      </w:r>
      <w:r>
        <w:rPr>
          <w:rFonts w:ascii="Calibri" w:hAnsi="Calibri"/>
          <w:sz w:val="22"/>
          <w:szCs w:val="22"/>
        </w:rPr>
        <w:t xml:space="preserve"> </w:t>
      </w:r>
      <w:r w:rsidR="004C1845" w:rsidRPr="004C1845">
        <w:rPr>
          <w:rFonts w:ascii="Calibri" w:hAnsi="Calibri"/>
          <w:sz w:val="22"/>
          <w:szCs w:val="22"/>
        </w:rPr>
        <w:t>Standing</w:t>
      </w:r>
      <w:r>
        <w:rPr>
          <w:rFonts w:ascii="Calibri" w:hAnsi="Calibri"/>
          <w:sz w:val="22"/>
          <w:szCs w:val="22"/>
        </w:rPr>
        <w:t xml:space="preserve"> </w:t>
      </w:r>
      <w:r w:rsidR="004C1845" w:rsidRPr="004C1845">
        <w:rPr>
          <w:rFonts w:ascii="Calibri" w:hAnsi="Calibri"/>
          <w:sz w:val="22"/>
          <w:szCs w:val="22"/>
        </w:rPr>
        <w:t>Committee</w:t>
      </w:r>
      <w:r>
        <w:rPr>
          <w:rFonts w:ascii="Calibri" w:hAnsi="Calibri"/>
          <w:sz w:val="22"/>
          <w:szCs w:val="22"/>
        </w:rPr>
        <w:t xml:space="preserve"> </w:t>
      </w:r>
      <w:r w:rsidR="004C1845" w:rsidRPr="004C1845">
        <w:rPr>
          <w:rFonts w:ascii="Calibri" w:hAnsi="Calibri"/>
          <w:sz w:val="22"/>
          <w:szCs w:val="22"/>
        </w:rPr>
        <w:t>with</w:t>
      </w:r>
      <w:r>
        <w:rPr>
          <w:rFonts w:ascii="Calibri" w:hAnsi="Calibri"/>
          <w:sz w:val="22"/>
          <w:szCs w:val="22"/>
        </w:rPr>
        <w:t xml:space="preserve"> </w:t>
      </w:r>
      <w:r w:rsidR="004C1845" w:rsidRPr="004C1845">
        <w:rPr>
          <w:rFonts w:ascii="Calibri" w:hAnsi="Calibri"/>
          <w:sz w:val="22"/>
          <w:szCs w:val="22"/>
        </w:rPr>
        <w:t>the</w:t>
      </w:r>
      <w:r>
        <w:rPr>
          <w:rFonts w:ascii="Calibri" w:hAnsi="Calibri"/>
          <w:sz w:val="22"/>
          <w:szCs w:val="22"/>
        </w:rPr>
        <w:t xml:space="preserve"> </w:t>
      </w:r>
      <w:r w:rsidR="004C1845" w:rsidRPr="004C1845">
        <w:rPr>
          <w:rFonts w:ascii="Calibri" w:hAnsi="Calibri"/>
          <w:sz w:val="22"/>
          <w:szCs w:val="22"/>
        </w:rPr>
        <w:t>support</w:t>
      </w:r>
      <w:r>
        <w:rPr>
          <w:rFonts w:ascii="Calibri" w:hAnsi="Calibri"/>
          <w:sz w:val="22"/>
          <w:szCs w:val="22"/>
        </w:rPr>
        <w:t xml:space="preserve"> </w:t>
      </w:r>
      <w:r w:rsidR="004C1845" w:rsidRPr="004C1845">
        <w:rPr>
          <w:rFonts w:ascii="Calibri" w:hAnsi="Calibri"/>
          <w:sz w:val="22"/>
          <w:szCs w:val="22"/>
        </w:rPr>
        <w:t>of</w:t>
      </w:r>
      <w:r>
        <w:rPr>
          <w:rFonts w:ascii="Calibri" w:hAnsi="Calibri"/>
          <w:sz w:val="22"/>
          <w:szCs w:val="22"/>
        </w:rPr>
        <w:t xml:space="preserve"> </w:t>
      </w:r>
      <w:r w:rsidR="004C1845" w:rsidRPr="004C1845">
        <w:rPr>
          <w:rFonts w:ascii="Calibri" w:hAnsi="Calibri"/>
          <w:sz w:val="22"/>
          <w:szCs w:val="22"/>
        </w:rPr>
        <w:t>the</w:t>
      </w:r>
      <w:r>
        <w:rPr>
          <w:rFonts w:ascii="Calibri" w:hAnsi="Calibri"/>
          <w:sz w:val="22"/>
          <w:szCs w:val="22"/>
        </w:rPr>
        <w:t xml:space="preserve"> </w:t>
      </w:r>
      <w:r w:rsidR="004C1845" w:rsidRPr="004C1845">
        <w:rPr>
          <w:rFonts w:ascii="Calibri" w:hAnsi="Calibri"/>
          <w:sz w:val="22"/>
          <w:szCs w:val="22"/>
        </w:rPr>
        <w:t>Secretariat</w:t>
      </w:r>
      <w:r w:rsidR="002C31A1">
        <w:rPr>
          <w:rFonts w:ascii="Calibri" w:hAnsi="Calibri"/>
          <w:sz w:val="22"/>
          <w:szCs w:val="22"/>
        </w:rPr>
        <w:t>,</w:t>
      </w:r>
      <w:r>
        <w:rPr>
          <w:rFonts w:ascii="Calibri" w:hAnsi="Calibri"/>
          <w:sz w:val="22"/>
          <w:szCs w:val="22"/>
        </w:rPr>
        <w:t xml:space="preserve"> </w:t>
      </w:r>
      <w:r w:rsidR="004C1845" w:rsidRPr="004C1845">
        <w:rPr>
          <w:rFonts w:ascii="Calibri" w:hAnsi="Calibri"/>
          <w:sz w:val="22"/>
          <w:szCs w:val="22"/>
        </w:rPr>
        <w:t>through</w:t>
      </w:r>
      <w:r>
        <w:rPr>
          <w:rFonts w:ascii="Calibri" w:hAnsi="Calibri"/>
          <w:sz w:val="22"/>
          <w:szCs w:val="22"/>
        </w:rPr>
        <w:t xml:space="preserve"> </w:t>
      </w:r>
      <w:r w:rsidR="004C1845" w:rsidRPr="004C1845">
        <w:rPr>
          <w:rFonts w:ascii="Calibri" w:hAnsi="Calibri"/>
          <w:sz w:val="22"/>
          <w:szCs w:val="22"/>
        </w:rPr>
        <w:t>a</w:t>
      </w:r>
      <w:r>
        <w:rPr>
          <w:rFonts w:ascii="Calibri" w:hAnsi="Calibri"/>
          <w:sz w:val="22"/>
          <w:szCs w:val="22"/>
        </w:rPr>
        <w:t xml:space="preserve"> </w:t>
      </w:r>
      <w:r w:rsidR="004C1845" w:rsidRPr="004C1845">
        <w:rPr>
          <w:rFonts w:ascii="Calibri" w:hAnsi="Calibri"/>
          <w:sz w:val="22"/>
          <w:szCs w:val="22"/>
        </w:rPr>
        <w:t>process</w:t>
      </w:r>
      <w:r>
        <w:rPr>
          <w:rFonts w:ascii="Calibri" w:hAnsi="Calibri"/>
          <w:sz w:val="22"/>
          <w:szCs w:val="22"/>
        </w:rPr>
        <w:t xml:space="preserve"> </w:t>
      </w:r>
      <w:r w:rsidR="002C31A1">
        <w:rPr>
          <w:rFonts w:ascii="Calibri" w:hAnsi="Calibri"/>
          <w:sz w:val="22"/>
          <w:szCs w:val="22"/>
        </w:rPr>
        <w:t>involving</w:t>
      </w:r>
      <w:r>
        <w:rPr>
          <w:rFonts w:ascii="Calibri" w:hAnsi="Calibri"/>
          <w:sz w:val="22"/>
          <w:szCs w:val="22"/>
        </w:rPr>
        <w:t xml:space="preserve"> </w:t>
      </w:r>
      <w:r w:rsidR="002C31A1">
        <w:rPr>
          <w:rFonts w:ascii="Calibri" w:hAnsi="Calibri"/>
          <w:sz w:val="22"/>
          <w:szCs w:val="22"/>
        </w:rPr>
        <w:t>wide</w:t>
      </w:r>
      <w:r>
        <w:rPr>
          <w:rFonts w:ascii="Calibri" w:hAnsi="Calibri"/>
          <w:sz w:val="22"/>
          <w:szCs w:val="22"/>
        </w:rPr>
        <w:t xml:space="preserve"> </w:t>
      </w:r>
      <w:r w:rsidR="002C31A1" w:rsidRPr="004C1845">
        <w:rPr>
          <w:rFonts w:ascii="Calibri" w:hAnsi="Calibri"/>
          <w:sz w:val="22"/>
          <w:szCs w:val="22"/>
        </w:rPr>
        <w:t>consultati</w:t>
      </w:r>
      <w:r w:rsidR="002C31A1">
        <w:rPr>
          <w:rFonts w:ascii="Calibri" w:hAnsi="Calibri"/>
          <w:sz w:val="22"/>
          <w:szCs w:val="22"/>
        </w:rPr>
        <w:t>on</w:t>
      </w:r>
      <w:r>
        <w:rPr>
          <w:rFonts w:ascii="Calibri" w:hAnsi="Calibri"/>
          <w:sz w:val="22"/>
          <w:szCs w:val="22"/>
        </w:rPr>
        <w:t xml:space="preserve"> </w:t>
      </w:r>
      <w:r w:rsidR="004C1845" w:rsidRPr="004C1845">
        <w:rPr>
          <w:rFonts w:ascii="Calibri" w:hAnsi="Calibri"/>
          <w:sz w:val="22"/>
          <w:szCs w:val="22"/>
        </w:rPr>
        <w:t>with</w:t>
      </w:r>
      <w:r>
        <w:rPr>
          <w:rFonts w:ascii="Calibri" w:hAnsi="Calibri"/>
          <w:sz w:val="22"/>
          <w:szCs w:val="22"/>
        </w:rPr>
        <w:t xml:space="preserve"> </w:t>
      </w:r>
      <w:r w:rsidR="004C1845" w:rsidRPr="004C1845">
        <w:rPr>
          <w:rFonts w:ascii="Calibri" w:hAnsi="Calibri"/>
          <w:sz w:val="22"/>
          <w:szCs w:val="22"/>
        </w:rPr>
        <w:t>Contracting</w:t>
      </w:r>
      <w:r>
        <w:rPr>
          <w:rFonts w:ascii="Calibri" w:hAnsi="Calibri"/>
          <w:sz w:val="22"/>
          <w:szCs w:val="22"/>
        </w:rPr>
        <w:t xml:space="preserve"> </w:t>
      </w:r>
      <w:r w:rsidR="004C1845" w:rsidRPr="004C1845">
        <w:rPr>
          <w:rFonts w:ascii="Calibri" w:hAnsi="Calibri"/>
          <w:sz w:val="22"/>
          <w:szCs w:val="22"/>
        </w:rPr>
        <w:t>Parties,</w:t>
      </w:r>
      <w:r>
        <w:rPr>
          <w:rFonts w:ascii="Calibri" w:hAnsi="Calibri"/>
          <w:sz w:val="22"/>
          <w:szCs w:val="22"/>
        </w:rPr>
        <w:t xml:space="preserve"> </w:t>
      </w:r>
      <w:r w:rsidR="004C1845" w:rsidRPr="004C1845">
        <w:rPr>
          <w:rFonts w:ascii="Calibri" w:hAnsi="Calibri"/>
          <w:sz w:val="22"/>
          <w:szCs w:val="22"/>
        </w:rPr>
        <w:t>the</w:t>
      </w:r>
      <w:r>
        <w:rPr>
          <w:rFonts w:ascii="Calibri" w:hAnsi="Calibri"/>
          <w:sz w:val="22"/>
          <w:szCs w:val="22"/>
        </w:rPr>
        <w:t xml:space="preserve"> </w:t>
      </w:r>
      <w:r w:rsidR="004C1845" w:rsidRPr="004C1845">
        <w:rPr>
          <w:rFonts w:ascii="Calibri" w:hAnsi="Calibri"/>
          <w:sz w:val="22"/>
          <w:szCs w:val="22"/>
        </w:rPr>
        <w:t>Convention’s</w:t>
      </w:r>
      <w:r>
        <w:rPr>
          <w:rFonts w:ascii="Calibri" w:hAnsi="Calibri"/>
          <w:sz w:val="22"/>
          <w:szCs w:val="22"/>
        </w:rPr>
        <w:t xml:space="preserve"> </w:t>
      </w:r>
      <w:r w:rsidR="004C1845" w:rsidRPr="004C1845">
        <w:rPr>
          <w:rFonts w:ascii="Calibri" w:hAnsi="Calibri"/>
          <w:sz w:val="22"/>
          <w:szCs w:val="22"/>
        </w:rPr>
        <w:t>International</w:t>
      </w:r>
      <w:r>
        <w:rPr>
          <w:rFonts w:ascii="Calibri" w:hAnsi="Calibri"/>
          <w:sz w:val="22"/>
          <w:szCs w:val="22"/>
        </w:rPr>
        <w:t xml:space="preserve"> </w:t>
      </w:r>
      <w:r w:rsidR="004C1845" w:rsidRPr="004C1845">
        <w:rPr>
          <w:rFonts w:ascii="Calibri" w:hAnsi="Calibri"/>
          <w:sz w:val="22"/>
          <w:szCs w:val="22"/>
        </w:rPr>
        <w:t>Organization</w:t>
      </w:r>
      <w:r>
        <w:rPr>
          <w:rFonts w:ascii="Calibri" w:hAnsi="Calibri"/>
          <w:sz w:val="22"/>
          <w:szCs w:val="22"/>
        </w:rPr>
        <w:t xml:space="preserve"> </w:t>
      </w:r>
      <w:r w:rsidR="004C1845" w:rsidRPr="004C1845">
        <w:rPr>
          <w:rFonts w:ascii="Calibri" w:hAnsi="Calibri"/>
          <w:sz w:val="22"/>
          <w:szCs w:val="22"/>
        </w:rPr>
        <w:t>Partners</w:t>
      </w:r>
      <w:r>
        <w:rPr>
          <w:rFonts w:ascii="Calibri" w:hAnsi="Calibri"/>
          <w:sz w:val="22"/>
          <w:szCs w:val="22"/>
        </w:rPr>
        <w:t xml:space="preserve"> </w:t>
      </w:r>
      <w:r w:rsidR="0018176A">
        <w:rPr>
          <w:rFonts w:ascii="Calibri" w:hAnsi="Calibri"/>
          <w:sz w:val="22"/>
          <w:szCs w:val="22"/>
        </w:rPr>
        <w:t>(IOPs)</w:t>
      </w:r>
      <w:r>
        <w:rPr>
          <w:rFonts w:ascii="Calibri" w:hAnsi="Calibri"/>
          <w:sz w:val="22"/>
          <w:szCs w:val="22"/>
        </w:rPr>
        <w:t xml:space="preserve"> </w:t>
      </w:r>
      <w:r w:rsidR="004C1845" w:rsidRPr="004C1845">
        <w:rPr>
          <w:rFonts w:ascii="Calibri" w:hAnsi="Calibri"/>
          <w:sz w:val="22"/>
          <w:szCs w:val="22"/>
        </w:rPr>
        <w:t>and</w:t>
      </w:r>
      <w:r>
        <w:rPr>
          <w:rFonts w:ascii="Calibri" w:hAnsi="Calibri"/>
          <w:sz w:val="22"/>
          <w:szCs w:val="22"/>
        </w:rPr>
        <w:t xml:space="preserve"> </w:t>
      </w:r>
      <w:r w:rsidR="004C1845" w:rsidRPr="004C1845">
        <w:rPr>
          <w:rFonts w:ascii="Calibri" w:hAnsi="Calibri"/>
          <w:sz w:val="22"/>
          <w:szCs w:val="22"/>
        </w:rPr>
        <w:t>other</w:t>
      </w:r>
      <w:r>
        <w:rPr>
          <w:rFonts w:ascii="Calibri" w:hAnsi="Calibri"/>
          <w:sz w:val="22"/>
          <w:szCs w:val="22"/>
        </w:rPr>
        <w:t xml:space="preserve"> </w:t>
      </w:r>
      <w:r w:rsidR="004C1845" w:rsidRPr="004C1845">
        <w:rPr>
          <w:rFonts w:ascii="Calibri" w:hAnsi="Calibri"/>
          <w:sz w:val="22"/>
          <w:szCs w:val="22"/>
        </w:rPr>
        <w:t>stakeholders,</w:t>
      </w:r>
      <w:r>
        <w:rPr>
          <w:rFonts w:ascii="Calibri" w:hAnsi="Calibri"/>
          <w:sz w:val="22"/>
          <w:szCs w:val="22"/>
        </w:rPr>
        <w:t xml:space="preserve"> </w:t>
      </w:r>
      <w:r w:rsidR="004C1845" w:rsidRPr="004C1845">
        <w:rPr>
          <w:rFonts w:ascii="Calibri" w:hAnsi="Calibri"/>
          <w:sz w:val="22"/>
          <w:szCs w:val="22"/>
        </w:rPr>
        <w:t>including</w:t>
      </w:r>
      <w:r>
        <w:rPr>
          <w:rFonts w:ascii="Calibri" w:hAnsi="Calibri"/>
          <w:sz w:val="22"/>
          <w:szCs w:val="22"/>
        </w:rPr>
        <w:t xml:space="preserve"> </w:t>
      </w:r>
      <w:r w:rsidR="004C1845" w:rsidRPr="004C1845">
        <w:rPr>
          <w:rFonts w:ascii="Calibri" w:hAnsi="Calibri"/>
          <w:sz w:val="22"/>
          <w:szCs w:val="22"/>
        </w:rPr>
        <w:t>intergovernmental</w:t>
      </w:r>
      <w:r>
        <w:rPr>
          <w:rFonts w:ascii="Calibri" w:hAnsi="Calibri"/>
          <w:sz w:val="22"/>
          <w:szCs w:val="22"/>
        </w:rPr>
        <w:t xml:space="preserve"> </w:t>
      </w:r>
      <w:r w:rsidR="004C1845" w:rsidRPr="004C1845">
        <w:rPr>
          <w:rFonts w:ascii="Calibri" w:hAnsi="Calibri"/>
          <w:sz w:val="22"/>
          <w:szCs w:val="22"/>
        </w:rPr>
        <w:t>and</w:t>
      </w:r>
      <w:r>
        <w:rPr>
          <w:rFonts w:ascii="Calibri" w:hAnsi="Calibri"/>
          <w:sz w:val="22"/>
          <w:szCs w:val="22"/>
        </w:rPr>
        <w:t xml:space="preserve"> </w:t>
      </w:r>
      <w:r w:rsidR="004C1845" w:rsidRPr="004C1845">
        <w:rPr>
          <w:rFonts w:ascii="Calibri" w:hAnsi="Calibri"/>
          <w:sz w:val="22"/>
          <w:szCs w:val="22"/>
        </w:rPr>
        <w:t>non-governmental</w:t>
      </w:r>
      <w:r>
        <w:rPr>
          <w:rFonts w:ascii="Calibri" w:hAnsi="Calibri"/>
          <w:sz w:val="22"/>
          <w:szCs w:val="22"/>
        </w:rPr>
        <w:t xml:space="preserve"> </w:t>
      </w:r>
      <w:r w:rsidR="004C1845" w:rsidRPr="004C1845">
        <w:rPr>
          <w:rFonts w:ascii="Calibri" w:hAnsi="Calibri"/>
          <w:sz w:val="22"/>
          <w:szCs w:val="22"/>
        </w:rPr>
        <w:t>organizations</w:t>
      </w:r>
      <w:r w:rsidR="002C31A1">
        <w:rPr>
          <w:rFonts w:ascii="Calibri" w:hAnsi="Calibri"/>
          <w:sz w:val="22"/>
          <w:szCs w:val="22"/>
        </w:rPr>
        <w:t>;</w:t>
      </w:r>
    </w:p>
    <w:p w14:paraId="47DA3302" w14:textId="77777777" w:rsidR="004C1845" w:rsidRPr="004C1845" w:rsidRDefault="004C1845" w:rsidP="0027129D">
      <w:pPr>
        <w:contextualSpacing/>
        <w:rPr>
          <w:rFonts w:ascii="Calibri" w:hAnsi="Calibri"/>
          <w:sz w:val="22"/>
          <w:szCs w:val="22"/>
        </w:rPr>
      </w:pPr>
    </w:p>
    <w:p w14:paraId="18E39F2F" w14:textId="54496B66" w:rsidR="004C1845" w:rsidRPr="004C1845" w:rsidRDefault="004C1845" w:rsidP="004C1845">
      <w:pPr>
        <w:ind w:left="426" w:hanging="284"/>
        <w:jc w:val="center"/>
        <w:rPr>
          <w:rFonts w:ascii="Calibri" w:hAnsi="Calibri"/>
          <w:sz w:val="22"/>
          <w:szCs w:val="22"/>
        </w:rPr>
      </w:pPr>
      <w:r w:rsidRPr="004C1845">
        <w:rPr>
          <w:rFonts w:ascii="Calibri" w:hAnsi="Calibri"/>
          <w:sz w:val="22"/>
          <w:szCs w:val="22"/>
        </w:rPr>
        <w:t>THE</w:t>
      </w:r>
      <w:r w:rsidR="00B4276F">
        <w:rPr>
          <w:rFonts w:ascii="Calibri" w:hAnsi="Calibri"/>
          <w:sz w:val="22"/>
          <w:szCs w:val="22"/>
        </w:rPr>
        <w:t xml:space="preserve"> </w:t>
      </w:r>
      <w:r w:rsidRPr="004C1845">
        <w:rPr>
          <w:rFonts w:ascii="Calibri" w:hAnsi="Calibri"/>
          <w:sz w:val="22"/>
          <w:szCs w:val="22"/>
        </w:rPr>
        <w:t>CONFERENCE</w:t>
      </w:r>
      <w:r w:rsidR="00B4276F">
        <w:rPr>
          <w:rFonts w:ascii="Calibri" w:hAnsi="Calibri"/>
          <w:sz w:val="22"/>
          <w:szCs w:val="22"/>
        </w:rPr>
        <w:t xml:space="preserve"> </w:t>
      </w:r>
      <w:r w:rsidRPr="004C1845">
        <w:rPr>
          <w:rFonts w:ascii="Calibri" w:hAnsi="Calibri"/>
          <w:sz w:val="22"/>
          <w:szCs w:val="22"/>
        </w:rPr>
        <w:t>OF</w:t>
      </w:r>
      <w:r w:rsidR="00B4276F">
        <w:rPr>
          <w:rFonts w:ascii="Calibri" w:hAnsi="Calibri"/>
          <w:sz w:val="22"/>
          <w:szCs w:val="22"/>
        </w:rPr>
        <w:t xml:space="preserve"> </w:t>
      </w:r>
      <w:r w:rsidRPr="004C1845">
        <w:rPr>
          <w:rFonts w:ascii="Calibri" w:hAnsi="Calibri"/>
          <w:sz w:val="22"/>
          <w:szCs w:val="22"/>
        </w:rPr>
        <w:t>THE</w:t>
      </w:r>
      <w:r w:rsidR="00B4276F">
        <w:rPr>
          <w:rFonts w:ascii="Calibri" w:hAnsi="Calibri"/>
          <w:sz w:val="22"/>
          <w:szCs w:val="22"/>
        </w:rPr>
        <w:t xml:space="preserve"> </w:t>
      </w:r>
      <w:r w:rsidRPr="004C1845">
        <w:rPr>
          <w:rFonts w:ascii="Calibri" w:hAnsi="Calibri"/>
          <w:sz w:val="22"/>
          <w:szCs w:val="22"/>
        </w:rPr>
        <w:t>CONTRACTING</w:t>
      </w:r>
      <w:r w:rsidR="00B4276F">
        <w:rPr>
          <w:rFonts w:ascii="Calibri" w:hAnsi="Calibri"/>
          <w:sz w:val="22"/>
          <w:szCs w:val="22"/>
        </w:rPr>
        <w:t xml:space="preserve"> </w:t>
      </w:r>
      <w:r w:rsidRPr="004C1845">
        <w:rPr>
          <w:rFonts w:ascii="Calibri" w:hAnsi="Calibri"/>
          <w:sz w:val="22"/>
          <w:szCs w:val="22"/>
        </w:rPr>
        <w:t>PARTIES</w:t>
      </w:r>
    </w:p>
    <w:p w14:paraId="6F5E7E2D" w14:textId="77777777" w:rsidR="004C1845" w:rsidRPr="004C1845" w:rsidRDefault="004C1845" w:rsidP="004C1845">
      <w:pPr>
        <w:ind w:left="426" w:hanging="284"/>
        <w:rPr>
          <w:rFonts w:ascii="Calibri" w:hAnsi="Calibri"/>
          <w:sz w:val="22"/>
          <w:szCs w:val="22"/>
        </w:rPr>
      </w:pPr>
    </w:p>
    <w:p w14:paraId="171B75B8" w14:textId="4D6FB001" w:rsidR="004C1845" w:rsidRPr="004C1845" w:rsidRDefault="00D03C71" w:rsidP="00D03C71">
      <w:pPr>
        <w:ind w:left="425" w:hanging="425"/>
        <w:rPr>
          <w:rFonts w:ascii="Calibri" w:hAnsi="Calibri"/>
          <w:sz w:val="22"/>
          <w:szCs w:val="22"/>
        </w:rPr>
      </w:pPr>
      <w:r>
        <w:rPr>
          <w:rFonts w:ascii="Calibri" w:hAnsi="Calibri"/>
          <w:sz w:val="22"/>
          <w:szCs w:val="22"/>
        </w:rPr>
        <w:t>12.</w:t>
      </w:r>
      <w:r>
        <w:rPr>
          <w:rFonts w:ascii="Calibri" w:hAnsi="Calibri"/>
          <w:sz w:val="22"/>
          <w:szCs w:val="22"/>
        </w:rPr>
        <w:tab/>
      </w:r>
      <w:r w:rsidR="004C1845" w:rsidRPr="004C1845">
        <w:rPr>
          <w:rFonts w:ascii="Calibri" w:hAnsi="Calibri"/>
          <w:sz w:val="22"/>
          <w:szCs w:val="22"/>
        </w:rPr>
        <w:t>APPROVES</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Strategic</w:t>
      </w:r>
      <w:r w:rsidR="00B4276F">
        <w:rPr>
          <w:rFonts w:ascii="Calibri" w:hAnsi="Calibri"/>
          <w:sz w:val="22"/>
          <w:szCs w:val="22"/>
        </w:rPr>
        <w:t xml:space="preserve"> </w:t>
      </w:r>
      <w:r w:rsidR="004C1845" w:rsidRPr="004C1845">
        <w:rPr>
          <w:rFonts w:ascii="Calibri" w:hAnsi="Calibri"/>
          <w:sz w:val="22"/>
          <w:szCs w:val="22"/>
        </w:rPr>
        <w:t>Plan</w:t>
      </w:r>
      <w:r w:rsidR="00B4276F">
        <w:rPr>
          <w:rFonts w:ascii="Calibri" w:hAnsi="Calibri"/>
          <w:sz w:val="22"/>
          <w:szCs w:val="22"/>
        </w:rPr>
        <w:t xml:space="preserve"> </w:t>
      </w:r>
      <w:r w:rsidR="00B16035" w:rsidRPr="00F77707">
        <w:rPr>
          <w:rFonts w:ascii="Calibri" w:hAnsi="Calibri"/>
          <w:sz w:val="22"/>
          <w:szCs w:val="22"/>
        </w:rPr>
        <w:t>of</w:t>
      </w:r>
      <w:r w:rsidR="00B4276F">
        <w:rPr>
          <w:rFonts w:ascii="Calibri" w:hAnsi="Calibri"/>
          <w:sz w:val="22"/>
          <w:szCs w:val="22"/>
        </w:rPr>
        <w:t xml:space="preserve"> </w:t>
      </w:r>
      <w:r w:rsidR="00B16035" w:rsidRPr="00F77707">
        <w:rPr>
          <w:rFonts w:ascii="Calibri" w:hAnsi="Calibri"/>
          <w:sz w:val="22"/>
          <w:szCs w:val="22"/>
        </w:rPr>
        <w:t>the</w:t>
      </w:r>
      <w:r w:rsidR="00B4276F">
        <w:rPr>
          <w:rFonts w:ascii="Calibri" w:hAnsi="Calibri"/>
          <w:sz w:val="22"/>
          <w:szCs w:val="22"/>
        </w:rPr>
        <w:t xml:space="preserve"> </w:t>
      </w:r>
      <w:r w:rsidR="00B16035" w:rsidRPr="00F77707">
        <w:rPr>
          <w:rFonts w:ascii="Calibri" w:hAnsi="Calibri"/>
          <w:sz w:val="22"/>
          <w:szCs w:val="22"/>
        </w:rPr>
        <w:t>Convention</w:t>
      </w:r>
      <w:r w:rsidR="00B4276F">
        <w:rPr>
          <w:rFonts w:ascii="Calibri" w:hAnsi="Calibri"/>
          <w:sz w:val="22"/>
          <w:szCs w:val="22"/>
        </w:rPr>
        <w:t xml:space="preserve"> </w:t>
      </w:r>
      <w:r w:rsidR="00B16035" w:rsidRPr="00F77707">
        <w:rPr>
          <w:rFonts w:ascii="Calibri" w:hAnsi="Calibri"/>
          <w:sz w:val="22"/>
          <w:szCs w:val="22"/>
        </w:rPr>
        <w:t>on</w:t>
      </w:r>
      <w:r w:rsidR="00B4276F">
        <w:rPr>
          <w:rFonts w:ascii="Calibri" w:hAnsi="Calibri"/>
          <w:sz w:val="22"/>
          <w:szCs w:val="22"/>
        </w:rPr>
        <w:t xml:space="preserve"> </w:t>
      </w:r>
      <w:r w:rsidR="00B16035" w:rsidRPr="00F77707">
        <w:rPr>
          <w:rFonts w:ascii="Calibri" w:hAnsi="Calibri"/>
          <w:sz w:val="22"/>
          <w:szCs w:val="22"/>
        </w:rPr>
        <w:t>Wetlands</w:t>
      </w:r>
      <w:r w:rsidR="00B4276F">
        <w:rPr>
          <w:rFonts w:ascii="Calibri" w:hAnsi="Calibri"/>
          <w:sz w:val="22"/>
          <w:szCs w:val="22"/>
        </w:rPr>
        <w:t xml:space="preserve"> </w:t>
      </w:r>
      <w:r w:rsidR="00B16035">
        <w:rPr>
          <w:rFonts w:ascii="Calibri" w:hAnsi="Calibri"/>
          <w:sz w:val="22"/>
          <w:szCs w:val="22"/>
        </w:rPr>
        <w:t>for</w:t>
      </w:r>
      <w:r w:rsidR="00B4276F">
        <w:rPr>
          <w:rFonts w:ascii="Calibri" w:hAnsi="Calibri"/>
          <w:sz w:val="22"/>
          <w:szCs w:val="22"/>
        </w:rPr>
        <w:t xml:space="preserve"> </w:t>
      </w:r>
      <w:r w:rsidR="004C1845" w:rsidRPr="004C1845">
        <w:rPr>
          <w:rFonts w:ascii="Calibri" w:hAnsi="Calibri"/>
          <w:sz w:val="22"/>
          <w:szCs w:val="22"/>
        </w:rPr>
        <w:t>20</w:t>
      </w:r>
      <w:r w:rsidR="0027129D">
        <w:rPr>
          <w:rFonts w:ascii="Calibri" w:hAnsi="Calibri"/>
          <w:sz w:val="22"/>
          <w:szCs w:val="22"/>
        </w:rPr>
        <w:t>25</w:t>
      </w:r>
      <w:r w:rsidR="004C1845" w:rsidRPr="004C1845">
        <w:rPr>
          <w:rFonts w:ascii="Calibri" w:hAnsi="Calibri"/>
          <w:sz w:val="22"/>
          <w:szCs w:val="22"/>
        </w:rPr>
        <w:t>-20</w:t>
      </w:r>
      <w:r w:rsidR="0027129D">
        <w:rPr>
          <w:rFonts w:ascii="Calibri" w:hAnsi="Calibri"/>
          <w:sz w:val="22"/>
          <w:szCs w:val="22"/>
        </w:rPr>
        <w:t>3</w:t>
      </w:r>
      <w:r w:rsidR="004C1845" w:rsidRPr="004C1845">
        <w:rPr>
          <w:rFonts w:ascii="Calibri" w:hAnsi="Calibri"/>
          <w:sz w:val="22"/>
          <w:szCs w:val="22"/>
        </w:rPr>
        <w:t>4</w:t>
      </w:r>
      <w:r w:rsidR="00B4276F">
        <w:rPr>
          <w:rFonts w:ascii="Calibri" w:hAnsi="Calibri"/>
          <w:sz w:val="22"/>
          <w:szCs w:val="22"/>
        </w:rPr>
        <w:t xml:space="preserve"> </w:t>
      </w:r>
      <w:r w:rsidR="00B16035">
        <w:rPr>
          <w:rFonts w:ascii="Calibri" w:hAnsi="Calibri"/>
          <w:sz w:val="22"/>
          <w:szCs w:val="22"/>
        </w:rPr>
        <w:t>(“the</w:t>
      </w:r>
      <w:r w:rsidR="00B4276F">
        <w:rPr>
          <w:rFonts w:ascii="Calibri" w:hAnsi="Calibri"/>
          <w:sz w:val="22"/>
          <w:szCs w:val="22"/>
        </w:rPr>
        <w:t xml:space="preserve"> </w:t>
      </w:r>
      <w:r w:rsidR="00B16035">
        <w:rPr>
          <w:rFonts w:ascii="Calibri" w:hAnsi="Calibri"/>
          <w:sz w:val="22"/>
          <w:szCs w:val="22"/>
        </w:rPr>
        <w:t>Fifth</w:t>
      </w:r>
      <w:r w:rsidR="00B4276F">
        <w:rPr>
          <w:rFonts w:ascii="Calibri" w:hAnsi="Calibri"/>
          <w:sz w:val="22"/>
          <w:szCs w:val="22"/>
        </w:rPr>
        <w:t xml:space="preserve"> </w:t>
      </w:r>
      <w:r w:rsidR="00B16035">
        <w:rPr>
          <w:rFonts w:ascii="Calibri" w:hAnsi="Calibri"/>
          <w:sz w:val="22"/>
          <w:szCs w:val="22"/>
        </w:rPr>
        <w:t>Strategic</w:t>
      </w:r>
      <w:r w:rsidR="00B4276F">
        <w:rPr>
          <w:rFonts w:ascii="Calibri" w:hAnsi="Calibri"/>
          <w:sz w:val="22"/>
          <w:szCs w:val="22"/>
        </w:rPr>
        <w:t xml:space="preserve"> </w:t>
      </w:r>
      <w:r w:rsidR="00B16035">
        <w:rPr>
          <w:rFonts w:ascii="Calibri" w:hAnsi="Calibri"/>
          <w:sz w:val="22"/>
          <w:szCs w:val="22"/>
        </w:rPr>
        <w:t>Plan”)</w:t>
      </w:r>
      <w:r w:rsidR="00B4276F">
        <w:rPr>
          <w:rFonts w:ascii="Calibri" w:hAnsi="Calibri"/>
          <w:sz w:val="22"/>
          <w:szCs w:val="22"/>
        </w:rPr>
        <w:t xml:space="preserve"> </w:t>
      </w:r>
      <w:r w:rsidR="004C1845" w:rsidRPr="004C1845">
        <w:rPr>
          <w:rFonts w:ascii="Calibri" w:hAnsi="Calibri"/>
          <w:sz w:val="22"/>
          <w:szCs w:val="22"/>
        </w:rPr>
        <w:t>as</w:t>
      </w:r>
      <w:r w:rsidR="00B4276F">
        <w:rPr>
          <w:rFonts w:ascii="Calibri" w:hAnsi="Calibri"/>
          <w:sz w:val="22"/>
          <w:szCs w:val="22"/>
        </w:rPr>
        <w:t xml:space="preserve"> </w:t>
      </w:r>
      <w:r w:rsidR="004C1845" w:rsidRPr="004C1845">
        <w:rPr>
          <w:rFonts w:ascii="Calibri" w:hAnsi="Calibri"/>
          <w:sz w:val="22"/>
          <w:szCs w:val="22"/>
        </w:rPr>
        <w:t>annexed</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this</w:t>
      </w:r>
      <w:r w:rsidR="00B4276F">
        <w:rPr>
          <w:rFonts w:ascii="Calibri" w:hAnsi="Calibri"/>
          <w:sz w:val="22"/>
          <w:szCs w:val="22"/>
        </w:rPr>
        <w:t xml:space="preserve"> </w:t>
      </w:r>
      <w:r w:rsidR="004C1845" w:rsidRPr="004C1845">
        <w:rPr>
          <w:rFonts w:ascii="Calibri" w:hAnsi="Calibri"/>
          <w:sz w:val="22"/>
          <w:szCs w:val="22"/>
        </w:rPr>
        <w:t>Resolution</w:t>
      </w:r>
      <w:r w:rsidR="00B4276F">
        <w:rPr>
          <w:rFonts w:ascii="Calibri" w:hAnsi="Calibri"/>
          <w:sz w:val="22"/>
          <w:szCs w:val="22"/>
        </w:rPr>
        <w:t xml:space="preserve"> </w:t>
      </w:r>
      <w:r w:rsidR="004C1845" w:rsidRPr="004C1845">
        <w:rPr>
          <w:rFonts w:ascii="Calibri" w:hAnsi="Calibri"/>
          <w:sz w:val="22"/>
          <w:szCs w:val="22"/>
        </w:rPr>
        <w:t>as</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basis</w:t>
      </w:r>
      <w:r w:rsidR="00B4276F">
        <w:rPr>
          <w:rFonts w:ascii="Calibri" w:hAnsi="Calibri"/>
          <w:sz w:val="22"/>
          <w:szCs w:val="22"/>
        </w:rPr>
        <w:t xml:space="preserve"> </w:t>
      </w:r>
      <w:r w:rsidR="004C1845" w:rsidRPr="004C1845">
        <w:rPr>
          <w:rFonts w:ascii="Calibri" w:hAnsi="Calibri"/>
          <w:sz w:val="22"/>
          <w:szCs w:val="22"/>
        </w:rPr>
        <w:t>for</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implementation</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Convention</w:t>
      </w:r>
      <w:r w:rsidR="00B4276F">
        <w:rPr>
          <w:rFonts w:ascii="Calibri" w:hAnsi="Calibri"/>
          <w:sz w:val="22"/>
          <w:szCs w:val="22"/>
        </w:rPr>
        <w:t xml:space="preserve"> </w:t>
      </w:r>
      <w:r w:rsidR="004C1845" w:rsidRPr="004C1845">
        <w:rPr>
          <w:rFonts w:ascii="Calibri" w:hAnsi="Calibri"/>
          <w:sz w:val="22"/>
          <w:szCs w:val="22"/>
        </w:rPr>
        <w:t>during</w:t>
      </w:r>
      <w:r w:rsidR="00B4276F">
        <w:rPr>
          <w:rFonts w:ascii="Calibri" w:hAnsi="Calibri"/>
          <w:sz w:val="22"/>
          <w:szCs w:val="22"/>
        </w:rPr>
        <w:t xml:space="preserve"> </w:t>
      </w:r>
      <w:r w:rsidR="004C1845" w:rsidRPr="004C1845">
        <w:rPr>
          <w:rFonts w:ascii="Calibri" w:hAnsi="Calibri"/>
          <w:sz w:val="22"/>
          <w:szCs w:val="22"/>
        </w:rPr>
        <w:t>this</w:t>
      </w:r>
      <w:r w:rsidR="00B4276F">
        <w:rPr>
          <w:rFonts w:ascii="Calibri" w:hAnsi="Calibri"/>
          <w:sz w:val="22"/>
          <w:szCs w:val="22"/>
        </w:rPr>
        <w:t xml:space="preserve"> </w:t>
      </w:r>
      <w:r w:rsidR="004C1845" w:rsidRPr="004C1845">
        <w:rPr>
          <w:rFonts w:ascii="Calibri" w:hAnsi="Calibri"/>
          <w:sz w:val="22"/>
          <w:szCs w:val="22"/>
        </w:rPr>
        <w:t>period,</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INSTRUCTS</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Secretariat</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disseminate</w:t>
      </w:r>
      <w:r w:rsidR="00B4276F">
        <w:rPr>
          <w:rFonts w:ascii="Calibri" w:hAnsi="Calibri"/>
          <w:sz w:val="22"/>
          <w:szCs w:val="22"/>
        </w:rPr>
        <w:t xml:space="preserve"> </w:t>
      </w:r>
      <w:r w:rsidR="004C1845" w:rsidRPr="004C1845">
        <w:rPr>
          <w:rFonts w:ascii="Calibri" w:hAnsi="Calibri"/>
          <w:sz w:val="22"/>
          <w:szCs w:val="22"/>
        </w:rPr>
        <w:t>it</w:t>
      </w:r>
      <w:r w:rsidR="00B4276F">
        <w:rPr>
          <w:rFonts w:ascii="Calibri" w:hAnsi="Calibri"/>
          <w:sz w:val="22"/>
          <w:szCs w:val="22"/>
        </w:rPr>
        <w:t xml:space="preserve"> </w:t>
      </w:r>
      <w:r w:rsidR="004C1845" w:rsidRPr="004C1845">
        <w:rPr>
          <w:rFonts w:ascii="Calibri" w:hAnsi="Calibri"/>
          <w:sz w:val="22"/>
          <w:szCs w:val="22"/>
        </w:rPr>
        <w:t>widely</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1D0106">
        <w:rPr>
          <w:rFonts w:ascii="Calibri" w:hAnsi="Calibri"/>
          <w:sz w:val="22"/>
          <w:szCs w:val="22"/>
        </w:rPr>
        <w:t>partners</w:t>
      </w:r>
      <w:r w:rsidR="00B4276F">
        <w:rPr>
          <w:rFonts w:ascii="Calibri" w:hAnsi="Calibri"/>
          <w:sz w:val="22"/>
          <w:szCs w:val="22"/>
        </w:rPr>
        <w:t xml:space="preserve"> </w:t>
      </w:r>
      <w:r w:rsidR="001D0106">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stakeholders</w:t>
      </w:r>
      <w:r w:rsidR="00B4276F">
        <w:rPr>
          <w:rFonts w:ascii="Calibri" w:hAnsi="Calibri"/>
          <w:sz w:val="22"/>
          <w:szCs w:val="22"/>
        </w:rPr>
        <w:t xml:space="preserve"> </w:t>
      </w:r>
      <w:r w:rsidR="004C1845" w:rsidRPr="004C1845">
        <w:rPr>
          <w:rFonts w:ascii="Calibri" w:hAnsi="Calibri"/>
          <w:sz w:val="22"/>
          <w:szCs w:val="22"/>
        </w:rPr>
        <w:t>concerned</w:t>
      </w:r>
      <w:r w:rsidR="00B4276F">
        <w:rPr>
          <w:rFonts w:ascii="Calibri" w:hAnsi="Calibri"/>
          <w:sz w:val="22"/>
          <w:szCs w:val="22"/>
        </w:rPr>
        <w:t xml:space="preserve"> </w:t>
      </w:r>
      <w:r w:rsidR="004C1845" w:rsidRPr="004C1845">
        <w:rPr>
          <w:rFonts w:ascii="Calibri" w:hAnsi="Calibri"/>
          <w:sz w:val="22"/>
          <w:szCs w:val="22"/>
        </w:rPr>
        <w:t>with</w:t>
      </w:r>
      <w:r w:rsidR="00B4276F">
        <w:rPr>
          <w:rFonts w:ascii="Calibri" w:hAnsi="Calibri"/>
          <w:sz w:val="22"/>
          <w:szCs w:val="22"/>
        </w:rPr>
        <w:t xml:space="preserve"> </w:t>
      </w:r>
      <w:r w:rsidR="004C1845" w:rsidRPr="004C1845">
        <w:rPr>
          <w:rFonts w:ascii="Calibri" w:hAnsi="Calibri"/>
          <w:sz w:val="22"/>
          <w:szCs w:val="22"/>
        </w:rPr>
        <w:t>its</w:t>
      </w:r>
      <w:r w:rsidR="00B4276F">
        <w:rPr>
          <w:rFonts w:ascii="Calibri" w:hAnsi="Calibri"/>
          <w:sz w:val="22"/>
          <w:szCs w:val="22"/>
        </w:rPr>
        <w:t xml:space="preserve"> </w:t>
      </w:r>
      <w:r w:rsidR="004C1845" w:rsidRPr="004C1845">
        <w:rPr>
          <w:rFonts w:ascii="Calibri" w:hAnsi="Calibri"/>
          <w:sz w:val="22"/>
          <w:szCs w:val="22"/>
        </w:rPr>
        <w:t>implementation;</w:t>
      </w:r>
      <w:r w:rsidR="00B4276F">
        <w:rPr>
          <w:rFonts w:ascii="Calibri" w:hAnsi="Calibri"/>
          <w:sz w:val="22"/>
          <w:szCs w:val="22"/>
        </w:rPr>
        <w:t xml:space="preserve"> </w:t>
      </w:r>
    </w:p>
    <w:p w14:paraId="137FC094" w14:textId="77777777" w:rsidR="004C1845" w:rsidRPr="004C1845" w:rsidRDefault="004C1845" w:rsidP="00D03C71">
      <w:pPr>
        <w:ind w:left="425" w:hanging="425"/>
        <w:rPr>
          <w:rFonts w:ascii="Calibri" w:hAnsi="Calibri"/>
          <w:b/>
          <w:sz w:val="22"/>
          <w:szCs w:val="22"/>
        </w:rPr>
      </w:pPr>
    </w:p>
    <w:p w14:paraId="270BB21A" w14:textId="6EEA3FE0" w:rsidR="004C1845" w:rsidRPr="004C1845" w:rsidRDefault="00D03C71" w:rsidP="00D03C71">
      <w:pPr>
        <w:tabs>
          <w:tab w:val="left" w:pos="0"/>
        </w:tabs>
        <w:ind w:left="425" w:hanging="425"/>
        <w:rPr>
          <w:rFonts w:ascii="Calibri" w:hAnsi="Calibri"/>
          <w:sz w:val="22"/>
          <w:szCs w:val="22"/>
        </w:rPr>
      </w:pPr>
      <w:r>
        <w:rPr>
          <w:rFonts w:ascii="Calibri" w:hAnsi="Calibri"/>
          <w:sz w:val="22"/>
          <w:szCs w:val="22"/>
        </w:rPr>
        <w:t>13.</w:t>
      </w:r>
      <w:r>
        <w:rPr>
          <w:rFonts w:ascii="Calibri" w:hAnsi="Calibri"/>
          <w:sz w:val="22"/>
          <w:szCs w:val="22"/>
        </w:rPr>
        <w:tab/>
      </w:r>
      <w:r w:rsidR="004C1845" w:rsidRPr="004C1845">
        <w:rPr>
          <w:rFonts w:ascii="Calibri" w:hAnsi="Calibri"/>
          <w:sz w:val="22"/>
          <w:szCs w:val="22"/>
        </w:rPr>
        <w:t>URGES</w:t>
      </w:r>
      <w:r w:rsidR="00B4276F">
        <w:rPr>
          <w:rFonts w:ascii="Calibri" w:hAnsi="Calibri"/>
          <w:sz w:val="22"/>
          <w:szCs w:val="22"/>
        </w:rPr>
        <w:t xml:space="preserve"> </w:t>
      </w:r>
      <w:r w:rsidR="004C1845" w:rsidRPr="004C1845">
        <w:rPr>
          <w:rFonts w:ascii="Calibri" w:hAnsi="Calibri"/>
          <w:sz w:val="22"/>
          <w:szCs w:val="22"/>
        </w:rPr>
        <w:t>all</w:t>
      </w:r>
      <w:r w:rsidR="00B4276F">
        <w:rPr>
          <w:rFonts w:ascii="Calibri" w:hAnsi="Calibri"/>
          <w:sz w:val="22"/>
          <w:szCs w:val="22"/>
        </w:rPr>
        <w:t xml:space="preserve"> </w:t>
      </w:r>
      <w:r w:rsidR="004C1845" w:rsidRPr="004C1845">
        <w:rPr>
          <w:rFonts w:ascii="Calibri" w:hAnsi="Calibri"/>
          <w:sz w:val="22"/>
          <w:szCs w:val="22"/>
        </w:rPr>
        <w:t>Contracting</w:t>
      </w:r>
      <w:r w:rsidR="00B4276F">
        <w:rPr>
          <w:rFonts w:ascii="Calibri" w:hAnsi="Calibri"/>
          <w:sz w:val="22"/>
          <w:szCs w:val="22"/>
        </w:rPr>
        <w:t xml:space="preserve"> </w:t>
      </w:r>
      <w:r w:rsidR="004C1845" w:rsidRPr="004C1845">
        <w:rPr>
          <w:rFonts w:ascii="Calibri" w:hAnsi="Calibri"/>
          <w:sz w:val="22"/>
          <w:szCs w:val="22"/>
        </w:rPr>
        <w:t>Parties,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INVITES</w:t>
      </w:r>
      <w:r w:rsidR="00B4276F">
        <w:rPr>
          <w:rFonts w:ascii="Calibri" w:hAnsi="Calibri"/>
          <w:sz w:val="22"/>
          <w:szCs w:val="22"/>
        </w:rPr>
        <w:t xml:space="preserve"> </w:t>
      </w:r>
      <w:r w:rsidR="00876771" w:rsidRPr="004C1845">
        <w:rPr>
          <w:rFonts w:ascii="Calibri" w:hAnsi="Calibri"/>
          <w:sz w:val="22"/>
          <w:szCs w:val="22"/>
        </w:rPr>
        <w:t>the</w:t>
      </w:r>
      <w:r w:rsidR="00B4276F">
        <w:rPr>
          <w:rFonts w:ascii="Calibri" w:hAnsi="Calibri"/>
          <w:sz w:val="22"/>
          <w:szCs w:val="22"/>
        </w:rPr>
        <w:t xml:space="preserve"> </w:t>
      </w:r>
      <w:r w:rsidR="00876771" w:rsidRPr="004C1845">
        <w:rPr>
          <w:rFonts w:ascii="Calibri" w:hAnsi="Calibri"/>
          <w:sz w:val="22"/>
          <w:szCs w:val="22"/>
        </w:rPr>
        <w:t>Scientific</w:t>
      </w:r>
      <w:r w:rsidR="00B4276F">
        <w:rPr>
          <w:rFonts w:ascii="Calibri" w:hAnsi="Calibri"/>
          <w:sz w:val="22"/>
          <w:szCs w:val="22"/>
        </w:rPr>
        <w:t xml:space="preserve"> </w:t>
      </w:r>
      <w:r w:rsidR="00876771" w:rsidRPr="004C1845">
        <w:rPr>
          <w:rFonts w:ascii="Calibri" w:hAnsi="Calibri"/>
          <w:sz w:val="22"/>
          <w:szCs w:val="22"/>
        </w:rPr>
        <w:t>and</w:t>
      </w:r>
      <w:r w:rsidR="00B4276F">
        <w:rPr>
          <w:rFonts w:ascii="Calibri" w:hAnsi="Calibri"/>
          <w:sz w:val="22"/>
          <w:szCs w:val="22"/>
        </w:rPr>
        <w:t xml:space="preserve"> </w:t>
      </w:r>
      <w:r w:rsidR="00876771" w:rsidRPr="004C1845">
        <w:rPr>
          <w:rFonts w:ascii="Calibri" w:hAnsi="Calibri"/>
          <w:sz w:val="22"/>
          <w:szCs w:val="22"/>
        </w:rPr>
        <w:t>Technical</w:t>
      </w:r>
      <w:r w:rsidR="00B4276F">
        <w:rPr>
          <w:rFonts w:ascii="Calibri" w:hAnsi="Calibri"/>
          <w:sz w:val="22"/>
          <w:szCs w:val="22"/>
        </w:rPr>
        <w:t xml:space="preserve"> </w:t>
      </w:r>
      <w:r w:rsidR="00876771" w:rsidRPr="004C1845">
        <w:rPr>
          <w:rFonts w:ascii="Calibri" w:hAnsi="Calibri"/>
          <w:sz w:val="22"/>
          <w:szCs w:val="22"/>
        </w:rPr>
        <w:t>Review</w:t>
      </w:r>
      <w:r w:rsidR="00B4276F">
        <w:rPr>
          <w:rFonts w:ascii="Calibri" w:hAnsi="Calibri"/>
          <w:sz w:val="22"/>
          <w:szCs w:val="22"/>
        </w:rPr>
        <w:t xml:space="preserve"> </w:t>
      </w:r>
      <w:r w:rsidR="00876771" w:rsidRPr="004C1845">
        <w:rPr>
          <w:rFonts w:ascii="Calibri" w:hAnsi="Calibri"/>
          <w:sz w:val="22"/>
          <w:szCs w:val="22"/>
        </w:rPr>
        <w:t>Panel</w:t>
      </w:r>
      <w:r w:rsidR="00B4276F">
        <w:rPr>
          <w:rFonts w:ascii="Calibri" w:hAnsi="Calibri"/>
          <w:sz w:val="22"/>
          <w:szCs w:val="22"/>
        </w:rPr>
        <w:t xml:space="preserve"> </w:t>
      </w:r>
      <w:r w:rsidR="00876771">
        <w:rPr>
          <w:rFonts w:ascii="Calibri" w:hAnsi="Calibri"/>
          <w:sz w:val="22"/>
          <w:szCs w:val="22"/>
        </w:rPr>
        <w:t>(STRP)</w:t>
      </w:r>
      <w:r w:rsidR="00876771" w:rsidRPr="004C1845">
        <w:rPr>
          <w:rFonts w:ascii="Calibri" w:hAnsi="Calibri"/>
          <w:sz w:val="22"/>
          <w:szCs w:val="22"/>
        </w:rPr>
        <w:t>,</w:t>
      </w:r>
      <w:r w:rsidR="00B4276F">
        <w:rPr>
          <w:rFonts w:ascii="Calibri" w:hAnsi="Calibri"/>
          <w:sz w:val="22"/>
          <w:szCs w:val="22"/>
        </w:rPr>
        <w:t xml:space="preserve"> </w:t>
      </w:r>
      <w:r w:rsidR="00876771">
        <w:rPr>
          <w:rFonts w:ascii="Calibri" w:hAnsi="Calibri"/>
          <w:sz w:val="22"/>
          <w:szCs w:val="22"/>
        </w:rPr>
        <w:t>t</w:t>
      </w:r>
      <w:r w:rsidR="00876771" w:rsidRPr="004C1845">
        <w:rPr>
          <w:rFonts w:ascii="Calibri" w:hAnsi="Calibri"/>
          <w:sz w:val="22"/>
          <w:szCs w:val="22"/>
        </w:rPr>
        <w:t>he</w:t>
      </w:r>
      <w:r w:rsidR="00B4276F">
        <w:rPr>
          <w:rFonts w:ascii="Calibri" w:hAnsi="Calibri"/>
          <w:sz w:val="22"/>
          <w:szCs w:val="22"/>
        </w:rPr>
        <w:t xml:space="preserve"> </w:t>
      </w:r>
      <w:r w:rsidR="00FC53C8" w:rsidRPr="00FC53C8">
        <w:rPr>
          <w:rFonts w:ascii="Calibri" w:hAnsi="Calibri"/>
          <w:sz w:val="22"/>
          <w:szCs w:val="22"/>
        </w:rPr>
        <w:t>Communication, Capacity Building, Education, Participation and Awareness (CEPA)</w:t>
      </w:r>
      <w:r w:rsidR="00876771" w:rsidRPr="004C1845">
        <w:rPr>
          <w:rFonts w:ascii="Calibri" w:hAnsi="Calibri"/>
          <w:sz w:val="22"/>
          <w:szCs w:val="22"/>
        </w:rPr>
        <w:t>Oversight</w:t>
      </w:r>
      <w:r w:rsidR="00B4276F">
        <w:rPr>
          <w:rFonts w:ascii="Calibri" w:hAnsi="Calibri"/>
          <w:sz w:val="22"/>
          <w:szCs w:val="22"/>
        </w:rPr>
        <w:t xml:space="preserve"> </w:t>
      </w:r>
      <w:r w:rsidR="00876771" w:rsidRPr="004C1845">
        <w:rPr>
          <w:rFonts w:ascii="Calibri" w:hAnsi="Calibri"/>
          <w:sz w:val="22"/>
          <w:szCs w:val="22"/>
        </w:rPr>
        <w:t>Panel</w:t>
      </w:r>
      <w:r w:rsidR="00357BD4">
        <w:rPr>
          <w:rFonts w:ascii="Calibri" w:hAnsi="Calibri"/>
          <w:sz w:val="22"/>
          <w:szCs w:val="22"/>
        </w:rPr>
        <w:t>,</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Convention’s</w:t>
      </w:r>
      <w:r w:rsidR="00B4276F">
        <w:rPr>
          <w:rFonts w:ascii="Calibri" w:hAnsi="Calibri"/>
          <w:sz w:val="22"/>
          <w:szCs w:val="22"/>
        </w:rPr>
        <w:t xml:space="preserve"> </w:t>
      </w:r>
      <w:r w:rsidR="00C35BB6" w:rsidRPr="004C1845">
        <w:rPr>
          <w:rFonts w:ascii="Calibri" w:hAnsi="Calibri"/>
          <w:sz w:val="22"/>
          <w:szCs w:val="22"/>
        </w:rPr>
        <w:t>International</w:t>
      </w:r>
      <w:r w:rsidR="00B4276F">
        <w:rPr>
          <w:rFonts w:ascii="Calibri" w:hAnsi="Calibri"/>
          <w:sz w:val="22"/>
          <w:szCs w:val="22"/>
        </w:rPr>
        <w:t xml:space="preserve"> </w:t>
      </w:r>
      <w:r w:rsidR="00C35BB6" w:rsidRPr="004C1845">
        <w:rPr>
          <w:rFonts w:ascii="Calibri" w:hAnsi="Calibri"/>
          <w:sz w:val="22"/>
          <w:szCs w:val="22"/>
        </w:rPr>
        <w:t>Organization</w:t>
      </w:r>
      <w:r w:rsidR="00B4276F">
        <w:rPr>
          <w:rFonts w:ascii="Calibri" w:hAnsi="Calibri"/>
          <w:sz w:val="22"/>
          <w:szCs w:val="22"/>
        </w:rPr>
        <w:t xml:space="preserve"> </w:t>
      </w:r>
      <w:r w:rsidR="00C35BB6" w:rsidRPr="004C1845">
        <w:rPr>
          <w:rFonts w:ascii="Calibri" w:hAnsi="Calibri"/>
          <w:sz w:val="22"/>
          <w:szCs w:val="22"/>
        </w:rPr>
        <w:t>Partners</w:t>
      </w:r>
      <w:r w:rsidR="00B4276F">
        <w:rPr>
          <w:rFonts w:ascii="Calibri" w:hAnsi="Calibri"/>
          <w:sz w:val="22"/>
          <w:szCs w:val="22"/>
        </w:rPr>
        <w:t xml:space="preserve"> </w:t>
      </w:r>
      <w:r w:rsidR="00C35BB6">
        <w:rPr>
          <w:rFonts w:ascii="Calibri" w:hAnsi="Calibri"/>
          <w:sz w:val="22"/>
          <w:szCs w:val="22"/>
        </w:rPr>
        <w:t>(IOPs)</w:t>
      </w:r>
      <w:r w:rsidR="00357BD4">
        <w:rPr>
          <w:rFonts w:ascii="Calibri" w:hAnsi="Calibri"/>
          <w:sz w:val="22"/>
          <w:szCs w:val="22"/>
        </w:rPr>
        <w:t>,</w:t>
      </w:r>
      <w:r w:rsidR="00B4276F">
        <w:rPr>
          <w:rFonts w:ascii="Calibri" w:hAnsi="Calibri"/>
          <w:sz w:val="22"/>
          <w:szCs w:val="22"/>
        </w:rPr>
        <w:t xml:space="preserve"> </w:t>
      </w:r>
      <w:r w:rsidR="00C35BB6">
        <w:rPr>
          <w:rFonts w:ascii="Calibri" w:hAnsi="Calibri"/>
          <w:sz w:val="22"/>
          <w:szCs w:val="22"/>
        </w:rPr>
        <w:t>Ramsar</w:t>
      </w:r>
      <w:r w:rsidR="00B4276F">
        <w:rPr>
          <w:rFonts w:ascii="Calibri" w:hAnsi="Calibri"/>
          <w:sz w:val="22"/>
          <w:szCs w:val="22"/>
        </w:rPr>
        <w:t xml:space="preserve"> </w:t>
      </w:r>
      <w:r w:rsidR="00357BD4">
        <w:rPr>
          <w:rFonts w:ascii="Calibri" w:hAnsi="Calibri"/>
          <w:sz w:val="22"/>
          <w:szCs w:val="22"/>
        </w:rPr>
        <w:t>Regional</w:t>
      </w:r>
      <w:r w:rsidR="00B4276F">
        <w:rPr>
          <w:rFonts w:ascii="Calibri" w:hAnsi="Calibri"/>
          <w:sz w:val="22"/>
          <w:szCs w:val="22"/>
        </w:rPr>
        <w:t xml:space="preserve"> </w:t>
      </w:r>
      <w:r w:rsidR="00357BD4">
        <w:rPr>
          <w:rFonts w:ascii="Calibri" w:hAnsi="Calibri"/>
          <w:sz w:val="22"/>
          <w:szCs w:val="22"/>
        </w:rPr>
        <w:t>Initiatives</w:t>
      </w:r>
      <w:r w:rsidR="00B4276F">
        <w:rPr>
          <w:rFonts w:ascii="Calibri" w:hAnsi="Calibri"/>
          <w:sz w:val="22"/>
          <w:szCs w:val="22"/>
        </w:rPr>
        <w:t xml:space="preserve"> </w:t>
      </w:r>
      <w:r w:rsidR="001126AD">
        <w:rPr>
          <w:rFonts w:ascii="Calibri" w:hAnsi="Calibri"/>
          <w:sz w:val="22"/>
          <w:szCs w:val="22"/>
        </w:rPr>
        <w:t>and</w:t>
      </w:r>
      <w:r w:rsidR="00B4276F">
        <w:rPr>
          <w:rFonts w:ascii="Calibri" w:hAnsi="Calibri"/>
          <w:sz w:val="22"/>
          <w:szCs w:val="22"/>
        </w:rPr>
        <w:t xml:space="preserve"> </w:t>
      </w:r>
      <w:r w:rsidR="001126AD">
        <w:rPr>
          <w:rFonts w:ascii="Calibri" w:hAnsi="Calibri"/>
          <w:sz w:val="22"/>
          <w:szCs w:val="22"/>
        </w:rPr>
        <w:t>Centres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357BD4">
        <w:rPr>
          <w:rFonts w:ascii="Calibri" w:hAnsi="Calibri"/>
          <w:sz w:val="22"/>
          <w:szCs w:val="22"/>
        </w:rPr>
        <w:t>Secretariat</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take</w:t>
      </w:r>
      <w:r w:rsidR="00B4276F">
        <w:rPr>
          <w:rFonts w:ascii="Calibri" w:hAnsi="Calibri"/>
          <w:sz w:val="22"/>
          <w:szCs w:val="22"/>
        </w:rPr>
        <w:t xml:space="preserve"> </w:t>
      </w:r>
      <w:r w:rsidR="004C1845" w:rsidRPr="004C1845">
        <w:rPr>
          <w:rFonts w:ascii="Calibri" w:hAnsi="Calibri"/>
          <w:sz w:val="22"/>
          <w:szCs w:val="22"/>
        </w:rPr>
        <w:t>on</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renewed</w:t>
      </w:r>
      <w:r w:rsidR="00B4276F">
        <w:rPr>
          <w:rFonts w:ascii="Calibri" w:hAnsi="Calibri"/>
          <w:sz w:val="22"/>
          <w:szCs w:val="22"/>
        </w:rPr>
        <w:t xml:space="preserve"> </w:t>
      </w:r>
      <w:r w:rsidR="004C1845" w:rsidRPr="004C1845">
        <w:rPr>
          <w:rFonts w:ascii="Calibri" w:hAnsi="Calibri"/>
          <w:sz w:val="22"/>
          <w:szCs w:val="22"/>
        </w:rPr>
        <w:t>challenge</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implementing</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9F2C7B">
        <w:rPr>
          <w:rFonts w:ascii="Calibri" w:hAnsi="Calibri"/>
          <w:sz w:val="22"/>
          <w:szCs w:val="22"/>
        </w:rPr>
        <w:t>Convention</w:t>
      </w:r>
      <w:r w:rsidR="00B4276F">
        <w:rPr>
          <w:rFonts w:ascii="Calibri" w:hAnsi="Calibri"/>
          <w:sz w:val="22"/>
          <w:szCs w:val="22"/>
        </w:rPr>
        <w:t xml:space="preserve"> </w:t>
      </w:r>
      <w:r w:rsidR="004C1845" w:rsidRPr="004C1845">
        <w:rPr>
          <w:rFonts w:ascii="Calibri" w:hAnsi="Calibri"/>
          <w:sz w:val="22"/>
          <w:szCs w:val="22"/>
        </w:rPr>
        <w:t>through</w:t>
      </w:r>
      <w:r w:rsidR="00B4276F">
        <w:rPr>
          <w:rFonts w:ascii="Calibri" w:hAnsi="Calibri"/>
          <w:sz w:val="22"/>
          <w:szCs w:val="22"/>
        </w:rPr>
        <w:t xml:space="preserve"> </w:t>
      </w:r>
      <w:r w:rsidR="009F2C7B">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goals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targets</w:t>
      </w:r>
      <w:r w:rsidR="00B4276F">
        <w:rPr>
          <w:rFonts w:ascii="Calibri" w:hAnsi="Calibri"/>
          <w:sz w:val="22"/>
          <w:szCs w:val="22"/>
        </w:rPr>
        <w:t xml:space="preserve"> </w:t>
      </w:r>
      <w:r w:rsidR="009F2C7B">
        <w:rPr>
          <w:rFonts w:ascii="Calibri" w:hAnsi="Calibri"/>
          <w:sz w:val="22"/>
          <w:szCs w:val="22"/>
        </w:rPr>
        <w:t>of</w:t>
      </w:r>
      <w:r w:rsidR="00B4276F">
        <w:rPr>
          <w:rFonts w:ascii="Calibri" w:hAnsi="Calibri"/>
          <w:sz w:val="22"/>
          <w:szCs w:val="22"/>
        </w:rPr>
        <w:t xml:space="preserve"> </w:t>
      </w:r>
      <w:r w:rsidR="009F2C7B">
        <w:rPr>
          <w:rFonts w:ascii="Calibri" w:hAnsi="Calibri"/>
          <w:sz w:val="22"/>
          <w:szCs w:val="22"/>
        </w:rPr>
        <w:t>the</w:t>
      </w:r>
      <w:r w:rsidR="00B4276F">
        <w:rPr>
          <w:rFonts w:ascii="Calibri" w:hAnsi="Calibri"/>
          <w:sz w:val="22"/>
          <w:szCs w:val="22"/>
        </w:rPr>
        <w:t xml:space="preserve"> </w:t>
      </w:r>
      <w:r w:rsidR="009F2C7B">
        <w:rPr>
          <w:rFonts w:ascii="Calibri" w:hAnsi="Calibri"/>
          <w:sz w:val="22"/>
          <w:szCs w:val="22"/>
        </w:rPr>
        <w:t>Strategic</w:t>
      </w:r>
      <w:r w:rsidR="00B4276F">
        <w:rPr>
          <w:rFonts w:ascii="Calibri" w:hAnsi="Calibri"/>
          <w:sz w:val="22"/>
          <w:szCs w:val="22"/>
        </w:rPr>
        <w:t xml:space="preserve"> </w:t>
      </w:r>
      <w:r w:rsidR="009F2C7B">
        <w:rPr>
          <w:rFonts w:ascii="Calibri" w:hAnsi="Calibri"/>
          <w:sz w:val="22"/>
          <w:szCs w:val="22"/>
        </w:rPr>
        <w:t>Plan</w:t>
      </w:r>
      <w:r w:rsidR="004C1845" w:rsidRPr="004C1845">
        <w:rPr>
          <w:rFonts w:ascii="Calibri" w:hAnsi="Calibri"/>
          <w:sz w:val="22"/>
          <w:szCs w:val="22"/>
        </w:rPr>
        <w:t>;</w:t>
      </w:r>
      <w:r w:rsidR="00B4276F">
        <w:rPr>
          <w:rFonts w:ascii="Calibri" w:hAnsi="Calibri"/>
          <w:sz w:val="22"/>
          <w:szCs w:val="22"/>
        </w:rPr>
        <w:t xml:space="preserve"> </w:t>
      </w:r>
    </w:p>
    <w:p w14:paraId="06BC5C1A" w14:textId="77777777" w:rsidR="004C1845" w:rsidRPr="004C1845" w:rsidRDefault="004C1845" w:rsidP="00D03C71">
      <w:pPr>
        <w:tabs>
          <w:tab w:val="left" w:pos="0"/>
        </w:tabs>
        <w:ind w:left="425" w:hanging="425"/>
        <w:rPr>
          <w:rFonts w:ascii="Calibri" w:hAnsi="Calibri"/>
          <w:sz w:val="22"/>
          <w:szCs w:val="22"/>
        </w:rPr>
      </w:pPr>
    </w:p>
    <w:p w14:paraId="0325FDF5" w14:textId="4A5E5A6A" w:rsidR="004C1845" w:rsidRPr="004C1845" w:rsidRDefault="00D03C71" w:rsidP="46DADD48">
      <w:pPr>
        <w:ind w:left="425" w:hanging="425"/>
        <w:rPr>
          <w:rFonts w:ascii="Calibri" w:hAnsi="Calibri"/>
          <w:sz w:val="22"/>
          <w:szCs w:val="22"/>
        </w:rPr>
      </w:pPr>
      <w:r w:rsidRPr="46DADD48">
        <w:rPr>
          <w:rFonts w:ascii="Calibri" w:hAnsi="Calibri"/>
          <w:sz w:val="22"/>
          <w:szCs w:val="22"/>
        </w:rPr>
        <w:t>14.</w:t>
      </w:r>
      <w:r>
        <w:tab/>
      </w:r>
      <w:r w:rsidR="004C1845" w:rsidRPr="46DADD48">
        <w:rPr>
          <w:rFonts w:ascii="Calibri" w:hAnsi="Calibri"/>
          <w:sz w:val="22"/>
          <w:szCs w:val="22"/>
        </w:rPr>
        <w:t>INVITES</w:t>
      </w:r>
      <w:r w:rsidR="00B4276F">
        <w:rPr>
          <w:rFonts w:ascii="Calibri" w:hAnsi="Calibri"/>
          <w:sz w:val="22"/>
          <w:szCs w:val="22"/>
        </w:rPr>
        <w:t xml:space="preserve"> </w:t>
      </w:r>
      <w:r w:rsidR="004C1845" w:rsidRPr="46DADD48">
        <w:rPr>
          <w:rFonts w:ascii="Calibri" w:hAnsi="Calibri"/>
          <w:sz w:val="22"/>
          <w:szCs w:val="22"/>
        </w:rPr>
        <w:t>other</w:t>
      </w:r>
      <w:r w:rsidR="00B4276F">
        <w:rPr>
          <w:rFonts w:ascii="Calibri" w:hAnsi="Calibri"/>
          <w:sz w:val="22"/>
          <w:szCs w:val="22"/>
        </w:rPr>
        <w:t xml:space="preserve"> </w:t>
      </w:r>
      <w:r w:rsidR="004C1845" w:rsidRPr="46DADD48">
        <w:rPr>
          <w:rFonts w:ascii="Calibri" w:hAnsi="Calibri"/>
          <w:sz w:val="22"/>
          <w:szCs w:val="22"/>
        </w:rPr>
        <w:t>stakeholders</w:t>
      </w:r>
      <w:r w:rsidR="00B4276F">
        <w:rPr>
          <w:rFonts w:ascii="Calibri" w:hAnsi="Calibri"/>
          <w:sz w:val="22"/>
          <w:szCs w:val="22"/>
        </w:rPr>
        <w:t xml:space="preserve"> </w:t>
      </w:r>
      <w:r w:rsidR="004C1845" w:rsidRPr="46DADD48">
        <w:rPr>
          <w:rFonts w:ascii="Calibri" w:hAnsi="Calibri"/>
          <w:sz w:val="22"/>
          <w:szCs w:val="22"/>
        </w:rPr>
        <w:t>such</w:t>
      </w:r>
      <w:r w:rsidR="00B4276F">
        <w:rPr>
          <w:rFonts w:ascii="Calibri" w:hAnsi="Calibri"/>
          <w:sz w:val="22"/>
          <w:szCs w:val="22"/>
        </w:rPr>
        <w:t xml:space="preserve"> </w:t>
      </w:r>
      <w:r w:rsidR="004C1845" w:rsidRPr="46DADD48">
        <w:rPr>
          <w:rFonts w:ascii="Calibri" w:hAnsi="Calibri"/>
          <w:sz w:val="22"/>
          <w:szCs w:val="22"/>
        </w:rPr>
        <w:t>as,</w:t>
      </w:r>
      <w:r w:rsidR="00B4276F">
        <w:rPr>
          <w:rFonts w:ascii="Calibri" w:hAnsi="Calibri"/>
          <w:sz w:val="22"/>
          <w:szCs w:val="22"/>
        </w:rPr>
        <w:t xml:space="preserve"> </w:t>
      </w:r>
      <w:r w:rsidR="004C1845" w:rsidRPr="46DADD48">
        <w:rPr>
          <w:rFonts w:ascii="Calibri" w:hAnsi="Calibri"/>
          <w:i/>
          <w:iCs/>
          <w:sz w:val="22"/>
          <w:szCs w:val="22"/>
        </w:rPr>
        <w:t>inter</w:t>
      </w:r>
      <w:r w:rsidR="00B4276F">
        <w:rPr>
          <w:rFonts w:ascii="Calibri" w:hAnsi="Calibri"/>
          <w:i/>
          <w:iCs/>
          <w:sz w:val="22"/>
          <w:szCs w:val="22"/>
        </w:rPr>
        <w:t xml:space="preserve"> </w:t>
      </w:r>
      <w:r w:rsidR="004C1845" w:rsidRPr="46DADD48">
        <w:rPr>
          <w:rFonts w:ascii="Calibri" w:hAnsi="Calibri"/>
          <w:i/>
          <w:iCs/>
          <w:sz w:val="22"/>
          <w:szCs w:val="22"/>
        </w:rPr>
        <w:t>alia</w:t>
      </w:r>
      <w:r w:rsidR="004C1845" w:rsidRPr="46DADD48">
        <w:rPr>
          <w:rFonts w:ascii="Calibri" w:hAnsi="Calibri"/>
          <w:sz w:val="22"/>
          <w:szCs w:val="22"/>
        </w:rPr>
        <w:t>,</w:t>
      </w:r>
      <w:r w:rsidR="00B4276F">
        <w:rPr>
          <w:rFonts w:ascii="Calibri" w:hAnsi="Calibri"/>
          <w:sz w:val="22"/>
          <w:szCs w:val="22"/>
        </w:rPr>
        <w:t xml:space="preserve"> </w:t>
      </w:r>
      <w:r w:rsidR="004C1845" w:rsidRPr="46DADD48">
        <w:rPr>
          <w:rFonts w:ascii="Calibri" w:hAnsi="Calibri"/>
          <w:sz w:val="22"/>
          <w:szCs w:val="22"/>
        </w:rPr>
        <w:t>other</w:t>
      </w:r>
      <w:r w:rsidR="00B4276F">
        <w:rPr>
          <w:rFonts w:ascii="Calibri" w:hAnsi="Calibri"/>
          <w:sz w:val="22"/>
          <w:szCs w:val="22"/>
        </w:rPr>
        <w:t xml:space="preserve"> </w:t>
      </w:r>
      <w:r w:rsidR="004C1845" w:rsidRPr="46DADD48">
        <w:rPr>
          <w:rFonts w:ascii="Calibri" w:hAnsi="Calibri"/>
          <w:sz w:val="22"/>
          <w:szCs w:val="22"/>
        </w:rPr>
        <w:t>multilateral</w:t>
      </w:r>
      <w:r w:rsidR="00B4276F">
        <w:rPr>
          <w:rFonts w:ascii="Calibri" w:hAnsi="Calibri"/>
          <w:sz w:val="22"/>
          <w:szCs w:val="22"/>
        </w:rPr>
        <w:t xml:space="preserve"> </w:t>
      </w:r>
      <w:r w:rsidR="004C1845" w:rsidRPr="46DADD48">
        <w:rPr>
          <w:rFonts w:ascii="Calibri" w:hAnsi="Calibri"/>
          <w:sz w:val="22"/>
          <w:szCs w:val="22"/>
        </w:rPr>
        <w:t>environmental</w:t>
      </w:r>
      <w:r w:rsidR="00B4276F">
        <w:rPr>
          <w:rFonts w:ascii="Calibri" w:hAnsi="Calibri"/>
          <w:sz w:val="22"/>
          <w:szCs w:val="22"/>
        </w:rPr>
        <w:t xml:space="preserve"> </w:t>
      </w:r>
      <w:r w:rsidR="004C1845" w:rsidRPr="46DADD48">
        <w:rPr>
          <w:rFonts w:ascii="Calibri" w:hAnsi="Calibri"/>
          <w:sz w:val="22"/>
          <w:szCs w:val="22"/>
        </w:rPr>
        <w:t>agreements,</w:t>
      </w:r>
      <w:r w:rsidR="00B4276F">
        <w:rPr>
          <w:rFonts w:ascii="Calibri" w:hAnsi="Calibri"/>
          <w:sz w:val="22"/>
          <w:szCs w:val="22"/>
        </w:rPr>
        <w:t xml:space="preserve"> </w:t>
      </w:r>
      <w:r w:rsidR="004C1845" w:rsidRPr="46DADD48">
        <w:rPr>
          <w:rFonts w:ascii="Calibri" w:hAnsi="Calibri"/>
          <w:sz w:val="22"/>
          <w:szCs w:val="22"/>
        </w:rPr>
        <w:t>international</w:t>
      </w:r>
      <w:r w:rsidR="00B4276F">
        <w:rPr>
          <w:rFonts w:ascii="Calibri" w:hAnsi="Calibri"/>
          <w:sz w:val="22"/>
          <w:szCs w:val="22"/>
        </w:rPr>
        <w:t xml:space="preserve"> </w:t>
      </w:r>
      <w:r w:rsidR="004C1845" w:rsidRPr="46DADD48">
        <w:rPr>
          <w:rFonts w:ascii="Calibri" w:hAnsi="Calibri"/>
          <w:sz w:val="22"/>
          <w:szCs w:val="22"/>
        </w:rPr>
        <w:t>organizations</w:t>
      </w:r>
      <w:r w:rsidR="00B4276F">
        <w:rPr>
          <w:rFonts w:ascii="Calibri" w:hAnsi="Calibri"/>
          <w:sz w:val="22"/>
          <w:szCs w:val="22"/>
        </w:rPr>
        <w:t xml:space="preserve"> </w:t>
      </w:r>
      <w:r w:rsidR="004C1845" w:rsidRPr="46DADD48">
        <w:rPr>
          <w:rFonts w:ascii="Calibri" w:hAnsi="Calibri"/>
          <w:sz w:val="22"/>
          <w:szCs w:val="22"/>
        </w:rPr>
        <w:t>including</w:t>
      </w:r>
      <w:r w:rsidR="00B4276F">
        <w:rPr>
          <w:rFonts w:ascii="Calibri" w:hAnsi="Calibri"/>
          <w:sz w:val="22"/>
          <w:szCs w:val="22"/>
        </w:rPr>
        <w:t xml:space="preserve"> </w:t>
      </w:r>
      <w:r w:rsidR="004C1845" w:rsidRPr="46DADD48">
        <w:rPr>
          <w:rFonts w:ascii="Calibri" w:hAnsi="Calibri"/>
          <w:sz w:val="22"/>
          <w:szCs w:val="22"/>
        </w:rPr>
        <w:t>financial</w:t>
      </w:r>
      <w:r w:rsidR="00B4276F">
        <w:rPr>
          <w:rFonts w:ascii="Calibri" w:hAnsi="Calibri"/>
          <w:sz w:val="22"/>
          <w:szCs w:val="22"/>
        </w:rPr>
        <w:t xml:space="preserve"> </w:t>
      </w:r>
      <w:r w:rsidR="004C1845" w:rsidRPr="46DADD48">
        <w:rPr>
          <w:rFonts w:ascii="Calibri" w:hAnsi="Calibri"/>
          <w:sz w:val="22"/>
          <w:szCs w:val="22"/>
        </w:rPr>
        <w:t>organizations,</w:t>
      </w:r>
      <w:r w:rsidR="00B4276F">
        <w:rPr>
          <w:rFonts w:ascii="Calibri" w:hAnsi="Calibri"/>
          <w:sz w:val="22"/>
          <w:szCs w:val="22"/>
        </w:rPr>
        <w:t xml:space="preserve"> </w:t>
      </w:r>
      <w:r w:rsidR="004C1845" w:rsidRPr="46DADD48">
        <w:rPr>
          <w:rFonts w:ascii="Calibri" w:hAnsi="Calibri"/>
          <w:sz w:val="22"/>
          <w:szCs w:val="22"/>
        </w:rPr>
        <w:t>non-governmental</w:t>
      </w:r>
      <w:r w:rsidR="00B4276F">
        <w:rPr>
          <w:rFonts w:ascii="Calibri" w:hAnsi="Calibri"/>
          <w:sz w:val="22"/>
          <w:szCs w:val="22"/>
        </w:rPr>
        <w:t xml:space="preserve"> </w:t>
      </w:r>
      <w:r w:rsidR="004C1845" w:rsidRPr="46DADD48">
        <w:rPr>
          <w:rFonts w:ascii="Calibri" w:hAnsi="Calibri"/>
          <w:sz w:val="22"/>
          <w:szCs w:val="22"/>
        </w:rPr>
        <w:t>and</w:t>
      </w:r>
      <w:r w:rsidR="00B4276F">
        <w:rPr>
          <w:rFonts w:ascii="Calibri" w:hAnsi="Calibri"/>
          <w:sz w:val="22"/>
          <w:szCs w:val="22"/>
        </w:rPr>
        <w:t xml:space="preserve"> </w:t>
      </w:r>
      <w:r w:rsidR="004C1845" w:rsidRPr="46DADD48">
        <w:rPr>
          <w:rFonts w:ascii="Calibri" w:hAnsi="Calibri"/>
          <w:sz w:val="22"/>
          <w:szCs w:val="22"/>
        </w:rPr>
        <w:t>civil</w:t>
      </w:r>
      <w:r w:rsidR="00B4276F">
        <w:rPr>
          <w:rFonts w:ascii="Calibri" w:hAnsi="Calibri"/>
          <w:sz w:val="22"/>
          <w:szCs w:val="22"/>
        </w:rPr>
        <w:t xml:space="preserve"> </w:t>
      </w:r>
      <w:r w:rsidR="004C1845" w:rsidRPr="46DADD48">
        <w:rPr>
          <w:rFonts w:ascii="Calibri" w:hAnsi="Calibri"/>
          <w:sz w:val="22"/>
          <w:szCs w:val="22"/>
        </w:rPr>
        <w:t>society</w:t>
      </w:r>
      <w:r w:rsidR="00B4276F">
        <w:rPr>
          <w:rFonts w:ascii="Calibri" w:hAnsi="Calibri"/>
          <w:sz w:val="22"/>
          <w:szCs w:val="22"/>
        </w:rPr>
        <w:t xml:space="preserve"> </w:t>
      </w:r>
      <w:r w:rsidR="004C1845" w:rsidRPr="46DADD48">
        <w:rPr>
          <w:rFonts w:ascii="Calibri" w:hAnsi="Calibri"/>
          <w:sz w:val="22"/>
          <w:szCs w:val="22"/>
        </w:rPr>
        <w:t>organizations,</w:t>
      </w:r>
      <w:r w:rsidR="00B4276F">
        <w:rPr>
          <w:rFonts w:ascii="Calibri" w:hAnsi="Calibri"/>
          <w:sz w:val="22"/>
          <w:szCs w:val="22"/>
        </w:rPr>
        <w:t xml:space="preserve"> </w:t>
      </w:r>
      <w:r w:rsidR="787F2DCD" w:rsidRPr="46DADD48">
        <w:rPr>
          <w:rFonts w:ascii="Calibri" w:hAnsi="Calibri"/>
          <w:sz w:val="22"/>
          <w:szCs w:val="22"/>
        </w:rPr>
        <w:t>[</w:t>
      </w:r>
      <w:r w:rsidR="00E1165F" w:rsidRPr="46DADD48">
        <w:rPr>
          <w:rFonts w:ascii="Calibri" w:hAnsi="Calibri"/>
          <w:sz w:val="22"/>
          <w:szCs w:val="22"/>
        </w:rPr>
        <w:t>Indigenous</w:t>
      </w:r>
      <w:r w:rsidR="00B4276F">
        <w:rPr>
          <w:rFonts w:ascii="Calibri" w:hAnsi="Calibri"/>
          <w:sz w:val="22"/>
          <w:szCs w:val="22"/>
        </w:rPr>
        <w:t xml:space="preserve"> </w:t>
      </w:r>
      <w:r w:rsidR="00E1165F" w:rsidRPr="46DADD48">
        <w:rPr>
          <w:rFonts w:ascii="Calibri" w:hAnsi="Calibri"/>
          <w:sz w:val="22"/>
          <w:szCs w:val="22"/>
        </w:rPr>
        <w:t>P</w:t>
      </w:r>
      <w:r w:rsidR="004C1845" w:rsidRPr="46DADD48">
        <w:rPr>
          <w:rFonts w:ascii="Calibri" w:hAnsi="Calibri"/>
          <w:sz w:val="22"/>
          <w:szCs w:val="22"/>
        </w:rPr>
        <w:t>eoples</w:t>
      </w:r>
      <w:r w:rsidR="00B4276F">
        <w:rPr>
          <w:rFonts w:ascii="Calibri" w:hAnsi="Calibri"/>
          <w:sz w:val="22"/>
          <w:szCs w:val="22"/>
        </w:rPr>
        <w:t xml:space="preserve"> </w:t>
      </w:r>
      <w:r w:rsidR="004C1845" w:rsidRPr="46DADD48">
        <w:rPr>
          <w:rFonts w:ascii="Calibri" w:hAnsi="Calibri"/>
          <w:sz w:val="22"/>
          <w:szCs w:val="22"/>
        </w:rPr>
        <w:t>and</w:t>
      </w:r>
      <w:r w:rsidR="00B4276F">
        <w:rPr>
          <w:rFonts w:ascii="Calibri" w:hAnsi="Calibri"/>
          <w:sz w:val="22"/>
          <w:szCs w:val="22"/>
        </w:rPr>
        <w:t xml:space="preserve"> </w:t>
      </w:r>
      <w:r w:rsidR="004C1845" w:rsidRPr="46DADD48">
        <w:rPr>
          <w:rFonts w:ascii="Calibri" w:hAnsi="Calibri"/>
          <w:sz w:val="22"/>
          <w:szCs w:val="22"/>
        </w:rPr>
        <w:t>local</w:t>
      </w:r>
      <w:r w:rsidR="00B4276F">
        <w:rPr>
          <w:rFonts w:ascii="Calibri" w:hAnsi="Calibri"/>
          <w:sz w:val="22"/>
          <w:szCs w:val="22"/>
        </w:rPr>
        <w:t xml:space="preserve"> </w:t>
      </w:r>
      <w:r w:rsidR="004C1845" w:rsidRPr="46DADD48">
        <w:rPr>
          <w:rFonts w:ascii="Calibri" w:hAnsi="Calibri"/>
          <w:sz w:val="22"/>
          <w:szCs w:val="22"/>
        </w:rPr>
        <w:t>communities,</w:t>
      </w:r>
      <w:r w:rsidR="04AF86E8" w:rsidRPr="46DADD48">
        <w:rPr>
          <w:rFonts w:ascii="Calibri" w:hAnsi="Calibri"/>
          <w:sz w:val="22"/>
          <w:szCs w:val="22"/>
        </w:rPr>
        <w:t>]</w:t>
      </w:r>
      <w:r w:rsidR="00B4276F">
        <w:rPr>
          <w:rFonts w:ascii="Calibri" w:hAnsi="Calibri"/>
          <w:sz w:val="22"/>
          <w:szCs w:val="22"/>
        </w:rPr>
        <w:t xml:space="preserve"> </w:t>
      </w:r>
      <w:r w:rsidR="004C1845" w:rsidRPr="46DADD48">
        <w:rPr>
          <w:rFonts w:ascii="Calibri" w:hAnsi="Calibri"/>
          <w:sz w:val="22"/>
          <w:szCs w:val="22"/>
        </w:rPr>
        <w:t>scientific</w:t>
      </w:r>
      <w:r w:rsidR="00B4276F">
        <w:rPr>
          <w:rFonts w:ascii="Calibri" w:hAnsi="Calibri"/>
          <w:sz w:val="22"/>
          <w:szCs w:val="22"/>
        </w:rPr>
        <w:t xml:space="preserve"> </w:t>
      </w:r>
      <w:r w:rsidR="004C1845" w:rsidRPr="46DADD48">
        <w:rPr>
          <w:rFonts w:ascii="Calibri" w:hAnsi="Calibri"/>
          <w:sz w:val="22"/>
          <w:szCs w:val="22"/>
        </w:rPr>
        <w:t>academies</w:t>
      </w:r>
      <w:r w:rsidR="00B4276F">
        <w:rPr>
          <w:rFonts w:ascii="Calibri" w:hAnsi="Calibri"/>
          <w:sz w:val="22"/>
          <w:szCs w:val="22"/>
        </w:rPr>
        <w:t xml:space="preserve"> </w:t>
      </w:r>
      <w:r w:rsidR="004C1845" w:rsidRPr="46DADD48">
        <w:rPr>
          <w:rFonts w:ascii="Calibri" w:hAnsi="Calibri"/>
          <w:sz w:val="22"/>
          <w:szCs w:val="22"/>
        </w:rPr>
        <w:t>and</w:t>
      </w:r>
      <w:r w:rsidR="00B4276F">
        <w:rPr>
          <w:rFonts w:ascii="Calibri" w:hAnsi="Calibri"/>
          <w:sz w:val="22"/>
          <w:szCs w:val="22"/>
        </w:rPr>
        <w:t xml:space="preserve"> </w:t>
      </w:r>
      <w:r w:rsidR="004C1845" w:rsidRPr="46DADD48">
        <w:rPr>
          <w:rFonts w:ascii="Calibri" w:hAnsi="Calibri"/>
          <w:sz w:val="22"/>
          <w:szCs w:val="22"/>
        </w:rPr>
        <w:t>research</w:t>
      </w:r>
      <w:r w:rsidR="00B4276F">
        <w:rPr>
          <w:rFonts w:ascii="Calibri" w:hAnsi="Calibri"/>
          <w:sz w:val="22"/>
          <w:szCs w:val="22"/>
        </w:rPr>
        <w:t xml:space="preserve"> </w:t>
      </w:r>
      <w:r w:rsidR="004C1845" w:rsidRPr="46DADD48">
        <w:rPr>
          <w:rFonts w:ascii="Calibri" w:hAnsi="Calibri"/>
          <w:sz w:val="22"/>
          <w:szCs w:val="22"/>
        </w:rPr>
        <w:t>institutions,</w:t>
      </w:r>
      <w:r w:rsidR="00B4276F">
        <w:rPr>
          <w:rFonts w:ascii="Calibri" w:hAnsi="Calibri"/>
          <w:sz w:val="22"/>
          <w:szCs w:val="22"/>
        </w:rPr>
        <w:t xml:space="preserve"> </w:t>
      </w:r>
      <w:r w:rsidR="004C1845" w:rsidRPr="46DADD48">
        <w:rPr>
          <w:rFonts w:ascii="Calibri" w:hAnsi="Calibri"/>
          <w:sz w:val="22"/>
          <w:szCs w:val="22"/>
        </w:rPr>
        <w:t>professional</w:t>
      </w:r>
      <w:r w:rsidR="00B4276F">
        <w:rPr>
          <w:rFonts w:ascii="Calibri" w:hAnsi="Calibri"/>
          <w:sz w:val="22"/>
          <w:szCs w:val="22"/>
        </w:rPr>
        <w:t xml:space="preserve"> </w:t>
      </w:r>
      <w:r w:rsidR="004C1845" w:rsidRPr="46DADD48">
        <w:rPr>
          <w:rFonts w:ascii="Calibri" w:hAnsi="Calibri"/>
          <w:sz w:val="22"/>
          <w:szCs w:val="22"/>
        </w:rPr>
        <w:t>scientific</w:t>
      </w:r>
      <w:r w:rsidR="00B4276F">
        <w:rPr>
          <w:rFonts w:ascii="Calibri" w:hAnsi="Calibri"/>
          <w:sz w:val="22"/>
          <w:szCs w:val="22"/>
        </w:rPr>
        <w:t xml:space="preserve"> </w:t>
      </w:r>
      <w:r w:rsidR="004C1845" w:rsidRPr="46DADD48">
        <w:rPr>
          <w:rFonts w:ascii="Calibri" w:hAnsi="Calibri"/>
          <w:sz w:val="22"/>
          <w:szCs w:val="22"/>
        </w:rPr>
        <w:t>and</w:t>
      </w:r>
      <w:r w:rsidR="00B4276F">
        <w:rPr>
          <w:rFonts w:ascii="Calibri" w:hAnsi="Calibri"/>
          <w:sz w:val="22"/>
          <w:szCs w:val="22"/>
        </w:rPr>
        <w:t xml:space="preserve"> </w:t>
      </w:r>
      <w:r w:rsidR="004C1845" w:rsidRPr="46DADD48">
        <w:rPr>
          <w:rFonts w:ascii="Calibri" w:hAnsi="Calibri"/>
          <w:sz w:val="22"/>
          <w:szCs w:val="22"/>
        </w:rPr>
        <w:t>technical</w:t>
      </w:r>
      <w:r w:rsidR="00B4276F">
        <w:rPr>
          <w:rFonts w:ascii="Calibri" w:hAnsi="Calibri"/>
          <w:sz w:val="22"/>
          <w:szCs w:val="22"/>
        </w:rPr>
        <w:t xml:space="preserve"> </w:t>
      </w:r>
      <w:r w:rsidR="004C1845" w:rsidRPr="46DADD48">
        <w:rPr>
          <w:rFonts w:ascii="Calibri" w:hAnsi="Calibri"/>
          <w:sz w:val="22"/>
          <w:szCs w:val="22"/>
        </w:rPr>
        <w:t>bodies,</w:t>
      </w:r>
      <w:r w:rsidR="00B4276F">
        <w:rPr>
          <w:rFonts w:ascii="Calibri" w:hAnsi="Calibri"/>
          <w:sz w:val="22"/>
          <w:szCs w:val="22"/>
        </w:rPr>
        <w:t xml:space="preserve"> </w:t>
      </w:r>
      <w:r w:rsidR="004C1845" w:rsidRPr="46DADD48">
        <w:rPr>
          <w:rFonts w:ascii="Calibri" w:hAnsi="Calibri"/>
          <w:sz w:val="22"/>
          <w:szCs w:val="22"/>
        </w:rPr>
        <w:t>donors</w:t>
      </w:r>
      <w:r w:rsidR="00B4276F">
        <w:rPr>
          <w:rFonts w:ascii="Calibri" w:hAnsi="Calibri"/>
          <w:sz w:val="22"/>
          <w:szCs w:val="22"/>
        </w:rPr>
        <w:t xml:space="preserve"> </w:t>
      </w:r>
      <w:r w:rsidR="004C1845" w:rsidRPr="46DADD48">
        <w:rPr>
          <w:rFonts w:ascii="Calibri" w:hAnsi="Calibri"/>
          <w:sz w:val="22"/>
          <w:szCs w:val="22"/>
        </w:rPr>
        <w:t>and</w:t>
      </w:r>
      <w:r w:rsidR="00B4276F">
        <w:rPr>
          <w:rFonts w:ascii="Calibri" w:hAnsi="Calibri"/>
          <w:sz w:val="22"/>
          <w:szCs w:val="22"/>
        </w:rPr>
        <w:t xml:space="preserve"> </w:t>
      </w:r>
      <w:r w:rsidR="004C1845" w:rsidRPr="46DADD48">
        <w:rPr>
          <w:rFonts w:ascii="Calibri" w:hAnsi="Calibri"/>
          <w:sz w:val="22"/>
          <w:szCs w:val="22"/>
        </w:rPr>
        <w:t>private</w:t>
      </w:r>
      <w:r w:rsidR="00B4276F">
        <w:rPr>
          <w:rFonts w:ascii="Calibri" w:hAnsi="Calibri"/>
          <w:sz w:val="22"/>
          <w:szCs w:val="22"/>
        </w:rPr>
        <w:t xml:space="preserve"> </w:t>
      </w:r>
      <w:r w:rsidR="004C1845" w:rsidRPr="46DADD48">
        <w:rPr>
          <w:rFonts w:ascii="Calibri" w:hAnsi="Calibri"/>
          <w:sz w:val="22"/>
          <w:szCs w:val="22"/>
        </w:rPr>
        <w:t>companies</w:t>
      </w:r>
      <w:r w:rsidR="00B4276F">
        <w:rPr>
          <w:rFonts w:ascii="Calibri" w:hAnsi="Calibri"/>
          <w:sz w:val="22"/>
          <w:szCs w:val="22"/>
        </w:rPr>
        <w:t xml:space="preserve"> </w:t>
      </w:r>
      <w:r w:rsidR="004C1845" w:rsidRPr="46DADD48">
        <w:rPr>
          <w:rFonts w:ascii="Calibri" w:hAnsi="Calibri"/>
          <w:sz w:val="22"/>
          <w:szCs w:val="22"/>
        </w:rPr>
        <w:t>to</w:t>
      </w:r>
      <w:r w:rsidR="00B4276F">
        <w:rPr>
          <w:rFonts w:ascii="Calibri" w:hAnsi="Calibri"/>
          <w:sz w:val="22"/>
          <w:szCs w:val="22"/>
        </w:rPr>
        <w:t xml:space="preserve"> </w:t>
      </w:r>
      <w:r w:rsidR="004C1845" w:rsidRPr="46DADD48">
        <w:rPr>
          <w:rFonts w:ascii="Calibri" w:hAnsi="Calibri"/>
          <w:sz w:val="22"/>
          <w:szCs w:val="22"/>
        </w:rPr>
        <w:t>contribute</w:t>
      </w:r>
      <w:r w:rsidR="00B4276F">
        <w:rPr>
          <w:rFonts w:ascii="Calibri" w:hAnsi="Calibri"/>
          <w:sz w:val="22"/>
          <w:szCs w:val="22"/>
        </w:rPr>
        <w:t xml:space="preserve"> </w:t>
      </w:r>
      <w:r w:rsidR="004C1845" w:rsidRPr="46DADD48">
        <w:rPr>
          <w:rFonts w:ascii="Calibri" w:hAnsi="Calibri"/>
          <w:sz w:val="22"/>
          <w:szCs w:val="22"/>
        </w:rPr>
        <w:t>to</w:t>
      </w:r>
      <w:r w:rsidR="00B4276F">
        <w:rPr>
          <w:rFonts w:ascii="Calibri" w:hAnsi="Calibri"/>
          <w:sz w:val="22"/>
          <w:szCs w:val="22"/>
        </w:rPr>
        <w:t xml:space="preserve"> </w:t>
      </w:r>
      <w:r w:rsidR="004C1845" w:rsidRPr="46DADD48">
        <w:rPr>
          <w:rFonts w:ascii="Calibri" w:hAnsi="Calibri"/>
          <w:sz w:val="22"/>
          <w:szCs w:val="22"/>
        </w:rPr>
        <w:t>the</w:t>
      </w:r>
      <w:r w:rsidR="00B4276F">
        <w:rPr>
          <w:rFonts w:ascii="Calibri" w:hAnsi="Calibri"/>
          <w:sz w:val="22"/>
          <w:szCs w:val="22"/>
        </w:rPr>
        <w:t xml:space="preserve"> </w:t>
      </w:r>
      <w:r w:rsidR="004C1845" w:rsidRPr="46DADD48">
        <w:rPr>
          <w:rFonts w:ascii="Calibri" w:hAnsi="Calibri"/>
          <w:sz w:val="22"/>
          <w:szCs w:val="22"/>
        </w:rPr>
        <w:t>implementation</w:t>
      </w:r>
      <w:r w:rsidR="00B4276F">
        <w:rPr>
          <w:rFonts w:ascii="Calibri" w:hAnsi="Calibri"/>
          <w:sz w:val="22"/>
          <w:szCs w:val="22"/>
        </w:rPr>
        <w:t xml:space="preserve"> </w:t>
      </w:r>
      <w:r w:rsidR="004C1845" w:rsidRPr="46DADD48">
        <w:rPr>
          <w:rFonts w:ascii="Calibri" w:hAnsi="Calibri"/>
          <w:sz w:val="22"/>
          <w:szCs w:val="22"/>
        </w:rPr>
        <w:t>of</w:t>
      </w:r>
      <w:r w:rsidR="00B4276F">
        <w:rPr>
          <w:rFonts w:ascii="Calibri" w:hAnsi="Calibri"/>
          <w:sz w:val="22"/>
          <w:szCs w:val="22"/>
        </w:rPr>
        <w:t xml:space="preserve"> </w:t>
      </w:r>
      <w:r w:rsidR="004C1845" w:rsidRPr="46DADD48">
        <w:rPr>
          <w:rFonts w:ascii="Calibri" w:hAnsi="Calibri"/>
          <w:sz w:val="22"/>
          <w:szCs w:val="22"/>
        </w:rPr>
        <w:t>the</w:t>
      </w:r>
      <w:r w:rsidR="00B4276F">
        <w:rPr>
          <w:rFonts w:ascii="Calibri" w:hAnsi="Calibri"/>
          <w:sz w:val="22"/>
          <w:szCs w:val="22"/>
        </w:rPr>
        <w:t xml:space="preserve"> </w:t>
      </w:r>
      <w:r w:rsidR="004C1845" w:rsidRPr="46DADD48">
        <w:rPr>
          <w:rFonts w:ascii="Calibri" w:hAnsi="Calibri"/>
          <w:sz w:val="22"/>
          <w:szCs w:val="22"/>
        </w:rPr>
        <w:t>Strategic</w:t>
      </w:r>
      <w:r w:rsidR="00B4276F">
        <w:rPr>
          <w:rFonts w:ascii="Calibri" w:hAnsi="Calibri"/>
          <w:sz w:val="22"/>
          <w:szCs w:val="22"/>
        </w:rPr>
        <w:t xml:space="preserve"> </w:t>
      </w:r>
      <w:r w:rsidR="004C1845" w:rsidRPr="46DADD48">
        <w:rPr>
          <w:rFonts w:ascii="Calibri" w:hAnsi="Calibri"/>
          <w:sz w:val="22"/>
          <w:szCs w:val="22"/>
        </w:rPr>
        <w:t>Plan;</w:t>
      </w:r>
      <w:r w:rsidR="00B4276F">
        <w:rPr>
          <w:rFonts w:ascii="Calibri" w:hAnsi="Calibri"/>
          <w:sz w:val="22"/>
          <w:szCs w:val="22"/>
        </w:rPr>
        <w:t xml:space="preserve"> </w:t>
      </w:r>
    </w:p>
    <w:p w14:paraId="638C4F6F" w14:textId="77777777" w:rsidR="004C1845" w:rsidRPr="004C1845" w:rsidRDefault="004C1845" w:rsidP="00D03C71">
      <w:pPr>
        <w:autoSpaceDE w:val="0"/>
        <w:autoSpaceDN w:val="0"/>
        <w:adjustRightInd w:val="0"/>
        <w:ind w:left="425" w:hanging="425"/>
        <w:rPr>
          <w:rFonts w:ascii="Calibri" w:hAnsi="Calibri" w:cs="Garamond"/>
          <w:sz w:val="22"/>
          <w:szCs w:val="22"/>
          <w:lang w:eastAsia="en-GB"/>
        </w:rPr>
      </w:pPr>
    </w:p>
    <w:p w14:paraId="2F0327E6" w14:textId="296E1D1C" w:rsidR="003B5C2C" w:rsidRDefault="00D03C71" w:rsidP="00D03C71">
      <w:pPr>
        <w:ind w:left="425" w:hanging="425"/>
        <w:rPr>
          <w:rFonts w:ascii="Calibri" w:hAnsi="Calibri"/>
          <w:sz w:val="22"/>
          <w:szCs w:val="22"/>
        </w:rPr>
      </w:pPr>
      <w:r>
        <w:rPr>
          <w:rFonts w:ascii="Calibri" w:hAnsi="Calibri"/>
          <w:sz w:val="22"/>
          <w:szCs w:val="22"/>
        </w:rPr>
        <w:t>15.</w:t>
      </w:r>
      <w:r>
        <w:rPr>
          <w:rFonts w:ascii="Calibri" w:hAnsi="Calibri"/>
          <w:sz w:val="22"/>
          <w:szCs w:val="22"/>
        </w:rPr>
        <w:tab/>
      </w:r>
      <w:r w:rsidR="00536927">
        <w:rPr>
          <w:rFonts w:ascii="Calibri" w:hAnsi="Calibri"/>
          <w:sz w:val="22"/>
          <w:szCs w:val="22"/>
        </w:rPr>
        <w:t>[</w:t>
      </w:r>
      <w:r w:rsidR="00931D4C">
        <w:rPr>
          <w:rFonts w:ascii="Calibri" w:hAnsi="Calibri"/>
          <w:sz w:val="22"/>
          <w:szCs w:val="22"/>
        </w:rPr>
        <w:t>REQUESTS</w:t>
      </w:r>
      <w:r w:rsidR="00B4276F">
        <w:rPr>
          <w:rFonts w:ascii="Calibri" w:hAnsi="Calibri"/>
          <w:sz w:val="22"/>
          <w:szCs w:val="22"/>
        </w:rPr>
        <w:t xml:space="preserve"> </w:t>
      </w:r>
      <w:r w:rsidR="00931D4C">
        <w:rPr>
          <w:rFonts w:ascii="Calibri" w:hAnsi="Calibri"/>
          <w:sz w:val="22"/>
          <w:szCs w:val="22"/>
        </w:rPr>
        <w:t>the</w:t>
      </w:r>
      <w:r w:rsidR="00B4276F">
        <w:rPr>
          <w:rFonts w:ascii="Calibri" w:hAnsi="Calibri"/>
          <w:sz w:val="22"/>
          <w:szCs w:val="22"/>
        </w:rPr>
        <w:t xml:space="preserve"> </w:t>
      </w:r>
      <w:r w:rsidR="00931D4C">
        <w:rPr>
          <w:rFonts w:ascii="Calibri" w:hAnsi="Calibri"/>
          <w:sz w:val="22"/>
          <w:szCs w:val="22"/>
        </w:rPr>
        <w:t>STRP</w:t>
      </w:r>
      <w:r w:rsidR="00B4276F">
        <w:rPr>
          <w:rFonts w:ascii="Calibri" w:hAnsi="Calibri"/>
          <w:sz w:val="22"/>
          <w:szCs w:val="22"/>
        </w:rPr>
        <w:t xml:space="preserve"> </w:t>
      </w:r>
      <w:r w:rsidR="00931D4C">
        <w:rPr>
          <w:rFonts w:ascii="Calibri" w:hAnsi="Calibri"/>
          <w:sz w:val="22"/>
          <w:szCs w:val="22"/>
        </w:rPr>
        <w:t>to</w:t>
      </w:r>
      <w:r w:rsidR="00B4276F">
        <w:rPr>
          <w:rFonts w:ascii="Calibri" w:hAnsi="Calibri"/>
          <w:sz w:val="22"/>
          <w:szCs w:val="22"/>
        </w:rPr>
        <w:t xml:space="preserve"> </w:t>
      </w:r>
      <w:r w:rsidR="00931D4C">
        <w:rPr>
          <w:rFonts w:ascii="Calibri" w:hAnsi="Calibri"/>
          <w:sz w:val="22"/>
          <w:szCs w:val="22"/>
        </w:rPr>
        <w:t>support</w:t>
      </w:r>
      <w:r w:rsidR="00B4276F">
        <w:rPr>
          <w:rFonts w:ascii="Calibri" w:hAnsi="Calibri"/>
          <w:sz w:val="22"/>
          <w:szCs w:val="22"/>
        </w:rPr>
        <w:t xml:space="preserve"> </w:t>
      </w:r>
      <w:r w:rsidR="00931D4C">
        <w:rPr>
          <w:rFonts w:ascii="Calibri" w:hAnsi="Calibri"/>
          <w:sz w:val="22"/>
          <w:szCs w:val="22"/>
        </w:rPr>
        <w:t>the</w:t>
      </w:r>
      <w:r w:rsidR="00B4276F">
        <w:rPr>
          <w:rFonts w:ascii="Calibri" w:hAnsi="Calibri"/>
          <w:sz w:val="22"/>
          <w:szCs w:val="22"/>
        </w:rPr>
        <w:t xml:space="preserve"> </w:t>
      </w:r>
      <w:r w:rsidR="00931D4C">
        <w:rPr>
          <w:rFonts w:ascii="Calibri" w:hAnsi="Calibri"/>
          <w:sz w:val="22"/>
          <w:szCs w:val="22"/>
        </w:rPr>
        <w:t>continued</w:t>
      </w:r>
      <w:r w:rsidR="00B4276F">
        <w:rPr>
          <w:rFonts w:ascii="Calibri" w:hAnsi="Calibri"/>
          <w:sz w:val="22"/>
          <w:szCs w:val="22"/>
        </w:rPr>
        <w:t xml:space="preserve"> </w:t>
      </w:r>
      <w:r w:rsidR="00931D4C">
        <w:rPr>
          <w:rFonts w:ascii="Calibri" w:hAnsi="Calibri"/>
          <w:sz w:val="22"/>
          <w:szCs w:val="22"/>
        </w:rPr>
        <w:t>development</w:t>
      </w:r>
      <w:r w:rsidR="00B4276F">
        <w:rPr>
          <w:rFonts w:ascii="Calibri" w:hAnsi="Calibri"/>
          <w:sz w:val="22"/>
          <w:szCs w:val="22"/>
        </w:rPr>
        <w:t xml:space="preserve"> </w:t>
      </w:r>
      <w:r w:rsidR="00931D4C">
        <w:rPr>
          <w:rFonts w:ascii="Calibri" w:hAnsi="Calibri"/>
          <w:sz w:val="22"/>
          <w:szCs w:val="22"/>
        </w:rPr>
        <w:t>of</w:t>
      </w:r>
      <w:r w:rsidR="00B4276F">
        <w:rPr>
          <w:rFonts w:ascii="Calibri" w:hAnsi="Calibri"/>
          <w:sz w:val="22"/>
          <w:szCs w:val="22"/>
        </w:rPr>
        <w:t xml:space="preserve"> </w:t>
      </w:r>
      <w:r w:rsidR="00931D4C">
        <w:rPr>
          <w:rFonts w:ascii="Calibri" w:hAnsi="Calibri"/>
          <w:sz w:val="22"/>
          <w:szCs w:val="22"/>
        </w:rPr>
        <w:t>indicators</w:t>
      </w:r>
      <w:r w:rsidR="00B4276F">
        <w:rPr>
          <w:rFonts w:ascii="Calibri" w:hAnsi="Calibri"/>
          <w:sz w:val="22"/>
          <w:szCs w:val="22"/>
        </w:rPr>
        <w:t xml:space="preserve"> </w:t>
      </w:r>
      <w:r w:rsidR="002A7A05">
        <w:rPr>
          <w:rFonts w:ascii="Calibri" w:hAnsi="Calibri"/>
          <w:sz w:val="22"/>
          <w:szCs w:val="22"/>
        </w:rPr>
        <w:t>and</w:t>
      </w:r>
      <w:r w:rsidR="00B4276F">
        <w:rPr>
          <w:rFonts w:ascii="Calibri" w:hAnsi="Calibri"/>
          <w:sz w:val="22"/>
          <w:szCs w:val="22"/>
        </w:rPr>
        <w:t xml:space="preserve"> </w:t>
      </w:r>
      <w:r w:rsidR="002A7A05">
        <w:rPr>
          <w:rFonts w:ascii="Calibri" w:hAnsi="Calibri"/>
          <w:sz w:val="22"/>
          <w:szCs w:val="22"/>
        </w:rPr>
        <w:t>report</w:t>
      </w:r>
      <w:r w:rsidR="00B4276F">
        <w:rPr>
          <w:rFonts w:ascii="Calibri" w:hAnsi="Calibri"/>
          <w:sz w:val="22"/>
          <w:szCs w:val="22"/>
        </w:rPr>
        <w:t xml:space="preserve"> </w:t>
      </w:r>
      <w:r w:rsidR="0002328E">
        <w:rPr>
          <w:rFonts w:ascii="Calibri" w:hAnsi="Calibri"/>
          <w:sz w:val="22"/>
          <w:szCs w:val="22"/>
        </w:rPr>
        <w:t>on</w:t>
      </w:r>
      <w:r w:rsidR="00B4276F">
        <w:rPr>
          <w:rFonts w:ascii="Calibri" w:hAnsi="Calibri"/>
          <w:sz w:val="22"/>
          <w:szCs w:val="22"/>
        </w:rPr>
        <w:t xml:space="preserve"> </w:t>
      </w:r>
      <w:r w:rsidR="0002328E">
        <w:rPr>
          <w:rFonts w:ascii="Calibri" w:hAnsi="Calibri"/>
          <w:sz w:val="22"/>
          <w:szCs w:val="22"/>
        </w:rPr>
        <w:t>its</w:t>
      </w:r>
      <w:r w:rsidR="00B4276F">
        <w:rPr>
          <w:rFonts w:ascii="Calibri" w:hAnsi="Calibri"/>
          <w:sz w:val="22"/>
          <w:szCs w:val="22"/>
        </w:rPr>
        <w:t xml:space="preserve"> </w:t>
      </w:r>
      <w:r w:rsidR="0094745D">
        <w:rPr>
          <w:rFonts w:ascii="Calibri" w:hAnsi="Calibri"/>
          <w:sz w:val="22"/>
          <w:szCs w:val="22"/>
        </w:rPr>
        <w:t>progress</w:t>
      </w:r>
      <w:r w:rsidR="00B4276F">
        <w:rPr>
          <w:rFonts w:ascii="Calibri" w:hAnsi="Calibri"/>
          <w:sz w:val="22"/>
          <w:szCs w:val="22"/>
        </w:rPr>
        <w:t xml:space="preserve"> </w:t>
      </w:r>
      <w:r w:rsidR="0094745D">
        <w:rPr>
          <w:rFonts w:ascii="Calibri" w:hAnsi="Calibri"/>
          <w:sz w:val="22"/>
          <w:szCs w:val="22"/>
        </w:rPr>
        <w:t>to</w:t>
      </w:r>
      <w:r w:rsidR="00B4276F">
        <w:rPr>
          <w:rFonts w:ascii="Calibri" w:hAnsi="Calibri"/>
          <w:sz w:val="22"/>
          <w:szCs w:val="22"/>
        </w:rPr>
        <w:t xml:space="preserve"> </w:t>
      </w:r>
      <w:r w:rsidR="00C35BB6">
        <w:rPr>
          <w:rFonts w:ascii="Calibri" w:hAnsi="Calibri"/>
          <w:sz w:val="22"/>
          <w:szCs w:val="22"/>
        </w:rPr>
        <w:t>the</w:t>
      </w:r>
      <w:r w:rsidR="00B4276F">
        <w:rPr>
          <w:rFonts w:ascii="Calibri" w:hAnsi="Calibri"/>
          <w:sz w:val="22"/>
          <w:szCs w:val="22"/>
        </w:rPr>
        <w:t xml:space="preserve"> </w:t>
      </w:r>
      <w:r w:rsidR="00C35BB6">
        <w:rPr>
          <w:rFonts w:ascii="Calibri" w:hAnsi="Calibri"/>
          <w:sz w:val="22"/>
          <w:szCs w:val="22"/>
        </w:rPr>
        <w:t>66th</w:t>
      </w:r>
      <w:r w:rsidR="00B4276F">
        <w:rPr>
          <w:rFonts w:ascii="Calibri" w:hAnsi="Calibri"/>
          <w:sz w:val="22"/>
          <w:szCs w:val="22"/>
        </w:rPr>
        <w:t xml:space="preserve"> </w:t>
      </w:r>
      <w:r w:rsidR="00C35BB6">
        <w:rPr>
          <w:rFonts w:ascii="Calibri" w:hAnsi="Calibri"/>
          <w:sz w:val="22"/>
          <w:szCs w:val="22"/>
        </w:rPr>
        <w:t>meeting</w:t>
      </w:r>
      <w:r w:rsidR="00B4276F">
        <w:rPr>
          <w:rFonts w:ascii="Calibri" w:hAnsi="Calibri"/>
          <w:sz w:val="22"/>
          <w:szCs w:val="22"/>
        </w:rPr>
        <w:t xml:space="preserve"> </w:t>
      </w:r>
      <w:r w:rsidR="00C35BB6">
        <w:rPr>
          <w:rFonts w:ascii="Calibri" w:hAnsi="Calibri"/>
          <w:sz w:val="22"/>
          <w:szCs w:val="22"/>
        </w:rPr>
        <w:t>of</w:t>
      </w:r>
      <w:r w:rsidR="00B4276F">
        <w:rPr>
          <w:rFonts w:ascii="Calibri" w:hAnsi="Calibri"/>
          <w:sz w:val="22"/>
          <w:szCs w:val="22"/>
        </w:rPr>
        <w:t xml:space="preserve"> </w:t>
      </w:r>
      <w:r w:rsidR="00C35BB6">
        <w:rPr>
          <w:rFonts w:ascii="Calibri" w:hAnsi="Calibri"/>
          <w:sz w:val="22"/>
          <w:szCs w:val="22"/>
        </w:rPr>
        <w:t>the</w:t>
      </w:r>
      <w:r w:rsidR="00B4276F">
        <w:rPr>
          <w:rFonts w:ascii="Calibri" w:hAnsi="Calibri"/>
          <w:sz w:val="22"/>
          <w:szCs w:val="22"/>
        </w:rPr>
        <w:t xml:space="preserve"> </w:t>
      </w:r>
      <w:r w:rsidR="0094745D">
        <w:rPr>
          <w:rFonts w:ascii="Calibri" w:hAnsi="Calibri"/>
          <w:sz w:val="22"/>
          <w:szCs w:val="22"/>
        </w:rPr>
        <w:t>Standing</w:t>
      </w:r>
      <w:r w:rsidR="00B4276F">
        <w:rPr>
          <w:rFonts w:ascii="Calibri" w:hAnsi="Calibri"/>
          <w:sz w:val="22"/>
          <w:szCs w:val="22"/>
        </w:rPr>
        <w:t xml:space="preserve"> </w:t>
      </w:r>
      <w:r w:rsidR="0094745D">
        <w:rPr>
          <w:rFonts w:ascii="Calibri" w:hAnsi="Calibri"/>
          <w:sz w:val="22"/>
          <w:szCs w:val="22"/>
        </w:rPr>
        <w:t>Committee</w:t>
      </w:r>
      <w:r w:rsidR="00B4276F">
        <w:rPr>
          <w:rFonts w:ascii="Calibri" w:hAnsi="Calibri"/>
          <w:sz w:val="22"/>
          <w:szCs w:val="22"/>
        </w:rPr>
        <w:t xml:space="preserve"> </w:t>
      </w:r>
      <w:r w:rsidR="00F602C9">
        <w:rPr>
          <w:rFonts w:ascii="Calibri" w:hAnsi="Calibri"/>
          <w:sz w:val="22"/>
          <w:szCs w:val="22"/>
        </w:rPr>
        <w:t>(SC</w:t>
      </w:r>
      <w:r w:rsidR="007A33BC">
        <w:rPr>
          <w:rFonts w:ascii="Calibri" w:hAnsi="Calibri"/>
          <w:sz w:val="22"/>
          <w:szCs w:val="22"/>
        </w:rPr>
        <w:t>66</w:t>
      </w:r>
      <w:r w:rsidR="00F602C9">
        <w:rPr>
          <w:rFonts w:ascii="Calibri" w:hAnsi="Calibri"/>
          <w:sz w:val="22"/>
          <w:szCs w:val="22"/>
        </w:rPr>
        <w:t>);</w:t>
      </w:r>
      <w:r w:rsidR="001A08CC">
        <w:rPr>
          <w:rFonts w:ascii="Calibri" w:hAnsi="Calibri"/>
          <w:sz w:val="22"/>
          <w:szCs w:val="22"/>
        </w:rPr>
        <w:t>]</w:t>
      </w:r>
    </w:p>
    <w:p w14:paraId="3DC75515" w14:textId="77777777" w:rsidR="00F6375D" w:rsidRDefault="00F6375D" w:rsidP="002B3519">
      <w:pPr>
        <w:rPr>
          <w:rFonts w:ascii="Calibri" w:hAnsi="Calibri"/>
          <w:sz w:val="22"/>
          <w:szCs w:val="22"/>
        </w:rPr>
      </w:pPr>
    </w:p>
    <w:p w14:paraId="18D02E58" w14:textId="0DE82A86" w:rsidR="004C1845" w:rsidRPr="004C1845" w:rsidRDefault="00B4276F" w:rsidP="00D03C71">
      <w:pPr>
        <w:ind w:left="425" w:hanging="425"/>
        <w:rPr>
          <w:rFonts w:ascii="Calibri" w:hAnsi="Calibri"/>
          <w:sz w:val="22"/>
          <w:szCs w:val="22"/>
        </w:rPr>
      </w:pPr>
      <w:r>
        <w:rPr>
          <w:rFonts w:ascii="Calibri" w:hAnsi="Calibri"/>
          <w:sz w:val="22"/>
          <w:szCs w:val="22"/>
        </w:rPr>
        <w:t xml:space="preserve"> </w:t>
      </w:r>
      <w:r w:rsidR="00ED025C">
        <w:rPr>
          <w:rFonts w:ascii="Calibri" w:hAnsi="Calibri"/>
          <w:sz w:val="22"/>
          <w:szCs w:val="22"/>
        </w:rPr>
        <w:t>16.</w:t>
      </w:r>
      <w:r>
        <w:rPr>
          <w:rFonts w:ascii="Calibri" w:hAnsi="Calibri"/>
          <w:sz w:val="22"/>
          <w:szCs w:val="22"/>
        </w:rPr>
        <w:t xml:space="preserve"> </w:t>
      </w:r>
      <w:r w:rsidR="00ED025C">
        <w:rPr>
          <w:rFonts w:ascii="Calibri" w:hAnsi="Calibri"/>
          <w:sz w:val="22"/>
          <w:szCs w:val="22"/>
        </w:rPr>
        <w:tab/>
      </w:r>
      <w:r w:rsidR="004C1845" w:rsidRPr="004C1845">
        <w:rPr>
          <w:rFonts w:ascii="Calibri" w:hAnsi="Calibri"/>
          <w:sz w:val="22"/>
          <w:szCs w:val="22"/>
        </w:rPr>
        <w:t>REQUESTS</w:t>
      </w:r>
      <w:r>
        <w:rPr>
          <w:rFonts w:ascii="Calibri" w:hAnsi="Calibri"/>
          <w:sz w:val="22"/>
          <w:szCs w:val="22"/>
        </w:rPr>
        <w:t xml:space="preserve"> </w:t>
      </w:r>
      <w:r w:rsidR="004C1845" w:rsidRPr="004C1845">
        <w:rPr>
          <w:rFonts w:ascii="Calibri" w:hAnsi="Calibri"/>
          <w:sz w:val="22"/>
          <w:szCs w:val="22"/>
        </w:rPr>
        <w:t>the</w:t>
      </w:r>
      <w:r>
        <w:rPr>
          <w:rFonts w:ascii="Calibri" w:hAnsi="Calibri"/>
          <w:sz w:val="22"/>
          <w:szCs w:val="22"/>
        </w:rPr>
        <w:t xml:space="preserve"> </w:t>
      </w:r>
      <w:r w:rsidR="004C1845" w:rsidRPr="004C1845">
        <w:rPr>
          <w:rFonts w:ascii="Calibri" w:hAnsi="Calibri"/>
          <w:sz w:val="22"/>
          <w:szCs w:val="22"/>
        </w:rPr>
        <w:t>Secretariat</w:t>
      </w:r>
      <w:r>
        <w:rPr>
          <w:rFonts w:ascii="Calibri" w:hAnsi="Calibri"/>
          <w:sz w:val="22"/>
          <w:szCs w:val="22"/>
        </w:rPr>
        <w:t xml:space="preserve"> </w:t>
      </w:r>
      <w:r w:rsidR="004C1845" w:rsidRPr="004C1845">
        <w:rPr>
          <w:rFonts w:ascii="Calibri" w:hAnsi="Calibri"/>
          <w:sz w:val="22"/>
          <w:szCs w:val="22"/>
        </w:rPr>
        <w:t>and</w:t>
      </w:r>
      <w:r>
        <w:rPr>
          <w:rFonts w:ascii="Calibri" w:hAnsi="Calibri"/>
          <w:sz w:val="22"/>
          <w:szCs w:val="22"/>
        </w:rPr>
        <w:t xml:space="preserve"> </w:t>
      </w:r>
      <w:r w:rsidR="004C1845" w:rsidRPr="004C1845">
        <w:rPr>
          <w:rFonts w:ascii="Calibri" w:hAnsi="Calibri"/>
          <w:sz w:val="22"/>
          <w:szCs w:val="22"/>
        </w:rPr>
        <w:t>the</w:t>
      </w:r>
      <w:r>
        <w:rPr>
          <w:rFonts w:ascii="Calibri" w:hAnsi="Calibri"/>
          <w:sz w:val="22"/>
          <w:szCs w:val="22"/>
        </w:rPr>
        <w:t xml:space="preserve"> </w:t>
      </w:r>
      <w:r w:rsidR="004C1845" w:rsidRPr="004C1845">
        <w:rPr>
          <w:rFonts w:ascii="Calibri" w:hAnsi="Calibri"/>
          <w:sz w:val="22"/>
          <w:szCs w:val="22"/>
        </w:rPr>
        <w:t>Standing</w:t>
      </w:r>
      <w:r>
        <w:rPr>
          <w:rFonts w:ascii="Calibri" w:hAnsi="Calibri"/>
          <w:sz w:val="22"/>
          <w:szCs w:val="22"/>
        </w:rPr>
        <w:t xml:space="preserve"> </w:t>
      </w:r>
      <w:r w:rsidR="004C1845" w:rsidRPr="004C1845">
        <w:rPr>
          <w:rFonts w:ascii="Calibri" w:hAnsi="Calibri"/>
          <w:sz w:val="22"/>
          <w:szCs w:val="22"/>
        </w:rPr>
        <w:t>Committee</w:t>
      </w:r>
      <w:r>
        <w:rPr>
          <w:rFonts w:ascii="Calibri" w:hAnsi="Calibri"/>
          <w:sz w:val="22"/>
          <w:szCs w:val="22"/>
        </w:rPr>
        <w:t xml:space="preserve"> </w:t>
      </w:r>
      <w:r w:rsidR="004C1845" w:rsidRPr="004C1845">
        <w:rPr>
          <w:rFonts w:ascii="Calibri" w:hAnsi="Calibri"/>
          <w:sz w:val="22"/>
          <w:szCs w:val="22"/>
        </w:rPr>
        <w:t>to</w:t>
      </w:r>
      <w:r>
        <w:rPr>
          <w:rFonts w:ascii="Calibri" w:hAnsi="Calibri"/>
          <w:sz w:val="22"/>
          <w:szCs w:val="22"/>
        </w:rPr>
        <w:t xml:space="preserve"> </w:t>
      </w:r>
      <w:r w:rsidR="004C1845" w:rsidRPr="004C1845">
        <w:rPr>
          <w:rFonts w:ascii="Calibri" w:hAnsi="Calibri"/>
          <w:sz w:val="22"/>
          <w:szCs w:val="22"/>
        </w:rPr>
        <w:t>develop</w:t>
      </w:r>
      <w:r>
        <w:rPr>
          <w:rFonts w:ascii="Calibri" w:hAnsi="Calibri"/>
          <w:sz w:val="22"/>
          <w:szCs w:val="22"/>
        </w:rPr>
        <w:t xml:space="preserve"> </w:t>
      </w:r>
      <w:r w:rsidR="004C1845" w:rsidRPr="004C1845">
        <w:rPr>
          <w:rFonts w:ascii="Calibri" w:hAnsi="Calibri"/>
          <w:sz w:val="22"/>
          <w:szCs w:val="22"/>
        </w:rPr>
        <w:t>the</w:t>
      </w:r>
      <w:r>
        <w:rPr>
          <w:rFonts w:ascii="Calibri" w:hAnsi="Calibri"/>
          <w:sz w:val="22"/>
          <w:szCs w:val="22"/>
        </w:rPr>
        <w:t xml:space="preserve"> </w:t>
      </w:r>
      <w:r w:rsidR="004C1845" w:rsidRPr="004C1845">
        <w:rPr>
          <w:rFonts w:ascii="Calibri" w:hAnsi="Calibri"/>
          <w:sz w:val="22"/>
          <w:szCs w:val="22"/>
        </w:rPr>
        <w:t>National</w:t>
      </w:r>
      <w:r>
        <w:rPr>
          <w:rFonts w:ascii="Calibri" w:hAnsi="Calibri"/>
          <w:sz w:val="22"/>
          <w:szCs w:val="22"/>
        </w:rPr>
        <w:t xml:space="preserve"> </w:t>
      </w:r>
      <w:r w:rsidR="004C1845" w:rsidRPr="004C1845">
        <w:rPr>
          <w:rFonts w:ascii="Calibri" w:hAnsi="Calibri"/>
          <w:sz w:val="22"/>
          <w:szCs w:val="22"/>
        </w:rPr>
        <w:t>Report</w:t>
      </w:r>
      <w:r>
        <w:rPr>
          <w:rFonts w:ascii="Calibri" w:hAnsi="Calibri"/>
          <w:sz w:val="22"/>
          <w:szCs w:val="22"/>
        </w:rPr>
        <w:t xml:space="preserve"> </w:t>
      </w:r>
      <w:r w:rsidR="00E1165F">
        <w:rPr>
          <w:rFonts w:ascii="Calibri" w:hAnsi="Calibri"/>
          <w:sz w:val="22"/>
          <w:szCs w:val="22"/>
        </w:rPr>
        <w:t>t</w:t>
      </w:r>
      <w:r w:rsidR="00E1165F" w:rsidRPr="004C1845">
        <w:rPr>
          <w:rFonts w:ascii="Calibri" w:hAnsi="Calibri"/>
          <w:sz w:val="22"/>
          <w:szCs w:val="22"/>
        </w:rPr>
        <w:t>emplate</w:t>
      </w:r>
      <w:r>
        <w:rPr>
          <w:rFonts w:ascii="Calibri" w:hAnsi="Calibri"/>
          <w:sz w:val="22"/>
          <w:szCs w:val="22"/>
        </w:rPr>
        <w:t xml:space="preserve"> </w:t>
      </w:r>
      <w:r w:rsidR="00E1165F">
        <w:rPr>
          <w:rFonts w:ascii="Calibri" w:hAnsi="Calibri"/>
          <w:sz w:val="22"/>
          <w:szCs w:val="22"/>
        </w:rPr>
        <w:t>for</w:t>
      </w:r>
      <w:r>
        <w:rPr>
          <w:rFonts w:ascii="Calibri" w:hAnsi="Calibri"/>
          <w:sz w:val="22"/>
          <w:szCs w:val="22"/>
        </w:rPr>
        <w:t xml:space="preserve"> </w:t>
      </w:r>
      <w:r w:rsidR="00E1165F">
        <w:rPr>
          <w:rFonts w:ascii="Calibri" w:hAnsi="Calibri"/>
          <w:sz w:val="22"/>
          <w:szCs w:val="22"/>
        </w:rPr>
        <w:t>the</w:t>
      </w:r>
      <w:r>
        <w:rPr>
          <w:rFonts w:ascii="Calibri" w:hAnsi="Calibri"/>
          <w:sz w:val="22"/>
          <w:szCs w:val="22"/>
        </w:rPr>
        <w:t xml:space="preserve"> </w:t>
      </w:r>
      <w:r w:rsidR="00E1165F" w:rsidRPr="00F602C9">
        <w:rPr>
          <w:rFonts w:ascii="Calibri" w:hAnsi="Calibri"/>
          <w:sz w:val="22"/>
          <w:szCs w:val="22"/>
        </w:rPr>
        <w:t>16th</w:t>
      </w:r>
      <w:r>
        <w:rPr>
          <w:rFonts w:ascii="Calibri" w:hAnsi="Calibri"/>
          <w:sz w:val="22"/>
          <w:szCs w:val="22"/>
        </w:rPr>
        <w:t xml:space="preserve"> </w:t>
      </w:r>
      <w:r w:rsidR="00E1165F">
        <w:rPr>
          <w:rFonts w:ascii="Calibri" w:hAnsi="Calibri"/>
          <w:sz w:val="22"/>
          <w:szCs w:val="22"/>
        </w:rPr>
        <w:t>meeting</w:t>
      </w:r>
      <w:r>
        <w:rPr>
          <w:rFonts w:ascii="Calibri" w:hAnsi="Calibri"/>
          <w:sz w:val="22"/>
          <w:szCs w:val="22"/>
        </w:rPr>
        <w:t xml:space="preserve"> </w:t>
      </w:r>
      <w:r w:rsidR="00E1165F">
        <w:rPr>
          <w:rFonts w:ascii="Calibri" w:hAnsi="Calibri"/>
          <w:sz w:val="22"/>
          <w:szCs w:val="22"/>
        </w:rPr>
        <w:t>of</w:t>
      </w:r>
      <w:r>
        <w:rPr>
          <w:rFonts w:ascii="Calibri" w:hAnsi="Calibri"/>
          <w:sz w:val="22"/>
          <w:szCs w:val="22"/>
        </w:rPr>
        <w:t xml:space="preserve"> </w:t>
      </w:r>
      <w:r w:rsidR="00E1165F">
        <w:rPr>
          <w:rFonts w:ascii="Calibri" w:hAnsi="Calibri"/>
          <w:sz w:val="22"/>
          <w:szCs w:val="22"/>
        </w:rPr>
        <w:t>the</w:t>
      </w:r>
      <w:r>
        <w:rPr>
          <w:rFonts w:ascii="Calibri" w:hAnsi="Calibri"/>
          <w:sz w:val="22"/>
          <w:szCs w:val="22"/>
        </w:rPr>
        <w:t xml:space="preserve"> </w:t>
      </w:r>
      <w:r w:rsidR="00E1165F" w:rsidRPr="0004388F">
        <w:rPr>
          <w:rFonts w:asciiTheme="minorHAnsi" w:hAnsiTheme="minorHAnsi" w:cstheme="minorHAnsi"/>
          <w:sz w:val="22"/>
          <w:szCs w:val="22"/>
        </w:rPr>
        <w:t>Conference</w:t>
      </w:r>
      <w:r>
        <w:rPr>
          <w:rFonts w:asciiTheme="minorHAnsi" w:hAnsiTheme="minorHAnsi" w:cstheme="minorHAnsi"/>
          <w:sz w:val="22"/>
          <w:szCs w:val="22"/>
        </w:rPr>
        <w:t xml:space="preserve"> </w:t>
      </w:r>
      <w:r w:rsidR="00E1165F" w:rsidRPr="0004388F">
        <w:rPr>
          <w:rFonts w:asciiTheme="minorHAnsi" w:hAnsiTheme="minorHAnsi" w:cstheme="minorHAnsi"/>
          <w:sz w:val="22"/>
          <w:szCs w:val="22"/>
        </w:rPr>
        <w:t>of</w:t>
      </w:r>
      <w:r>
        <w:rPr>
          <w:rFonts w:asciiTheme="minorHAnsi" w:hAnsiTheme="minorHAnsi" w:cstheme="minorHAnsi"/>
          <w:sz w:val="22"/>
          <w:szCs w:val="22"/>
        </w:rPr>
        <w:t xml:space="preserve"> </w:t>
      </w:r>
      <w:r w:rsidR="00E1165F" w:rsidRPr="0004388F">
        <w:rPr>
          <w:rFonts w:asciiTheme="minorHAnsi" w:hAnsiTheme="minorHAnsi" w:cstheme="minorHAnsi"/>
          <w:sz w:val="22"/>
          <w:szCs w:val="22"/>
        </w:rPr>
        <w:t>the</w:t>
      </w:r>
      <w:r>
        <w:rPr>
          <w:rFonts w:asciiTheme="minorHAnsi" w:hAnsiTheme="minorHAnsi" w:cstheme="minorHAnsi"/>
          <w:sz w:val="22"/>
          <w:szCs w:val="22"/>
        </w:rPr>
        <w:t xml:space="preserve"> </w:t>
      </w:r>
      <w:r w:rsidR="00E1165F" w:rsidRPr="0004388F">
        <w:rPr>
          <w:rFonts w:asciiTheme="minorHAnsi" w:hAnsiTheme="minorHAnsi" w:cstheme="minorHAnsi"/>
          <w:sz w:val="22"/>
          <w:szCs w:val="22"/>
        </w:rPr>
        <w:t>Contracting</w:t>
      </w:r>
      <w:r>
        <w:rPr>
          <w:rFonts w:asciiTheme="minorHAnsi" w:hAnsiTheme="minorHAnsi" w:cstheme="minorHAnsi"/>
          <w:sz w:val="22"/>
          <w:szCs w:val="22"/>
        </w:rPr>
        <w:t xml:space="preserve"> </w:t>
      </w:r>
      <w:r w:rsidR="00E1165F" w:rsidRPr="0004388F">
        <w:rPr>
          <w:rFonts w:asciiTheme="minorHAnsi" w:hAnsiTheme="minorHAnsi" w:cstheme="minorHAnsi"/>
          <w:sz w:val="22"/>
          <w:szCs w:val="22"/>
        </w:rPr>
        <w:t>Parties</w:t>
      </w:r>
      <w:r>
        <w:rPr>
          <w:rFonts w:asciiTheme="minorHAnsi" w:hAnsiTheme="minorHAnsi" w:cstheme="minorHAnsi"/>
          <w:sz w:val="22"/>
          <w:szCs w:val="22"/>
        </w:rPr>
        <w:t xml:space="preserve"> </w:t>
      </w:r>
      <w:r w:rsidR="00E1165F" w:rsidRPr="0004388F">
        <w:rPr>
          <w:rFonts w:asciiTheme="minorHAnsi" w:hAnsiTheme="minorHAnsi" w:cstheme="minorHAnsi"/>
          <w:sz w:val="22"/>
          <w:szCs w:val="22"/>
        </w:rPr>
        <w:t>(COP16)</w:t>
      </w:r>
      <w:r>
        <w:rPr>
          <w:rFonts w:asciiTheme="minorHAnsi" w:hAnsiTheme="minorHAnsi" w:cstheme="minorHAnsi"/>
          <w:sz w:val="22"/>
          <w:szCs w:val="22"/>
        </w:rPr>
        <w:t xml:space="preserve"> </w:t>
      </w:r>
      <w:r w:rsidR="008045D9" w:rsidRPr="0004388F">
        <w:rPr>
          <w:rFonts w:asciiTheme="minorHAnsi" w:hAnsiTheme="minorHAnsi" w:cstheme="minorHAnsi"/>
          <w:sz w:val="22"/>
          <w:szCs w:val="22"/>
        </w:rPr>
        <w:t>such</w:t>
      </w:r>
      <w:r>
        <w:rPr>
          <w:rFonts w:asciiTheme="minorHAnsi" w:hAnsiTheme="minorHAnsi" w:cstheme="minorHAnsi"/>
          <w:sz w:val="22"/>
          <w:szCs w:val="22"/>
        </w:rPr>
        <w:t xml:space="preserve"> </w:t>
      </w:r>
      <w:r w:rsidR="008045D9" w:rsidRPr="0004388F">
        <w:rPr>
          <w:rFonts w:asciiTheme="minorHAnsi" w:hAnsiTheme="minorHAnsi" w:cstheme="minorHAnsi"/>
          <w:sz w:val="22"/>
          <w:szCs w:val="22"/>
        </w:rPr>
        <w:t>that</w:t>
      </w:r>
      <w:r>
        <w:rPr>
          <w:rFonts w:asciiTheme="minorHAnsi" w:hAnsiTheme="minorHAnsi" w:cstheme="minorHAnsi"/>
          <w:sz w:val="22"/>
          <w:szCs w:val="22"/>
        </w:rPr>
        <w:t xml:space="preserve"> </w:t>
      </w:r>
      <w:r w:rsidR="008045D9" w:rsidRPr="0004388F">
        <w:rPr>
          <w:rFonts w:asciiTheme="minorHAnsi" w:hAnsiTheme="minorHAnsi" w:cstheme="minorHAnsi"/>
          <w:sz w:val="22"/>
          <w:szCs w:val="22"/>
        </w:rPr>
        <w:t>it</w:t>
      </w:r>
      <w:r>
        <w:rPr>
          <w:rFonts w:asciiTheme="minorHAnsi" w:hAnsiTheme="minorHAnsi" w:cstheme="minorHAnsi"/>
          <w:sz w:val="22"/>
          <w:szCs w:val="22"/>
        </w:rPr>
        <w:t xml:space="preserve"> </w:t>
      </w:r>
      <w:r w:rsidR="004C1845" w:rsidRPr="0004388F">
        <w:rPr>
          <w:rFonts w:asciiTheme="minorHAnsi" w:hAnsiTheme="minorHAnsi" w:cstheme="minorHAnsi"/>
          <w:sz w:val="22"/>
          <w:szCs w:val="22"/>
        </w:rPr>
        <w:t>reflects</w:t>
      </w:r>
      <w:r>
        <w:rPr>
          <w:rFonts w:asciiTheme="minorHAnsi" w:hAnsiTheme="minorHAnsi" w:cstheme="minorHAnsi"/>
          <w:sz w:val="22"/>
          <w:szCs w:val="22"/>
        </w:rPr>
        <w:t xml:space="preserve"> </w:t>
      </w:r>
      <w:r w:rsidR="004C1845" w:rsidRPr="0004388F">
        <w:rPr>
          <w:rFonts w:asciiTheme="minorHAnsi" w:hAnsiTheme="minorHAnsi" w:cstheme="minorHAnsi"/>
          <w:sz w:val="22"/>
          <w:szCs w:val="22"/>
        </w:rPr>
        <w:t>the</w:t>
      </w:r>
      <w:r>
        <w:rPr>
          <w:rFonts w:asciiTheme="minorHAnsi" w:hAnsiTheme="minorHAnsi" w:cstheme="minorHAnsi"/>
          <w:sz w:val="22"/>
          <w:szCs w:val="22"/>
        </w:rPr>
        <w:t xml:space="preserve"> </w:t>
      </w:r>
      <w:r w:rsidR="004C1845" w:rsidRPr="0004388F">
        <w:rPr>
          <w:rFonts w:asciiTheme="minorHAnsi" w:hAnsiTheme="minorHAnsi" w:cstheme="minorHAnsi"/>
          <w:sz w:val="22"/>
          <w:szCs w:val="22"/>
        </w:rPr>
        <w:t>goals</w:t>
      </w:r>
      <w:r>
        <w:rPr>
          <w:rFonts w:asciiTheme="minorHAnsi" w:hAnsiTheme="minorHAnsi" w:cstheme="minorHAnsi"/>
          <w:sz w:val="22"/>
          <w:szCs w:val="22"/>
        </w:rPr>
        <w:t xml:space="preserve"> </w:t>
      </w:r>
      <w:r w:rsidR="004C1845" w:rsidRPr="00C66D1D">
        <w:rPr>
          <w:rFonts w:asciiTheme="minorHAnsi" w:hAnsiTheme="minorHAnsi" w:cstheme="minorHAnsi"/>
          <w:sz w:val="22"/>
          <w:szCs w:val="22"/>
        </w:rPr>
        <w:t>and</w:t>
      </w:r>
      <w:r>
        <w:rPr>
          <w:rFonts w:asciiTheme="minorHAnsi" w:hAnsiTheme="minorHAnsi" w:cstheme="minorHAnsi"/>
          <w:sz w:val="22"/>
          <w:szCs w:val="22"/>
        </w:rPr>
        <w:t xml:space="preserve"> </w:t>
      </w:r>
      <w:r w:rsidR="004C1845" w:rsidRPr="00C66D1D">
        <w:rPr>
          <w:rFonts w:asciiTheme="minorHAnsi" w:hAnsiTheme="minorHAnsi" w:cstheme="minorHAnsi"/>
          <w:sz w:val="22"/>
          <w:szCs w:val="22"/>
        </w:rPr>
        <w:t>targets</w:t>
      </w:r>
      <w:r>
        <w:rPr>
          <w:rFonts w:asciiTheme="minorHAnsi" w:hAnsiTheme="minorHAnsi" w:cstheme="minorHAnsi"/>
          <w:sz w:val="22"/>
          <w:szCs w:val="22"/>
        </w:rPr>
        <w:t xml:space="preserve"> </w:t>
      </w:r>
      <w:r w:rsidR="004C1845" w:rsidRPr="00C66D1D">
        <w:rPr>
          <w:rFonts w:asciiTheme="minorHAnsi" w:hAnsiTheme="minorHAnsi" w:cstheme="minorHAnsi"/>
          <w:sz w:val="22"/>
          <w:szCs w:val="22"/>
        </w:rPr>
        <w:t>of</w:t>
      </w:r>
      <w:r>
        <w:rPr>
          <w:rFonts w:asciiTheme="minorHAnsi" w:hAnsiTheme="minorHAnsi" w:cstheme="minorHAnsi"/>
          <w:sz w:val="22"/>
          <w:szCs w:val="22"/>
        </w:rPr>
        <w:t xml:space="preserve"> </w:t>
      </w:r>
      <w:r w:rsidR="004C1845" w:rsidRPr="00C66D1D">
        <w:rPr>
          <w:rFonts w:asciiTheme="minorHAnsi" w:hAnsiTheme="minorHAnsi" w:cstheme="minorHAnsi"/>
          <w:sz w:val="22"/>
          <w:szCs w:val="22"/>
        </w:rPr>
        <w:t>the</w:t>
      </w:r>
      <w:r>
        <w:rPr>
          <w:rFonts w:asciiTheme="minorHAnsi" w:hAnsiTheme="minorHAnsi" w:cstheme="minorHAnsi"/>
          <w:sz w:val="22"/>
          <w:szCs w:val="22"/>
        </w:rPr>
        <w:t xml:space="preserve"> </w:t>
      </w:r>
      <w:r w:rsidR="00F602C9">
        <w:rPr>
          <w:rFonts w:asciiTheme="minorHAnsi" w:hAnsiTheme="minorHAnsi" w:cstheme="minorHAnsi"/>
          <w:sz w:val="22"/>
          <w:szCs w:val="22"/>
        </w:rPr>
        <w:t>F</w:t>
      </w:r>
      <w:r w:rsidR="00D1435C" w:rsidRPr="00C66D1D">
        <w:rPr>
          <w:rFonts w:asciiTheme="minorHAnsi" w:hAnsiTheme="minorHAnsi" w:cstheme="minorHAnsi"/>
          <w:sz w:val="22"/>
          <w:szCs w:val="22"/>
        </w:rPr>
        <w:t>ifth</w:t>
      </w:r>
      <w:r>
        <w:rPr>
          <w:rFonts w:asciiTheme="minorHAnsi" w:hAnsiTheme="minorHAnsi" w:cstheme="minorHAnsi"/>
          <w:sz w:val="22"/>
          <w:szCs w:val="22"/>
        </w:rPr>
        <w:t xml:space="preserve"> </w:t>
      </w:r>
      <w:r w:rsidR="004C1845" w:rsidRPr="00C66D1D">
        <w:rPr>
          <w:rFonts w:asciiTheme="minorHAnsi" w:hAnsiTheme="minorHAnsi" w:cstheme="minorHAnsi"/>
          <w:sz w:val="22"/>
          <w:szCs w:val="22"/>
        </w:rPr>
        <w:t>Strategic</w:t>
      </w:r>
      <w:r>
        <w:rPr>
          <w:rFonts w:asciiTheme="minorHAnsi" w:hAnsiTheme="minorHAnsi" w:cstheme="minorHAnsi"/>
          <w:sz w:val="22"/>
          <w:szCs w:val="22"/>
        </w:rPr>
        <w:t xml:space="preserve"> </w:t>
      </w:r>
      <w:r w:rsidR="004C1845" w:rsidRPr="00C66D1D">
        <w:rPr>
          <w:rFonts w:asciiTheme="minorHAnsi" w:hAnsiTheme="minorHAnsi" w:cstheme="minorHAnsi"/>
          <w:sz w:val="22"/>
          <w:szCs w:val="22"/>
        </w:rPr>
        <w:t>Plan</w:t>
      </w:r>
      <w:r w:rsidR="0004388F" w:rsidRPr="00C66D1D">
        <w:rPr>
          <w:rFonts w:asciiTheme="minorHAnsi" w:eastAsia="Aptos" w:hAnsiTheme="minorHAnsi" w:cstheme="minorHAnsi"/>
          <w:kern w:val="2"/>
          <w:sz w:val="22"/>
          <w:szCs w:val="22"/>
          <w:lang w:val="en-CA" w:eastAsia="en-US"/>
          <w14:ligatures w14:val="standardContextual"/>
        </w:rPr>
        <w:t>,</w:t>
      </w:r>
      <w:r>
        <w:rPr>
          <w:rFonts w:asciiTheme="minorHAnsi" w:eastAsia="Aptos" w:hAnsiTheme="minorHAnsi" w:cstheme="minorHAnsi"/>
          <w:kern w:val="2"/>
          <w:sz w:val="22"/>
          <w:szCs w:val="22"/>
          <w:lang w:val="en-CA" w:eastAsia="en-US"/>
          <w14:ligatures w14:val="standardContextual"/>
        </w:rPr>
        <w:t xml:space="preserve"> </w:t>
      </w:r>
      <w:r w:rsidR="0004388F" w:rsidRPr="00C66D1D">
        <w:rPr>
          <w:rFonts w:asciiTheme="minorHAnsi" w:eastAsia="Aptos" w:hAnsiTheme="minorHAnsi" w:cstheme="minorHAnsi"/>
          <w:kern w:val="2"/>
          <w:sz w:val="22"/>
          <w:szCs w:val="22"/>
          <w:lang w:val="en-CA" w:eastAsia="en-US"/>
          <w14:ligatures w14:val="standardContextual"/>
        </w:rPr>
        <w:t>while</w:t>
      </w:r>
      <w:r>
        <w:rPr>
          <w:rFonts w:asciiTheme="minorHAnsi" w:eastAsia="Aptos" w:hAnsiTheme="minorHAnsi" w:cstheme="minorHAnsi"/>
          <w:kern w:val="2"/>
          <w:sz w:val="22"/>
          <w:szCs w:val="22"/>
          <w:lang w:val="en-CA" w:eastAsia="en-US"/>
          <w14:ligatures w14:val="standardContextual"/>
        </w:rPr>
        <w:t xml:space="preserve"> </w:t>
      </w:r>
      <w:r w:rsidR="0004388F" w:rsidRPr="00C66D1D">
        <w:rPr>
          <w:rFonts w:asciiTheme="minorHAnsi" w:eastAsia="Aptos" w:hAnsiTheme="minorHAnsi" w:cstheme="minorHAnsi"/>
          <w:kern w:val="2"/>
          <w:sz w:val="22"/>
          <w:szCs w:val="22"/>
          <w:lang w:val="en-CA" w:eastAsia="en-US"/>
          <w14:ligatures w14:val="standardContextual"/>
        </w:rPr>
        <w:t>seeking</w:t>
      </w:r>
      <w:r>
        <w:rPr>
          <w:rFonts w:asciiTheme="minorHAnsi" w:eastAsia="Aptos" w:hAnsiTheme="minorHAnsi" w:cstheme="minorHAnsi"/>
          <w:kern w:val="2"/>
          <w:sz w:val="22"/>
          <w:szCs w:val="22"/>
          <w:lang w:val="en-CA" w:eastAsia="en-US"/>
          <w14:ligatures w14:val="standardContextual"/>
        </w:rPr>
        <w:t xml:space="preserve"> </w:t>
      </w:r>
      <w:r w:rsidR="0004388F" w:rsidRPr="00C66D1D">
        <w:rPr>
          <w:rFonts w:asciiTheme="minorHAnsi" w:eastAsia="Aptos" w:hAnsiTheme="minorHAnsi" w:cstheme="minorHAnsi"/>
          <w:kern w:val="2"/>
          <w:sz w:val="22"/>
          <w:szCs w:val="22"/>
          <w:lang w:val="en-CA" w:eastAsia="en-US"/>
          <w14:ligatures w14:val="standardContextual"/>
        </w:rPr>
        <w:t>to</w:t>
      </w:r>
      <w:r>
        <w:rPr>
          <w:rFonts w:asciiTheme="minorHAnsi" w:eastAsia="Aptos" w:hAnsiTheme="minorHAnsi" w:cstheme="minorHAnsi"/>
          <w:kern w:val="2"/>
          <w:sz w:val="22"/>
          <w:szCs w:val="22"/>
          <w:lang w:val="en-CA" w:eastAsia="en-US"/>
          <w14:ligatures w14:val="standardContextual"/>
        </w:rPr>
        <w:t xml:space="preserve"> </w:t>
      </w:r>
      <w:r w:rsidR="0004388F" w:rsidRPr="00C66D1D">
        <w:rPr>
          <w:rFonts w:asciiTheme="minorHAnsi" w:eastAsia="Aptos" w:hAnsiTheme="minorHAnsi" w:cstheme="minorHAnsi"/>
          <w:kern w:val="2"/>
          <w:sz w:val="22"/>
          <w:szCs w:val="22"/>
          <w:lang w:val="en-CA" w:eastAsia="en-US"/>
          <w14:ligatures w14:val="standardContextual"/>
        </w:rPr>
        <w:t>minimize</w:t>
      </w:r>
      <w:r>
        <w:rPr>
          <w:rFonts w:asciiTheme="minorHAnsi" w:eastAsia="Aptos" w:hAnsiTheme="minorHAnsi" w:cstheme="minorHAnsi"/>
          <w:kern w:val="2"/>
          <w:sz w:val="22"/>
          <w:szCs w:val="22"/>
          <w:lang w:val="en-CA" w:eastAsia="en-US"/>
          <w14:ligatures w14:val="standardContextual"/>
        </w:rPr>
        <w:t xml:space="preserve"> </w:t>
      </w:r>
      <w:r w:rsidR="0004388F" w:rsidRPr="00C66D1D">
        <w:rPr>
          <w:rFonts w:asciiTheme="minorHAnsi" w:eastAsia="Aptos" w:hAnsiTheme="minorHAnsi" w:cstheme="minorHAnsi"/>
          <w:kern w:val="2"/>
          <w:sz w:val="22"/>
          <w:szCs w:val="22"/>
          <w:lang w:val="en-CA" w:eastAsia="en-US"/>
          <w14:ligatures w14:val="standardContextual"/>
        </w:rPr>
        <w:t>national</w:t>
      </w:r>
      <w:r>
        <w:rPr>
          <w:rFonts w:asciiTheme="minorHAnsi" w:eastAsia="Aptos" w:hAnsiTheme="minorHAnsi" w:cstheme="minorHAnsi"/>
          <w:kern w:val="2"/>
          <w:sz w:val="22"/>
          <w:szCs w:val="22"/>
          <w:lang w:val="en-CA" w:eastAsia="en-US"/>
          <w14:ligatures w14:val="standardContextual"/>
        </w:rPr>
        <w:t xml:space="preserve"> </w:t>
      </w:r>
      <w:r w:rsidR="0004388F" w:rsidRPr="00C66D1D">
        <w:rPr>
          <w:rFonts w:asciiTheme="minorHAnsi" w:eastAsia="Aptos" w:hAnsiTheme="minorHAnsi" w:cstheme="minorHAnsi"/>
          <w:kern w:val="2"/>
          <w:sz w:val="22"/>
          <w:szCs w:val="22"/>
          <w:lang w:val="en-CA" w:eastAsia="en-US"/>
          <w14:ligatures w14:val="standardContextual"/>
        </w:rPr>
        <w:t>reporting</w:t>
      </w:r>
      <w:r>
        <w:rPr>
          <w:rFonts w:asciiTheme="minorHAnsi" w:eastAsia="Aptos" w:hAnsiTheme="minorHAnsi" w:cstheme="minorHAnsi"/>
          <w:kern w:val="2"/>
          <w:sz w:val="22"/>
          <w:szCs w:val="22"/>
          <w:lang w:val="en-CA" w:eastAsia="en-US"/>
          <w14:ligatures w14:val="standardContextual"/>
        </w:rPr>
        <w:t xml:space="preserve"> </w:t>
      </w:r>
      <w:r w:rsidR="0004388F" w:rsidRPr="00C66D1D">
        <w:rPr>
          <w:rFonts w:asciiTheme="minorHAnsi" w:eastAsia="Aptos" w:hAnsiTheme="minorHAnsi" w:cstheme="minorHAnsi"/>
          <w:kern w:val="2"/>
          <w:sz w:val="22"/>
          <w:szCs w:val="22"/>
          <w:lang w:val="en-CA" w:eastAsia="en-US"/>
          <w14:ligatures w14:val="standardContextual"/>
        </w:rPr>
        <w:t>burdens</w:t>
      </w:r>
      <w:r w:rsidR="004C1845" w:rsidRPr="00C66D1D">
        <w:rPr>
          <w:rFonts w:asciiTheme="minorHAnsi" w:hAnsiTheme="minorHAnsi" w:cstheme="minorHAnsi"/>
          <w:sz w:val="22"/>
          <w:szCs w:val="22"/>
        </w:rPr>
        <w:t>,</w:t>
      </w:r>
      <w:r>
        <w:rPr>
          <w:rFonts w:asciiTheme="minorHAnsi" w:hAnsiTheme="minorHAnsi" w:cstheme="minorHAnsi"/>
          <w:sz w:val="22"/>
          <w:szCs w:val="22"/>
        </w:rPr>
        <w:t xml:space="preserve"> </w:t>
      </w:r>
      <w:r w:rsidR="004C1845" w:rsidRPr="0004388F">
        <w:rPr>
          <w:rFonts w:asciiTheme="minorHAnsi" w:hAnsiTheme="minorHAnsi" w:cstheme="minorHAnsi"/>
          <w:sz w:val="22"/>
          <w:szCs w:val="22"/>
        </w:rPr>
        <w:t>for</w:t>
      </w:r>
      <w:r>
        <w:rPr>
          <w:rFonts w:asciiTheme="minorHAnsi" w:hAnsiTheme="minorHAnsi" w:cstheme="minorHAnsi"/>
          <w:sz w:val="22"/>
          <w:szCs w:val="22"/>
        </w:rPr>
        <w:t xml:space="preserve"> </w:t>
      </w:r>
      <w:r w:rsidR="004C1845" w:rsidRPr="0004388F">
        <w:rPr>
          <w:rFonts w:asciiTheme="minorHAnsi" w:hAnsiTheme="minorHAnsi" w:cstheme="minorHAnsi"/>
          <w:sz w:val="22"/>
          <w:szCs w:val="22"/>
        </w:rPr>
        <w:t>consideration</w:t>
      </w:r>
      <w:r>
        <w:rPr>
          <w:rFonts w:asciiTheme="minorHAnsi" w:hAnsiTheme="minorHAnsi" w:cstheme="minorHAnsi"/>
          <w:sz w:val="22"/>
          <w:szCs w:val="22"/>
        </w:rPr>
        <w:t xml:space="preserve"> </w:t>
      </w:r>
      <w:r w:rsidR="004C1845" w:rsidRPr="0004388F">
        <w:rPr>
          <w:rFonts w:asciiTheme="minorHAnsi" w:hAnsiTheme="minorHAnsi" w:cstheme="minorHAnsi"/>
          <w:sz w:val="22"/>
          <w:szCs w:val="22"/>
        </w:rPr>
        <w:t>at</w:t>
      </w:r>
      <w:r>
        <w:rPr>
          <w:rFonts w:asciiTheme="minorHAnsi" w:hAnsiTheme="minorHAnsi" w:cstheme="minorHAnsi"/>
          <w:sz w:val="22"/>
          <w:szCs w:val="22"/>
        </w:rPr>
        <w:t xml:space="preserve"> </w:t>
      </w:r>
      <w:r w:rsidR="004C1845" w:rsidRPr="0004388F">
        <w:rPr>
          <w:rFonts w:asciiTheme="minorHAnsi" w:hAnsiTheme="minorHAnsi" w:cstheme="minorHAnsi"/>
          <w:sz w:val="22"/>
          <w:szCs w:val="22"/>
        </w:rPr>
        <w:t>SC</w:t>
      </w:r>
      <w:r w:rsidR="008045D9" w:rsidRPr="0004388F">
        <w:rPr>
          <w:rFonts w:asciiTheme="minorHAnsi" w:hAnsiTheme="minorHAnsi" w:cstheme="minorHAnsi"/>
          <w:sz w:val="22"/>
          <w:szCs w:val="22"/>
        </w:rPr>
        <w:t>67</w:t>
      </w:r>
      <w:r w:rsidR="007216CF" w:rsidRPr="0004388F">
        <w:rPr>
          <w:rFonts w:asciiTheme="minorHAnsi" w:hAnsiTheme="minorHAnsi" w:cstheme="minorHAnsi"/>
          <w:sz w:val="22"/>
          <w:szCs w:val="22"/>
        </w:rPr>
        <w:t>;</w:t>
      </w:r>
    </w:p>
    <w:p w14:paraId="058EA85C" w14:textId="77777777" w:rsidR="004C1845" w:rsidRPr="004C1845" w:rsidRDefault="004C1845" w:rsidP="00D03C71">
      <w:pPr>
        <w:ind w:left="425" w:hanging="425"/>
        <w:rPr>
          <w:rFonts w:ascii="Calibri" w:hAnsi="Calibri"/>
          <w:sz w:val="22"/>
          <w:szCs w:val="22"/>
        </w:rPr>
      </w:pPr>
    </w:p>
    <w:p w14:paraId="4CDD8259" w14:textId="6E41E45E" w:rsidR="004C1845" w:rsidRDefault="00ED025C" w:rsidP="00D03C71">
      <w:pPr>
        <w:autoSpaceDE w:val="0"/>
        <w:autoSpaceDN w:val="0"/>
        <w:adjustRightInd w:val="0"/>
        <w:ind w:left="425" w:hanging="425"/>
        <w:rPr>
          <w:rFonts w:ascii="Calibri" w:hAnsi="Calibri" w:cs="Garamond"/>
          <w:sz w:val="22"/>
          <w:szCs w:val="22"/>
          <w:lang w:eastAsia="en-GB"/>
        </w:rPr>
      </w:pPr>
      <w:r>
        <w:rPr>
          <w:rFonts w:ascii="Calibri" w:hAnsi="Calibri" w:cs="Garamond"/>
          <w:sz w:val="22"/>
          <w:szCs w:val="22"/>
          <w:lang w:eastAsia="en-GB"/>
        </w:rPr>
        <w:t>17</w:t>
      </w:r>
      <w:r w:rsidR="00D03C71">
        <w:rPr>
          <w:rFonts w:ascii="Calibri" w:hAnsi="Calibri" w:cs="Garamond"/>
          <w:sz w:val="22"/>
          <w:szCs w:val="22"/>
          <w:lang w:eastAsia="en-GB"/>
        </w:rPr>
        <w:t>.</w:t>
      </w:r>
      <w:r w:rsidR="00D03C71">
        <w:rPr>
          <w:rFonts w:ascii="Calibri" w:hAnsi="Calibri" w:cs="Garamond"/>
          <w:sz w:val="22"/>
          <w:szCs w:val="22"/>
          <w:lang w:eastAsia="en-GB"/>
        </w:rPr>
        <w:tab/>
      </w:r>
      <w:r w:rsidR="004C1845" w:rsidRPr="004C1845">
        <w:rPr>
          <w:rFonts w:ascii="Calibri" w:hAnsi="Calibri" w:cs="Garamond"/>
          <w:sz w:val="22"/>
          <w:szCs w:val="22"/>
          <w:lang w:eastAsia="en-GB"/>
        </w:rPr>
        <w:t>URGES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Contracting</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Parties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to</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monitor</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progress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implementation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of</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Strategic</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Plan</w:t>
      </w:r>
      <w:r w:rsidR="006E2EA3">
        <w:rPr>
          <w:rFonts w:ascii="Calibri" w:hAnsi="Calibri" w:cs="Garamond"/>
          <w:sz w:val="22"/>
          <w:szCs w:val="22"/>
          <w:lang w:eastAsia="en-GB"/>
        </w:rPr>
        <w:t>,</w:t>
      </w:r>
      <w:r w:rsidR="00B4276F">
        <w:rPr>
          <w:rFonts w:ascii="Calibri" w:hAnsi="Calibri" w:cs="Garamond"/>
          <w:sz w:val="22"/>
          <w:szCs w:val="22"/>
          <w:lang w:eastAsia="en-GB"/>
        </w:rPr>
        <w:t xml:space="preserve"> </w:t>
      </w:r>
      <w:r w:rsidR="006E2EA3">
        <w:rPr>
          <w:rFonts w:ascii="Calibri" w:hAnsi="Calibri" w:cs="Garamond"/>
          <w:sz w:val="22"/>
          <w:szCs w:val="22"/>
          <w:lang w:eastAsia="en-GB"/>
        </w:rPr>
        <w:t>taking</w:t>
      </w:r>
      <w:r w:rsidR="00B4276F">
        <w:rPr>
          <w:rFonts w:ascii="Calibri" w:hAnsi="Calibri" w:cs="Garamond"/>
          <w:sz w:val="22"/>
          <w:szCs w:val="22"/>
          <w:lang w:eastAsia="en-GB"/>
        </w:rPr>
        <w:t xml:space="preserve"> </w:t>
      </w:r>
      <w:r w:rsidR="006E2EA3">
        <w:rPr>
          <w:rFonts w:ascii="Calibri" w:hAnsi="Calibri" w:cs="Garamond"/>
          <w:sz w:val="22"/>
          <w:szCs w:val="22"/>
          <w:lang w:eastAsia="en-GB"/>
        </w:rPr>
        <w:t>advantages</w:t>
      </w:r>
      <w:r w:rsidR="00B4276F">
        <w:rPr>
          <w:rFonts w:ascii="Calibri" w:hAnsi="Calibri" w:cs="Garamond"/>
          <w:sz w:val="22"/>
          <w:szCs w:val="22"/>
          <w:lang w:eastAsia="en-GB"/>
        </w:rPr>
        <w:t xml:space="preserve"> </w:t>
      </w:r>
      <w:r w:rsidR="006E2EA3">
        <w:rPr>
          <w:rFonts w:ascii="Calibri" w:hAnsi="Calibri" w:cs="Garamond"/>
          <w:sz w:val="22"/>
          <w:szCs w:val="22"/>
          <w:lang w:eastAsia="en-GB"/>
        </w:rPr>
        <w:t>of</w:t>
      </w:r>
      <w:r w:rsidR="00B4276F">
        <w:rPr>
          <w:rFonts w:ascii="Calibri" w:hAnsi="Calibri" w:cs="Garamond"/>
          <w:sz w:val="22"/>
          <w:szCs w:val="22"/>
          <w:lang w:eastAsia="en-GB"/>
        </w:rPr>
        <w:t xml:space="preserve"> </w:t>
      </w:r>
      <w:r w:rsidR="006E2EA3">
        <w:rPr>
          <w:rFonts w:ascii="Calibri" w:hAnsi="Calibri" w:cs="Garamond"/>
          <w:sz w:val="22"/>
          <w:szCs w:val="22"/>
          <w:lang w:eastAsia="en-GB"/>
        </w:rPr>
        <w:t>synergies</w:t>
      </w:r>
      <w:r w:rsidR="00B4276F">
        <w:rPr>
          <w:rFonts w:ascii="Calibri" w:hAnsi="Calibri" w:cs="Garamond"/>
          <w:sz w:val="22"/>
          <w:szCs w:val="22"/>
          <w:lang w:eastAsia="en-GB"/>
        </w:rPr>
        <w:t xml:space="preserve"> </w:t>
      </w:r>
      <w:r w:rsidR="006E2EA3">
        <w:rPr>
          <w:rFonts w:ascii="Calibri" w:hAnsi="Calibri" w:cs="Garamond"/>
          <w:sz w:val="22"/>
          <w:szCs w:val="22"/>
          <w:lang w:eastAsia="en-GB"/>
        </w:rPr>
        <w:t>with</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reporting</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requirements</w:t>
      </w:r>
      <w:r w:rsidR="00142DE6">
        <w:rPr>
          <w:rFonts w:ascii="Calibri" w:hAnsi="Calibri" w:cs="Garamond"/>
          <w:sz w:val="22"/>
          <w:szCs w:val="22"/>
          <w:lang w:eastAsia="en-GB"/>
        </w:rPr>
        <w:t xml:space="preserve"> </w:t>
      </w:r>
      <w:r w:rsidR="00B16035">
        <w:rPr>
          <w:rFonts w:ascii="Calibri" w:hAnsi="Calibri" w:cs="Garamond"/>
          <w:sz w:val="22"/>
          <w:szCs w:val="22"/>
          <w:lang w:eastAsia="en-GB"/>
        </w:rPr>
        <w:t>of</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Convention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on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Biological</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Diversity</w:t>
      </w:r>
      <w:r w:rsidR="00B4276F">
        <w:rPr>
          <w:rFonts w:ascii="Calibri" w:hAnsi="Calibri" w:cs="Garamond"/>
          <w:sz w:val="22"/>
          <w:szCs w:val="22"/>
          <w:lang w:eastAsia="en-GB"/>
        </w:rPr>
        <w:t xml:space="preserve"> </w:t>
      </w:r>
      <w:r w:rsidR="00B16035">
        <w:rPr>
          <w:rFonts w:ascii="Calibri" w:hAnsi="Calibri" w:cs="Garamond"/>
          <w:sz w:val="22"/>
          <w:szCs w:val="22"/>
          <w:lang w:eastAsia="en-GB"/>
        </w:rPr>
        <w:t>(CBD)</w:t>
      </w:r>
      <w:r w:rsidR="006E2EA3">
        <w:rPr>
          <w:rFonts w:ascii="Calibri" w:hAnsi="Calibri" w:cs="Garamond"/>
          <w:sz w:val="22"/>
          <w:szCs w:val="22"/>
          <w:lang w:eastAsia="en-GB"/>
        </w:rPr>
        <w:t>,</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and</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communicate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progress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well</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any</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difficulties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implementing</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Plan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their</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National</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Reports;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and</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REQUESTS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Standing</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Committee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on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basis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of</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information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provided</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to</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assess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progress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and</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any</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difficulties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implementing</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the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Plan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at</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its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meetings;</w:t>
      </w:r>
      <w:r w:rsidR="00B4276F">
        <w:rPr>
          <w:rFonts w:ascii="Calibri" w:hAnsi="Calibri" w:cs="Garamond"/>
          <w:sz w:val="22"/>
          <w:szCs w:val="22"/>
          <w:lang w:eastAsia="en-GB"/>
        </w:rPr>
        <w:t xml:space="preserve"> </w:t>
      </w:r>
      <w:r w:rsidR="007742D3">
        <w:rPr>
          <w:rFonts w:ascii="Calibri" w:hAnsi="Calibri" w:cs="Garamond"/>
          <w:sz w:val="22"/>
          <w:szCs w:val="22"/>
          <w:lang w:eastAsia="en-GB"/>
        </w:rPr>
        <w:t>and</w:t>
      </w:r>
      <w:r w:rsidR="00B4276F">
        <w:rPr>
          <w:rFonts w:ascii="Calibri" w:hAnsi="Calibri" w:cs="Garamond"/>
          <w:sz w:val="22"/>
          <w:szCs w:val="22"/>
          <w:lang w:eastAsia="en-GB"/>
        </w:rPr>
        <w:t xml:space="preserve"> </w:t>
      </w:r>
      <w:r w:rsidR="007742D3">
        <w:rPr>
          <w:rFonts w:ascii="Calibri" w:hAnsi="Calibri" w:cs="Garamond"/>
          <w:sz w:val="22"/>
          <w:szCs w:val="22"/>
          <w:lang w:eastAsia="en-GB"/>
        </w:rPr>
        <w:t>INSTRUCTS</w:t>
      </w:r>
      <w:r w:rsidR="00B4276F">
        <w:rPr>
          <w:rFonts w:ascii="Calibri" w:hAnsi="Calibri" w:cs="Garamond"/>
          <w:sz w:val="22"/>
          <w:szCs w:val="22"/>
          <w:lang w:eastAsia="en-GB"/>
        </w:rPr>
        <w:t xml:space="preserve"> </w:t>
      </w:r>
      <w:r w:rsidR="007742D3">
        <w:rPr>
          <w:rFonts w:ascii="Calibri" w:hAnsi="Calibri" w:cs="Garamond"/>
          <w:sz w:val="22"/>
          <w:szCs w:val="22"/>
          <w:lang w:eastAsia="en-GB"/>
        </w:rPr>
        <w:t>the</w:t>
      </w:r>
      <w:r w:rsidR="00B4276F">
        <w:rPr>
          <w:rFonts w:ascii="Calibri" w:hAnsi="Calibri" w:cs="Garamond"/>
          <w:sz w:val="22"/>
          <w:szCs w:val="22"/>
          <w:lang w:eastAsia="en-GB"/>
        </w:rPr>
        <w:t xml:space="preserve"> </w:t>
      </w:r>
      <w:r w:rsidR="007742D3">
        <w:rPr>
          <w:rFonts w:ascii="Calibri" w:hAnsi="Calibri" w:cs="Garamond"/>
          <w:sz w:val="22"/>
          <w:szCs w:val="22"/>
          <w:lang w:eastAsia="en-GB"/>
        </w:rPr>
        <w:t>Secretariat</w:t>
      </w:r>
      <w:r w:rsidR="00B4276F">
        <w:rPr>
          <w:rFonts w:ascii="Calibri" w:hAnsi="Calibri" w:cs="Garamond"/>
          <w:sz w:val="22"/>
          <w:szCs w:val="22"/>
          <w:lang w:eastAsia="en-GB"/>
        </w:rPr>
        <w:t xml:space="preserve"> </w:t>
      </w:r>
      <w:r w:rsidR="007742D3">
        <w:rPr>
          <w:rFonts w:ascii="Calibri" w:hAnsi="Calibri" w:cs="Garamond"/>
          <w:sz w:val="22"/>
          <w:szCs w:val="22"/>
          <w:lang w:eastAsia="en-GB"/>
        </w:rPr>
        <w:t>to</w:t>
      </w:r>
      <w:r w:rsidR="00B4276F">
        <w:rPr>
          <w:rFonts w:ascii="Calibri" w:hAnsi="Calibri" w:cs="Garamond"/>
          <w:sz w:val="22"/>
          <w:szCs w:val="22"/>
          <w:lang w:eastAsia="en-GB"/>
        </w:rPr>
        <w:t xml:space="preserve"> </w:t>
      </w:r>
      <w:r w:rsidR="007742D3">
        <w:rPr>
          <w:rFonts w:ascii="Calibri" w:hAnsi="Calibri" w:cs="Garamond"/>
          <w:sz w:val="22"/>
          <w:szCs w:val="22"/>
          <w:lang w:eastAsia="en-GB"/>
        </w:rPr>
        <w:t>support</w:t>
      </w:r>
      <w:r w:rsidR="00B4276F">
        <w:rPr>
          <w:rFonts w:ascii="Calibri" w:hAnsi="Calibri" w:cs="Garamond"/>
          <w:sz w:val="22"/>
          <w:szCs w:val="22"/>
          <w:lang w:eastAsia="en-GB"/>
        </w:rPr>
        <w:t xml:space="preserve"> </w:t>
      </w:r>
      <w:r w:rsidR="009E6017">
        <w:rPr>
          <w:rFonts w:ascii="Calibri" w:hAnsi="Calibri" w:cs="Garamond"/>
          <w:sz w:val="22"/>
          <w:szCs w:val="22"/>
          <w:lang w:eastAsia="en-GB"/>
        </w:rPr>
        <w:t>capacity-building</w:t>
      </w:r>
      <w:r w:rsidR="00B4276F">
        <w:rPr>
          <w:rFonts w:ascii="Calibri" w:hAnsi="Calibri" w:cs="Garamond"/>
          <w:sz w:val="22"/>
          <w:szCs w:val="22"/>
          <w:lang w:eastAsia="en-GB"/>
        </w:rPr>
        <w:t xml:space="preserve"> </w:t>
      </w:r>
      <w:r w:rsidR="009E6017">
        <w:rPr>
          <w:rFonts w:ascii="Calibri" w:hAnsi="Calibri" w:cs="Garamond"/>
          <w:sz w:val="22"/>
          <w:szCs w:val="22"/>
          <w:lang w:eastAsia="en-GB"/>
        </w:rPr>
        <w:t>initiatives</w:t>
      </w:r>
      <w:r w:rsidR="00B4276F">
        <w:rPr>
          <w:rFonts w:ascii="Calibri" w:hAnsi="Calibri" w:cs="Garamond"/>
          <w:sz w:val="22"/>
          <w:szCs w:val="22"/>
          <w:lang w:eastAsia="en-GB"/>
        </w:rPr>
        <w:t xml:space="preserve"> </w:t>
      </w:r>
      <w:r w:rsidR="0034449C">
        <w:rPr>
          <w:rFonts w:ascii="Calibri" w:hAnsi="Calibri" w:cs="Garamond"/>
          <w:sz w:val="22"/>
          <w:szCs w:val="22"/>
          <w:lang w:eastAsia="en-GB"/>
        </w:rPr>
        <w:t>subject</w:t>
      </w:r>
      <w:r w:rsidR="00B4276F">
        <w:rPr>
          <w:rFonts w:ascii="Calibri" w:hAnsi="Calibri" w:cs="Garamond"/>
          <w:sz w:val="22"/>
          <w:szCs w:val="22"/>
          <w:lang w:eastAsia="en-GB"/>
        </w:rPr>
        <w:t xml:space="preserve"> </w:t>
      </w:r>
      <w:r w:rsidR="0034449C">
        <w:rPr>
          <w:rFonts w:ascii="Calibri" w:hAnsi="Calibri" w:cs="Garamond"/>
          <w:sz w:val="22"/>
          <w:szCs w:val="22"/>
          <w:lang w:eastAsia="en-GB"/>
        </w:rPr>
        <w:t>to</w:t>
      </w:r>
      <w:r w:rsidR="00B4276F">
        <w:rPr>
          <w:rFonts w:ascii="Calibri" w:hAnsi="Calibri" w:cs="Garamond"/>
          <w:sz w:val="22"/>
          <w:szCs w:val="22"/>
          <w:lang w:eastAsia="en-GB"/>
        </w:rPr>
        <w:t xml:space="preserve"> </w:t>
      </w:r>
      <w:r w:rsidR="0034449C">
        <w:rPr>
          <w:rFonts w:ascii="Calibri" w:hAnsi="Calibri" w:cs="Garamond"/>
          <w:sz w:val="22"/>
          <w:szCs w:val="22"/>
          <w:lang w:eastAsia="en-GB"/>
        </w:rPr>
        <w:t>the</w:t>
      </w:r>
      <w:r w:rsidR="00B4276F">
        <w:rPr>
          <w:rFonts w:ascii="Calibri" w:hAnsi="Calibri" w:cs="Garamond"/>
          <w:sz w:val="22"/>
          <w:szCs w:val="22"/>
          <w:lang w:eastAsia="en-GB"/>
        </w:rPr>
        <w:t xml:space="preserve"> </w:t>
      </w:r>
      <w:r w:rsidR="0034449C">
        <w:rPr>
          <w:rFonts w:ascii="Calibri" w:hAnsi="Calibri" w:cs="Garamond"/>
          <w:sz w:val="22"/>
          <w:szCs w:val="22"/>
          <w:lang w:eastAsia="en-GB"/>
        </w:rPr>
        <w:t>availability</w:t>
      </w:r>
      <w:r w:rsidR="00B4276F">
        <w:rPr>
          <w:rFonts w:ascii="Calibri" w:hAnsi="Calibri" w:cs="Garamond"/>
          <w:sz w:val="22"/>
          <w:szCs w:val="22"/>
          <w:lang w:eastAsia="en-GB"/>
        </w:rPr>
        <w:t xml:space="preserve"> </w:t>
      </w:r>
      <w:r w:rsidR="0034449C">
        <w:rPr>
          <w:rFonts w:ascii="Calibri" w:hAnsi="Calibri" w:cs="Garamond"/>
          <w:sz w:val="22"/>
          <w:szCs w:val="22"/>
          <w:lang w:eastAsia="en-GB"/>
        </w:rPr>
        <w:t>of</w:t>
      </w:r>
      <w:r w:rsidR="00B4276F">
        <w:rPr>
          <w:rFonts w:ascii="Calibri" w:hAnsi="Calibri" w:cs="Garamond"/>
          <w:sz w:val="22"/>
          <w:szCs w:val="22"/>
          <w:lang w:eastAsia="en-GB"/>
        </w:rPr>
        <w:t xml:space="preserve"> </w:t>
      </w:r>
      <w:r w:rsidR="0034449C">
        <w:rPr>
          <w:rFonts w:ascii="Calibri" w:hAnsi="Calibri" w:cs="Garamond"/>
          <w:sz w:val="22"/>
          <w:szCs w:val="22"/>
          <w:lang w:eastAsia="en-GB"/>
        </w:rPr>
        <w:t>sufficient</w:t>
      </w:r>
      <w:r w:rsidR="00B4276F">
        <w:rPr>
          <w:rFonts w:ascii="Calibri" w:hAnsi="Calibri" w:cs="Garamond"/>
          <w:sz w:val="22"/>
          <w:szCs w:val="22"/>
          <w:lang w:eastAsia="en-GB"/>
        </w:rPr>
        <w:t xml:space="preserve"> </w:t>
      </w:r>
      <w:r w:rsidR="0034449C">
        <w:rPr>
          <w:rFonts w:ascii="Calibri" w:hAnsi="Calibri" w:cs="Garamond"/>
          <w:sz w:val="22"/>
          <w:szCs w:val="22"/>
          <w:lang w:eastAsia="en-GB"/>
        </w:rPr>
        <w:t>resources</w:t>
      </w:r>
      <w:r w:rsidR="00B4276F">
        <w:rPr>
          <w:rFonts w:ascii="Calibri" w:hAnsi="Calibri" w:cs="Garamond"/>
          <w:sz w:val="22"/>
          <w:szCs w:val="22"/>
          <w:lang w:eastAsia="en-GB"/>
        </w:rPr>
        <w:t xml:space="preserve"> </w:t>
      </w:r>
      <w:r w:rsidR="009E6017">
        <w:rPr>
          <w:rFonts w:ascii="Calibri" w:hAnsi="Calibri" w:cs="Garamond"/>
          <w:sz w:val="22"/>
          <w:szCs w:val="22"/>
          <w:lang w:eastAsia="en-GB"/>
        </w:rPr>
        <w:t>with</w:t>
      </w:r>
      <w:r w:rsidR="00B4276F">
        <w:rPr>
          <w:rFonts w:ascii="Calibri" w:hAnsi="Calibri" w:cs="Garamond"/>
          <w:sz w:val="22"/>
          <w:szCs w:val="22"/>
          <w:lang w:eastAsia="en-GB"/>
        </w:rPr>
        <w:t xml:space="preserve"> </w:t>
      </w:r>
      <w:r w:rsidR="009E6017">
        <w:rPr>
          <w:rFonts w:ascii="Calibri" w:hAnsi="Calibri" w:cs="Garamond"/>
          <w:sz w:val="22"/>
          <w:szCs w:val="22"/>
          <w:lang w:eastAsia="en-GB"/>
        </w:rPr>
        <w:t>a</w:t>
      </w:r>
      <w:r w:rsidR="00B4276F">
        <w:rPr>
          <w:rFonts w:ascii="Calibri" w:hAnsi="Calibri" w:cs="Garamond"/>
          <w:sz w:val="22"/>
          <w:szCs w:val="22"/>
          <w:lang w:eastAsia="en-GB"/>
        </w:rPr>
        <w:t xml:space="preserve"> </w:t>
      </w:r>
      <w:r w:rsidR="009E6017">
        <w:rPr>
          <w:rFonts w:ascii="Calibri" w:hAnsi="Calibri" w:cs="Garamond"/>
          <w:sz w:val="22"/>
          <w:szCs w:val="22"/>
          <w:lang w:eastAsia="en-GB"/>
        </w:rPr>
        <w:t>view</w:t>
      </w:r>
      <w:r w:rsidR="00B4276F">
        <w:rPr>
          <w:rFonts w:ascii="Calibri" w:hAnsi="Calibri" w:cs="Garamond"/>
          <w:sz w:val="22"/>
          <w:szCs w:val="22"/>
          <w:lang w:eastAsia="en-GB"/>
        </w:rPr>
        <w:t xml:space="preserve"> </w:t>
      </w:r>
      <w:r w:rsidR="009E6017">
        <w:rPr>
          <w:rFonts w:ascii="Calibri" w:hAnsi="Calibri" w:cs="Garamond"/>
          <w:sz w:val="22"/>
          <w:szCs w:val="22"/>
          <w:lang w:eastAsia="en-GB"/>
        </w:rPr>
        <w:t>to</w:t>
      </w:r>
      <w:r w:rsidR="00B4276F">
        <w:rPr>
          <w:rFonts w:ascii="Calibri" w:hAnsi="Calibri" w:cs="Garamond"/>
          <w:sz w:val="22"/>
          <w:szCs w:val="22"/>
          <w:lang w:eastAsia="en-GB"/>
        </w:rPr>
        <w:t xml:space="preserve"> </w:t>
      </w:r>
      <w:r w:rsidR="009E6017">
        <w:rPr>
          <w:rFonts w:ascii="Calibri" w:hAnsi="Calibri" w:cs="Garamond"/>
          <w:sz w:val="22"/>
          <w:szCs w:val="22"/>
          <w:lang w:eastAsia="en-GB"/>
        </w:rPr>
        <w:t>assisting</w:t>
      </w:r>
      <w:r w:rsidR="00B4276F">
        <w:rPr>
          <w:rFonts w:ascii="Calibri" w:hAnsi="Calibri" w:cs="Garamond"/>
          <w:sz w:val="22"/>
          <w:szCs w:val="22"/>
          <w:lang w:eastAsia="en-GB"/>
        </w:rPr>
        <w:t xml:space="preserve"> </w:t>
      </w:r>
      <w:r w:rsidR="007742D3">
        <w:rPr>
          <w:rFonts w:ascii="Calibri" w:hAnsi="Calibri" w:cs="Garamond"/>
          <w:sz w:val="22"/>
          <w:szCs w:val="22"/>
          <w:lang w:eastAsia="en-GB"/>
        </w:rPr>
        <w:t>Contracting</w:t>
      </w:r>
      <w:r w:rsidR="00B4276F">
        <w:rPr>
          <w:rFonts w:ascii="Calibri" w:hAnsi="Calibri" w:cs="Garamond"/>
          <w:sz w:val="22"/>
          <w:szCs w:val="22"/>
          <w:lang w:eastAsia="en-GB"/>
        </w:rPr>
        <w:t xml:space="preserve"> </w:t>
      </w:r>
      <w:r w:rsidR="007742D3">
        <w:rPr>
          <w:rFonts w:ascii="Calibri" w:hAnsi="Calibri" w:cs="Garamond"/>
          <w:sz w:val="22"/>
          <w:szCs w:val="22"/>
          <w:lang w:eastAsia="en-GB"/>
        </w:rPr>
        <w:t>Parties</w:t>
      </w:r>
      <w:r w:rsidR="00B4276F">
        <w:rPr>
          <w:rFonts w:ascii="Calibri" w:hAnsi="Calibri" w:cs="Garamond"/>
          <w:sz w:val="22"/>
          <w:szCs w:val="22"/>
          <w:lang w:eastAsia="en-GB"/>
        </w:rPr>
        <w:t xml:space="preserve"> </w:t>
      </w:r>
      <w:r w:rsidR="007742D3">
        <w:rPr>
          <w:rFonts w:ascii="Calibri" w:hAnsi="Calibri" w:cs="Garamond"/>
          <w:sz w:val="22"/>
          <w:szCs w:val="22"/>
          <w:lang w:eastAsia="en-GB"/>
        </w:rPr>
        <w:t>in</w:t>
      </w:r>
      <w:r w:rsidR="00B4276F">
        <w:rPr>
          <w:rFonts w:ascii="Calibri" w:hAnsi="Calibri" w:cs="Garamond"/>
          <w:sz w:val="22"/>
          <w:szCs w:val="22"/>
          <w:lang w:eastAsia="en-GB"/>
        </w:rPr>
        <w:t xml:space="preserve"> </w:t>
      </w:r>
      <w:r w:rsidR="007742D3">
        <w:rPr>
          <w:rFonts w:ascii="Calibri" w:hAnsi="Calibri" w:cs="Garamond"/>
          <w:sz w:val="22"/>
          <w:szCs w:val="22"/>
          <w:lang w:eastAsia="en-GB"/>
        </w:rPr>
        <w:t>the</w:t>
      </w:r>
      <w:r w:rsidR="00B4276F">
        <w:rPr>
          <w:rFonts w:ascii="Calibri" w:hAnsi="Calibri" w:cs="Garamond"/>
          <w:sz w:val="22"/>
          <w:szCs w:val="22"/>
          <w:lang w:eastAsia="en-GB"/>
        </w:rPr>
        <w:t xml:space="preserve"> </w:t>
      </w:r>
      <w:r w:rsidR="007742D3">
        <w:rPr>
          <w:rFonts w:ascii="Calibri" w:hAnsi="Calibri" w:cs="Garamond"/>
          <w:sz w:val="22"/>
          <w:szCs w:val="22"/>
          <w:lang w:eastAsia="en-GB"/>
        </w:rPr>
        <w:t>preparation</w:t>
      </w:r>
      <w:r w:rsidR="00B4276F">
        <w:rPr>
          <w:rFonts w:ascii="Calibri" w:hAnsi="Calibri" w:cs="Garamond"/>
          <w:sz w:val="22"/>
          <w:szCs w:val="22"/>
          <w:lang w:eastAsia="en-GB"/>
        </w:rPr>
        <w:t xml:space="preserve"> </w:t>
      </w:r>
      <w:r w:rsidR="007742D3">
        <w:rPr>
          <w:rFonts w:ascii="Calibri" w:hAnsi="Calibri" w:cs="Garamond"/>
          <w:sz w:val="22"/>
          <w:szCs w:val="22"/>
          <w:lang w:eastAsia="en-GB"/>
        </w:rPr>
        <w:t>of</w:t>
      </w:r>
      <w:r w:rsidR="00142DE6">
        <w:rPr>
          <w:rFonts w:ascii="Calibri" w:hAnsi="Calibri" w:cs="Garamond"/>
          <w:sz w:val="22"/>
          <w:szCs w:val="22"/>
          <w:lang w:eastAsia="en-GB"/>
        </w:rPr>
        <w:t xml:space="preserve"> </w:t>
      </w:r>
      <w:r w:rsidR="00F602C9">
        <w:rPr>
          <w:rFonts w:ascii="Calibri" w:hAnsi="Calibri" w:cs="Garamond"/>
          <w:sz w:val="22"/>
          <w:szCs w:val="22"/>
          <w:lang w:eastAsia="en-GB"/>
        </w:rPr>
        <w:t>National</w:t>
      </w:r>
      <w:r w:rsidR="00B4276F">
        <w:rPr>
          <w:rFonts w:ascii="Calibri" w:hAnsi="Calibri" w:cs="Garamond"/>
          <w:sz w:val="22"/>
          <w:szCs w:val="22"/>
          <w:lang w:eastAsia="en-GB"/>
        </w:rPr>
        <w:t xml:space="preserve"> </w:t>
      </w:r>
      <w:r w:rsidR="00F602C9">
        <w:rPr>
          <w:rFonts w:ascii="Calibri" w:hAnsi="Calibri" w:cs="Garamond"/>
          <w:sz w:val="22"/>
          <w:szCs w:val="22"/>
          <w:lang w:eastAsia="en-GB"/>
        </w:rPr>
        <w:t>R</w:t>
      </w:r>
      <w:r w:rsidR="007742D3">
        <w:rPr>
          <w:rFonts w:ascii="Calibri" w:hAnsi="Calibri" w:cs="Garamond"/>
          <w:sz w:val="22"/>
          <w:szCs w:val="22"/>
          <w:lang w:eastAsia="en-GB"/>
        </w:rPr>
        <w:t>eports;</w:t>
      </w:r>
      <w:r w:rsidR="00B4276F">
        <w:rPr>
          <w:rFonts w:ascii="Calibri" w:hAnsi="Calibri" w:cs="Garamond"/>
          <w:sz w:val="22"/>
          <w:szCs w:val="22"/>
          <w:lang w:eastAsia="en-GB"/>
        </w:rPr>
        <w:t xml:space="preserve"> </w:t>
      </w:r>
    </w:p>
    <w:p w14:paraId="48B786D6" w14:textId="77777777" w:rsidR="00EF3DE7" w:rsidRDefault="00EF3DE7" w:rsidP="00D03C71">
      <w:pPr>
        <w:autoSpaceDE w:val="0"/>
        <w:autoSpaceDN w:val="0"/>
        <w:adjustRightInd w:val="0"/>
        <w:ind w:left="425" w:hanging="425"/>
        <w:rPr>
          <w:rFonts w:ascii="Calibri" w:hAnsi="Calibri" w:cs="Garamond"/>
          <w:sz w:val="22"/>
          <w:szCs w:val="22"/>
          <w:lang w:eastAsia="en-GB"/>
        </w:rPr>
      </w:pPr>
    </w:p>
    <w:p w14:paraId="62373219" w14:textId="1D88948A" w:rsidR="009E6017" w:rsidRPr="004C1845" w:rsidRDefault="00ED025C" w:rsidP="00D03C71">
      <w:pPr>
        <w:autoSpaceDE w:val="0"/>
        <w:autoSpaceDN w:val="0"/>
        <w:adjustRightInd w:val="0"/>
        <w:ind w:left="425" w:hanging="425"/>
        <w:rPr>
          <w:rFonts w:ascii="Calibri" w:hAnsi="Calibri" w:cs="Garamond"/>
          <w:sz w:val="22"/>
          <w:szCs w:val="22"/>
          <w:lang w:eastAsia="en-GB"/>
        </w:rPr>
      </w:pPr>
      <w:r>
        <w:rPr>
          <w:rFonts w:ascii="Calibri" w:hAnsi="Calibri" w:cs="Garamond"/>
          <w:sz w:val="22"/>
          <w:szCs w:val="22"/>
          <w:lang w:eastAsia="en-GB"/>
        </w:rPr>
        <w:t>18</w:t>
      </w:r>
      <w:r w:rsidR="009E6017">
        <w:rPr>
          <w:rFonts w:ascii="Calibri" w:hAnsi="Calibri" w:cs="Garamond"/>
          <w:sz w:val="22"/>
          <w:szCs w:val="22"/>
          <w:lang w:eastAsia="en-GB"/>
        </w:rPr>
        <w:t>.</w:t>
      </w:r>
      <w:r w:rsidR="00B4276F">
        <w:rPr>
          <w:rFonts w:ascii="Calibri" w:hAnsi="Calibri" w:cs="Garamond"/>
          <w:sz w:val="22"/>
          <w:szCs w:val="22"/>
          <w:lang w:eastAsia="en-GB"/>
        </w:rPr>
        <w:t xml:space="preserve"> </w:t>
      </w:r>
      <w:r w:rsidR="00EF3DE7">
        <w:rPr>
          <w:rFonts w:ascii="Calibri" w:hAnsi="Calibri" w:cs="Garamond"/>
          <w:sz w:val="22"/>
          <w:szCs w:val="22"/>
          <w:lang w:eastAsia="en-GB"/>
        </w:rPr>
        <w:tab/>
      </w:r>
      <w:r w:rsidR="009E6017">
        <w:rPr>
          <w:rFonts w:ascii="Calibri" w:hAnsi="Calibri" w:cs="Garamond"/>
          <w:sz w:val="22"/>
          <w:szCs w:val="22"/>
          <w:lang w:eastAsia="en-GB"/>
        </w:rPr>
        <w:t>URGES</w:t>
      </w:r>
      <w:r w:rsidR="00B4276F">
        <w:rPr>
          <w:rFonts w:ascii="Calibri" w:hAnsi="Calibri" w:cs="Garamond"/>
          <w:sz w:val="22"/>
          <w:szCs w:val="22"/>
          <w:lang w:eastAsia="en-GB"/>
        </w:rPr>
        <w:t xml:space="preserve"> </w:t>
      </w:r>
      <w:r w:rsidR="009E6017">
        <w:rPr>
          <w:rFonts w:ascii="Calibri" w:hAnsi="Calibri" w:cs="Garamond"/>
          <w:sz w:val="22"/>
          <w:szCs w:val="22"/>
          <w:lang w:eastAsia="en-GB"/>
        </w:rPr>
        <w:t>Contracting</w:t>
      </w:r>
      <w:r w:rsidR="00B4276F">
        <w:rPr>
          <w:rFonts w:ascii="Calibri" w:hAnsi="Calibri" w:cs="Garamond"/>
          <w:sz w:val="22"/>
          <w:szCs w:val="22"/>
          <w:lang w:eastAsia="en-GB"/>
        </w:rPr>
        <w:t xml:space="preserve"> </w:t>
      </w:r>
      <w:r w:rsidR="009E6017">
        <w:rPr>
          <w:rFonts w:ascii="Calibri" w:hAnsi="Calibri" w:cs="Garamond"/>
          <w:sz w:val="22"/>
          <w:szCs w:val="22"/>
          <w:lang w:eastAsia="en-GB"/>
        </w:rPr>
        <w:t>Parties</w:t>
      </w:r>
      <w:r w:rsidR="00B4276F">
        <w:rPr>
          <w:rFonts w:ascii="Calibri" w:hAnsi="Calibri" w:cs="Garamond"/>
          <w:sz w:val="22"/>
          <w:szCs w:val="22"/>
          <w:lang w:eastAsia="en-GB"/>
        </w:rPr>
        <w:t xml:space="preserve"> </w:t>
      </w:r>
      <w:r w:rsidR="009E6017">
        <w:rPr>
          <w:rFonts w:ascii="Calibri" w:hAnsi="Calibri" w:cs="Garamond"/>
          <w:sz w:val="22"/>
          <w:szCs w:val="22"/>
          <w:lang w:eastAsia="en-GB"/>
        </w:rPr>
        <w:t>to</w:t>
      </w:r>
      <w:r w:rsidR="00B4276F">
        <w:rPr>
          <w:rFonts w:ascii="Calibri" w:hAnsi="Calibri" w:cs="Garamond"/>
          <w:sz w:val="22"/>
          <w:szCs w:val="22"/>
          <w:lang w:eastAsia="en-GB"/>
        </w:rPr>
        <w:t xml:space="preserve"> </w:t>
      </w:r>
      <w:r w:rsidR="009E6017">
        <w:rPr>
          <w:rFonts w:ascii="Calibri" w:hAnsi="Calibri" w:cs="Garamond"/>
          <w:sz w:val="22"/>
          <w:szCs w:val="22"/>
          <w:lang w:eastAsia="en-GB"/>
        </w:rPr>
        <w:t>enhance</w:t>
      </w:r>
      <w:r w:rsidR="00B4276F">
        <w:rPr>
          <w:rFonts w:ascii="Calibri" w:hAnsi="Calibri" w:cs="Garamond"/>
          <w:sz w:val="22"/>
          <w:szCs w:val="22"/>
          <w:lang w:eastAsia="en-GB"/>
        </w:rPr>
        <w:t xml:space="preserve"> </w:t>
      </w:r>
      <w:r w:rsidR="009E6017">
        <w:rPr>
          <w:rFonts w:ascii="Calibri" w:hAnsi="Calibri" w:cs="Garamond"/>
          <w:sz w:val="22"/>
          <w:szCs w:val="22"/>
          <w:lang w:eastAsia="en-GB"/>
        </w:rPr>
        <w:t>international</w:t>
      </w:r>
      <w:r w:rsidR="00B4276F">
        <w:rPr>
          <w:rFonts w:ascii="Calibri" w:hAnsi="Calibri" w:cs="Garamond"/>
          <w:sz w:val="22"/>
          <w:szCs w:val="22"/>
          <w:lang w:eastAsia="en-GB"/>
        </w:rPr>
        <w:t xml:space="preserve"> </w:t>
      </w:r>
      <w:r w:rsidR="009E6017">
        <w:rPr>
          <w:rFonts w:ascii="Calibri" w:hAnsi="Calibri" w:cs="Garamond"/>
          <w:sz w:val="22"/>
          <w:szCs w:val="22"/>
          <w:lang w:eastAsia="en-GB"/>
        </w:rPr>
        <w:t>cooperation</w:t>
      </w:r>
      <w:r w:rsidR="00B4276F">
        <w:rPr>
          <w:rFonts w:ascii="Calibri" w:hAnsi="Calibri" w:cs="Garamond"/>
          <w:sz w:val="22"/>
          <w:szCs w:val="22"/>
          <w:lang w:eastAsia="en-GB"/>
        </w:rPr>
        <w:t xml:space="preserve"> </w:t>
      </w:r>
      <w:r w:rsidR="009E6017">
        <w:rPr>
          <w:rFonts w:ascii="Calibri" w:hAnsi="Calibri" w:cs="Garamond"/>
          <w:sz w:val="22"/>
          <w:szCs w:val="22"/>
          <w:lang w:eastAsia="en-GB"/>
        </w:rPr>
        <w:t>with</w:t>
      </w:r>
      <w:r w:rsidR="00B4276F">
        <w:rPr>
          <w:rFonts w:ascii="Calibri" w:hAnsi="Calibri" w:cs="Garamond"/>
          <w:sz w:val="22"/>
          <w:szCs w:val="22"/>
          <w:lang w:eastAsia="en-GB"/>
        </w:rPr>
        <w:t xml:space="preserve"> </w:t>
      </w:r>
      <w:r w:rsidR="009E6017">
        <w:rPr>
          <w:rFonts w:ascii="Calibri" w:hAnsi="Calibri" w:cs="Garamond"/>
          <w:sz w:val="22"/>
          <w:szCs w:val="22"/>
          <w:lang w:eastAsia="en-GB"/>
        </w:rPr>
        <w:t>a</w:t>
      </w:r>
      <w:r w:rsidR="00B4276F">
        <w:rPr>
          <w:rFonts w:ascii="Calibri" w:hAnsi="Calibri" w:cs="Garamond"/>
          <w:sz w:val="22"/>
          <w:szCs w:val="22"/>
          <w:lang w:eastAsia="en-GB"/>
        </w:rPr>
        <w:t xml:space="preserve"> </w:t>
      </w:r>
      <w:r w:rsidR="009E6017">
        <w:rPr>
          <w:rFonts w:ascii="Calibri" w:hAnsi="Calibri" w:cs="Garamond"/>
          <w:sz w:val="22"/>
          <w:szCs w:val="22"/>
          <w:lang w:eastAsia="en-GB"/>
        </w:rPr>
        <w:t>view</w:t>
      </w:r>
      <w:r w:rsidR="00B4276F">
        <w:rPr>
          <w:rFonts w:ascii="Calibri" w:hAnsi="Calibri" w:cs="Garamond"/>
          <w:sz w:val="22"/>
          <w:szCs w:val="22"/>
          <w:lang w:eastAsia="en-GB"/>
        </w:rPr>
        <w:t xml:space="preserve"> </w:t>
      </w:r>
      <w:r w:rsidR="009E6017">
        <w:rPr>
          <w:rFonts w:ascii="Calibri" w:hAnsi="Calibri" w:cs="Garamond"/>
          <w:sz w:val="22"/>
          <w:szCs w:val="22"/>
          <w:lang w:eastAsia="en-GB"/>
        </w:rPr>
        <w:t>to</w:t>
      </w:r>
      <w:r w:rsidR="00B4276F">
        <w:rPr>
          <w:rFonts w:ascii="Calibri" w:hAnsi="Calibri" w:cs="Garamond"/>
          <w:sz w:val="22"/>
          <w:szCs w:val="22"/>
          <w:lang w:eastAsia="en-GB"/>
        </w:rPr>
        <w:t xml:space="preserve"> </w:t>
      </w:r>
      <w:r w:rsidR="009E6017">
        <w:rPr>
          <w:rFonts w:ascii="Calibri" w:hAnsi="Calibri" w:cs="Garamond"/>
          <w:sz w:val="22"/>
          <w:szCs w:val="22"/>
          <w:lang w:eastAsia="en-GB"/>
        </w:rPr>
        <w:t>addressing</w:t>
      </w:r>
      <w:r w:rsidR="00B4276F">
        <w:rPr>
          <w:rFonts w:ascii="Calibri" w:hAnsi="Calibri" w:cs="Garamond"/>
          <w:sz w:val="22"/>
          <w:szCs w:val="22"/>
          <w:lang w:eastAsia="en-GB"/>
        </w:rPr>
        <w:t xml:space="preserve"> </w:t>
      </w:r>
      <w:r w:rsidR="009E6017">
        <w:rPr>
          <w:rFonts w:ascii="Calibri" w:hAnsi="Calibri" w:cs="Garamond"/>
          <w:sz w:val="22"/>
          <w:szCs w:val="22"/>
          <w:lang w:eastAsia="en-GB"/>
        </w:rPr>
        <w:t>challenges</w:t>
      </w:r>
      <w:r w:rsidR="00B4276F">
        <w:rPr>
          <w:rFonts w:ascii="Calibri" w:hAnsi="Calibri" w:cs="Garamond"/>
          <w:sz w:val="22"/>
          <w:szCs w:val="22"/>
          <w:lang w:eastAsia="en-GB"/>
        </w:rPr>
        <w:t xml:space="preserve"> </w:t>
      </w:r>
      <w:r w:rsidR="009E6017">
        <w:rPr>
          <w:rFonts w:ascii="Calibri" w:hAnsi="Calibri" w:cs="Garamond"/>
          <w:sz w:val="22"/>
          <w:szCs w:val="22"/>
          <w:lang w:eastAsia="en-GB"/>
        </w:rPr>
        <w:t>in</w:t>
      </w:r>
      <w:r w:rsidR="00B4276F">
        <w:rPr>
          <w:rFonts w:ascii="Calibri" w:hAnsi="Calibri" w:cs="Garamond"/>
          <w:sz w:val="22"/>
          <w:szCs w:val="22"/>
          <w:lang w:eastAsia="en-GB"/>
        </w:rPr>
        <w:t xml:space="preserve"> </w:t>
      </w:r>
      <w:r w:rsidR="009E6017">
        <w:rPr>
          <w:rFonts w:ascii="Calibri" w:hAnsi="Calibri" w:cs="Garamond"/>
          <w:sz w:val="22"/>
          <w:szCs w:val="22"/>
          <w:lang w:eastAsia="en-GB"/>
        </w:rPr>
        <w:t>the</w:t>
      </w:r>
      <w:r w:rsidR="00B4276F">
        <w:rPr>
          <w:rFonts w:ascii="Calibri" w:hAnsi="Calibri" w:cs="Garamond"/>
          <w:sz w:val="22"/>
          <w:szCs w:val="22"/>
          <w:lang w:eastAsia="en-GB"/>
        </w:rPr>
        <w:t xml:space="preserve"> </w:t>
      </w:r>
      <w:r w:rsidR="009E6017">
        <w:rPr>
          <w:rFonts w:ascii="Calibri" w:hAnsi="Calibri" w:cs="Garamond"/>
          <w:sz w:val="22"/>
          <w:szCs w:val="22"/>
          <w:lang w:eastAsia="en-GB"/>
        </w:rPr>
        <w:t>implementation</w:t>
      </w:r>
      <w:r w:rsidR="00B4276F">
        <w:rPr>
          <w:rFonts w:ascii="Calibri" w:hAnsi="Calibri" w:cs="Garamond"/>
          <w:sz w:val="22"/>
          <w:szCs w:val="22"/>
          <w:lang w:eastAsia="en-GB"/>
        </w:rPr>
        <w:t xml:space="preserve"> </w:t>
      </w:r>
      <w:r w:rsidR="009E6017">
        <w:rPr>
          <w:rFonts w:ascii="Calibri" w:hAnsi="Calibri" w:cs="Garamond"/>
          <w:sz w:val="22"/>
          <w:szCs w:val="22"/>
          <w:lang w:eastAsia="en-GB"/>
        </w:rPr>
        <w:t>of</w:t>
      </w:r>
      <w:r w:rsidR="00B4276F">
        <w:rPr>
          <w:rFonts w:ascii="Calibri" w:hAnsi="Calibri" w:cs="Garamond"/>
          <w:sz w:val="22"/>
          <w:szCs w:val="22"/>
          <w:lang w:eastAsia="en-GB"/>
        </w:rPr>
        <w:t xml:space="preserve"> </w:t>
      </w:r>
      <w:r w:rsidR="009E6017">
        <w:rPr>
          <w:rFonts w:ascii="Calibri" w:hAnsi="Calibri" w:cs="Garamond"/>
          <w:sz w:val="22"/>
          <w:szCs w:val="22"/>
          <w:lang w:eastAsia="en-GB"/>
        </w:rPr>
        <w:t>the</w:t>
      </w:r>
      <w:r w:rsidR="00B4276F">
        <w:rPr>
          <w:rFonts w:ascii="Calibri" w:hAnsi="Calibri" w:cs="Garamond"/>
          <w:sz w:val="22"/>
          <w:szCs w:val="22"/>
          <w:lang w:eastAsia="en-GB"/>
        </w:rPr>
        <w:t xml:space="preserve"> </w:t>
      </w:r>
      <w:r w:rsidR="009E6017">
        <w:rPr>
          <w:rFonts w:ascii="Calibri" w:hAnsi="Calibri" w:cs="Garamond"/>
          <w:sz w:val="22"/>
          <w:szCs w:val="22"/>
          <w:lang w:eastAsia="en-GB"/>
        </w:rPr>
        <w:t>Convention</w:t>
      </w:r>
      <w:r w:rsidR="00B4276F">
        <w:rPr>
          <w:rFonts w:ascii="Calibri" w:hAnsi="Calibri" w:cs="Garamond"/>
          <w:sz w:val="22"/>
          <w:szCs w:val="22"/>
          <w:lang w:eastAsia="en-GB"/>
        </w:rPr>
        <w:t xml:space="preserve"> </w:t>
      </w:r>
      <w:r w:rsidR="009E6017">
        <w:rPr>
          <w:rFonts w:ascii="Calibri" w:hAnsi="Calibri" w:cs="Garamond"/>
          <w:sz w:val="22"/>
          <w:szCs w:val="22"/>
          <w:lang w:eastAsia="en-GB"/>
        </w:rPr>
        <w:t>and</w:t>
      </w:r>
      <w:r w:rsidR="00B4276F">
        <w:rPr>
          <w:rFonts w:ascii="Calibri" w:hAnsi="Calibri" w:cs="Garamond"/>
          <w:sz w:val="22"/>
          <w:szCs w:val="22"/>
          <w:lang w:eastAsia="en-GB"/>
        </w:rPr>
        <w:t xml:space="preserve"> </w:t>
      </w:r>
      <w:r w:rsidR="009E6017">
        <w:rPr>
          <w:rFonts w:ascii="Calibri" w:hAnsi="Calibri" w:cs="Garamond"/>
          <w:sz w:val="22"/>
          <w:szCs w:val="22"/>
          <w:lang w:eastAsia="en-GB"/>
        </w:rPr>
        <w:t>its</w:t>
      </w:r>
      <w:r w:rsidR="00B4276F">
        <w:rPr>
          <w:rFonts w:ascii="Calibri" w:hAnsi="Calibri" w:cs="Garamond"/>
          <w:sz w:val="22"/>
          <w:szCs w:val="22"/>
          <w:lang w:eastAsia="en-GB"/>
        </w:rPr>
        <w:t xml:space="preserve"> </w:t>
      </w:r>
      <w:r w:rsidR="009E6017">
        <w:rPr>
          <w:rFonts w:ascii="Calibri" w:hAnsi="Calibri" w:cs="Garamond"/>
          <w:sz w:val="22"/>
          <w:szCs w:val="22"/>
          <w:lang w:eastAsia="en-GB"/>
        </w:rPr>
        <w:t>Strategic</w:t>
      </w:r>
      <w:r w:rsidR="00B4276F">
        <w:rPr>
          <w:rFonts w:ascii="Calibri" w:hAnsi="Calibri" w:cs="Garamond"/>
          <w:sz w:val="22"/>
          <w:szCs w:val="22"/>
          <w:lang w:eastAsia="en-GB"/>
        </w:rPr>
        <w:t xml:space="preserve"> </w:t>
      </w:r>
      <w:r w:rsidR="009E6017">
        <w:rPr>
          <w:rFonts w:ascii="Calibri" w:hAnsi="Calibri" w:cs="Garamond"/>
          <w:sz w:val="22"/>
          <w:szCs w:val="22"/>
          <w:lang w:eastAsia="en-GB"/>
        </w:rPr>
        <w:t>Plan,</w:t>
      </w:r>
      <w:r w:rsidR="00B4276F">
        <w:rPr>
          <w:rFonts w:ascii="Calibri" w:hAnsi="Calibri" w:cs="Garamond"/>
          <w:sz w:val="22"/>
          <w:szCs w:val="22"/>
          <w:lang w:eastAsia="en-GB"/>
        </w:rPr>
        <w:t xml:space="preserve"> </w:t>
      </w:r>
      <w:r w:rsidR="009E6017">
        <w:rPr>
          <w:rFonts w:ascii="Calibri" w:hAnsi="Calibri" w:cs="Garamond"/>
          <w:sz w:val="22"/>
          <w:szCs w:val="22"/>
          <w:lang w:eastAsia="en-GB"/>
        </w:rPr>
        <w:t>including</w:t>
      </w:r>
      <w:r w:rsidR="00B4276F">
        <w:rPr>
          <w:rFonts w:ascii="Calibri" w:hAnsi="Calibri" w:cs="Garamond"/>
          <w:sz w:val="22"/>
          <w:szCs w:val="22"/>
          <w:lang w:eastAsia="en-GB"/>
        </w:rPr>
        <w:t xml:space="preserve"> </w:t>
      </w:r>
      <w:r w:rsidR="009E6017">
        <w:rPr>
          <w:rFonts w:ascii="Calibri" w:hAnsi="Calibri" w:cs="Garamond"/>
          <w:sz w:val="22"/>
          <w:szCs w:val="22"/>
          <w:lang w:eastAsia="en-GB"/>
        </w:rPr>
        <w:t>those</w:t>
      </w:r>
      <w:r w:rsidR="00B4276F">
        <w:rPr>
          <w:rFonts w:ascii="Calibri" w:hAnsi="Calibri" w:cs="Garamond"/>
          <w:sz w:val="22"/>
          <w:szCs w:val="22"/>
          <w:lang w:eastAsia="en-GB"/>
        </w:rPr>
        <w:t xml:space="preserve"> </w:t>
      </w:r>
      <w:r w:rsidR="009E6017">
        <w:rPr>
          <w:rFonts w:ascii="Calibri" w:hAnsi="Calibri" w:cs="Garamond"/>
          <w:sz w:val="22"/>
          <w:szCs w:val="22"/>
          <w:lang w:eastAsia="en-GB"/>
        </w:rPr>
        <w:t>related</w:t>
      </w:r>
      <w:r w:rsidR="00B4276F">
        <w:rPr>
          <w:rFonts w:ascii="Calibri" w:hAnsi="Calibri" w:cs="Garamond"/>
          <w:sz w:val="22"/>
          <w:szCs w:val="22"/>
          <w:lang w:eastAsia="en-GB"/>
        </w:rPr>
        <w:t xml:space="preserve"> </w:t>
      </w:r>
      <w:r w:rsidR="009E6017">
        <w:rPr>
          <w:rFonts w:ascii="Calibri" w:hAnsi="Calibri" w:cs="Garamond"/>
          <w:sz w:val="22"/>
          <w:szCs w:val="22"/>
          <w:lang w:eastAsia="en-GB"/>
        </w:rPr>
        <w:t>to</w:t>
      </w:r>
      <w:r w:rsidR="00B4276F">
        <w:rPr>
          <w:rFonts w:ascii="Calibri" w:hAnsi="Calibri" w:cs="Garamond"/>
          <w:sz w:val="22"/>
          <w:szCs w:val="22"/>
          <w:lang w:eastAsia="en-GB"/>
        </w:rPr>
        <w:t xml:space="preserve"> </w:t>
      </w:r>
      <w:r w:rsidR="009E6017">
        <w:rPr>
          <w:rFonts w:ascii="Calibri" w:hAnsi="Calibri" w:cs="Garamond"/>
          <w:sz w:val="22"/>
          <w:szCs w:val="22"/>
          <w:lang w:eastAsia="en-GB"/>
        </w:rPr>
        <w:t>means</w:t>
      </w:r>
      <w:r w:rsidR="00B4276F">
        <w:rPr>
          <w:rFonts w:ascii="Calibri" w:hAnsi="Calibri" w:cs="Garamond"/>
          <w:sz w:val="22"/>
          <w:szCs w:val="22"/>
          <w:lang w:eastAsia="en-GB"/>
        </w:rPr>
        <w:t xml:space="preserve"> </w:t>
      </w:r>
      <w:r w:rsidR="009E6017">
        <w:rPr>
          <w:rFonts w:ascii="Calibri" w:hAnsi="Calibri" w:cs="Garamond"/>
          <w:sz w:val="22"/>
          <w:szCs w:val="22"/>
          <w:lang w:eastAsia="en-GB"/>
        </w:rPr>
        <w:t>of</w:t>
      </w:r>
      <w:r w:rsidR="00B4276F">
        <w:rPr>
          <w:rFonts w:ascii="Calibri" w:hAnsi="Calibri" w:cs="Garamond"/>
          <w:sz w:val="22"/>
          <w:szCs w:val="22"/>
          <w:lang w:eastAsia="en-GB"/>
        </w:rPr>
        <w:t xml:space="preserve"> </w:t>
      </w:r>
      <w:r w:rsidR="009E6017">
        <w:rPr>
          <w:rFonts w:ascii="Calibri" w:hAnsi="Calibri" w:cs="Garamond"/>
          <w:sz w:val="22"/>
          <w:szCs w:val="22"/>
          <w:lang w:eastAsia="en-GB"/>
        </w:rPr>
        <w:t>implementation</w:t>
      </w:r>
      <w:r w:rsidR="00F602C9">
        <w:rPr>
          <w:rFonts w:ascii="Calibri" w:hAnsi="Calibri" w:cs="Garamond"/>
          <w:sz w:val="22"/>
          <w:szCs w:val="22"/>
          <w:lang w:eastAsia="en-GB"/>
        </w:rPr>
        <w:t>;</w:t>
      </w:r>
    </w:p>
    <w:p w14:paraId="68DE819F" w14:textId="77777777" w:rsidR="004C1845" w:rsidRPr="004C1845" w:rsidRDefault="004C1845" w:rsidP="00D03C71">
      <w:pPr>
        <w:ind w:left="425" w:hanging="425"/>
        <w:contextualSpacing/>
        <w:rPr>
          <w:rFonts w:ascii="Calibri" w:hAnsi="Calibri" w:cs="Garamond"/>
          <w:sz w:val="22"/>
          <w:szCs w:val="22"/>
          <w:lang w:eastAsia="en-GB"/>
        </w:rPr>
      </w:pPr>
    </w:p>
    <w:p w14:paraId="3B1FA32E" w14:textId="5D331772" w:rsidR="004C1845" w:rsidRPr="004C1845" w:rsidRDefault="00ED025C" w:rsidP="00D03C71">
      <w:pPr>
        <w:autoSpaceDE w:val="0"/>
        <w:autoSpaceDN w:val="0"/>
        <w:adjustRightInd w:val="0"/>
        <w:ind w:left="425" w:hanging="425"/>
        <w:contextualSpacing/>
        <w:rPr>
          <w:rFonts w:ascii="Calibri" w:hAnsi="Calibri" w:cs="Garamond"/>
          <w:sz w:val="22"/>
          <w:szCs w:val="22"/>
          <w:lang w:eastAsia="en-GB"/>
        </w:rPr>
      </w:pPr>
      <w:r>
        <w:rPr>
          <w:rFonts w:ascii="Calibri" w:hAnsi="Calibri" w:cs="Garamond"/>
          <w:sz w:val="22"/>
          <w:szCs w:val="22"/>
          <w:lang w:eastAsia="en-GB"/>
        </w:rPr>
        <w:lastRenderedPageBreak/>
        <w:t>19</w:t>
      </w:r>
      <w:r w:rsidR="00D03C71">
        <w:rPr>
          <w:rFonts w:ascii="Calibri" w:hAnsi="Calibri" w:cs="Garamond"/>
          <w:sz w:val="22"/>
          <w:szCs w:val="22"/>
          <w:lang w:eastAsia="en-GB"/>
        </w:rPr>
        <w:t>.</w:t>
      </w:r>
      <w:r w:rsidR="00D03C71">
        <w:rPr>
          <w:rFonts w:ascii="Calibri" w:hAnsi="Calibri" w:cs="Garamond"/>
          <w:sz w:val="22"/>
          <w:szCs w:val="22"/>
          <w:lang w:eastAsia="en-GB"/>
        </w:rPr>
        <w:tab/>
      </w:r>
      <w:r w:rsidR="0018176A" w:rsidRPr="004C1845">
        <w:rPr>
          <w:rFonts w:ascii="Calibri" w:hAnsi="Calibri" w:cs="Garamond"/>
          <w:sz w:val="22"/>
          <w:szCs w:val="22"/>
          <w:lang w:eastAsia="en-GB"/>
        </w:rPr>
        <w:t>ENCOURAGES</w:t>
      </w:r>
      <w:r w:rsidR="00B4276F">
        <w:rPr>
          <w:rFonts w:ascii="Calibri" w:hAnsi="Calibri" w:cs="Garamond"/>
          <w:sz w:val="22"/>
          <w:szCs w:val="22"/>
          <w:lang w:eastAsia="en-GB"/>
        </w:rPr>
        <w:t xml:space="preserve"> </w:t>
      </w:r>
      <w:r w:rsidR="00B817C6">
        <w:rPr>
          <w:rFonts w:ascii="Calibri" w:hAnsi="Calibri" w:cs="Garamond"/>
          <w:sz w:val="22"/>
          <w:szCs w:val="22"/>
          <w:lang w:eastAsia="en-GB"/>
        </w:rPr>
        <w:t>Contracting</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Parties</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to</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promote</w:t>
      </w:r>
      <w:r w:rsidR="008431DE">
        <w:rPr>
          <w:rFonts w:ascii="Calibri" w:hAnsi="Calibri" w:cs="Garamond"/>
          <w:sz w:val="22"/>
          <w:szCs w:val="22"/>
          <w:lang w:eastAsia="en-GB"/>
        </w:rPr>
        <w:t>,</w:t>
      </w:r>
      <w:r w:rsidR="00B4276F">
        <w:rPr>
          <w:rFonts w:ascii="Calibri" w:hAnsi="Calibri" w:cs="Garamond"/>
          <w:sz w:val="22"/>
          <w:szCs w:val="22"/>
          <w:lang w:eastAsia="en-GB"/>
        </w:rPr>
        <w:t xml:space="preserve"> </w:t>
      </w:r>
      <w:r w:rsidR="0018176A">
        <w:rPr>
          <w:rFonts w:ascii="Calibri" w:hAnsi="Calibri" w:cs="Garamond"/>
          <w:sz w:val="22"/>
          <w:szCs w:val="22"/>
          <w:lang w:eastAsia="en-GB"/>
        </w:rPr>
        <w:t>recognize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and</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strengthen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active</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participation</w:t>
      </w:r>
      <w:r w:rsidR="00B4276F">
        <w:rPr>
          <w:rFonts w:ascii="Calibri" w:hAnsi="Calibri" w:cs="Garamond"/>
          <w:sz w:val="22"/>
          <w:szCs w:val="22"/>
          <w:lang w:eastAsia="en-GB"/>
        </w:rPr>
        <w:t xml:space="preserve"> </w:t>
      </w:r>
      <w:r w:rsidR="0034449C">
        <w:rPr>
          <w:rFonts w:ascii="Calibri" w:hAnsi="Calibri" w:cs="Garamond"/>
          <w:sz w:val="22"/>
          <w:szCs w:val="22"/>
          <w:lang w:eastAsia="en-GB"/>
        </w:rPr>
        <w:t>of</w:t>
      </w:r>
      <w:r w:rsidR="00B4276F">
        <w:rPr>
          <w:rFonts w:ascii="Calibri" w:hAnsi="Calibri" w:cs="Garamond"/>
          <w:sz w:val="22"/>
          <w:szCs w:val="22"/>
          <w:lang w:eastAsia="en-GB"/>
        </w:rPr>
        <w:t xml:space="preserve"> </w:t>
      </w:r>
      <w:r w:rsidR="7F892609" w:rsidRPr="24B88F67">
        <w:rPr>
          <w:rFonts w:ascii="Calibri" w:hAnsi="Calibri" w:cs="Garamond"/>
          <w:sz w:val="22"/>
          <w:szCs w:val="22"/>
          <w:lang w:eastAsia="en-GB"/>
        </w:rPr>
        <w:t>[</w:t>
      </w:r>
      <w:r w:rsidR="006B586E">
        <w:rPr>
          <w:rFonts w:ascii="Calibri" w:hAnsi="Calibri" w:cs="Garamond"/>
          <w:sz w:val="22"/>
          <w:szCs w:val="22"/>
          <w:lang w:eastAsia="en-GB"/>
        </w:rPr>
        <w:t>Indigenous</w:t>
      </w:r>
      <w:r w:rsidR="00B4276F">
        <w:rPr>
          <w:rFonts w:ascii="Calibri" w:hAnsi="Calibri" w:cs="Garamond"/>
          <w:sz w:val="22"/>
          <w:szCs w:val="22"/>
          <w:lang w:eastAsia="en-GB"/>
        </w:rPr>
        <w:t xml:space="preserve"> </w:t>
      </w:r>
      <w:r w:rsidR="006B586E">
        <w:rPr>
          <w:rFonts w:ascii="Calibri" w:hAnsi="Calibri" w:cs="Garamond"/>
          <w:sz w:val="22"/>
          <w:szCs w:val="22"/>
          <w:lang w:eastAsia="en-GB"/>
        </w:rPr>
        <w:t>Peoples</w:t>
      </w:r>
      <w:r w:rsidR="00B4276F">
        <w:rPr>
          <w:rFonts w:ascii="Calibri" w:hAnsi="Calibri" w:cs="Garamond"/>
          <w:sz w:val="22"/>
          <w:szCs w:val="22"/>
          <w:lang w:eastAsia="en-GB"/>
        </w:rPr>
        <w:t xml:space="preserve"> </w:t>
      </w:r>
      <w:r w:rsidR="006B586E">
        <w:rPr>
          <w:rFonts w:ascii="Calibri" w:hAnsi="Calibri" w:cs="Garamond"/>
          <w:sz w:val="22"/>
          <w:szCs w:val="22"/>
          <w:lang w:eastAsia="en-GB"/>
        </w:rPr>
        <w:t>and</w:t>
      </w:r>
      <w:r w:rsidR="00B4276F">
        <w:rPr>
          <w:rFonts w:ascii="Calibri" w:hAnsi="Calibri" w:cs="Garamond"/>
          <w:sz w:val="22"/>
          <w:szCs w:val="22"/>
          <w:lang w:eastAsia="en-GB"/>
        </w:rPr>
        <w:t xml:space="preserve"> </w:t>
      </w:r>
      <w:r w:rsidR="006B586E">
        <w:rPr>
          <w:rFonts w:ascii="Calibri" w:hAnsi="Calibri" w:cs="Garamond"/>
          <w:sz w:val="22"/>
          <w:szCs w:val="22"/>
          <w:lang w:eastAsia="en-GB"/>
        </w:rPr>
        <w:t>local</w:t>
      </w:r>
      <w:r w:rsidR="00B4276F">
        <w:rPr>
          <w:rFonts w:ascii="Calibri" w:hAnsi="Calibri" w:cs="Garamond"/>
          <w:sz w:val="22"/>
          <w:szCs w:val="22"/>
          <w:lang w:eastAsia="en-GB"/>
        </w:rPr>
        <w:t xml:space="preserve"> </w:t>
      </w:r>
      <w:r w:rsidR="006B586E">
        <w:rPr>
          <w:rFonts w:ascii="Calibri" w:hAnsi="Calibri" w:cs="Garamond"/>
          <w:sz w:val="22"/>
          <w:szCs w:val="22"/>
          <w:lang w:eastAsia="en-GB"/>
        </w:rPr>
        <w:t>communities</w:t>
      </w:r>
      <w:r w:rsidR="42F0C66C">
        <w:rPr>
          <w:rFonts w:ascii="Calibri" w:hAnsi="Calibri" w:cs="Garamond"/>
          <w:sz w:val="22"/>
          <w:szCs w:val="22"/>
          <w:lang w:eastAsia="en-GB"/>
        </w:rPr>
        <w:t>]</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for</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conservation</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and</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integrated</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wetland</w:t>
      </w:r>
      <w:r w:rsidR="00B4276F">
        <w:rPr>
          <w:rFonts w:ascii="Calibri" w:hAnsi="Calibri" w:cs="Garamond"/>
          <w:sz w:val="22"/>
          <w:szCs w:val="22"/>
          <w:lang w:eastAsia="en-GB"/>
        </w:rPr>
        <w:t xml:space="preserve"> </w:t>
      </w:r>
      <w:r w:rsidR="004C1845" w:rsidRPr="004C1845">
        <w:rPr>
          <w:rFonts w:ascii="Calibri" w:hAnsi="Calibri" w:cs="Garamond"/>
          <w:sz w:val="22"/>
          <w:szCs w:val="22"/>
          <w:lang w:eastAsia="en-GB"/>
        </w:rPr>
        <w:t>management;</w:t>
      </w:r>
    </w:p>
    <w:p w14:paraId="47C3DD33" w14:textId="77777777" w:rsidR="004C1845" w:rsidRPr="004C1845" w:rsidRDefault="004C1845" w:rsidP="00D03C71">
      <w:pPr>
        <w:autoSpaceDE w:val="0"/>
        <w:autoSpaceDN w:val="0"/>
        <w:adjustRightInd w:val="0"/>
        <w:ind w:left="425" w:hanging="425"/>
        <w:contextualSpacing/>
        <w:rPr>
          <w:rFonts w:ascii="Calibri" w:hAnsi="Calibri" w:cs="Garamond"/>
          <w:sz w:val="22"/>
          <w:szCs w:val="22"/>
          <w:highlight w:val="yellow"/>
          <w:lang w:eastAsia="en-GB"/>
        </w:rPr>
      </w:pPr>
    </w:p>
    <w:p w14:paraId="4009BDED" w14:textId="7993EBD4" w:rsidR="004C1845" w:rsidRPr="00B817C6" w:rsidRDefault="00ED025C" w:rsidP="00D03C71">
      <w:pPr>
        <w:autoSpaceDE w:val="0"/>
        <w:autoSpaceDN w:val="0"/>
        <w:adjustRightInd w:val="0"/>
        <w:ind w:left="425" w:hanging="425"/>
        <w:contextualSpacing/>
        <w:rPr>
          <w:rFonts w:ascii="Calibri" w:hAnsi="Calibri" w:cs="Garamond"/>
          <w:sz w:val="22"/>
          <w:szCs w:val="22"/>
          <w:lang w:eastAsia="en-GB"/>
        </w:rPr>
      </w:pPr>
      <w:r>
        <w:rPr>
          <w:rFonts w:ascii="Calibri" w:hAnsi="Calibri"/>
          <w:sz w:val="22"/>
          <w:szCs w:val="22"/>
          <w:lang w:val="en-US"/>
        </w:rPr>
        <w:t>20</w:t>
      </w:r>
      <w:r w:rsidR="00D03C71" w:rsidRPr="24B88F67">
        <w:rPr>
          <w:rFonts w:ascii="Calibri" w:hAnsi="Calibri"/>
          <w:sz w:val="22"/>
          <w:szCs w:val="22"/>
          <w:lang w:val="en-US"/>
        </w:rPr>
        <w:t>.</w:t>
      </w:r>
      <w:r w:rsidR="00D03C71">
        <w:tab/>
      </w:r>
      <w:r w:rsidR="004C1845" w:rsidRPr="24B88F67">
        <w:rPr>
          <w:rFonts w:ascii="Calibri" w:hAnsi="Calibri"/>
          <w:sz w:val="22"/>
          <w:szCs w:val="22"/>
          <w:lang w:val="en-US"/>
        </w:rPr>
        <w:t>ENCOURAGES</w:t>
      </w:r>
      <w:r w:rsidR="00B4276F">
        <w:rPr>
          <w:rFonts w:ascii="Calibri" w:hAnsi="Calibri"/>
          <w:sz w:val="22"/>
          <w:szCs w:val="22"/>
          <w:lang w:val="en-US"/>
        </w:rPr>
        <w:t xml:space="preserve"> </w:t>
      </w:r>
      <w:r w:rsidR="00B817C6" w:rsidRPr="24B88F67">
        <w:rPr>
          <w:rFonts w:ascii="Calibri" w:hAnsi="Calibri"/>
          <w:sz w:val="22"/>
          <w:szCs w:val="22"/>
          <w:lang w:val="en-US"/>
        </w:rPr>
        <w:t>Contracting</w:t>
      </w:r>
      <w:r w:rsidR="00B4276F">
        <w:rPr>
          <w:rFonts w:ascii="Calibri" w:hAnsi="Calibri"/>
          <w:sz w:val="22"/>
          <w:szCs w:val="22"/>
          <w:lang w:val="en-US"/>
        </w:rPr>
        <w:t xml:space="preserve"> </w:t>
      </w:r>
      <w:r w:rsidR="004C1845" w:rsidRPr="24B88F67">
        <w:rPr>
          <w:rFonts w:ascii="Calibri" w:hAnsi="Calibri"/>
          <w:sz w:val="22"/>
          <w:szCs w:val="22"/>
          <w:lang w:val="en-US"/>
        </w:rPr>
        <w:t>Parties</w:t>
      </w:r>
      <w:r w:rsidR="00B4276F">
        <w:rPr>
          <w:rFonts w:ascii="Calibri" w:hAnsi="Calibri"/>
          <w:sz w:val="22"/>
          <w:szCs w:val="22"/>
          <w:lang w:val="en-US"/>
        </w:rPr>
        <w:t xml:space="preserve"> </w:t>
      </w:r>
      <w:r w:rsidR="004C1845" w:rsidRPr="24B88F67">
        <w:rPr>
          <w:rFonts w:ascii="Calibri" w:hAnsi="Calibri"/>
          <w:sz w:val="22"/>
          <w:szCs w:val="22"/>
          <w:lang w:val="en-US"/>
        </w:rPr>
        <w:t>to</w:t>
      </w:r>
      <w:r w:rsidR="00B4276F">
        <w:rPr>
          <w:rFonts w:ascii="Calibri" w:hAnsi="Calibri"/>
          <w:sz w:val="22"/>
          <w:szCs w:val="22"/>
          <w:lang w:val="en-US"/>
        </w:rPr>
        <w:t xml:space="preserve"> </w:t>
      </w:r>
      <w:r w:rsidR="004C1845" w:rsidRPr="24B88F67">
        <w:rPr>
          <w:rFonts w:ascii="Calibri" w:hAnsi="Calibri"/>
          <w:sz w:val="22"/>
          <w:szCs w:val="22"/>
          <w:lang w:val="en-US"/>
        </w:rPr>
        <w:t>allocate</w:t>
      </w:r>
      <w:r w:rsidR="00B4276F">
        <w:rPr>
          <w:rFonts w:ascii="Calibri" w:hAnsi="Calibri"/>
          <w:sz w:val="22"/>
          <w:szCs w:val="22"/>
          <w:lang w:val="en-US"/>
        </w:rPr>
        <w:t xml:space="preserve"> </w:t>
      </w:r>
      <w:r w:rsidR="004C1845" w:rsidRPr="24B88F67">
        <w:rPr>
          <w:rFonts w:ascii="Calibri" w:hAnsi="Calibri"/>
          <w:sz w:val="22"/>
          <w:szCs w:val="22"/>
          <w:lang w:val="en-US"/>
        </w:rPr>
        <w:t>from</w:t>
      </w:r>
      <w:r w:rsidR="00B4276F">
        <w:rPr>
          <w:rFonts w:ascii="Calibri" w:hAnsi="Calibri"/>
          <w:sz w:val="22"/>
          <w:szCs w:val="22"/>
          <w:lang w:val="en-US"/>
        </w:rPr>
        <w:t xml:space="preserve"> </w:t>
      </w:r>
      <w:r w:rsidR="004C1845" w:rsidRPr="24B88F67">
        <w:rPr>
          <w:rFonts w:ascii="Calibri" w:hAnsi="Calibri"/>
          <w:sz w:val="22"/>
          <w:szCs w:val="22"/>
          <w:lang w:val="en-US"/>
        </w:rPr>
        <w:t>national</w:t>
      </w:r>
      <w:r w:rsidR="00B4276F">
        <w:rPr>
          <w:rFonts w:ascii="Calibri" w:hAnsi="Calibri"/>
          <w:sz w:val="22"/>
          <w:szCs w:val="22"/>
          <w:lang w:val="en-US"/>
        </w:rPr>
        <w:t xml:space="preserve"> </w:t>
      </w:r>
      <w:r w:rsidR="004C1845" w:rsidRPr="24B88F67">
        <w:rPr>
          <w:rFonts w:ascii="Calibri" w:hAnsi="Calibri"/>
          <w:sz w:val="22"/>
          <w:szCs w:val="22"/>
          <w:lang w:val="en-US"/>
        </w:rPr>
        <w:t>budgets</w:t>
      </w:r>
      <w:r w:rsidR="00B4276F">
        <w:rPr>
          <w:rFonts w:ascii="Calibri" w:hAnsi="Calibri"/>
          <w:sz w:val="22"/>
          <w:szCs w:val="22"/>
          <w:lang w:val="en-US"/>
        </w:rPr>
        <w:t xml:space="preserve"> </w:t>
      </w:r>
      <w:r w:rsidR="004C1845" w:rsidRPr="24B88F67">
        <w:rPr>
          <w:rFonts w:ascii="Calibri" w:hAnsi="Calibri"/>
          <w:sz w:val="22"/>
          <w:szCs w:val="22"/>
          <w:lang w:val="en-US"/>
        </w:rPr>
        <w:t>financial</w:t>
      </w:r>
      <w:r w:rsidR="00B4276F">
        <w:rPr>
          <w:rFonts w:ascii="Calibri" w:hAnsi="Calibri"/>
          <w:sz w:val="22"/>
          <w:szCs w:val="22"/>
          <w:lang w:val="en-US"/>
        </w:rPr>
        <w:t xml:space="preserve"> </w:t>
      </w:r>
      <w:r w:rsidR="004C1845" w:rsidRPr="24B88F67">
        <w:rPr>
          <w:rFonts w:ascii="Calibri" w:hAnsi="Calibri"/>
          <w:sz w:val="22"/>
          <w:szCs w:val="22"/>
          <w:lang w:val="en-US"/>
        </w:rPr>
        <w:t>resources</w:t>
      </w:r>
      <w:r w:rsidR="00B4276F">
        <w:rPr>
          <w:rFonts w:ascii="Calibri" w:hAnsi="Calibri"/>
          <w:sz w:val="22"/>
          <w:szCs w:val="22"/>
          <w:lang w:val="en-US"/>
        </w:rPr>
        <w:t xml:space="preserve"> </w:t>
      </w:r>
      <w:r w:rsidR="004C1845" w:rsidRPr="24B88F67">
        <w:rPr>
          <w:rFonts w:ascii="Calibri" w:hAnsi="Calibri"/>
          <w:sz w:val="22"/>
          <w:szCs w:val="22"/>
          <w:lang w:val="en-US"/>
        </w:rPr>
        <w:t>for</w:t>
      </w:r>
      <w:r w:rsidR="00B4276F">
        <w:rPr>
          <w:rFonts w:ascii="Calibri" w:hAnsi="Calibri"/>
          <w:sz w:val="22"/>
          <w:szCs w:val="22"/>
          <w:lang w:val="en-US"/>
        </w:rPr>
        <w:t xml:space="preserve"> </w:t>
      </w:r>
      <w:r w:rsidR="004C1845" w:rsidRPr="24B88F67">
        <w:rPr>
          <w:rFonts w:ascii="Calibri" w:hAnsi="Calibri"/>
          <w:sz w:val="22"/>
          <w:szCs w:val="22"/>
          <w:lang w:val="en-US"/>
        </w:rPr>
        <w:t>the</w:t>
      </w:r>
      <w:r w:rsidR="00B4276F">
        <w:rPr>
          <w:rFonts w:ascii="Calibri" w:hAnsi="Calibri"/>
          <w:sz w:val="22"/>
          <w:szCs w:val="22"/>
          <w:lang w:val="en-US"/>
        </w:rPr>
        <w:t xml:space="preserve"> </w:t>
      </w:r>
      <w:r w:rsidR="004C1845" w:rsidRPr="24B88F67">
        <w:rPr>
          <w:rFonts w:ascii="Calibri" w:hAnsi="Calibri"/>
          <w:sz w:val="22"/>
          <w:szCs w:val="22"/>
          <w:lang w:val="en-US"/>
        </w:rPr>
        <w:t>implementation</w:t>
      </w:r>
      <w:r w:rsidR="00B4276F">
        <w:rPr>
          <w:rFonts w:ascii="Calibri" w:hAnsi="Calibri"/>
          <w:sz w:val="22"/>
          <w:szCs w:val="22"/>
          <w:lang w:val="en-US"/>
        </w:rPr>
        <w:t xml:space="preserve"> </w:t>
      </w:r>
      <w:r w:rsidR="004C1845" w:rsidRPr="24B88F67">
        <w:rPr>
          <w:rFonts w:ascii="Calibri" w:hAnsi="Calibri"/>
          <w:sz w:val="22"/>
          <w:szCs w:val="22"/>
          <w:lang w:val="en-US"/>
        </w:rPr>
        <w:t>of</w:t>
      </w:r>
      <w:r w:rsidR="00B4276F">
        <w:rPr>
          <w:rFonts w:ascii="Calibri" w:hAnsi="Calibri"/>
          <w:sz w:val="22"/>
          <w:szCs w:val="22"/>
          <w:lang w:val="en-US"/>
        </w:rPr>
        <w:t xml:space="preserve"> </w:t>
      </w:r>
      <w:r w:rsidR="004C1845" w:rsidRPr="24B88F67">
        <w:rPr>
          <w:rFonts w:ascii="Calibri" w:hAnsi="Calibri"/>
          <w:sz w:val="22"/>
          <w:szCs w:val="22"/>
          <w:lang w:val="en-US"/>
        </w:rPr>
        <w:t>the</w:t>
      </w:r>
      <w:r w:rsidR="00B4276F">
        <w:rPr>
          <w:rFonts w:ascii="Calibri" w:hAnsi="Calibri"/>
          <w:sz w:val="22"/>
          <w:szCs w:val="22"/>
          <w:lang w:val="en-US"/>
        </w:rPr>
        <w:t xml:space="preserve"> </w:t>
      </w:r>
      <w:r w:rsidR="00B16035">
        <w:rPr>
          <w:rFonts w:ascii="Calibri" w:hAnsi="Calibri"/>
          <w:sz w:val="22"/>
          <w:szCs w:val="22"/>
          <w:lang w:val="en-US"/>
        </w:rPr>
        <w:t>Fifth</w:t>
      </w:r>
      <w:r w:rsidR="00B4276F">
        <w:rPr>
          <w:rFonts w:ascii="Calibri" w:hAnsi="Calibri"/>
          <w:sz w:val="22"/>
          <w:szCs w:val="22"/>
          <w:lang w:val="en-US"/>
        </w:rPr>
        <w:t xml:space="preserve"> </w:t>
      </w:r>
      <w:r w:rsidR="004C1845" w:rsidRPr="24B88F67">
        <w:rPr>
          <w:rFonts w:ascii="Calibri" w:hAnsi="Calibri"/>
          <w:sz w:val="22"/>
          <w:szCs w:val="22"/>
          <w:lang w:val="en-US"/>
        </w:rPr>
        <w:t>Strategic</w:t>
      </w:r>
      <w:r w:rsidR="00B4276F">
        <w:rPr>
          <w:rFonts w:ascii="Calibri" w:hAnsi="Calibri"/>
          <w:sz w:val="22"/>
          <w:szCs w:val="22"/>
          <w:lang w:val="en-US"/>
        </w:rPr>
        <w:t xml:space="preserve"> </w:t>
      </w:r>
      <w:r w:rsidR="004C1845" w:rsidRPr="24B88F67">
        <w:rPr>
          <w:rFonts w:ascii="Calibri" w:hAnsi="Calibri"/>
          <w:sz w:val="22"/>
          <w:szCs w:val="22"/>
          <w:lang w:val="en-US"/>
        </w:rPr>
        <w:t>Plan</w:t>
      </w:r>
      <w:r w:rsidR="00525EFE" w:rsidRPr="24B88F67">
        <w:rPr>
          <w:rFonts w:ascii="Calibri" w:hAnsi="Calibri"/>
          <w:sz w:val="22"/>
          <w:szCs w:val="22"/>
          <w:lang w:val="en-US"/>
        </w:rPr>
        <w:t>,</w:t>
      </w:r>
      <w:r w:rsidR="00B4276F">
        <w:rPr>
          <w:rFonts w:ascii="Calibri" w:hAnsi="Calibri"/>
          <w:sz w:val="22"/>
          <w:szCs w:val="22"/>
          <w:lang w:val="en-US"/>
        </w:rPr>
        <w:t xml:space="preserve"> </w:t>
      </w:r>
      <w:r w:rsidR="004C1845" w:rsidRPr="24B88F67">
        <w:rPr>
          <w:rFonts w:ascii="Calibri" w:hAnsi="Calibri"/>
          <w:sz w:val="22"/>
          <w:szCs w:val="22"/>
          <w:lang w:val="en-US"/>
        </w:rPr>
        <w:t>and</w:t>
      </w:r>
      <w:r w:rsidR="00B4276F">
        <w:rPr>
          <w:rFonts w:ascii="Calibri" w:hAnsi="Calibri"/>
          <w:sz w:val="22"/>
          <w:szCs w:val="22"/>
          <w:lang w:val="en-US"/>
        </w:rPr>
        <w:t xml:space="preserve"> </w:t>
      </w:r>
      <w:r w:rsidR="004C1845" w:rsidRPr="24B88F67">
        <w:rPr>
          <w:rFonts w:ascii="Calibri" w:hAnsi="Calibri"/>
          <w:sz w:val="22"/>
          <w:szCs w:val="22"/>
          <w:lang w:val="en-US"/>
        </w:rPr>
        <w:t>further</w:t>
      </w:r>
      <w:r w:rsidR="00B4276F">
        <w:rPr>
          <w:rFonts w:ascii="Calibri" w:hAnsi="Calibri"/>
          <w:sz w:val="22"/>
          <w:szCs w:val="22"/>
          <w:lang w:val="en-US"/>
        </w:rPr>
        <w:t xml:space="preserve"> </w:t>
      </w:r>
      <w:r w:rsidR="13D09BF1" w:rsidRPr="24B88F67">
        <w:rPr>
          <w:rFonts w:ascii="Calibri" w:hAnsi="Calibri"/>
          <w:sz w:val="22"/>
          <w:szCs w:val="22"/>
          <w:lang w:val="en-US"/>
        </w:rPr>
        <w:t>REQUESTS</w:t>
      </w:r>
      <w:r w:rsidR="00B4276F">
        <w:rPr>
          <w:rFonts w:ascii="Calibri" w:hAnsi="Calibri"/>
          <w:sz w:val="22"/>
          <w:szCs w:val="22"/>
          <w:lang w:val="en-US"/>
        </w:rPr>
        <w:t xml:space="preserve"> </w:t>
      </w:r>
      <w:r w:rsidR="004C1845" w:rsidRPr="24B88F67">
        <w:rPr>
          <w:rFonts w:ascii="Calibri" w:hAnsi="Calibri"/>
          <w:sz w:val="22"/>
          <w:szCs w:val="22"/>
          <w:lang w:val="en-US"/>
        </w:rPr>
        <w:t>the</w:t>
      </w:r>
      <w:r w:rsidR="00B4276F">
        <w:rPr>
          <w:rFonts w:ascii="Calibri" w:hAnsi="Calibri"/>
          <w:sz w:val="22"/>
          <w:szCs w:val="22"/>
          <w:lang w:val="en-US"/>
        </w:rPr>
        <w:t xml:space="preserve"> </w:t>
      </w:r>
      <w:r w:rsidR="004C1845" w:rsidRPr="24B88F67">
        <w:rPr>
          <w:rFonts w:ascii="Calibri" w:hAnsi="Calibri"/>
          <w:sz w:val="22"/>
          <w:szCs w:val="22"/>
          <w:lang w:val="en-US"/>
        </w:rPr>
        <w:t>Secretariat</w:t>
      </w:r>
      <w:r w:rsidR="00B4276F">
        <w:rPr>
          <w:rFonts w:ascii="Calibri" w:hAnsi="Calibri"/>
          <w:sz w:val="22"/>
          <w:szCs w:val="22"/>
          <w:lang w:val="en-US"/>
        </w:rPr>
        <w:t xml:space="preserve"> </w:t>
      </w:r>
      <w:r w:rsidR="004C1845" w:rsidRPr="24B88F67">
        <w:rPr>
          <w:rFonts w:ascii="Calibri" w:hAnsi="Calibri"/>
          <w:sz w:val="22"/>
          <w:szCs w:val="22"/>
          <w:lang w:val="en-US"/>
        </w:rPr>
        <w:t>to</w:t>
      </w:r>
      <w:r w:rsidR="00B4276F">
        <w:rPr>
          <w:rFonts w:ascii="Calibri" w:hAnsi="Calibri"/>
          <w:sz w:val="22"/>
          <w:szCs w:val="22"/>
          <w:lang w:val="en-US"/>
        </w:rPr>
        <w:t xml:space="preserve"> </w:t>
      </w:r>
      <w:r w:rsidR="004C1845" w:rsidRPr="24B88F67">
        <w:rPr>
          <w:rFonts w:ascii="Calibri" w:hAnsi="Calibri"/>
          <w:sz w:val="22"/>
          <w:szCs w:val="22"/>
          <w:lang w:val="en-US"/>
        </w:rPr>
        <w:t>mobilize</w:t>
      </w:r>
      <w:r w:rsidR="00B4276F">
        <w:rPr>
          <w:rFonts w:ascii="Calibri" w:hAnsi="Calibri"/>
          <w:sz w:val="22"/>
          <w:szCs w:val="22"/>
          <w:lang w:val="en-US"/>
        </w:rPr>
        <w:t xml:space="preserve"> </w:t>
      </w:r>
      <w:r w:rsidR="004C1845" w:rsidRPr="24B88F67">
        <w:rPr>
          <w:rFonts w:ascii="Calibri" w:hAnsi="Calibri"/>
          <w:sz w:val="22"/>
          <w:szCs w:val="22"/>
          <w:lang w:val="en-US"/>
        </w:rPr>
        <w:t>additional</w:t>
      </w:r>
      <w:r w:rsidR="00B4276F">
        <w:rPr>
          <w:rFonts w:ascii="Calibri" w:hAnsi="Calibri"/>
          <w:sz w:val="22"/>
          <w:szCs w:val="22"/>
          <w:lang w:val="en-US"/>
        </w:rPr>
        <w:t xml:space="preserve"> </w:t>
      </w:r>
      <w:r w:rsidR="004C1845" w:rsidRPr="24B88F67">
        <w:rPr>
          <w:rFonts w:ascii="Calibri" w:hAnsi="Calibri"/>
          <w:sz w:val="22"/>
          <w:szCs w:val="22"/>
          <w:lang w:val="en-US"/>
        </w:rPr>
        <w:t>resources</w:t>
      </w:r>
      <w:r w:rsidR="00B4276F">
        <w:rPr>
          <w:rFonts w:ascii="Calibri" w:hAnsi="Calibri"/>
          <w:sz w:val="22"/>
          <w:szCs w:val="22"/>
          <w:lang w:val="en-US"/>
        </w:rPr>
        <w:t xml:space="preserve"> </w:t>
      </w:r>
      <w:r w:rsidR="00790C38">
        <w:rPr>
          <w:rFonts w:ascii="Calibri" w:hAnsi="Calibri"/>
          <w:sz w:val="22"/>
          <w:szCs w:val="22"/>
          <w:lang w:val="en-US"/>
        </w:rPr>
        <w:t>that</w:t>
      </w:r>
      <w:r w:rsidR="00B4276F">
        <w:rPr>
          <w:rFonts w:ascii="Calibri" w:hAnsi="Calibri"/>
          <w:sz w:val="22"/>
          <w:szCs w:val="22"/>
          <w:lang w:val="en-US"/>
        </w:rPr>
        <w:t xml:space="preserve"> </w:t>
      </w:r>
      <w:r w:rsidR="00790C38">
        <w:rPr>
          <w:rFonts w:ascii="Calibri" w:hAnsi="Calibri"/>
          <w:sz w:val="22"/>
          <w:szCs w:val="22"/>
          <w:lang w:val="en-US"/>
        </w:rPr>
        <w:t>may</w:t>
      </w:r>
      <w:r w:rsidR="00B4276F">
        <w:rPr>
          <w:rFonts w:ascii="Calibri" w:hAnsi="Calibri"/>
          <w:sz w:val="22"/>
          <w:szCs w:val="22"/>
          <w:lang w:val="en-US"/>
        </w:rPr>
        <w:t xml:space="preserve"> </w:t>
      </w:r>
      <w:r w:rsidR="00790C38">
        <w:rPr>
          <w:rFonts w:ascii="Calibri" w:hAnsi="Calibri"/>
          <w:sz w:val="22"/>
          <w:szCs w:val="22"/>
          <w:lang w:val="en-US"/>
        </w:rPr>
        <w:t>become</w:t>
      </w:r>
      <w:r w:rsidR="00B4276F">
        <w:rPr>
          <w:rFonts w:ascii="Calibri" w:hAnsi="Calibri"/>
          <w:sz w:val="22"/>
          <w:szCs w:val="22"/>
          <w:lang w:val="en-US"/>
        </w:rPr>
        <w:t xml:space="preserve"> </w:t>
      </w:r>
      <w:r w:rsidR="00790C38">
        <w:rPr>
          <w:rFonts w:ascii="Calibri" w:hAnsi="Calibri"/>
          <w:sz w:val="22"/>
          <w:szCs w:val="22"/>
          <w:lang w:val="en-US"/>
        </w:rPr>
        <w:t>available</w:t>
      </w:r>
      <w:r w:rsidR="00B4276F">
        <w:rPr>
          <w:rFonts w:ascii="Calibri" w:hAnsi="Calibri"/>
          <w:sz w:val="22"/>
          <w:szCs w:val="22"/>
          <w:lang w:val="en-US"/>
        </w:rPr>
        <w:t xml:space="preserve"> </w:t>
      </w:r>
      <w:r w:rsidR="004C1845" w:rsidRPr="24B88F67">
        <w:rPr>
          <w:rFonts w:ascii="Calibri" w:hAnsi="Calibri"/>
          <w:sz w:val="22"/>
          <w:szCs w:val="22"/>
          <w:lang w:val="en-US"/>
        </w:rPr>
        <w:t>to</w:t>
      </w:r>
      <w:r w:rsidR="00B4276F">
        <w:rPr>
          <w:rFonts w:ascii="Calibri" w:hAnsi="Calibri"/>
          <w:sz w:val="22"/>
          <w:szCs w:val="22"/>
          <w:lang w:val="en-US"/>
        </w:rPr>
        <w:t xml:space="preserve"> </w:t>
      </w:r>
      <w:r w:rsidR="004C1845" w:rsidRPr="24B88F67">
        <w:rPr>
          <w:rFonts w:ascii="Calibri" w:hAnsi="Calibri"/>
          <w:sz w:val="22"/>
          <w:szCs w:val="22"/>
          <w:lang w:val="en-US"/>
        </w:rPr>
        <w:t>support</w:t>
      </w:r>
      <w:r w:rsidR="00B4276F">
        <w:rPr>
          <w:rFonts w:ascii="Calibri" w:hAnsi="Calibri"/>
          <w:sz w:val="22"/>
          <w:szCs w:val="22"/>
          <w:lang w:val="en-US"/>
        </w:rPr>
        <w:t xml:space="preserve"> </w:t>
      </w:r>
      <w:r w:rsidR="004C1845" w:rsidRPr="24B88F67">
        <w:rPr>
          <w:rFonts w:ascii="Calibri" w:hAnsi="Calibri"/>
          <w:sz w:val="22"/>
          <w:szCs w:val="22"/>
          <w:lang w:val="en-US"/>
        </w:rPr>
        <w:t>the</w:t>
      </w:r>
      <w:r w:rsidR="00B4276F">
        <w:rPr>
          <w:rFonts w:ascii="Calibri" w:hAnsi="Calibri"/>
          <w:sz w:val="22"/>
          <w:szCs w:val="22"/>
          <w:lang w:val="en-US"/>
        </w:rPr>
        <w:t xml:space="preserve"> </w:t>
      </w:r>
      <w:r w:rsidR="004C1845" w:rsidRPr="24B88F67">
        <w:rPr>
          <w:rFonts w:ascii="Calibri" w:hAnsi="Calibri"/>
          <w:sz w:val="22"/>
          <w:szCs w:val="22"/>
          <w:lang w:val="en-US"/>
        </w:rPr>
        <w:t>Parties</w:t>
      </w:r>
      <w:r w:rsidR="00B4276F">
        <w:rPr>
          <w:rFonts w:ascii="Calibri" w:hAnsi="Calibri"/>
          <w:sz w:val="22"/>
          <w:szCs w:val="22"/>
          <w:lang w:val="en-US"/>
        </w:rPr>
        <w:t xml:space="preserve"> </w:t>
      </w:r>
      <w:r w:rsidR="004C1845" w:rsidRPr="24B88F67">
        <w:rPr>
          <w:rFonts w:ascii="Calibri" w:hAnsi="Calibri"/>
          <w:sz w:val="22"/>
          <w:szCs w:val="22"/>
          <w:lang w:val="en-US"/>
        </w:rPr>
        <w:t>for</w:t>
      </w:r>
      <w:r w:rsidR="00B4276F">
        <w:rPr>
          <w:rFonts w:ascii="Calibri" w:hAnsi="Calibri"/>
          <w:sz w:val="22"/>
          <w:szCs w:val="22"/>
          <w:lang w:val="en-US"/>
        </w:rPr>
        <w:t xml:space="preserve"> </w:t>
      </w:r>
      <w:r w:rsidR="004C1845" w:rsidRPr="24B88F67">
        <w:rPr>
          <w:rFonts w:ascii="Calibri" w:hAnsi="Calibri"/>
          <w:sz w:val="22"/>
          <w:szCs w:val="22"/>
          <w:lang w:val="en-US"/>
        </w:rPr>
        <w:t>effective</w:t>
      </w:r>
      <w:r w:rsidR="00B4276F">
        <w:rPr>
          <w:rFonts w:ascii="Calibri" w:hAnsi="Calibri"/>
          <w:sz w:val="22"/>
          <w:szCs w:val="22"/>
          <w:lang w:val="en-US"/>
        </w:rPr>
        <w:t xml:space="preserve"> </w:t>
      </w:r>
      <w:r w:rsidR="004C1845" w:rsidRPr="24B88F67">
        <w:rPr>
          <w:rFonts w:ascii="Calibri" w:hAnsi="Calibri"/>
          <w:sz w:val="22"/>
          <w:szCs w:val="22"/>
          <w:lang w:val="en-US"/>
        </w:rPr>
        <w:t>implementation</w:t>
      </w:r>
      <w:r w:rsidR="00B4276F">
        <w:rPr>
          <w:rFonts w:ascii="Calibri" w:hAnsi="Calibri"/>
          <w:sz w:val="22"/>
          <w:szCs w:val="22"/>
          <w:lang w:val="en-US"/>
        </w:rPr>
        <w:t xml:space="preserve"> </w:t>
      </w:r>
      <w:r w:rsidR="004C1845" w:rsidRPr="24B88F67">
        <w:rPr>
          <w:rFonts w:ascii="Calibri" w:hAnsi="Calibri"/>
          <w:sz w:val="22"/>
          <w:szCs w:val="22"/>
          <w:lang w:val="en-US"/>
        </w:rPr>
        <w:t>of</w:t>
      </w:r>
      <w:r w:rsidR="00B4276F">
        <w:rPr>
          <w:rFonts w:ascii="Calibri" w:hAnsi="Calibri"/>
          <w:sz w:val="22"/>
          <w:szCs w:val="22"/>
          <w:lang w:val="en-US"/>
        </w:rPr>
        <w:t xml:space="preserve"> </w:t>
      </w:r>
      <w:r w:rsidR="004C1845" w:rsidRPr="24B88F67">
        <w:rPr>
          <w:rFonts w:ascii="Calibri" w:hAnsi="Calibri"/>
          <w:sz w:val="22"/>
          <w:szCs w:val="22"/>
          <w:lang w:val="en-US"/>
        </w:rPr>
        <w:t>the</w:t>
      </w:r>
      <w:r w:rsidR="00B4276F">
        <w:rPr>
          <w:rFonts w:ascii="Calibri" w:hAnsi="Calibri"/>
          <w:sz w:val="22"/>
          <w:szCs w:val="22"/>
          <w:lang w:val="en-US"/>
        </w:rPr>
        <w:t xml:space="preserve"> </w:t>
      </w:r>
      <w:r w:rsidR="004C1845" w:rsidRPr="24B88F67">
        <w:rPr>
          <w:rFonts w:ascii="Calibri" w:hAnsi="Calibri"/>
          <w:sz w:val="22"/>
          <w:szCs w:val="22"/>
          <w:lang w:val="en-US"/>
        </w:rPr>
        <w:t>Strategic</w:t>
      </w:r>
      <w:r w:rsidR="00B4276F">
        <w:rPr>
          <w:rFonts w:ascii="Calibri" w:hAnsi="Calibri"/>
          <w:sz w:val="22"/>
          <w:szCs w:val="22"/>
          <w:lang w:val="en-US"/>
        </w:rPr>
        <w:t xml:space="preserve"> </w:t>
      </w:r>
      <w:r w:rsidR="004C1845" w:rsidRPr="24B88F67">
        <w:rPr>
          <w:rFonts w:ascii="Calibri" w:hAnsi="Calibri"/>
          <w:sz w:val="22"/>
          <w:szCs w:val="22"/>
          <w:lang w:val="en-US"/>
        </w:rPr>
        <w:t>Plan</w:t>
      </w:r>
      <w:r w:rsidR="00B4276F">
        <w:rPr>
          <w:rFonts w:ascii="Calibri" w:hAnsi="Calibri"/>
          <w:sz w:val="22"/>
          <w:szCs w:val="22"/>
          <w:lang w:val="en-US"/>
        </w:rPr>
        <w:t xml:space="preserve"> </w:t>
      </w:r>
      <w:r w:rsidR="004C1845" w:rsidRPr="24B88F67">
        <w:rPr>
          <w:rFonts w:ascii="Calibri" w:hAnsi="Calibri"/>
          <w:sz w:val="22"/>
          <w:szCs w:val="22"/>
          <w:lang w:val="en-US"/>
        </w:rPr>
        <w:t>in</w:t>
      </w:r>
      <w:r w:rsidR="00B4276F">
        <w:rPr>
          <w:rFonts w:ascii="Calibri" w:hAnsi="Calibri"/>
          <w:sz w:val="22"/>
          <w:szCs w:val="22"/>
          <w:lang w:val="en-US"/>
        </w:rPr>
        <w:t xml:space="preserve"> </w:t>
      </w:r>
      <w:r w:rsidR="004C1845" w:rsidRPr="24B88F67">
        <w:rPr>
          <w:rFonts w:ascii="Calibri" w:hAnsi="Calibri"/>
          <w:sz w:val="22"/>
          <w:szCs w:val="22"/>
          <w:lang w:val="en-US"/>
        </w:rPr>
        <w:t>the</w:t>
      </w:r>
      <w:r w:rsidR="00B4276F">
        <w:rPr>
          <w:rFonts w:ascii="Calibri" w:hAnsi="Calibri"/>
          <w:sz w:val="22"/>
          <w:szCs w:val="22"/>
          <w:lang w:val="en-US"/>
        </w:rPr>
        <w:t xml:space="preserve"> </w:t>
      </w:r>
      <w:r w:rsidR="004C1845" w:rsidRPr="24B88F67">
        <w:rPr>
          <w:rFonts w:ascii="Calibri" w:hAnsi="Calibri"/>
          <w:sz w:val="22"/>
          <w:szCs w:val="22"/>
          <w:lang w:val="en-US"/>
        </w:rPr>
        <w:t>context</w:t>
      </w:r>
      <w:r w:rsidR="00B4276F">
        <w:rPr>
          <w:rFonts w:ascii="Calibri" w:hAnsi="Calibri"/>
          <w:sz w:val="22"/>
          <w:szCs w:val="22"/>
          <w:lang w:val="en-US"/>
        </w:rPr>
        <w:t xml:space="preserve"> </w:t>
      </w:r>
      <w:r w:rsidR="004C1845" w:rsidRPr="24B88F67">
        <w:rPr>
          <w:rFonts w:ascii="Calibri" w:hAnsi="Calibri"/>
          <w:sz w:val="22"/>
          <w:szCs w:val="22"/>
          <w:lang w:val="en-US"/>
        </w:rPr>
        <w:t>of</w:t>
      </w:r>
      <w:r w:rsidR="00B4276F">
        <w:rPr>
          <w:rFonts w:ascii="Calibri" w:hAnsi="Calibri"/>
          <w:sz w:val="22"/>
          <w:szCs w:val="22"/>
          <w:lang w:val="en-US"/>
        </w:rPr>
        <w:t xml:space="preserve"> </w:t>
      </w:r>
      <w:r w:rsidR="004C1845" w:rsidRPr="24B88F67">
        <w:rPr>
          <w:rFonts w:ascii="Calibri" w:hAnsi="Calibri"/>
          <w:sz w:val="22"/>
          <w:szCs w:val="22"/>
          <w:lang w:val="en-US"/>
        </w:rPr>
        <w:t>Resolution</w:t>
      </w:r>
      <w:r w:rsidR="00B4276F">
        <w:rPr>
          <w:rFonts w:ascii="Calibri" w:hAnsi="Calibri"/>
          <w:sz w:val="22"/>
          <w:szCs w:val="22"/>
          <w:lang w:val="en-US"/>
        </w:rPr>
        <w:t xml:space="preserve"> </w:t>
      </w:r>
      <w:r w:rsidR="004C1845" w:rsidRPr="24B88F67">
        <w:rPr>
          <w:rFonts w:ascii="Calibri" w:hAnsi="Calibri"/>
          <w:sz w:val="22"/>
          <w:szCs w:val="22"/>
          <w:lang w:val="en-US"/>
        </w:rPr>
        <w:t>XII.7</w:t>
      </w:r>
      <w:r w:rsidR="00B4276F">
        <w:rPr>
          <w:rFonts w:ascii="Calibri" w:hAnsi="Calibri"/>
          <w:sz w:val="22"/>
          <w:szCs w:val="22"/>
          <w:lang w:val="en-US"/>
        </w:rPr>
        <w:t xml:space="preserve"> </w:t>
      </w:r>
      <w:r w:rsidR="00E1165F" w:rsidRPr="24B88F67">
        <w:rPr>
          <w:rFonts w:ascii="Calibri" w:hAnsi="Calibri"/>
          <w:sz w:val="22"/>
          <w:szCs w:val="22"/>
          <w:lang w:val="en-US"/>
        </w:rPr>
        <w:t>on</w:t>
      </w:r>
      <w:r w:rsidR="00B4276F">
        <w:rPr>
          <w:rFonts w:ascii="Calibri" w:hAnsi="Calibri"/>
          <w:sz w:val="22"/>
          <w:szCs w:val="22"/>
          <w:lang w:val="en-US"/>
        </w:rPr>
        <w:t xml:space="preserve"> </w:t>
      </w:r>
      <w:r w:rsidR="00E1165F" w:rsidRPr="24B88F67">
        <w:rPr>
          <w:rFonts w:ascii="Calibri" w:hAnsi="Calibri"/>
          <w:i/>
          <w:iCs/>
          <w:sz w:val="22"/>
          <w:szCs w:val="22"/>
        </w:rPr>
        <w:t>Resource</w:t>
      </w:r>
      <w:r w:rsidR="00B4276F">
        <w:rPr>
          <w:rFonts w:ascii="Calibri" w:hAnsi="Calibri"/>
          <w:i/>
          <w:iCs/>
          <w:sz w:val="22"/>
          <w:szCs w:val="22"/>
        </w:rPr>
        <w:t xml:space="preserve"> </w:t>
      </w:r>
      <w:r w:rsidR="00E1165F" w:rsidRPr="24B88F67">
        <w:rPr>
          <w:rFonts w:ascii="Calibri" w:hAnsi="Calibri"/>
          <w:i/>
          <w:iCs/>
          <w:sz w:val="22"/>
          <w:szCs w:val="22"/>
        </w:rPr>
        <w:t>Mobilization</w:t>
      </w:r>
      <w:r w:rsidR="00B4276F">
        <w:rPr>
          <w:rFonts w:ascii="Calibri" w:hAnsi="Calibri"/>
          <w:i/>
          <w:iCs/>
          <w:sz w:val="22"/>
          <w:szCs w:val="22"/>
        </w:rPr>
        <w:t xml:space="preserve"> </w:t>
      </w:r>
      <w:r w:rsidR="00E1165F" w:rsidRPr="24B88F67">
        <w:rPr>
          <w:rFonts w:ascii="Calibri" w:hAnsi="Calibri"/>
          <w:i/>
          <w:iCs/>
          <w:sz w:val="22"/>
          <w:szCs w:val="22"/>
        </w:rPr>
        <w:t>and</w:t>
      </w:r>
      <w:r w:rsidR="00B4276F">
        <w:rPr>
          <w:rFonts w:ascii="Calibri" w:hAnsi="Calibri"/>
          <w:i/>
          <w:iCs/>
          <w:sz w:val="22"/>
          <w:szCs w:val="22"/>
        </w:rPr>
        <w:t xml:space="preserve"> </w:t>
      </w:r>
      <w:r w:rsidR="00E1165F" w:rsidRPr="24B88F67">
        <w:rPr>
          <w:rFonts w:ascii="Calibri" w:hAnsi="Calibri"/>
          <w:i/>
          <w:iCs/>
          <w:sz w:val="22"/>
          <w:szCs w:val="22"/>
        </w:rPr>
        <w:t>Partnership</w:t>
      </w:r>
      <w:r w:rsidR="00B4276F">
        <w:rPr>
          <w:rFonts w:ascii="Calibri" w:hAnsi="Calibri"/>
          <w:i/>
          <w:iCs/>
          <w:sz w:val="22"/>
          <w:szCs w:val="22"/>
        </w:rPr>
        <w:t xml:space="preserve"> </w:t>
      </w:r>
      <w:r w:rsidR="00E1165F" w:rsidRPr="24B88F67">
        <w:rPr>
          <w:rFonts w:ascii="Calibri" w:hAnsi="Calibri"/>
          <w:i/>
          <w:iCs/>
          <w:sz w:val="22"/>
          <w:szCs w:val="22"/>
        </w:rPr>
        <w:t>Framework</w:t>
      </w:r>
      <w:r w:rsidR="00B4276F">
        <w:rPr>
          <w:rFonts w:ascii="Calibri" w:hAnsi="Calibri"/>
          <w:i/>
          <w:iCs/>
          <w:sz w:val="22"/>
          <w:szCs w:val="22"/>
        </w:rPr>
        <w:t xml:space="preserve"> </w:t>
      </w:r>
      <w:r w:rsidR="00E1165F" w:rsidRPr="24B88F67">
        <w:rPr>
          <w:rFonts w:ascii="Calibri" w:hAnsi="Calibri"/>
          <w:i/>
          <w:iCs/>
          <w:sz w:val="22"/>
          <w:szCs w:val="22"/>
        </w:rPr>
        <w:t>of</w:t>
      </w:r>
      <w:r w:rsidR="00B4276F">
        <w:rPr>
          <w:rFonts w:ascii="Calibri" w:hAnsi="Calibri"/>
          <w:i/>
          <w:iCs/>
          <w:sz w:val="22"/>
          <w:szCs w:val="22"/>
        </w:rPr>
        <w:t xml:space="preserve"> </w:t>
      </w:r>
      <w:r w:rsidR="00E1165F" w:rsidRPr="24B88F67">
        <w:rPr>
          <w:rFonts w:ascii="Calibri" w:hAnsi="Calibri"/>
          <w:i/>
          <w:iCs/>
          <w:sz w:val="22"/>
          <w:szCs w:val="22"/>
        </w:rPr>
        <w:t>the</w:t>
      </w:r>
      <w:r w:rsidR="00B4276F">
        <w:rPr>
          <w:rFonts w:ascii="Calibri" w:hAnsi="Calibri"/>
          <w:i/>
          <w:iCs/>
          <w:sz w:val="22"/>
          <w:szCs w:val="22"/>
        </w:rPr>
        <w:t xml:space="preserve"> </w:t>
      </w:r>
      <w:r w:rsidR="00E1165F" w:rsidRPr="24B88F67">
        <w:rPr>
          <w:rFonts w:ascii="Calibri" w:hAnsi="Calibri"/>
          <w:i/>
          <w:iCs/>
          <w:sz w:val="22"/>
          <w:szCs w:val="22"/>
        </w:rPr>
        <w:t>Ramsar</w:t>
      </w:r>
      <w:r w:rsidR="00B4276F">
        <w:rPr>
          <w:rFonts w:ascii="Calibri" w:hAnsi="Calibri"/>
          <w:i/>
          <w:iCs/>
          <w:sz w:val="22"/>
          <w:szCs w:val="22"/>
        </w:rPr>
        <w:t xml:space="preserve"> </w:t>
      </w:r>
      <w:r w:rsidR="00E1165F" w:rsidRPr="24B88F67">
        <w:rPr>
          <w:rFonts w:ascii="Calibri" w:hAnsi="Calibri"/>
          <w:i/>
          <w:iCs/>
          <w:sz w:val="22"/>
          <w:szCs w:val="22"/>
        </w:rPr>
        <w:t>Convention</w:t>
      </w:r>
      <w:r w:rsidR="007216CF" w:rsidRPr="24B88F67">
        <w:rPr>
          <w:rFonts w:ascii="Calibri" w:hAnsi="Calibri"/>
          <w:i/>
          <w:iCs/>
          <w:sz w:val="22"/>
          <w:szCs w:val="22"/>
          <w:lang w:val="en-US"/>
        </w:rPr>
        <w:t>;</w:t>
      </w:r>
    </w:p>
    <w:p w14:paraId="1DCA87CA" w14:textId="77777777" w:rsidR="00B817C6" w:rsidRPr="000B58D1" w:rsidRDefault="00B817C6" w:rsidP="00D03C71">
      <w:pPr>
        <w:autoSpaceDE w:val="0"/>
        <w:autoSpaceDN w:val="0"/>
        <w:adjustRightInd w:val="0"/>
        <w:ind w:left="425" w:hanging="425"/>
        <w:contextualSpacing/>
        <w:rPr>
          <w:rFonts w:ascii="Calibri" w:hAnsi="Calibri" w:cs="Garamond"/>
          <w:sz w:val="22"/>
          <w:szCs w:val="22"/>
          <w:lang w:eastAsia="en-GB"/>
        </w:rPr>
      </w:pPr>
    </w:p>
    <w:p w14:paraId="34C3A3AE" w14:textId="0F61D80B" w:rsidR="007B441C" w:rsidRPr="007B441C" w:rsidRDefault="00ED025C" w:rsidP="00732CD8">
      <w:pPr>
        <w:autoSpaceDE w:val="0"/>
        <w:autoSpaceDN w:val="0"/>
        <w:adjustRightInd w:val="0"/>
        <w:ind w:left="425" w:hanging="425"/>
        <w:rPr>
          <w:rFonts w:ascii="Calibri" w:hAnsi="Calibri"/>
          <w:sz w:val="22"/>
          <w:szCs w:val="22"/>
        </w:rPr>
      </w:pPr>
      <w:r>
        <w:rPr>
          <w:rFonts w:ascii="Calibri" w:hAnsi="Calibri"/>
          <w:sz w:val="22"/>
          <w:szCs w:val="22"/>
        </w:rPr>
        <w:t>21</w:t>
      </w:r>
      <w:r w:rsidR="00D03C71">
        <w:rPr>
          <w:rFonts w:ascii="Calibri" w:hAnsi="Calibri"/>
          <w:sz w:val="22"/>
          <w:szCs w:val="22"/>
        </w:rPr>
        <w:t>.</w:t>
      </w:r>
      <w:r w:rsidR="00D03C71">
        <w:rPr>
          <w:rFonts w:ascii="Calibri" w:hAnsi="Calibri"/>
          <w:sz w:val="22"/>
          <w:szCs w:val="22"/>
        </w:rPr>
        <w:tab/>
      </w:r>
      <w:r w:rsidR="00AA4A86">
        <w:rPr>
          <w:rFonts w:ascii="Calibri" w:hAnsi="Calibri"/>
          <w:sz w:val="22"/>
          <w:szCs w:val="22"/>
        </w:rPr>
        <w:t>REQUESTS</w:t>
      </w:r>
      <w:r w:rsidR="00B4276F">
        <w:rPr>
          <w:rFonts w:ascii="Calibri" w:hAnsi="Calibri"/>
          <w:sz w:val="22"/>
          <w:szCs w:val="22"/>
        </w:rPr>
        <w:t xml:space="preserve"> </w:t>
      </w:r>
      <w:r w:rsidR="007B441C">
        <w:rPr>
          <w:rFonts w:ascii="Calibri" w:hAnsi="Calibri"/>
          <w:sz w:val="22"/>
          <w:szCs w:val="22"/>
        </w:rPr>
        <w:t>the</w:t>
      </w:r>
      <w:r w:rsidR="00B4276F">
        <w:rPr>
          <w:rFonts w:ascii="Calibri" w:hAnsi="Calibri"/>
          <w:sz w:val="22"/>
          <w:szCs w:val="22"/>
        </w:rPr>
        <w:t xml:space="preserve"> </w:t>
      </w:r>
      <w:r w:rsidR="007B441C">
        <w:rPr>
          <w:rFonts w:ascii="Calibri" w:hAnsi="Calibri"/>
          <w:sz w:val="22"/>
          <w:szCs w:val="22"/>
        </w:rPr>
        <w:t>Secretariat</w:t>
      </w:r>
      <w:r w:rsidR="00AA4A86">
        <w:rPr>
          <w:rFonts w:ascii="Calibri" w:hAnsi="Calibri"/>
          <w:sz w:val="22"/>
          <w:szCs w:val="22"/>
        </w:rPr>
        <w:t>,</w:t>
      </w:r>
      <w:r w:rsidR="00B4276F">
        <w:rPr>
          <w:rFonts w:ascii="Calibri" w:hAnsi="Calibri"/>
          <w:sz w:val="22"/>
          <w:szCs w:val="22"/>
        </w:rPr>
        <w:t xml:space="preserve"> </w:t>
      </w:r>
      <w:r w:rsidR="00AA4A86">
        <w:rPr>
          <w:rFonts w:ascii="Calibri" w:hAnsi="Calibri"/>
          <w:sz w:val="22"/>
          <w:szCs w:val="22"/>
        </w:rPr>
        <w:t>subject</w:t>
      </w:r>
      <w:r w:rsidR="00B4276F">
        <w:rPr>
          <w:rFonts w:ascii="Calibri" w:hAnsi="Calibri"/>
          <w:sz w:val="22"/>
          <w:szCs w:val="22"/>
        </w:rPr>
        <w:t xml:space="preserve"> </w:t>
      </w:r>
      <w:r w:rsidR="00AA4A86">
        <w:rPr>
          <w:rFonts w:ascii="Calibri" w:hAnsi="Calibri"/>
          <w:sz w:val="22"/>
          <w:szCs w:val="22"/>
        </w:rPr>
        <w:t>to</w:t>
      </w:r>
      <w:r w:rsidR="00B4276F">
        <w:rPr>
          <w:rFonts w:ascii="Calibri" w:hAnsi="Calibri"/>
          <w:sz w:val="22"/>
          <w:szCs w:val="22"/>
        </w:rPr>
        <w:t xml:space="preserve"> </w:t>
      </w:r>
      <w:r w:rsidR="00AA4A86">
        <w:rPr>
          <w:rFonts w:ascii="Calibri" w:hAnsi="Calibri"/>
          <w:sz w:val="22"/>
          <w:szCs w:val="22"/>
        </w:rPr>
        <w:t>available</w:t>
      </w:r>
      <w:r w:rsidR="00B4276F">
        <w:rPr>
          <w:rFonts w:ascii="Calibri" w:hAnsi="Calibri"/>
          <w:sz w:val="22"/>
          <w:szCs w:val="22"/>
        </w:rPr>
        <w:t xml:space="preserve"> </w:t>
      </w:r>
      <w:r w:rsidR="00AA4A86">
        <w:rPr>
          <w:rFonts w:ascii="Calibri" w:hAnsi="Calibri"/>
          <w:sz w:val="22"/>
          <w:szCs w:val="22"/>
        </w:rPr>
        <w:t>resources,</w:t>
      </w:r>
      <w:r w:rsidR="00B4276F">
        <w:rPr>
          <w:rFonts w:ascii="Calibri" w:hAnsi="Calibri"/>
          <w:sz w:val="22"/>
          <w:szCs w:val="22"/>
        </w:rPr>
        <w:t xml:space="preserve"> </w:t>
      </w:r>
      <w:r w:rsidR="007B441C">
        <w:rPr>
          <w:rFonts w:ascii="Calibri" w:hAnsi="Calibri"/>
          <w:sz w:val="22"/>
          <w:szCs w:val="22"/>
        </w:rPr>
        <w:t>and</w:t>
      </w:r>
      <w:r w:rsidR="00B4276F">
        <w:rPr>
          <w:rFonts w:ascii="Calibri" w:hAnsi="Calibri"/>
          <w:sz w:val="22"/>
          <w:szCs w:val="22"/>
        </w:rPr>
        <w:t xml:space="preserve"> </w:t>
      </w:r>
      <w:r w:rsidR="007B441C">
        <w:rPr>
          <w:rFonts w:ascii="Calibri" w:hAnsi="Calibri"/>
          <w:sz w:val="22"/>
          <w:szCs w:val="22"/>
        </w:rPr>
        <w:t>INVITES</w:t>
      </w:r>
      <w:r w:rsidR="00B4276F">
        <w:rPr>
          <w:rFonts w:ascii="Calibri" w:hAnsi="Calibri"/>
          <w:sz w:val="22"/>
          <w:szCs w:val="22"/>
        </w:rPr>
        <w:t xml:space="preserve"> </w:t>
      </w:r>
      <w:r w:rsidR="007B441C">
        <w:rPr>
          <w:rFonts w:ascii="Calibri" w:hAnsi="Calibri"/>
          <w:sz w:val="22"/>
          <w:szCs w:val="22"/>
        </w:rPr>
        <w:t>the</w:t>
      </w:r>
      <w:r w:rsidR="00B4276F">
        <w:rPr>
          <w:rFonts w:ascii="Calibri" w:hAnsi="Calibri"/>
          <w:sz w:val="22"/>
          <w:szCs w:val="22"/>
        </w:rPr>
        <w:t xml:space="preserve"> </w:t>
      </w:r>
      <w:r w:rsidR="007B441C">
        <w:rPr>
          <w:rFonts w:ascii="Calibri" w:hAnsi="Calibri"/>
          <w:sz w:val="22"/>
          <w:szCs w:val="22"/>
        </w:rPr>
        <w:t>Ramsar</w:t>
      </w:r>
      <w:r w:rsidR="00B4276F">
        <w:rPr>
          <w:rFonts w:ascii="Calibri" w:hAnsi="Calibri"/>
          <w:sz w:val="22"/>
          <w:szCs w:val="22"/>
        </w:rPr>
        <w:t xml:space="preserve"> </w:t>
      </w:r>
      <w:r w:rsidR="007B441C">
        <w:rPr>
          <w:rFonts w:ascii="Calibri" w:hAnsi="Calibri"/>
          <w:sz w:val="22"/>
          <w:szCs w:val="22"/>
        </w:rPr>
        <w:t>Regional</w:t>
      </w:r>
      <w:r w:rsidR="00B4276F">
        <w:rPr>
          <w:rFonts w:ascii="Calibri" w:hAnsi="Calibri"/>
          <w:sz w:val="22"/>
          <w:szCs w:val="22"/>
        </w:rPr>
        <w:t xml:space="preserve"> </w:t>
      </w:r>
      <w:r w:rsidR="007B441C">
        <w:rPr>
          <w:rFonts w:ascii="Calibri" w:hAnsi="Calibri"/>
          <w:sz w:val="22"/>
          <w:szCs w:val="22"/>
        </w:rPr>
        <w:t>Initiatives</w:t>
      </w:r>
      <w:r w:rsidR="00B4276F">
        <w:rPr>
          <w:rFonts w:ascii="Calibri" w:hAnsi="Calibri"/>
          <w:sz w:val="22"/>
          <w:szCs w:val="22"/>
        </w:rPr>
        <w:t xml:space="preserve"> </w:t>
      </w:r>
      <w:r w:rsidR="007B441C">
        <w:rPr>
          <w:rFonts w:ascii="Calibri" w:hAnsi="Calibri"/>
          <w:sz w:val="22"/>
          <w:szCs w:val="22"/>
        </w:rPr>
        <w:t>to</w:t>
      </w:r>
      <w:r w:rsidR="00B4276F">
        <w:rPr>
          <w:rFonts w:ascii="Calibri" w:hAnsi="Calibri"/>
          <w:sz w:val="22"/>
          <w:szCs w:val="22"/>
        </w:rPr>
        <w:t xml:space="preserve"> </w:t>
      </w:r>
      <w:r w:rsidR="009D1B6E">
        <w:rPr>
          <w:rFonts w:ascii="Calibri" w:hAnsi="Calibri"/>
          <w:sz w:val="22"/>
          <w:szCs w:val="22"/>
        </w:rPr>
        <w:t>support</w:t>
      </w:r>
      <w:r w:rsidR="00B4276F">
        <w:rPr>
          <w:rFonts w:ascii="Calibri" w:hAnsi="Calibri"/>
          <w:sz w:val="22"/>
          <w:szCs w:val="22"/>
        </w:rPr>
        <w:t xml:space="preserve"> </w:t>
      </w:r>
      <w:r w:rsidR="00843F4B">
        <w:rPr>
          <w:rFonts w:ascii="Calibri" w:hAnsi="Calibri"/>
          <w:sz w:val="22"/>
          <w:szCs w:val="22"/>
        </w:rPr>
        <w:t>collection</w:t>
      </w:r>
      <w:r w:rsidR="00B4276F">
        <w:rPr>
          <w:rFonts w:ascii="Calibri" w:hAnsi="Calibri"/>
          <w:sz w:val="22"/>
          <w:szCs w:val="22"/>
        </w:rPr>
        <w:t xml:space="preserve"> </w:t>
      </w:r>
      <w:r w:rsidR="00843F4B">
        <w:rPr>
          <w:rFonts w:ascii="Calibri" w:hAnsi="Calibri"/>
          <w:sz w:val="22"/>
          <w:szCs w:val="22"/>
        </w:rPr>
        <w:t>and</w:t>
      </w:r>
      <w:r w:rsidR="00B4276F">
        <w:rPr>
          <w:rFonts w:ascii="Calibri" w:hAnsi="Calibri"/>
          <w:sz w:val="22"/>
          <w:szCs w:val="22"/>
        </w:rPr>
        <w:t xml:space="preserve"> </w:t>
      </w:r>
      <w:r w:rsidR="00843F4B">
        <w:rPr>
          <w:rFonts w:ascii="Calibri" w:hAnsi="Calibri"/>
          <w:sz w:val="22"/>
          <w:szCs w:val="22"/>
        </w:rPr>
        <w:t>reporting</w:t>
      </w:r>
      <w:r w:rsidR="00B4276F">
        <w:rPr>
          <w:rFonts w:ascii="Calibri" w:hAnsi="Calibri"/>
          <w:sz w:val="22"/>
          <w:szCs w:val="22"/>
        </w:rPr>
        <w:t xml:space="preserve"> </w:t>
      </w:r>
      <w:r w:rsidR="00843F4B">
        <w:rPr>
          <w:rFonts w:ascii="Calibri" w:hAnsi="Calibri"/>
          <w:sz w:val="22"/>
          <w:szCs w:val="22"/>
        </w:rPr>
        <w:t>of</w:t>
      </w:r>
      <w:r w:rsidR="00B4276F">
        <w:rPr>
          <w:rFonts w:ascii="Calibri" w:hAnsi="Calibri"/>
          <w:sz w:val="22"/>
          <w:szCs w:val="22"/>
        </w:rPr>
        <w:t xml:space="preserve"> </w:t>
      </w:r>
      <w:r w:rsidR="00843F4B">
        <w:rPr>
          <w:rFonts w:ascii="Calibri" w:hAnsi="Calibri"/>
          <w:sz w:val="22"/>
          <w:szCs w:val="22"/>
        </w:rPr>
        <w:t>information</w:t>
      </w:r>
      <w:r w:rsidR="00B4276F">
        <w:rPr>
          <w:rFonts w:ascii="Calibri" w:hAnsi="Calibri"/>
          <w:sz w:val="22"/>
          <w:szCs w:val="22"/>
        </w:rPr>
        <w:t xml:space="preserve"> </w:t>
      </w:r>
      <w:r w:rsidR="00843F4B">
        <w:rPr>
          <w:rFonts w:ascii="Calibri" w:hAnsi="Calibri"/>
          <w:sz w:val="22"/>
          <w:szCs w:val="22"/>
        </w:rPr>
        <w:t>on</w:t>
      </w:r>
      <w:r w:rsidR="00B4276F">
        <w:rPr>
          <w:rFonts w:ascii="Calibri" w:hAnsi="Calibri"/>
          <w:sz w:val="22"/>
          <w:szCs w:val="22"/>
        </w:rPr>
        <w:t xml:space="preserve"> </w:t>
      </w:r>
      <w:r w:rsidR="00B16035">
        <w:rPr>
          <w:rFonts w:ascii="Calibri" w:hAnsi="Calibri"/>
          <w:sz w:val="22"/>
          <w:szCs w:val="22"/>
        </w:rPr>
        <w:t>Wetlands</w:t>
      </w:r>
      <w:r w:rsidR="00B4276F">
        <w:rPr>
          <w:rFonts w:ascii="Calibri" w:hAnsi="Calibri"/>
          <w:sz w:val="22"/>
          <w:szCs w:val="22"/>
        </w:rPr>
        <w:t xml:space="preserve"> </w:t>
      </w:r>
      <w:r w:rsidR="00B16035">
        <w:rPr>
          <w:rFonts w:ascii="Calibri" w:hAnsi="Calibri"/>
          <w:sz w:val="22"/>
          <w:szCs w:val="22"/>
        </w:rPr>
        <w:t>of</w:t>
      </w:r>
      <w:r w:rsidR="00B4276F">
        <w:rPr>
          <w:rFonts w:ascii="Calibri" w:hAnsi="Calibri"/>
          <w:sz w:val="22"/>
          <w:szCs w:val="22"/>
        </w:rPr>
        <w:t xml:space="preserve"> </w:t>
      </w:r>
      <w:r w:rsidR="00B16035">
        <w:rPr>
          <w:rFonts w:ascii="Calibri" w:hAnsi="Calibri"/>
          <w:sz w:val="22"/>
          <w:szCs w:val="22"/>
        </w:rPr>
        <w:t>International</w:t>
      </w:r>
      <w:r w:rsidR="00B4276F">
        <w:rPr>
          <w:rFonts w:ascii="Calibri" w:hAnsi="Calibri"/>
          <w:sz w:val="22"/>
          <w:szCs w:val="22"/>
        </w:rPr>
        <w:t xml:space="preserve"> </w:t>
      </w:r>
      <w:r w:rsidR="00B16035">
        <w:rPr>
          <w:rFonts w:ascii="Calibri" w:hAnsi="Calibri"/>
          <w:sz w:val="22"/>
          <w:szCs w:val="22"/>
        </w:rPr>
        <w:t>Importance</w:t>
      </w:r>
      <w:r w:rsidR="00B4276F">
        <w:rPr>
          <w:rFonts w:ascii="Calibri" w:hAnsi="Calibri"/>
          <w:sz w:val="22"/>
          <w:szCs w:val="22"/>
        </w:rPr>
        <w:t xml:space="preserve"> </w:t>
      </w:r>
      <w:r w:rsidR="00BF76C0">
        <w:rPr>
          <w:rFonts w:ascii="Calibri" w:hAnsi="Calibri"/>
          <w:sz w:val="22"/>
          <w:szCs w:val="22"/>
        </w:rPr>
        <w:t>through</w:t>
      </w:r>
      <w:r w:rsidR="00B4276F">
        <w:rPr>
          <w:rFonts w:ascii="Calibri" w:hAnsi="Calibri"/>
          <w:sz w:val="22"/>
          <w:szCs w:val="22"/>
        </w:rPr>
        <w:t xml:space="preserve"> </w:t>
      </w:r>
      <w:r w:rsidR="002D3FF3">
        <w:rPr>
          <w:rFonts w:ascii="Calibri" w:hAnsi="Calibri"/>
          <w:sz w:val="22"/>
          <w:szCs w:val="22"/>
        </w:rPr>
        <w:t>completion</w:t>
      </w:r>
      <w:r w:rsidR="00B4276F">
        <w:rPr>
          <w:rFonts w:ascii="Calibri" w:hAnsi="Calibri"/>
          <w:sz w:val="22"/>
          <w:szCs w:val="22"/>
        </w:rPr>
        <w:t xml:space="preserve"> </w:t>
      </w:r>
      <w:r w:rsidR="002D3FF3">
        <w:rPr>
          <w:rFonts w:ascii="Calibri" w:hAnsi="Calibri"/>
          <w:sz w:val="22"/>
          <w:szCs w:val="22"/>
        </w:rPr>
        <w:t>of</w:t>
      </w:r>
      <w:r w:rsidR="00B4276F">
        <w:rPr>
          <w:rFonts w:ascii="Calibri" w:hAnsi="Calibri"/>
          <w:sz w:val="22"/>
          <w:szCs w:val="22"/>
        </w:rPr>
        <w:t xml:space="preserve"> </w:t>
      </w:r>
      <w:r w:rsidR="002D3FF3">
        <w:rPr>
          <w:rFonts w:ascii="Calibri" w:hAnsi="Calibri"/>
          <w:sz w:val="22"/>
          <w:szCs w:val="22"/>
        </w:rPr>
        <w:t>Ramsar</w:t>
      </w:r>
      <w:r w:rsidR="00B4276F">
        <w:rPr>
          <w:rFonts w:ascii="Calibri" w:hAnsi="Calibri"/>
          <w:sz w:val="22"/>
          <w:szCs w:val="22"/>
        </w:rPr>
        <w:t xml:space="preserve"> </w:t>
      </w:r>
      <w:r w:rsidR="002D3FF3">
        <w:rPr>
          <w:rFonts w:ascii="Calibri" w:hAnsi="Calibri"/>
          <w:sz w:val="22"/>
          <w:szCs w:val="22"/>
        </w:rPr>
        <w:t>Information</w:t>
      </w:r>
      <w:r w:rsidR="00B4276F">
        <w:rPr>
          <w:rFonts w:ascii="Calibri" w:hAnsi="Calibri"/>
          <w:sz w:val="22"/>
          <w:szCs w:val="22"/>
        </w:rPr>
        <w:t xml:space="preserve"> </w:t>
      </w:r>
      <w:r w:rsidR="002D3FF3">
        <w:rPr>
          <w:rFonts w:ascii="Calibri" w:hAnsi="Calibri"/>
          <w:sz w:val="22"/>
          <w:szCs w:val="22"/>
        </w:rPr>
        <w:t>Sheets</w:t>
      </w:r>
      <w:r w:rsidR="00B4276F">
        <w:rPr>
          <w:rFonts w:ascii="Calibri" w:hAnsi="Calibri"/>
          <w:sz w:val="22"/>
          <w:szCs w:val="22"/>
        </w:rPr>
        <w:t xml:space="preserve"> </w:t>
      </w:r>
      <w:r w:rsidR="002D3FF3">
        <w:rPr>
          <w:rFonts w:ascii="Calibri" w:hAnsi="Calibri"/>
          <w:sz w:val="22"/>
          <w:szCs w:val="22"/>
        </w:rPr>
        <w:t>and</w:t>
      </w:r>
      <w:r w:rsidR="00B4276F">
        <w:rPr>
          <w:rFonts w:ascii="Calibri" w:hAnsi="Calibri"/>
          <w:sz w:val="22"/>
          <w:szCs w:val="22"/>
        </w:rPr>
        <w:t xml:space="preserve"> </w:t>
      </w:r>
      <w:r w:rsidR="002D3FF3">
        <w:rPr>
          <w:rFonts w:ascii="Calibri" w:hAnsi="Calibri"/>
          <w:sz w:val="22"/>
          <w:szCs w:val="22"/>
        </w:rPr>
        <w:t>regular</w:t>
      </w:r>
      <w:r w:rsidR="00B4276F">
        <w:rPr>
          <w:rFonts w:ascii="Calibri" w:hAnsi="Calibri"/>
          <w:sz w:val="22"/>
          <w:szCs w:val="22"/>
        </w:rPr>
        <w:t xml:space="preserve"> </w:t>
      </w:r>
      <w:r w:rsidR="002D3FF3">
        <w:rPr>
          <w:rFonts w:ascii="Calibri" w:hAnsi="Calibri"/>
          <w:sz w:val="22"/>
          <w:szCs w:val="22"/>
        </w:rPr>
        <w:t>updating</w:t>
      </w:r>
      <w:r w:rsidR="00B4276F">
        <w:rPr>
          <w:rFonts w:ascii="Calibri" w:hAnsi="Calibri"/>
          <w:sz w:val="22"/>
          <w:szCs w:val="22"/>
        </w:rPr>
        <w:t xml:space="preserve"> </w:t>
      </w:r>
      <w:r w:rsidR="002D3FF3">
        <w:rPr>
          <w:rFonts w:ascii="Calibri" w:hAnsi="Calibri"/>
          <w:sz w:val="22"/>
          <w:szCs w:val="22"/>
        </w:rPr>
        <w:t>of</w:t>
      </w:r>
      <w:r w:rsidR="00B4276F">
        <w:rPr>
          <w:rFonts w:ascii="Calibri" w:hAnsi="Calibri"/>
          <w:sz w:val="22"/>
          <w:szCs w:val="22"/>
        </w:rPr>
        <w:t xml:space="preserve"> </w:t>
      </w:r>
      <w:r w:rsidR="002D3FF3">
        <w:rPr>
          <w:rFonts w:ascii="Calibri" w:hAnsi="Calibri"/>
          <w:sz w:val="22"/>
          <w:szCs w:val="22"/>
        </w:rPr>
        <w:t>the</w:t>
      </w:r>
      <w:r w:rsidR="00B4276F">
        <w:rPr>
          <w:rFonts w:ascii="Calibri" w:hAnsi="Calibri"/>
          <w:sz w:val="22"/>
          <w:szCs w:val="22"/>
        </w:rPr>
        <w:t xml:space="preserve"> </w:t>
      </w:r>
      <w:r w:rsidR="002D3FF3">
        <w:rPr>
          <w:rFonts w:ascii="Calibri" w:hAnsi="Calibri"/>
          <w:sz w:val="22"/>
          <w:szCs w:val="22"/>
        </w:rPr>
        <w:t>Ramsar</w:t>
      </w:r>
      <w:r w:rsidR="00B4276F">
        <w:rPr>
          <w:rFonts w:ascii="Calibri" w:hAnsi="Calibri"/>
          <w:sz w:val="22"/>
          <w:szCs w:val="22"/>
        </w:rPr>
        <w:t xml:space="preserve"> </w:t>
      </w:r>
      <w:r w:rsidR="002D3FF3">
        <w:rPr>
          <w:rFonts w:ascii="Calibri" w:hAnsi="Calibri"/>
          <w:sz w:val="22"/>
          <w:szCs w:val="22"/>
        </w:rPr>
        <w:t>Sites</w:t>
      </w:r>
      <w:r w:rsidR="00B4276F">
        <w:rPr>
          <w:rFonts w:ascii="Calibri" w:hAnsi="Calibri"/>
          <w:sz w:val="22"/>
          <w:szCs w:val="22"/>
        </w:rPr>
        <w:t xml:space="preserve"> </w:t>
      </w:r>
      <w:r w:rsidR="002D3FF3">
        <w:rPr>
          <w:rFonts w:ascii="Calibri" w:hAnsi="Calibri"/>
          <w:sz w:val="22"/>
          <w:szCs w:val="22"/>
        </w:rPr>
        <w:t>Information</w:t>
      </w:r>
      <w:r w:rsidR="00B4276F">
        <w:rPr>
          <w:rFonts w:ascii="Calibri" w:hAnsi="Calibri"/>
          <w:sz w:val="22"/>
          <w:szCs w:val="22"/>
        </w:rPr>
        <w:t xml:space="preserve"> </w:t>
      </w:r>
      <w:r w:rsidR="002D3FF3">
        <w:rPr>
          <w:rFonts w:ascii="Calibri" w:hAnsi="Calibri"/>
          <w:sz w:val="22"/>
          <w:szCs w:val="22"/>
        </w:rPr>
        <w:t>Service</w:t>
      </w:r>
      <w:r w:rsidR="00B16035">
        <w:rPr>
          <w:rFonts w:ascii="Calibri" w:hAnsi="Calibri"/>
          <w:sz w:val="22"/>
          <w:szCs w:val="22"/>
        </w:rPr>
        <w:t>;</w:t>
      </w:r>
      <w:r w:rsidR="00B4276F">
        <w:rPr>
          <w:rFonts w:ascii="Calibri" w:hAnsi="Calibri"/>
          <w:sz w:val="22"/>
          <w:szCs w:val="22"/>
        </w:rPr>
        <w:t xml:space="preserve"> </w:t>
      </w:r>
    </w:p>
    <w:p w14:paraId="0315C237" w14:textId="1E3761A2" w:rsidR="007B441C" w:rsidRPr="00732CD8" w:rsidRDefault="007B441C" w:rsidP="00732CD8">
      <w:pPr>
        <w:autoSpaceDE w:val="0"/>
        <w:autoSpaceDN w:val="0"/>
        <w:adjustRightInd w:val="0"/>
        <w:ind w:left="425" w:hanging="425"/>
        <w:rPr>
          <w:rFonts w:ascii="Calibri" w:hAnsi="Calibri" w:cs="Garamond"/>
          <w:sz w:val="22"/>
          <w:szCs w:val="22"/>
          <w:lang w:eastAsia="en-GB"/>
        </w:rPr>
      </w:pPr>
    </w:p>
    <w:p w14:paraId="550A16E3" w14:textId="0B27732B" w:rsidR="004C1845" w:rsidRDefault="00ED025C" w:rsidP="00D03C71">
      <w:pPr>
        <w:ind w:left="425" w:hanging="425"/>
        <w:contextualSpacing/>
        <w:rPr>
          <w:rFonts w:ascii="Calibri" w:hAnsi="Calibri"/>
          <w:sz w:val="22"/>
          <w:szCs w:val="22"/>
        </w:rPr>
      </w:pPr>
      <w:r>
        <w:rPr>
          <w:rFonts w:ascii="Calibri" w:hAnsi="Calibri"/>
          <w:sz w:val="22"/>
          <w:szCs w:val="22"/>
        </w:rPr>
        <w:t>22</w:t>
      </w:r>
      <w:r w:rsidR="00D03C71">
        <w:rPr>
          <w:rFonts w:ascii="Calibri" w:hAnsi="Calibri"/>
          <w:sz w:val="22"/>
          <w:szCs w:val="22"/>
        </w:rPr>
        <w:t>.</w:t>
      </w:r>
      <w:r w:rsidR="00D03C71">
        <w:rPr>
          <w:rFonts w:ascii="Calibri" w:hAnsi="Calibri"/>
          <w:sz w:val="22"/>
          <w:szCs w:val="22"/>
        </w:rPr>
        <w:tab/>
      </w:r>
      <w:r w:rsidR="004C1845" w:rsidRPr="004C1845">
        <w:rPr>
          <w:rFonts w:ascii="Calibri" w:hAnsi="Calibri"/>
          <w:sz w:val="22"/>
          <w:szCs w:val="22"/>
        </w:rPr>
        <w:t>DECIDES</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335069">
        <w:rPr>
          <w:rFonts w:ascii="Calibri" w:hAnsi="Calibri"/>
          <w:sz w:val="22"/>
          <w:szCs w:val="22"/>
        </w:rPr>
        <w:t>consider</w:t>
      </w:r>
      <w:r w:rsidR="00B4276F">
        <w:rPr>
          <w:rFonts w:ascii="Calibri" w:hAnsi="Calibri"/>
          <w:sz w:val="22"/>
          <w:szCs w:val="22"/>
        </w:rPr>
        <w:t xml:space="preserve"> </w:t>
      </w:r>
      <w:r w:rsidR="004C1845" w:rsidRPr="004C1845">
        <w:rPr>
          <w:rFonts w:ascii="Calibri" w:hAnsi="Calibri"/>
          <w:sz w:val="22"/>
          <w:szCs w:val="22"/>
        </w:rPr>
        <w:t>a</w:t>
      </w:r>
      <w:r w:rsidR="00B4276F">
        <w:rPr>
          <w:rFonts w:ascii="Calibri" w:hAnsi="Calibri"/>
          <w:sz w:val="22"/>
          <w:szCs w:val="22"/>
        </w:rPr>
        <w:t xml:space="preserve"> </w:t>
      </w:r>
      <w:r w:rsidR="004C1845" w:rsidRPr="004C1845">
        <w:rPr>
          <w:rFonts w:ascii="Calibri" w:hAnsi="Calibri"/>
          <w:sz w:val="22"/>
          <w:szCs w:val="22"/>
        </w:rPr>
        <w:t>review</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B16035">
        <w:rPr>
          <w:rFonts w:ascii="Calibri" w:hAnsi="Calibri"/>
          <w:sz w:val="22"/>
          <w:szCs w:val="22"/>
        </w:rPr>
        <w:t>Fifth</w:t>
      </w:r>
      <w:r w:rsidR="00B4276F">
        <w:rPr>
          <w:rFonts w:ascii="Calibri" w:hAnsi="Calibri"/>
          <w:sz w:val="22"/>
          <w:szCs w:val="22"/>
        </w:rPr>
        <w:t xml:space="preserve"> </w:t>
      </w:r>
      <w:r w:rsidR="004C1845" w:rsidRPr="004C1845">
        <w:rPr>
          <w:rFonts w:ascii="Calibri" w:hAnsi="Calibri"/>
          <w:sz w:val="22"/>
          <w:szCs w:val="22"/>
        </w:rPr>
        <w:t>Strategic</w:t>
      </w:r>
      <w:r w:rsidR="00B4276F">
        <w:rPr>
          <w:rFonts w:ascii="Calibri" w:hAnsi="Calibri"/>
          <w:sz w:val="22"/>
          <w:szCs w:val="22"/>
        </w:rPr>
        <w:t xml:space="preserve"> </w:t>
      </w:r>
      <w:r w:rsidR="004C1845" w:rsidRPr="004C1845">
        <w:rPr>
          <w:rFonts w:ascii="Calibri" w:hAnsi="Calibri"/>
          <w:sz w:val="22"/>
          <w:szCs w:val="22"/>
        </w:rPr>
        <w:t>Plan</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establish</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modalities</w:t>
      </w:r>
      <w:r w:rsidR="002A6576">
        <w:rPr>
          <w:rFonts w:ascii="Calibri" w:hAnsi="Calibri"/>
          <w:sz w:val="22"/>
          <w:szCs w:val="22"/>
        </w:rPr>
        <w:t>,</w:t>
      </w:r>
      <w:r w:rsidR="00B4276F">
        <w:rPr>
          <w:rFonts w:ascii="Calibri" w:hAnsi="Calibri"/>
          <w:sz w:val="22"/>
          <w:szCs w:val="22"/>
        </w:rPr>
        <w:t xml:space="preserve"> </w:t>
      </w:r>
      <w:r w:rsidR="004C1845" w:rsidRPr="004C1845">
        <w:rPr>
          <w:rFonts w:ascii="Calibri" w:hAnsi="Calibri"/>
          <w:sz w:val="22"/>
          <w:szCs w:val="22"/>
        </w:rPr>
        <w:t>scope</w:t>
      </w:r>
      <w:r w:rsidR="00B4276F">
        <w:rPr>
          <w:rFonts w:ascii="Calibri" w:hAnsi="Calibri"/>
          <w:sz w:val="22"/>
          <w:szCs w:val="22"/>
        </w:rPr>
        <w:t xml:space="preserve"> </w:t>
      </w:r>
      <w:r w:rsidR="002A6576">
        <w:rPr>
          <w:rFonts w:ascii="Calibri" w:hAnsi="Calibri"/>
          <w:sz w:val="22"/>
          <w:szCs w:val="22"/>
        </w:rPr>
        <w:t>and</w:t>
      </w:r>
      <w:r w:rsidR="00B4276F">
        <w:rPr>
          <w:rFonts w:ascii="Calibri" w:hAnsi="Calibri"/>
          <w:sz w:val="22"/>
          <w:szCs w:val="22"/>
        </w:rPr>
        <w:t xml:space="preserve"> </w:t>
      </w:r>
      <w:r w:rsidR="002A6576">
        <w:rPr>
          <w:rFonts w:ascii="Calibri" w:hAnsi="Calibri"/>
          <w:sz w:val="22"/>
          <w:szCs w:val="22"/>
        </w:rPr>
        <w:t>timing</w:t>
      </w:r>
      <w:r w:rsidR="00B4276F">
        <w:rPr>
          <w:rFonts w:ascii="Calibri" w:hAnsi="Calibri"/>
          <w:sz w:val="22"/>
          <w:szCs w:val="22"/>
        </w:rPr>
        <w:t xml:space="preserve"> </w:t>
      </w:r>
      <w:r w:rsidR="004C1845" w:rsidRPr="004C1845">
        <w:rPr>
          <w:rFonts w:ascii="Calibri" w:hAnsi="Calibri"/>
          <w:sz w:val="22"/>
          <w:szCs w:val="22"/>
        </w:rPr>
        <w:t>for</w:t>
      </w:r>
      <w:r w:rsidR="00B4276F">
        <w:rPr>
          <w:rFonts w:ascii="Calibri" w:hAnsi="Calibri"/>
          <w:sz w:val="22"/>
          <w:szCs w:val="22"/>
        </w:rPr>
        <w:t xml:space="preserve"> </w:t>
      </w:r>
      <w:r w:rsidR="004C1845" w:rsidRPr="004C1845">
        <w:rPr>
          <w:rFonts w:ascii="Calibri" w:hAnsi="Calibri"/>
          <w:sz w:val="22"/>
          <w:szCs w:val="22"/>
        </w:rPr>
        <w:t>this</w:t>
      </w:r>
      <w:r w:rsidR="00B4276F">
        <w:rPr>
          <w:rFonts w:ascii="Calibri" w:hAnsi="Calibri"/>
          <w:sz w:val="22"/>
          <w:szCs w:val="22"/>
        </w:rPr>
        <w:t xml:space="preserve"> </w:t>
      </w:r>
      <w:r w:rsidR="004C1845" w:rsidRPr="004C1845">
        <w:rPr>
          <w:rFonts w:ascii="Calibri" w:hAnsi="Calibri"/>
          <w:sz w:val="22"/>
          <w:szCs w:val="22"/>
        </w:rPr>
        <w:t>review</w:t>
      </w:r>
      <w:r w:rsidR="00B4276F">
        <w:rPr>
          <w:rFonts w:ascii="Calibri" w:hAnsi="Calibri"/>
          <w:sz w:val="22"/>
          <w:szCs w:val="22"/>
        </w:rPr>
        <w:t xml:space="preserve"> </w:t>
      </w:r>
      <w:r w:rsidR="004C1845" w:rsidRPr="004C1845">
        <w:rPr>
          <w:rFonts w:ascii="Calibri" w:hAnsi="Calibri"/>
          <w:sz w:val="22"/>
          <w:szCs w:val="22"/>
        </w:rPr>
        <w:t>at</w:t>
      </w:r>
      <w:r w:rsidR="00B4276F">
        <w:rPr>
          <w:rFonts w:ascii="Calibri" w:hAnsi="Calibri"/>
          <w:sz w:val="22"/>
          <w:szCs w:val="22"/>
        </w:rPr>
        <w:t xml:space="preserve"> </w:t>
      </w:r>
      <w:r w:rsidR="004C1845" w:rsidRPr="004C1845">
        <w:rPr>
          <w:rFonts w:ascii="Calibri" w:hAnsi="Calibri"/>
          <w:sz w:val="22"/>
          <w:szCs w:val="22"/>
        </w:rPr>
        <w:t>COP1</w:t>
      </w:r>
      <w:r w:rsidR="00620FA9">
        <w:rPr>
          <w:rFonts w:ascii="Calibri" w:hAnsi="Calibri"/>
          <w:sz w:val="22"/>
          <w:szCs w:val="22"/>
        </w:rPr>
        <w:t>6</w:t>
      </w:r>
      <w:r w:rsidR="00E1165F">
        <w:rPr>
          <w:rFonts w:ascii="Calibri" w:hAnsi="Calibri"/>
          <w:sz w:val="22"/>
          <w:szCs w:val="22"/>
        </w:rPr>
        <w:t>,</w:t>
      </w:r>
      <w:r w:rsidR="00B4276F">
        <w:rPr>
          <w:rFonts w:ascii="Calibri" w:hAnsi="Calibri"/>
          <w:sz w:val="22"/>
          <w:szCs w:val="22"/>
        </w:rPr>
        <w:t xml:space="preserve"> </w:t>
      </w:r>
      <w:r w:rsidR="004C1845" w:rsidRPr="004C1845">
        <w:rPr>
          <w:rFonts w:ascii="Calibri" w:hAnsi="Calibri"/>
          <w:sz w:val="22"/>
          <w:szCs w:val="22"/>
        </w:rPr>
        <w:t>taking</w:t>
      </w:r>
      <w:r w:rsidR="00B4276F">
        <w:rPr>
          <w:rFonts w:ascii="Calibri" w:hAnsi="Calibri"/>
          <w:sz w:val="22"/>
          <w:szCs w:val="22"/>
        </w:rPr>
        <w:t xml:space="preserve"> </w:t>
      </w:r>
      <w:r w:rsidR="004C1845" w:rsidRPr="004C1845">
        <w:rPr>
          <w:rFonts w:ascii="Calibri" w:hAnsi="Calibri"/>
          <w:sz w:val="22"/>
          <w:szCs w:val="22"/>
        </w:rPr>
        <w:t>into</w:t>
      </w:r>
      <w:r w:rsidR="00B4276F">
        <w:rPr>
          <w:rFonts w:ascii="Calibri" w:hAnsi="Calibri"/>
          <w:sz w:val="22"/>
          <w:szCs w:val="22"/>
        </w:rPr>
        <w:t xml:space="preserve"> </w:t>
      </w:r>
      <w:r w:rsidR="004C1845" w:rsidRPr="004C1845">
        <w:rPr>
          <w:rFonts w:ascii="Calibri" w:hAnsi="Calibri"/>
          <w:sz w:val="22"/>
          <w:szCs w:val="22"/>
        </w:rPr>
        <w:t>account</w:t>
      </w:r>
      <w:r w:rsidR="00B4276F">
        <w:rPr>
          <w:rFonts w:ascii="Calibri" w:hAnsi="Calibri"/>
          <w:sz w:val="22"/>
          <w:szCs w:val="22"/>
        </w:rPr>
        <w:t xml:space="preserve"> </w:t>
      </w:r>
      <w:r w:rsidR="004C1845" w:rsidRPr="00525EFE">
        <w:rPr>
          <w:rFonts w:ascii="Calibri" w:hAnsi="Calibri"/>
          <w:i/>
          <w:sz w:val="22"/>
          <w:szCs w:val="22"/>
        </w:rPr>
        <w:t>inter</w:t>
      </w:r>
      <w:r w:rsidR="00B4276F">
        <w:rPr>
          <w:rFonts w:ascii="Calibri" w:hAnsi="Calibri"/>
          <w:i/>
          <w:sz w:val="22"/>
          <w:szCs w:val="22"/>
        </w:rPr>
        <w:t xml:space="preserve"> </w:t>
      </w:r>
      <w:r w:rsidR="004C1845" w:rsidRPr="00525EFE">
        <w:rPr>
          <w:rFonts w:ascii="Calibri" w:hAnsi="Calibri"/>
          <w:i/>
          <w:sz w:val="22"/>
          <w:szCs w:val="22"/>
        </w:rPr>
        <w:t>alia</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outcomes</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discussions</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E1165F">
        <w:rPr>
          <w:rFonts w:ascii="Calibri" w:hAnsi="Calibri"/>
          <w:sz w:val="22"/>
          <w:szCs w:val="22"/>
        </w:rPr>
        <w:t>p</w:t>
      </w:r>
      <w:r w:rsidR="00E1165F" w:rsidRPr="004C1845">
        <w:rPr>
          <w:rFonts w:ascii="Calibri" w:hAnsi="Calibri"/>
          <w:sz w:val="22"/>
          <w:szCs w:val="22"/>
        </w:rPr>
        <w:t>ost</w:t>
      </w:r>
      <w:r w:rsidR="004C1845" w:rsidRPr="004C1845">
        <w:rPr>
          <w:rFonts w:ascii="Calibri" w:hAnsi="Calibri"/>
          <w:sz w:val="22"/>
          <w:szCs w:val="22"/>
        </w:rPr>
        <w:t>-20</w:t>
      </w:r>
      <w:r w:rsidR="008045D9">
        <w:rPr>
          <w:rFonts w:ascii="Calibri" w:hAnsi="Calibri"/>
          <w:sz w:val="22"/>
          <w:szCs w:val="22"/>
        </w:rPr>
        <w:t>30</w:t>
      </w:r>
      <w:r w:rsidR="00B4276F">
        <w:rPr>
          <w:rFonts w:ascii="Calibri" w:hAnsi="Calibri"/>
          <w:sz w:val="22"/>
          <w:szCs w:val="22"/>
        </w:rPr>
        <w:t xml:space="preserve"> </w:t>
      </w:r>
      <w:r w:rsidR="00E1165F">
        <w:rPr>
          <w:rFonts w:ascii="Calibri" w:hAnsi="Calibri"/>
          <w:sz w:val="22"/>
          <w:szCs w:val="22"/>
        </w:rPr>
        <w:t>s</w:t>
      </w:r>
      <w:r w:rsidR="00E1165F" w:rsidRPr="004C1845">
        <w:rPr>
          <w:rFonts w:ascii="Calibri" w:hAnsi="Calibri"/>
          <w:sz w:val="22"/>
          <w:szCs w:val="22"/>
        </w:rPr>
        <w:t>ustainable</w:t>
      </w:r>
      <w:r w:rsidR="00B4276F">
        <w:rPr>
          <w:rFonts w:ascii="Calibri" w:hAnsi="Calibri"/>
          <w:sz w:val="22"/>
          <w:szCs w:val="22"/>
        </w:rPr>
        <w:t xml:space="preserve"> </w:t>
      </w:r>
      <w:r w:rsidR="00E1165F">
        <w:rPr>
          <w:rFonts w:ascii="Calibri" w:hAnsi="Calibri"/>
          <w:sz w:val="22"/>
          <w:szCs w:val="22"/>
        </w:rPr>
        <w:t>d</w:t>
      </w:r>
      <w:r w:rsidR="00E1165F" w:rsidRPr="004C1845">
        <w:rPr>
          <w:rFonts w:ascii="Calibri" w:hAnsi="Calibri"/>
          <w:sz w:val="22"/>
          <w:szCs w:val="22"/>
        </w:rPr>
        <w:t>evelopment</w:t>
      </w:r>
      <w:r w:rsidR="00B4276F">
        <w:rPr>
          <w:rFonts w:ascii="Calibri" w:hAnsi="Calibri"/>
          <w:sz w:val="22"/>
          <w:szCs w:val="22"/>
        </w:rPr>
        <w:t xml:space="preserve"> </w:t>
      </w:r>
      <w:r w:rsidR="004C1845" w:rsidRPr="004C1845">
        <w:rPr>
          <w:rFonts w:ascii="Calibri" w:hAnsi="Calibri"/>
          <w:sz w:val="22"/>
          <w:szCs w:val="22"/>
        </w:rPr>
        <w:t>agenda</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E1165F">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Sustainable</w:t>
      </w:r>
      <w:r w:rsidR="00B4276F">
        <w:rPr>
          <w:rFonts w:ascii="Calibri" w:hAnsi="Calibri"/>
          <w:sz w:val="22"/>
          <w:szCs w:val="22"/>
        </w:rPr>
        <w:t xml:space="preserve"> </w:t>
      </w:r>
      <w:r w:rsidR="004C1845" w:rsidRPr="004C1845">
        <w:rPr>
          <w:rFonts w:ascii="Calibri" w:hAnsi="Calibri"/>
          <w:sz w:val="22"/>
          <w:szCs w:val="22"/>
        </w:rPr>
        <w:t>Development</w:t>
      </w:r>
      <w:r w:rsidR="00B4276F">
        <w:rPr>
          <w:rFonts w:ascii="Calibri" w:hAnsi="Calibri"/>
          <w:sz w:val="22"/>
          <w:szCs w:val="22"/>
        </w:rPr>
        <w:t xml:space="preserve"> </w:t>
      </w:r>
      <w:r w:rsidR="004C1845" w:rsidRPr="004C1845">
        <w:rPr>
          <w:rFonts w:ascii="Calibri" w:hAnsi="Calibri"/>
          <w:sz w:val="22"/>
          <w:szCs w:val="22"/>
        </w:rPr>
        <w:t>Goals,</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work</w:t>
      </w:r>
      <w:r w:rsidR="00B4276F">
        <w:rPr>
          <w:rFonts w:ascii="Calibri" w:hAnsi="Calibri"/>
          <w:sz w:val="22"/>
          <w:szCs w:val="22"/>
        </w:rPr>
        <w:t xml:space="preserve"> </w:t>
      </w:r>
      <w:r w:rsidR="004C1845" w:rsidRPr="004C1845">
        <w:rPr>
          <w:rFonts w:ascii="Calibri" w:hAnsi="Calibri"/>
          <w:sz w:val="22"/>
          <w:szCs w:val="22"/>
        </w:rPr>
        <w:t>of</w:t>
      </w:r>
      <w:r w:rsidR="00B4276F">
        <w:rPr>
          <w:rFonts w:ascii="Calibri" w:hAnsi="Calibri"/>
          <w:sz w:val="22"/>
          <w:szCs w:val="22"/>
        </w:rPr>
        <w:t xml:space="preserve"> </w:t>
      </w:r>
      <w:r w:rsidR="00B16035">
        <w:rPr>
          <w:rFonts w:ascii="Calibri" w:hAnsi="Calibri"/>
          <w:sz w:val="22"/>
          <w:szCs w:val="22"/>
        </w:rPr>
        <w:t>the</w:t>
      </w:r>
      <w:r w:rsidR="00B4276F">
        <w:rPr>
          <w:rFonts w:ascii="Calibri" w:hAnsi="Calibri"/>
          <w:sz w:val="22"/>
          <w:szCs w:val="22"/>
        </w:rPr>
        <w:t xml:space="preserve"> </w:t>
      </w:r>
      <w:r w:rsidR="00B16035" w:rsidRPr="00B16035">
        <w:rPr>
          <w:rFonts w:ascii="Calibri" w:hAnsi="Calibri"/>
          <w:sz w:val="22"/>
          <w:szCs w:val="22"/>
        </w:rPr>
        <w:t>Intergovernmental</w:t>
      </w:r>
      <w:r w:rsidR="00B4276F">
        <w:rPr>
          <w:rFonts w:ascii="Calibri" w:hAnsi="Calibri"/>
          <w:sz w:val="22"/>
          <w:szCs w:val="22"/>
        </w:rPr>
        <w:t xml:space="preserve"> </w:t>
      </w:r>
      <w:r w:rsidR="00B16035" w:rsidRPr="00B16035">
        <w:rPr>
          <w:rFonts w:ascii="Calibri" w:hAnsi="Calibri"/>
          <w:sz w:val="22"/>
          <w:szCs w:val="22"/>
        </w:rPr>
        <w:t>Science-Policy</w:t>
      </w:r>
      <w:r w:rsidR="00B4276F">
        <w:rPr>
          <w:rFonts w:ascii="Calibri" w:hAnsi="Calibri"/>
          <w:sz w:val="22"/>
          <w:szCs w:val="22"/>
        </w:rPr>
        <w:t xml:space="preserve"> </w:t>
      </w:r>
      <w:r w:rsidR="00B16035" w:rsidRPr="00B16035">
        <w:rPr>
          <w:rFonts w:ascii="Calibri" w:hAnsi="Calibri"/>
          <w:sz w:val="22"/>
          <w:szCs w:val="22"/>
        </w:rPr>
        <w:t>Platform</w:t>
      </w:r>
      <w:r w:rsidR="00B4276F">
        <w:rPr>
          <w:rFonts w:ascii="Calibri" w:hAnsi="Calibri"/>
          <w:sz w:val="22"/>
          <w:szCs w:val="22"/>
        </w:rPr>
        <w:t xml:space="preserve"> </w:t>
      </w:r>
      <w:r w:rsidR="00B16035" w:rsidRPr="00B16035">
        <w:rPr>
          <w:rFonts w:ascii="Calibri" w:hAnsi="Calibri"/>
          <w:sz w:val="22"/>
          <w:szCs w:val="22"/>
        </w:rPr>
        <w:t>on</w:t>
      </w:r>
      <w:r w:rsidR="00B4276F">
        <w:rPr>
          <w:rFonts w:ascii="Calibri" w:hAnsi="Calibri"/>
          <w:sz w:val="22"/>
          <w:szCs w:val="22"/>
        </w:rPr>
        <w:t xml:space="preserve"> </w:t>
      </w:r>
      <w:r w:rsidR="00B16035" w:rsidRPr="00B16035">
        <w:rPr>
          <w:rFonts w:ascii="Calibri" w:hAnsi="Calibri"/>
          <w:sz w:val="22"/>
          <w:szCs w:val="22"/>
        </w:rPr>
        <w:t>Biodiversity</w:t>
      </w:r>
      <w:r w:rsidR="00B4276F">
        <w:rPr>
          <w:rFonts w:ascii="Calibri" w:hAnsi="Calibri"/>
          <w:sz w:val="22"/>
          <w:szCs w:val="22"/>
        </w:rPr>
        <w:t xml:space="preserve"> </w:t>
      </w:r>
      <w:r w:rsidR="00B16035" w:rsidRPr="00B16035">
        <w:rPr>
          <w:rFonts w:ascii="Calibri" w:hAnsi="Calibri"/>
          <w:sz w:val="22"/>
          <w:szCs w:val="22"/>
        </w:rPr>
        <w:t>and</w:t>
      </w:r>
      <w:r w:rsidR="00B4276F">
        <w:rPr>
          <w:rFonts w:ascii="Calibri" w:hAnsi="Calibri"/>
          <w:sz w:val="22"/>
          <w:szCs w:val="22"/>
        </w:rPr>
        <w:t xml:space="preserve"> </w:t>
      </w:r>
      <w:r w:rsidR="00B16035" w:rsidRPr="00B16035">
        <w:rPr>
          <w:rFonts w:ascii="Calibri" w:hAnsi="Calibri"/>
          <w:sz w:val="22"/>
          <w:szCs w:val="22"/>
        </w:rPr>
        <w:t>Ecosystem</w:t>
      </w:r>
      <w:r w:rsidR="00B4276F">
        <w:rPr>
          <w:rFonts w:ascii="Calibri" w:hAnsi="Calibri"/>
          <w:sz w:val="22"/>
          <w:szCs w:val="22"/>
        </w:rPr>
        <w:t xml:space="preserve"> </w:t>
      </w:r>
      <w:r w:rsidR="00B16035" w:rsidRPr="00B16035">
        <w:rPr>
          <w:rFonts w:ascii="Calibri" w:hAnsi="Calibri"/>
          <w:sz w:val="22"/>
          <w:szCs w:val="22"/>
        </w:rPr>
        <w:t>Services</w:t>
      </w:r>
      <w:r w:rsidR="00B4276F">
        <w:rPr>
          <w:rFonts w:ascii="Calibri" w:hAnsi="Calibri"/>
          <w:sz w:val="22"/>
          <w:szCs w:val="22"/>
        </w:rPr>
        <w:t xml:space="preserve"> </w:t>
      </w:r>
      <w:r w:rsidR="00B16035" w:rsidRPr="00B16035">
        <w:rPr>
          <w:rFonts w:ascii="Calibri" w:hAnsi="Calibri"/>
          <w:sz w:val="22"/>
          <w:szCs w:val="22"/>
        </w:rPr>
        <w:t>(IPBES)</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5277D2">
        <w:rPr>
          <w:rFonts w:ascii="Calibri" w:hAnsi="Calibri"/>
          <w:sz w:val="22"/>
          <w:szCs w:val="22"/>
        </w:rPr>
        <w:t>the</w:t>
      </w:r>
      <w:r w:rsidR="00B4276F">
        <w:rPr>
          <w:rFonts w:ascii="Calibri" w:hAnsi="Calibri"/>
          <w:sz w:val="22"/>
          <w:szCs w:val="22"/>
        </w:rPr>
        <w:t xml:space="preserve"> </w:t>
      </w:r>
      <w:r w:rsidR="005277D2">
        <w:rPr>
          <w:rFonts w:ascii="Calibri" w:hAnsi="Calibri"/>
          <w:sz w:val="22"/>
          <w:szCs w:val="22"/>
        </w:rPr>
        <w:t>CBD</w:t>
      </w:r>
      <w:r w:rsidR="00525EFE">
        <w:rPr>
          <w:rFonts w:ascii="Calibri" w:hAnsi="Calibri"/>
          <w:sz w:val="22"/>
          <w:szCs w:val="22"/>
        </w:rPr>
        <w:t>,</w:t>
      </w:r>
      <w:r w:rsidR="00B4276F">
        <w:rPr>
          <w:rFonts w:ascii="Calibri" w:hAnsi="Calibri"/>
          <w:sz w:val="22"/>
          <w:szCs w:val="22"/>
        </w:rPr>
        <w:t xml:space="preserve"> </w:t>
      </w:r>
      <w:r w:rsidR="004C1845" w:rsidRPr="004C1845">
        <w:rPr>
          <w:rFonts w:ascii="Calibri" w:hAnsi="Calibri"/>
          <w:sz w:val="22"/>
          <w:szCs w:val="22"/>
        </w:rPr>
        <w:t>and</w:t>
      </w:r>
      <w:r w:rsidR="00B4276F">
        <w:rPr>
          <w:rFonts w:ascii="Calibri" w:hAnsi="Calibri"/>
          <w:sz w:val="22"/>
          <w:szCs w:val="22"/>
        </w:rPr>
        <w:t xml:space="preserve"> </w:t>
      </w:r>
      <w:r w:rsidR="004C1845" w:rsidRPr="004C1845">
        <w:rPr>
          <w:rFonts w:ascii="Calibri" w:hAnsi="Calibri"/>
          <w:sz w:val="22"/>
          <w:szCs w:val="22"/>
        </w:rPr>
        <w:t>INSTRUCTS</w:t>
      </w:r>
      <w:r w:rsidR="00B4276F">
        <w:rPr>
          <w:rFonts w:ascii="Calibri" w:hAnsi="Calibri"/>
          <w:sz w:val="22"/>
          <w:szCs w:val="22"/>
        </w:rPr>
        <w:t xml:space="preserve"> </w:t>
      </w:r>
      <w:r w:rsidR="004C1845" w:rsidRPr="004C1845">
        <w:rPr>
          <w:rFonts w:ascii="Calibri" w:hAnsi="Calibri"/>
          <w:sz w:val="22"/>
          <w:szCs w:val="22"/>
        </w:rPr>
        <w:t>the</w:t>
      </w:r>
      <w:r w:rsidR="00B4276F">
        <w:rPr>
          <w:rFonts w:ascii="Calibri" w:hAnsi="Calibri"/>
          <w:sz w:val="22"/>
          <w:szCs w:val="22"/>
        </w:rPr>
        <w:t xml:space="preserve"> </w:t>
      </w:r>
      <w:r w:rsidR="004C1845" w:rsidRPr="004C1845">
        <w:rPr>
          <w:rFonts w:ascii="Calibri" w:hAnsi="Calibri"/>
          <w:sz w:val="22"/>
          <w:szCs w:val="22"/>
        </w:rPr>
        <w:t>Secretariat</w:t>
      </w:r>
      <w:r w:rsidR="00B4276F">
        <w:rPr>
          <w:rFonts w:ascii="Calibri" w:hAnsi="Calibri"/>
          <w:sz w:val="22"/>
          <w:szCs w:val="22"/>
        </w:rPr>
        <w:t xml:space="preserve"> </w:t>
      </w:r>
      <w:r w:rsidR="004C1845" w:rsidRPr="004C1845">
        <w:rPr>
          <w:rFonts w:ascii="Calibri" w:hAnsi="Calibri"/>
          <w:sz w:val="22"/>
          <w:szCs w:val="22"/>
        </w:rPr>
        <w:t>to</w:t>
      </w:r>
      <w:r w:rsidR="00B4276F">
        <w:rPr>
          <w:rFonts w:ascii="Calibri" w:hAnsi="Calibri"/>
          <w:sz w:val="22"/>
          <w:szCs w:val="22"/>
        </w:rPr>
        <w:t xml:space="preserve"> </w:t>
      </w:r>
      <w:r w:rsidR="004C1845" w:rsidRPr="004C1845">
        <w:rPr>
          <w:rFonts w:ascii="Calibri" w:hAnsi="Calibri"/>
          <w:sz w:val="22"/>
          <w:szCs w:val="22"/>
        </w:rPr>
        <w:t>facilitate</w:t>
      </w:r>
      <w:r w:rsidR="00B4276F">
        <w:rPr>
          <w:rFonts w:ascii="Calibri" w:hAnsi="Calibri"/>
          <w:sz w:val="22"/>
          <w:szCs w:val="22"/>
        </w:rPr>
        <w:t xml:space="preserve"> </w:t>
      </w:r>
      <w:r w:rsidR="004C1845" w:rsidRPr="004C1845">
        <w:rPr>
          <w:rFonts w:ascii="Calibri" w:hAnsi="Calibri"/>
          <w:sz w:val="22"/>
          <w:szCs w:val="22"/>
        </w:rPr>
        <w:t>this</w:t>
      </w:r>
      <w:r w:rsidR="007216CF">
        <w:rPr>
          <w:rFonts w:ascii="Calibri" w:hAnsi="Calibri"/>
          <w:sz w:val="22"/>
          <w:szCs w:val="22"/>
        </w:rPr>
        <w:t>;</w:t>
      </w:r>
      <w:r w:rsidR="00B4276F">
        <w:rPr>
          <w:rFonts w:ascii="Calibri" w:hAnsi="Calibri"/>
          <w:sz w:val="22"/>
          <w:szCs w:val="22"/>
        </w:rPr>
        <w:t xml:space="preserve"> </w:t>
      </w:r>
      <w:r w:rsidR="00135A85">
        <w:rPr>
          <w:rFonts w:ascii="Calibri" w:hAnsi="Calibri"/>
          <w:sz w:val="22"/>
          <w:szCs w:val="22"/>
        </w:rPr>
        <w:t>and</w:t>
      </w:r>
    </w:p>
    <w:p w14:paraId="7F1CE3F1" w14:textId="77777777" w:rsidR="00135A85" w:rsidRDefault="00135A85" w:rsidP="00D03C71">
      <w:pPr>
        <w:pStyle w:val="ListParagraph"/>
        <w:ind w:left="425" w:hanging="425"/>
        <w:rPr>
          <w:rFonts w:ascii="Calibri" w:hAnsi="Calibri"/>
          <w:sz w:val="22"/>
          <w:szCs w:val="22"/>
        </w:rPr>
      </w:pPr>
    </w:p>
    <w:p w14:paraId="1261A0D2" w14:textId="4AF4FFA6" w:rsidR="00135A85" w:rsidRPr="004C1845" w:rsidRDefault="00ED025C" w:rsidP="00D03C71">
      <w:pPr>
        <w:ind w:left="425" w:hanging="425"/>
        <w:contextualSpacing/>
        <w:rPr>
          <w:rFonts w:ascii="Calibri" w:hAnsi="Calibri"/>
          <w:sz w:val="22"/>
          <w:szCs w:val="22"/>
        </w:rPr>
      </w:pPr>
      <w:r>
        <w:rPr>
          <w:rFonts w:ascii="Calibri" w:hAnsi="Calibri"/>
          <w:sz w:val="22"/>
          <w:szCs w:val="22"/>
        </w:rPr>
        <w:t>23</w:t>
      </w:r>
      <w:r w:rsidR="00D03C71">
        <w:rPr>
          <w:rFonts w:ascii="Calibri" w:hAnsi="Calibri"/>
          <w:sz w:val="22"/>
          <w:szCs w:val="22"/>
        </w:rPr>
        <w:t>.</w:t>
      </w:r>
      <w:r w:rsidR="00D03C71">
        <w:rPr>
          <w:rFonts w:ascii="Calibri" w:hAnsi="Calibri"/>
          <w:sz w:val="22"/>
          <w:szCs w:val="22"/>
        </w:rPr>
        <w:tab/>
      </w:r>
      <w:r w:rsidR="00135A85">
        <w:rPr>
          <w:rFonts w:ascii="Calibri" w:hAnsi="Calibri"/>
          <w:sz w:val="22"/>
          <w:szCs w:val="22"/>
        </w:rPr>
        <w:t>CONFIRMS</w:t>
      </w:r>
      <w:r w:rsidR="00B4276F">
        <w:rPr>
          <w:rFonts w:ascii="Calibri" w:hAnsi="Calibri"/>
          <w:sz w:val="22"/>
          <w:szCs w:val="22"/>
        </w:rPr>
        <w:t xml:space="preserve"> </w:t>
      </w:r>
      <w:r w:rsidR="00135A85">
        <w:rPr>
          <w:rFonts w:ascii="Calibri" w:hAnsi="Calibri"/>
          <w:sz w:val="22"/>
          <w:szCs w:val="22"/>
        </w:rPr>
        <w:t>that</w:t>
      </w:r>
      <w:r w:rsidR="00B4276F">
        <w:rPr>
          <w:rFonts w:ascii="Calibri" w:hAnsi="Calibri"/>
          <w:sz w:val="22"/>
          <w:szCs w:val="22"/>
        </w:rPr>
        <w:t xml:space="preserve"> </w:t>
      </w:r>
      <w:r w:rsidR="00135A85">
        <w:rPr>
          <w:rFonts w:ascii="Calibri" w:hAnsi="Calibri"/>
          <w:sz w:val="22"/>
          <w:szCs w:val="22"/>
        </w:rPr>
        <w:t>the</w:t>
      </w:r>
      <w:r w:rsidR="00B4276F">
        <w:rPr>
          <w:rFonts w:ascii="Calibri" w:hAnsi="Calibri"/>
          <w:sz w:val="22"/>
          <w:szCs w:val="22"/>
        </w:rPr>
        <w:t xml:space="preserve"> </w:t>
      </w:r>
      <w:r w:rsidR="00135A85">
        <w:rPr>
          <w:rFonts w:ascii="Calibri" w:hAnsi="Calibri"/>
          <w:sz w:val="22"/>
          <w:szCs w:val="22"/>
        </w:rPr>
        <w:t>present</w:t>
      </w:r>
      <w:r w:rsidR="00B4276F">
        <w:rPr>
          <w:rFonts w:ascii="Calibri" w:hAnsi="Calibri"/>
          <w:sz w:val="22"/>
          <w:szCs w:val="22"/>
        </w:rPr>
        <w:t xml:space="preserve"> </w:t>
      </w:r>
      <w:r w:rsidR="00135A85">
        <w:rPr>
          <w:rFonts w:ascii="Calibri" w:hAnsi="Calibri"/>
          <w:sz w:val="22"/>
          <w:szCs w:val="22"/>
        </w:rPr>
        <w:t>Resolution</w:t>
      </w:r>
      <w:r w:rsidR="00B4276F">
        <w:rPr>
          <w:rFonts w:ascii="Calibri" w:hAnsi="Calibri"/>
          <w:sz w:val="22"/>
          <w:szCs w:val="22"/>
        </w:rPr>
        <w:t xml:space="preserve"> </w:t>
      </w:r>
      <w:r w:rsidR="00135A85">
        <w:rPr>
          <w:rFonts w:ascii="Calibri" w:hAnsi="Calibri"/>
          <w:sz w:val="22"/>
          <w:szCs w:val="22"/>
        </w:rPr>
        <w:t>and</w:t>
      </w:r>
      <w:r w:rsidR="00B4276F">
        <w:rPr>
          <w:rFonts w:ascii="Calibri" w:hAnsi="Calibri"/>
          <w:sz w:val="22"/>
          <w:szCs w:val="22"/>
        </w:rPr>
        <w:t xml:space="preserve"> </w:t>
      </w:r>
      <w:r w:rsidR="00135A85">
        <w:rPr>
          <w:rFonts w:ascii="Calibri" w:hAnsi="Calibri"/>
          <w:sz w:val="22"/>
          <w:szCs w:val="22"/>
        </w:rPr>
        <w:t>its</w:t>
      </w:r>
      <w:r w:rsidR="00B4276F">
        <w:rPr>
          <w:rFonts w:ascii="Calibri" w:hAnsi="Calibri"/>
          <w:sz w:val="22"/>
          <w:szCs w:val="22"/>
        </w:rPr>
        <w:t xml:space="preserve"> </w:t>
      </w:r>
      <w:r w:rsidR="00135A85">
        <w:rPr>
          <w:rFonts w:ascii="Calibri" w:hAnsi="Calibri"/>
          <w:sz w:val="22"/>
          <w:szCs w:val="22"/>
        </w:rPr>
        <w:t>annex</w:t>
      </w:r>
      <w:r w:rsidR="00B4276F">
        <w:rPr>
          <w:rFonts w:ascii="Calibri" w:hAnsi="Calibri"/>
          <w:sz w:val="22"/>
          <w:szCs w:val="22"/>
        </w:rPr>
        <w:t xml:space="preserve"> </w:t>
      </w:r>
      <w:r w:rsidR="00570736">
        <w:rPr>
          <w:rFonts w:ascii="Calibri" w:hAnsi="Calibri"/>
          <w:sz w:val="22"/>
          <w:szCs w:val="22"/>
        </w:rPr>
        <w:t>supersede</w:t>
      </w:r>
      <w:r w:rsidR="00B4276F">
        <w:rPr>
          <w:rFonts w:ascii="Calibri" w:hAnsi="Calibri"/>
          <w:sz w:val="22"/>
          <w:szCs w:val="22"/>
        </w:rPr>
        <w:t xml:space="preserve"> </w:t>
      </w:r>
      <w:r w:rsidR="00570736">
        <w:rPr>
          <w:rFonts w:ascii="Calibri" w:hAnsi="Calibri"/>
          <w:sz w:val="22"/>
          <w:szCs w:val="22"/>
        </w:rPr>
        <w:t>those</w:t>
      </w:r>
      <w:r w:rsidR="00B4276F">
        <w:rPr>
          <w:rFonts w:ascii="Calibri" w:hAnsi="Calibri"/>
          <w:sz w:val="22"/>
          <w:szCs w:val="22"/>
        </w:rPr>
        <w:t xml:space="preserve"> </w:t>
      </w:r>
      <w:r w:rsidR="00570736">
        <w:rPr>
          <w:rFonts w:ascii="Calibri" w:hAnsi="Calibri"/>
          <w:sz w:val="22"/>
          <w:szCs w:val="22"/>
        </w:rPr>
        <w:t>adopted</w:t>
      </w:r>
      <w:r w:rsidR="00B4276F">
        <w:rPr>
          <w:rFonts w:ascii="Calibri" w:hAnsi="Calibri"/>
          <w:sz w:val="22"/>
          <w:szCs w:val="22"/>
        </w:rPr>
        <w:t xml:space="preserve"> </w:t>
      </w:r>
      <w:r w:rsidR="00570736">
        <w:rPr>
          <w:rFonts w:ascii="Calibri" w:hAnsi="Calibri"/>
          <w:sz w:val="22"/>
          <w:szCs w:val="22"/>
        </w:rPr>
        <w:t>as</w:t>
      </w:r>
      <w:r w:rsidR="00B4276F">
        <w:rPr>
          <w:rFonts w:ascii="Calibri" w:hAnsi="Calibri"/>
          <w:sz w:val="22"/>
          <w:szCs w:val="22"/>
        </w:rPr>
        <w:t xml:space="preserve"> </w:t>
      </w:r>
      <w:r w:rsidR="00570736">
        <w:rPr>
          <w:rFonts w:ascii="Calibri" w:hAnsi="Calibri"/>
          <w:sz w:val="22"/>
          <w:szCs w:val="22"/>
        </w:rPr>
        <w:t>Resolution</w:t>
      </w:r>
      <w:r w:rsidR="00B4276F">
        <w:rPr>
          <w:rFonts w:ascii="Calibri" w:hAnsi="Calibri"/>
          <w:sz w:val="22"/>
          <w:szCs w:val="22"/>
        </w:rPr>
        <w:t xml:space="preserve"> </w:t>
      </w:r>
      <w:r w:rsidR="00570736">
        <w:rPr>
          <w:rFonts w:ascii="Calibri" w:hAnsi="Calibri"/>
          <w:sz w:val="22"/>
          <w:szCs w:val="22"/>
        </w:rPr>
        <w:t>XII.2,</w:t>
      </w:r>
      <w:r w:rsidR="00B4276F">
        <w:rPr>
          <w:rFonts w:ascii="Calibri" w:hAnsi="Calibri"/>
          <w:sz w:val="22"/>
          <w:szCs w:val="22"/>
        </w:rPr>
        <w:t xml:space="preserve"> </w:t>
      </w:r>
      <w:r w:rsidR="00570736">
        <w:rPr>
          <w:rFonts w:ascii="Calibri" w:hAnsi="Calibri"/>
          <w:sz w:val="22"/>
          <w:szCs w:val="22"/>
        </w:rPr>
        <w:t>which</w:t>
      </w:r>
      <w:r w:rsidR="00B4276F">
        <w:rPr>
          <w:rFonts w:ascii="Calibri" w:hAnsi="Calibri"/>
          <w:sz w:val="22"/>
          <w:szCs w:val="22"/>
        </w:rPr>
        <w:t xml:space="preserve"> </w:t>
      </w:r>
      <w:r w:rsidR="00570736">
        <w:rPr>
          <w:rFonts w:ascii="Calibri" w:hAnsi="Calibri"/>
          <w:sz w:val="22"/>
          <w:szCs w:val="22"/>
        </w:rPr>
        <w:t>is</w:t>
      </w:r>
      <w:r w:rsidR="00B4276F">
        <w:rPr>
          <w:rFonts w:ascii="Calibri" w:hAnsi="Calibri"/>
          <w:sz w:val="22"/>
          <w:szCs w:val="22"/>
        </w:rPr>
        <w:t xml:space="preserve"> </w:t>
      </w:r>
      <w:r w:rsidR="00570736">
        <w:rPr>
          <w:rFonts w:ascii="Calibri" w:hAnsi="Calibri"/>
          <w:sz w:val="22"/>
          <w:szCs w:val="22"/>
        </w:rPr>
        <w:t>replaced</w:t>
      </w:r>
      <w:r w:rsidR="00B4276F">
        <w:rPr>
          <w:rFonts w:ascii="Calibri" w:hAnsi="Calibri"/>
          <w:sz w:val="22"/>
          <w:szCs w:val="22"/>
        </w:rPr>
        <w:t xml:space="preserve"> </w:t>
      </w:r>
      <w:r w:rsidR="00570736">
        <w:rPr>
          <w:rFonts w:ascii="Calibri" w:hAnsi="Calibri"/>
          <w:sz w:val="22"/>
          <w:szCs w:val="22"/>
        </w:rPr>
        <w:t>by</w:t>
      </w:r>
      <w:r w:rsidR="00B4276F">
        <w:rPr>
          <w:rFonts w:ascii="Calibri" w:hAnsi="Calibri"/>
          <w:sz w:val="22"/>
          <w:szCs w:val="22"/>
        </w:rPr>
        <w:t xml:space="preserve"> </w:t>
      </w:r>
      <w:r w:rsidR="00570736">
        <w:rPr>
          <w:rFonts w:ascii="Calibri" w:hAnsi="Calibri"/>
          <w:sz w:val="22"/>
          <w:szCs w:val="22"/>
        </w:rPr>
        <w:t>the</w:t>
      </w:r>
      <w:r w:rsidR="00B4276F">
        <w:rPr>
          <w:rFonts w:ascii="Calibri" w:hAnsi="Calibri"/>
          <w:sz w:val="22"/>
          <w:szCs w:val="22"/>
        </w:rPr>
        <w:t xml:space="preserve"> </w:t>
      </w:r>
      <w:r w:rsidR="00570736">
        <w:rPr>
          <w:rFonts w:ascii="Calibri" w:hAnsi="Calibri"/>
          <w:sz w:val="22"/>
          <w:szCs w:val="22"/>
        </w:rPr>
        <w:t>present</w:t>
      </w:r>
      <w:r w:rsidR="00B4276F">
        <w:rPr>
          <w:rFonts w:ascii="Calibri" w:hAnsi="Calibri"/>
          <w:sz w:val="22"/>
          <w:szCs w:val="22"/>
        </w:rPr>
        <w:t xml:space="preserve"> </w:t>
      </w:r>
      <w:r w:rsidR="00570736">
        <w:rPr>
          <w:rFonts w:ascii="Calibri" w:hAnsi="Calibri"/>
          <w:sz w:val="22"/>
          <w:szCs w:val="22"/>
        </w:rPr>
        <w:t>Resolution.</w:t>
      </w:r>
      <w:r w:rsidR="00142DE6">
        <w:rPr>
          <w:rFonts w:ascii="Calibri" w:hAnsi="Calibri"/>
          <w:sz w:val="22"/>
          <w:szCs w:val="22"/>
        </w:rPr>
        <w:t xml:space="preserve"> </w:t>
      </w:r>
    </w:p>
    <w:p w14:paraId="46634CF7" w14:textId="77777777" w:rsidR="004C1845" w:rsidRPr="004C1845" w:rsidRDefault="004C1845" w:rsidP="004C1845">
      <w:pPr>
        <w:autoSpaceDE w:val="0"/>
        <w:autoSpaceDN w:val="0"/>
        <w:adjustRightInd w:val="0"/>
        <w:ind w:left="426" w:hanging="284"/>
        <w:rPr>
          <w:rFonts w:ascii="Calibri" w:hAnsi="Calibri" w:cs="Garamond"/>
          <w:sz w:val="22"/>
          <w:szCs w:val="22"/>
          <w:lang w:eastAsia="en-GB"/>
        </w:rPr>
      </w:pPr>
    </w:p>
    <w:p w14:paraId="15997D87" w14:textId="0C11D716" w:rsidR="00B16035" w:rsidRDefault="00B16035" w:rsidP="007344A8">
      <w:pPr>
        <w:pStyle w:val="PlainText"/>
        <w:jc w:val="both"/>
        <w:rPr>
          <w:sz w:val="20"/>
          <w:szCs w:val="20"/>
        </w:rPr>
      </w:pPr>
      <w:r>
        <w:rPr>
          <w:sz w:val="20"/>
          <w:szCs w:val="20"/>
        </w:rPr>
        <w:br w:type="page"/>
      </w:r>
    </w:p>
    <w:p w14:paraId="6C3D0DE7" w14:textId="2BB1D674" w:rsidR="00B16035" w:rsidRPr="00C5378C" w:rsidRDefault="00B16035" w:rsidP="00B16035">
      <w:pPr>
        <w:ind w:left="426" w:hanging="426"/>
        <w:jc w:val="both"/>
        <w:rPr>
          <w:rFonts w:ascii="Calibri" w:hAnsi="Calibri" w:cs="Calibri"/>
          <w:b/>
        </w:rPr>
      </w:pPr>
      <w:r w:rsidRPr="00C5378C">
        <w:rPr>
          <w:rFonts w:ascii="Calibri" w:hAnsi="Calibri" w:cs="Calibri"/>
          <w:b/>
        </w:rPr>
        <w:lastRenderedPageBreak/>
        <w:t>Annex</w:t>
      </w:r>
      <w:r w:rsidR="00B4276F" w:rsidRPr="00C5378C">
        <w:rPr>
          <w:rFonts w:ascii="Calibri" w:hAnsi="Calibri" w:cs="Calibri"/>
          <w:b/>
        </w:rPr>
        <w:t xml:space="preserve"> </w:t>
      </w:r>
      <w:r w:rsidRPr="00C5378C">
        <w:rPr>
          <w:rFonts w:ascii="Calibri" w:hAnsi="Calibri" w:cs="Calibri"/>
          <w:b/>
        </w:rPr>
        <w:t>2</w:t>
      </w:r>
    </w:p>
    <w:p w14:paraId="127A73BF" w14:textId="6C0AF68B" w:rsidR="00B16035" w:rsidRDefault="00762332" w:rsidP="00B16035">
      <w:pPr>
        <w:pStyle w:val="PlainText"/>
        <w:jc w:val="both"/>
        <w:rPr>
          <w:sz w:val="20"/>
          <w:szCs w:val="20"/>
        </w:rPr>
      </w:pPr>
      <w:r w:rsidRPr="00C5378C">
        <w:rPr>
          <w:b/>
          <w:bCs/>
          <w:lang w:val="en-US"/>
        </w:rPr>
        <w:t>Strategic Plan of the Convention on Wetlands 2025-2034</w:t>
      </w:r>
    </w:p>
    <w:p w14:paraId="47BE3BE5" w14:textId="77777777" w:rsidR="00B16035" w:rsidRDefault="00B16035" w:rsidP="00B16035">
      <w:pPr>
        <w:jc w:val="center"/>
        <w:rPr>
          <w:rFonts w:ascii="Calibri" w:hAnsi="Calibri" w:cs="Calibri"/>
          <w:b/>
          <w:bCs/>
          <w:sz w:val="32"/>
          <w:szCs w:val="32"/>
          <w:lang w:eastAsia="en-US"/>
        </w:rPr>
      </w:pPr>
    </w:p>
    <w:p w14:paraId="08531A8D" w14:textId="77777777" w:rsidR="00C5378C" w:rsidRDefault="00C5378C" w:rsidP="00C5378C">
      <w:pPr>
        <w:jc w:val="center"/>
        <w:rPr>
          <w:rFonts w:ascii="Calibri" w:hAnsi="Calibri" w:cs="Calibri"/>
          <w:b/>
          <w:bCs/>
          <w:sz w:val="32"/>
          <w:szCs w:val="32"/>
          <w:lang w:eastAsia="en-US"/>
        </w:rPr>
      </w:pPr>
    </w:p>
    <w:p w14:paraId="090BA63C" w14:textId="1E33C9C1" w:rsidR="00B16035" w:rsidRDefault="00762332" w:rsidP="00C5378C">
      <w:pPr>
        <w:jc w:val="center"/>
        <w:rPr>
          <w:rFonts w:ascii="Calibri" w:hAnsi="Calibri" w:cs="Calibri"/>
          <w:sz w:val="22"/>
          <w:szCs w:val="22"/>
          <w:lang w:eastAsia="en-US"/>
        </w:rPr>
      </w:pPr>
      <w:r w:rsidRPr="00762332">
        <w:rPr>
          <w:rFonts w:ascii="Calibri" w:hAnsi="Calibri" w:cs="Calibri"/>
          <w:b/>
          <w:bCs/>
          <w:sz w:val="32"/>
          <w:szCs w:val="32"/>
          <w:lang w:eastAsia="en-US"/>
        </w:rPr>
        <w:t xml:space="preserve">Strategic Plan of the Convention on Wetlands </w:t>
      </w:r>
      <w:r>
        <w:rPr>
          <w:rFonts w:ascii="Calibri" w:hAnsi="Calibri" w:cs="Calibri"/>
          <w:b/>
          <w:bCs/>
          <w:sz w:val="32"/>
          <w:szCs w:val="32"/>
          <w:lang w:eastAsia="en-US"/>
        </w:rPr>
        <w:br/>
      </w:r>
      <w:r w:rsidRPr="00762332">
        <w:rPr>
          <w:rFonts w:ascii="Calibri" w:hAnsi="Calibri" w:cs="Calibri"/>
          <w:b/>
          <w:bCs/>
          <w:sz w:val="32"/>
          <w:szCs w:val="32"/>
          <w:lang w:eastAsia="en-US"/>
        </w:rPr>
        <w:t>2025-2034</w:t>
      </w:r>
    </w:p>
    <w:p w14:paraId="1EF50665" w14:textId="77777777" w:rsidR="00B16035" w:rsidRDefault="00B16035" w:rsidP="00DD360B">
      <w:pPr>
        <w:rPr>
          <w:rFonts w:ascii="Calibri" w:hAnsi="Calibri" w:cs="Calibri"/>
          <w:sz w:val="22"/>
          <w:szCs w:val="22"/>
          <w:lang w:eastAsia="en-US"/>
        </w:rPr>
      </w:pPr>
    </w:p>
    <w:p w14:paraId="390305D1" w14:textId="077746C3" w:rsidR="00B16035" w:rsidRPr="0077693F" w:rsidRDefault="005C4077" w:rsidP="005C4077">
      <w:pPr>
        <w:pStyle w:val="SP5text"/>
        <w:numPr>
          <w:ilvl w:val="0"/>
          <w:numId w:val="0"/>
        </w:numPr>
        <w:spacing w:after="0"/>
        <w:ind w:left="426" w:hanging="426"/>
      </w:pPr>
      <w:r>
        <w:t>1.</w:t>
      </w:r>
      <w:r>
        <w:tab/>
      </w:r>
      <w:r w:rsidR="00B16035" w:rsidRPr="0077693F">
        <w:t>The</w:t>
      </w:r>
      <w:r w:rsidR="00B4276F">
        <w:t xml:space="preserve"> </w:t>
      </w:r>
      <w:r w:rsidR="00B16035" w:rsidRPr="0077693F">
        <w:t>mission</w:t>
      </w:r>
      <w:r w:rsidR="00B4276F">
        <w:t xml:space="preserve"> </w:t>
      </w:r>
      <w:r w:rsidR="00B16035" w:rsidRPr="0077693F">
        <w:t>of</w:t>
      </w:r>
      <w:r w:rsidR="00B4276F">
        <w:t xml:space="preserve"> </w:t>
      </w:r>
      <w:r w:rsidR="00B16035" w:rsidRPr="0077693F">
        <w:t>the</w:t>
      </w:r>
      <w:r w:rsidR="00B4276F">
        <w:t xml:space="preserve"> </w:t>
      </w:r>
      <w:r w:rsidR="00B16035" w:rsidRPr="0077693F">
        <w:t>Convention</w:t>
      </w:r>
      <w:r w:rsidR="00B4276F">
        <w:t xml:space="preserve"> </w:t>
      </w:r>
      <w:r w:rsidR="00B16035" w:rsidRPr="0077693F">
        <w:t>on</w:t>
      </w:r>
      <w:r w:rsidR="00B4276F">
        <w:t xml:space="preserve"> </w:t>
      </w:r>
      <w:r w:rsidR="00B16035" w:rsidRPr="0077693F">
        <w:t>Wetlands</w:t>
      </w:r>
      <w:r w:rsidR="00B4276F">
        <w:t xml:space="preserve"> </w:t>
      </w:r>
      <w:r w:rsidR="00B16035" w:rsidRPr="0077693F">
        <w:t>is:</w:t>
      </w:r>
    </w:p>
    <w:p w14:paraId="4402F473" w14:textId="77777777" w:rsidR="00B16035" w:rsidRPr="0077693F" w:rsidRDefault="00B16035" w:rsidP="00DD360B">
      <w:pPr>
        <w:ind w:left="425"/>
        <w:rPr>
          <w:rFonts w:ascii="Calibri" w:hAnsi="Calibri" w:cs="Calibri"/>
          <w:sz w:val="22"/>
          <w:szCs w:val="22"/>
          <w:lang w:eastAsia="en-GB"/>
        </w:rPr>
      </w:pPr>
    </w:p>
    <w:p w14:paraId="4068AB3B" w14:textId="35B858B7" w:rsidR="00B16035" w:rsidRDefault="00B16035" w:rsidP="005C4077">
      <w:pPr>
        <w:pBdr>
          <w:top w:val="nil"/>
          <w:left w:val="nil"/>
          <w:bottom w:val="nil"/>
          <w:right w:val="nil"/>
          <w:between w:val="nil"/>
        </w:pBdr>
        <w:ind w:left="426"/>
        <w:contextualSpacing/>
        <w:rPr>
          <w:rFonts w:ascii="Calibri" w:eastAsia="Cambria" w:hAnsi="Calibri" w:cs="Calibri"/>
          <w:i/>
          <w:iCs/>
          <w:sz w:val="22"/>
          <w:szCs w:val="22"/>
          <w:lang w:eastAsia="en-GB"/>
        </w:rPr>
      </w:pPr>
      <w:r w:rsidRPr="0077693F">
        <w:rPr>
          <w:rFonts w:ascii="Calibri" w:eastAsia="Cambria" w:hAnsi="Calibri" w:cs="Calibri"/>
          <w:i/>
          <w:iCs/>
          <w:sz w:val="22"/>
          <w:szCs w:val="22"/>
          <w:lang w:eastAsia="en-GB"/>
        </w:rPr>
        <w:t>“the</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conservation</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and</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wise</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use</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of</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all</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wetlands</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through</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local</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and</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national</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actions</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and</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international</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cooperation,</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as</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a</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contribution</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towards</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achieving</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sustainable</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development</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throughout</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the</w:t>
      </w:r>
      <w:r w:rsidR="00B4276F">
        <w:rPr>
          <w:rFonts w:ascii="Calibri" w:eastAsia="Cambria" w:hAnsi="Calibri" w:cs="Calibri"/>
          <w:i/>
          <w:iCs/>
          <w:sz w:val="22"/>
          <w:szCs w:val="22"/>
          <w:lang w:eastAsia="en-GB"/>
        </w:rPr>
        <w:t xml:space="preserve"> </w:t>
      </w:r>
      <w:r w:rsidRPr="0077693F">
        <w:rPr>
          <w:rFonts w:ascii="Calibri" w:eastAsia="Cambria" w:hAnsi="Calibri" w:cs="Calibri"/>
          <w:i/>
          <w:iCs/>
          <w:sz w:val="22"/>
          <w:szCs w:val="22"/>
          <w:lang w:eastAsia="en-GB"/>
        </w:rPr>
        <w:t>world”.</w:t>
      </w:r>
    </w:p>
    <w:p w14:paraId="0A7DCCE8" w14:textId="77777777" w:rsidR="00B16035" w:rsidRPr="0077693F" w:rsidRDefault="00B16035" w:rsidP="00DD360B">
      <w:pPr>
        <w:pBdr>
          <w:top w:val="nil"/>
          <w:left w:val="nil"/>
          <w:bottom w:val="nil"/>
          <w:right w:val="nil"/>
          <w:between w:val="nil"/>
        </w:pBdr>
        <w:ind w:left="720"/>
        <w:contextualSpacing/>
        <w:rPr>
          <w:rFonts w:ascii="Calibri" w:eastAsia="Cambria" w:hAnsi="Calibri" w:cs="Calibri"/>
          <w:i/>
          <w:iCs/>
          <w:sz w:val="22"/>
          <w:szCs w:val="22"/>
          <w:lang w:eastAsia="en-GB"/>
        </w:rPr>
      </w:pPr>
    </w:p>
    <w:p w14:paraId="172A84ED" w14:textId="14D50DE3" w:rsidR="00B16035" w:rsidRDefault="00B16035" w:rsidP="00DD360B">
      <w:pPr>
        <w:pStyle w:val="Heading1"/>
        <w:spacing w:after="0"/>
      </w:pPr>
      <w:r>
        <w:t>A</w:t>
      </w:r>
      <w:r w:rsidR="00B4276F">
        <w:t xml:space="preserve"> </w:t>
      </w:r>
      <w:r>
        <w:t>vision</w:t>
      </w:r>
      <w:r w:rsidR="00B4276F">
        <w:t xml:space="preserve"> </w:t>
      </w:r>
      <w:r>
        <w:t>for</w:t>
      </w:r>
      <w:r w:rsidR="00B4276F">
        <w:t xml:space="preserve"> </w:t>
      </w:r>
      <w:r>
        <w:t>the</w:t>
      </w:r>
      <w:r w:rsidR="00B4276F">
        <w:t xml:space="preserve"> Fifth </w:t>
      </w:r>
      <w:r>
        <w:t>Strategic</w:t>
      </w:r>
      <w:r w:rsidR="00B4276F">
        <w:t xml:space="preserve"> </w:t>
      </w:r>
      <w:r>
        <w:t>Plan</w:t>
      </w:r>
    </w:p>
    <w:p w14:paraId="553A24C1" w14:textId="77777777" w:rsidR="00B16035" w:rsidRPr="00903582" w:rsidRDefault="00B16035" w:rsidP="00DD360B">
      <w:pPr>
        <w:rPr>
          <w:lang w:eastAsia="en-GB"/>
        </w:rPr>
      </w:pPr>
    </w:p>
    <w:p w14:paraId="32A0E3D8" w14:textId="110DF261" w:rsidR="00B16035" w:rsidRPr="00D9113B" w:rsidRDefault="005C4077" w:rsidP="005C4077">
      <w:pPr>
        <w:pStyle w:val="SP5text"/>
        <w:numPr>
          <w:ilvl w:val="0"/>
          <w:numId w:val="0"/>
        </w:numPr>
        <w:spacing w:after="0"/>
        <w:ind w:left="426" w:hanging="426"/>
      </w:pPr>
      <w:r>
        <w:t>2.</w:t>
      </w:r>
      <w:r>
        <w:tab/>
      </w:r>
      <w:r w:rsidR="00B16035" w:rsidRPr="00D9113B">
        <w:t>The</w:t>
      </w:r>
      <w:r w:rsidR="00B4276F">
        <w:t xml:space="preserve"> </w:t>
      </w:r>
      <w:r w:rsidR="00B16035" w:rsidRPr="00D9113B">
        <w:t>vision</w:t>
      </w:r>
      <w:r w:rsidR="00B4276F">
        <w:t xml:space="preserve"> </w:t>
      </w:r>
      <w:r w:rsidR="00B16035" w:rsidRPr="00D9113B">
        <w:t>of</w:t>
      </w:r>
      <w:r w:rsidR="00B4276F">
        <w:t xml:space="preserve"> </w:t>
      </w:r>
      <w:r w:rsidR="00B16035" w:rsidRPr="00D9113B">
        <w:t>the</w:t>
      </w:r>
      <w:r w:rsidR="00B4276F">
        <w:t xml:space="preserve"> Fifth </w:t>
      </w:r>
      <w:r w:rsidR="00B16035" w:rsidRPr="00D9113B">
        <w:t>Strategic</w:t>
      </w:r>
      <w:r w:rsidR="00B4276F">
        <w:t xml:space="preserve"> </w:t>
      </w:r>
      <w:r w:rsidR="00B16035" w:rsidRPr="00D9113B">
        <w:t>Plan</w:t>
      </w:r>
      <w:r w:rsidR="00B16035">
        <w:t>,</w:t>
      </w:r>
      <w:r w:rsidR="00B4276F">
        <w:t xml:space="preserve"> </w:t>
      </w:r>
      <w:r w:rsidR="00B16035">
        <w:t>with</w:t>
      </w:r>
      <w:r w:rsidR="00B4276F">
        <w:t xml:space="preserve"> </w:t>
      </w:r>
      <w:r w:rsidR="00B16035">
        <w:t>a</w:t>
      </w:r>
      <w:r w:rsidR="00B4276F">
        <w:t xml:space="preserve"> </w:t>
      </w:r>
      <w:r w:rsidR="00B16035">
        <w:t>timeline</w:t>
      </w:r>
      <w:r w:rsidR="00B4276F">
        <w:t xml:space="preserve"> </w:t>
      </w:r>
      <w:r w:rsidR="00B16035">
        <w:t>2025-2034,</w:t>
      </w:r>
      <w:r w:rsidR="00B4276F">
        <w:t xml:space="preserve"> </w:t>
      </w:r>
      <w:r w:rsidR="00B16035" w:rsidRPr="00D9113B">
        <w:t>is:</w:t>
      </w:r>
    </w:p>
    <w:p w14:paraId="520A9353" w14:textId="77777777" w:rsidR="005C4077" w:rsidRDefault="005C4077" w:rsidP="00DD360B">
      <w:pPr>
        <w:pStyle w:val="SP5Quote"/>
        <w:spacing w:after="0"/>
        <w:rPr>
          <w:rFonts w:ascii="Calibri" w:hAnsi="Calibri" w:cs="Calibri"/>
          <w:sz w:val="22"/>
          <w:szCs w:val="22"/>
        </w:rPr>
      </w:pPr>
    </w:p>
    <w:p w14:paraId="6151A63D" w14:textId="627C3503" w:rsidR="00B16035" w:rsidRPr="00D9113B" w:rsidRDefault="00B16035" w:rsidP="00DD360B">
      <w:pPr>
        <w:pStyle w:val="SP5Quote"/>
        <w:spacing w:after="0"/>
        <w:rPr>
          <w:rFonts w:ascii="Calibri" w:hAnsi="Calibri" w:cs="Calibri"/>
          <w:b/>
          <w:sz w:val="22"/>
          <w:szCs w:val="22"/>
        </w:rPr>
      </w:pPr>
      <w:r w:rsidRPr="00D9113B">
        <w:rPr>
          <w:rFonts w:ascii="Calibri" w:hAnsi="Calibri" w:cs="Calibri"/>
          <w:sz w:val="22"/>
          <w:szCs w:val="22"/>
        </w:rPr>
        <w:t>A</w:t>
      </w:r>
      <w:r w:rsidR="00B4276F">
        <w:rPr>
          <w:rFonts w:ascii="Calibri" w:hAnsi="Calibri" w:cs="Calibri"/>
          <w:sz w:val="22"/>
          <w:szCs w:val="22"/>
        </w:rPr>
        <w:t xml:space="preserve"> </w:t>
      </w:r>
      <w:r w:rsidRPr="00D9113B">
        <w:rPr>
          <w:rFonts w:ascii="Calibri" w:hAnsi="Calibri" w:cs="Calibri"/>
          <w:sz w:val="22"/>
          <w:szCs w:val="22"/>
        </w:rPr>
        <w:t>world</w:t>
      </w:r>
      <w:r w:rsidR="00B4276F">
        <w:rPr>
          <w:rFonts w:ascii="Calibri" w:hAnsi="Calibri" w:cs="Calibri"/>
          <w:sz w:val="22"/>
          <w:szCs w:val="22"/>
        </w:rPr>
        <w:t xml:space="preserve"> </w:t>
      </w:r>
      <w:r w:rsidRPr="00D9113B">
        <w:rPr>
          <w:rFonts w:ascii="Calibri" w:hAnsi="Calibri" w:cs="Calibri"/>
          <w:sz w:val="22"/>
          <w:szCs w:val="22"/>
        </w:rPr>
        <w:t>living</w:t>
      </w:r>
      <w:r w:rsidR="00B4276F">
        <w:rPr>
          <w:rFonts w:ascii="Calibri" w:hAnsi="Calibri" w:cs="Calibri"/>
          <w:sz w:val="22"/>
          <w:szCs w:val="22"/>
        </w:rPr>
        <w:t xml:space="preserve"> </w:t>
      </w:r>
      <w:r w:rsidRPr="00D9113B">
        <w:rPr>
          <w:rFonts w:ascii="Calibri" w:hAnsi="Calibri" w:cs="Calibri"/>
          <w:sz w:val="22"/>
          <w:szCs w:val="22"/>
        </w:rPr>
        <w:t>in</w:t>
      </w:r>
      <w:r w:rsidR="00B4276F">
        <w:rPr>
          <w:rFonts w:ascii="Calibri" w:hAnsi="Calibri" w:cs="Calibri"/>
          <w:sz w:val="22"/>
          <w:szCs w:val="22"/>
        </w:rPr>
        <w:t xml:space="preserve"> </w:t>
      </w:r>
      <w:r w:rsidRPr="00D9113B">
        <w:rPr>
          <w:rFonts w:ascii="Calibri" w:hAnsi="Calibri" w:cs="Calibri"/>
          <w:sz w:val="22"/>
          <w:szCs w:val="22"/>
        </w:rPr>
        <w:t>harmony</w:t>
      </w:r>
      <w:r w:rsidR="00B4276F">
        <w:rPr>
          <w:rFonts w:ascii="Calibri" w:hAnsi="Calibri" w:cs="Calibri"/>
          <w:sz w:val="22"/>
          <w:szCs w:val="22"/>
        </w:rPr>
        <w:t xml:space="preserve"> </w:t>
      </w:r>
      <w:r w:rsidRPr="00D9113B">
        <w:rPr>
          <w:rFonts w:ascii="Calibri" w:hAnsi="Calibri" w:cs="Calibri"/>
          <w:sz w:val="22"/>
          <w:szCs w:val="22"/>
        </w:rPr>
        <w:t>with</w:t>
      </w:r>
      <w:r w:rsidR="00B4276F">
        <w:rPr>
          <w:rFonts w:ascii="Calibri" w:hAnsi="Calibri" w:cs="Calibri"/>
          <w:sz w:val="22"/>
          <w:szCs w:val="22"/>
        </w:rPr>
        <w:t xml:space="preserve"> </w:t>
      </w:r>
      <w:r w:rsidRPr="00D9113B">
        <w:rPr>
          <w:rFonts w:ascii="Calibri" w:hAnsi="Calibri" w:cs="Calibri"/>
          <w:sz w:val="22"/>
          <w:szCs w:val="22"/>
        </w:rPr>
        <w:t>nature</w:t>
      </w:r>
      <w:r w:rsidR="00B4276F">
        <w:rPr>
          <w:rFonts w:ascii="Calibri" w:hAnsi="Calibri" w:cs="Calibri"/>
          <w:sz w:val="22"/>
          <w:szCs w:val="22"/>
        </w:rPr>
        <w:t xml:space="preserve"> </w:t>
      </w:r>
      <w:r w:rsidRPr="00D9113B">
        <w:rPr>
          <w:rFonts w:ascii="Calibri" w:hAnsi="Calibri" w:cs="Calibri"/>
          <w:sz w:val="22"/>
          <w:szCs w:val="22"/>
        </w:rPr>
        <w:t>where</w:t>
      </w:r>
      <w:r w:rsidR="00B4276F">
        <w:rPr>
          <w:rFonts w:ascii="Calibri" w:hAnsi="Calibri" w:cs="Calibri"/>
          <w:sz w:val="22"/>
          <w:szCs w:val="22"/>
        </w:rPr>
        <w:t xml:space="preserve"> </w:t>
      </w:r>
      <w:r w:rsidRPr="00D9113B">
        <w:rPr>
          <w:rFonts w:ascii="Calibri" w:hAnsi="Calibri" w:cs="Calibri"/>
          <w:sz w:val="22"/>
          <w:szCs w:val="22"/>
        </w:rPr>
        <w:t>wetlands</w:t>
      </w:r>
      <w:r w:rsidR="00B4276F">
        <w:rPr>
          <w:rFonts w:ascii="Calibri" w:hAnsi="Calibri" w:cs="Calibri"/>
          <w:sz w:val="22"/>
          <w:szCs w:val="22"/>
        </w:rPr>
        <w:t xml:space="preserve"> </w:t>
      </w:r>
      <w:r w:rsidRPr="00D9113B">
        <w:rPr>
          <w:rFonts w:ascii="Calibri" w:hAnsi="Calibri" w:cs="Calibri"/>
          <w:sz w:val="22"/>
          <w:szCs w:val="22"/>
        </w:rPr>
        <w:t>are</w:t>
      </w:r>
      <w:r w:rsidR="00B4276F">
        <w:rPr>
          <w:rFonts w:ascii="Calibri" w:hAnsi="Calibri" w:cs="Calibri"/>
          <w:sz w:val="22"/>
          <w:szCs w:val="22"/>
        </w:rPr>
        <w:t xml:space="preserve"> </w:t>
      </w:r>
      <w:r w:rsidRPr="00D9113B">
        <w:rPr>
          <w:rFonts w:ascii="Calibri" w:hAnsi="Calibri" w:cs="Calibri"/>
          <w:sz w:val="22"/>
          <w:szCs w:val="22"/>
        </w:rPr>
        <w:t>valued,</w:t>
      </w:r>
      <w:r w:rsidR="00B4276F">
        <w:rPr>
          <w:rFonts w:ascii="Calibri" w:hAnsi="Calibri" w:cs="Calibri"/>
          <w:sz w:val="22"/>
          <w:szCs w:val="22"/>
        </w:rPr>
        <w:t xml:space="preserve"> </w:t>
      </w:r>
      <w:r w:rsidRPr="00D9113B">
        <w:rPr>
          <w:rFonts w:ascii="Calibri" w:hAnsi="Calibri" w:cs="Calibri"/>
          <w:sz w:val="22"/>
          <w:szCs w:val="22"/>
        </w:rPr>
        <w:t>conserved,</w:t>
      </w:r>
      <w:r w:rsidR="00B4276F">
        <w:rPr>
          <w:rFonts w:ascii="Calibri" w:hAnsi="Calibri" w:cs="Calibri"/>
          <w:sz w:val="22"/>
          <w:szCs w:val="22"/>
        </w:rPr>
        <w:t xml:space="preserve"> </w:t>
      </w:r>
      <w:r w:rsidRPr="00D9113B">
        <w:rPr>
          <w:rFonts w:ascii="Calibri" w:hAnsi="Calibri" w:cs="Calibri"/>
          <w:sz w:val="22"/>
          <w:szCs w:val="22"/>
        </w:rPr>
        <w:t>restored</w:t>
      </w:r>
      <w:r w:rsidR="00B4276F">
        <w:rPr>
          <w:rFonts w:ascii="Calibri" w:hAnsi="Calibri" w:cs="Calibri"/>
          <w:sz w:val="22"/>
          <w:szCs w:val="22"/>
        </w:rPr>
        <w:t xml:space="preserve"> </w:t>
      </w:r>
      <w:r w:rsidRPr="00D9113B">
        <w:rPr>
          <w:rFonts w:ascii="Calibri" w:hAnsi="Calibri" w:cs="Calibri"/>
          <w:sz w:val="22"/>
          <w:szCs w:val="22"/>
        </w:rPr>
        <w:t>and</w:t>
      </w:r>
      <w:r w:rsidR="00B4276F">
        <w:rPr>
          <w:rFonts w:ascii="Calibri" w:hAnsi="Calibri" w:cs="Calibri"/>
          <w:sz w:val="22"/>
          <w:szCs w:val="22"/>
        </w:rPr>
        <w:t xml:space="preserve"> </w:t>
      </w:r>
      <w:r w:rsidRPr="00D9113B">
        <w:rPr>
          <w:rFonts w:ascii="Calibri" w:hAnsi="Calibri" w:cs="Calibri"/>
          <w:sz w:val="22"/>
          <w:szCs w:val="22"/>
        </w:rPr>
        <w:t>wisely</w:t>
      </w:r>
      <w:r w:rsidR="00B4276F">
        <w:rPr>
          <w:rFonts w:ascii="Calibri" w:hAnsi="Calibri" w:cs="Calibri"/>
          <w:sz w:val="22"/>
          <w:szCs w:val="22"/>
        </w:rPr>
        <w:t xml:space="preserve"> </w:t>
      </w:r>
      <w:r w:rsidRPr="00D9113B">
        <w:rPr>
          <w:rFonts w:ascii="Calibri" w:hAnsi="Calibri" w:cs="Calibri"/>
          <w:sz w:val="22"/>
          <w:szCs w:val="22"/>
        </w:rPr>
        <w:t>used</w:t>
      </w:r>
      <w:r>
        <w:rPr>
          <w:rFonts w:ascii="Calibri" w:hAnsi="Calibri" w:cs="Calibri"/>
          <w:sz w:val="22"/>
          <w:szCs w:val="22"/>
        </w:rPr>
        <w:t>,</w:t>
      </w:r>
      <w:r w:rsidR="00B4276F">
        <w:rPr>
          <w:rFonts w:ascii="Calibri" w:hAnsi="Calibri" w:cs="Calibri"/>
          <w:sz w:val="22"/>
          <w:szCs w:val="22"/>
        </w:rPr>
        <w:t xml:space="preserve"> </w:t>
      </w:r>
      <w:r>
        <w:rPr>
          <w:rFonts w:ascii="Calibri" w:hAnsi="Calibri" w:cs="Calibri"/>
          <w:sz w:val="22"/>
          <w:szCs w:val="22"/>
        </w:rPr>
        <w:t>supporting</w:t>
      </w:r>
      <w:r w:rsidR="00B4276F">
        <w:rPr>
          <w:rFonts w:ascii="Calibri" w:hAnsi="Calibri" w:cs="Calibri"/>
          <w:sz w:val="22"/>
          <w:szCs w:val="22"/>
        </w:rPr>
        <w:t xml:space="preserve"> </w:t>
      </w:r>
      <w:r>
        <w:rPr>
          <w:rFonts w:ascii="Calibri" w:hAnsi="Calibri" w:cs="Calibri"/>
          <w:sz w:val="22"/>
          <w:szCs w:val="22"/>
        </w:rPr>
        <w:t>a</w:t>
      </w:r>
      <w:r w:rsidR="00B4276F">
        <w:rPr>
          <w:rFonts w:ascii="Calibri" w:hAnsi="Calibri" w:cs="Calibri"/>
          <w:sz w:val="22"/>
          <w:szCs w:val="22"/>
        </w:rPr>
        <w:t xml:space="preserve"> </w:t>
      </w:r>
      <w:r>
        <w:rPr>
          <w:rFonts w:ascii="Calibri" w:hAnsi="Calibri" w:cs="Calibri"/>
          <w:sz w:val="22"/>
          <w:szCs w:val="22"/>
        </w:rPr>
        <w:t>healthy</w:t>
      </w:r>
      <w:r w:rsidR="00B4276F">
        <w:rPr>
          <w:rFonts w:ascii="Calibri" w:hAnsi="Calibri" w:cs="Calibri"/>
          <w:sz w:val="22"/>
          <w:szCs w:val="22"/>
        </w:rPr>
        <w:t xml:space="preserve"> </w:t>
      </w:r>
      <w:r>
        <w:rPr>
          <w:rFonts w:ascii="Calibri" w:hAnsi="Calibri" w:cs="Calibri"/>
          <w:sz w:val="22"/>
          <w:szCs w:val="22"/>
        </w:rPr>
        <w:t>planet</w:t>
      </w:r>
      <w:r w:rsidR="00B4276F">
        <w:rPr>
          <w:rFonts w:ascii="Calibri" w:hAnsi="Calibri" w:cs="Calibri"/>
          <w:sz w:val="22"/>
          <w:szCs w:val="22"/>
        </w:rPr>
        <w:t xml:space="preserve"> </w:t>
      </w:r>
      <w:r>
        <w:rPr>
          <w:rFonts w:ascii="Calibri" w:hAnsi="Calibri" w:cs="Calibri"/>
          <w:sz w:val="22"/>
          <w:szCs w:val="22"/>
        </w:rPr>
        <w:t>and</w:t>
      </w:r>
      <w:r w:rsidR="00B4276F">
        <w:rPr>
          <w:rFonts w:ascii="Calibri" w:hAnsi="Calibri" w:cs="Calibri"/>
          <w:sz w:val="22"/>
          <w:szCs w:val="22"/>
        </w:rPr>
        <w:t xml:space="preserve"> </w:t>
      </w:r>
      <w:r>
        <w:rPr>
          <w:rFonts w:ascii="Calibri" w:hAnsi="Calibri" w:cs="Calibri"/>
          <w:sz w:val="22"/>
          <w:szCs w:val="22"/>
        </w:rPr>
        <w:t>delivering</w:t>
      </w:r>
      <w:r w:rsidR="00B4276F">
        <w:rPr>
          <w:rFonts w:ascii="Calibri" w:hAnsi="Calibri" w:cs="Calibri"/>
          <w:sz w:val="22"/>
          <w:szCs w:val="22"/>
        </w:rPr>
        <w:t xml:space="preserve"> </w:t>
      </w:r>
      <w:r>
        <w:rPr>
          <w:rFonts w:ascii="Calibri" w:hAnsi="Calibri" w:cs="Calibri"/>
          <w:sz w:val="22"/>
          <w:szCs w:val="22"/>
        </w:rPr>
        <w:t>benefits</w:t>
      </w:r>
      <w:r w:rsidR="00B4276F">
        <w:rPr>
          <w:rFonts w:ascii="Calibri" w:hAnsi="Calibri" w:cs="Calibri"/>
          <w:sz w:val="22"/>
          <w:szCs w:val="22"/>
        </w:rPr>
        <w:t xml:space="preserve"> </w:t>
      </w:r>
      <w:r>
        <w:rPr>
          <w:rFonts w:ascii="Calibri" w:hAnsi="Calibri" w:cs="Calibri"/>
          <w:sz w:val="22"/>
          <w:szCs w:val="22"/>
        </w:rPr>
        <w:t>for</w:t>
      </w:r>
      <w:r w:rsidR="00B4276F">
        <w:rPr>
          <w:rFonts w:ascii="Calibri" w:hAnsi="Calibri" w:cs="Calibri"/>
          <w:sz w:val="22"/>
          <w:szCs w:val="22"/>
        </w:rPr>
        <w:t xml:space="preserve"> </w:t>
      </w:r>
      <w:r>
        <w:rPr>
          <w:rFonts w:ascii="Calibri" w:hAnsi="Calibri" w:cs="Calibri"/>
          <w:sz w:val="22"/>
          <w:szCs w:val="22"/>
        </w:rPr>
        <w:t>all</w:t>
      </w:r>
      <w:r w:rsidR="00B4276F">
        <w:rPr>
          <w:rFonts w:ascii="Calibri" w:hAnsi="Calibri" w:cs="Calibri"/>
          <w:sz w:val="22"/>
          <w:szCs w:val="22"/>
        </w:rPr>
        <w:t xml:space="preserve"> </w:t>
      </w:r>
      <w:r>
        <w:rPr>
          <w:rFonts w:ascii="Calibri" w:hAnsi="Calibri" w:cs="Calibri"/>
          <w:sz w:val="22"/>
          <w:szCs w:val="22"/>
        </w:rPr>
        <w:t>people</w:t>
      </w:r>
      <w:r w:rsidRPr="00D9113B">
        <w:rPr>
          <w:rFonts w:ascii="Calibri" w:hAnsi="Calibri" w:cs="Calibri"/>
          <w:sz w:val="22"/>
          <w:szCs w:val="22"/>
        </w:rPr>
        <w:t>.</w:t>
      </w:r>
    </w:p>
    <w:p w14:paraId="7B46B434" w14:textId="77777777" w:rsidR="005C4077" w:rsidRDefault="005C4077" w:rsidP="00DD360B">
      <w:pPr>
        <w:pStyle w:val="Heading1"/>
        <w:spacing w:after="0"/>
      </w:pPr>
    </w:p>
    <w:p w14:paraId="14636B06" w14:textId="424C1176" w:rsidR="00B16035" w:rsidRPr="00D9113B" w:rsidRDefault="00B16035" w:rsidP="00DD360B">
      <w:pPr>
        <w:pStyle w:val="Heading1"/>
        <w:spacing w:after="0"/>
      </w:pPr>
      <w:r w:rsidRPr="00D9113B">
        <w:t>Background</w:t>
      </w:r>
    </w:p>
    <w:p w14:paraId="259F5E15" w14:textId="77777777" w:rsidR="005C4077" w:rsidRDefault="005C4077" w:rsidP="005C4077">
      <w:pPr>
        <w:pStyle w:val="SP5text"/>
        <w:numPr>
          <w:ilvl w:val="0"/>
          <w:numId w:val="0"/>
        </w:numPr>
        <w:spacing w:after="0"/>
        <w:ind w:left="425" w:hanging="425"/>
      </w:pPr>
    </w:p>
    <w:p w14:paraId="450D7822" w14:textId="6CB7471E" w:rsidR="00B16035" w:rsidRDefault="005C4077" w:rsidP="005C4077">
      <w:pPr>
        <w:pStyle w:val="SP5text"/>
        <w:numPr>
          <w:ilvl w:val="0"/>
          <w:numId w:val="0"/>
        </w:numPr>
        <w:spacing w:after="0"/>
        <w:ind w:left="425" w:hanging="425"/>
      </w:pPr>
      <w:r>
        <w:t>3.</w:t>
      </w:r>
      <w:r>
        <w:tab/>
      </w:r>
      <w:r w:rsidR="00B16035">
        <w:t>This</w:t>
      </w:r>
      <w:r w:rsidR="00B4276F">
        <w:t xml:space="preserve"> </w:t>
      </w:r>
      <w:r w:rsidR="00B16035">
        <w:t>is</w:t>
      </w:r>
      <w:r w:rsidR="00B4276F">
        <w:t xml:space="preserve"> </w:t>
      </w:r>
      <w:r w:rsidR="00B16035">
        <w:t>the</w:t>
      </w:r>
      <w:r w:rsidR="00B4276F">
        <w:t xml:space="preserve"> Fifth </w:t>
      </w:r>
      <w:r w:rsidR="00B16035">
        <w:t>Strategic</w:t>
      </w:r>
      <w:r w:rsidR="00B4276F">
        <w:t xml:space="preserve"> </w:t>
      </w:r>
      <w:r w:rsidR="00B16035">
        <w:t>Plan</w:t>
      </w:r>
      <w:r w:rsidR="00B4276F">
        <w:t xml:space="preserve"> </w:t>
      </w:r>
      <w:r w:rsidR="00B16035">
        <w:t>of</w:t>
      </w:r>
      <w:r w:rsidR="00B4276F">
        <w:t xml:space="preserve"> </w:t>
      </w:r>
      <w:r w:rsidR="00B16035">
        <w:t>the</w:t>
      </w:r>
      <w:r w:rsidR="00B4276F">
        <w:t xml:space="preserve"> </w:t>
      </w:r>
      <w:r w:rsidR="00B16035">
        <w:t>Convention</w:t>
      </w:r>
      <w:r w:rsidR="00B4276F">
        <w:t xml:space="preserve"> </w:t>
      </w:r>
      <w:r w:rsidR="00B16035">
        <w:t>on</w:t>
      </w:r>
      <w:r w:rsidR="00B4276F">
        <w:t xml:space="preserve"> </w:t>
      </w:r>
      <w:r w:rsidR="00B16035">
        <w:t>Wetlands.</w:t>
      </w:r>
      <w:r w:rsidR="00B4276F">
        <w:t xml:space="preserve"> </w:t>
      </w:r>
      <w:r w:rsidR="00B16035">
        <w:t>The</w:t>
      </w:r>
      <w:r w:rsidR="00B4276F">
        <w:t xml:space="preserve"> </w:t>
      </w:r>
      <w:r w:rsidR="00B16035">
        <w:t>first</w:t>
      </w:r>
      <w:r w:rsidR="00B4276F">
        <w:t xml:space="preserve"> </w:t>
      </w:r>
      <w:r w:rsidR="00B16035">
        <w:t>plan</w:t>
      </w:r>
      <w:r w:rsidR="00B4276F">
        <w:t xml:space="preserve"> </w:t>
      </w:r>
      <w:r w:rsidR="00B16035">
        <w:t>was</w:t>
      </w:r>
      <w:r w:rsidR="00B4276F">
        <w:t xml:space="preserve"> </w:t>
      </w:r>
      <w:r w:rsidR="00B16035">
        <w:t>produced</w:t>
      </w:r>
      <w:r w:rsidR="00B4276F">
        <w:t xml:space="preserve"> </w:t>
      </w:r>
      <w:r w:rsidR="00B16035">
        <w:t>in</w:t>
      </w:r>
      <w:r w:rsidR="00B4276F">
        <w:t xml:space="preserve"> </w:t>
      </w:r>
      <w:r w:rsidR="00B16035">
        <w:t>1996</w:t>
      </w:r>
      <w:r w:rsidR="00B16035">
        <w:rPr>
          <w:rStyle w:val="FootnoteReference"/>
        </w:rPr>
        <w:footnoteReference w:id="3"/>
      </w:r>
      <w:r w:rsidR="00B16035">
        <w:t>,</w:t>
      </w:r>
      <w:r w:rsidR="00B4276F">
        <w:t xml:space="preserve"> </w:t>
      </w:r>
      <w:r w:rsidR="00B16035">
        <w:t>with</w:t>
      </w:r>
      <w:r w:rsidR="00B4276F">
        <w:t xml:space="preserve"> </w:t>
      </w:r>
      <w:r w:rsidR="00B16035">
        <w:t>subsequent</w:t>
      </w:r>
      <w:r w:rsidR="00B4276F">
        <w:t xml:space="preserve"> </w:t>
      </w:r>
      <w:r w:rsidR="00B16035">
        <w:t>plans</w:t>
      </w:r>
      <w:r w:rsidR="00B4276F">
        <w:t xml:space="preserve"> </w:t>
      </w:r>
      <w:r w:rsidR="00B16035">
        <w:t>adopted</w:t>
      </w:r>
      <w:r w:rsidR="00B4276F">
        <w:t xml:space="preserve"> </w:t>
      </w:r>
      <w:r w:rsidR="00B16035">
        <w:t>in</w:t>
      </w:r>
      <w:r w:rsidR="00B4276F">
        <w:t xml:space="preserve"> </w:t>
      </w:r>
      <w:r w:rsidR="00B16035">
        <w:t>2002</w:t>
      </w:r>
      <w:r w:rsidR="00B16035">
        <w:rPr>
          <w:rStyle w:val="FootnoteReference"/>
        </w:rPr>
        <w:footnoteReference w:id="4"/>
      </w:r>
      <w:r w:rsidR="00B16035">
        <w:t>,</w:t>
      </w:r>
      <w:r w:rsidR="00B4276F">
        <w:t xml:space="preserve"> </w:t>
      </w:r>
      <w:r w:rsidR="00B16035">
        <w:t>2008</w:t>
      </w:r>
      <w:r w:rsidR="00B16035">
        <w:rPr>
          <w:rStyle w:val="FootnoteReference"/>
        </w:rPr>
        <w:footnoteReference w:id="5"/>
      </w:r>
      <w:r w:rsidR="00B4276F">
        <w:t xml:space="preserve"> </w:t>
      </w:r>
      <w:r w:rsidR="00B16035">
        <w:t>and</w:t>
      </w:r>
      <w:r w:rsidR="00B4276F">
        <w:t xml:space="preserve"> </w:t>
      </w:r>
      <w:r w:rsidR="00B16035">
        <w:t>2015</w:t>
      </w:r>
      <w:r w:rsidR="00B16035">
        <w:rPr>
          <w:rStyle w:val="FootnoteReference"/>
        </w:rPr>
        <w:footnoteReference w:id="6"/>
      </w:r>
      <w:r w:rsidR="00B16035">
        <w:t>.</w:t>
      </w:r>
      <w:r w:rsidR="00B4276F">
        <w:t xml:space="preserve"> </w:t>
      </w:r>
      <w:r w:rsidR="00B16035">
        <w:t>Beginning</w:t>
      </w:r>
      <w:r w:rsidR="00B4276F">
        <w:t xml:space="preserve"> </w:t>
      </w:r>
      <w:r w:rsidR="00B16035">
        <w:t>with</w:t>
      </w:r>
      <w:r w:rsidR="00B4276F">
        <w:t xml:space="preserve"> </w:t>
      </w:r>
      <w:r w:rsidR="00B16035">
        <w:t>the</w:t>
      </w:r>
      <w:r w:rsidR="00B4276F">
        <w:t xml:space="preserve"> </w:t>
      </w:r>
      <w:r w:rsidR="00B16035">
        <w:t>third</w:t>
      </w:r>
      <w:r w:rsidR="00B4276F">
        <w:t xml:space="preserve"> </w:t>
      </w:r>
      <w:r w:rsidR="00B16035">
        <w:t>Strategic</w:t>
      </w:r>
      <w:r w:rsidR="00B4276F">
        <w:t xml:space="preserve"> </w:t>
      </w:r>
      <w:r w:rsidR="00B16035">
        <w:t>Plan,</w:t>
      </w:r>
      <w:r w:rsidR="00B4276F">
        <w:t xml:space="preserve"> </w:t>
      </w:r>
      <w:r w:rsidR="00B16035">
        <w:t>the</w:t>
      </w:r>
      <w:r w:rsidR="00B4276F">
        <w:t xml:space="preserve"> </w:t>
      </w:r>
      <w:r w:rsidR="00B16035">
        <w:t>work</w:t>
      </w:r>
      <w:r w:rsidR="00B4276F">
        <w:t xml:space="preserve"> </w:t>
      </w:r>
      <w:r w:rsidR="00B16035">
        <w:t>of</w:t>
      </w:r>
      <w:r w:rsidR="00B4276F">
        <w:t xml:space="preserve"> </w:t>
      </w:r>
      <w:r w:rsidR="00B16035">
        <w:t>the</w:t>
      </w:r>
      <w:r w:rsidR="00B4276F">
        <w:t xml:space="preserve"> </w:t>
      </w:r>
      <w:r w:rsidR="00B16035">
        <w:t>Convention</w:t>
      </w:r>
      <w:r w:rsidR="00B4276F">
        <w:t xml:space="preserve"> </w:t>
      </w:r>
      <w:r w:rsidR="00B16035">
        <w:t>has</w:t>
      </w:r>
      <w:r w:rsidR="00B4276F">
        <w:t xml:space="preserve"> </w:t>
      </w:r>
      <w:r w:rsidR="00B16035">
        <w:t>been</w:t>
      </w:r>
      <w:r w:rsidR="00B4276F">
        <w:t xml:space="preserve"> </w:t>
      </w:r>
      <w:r w:rsidR="00B16035">
        <w:t>organized</w:t>
      </w:r>
      <w:r w:rsidR="00B4276F">
        <w:t xml:space="preserve"> </w:t>
      </w:r>
      <w:r w:rsidR="00B16035">
        <w:t>around</w:t>
      </w:r>
      <w:r w:rsidR="00B4276F">
        <w:t xml:space="preserve"> </w:t>
      </w:r>
      <w:r w:rsidR="00B16035">
        <w:t>three</w:t>
      </w:r>
      <w:r w:rsidR="00B4276F">
        <w:t xml:space="preserve"> </w:t>
      </w:r>
      <w:r w:rsidR="00B16035">
        <w:t>pillars:</w:t>
      </w:r>
      <w:r w:rsidR="00B4276F">
        <w:t xml:space="preserve"> </w:t>
      </w:r>
      <w:r w:rsidR="00B16035">
        <w:t>(i)</w:t>
      </w:r>
      <w:r w:rsidR="00B4276F">
        <w:t xml:space="preserve"> </w:t>
      </w:r>
      <w:r w:rsidR="00B16035">
        <w:t>the</w:t>
      </w:r>
      <w:r w:rsidR="00B4276F">
        <w:t xml:space="preserve"> </w:t>
      </w:r>
      <w:r w:rsidR="00B16035">
        <w:t>wise</w:t>
      </w:r>
      <w:r w:rsidR="00B4276F">
        <w:t xml:space="preserve"> </w:t>
      </w:r>
      <w:r w:rsidR="00B16035">
        <w:t>use</w:t>
      </w:r>
      <w:r w:rsidR="00B4276F">
        <w:t xml:space="preserve"> </w:t>
      </w:r>
      <w:r w:rsidR="00B16035">
        <w:t>of</w:t>
      </w:r>
      <w:r w:rsidR="00B4276F">
        <w:t xml:space="preserve"> </w:t>
      </w:r>
      <w:r w:rsidR="00B16035">
        <w:t>all</w:t>
      </w:r>
      <w:r w:rsidR="00B4276F">
        <w:t xml:space="preserve"> </w:t>
      </w:r>
      <w:r w:rsidR="00B16035">
        <w:t>wetlands</w:t>
      </w:r>
      <w:r w:rsidR="00B4276F">
        <w:t xml:space="preserve"> </w:t>
      </w:r>
      <w:r w:rsidR="00B16035">
        <w:t>through</w:t>
      </w:r>
      <w:r w:rsidR="00B4276F">
        <w:t xml:space="preserve"> </w:t>
      </w:r>
      <w:r w:rsidR="00B16035">
        <w:t>national</w:t>
      </w:r>
      <w:r w:rsidR="00B4276F">
        <w:t xml:space="preserve"> </w:t>
      </w:r>
      <w:r w:rsidR="00B16035">
        <w:t>plans,</w:t>
      </w:r>
      <w:r w:rsidR="00B4276F">
        <w:t xml:space="preserve"> </w:t>
      </w:r>
      <w:r w:rsidR="00B16035">
        <w:t>policies</w:t>
      </w:r>
      <w:r w:rsidR="00B4276F">
        <w:t xml:space="preserve"> </w:t>
      </w:r>
      <w:r w:rsidR="00B16035">
        <w:t>and</w:t>
      </w:r>
      <w:r w:rsidR="00B4276F">
        <w:t xml:space="preserve"> </w:t>
      </w:r>
      <w:r w:rsidR="00B16035">
        <w:t>legislation,</w:t>
      </w:r>
      <w:r w:rsidR="00B4276F">
        <w:t xml:space="preserve"> </w:t>
      </w:r>
      <w:r w:rsidR="00B16035">
        <w:t>management</w:t>
      </w:r>
      <w:r w:rsidR="00B4276F">
        <w:t xml:space="preserve"> </w:t>
      </w:r>
      <w:r w:rsidR="00B16035">
        <w:t>actions</w:t>
      </w:r>
      <w:r w:rsidR="00B4276F">
        <w:t xml:space="preserve"> </w:t>
      </w:r>
      <w:r w:rsidR="00B16035">
        <w:t>and</w:t>
      </w:r>
      <w:r w:rsidR="00B4276F">
        <w:t xml:space="preserve"> </w:t>
      </w:r>
      <w:r w:rsidR="00B16035">
        <w:t>education;</w:t>
      </w:r>
      <w:r w:rsidR="00B4276F">
        <w:t xml:space="preserve"> </w:t>
      </w:r>
      <w:r w:rsidR="00B16035">
        <w:t>(ii)</w:t>
      </w:r>
      <w:r w:rsidR="00B4276F">
        <w:t xml:space="preserve"> </w:t>
      </w:r>
      <w:r w:rsidR="00B16035">
        <w:t>the</w:t>
      </w:r>
      <w:r w:rsidR="00B4276F">
        <w:t xml:space="preserve"> </w:t>
      </w:r>
      <w:r w:rsidR="00B16035">
        <w:t>designation</w:t>
      </w:r>
      <w:r w:rsidR="00B4276F">
        <w:t xml:space="preserve"> </w:t>
      </w:r>
      <w:r w:rsidR="00B16035">
        <w:t>and</w:t>
      </w:r>
      <w:r w:rsidR="00B4276F">
        <w:t xml:space="preserve"> </w:t>
      </w:r>
      <w:r w:rsidR="00B16035">
        <w:t>effective</w:t>
      </w:r>
      <w:r w:rsidR="00B4276F">
        <w:t xml:space="preserve"> </w:t>
      </w:r>
      <w:r w:rsidR="00B16035">
        <w:t>management</w:t>
      </w:r>
      <w:r w:rsidR="00B4276F">
        <w:t xml:space="preserve"> </w:t>
      </w:r>
      <w:r w:rsidR="00B16035">
        <w:t>of</w:t>
      </w:r>
      <w:r w:rsidR="00B4276F">
        <w:t xml:space="preserve"> </w:t>
      </w:r>
      <w:r w:rsidR="00B16035">
        <w:t>suitable</w:t>
      </w:r>
      <w:r w:rsidR="00B4276F">
        <w:t xml:space="preserve"> </w:t>
      </w:r>
      <w:r w:rsidR="00B16035">
        <w:t>wetlands</w:t>
      </w:r>
      <w:r w:rsidR="00B4276F">
        <w:t xml:space="preserve"> </w:t>
      </w:r>
      <w:r w:rsidR="00B16035">
        <w:t>for</w:t>
      </w:r>
      <w:r w:rsidR="00B4276F">
        <w:t xml:space="preserve"> </w:t>
      </w:r>
      <w:r w:rsidR="00B16035">
        <w:t>inclusion</w:t>
      </w:r>
      <w:r w:rsidR="00B4276F">
        <w:t xml:space="preserve"> </w:t>
      </w:r>
      <w:r w:rsidR="00B16035">
        <w:t>on</w:t>
      </w:r>
      <w:r w:rsidR="00B4276F">
        <w:t xml:space="preserve"> </w:t>
      </w:r>
      <w:r w:rsidR="00B16035">
        <w:t>the</w:t>
      </w:r>
      <w:r w:rsidR="00B4276F">
        <w:t xml:space="preserve"> </w:t>
      </w:r>
      <w:r w:rsidR="00B16035">
        <w:t>list</w:t>
      </w:r>
      <w:r w:rsidR="00B4276F">
        <w:t xml:space="preserve"> </w:t>
      </w:r>
      <w:r w:rsidR="00B16035">
        <w:t>of</w:t>
      </w:r>
      <w:r w:rsidR="00B4276F">
        <w:t xml:space="preserve"> </w:t>
      </w:r>
      <w:r w:rsidR="00B16035">
        <w:t>Wetlands</w:t>
      </w:r>
      <w:r w:rsidR="00B4276F">
        <w:t xml:space="preserve"> </w:t>
      </w:r>
      <w:r w:rsidR="00B16035">
        <w:t>of</w:t>
      </w:r>
      <w:r w:rsidR="00B4276F">
        <w:t xml:space="preserve"> </w:t>
      </w:r>
      <w:r w:rsidR="00B16035">
        <w:t>International</w:t>
      </w:r>
      <w:r w:rsidR="00B4276F">
        <w:t xml:space="preserve"> </w:t>
      </w:r>
      <w:r w:rsidR="00B16035">
        <w:t>Importance;</w:t>
      </w:r>
      <w:r w:rsidR="00B4276F">
        <w:t xml:space="preserve"> </w:t>
      </w:r>
      <w:r w:rsidR="00B16035">
        <w:t>and</w:t>
      </w:r>
      <w:r w:rsidR="00B4276F">
        <w:t xml:space="preserve"> </w:t>
      </w:r>
      <w:r w:rsidR="00B16035">
        <w:t>(iii)</w:t>
      </w:r>
      <w:r w:rsidR="00B4276F">
        <w:t xml:space="preserve"> </w:t>
      </w:r>
      <w:r w:rsidR="00B16035">
        <w:t>international</w:t>
      </w:r>
      <w:r w:rsidR="00B4276F">
        <w:t xml:space="preserve"> </w:t>
      </w:r>
      <w:r w:rsidR="00B16035">
        <w:t>cooperation</w:t>
      </w:r>
      <w:r w:rsidR="00B4276F">
        <w:t xml:space="preserve"> </w:t>
      </w:r>
      <w:r w:rsidR="00B16035">
        <w:t>on</w:t>
      </w:r>
      <w:r w:rsidR="00B4276F">
        <w:t xml:space="preserve"> </w:t>
      </w:r>
      <w:r w:rsidR="00B16035">
        <w:t>transboundary</w:t>
      </w:r>
      <w:r w:rsidR="00B4276F">
        <w:t xml:space="preserve"> </w:t>
      </w:r>
      <w:r w:rsidR="00B16035">
        <w:t>wetlands</w:t>
      </w:r>
      <w:r w:rsidR="00B4276F">
        <w:t xml:space="preserve"> </w:t>
      </w:r>
      <w:r w:rsidR="00B16035">
        <w:t>and</w:t>
      </w:r>
      <w:r w:rsidR="00B4276F">
        <w:t xml:space="preserve"> </w:t>
      </w:r>
      <w:r w:rsidR="00B16035">
        <w:t>shared</w:t>
      </w:r>
      <w:r w:rsidR="00B4276F">
        <w:t xml:space="preserve"> </w:t>
      </w:r>
      <w:r w:rsidR="00B16035">
        <w:t>species</w:t>
      </w:r>
      <w:r w:rsidR="00B16035">
        <w:rPr>
          <w:rStyle w:val="FootnoteReference"/>
        </w:rPr>
        <w:footnoteReference w:id="7"/>
      </w:r>
      <w:r w:rsidR="00B16035">
        <w:t>.</w:t>
      </w:r>
    </w:p>
    <w:p w14:paraId="20A068B0" w14:textId="77777777" w:rsidR="005C4077" w:rsidRDefault="005C4077" w:rsidP="005C4077">
      <w:pPr>
        <w:pStyle w:val="SP5text"/>
        <w:numPr>
          <w:ilvl w:val="0"/>
          <w:numId w:val="0"/>
        </w:numPr>
        <w:spacing w:after="0"/>
        <w:ind w:left="425" w:hanging="425"/>
      </w:pPr>
    </w:p>
    <w:p w14:paraId="30C6779C" w14:textId="0BCEE73E" w:rsidR="00B16035" w:rsidRDefault="005C4077" w:rsidP="005C4077">
      <w:pPr>
        <w:pStyle w:val="SP5text"/>
        <w:numPr>
          <w:ilvl w:val="0"/>
          <w:numId w:val="0"/>
        </w:numPr>
        <w:spacing w:after="0"/>
        <w:ind w:left="425" w:hanging="425"/>
      </w:pPr>
      <w:r>
        <w:t>4.</w:t>
      </w:r>
      <w:r>
        <w:tab/>
      </w:r>
      <w:r w:rsidR="00B16035" w:rsidRPr="00C413B1">
        <w:t>The</w:t>
      </w:r>
      <w:r w:rsidR="00B4276F">
        <w:t xml:space="preserve"> </w:t>
      </w:r>
      <w:r w:rsidR="00B16035" w:rsidRPr="00C413B1">
        <w:t>wise</w:t>
      </w:r>
      <w:r w:rsidR="00B4276F">
        <w:t xml:space="preserve"> </w:t>
      </w:r>
      <w:r w:rsidR="00B16035" w:rsidRPr="00C413B1">
        <w:t>use</w:t>
      </w:r>
      <w:r w:rsidR="00B4276F">
        <w:t xml:space="preserve"> </w:t>
      </w:r>
      <w:r w:rsidR="00B16035" w:rsidRPr="00C413B1">
        <w:t>of</w:t>
      </w:r>
      <w:r w:rsidR="00B4276F">
        <w:t xml:space="preserve"> </w:t>
      </w:r>
      <w:r w:rsidR="00B16035" w:rsidRPr="00C413B1">
        <w:t>all</w:t>
      </w:r>
      <w:r w:rsidR="00B4276F">
        <w:t xml:space="preserve"> </w:t>
      </w:r>
      <w:r w:rsidR="00B16035" w:rsidRPr="00C413B1">
        <w:t>wetlands</w:t>
      </w:r>
      <w:r w:rsidR="00B4276F">
        <w:t xml:space="preserve"> </w:t>
      </w:r>
      <w:r w:rsidR="00B16035" w:rsidRPr="00C413B1">
        <w:t>is</w:t>
      </w:r>
      <w:r w:rsidR="00B4276F">
        <w:t xml:space="preserve"> </w:t>
      </w:r>
      <w:r w:rsidR="00B16035" w:rsidRPr="00C413B1">
        <w:t>a</w:t>
      </w:r>
      <w:r w:rsidR="00B4276F">
        <w:t xml:space="preserve"> </w:t>
      </w:r>
      <w:r w:rsidR="00B16035" w:rsidRPr="00C413B1">
        <w:t>fundamental</w:t>
      </w:r>
      <w:r w:rsidR="00B4276F">
        <w:t xml:space="preserve"> </w:t>
      </w:r>
      <w:r w:rsidR="00B16035" w:rsidRPr="00C413B1">
        <w:t>concept</w:t>
      </w:r>
      <w:r w:rsidR="00B4276F">
        <w:t xml:space="preserve"> </w:t>
      </w:r>
      <w:r w:rsidR="00B16035" w:rsidRPr="00C413B1">
        <w:t>underpinning</w:t>
      </w:r>
      <w:r w:rsidR="00B4276F">
        <w:t xml:space="preserve"> </w:t>
      </w:r>
      <w:r w:rsidR="00B16035" w:rsidRPr="00C413B1">
        <w:t>the</w:t>
      </w:r>
      <w:r w:rsidR="00B4276F">
        <w:t xml:space="preserve"> </w:t>
      </w:r>
      <w:r w:rsidR="00B16035" w:rsidRPr="00C413B1">
        <w:t>work</w:t>
      </w:r>
      <w:r w:rsidR="00B4276F">
        <w:t xml:space="preserve"> </w:t>
      </w:r>
      <w:r w:rsidR="00B16035" w:rsidRPr="00C413B1">
        <w:t>of</w:t>
      </w:r>
      <w:r w:rsidR="00B4276F">
        <w:t xml:space="preserve"> </w:t>
      </w:r>
      <w:r w:rsidR="00B16035" w:rsidRPr="00C413B1">
        <w:t>the</w:t>
      </w:r>
      <w:r w:rsidR="00B4276F">
        <w:t xml:space="preserve"> </w:t>
      </w:r>
      <w:r w:rsidR="00B16035" w:rsidRPr="00C413B1">
        <w:t>Convention</w:t>
      </w:r>
      <w:r w:rsidR="00B4276F">
        <w:t xml:space="preserve"> </w:t>
      </w:r>
      <w:r w:rsidR="00B16035" w:rsidRPr="00C413B1">
        <w:t>on</w:t>
      </w:r>
      <w:r w:rsidR="00B4276F">
        <w:t xml:space="preserve"> </w:t>
      </w:r>
      <w:r w:rsidR="00B16035" w:rsidRPr="00C413B1">
        <w:t>Wetlands.</w:t>
      </w:r>
      <w:r w:rsidR="00B4276F">
        <w:t xml:space="preserve"> </w:t>
      </w:r>
      <w:r w:rsidR="00B16035" w:rsidRPr="00C413B1">
        <w:t>The</w:t>
      </w:r>
      <w:r w:rsidR="00B4276F">
        <w:t xml:space="preserve"> </w:t>
      </w:r>
      <w:r w:rsidR="00B16035" w:rsidRPr="00C413B1">
        <w:t>Convention’s</w:t>
      </w:r>
      <w:r w:rsidR="00B4276F">
        <w:t xml:space="preserve"> </w:t>
      </w:r>
      <w:r w:rsidR="00B16035" w:rsidRPr="00C413B1">
        <w:t>adopted</w:t>
      </w:r>
      <w:r w:rsidR="00B4276F">
        <w:t xml:space="preserve"> </w:t>
      </w:r>
      <w:r w:rsidR="00B16035" w:rsidRPr="00C413B1">
        <w:t>definition</w:t>
      </w:r>
      <w:r w:rsidR="00B4276F">
        <w:t xml:space="preserve"> </w:t>
      </w:r>
      <w:r w:rsidR="00B16035" w:rsidRPr="00C413B1">
        <w:t>of</w:t>
      </w:r>
      <w:r w:rsidR="00B4276F">
        <w:t xml:space="preserve"> </w:t>
      </w:r>
      <w:r w:rsidR="00B16035" w:rsidRPr="00C413B1">
        <w:t>wise</w:t>
      </w:r>
      <w:r w:rsidR="00B4276F">
        <w:t xml:space="preserve"> </w:t>
      </w:r>
      <w:r w:rsidR="00B16035" w:rsidRPr="00C413B1">
        <w:t>use</w:t>
      </w:r>
      <w:r w:rsidR="00B4276F">
        <w:t xml:space="preserve"> </w:t>
      </w:r>
      <w:r w:rsidR="00B16035" w:rsidRPr="00C413B1">
        <w:t>is</w:t>
      </w:r>
      <w:r w:rsidR="00B4276F">
        <w:t xml:space="preserve"> </w:t>
      </w:r>
      <w:r w:rsidR="00B16035" w:rsidRPr="00C413B1">
        <w:t>the</w:t>
      </w:r>
      <w:r w:rsidR="00B4276F">
        <w:t xml:space="preserve"> </w:t>
      </w:r>
      <w:r w:rsidR="00B16035" w:rsidRPr="00C413B1">
        <w:t>“maintenance</w:t>
      </w:r>
      <w:r w:rsidR="00B4276F">
        <w:t xml:space="preserve"> </w:t>
      </w:r>
      <w:r w:rsidR="00B16035" w:rsidRPr="00C413B1">
        <w:t>of</w:t>
      </w:r>
      <w:r w:rsidR="00B4276F">
        <w:t xml:space="preserve"> </w:t>
      </w:r>
      <w:r w:rsidR="00B16035" w:rsidRPr="00C413B1">
        <w:t>their</w:t>
      </w:r>
      <w:r w:rsidR="00B4276F">
        <w:t xml:space="preserve"> </w:t>
      </w:r>
      <w:r w:rsidR="00B16035" w:rsidRPr="00C413B1">
        <w:t>ecological</w:t>
      </w:r>
      <w:r w:rsidR="00B4276F">
        <w:t xml:space="preserve"> </w:t>
      </w:r>
      <w:r w:rsidR="00B16035" w:rsidRPr="00C413B1">
        <w:t>character,</w:t>
      </w:r>
      <w:r w:rsidR="00B4276F">
        <w:t xml:space="preserve"> </w:t>
      </w:r>
      <w:r w:rsidR="00B16035" w:rsidRPr="00C413B1">
        <w:t>achieved</w:t>
      </w:r>
      <w:r w:rsidR="00B4276F">
        <w:t xml:space="preserve"> </w:t>
      </w:r>
      <w:r w:rsidR="00B16035" w:rsidRPr="00C413B1">
        <w:t>through</w:t>
      </w:r>
      <w:r w:rsidR="00B4276F">
        <w:t xml:space="preserve"> </w:t>
      </w:r>
      <w:r w:rsidR="00B16035" w:rsidRPr="00C413B1">
        <w:t>the</w:t>
      </w:r>
      <w:r w:rsidR="00B4276F">
        <w:t xml:space="preserve"> </w:t>
      </w:r>
      <w:r w:rsidR="00B16035" w:rsidRPr="00C413B1">
        <w:t>implementation</w:t>
      </w:r>
      <w:r w:rsidR="00B4276F">
        <w:t xml:space="preserve"> </w:t>
      </w:r>
      <w:r w:rsidR="00B16035" w:rsidRPr="00C413B1">
        <w:t>of</w:t>
      </w:r>
      <w:r w:rsidR="00B4276F">
        <w:t xml:space="preserve"> </w:t>
      </w:r>
      <w:r w:rsidR="00B16035" w:rsidRPr="00C413B1">
        <w:t>ecosystem</w:t>
      </w:r>
      <w:r w:rsidR="00B4276F">
        <w:t xml:space="preserve"> </w:t>
      </w:r>
      <w:r w:rsidR="00B16035" w:rsidRPr="00C413B1">
        <w:t>approaches,</w:t>
      </w:r>
      <w:r w:rsidR="00B4276F">
        <w:t xml:space="preserve"> </w:t>
      </w:r>
      <w:r w:rsidR="00B16035" w:rsidRPr="00C413B1">
        <w:t>within</w:t>
      </w:r>
      <w:r w:rsidR="00B4276F">
        <w:t xml:space="preserve"> </w:t>
      </w:r>
      <w:r w:rsidR="00B16035" w:rsidRPr="00C413B1">
        <w:t>the</w:t>
      </w:r>
      <w:r w:rsidR="00B4276F">
        <w:t xml:space="preserve"> </w:t>
      </w:r>
      <w:r w:rsidR="00B16035" w:rsidRPr="00C413B1">
        <w:t>context</w:t>
      </w:r>
      <w:r w:rsidR="00B4276F">
        <w:t xml:space="preserve"> </w:t>
      </w:r>
      <w:r w:rsidR="00B16035" w:rsidRPr="00C413B1">
        <w:t>of</w:t>
      </w:r>
      <w:r w:rsidR="00B4276F">
        <w:t xml:space="preserve"> </w:t>
      </w:r>
      <w:r w:rsidR="00B16035" w:rsidRPr="00C413B1">
        <w:t>sustainable</w:t>
      </w:r>
      <w:r w:rsidR="00B4276F">
        <w:t xml:space="preserve"> </w:t>
      </w:r>
      <w:r w:rsidR="00B16035" w:rsidRPr="00C413B1">
        <w:t>development”</w:t>
      </w:r>
      <w:r w:rsidR="00B16035" w:rsidRPr="00C413B1">
        <w:rPr>
          <w:rStyle w:val="FootnoteReference"/>
          <w:rFonts w:cs="Calibri"/>
        </w:rPr>
        <w:footnoteReference w:id="8"/>
      </w:r>
      <w:r w:rsidR="00B16035" w:rsidRPr="00C413B1">
        <w:t>.</w:t>
      </w:r>
      <w:r w:rsidR="00B4276F">
        <w:t xml:space="preserve"> </w:t>
      </w:r>
      <w:r w:rsidR="00B16035" w:rsidRPr="00C413B1">
        <w:t>Where</w:t>
      </w:r>
      <w:r w:rsidR="00B16035">
        <w:t>by</w:t>
      </w:r>
      <w:r w:rsidR="00B4276F">
        <w:t xml:space="preserve"> </w:t>
      </w:r>
      <w:r w:rsidR="00B16035" w:rsidRPr="00C413B1">
        <w:t>the</w:t>
      </w:r>
      <w:r w:rsidR="00B4276F">
        <w:t xml:space="preserve"> </w:t>
      </w:r>
      <w:r w:rsidR="00B16035" w:rsidRPr="00C413B1">
        <w:t>ecological</w:t>
      </w:r>
      <w:r w:rsidR="00B4276F">
        <w:t xml:space="preserve"> </w:t>
      </w:r>
      <w:r w:rsidR="00B16035" w:rsidRPr="00C413B1">
        <w:t>character</w:t>
      </w:r>
      <w:r w:rsidR="00B4276F">
        <w:t xml:space="preserve"> </w:t>
      </w:r>
      <w:r w:rsidR="00B16035">
        <w:t>“is</w:t>
      </w:r>
      <w:r w:rsidR="00B4276F">
        <w:t xml:space="preserve"> </w:t>
      </w:r>
      <w:r w:rsidR="00B16035" w:rsidRPr="00C413B1">
        <w:t>the</w:t>
      </w:r>
      <w:r w:rsidR="00B4276F">
        <w:t xml:space="preserve"> </w:t>
      </w:r>
      <w:r w:rsidR="00B16035" w:rsidRPr="00C413B1">
        <w:t>combination</w:t>
      </w:r>
      <w:r w:rsidR="00B4276F">
        <w:t xml:space="preserve"> </w:t>
      </w:r>
      <w:r w:rsidR="00B16035" w:rsidRPr="00C413B1">
        <w:t>of</w:t>
      </w:r>
      <w:r w:rsidR="00B4276F">
        <w:t xml:space="preserve"> </w:t>
      </w:r>
      <w:r w:rsidR="00B16035" w:rsidRPr="00C413B1">
        <w:t>the</w:t>
      </w:r>
      <w:r w:rsidR="00B4276F">
        <w:t xml:space="preserve"> </w:t>
      </w:r>
      <w:r w:rsidR="00B16035" w:rsidRPr="00C413B1">
        <w:t>ecosystem</w:t>
      </w:r>
      <w:r w:rsidR="00B4276F">
        <w:t xml:space="preserve"> </w:t>
      </w:r>
      <w:r w:rsidR="00B16035" w:rsidRPr="00C413B1">
        <w:t>components,</w:t>
      </w:r>
      <w:r w:rsidR="00B4276F">
        <w:t xml:space="preserve"> </w:t>
      </w:r>
      <w:r w:rsidR="00B16035" w:rsidRPr="00C413B1">
        <w:t>processes</w:t>
      </w:r>
      <w:r w:rsidR="00B4276F">
        <w:t xml:space="preserve"> </w:t>
      </w:r>
      <w:r w:rsidR="00B16035" w:rsidRPr="00C413B1">
        <w:t>and</w:t>
      </w:r>
      <w:r w:rsidR="00B4276F">
        <w:t xml:space="preserve"> </w:t>
      </w:r>
      <w:r w:rsidR="00B16035" w:rsidRPr="00C413B1">
        <w:t>benefits/services</w:t>
      </w:r>
      <w:r w:rsidR="00B4276F">
        <w:t xml:space="preserve"> </w:t>
      </w:r>
      <w:r w:rsidR="00B16035" w:rsidRPr="00C413B1">
        <w:t>that</w:t>
      </w:r>
      <w:r w:rsidR="00B4276F">
        <w:t xml:space="preserve"> </w:t>
      </w:r>
      <w:r w:rsidR="00B16035" w:rsidRPr="00C413B1">
        <w:t>characterise</w:t>
      </w:r>
      <w:r w:rsidR="00B4276F">
        <w:t xml:space="preserve"> </w:t>
      </w:r>
      <w:r w:rsidR="00B16035" w:rsidRPr="00C413B1">
        <w:t>the</w:t>
      </w:r>
      <w:r w:rsidR="00B4276F">
        <w:t xml:space="preserve"> </w:t>
      </w:r>
      <w:r w:rsidR="00B16035" w:rsidRPr="00C413B1">
        <w:t>wetland</w:t>
      </w:r>
      <w:r w:rsidR="00B4276F">
        <w:t xml:space="preserve"> </w:t>
      </w:r>
      <w:r w:rsidR="00B16035" w:rsidRPr="00C413B1">
        <w:t>at</w:t>
      </w:r>
      <w:r w:rsidR="00B4276F">
        <w:t xml:space="preserve"> </w:t>
      </w:r>
      <w:r w:rsidR="00B16035" w:rsidRPr="00C413B1">
        <w:t>a</w:t>
      </w:r>
      <w:r w:rsidR="00B4276F">
        <w:t xml:space="preserve"> </w:t>
      </w:r>
      <w:r w:rsidR="00B16035" w:rsidRPr="00C413B1">
        <w:t>given</w:t>
      </w:r>
      <w:r w:rsidR="00B4276F">
        <w:t xml:space="preserve"> </w:t>
      </w:r>
      <w:r w:rsidR="00B16035" w:rsidRPr="00C413B1">
        <w:t>point</w:t>
      </w:r>
      <w:r w:rsidR="00B4276F">
        <w:t xml:space="preserve"> </w:t>
      </w:r>
      <w:r w:rsidR="00B16035" w:rsidRPr="00C413B1">
        <w:t>in</w:t>
      </w:r>
      <w:r w:rsidR="00B4276F">
        <w:t xml:space="preserve"> </w:t>
      </w:r>
      <w:r w:rsidR="00B16035" w:rsidRPr="00C413B1">
        <w:t>time</w:t>
      </w:r>
      <w:r w:rsidR="00B16035">
        <w:t>”</w:t>
      </w:r>
      <w:r w:rsidR="00B16035">
        <w:rPr>
          <w:vertAlign w:val="superscript"/>
        </w:rPr>
        <w:t>6</w:t>
      </w:r>
      <w:r w:rsidR="00B16035">
        <w:t>.</w:t>
      </w:r>
      <w:r w:rsidR="00B4276F">
        <w:t xml:space="preserve"> </w:t>
      </w:r>
      <w:r w:rsidR="00B16035">
        <w:t>Therefore,</w:t>
      </w:r>
      <w:r w:rsidR="00B4276F">
        <w:t xml:space="preserve"> </w:t>
      </w:r>
      <w:r w:rsidR="00B16035">
        <w:t>the</w:t>
      </w:r>
      <w:r w:rsidR="00B4276F">
        <w:t xml:space="preserve"> </w:t>
      </w:r>
      <w:r w:rsidR="00B16035">
        <w:t>wise</w:t>
      </w:r>
      <w:r w:rsidR="00B4276F">
        <w:t xml:space="preserve"> </w:t>
      </w:r>
      <w:r w:rsidR="00B16035">
        <w:t>use</w:t>
      </w:r>
      <w:r w:rsidR="00B4276F">
        <w:t xml:space="preserve"> </w:t>
      </w:r>
      <w:r w:rsidR="00B16035">
        <w:t>of</w:t>
      </w:r>
      <w:r w:rsidR="00B4276F">
        <w:t xml:space="preserve"> </w:t>
      </w:r>
      <w:r w:rsidR="00B16035">
        <w:t>wetlands</w:t>
      </w:r>
      <w:r w:rsidR="00B4276F">
        <w:t xml:space="preserve"> </w:t>
      </w:r>
      <w:r w:rsidR="00B16035">
        <w:t>and</w:t>
      </w:r>
      <w:r w:rsidR="00B4276F">
        <w:t xml:space="preserve"> </w:t>
      </w:r>
      <w:r w:rsidR="00B16035">
        <w:t>the</w:t>
      </w:r>
      <w:r w:rsidR="00B4276F">
        <w:t xml:space="preserve"> </w:t>
      </w:r>
      <w:r w:rsidR="00B16035">
        <w:t>maintenance</w:t>
      </w:r>
      <w:r w:rsidR="00B4276F">
        <w:t xml:space="preserve"> </w:t>
      </w:r>
      <w:r w:rsidR="00B16035">
        <w:t>of</w:t>
      </w:r>
      <w:r w:rsidR="00B4276F">
        <w:t xml:space="preserve"> </w:t>
      </w:r>
      <w:r w:rsidR="00B16035">
        <w:t>their</w:t>
      </w:r>
      <w:r w:rsidR="00B4276F">
        <w:t xml:space="preserve"> </w:t>
      </w:r>
      <w:r w:rsidR="00B16035">
        <w:t>ecological</w:t>
      </w:r>
      <w:r w:rsidR="00B4276F">
        <w:t xml:space="preserve"> </w:t>
      </w:r>
      <w:r w:rsidR="00B16035">
        <w:t>character</w:t>
      </w:r>
      <w:r w:rsidR="00B4276F">
        <w:t xml:space="preserve"> </w:t>
      </w:r>
      <w:r w:rsidR="00B16035">
        <w:t>are</w:t>
      </w:r>
      <w:r w:rsidR="00B4276F">
        <w:t xml:space="preserve"> </w:t>
      </w:r>
      <w:r w:rsidR="00B16035">
        <w:t>at</w:t>
      </w:r>
      <w:r w:rsidR="00B4276F">
        <w:t xml:space="preserve"> </w:t>
      </w:r>
      <w:r w:rsidR="00B16035">
        <w:t>the</w:t>
      </w:r>
      <w:r w:rsidR="00B4276F">
        <w:t xml:space="preserve"> </w:t>
      </w:r>
      <w:r w:rsidR="00B16035">
        <w:t>heart</w:t>
      </w:r>
      <w:r w:rsidR="00B4276F">
        <w:t xml:space="preserve"> </w:t>
      </w:r>
      <w:r w:rsidR="00B16035">
        <w:t>of</w:t>
      </w:r>
      <w:r w:rsidR="00B4276F">
        <w:t xml:space="preserve"> </w:t>
      </w:r>
      <w:r w:rsidR="00B16035">
        <w:t>the</w:t>
      </w:r>
      <w:r w:rsidR="00B4276F">
        <w:t xml:space="preserve"> </w:t>
      </w:r>
      <w:r w:rsidR="00B16035">
        <w:t>Convention’s</w:t>
      </w:r>
      <w:r w:rsidR="00B4276F">
        <w:t xml:space="preserve"> </w:t>
      </w:r>
      <w:r w:rsidR="00B16035">
        <w:t>desire</w:t>
      </w:r>
      <w:r w:rsidR="00B4276F">
        <w:t xml:space="preserve"> </w:t>
      </w:r>
      <w:r w:rsidR="00B16035">
        <w:t>to</w:t>
      </w:r>
      <w:r w:rsidR="00B4276F">
        <w:t xml:space="preserve"> </w:t>
      </w:r>
      <w:r w:rsidR="00B16035">
        <w:t>stem</w:t>
      </w:r>
      <w:r w:rsidR="00B4276F">
        <w:t xml:space="preserve"> </w:t>
      </w:r>
      <w:r w:rsidR="00B16035">
        <w:t>the</w:t>
      </w:r>
      <w:r w:rsidR="00B4276F">
        <w:t xml:space="preserve"> </w:t>
      </w:r>
      <w:r w:rsidR="00B16035">
        <w:t>progressive</w:t>
      </w:r>
      <w:r w:rsidR="00B4276F">
        <w:t xml:space="preserve"> </w:t>
      </w:r>
      <w:r w:rsidR="00B16035">
        <w:t>encroachment</w:t>
      </w:r>
      <w:r w:rsidR="00B4276F">
        <w:t xml:space="preserve"> </w:t>
      </w:r>
      <w:r w:rsidR="00B16035">
        <w:t>on</w:t>
      </w:r>
      <w:r w:rsidR="00B4276F">
        <w:t xml:space="preserve"> </w:t>
      </w:r>
      <w:r w:rsidR="00B16035">
        <w:t>and</w:t>
      </w:r>
      <w:r w:rsidR="00B4276F">
        <w:t xml:space="preserve"> </w:t>
      </w:r>
      <w:r w:rsidR="00B16035">
        <w:t>loss</w:t>
      </w:r>
      <w:r w:rsidR="00B4276F">
        <w:t xml:space="preserve"> </w:t>
      </w:r>
      <w:r w:rsidR="00B16035">
        <w:t>of</w:t>
      </w:r>
      <w:r w:rsidR="00B4276F">
        <w:t xml:space="preserve"> </w:t>
      </w:r>
      <w:r w:rsidR="00B16035">
        <w:t>wetlands</w:t>
      </w:r>
      <w:r w:rsidR="00B4276F">
        <w:t xml:space="preserve"> </w:t>
      </w:r>
      <w:r w:rsidR="00B16035">
        <w:t>now</w:t>
      </w:r>
      <w:r w:rsidR="00B4276F">
        <w:t xml:space="preserve"> </w:t>
      </w:r>
      <w:r w:rsidR="00B16035">
        <w:t>and</w:t>
      </w:r>
      <w:r w:rsidR="00B4276F">
        <w:t xml:space="preserve"> </w:t>
      </w:r>
      <w:r w:rsidR="00B16035">
        <w:t>in</w:t>
      </w:r>
      <w:r w:rsidR="00B4276F">
        <w:t xml:space="preserve"> </w:t>
      </w:r>
      <w:r w:rsidR="00B16035">
        <w:t>the</w:t>
      </w:r>
      <w:r w:rsidR="00B4276F">
        <w:t xml:space="preserve"> </w:t>
      </w:r>
      <w:r w:rsidR="00B16035">
        <w:t>future.</w:t>
      </w:r>
    </w:p>
    <w:p w14:paraId="6927B42D" w14:textId="77777777" w:rsidR="005C4077" w:rsidRDefault="005C4077" w:rsidP="005C4077">
      <w:pPr>
        <w:pStyle w:val="SP5text"/>
        <w:numPr>
          <w:ilvl w:val="0"/>
          <w:numId w:val="0"/>
        </w:numPr>
        <w:spacing w:after="0"/>
        <w:ind w:left="425" w:hanging="425"/>
      </w:pPr>
    </w:p>
    <w:p w14:paraId="48E76B8C" w14:textId="17A0E53E" w:rsidR="00B16035" w:rsidRDefault="005C4077" w:rsidP="005C4077">
      <w:pPr>
        <w:pStyle w:val="SP5text"/>
        <w:numPr>
          <w:ilvl w:val="0"/>
          <w:numId w:val="0"/>
        </w:numPr>
        <w:spacing w:after="0"/>
        <w:ind w:left="425" w:hanging="425"/>
        <w:rPr>
          <w:lang w:val="en-US"/>
        </w:rPr>
      </w:pPr>
      <w:r>
        <w:lastRenderedPageBreak/>
        <w:t>5.</w:t>
      </w:r>
      <w:r>
        <w:tab/>
      </w:r>
      <w:r w:rsidR="00C92451">
        <w:t>[</w:t>
      </w:r>
      <w:r w:rsidR="00B16035">
        <w:t>The</w:t>
      </w:r>
      <w:r w:rsidR="00B4276F">
        <w:t xml:space="preserve"> </w:t>
      </w:r>
      <w:r w:rsidR="00B16035" w:rsidRPr="000E4614">
        <w:rPr>
          <w:lang w:val="en-US"/>
        </w:rPr>
        <w:t>Strategic</w:t>
      </w:r>
      <w:r w:rsidR="00B4276F">
        <w:rPr>
          <w:lang w:val="en-US"/>
        </w:rPr>
        <w:t xml:space="preserve"> </w:t>
      </w:r>
      <w:r w:rsidR="00B16035" w:rsidRPr="000E4614">
        <w:rPr>
          <w:lang w:val="en-US"/>
        </w:rPr>
        <w:t>Plan</w:t>
      </w:r>
      <w:r w:rsidR="00B4276F">
        <w:rPr>
          <w:lang w:val="en-US"/>
        </w:rPr>
        <w:t xml:space="preserve"> </w:t>
      </w:r>
      <w:r w:rsidR="00B16035" w:rsidRPr="000E4614">
        <w:rPr>
          <w:lang w:val="en-US"/>
        </w:rPr>
        <w:t>acknowledges</w:t>
      </w:r>
      <w:r w:rsidR="00B4276F">
        <w:rPr>
          <w:lang w:val="en-US"/>
        </w:rPr>
        <w:t xml:space="preserve"> </w:t>
      </w:r>
      <w:r w:rsidR="00B16035" w:rsidRPr="000E4614">
        <w:rPr>
          <w:lang w:val="en-US"/>
        </w:rPr>
        <w:t>multiple</w:t>
      </w:r>
      <w:r w:rsidR="00B4276F">
        <w:rPr>
          <w:lang w:val="en-US"/>
        </w:rPr>
        <w:t xml:space="preserve"> </w:t>
      </w:r>
      <w:r w:rsidR="00B16035" w:rsidRPr="000E4614">
        <w:rPr>
          <w:lang w:val="en-US"/>
        </w:rPr>
        <w:t>worldviews</w:t>
      </w:r>
      <w:r w:rsidR="00B4276F">
        <w:rPr>
          <w:lang w:val="en-US"/>
        </w:rPr>
        <w:t xml:space="preserve"> </w:t>
      </w:r>
      <w:r w:rsidR="00B16035" w:rsidRPr="000E4614">
        <w:rPr>
          <w:lang w:val="en-US"/>
        </w:rPr>
        <w:t>and</w:t>
      </w:r>
      <w:r w:rsidR="00B4276F">
        <w:rPr>
          <w:lang w:val="en-US"/>
        </w:rPr>
        <w:t xml:space="preserve"> </w:t>
      </w:r>
      <w:r w:rsidR="00B16035" w:rsidRPr="000E4614">
        <w:rPr>
          <w:lang w:val="en-US"/>
        </w:rPr>
        <w:t>ways</w:t>
      </w:r>
      <w:r w:rsidR="00B4276F">
        <w:rPr>
          <w:lang w:val="en-US"/>
        </w:rPr>
        <w:t xml:space="preserve"> </w:t>
      </w:r>
      <w:r w:rsidR="00B16035" w:rsidRPr="000E4614">
        <w:rPr>
          <w:lang w:val="en-US"/>
        </w:rPr>
        <w:t>of</w:t>
      </w:r>
      <w:r w:rsidR="00B4276F">
        <w:rPr>
          <w:lang w:val="en-US"/>
        </w:rPr>
        <w:t xml:space="preserve"> </w:t>
      </w:r>
      <w:r w:rsidR="00B16035" w:rsidRPr="000E4614">
        <w:rPr>
          <w:lang w:val="en-US"/>
        </w:rPr>
        <w:t>knowing.</w:t>
      </w:r>
      <w:r w:rsidR="00B4276F">
        <w:rPr>
          <w:lang w:val="en-US"/>
        </w:rPr>
        <w:t xml:space="preserve"> </w:t>
      </w:r>
      <w:r w:rsidR="00B16035" w:rsidRPr="000E4614">
        <w:rPr>
          <w:lang w:val="en-US"/>
        </w:rPr>
        <w:t>The</w:t>
      </w:r>
      <w:r w:rsidR="00B4276F">
        <w:rPr>
          <w:lang w:val="en-US"/>
        </w:rPr>
        <w:t xml:space="preserve"> </w:t>
      </w:r>
      <w:r w:rsidR="00B16035" w:rsidRPr="000E4614">
        <w:rPr>
          <w:lang w:val="en-US"/>
        </w:rPr>
        <w:t>concept</w:t>
      </w:r>
      <w:r w:rsidR="00B4276F">
        <w:rPr>
          <w:lang w:val="en-US"/>
        </w:rPr>
        <w:t xml:space="preserve"> </w:t>
      </w:r>
      <w:r w:rsidR="00B16035" w:rsidRPr="000E4614">
        <w:rPr>
          <w:lang w:val="en-US"/>
        </w:rPr>
        <w:t>of</w:t>
      </w:r>
      <w:r w:rsidR="00B4276F">
        <w:rPr>
          <w:lang w:val="en-US"/>
        </w:rPr>
        <w:t xml:space="preserve"> </w:t>
      </w:r>
      <w:r w:rsidR="00B16035" w:rsidRPr="000E4614">
        <w:rPr>
          <w:lang w:val="en-US"/>
        </w:rPr>
        <w:t>wise</w:t>
      </w:r>
      <w:r w:rsidR="00B4276F">
        <w:rPr>
          <w:lang w:val="en-US"/>
        </w:rPr>
        <w:t xml:space="preserve"> </w:t>
      </w:r>
      <w:r w:rsidR="00B16035" w:rsidRPr="000E4614">
        <w:rPr>
          <w:lang w:val="en-US"/>
        </w:rPr>
        <w:t>use</w:t>
      </w:r>
      <w:r w:rsidR="00B4276F">
        <w:rPr>
          <w:lang w:val="en-US"/>
        </w:rPr>
        <w:t xml:space="preserve"> </w:t>
      </w:r>
      <w:r w:rsidR="00B16035">
        <w:rPr>
          <w:lang w:val="en-US"/>
        </w:rPr>
        <w:t>[</w:t>
      </w:r>
      <w:r w:rsidR="00B16035" w:rsidRPr="000E4614">
        <w:rPr>
          <w:lang w:val="en-US"/>
        </w:rPr>
        <w:t>extends</w:t>
      </w:r>
      <w:r w:rsidR="00B4276F">
        <w:rPr>
          <w:lang w:val="en-US"/>
        </w:rPr>
        <w:t xml:space="preserve"> </w:t>
      </w:r>
      <w:r w:rsidR="00B16035" w:rsidRPr="000E4614">
        <w:rPr>
          <w:lang w:val="en-US"/>
        </w:rPr>
        <w:t>beyond</w:t>
      </w:r>
      <w:r w:rsidR="00B4276F">
        <w:rPr>
          <w:lang w:val="en-US"/>
        </w:rPr>
        <w:t xml:space="preserve"> </w:t>
      </w:r>
      <w:r w:rsidR="00B16035" w:rsidRPr="000E4614">
        <w:rPr>
          <w:lang w:val="en-US"/>
        </w:rPr>
        <w:t>extractive</w:t>
      </w:r>
      <w:r w:rsidR="00B4276F">
        <w:rPr>
          <w:lang w:val="en-US"/>
        </w:rPr>
        <w:t xml:space="preserve"> </w:t>
      </w:r>
      <w:r w:rsidR="00B16035" w:rsidRPr="000E4614">
        <w:rPr>
          <w:lang w:val="en-US"/>
        </w:rPr>
        <w:t>use</w:t>
      </w:r>
      <w:r w:rsidR="00B4276F">
        <w:rPr>
          <w:lang w:val="en-US"/>
        </w:rPr>
        <w:t xml:space="preserve"> </w:t>
      </w:r>
      <w:r w:rsidR="00B16035" w:rsidRPr="000E4614">
        <w:rPr>
          <w:lang w:val="en-US"/>
        </w:rPr>
        <w:t>and</w:t>
      </w:r>
      <w:r w:rsidR="00B16035">
        <w:rPr>
          <w:lang w:val="en-US"/>
        </w:rPr>
        <w:t>]</w:t>
      </w:r>
      <w:r w:rsidR="00B4276F">
        <w:rPr>
          <w:lang w:val="en-US"/>
        </w:rPr>
        <w:t xml:space="preserve"> </w:t>
      </w:r>
      <w:r w:rsidR="00B16035" w:rsidRPr="000E4614">
        <w:rPr>
          <w:lang w:val="en-US"/>
        </w:rPr>
        <w:t>encompasses</w:t>
      </w:r>
      <w:r w:rsidR="00B4276F">
        <w:rPr>
          <w:lang w:val="en-US"/>
        </w:rPr>
        <w:t xml:space="preserve"> </w:t>
      </w:r>
      <w:r w:rsidR="00B16035" w:rsidRPr="000E4614">
        <w:rPr>
          <w:lang w:val="en-US"/>
        </w:rPr>
        <w:t>human-wetland</w:t>
      </w:r>
      <w:r w:rsidR="00B4276F">
        <w:rPr>
          <w:lang w:val="en-US"/>
        </w:rPr>
        <w:t xml:space="preserve"> </w:t>
      </w:r>
      <w:r w:rsidR="00B16035" w:rsidRPr="000E4614">
        <w:rPr>
          <w:lang w:val="en-US"/>
        </w:rPr>
        <w:t>relationships.</w:t>
      </w:r>
      <w:r w:rsidR="00B4276F">
        <w:rPr>
          <w:lang w:val="en-US"/>
        </w:rPr>
        <w:t xml:space="preserve"> </w:t>
      </w:r>
      <w:r w:rsidR="00B16035" w:rsidRPr="000E4614">
        <w:rPr>
          <w:lang w:val="en-US"/>
        </w:rPr>
        <w:t>Indigenous</w:t>
      </w:r>
      <w:r w:rsidR="00B4276F">
        <w:rPr>
          <w:lang w:val="en-US"/>
        </w:rPr>
        <w:t xml:space="preserve"> </w:t>
      </w:r>
      <w:r w:rsidR="00B16035" w:rsidRPr="000E4614">
        <w:rPr>
          <w:lang w:val="en-US"/>
        </w:rPr>
        <w:t>ways</w:t>
      </w:r>
      <w:r w:rsidR="00B4276F">
        <w:rPr>
          <w:lang w:val="en-US"/>
        </w:rPr>
        <w:t xml:space="preserve"> </w:t>
      </w:r>
      <w:r w:rsidR="00B16035" w:rsidRPr="000E4614">
        <w:rPr>
          <w:lang w:val="en-US"/>
        </w:rPr>
        <w:t>of</w:t>
      </w:r>
      <w:r w:rsidR="00B4276F">
        <w:rPr>
          <w:lang w:val="en-US"/>
        </w:rPr>
        <w:t xml:space="preserve"> </w:t>
      </w:r>
      <w:r w:rsidR="00B16035" w:rsidRPr="000E4614">
        <w:rPr>
          <w:lang w:val="en-US"/>
        </w:rPr>
        <w:t>knowing</w:t>
      </w:r>
      <w:r w:rsidR="00B4276F">
        <w:rPr>
          <w:lang w:val="en-US"/>
        </w:rPr>
        <w:t xml:space="preserve"> </w:t>
      </w:r>
      <w:r w:rsidR="00B16035" w:rsidRPr="000E4614">
        <w:rPr>
          <w:lang w:val="en-US"/>
        </w:rPr>
        <w:t>include</w:t>
      </w:r>
      <w:r w:rsidR="00B4276F">
        <w:rPr>
          <w:lang w:val="en-US"/>
        </w:rPr>
        <w:t xml:space="preserve"> </w:t>
      </w:r>
      <w:r w:rsidR="00B16035" w:rsidRPr="000E4614">
        <w:rPr>
          <w:lang w:val="en-US"/>
        </w:rPr>
        <w:t>the</w:t>
      </w:r>
      <w:r w:rsidR="00B4276F">
        <w:rPr>
          <w:lang w:val="en-US"/>
        </w:rPr>
        <w:t xml:space="preserve"> </w:t>
      </w:r>
      <w:r w:rsidR="00B16035" w:rsidRPr="000E4614">
        <w:rPr>
          <w:lang w:val="en-US"/>
        </w:rPr>
        <w:t>importance</w:t>
      </w:r>
      <w:r w:rsidR="00B4276F">
        <w:rPr>
          <w:lang w:val="en-US"/>
        </w:rPr>
        <w:t xml:space="preserve"> </w:t>
      </w:r>
      <w:r w:rsidR="00B16035" w:rsidRPr="000E4614">
        <w:rPr>
          <w:lang w:val="en-US"/>
        </w:rPr>
        <w:t>of</w:t>
      </w:r>
      <w:r w:rsidR="00B4276F">
        <w:rPr>
          <w:lang w:val="en-US"/>
        </w:rPr>
        <w:t xml:space="preserve"> </w:t>
      </w:r>
      <w:r w:rsidR="00B16035" w:rsidRPr="000E4614">
        <w:rPr>
          <w:lang w:val="en-US"/>
        </w:rPr>
        <w:t>sustainable,</w:t>
      </w:r>
      <w:r w:rsidR="00B4276F">
        <w:rPr>
          <w:lang w:val="en-US"/>
        </w:rPr>
        <w:t xml:space="preserve"> </w:t>
      </w:r>
      <w:r w:rsidR="00B16035" w:rsidRPr="000E4614">
        <w:rPr>
          <w:lang w:val="en-US"/>
        </w:rPr>
        <w:t>respectful</w:t>
      </w:r>
      <w:r w:rsidR="00B4276F">
        <w:rPr>
          <w:lang w:val="en-US"/>
        </w:rPr>
        <w:t xml:space="preserve"> </w:t>
      </w:r>
      <w:r w:rsidR="00B16035" w:rsidRPr="000E4614">
        <w:rPr>
          <w:lang w:val="en-US"/>
        </w:rPr>
        <w:t>relationships</w:t>
      </w:r>
      <w:r w:rsidR="00B4276F">
        <w:rPr>
          <w:lang w:val="en-US"/>
        </w:rPr>
        <w:t xml:space="preserve"> </w:t>
      </w:r>
      <w:r w:rsidR="00B16035" w:rsidRPr="000E4614">
        <w:rPr>
          <w:lang w:val="en-US"/>
        </w:rPr>
        <w:t>with</w:t>
      </w:r>
      <w:r w:rsidR="00B4276F">
        <w:rPr>
          <w:lang w:val="en-US"/>
        </w:rPr>
        <w:t xml:space="preserve"> </w:t>
      </w:r>
      <w:r w:rsidR="00B16035" w:rsidRPr="000E4614">
        <w:rPr>
          <w:lang w:val="en-US"/>
        </w:rPr>
        <w:t>wetlands,</w:t>
      </w:r>
      <w:r w:rsidR="00B4276F">
        <w:rPr>
          <w:lang w:val="en-US"/>
        </w:rPr>
        <w:t xml:space="preserve"> </w:t>
      </w:r>
      <w:r w:rsidR="00B16035" w:rsidRPr="000E4614">
        <w:rPr>
          <w:lang w:val="en-US"/>
        </w:rPr>
        <w:t>respect</w:t>
      </w:r>
      <w:r w:rsidR="00B4276F">
        <w:rPr>
          <w:lang w:val="en-US"/>
        </w:rPr>
        <w:t xml:space="preserve"> </w:t>
      </w:r>
      <w:r w:rsidR="00B16035" w:rsidRPr="000E4614">
        <w:rPr>
          <w:lang w:val="en-US"/>
        </w:rPr>
        <w:t>for</w:t>
      </w:r>
      <w:r w:rsidR="00B4276F">
        <w:rPr>
          <w:lang w:val="en-US"/>
        </w:rPr>
        <w:t xml:space="preserve"> </w:t>
      </w:r>
      <w:r w:rsidR="00B16035" w:rsidRPr="000E4614">
        <w:rPr>
          <w:lang w:val="en-US"/>
        </w:rPr>
        <w:t>the</w:t>
      </w:r>
      <w:r w:rsidR="00B4276F">
        <w:rPr>
          <w:lang w:val="en-US"/>
        </w:rPr>
        <w:t xml:space="preserve"> </w:t>
      </w:r>
      <w:r w:rsidR="00B16035" w:rsidRPr="000E4614">
        <w:rPr>
          <w:lang w:val="en-US"/>
        </w:rPr>
        <w:t>wetlands</w:t>
      </w:r>
      <w:r w:rsidR="00B4276F">
        <w:rPr>
          <w:lang w:val="en-US"/>
        </w:rPr>
        <w:t xml:space="preserve"> </w:t>
      </w:r>
      <w:r w:rsidR="00B16035" w:rsidRPr="000E4614">
        <w:rPr>
          <w:lang w:val="en-US"/>
        </w:rPr>
        <w:t>and</w:t>
      </w:r>
      <w:r w:rsidR="00B4276F">
        <w:rPr>
          <w:lang w:val="en-US"/>
        </w:rPr>
        <w:t xml:space="preserve"> </w:t>
      </w:r>
      <w:r w:rsidR="00B16035" w:rsidRPr="000E4614">
        <w:rPr>
          <w:lang w:val="en-US"/>
        </w:rPr>
        <w:t>all</w:t>
      </w:r>
      <w:r w:rsidR="00B4276F">
        <w:rPr>
          <w:lang w:val="en-US"/>
        </w:rPr>
        <w:t xml:space="preserve"> </w:t>
      </w:r>
      <w:r w:rsidR="00B16035" w:rsidRPr="000E4614">
        <w:rPr>
          <w:lang w:val="en-US"/>
        </w:rPr>
        <w:t>that</w:t>
      </w:r>
      <w:r w:rsidR="00B4276F">
        <w:rPr>
          <w:lang w:val="en-US"/>
        </w:rPr>
        <w:t xml:space="preserve"> </w:t>
      </w:r>
      <w:r w:rsidR="00B16035" w:rsidRPr="000E4614">
        <w:rPr>
          <w:lang w:val="en-US"/>
        </w:rPr>
        <w:t>inhabit</w:t>
      </w:r>
      <w:r w:rsidR="00B4276F">
        <w:rPr>
          <w:lang w:val="en-US"/>
        </w:rPr>
        <w:t xml:space="preserve"> </w:t>
      </w:r>
      <w:r w:rsidR="00B16035" w:rsidRPr="000E4614">
        <w:rPr>
          <w:lang w:val="en-US"/>
        </w:rPr>
        <w:t>the</w:t>
      </w:r>
      <w:r w:rsidR="00B4276F">
        <w:rPr>
          <w:lang w:val="en-US"/>
        </w:rPr>
        <w:t xml:space="preserve"> </w:t>
      </w:r>
      <w:r w:rsidR="00B16035" w:rsidRPr="000E4614">
        <w:rPr>
          <w:lang w:val="en-US"/>
        </w:rPr>
        <w:t>space,</w:t>
      </w:r>
      <w:r w:rsidR="00B4276F">
        <w:rPr>
          <w:lang w:val="en-US"/>
        </w:rPr>
        <w:t xml:space="preserve"> </w:t>
      </w:r>
      <w:r w:rsidR="00C92451">
        <w:rPr>
          <w:lang w:val="en-US"/>
        </w:rPr>
        <w:t xml:space="preserve">and </w:t>
      </w:r>
      <w:r w:rsidR="00895CA6">
        <w:rPr>
          <w:lang w:val="en-US"/>
        </w:rPr>
        <w:t>[</w:t>
      </w:r>
      <w:r w:rsidR="00B16035" w:rsidRPr="000E4614">
        <w:rPr>
          <w:lang w:val="en-US"/>
        </w:rPr>
        <w:t>reciprocity</w:t>
      </w:r>
      <w:r w:rsidR="00895CA6">
        <w:rPr>
          <w:lang w:val="en-US"/>
        </w:rPr>
        <w:t>] </w:t>
      </w:r>
      <w:r w:rsidR="00B16035">
        <w:rPr>
          <w:lang w:val="en-US"/>
        </w:rPr>
        <w:t>[</w:t>
      </w:r>
      <w:r w:rsidR="00C92451" w:rsidRPr="000E4614">
        <w:rPr>
          <w:lang w:val="en-US"/>
        </w:rPr>
        <w:t>,</w:t>
      </w:r>
      <w:r w:rsidR="00C92451">
        <w:rPr>
          <w:lang w:val="en-US"/>
        </w:rPr>
        <w:t xml:space="preserve"> reciprocity </w:t>
      </w:r>
      <w:r w:rsidR="00C92451" w:rsidRPr="000E4614">
        <w:rPr>
          <w:lang w:val="en-US"/>
        </w:rPr>
        <w:t>and</w:t>
      </w:r>
      <w:r w:rsidR="00C92451">
        <w:rPr>
          <w:lang w:val="en-US"/>
        </w:rPr>
        <w:t xml:space="preserve"> </w:t>
      </w:r>
      <w:r w:rsidR="00B16035" w:rsidRPr="000E4614">
        <w:rPr>
          <w:lang w:val="en-US"/>
        </w:rPr>
        <w:t>the</w:t>
      </w:r>
      <w:r w:rsidR="00B4276F">
        <w:rPr>
          <w:lang w:val="en-US"/>
        </w:rPr>
        <w:t xml:space="preserve"> </w:t>
      </w:r>
      <w:r w:rsidR="00B16035" w:rsidRPr="000E4614">
        <w:rPr>
          <w:lang w:val="en-US"/>
        </w:rPr>
        <w:t>duty</w:t>
      </w:r>
      <w:r w:rsidR="00B4276F">
        <w:rPr>
          <w:lang w:val="en-US"/>
        </w:rPr>
        <w:t xml:space="preserve"> </w:t>
      </w:r>
      <w:r w:rsidR="00B16035" w:rsidRPr="000E4614">
        <w:rPr>
          <w:lang w:val="en-US"/>
        </w:rPr>
        <w:t>to</w:t>
      </w:r>
      <w:r w:rsidR="00B4276F">
        <w:rPr>
          <w:lang w:val="en-US"/>
        </w:rPr>
        <w:t xml:space="preserve"> </w:t>
      </w:r>
      <w:r w:rsidR="00B16035" w:rsidRPr="000E4614">
        <w:rPr>
          <w:lang w:val="en-US"/>
        </w:rPr>
        <w:t>be</w:t>
      </w:r>
      <w:r w:rsidR="00B4276F">
        <w:rPr>
          <w:lang w:val="en-US"/>
        </w:rPr>
        <w:t xml:space="preserve"> </w:t>
      </w:r>
      <w:r w:rsidR="00B16035" w:rsidRPr="000E4614">
        <w:rPr>
          <w:lang w:val="en-US"/>
        </w:rPr>
        <w:t>a</w:t>
      </w:r>
      <w:r w:rsidR="00B4276F">
        <w:rPr>
          <w:lang w:val="en-US"/>
        </w:rPr>
        <w:t xml:space="preserve"> </w:t>
      </w:r>
      <w:r w:rsidR="00B16035" w:rsidRPr="000E4614">
        <w:rPr>
          <w:lang w:val="en-US"/>
        </w:rPr>
        <w:t>voice</w:t>
      </w:r>
      <w:r w:rsidR="00B4276F">
        <w:rPr>
          <w:lang w:val="en-US"/>
        </w:rPr>
        <w:t xml:space="preserve"> </w:t>
      </w:r>
      <w:r w:rsidR="00B16035" w:rsidRPr="000E4614">
        <w:rPr>
          <w:lang w:val="en-US"/>
        </w:rPr>
        <w:t>for</w:t>
      </w:r>
      <w:r w:rsidR="00B4276F">
        <w:rPr>
          <w:lang w:val="en-US"/>
        </w:rPr>
        <w:t xml:space="preserve"> </w:t>
      </w:r>
      <w:r w:rsidR="00B16035" w:rsidRPr="000E4614">
        <w:rPr>
          <w:lang w:val="en-US"/>
        </w:rPr>
        <w:t>the</w:t>
      </w:r>
      <w:r w:rsidR="00B4276F">
        <w:rPr>
          <w:lang w:val="en-US"/>
        </w:rPr>
        <w:t xml:space="preserve"> </w:t>
      </w:r>
      <w:r w:rsidR="00B16035" w:rsidRPr="000E4614">
        <w:rPr>
          <w:lang w:val="en-US"/>
        </w:rPr>
        <w:t>voiceless</w:t>
      </w:r>
      <w:r w:rsidR="00895CA6">
        <w:rPr>
          <w:lang w:val="en-US"/>
        </w:rPr>
        <w:t>]</w:t>
      </w:r>
      <w:r w:rsidR="00B16035">
        <w:rPr>
          <w:lang w:val="en-US"/>
        </w:rPr>
        <w:t>.]</w:t>
      </w:r>
    </w:p>
    <w:p w14:paraId="08DAAC32" w14:textId="77777777" w:rsidR="005C4077" w:rsidRDefault="005C4077" w:rsidP="005C4077">
      <w:pPr>
        <w:pStyle w:val="SP5text"/>
        <w:numPr>
          <w:ilvl w:val="0"/>
          <w:numId w:val="0"/>
        </w:numPr>
        <w:spacing w:after="0"/>
        <w:ind w:left="425" w:hanging="425"/>
        <w:rPr>
          <w:color w:val="000000" w:themeColor="text1"/>
          <w:lang w:val="en-US"/>
        </w:rPr>
      </w:pPr>
    </w:p>
    <w:p w14:paraId="7115A576" w14:textId="415517E1" w:rsidR="00B16035" w:rsidRPr="000E4614" w:rsidRDefault="005C4077" w:rsidP="005C4077">
      <w:pPr>
        <w:pStyle w:val="SP5text"/>
        <w:numPr>
          <w:ilvl w:val="0"/>
          <w:numId w:val="0"/>
        </w:numPr>
        <w:spacing w:after="0"/>
        <w:ind w:left="425" w:hanging="425"/>
        <w:rPr>
          <w:color w:val="000000" w:themeColor="text1"/>
        </w:rPr>
      </w:pPr>
      <w:r>
        <w:rPr>
          <w:color w:val="000000" w:themeColor="text1"/>
          <w:lang w:val="en-US"/>
        </w:rPr>
        <w:t>6.</w:t>
      </w:r>
      <w:r>
        <w:rPr>
          <w:color w:val="000000" w:themeColor="text1"/>
          <w:lang w:val="en-US"/>
        </w:rPr>
        <w:tab/>
      </w:r>
      <w:r w:rsidR="00B16035" w:rsidRPr="000E4614">
        <w:t>The</w:t>
      </w:r>
      <w:r w:rsidR="00B4276F">
        <w:t xml:space="preserve"> </w:t>
      </w:r>
      <w:r w:rsidR="00B16035" w:rsidRPr="000E4614">
        <w:t>Convention</w:t>
      </w:r>
      <w:r w:rsidR="00B4276F">
        <w:t xml:space="preserve"> </w:t>
      </w:r>
      <w:r w:rsidR="00B16035" w:rsidRPr="000E4614">
        <w:t>defines</w:t>
      </w:r>
      <w:r w:rsidR="00B4276F">
        <w:t xml:space="preserve"> </w:t>
      </w:r>
      <w:r w:rsidR="00B16035" w:rsidRPr="000E4614">
        <w:t>wetlands</w:t>
      </w:r>
      <w:r w:rsidR="00B4276F">
        <w:t xml:space="preserve"> </w:t>
      </w:r>
      <w:r w:rsidR="00B16035" w:rsidRPr="000E4614">
        <w:t>as</w:t>
      </w:r>
      <w:r w:rsidR="00B4276F">
        <w:t xml:space="preserve"> </w:t>
      </w:r>
      <w:r w:rsidR="00B16035" w:rsidRPr="000E4614">
        <w:t>areas</w:t>
      </w:r>
      <w:r w:rsidR="00B4276F">
        <w:t xml:space="preserve"> </w:t>
      </w:r>
      <w:r w:rsidR="00B16035" w:rsidRPr="000E4614">
        <w:t>of</w:t>
      </w:r>
      <w:r w:rsidR="00B4276F">
        <w:t xml:space="preserve"> </w:t>
      </w:r>
      <w:r w:rsidR="00B16035" w:rsidRPr="000E4614">
        <w:t>marsh,</w:t>
      </w:r>
      <w:r w:rsidR="00B4276F">
        <w:t xml:space="preserve"> </w:t>
      </w:r>
      <w:r w:rsidR="00B16035" w:rsidRPr="000E4614">
        <w:t>fen,</w:t>
      </w:r>
      <w:r w:rsidR="00B4276F">
        <w:t xml:space="preserve"> </w:t>
      </w:r>
      <w:r w:rsidR="00B16035" w:rsidRPr="000E4614">
        <w:t>peatland</w:t>
      </w:r>
      <w:r w:rsidR="00B4276F">
        <w:t xml:space="preserve"> </w:t>
      </w:r>
      <w:r w:rsidR="00B16035" w:rsidRPr="000E4614">
        <w:t>or</w:t>
      </w:r>
      <w:r w:rsidR="00B4276F">
        <w:t xml:space="preserve"> </w:t>
      </w:r>
      <w:r w:rsidR="00B16035" w:rsidRPr="000E4614">
        <w:t>water,</w:t>
      </w:r>
      <w:r w:rsidR="00B4276F">
        <w:t xml:space="preserve"> </w:t>
      </w:r>
      <w:r w:rsidR="00B16035" w:rsidRPr="000E4614">
        <w:t>whether</w:t>
      </w:r>
      <w:r w:rsidR="00B4276F">
        <w:t xml:space="preserve"> </w:t>
      </w:r>
      <w:r w:rsidR="00B16035" w:rsidRPr="000E4614">
        <w:t>natural</w:t>
      </w:r>
      <w:r w:rsidR="00B4276F">
        <w:t xml:space="preserve"> </w:t>
      </w:r>
      <w:r w:rsidR="00B16035" w:rsidRPr="000E4614">
        <w:t>or</w:t>
      </w:r>
      <w:r w:rsidR="00B4276F">
        <w:t xml:space="preserve"> </w:t>
      </w:r>
      <w:r w:rsidR="00B16035" w:rsidRPr="000E4614">
        <w:t>artificial,</w:t>
      </w:r>
      <w:r w:rsidR="00B4276F">
        <w:t xml:space="preserve"> </w:t>
      </w:r>
      <w:r w:rsidR="00B16035" w:rsidRPr="000E4614">
        <w:t>permanent</w:t>
      </w:r>
      <w:r w:rsidR="00B4276F">
        <w:t xml:space="preserve"> </w:t>
      </w:r>
      <w:r w:rsidR="00B16035" w:rsidRPr="000E4614">
        <w:t>or</w:t>
      </w:r>
      <w:r w:rsidR="00B4276F">
        <w:t xml:space="preserve"> </w:t>
      </w:r>
      <w:r w:rsidR="00B16035" w:rsidRPr="000E4614">
        <w:t>temporary,</w:t>
      </w:r>
      <w:r w:rsidR="00B4276F">
        <w:t xml:space="preserve"> </w:t>
      </w:r>
      <w:r w:rsidR="00B16035" w:rsidRPr="000E4614">
        <w:t>with</w:t>
      </w:r>
      <w:r w:rsidR="00B4276F">
        <w:t xml:space="preserve"> </w:t>
      </w:r>
      <w:r w:rsidR="00B16035" w:rsidRPr="000E4614">
        <w:t>water</w:t>
      </w:r>
      <w:r w:rsidR="00B4276F">
        <w:t xml:space="preserve"> </w:t>
      </w:r>
      <w:r w:rsidR="00B16035" w:rsidRPr="000E4614">
        <w:t>that</w:t>
      </w:r>
      <w:r w:rsidR="00B4276F">
        <w:t xml:space="preserve"> </w:t>
      </w:r>
      <w:r w:rsidR="00B16035" w:rsidRPr="000E4614">
        <w:t>is</w:t>
      </w:r>
      <w:r w:rsidR="00B4276F">
        <w:t xml:space="preserve"> </w:t>
      </w:r>
      <w:r w:rsidR="00B16035" w:rsidRPr="000E4614">
        <w:t>static</w:t>
      </w:r>
      <w:r w:rsidR="00B4276F">
        <w:t xml:space="preserve"> </w:t>
      </w:r>
      <w:r w:rsidR="00B16035" w:rsidRPr="000E4614">
        <w:t>or</w:t>
      </w:r>
      <w:r w:rsidR="00B4276F">
        <w:t xml:space="preserve"> </w:t>
      </w:r>
      <w:r w:rsidR="00B16035" w:rsidRPr="000E4614">
        <w:t>flowing,</w:t>
      </w:r>
      <w:r w:rsidR="00B4276F">
        <w:t xml:space="preserve"> </w:t>
      </w:r>
      <w:r w:rsidR="00B16035" w:rsidRPr="000E4614">
        <w:t>fresh,</w:t>
      </w:r>
      <w:r w:rsidR="00B4276F">
        <w:t xml:space="preserve"> </w:t>
      </w:r>
      <w:r w:rsidR="00B16035" w:rsidRPr="000E4614">
        <w:t>brackish</w:t>
      </w:r>
      <w:r w:rsidR="00B4276F">
        <w:t xml:space="preserve"> </w:t>
      </w:r>
      <w:r w:rsidR="00B16035" w:rsidRPr="000E4614">
        <w:t>or</w:t>
      </w:r>
      <w:r w:rsidR="00B4276F">
        <w:t xml:space="preserve"> </w:t>
      </w:r>
      <w:r w:rsidR="00B16035" w:rsidRPr="000E4614">
        <w:t>salt,</w:t>
      </w:r>
      <w:r w:rsidR="00B4276F">
        <w:t xml:space="preserve"> </w:t>
      </w:r>
      <w:r w:rsidR="00B16035" w:rsidRPr="000E4614">
        <w:t>including</w:t>
      </w:r>
      <w:r w:rsidR="00B4276F">
        <w:t xml:space="preserve"> </w:t>
      </w:r>
      <w:r w:rsidR="00B16035" w:rsidRPr="000E4614">
        <w:t>areas</w:t>
      </w:r>
      <w:r w:rsidR="00B4276F">
        <w:t xml:space="preserve"> </w:t>
      </w:r>
      <w:r w:rsidR="00B16035" w:rsidRPr="000E4614">
        <w:t>of</w:t>
      </w:r>
      <w:r w:rsidR="00B4276F">
        <w:t xml:space="preserve"> </w:t>
      </w:r>
      <w:r w:rsidR="00B16035" w:rsidRPr="000E4614">
        <w:t>marine</w:t>
      </w:r>
      <w:r w:rsidR="00B4276F">
        <w:t xml:space="preserve"> </w:t>
      </w:r>
      <w:r w:rsidR="00B16035" w:rsidRPr="000E4614">
        <w:t>water</w:t>
      </w:r>
      <w:r w:rsidR="00B4276F">
        <w:t xml:space="preserve"> </w:t>
      </w:r>
      <w:r w:rsidR="00B16035" w:rsidRPr="000E4614">
        <w:t>the</w:t>
      </w:r>
      <w:r w:rsidR="00B4276F">
        <w:t xml:space="preserve"> </w:t>
      </w:r>
      <w:r w:rsidR="00B16035" w:rsidRPr="000E4614">
        <w:t>depth</w:t>
      </w:r>
      <w:r w:rsidR="00B4276F">
        <w:t xml:space="preserve"> </w:t>
      </w:r>
      <w:r w:rsidR="00B16035" w:rsidRPr="000E4614">
        <w:t>of</w:t>
      </w:r>
      <w:r w:rsidR="00B4276F">
        <w:t xml:space="preserve"> </w:t>
      </w:r>
      <w:r w:rsidR="00B16035" w:rsidRPr="000E4614">
        <w:t>which</w:t>
      </w:r>
      <w:r w:rsidR="00B4276F">
        <w:t xml:space="preserve"> </w:t>
      </w:r>
      <w:r w:rsidR="00B16035" w:rsidRPr="000E4614">
        <w:t>at</w:t>
      </w:r>
      <w:r w:rsidR="00B4276F">
        <w:t xml:space="preserve"> </w:t>
      </w:r>
      <w:r w:rsidR="00B16035" w:rsidRPr="000E4614">
        <w:t>low</w:t>
      </w:r>
      <w:r w:rsidR="00B4276F">
        <w:t xml:space="preserve"> </w:t>
      </w:r>
      <w:r w:rsidR="00B16035" w:rsidRPr="000E4614">
        <w:t>tide</w:t>
      </w:r>
      <w:r w:rsidR="00B4276F">
        <w:t xml:space="preserve"> </w:t>
      </w:r>
      <w:r w:rsidR="00B16035" w:rsidRPr="000E4614">
        <w:t>does</w:t>
      </w:r>
      <w:r w:rsidR="00B4276F">
        <w:t xml:space="preserve"> </w:t>
      </w:r>
      <w:r w:rsidR="00B16035" w:rsidRPr="000E4614">
        <w:t>not</w:t>
      </w:r>
      <w:r w:rsidR="00B4276F">
        <w:t xml:space="preserve"> </w:t>
      </w:r>
      <w:r w:rsidR="00B16035" w:rsidRPr="000E4614">
        <w:t>exceed</w:t>
      </w:r>
      <w:r w:rsidR="00B4276F">
        <w:t xml:space="preserve"> </w:t>
      </w:r>
      <w:r w:rsidR="00B16035" w:rsidRPr="000E4614">
        <w:t>six</w:t>
      </w:r>
      <w:r w:rsidR="00B4276F">
        <w:t xml:space="preserve"> </w:t>
      </w:r>
      <w:r w:rsidR="00B16035" w:rsidRPr="000E4614">
        <w:t>metres</w:t>
      </w:r>
      <w:r w:rsidR="00B16035">
        <w:t>.</w:t>
      </w:r>
    </w:p>
    <w:p w14:paraId="29573F49" w14:textId="77777777" w:rsidR="005C4077" w:rsidRDefault="005C4077" w:rsidP="005C4077">
      <w:pPr>
        <w:pStyle w:val="SP5text"/>
        <w:numPr>
          <w:ilvl w:val="0"/>
          <w:numId w:val="0"/>
        </w:numPr>
        <w:spacing w:after="0"/>
        <w:ind w:left="425" w:hanging="425"/>
      </w:pPr>
    </w:p>
    <w:p w14:paraId="66798445" w14:textId="6855E287" w:rsidR="00B16035" w:rsidRPr="00C413B1" w:rsidRDefault="005C4077" w:rsidP="005C4077">
      <w:pPr>
        <w:pStyle w:val="SP5text"/>
        <w:numPr>
          <w:ilvl w:val="0"/>
          <w:numId w:val="0"/>
        </w:numPr>
        <w:spacing w:after="0"/>
        <w:ind w:left="425" w:hanging="425"/>
      </w:pPr>
      <w:r>
        <w:t>7.</w:t>
      </w:r>
      <w:r>
        <w:tab/>
      </w:r>
      <w:r w:rsidR="00B16035">
        <w:t>The</w:t>
      </w:r>
      <w:r w:rsidR="00B4276F">
        <w:t xml:space="preserve"> </w:t>
      </w:r>
      <w:r w:rsidR="00B16035">
        <w:t>Convention</w:t>
      </w:r>
      <w:r w:rsidR="00B4276F">
        <w:t xml:space="preserve"> </w:t>
      </w:r>
      <w:r w:rsidR="00B16035">
        <w:t>on</w:t>
      </w:r>
      <w:r w:rsidR="00B4276F">
        <w:t xml:space="preserve"> </w:t>
      </w:r>
      <w:r w:rsidR="00B16035">
        <w:t>Wetlands</w:t>
      </w:r>
      <w:r w:rsidR="00B4276F">
        <w:t xml:space="preserve"> </w:t>
      </w:r>
      <w:r w:rsidR="00B16035">
        <w:t>is</w:t>
      </w:r>
      <w:r w:rsidR="00B4276F">
        <w:t xml:space="preserve"> </w:t>
      </w:r>
      <w:r w:rsidR="00B16035">
        <w:t>the</w:t>
      </w:r>
      <w:r w:rsidR="00B4276F">
        <w:t xml:space="preserve"> </w:t>
      </w:r>
      <w:r w:rsidR="00B16035">
        <w:t>first</w:t>
      </w:r>
      <w:r w:rsidR="00B4276F">
        <w:t xml:space="preserve"> </w:t>
      </w:r>
      <w:r w:rsidR="00B16035">
        <w:t>global-scale</w:t>
      </w:r>
      <w:r w:rsidR="00B4276F">
        <w:t xml:space="preserve"> </w:t>
      </w:r>
      <w:r w:rsidR="00C92451">
        <w:t xml:space="preserve">multilateral environmental agreement </w:t>
      </w:r>
      <w:r w:rsidR="00B16035">
        <w:t>(MEA).</w:t>
      </w:r>
      <w:r w:rsidR="00B4276F">
        <w:t xml:space="preserve"> </w:t>
      </w:r>
      <w:r w:rsidR="00B16035">
        <w:t>Adopted</w:t>
      </w:r>
      <w:r w:rsidR="00B4276F">
        <w:t xml:space="preserve"> </w:t>
      </w:r>
      <w:r w:rsidR="00B16035">
        <w:t>in</w:t>
      </w:r>
      <w:r w:rsidR="00B4276F">
        <w:t xml:space="preserve"> </w:t>
      </w:r>
      <w:r w:rsidR="00B16035" w:rsidRPr="00033CC0">
        <w:t>the</w:t>
      </w:r>
      <w:r w:rsidR="00B4276F">
        <w:t xml:space="preserve"> </w:t>
      </w:r>
      <w:r w:rsidR="00B16035" w:rsidRPr="00033CC0">
        <w:t>Iranian</w:t>
      </w:r>
      <w:r w:rsidR="00B4276F">
        <w:t xml:space="preserve"> </w:t>
      </w:r>
      <w:r w:rsidR="00B16035" w:rsidRPr="00033CC0">
        <w:t>city</w:t>
      </w:r>
      <w:r w:rsidR="00B4276F">
        <w:t xml:space="preserve"> </w:t>
      </w:r>
      <w:r w:rsidR="00B16035" w:rsidRPr="00033CC0">
        <w:t>of</w:t>
      </w:r>
      <w:r w:rsidR="00B4276F">
        <w:t xml:space="preserve"> </w:t>
      </w:r>
      <w:r w:rsidR="00B16035" w:rsidRPr="00033CC0">
        <w:t>Ramsar</w:t>
      </w:r>
      <w:r w:rsidR="00B4276F">
        <w:t xml:space="preserve"> </w:t>
      </w:r>
      <w:r w:rsidR="00B16035" w:rsidRPr="00033CC0">
        <w:t>in</w:t>
      </w:r>
      <w:r w:rsidR="00B4276F">
        <w:t xml:space="preserve"> </w:t>
      </w:r>
      <w:r w:rsidR="00B16035" w:rsidRPr="00033CC0">
        <w:t>1971</w:t>
      </w:r>
      <w:r w:rsidR="00B16035">
        <w:t>,</w:t>
      </w:r>
      <w:r w:rsidR="00B4276F">
        <w:t xml:space="preserve"> </w:t>
      </w:r>
      <w:r w:rsidR="00B16035">
        <w:t>the</w:t>
      </w:r>
      <w:r w:rsidR="00B4276F">
        <w:t xml:space="preserve"> </w:t>
      </w:r>
      <w:r w:rsidR="00B16035">
        <w:t>Convention</w:t>
      </w:r>
      <w:r w:rsidR="00B4276F">
        <w:t xml:space="preserve"> </w:t>
      </w:r>
      <w:r w:rsidR="00B16035" w:rsidRPr="00033CC0">
        <w:t>came</w:t>
      </w:r>
      <w:r w:rsidR="00B4276F">
        <w:t xml:space="preserve"> </w:t>
      </w:r>
      <w:r w:rsidR="00B16035" w:rsidRPr="00033CC0">
        <w:t>into</w:t>
      </w:r>
      <w:r w:rsidR="00B4276F">
        <w:t xml:space="preserve"> </w:t>
      </w:r>
      <w:r w:rsidR="00B16035" w:rsidRPr="00033CC0">
        <w:t>force</w:t>
      </w:r>
      <w:r w:rsidR="00B4276F">
        <w:t xml:space="preserve"> </w:t>
      </w:r>
      <w:r w:rsidR="00B16035" w:rsidRPr="00033CC0">
        <w:t>in</w:t>
      </w:r>
      <w:r w:rsidR="00B4276F">
        <w:t xml:space="preserve"> </w:t>
      </w:r>
      <w:r w:rsidR="00B16035" w:rsidRPr="00033CC0">
        <w:t>1975.</w:t>
      </w:r>
      <w:r w:rsidR="00B4276F">
        <w:t xml:space="preserve"> </w:t>
      </w:r>
      <w:r w:rsidR="00B16035" w:rsidRPr="00033CC0">
        <w:t>Since</w:t>
      </w:r>
      <w:r w:rsidR="00B4276F">
        <w:t xml:space="preserve"> </w:t>
      </w:r>
      <w:r w:rsidR="00B16035" w:rsidRPr="00033CC0">
        <w:t>then,</w:t>
      </w:r>
      <w:r w:rsidR="00B4276F">
        <w:t xml:space="preserve"> </w:t>
      </w:r>
      <w:r w:rsidR="00B16035">
        <w:t>172</w:t>
      </w:r>
      <w:r w:rsidR="00B4276F">
        <w:t xml:space="preserve"> </w:t>
      </w:r>
      <w:r w:rsidR="00B16035" w:rsidRPr="00033CC0">
        <w:t>UN</w:t>
      </w:r>
      <w:r w:rsidR="00B4276F">
        <w:t xml:space="preserve"> </w:t>
      </w:r>
      <w:r w:rsidR="00B16035" w:rsidRPr="00033CC0">
        <w:t>member</w:t>
      </w:r>
      <w:r w:rsidR="00B4276F">
        <w:t xml:space="preserve"> </w:t>
      </w:r>
      <w:r w:rsidR="00B16035" w:rsidRPr="00033CC0">
        <w:t>states,</w:t>
      </w:r>
      <w:r w:rsidR="00B4276F">
        <w:t xml:space="preserve"> </w:t>
      </w:r>
      <w:r w:rsidR="00B16035" w:rsidRPr="00033CC0">
        <w:t>from</w:t>
      </w:r>
      <w:r w:rsidR="00B4276F">
        <w:t xml:space="preserve"> </w:t>
      </w:r>
      <w:r w:rsidR="00B16035" w:rsidRPr="00033CC0">
        <w:t>all</w:t>
      </w:r>
      <w:r w:rsidR="00B4276F">
        <w:t xml:space="preserve"> </w:t>
      </w:r>
      <w:r w:rsidR="00B16035" w:rsidRPr="00033CC0">
        <w:t>the</w:t>
      </w:r>
      <w:r w:rsidR="00B4276F">
        <w:t xml:space="preserve"> </w:t>
      </w:r>
      <w:r w:rsidR="00B16035" w:rsidRPr="00033CC0">
        <w:t>world’s</w:t>
      </w:r>
      <w:r w:rsidR="00B4276F">
        <w:t xml:space="preserve"> </w:t>
      </w:r>
      <w:r w:rsidR="00B16035" w:rsidRPr="00033CC0">
        <w:t>geographic</w:t>
      </w:r>
      <w:r w:rsidR="00B4276F">
        <w:t xml:space="preserve"> </w:t>
      </w:r>
      <w:r w:rsidR="00B16035" w:rsidRPr="00033CC0">
        <w:t>regions,</w:t>
      </w:r>
      <w:r w:rsidR="00B4276F">
        <w:t xml:space="preserve"> </w:t>
      </w:r>
      <w:r w:rsidR="00B16035" w:rsidRPr="00033CC0">
        <w:t>have</w:t>
      </w:r>
      <w:r w:rsidR="00B4276F">
        <w:t xml:space="preserve"> </w:t>
      </w:r>
      <w:r w:rsidR="00B16035" w:rsidRPr="00033CC0">
        <w:t>acceded</w:t>
      </w:r>
      <w:r w:rsidR="00B4276F">
        <w:t xml:space="preserve"> </w:t>
      </w:r>
      <w:r w:rsidR="00B16035" w:rsidRPr="00033CC0">
        <w:t>to</w:t>
      </w:r>
      <w:r w:rsidR="00B4276F">
        <w:t xml:space="preserve"> </w:t>
      </w:r>
      <w:r w:rsidR="00B16035" w:rsidRPr="00033CC0">
        <w:t>become</w:t>
      </w:r>
      <w:r w:rsidR="00B4276F">
        <w:t xml:space="preserve"> </w:t>
      </w:r>
      <w:r w:rsidR="00B16035" w:rsidRPr="00033CC0">
        <w:t>“Contracting</w:t>
      </w:r>
      <w:r w:rsidR="00B4276F">
        <w:t xml:space="preserve"> </w:t>
      </w:r>
      <w:r w:rsidR="00B16035" w:rsidRPr="00033CC0">
        <w:t>Parties”</w:t>
      </w:r>
      <w:r w:rsidR="00B16035">
        <w:t>,</w:t>
      </w:r>
      <w:r w:rsidR="00B4276F">
        <w:t xml:space="preserve"> </w:t>
      </w:r>
      <w:r w:rsidR="00B16035">
        <w:t>designating</w:t>
      </w:r>
      <w:r w:rsidR="00B4276F">
        <w:t xml:space="preserve"> </w:t>
      </w:r>
      <w:r w:rsidR="00B16035">
        <w:t>over</w:t>
      </w:r>
      <w:r w:rsidR="00B4276F">
        <w:t xml:space="preserve"> </w:t>
      </w:r>
      <w:r w:rsidR="00B16035">
        <w:t>2,500</w:t>
      </w:r>
      <w:r w:rsidR="00B4276F">
        <w:t xml:space="preserve"> </w:t>
      </w:r>
      <w:r w:rsidR="00B16035">
        <w:t>Wetlands</w:t>
      </w:r>
      <w:r w:rsidR="00B4276F">
        <w:t xml:space="preserve"> </w:t>
      </w:r>
      <w:r w:rsidR="00B16035">
        <w:t>of</w:t>
      </w:r>
      <w:r w:rsidR="00B4276F">
        <w:t xml:space="preserve"> </w:t>
      </w:r>
      <w:r w:rsidR="00B16035">
        <w:t>International</w:t>
      </w:r>
      <w:r w:rsidR="00B4276F">
        <w:t xml:space="preserve"> </w:t>
      </w:r>
      <w:r w:rsidR="00B16035">
        <w:t>Importance</w:t>
      </w:r>
      <w:r w:rsidR="00B4276F">
        <w:t xml:space="preserve"> </w:t>
      </w:r>
      <w:r w:rsidR="00B16035">
        <w:t>covering</w:t>
      </w:r>
      <w:r w:rsidR="00B4276F">
        <w:t xml:space="preserve"> </w:t>
      </w:r>
      <w:r w:rsidR="00B16035">
        <w:t>an</w:t>
      </w:r>
      <w:r w:rsidR="00B4276F">
        <w:t xml:space="preserve"> </w:t>
      </w:r>
      <w:r w:rsidR="00B16035">
        <w:t>area</w:t>
      </w:r>
      <w:r w:rsidR="00B4276F">
        <w:t xml:space="preserve"> </w:t>
      </w:r>
      <w:r w:rsidR="00B16035">
        <w:t>in</w:t>
      </w:r>
      <w:r w:rsidR="00B4276F">
        <w:t xml:space="preserve"> </w:t>
      </w:r>
      <w:r w:rsidR="00B16035">
        <w:t>excess</w:t>
      </w:r>
      <w:r w:rsidR="00B4276F">
        <w:t xml:space="preserve"> </w:t>
      </w:r>
      <w:r w:rsidR="00B16035">
        <w:t>of</w:t>
      </w:r>
      <w:r w:rsidR="00B4276F">
        <w:t xml:space="preserve"> </w:t>
      </w:r>
      <w:r w:rsidR="00B16035">
        <w:t>2.5</w:t>
      </w:r>
      <w:r w:rsidR="00B4276F">
        <w:t xml:space="preserve"> </w:t>
      </w:r>
      <w:r w:rsidR="00B16035">
        <w:t>million</w:t>
      </w:r>
      <w:r w:rsidR="00B4276F">
        <w:t xml:space="preserve"> </w:t>
      </w:r>
      <w:r w:rsidR="00B16035">
        <w:t>square</w:t>
      </w:r>
      <w:r w:rsidR="00B4276F">
        <w:t xml:space="preserve"> </w:t>
      </w:r>
      <w:r w:rsidR="00B16035">
        <w:t>kilometres</w:t>
      </w:r>
      <w:r w:rsidR="00B16035">
        <w:rPr>
          <w:rStyle w:val="FootnoteReference"/>
        </w:rPr>
        <w:footnoteReference w:id="9"/>
      </w:r>
      <w:r w:rsidR="00B16035" w:rsidRPr="00033CC0">
        <w:t>.</w:t>
      </w:r>
      <w:r w:rsidR="00B4276F">
        <w:t xml:space="preserve"> </w:t>
      </w:r>
      <w:r w:rsidR="00B16035">
        <w:t>The</w:t>
      </w:r>
      <w:r w:rsidR="00B4276F">
        <w:t xml:space="preserve"> </w:t>
      </w:r>
      <w:r w:rsidR="00B16035">
        <w:t>List</w:t>
      </w:r>
      <w:r w:rsidR="00B4276F">
        <w:t xml:space="preserve"> </w:t>
      </w:r>
      <w:r w:rsidR="00B16035">
        <w:t>of</w:t>
      </w:r>
      <w:r w:rsidR="00B4276F">
        <w:t xml:space="preserve"> </w:t>
      </w:r>
      <w:r w:rsidR="00B16035">
        <w:t>Wetlands</w:t>
      </w:r>
      <w:r w:rsidR="00B4276F">
        <w:t xml:space="preserve"> </w:t>
      </w:r>
      <w:r w:rsidR="00B16035">
        <w:t>of</w:t>
      </w:r>
      <w:r w:rsidR="00B4276F">
        <w:t xml:space="preserve"> </w:t>
      </w:r>
      <w:r w:rsidR="00B16035">
        <w:t>International</w:t>
      </w:r>
      <w:r w:rsidR="00B4276F">
        <w:t xml:space="preserve"> </w:t>
      </w:r>
      <w:r w:rsidR="00B16035">
        <w:t>Importance</w:t>
      </w:r>
      <w:r w:rsidR="00B4276F">
        <w:t xml:space="preserve"> </w:t>
      </w:r>
      <w:r w:rsidR="00B16035">
        <w:t>constitutes</w:t>
      </w:r>
      <w:r w:rsidR="00B4276F">
        <w:t xml:space="preserve"> </w:t>
      </w:r>
      <w:r w:rsidR="00B16035">
        <w:t>the</w:t>
      </w:r>
      <w:r w:rsidR="00B4276F">
        <w:t xml:space="preserve"> </w:t>
      </w:r>
      <w:r w:rsidR="00B16035">
        <w:t>largest</w:t>
      </w:r>
      <w:r w:rsidR="00B4276F">
        <w:t xml:space="preserve"> </w:t>
      </w:r>
      <w:r w:rsidR="00B16035">
        <w:t>network</w:t>
      </w:r>
      <w:r w:rsidR="00B4276F">
        <w:t xml:space="preserve"> </w:t>
      </w:r>
      <w:r w:rsidR="00B16035">
        <w:t>of</w:t>
      </w:r>
      <w:r w:rsidR="00B4276F">
        <w:t xml:space="preserve"> </w:t>
      </w:r>
      <w:r w:rsidR="00B16035">
        <w:t>officially</w:t>
      </w:r>
      <w:r w:rsidR="00B4276F">
        <w:t xml:space="preserve"> </w:t>
      </w:r>
      <w:r w:rsidR="00B16035">
        <w:t>recognized</w:t>
      </w:r>
      <w:r w:rsidR="00B4276F">
        <w:t xml:space="preserve"> </w:t>
      </w:r>
      <w:r w:rsidR="00B16035">
        <w:t>important</w:t>
      </w:r>
      <w:r w:rsidR="00B4276F">
        <w:t xml:space="preserve"> </w:t>
      </w:r>
      <w:r w:rsidR="00B16035">
        <w:t>ecological</w:t>
      </w:r>
      <w:r w:rsidR="00B4276F">
        <w:t xml:space="preserve"> </w:t>
      </w:r>
      <w:r w:rsidR="00B16035">
        <w:t>sites</w:t>
      </w:r>
      <w:r w:rsidR="00B4276F">
        <w:t xml:space="preserve"> </w:t>
      </w:r>
      <w:r w:rsidR="00B16035">
        <w:t>in</w:t>
      </w:r>
      <w:r w:rsidR="00B4276F">
        <w:t xml:space="preserve"> </w:t>
      </w:r>
      <w:r w:rsidR="00B16035">
        <w:t>the</w:t>
      </w:r>
      <w:r w:rsidR="00B4276F">
        <w:t xml:space="preserve"> </w:t>
      </w:r>
      <w:r w:rsidR="00B16035">
        <w:t>world.</w:t>
      </w:r>
    </w:p>
    <w:p w14:paraId="49A9255C" w14:textId="77777777" w:rsidR="005C4077" w:rsidRDefault="005C4077" w:rsidP="005C4077">
      <w:pPr>
        <w:pStyle w:val="SP5text"/>
        <w:numPr>
          <w:ilvl w:val="0"/>
          <w:numId w:val="0"/>
        </w:numPr>
        <w:spacing w:after="0"/>
        <w:ind w:left="425" w:hanging="425"/>
      </w:pPr>
    </w:p>
    <w:p w14:paraId="5ED43430" w14:textId="67C3DD6D" w:rsidR="00B16035" w:rsidRDefault="00B16035" w:rsidP="00DD360B">
      <w:pPr>
        <w:pStyle w:val="Heading1"/>
        <w:spacing w:after="0"/>
      </w:pPr>
      <w:r>
        <w:t>The</w:t>
      </w:r>
      <w:r w:rsidR="00B4276F">
        <w:t xml:space="preserve"> </w:t>
      </w:r>
      <w:r w:rsidR="00C92451">
        <w:t xml:space="preserve">outlook </w:t>
      </w:r>
      <w:r>
        <w:t>for</w:t>
      </w:r>
      <w:r w:rsidR="00B4276F">
        <w:t xml:space="preserve"> </w:t>
      </w:r>
      <w:r>
        <w:t>Wetlands</w:t>
      </w:r>
    </w:p>
    <w:p w14:paraId="351B1BB2" w14:textId="77777777" w:rsidR="005C4077" w:rsidRPr="005C4077" w:rsidRDefault="005C4077" w:rsidP="005C4077">
      <w:pPr>
        <w:pStyle w:val="SP5text"/>
        <w:numPr>
          <w:ilvl w:val="0"/>
          <w:numId w:val="0"/>
        </w:numPr>
        <w:spacing w:after="0"/>
        <w:ind w:left="425" w:hanging="425"/>
      </w:pPr>
    </w:p>
    <w:p w14:paraId="0DE30F93" w14:textId="4985F78A" w:rsidR="00B16035" w:rsidRPr="000E4614" w:rsidRDefault="00FE04F6" w:rsidP="00FE04F6">
      <w:pPr>
        <w:pStyle w:val="SP5text"/>
        <w:numPr>
          <w:ilvl w:val="0"/>
          <w:numId w:val="0"/>
        </w:numPr>
        <w:spacing w:after="0"/>
        <w:ind w:left="426" w:hanging="426"/>
      </w:pPr>
      <w:r>
        <w:t>8.</w:t>
      </w:r>
      <w:r>
        <w:tab/>
      </w:r>
      <w:r w:rsidR="00B16035" w:rsidRPr="000E4614">
        <w:t>Wetlands</w:t>
      </w:r>
      <w:r w:rsidR="00B4276F">
        <w:t xml:space="preserve"> </w:t>
      </w:r>
      <w:r w:rsidR="00B16035" w:rsidRPr="000E4614">
        <w:t>are</w:t>
      </w:r>
      <w:r w:rsidR="00B4276F">
        <w:t xml:space="preserve"> </w:t>
      </w:r>
      <w:r w:rsidR="00B16035" w:rsidRPr="000E4614">
        <w:t>fundamental</w:t>
      </w:r>
      <w:r w:rsidR="00B4276F">
        <w:t xml:space="preserve"> </w:t>
      </w:r>
      <w:r w:rsidR="00B16035" w:rsidRPr="000E4614">
        <w:t>to</w:t>
      </w:r>
      <w:r w:rsidR="00B4276F">
        <w:t xml:space="preserve"> </w:t>
      </w:r>
      <w:r w:rsidR="00B16035" w:rsidRPr="000E4614">
        <w:t>human</w:t>
      </w:r>
      <w:r w:rsidR="00B4276F">
        <w:t xml:space="preserve"> </w:t>
      </w:r>
      <w:r w:rsidR="00B16035" w:rsidRPr="000E4614">
        <w:t>well-being,</w:t>
      </w:r>
      <w:r w:rsidR="00B4276F">
        <w:t xml:space="preserve"> </w:t>
      </w:r>
      <w:r w:rsidR="00B16035" w:rsidRPr="000E4614">
        <w:t>a</w:t>
      </w:r>
      <w:r w:rsidR="00B4276F">
        <w:t xml:space="preserve"> </w:t>
      </w:r>
      <w:r w:rsidR="00B16035" w:rsidRPr="000E4614">
        <w:t>healthy</w:t>
      </w:r>
      <w:r w:rsidR="00B4276F">
        <w:t xml:space="preserve"> </w:t>
      </w:r>
      <w:r w:rsidR="00B16035" w:rsidRPr="000E4614">
        <w:t>planet,</w:t>
      </w:r>
      <w:r w:rsidR="00B4276F">
        <w:t xml:space="preserve"> </w:t>
      </w:r>
      <w:r w:rsidR="00B16035" w:rsidRPr="000E4614">
        <w:t>and</w:t>
      </w:r>
      <w:r w:rsidR="00B4276F">
        <w:t xml:space="preserve"> </w:t>
      </w:r>
      <w:r w:rsidR="00B16035" w:rsidRPr="000E4614">
        <w:t>economic</w:t>
      </w:r>
      <w:r w:rsidR="00B4276F">
        <w:t xml:space="preserve"> </w:t>
      </w:r>
      <w:r w:rsidR="00B16035" w:rsidRPr="000E4614">
        <w:t>prosperity</w:t>
      </w:r>
      <w:r w:rsidR="00B4276F">
        <w:t xml:space="preserve"> </w:t>
      </w:r>
      <w:r w:rsidR="00B16035" w:rsidRPr="000E4614">
        <w:t>for</w:t>
      </w:r>
      <w:r w:rsidR="00B4276F">
        <w:t xml:space="preserve"> </w:t>
      </w:r>
      <w:r w:rsidR="00B16035" w:rsidRPr="000E4614">
        <w:t>all</w:t>
      </w:r>
      <w:r w:rsidR="00B4276F">
        <w:t xml:space="preserve"> </w:t>
      </w:r>
      <w:r w:rsidR="00B16035" w:rsidRPr="000E4614">
        <w:t>people,</w:t>
      </w:r>
      <w:r w:rsidR="00B4276F">
        <w:t xml:space="preserve"> </w:t>
      </w:r>
      <w:r w:rsidR="00B16035" w:rsidRPr="000E4614">
        <w:t>including</w:t>
      </w:r>
      <w:r w:rsidR="00B4276F">
        <w:t xml:space="preserve"> </w:t>
      </w:r>
      <w:r w:rsidR="00B16035" w:rsidRPr="000E4614">
        <w:t>for</w:t>
      </w:r>
      <w:r w:rsidR="00B4276F">
        <w:t xml:space="preserve"> </w:t>
      </w:r>
      <w:r w:rsidR="00B16035" w:rsidRPr="000E4614">
        <w:t>living</w:t>
      </w:r>
      <w:r w:rsidR="00B4276F">
        <w:t xml:space="preserve"> </w:t>
      </w:r>
      <w:r w:rsidR="00B16035" w:rsidRPr="000E4614">
        <w:t>in</w:t>
      </w:r>
      <w:r w:rsidR="00B4276F">
        <w:t xml:space="preserve"> </w:t>
      </w:r>
      <w:r w:rsidR="00B16035" w:rsidRPr="000E4614">
        <w:t>a</w:t>
      </w:r>
      <w:r w:rsidR="00B4276F">
        <w:t xml:space="preserve"> </w:t>
      </w:r>
      <w:r w:rsidR="00B16035" w:rsidRPr="000E4614">
        <w:t>healthy</w:t>
      </w:r>
      <w:r w:rsidR="00B4276F">
        <w:t xml:space="preserve"> </w:t>
      </w:r>
      <w:r w:rsidR="00B16035" w:rsidRPr="000E4614">
        <w:t>and</w:t>
      </w:r>
      <w:r w:rsidR="00B4276F">
        <w:t xml:space="preserve"> </w:t>
      </w:r>
      <w:r w:rsidR="00B16035" w:rsidRPr="000E4614">
        <w:t>sustainable</w:t>
      </w:r>
      <w:r w:rsidR="00B4276F">
        <w:t xml:space="preserve"> </w:t>
      </w:r>
      <w:r w:rsidR="00B16035" w:rsidRPr="000E4614">
        <w:t>environment</w:t>
      </w:r>
      <w:r w:rsidR="00B4276F">
        <w:t xml:space="preserve"> </w:t>
      </w:r>
      <w:r w:rsidR="00B16035" w:rsidRPr="000E4614">
        <w:t>in</w:t>
      </w:r>
      <w:r w:rsidR="00B4276F">
        <w:t xml:space="preserve"> </w:t>
      </w:r>
      <w:r w:rsidR="00B16035" w:rsidRPr="000E4614">
        <w:t>harmony</w:t>
      </w:r>
      <w:r w:rsidR="00B4276F">
        <w:t xml:space="preserve"> </w:t>
      </w:r>
      <w:r w:rsidR="00B16035" w:rsidRPr="000E4614">
        <w:t>with</w:t>
      </w:r>
      <w:r w:rsidR="00B4276F">
        <w:t xml:space="preserve"> </w:t>
      </w:r>
      <w:r w:rsidR="00B16035" w:rsidRPr="000E4614">
        <w:t>nature.</w:t>
      </w:r>
      <w:r w:rsidR="00B4276F">
        <w:t xml:space="preserve"> </w:t>
      </w:r>
      <w:r w:rsidR="00B16035">
        <w:t>Wetlands</w:t>
      </w:r>
      <w:r w:rsidR="00B4276F">
        <w:t xml:space="preserve"> </w:t>
      </w:r>
      <w:r w:rsidR="00B16035">
        <w:t>provide</w:t>
      </w:r>
      <w:r w:rsidR="00B4276F">
        <w:t xml:space="preserve"> </w:t>
      </w:r>
      <w:r w:rsidR="00B16035">
        <w:t>a</w:t>
      </w:r>
      <w:r w:rsidR="00B4276F">
        <w:t xml:space="preserve"> </w:t>
      </w:r>
      <w:r w:rsidR="00B16035">
        <w:t>wide</w:t>
      </w:r>
      <w:r w:rsidR="00B4276F">
        <w:t xml:space="preserve"> </w:t>
      </w:r>
      <w:r w:rsidR="00B16035">
        <w:t>range</w:t>
      </w:r>
      <w:r w:rsidR="00B4276F">
        <w:t xml:space="preserve"> </w:t>
      </w:r>
      <w:r w:rsidR="00B16035">
        <w:t>of</w:t>
      </w:r>
      <w:r w:rsidR="00B4276F">
        <w:t xml:space="preserve"> </w:t>
      </w:r>
      <w:r w:rsidR="00B16035">
        <w:t>regulating,</w:t>
      </w:r>
      <w:r w:rsidR="00B4276F">
        <w:t xml:space="preserve"> </w:t>
      </w:r>
      <w:r w:rsidR="00B16035">
        <w:t>provisioning</w:t>
      </w:r>
      <w:r w:rsidR="00B4276F">
        <w:t xml:space="preserve"> </w:t>
      </w:r>
      <w:r w:rsidR="00B16035">
        <w:t>and</w:t>
      </w:r>
      <w:r w:rsidR="00B4276F">
        <w:t xml:space="preserve"> </w:t>
      </w:r>
      <w:r w:rsidR="00B16035">
        <w:t>cultural</w:t>
      </w:r>
      <w:r w:rsidR="00B4276F">
        <w:t xml:space="preserve"> </w:t>
      </w:r>
      <w:r w:rsidR="00B16035">
        <w:t>ecosystem</w:t>
      </w:r>
      <w:r w:rsidR="00B4276F">
        <w:t xml:space="preserve"> </w:t>
      </w:r>
      <w:r w:rsidR="00B16035">
        <w:t>services,</w:t>
      </w:r>
      <w:r w:rsidR="00B4276F">
        <w:t xml:space="preserve"> </w:t>
      </w:r>
      <w:r w:rsidR="00B16035">
        <w:t>including</w:t>
      </w:r>
      <w:r w:rsidR="00B4276F">
        <w:t xml:space="preserve"> </w:t>
      </w:r>
      <w:r w:rsidR="00B16035">
        <w:t>those</w:t>
      </w:r>
      <w:r w:rsidR="00B4276F">
        <w:t xml:space="preserve"> </w:t>
      </w:r>
      <w:r w:rsidR="00B16035">
        <w:t>relevant</w:t>
      </w:r>
      <w:r w:rsidR="00B4276F">
        <w:t xml:space="preserve"> </w:t>
      </w:r>
      <w:r w:rsidR="00B16035" w:rsidRPr="000E4614">
        <w:t>for</w:t>
      </w:r>
      <w:r w:rsidR="00B4276F">
        <w:t xml:space="preserve"> </w:t>
      </w:r>
      <w:r w:rsidR="00B16035" w:rsidRPr="000E4614">
        <w:t>food,</w:t>
      </w:r>
      <w:r w:rsidR="00B4276F">
        <w:t xml:space="preserve"> </w:t>
      </w:r>
      <w:r w:rsidR="00B16035" w:rsidRPr="000E4614">
        <w:t>medicine,</w:t>
      </w:r>
      <w:r w:rsidR="00B4276F">
        <w:t xml:space="preserve"> </w:t>
      </w:r>
      <w:r w:rsidR="00B16035" w:rsidRPr="000E4614">
        <w:t>energy,</w:t>
      </w:r>
      <w:r w:rsidR="00B4276F">
        <w:t xml:space="preserve"> </w:t>
      </w:r>
      <w:r w:rsidR="00B16035" w:rsidRPr="000E4614">
        <w:t>clean</w:t>
      </w:r>
      <w:r w:rsidR="00B4276F">
        <w:t xml:space="preserve"> </w:t>
      </w:r>
      <w:r w:rsidR="00B16035" w:rsidRPr="000E4614">
        <w:t>air</w:t>
      </w:r>
      <w:r w:rsidR="00B4276F">
        <w:t xml:space="preserve"> </w:t>
      </w:r>
      <w:r w:rsidR="00B16035" w:rsidRPr="000E4614">
        <w:t>and</w:t>
      </w:r>
      <w:r w:rsidR="00B4276F">
        <w:t xml:space="preserve"> </w:t>
      </w:r>
      <w:r w:rsidR="00B16035" w:rsidRPr="000E4614">
        <w:t>water,</w:t>
      </w:r>
      <w:r w:rsidR="00B4276F">
        <w:t xml:space="preserve"> </w:t>
      </w:r>
      <w:r w:rsidR="00B16035" w:rsidRPr="000E4614">
        <w:t>climate,</w:t>
      </w:r>
      <w:r w:rsidR="00B4276F">
        <w:t xml:space="preserve"> </w:t>
      </w:r>
      <w:r w:rsidR="00B16035" w:rsidRPr="000E4614">
        <w:t>security</w:t>
      </w:r>
      <w:r w:rsidR="00B4276F">
        <w:t xml:space="preserve"> </w:t>
      </w:r>
      <w:r w:rsidR="00B16035" w:rsidRPr="000E4614">
        <w:t>from</w:t>
      </w:r>
      <w:r w:rsidR="00B4276F">
        <w:t xml:space="preserve"> </w:t>
      </w:r>
      <w:r w:rsidR="00B16035" w:rsidRPr="000E4614">
        <w:t>natural</w:t>
      </w:r>
      <w:r w:rsidR="00B4276F">
        <w:t xml:space="preserve"> </w:t>
      </w:r>
      <w:r w:rsidR="00B16035" w:rsidRPr="000E4614">
        <w:t>disasters</w:t>
      </w:r>
      <w:r w:rsidR="00B4276F">
        <w:t xml:space="preserve"> </w:t>
      </w:r>
      <w:r w:rsidR="00B16035" w:rsidRPr="000E4614">
        <w:t>as</w:t>
      </w:r>
      <w:r w:rsidR="00B4276F">
        <w:t xml:space="preserve"> </w:t>
      </w:r>
      <w:r w:rsidR="00B16035" w:rsidRPr="000E4614">
        <w:t>well</w:t>
      </w:r>
      <w:r w:rsidR="00B4276F">
        <w:t xml:space="preserve"> </w:t>
      </w:r>
      <w:r w:rsidR="00B16035" w:rsidRPr="000E4614">
        <w:t>as</w:t>
      </w:r>
      <w:r w:rsidR="00B4276F">
        <w:t xml:space="preserve"> </w:t>
      </w:r>
      <w:r w:rsidR="00B16035" w:rsidRPr="000E4614">
        <w:t>for</w:t>
      </w:r>
      <w:r w:rsidR="00B4276F">
        <w:t xml:space="preserve"> </w:t>
      </w:r>
      <w:r w:rsidR="00B16035" w:rsidRPr="000E4614">
        <w:t>recreation</w:t>
      </w:r>
      <w:r w:rsidR="00B4276F">
        <w:t xml:space="preserve"> </w:t>
      </w:r>
      <w:r w:rsidR="00B16035" w:rsidRPr="000E4614">
        <w:t>and</w:t>
      </w:r>
      <w:r w:rsidR="00B4276F">
        <w:t xml:space="preserve"> </w:t>
      </w:r>
      <w:r w:rsidR="00B16035" w:rsidRPr="000E4614">
        <w:t>culture</w:t>
      </w:r>
      <w:r w:rsidR="00B4276F">
        <w:t xml:space="preserve"> </w:t>
      </w:r>
      <w:r w:rsidR="00B16035">
        <w:t>and</w:t>
      </w:r>
      <w:r w:rsidR="00B4276F">
        <w:t xml:space="preserve"> </w:t>
      </w:r>
      <w:r w:rsidR="00B16035">
        <w:t>other</w:t>
      </w:r>
      <w:r w:rsidR="00B4276F">
        <w:t xml:space="preserve"> </w:t>
      </w:r>
      <w:r w:rsidR="00B16035">
        <w:t>contributions</w:t>
      </w:r>
      <w:r w:rsidR="00B4276F">
        <w:t xml:space="preserve"> </w:t>
      </w:r>
      <w:r w:rsidR="00B16035">
        <w:t>beyond</w:t>
      </w:r>
      <w:r w:rsidR="00B4276F">
        <w:t xml:space="preserve"> </w:t>
      </w:r>
      <w:r w:rsidR="00B16035">
        <w:t>conservation</w:t>
      </w:r>
      <w:r w:rsidR="00B4276F">
        <w:t xml:space="preserve"> </w:t>
      </w:r>
      <w:r w:rsidR="00B16035">
        <w:t>of</w:t>
      </w:r>
      <w:r w:rsidR="00B4276F">
        <w:t xml:space="preserve"> </w:t>
      </w:r>
      <w:r w:rsidR="00B16035">
        <w:t>biodiversity</w:t>
      </w:r>
      <w:r w:rsidR="00B16035" w:rsidRPr="000E4614">
        <w:t>.</w:t>
      </w:r>
      <w:r w:rsidR="00B4276F">
        <w:t xml:space="preserve"> </w:t>
      </w:r>
    </w:p>
    <w:p w14:paraId="5DCB5B68" w14:textId="77777777" w:rsidR="00FE04F6" w:rsidRDefault="00FE04F6" w:rsidP="00FE04F6">
      <w:pPr>
        <w:pStyle w:val="SP5text"/>
        <w:numPr>
          <w:ilvl w:val="0"/>
          <w:numId w:val="0"/>
        </w:numPr>
        <w:spacing w:after="0"/>
        <w:ind w:left="426" w:hanging="426"/>
      </w:pPr>
    </w:p>
    <w:p w14:paraId="5AD930B9" w14:textId="13651AC5" w:rsidR="00B16035" w:rsidRPr="000E4614" w:rsidRDefault="00EE7186" w:rsidP="00FE04F6">
      <w:pPr>
        <w:pStyle w:val="SP5text"/>
        <w:numPr>
          <w:ilvl w:val="0"/>
          <w:numId w:val="0"/>
        </w:numPr>
        <w:spacing w:after="0"/>
        <w:ind w:left="426" w:hanging="426"/>
      </w:pPr>
      <w:r>
        <w:t>9</w:t>
      </w:r>
      <w:r w:rsidR="00FE04F6">
        <w:t>.</w:t>
      </w:r>
      <w:r w:rsidR="00FE04F6">
        <w:tab/>
      </w:r>
      <w:r w:rsidR="00B16035" w:rsidRPr="000E4614">
        <w:t>The</w:t>
      </w:r>
      <w:r w:rsidR="00B4276F">
        <w:t xml:space="preserve"> </w:t>
      </w:r>
      <w:r w:rsidR="00B16035" w:rsidRPr="000E4614">
        <w:t>Convention</w:t>
      </w:r>
      <w:r w:rsidR="00B4276F">
        <w:t xml:space="preserve"> </w:t>
      </w:r>
      <w:r w:rsidR="00B16035" w:rsidRPr="000E4614">
        <w:t>on</w:t>
      </w:r>
      <w:r w:rsidR="00B4276F">
        <w:t xml:space="preserve"> </w:t>
      </w:r>
      <w:r w:rsidR="00B16035" w:rsidRPr="000E4614">
        <w:t>Wetlands’</w:t>
      </w:r>
      <w:r w:rsidR="00B4276F">
        <w:t xml:space="preserve"> Fifth </w:t>
      </w:r>
      <w:r w:rsidR="00B16035" w:rsidRPr="000E4614">
        <w:t>Strategic</w:t>
      </w:r>
      <w:r w:rsidR="00B4276F">
        <w:t xml:space="preserve"> </w:t>
      </w:r>
      <w:r w:rsidR="00B16035" w:rsidRPr="000E4614">
        <w:t>Plan</w:t>
      </w:r>
      <w:r w:rsidR="00B4276F">
        <w:t xml:space="preserve"> </w:t>
      </w:r>
      <w:r w:rsidR="00B16035" w:rsidRPr="000E4614">
        <w:t>responds</w:t>
      </w:r>
      <w:r w:rsidR="00B4276F">
        <w:t xml:space="preserve"> </w:t>
      </w:r>
      <w:r w:rsidR="00B16035" w:rsidRPr="000E4614">
        <w:t>to</w:t>
      </w:r>
      <w:r w:rsidR="00B4276F">
        <w:t xml:space="preserve"> </w:t>
      </w:r>
      <w:r w:rsidR="00B16035" w:rsidRPr="000E4614">
        <w:t>the</w:t>
      </w:r>
      <w:r w:rsidR="00B4276F">
        <w:t xml:space="preserve"> </w:t>
      </w:r>
      <w:r w:rsidR="00B16035" w:rsidRPr="000E4614">
        <w:t>findings</w:t>
      </w:r>
      <w:r w:rsidR="00B4276F">
        <w:t xml:space="preserve"> </w:t>
      </w:r>
      <w:r w:rsidR="00B16035" w:rsidRPr="000E4614">
        <w:t>in</w:t>
      </w:r>
      <w:r w:rsidR="00B4276F">
        <w:t xml:space="preserve"> </w:t>
      </w:r>
      <w:r w:rsidR="00B16035" w:rsidRPr="000E4614">
        <w:t>the</w:t>
      </w:r>
      <w:r w:rsidR="00B4276F">
        <w:t xml:space="preserve"> </w:t>
      </w:r>
      <w:r w:rsidR="00B16035" w:rsidRPr="000E4614">
        <w:rPr>
          <w:i/>
          <w:iCs/>
        </w:rPr>
        <w:t>Global</w:t>
      </w:r>
      <w:r w:rsidR="00B4276F">
        <w:rPr>
          <w:i/>
          <w:iCs/>
        </w:rPr>
        <w:t xml:space="preserve"> </w:t>
      </w:r>
      <w:r w:rsidR="00B16035" w:rsidRPr="000E4614">
        <w:rPr>
          <w:i/>
          <w:iCs/>
        </w:rPr>
        <w:t>Wetland</w:t>
      </w:r>
      <w:r w:rsidR="00B4276F">
        <w:rPr>
          <w:i/>
          <w:iCs/>
        </w:rPr>
        <w:t xml:space="preserve"> </w:t>
      </w:r>
      <w:r w:rsidR="00B16035" w:rsidRPr="000E4614">
        <w:rPr>
          <w:i/>
          <w:iCs/>
        </w:rPr>
        <w:t>Outlook</w:t>
      </w:r>
      <w:r w:rsidR="00B4276F">
        <w:rPr>
          <w:i/>
          <w:iCs/>
        </w:rPr>
        <w:t xml:space="preserve"> </w:t>
      </w:r>
      <w:r w:rsidR="00B16035" w:rsidRPr="000E4614">
        <w:t>publications</w:t>
      </w:r>
      <w:r w:rsidR="00B16035" w:rsidRPr="000E4614">
        <w:rPr>
          <w:rStyle w:val="FootnoteReference"/>
        </w:rPr>
        <w:footnoteReference w:id="10"/>
      </w:r>
      <w:r w:rsidR="00B16035" w:rsidRPr="000E4614">
        <w:t>.</w:t>
      </w:r>
      <w:r w:rsidR="00B4276F">
        <w:t xml:space="preserve"> </w:t>
      </w:r>
      <w:r w:rsidR="00B16035" w:rsidRPr="000E4614">
        <w:t>The</w:t>
      </w:r>
      <w:r w:rsidR="00B4276F">
        <w:t xml:space="preserve"> </w:t>
      </w:r>
      <w:r w:rsidR="00B16035" w:rsidRPr="000E4614">
        <w:t>development</w:t>
      </w:r>
      <w:r w:rsidR="00B4276F">
        <w:t xml:space="preserve"> </w:t>
      </w:r>
      <w:r w:rsidR="00B16035" w:rsidRPr="000E4614">
        <w:t>of</w:t>
      </w:r>
      <w:r w:rsidR="00B4276F">
        <w:t xml:space="preserve"> </w:t>
      </w:r>
      <w:r w:rsidR="00B16035" w:rsidRPr="000E4614">
        <w:t>the</w:t>
      </w:r>
      <w:r w:rsidR="00B4276F">
        <w:t xml:space="preserve"> Fifth </w:t>
      </w:r>
      <w:r w:rsidR="00B16035" w:rsidRPr="000E4614">
        <w:t>Strategic</w:t>
      </w:r>
      <w:r w:rsidR="00B4276F">
        <w:t xml:space="preserve"> </w:t>
      </w:r>
      <w:r w:rsidR="00B16035" w:rsidRPr="000E4614">
        <w:t>Plan</w:t>
      </w:r>
      <w:r w:rsidR="00B4276F">
        <w:t xml:space="preserve"> </w:t>
      </w:r>
      <w:r w:rsidR="00B16035" w:rsidRPr="000E4614">
        <w:t>has</w:t>
      </w:r>
      <w:r w:rsidR="00B4276F">
        <w:t xml:space="preserve"> </w:t>
      </w:r>
      <w:r w:rsidR="00B16035" w:rsidRPr="000E4614">
        <w:t>been</w:t>
      </w:r>
      <w:r w:rsidR="00B4276F">
        <w:t xml:space="preserve"> </w:t>
      </w:r>
      <w:r w:rsidR="00B16035" w:rsidRPr="000E4614">
        <w:t>further</w:t>
      </w:r>
      <w:r w:rsidR="00B4276F">
        <w:t xml:space="preserve"> </w:t>
      </w:r>
      <w:r w:rsidR="00B16035" w:rsidRPr="000E4614">
        <w:t>informed</w:t>
      </w:r>
      <w:r w:rsidR="00B4276F">
        <w:t xml:space="preserve"> </w:t>
      </w:r>
      <w:r w:rsidR="00B16035" w:rsidRPr="000E4614">
        <w:t>by</w:t>
      </w:r>
      <w:r w:rsidR="00B4276F">
        <w:t xml:space="preserve"> </w:t>
      </w:r>
      <w:r w:rsidR="00B16035" w:rsidRPr="000E4614">
        <w:t>additional</w:t>
      </w:r>
      <w:r w:rsidR="00B4276F">
        <w:t xml:space="preserve"> </w:t>
      </w:r>
      <w:r w:rsidR="00B16035" w:rsidRPr="000E4614">
        <w:t>research</w:t>
      </w:r>
      <w:r w:rsidR="00B4276F">
        <w:t xml:space="preserve"> </w:t>
      </w:r>
      <w:r w:rsidR="00B16035" w:rsidRPr="000E4614">
        <w:t>and</w:t>
      </w:r>
      <w:r w:rsidR="00B4276F">
        <w:t xml:space="preserve"> </w:t>
      </w:r>
      <w:r w:rsidR="00B16035" w:rsidRPr="000E4614">
        <w:t>assessments,</w:t>
      </w:r>
      <w:r w:rsidR="00B4276F">
        <w:t xml:space="preserve"> </w:t>
      </w:r>
      <w:r w:rsidR="00B16035" w:rsidRPr="000E4614">
        <w:t>to</w:t>
      </w:r>
      <w:r w:rsidR="00B4276F">
        <w:t xml:space="preserve"> </w:t>
      </w:r>
      <w:r w:rsidR="00B16035" w:rsidRPr="000E4614">
        <w:t>identify</w:t>
      </w:r>
      <w:r w:rsidR="00B4276F">
        <w:t xml:space="preserve"> </w:t>
      </w:r>
      <w:r w:rsidR="00B16035" w:rsidRPr="000E4614">
        <w:t>and</w:t>
      </w:r>
      <w:r w:rsidR="00B4276F">
        <w:t xml:space="preserve"> </w:t>
      </w:r>
      <w:r w:rsidR="00B16035" w:rsidRPr="000E4614">
        <w:t>target</w:t>
      </w:r>
      <w:r w:rsidR="00B4276F">
        <w:t xml:space="preserve"> </w:t>
      </w:r>
      <w:r w:rsidR="00B16035" w:rsidRPr="000E4614">
        <w:t>the</w:t>
      </w:r>
      <w:r w:rsidR="00B4276F">
        <w:t xml:space="preserve"> </w:t>
      </w:r>
      <w:r w:rsidR="00B16035" w:rsidRPr="000E4614">
        <w:t>main</w:t>
      </w:r>
      <w:r w:rsidR="00B4276F">
        <w:t xml:space="preserve"> </w:t>
      </w:r>
      <w:r w:rsidR="00B16035" w:rsidRPr="000E4614">
        <w:t>drivers</w:t>
      </w:r>
      <w:r w:rsidR="00B4276F">
        <w:t xml:space="preserve"> </w:t>
      </w:r>
      <w:r w:rsidR="00B16035" w:rsidRPr="000E4614">
        <w:t>of</w:t>
      </w:r>
      <w:r w:rsidR="00B4276F">
        <w:t xml:space="preserve"> </w:t>
      </w:r>
      <w:r w:rsidR="00B16035" w:rsidRPr="000E4614">
        <w:t>wetland</w:t>
      </w:r>
      <w:r w:rsidR="00B4276F">
        <w:t xml:space="preserve"> </w:t>
      </w:r>
      <w:r w:rsidR="00B16035" w:rsidRPr="000E4614">
        <w:t>degradation</w:t>
      </w:r>
      <w:r w:rsidR="00B4276F">
        <w:t xml:space="preserve"> </w:t>
      </w:r>
      <w:r w:rsidR="00B16035" w:rsidRPr="000E4614">
        <w:t>and</w:t>
      </w:r>
      <w:r w:rsidR="00B4276F">
        <w:t xml:space="preserve"> </w:t>
      </w:r>
      <w:r w:rsidR="00B16035" w:rsidRPr="000E4614">
        <w:t>loss</w:t>
      </w:r>
      <w:r w:rsidR="00B16035" w:rsidRPr="000E4614">
        <w:rPr>
          <w:rStyle w:val="FootnoteReference"/>
        </w:rPr>
        <w:footnoteReference w:id="11"/>
      </w:r>
      <w:r w:rsidR="00B16035" w:rsidRPr="000E4614">
        <w:t>.</w:t>
      </w:r>
      <w:r w:rsidR="00B4276F">
        <w:t xml:space="preserve"> </w:t>
      </w:r>
      <w:r w:rsidR="00B16035" w:rsidRPr="000E4614">
        <w:t>These</w:t>
      </w:r>
      <w:r w:rsidR="00B4276F">
        <w:t xml:space="preserve"> </w:t>
      </w:r>
      <w:r w:rsidR="00B16035" w:rsidRPr="000E4614">
        <w:t>recent</w:t>
      </w:r>
      <w:r w:rsidR="00B4276F">
        <w:t xml:space="preserve"> </w:t>
      </w:r>
      <w:r w:rsidR="00B16035" w:rsidRPr="000E4614">
        <w:t>assessments</w:t>
      </w:r>
      <w:r w:rsidR="00B4276F">
        <w:t xml:space="preserve"> </w:t>
      </w:r>
      <w:r w:rsidR="00B16035" w:rsidRPr="000E4614">
        <w:t>have</w:t>
      </w:r>
      <w:r w:rsidR="00B4276F">
        <w:t xml:space="preserve"> </w:t>
      </w:r>
      <w:r w:rsidR="00B16035" w:rsidRPr="000E4614">
        <w:t>emphasised</w:t>
      </w:r>
      <w:r w:rsidR="00B4276F">
        <w:t xml:space="preserve"> </w:t>
      </w:r>
      <w:r w:rsidR="00B16035" w:rsidRPr="000E4614">
        <w:t>the</w:t>
      </w:r>
      <w:r w:rsidR="00B4276F">
        <w:t xml:space="preserve"> </w:t>
      </w:r>
      <w:r w:rsidR="00B16035" w:rsidRPr="000E4614">
        <w:t>parlous</w:t>
      </w:r>
      <w:r w:rsidR="00B4276F">
        <w:t xml:space="preserve"> </w:t>
      </w:r>
      <w:r w:rsidR="00B16035" w:rsidRPr="000E4614">
        <w:t>state</w:t>
      </w:r>
      <w:r w:rsidR="00B4276F">
        <w:t xml:space="preserve"> </w:t>
      </w:r>
      <w:r w:rsidR="00B16035" w:rsidRPr="000E4614">
        <w:t>of</w:t>
      </w:r>
      <w:r w:rsidR="00B4276F">
        <w:t xml:space="preserve"> </w:t>
      </w:r>
      <w:r w:rsidR="00B16035" w:rsidRPr="000E4614">
        <w:t>wetlands,</w:t>
      </w:r>
      <w:r w:rsidR="00B4276F">
        <w:t xml:space="preserve"> </w:t>
      </w:r>
      <w:r w:rsidR="00B16035" w:rsidRPr="000E4614">
        <w:t>concluding</w:t>
      </w:r>
      <w:r w:rsidR="00B4276F">
        <w:t xml:space="preserve"> </w:t>
      </w:r>
      <w:r w:rsidR="00B16035" w:rsidRPr="000E4614">
        <w:t>that:</w:t>
      </w:r>
    </w:p>
    <w:p w14:paraId="592F1D7F" w14:textId="6266B1DB" w:rsidR="00B16035" w:rsidRPr="000E4614" w:rsidRDefault="00B16035" w:rsidP="00FE04F6">
      <w:pPr>
        <w:pStyle w:val="SP5Bullet"/>
        <w:ind w:left="851" w:hanging="425"/>
        <w:rPr>
          <w:rFonts w:ascii="Calibri" w:hAnsi="Calibri" w:cs="Calibri"/>
          <w:sz w:val="22"/>
          <w:szCs w:val="22"/>
        </w:rPr>
      </w:pPr>
      <w:r w:rsidRPr="000E4614">
        <w:rPr>
          <w:rFonts w:ascii="Calibri" w:hAnsi="Calibri" w:cs="Calibri"/>
          <w:sz w:val="22"/>
          <w:szCs w:val="22"/>
        </w:rPr>
        <w:t>The</w:t>
      </w:r>
      <w:r w:rsidR="00B4276F">
        <w:rPr>
          <w:rFonts w:ascii="Calibri" w:hAnsi="Calibri" w:cs="Calibri"/>
          <w:sz w:val="22"/>
          <w:szCs w:val="22"/>
        </w:rPr>
        <w:t xml:space="preserve"> </w:t>
      </w:r>
      <w:r w:rsidRPr="000E4614">
        <w:rPr>
          <w:rFonts w:ascii="Calibri" w:hAnsi="Calibri" w:cs="Calibri"/>
          <w:sz w:val="22"/>
          <w:szCs w:val="22"/>
        </w:rPr>
        <w:t>global</w:t>
      </w:r>
      <w:r w:rsidR="00B4276F">
        <w:rPr>
          <w:rFonts w:ascii="Calibri" w:hAnsi="Calibri" w:cs="Calibri"/>
          <w:sz w:val="22"/>
          <w:szCs w:val="22"/>
        </w:rPr>
        <w:t xml:space="preserve"> </w:t>
      </w:r>
      <w:r w:rsidRPr="000E4614">
        <w:rPr>
          <w:rFonts w:ascii="Calibri" w:hAnsi="Calibri" w:cs="Calibri"/>
          <w:sz w:val="22"/>
          <w:szCs w:val="22"/>
        </w:rPr>
        <w:t>area</w:t>
      </w:r>
      <w:r w:rsidR="00B4276F">
        <w:rPr>
          <w:rFonts w:ascii="Calibri" w:hAnsi="Calibri" w:cs="Calibri"/>
          <w:sz w:val="22"/>
          <w:szCs w:val="22"/>
        </w:rPr>
        <w:t xml:space="preserve"> </w:t>
      </w:r>
      <w:r w:rsidRPr="000E4614">
        <w:rPr>
          <w:rFonts w:ascii="Calibri" w:hAnsi="Calibri" w:cs="Calibri"/>
          <w:sz w:val="22"/>
          <w:szCs w:val="22"/>
        </w:rPr>
        <w:t>of</w:t>
      </w:r>
      <w:r w:rsidR="00B4276F">
        <w:rPr>
          <w:rFonts w:ascii="Calibri" w:hAnsi="Calibri" w:cs="Calibri"/>
          <w:sz w:val="22"/>
          <w:szCs w:val="22"/>
        </w:rPr>
        <w:t xml:space="preserve"> </w:t>
      </w:r>
      <w:r w:rsidRPr="000E4614">
        <w:rPr>
          <w:rFonts w:ascii="Calibri" w:hAnsi="Calibri" w:cs="Calibri"/>
          <w:sz w:val="22"/>
          <w:szCs w:val="22"/>
        </w:rPr>
        <w:t>wetlands</w:t>
      </w:r>
      <w:r w:rsidR="00B4276F">
        <w:rPr>
          <w:rFonts w:ascii="Calibri" w:hAnsi="Calibri" w:cs="Calibri"/>
          <w:sz w:val="22"/>
          <w:szCs w:val="22"/>
        </w:rPr>
        <w:t xml:space="preserve"> </w:t>
      </w:r>
      <w:r w:rsidRPr="000E4614">
        <w:rPr>
          <w:rFonts w:ascii="Calibri" w:hAnsi="Calibri" w:cs="Calibri"/>
          <w:sz w:val="22"/>
          <w:szCs w:val="22"/>
        </w:rPr>
        <w:t>is</w:t>
      </w:r>
      <w:r w:rsidR="00B4276F">
        <w:rPr>
          <w:rFonts w:ascii="Calibri" w:hAnsi="Calibri" w:cs="Calibri"/>
          <w:sz w:val="22"/>
          <w:szCs w:val="22"/>
        </w:rPr>
        <w:t xml:space="preserve"> </w:t>
      </w:r>
      <w:r w:rsidRPr="000E4614">
        <w:rPr>
          <w:rFonts w:ascii="Calibri" w:hAnsi="Calibri" w:cs="Calibri"/>
          <w:sz w:val="22"/>
          <w:szCs w:val="22"/>
        </w:rPr>
        <w:t>rapidly</w:t>
      </w:r>
      <w:r w:rsidR="00B4276F">
        <w:rPr>
          <w:rFonts w:ascii="Calibri" w:hAnsi="Calibri" w:cs="Calibri"/>
          <w:sz w:val="22"/>
          <w:szCs w:val="22"/>
        </w:rPr>
        <w:t xml:space="preserve"> </w:t>
      </w:r>
      <w:r w:rsidRPr="000E4614">
        <w:rPr>
          <w:rFonts w:ascii="Calibri" w:hAnsi="Calibri" w:cs="Calibri"/>
          <w:sz w:val="22"/>
          <w:szCs w:val="22"/>
        </w:rPr>
        <w:t>decreasing.</w:t>
      </w:r>
    </w:p>
    <w:p w14:paraId="7F8B6760" w14:textId="7AB44BF6" w:rsidR="00B16035" w:rsidRPr="000E4614" w:rsidRDefault="00B16035" w:rsidP="00FE04F6">
      <w:pPr>
        <w:pStyle w:val="SP5Bullet"/>
        <w:ind w:left="851" w:hanging="425"/>
        <w:rPr>
          <w:rFonts w:ascii="Calibri" w:hAnsi="Calibri" w:cs="Calibri"/>
          <w:sz w:val="22"/>
          <w:szCs w:val="22"/>
        </w:rPr>
      </w:pPr>
      <w:r w:rsidRPr="000E4614">
        <w:rPr>
          <w:rFonts w:ascii="Calibri" w:hAnsi="Calibri" w:cs="Calibri"/>
          <w:sz w:val="22"/>
          <w:szCs w:val="22"/>
        </w:rPr>
        <w:t>A</w:t>
      </w:r>
      <w:r w:rsidR="00B4276F">
        <w:rPr>
          <w:rFonts w:ascii="Calibri" w:hAnsi="Calibri" w:cs="Calibri"/>
          <w:sz w:val="22"/>
          <w:szCs w:val="22"/>
        </w:rPr>
        <w:t xml:space="preserve"> </w:t>
      </w:r>
      <w:r w:rsidRPr="000E4614">
        <w:rPr>
          <w:rFonts w:ascii="Calibri" w:hAnsi="Calibri" w:cs="Calibri"/>
          <w:sz w:val="22"/>
          <w:szCs w:val="22"/>
        </w:rPr>
        <w:t>quarter</w:t>
      </w:r>
      <w:r w:rsidR="00B4276F">
        <w:rPr>
          <w:rFonts w:ascii="Calibri" w:hAnsi="Calibri" w:cs="Calibri"/>
          <w:sz w:val="22"/>
          <w:szCs w:val="22"/>
        </w:rPr>
        <w:t xml:space="preserve"> </w:t>
      </w:r>
      <w:r w:rsidRPr="000E4614">
        <w:rPr>
          <w:rFonts w:ascii="Calibri" w:hAnsi="Calibri" w:cs="Calibri"/>
          <w:sz w:val="22"/>
          <w:szCs w:val="22"/>
        </w:rPr>
        <w:t>of</w:t>
      </w:r>
      <w:r w:rsidR="00B4276F">
        <w:rPr>
          <w:rFonts w:ascii="Calibri" w:hAnsi="Calibri" w:cs="Calibri"/>
          <w:sz w:val="22"/>
          <w:szCs w:val="22"/>
        </w:rPr>
        <w:t xml:space="preserve"> </w:t>
      </w:r>
      <w:r w:rsidRPr="000E4614">
        <w:rPr>
          <w:rFonts w:ascii="Calibri" w:hAnsi="Calibri" w:cs="Calibri"/>
          <w:sz w:val="22"/>
          <w:szCs w:val="22"/>
        </w:rPr>
        <w:t>all</w:t>
      </w:r>
      <w:r w:rsidR="00B4276F">
        <w:rPr>
          <w:rFonts w:ascii="Calibri" w:hAnsi="Calibri" w:cs="Calibri"/>
          <w:sz w:val="22"/>
          <w:szCs w:val="22"/>
        </w:rPr>
        <w:t xml:space="preserve"> </w:t>
      </w:r>
      <w:r w:rsidRPr="000E4614">
        <w:rPr>
          <w:rFonts w:ascii="Calibri" w:hAnsi="Calibri" w:cs="Calibri"/>
          <w:sz w:val="22"/>
          <w:szCs w:val="22"/>
        </w:rPr>
        <w:t>wetland</w:t>
      </w:r>
      <w:r w:rsidR="00B4276F">
        <w:rPr>
          <w:rFonts w:ascii="Calibri" w:hAnsi="Calibri" w:cs="Calibri"/>
          <w:sz w:val="22"/>
          <w:szCs w:val="22"/>
        </w:rPr>
        <w:t xml:space="preserve"> </w:t>
      </w:r>
      <w:r w:rsidRPr="000E4614">
        <w:rPr>
          <w:rFonts w:ascii="Calibri" w:hAnsi="Calibri" w:cs="Calibri"/>
          <w:sz w:val="22"/>
          <w:szCs w:val="22"/>
        </w:rPr>
        <w:t>plants</w:t>
      </w:r>
      <w:r w:rsidR="00B4276F">
        <w:rPr>
          <w:rFonts w:ascii="Calibri" w:hAnsi="Calibri" w:cs="Calibri"/>
          <w:sz w:val="22"/>
          <w:szCs w:val="22"/>
        </w:rPr>
        <w:t xml:space="preserve"> </w:t>
      </w:r>
      <w:r w:rsidRPr="000E4614">
        <w:rPr>
          <w:rFonts w:ascii="Calibri" w:hAnsi="Calibri" w:cs="Calibri"/>
          <w:sz w:val="22"/>
          <w:szCs w:val="22"/>
        </w:rPr>
        <w:t>and</w:t>
      </w:r>
      <w:r w:rsidR="00B4276F">
        <w:rPr>
          <w:rFonts w:ascii="Calibri" w:hAnsi="Calibri" w:cs="Calibri"/>
          <w:sz w:val="22"/>
          <w:szCs w:val="22"/>
        </w:rPr>
        <w:t xml:space="preserve"> </w:t>
      </w:r>
      <w:r w:rsidRPr="000E4614">
        <w:rPr>
          <w:rFonts w:ascii="Calibri" w:hAnsi="Calibri" w:cs="Calibri"/>
          <w:sz w:val="22"/>
          <w:szCs w:val="22"/>
        </w:rPr>
        <w:t>animals</w:t>
      </w:r>
      <w:r w:rsidR="00B4276F">
        <w:rPr>
          <w:rFonts w:ascii="Calibri" w:hAnsi="Calibri" w:cs="Calibri"/>
          <w:sz w:val="22"/>
          <w:szCs w:val="22"/>
        </w:rPr>
        <w:t xml:space="preserve"> </w:t>
      </w:r>
      <w:r w:rsidRPr="000E4614">
        <w:rPr>
          <w:rFonts w:ascii="Calibri" w:hAnsi="Calibri" w:cs="Calibri"/>
          <w:sz w:val="22"/>
          <w:szCs w:val="22"/>
        </w:rPr>
        <w:t>are</w:t>
      </w:r>
      <w:r w:rsidR="00B4276F">
        <w:rPr>
          <w:rFonts w:ascii="Calibri" w:hAnsi="Calibri" w:cs="Calibri"/>
          <w:sz w:val="22"/>
          <w:szCs w:val="22"/>
        </w:rPr>
        <w:t xml:space="preserve"> </w:t>
      </w:r>
      <w:r w:rsidRPr="000E4614">
        <w:rPr>
          <w:rFonts w:ascii="Calibri" w:hAnsi="Calibri" w:cs="Calibri"/>
          <w:sz w:val="22"/>
          <w:szCs w:val="22"/>
        </w:rPr>
        <w:t>at</w:t>
      </w:r>
      <w:r w:rsidR="00B4276F">
        <w:rPr>
          <w:rFonts w:ascii="Calibri" w:hAnsi="Calibri" w:cs="Calibri"/>
          <w:sz w:val="22"/>
          <w:szCs w:val="22"/>
        </w:rPr>
        <w:t xml:space="preserve"> </w:t>
      </w:r>
      <w:r w:rsidRPr="000E4614">
        <w:rPr>
          <w:rFonts w:ascii="Calibri" w:hAnsi="Calibri" w:cs="Calibri"/>
          <w:sz w:val="22"/>
          <w:szCs w:val="22"/>
        </w:rPr>
        <w:t>risk</w:t>
      </w:r>
      <w:r w:rsidR="00B4276F">
        <w:rPr>
          <w:rFonts w:ascii="Calibri" w:hAnsi="Calibri" w:cs="Calibri"/>
          <w:sz w:val="22"/>
          <w:szCs w:val="22"/>
        </w:rPr>
        <w:t xml:space="preserve"> </w:t>
      </w:r>
      <w:r w:rsidRPr="000E4614">
        <w:rPr>
          <w:rFonts w:ascii="Calibri" w:hAnsi="Calibri" w:cs="Calibri"/>
          <w:sz w:val="22"/>
          <w:szCs w:val="22"/>
        </w:rPr>
        <w:t>of</w:t>
      </w:r>
      <w:r w:rsidR="00B4276F">
        <w:rPr>
          <w:rFonts w:ascii="Calibri" w:hAnsi="Calibri" w:cs="Calibri"/>
          <w:sz w:val="22"/>
          <w:szCs w:val="22"/>
        </w:rPr>
        <w:t xml:space="preserve"> </w:t>
      </w:r>
      <w:r w:rsidRPr="000E4614">
        <w:rPr>
          <w:rFonts w:ascii="Calibri" w:hAnsi="Calibri" w:cs="Calibri"/>
          <w:sz w:val="22"/>
          <w:szCs w:val="22"/>
        </w:rPr>
        <w:t>extinction.</w:t>
      </w:r>
      <w:r w:rsidR="00B4276F">
        <w:rPr>
          <w:rFonts w:ascii="Calibri" w:hAnsi="Calibri" w:cs="Calibri"/>
          <w:sz w:val="22"/>
          <w:szCs w:val="22"/>
        </w:rPr>
        <w:t xml:space="preserve"> </w:t>
      </w:r>
    </w:p>
    <w:p w14:paraId="2209D0B4" w14:textId="138D25FD" w:rsidR="00B16035" w:rsidRPr="000E4614" w:rsidRDefault="00B16035" w:rsidP="00FE04F6">
      <w:pPr>
        <w:pStyle w:val="SP5Bullet"/>
        <w:ind w:left="851" w:hanging="425"/>
        <w:rPr>
          <w:rFonts w:ascii="Calibri" w:hAnsi="Calibri" w:cs="Calibri"/>
          <w:sz w:val="22"/>
          <w:szCs w:val="22"/>
        </w:rPr>
      </w:pPr>
      <w:r w:rsidRPr="000E4614">
        <w:rPr>
          <w:rFonts w:ascii="Calibri" w:hAnsi="Calibri" w:cs="Calibri"/>
          <w:sz w:val="22"/>
          <w:szCs w:val="22"/>
        </w:rPr>
        <w:t>The</w:t>
      </w:r>
      <w:r w:rsidR="00B4276F">
        <w:rPr>
          <w:rFonts w:ascii="Calibri" w:hAnsi="Calibri" w:cs="Calibri"/>
          <w:sz w:val="22"/>
          <w:szCs w:val="22"/>
        </w:rPr>
        <w:t xml:space="preserve"> </w:t>
      </w:r>
      <w:r w:rsidRPr="000E4614">
        <w:rPr>
          <w:rFonts w:ascii="Calibri" w:hAnsi="Calibri" w:cs="Calibri"/>
          <w:sz w:val="22"/>
          <w:szCs w:val="22"/>
        </w:rPr>
        <w:t>state</w:t>
      </w:r>
      <w:r w:rsidR="00B4276F">
        <w:rPr>
          <w:rFonts w:ascii="Calibri" w:hAnsi="Calibri" w:cs="Calibri"/>
          <w:sz w:val="22"/>
          <w:szCs w:val="22"/>
        </w:rPr>
        <w:t xml:space="preserve"> </w:t>
      </w:r>
      <w:r w:rsidRPr="000E4614">
        <w:rPr>
          <w:rFonts w:ascii="Calibri" w:hAnsi="Calibri" w:cs="Calibri"/>
          <w:sz w:val="22"/>
          <w:szCs w:val="22"/>
        </w:rPr>
        <w:t>of</w:t>
      </w:r>
      <w:r w:rsidR="00B4276F">
        <w:rPr>
          <w:rFonts w:ascii="Calibri" w:hAnsi="Calibri" w:cs="Calibri"/>
          <w:sz w:val="22"/>
          <w:szCs w:val="22"/>
        </w:rPr>
        <w:t xml:space="preserve"> </w:t>
      </w:r>
      <w:r w:rsidRPr="000E4614">
        <w:rPr>
          <w:rFonts w:ascii="Calibri" w:hAnsi="Calibri" w:cs="Calibri"/>
          <w:sz w:val="22"/>
          <w:szCs w:val="22"/>
        </w:rPr>
        <w:t>the</w:t>
      </w:r>
      <w:r w:rsidR="00B4276F">
        <w:rPr>
          <w:rFonts w:ascii="Calibri" w:hAnsi="Calibri" w:cs="Calibri"/>
          <w:sz w:val="22"/>
          <w:szCs w:val="22"/>
        </w:rPr>
        <w:t xml:space="preserve"> </w:t>
      </w:r>
      <w:r w:rsidRPr="000E4614">
        <w:rPr>
          <w:rFonts w:ascii="Calibri" w:hAnsi="Calibri" w:cs="Calibri"/>
          <w:sz w:val="22"/>
          <w:szCs w:val="22"/>
        </w:rPr>
        <w:t>world’s</w:t>
      </w:r>
      <w:r w:rsidR="00B4276F">
        <w:rPr>
          <w:rFonts w:ascii="Calibri" w:hAnsi="Calibri" w:cs="Calibri"/>
          <w:sz w:val="22"/>
          <w:szCs w:val="22"/>
        </w:rPr>
        <w:t xml:space="preserve"> </w:t>
      </w:r>
      <w:r w:rsidRPr="000E4614">
        <w:rPr>
          <w:rFonts w:ascii="Calibri" w:hAnsi="Calibri" w:cs="Calibri"/>
          <w:sz w:val="22"/>
          <w:szCs w:val="22"/>
        </w:rPr>
        <w:t>remaining</w:t>
      </w:r>
      <w:r w:rsidR="00B4276F">
        <w:rPr>
          <w:rFonts w:ascii="Calibri" w:hAnsi="Calibri" w:cs="Calibri"/>
          <w:sz w:val="22"/>
          <w:szCs w:val="22"/>
        </w:rPr>
        <w:t xml:space="preserve"> </w:t>
      </w:r>
      <w:r w:rsidRPr="000E4614">
        <w:rPr>
          <w:rFonts w:ascii="Calibri" w:hAnsi="Calibri" w:cs="Calibri"/>
          <w:sz w:val="22"/>
          <w:szCs w:val="22"/>
        </w:rPr>
        <w:t>wetlands</w:t>
      </w:r>
      <w:r w:rsidR="00B4276F">
        <w:rPr>
          <w:rFonts w:ascii="Calibri" w:hAnsi="Calibri" w:cs="Calibri"/>
          <w:sz w:val="22"/>
          <w:szCs w:val="22"/>
        </w:rPr>
        <w:t xml:space="preserve"> </w:t>
      </w:r>
      <w:r w:rsidRPr="000E4614">
        <w:rPr>
          <w:rFonts w:ascii="Calibri" w:hAnsi="Calibri" w:cs="Calibri"/>
          <w:sz w:val="22"/>
          <w:szCs w:val="22"/>
        </w:rPr>
        <w:t>is</w:t>
      </w:r>
      <w:r w:rsidR="00B4276F">
        <w:rPr>
          <w:rFonts w:ascii="Calibri" w:hAnsi="Calibri" w:cs="Calibri"/>
          <w:sz w:val="22"/>
          <w:szCs w:val="22"/>
        </w:rPr>
        <w:t xml:space="preserve"> </w:t>
      </w:r>
      <w:r w:rsidRPr="000E4614">
        <w:rPr>
          <w:rFonts w:ascii="Calibri" w:hAnsi="Calibri" w:cs="Calibri"/>
          <w:sz w:val="22"/>
          <w:szCs w:val="22"/>
        </w:rPr>
        <w:t>also</w:t>
      </w:r>
      <w:r w:rsidR="00B4276F">
        <w:rPr>
          <w:rFonts w:ascii="Calibri" w:hAnsi="Calibri" w:cs="Calibri"/>
          <w:sz w:val="22"/>
          <w:szCs w:val="22"/>
        </w:rPr>
        <w:t xml:space="preserve"> </w:t>
      </w:r>
      <w:r w:rsidRPr="000E4614">
        <w:rPr>
          <w:rFonts w:ascii="Calibri" w:hAnsi="Calibri" w:cs="Calibri"/>
          <w:sz w:val="22"/>
          <w:szCs w:val="22"/>
        </w:rPr>
        <w:t>declining.</w:t>
      </w:r>
    </w:p>
    <w:p w14:paraId="6D98428F" w14:textId="62E95867" w:rsidR="00B16035" w:rsidRPr="000E4614" w:rsidRDefault="00B16035" w:rsidP="00FE04F6">
      <w:pPr>
        <w:pStyle w:val="SP5Bullet"/>
        <w:ind w:left="851" w:hanging="425"/>
        <w:rPr>
          <w:rFonts w:ascii="Calibri" w:hAnsi="Calibri" w:cs="Calibri"/>
          <w:sz w:val="22"/>
          <w:szCs w:val="22"/>
        </w:rPr>
      </w:pPr>
      <w:r w:rsidRPr="000E4614">
        <w:rPr>
          <w:rFonts w:ascii="Calibri" w:hAnsi="Calibri" w:cs="Calibri"/>
          <w:sz w:val="22"/>
          <w:szCs w:val="22"/>
        </w:rPr>
        <w:t>The</w:t>
      </w:r>
      <w:r w:rsidR="00B4276F">
        <w:rPr>
          <w:rFonts w:ascii="Calibri" w:hAnsi="Calibri" w:cs="Calibri"/>
          <w:sz w:val="22"/>
          <w:szCs w:val="22"/>
        </w:rPr>
        <w:t xml:space="preserve"> </w:t>
      </w:r>
      <w:r w:rsidRPr="000E4614">
        <w:rPr>
          <w:rFonts w:ascii="Calibri" w:hAnsi="Calibri" w:cs="Calibri"/>
          <w:sz w:val="22"/>
          <w:szCs w:val="22"/>
        </w:rPr>
        <w:t>main</w:t>
      </w:r>
      <w:r w:rsidR="00B4276F">
        <w:rPr>
          <w:rFonts w:ascii="Calibri" w:hAnsi="Calibri" w:cs="Calibri"/>
          <w:sz w:val="22"/>
          <w:szCs w:val="22"/>
        </w:rPr>
        <w:t xml:space="preserve"> </w:t>
      </w:r>
      <w:r w:rsidRPr="000E4614">
        <w:rPr>
          <w:rFonts w:ascii="Calibri" w:hAnsi="Calibri" w:cs="Calibri"/>
          <w:sz w:val="22"/>
          <w:szCs w:val="22"/>
        </w:rPr>
        <w:t>global</w:t>
      </w:r>
      <w:r w:rsidR="00B4276F">
        <w:rPr>
          <w:rFonts w:ascii="Calibri" w:hAnsi="Calibri" w:cs="Calibri"/>
          <w:sz w:val="22"/>
          <w:szCs w:val="22"/>
        </w:rPr>
        <w:t xml:space="preserve"> </w:t>
      </w:r>
      <w:r w:rsidRPr="000E4614">
        <w:rPr>
          <w:rFonts w:ascii="Calibri" w:hAnsi="Calibri" w:cs="Calibri"/>
          <w:sz w:val="22"/>
          <w:szCs w:val="22"/>
        </w:rPr>
        <w:t>drivers</w:t>
      </w:r>
      <w:r w:rsidR="00B4276F">
        <w:rPr>
          <w:rFonts w:ascii="Calibri" w:hAnsi="Calibri" w:cs="Calibri"/>
          <w:sz w:val="22"/>
          <w:szCs w:val="22"/>
        </w:rPr>
        <w:t xml:space="preserve"> </w:t>
      </w:r>
      <w:r w:rsidRPr="000E4614">
        <w:rPr>
          <w:rFonts w:ascii="Calibri" w:hAnsi="Calibri" w:cs="Calibri"/>
          <w:sz w:val="22"/>
          <w:szCs w:val="22"/>
        </w:rPr>
        <w:t>of</w:t>
      </w:r>
      <w:r w:rsidR="00B4276F">
        <w:rPr>
          <w:rFonts w:ascii="Calibri" w:hAnsi="Calibri" w:cs="Calibri"/>
          <w:sz w:val="22"/>
          <w:szCs w:val="22"/>
        </w:rPr>
        <w:t xml:space="preserve"> </w:t>
      </w:r>
      <w:r w:rsidRPr="000E4614">
        <w:rPr>
          <w:rFonts w:ascii="Calibri" w:hAnsi="Calibri" w:cs="Calibri"/>
          <w:sz w:val="22"/>
          <w:szCs w:val="22"/>
        </w:rPr>
        <w:t>wetland</w:t>
      </w:r>
      <w:r w:rsidR="00B4276F">
        <w:rPr>
          <w:rFonts w:ascii="Calibri" w:hAnsi="Calibri" w:cs="Calibri"/>
          <w:sz w:val="22"/>
          <w:szCs w:val="22"/>
        </w:rPr>
        <w:t xml:space="preserve"> </w:t>
      </w:r>
      <w:r w:rsidRPr="000E4614">
        <w:rPr>
          <w:rFonts w:ascii="Calibri" w:hAnsi="Calibri" w:cs="Calibri"/>
          <w:sz w:val="22"/>
          <w:szCs w:val="22"/>
        </w:rPr>
        <w:t>degradation</w:t>
      </w:r>
      <w:r w:rsidR="00B4276F">
        <w:rPr>
          <w:rFonts w:ascii="Calibri" w:hAnsi="Calibri" w:cs="Calibri"/>
          <w:sz w:val="22"/>
          <w:szCs w:val="22"/>
        </w:rPr>
        <w:t xml:space="preserve"> </w:t>
      </w:r>
      <w:r w:rsidRPr="000E4614">
        <w:rPr>
          <w:rFonts w:ascii="Calibri" w:hAnsi="Calibri" w:cs="Calibri"/>
          <w:sz w:val="22"/>
          <w:szCs w:val="22"/>
        </w:rPr>
        <w:t>and</w:t>
      </w:r>
      <w:r w:rsidR="00B4276F">
        <w:rPr>
          <w:rFonts w:ascii="Calibri" w:hAnsi="Calibri" w:cs="Calibri"/>
          <w:sz w:val="22"/>
          <w:szCs w:val="22"/>
        </w:rPr>
        <w:t xml:space="preserve"> </w:t>
      </w:r>
      <w:r w:rsidRPr="000E4614">
        <w:rPr>
          <w:rFonts w:ascii="Calibri" w:hAnsi="Calibri" w:cs="Calibri"/>
          <w:sz w:val="22"/>
          <w:szCs w:val="22"/>
        </w:rPr>
        <w:t>loss</w:t>
      </w:r>
      <w:r w:rsidR="00B4276F">
        <w:rPr>
          <w:rFonts w:ascii="Calibri" w:hAnsi="Calibri" w:cs="Calibri"/>
          <w:sz w:val="22"/>
          <w:szCs w:val="22"/>
        </w:rPr>
        <w:t xml:space="preserve"> </w:t>
      </w:r>
      <w:r w:rsidRPr="000E4614">
        <w:rPr>
          <w:rFonts w:ascii="Calibri" w:hAnsi="Calibri" w:cs="Calibri"/>
          <w:sz w:val="22"/>
          <w:szCs w:val="22"/>
        </w:rPr>
        <w:t>are</w:t>
      </w:r>
      <w:r w:rsidR="00B4276F">
        <w:rPr>
          <w:rFonts w:ascii="Calibri" w:hAnsi="Calibri" w:cs="Calibri"/>
          <w:sz w:val="22"/>
          <w:szCs w:val="22"/>
        </w:rPr>
        <w:t xml:space="preserve"> </w:t>
      </w:r>
      <w:r w:rsidRPr="000E4614">
        <w:rPr>
          <w:rFonts w:ascii="Calibri" w:hAnsi="Calibri" w:cs="Calibri"/>
          <w:sz w:val="22"/>
          <w:szCs w:val="22"/>
        </w:rPr>
        <w:t>climate</w:t>
      </w:r>
      <w:r w:rsidR="00B4276F">
        <w:rPr>
          <w:rFonts w:ascii="Calibri" w:hAnsi="Calibri" w:cs="Calibri"/>
          <w:sz w:val="22"/>
          <w:szCs w:val="22"/>
        </w:rPr>
        <w:t xml:space="preserve"> </w:t>
      </w:r>
      <w:r w:rsidRPr="000E4614">
        <w:rPr>
          <w:rFonts w:ascii="Calibri" w:hAnsi="Calibri" w:cs="Calibri"/>
          <w:sz w:val="22"/>
          <w:szCs w:val="22"/>
        </w:rPr>
        <w:t>change,</w:t>
      </w:r>
      <w:r w:rsidR="00B4276F">
        <w:rPr>
          <w:rFonts w:ascii="Calibri" w:hAnsi="Calibri" w:cs="Calibri"/>
          <w:sz w:val="22"/>
          <w:szCs w:val="22"/>
        </w:rPr>
        <w:t xml:space="preserve"> </w:t>
      </w:r>
      <w:r w:rsidRPr="000E4614">
        <w:rPr>
          <w:rFonts w:ascii="Calibri" w:hAnsi="Calibri" w:cs="Calibri"/>
          <w:sz w:val="22"/>
          <w:szCs w:val="22"/>
        </w:rPr>
        <w:t>unsustainable</w:t>
      </w:r>
      <w:r w:rsidR="00B4276F">
        <w:rPr>
          <w:rFonts w:ascii="Calibri" w:hAnsi="Calibri" w:cs="Calibri"/>
          <w:sz w:val="22"/>
          <w:szCs w:val="22"/>
        </w:rPr>
        <w:t xml:space="preserve"> </w:t>
      </w:r>
      <w:r w:rsidRPr="000E4614">
        <w:rPr>
          <w:rFonts w:ascii="Calibri" w:hAnsi="Calibri" w:cs="Calibri"/>
          <w:sz w:val="22"/>
          <w:szCs w:val="22"/>
        </w:rPr>
        <w:t>agricultural</w:t>
      </w:r>
      <w:r w:rsidR="00B4276F">
        <w:rPr>
          <w:rFonts w:ascii="Calibri" w:hAnsi="Calibri" w:cs="Calibri"/>
          <w:sz w:val="22"/>
          <w:szCs w:val="22"/>
        </w:rPr>
        <w:t xml:space="preserve"> </w:t>
      </w:r>
      <w:r w:rsidRPr="000E4614">
        <w:rPr>
          <w:rFonts w:ascii="Calibri" w:hAnsi="Calibri" w:cs="Calibri"/>
          <w:sz w:val="22"/>
          <w:szCs w:val="22"/>
        </w:rPr>
        <w:t>practices</w:t>
      </w:r>
      <w:r w:rsidR="00B4276F">
        <w:rPr>
          <w:rFonts w:ascii="Calibri" w:hAnsi="Calibri" w:cs="Calibri"/>
          <w:sz w:val="22"/>
          <w:szCs w:val="22"/>
        </w:rPr>
        <w:t xml:space="preserve"> </w:t>
      </w:r>
      <w:r w:rsidRPr="000E4614">
        <w:rPr>
          <w:rFonts w:ascii="Calibri" w:hAnsi="Calibri" w:cs="Calibri"/>
          <w:sz w:val="22"/>
          <w:szCs w:val="22"/>
        </w:rPr>
        <w:t>and</w:t>
      </w:r>
      <w:r w:rsidR="00B4276F">
        <w:rPr>
          <w:rFonts w:ascii="Calibri" w:hAnsi="Calibri" w:cs="Calibri"/>
          <w:sz w:val="22"/>
          <w:szCs w:val="22"/>
        </w:rPr>
        <w:t xml:space="preserve"> </w:t>
      </w:r>
      <w:r w:rsidRPr="000E4614">
        <w:rPr>
          <w:rFonts w:ascii="Calibri" w:hAnsi="Calibri" w:cs="Calibri"/>
          <w:sz w:val="22"/>
          <w:szCs w:val="22"/>
        </w:rPr>
        <w:t>urbanisation.</w:t>
      </w:r>
    </w:p>
    <w:p w14:paraId="053E587F" w14:textId="595008A6" w:rsidR="00B16035" w:rsidRPr="000E4614" w:rsidRDefault="00B16035" w:rsidP="00FE04F6">
      <w:pPr>
        <w:pStyle w:val="SP5Bullet"/>
        <w:ind w:left="851" w:hanging="425"/>
        <w:rPr>
          <w:rFonts w:ascii="Calibri" w:hAnsi="Calibri" w:cs="Calibri"/>
          <w:sz w:val="22"/>
          <w:szCs w:val="22"/>
        </w:rPr>
      </w:pPr>
      <w:r w:rsidRPr="000E4614">
        <w:rPr>
          <w:rFonts w:ascii="Calibri" w:hAnsi="Calibri" w:cs="Calibri"/>
          <w:sz w:val="22"/>
          <w:szCs w:val="22"/>
        </w:rPr>
        <w:t>Locally,</w:t>
      </w:r>
      <w:r w:rsidR="00B4276F">
        <w:rPr>
          <w:rFonts w:ascii="Calibri" w:hAnsi="Calibri" w:cs="Calibri"/>
          <w:sz w:val="22"/>
          <w:szCs w:val="22"/>
        </w:rPr>
        <w:t xml:space="preserve"> </w:t>
      </w:r>
      <w:r w:rsidRPr="000E4614">
        <w:rPr>
          <w:rFonts w:ascii="Calibri" w:hAnsi="Calibri" w:cs="Calibri"/>
          <w:sz w:val="22"/>
          <w:szCs w:val="22"/>
        </w:rPr>
        <w:t>drainage,</w:t>
      </w:r>
      <w:r w:rsidR="00B4276F">
        <w:rPr>
          <w:rFonts w:ascii="Calibri" w:hAnsi="Calibri" w:cs="Calibri"/>
          <w:sz w:val="22"/>
          <w:szCs w:val="22"/>
        </w:rPr>
        <w:t xml:space="preserve"> </w:t>
      </w:r>
      <w:r w:rsidRPr="000E4614">
        <w:rPr>
          <w:rFonts w:ascii="Calibri" w:hAnsi="Calibri" w:cs="Calibri"/>
          <w:sz w:val="22"/>
          <w:szCs w:val="22"/>
        </w:rPr>
        <w:t>pollution,</w:t>
      </w:r>
      <w:r w:rsidR="00B4276F">
        <w:rPr>
          <w:rFonts w:ascii="Calibri" w:hAnsi="Calibri" w:cs="Calibri"/>
          <w:sz w:val="22"/>
          <w:szCs w:val="22"/>
        </w:rPr>
        <w:t xml:space="preserve"> </w:t>
      </w:r>
      <w:r w:rsidRPr="000E4614">
        <w:rPr>
          <w:rFonts w:ascii="Calibri" w:hAnsi="Calibri" w:cs="Calibri"/>
          <w:sz w:val="22"/>
          <w:szCs w:val="22"/>
        </w:rPr>
        <w:t>alien</w:t>
      </w:r>
      <w:r w:rsidR="00B4276F">
        <w:rPr>
          <w:rFonts w:ascii="Calibri" w:hAnsi="Calibri" w:cs="Calibri"/>
          <w:sz w:val="22"/>
          <w:szCs w:val="22"/>
        </w:rPr>
        <w:t xml:space="preserve"> </w:t>
      </w:r>
      <w:r w:rsidRPr="000E4614">
        <w:rPr>
          <w:rFonts w:ascii="Calibri" w:hAnsi="Calibri" w:cs="Calibri"/>
          <w:sz w:val="22"/>
          <w:szCs w:val="22"/>
        </w:rPr>
        <w:t>invasive</w:t>
      </w:r>
      <w:r w:rsidR="00B4276F">
        <w:rPr>
          <w:rFonts w:ascii="Calibri" w:hAnsi="Calibri" w:cs="Calibri"/>
          <w:sz w:val="22"/>
          <w:szCs w:val="22"/>
        </w:rPr>
        <w:t xml:space="preserve"> </w:t>
      </w:r>
      <w:r w:rsidRPr="000E4614">
        <w:rPr>
          <w:rFonts w:ascii="Calibri" w:hAnsi="Calibri" w:cs="Calibri"/>
          <w:sz w:val="22"/>
          <w:szCs w:val="22"/>
        </w:rPr>
        <w:t>species,</w:t>
      </w:r>
      <w:r w:rsidR="00B4276F">
        <w:rPr>
          <w:rFonts w:ascii="Calibri" w:hAnsi="Calibri" w:cs="Calibri"/>
          <w:sz w:val="22"/>
          <w:szCs w:val="22"/>
        </w:rPr>
        <w:t xml:space="preserve"> </w:t>
      </w:r>
      <w:r w:rsidRPr="000E4614">
        <w:rPr>
          <w:rFonts w:ascii="Calibri" w:hAnsi="Calibri" w:cs="Calibri"/>
          <w:sz w:val="22"/>
          <w:szCs w:val="22"/>
        </w:rPr>
        <w:t>unsustainable</w:t>
      </w:r>
      <w:r w:rsidR="00B4276F">
        <w:rPr>
          <w:rFonts w:ascii="Calibri" w:hAnsi="Calibri" w:cs="Calibri"/>
          <w:sz w:val="22"/>
          <w:szCs w:val="22"/>
        </w:rPr>
        <w:t xml:space="preserve"> </w:t>
      </w:r>
      <w:r w:rsidRPr="000E4614">
        <w:rPr>
          <w:rFonts w:ascii="Calibri" w:hAnsi="Calibri" w:cs="Calibri"/>
          <w:sz w:val="22"/>
          <w:szCs w:val="22"/>
        </w:rPr>
        <w:t>use</w:t>
      </w:r>
      <w:r w:rsidR="00B4276F">
        <w:rPr>
          <w:rFonts w:ascii="Calibri" w:hAnsi="Calibri" w:cs="Calibri"/>
          <w:sz w:val="22"/>
          <w:szCs w:val="22"/>
        </w:rPr>
        <w:t xml:space="preserve"> </w:t>
      </w:r>
      <w:r w:rsidRPr="000E4614">
        <w:rPr>
          <w:rFonts w:ascii="Calibri" w:hAnsi="Calibri" w:cs="Calibri"/>
          <w:sz w:val="22"/>
          <w:szCs w:val="22"/>
        </w:rPr>
        <w:t>and,</w:t>
      </w:r>
      <w:r w:rsidR="00B4276F">
        <w:rPr>
          <w:rFonts w:ascii="Calibri" w:hAnsi="Calibri" w:cs="Calibri"/>
          <w:sz w:val="22"/>
          <w:szCs w:val="22"/>
        </w:rPr>
        <w:t xml:space="preserve"> </w:t>
      </w:r>
      <w:r w:rsidRPr="000E4614">
        <w:rPr>
          <w:rFonts w:ascii="Calibri" w:hAnsi="Calibri" w:cs="Calibri"/>
          <w:sz w:val="22"/>
          <w:szCs w:val="22"/>
        </w:rPr>
        <w:t>disrupted</w:t>
      </w:r>
      <w:r w:rsidR="00B4276F">
        <w:rPr>
          <w:rFonts w:ascii="Calibri" w:hAnsi="Calibri" w:cs="Calibri"/>
          <w:sz w:val="22"/>
          <w:szCs w:val="22"/>
        </w:rPr>
        <w:t xml:space="preserve"> </w:t>
      </w:r>
      <w:r w:rsidRPr="000E4614">
        <w:rPr>
          <w:rFonts w:ascii="Calibri" w:hAnsi="Calibri" w:cs="Calibri"/>
          <w:sz w:val="22"/>
          <w:szCs w:val="22"/>
        </w:rPr>
        <w:t>flow</w:t>
      </w:r>
      <w:r w:rsidR="00B4276F">
        <w:rPr>
          <w:rFonts w:ascii="Calibri" w:hAnsi="Calibri" w:cs="Calibri"/>
          <w:sz w:val="22"/>
          <w:szCs w:val="22"/>
        </w:rPr>
        <w:t xml:space="preserve"> </w:t>
      </w:r>
      <w:r w:rsidRPr="000E4614">
        <w:rPr>
          <w:rFonts w:ascii="Calibri" w:hAnsi="Calibri" w:cs="Calibri"/>
          <w:sz w:val="22"/>
          <w:szCs w:val="22"/>
        </w:rPr>
        <w:t>regimes,</w:t>
      </w:r>
      <w:r w:rsidR="00B4276F">
        <w:rPr>
          <w:rFonts w:ascii="Calibri" w:hAnsi="Calibri" w:cs="Calibri"/>
          <w:sz w:val="22"/>
          <w:szCs w:val="22"/>
        </w:rPr>
        <w:t xml:space="preserve"> </w:t>
      </w:r>
      <w:r w:rsidRPr="000E4614">
        <w:rPr>
          <w:rFonts w:ascii="Calibri" w:hAnsi="Calibri" w:cs="Calibri"/>
          <w:sz w:val="22"/>
          <w:szCs w:val="22"/>
        </w:rPr>
        <w:t>and</w:t>
      </w:r>
      <w:r w:rsidR="00B4276F">
        <w:rPr>
          <w:rFonts w:ascii="Calibri" w:hAnsi="Calibri" w:cs="Calibri"/>
          <w:sz w:val="22"/>
          <w:szCs w:val="22"/>
        </w:rPr>
        <w:t xml:space="preserve"> </w:t>
      </w:r>
      <w:r w:rsidRPr="000E4614">
        <w:rPr>
          <w:rFonts w:ascii="Calibri" w:hAnsi="Calibri" w:cs="Calibri"/>
          <w:sz w:val="22"/>
          <w:szCs w:val="22"/>
        </w:rPr>
        <w:t>other</w:t>
      </w:r>
      <w:r w:rsidR="00B4276F">
        <w:rPr>
          <w:rFonts w:ascii="Calibri" w:hAnsi="Calibri" w:cs="Calibri"/>
          <w:sz w:val="22"/>
          <w:szCs w:val="22"/>
        </w:rPr>
        <w:t xml:space="preserve"> </w:t>
      </w:r>
      <w:r w:rsidRPr="000E4614">
        <w:rPr>
          <w:rFonts w:ascii="Calibri" w:hAnsi="Calibri" w:cs="Calibri"/>
          <w:sz w:val="22"/>
          <w:szCs w:val="22"/>
        </w:rPr>
        <w:t>factors</w:t>
      </w:r>
      <w:r w:rsidR="00B4276F">
        <w:rPr>
          <w:rFonts w:ascii="Calibri" w:hAnsi="Calibri" w:cs="Calibri"/>
          <w:sz w:val="22"/>
          <w:szCs w:val="22"/>
        </w:rPr>
        <w:t xml:space="preserve"> </w:t>
      </w:r>
      <w:r w:rsidRPr="000E4614">
        <w:rPr>
          <w:rFonts w:ascii="Calibri" w:hAnsi="Calibri" w:cs="Calibri"/>
          <w:sz w:val="22"/>
          <w:szCs w:val="22"/>
        </w:rPr>
        <w:t>are</w:t>
      </w:r>
      <w:r w:rsidR="00B4276F">
        <w:rPr>
          <w:rFonts w:ascii="Calibri" w:hAnsi="Calibri" w:cs="Calibri"/>
          <w:sz w:val="22"/>
          <w:szCs w:val="22"/>
        </w:rPr>
        <w:t xml:space="preserve"> </w:t>
      </w:r>
      <w:r w:rsidRPr="000E4614">
        <w:rPr>
          <w:rFonts w:ascii="Calibri" w:hAnsi="Calibri" w:cs="Calibri"/>
          <w:sz w:val="22"/>
          <w:szCs w:val="22"/>
        </w:rPr>
        <w:t>also</w:t>
      </w:r>
      <w:r w:rsidR="00B4276F">
        <w:rPr>
          <w:rFonts w:ascii="Calibri" w:hAnsi="Calibri" w:cs="Calibri"/>
          <w:sz w:val="22"/>
          <w:szCs w:val="22"/>
        </w:rPr>
        <w:t xml:space="preserve"> </w:t>
      </w:r>
      <w:r w:rsidRPr="000E4614">
        <w:rPr>
          <w:rFonts w:ascii="Calibri" w:hAnsi="Calibri" w:cs="Calibri"/>
          <w:sz w:val="22"/>
          <w:szCs w:val="22"/>
        </w:rPr>
        <w:t>impacting</w:t>
      </w:r>
      <w:r w:rsidR="00B4276F">
        <w:rPr>
          <w:rFonts w:ascii="Calibri" w:hAnsi="Calibri" w:cs="Calibri"/>
          <w:sz w:val="22"/>
          <w:szCs w:val="22"/>
        </w:rPr>
        <w:t xml:space="preserve"> </w:t>
      </w:r>
      <w:r w:rsidRPr="000E4614">
        <w:rPr>
          <w:rFonts w:ascii="Calibri" w:hAnsi="Calibri" w:cs="Calibri"/>
          <w:sz w:val="22"/>
          <w:szCs w:val="22"/>
        </w:rPr>
        <w:t>on</w:t>
      </w:r>
      <w:r w:rsidR="00B4276F">
        <w:rPr>
          <w:rFonts w:ascii="Calibri" w:hAnsi="Calibri" w:cs="Calibri"/>
          <w:sz w:val="22"/>
          <w:szCs w:val="22"/>
        </w:rPr>
        <w:t xml:space="preserve"> </w:t>
      </w:r>
      <w:r w:rsidRPr="000E4614">
        <w:rPr>
          <w:rFonts w:ascii="Calibri" w:hAnsi="Calibri" w:cs="Calibri"/>
          <w:sz w:val="22"/>
          <w:szCs w:val="22"/>
        </w:rPr>
        <w:t>the</w:t>
      </w:r>
      <w:r w:rsidR="00B4276F">
        <w:rPr>
          <w:rFonts w:ascii="Calibri" w:hAnsi="Calibri" w:cs="Calibri"/>
          <w:sz w:val="22"/>
          <w:szCs w:val="22"/>
        </w:rPr>
        <w:t xml:space="preserve"> </w:t>
      </w:r>
      <w:r w:rsidRPr="000E4614">
        <w:rPr>
          <w:rFonts w:ascii="Calibri" w:hAnsi="Calibri" w:cs="Calibri"/>
          <w:sz w:val="22"/>
          <w:szCs w:val="22"/>
        </w:rPr>
        <w:t>state</w:t>
      </w:r>
      <w:r w:rsidR="00B4276F">
        <w:rPr>
          <w:rFonts w:ascii="Calibri" w:hAnsi="Calibri" w:cs="Calibri"/>
          <w:sz w:val="22"/>
          <w:szCs w:val="22"/>
        </w:rPr>
        <w:t xml:space="preserve"> </w:t>
      </w:r>
      <w:r w:rsidRPr="000E4614">
        <w:rPr>
          <w:rFonts w:ascii="Calibri" w:hAnsi="Calibri" w:cs="Calibri"/>
          <w:sz w:val="22"/>
          <w:szCs w:val="22"/>
        </w:rPr>
        <w:t>of</w:t>
      </w:r>
      <w:r w:rsidR="00B4276F">
        <w:rPr>
          <w:rFonts w:ascii="Calibri" w:hAnsi="Calibri" w:cs="Calibri"/>
          <w:sz w:val="22"/>
          <w:szCs w:val="22"/>
        </w:rPr>
        <w:t xml:space="preserve"> </w:t>
      </w:r>
      <w:r w:rsidRPr="000E4614">
        <w:rPr>
          <w:rFonts w:ascii="Calibri" w:hAnsi="Calibri" w:cs="Calibri"/>
          <w:sz w:val="22"/>
          <w:szCs w:val="22"/>
        </w:rPr>
        <w:t>wetlands.</w:t>
      </w:r>
    </w:p>
    <w:p w14:paraId="43D5AD05" w14:textId="77777777" w:rsidR="00B16035" w:rsidRPr="00D9113B" w:rsidRDefault="00B16035" w:rsidP="00DD360B">
      <w:pPr>
        <w:pStyle w:val="SP5Bullet"/>
        <w:numPr>
          <w:ilvl w:val="0"/>
          <w:numId w:val="0"/>
        </w:numPr>
        <w:ind w:left="720" w:hanging="360"/>
        <w:rPr>
          <w:rFonts w:ascii="Calibri" w:hAnsi="Calibri" w:cs="Calibri"/>
          <w:sz w:val="22"/>
          <w:szCs w:val="22"/>
        </w:rPr>
      </w:pPr>
    </w:p>
    <w:p w14:paraId="775B6B16" w14:textId="55A54A53" w:rsidR="00B16035" w:rsidRPr="00D9113B" w:rsidRDefault="00EE7186" w:rsidP="00EE7186">
      <w:pPr>
        <w:pStyle w:val="SP5text"/>
        <w:numPr>
          <w:ilvl w:val="0"/>
          <w:numId w:val="0"/>
        </w:numPr>
        <w:spacing w:after="0"/>
        <w:ind w:left="426" w:hanging="426"/>
      </w:pPr>
      <w:r>
        <w:t>10.</w:t>
      </w:r>
      <w:r>
        <w:tab/>
      </w:r>
      <w:r w:rsidR="00B16035">
        <w:t>Despite</w:t>
      </w:r>
      <w:r w:rsidR="00B4276F">
        <w:t xml:space="preserve"> </w:t>
      </w:r>
      <w:r w:rsidR="00B16035">
        <w:t>the</w:t>
      </w:r>
      <w:r w:rsidR="00B4276F">
        <w:t xml:space="preserve"> </w:t>
      </w:r>
      <w:r w:rsidR="00B16035">
        <w:t>serious</w:t>
      </w:r>
      <w:r w:rsidR="00B4276F">
        <w:t xml:space="preserve"> </w:t>
      </w:r>
      <w:r w:rsidR="00B16035">
        <w:t>challenges</w:t>
      </w:r>
      <w:r w:rsidR="00B4276F">
        <w:t xml:space="preserve"> </w:t>
      </w:r>
      <w:r w:rsidR="00B16035">
        <w:t>wetlands</w:t>
      </w:r>
      <w:r w:rsidR="00B4276F">
        <w:t xml:space="preserve"> </w:t>
      </w:r>
      <w:r w:rsidR="00B16035">
        <w:t>face</w:t>
      </w:r>
      <w:r w:rsidR="00B4276F">
        <w:t xml:space="preserve"> </w:t>
      </w:r>
      <w:r w:rsidR="00B16035">
        <w:t>across</w:t>
      </w:r>
      <w:r w:rsidR="00B4276F">
        <w:t xml:space="preserve"> </w:t>
      </w:r>
      <w:r w:rsidR="00B16035">
        <w:t>the</w:t>
      </w:r>
      <w:r w:rsidR="00B4276F">
        <w:t xml:space="preserve"> </w:t>
      </w:r>
      <w:r w:rsidR="00B16035">
        <w:t>world,</w:t>
      </w:r>
      <w:r w:rsidR="00B4276F">
        <w:t xml:space="preserve"> </w:t>
      </w:r>
      <w:r w:rsidR="00B16035">
        <w:t>w</w:t>
      </w:r>
      <w:r w:rsidR="00B16035" w:rsidRPr="00D9113B">
        <w:t>etlands</w:t>
      </w:r>
      <w:r w:rsidR="00B4276F">
        <w:t xml:space="preserve"> </w:t>
      </w:r>
      <w:r w:rsidR="00B16035" w:rsidRPr="00D9113B">
        <w:t>can</w:t>
      </w:r>
      <w:r w:rsidR="00B4276F">
        <w:t xml:space="preserve"> </w:t>
      </w:r>
      <w:r w:rsidR="00B16035" w:rsidRPr="00D9113B">
        <w:t>also</w:t>
      </w:r>
      <w:r w:rsidR="00B4276F">
        <w:t xml:space="preserve"> </w:t>
      </w:r>
      <w:r w:rsidR="00B16035" w:rsidRPr="00D9113B">
        <w:t>provide</w:t>
      </w:r>
      <w:r w:rsidR="00B4276F">
        <w:t xml:space="preserve"> </w:t>
      </w:r>
      <w:r w:rsidR="00B16035" w:rsidRPr="00D9113B">
        <w:t>multiple</w:t>
      </w:r>
      <w:r w:rsidR="00B4276F">
        <w:t xml:space="preserve"> </w:t>
      </w:r>
      <w:r w:rsidR="00B16035">
        <w:t>contributions</w:t>
      </w:r>
      <w:r w:rsidR="00B4276F">
        <w:t xml:space="preserve"> </w:t>
      </w:r>
      <w:r w:rsidR="00B16035" w:rsidRPr="00D9113B">
        <w:t>to</w:t>
      </w:r>
      <w:r w:rsidR="00B4276F">
        <w:t xml:space="preserve"> </w:t>
      </w:r>
      <w:r w:rsidR="00B16035">
        <w:t>addressing</w:t>
      </w:r>
      <w:r w:rsidR="00B4276F">
        <w:t xml:space="preserve"> </w:t>
      </w:r>
      <w:r w:rsidR="00B16035" w:rsidRPr="00D9113B">
        <w:t>human</w:t>
      </w:r>
      <w:r w:rsidR="00B4276F">
        <w:t xml:space="preserve"> </w:t>
      </w:r>
      <w:r w:rsidR="00B16035" w:rsidRPr="00D9113B">
        <w:t>challenges</w:t>
      </w:r>
      <w:r w:rsidR="00B4276F">
        <w:t xml:space="preserve"> </w:t>
      </w:r>
      <w:r w:rsidR="00B16035" w:rsidRPr="00D9113B">
        <w:t>and</w:t>
      </w:r>
      <w:r w:rsidR="00B4276F">
        <w:t xml:space="preserve"> </w:t>
      </w:r>
      <w:r w:rsidR="00B16035" w:rsidRPr="00D9113B">
        <w:t>are</w:t>
      </w:r>
      <w:r w:rsidR="00B4276F">
        <w:t xml:space="preserve"> </w:t>
      </w:r>
      <w:r w:rsidR="00B16035" w:rsidRPr="00D9113B">
        <w:t>critical</w:t>
      </w:r>
      <w:r w:rsidR="00B4276F">
        <w:t xml:space="preserve"> </w:t>
      </w:r>
      <w:r w:rsidR="00B16035" w:rsidRPr="00D9113B">
        <w:t>to</w:t>
      </w:r>
      <w:r w:rsidR="00B4276F">
        <w:t xml:space="preserve"> </w:t>
      </w:r>
      <w:r w:rsidR="00B16035" w:rsidRPr="00D9113B">
        <w:t>delivering</w:t>
      </w:r>
      <w:r w:rsidR="00B4276F">
        <w:t xml:space="preserve"> </w:t>
      </w:r>
      <w:r w:rsidR="00B16035" w:rsidRPr="00D9113B">
        <w:t>on</w:t>
      </w:r>
      <w:r w:rsidR="00B4276F">
        <w:t xml:space="preserve"> </w:t>
      </w:r>
      <w:r w:rsidR="00B16035" w:rsidRPr="00D9113B">
        <w:t>a</w:t>
      </w:r>
      <w:r w:rsidR="00B4276F">
        <w:t xml:space="preserve"> </w:t>
      </w:r>
      <w:r w:rsidR="00B16035" w:rsidRPr="00D9113B">
        <w:t>range</w:t>
      </w:r>
      <w:r w:rsidR="00B4276F">
        <w:t xml:space="preserve"> </w:t>
      </w:r>
      <w:r w:rsidR="00B16035" w:rsidRPr="00D9113B">
        <w:t>of</w:t>
      </w:r>
      <w:r w:rsidR="00B4276F">
        <w:t xml:space="preserve"> </w:t>
      </w:r>
      <w:r w:rsidR="00B16035" w:rsidRPr="00D9113B">
        <w:t>global</w:t>
      </w:r>
      <w:r w:rsidR="00B4276F">
        <w:t xml:space="preserve"> </w:t>
      </w:r>
      <w:r w:rsidR="00B16035" w:rsidRPr="00D9113B">
        <w:t>commitments</w:t>
      </w:r>
      <w:r w:rsidR="00B4276F">
        <w:t xml:space="preserve"> </w:t>
      </w:r>
      <w:r w:rsidR="00B16035" w:rsidRPr="00D9113B">
        <w:t>including</w:t>
      </w:r>
      <w:r w:rsidR="00B4276F">
        <w:t xml:space="preserve"> </w:t>
      </w:r>
      <w:r w:rsidR="00B16035" w:rsidRPr="00D9113B">
        <w:t>those</w:t>
      </w:r>
      <w:r w:rsidR="00B4276F">
        <w:t xml:space="preserve"> </w:t>
      </w:r>
      <w:r w:rsidR="00B16035" w:rsidRPr="00D9113B">
        <w:t>relating</w:t>
      </w:r>
      <w:r w:rsidR="00B4276F">
        <w:t xml:space="preserve"> </w:t>
      </w:r>
      <w:r w:rsidR="00B16035" w:rsidRPr="00D9113B">
        <w:t>to</w:t>
      </w:r>
      <w:r w:rsidR="00B4276F">
        <w:t xml:space="preserve"> </w:t>
      </w:r>
      <w:r w:rsidR="00B16035" w:rsidRPr="00D9113B">
        <w:t>biodiversity,</w:t>
      </w:r>
      <w:r w:rsidR="00B4276F">
        <w:t xml:space="preserve"> </w:t>
      </w:r>
      <w:r w:rsidR="00B16035" w:rsidRPr="00D9113B">
        <w:t>climate</w:t>
      </w:r>
      <w:r w:rsidR="00B4276F">
        <w:t xml:space="preserve"> </w:t>
      </w:r>
      <w:r w:rsidR="00B16035" w:rsidRPr="00D9113B">
        <w:t>change</w:t>
      </w:r>
      <w:r w:rsidR="00B4276F">
        <w:t xml:space="preserve"> </w:t>
      </w:r>
      <w:r w:rsidR="00B16035" w:rsidRPr="00D9113B">
        <w:t>and</w:t>
      </w:r>
      <w:r w:rsidR="00B4276F">
        <w:t xml:space="preserve"> </w:t>
      </w:r>
      <w:r w:rsidR="00B16035" w:rsidRPr="00D9113B">
        <w:t>sustainable</w:t>
      </w:r>
      <w:r w:rsidR="00B4276F">
        <w:t xml:space="preserve"> </w:t>
      </w:r>
      <w:r w:rsidR="00B16035" w:rsidRPr="00D9113B">
        <w:t>development.</w:t>
      </w:r>
      <w:r w:rsidR="00B4276F">
        <w:t xml:space="preserve"> </w:t>
      </w:r>
      <w:r w:rsidR="00B16035">
        <w:t>The</w:t>
      </w:r>
      <w:r w:rsidR="00B4276F">
        <w:t xml:space="preserve"> </w:t>
      </w:r>
      <w:r w:rsidR="00B16035">
        <w:t>a</w:t>
      </w:r>
      <w:r w:rsidR="00B16035" w:rsidRPr="00D9113B">
        <w:t>pplication</w:t>
      </w:r>
      <w:r w:rsidR="00B4276F">
        <w:t xml:space="preserve"> </w:t>
      </w:r>
      <w:r w:rsidR="00B16035" w:rsidRPr="00D9113B">
        <w:t>of</w:t>
      </w:r>
      <w:r w:rsidR="00B4276F">
        <w:t xml:space="preserve"> </w:t>
      </w:r>
      <w:r w:rsidR="00B16035" w:rsidRPr="00D9113B">
        <w:t>conservation</w:t>
      </w:r>
      <w:r w:rsidR="00B4276F">
        <w:t xml:space="preserve"> </w:t>
      </w:r>
      <w:r w:rsidR="00B16035" w:rsidRPr="00D9113B">
        <w:t>management</w:t>
      </w:r>
      <w:r w:rsidR="00B4276F">
        <w:t xml:space="preserve"> </w:t>
      </w:r>
      <w:r w:rsidR="00B16035" w:rsidRPr="00D9113B">
        <w:t>measures,</w:t>
      </w:r>
      <w:r w:rsidR="00B4276F">
        <w:t xml:space="preserve"> </w:t>
      </w:r>
      <w:r w:rsidR="00B16035" w:rsidRPr="00D9113B">
        <w:t>increasing</w:t>
      </w:r>
      <w:r w:rsidR="00B4276F">
        <w:t xml:space="preserve"> </w:t>
      </w:r>
      <w:r w:rsidR="00B16035" w:rsidRPr="00D9113B">
        <w:t>local</w:t>
      </w:r>
      <w:r w:rsidR="00B4276F">
        <w:t xml:space="preserve"> </w:t>
      </w:r>
      <w:r w:rsidR="00B16035" w:rsidRPr="00D9113B">
        <w:t>community</w:t>
      </w:r>
      <w:r w:rsidR="00B4276F">
        <w:t xml:space="preserve"> </w:t>
      </w:r>
      <w:r w:rsidR="00B16035" w:rsidRPr="00D9113B">
        <w:t>awareness</w:t>
      </w:r>
      <w:r w:rsidR="00B4276F">
        <w:t xml:space="preserve"> </w:t>
      </w:r>
      <w:r w:rsidR="00B16035" w:rsidRPr="00D9113B">
        <w:t>and</w:t>
      </w:r>
      <w:r w:rsidR="00B4276F">
        <w:t xml:space="preserve"> </w:t>
      </w:r>
      <w:r w:rsidR="00B16035" w:rsidRPr="00D9113B">
        <w:t>embedding</w:t>
      </w:r>
      <w:r w:rsidR="00B4276F">
        <w:t xml:space="preserve"> </w:t>
      </w:r>
      <w:r w:rsidR="00B16035" w:rsidRPr="00D9113B">
        <w:t>cultural</w:t>
      </w:r>
      <w:r w:rsidR="00B4276F">
        <w:t xml:space="preserve"> </w:t>
      </w:r>
      <w:r w:rsidR="00B16035" w:rsidRPr="00D9113B">
        <w:t>values</w:t>
      </w:r>
      <w:r w:rsidR="00B4276F">
        <w:t xml:space="preserve"> </w:t>
      </w:r>
      <w:r w:rsidR="00B16035" w:rsidRPr="00D9113B">
        <w:t>and</w:t>
      </w:r>
      <w:r w:rsidR="00B4276F">
        <w:t xml:space="preserve"> </w:t>
      </w:r>
      <w:r w:rsidR="00B16035" w:rsidRPr="00D9113B">
        <w:t>traditions</w:t>
      </w:r>
      <w:r w:rsidR="00B4276F">
        <w:t xml:space="preserve"> </w:t>
      </w:r>
      <w:r w:rsidR="00B16035" w:rsidRPr="00D9113B">
        <w:t>into</w:t>
      </w:r>
      <w:r w:rsidR="00B4276F">
        <w:t xml:space="preserve"> </w:t>
      </w:r>
      <w:r w:rsidR="00B16035" w:rsidRPr="00D9113B">
        <w:t>wetland</w:t>
      </w:r>
      <w:r w:rsidR="00B4276F">
        <w:t xml:space="preserve"> </w:t>
      </w:r>
      <w:r w:rsidR="00B16035" w:rsidRPr="00D9113B">
        <w:t>management</w:t>
      </w:r>
      <w:r w:rsidR="00B4276F">
        <w:t xml:space="preserve"> </w:t>
      </w:r>
      <w:r w:rsidR="00B16035" w:rsidRPr="00D9113B">
        <w:t>are</w:t>
      </w:r>
      <w:r w:rsidR="00B4276F">
        <w:t xml:space="preserve"> </w:t>
      </w:r>
      <w:r w:rsidR="00B16035" w:rsidRPr="00D9113B">
        <w:t>demonstrably</w:t>
      </w:r>
      <w:r w:rsidR="00B4276F">
        <w:t xml:space="preserve"> </w:t>
      </w:r>
      <w:r w:rsidR="00B16035" w:rsidRPr="00D9113B">
        <w:t>the</w:t>
      </w:r>
      <w:r w:rsidR="00B4276F">
        <w:t xml:space="preserve"> </w:t>
      </w:r>
      <w:r w:rsidR="00B16035" w:rsidRPr="00D9113B">
        <w:t>most</w:t>
      </w:r>
      <w:r w:rsidR="00B4276F">
        <w:t xml:space="preserve"> </w:t>
      </w:r>
      <w:r w:rsidR="00B16035" w:rsidRPr="00D9113B">
        <w:t>effective</w:t>
      </w:r>
      <w:r w:rsidR="00B4276F">
        <w:t xml:space="preserve"> </w:t>
      </w:r>
      <w:r w:rsidR="00B16035" w:rsidRPr="00D9113B">
        <w:t>drivers</w:t>
      </w:r>
      <w:r w:rsidR="00B4276F">
        <w:t xml:space="preserve"> </w:t>
      </w:r>
      <w:r w:rsidR="00B16035" w:rsidRPr="00D9113B">
        <w:t>of</w:t>
      </w:r>
      <w:r w:rsidR="00B4276F">
        <w:t xml:space="preserve"> </w:t>
      </w:r>
      <w:r w:rsidR="00B16035" w:rsidRPr="00D9113B">
        <w:t>good</w:t>
      </w:r>
      <w:r w:rsidR="00B4276F">
        <w:t xml:space="preserve"> </w:t>
      </w:r>
      <w:r w:rsidR="00B16035" w:rsidRPr="00D9113B">
        <w:t>ecological</w:t>
      </w:r>
      <w:r w:rsidR="00B4276F">
        <w:t xml:space="preserve"> </w:t>
      </w:r>
      <w:r w:rsidR="00B16035" w:rsidRPr="00D9113B">
        <w:t>condition</w:t>
      </w:r>
      <w:r w:rsidR="00B4276F">
        <w:t xml:space="preserve"> </w:t>
      </w:r>
      <w:r w:rsidR="00B16035" w:rsidRPr="00D9113B">
        <w:t>in</w:t>
      </w:r>
      <w:r w:rsidR="00B4276F">
        <w:t xml:space="preserve"> </w:t>
      </w:r>
      <w:r w:rsidR="00B16035" w:rsidRPr="00D9113B">
        <w:t>wetlands.</w:t>
      </w:r>
    </w:p>
    <w:p w14:paraId="37EC9FF6" w14:textId="77777777" w:rsidR="005A645E" w:rsidRDefault="005A645E" w:rsidP="00EE7186">
      <w:pPr>
        <w:pStyle w:val="SP5text"/>
        <w:numPr>
          <w:ilvl w:val="0"/>
          <w:numId w:val="0"/>
        </w:numPr>
        <w:spacing w:after="0"/>
        <w:ind w:left="426" w:hanging="426"/>
      </w:pPr>
    </w:p>
    <w:p w14:paraId="092815C5" w14:textId="01FB9BD8" w:rsidR="00B16035" w:rsidRDefault="00EE7186" w:rsidP="00EE7186">
      <w:pPr>
        <w:pStyle w:val="SP5text"/>
        <w:numPr>
          <w:ilvl w:val="0"/>
          <w:numId w:val="0"/>
        </w:numPr>
        <w:spacing w:after="0"/>
        <w:ind w:left="426" w:hanging="426"/>
      </w:pPr>
      <w:r>
        <w:t>11.</w:t>
      </w:r>
      <w:r>
        <w:tab/>
      </w:r>
      <w:r w:rsidR="00B16035" w:rsidRPr="00D9113B">
        <w:t>Wetlands</w:t>
      </w:r>
      <w:r w:rsidR="00B4276F">
        <w:t xml:space="preserve"> </w:t>
      </w:r>
      <w:r w:rsidR="00B16035">
        <w:t>also</w:t>
      </w:r>
      <w:r w:rsidR="00B4276F">
        <w:t xml:space="preserve"> </w:t>
      </w:r>
      <w:r w:rsidR="00B16035" w:rsidRPr="00D9113B">
        <w:t>embody</w:t>
      </w:r>
      <w:r w:rsidR="00B4276F">
        <w:t xml:space="preserve"> </w:t>
      </w:r>
      <w:r w:rsidR="00B16035" w:rsidRPr="00D9113B">
        <w:t>diverse</w:t>
      </w:r>
      <w:r w:rsidR="00B4276F">
        <w:t xml:space="preserve"> </w:t>
      </w:r>
      <w:r w:rsidR="00B16035" w:rsidRPr="00D9113B">
        <w:t>concepts</w:t>
      </w:r>
      <w:r w:rsidR="00B4276F">
        <w:t xml:space="preserve"> </w:t>
      </w:r>
      <w:r w:rsidR="00B16035" w:rsidRPr="00D9113B">
        <w:t>of</w:t>
      </w:r>
      <w:r w:rsidR="00B4276F">
        <w:t xml:space="preserve"> </w:t>
      </w:r>
      <w:r w:rsidR="00B16035" w:rsidRPr="00D9113B">
        <w:t>nature</w:t>
      </w:r>
      <w:r w:rsidR="00B4276F">
        <w:t xml:space="preserve"> </w:t>
      </w:r>
      <w:r w:rsidR="00B16035" w:rsidRPr="00D9113B">
        <w:t>and</w:t>
      </w:r>
      <w:r w:rsidR="00B4276F">
        <w:t xml:space="preserve"> </w:t>
      </w:r>
      <w:r w:rsidR="00B16035" w:rsidRPr="00D9113B">
        <w:t>a</w:t>
      </w:r>
      <w:r w:rsidR="00B4276F">
        <w:t xml:space="preserve"> </w:t>
      </w:r>
      <w:r w:rsidR="00B16035" w:rsidRPr="00D9113B">
        <w:t>plurality</w:t>
      </w:r>
      <w:r w:rsidR="00B4276F">
        <w:t xml:space="preserve"> </w:t>
      </w:r>
      <w:r w:rsidR="00B16035" w:rsidRPr="00D9113B">
        <w:t>of</w:t>
      </w:r>
      <w:r w:rsidR="00B4276F">
        <w:t xml:space="preserve"> </w:t>
      </w:r>
      <w:r w:rsidR="00B16035" w:rsidRPr="00D9113B">
        <w:t>value</w:t>
      </w:r>
      <w:r w:rsidR="00B4276F">
        <w:t xml:space="preserve"> </w:t>
      </w:r>
      <w:r w:rsidR="00B16035" w:rsidRPr="00D9113B">
        <w:t>systems.</w:t>
      </w:r>
      <w:r w:rsidR="00B4276F">
        <w:t xml:space="preserve"> </w:t>
      </w:r>
      <w:r w:rsidR="00B16035">
        <w:t>To</w:t>
      </w:r>
      <w:r w:rsidR="00B4276F">
        <w:t xml:space="preserve"> </w:t>
      </w:r>
      <w:r w:rsidR="00B16035">
        <w:t>achieve</w:t>
      </w:r>
      <w:r w:rsidR="00B4276F">
        <w:t xml:space="preserve"> </w:t>
      </w:r>
      <w:r w:rsidR="00B16035">
        <w:t>wise</w:t>
      </w:r>
      <w:r w:rsidR="00B4276F">
        <w:t xml:space="preserve"> </w:t>
      </w:r>
      <w:r w:rsidR="00B16035">
        <w:t>use,</w:t>
      </w:r>
      <w:r w:rsidR="00B4276F">
        <w:t xml:space="preserve"> </w:t>
      </w:r>
      <w:r w:rsidR="00B16035">
        <w:t>and</w:t>
      </w:r>
      <w:r w:rsidR="00B4276F">
        <w:t xml:space="preserve"> </w:t>
      </w:r>
      <w:r w:rsidR="00B16035">
        <w:t>for</w:t>
      </w:r>
      <w:r w:rsidR="00B4276F">
        <w:t xml:space="preserve"> </w:t>
      </w:r>
      <w:r w:rsidR="00B16035">
        <w:t>wetlands</w:t>
      </w:r>
      <w:r w:rsidR="00B4276F">
        <w:t xml:space="preserve"> </w:t>
      </w:r>
      <w:r w:rsidR="00B16035">
        <w:t>to</w:t>
      </w:r>
      <w:r w:rsidR="00B4276F">
        <w:t xml:space="preserve"> </w:t>
      </w:r>
      <w:r w:rsidR="00B16035">
        <w:t>contribute</w:t>
      </w:r>
      <w:r w:rsidR="00B4276F">
        <w:t xml:space="preserve"> </w:t>
      </w:r>
      <w:r w:rsidR="00B16035">
        <w:t>fully</w:t>
      </w:r>
      <w:r w:rsidR="00B4276F">
        <w:t xml:space="preserve"> </w:t>
      </w:r>
      <w:r w:rsidR="00B16035">
        <w:t>to</w:t>
      </w:r>
      <w:r w:rsidR="00B4276F">
        <w:t xml:space="preserve"> </w:t>
      </w:r>
      <w:r w:rsidR="00B16035">
        <w:t>sustainable</w:t>
      </w:r>
      <w:r w:rsidR="00B4276F">
        <w:t xml:space="preserve"> </w:t>
      </w:r>
      <w:r w:rsidR="00B16035">
        <w:t>development,</w:t>
      </w:r>
      <w:r w:rsidR="00B4276F">
        <w:t xml:space="preserve"> </w:t>
      </w:r>
      <w:r w:rsidR="00B16035">
        <w:t>policy</w:t>
      </w:r>
      <w:r w:rsidR="00910BA6">
        <w:t xml:space="preserve"> </w:t>
      </w:r>
      <w:r w:rsidR="00B16035">
        <w:t>makers</w:t>
      </w:r>
      <w:r w:rsidR="00B4276F">
        <w:t xml:space="preserve"> </w:t>
      </w:r>
      <w:r w:rsidR="00B16035">
        <w:t>and</w:t>
      </w:r>
      <w:r w:rsidR="00B4276F">
        <w:t xml:space="preserve"> </w:t>
      </w:r>
      <w:r w:rsidR="00B16035">
        <w:t>practitioners</w:t>
      </w:r>
      <w:r w:rsidR="00B4276F">
        <w:rPr>
          <w:sz w:val="11"/>
          <w:szCs w:val="11"/>
        </w:rPr>
        <w:t xml:space="preserve"> </w:t>
      </w:r>
      <w:r w:rsidR="00B16035">
        <w:t>(such</w:t>
      </w:r>
      <w:r w:rsidR="00B4276F">
        <w:t xml:space="preserve"> </w:t>
      </w:r>
      <w:r w:rsidR="00B16035">
        <w:t>as</w:t>
      </w:r>
      <w:r w:rsidR="00B4276F">
        <w:t xml:space="preserve"> </w:t>
      </w:r>
      <w:r w:rsidR="00B16035">
        <w:t>site</w:t>
      </w:r>
      <w:r w:rsidR="00B4276F">
        <w:t xml:space="preserve"> </w:t>
      </w:r>
      <w:r w:rsidR="00B16035">
        <w:t>managers)</w:t>
      </w:r>
      <w:r w:rsidR="00B4276F">
        <w:t xml:space="preserve"> </w:t>
      </w:r>
      <w:r w:rsidR="00B16035">
        <w:t>should</w:t>
      </w:r>
      <w:r w:rsidR="00B4276F">
        <w:t xml:space="preserve"> </w:t>
      </w:r>
      <w:r w:rsidR="00B16035">
        <w:t>recognize</w:t>
      </w:r>
      <w:r w:rsidR="00B4276F">
        <w:t xml:space="preserve"> </w:t>
      </w:r>
      <w:r w:rsidR="00B16035">
        <w:t>the</w:t>
      </w:r>
      <w:r w:rsidR="00B4276F">
        <w:t xml:space="preserve"> </w:t>
      </w:r>
      <w:r w:rsidR="00B16035">
        <w:t>multiple</w:t>
      </w:r>
      <w:r w:rsidR="00B4276F">
        <w:t xml:space="preserve"> </w:t>
      </w:r>
      <w:r w:rsidR="00B16035">
        <w:t>values</w:t>
      </w:r>
      <w:r w:rsidR="00B4276F">
        <w:t xml:space="preserve"> </w:t>
      </w:r>
      <w:r w:rsidR="00B16035">
        <w:t>of</w:t>
      </w:r>
      <w:r w:rsidR="00B4276F">
        <w:t xml:space="preserve"> </w:t>
      </w:r>
      <w:r w:rsidR="00B16035">
        <w:t>wetlands</w:t>
      </w:r>
      <w:r w:rsidR="00B4276F">
        <w:t xml:space="preserve"> </w:t>
      </w:r>
      <w:r w:rsidR="00B16035">
        <w:t>including</w:t>
      </w:r>
      <w:r w:rsidR="00B4276F">
        <w:t xml:space="preserve"> </w:t>
      </w:r>
      <w:r w:rsidR="00B16035">
        <w:t>considering</w:t>
      </w:r>
      <w:r w:rsidR="00B4276F">
        <w:t xml:space="preserve"> </w:t>
      </w:r>
      <w:r w:rsidR="00B16035">
        <w:t>the</w:t>
      </w:r>
      <w:r w:rsidR="00B4276F">
        <w:t xml:space="preserve"> </w:t>
      </w:r>
      <w:r w:rsidR="00B16035">
        <w:t>diverse</w:t>
      </w:r>
      <w:r w:rsidR="00B4276F">
        <w:t xml:space="preserve"> </w:t>
      </w:r>
      <w:r w:rsidR="00B16035">
        <w:t>values</w:t>
      </w:r>
      <w:r w:rsidR="00B4276F">
        <w:t xml:space="preserve"> </w:t>
      </w:r>
      <w:r w:rsidR="00B16035">
        <w:t>held</w:t>
      </w:r>
      <w:r w:rsidR="00B4276F">
        <w:t xml:space="preserve"> </w:t>
      </w:r>
      <w:r w:rsidR="00B16035">
        <w:t>by</w:t>
      </w:r>
      <w:r w:rsidR="00B4276F">
        <w:t xml:space="preserve"> </w:t>
      </w:r>
      <w:r w:rsidR="00B16035">
        <w:t>wetland</w:t>
      </w:r>
      <w:r w:rsidR="00B4276F">
        <w:t xml:space="preserve"> </w:t>
      </w:r>
      <w:r w:rsidR="00B16035">
        <w:t>communities,</w:t>
      </w:r>
      <w:r w:rsidR="00B4276F">
        <w:t xml:space="preserve"> </w:t>
      </w:r>
      <w:r w:rsidR="00B16035">
        <w:t>and</w:t>
      </w:r>
      <w:r w:rsidR="00B4276F">
        <w:t xml:space="preserve"> </w:t>
      </w:r>
      <w:r w:rsidR="00B16035">
        <w:t>reflect</w:t>
      </w:r>
      <w:r w:rsidR="00B4276F">
        <w:t xml:space="preserve"> </w:t>
      </w:r>
      <w:r w:rsidR="00B16035">
        <w:t>them</w:t>
      </w:r>
      <w:r w:rsidR="00B4276F">
        <w:t xml:space="preserve"> </w:t>
      </w:r>
      <w:r w:rsidR="00B16035">
        <w:t>in</w:t>
      </w:r>
      <w:r w:rsidR="00B4276F">
        <w:t xml:space="preserve"> </w:t>
      </w:r>
      <w:r w:rsidR="00B16035">
        <w:t>their</w:t>
      </w:r>
      <w:r w:rsidR="00B4276F">
        <w:t xml:space="preserve"> </w:t>
      </w:r>
      <w:r w:rsidR="00B16035">
        <w:t>decisions,</w:t>
      </w:r>
      <w:r w:rsidR="00B4276F">
        <w:t xml:space="preserve"> </w:t>
      </w:r>
      <w:r w:rsidR="00B16035">
        <w:t>policies</w:t>
      </w:r>
      <w:r w:rsidR="00B4276F">
        <w:t xml:space="preserve"> </w:t>
      </w:r>
      <w:r w:rsidR="00B16035">
        <w:t>and</w:t>
      </w:r>
      <w:r w:rsidR="00B4276F">
        <w:t xml:space="preserve"> </w:t>
      </w:r>
      <w:r w:rsidR="00B16035">
        <w:t>actions,</w:t>
      </w:r>
      <w:r w:rsidR="00B4276F">
        <w:t xml:space="preserve"> </w:t>
      </w:r>
      <w:r w:rsidR="00B16035">
        <w:t>as</w:t>
      </w:r>
      <w:r w:rsidR="00B4276F">
        <w:t xml:space="preserve"> </w:t>
      </w:r>
      <w:r w:rsidR="00B16035">
        <w:t>appropriate.</w:t>
      </w:r>
      <w:r w:rsidR="00B4276F">
        <w:t xml:space="preserve"> </w:t>
      </w:r>
      <w:r w:rsidR="00B16035">
        <w:t>Recognition</w:t>
      </w:r>
      <w:r w:rsidR="00B4276F">
        <w:t xml:space="preserve"> </w:t>
      </w:r>
      <w:r w:rsidR="00B16035">
        <w:t>of</w:t>
      </w:r>
      <w:r w:rsidR="00B4276F">
        <w:t xml:space="preserve"> </w:t>
      </w:r>
      <w:r w:rsidR="00B16035">
        <w:t>the</w:t>
      </w:r>
      <w:r w:rsidR="00B4276F">
        <w:t xml:space="preserve"> </w:t>
      </w:r>
      <w:r w:rsidR="00B16035">
        <w:t>multiple</w:t>
      </w:r>
      <w:r w:rsidR="00B4276F">
        <w:t xml:space="preserve"> </w:t>
      </w:r>
      <w:r w:rsidR="00B16035">
        <w:t>values</w:t>
      </w:r>
      <w:r w:rsidR="00B4276F">
        <w:t xml:space="preserve"> </w:t>
      </w:r>
      <w:r w:rsidR="00B16035">
        <w:t>that</w:t>
      </w:r>
      <w:r w:rsidR="00B4276F">
        <w:t xml:space="preserve"> </w:t>
      </w:r>
      <w:r w:rsidR="00B16035">
        <w:t>wetlands</w:t>
      </w:r>
      <w:r w:rsidR="00B4276F">
        <w:t xml:space="preserve"> </w:t>
      </w:r>
      <w:r w:rsidR="00B16035">
        <w:t>hold</w:t>
      </w:r>
      <w:r w:rsidR="00B4276F">
        <w:t xml:space="preserve"> </w:t>
      </w:r>
      <w:r w:rsidR="00B16035">
        <w:t>can</w:t>
      </w:r>
      <w:r w:rsidR="00B4276F">
        <w:t xml:space="preserve"> </w:t>
      </w:r>
      <w:r w:rsidR="00B16035">
        <w:t>inform</w:t>
      </w:r>
      <w:r w:rsidR="00B4276F">
        <w:t xml:space="preserve"> </w:t>
      </w:r>
      <w:r w:rsidR="00B16035">
        <w:t>inclusive</w:t>
      </w:r>
      <w:r w:rsidR="00B4276F">
        <w:t xml:space="preserve"> </w:t>
      </w:r>
      <w:r w:rsidR="00B16035">
        <w:t>collaborative,</w:t>
      </w:r>
      <w:r w:rsidR="00B4276F">
        <w:t xml:space="preserve"> </w:t>
      </w:r>
      <w:r w:rsidR="00B16035">
        <w:t>cross-sectoral</w:t>
      </w:r>
      <w:r w:rsidR="00B4276F">
        <w:t xml:space="preserve"> </w:t>
      </w:r>
      <w:r w:rsidR="00B16035">
        <w:t>efforts.</w:t>
      </w:r>
      <w:r w:rsidR="00B4276F">
        <w:t xml:space="preserve"> </w:t>
      </w:r>
      <w:r w:rsidR="00B16035">
        <w:t>The</w:t>
      </w:r>
      <w:r w:rsidR="00B4276F">
        <w:t xml:space="preserve"> </w:t>
      </w:r>
      <w:r w:rsidR="00B16035">
        <w:t>different</w:t>
      </w:r>
      <w:r w:rsidR="00B4276F">
        <w:t xml:space="preserve"> </w:t>
      </w:r>
      <w:r w:rsidR="00B16035">
        <w:t>actors</w:t>
      </w:r>
      <w:r w:rsidR="00B4276F">
        <w:t xml:space="preserve"> </w:t>
      </w:r>
      <w:r w:rsidR="00B16035">
        <w:t>and</w:t>
      </w:r>
      <w:r w:rsidR="00B4276F">
        <w:t xml:space="preserve"> </w:t>
      </w:r>
      <w:r w:rsidR="00B16035">
        <w:t>sectors</w:t>
      </w:r>
      <w:r w:rsidR="00B4276F">
        <w:t xml:space="preserve"> </w:t>
      </w:r>
      <w:r w:rsidR="00B16035">
        <w:t>engaged</w:t>
      </w:r>
      <w:r w:rsidR="00B4276F">
        <w:t xml:space="preserve"> </w:t>
      </w:r>
      <w:r w:rsidR="00B16035">
        <w:t>in</w:t>
      </w:r>
      <w:r w:rsidR="00B4276F">
        <w:t xml:space="preserve"> </w:t>
      </w:r>
      <w:r w:rsidR="00B16035">
        <w:t>wetland</w:t>
      </w:r>
      <w:r w:rsidR="00B4276F">
        <w:t xml:space="preserve"> </w:t>
      </w:r>
      <w:r w:rsidR="00B16035">
        <w:t>governance</w:t>
      </w:r>
      <w:r w:rsidR="00B4276F">
        <w:t xml:space="preserve"> </w:t>
      </w:r>
      <w:r w:rsidR="00B16035">
        <w:t>should</w:t>
      </w:r>
      <w:r w:rsidR="00B4276F">
        <w:t xml:space="preserve"> </w:t>
      </w:r>
      <w:r w:rsidR="00B16035">
        <w:t>communicate</w:t>
      </w:r>
      <w:r w:rsidR="00B4276F">
        <w:t xml:space="preserve"> </w:t>
      </w:r>
      <w:r w:rsidR="00B16035">
        <w:t>and</w:t>
      </w:r>
      <w:r w:rsidR="00B4276F">
        <w:t xml:space="preserve"> </w:t>
      </w:r>
      <w:r w:rsidR="00B16035">
        <w:t>collaborate</w:t>
      </w:r>
      <w:r w:rsidR="00B4276F">
        <w:t xml:space="preserve"> </w:t>
      </w:r>
      <w:r w:rsidR="00B16035">
        <w:t>to</w:t>
      </w:r>
      <w:r w:rsidR="00B4276F">
        <w:t xml:space="preserve"> </w:t>
      </w:r>
      <w:r w:rsidR="00B16035">
        <w:t>ensure</w:t>
      </w:r>
      <w:r w:rsidR="00B4276F">
        <w:t xml:space="preserve"> </w:t>
      </w:r>
      <w:r w:rsidR="00B16035">
        <w:t>that</w:t>
      </w:r>
      <w:r w:rsidR="00B4276F">
        <w:t xml:space="preserve"> </w:t>
      </w:r>
      <w:r w:rsidR="00B16035">
        <w:t>these</w:t>
      </w:r>
      <w:r w:rsidR="00B4276F">
        <w:t xml:space="preserve"> </w:t>
      </w:r>
      <w:r w:rsidR="00B16035">
        <w:t>multiple</w:t>
      </w:r>
      <w:r w:rsidR="00B4276F">
        <w:t xml:space="preserve"> </w:t>
      </w:r>
      <w:r w:rsidR="00B16035">
        <w:t>wetland</w:t>
      </w:r>
      <w:r w:rsidR="00B4276F">
        <w:t xml:space="preserve"> </w:t>
      </w:r>
      <w:r w:rsidR="00B16035">
        <w:t>values</w:t>
      </w:r>
      <w:r w:rsidR="00B4276F">
        <w:t xml:space="preserve"> </w:t>
      </w:r>
      <w:r w:rsidR="00B16035">
        <w:t>are</w:t>
      </w:r>
      <w:r w:rsidR="00B4276F">
        <w:t xml:space="preserve"> </w:t>
      </w:r>
      <w:r w:rsidR="00B16035">
        <w:t>recognized</w:t>
      </w:r>
      <w:r w:rsidR="00B4276F">
        <w:t xml:space="preserve"> </w:t>
      </w:r>
      <w:r w:rsidR="00B16035">
        <w:t>and</w:t>
      </w:r>
      <w:r w:rsidR="00B4276F">
        <w:t xml:space="preserve"> </w:t>
      </w:r>
      <w:r w:rsidR="00B16035">
        <w:t>upheld</w:t>
      </w:r>
      <w:r w:rsidR="00B16035">
        <w:rPr>
          <w:rStyle w:val="FootnoteReference"/>
        </w:rPr>
        <w:footnoteReference w:id="12"/>
      </w:r>
      <w:r w:rsidR="00B16035">
        <w:t>.</w:t>
      </w:r>
    </w:p>
    <w:p w14:paraId="7B8C9F8C" w14:textId="77777777" w:rsidR="00EE7186" w:rsidRDefault="00B4276F" w:rsidP="00DD360B">
      <w:pPr>
        <w:pStyle w:val="Heading1"/>
        <w:spacing w:after="0"/>
      </w:pPr>
      <w:r>
        <w:t xml:space="preserve"> </w:t>
      </w:r>
    </w:p>
    <w:p w14:paraId="61D7D3E5" w14:textId="29C4BCD2" w:rsidR="00B16035" w:rsidRPr="00D9113B" w:rsidRDefault="00B16035" w:rsidP="00DD360B">
      <w:pPr>
        <w:pStyle w:val="Heading1"/>
        <w:spacing w:after="0"/>
      </w:pPr>
      <w:r w:rsidRPr="00D9113B">
        <w:t>Purpose</w:t>
      </w:r>
    </w:p>
    <w:p w14:paraId="2D377CA1" w14:textId="77777777" w:rsidR="00CB7F58" w:rsidRDefault="00CB7F58" w:rsidP="00CB7F58">
      <w:pPr>
        <w:pStyle w:val="SP5text"/>
        <w:numPr>
          <w:ilvl w:val="0"/>
          <w:numId w:val="0"/>
        </w:numPr>
        <w:spacing w:after="0"/>
        <w:ind w:left="425" w:hanging="425"/>
      </w:pPr>
    </w:p>
    <w:p w14:paraId="2FE8F446" w14:textId="5D8C9673" w:rsidR="00B16035" w:rsidRPr="00CB7F58" w:rsidRDefault="00867F15" w:rsidP="00CB7F58">
      <w:pPr>
        <w:pStyle w:val="SP5text"/>
        <w:numPr>
          <w:ilvl w:val="0"/>
          <w:numId w:val="0"/>
        </w:numPr>
        <w:spacing w:after="0"/>
        <w:ind w:left="425" w:hanging="425"/>
      </w:pPr>
      <w:r>
        <w:t>12.</w:t>
      </w:r>
      <w:r>
        <w:tab/>
      </w:r>
      <w:r w:rsidR="00B16035" w:rsidRPr="00CB7F58">
        <w:t>The</w:t>
      </w:r>
      <w:r w:rsidR="00B4276F" w:rsidRPr="00CB7F58">
        <w:t xml:space="preserve"> </w:t>
      </w:r>
      <w:r w:rsidR="00B16035" w:rsidRPr="00CB7F58">
        <w:t>Convention</w:t>
      </w:r>
      <w:r w:rsidR="00B4276F" w:rsidRPr="00CB7F58">
        <w:t xml:space="preserve"> </w:t>
      </w:r>
      <w:r w:rsidR="00B16035" w:rsidRPr="00CB7F58">
        <w:t>on</w:t>
      </w:r>
      <w:r w:rsidR="00B4276F" w:rsidRPr="00CB7F58">
        <w:t xml:space="preserve"> </w:t>
      </w:r>
      <w:r w:rsidR="00B16035" w:rsidRPr="00CB7F58">
        <w:t>Wetlands’</w:t>
      </w:r>
      <w:r w:rsidR="00B4276F" w:rsidRPr="00CB7F58">
        <w:t xml:space="preserve"> Fifth </w:t>
      </w:r>
      <w:r w:rsidR="00B16035" w:rsidRPr="00CB7F58">
        <w:t>Strategic</w:t>
      </w:r>
      <w:r w:rsidR="00B4276F" w:rsidRPr="00CB7F58">
        <w:t xml:space="preserve"> </w:t>
      </w:r>
      <w:r w:rsidR="00B16035" w:rsidRPr="00CB7F58">
        <w:t>Plan</w:t>
      </w:r>
      <w:r w:rsidR="00B4276F" w:rsidRPr="00CB7F58">
        <w:t xml:space="preserve"> </w:t>
      </w:r>
      <w:r w:rsidR="00B16035" w:rsidRPr="00CB7F58">
        <w:t>recognises</w:t>
      </w:r>
      <w:r w:rsidR="00B4276F" w:rsidRPr="00CB7F58">
        <w:t xml:space="preserve"> </w:t>
      </w:r>
      <w:r w:rsidR="00B16035" w:rsidRPr="00CB7F58">
        <w:t>the</w:t>
      </w:r>
      <w:r w:rsidR="00B4276F" w:rsidRPr="00CB7F58">
        <w:t xml:space="preserve"> </w:t>
      </w:r>
      <w:r w:rsidR="00B16035" w:rsidRPr="00CB7F58">
        <w:t>urgency</w:t>
      </w:r>
      <w:r w:rsidR="00B4276F" w:rsidRPr="00CB7F58">
        <w:t xml:space="preserve"> </w:t>
      </w:r>
      <w:r w:rsidR="00B16035" w:rsidRPr="00CB7F58">
        <w:t>to</w:t>
      </w:r>
      <w:r w:rsidR="00B4276F" w:rsidRPr="00CB7F58">
        <w:t xml:space="preserve"> </w:t>
      </w:r>
      <w:r w:rsidR="00B16035" w:rsidRPr="00CB7F58">
        <w:t>act</w:t>
      </w:r>
      <w:r w:rsidR="00B4276F" w:rsidRPr="00CB7F58">
        <w:t xml:space="preserve"> </w:t>
      </w:r>
      <w:r w:rsidR="00B16035" w:rsidRPr="00CB7F58">
        <w:t>and</w:t>
      </w:r>
      <w:r w:rsidR="00B4276F" w:rsidRPr="00CB7F58">
        <w:t xml:space="preserve"> </w:t>
      </w:r>
      <w:r w:rsidR="00B16035" w:rsidRPr="00CB7F58">
        <w:t>to</w:t>
      </w:r>
      <w:r w:rsidR="00B4276F" w:rsidRPr="00CB7F58">
        <w:t xml:space="preserve"> </w:t>
      </w:r>
      <w:r w:rsidR="00B16035" w:rsidRPr="00CB7F58">
        <w:t>halt</w:t>
      </w:r>
      <w:r w:rsidR="00B4276F" w:rsidRPr="00CB7F58">
        <w:t xml:space="preserve"> </w:t>
      </w:r>
      <w:r w:rsidR="00B16035" w:rsidRPr="00CB7F58">
        <w:t>and</w:t>
      </w:r>
      <w:r w:rsidR="00B4276F" w:rsidRPr="00CB7F58">
        <w:t xml:space="preserve"> </w:t>
      </w:r>
      <w:r w:rsidR="00B16035" w:rsidRPr="00CB7F58">
        <w:t>reverse</w:t>
      </w:r>
      <w:r w:rsidR="00895CA6">
        <w:rPr>
          <w:rStyle w:val="CommentReference"/>
          <w:rFonts w:ascii="Cambria" w:eastAsia="Times New Roman" w:hAnsi="Cambria"/>
          <w:lang w:eastAsia="fr-FR"/>
        </w:rPr>
        <w:t xml:space="preserve"> </w:t>
      </w:r>
      <w:r w:rsidR="00895CA6" w:rsidRPr="00895CA6">
        <w:rPr>
          <w:rStyle w:val="CommentReference"/>
          <w:rFonts w:asciiTheme="minorHAnsi" w:eastAsia="Times New Roman" w:hAnsiTheme="minorHAnsi" w:cstheme="minorHAnsi"/>
          <w:sz w:val="22"/>
          <w:szCs w:val="22"/>
          <w:lang w:eastAsia="fr-FR"/>
        </w:rPr>
        <w:t>t</w:t>
      </w:r>
      <w:r w:rsidR="00895CA6">
        <w:t>he wetland degradation and loss described above</w:t>
      </w:r>
      <w:r w:rsidR="00B16035" w:rsidRPr="00CB7F58">
        <w:t>.</w:t>
      </w:r>
      <w:r w:rsidR="00B4276F" w:rsidRPr="00CB7F58">
        <w:t xml:space="preserve"> </w:t>
      </w:r>
      <w:r w:rsidR="00B16035" w:rsidRPr="00CB7F58">
        <w:t>The</w:t>
      </w:r>
      <w:r w:rsidR="00B4276F" w:rsidRPr="00CB7F58">
        <w:t xml:space="preserve"> </w:t>
      </w:r>
      <w:r w:rsidR="00B16035" w:rsidRPr="00CB7F58">
        <w:t>Plan</w:t>
      </w:r>
      <w:r w:rsidR="00B4276F" w:rsidRPr="00CB7F58">
        <w:t xml:space="preserve"> </w:t>
      </w:r>
      <w:r w:rsidR="00B16035" w:rsidRPr="00CB7F58">
        <w:t>aims</w:t>
      </w:r>
      <w:r w:rsidR="00B4276F" w:rsidRPr="00CB7F58">
        <w:t xml:space="preserve"> </w:t>
      </w:r>
      <w:r w:rsidR="00B16035" w:rsidRPr="00CB7F58">
        <w:t>to</w:t>
      </w:r>
      <w:r w:rsidR="00B4276F" w:rsidRPr="00CB7F58">
        <w:t xml:space="preserve"> </w:t>
      </w:r>
      <w:r w:rsidR="00B16035" w:rsidRPr="00CB7F58">
        <w:t>address</w:t>
      </w:r>
      <w:r w:rsidR="00B4276F" w:rsidRPr="00CB7F58">
        <w:t xml:space="preserve"> </w:t>
      </w:r>
      <w:r w:rsidR="00B16035" w:rsidRPr="00CB7F58">
        <w:t>the</w:t>
      </w:r>
      <w:r w:rsidR="00B4276F" w:rsidRPr="00CB7F58">
        <w:t xml:space="preserve"> </w:t>
      </w:r>
      <w:r w:rsidR="00B16035" w:rsidRPr="00CB7F58">
        <w:t>impacts</w:t>
      </w:r>
      <w:r w:rsidR="00B4276F" w:rsidRPr="00CB7F58">
        <w:t xml:space="preserve"> </w:t>
      </w:r>
      <w:r w:rsidR="00B16035" w:rsidRPr="00CB7F58">
        <w:t>of</w:t>
      </w:r>
      <w:r w:rsidR="00B4276F" w:rsidRPr="00CB7F58">
        <w:t xml:space="preserve"> </w:t>
      </w:r>
      <w:r w:rsidR="00B16035" w:rsidRPr="00CB7F58">
        <w:t>the</w:t>
      </w:r>
      <w:r w:rsidR="00B4276F" w:rsidRPr="00CB7F58">
        <w:t xml:space="preserve"> </w:t>
      </w:r>
      <w:r w:rsidR="00B16035" w:rsidRPr="00CB7F58">
        <w:t>main</w:t>
      </w:r>
      <w:r w:rsidR="00B4276F" w:rsidRPr="00CB7F58">
        <w:t xml:space="preserve"> </w:t>
      </w:r>
      <w:r w:rsidR="00B16035" w:rsidRPr="00CB7F58">
        <w:t>drivers</w:t>
      </w:r>
      <w:r w:rsidR="00B4276F" w:rsidRPr="00CB7F58">
        <w:t xml:space="preserve"> </w:t>
      </w:r>
      <w:r w:rsidR="00B16035" w:rsidRPr="00CB7F58">
        <w:t>of</w:t>
      </w:r>
      <w:r w:rsidR="00B4276F" w:rsidRPr="00CB7F58">
        <w:t xml:space="preserve"> </w:t>
      </w:r>
      <w:r w:rsidR="00B16035" w:rsidRPr="00CB7F58">
        <w:t>wetland</w:t>
      </w:r>
      <w:r w:rsidR="00B4276F" w:rsidRPr="00CB7F58">
        <w:t xml:space="preserve"> </w:t>
      </w:r>
      <w:r w:rsidR="00B16035" w:rsidRPr="00CB7F58">
        <w:t>degradation</w:t>
      </w:r>
      <w:r w:rsidR="00B4276F" w:rsidRPr="00CB7F58">
        <w:t xml:space="preserve"> </w:t>
      </w:r>
      <w:r w:rsidR="00B16035" w:rsidRPr="00CB7F58">
        <w:t>and</w:t>
      </w:r>
      <w:r w:rsidR="00B4276F" w:rsidRPr="00CB7F58">
        <w:t xml:space="preserve"> </w:t>
      </w:r>
      <w:r w:rsidR="00B16035" w:rsidRPr="00CB7F58">
        <w:t>loss,</w:t>
      </w:r>
      <w:r w:rsidR="00B4276F" w:rsidRPr="00CB7F58">
        <w:t xml:space="preserve"> </w:t>
      </w:r>
      <w:r w:rsidR="00B16035" w:rsidRPr="00CB7F58">
        <w:t>support</w:t>
      </w:r>
      <w:r w:rsidR="00B4276F" w:rsidRPr="00CB7F58">
        <w:t xml:space="preserve"> </w:t>
      </w:r>
      <w:r w:rsidR="00910BA6" w:rsidRPr="00CB7F58">
        <w:t>wetland</w:t>
      </w:r>
      <w:r w:rsidR="00910BA6">
        <w:t>-</w:t>
      </w:r>
      <w:r w:rsidR="00B16035" w:rsidRPr="00CB7F58">
        <w:t>dependent</w:t>
      </w:r>
      <w:r w:rsidR="00B4276F" w:rsidRPr="00CB7F58">
        <w:t xml:space="preserve"> </w:t>
      </w:r>
      <w:r w:rsidR="00B16035" w:rsidRPr="00CB7F58">
        <w:t>communities,</w:t>
      </w:r>
      <w:r w:rsidR="00B4276F" w:rsidRPr="00CB7F58">
        <w:t xml:space="preserve"> </w:t>
      </w:r>
      <w:r w:rsidR="00B16035" w:rsidRPr="00CB7F58">
        <w:t>catalyse</w:t>
      </w:r>
      <w:r w:rsidR="00B4276F" w:rsidRPr="00CB7F58">
        <w:t xml:space="preserve"> </w:t>
      </w:r>
      <w:r w:rsidR="00B16035" w:rsidRPr="00CB7F58">
        <w:t>transformative</w:t>
      </w:r>
      <w:r w:rsidR="00B4276F" w:rsidRPr="00CB7F58">
        <w:t xml:space="preserve"> </w:t>
      </w:r>
      <w:r w:rsidR="00B16035" w:rsidRPr="00CB7F58">
        <w:t>change</w:t>
      </w:r>
      <w:r w:rsidR="00B4276F" w:rsidRPr="00CB7F58">
        <w:t xml:space="preserve"> </w:t>
      </w:r>
      <w:r w:rsidR="00B16035" w:rsidRPr="00CB7F58">
        <w:t>and</w:t>
      </w:r>
      <w:r w:rsidR="00B4276F" w:rsidRPr="00CB7F58">
        <w:t xml:space="preserve"> </w:t>
      </w:r>
      <w:r w:rsidR="00B16035" w:rsidRPr="00CB7F58">
        <w:t>target</w:t>
      </w:r>
      <w:r w:rsidR="00B4276F" w:rsidRPr="00CB7F58">
        <w:t xml:space="preserve"> </w:t>
      </w:r>
      <w:r w:rsidR="00B16035" w:rsidRPr="00CB7F58">
        <w:t>critical</w:t>
      </w:r>
      <w:r w:rsidR="00B4276F" w:rsidRPr="00CB7F58">
        <w:t xml:space="preserve"> </w:t>
      </w:r>
      <w:r w:rsidR="00B16035" w:rsidRPr="00CB7F58">
        <w:t>interventions</w:t>
      </w:r>
      <w:r w:rsidR="00B4276F" w:rsidRPr="00CB7F58">
        <w:t xml:space="preserve"> </w:t>
      </w:r>
      <w:r w:rsidR="00B16035" w:rsidRPr="00CB7F58">
        <w:t>that</w:t>
      </w:r>
      <w:r w:rsidR="00B4276F" w:rsidRPr="00CB7F58">
        <w:t xml:space="preserve"> </w:t>
      </w:r>
      <w:r w:rsidR="00B16035" w:rsidRPr="00CB7F58">
        <w:t>can</w:t>
      </w:r>
      <w:r w:rsidR="00B4276F" w:rsidRPr="00CB7F58">
        <w:t xml:space="preserve"> </w:t>
      </w:r>
      <w:r w:rsidR="00B16035" w:rsidRPr="00CB7F58">
        <w:t>make</w:t>
      </w:r>
      <w:r w:rsidR="00B4276F" w:rsidRPr="00CB7F58">
        <w:t xml:space="preserve"> </w:t>
      </w:r>
      <w:r w:rsidR="00B16035" w:rsidRPr="00CB7F58">
        <w:t>an</w:t>
      </w:r>
      <w:r w:rsidR="00B4276F" w:rsidRPr="00CB7F58">
        <w:t xml:space="preserve"> </w:t>
      </w:r>
      <w:r w:rsidR="00B16035" w:rsidRPr="00CB7F58">
        <w:t>effective</w:t>
      </w:r>
      <w:r w:rsidR="00B4276F" w:rsidRPr="00CB7F58">
        <w:t xml:space="preserve"> </w:t>
      </w:r>
      <w:r w:rsidR="00B16035" w:rsidRPr="00CB7F58">
        <w:t>and</w:t>
      </w:r>
      <w:r w:rsidR="00B4276F" w:rsidRPr="00CB7F58">
        <w:t xml:space="preserve"> </w:t>
      </w:r>
      <w:r w:rsidR="00B16035" w:rsidRPr="00CB7F58">
        <w:t>lasting</w:t>
      </w:r>
      <w:r w:rsidR="00B4276F" w:rsidRPr="00CB7F58">
        <w:t xml:space="preserve"> </w:t>
      </w:r>
      <w:r w:rsidR="00B16035" w:rsidRPr="00CB7F58">
        <w:t>positive</w:t>
      </w:r>
      <w:r w:rsidR="00B4276F" w:rsidRPr="00CB7F58">
        <w:t xml:space="preserve"> </w:t>
      </w:r>
      <w:r w:rsidR="00B16035" w:rsidRPr="00CB7F58">
        <w:t>impact</w:t>
      </w:r>
      <w:r w:rsidR="00B4276F" w:rsidRPr="00CB7F58">
        <w:t xml:space="preserve"> </w:t>
      </w:r>
      <w:r w:rsidR="00B16035" w:rsidRPr="00CB7F58">
        <w:t>on</w:t>
      </w:r>
      <w:r w:rsidR="00B4276F" w:rsidRPr="00CB7F58">
        <w:t xml:space="preserve"> </w:t>
      </w:r>
      <w:r w:rsidR="00B16035" w:rsidRPr="00CB7F58">
        <w:t>wetlands</w:t>
      </w:r>
      <w:r w:rsidR="00B4276F" w:rsidRPr="00CB7F58">
        <w:t xml:space="preserve"> </w:t>
      </w:r>
      <w:r w:rsidR="00B16035" w:rsidRPr="00CB7F58">
        <w:t>at</w:t>
      </w:r>
      <w:r w:rsidR="00B4276F" w:rsidRPr="00CB7F58">
        <w:t xml:space="preserve"> </w:t>
      </w:r>
      <w:r w:rsidR="00B16035" w:rsidRPr="00CB7F58">
        <w:t>all</w:t>
      </w:r>
      <w:r w:rsidR="00B4276F" w:rsidRPr="00CB7F58">
        <w:t xml:space="preserve"> </w:t>
      </w:r>
      <w:r w:rsidR="00B16035" w:rsidRPr="00CB7F58">
        <w:t>levels.</w:t>
      </w:r>
    </w:p>
    <w:p w14:paraId="3C420438" w14:textId="77777777" w:rsidR="00CB7F58" w:rsidRDefault="00CB7F58" w:rsidP="00CB7F58">
      <w:pPr>
        <w:pStyle w:val="SP5text"/>
        <w:numPr>
          <w:ilvl w:val="0"/>
          <w:numId w:val="0"/>
        </w:numPr>
        <w:spacing w:after="0"/>
        <w:ind w:left="425" w:hanging="425"/>
      </w:pPr>
    </w:p>
    <w:p w14:paraId="16EFF37B" w14:textId="1743E40F" w:rsidR="00B16035" w:rsidRPr="00867F15" w:rsidRDefault="00867F15" w:rsidP="00CB7F58">
      <w:pPr>
        <w:pStyle w:val="SP5text"/>
        <w:numPr>
          <w:ilvl w:val="0"/>
          <w:numId w:val="0"/>
        </w:numPr>
        <w:spacing w:after="0"/>
        <w:ind w:left="425" w:hanging="425"/>
        <w:rPr>
          <w:rFonts w:asciiTheme="minorHAnsi" w:hAnsiTheme="minorHAnsi" w:cstheme="minorHAnsi"/>
        </w:rPr>
      </w:pPr>
      <w:r>
        <w:t>13.</w:t>
      </w:r>
      <w:r>
        <w:tab/>
      </w:r>
      <w:r w:rsidR="00B16035" w:rsidRPr="00CB7F58">
        <w:t>The</w:t>
      </w:r>
      <w:r w:rsidR="00B4276F" w:rsidRPr="00CB7F58">
        <w:t xml:space="preserve"> Fifth </w:t>
      </w:r>
      <w:r w:rsidR="00B16035" w:rsidRPr="00CB7F58">
        <w:t>Strategic</w:t>
      </w:r>
      <w:r w:rsidR="00B4276F" w:rsidRPr="00CB7F58">
        <w:t xml:space="preserve"> </w:t>
      </w:r>
      <w:r w:rsidR="00B16035" w:rsidRPr="00CB7F58">
        <w:t>Plan</w:t>
      </w:r>
      <w:r w:rsidR="00B4276F" w:rsidRPr="00CB7F58">
        <w:t xml:space="preserve"> </w:t>
      </w:r>
      <w:r w:rsidR="00B16035" w:rsidRPr="00CB7F58">
        <w:t>builds</w:t>
      </w:r>
      <w:r w:rsidR="00B4276F" w:rsidRPr="00CB7F58">
        <w:t xml:space="preserve"> </w:t>
      </w:r>
      <w:r w:rsidR="00B16035" w:rsidRPr="00CB7F58">
        <w:t>on</w:t>
      </w:r>
      <w:r w:rsidR="00B4276F" w:rsidRPr="00CB7F58">
        <w:t xml:space="preserve"> </w:t>
      </w:r>
      <w:r w:rsidR="00B16035" w:rsidRPr="00CB7F58">
        <w:t>previous</w:t>
      </w:r>
      <w:r w:rsidR="00B4276F" w:rsidRPr="00CB7F58">
        <w:t xml:space="preserve"> </w:t>
      </w:r>
      <w:r w:rsidR="00B16035" w:rsidRPr="00CB7F58">
        <w:t>Strategic</w:t>
      </w:r>
      <w:r w:rsidR="00B4276F" w:rsidRPr="00CB7F58">
        <w:t xml:space="preserve"> </w:t>
      </w:r>
      <w:r w:rsidR="00B16035" w:rsidRPr="00CB7F58">
        <w:t>Plans</w:t>
      </w:r>
      <w:r w:rsidR="00B4276F" w:rsidRPr="00CB7F58">
        <w:t xml:space="preserve"> </w:t>
      </w:r>
      <w:r w:rsidR="00B16035" w:rsidRPr="00CB7F58">
        <w:t>adopted</w:t>
      </w:r>
      <w:r w:rsidR="00B4276F" w:rsidRPr="00CB7F58">
        <w:t xml:space="preserve"> </w:t>
      </w:r>
      <w:r w:rsidR="00B16035" w:rsidRPr="00CB7F58">
        <w:t>by</w:t>
      </w:r>
      <w:r w:rsidR="00B4276F" w:rsidRPr="00CB7F58">
        <w:t xml:space="preserve"> </w:t>
      </w:r>
      <w:r w:rsidR="00B16035" w:rsidRPr="00CB7F58">
        <w:t>the</w:t>
      </w:r>
      <w:r w:rsidR="00B4276F" w:rsidRPr="00CB7F58">
        <w:t xml:space="preserve"> </w:t>
      </w:r>
      <w:r w:rsidR="00B16035" w:rsidRPr="00CB7F58">
        <w:t>Convention,</w:t>
      </w:r>
      <w:r w:rsidR="00B4276F" w:rsidRPr="00CB7F58">
        <w:t xml:space="preserve"> </w:t>
      </w:r>
      <w:r w:rsidR="00B16035" w:rsidRPr="00CB7F58">
        <w:t>recognising</w:t>
      </w:r>
      <w:r w:rsidR="00B4276F" w:rsidRPr="00CB7F58">
        <w:t xml:space="preserve"> </w:t>
      </w:r>
      <w:r w:rsidR="00B16035" w:rsidRPr="00867F15">
        <w:rPr>
          <w:rFonts w:asciiTheme="minorHAnsi" w:hAnsiTheme="minorHAnsi" w:cstheme="minorHAnsi"/>
        </w:rPr>
        <w:t>their</w:t>
      </w:r>
      <w:r w:rsidR="00B4276F" w:rsidRPr="00867F15">
        <w:rPr>
          <w:rFonts w:asciiTheme="minorHAnsi" w:hAnsiTheme="minorHAnsi" w:cstheme="minorHAnsi"/>
        </w:rPr>
        <w:t xml:space="preserve"> </w:t>
      </w:r>
      <w:r w:rsidR="00B16035" w:rsidRPr="00867F15">
        <w:rPr>
          <w:rFonts w:asciiTheme="minorHAnsi" w:hAnsiTheme="minorHAnsi" w:cstheme="minorHAnsi"/>
        </w:rPr>
        <w:t>successes</w:t>
      </w:r>
      <w:r w:rsidR="00B4276F" w:rsidRPr="00867F15">
        <w:rPr>
          <w:rFonts w:asciiTheme="minorHAnsi" w:hAnsiTheme="minorHAnsi" w:cstheme="minorHAnsi"/>
        </w:rPr>
        <w:t xml:space="preserve"> </w:t>
      </w:r>
      <w:r w:rsidR="00B16035" w:rsidRPr="00867F15">
        <w:rPr>
          <w:rFonts w:asciiTheme="minorHAnsi" w:hAnsiTheme="minorHAnsi" w:cstheme="minorHAnsi"/>
        </w:rPr>
        <w:t>but,</w:t>
      </w:r>
      <w:r w:rsidR="00B4276F" w:rsidRPr="00867F15">
        <w:rPr>
          <w:rFonts w:asciiTheme="minorHAnsi" w:hAnsiTheme="minorHAnsi" w:cstheme="minorHAnsi"/>
        </w:rPr>
        <w:t xml:space="preserve"> </w:t>
      </w:r>
      <w:r w:rsidR="00B16035" w:rsidRPr="00867F15">
        <w:rPr>
          <w:rFonts w:asciiTheme="minorHAnsi" w:hAnsiTheme="minorHAnsi" w:cstheme="minorHAnsi"/>
        </w:rPr>
        <w:t>critically,</w:t>
      </w:r>
      <w:r w:rsidR="00B4276F" w:rsidRPr="00867F15">
        <w:rPr>
          <w:rFonts w:asciiTheme="minorHAnsi" w:hAnsiTheme="minorHAnsi" w:cstheme="minorHAnsi"/>
        </w:rPr>
        <w:t xml:space="preserve"> </w:t>
      </w:r>
      <w:r w:rsidR="00B16035" w:rsidRPr="00867F15">
        <w:rPr>
          <w:rFonts w:asciiTheme="minorHAnsi" w:hAnsiTheme="minorHAnsi" w:cstheme="minorHAnsi"/>
        </w:rPr>
        <w:t>addressing</w:t>
      </w:r>
      <w:r w:rsidR="00B4276F" w:rsidRPr="00867F15">
        <w:rPr>
          <w:rFonts w:asciiTheme="minorHAnsi" w:hAnsiTheme="minorHAnsi" w:cstheme="minorHAnsi"/>
        </w:rPr>
        <w:t xml:space="preserve"> </w:t>
      </w:r>
      <w:r w:rsidR="00B16035" w:rsidRPr="00867F15">
        <w:rPr>
          <w:rFonts w:asciiTheme="minorHAnsi" w:hAnsiTheme="minorHAnsi" w:cstheme="minorHAnsi"/>
        </w:rPr>
        <w:t>their</w:t>
      </w:r>
      <w:r w:rsidR="00B4276F" w:rsidRPr="00867F15">
        <w:rPr>
          <w:rFonts w:asciiTheme="minorHAnsi" w:hAnsiTheme="minorHAnsi" w:cstheme="minorHAnsi"/>
        </w:rPr>
        <w:t xml:space="preserve"> </w:t>
      </w:r>
      <w:r w:rsidR="00B16035" w:rsidRPr="00867F15">
        <w:rPr>
          <w:rFonts w:asciiTheme="minorHAnsi" w:hAnsiTheme="minorHAnsi" w:cstheme="minorHAnsi"/>
        </w:rPr>
        <w:t>limitations,</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deliver</w:t>
      </w:r>
      <w:r w:rsidR="00B4276F" w:rsidRPr="00867F15">
        <w:rPr>
          <w:rFonts w:asciiTheme="minorHAnsi" w:hAnsiTheme="minorHAnsi" w:cstheme="minorHAnsi"/>
        </w:rPr>
        <w:t xml:space="preserve"> </w:t>
      </w:r>
      <w:r w:rsidR="00B16035" w:rsidRPr="00867F15">
        <w:rPr>
          <w:rFonts w:asciiTheme="minorHAnsi" w:hAnsiTheme="minorHAnsi" w:cstheme="minorHAnsi"/>
        </w:rPr>
        <w:t>a</w:t>
      </w:r>
      <w:r w:rsidR="00B4276F" w:rsidRPr="00867F15">
        <w:rPr>
          <w:rFonts w:asciiTheme="minorHAnsi" w:hAnsiTheme="minorHAnsi" w:cstheme="minorHAnsi"/>
        </w:rPr>
        <w:t xml:space="preserve"> </w:t>
      </w:r>
      <w:r w:rsidR="00B16035" w:rsidRPr="00867F15">
        <w:rPr>
          <w:rFonts w:asciiTheme="minorHAnsi" w:hAnsiTheme="minorHAnsi" w:cstheme="minorHAnsi"/>
        </w:rPr>
        <w:t>pathway</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living</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harmony</w:t>
      </w:r>
      <w:r w:rsidR="00B4276F" w:rsidRPr="00867F15">
        <w:rPr>
          <w:rFonts w:asciiTheme="minorHAnsi" w:hAnsiTheme="minorHAnsi" w:cstheme="minorHAnsi"/>
        </w:rPr>
        <w:t xml:space="preserve"> </w:t>
      </w:r>
      <w:r w:rsidR="00B16035" w:rsidRPr="00867F15">
        <w:rPr>
          <w:rFonts w:asciiTheme="minorHAnsi" w:hAnsiTheme="minorHAnsi" w:cstheme="minorHAnsi"/>
        </w:rPr>
        <w:t>with</w:t>
      </w:r>
      <w:r w:rsidR="00B4276F" w:rsidRPr="00867F15">
        <w:rPr>
          <w:rFonts w:asciiTheme="minorHAnsi" w:hAnsiTheme="minorHAnsi" w:cstheme="minorHAnsi"/>
        </w:rPr>
        <w:t xml:space="preserve"> </w:t>
      </w:r>
      <w:r w:rsidR="00B16035" w:rsidRPr="00867F15">
        <w:rPr>
          <w:rFonts w:asciiTheme="minorHAnsi" w:hAnsiTheme="minorHAnsi" w:cstheme="minorHAnsi"/>
        </w:rPr>
        <w:t>nature.</w:t>
      </w:r>
      <w:r w:rsidR="00B4276F" w:rsidRPr="00867F15">
        <w:rPr>
          <w:rFonts w:asciiTheme="minorHAnsi" w:hAnsiTheme="minorHAnsi" w:cstheme="minorHAnsi"/>
        </w:rPr>
        <w:t xml:space="preserve"> </w:t>
      </w:r>
    </w:p>
    <w:p w14:paraId="23079865" w14:textId="77777777" w:rsidR="00CB7F58" w:rsidRPr="00867F15" w:rsidRDefault="00CB7F58" w:rsidP="00CB7F58">
      <w:pPr>
        <w:pStyle w:val="SP5text"/>
        <w:numPr>
          <w:ilvl w:val="0"/>
          <w:numId w:val="0"/>
        </w:numPr>
        <w:spacing w:after="0"/>
        <w:ind w:left="425" w:hanging="425"/>
        <w:rPr>
          <w:rFonts w:asciiTheme="minorHAnsi" w:hAnsiTheme="minorHAnsi" w:cstheme="minorHAnsi"/>
        </w:rPr>
      </w:pPr>
    </w:p>
    <w:p w14:paraId="0E5C6531" w14:textId="6391224F" w:rsidR="00B16035" w:rsidRPr="00867F15" w:rsidRDefault="00867F15" w:rsidP="00CB7F58">
      <w:pPr>
        <w:pStyle w:val="SP5text"/>
        <w:numPr>
          <w:ilvl w:val="0"/>
          <w:numId w:val="0"/>
        </w:numPr>
        <w:spacing w:after="0"/>
        <w:ind w:left="425" w:hanging="425"/>
        <w:rPr>
          <w:rFonts w:asciiTheme="minorHAnsi" w:hAnsiTheme="minorHAnsi" w:cstheme="minorHAnsi"/>
        </w:rPr>
      </w:pPr>
      <w:r>
        <w:rPr>
          <w:rFonts w:asciiTheme="minorHAnsi" w:hAnsiTheme="minorHAnsi" w:cstheme="minorHAnsi"/>
        </w:rPr>
        <w:t>14.</w:t>
      </w:r>
      <w:r>
        <w:rPr>
          <w:rFonts w:asciiTheme="minorHAnsi" w:hAnsiTheme="minorHAnsi" w:cstheme="minorHAnsi"/>
        </w:rPr>
        <w:tab/>
      </w:r>
      <w:r w:rsidR="004C7FC0" w:rsidRPr="00867F15">
        <w:rPr>
          <w:rFonts w:asciiTheme="minorHAnsi" w:hAnsiTheme="minorHAnsi" w:cstheme="minorHAnsi"/>
        </w:rPr>
        <w:t>[</w:t>
      </w:r>
      <w:r w:rsidR="00B16035" w:rsidRPr="00867F15">
        <w:rPr>
          <w:rFonts w:asciiTheme="minorHAnsi" w:hAnsiTheme="minorHAnsi" w:cstheme="minorHAnsi"/>
        </w:rPr>
        <w:t>The</w:t>
      </w:r>
      <w:r w:rsidR="00B4276F" w:rsidRPr="00867F15">
        <w:rPr>
          <w:rFonts w:asciiTheme="minorHAnsi" w:hAnsiTheme="minorHAnsi" w:cstheme="minorHAnsi"/>
        </w:rPr>
        <w:t xml:space="preserve"> Fifth </w:t>
      </w:r>
      <w:r w:rsidR="00B16035" w:rsidRPr="00867F15">
        <w:rPr>
          <w:rFonts w:asciiTheme="minorHAnsi" w:hAnsiTheme="minorHAnsi" w:cstheme="minorHAnsi"/>
        </w:rPr>
        <w:t>Strategic</w:t>
      </w:r>
      <w:r w:rsidR="00B4276F" w:rsidRPr="00867F15">
        <w:rPr>
          <w:rFonts w:asciiTheme="minorHAnsi" w:hAnsiTheme="minorHAnsi" w:cstheme="minorHAnsi"/>
        </w:rPr>
        <w:t xml:space="preserve"> </w:t>
      </w:r>
      <w:r w:rsidR="00B16035" w:rsidRPr="00867F15">
        <w:rPr>
          <w:rFonts w:asciiTheme="minorHAnsi" w:hAnsiTheme="minorHAnsi" w:cstheme="minorHAnsi"/>
        </w:rPr>
        <w:t>Plan</w:t>
      </w:r>
      <w:r w:rsidR="00B4276F" w:rsidRPr="00867F15">
        <w:rPr>
          <w:rFonts w:asciiTheme="minorHAnsi" w:hAnsiTheme="minorHAnsi" w:cstheme="minorHAnsi"/>
        </w:rPr>
        <w:t xml:space="preserve"> </w:t>
      </w:r>
      <w:r w:rsidR="00B16035" w:rsidRPr="00867F15">
        <w:rPr>
          <w:rFonts w:asciiTheme="minorHAnsi" w:hAnsiTheme="minorHAnsi" w:cstheme="minorHAnsi"/>
        </w:rPr>
        <w:t>acknowledges</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important</w:t>
      </w:r>
      <w:r w:rsidR="00B4276F" w:rsidRPr="00867F15">
        <w:rPr>
          <w:rFonts w:asciiTheme="minorHAnsi" w:hAnsiTheme="minorHAnsi" w:cstheme="minorHAnsi"/>
        </w:rPr>
        <w:t xml:space="preserve"> </w:t>
      </w:r>
      <w:r w:rsidR="00B16035" w:rsidRPr="00867F15">
        <w:rPr>
          <w:rFonts w:asciiTheme="minorHAnsi" w:hAnsiTheme="minorHAnsi" w:cstheme="minorHAnsi"/>
        </w:rPr>
        <w:t>roles</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contributions</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[Indigenous</w:t>
      </w:r>
      <w:r w:rsidR="00B4276F" w:rsidRPr="00867F15">
        <w:rPr>
          <w:rFonts w:asciiTheme="minorHAnsi" w:hAnsiTheme="minorHAnsi" w:cstheme="minorHAnsi"/>
        </w:rPr>
        <w:t xml:space="preserve"> </w:t>
      </w:r>
      <w:r w:rsidR="00B16035" w:rsidRPr="00867F15">
        <w:rPr>
          <w:rFonts w:asciiTheme="minorHAnsi" w:hAnsiTheme="minorHAnsi" w:cstheme="minorHAnsi"/>
        </w:rPr>
        <w:t>Peoples</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local</w:t>
      </w:r>
      <w:r w:rsidR="00B4276F" w:rsidRPr="00867F15">
        <w:rPr>
          <w:rFonts w:asciiTheme="minorHAnsi" w:hAnsiTheme="minorHAnsi" w:cstheme="minorHAnsi"/>
        </w:rPr>
        <w:t xml:space="preserve"> </w:t>
      </w:r>
      <w:r w:rsidR="00B16035" w:rsidRPr="00867F15">
        <w:rPr>
          <w:rFonts w:asciiTheme="minorHAnsi" w:hAnsiTheme="minorHAnsi" w:cstheme="minorHAnsi"/>
        </w:rPr>
        <w:t>communities]</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custodians</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wetlands</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partners</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their</w:t>
      </w:r>
      <w:r w:rsidR="00B4276F" w:rsidRPr="00867F15">
        <w:rPr>
          <w:rFonts w:asciiTheme="minorHAnsi" w:hAnsiTheme="minorHAnsi" w:cstheme="minorHAnsi"/>
        </w:rPr>
        <w:t xml:space="preserve"> </w:t>
      </w:r>
      <w:r w:rsidR="00B16035" w:rsidRPr="00867F15">
        <w:rPr>
          <w:rFonts w:asciiTheme="minorHAnsi" w:hAnsiTheme="minorHAnsi" w:cstheme="minorHAnsi"/>
        </w:rPr>
        <w:t>conservation,</w:t>
      </w:r>
      <w:r w:rsidR="00B4276F" w:rsidRPr="00867F15">
        <w:rPr>
          <w:rFonts w:asciiTheme="minorHAnsi" w:hAnsiTheme="minorHAnsi" w:cstheme="minorHAnsi"/>
        </w:rPr>
        <w:t xml:space="preserve"> </w:t>
      </w:r>
      <w:r w:rsidR="00B16035" w:rsidRPr="00867F15">
        <w:rPr>
          <w:rFonts w:asciiTheme="minorHAnsi" w:hAnsiTheme="minorHAnsi" w:cstheme="minorHAnsi"/>
        </w:rPr>
        <w:t>restoration</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sustainable</w:t>
      </w:r>
      <w:r w:rsidR="00B4276F" w:rsidRPr="00867F15">
        <w:rPr>
          <w:rFonts w:asciiTheme="minorHAnsi" w:hAnsiTheme="minorHAnsi" w:cstheme="minorHAnsi"/>
        </w:rPr>
        <w:t xml:space="preserve"> </w:t>
      </w:r>
      <w:r w:rsidR="00B16035" w:rsidRPr="00867F15">
        <w:rPr>
          <w:rFonts w:asciiTheme="minorHAnsi" w:hAnsiTheme="minorHAnsi" w:cstheme="minorHAnsi"/>
        </w:rPr>
        <w:t>use.</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Plan</w:t>
      </w:r>
      <w:r w:rsidR="00B4276F" w:rsidRPr="00867F15">
        <w:rPr>
          <w:rFonts w:asciiTheme="minorHAnsi" w:hAnsiTheme="minorHAnsi" w:cstheme="minorHAnsi"/>
        </w:rPr>
        <w:t xml:space="preserve"> </w:t>
      </w:r>
      <w:r w:rsidR="00B16035" w:rsidRPr="00867F15">
        <w:rPr>
          <w:rFonts w:asciiTheme="minorHAnsi" w:hAnsiTheme="minorHAnsi" w:cstheme="minorHAnsi"/>
        </w:rPr>
        <w:t>also</w:t>
      </w:r>
      <w:r w:rsidR="00B4276F" w:rsidRPr="00867F15">
        <w:rPr>
          <w:rFonts w:asciiTheme="minorHAnsi" w:hAnsiTheme="minorHAnsi" w:cstheme="minorHAnsi"/>
        </w:rPr>
        <w:t xml:space="preserve"> </w:t>
      </w:r>
      <w:r w:rsidR="00B16035" w:rsidRPr="00867F15">
        <w:rPr>
          <w:rFonts w:asciiTheme="minorHAnsi" w:hAnsiTheme="minorHAnsi" w:cstheme="minorHAnsi"/>
        </w:rPr>
        <w:t>embraces</w:t>
      </w:r>
      <w:r w:rsidR="00B4276F" w:rsidRPr="00867F15">
        <w:rPr>
          <w:rFonts w:asciiTheme="minorHAnsi" w:hAnsiTheme="minorHAnsi" w:cstheme="minorHAnsi"/>
        </w:rPr>
        <w:t xml:space="preserve"> </w:t>
      </w:r>
      <w:r w:rsidR="00B16035" w:rsidRPr="00867F15">
        <w:rPr>
          <w:rFonts w:asciiTheme="minorHAnsi" w:hAnsiTheme="minorHAnsi" w:cstheme="minorHAnsi"/>
        </w:rPr>
        <w:t>intergenerational</w:t>
      </w:r>
      <w:r w:rsidR="00B4276F" w:rsidRPr="00867F15">
        <w:rPr>
          <w:rFonts w:asciiTheme="minorHAnsi" w:hAnsiTheme="minorHAnsi" w:cstheme="minorHAnsi"/>
        </w:rPr>
        <w:t xml:space="preserve"> </w:t>
      </w:r>
      <w:r w:rsidR="00B16035" w:rsidRPr="00867F15">
        <w:rPr>
          <w:rFonts w:asciiTheme="minorHAnsi" w:hAnsiTheme="minorHAnsi" w:cstheme="minorHAnsi"/>
        </w:rPr>
        <w:t>equity</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need</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ensure</w:t>
      </w:r>
      <w:r w:rsidR="00B4276F" w:rsidRPr="00867F15">
        <w:rPr>
          <w:rFonts w:asciiTheme="minorHAnsi" w:hAnsiTheme="minorHAnsi" w:cstheme="minorHAnsi"/>
        </w:rPr>
        <w:t xml:space="preserve"> </w:t>
      </w:r>
      <w:r w:rsidR="00B16035" w:rsidRPr="00867F15">
        <w:rPr>
          <w:rFonts w:asciiTheme="minorHAnsi" w:hAnsiTheme="minorHAnsi" w:cstheme="minorHAnsi"/>
        </w:rPr>
        <w:t>meaningful</w:t>
      </w:r>
      <w:r w:rsidR="00B4276F" w:rsidRPr="00867F15">
        <w:rPr>
          <w:rFonts w:asciiTheme="minorHAnsi" w:hAnsiTheme="minorHAnsi" w:cstheme="minorHAnsi"/>
        </w:rPr>
        <w:t xml:space="preserve"> </w:t>
      </w:r>
      <w:r w:rsidR="00B16035" w:rsidRPr="00867F15">
        <w:rPr>
          <w:rFonts w:asciiTheme="minorHAnsi" w:hAnsiTheme="minorHAnsi" w:cstheme="minorHAnsi"/>
        </w:rPr>
        <w:t>participation</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younger</w:t>
      </w:r>
      <w:r w:rsidR="00B4276F" w:rsidRPr="00867F15">
        <w:rPr>
          <w:rFonts w:asciiTheme="minorHAnsi" w:hAnsiTheme="minorHAnsi" w:cstheme="minorHAnsi"/>
        </w:rPr>
        <w:t xml:space="preserve"> </w:t>
      </w:r>
      <w:r w:rsidR="00B16035" w:rsidRPr="00867F15">
        <w:rPr>
          <w:rFonts w:asciiTheme="minorHAnsi" w:hAnsiTheme="minorHAnsi" w:cstheme="minorHAnsi"/>
        </w:rPr>
        <w:t>generations</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decision-making</w:t>
      </w:r>
      <w:r w:rsidR="00B4276F" w:rsidRPr="00867F15">
        <w:rPr>
          <w:rFonts w:asciiTheme="minorHAnsi" w:hAnsiTheme="minorHAnsi" w:cstheme="minorHAnsi"/>
        </w:rPr>
        <w:t xml:space="preserve"> </w:t>
      </w:r>
      <w:r w:rsidR="00B16035" w:rsidRPr="00867F15">
        <w:rPr>
          <w:rFonts w:asciiTheme="minorHAnsi" w:hAnsiTheme="minorHAnsi" w:cstheme="minorHAnsi"/>
        </w:rPr>
        <w:t>processes</w:t>
      </w:r>
      <w:r w:rsidR="00B4276F" w:rsidRPr="00867F15">
        <w:rPr>
          <w:rFonts w:asciiTheme="minorHAnsi" w:hAnsiTheme="minorHAnsi" w:cstheme="minorHAnsi"/>
        </w:rPr>
        <w:t xml:space="preserve"> </w:t>
      </w:r>
      <w:r w:rsidR="00B16035" w:rsidRPr="00867F15">
        <w:rPr>
          <w:rFonts w:asciiTheme="minorHAnsi" w:hAnsiTheme="minorHAnsi" w:cstheme="minorHAnsi"/>
        </w:rPr>
        <w:t>at</w:t>
      </w:r>
      <w:r w:rsidR="00B4276F" w:rsidRPr="00867F15">
        <w:rPr>
          <w:rFonts w:asciiTheme="minorHAnsi" w:hAnsiTheme="minorHAnsi" w:cstheme="minorHAnsi"/>
        </w:rPr>
        <w:t xml:space="preserve"> </w:t>
      </w:r>
      <w:r w:rsidR="00B16035" w:rsidRPr="00867F15">
        <w:rPr>
          <w:rFonts w:asciiTheme="minorHAnsi" w:hAnsiTheme="minorHAnsi" w:cstheme="minorHAnsi"/>
        </w:rPr>
        <w:t>all</w:t>
      </w:r>
      <w:r w:rsidR="00B4276F" w:rsidRPr="00867F15">
        <w:rPr>
          <w:rFonts w:asciiTheme="minorHAnsi" w:hAnsiTheme="minorHAnsi" w:cstheme="minorHAnsi"/>
        </w:rPr>
        <w:t xml:space="preserve"> </w:t>
      </w:r>
      <w:r w:rsidR="00B16035" w:rsidRPr="00867F15">
        <w:rPr>
          <w:rFonts w:asciiTheme="minorHAnsi" w:hAnsiTheme="minorHAnsi" w:cstheme="minorHAnsi"/>
        </w:rPr>
        <w:t>levels</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well</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need</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ensure</w:t>
      </w:r>
      <w:r w:rsidR="00B4276F" w:rsidRPr="00867F15">
        <w:rPr>
          <w:rFonts w:asciiTheme="minorHAnsi" w:hAnsiTheme="minorHAnsi" w:cstheme="minorHAnsi"/>
        </w:rPr>
        <w:t xml:space="preserve"> </w:t>
      </w:r>
      <w:r w:rsidR="00B16035" w:rsidRPr="00867F15">
        <w:rPr>
          <w:rFonts w:asciiTheme="minorHAnsi" w:hAnsiTheme="minorHAnsi" w:cstheme="minorHAnsi"/>
        </w:rPr>
        <w:t>gender</w:t>
      </w:r>
      <w:r w:rsidR="00B4276F" w:rsidRPr="00867F15">
        <w:rPr>
          <w:rFonts w:asciiTheme="minorHAnsi" w:hAnsiTheme="minorHAnsi" w:cstheme="minorHAnsi"/>
        </w:rPr>
        <w:t xml:space="preserve"> </w:t>
      </w:r>
      <w:r w:rsidR="00B16035" w:rsidRPr="00867F15">
        <w:rPr>
          <w:rFonts w:asciiTheme="minorHAnsi" w:hAnsiTheme="minorHAnsi" w:cstheme="minorHAnsi"/>
        </w:rPr>
        <w:t>equality</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implementation</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Fifth </w:t>
      </w:r>
      <w:r w:rsidR="00B16035" w:rsidRPr="00867F15">
        <w:rPr>
          <w:rFonts w:asciiTheme="minorHAnsi" w:hAnsiTheme="minorHAnsi" w:cstheme="minorHAnsi"/>
        </w:rPr>
        <w:t>Strategic</w:t>
      </w:r>
      <w:r w:rsidR="00B4276F" w:rsidRPr="00867F15">
        <w:rPr>
          <w:rFonts w:asciiTheme="minorHAnsi" w:hAnsiTheme="minorHAnsi" w:cstheme="minorHAnsi"/>
        </w:rPr>
        <w:t xml:space="preserve"> </w:t>
      </w:r>
      <w:r w:rsidR="00B16035" w:rsidRPr="00867F15">
        <w:rPr>
          <w:rFonts w:asciiTheme="minorHAnsi" w:hAnsiTheme="minorHAnsi" w:cstheme="minorHAnsi"/>
        </w:rPr>
        <w:t>Plan</w:t>
      </w:r>
      <w:r w:rsidR="00B4276F" w:rsidRPr="00867F15">
        <w:rPr>
          <w:rFonts w:asciiTheme="minorHAnsi" w:hAnsiTheme="minorHAnsi" w:cstheme="minorHAnsi"/>
        </w:rPr>
        <w:t xml:space="preserve"> </w:t>
      </w:r>
      <w:r w:rsidR="00B16035" w:rsidRPr="00867F15">
        <w:rPr>
          <w:rFonts w:asciiTheme="minorHAnsi" w:hAnsiTheme="minorHAnsi" w:cstheme="minorHAnsi"/>
        </w:rPr>
        <w:t>through</w:t>
      </w:r>
      <w:r w:rsidR="00B4276F" w:rsidRPr="00867F15">
        <w:rPr>
          <w:rFonts w:asciiTheme="minorHAnsi" w:hAnsiTheme="minorHAnsi" w:cstheme="minorHAnsi"/>
        </w:rPr>
        <w:t xml:space="preserve"> </w:t>
      </w:r>
      <w:r w:rsidR="00B16035" w:rsidRPr="00867F15">
        <w:rPr>
          <w:rFonts w:asciiTheme="minorHAnsi" w:hAnsiTheme="minorHAnsi" w:cstheme="minorHAnsi"/>
        </w:rPr>
        <w:t>a</w:t>
      </w:r>
      <w:r w:rsidR="00B4276F" w:rsidRPr="00867F15">
        <w:rPr>
          <w:rFonts w:asciiTheme="minorHAnsi" w:hAnsiTheme="minorHAnsi" w:cstheme="minorHAnsi"/>
        </w:rPr>
        <w:t xml:space="preserve"> </w:t>
      </w:r>
      <w:r w:rsidR="00B16035" w:rsidRPr="00867F15">
        <w:rPr>
          <w:rFonts w:asciiTheme="minorHAnsi" w:hAnsiTheme="minorHAnsi" w:cstheme="minorHAnsi"/>
        </w:rPr>
        <w:t>gender-responsive</w:t>
      </w:r>
      <w:r w:rsidR="00B4276F" w:rsidRPr="00867F15">
        <w:rPr>
          <w:rFonts w:asciiTheme="minorHAnsi" w:hAnsiTheme="minorHAnsi" w:cstheme="minorHAnsi"/>
        </w:rPr>
        <w:t xml:space="preserve"> </w:t>
      </w:r>
      <w:r w:rsidR="00B16035" w:rsidRPr="00867F15">
        <w:rPr>
          <w:rFonts w:asciiTheme="minorHAnsi" w:hAnsiTheme="minorHAnsi" w:cstheme="minorHAnsi"/>
        </w:rPr>
        <w:t>approach,</w:t>
      </w:r>
      <w:r w:rsidR="00B4276F" w:rsidRPr="00867F15">
        <w:rPr>
          <w:rFonts w:asciiTheme="minorHAnsi" w:hAnsiTheme="minorHAnsi" w:cstheme="minorHAnsi"/>
        </w:rPr>
        <w:t xml:space="preserve"> </w:t>
      </w:r>
      <w:r w:rsidR="00B16035" w:rsidRPr="00867F15">
        <w:rPr>
          <w:rFonts w:asciiTheme="minorHAnsi" w:hAnsiTheme="minorHAnsi" w:cstheme="minorHAnsi"/>
        </w:rPr>
        <w:t>where</w:t>
      </w:r>
      <w:r w:rsidR="00B4276F" w:rsidRPr="00867F15">
        <w:rPr>
          <w:rFonts w:asciiTheme="minorHAnsi" w:hAnsiTheme="minorHAnsi" w:cstheme="minorHAnsi"/>
        </w:rPr>
        <w:t xml:space="preserve"> </w:t>
      </w:r>
      <w:r w:rsidR="00B16035" w:rsidRPr="00867F15">
        <w:rPr>
          <w:rFonts w:asciiTheme="minorHAnsi" w:hAnsiTheme="minorHAnsi" w:cstheme="minorHAnsi"/>
        </w:rPr>
        <w:t>women</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girls</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all</w:t>
      </w:r>
      <w:r w:rsidR="00B4276F" w:rsidRPr="00867F15">
        <w:rPr>
          <w:rFonts w:asciiTheme="minorHAnsi" w:hAnsiTheme="minorHAnsi" w:cstheme="minorHAnsi"/>
        </w:rPr>
        <w:t xml:space="preserve"> </w:t>
      </w:r>
      <w:r w:rsidR="00B16035" w:rsidRPr="00867F15">
        <w:rPr>
          <w:rFonts w:asciiTheme="minorHAnsi" w:hAnsiTheme="minorHAnsi" w:cstheme="minorHAnsi"/>
        </w:rPr>
        <w:t>their</w:t>
      </w:r>
      <w:r w:rsidR="00B4276F" w:rsidRPr="00867F15">
        <w:rPr>
          <w:rFonts w:asciiTheme="minorHAnsi" w:hAnsiTheme="minorHAnsi" w:cstheme="minorHAnsi"/>
        </w:rPr>
        <w:t xml:space="preserve"> </w:t>
      </w:r>
      <w:r w:rsidR="00B16035" w:rsidRPr="00867F15">
        <w:rPr>
          <w:rFonts w:asciiTheme="minorHAnsi" w:hAnsiTheme="minorHAnsi" w:cstheme="minorHAnsi"/>
        </w:rPr>
        <w:t>diversity</w:t>
      </w:r>
      <w:r w:rsidR="00B4276F" w:rsidRPr="00867F15">
        <w:rPr>
          <w:rFonts w:asciiTheme="minorHAnsi" w:hAnsiTheme="minorHAnsi" w:cstheme="minorHAnsi"/>
        </w:rPr>
        <w:t xml:space="preserve"> </w:t>
      </w:r>
      <w:r w:rsidR="00B16035" w:rsidRPr="00867F15">
        <w:rPr>
          <w:rFonts w:asciiTheme="minorHAnsi" w:hAnsiTheme="minorHAnsi" w:cstheme="minorHAnsi"/>
        </w:rPr>
        <w:t>have</w:t>
      </w:r>
      <w:r w:rsidR="00B4276F" w:rsidRPr="00867F15">
        <w:rPr>
          <w:rFonts w:asciiTheme="minorHAnsi" w:hAnsiTheme="minorHAnsi" w:cstheme="minorHAnsi"/>
        </w:rPr>
        <w:t xml:space="preserve"> </w:t>
      </w:r>
      <w:r w:rsidR="00B16035" w:rsidRPr="00867F15">
        <w:rPr>
          <w:rFonts w:asciiTheme="minorHAnsi" w:hAnsiTheme="minorHAnsi" w:cstheme="minorHAnsi"/>
        </w:rPr>
        <w:t>equal</w:t>
      </w:r>
      <w:r w:rsidR="00B4276F" w:rsidRPr="00867F15">
        <w:rPr>
          <w:rFonts w:asciiTheme="minorHAnsi" w:hAnsiTheme="minorHAnsi" w:cstheme="minorHAnsi"/>
        </w:rPr>
        <w:t xml:space="preserve"> </w:t>
      </w:r>
      <w:r w:rsidR="00B16035" w:rsidRPr="00867F15">
        <w:rPr>
          <w:rFonts w:asciiTheme="minorHAnsi" w:hAnsiTheme="minorHAnsi" w:cstheme="minorHAnsi"/>
        </w:rPr>
        <w:t>opportunity</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capacity</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contribute</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objectives</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Convention.]</w:t>
      </w:r>
    </w:p>
    <w:p w14:paraId="1A813507" w14:textId="77777777" w:rsidR="00CB7F58" w:rsidRPr="00867F15" w:rsidRDefault="00CB7F58" w:rsidP="00CB7F58">
      <w:pPr>
        <w:pStyle w:val="SP5text"/>
        <w:numPr>
          <w:ilvl w:val="0"/>
          <w:numId w:val="0"/>
        </w:numPr>
        <w:spacing w:after="0"/>
        <w:ind w:left="425" w:hanging="425"/>
        <w:rPr>
          <w:rFonts w:asciiTheme="minorHAnsi" w:hAnsiTheme="minorHAnsi" w:cstheme="minorHAnsi"/>
        </w:rPr>
      </w:pPr>
    </w:p>
    <w:p w14:paraId="09A2C26D" w14:textId="7E789711" w:rsidR="00B16035" w:rsidRPr="00867F15" w:rsidRDefault="00B16035" w:rsidP="00CB7F58">
      <w:pPr>
        <w:pStyle w:val="SP5text"/>
        <w:numPr>
          <w:ilvl w:val="0"/>
          <w:numId w:val="0"/>
        </w:numPr>
        <w:spacing w:after="0"/>
        <w:ind w:left="425" w:hanging="425"/>
        <w:rPr>
          <w:rFonts w:asciiTheme="minorHAnsi" w:hAnsiTheme="minorHAnsi" w:cstheme="minorHAnsi"/>
        </w:rPr>
      </w:pPr>
      <w:r w:rsidRPr="00867F15">
        <w:rPr>
          <w:rFonts w:asciiTheme="minorHAnsi" w:hAnsiTheme="minorHAnsi" w:cstheme="minorHAnsi"/>
        </w:rPr>
        <w:t>1</w:t>
      </w:r>
      <w:r w:rsidR="00867F15">
        <w:rPr>
          <w:rFonts w:asciiTheme="minorHAnsi" w:hAnsiTheme="minorHAnsi" w:cstheme="minorHAnsi"/>
        </w:rPr>
        <w:t>4</w:t>
      </w:r>
      <w:r w:rsidR="00910BA6">
        <w:rPr>
          <w:rFonts w:asciiTheme="minorHAnsi" w:hAnsiTheme="minorHAnsi" w:cstheme="minorHAnsi"/>
        </w:rPr>
        <w:t>.</w:t>
      </w:r>
      <w:r w:rsidR="00B4276F" w:rsidRPr="00867F15">
        <w:rPr>
          <w:rFonts w:asciiTheme="minorHAnsi" w:hAnsiTheme="minorHAnsi" w:cstheme="minorHAnsi"/>
        </w:rPr>
        <w:t xml:space="preserve"> </w:t>
      </w:r>
      <w:r w:rsidRPr="00867F15">
        <w:rPr>
          <w:rFonts w:asciiTheme="minorHAnsi" w:hAnsiTheme="minorHAnsi" w:cstheme="minorHAnsi"/>
        </w:rPr>
        <w:t>alt</w:t>
      </w:r>
      <w:r w:rsidR="00910BA6">
        <w:rPr>
          <w:rFonts w:asciiTheme="minorHAnsi" w:hAnsiTheme="minorHAnsi" w:cstheme="minorHAnsi"/>
        </w:rPr>
        <w:t>.</w:t>
      </w:r>
      <w:r w:rsidRPr="00867F15">
        <w:rPr>
          <w:rFonts w:asciiTheme="minorHAnsi" w:hAnsiTheme="minorHAnsi" w:cstheme="minorHAnsi"/>
        </w:rPr>
        <w:t>1</w:t>
      </w:r>
      <w:r w:rsidR="00B4276F" w:rsidRPr="00867F15">
        <w:rPr>
          <w:rFonts w:asciiTheme="minorHAnsi" w:hAnsiTheme="minorHAnsi" w:cstheme="minorHAnsi"/>
        </w:rPr>
        <w:t xml:space="preserve"> </w:t>
      </w:r>
      <w:r w:rsidR="004C7FC0">
        <w:rPr>
          <w:rFonts w:asciiTheme="minorHAnsi" w:hAnsiTheme="minorHAnsi" w:cstheme="minorHAnsi"/>
        </w:rPr>
        <w:t>[</w:t>
      </w:r>
      <w:r w:rsidRPr="00867F15">
        <w:rPr>
          <w:rFonts w:asciiTheme="minorHAnsi" w:hAnsiTheme="minorHAnsi" w:cstheme="minorHAnsi"/>
        </w:rPr>
        <w:t>The</w:t>
      </w:r>
      <w:r w:rsidR="00B4276F" w:rsidRPr="00867F15">
        <w:rPr>
          <w:rFonts w:asciiTheme="minorHAnsi" w:hAnsiTheme="minorHAnsi" w:cstheme="minorHAnsi"/>
        </w:rPr>
        <w:t xml:space="preserve"> Fifth </w:t>
      </w:r>
      <w:r w:rsidRPr="00867F15">
        <w:rPr>
          <w:rFonts w:asciiTheme="minorHAnsi" w:hAnsiTheme="minorHAnsi" w:cstheme="minorHAnsi"/>
        </w:rPr>
        <w:t>Strategic</w:t>
      </w:r>
      <w:r w:rsidR="00B4276F" w:rsidRPr="00867F15">
        <w:rPr>
          <w:rFonts w:asciiTheme="minorHAnsi" w:hAnsiTheme="minorHAnsi" w:cstheme="minorHAnsi"/>
        </w:rPr>
        <w:t xml:space="preserve"> </w:t>
      </w:r>
      <w:r w:rsidRPr="00867F15">
        <w:rPr>
          <w:rFonts w:asciiTheme="minorHAnsi" w:hAnsiTheme="minorHAnsi" w:cstheme="minorHAnsi"/>
        </w:rPr>
        <w:t>Plan</w:t>
      </w:r>
      <w:r w:rsidR="00B4276F" w:rsidRPr="00867F15">
        <w:rPr>
          <w:rFonts w:asciiTheme="minorHAnsi" w:hAnsiTheme="minorHAnsi" w:cstheme="minorHAnsi"/>
        </w:rPr>
        <w:t xml:space="preserve"> </w:t>
      </w:r>
      <w:r w:rsidRPr="00867F15">
        <w:rPr>
          <w:rFonts w:asciiTheme="minorHAnsi" w:hAnsiTheme="minorHAnsi" w:cstheme="minorHAnsi"/>
        </w:rPr>
        <w:t>is</w:t>
      </w:r>
      <w:r w:rsidR="00B4276F" w:rsidRPr="00867F15">
        <w:rPr>
          <w:rFonts w:asciiTheme="minorHAnsi" w:hAnsiTheme="minorHAnsi" w:cstheme="minorHAnsi"/>
        </w:rPr>
        <w:t xml:space="preserve"> </w:t>
      </w:r>
      <w:r w:rsidRPr="00867F15">
        <w:rPr>
          <w:rFonts w:asciiTheme="minorHAnsi" w:hAnsiTheme="minorHAnsi" w:cstheme="minorHAnsi"/>
        </w:rPr>
        <w:t>guided</w:t>
      </w:r>
      <w:r w:rsidR="00B4276F" w:rsidRPr="00867F15">
        <w:rPr>
          <w:rFonts w:asciiTheme="minorHAnsi" w:hAnsiTheme="minorHAnsi" w:cstheme="minorHAnsi"/>
        </w:rPr>
        <w:t xml:space="preserve"> </w:t>
      </w:r>
      <w:r w:rsidRPr="00867F15">
        <w:rPr>
          <w:rFonts w:asciiTheme="minorHAnsi" w:hAnsiTheme="minorHAnsi" w:cstheme="minorHAnsi"/>
        </w:rPr>
        <w:t>by</w:t>
      </w:r>
      <w:r w:rsidR="00B4276F" w:rsidRPr="00867F15">
        <w:rPr>
          <w:rFonts w:asciiTheme="minorHAnsi" w:hAnsiTheme="minorHAnsi" w:cstheme="minorHAnsi"/>
        </w:rPr>
        <w:t xml:space="preserve"> </w:t>
      </w:r>
      <w:r w:rsidRPr="00867F15">
        <w:rPr>
          <w:rFonts w:asciiTheme="minorHAnsi" w:hAnsiTheme="minorHAnsi" w:cstheme="minorHAnsi"/>
        </w:rPr>
        <w:t>the</w:t>
      </w:r>
      <w:r w:rsidR="00B4276F" w:rsidRPr="00867F15">
        <w:rPr>
          <w:rFonts w:asciiTheme="minorHAnsi" w:hAnsiTheme="minorHAnsi" w:cstheme="minorHAnsi"/>
        </w:rPr>
        <w:t xml:space="preserve"> </w:t>
      </w:r>
      <w:r w:rsidRPr="00867F15">
        <w:rPr>
          <w:rFonts w:asciiTheme="minorHAnsi" w:hAnsiTheme="minorHAnsi" w:cstheme="minorHAnsi"/>
        </w:rPr>
        <w:t>following</w:t>
      </w:r>
      <w:r w:rsidR="00B4276F" w:rsidRPr="00867F15">
        <w:rPr>
          <w:rFonts w:asciiTheme="minorHAnsi" w:hAnsiTheme="minorHAnsi" w:cstheme="minorHAnsi"/>
        </w:rPr>
        <w:t xml:space="preserve"> </w:t>
      </w:r>
      <w:r w:rsidRPr="00867F15">
        <w:rPr>
          <w:rFonts w:asciiTheme="minorHAnsi" w:hAnsiTheme="minorHAnsi" w:cstheme="minorHAnsi"/>
        </w:rPr>
        <w:t>principles</w:t>
      </w:r>
      <w:r w:rsidR="00B4276F" w:rsidRPr="00867F15">
        <w:rPr>
          <w:rFonts w:asciiTheme="minorHAnsi" w:hAnsiTheme="minorHAnsi" w:cstheme="minorHAnsi"/>
        </w:rPr>
        <w:t xml:space="preserve"> </w:t>
      </w:r>
      <w:r w:rsidRPr="00867F15">
        <w:rPr>
          <w:rFonts w:asciiTheme="minorHAnsi" w:hAnsiTheme="minorHAnsi" w:cstheme="minorHAnsi"/>
        </w:rPr>
        <w:t>and</w:t>
      </w:r>
      <w:r w:rsidR="00B4276F" w:rsidRPr="00867F15">
        <w:rPr>
          <w:rFonts w:asciiTheme="minorHAnsi" w:hAnsiTheme="minorHAnsi" w:cstheme="minorHAnsi"/>
        </w:rPr>
        <w:t xml:space="preserve"> </w:t>
      </w:r>
      <w:r w:rsidRPr="00867F15">
        <w:rPr>
          <w:rFonts w:asciiTheme="minorHAnsi" w:hAnsiTheme="minorHAnsi" w:cstheme="minorHAnsi"/>
        </w:rPr>
        <w:t>approaches:</w:t>
      </w:r>
    </w:p>
    <w:p w14:paraId="440976DC" w14:textId="6F016C1D" w:rsidR="00B16035" w:rsidRPr="00867F15" w:rsidRDefault="00867F15" w:rsidP="00867F15">
      <w:pPr>
        <w:pStyle w:val="SP5text"/>
        <w:numPr>
          <w:ilvl w:val="0"/>
          <w:numId w:val="0"/>
        </w:numPr>
        <w:spacing w:after="0"/>
        <w:ind w:left="851" w:hanging="425"/>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B16035" w:rsidRPr="00867F15">
        <w:rPr>
          <w:rFonts w:asciiTheme="minorHAnsi" w:hAnsiTheme="minorHAnsi" w:cstheme="minorHAnsi"/>
        </w:rPr>
        <w:t>The</w:t>
      </w:r>
      <w:r w:rsidR="00B4276F" w:rsidRPr="00867F15">
        <w:rPr>
          <w:rFonts w:asciiTheme="minorHAnsi" w:hAnsiTheme="minorHAnsi" w:cstheme="minorHAnsi"/>
        </w:rPr>
        <w:t xml:space="preserve"> Fifth </w:t>
      </w:r>
      <w:r w:rsidR="00B16035" w:rsidRPr="00867F15">
        <w:rPr>
          <w:rFonts w:asciiTheme="minorHAnsi" w:hAnsiTheme="minorHAnsi" w:cstheme="minorHAnsi"/>
        </w:rPr>
        <w:t>Strategic</w:t>
      </w:r>
      <w:r w:rsidR="00B4276F" w:rsidRPr="00867F15">
        <w:rPr>
          <w:rFonts w:asciiTheme="minorHAnsi" w:hAnsiTheme="minorHAnsi" w:cstheme="minorHAnsi"/>
        </w:rPr>
        <w:t xml:space="preserve"> </w:t>
      </w:r>
      <w:r w:rsidR="00B16035" w:rsidRPr="00867F15">
        <w:rPr>
          <w:rFonts w:asciiTheme="minorHAnsi" w:hAnsiTheme="minorHAnsi" w:cstheme="minorHAnsi"/>
        </w:rPr>
        <w:t>Plan</w:t>
      </w:r>
      <w:r w:rsidR="00B4276F" w:rsidRPr="00867F15">
        <w:rPr>
          <w:rFonts w:asciiTheme="minorHAnsi" w:hAnsiTheme="minorHAnsi" w:cstheme="minorHAnsi"/>
        </w:rPr>
        <w:t xml:space="preserve"> </w:t>
      </w:r>
      <w:r w:rsidR="00B16035" w:rsidRPr="00867F15">
        <w:rPr>
          <w:rFonts w:asciiTheme="minorHAnsi" w:hAnsiTheme="minorHAnsi" w:cstheme="minorHAnsi"/>
        </w:rPr>
        <w:t>acknowledges</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important</w:t>
      </w:r>
      <w:r w:rsidR="00B4276F" w:rsidRPr="00867F15">
        <w:rPr>
          <w:rFonts w:asciiTheme="minorHAnsi" w:hAnsiTheme="minorHAnsi" w:cstheme="minorHAnsi"/>
        </w:rPr>
        <w:t xml:space="preserve"> </w:t>
      </w:r>
      <w:r w:rsidR="00B16035" w:rsidRPr="00867F15">
        <w:rPr>
          <w:rFonts w:asciiTheme="minorHAnsi" w:hAnsiTheme="minorHAnsi" w:cstheme="minorHAnsi"/>
        </w:rPr>
        <w:t>roles</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contributions</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[Indigenous</w:t>
      </w:r>
      <w:r w:rsidR="00B4276F" w:rsidRPr="00867F15">
        <w:rPr>
          <w:rFonts w:asciiTheme="minorHAnsi" w:hAnsiTheme="minorHAnsi" w:cstheme="minorHAnsi"/>
        </w:rPr>
        <w:t xml:space="preserve"> </w:t>
      </w:r>
      <w:r w:rsidR="00B16035" w:rsidRPr="00867F15">
        <w:rPr>
          <w:rFonts w:asciiTheme="minorHAnsi" w:hAnsiTheme="minorHAnsi" w:cstheme="minorHAnsi"/>
        </w:rPr>
        <w:t>Peoples</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local</w:t>
      </w:r>
      <w:r w:rsidR="00B4276F" w:rsidRPr="00867F15">
        <w:rPr>
          <w:rFonts w:asciiTheme="minorHAnsi" w:hAnsiTheme="minorHAnsi" w:cstheme="minorHAnsi"/>
        </w:rPr>
        <w:t xml:space="preserve"> </w:t>
      </w:r>
      <w:r w:rsidR="00B16035" w:rsidRPr="00867F15">
        <w:rPr>
          <w:rFonts w:asciiTheme="minorHAnsi" w:hAnsiTheme="minorHAnsi" w:cstheme="minorHAnsi"/>
        </w:rPr>
        <w:t>communities]</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custodians</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wetlands</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partners</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their</w:t>
      </w:r>
      <w:r w:rsidR="00B4276F" w:rsidRPr="00867F15">
        <w:rPr>
          <w:rFonts w:asciiTheme="minorHAnsi" w:hAnsiTheme="minorHAnsi" w:cstheme="minorHAnsi"/>
        </w:rPr>
        <w:t xml:space="preserve"> </w:t>
      </w:r>
      <w:r w:rsidR="00B16035" w:rsidRPr="00867F15">
        <w:rPr>
          <w:rFonts w:asciiTheme="minorHAnsi" w:hAnsiTheme="minorHAnsi" w:cstheme="minorHAnsi"/>
        </w:rPr>
        <w:t>conservation,</w:t>
      </w:r>
      <w:r w:rsidR="00B4276F" w:rsidRPr="00867F15">
        <w:rPr>
          <w:rFonts w:asciiTheme="minorHAnsi" w:hAnsiTheme="minorHAnsi" w:cstheme="minorHAnsi"/>
        </w:rPr>
        <w:t xml:space="preserve"> </w:t>
      </w:r>
      <w:r w:rsidR="00B16035" w:rsidRPr="00867F15">
        <w:rPr>
          <w:rFonts w:asciiTheme="minorHAnsi" w:hAnsiTheme="minorHAnsi" w:cstheme="minorHAnsi"/>
        </w:rPr>
        <w:t>restoration</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sustainable</w:t>
      </w:r>
      <w:r w:rsidR="00B4276F" w:rsidRPr="00867F15">
        <w:rPr>
          <w:rFonts w:asciiTheme="minorHAnsi" w:hAnsiTheme="minorHAnsi" w:cstheme="minorHAnsi"/>
        </w:rPr>
        <w:t xml:space="preserve"> </w:t>
      </w:r>
      <w:r w:rsidR="00B16035" w:rsidRPr="00867F15">
        <w:rPr>
          <w:rFonts w:asciiTheme="minorHAnsi" w:hAnsiTheme="minorHAnsi" w:cstheme="minorHAnsi"/>
        </w:rPr>
        <w:t>use</w:t>
      </w:r>
      <w:r w:rsidR="00C5378C">
        <w:rPr>
          <w:rFonts w:asciiTheme="minorHAnsi" w:hAnsiTheme="minorHAnsi" w:cstheme="minorHAnsi"/>
        </w:rPr>
        <w:t>;</w:t>
      </w:r>
    </w:p>
    <w:p w14:paraId="3A21B6A8" w14:textId="5169DF5F" w:rsidR="00B16035" w:rsidRPr="00867F15" w:rsidRDefault="00867F15" w:rsidP="00867F15">
      <w:pPr>
        <w:pStyle w:val="SP5text"/>
        <w:numPr>
          <w:ilvl w:val="0"/>
          <w:numId w:val="0"/>
        </w:numPr>
        <w:spacing w:after="0"/>
        <w:ind w:left="851" w:hanging="425"/>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principle</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intergenerational</w:t>
      </w:r>
      <w:r w:rsidR="00B4276F" w:rsidRPr="00867F15">
        <w:rPr>
          <w:rFonts w:asciiTheme="minorHAnsi" w:hAnsiTheme="minorHAnsi" w:cstheme="minorHAnsi"/>
        </w:rPr>
        <w:t xml:space="preserve"> </w:t>
      </w:r>
      <w:r w:rsidR="00B16035" w:rsidRPr="00867F15">
        <w:rPr>
          <w:rFonts w:asciiTheme="minorHAnsi" w:hAnsiTheme="minorHAnsi" w:cstheme="minorHAnsi"/>
        </w:rPr>
        <w:t>equity</w:t>
      </w:r>
      <w:r w:rsidR="00B4276F" w:rsidRPr="00867F15">
        <w:rPr>
          <w:rFonts w:asciiTheme="minorHAnsi" w:hAnsiTheme="minorHAnsi" w:cstheme="minorHAnsi"/>
        </w:rPr>
        <w:t xml:space="preserve"> </w:t>
      </w:r>
      <w:r w:rsidR="00B16035" w:rsidRPr="00867F15">
        <w:rPr>
          <w:rFonts w:asciiTheme="minorHAnsi" w:hAnsiTheme="minorHAnsi" w:cstheme="minorHAnsi"/>
        </w:rPr>
        <w:t>applies</w:t>
      </w:r>
      <w:r w:rsidR="00B4276F" w:rsidRPr="00867F15">
        <w:rPr>
          <w:rFonts w:asciiTheme="minorHAnsi" w:hAnsiTheme="minorHAnsi" w:cstheme="minorHAnsi"/>
        </w:rPr>
        <w:t xml:space="preserve"> </w:t>
      </w:r>
      <w:r w:rsidR="00B16035" w:rsidRPr="00867F15">
        <w:rPr>
          <w:rFonts w:asciiTheme="minorHAnsi" w:hAnsiTheme="minorHAnsi" w:cstheme="minorHAnsi"/>
        </w:rPr>
        <w:t>recognising</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need</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ensure</w:t>
      </w:r>
      <w:r w:rsidR="00B4276F" w:rsidRPr="00867F15">
        <w:rPr>
          <w:rFonts w:asciiTheme="minorHAnsi" w:hAnsiTheme="minorHAnsi" w:cstheme="minorHAnsi"/>
        </w:rPr>
        <w:t xml:space="preserve"> </w:t>
      </w:r>
      <w:r w:rsidR="00B16035" w:rsidRPr="00867F15">
        <w:rPr>
          <w:rFonts w:asciiTheme="minorHAnsi" w:hAnsiTheme="minorHAnsi" w:cstheme="minorHAnsi"/>
        </w:rPr>
        <w:t>meaningful</w:t>
      </w:r>
      <w:r w:rsidR="00B4276F" w:rsidRPr="00867F15">
        <w:rPr>
          <w:rFonts w:asciiTheme="minorHAnsi" w:hAnsiTheme="minorHAnsi" w:cstheme="minorHAnsi"/>
        </w:rPr>
        <w:t xml:space="preserve"> </w:t>
      </w:r>
      <w:r w:rsidR="00B16035" w:rsidRPr="00867F15">
        <w:rPr>
          <w:rFonts w:asciiTheme="minorHAnsi" w:hAnsiTheme="minorHAnsi" w:cstheme="minorHAnsi"/>
        </w:rPr>
        <w:t>participation</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younger</w:t>
      </w:r>
      <w:r w:rsidR="00B4276F" w:rsidRPr="00867F15">
        <w:rPr>
          <w:rFonts w:asciiTheme="minorHAnsi" w:hAnsiTheme="minorHAnsi" w:cstheme="minorHAnsi"/>
        </w:rPr>
        <w:t xml:space="preserve"> </w:t>
      </w:r>
      <w:r w:rsidR="00B16035" w:rsidRPr="00867F15">
        <w:rPr>
          <w:rFonts w:asciiTheme="minorHAnsi" w:hAnsiTheme="minorHAnsi" w:cstheme="minorHAnsi"/>
        </w:rPr>
        <w:t>generations</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decision-making</w:t>
      </w:r>
      <w:r w:rsidR="00B4276F" w:rsidRPr="00867F15">
        <w:rPr>
          <w:rFonts w:asciiTheme="minorHAnsi" w:hAnsiTheme="minorHAnsi" w:cstheme="minorHAnsi"/>
        </w:rPr>
        <w:t xml:space="preserve"> </w:t>
      </w:r>
      <w:r w:rsidR="00B16035" w:rsidRPr="00867F15">
        <w:rPr>
          <w:rFonts w:asciiTheme="minorHAnsi" w:hAnsiTheme="minorHAnsi" w:cstheme="minorHAnsi"/>
        </w:rPr>
        <w:t>processes</w:t>
      </w:r>
      <w:r w:rsidR="00B4276F" w:rsidRPr="00867F15">
        <w:rPr>
          <w:rFonts w:asciiTheme="minorHAnsi" w:hAnsiTheme="minorHAnsi" w:cstheme="minorHAnsi"/>
        </w:rPr>
        <w:t xml:space="preserve"> </w:t>
      </w:r>
      <w:r w:rsidR="00B16035" w:rsidRPr="00867F15">
        <w:rPr>
          <w:rFonts w:asciiTheme="minorHAnsi" w:hAnsiTheme="minorHAnsi" w:cstheme="minorHAnsi"/>
        </w:rPr>
        <w:t>at</w:t>
      </w:r>
      <w:r w:rsidR="00B4276F" w:rsidRPr="00867F15">
        <w:rPr>
          <w:rFonts w:asciiTheme="minorHAnsi" w:hAnsiTheme="minorHAnsi" w:cstheme="minorHAnsi"/>
        </w:rPr>
        <w:t xml:space="preserve"> </w:t>
      </w:r>
      <w:r w:rsidR="00B16035" w:rsidRPr="00867F15">
        <w:rPr>
          <w:rFonts w:asciiTheme="minorHAnsi" w:hAnsiTheme="minorHAnsi" w:cstheme="minorHAnsi"/>
        </w:rPr>
        <w:t>all</w:t>
      </w:r>
      <w:r w:rsidR="00B4276F" w:rsidRPr="00867F15">
        <w:rPr>
          <w:rFonts w:asciiTheme="minorHAnsi" w:hAnsiTheme="minorHAnsi" w:cstheme="minorHAnsi"/>
        </w:rPr>
        <w:t xml:space="preserve"> </w:t>
      </w:r>
      <w:r w:rsidR="00B16035" w:rsidRPr="00867F15">
        <w:rPr>
          <w:rFonts w:asciiTheme="minorHAnsi" w:hAnsiTheme="minorHAnsi" w:cstheme="minorHAnsi"/>
        </w:rPr>
        <w:t>levels</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well</w:t>
      </w:r>
      <w:r w:rsidR="00B4276F" w:rsidRPr="00867F15">
        <w:rPr>
          <w:rFonts w:asciiTheme="minorHAnsi" w:hAnsiTheme="minorHAnsi" w:cstheme="minorHAnsi"/>
        </w:rPr>
        <w:t xml:space="preserve"> </w:t>
      </w:r>
      <w:r w:rsidR="00B16035" w:rsidRPr="00867F15">
        <w:rPr>
          <w:rFonts w:asciiTheme="minorHAnsi" w:hAnsiTheme="minorHAnsi" w:cstheme="minorHAnsi"/>
        </w:rPr>
        <w:t>as</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need</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ensure</w:t>
      </w:r>
      <w:r w:rsidR="00B4276F" w:rsidRPr="00867F15">
        <w:rPr>
          <w:rFonts w:asciiTheme="minorHAnsi" w:hAnsiTheme="minorHAnsi" w:cstheme="minorHAnsi"/>
        </w:rPr>
        <w:t xml:space="preserve"> </w:t>
      </w:r>
      <w:r w:rsidR="00B16035" w:rsidRPr="00867F15">
        <w:rPr>
          <w:rFonts w:asciiTheme="minorHAnsi" w:hAnsiTheme="minorHAnsi" w:cstheme="minorHAnsi"/>
        </w:rPr>
        <w:t>gender</w:t>
      </w:r>
      <w:r w:rsidR="00B4276F" w:rsidRPr="00867F15">
        <w:rPr>
          <w:rFonts w:asciiTheme="minorHAnsi" w:hAnsiTheme="minorHAnsi" w:cstheme="minorHAnsi"/>
        </w:rPr>
        <w:t xml:space="preserve"> </w:t>
      </w:r>
      <w:r w:rsidR="00B16035" w:rsidRPr="00867F15">
        <w:rPr>
          <w:rFonts w:asciiTheme="minorHAnsi" w:hAnsiTheme="minorHAnsi" w:cstheme="minorHAnsi"/>
        </w:rPr>
        <w:t>equality</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implementation</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Fifth </w:t>
      </w:r>
      <w:r w:rsidR="00B16035" w:rsidRPr="00867F15">
        <w:rPr>
          <w:rFonts w:asciiTheme="minorHAnsi" w:hAnsiTheme="minorHAnsi" w:cstheme="minorHAnsi"/>
        </w:rPr>
        <w:t>Strategic</w:t>
      </w:r>
      <w:r w:rsidR="00B4276F" w:rsidRPr="00867F15">
        <w:rPr>
          <w:rFonts w:asciiTheme="minorHAnsi" w:hAnsiTheme="minorHAnsi" w:cstheme="minorHAnsi"/>
        </w:rPr>
        <w:t xml:space="preserve"> </w:t>
      </w:r>
      <w:r w:rsidR="00B16035" w:rsidRPr="00867F15">
        <w:rPr>
          <w:rFonts w:asciiTheme="minorHAnsi" w:hAnsiTheme="minorHAnsi" w:cstheme="minorHAnsi"/>
        </w:rPr>
        <w:t>Plan</w:t>
      </w:r>
      <w:r w:rsidR="00B4276F" w:rsidRPr="00867F15">
        <w:rPr>
          <w:rFonts w:asciiTheme="minorHAnsi" w:hAnsiTheme="minorHAnsi" w:cstheme="minorHAnsi"/>
        </w:rPr>
        <w:t xml:space="preserve"> </w:t>
      </w:r>
      <w:r w:rsidR="00B16035" w:rsidRPr="00867F15">
        <w:rPr>
          <w:rFonts w:asciiTheme="minorHAnsi" w:hAnsiTheme="minorHAnsi" w:cstheme="minorHAnsi"/>
        </w:rPr>
        <w:t>through</w:t>
      </w:r>
      <w:r w:rsidR="00B4276F" w:rsidRPr="00867F15">
        <w:rPr>
          <w:rFonts w:asciiTheme="minorHAnsi" w:hAnsiTheme="minorHAnsi" w:cstheme="minorHAnsi"/>
        </w:rPr>
        <w:t xml:space="preserve"> </w:t>
      </w:r>
      <w:r w:rsidR="00B16035" w:rsidRPr="00867F15">
        <w:rPr>
          <w:rFonts w:asciiTheme="minorHAnsi" w:hAnsiTheme="minorHAnsi" w:cstheme="minorHAnsi"/>
        </w:rPr>
        <w:t>a</w:t>
      </w:r>
      <w:r w:rsidR="00B4276F" w:rsidRPr="00867F15">
        <w:rPr>
          <w:rFonts w:asciiTheme="minorHAnsi" w:hAnsiTheme="minorHAnsi" w:cstheme="minorHAnsi"/>
        </w:rPr>
        <w:t xml:space="preserve"> </w:t>
      </w:r>
      <w:r w:rsidR="00B16035" w:rsidRPr="00867F15">
        <w:rPr>
          <w:rFonts w:asciiTheme="minorHAnsi" w:hAnsiTheme="minorHAnsi" w:cstheme="minorHAnsi"/>
        </w:rPr>
        <w:t>gender-responsive</w:t>
      </w:r>
      <w:r w:rsidR="00B4276F" w:rsidRPr="00867F15">
        <w:rPr>
          <w:rFonts w:asciiTheme="minorHAnsi" w:hAnsiTheme="minorHAnsi" w:cstheme="minorHAnsi"/>
        </w:rPr>
        <w:t xml:space="preserve"> </w:t>
      </w:r>
      <w:r w:rsidR="00B16035" w:rsidRPr="00867F15">
        <w:rPr>
          <w:rFonts w:asciiTheme="minorHAnsi" w:hAnsiTheme="minorHAnsi" w:cstheme="minorHAnsi"/>
        </w:rPr>
        <w:t>approach,</w:t>
      </w:r>
      <w:r w:rsidR="00B4276F" w:rsidRPr="00867F15">
        <w:rPr>
          <w:rFonts w:asciiTheme="minorHAnsi" w:hAnsiTheme="minorHAnsi" w:cstheme="minorHAnsi"/>
        </w:rPr>
        <w:t xml:space="preserve"> </w:t>
      </w:r>
      <w:r w:rsidR="00B16035" w:rsidRPr="00867F15">
        <w:rPr>
          <w:rFonts w:asciiTheme="minorHAnsi" w:hAnsiTheme="minorHAnsi" w:cstheme="minorHAnsi"/>
        </w:rPr>
        <w:t>where</w:t>
      </w:r>
      <w:r w:rsidR="00B4276F" w:rsidRPr="00867F15">
        <w:rPr>
          <w:rFonts w:asciiTheme="minorHAnsi" w:hAnsiTheme="minorHAnsi" w:cstheme="minorHAnsi"/>
        </w:rPr>
        <w:t xml:space="preserve"> </w:t>
      </w:r>
      <w:r w:rsidR="00B16035" w:rsidRPr="00867F15">
        <w:rPr>
          <w:rFonts w:asciiTheme="minorHAnsi" w:hAnsiTheme="minorHAnsi" w:cstheme="minorHAnsi"/>
        </w:rPr>
        <w:t>women</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girls</w:t>
      </w:r>
      <w:r w:rsidR="00B4276F" w:rsidRPr="00867F15">
        <w:rPr>
          <w:rFonts w:asciiTheme="minorHAnsi" w:hAnsiTheme="minorHAnsi" w:cstheme="minorHAnsi"/>
        </w:rPr>
        <w:t xml:space="preserve"> </w:t>
      </w:r>
      <w:r w:rsidR="00B16035" w:rsidRPr="00867F15">
        <w:rPr>
          <w:rFonts w:asciiTheme="minorHAnsi" w:hAnsiTheme="minorHAnsi" w:cstheme="minorHAnsi"/>
        </w:rPr>
        <w:t>in</w:t>
      </w:r>
      <w:r w:rsidR="00B4276F" w:rsidRPr="00867F15">
        <w:rPr>
          <w:rFonts w:asciiTheme="minorHAnsi" w:hAnsiTheme="minorHAnsi" w:cstheme="minorHAnsi"/>
        </w:rPr>
        <w:t xml:space="preserve"> </w:t>
      </w:r>
      <w:r w:rsidR="00B16035" w:rsidRPr="00867F15">
        <w:rPr>
          <w:rFonts w:asciiTheme="minorHAnsi" w:hAnsiTheme="minorHAnsi" w:cstheme="minorHAnsi"/>
        </w:rPr>
        <w:t>all</w:t>
      </w:r>
      <w:r w:rsidR="00B4276F" w:rsidRPr="00867F15">
        <w:rPr>
          <w:rFonts w:asciiTheme="minorHAnsi" w:hAnsiTheme="minorHAnsi" w:cstheme="minorHAnsi"/>
        </w:rPr>
        <w:t xml:space="preserve"> </w:t>
      </w:r>
      <w:r w:rsidR="00B16035" w:rsidRPr="00867F15">
        <w:rPr>
          <w:rFonts w:asciiTheme="minorHAnsi" w:hAnsiTheme="minorHAnsi" w:cstheme="minorHAnsi"/>
        </w:rPr>
        <w:t>their</w:t>
      </w:r>
      <w:r w:rsidR="00B4276F" w:rsidRPr="00867F15">
        <w:rPr>
          <w:rFonts w:asciiTheme="minorHAnsi" w:hAnsiTheme="minorHAnsi" w:cstheme="minorHAnsi"/>
        </w:rPr>
        <w:t xml:space="preserve"> </w:t>
      </w:r>
      <w:r w:rsidR="00B16035" w:rsidRPr="00867F15">
        <w:rPr>
          <w:rFonts w:asciiTheme="minorHAnsi" w:hAnsiTheme="minorHAnsi" w:cstheme="minorHAnsi"/>
        </w:rPr>
        <w:t>diversity</w:t>
      </w:r>
      <w:r w:rsidR="00B4276F" w:rsidRPr="00867F15">
        <w:rPr>
          <w:rFonts w:asciiTheme="minorHAnsi" w:hAnsiTheme="minorHAnsi" w:cstheme="minorHAnsi"/>
        </w:rPr>
        <w:t xml:space="preserve"> </w:t>
      </w:r>
      <w:r w:rsidR="00B16035" w:rsidRPr="00867F15">
        <w:rPr>
          <w:rFonts w:asciiTheme="minorHAnsi" w:hAnsiTheme="minorHAnsi" w:cstheme="minorHAnsi"/>
        </w:rPr>
        <w:t>have</w:t>
      </w:r>
      <w:r w:rsidR="00B4276F" w:rsidRPr="00867F15">
        <w:rPr>
          <w:rFonts w:asciiTheme="minorHAnsi" w:hAnsiTheme="minorHAnsi" w:cstheme="minorHAnsi"/>
        </w:rPr>
        <w:t xml:space="preserve"> </w:t>
      </w:r>
      <w:r w:rsidR="00B16035" w:rsidRPr="00867F15">
        <w:rPr>
          <w:rFonts w:asciiTheme="minorHAnsi" w:hAnsiTheme="minorHAnsi" w:cstheme="minorHAnsi"/>
        </w:rPr>
        <w:t>equal</w:t>
      </w:r>
      <w:r w:rsidR="00B4276F" w:rsidRPr="00867F15">
        <w:rPr>
          <w:rFonts w:asciiTheme="minorHAnsi" w:hAnsiTheme="minorHAnsi" w:cstheme="minorHAnsi"/>
        </w:rPr>
        <w:t xml:space="preserve"> </w:t>
      </w:r>
      <w:r w:rsidR="00B16035" w:rsidRPr="00867F15">
        <w:rPr>
          <w:rFonts w:asciiTheme="minorHAnsi" w:hAnsiTheme="minorHAnsi" w:cstheme="minorHAnsi"/>
        </w:rPr>
        <w:t>opportunity</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capacity</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contribute</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objectives</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Convention</w:t>
      </w:r>
      <w:r w:rsidR="00C5378C">
        <w:rPr>
          <w:rFonts w:asciiTheme="minorHAnsi" w:hAnsiTheme="minorHAnsi" w:cstheme="minorHAnsi"/>
        </w:rPr>
        <w:t>;</w:t>
      </w:r>
    </w:p>
    <w:p w14:paraId="3A69119D" w14:textId="26B55C34" w:rsidR="00B16035" w:rsidRPr="00867F15" w:rsidRDefault="00867F15" w:rsidP="00867F15">
      <w:pPr>
        <w:pStyle w:val="SP5text"/>
        <w:numPr>
          <w:ilvl w:val="0"/>
          <w:numId w:val="0"/>
        </w:numPr>
        <w:spacing w:after="0"/>
        <w:ind w:left="851" w:hanging="425"/>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precautionary</w:t>
      </w:r>
      <w:r w:rsidR="00B4276F" w:rsidRPr="00867F15">
        <w:rPr>
          <w:rFonts w:asciiTheme="minorHAnsi" w:hAnsiTheme="minorHAnsi" w:cstheme="minorHAnsi"/>
        </w:rPr>
        <w:t xml:space="preserve"> </w:t>
      </w:r>
      <w:r w:rsidR="00B16035" w:rsidRPr="00867F15">
        <w:rPr>
          <w:rFonts w:asciiTheme="minorHAnsi" w:hAnsiTheme="minorHAnsi" w:cstheme="minorHAnsi"/>
        </w:rPr>
        <w:t>approach</w:t>
      </w:r>
      <w:r w:rsidR="00B4276F" w:rsidRPr="00867F15">
        <w:rPr>
          <w:rFonts w:asciiTheme="minorHAnsi" w:hAnsiTheme="minorHAnsi" w:cstheme="minorHAnsi"/>
        </w:rPr>
        <w:t xml:space="preserve"> </w:t>
      </w:r>
      <w:r w:rsidR="00B16035" w:rsidRPr="00867F15">
        <w:rPr>
          <w:rFonts w:asciiTheme="minorHAnsi" w:hAnsiTheme="minorHAnsi" w:cstheme="minorHAnsi"/>
        </w:rPr>
        <w:t>applies</w:t>
      </w:r>
      <w:r w:rsidR="00B4276F" w:rsidRPr="00867F15">
        <w:rPr>
          <w:rFonts w:asciiTheme="minorHAnsi" w:hAnsiTheme="minorHAnsi" w:cstheme="minorHAnsi"/>
        </w:rPr>
        <w:t xml:space="preserve"> </w:t>
      </w:r>
      <w:r w:rsidR="00B16035" w:rsidRPr="00867F15">
        <w:rPr>
          <w:rFonts w:asciiTheme="minorHAnsi" w:hAnsiTheme="minorHAnsi" w:cstheme="minorHAnsi"/>
        </w:rPr>
        <w:t>to</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maintenance</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ecological</w:t>
      </w:r>
      <w:r w:rsidR="00B4276F" w:rsidRPr="00867F15">
        <w:rPr>
          <w:rFonts w:asciiTheme="minorHAnsi" w:hAnsiTheme="minorHAnsi" w:cstheme="minorHAnsi"/>
        </w:rPr>
        <w:t xml:space="preserve"> </w:t>
      </w:r>
      <w:r w:rsidR="00B16035" w:rsidRPr="00867F15">
        <w:rPr>
          <w:rFonts w:asciiTheme="minorHAnsi" w:hAnsiTheme="minorHAnsi" w:cstheme="minorHAnsi"/>
        </w:rPr>
        <w:t>character</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Ramsar</w:t>
      </w:r>
      <w:r w:rsidR="00B4276F" w:rsidRPr="00867F15">
        <w:rPr>
          <w:rFonts w:asciiTheme="minorHAnsi" w:hAnsiTheme="minorHAnsi" w:cstheme="minorHAnsi"/>
        </w:rPr>
        <w:t xml:space="preserve"> </w:t>
      </w:r>
      <w:r w:rsidR="00B16035" w:rsidRPr="00867F15">
        <w:rPr>
          <w:rFonts w:asciiTheme="minorHAnsi" w:hAnsiTheme="minorHAnsi" w:cstheme="minorHAnsi"/>
        </w:rPr>
        <w:t>sites</w:t>
      </w:r>
      <w:r w:rsidR="00B4276F" w:rsidRPr="00867F15">
        <w:rPr>
          <w:rFonts w:asciiTheme="minorHAnsi" w:hAnsiTheme="minorHAnsi" w:cstheme="minorHAnsi"/>
        </w:rPr>
        <w:t xml:space="preserve"> </w:t>
      </w:r>
      <w:r w:rsidR="00B16035" w:rsidRPr="00867F15">
        <w:rPr>
          <w:rFonts w:asciiTheme="minorHAnsi" w:hAnsiTheme="minorHAnsi" w:cstheme="minorHAnsi"/>
        </w:rPr>
        <w:t>and</w:t>
      </w:r>
      <w:r w:rsidR="00B4276F" w:rsidRPr="00867F15">
        <w:rPr>
          <w:rFonts w:asciiTheme="minorHAnsi" w:hAnsiTheme="minorHAnsi" w:cstheme="minorHAnsi"/>
        </w:rPr>
        <w:t xml:space="preserve"> </w:t>
      </w:r>
      <w:r w:rsidR="00B16035" w:rsidRPr="00867F15">
        <w:rPr>
          <w:rFonts w:asciiTheme="minorHAnsi" w:hAnsiTheme="minorHAnsi" w:cstheme="minorHAnsi"/>
        </w:rPr>
        <w:t>the</w:t>
      </w:r>
      <w:r w:rsidR="00B4276F" w:rsidRPr="00867F15">
        <w:rPr>
          <w:rFonts w:asciiTheme="minorHAnsi" w:hAnsiTheme="minorHAnsi" w:cstheme="minorHAnsi"/>
        </w:rPr>
        <w:t xml:space="preserve"> </w:t>
      </w:r>
      <w:r w:rsidR="00B16035" w:rsidRPr="00867F15">
        <w:rPr>
          <w:rFonts w:asciiTheme="minorHAnsi" w:hAnsiTheme="minorHAnsi" w:cstheme="minorHAnsi"/>
        </w:rPr>
        <w:t>wise</w:t>
      </w:r>
      <w:r w:rsidR="00B4276F" w:rsidRPr="00867F15">
        <w:rPr>
          <w:rFonts w:asciiTheme="minorHAnsi" w:hAnsiTheme="minorHAnsi" w:cstheme="minorHAnsi"/>
        </w:rPr>
        <w:t xml:space="preserve"> </w:t>
      </w:r>
      <w:r w:rsidR="00B16035" w:rsidRPr="00867F15">
        <w:rPr>
          <w:rFonts w:asciiTheme="minorHAnsi" w:hAnsiTheme="minorHAnsi" w:cstheme="minorHAnsi"/>
        </w:rPr>
        <w:t>use</w:t>
      </w:r>
      <w:r w:rsidR="00B4276F" w:rsidRPr="00867F15">
        <w:rPr>
          <w:rFonts w:asciiTheme="minorHAnsi" w:hAnsiTheme="minorHAnsi" w:cstheme="minorHAnsi"/>
        </w:rPr>
        <w:t xml:space="preserve"> </w:t>
      </w:r>
      <w:r w:rsidR="00B16035" w:rsidRPr="00867F15">
        <w:rPr>
          <w:rFonts w:asciiTheme="minorHAnsi" w:hAnsiTheme="minorHAnsi" w:cstheme="minorHAnsi"/>
        </w:rPr>
        <w:t>of</w:t>
      </w:r>
      <w:r w:rsidR="00B4276F" w:rsidRPr="00867F15">
        <w:rPr>
          <w:rFonts w:asciiTheme="minorHAnsi" w:hAnsiTheme="minorHAnsi" w:cstheme="minorHAnsi"/>
        </w:rPr>
        <w:t xml:space="preserve"> </w:t>
      </w:r>
      <w:r w:rsidR="00B16035" w:rsidRPr="00867F15">
        <w:rPr>
          <w:rFonts w:asciiTheme="minorHAnsi" w:hAnsiTheme="minorHAnsi" w:cstheme="minorHAnsi"/>
        </w:rPr>
        <w:t>other</w:t>
      </w:r>
      <w:r w:rsidR="00B4276F" w:rsidRPr="00867F15">
        <w:rPr>
          <w:rFonts w:asciiTheme="minorHAnsi" w:hAnsiTheme="minorHAnsi" w:cstheme="minorHAnsi"/>
        </w:rPr>
        <w:t xml:space="preserve"> </w:t>
      </w:r>
      <w:r w:rsidR="00B16035" w:rsidRPr="00867F15">
        <w:rPr>
          <w:rFonts w:asciiTheme="minorHAnsi" w:hAnsiTheme="minorHAnsi" w:cstheme="minorHAnsi"/>
        </w:rPr>
        <w:t>wetlands</w:t>
      </w:r>
      <w:r w:rsidR="00C5378C">
        <w:rPr>
          <w:rFonts w:asciiTheme="minorHAnsi" w:hAnsiTheme="minorHAnsi" w:cstheme="minorHAnsi"/>
        </w:rPr>
        <w:t>; and</w:t>
      </w:r>
    </w:p>
    <w:p w14:paraId="6BD591EB" w14:textId="60005A0F" w:rsidR="00B16035" w:rsidRPr="00867F15" w:rsidRDefault="00867F15" w:rsidP="00867F15">
      <w:pPr>
        <w:pStyle w:val="SP5text"/>
        <w:numPr>
          <w:ilvl w:val="0"/>
          <w:numId w:val="0"/>
        </w:numPr>
        <w:spacing w:after="0"/>
        <w:ind w:left="851" w:hanging="425"/>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00B16035" w:rsidRPr="00867F15">
        <w:rPr>
          <w:rFonts w:asciiTheme="minorHAnsi" w:hAnsiTheme="minorHAnsi" w:cstheme="minorHAnsi"/>
        </w:rPr>
        <w:t>[Common</w:t>
      </w:r>
      <w:r w:rsidR="00B4276F" w:rsidRPr="00867F15">
        <w:rPr>
          <w:rFonts w:asciiTheme="minorHAnsi" w:hAnsiTheme="minorHAnsi" w:cstheme="minorHAnsi"/>
        </w:rPr>
        <w:t xml:space="preserve"> </w:t>
      </w:r>
      <w:r w:rsidR="00B16035" w:rsidRPr="00867F15">
        <w:rPr>
          <w:rFonts w:asciiTheme="minorHAnsi" w:hAnsiTheme="minorHAnsi" w:cstheme="minorHAnsi"/>
        </w:rPr>
        <w:t>But</w:t>
      </w:r>
      <w:r w:rsidR="00B4276F" w:rsidRPr="00867F15">
        <w:rPr>
          <w:rFonts w:asciiTheme="minorHAnsi" w:hAnsiTheme="minorHAnsi" w:cstheme="minorHAnsi"/>
        </w:rPr>
        <w:t xml:space="preserve"> </w:t>
      </w:r>
      <w:r w:rsidR="00B16035" w:rsidRPr="00867F15">
        <w:rPr>
          <w:rFonts w:asciiTheme="minorHAnsi" w:hAnsiTheme="minorHAnsi" w:cstheme="minorHAnsi"/>
        </w:rPr>
        <w:t>Differentiated</w:t>
      </w:r>
      <w:r w:rsidR="00B4276F" w:rsidRPr="00867F15">
        <w:rPr>
          <w:rFonts w:asciiTheme="minorHAnsi" w:hAnsiTheme="minorHAnsi" w:cstheme="minorHAnsi"/>
        </w:rPr>
        <w:t xml:space="preserve"> </w:t>
      </w:r>
      <w:r w:rsidR="00B16035" w:rsidRPr="00867F15">
        <w:rPr>
          <w:rFonts w:asciiTheme="minorHAnsi" w:hAnsiTheme="minorHAnsi" w:cstheme="minorHAnsi"/>
        </w:rPr>
        <w:t>Responsibilities]]</w:t>
      </w:r>
    </w:p>
    <w:p w14:paraId="67B85F97" w14:textId="77777777" w:rsidR="00867F15" w:rsidRDefault="00867F15" w:rsidP="00DD360B">
      <w:pPr>
        <w:pStyle w:val="SP5text"/>
        <w:numPr>
          <w:ilvl w:val="0"/>
          <w:numId w:val="0"/>
        </w:numPr>
        <w:spacing w:after="0"/>
        <w:ind w:left="720" w:hanging="360"/>
        <w:rPr>
          <w:rFonts w:asciiTheme="minorHAnsi" w:hAnsiTheme="minorHAnsi" w:cstheme="minorHAnsi"/>
        </w:rPr>
      </w:pPr>
    </w:p>
    <w:p w14:paraId="7B4BD50F" w14:textId="262BD82D" w:rsidR="00B16035" w:rsidRPr="00867F15" w:rsidRDefault="00B16035" w:rsidP="00867F15">
      <w:pPr>
        <w:pStyle w:val="SP5text"/>
        <w:numPr>
          <w:ilvl w:val="0"/>
          <w:numId w:val="0"/>
        </w:numPr>
        <w:spacing w:after="0"/>
        <w:ind w:left="426" w:hanging="426"/>
        <w:rPr>
          <w:rFonts w:asciiTheme="minorHAnsi" w:hAnsiTheme="minorHAnsi" w:cstheme="minorHAnsi"/>
        </w:rPr>
      </w:pPr>
      <w:r w:rsidRPr="00867F15">
        <w:rPr>
          <w:rFonts w:asciiTheme="minorHAnsi" w:hAnsiTheme="minorHAnsi" w:cstheme="minorHAnsi"/>
        </w:rPr>
        <w:t>1</w:t>
      </w:r>
      <w:r w:rsidR="00867F15">
        <w:rPr>
          <w:rFonts w:asciiTheme="minorHAnsi" w:hAnsiTheme="minorHAnsi" w:cstheme="minorHAnsi"/>
        </w:rPr>
        <w:t>4</w:t>
      </w:r>
      <w:r w:rsidR="00910BA6">
        <w:rPr>
          <w:rFonts w:asciiTheme="minorHAnsi" w:hAnsiTheme="minorHAnsi" w:cstheme="minorHAnsi"/>
        </w:rPr>
        <w:t>.</w:t>
      </w:r>
      <w:r w:rsidR="00B4276F" w:rsidRPr="00867F15">
        <w:rPr>
          <w:rFonts w:asciiTheme="minorHAnsi" w:hAnsiTheme="minorHAnsi" w:cstheme="minorHAnsi"/>
        </w:rPr>
        <w:t xml:space="preserve"> </w:t>
      </w:r>
      <w:r w:rsidR="00910BA6" w:rsidRPr="00867F15">
        <w:rPr>
          <w:rFonts w:asciiTheme="minorHAnsi" w:hAnsiTheme="minorHAnsi" w:cstheme="minorHAnsi"/>
        </w:rPr>
        <w:t>alt</w:t>
      </w:r>
      <w:r w:rsidR="00910BA6">
        <w:rPr>
          <w:rFonts w:asciiTheme="minorHAnsi" w:hAnsiTheme="minorHAnsi" w:cstheme="minorHAnsi"/>
        </w:rPr>
        <w:t>.</w:t>
      </w:r>
      <w:r w:rsidRPr="00867F15">
        <w:rPr>
          <w:rFonts w:asciiTheme="minorHAnsi" w:hAnsiTheme="minorHAnsi" w:cstheme="minorHAnsi"/>
        </w:rPr>
        <w:t>2</w:t>
      </w:r>
      <w:r w:rsidR="00142DE6">
        <w:rPr>
          <w:rFonts w:asciiTheme="minorHAnsi" w:hAnsiTheme="minorHAnsi" w:cstheme="minorHAnsi"/>
        </w:rPr>
        <w:t xml:space="preserve"> </w:t>
      </w:r>
      <w:r w:rsidR="004C7FC0">
        <w:rPr>
          <w:rFonts w:asciiTheme="minorHAnsi" w:hAnsiTheme="minorHAnsi" w:cstheme="minorHAnsi"/>
        </w:rPr>
        <w:t>[</w:t>
      </w:r>
      <w:r w:rsidRPr="00867F15">
        <w:rPr>
          <w:rFonts w:asciiTheme="minorHAnsi" w:hAnsiTheme="minorHAnsi" w:cstheme="minorHAnsi"/>
        </w:rPr>
        <w:t>The</w:t>
      </w:r>
      <w:r w:rsidR="00B4276F" w:rsidRPr="00867F15">
        <w:rPr>
          <w:rFonts w:asciiTheme="minorHAnsi" w:hAnsiTheme="minorHAnsi" w:cstheme="minorHAnsi"/>
        </w:rPr>
        <w:t xml:space="preserve"> Fifth </w:t>
      </w:r>
      <w:r w:rsidRPr="00867F15">
        <w:rPr>
          <w:rFonts w:asciiTheme="minorHAnsi" w:hAnsiTheme="minorHAnsi" w:cstheme="minorHAnsi"/>
        </w:rPr>
        <w:t>Strategic</w:t>
      </w:r>
      <w:r w:rsidR="00B4276F" w:rsidRPr="00867F15">
        <w:rPr>
          <w:rFonts w:asciiTheme="minorHAnsi" w:hAnsiTheme="minorHAnsi" w:cstheme="minorHAnsi"/>
        </w:rPr>
        <w:t xml:space="preserve"> </w:t>
      </w:r>
      <w:r w:rsidRPr="00867F15">
        <w:rPr>
          <w:rFonts w:asciiTheme="minorHAnsi" w:hAnsiTheme="minorHAnsi" w:cstheme="minorHAnsi"/>
        </w:rPr>
        <w:t>Plan</w:t>
      </w:r>
      <w:r w:rsidR="00B4276F" w:rsidRPr="00867F15">
        <w:rPr>
          <w:rFonts w:asciiTheme="minorHAnsi" w:hAnsiTheme="minorHAnsi" w:cstheme="minorHAnsi"/>
        </w:rPr>
        <w:t xml:space="preserve"> </w:t>
      </w:r>
      <w:r w:rsidRPr="00867F15">
        <w:rPr>
          <w:rFonts w:asciiTheme="minorHAnsi" w:hAnsiTheme="minorHAnsi" w:cstheme="minorHAnsi"/>
        </w:rPr>
        <w:t>acknowledges</w:t>
      </w:r>
      <w:r w:rsidR="00B4276F" w:rsidRPr="00867F15">
        <w:rPr>
          <w:rFonts w:asciiTheme="minorHAnsi" w:hAnsiTheme="minorHAnsi" w:cstheme="minorHAnsi"/>
        </w:rPr>
        <w:t xml:space="preserve"> </w:t>
      </w:r>
      <w:r w:rsidRPr="00867F15">
        <w:rPr>
          <w:rFonts w:asciiTheme="minorHAnsi" w:hAnsiTheme="minorHAnsi" w:cstheme="minorHAnsi"/>
        </w:rPr>
        <w:t>the</w:t>
      </w:r>
      <w:r w:rsidR="00B4276F" w:rsidRPr="00867F15">
        <w:rPr>
          <w:rFonts w:asciiTheme="minorHAnsi" w:hAnsiTheme="minorHAnsi" w:cstheme="minorHAnsi"/>
        </w:rPr>
        <w:t xml:space="preserve"> </w:t>
      </w:r>
      <w:r w:rsidRPr="00867F15">
        <w:rPr>
          <w:rFonts w:asciiTheme="minorHAnsi" w:hAnsiTheme="minorHAnsi" w:cstheme="minorHAnsi"/>
        </w:rPr>
        <w:t>important</w:t>
      </w:r>
      <w:r w:rsidR="00B4276F" w:rsidRPr="00867F15">
        <w:rPr>
          <w:rFonts w:asciiTheme="minorHAnsi" w:hAnsiTheme="minorHAnsi" w:cstheme="minorHAnsi"/>
        </w:rPr>
        <w:t xml:space="preserve"> </w:t>
      </w:r>
      <w:r w:rsidRPr="00867F15">
        <w:rPr>
          <w:rFonts w:asciiTheme="minorHAnsi" w:hAnsiTheme="minorHAnsi" w:cstheme="minorHAnsi"/>
        </w:rPr>
        <w:t>roles</w:t>
      </w:r>
      <w:r w:rsidR="00B4276F" w:rsidRPr="00867F15">
        <w:rPr>
          <w:rFonts w:asciiTheme="minorHAnsi" w:hAnsiTheme="minorHAnsi" w:cstheme="minorHAnsi"/>
        </w:rPr>
        <w:t xml:space="preserve"> </w:t>
      </w:r>
      <w:r w:rsidRPr="00867F15">
        <w:rPr>
          <w:rFonts w:asciiTheme="minorHAnsi" w:hAnsiTheme="minorHAnsi" w:cstheme="minorHAnsi"/>
        </w:rPr>
        <w:t>and</w:t>
      </w:r>
      <w:r w:rsidR="00B4276F" w:rsidRPr="00867F15">
        <w:rPr>
          <w:rFonts w:asciiTheme="minorHAnsi" w:hAnsiTheme="minorHAnsi" w:cstheme="minorHAnsi"/>
        </w:rPr>
        <w:t xml:space="preserve"> </w:t>
      </w:r>
      <w:r w:rsidRPr="00867F15">
        <w:rPr>
          <w:rFonts w:asciiTheme="minorHAnsi" w:hAnsiTheme="minorHAnsi" w:cstheme="minorHAnsi"/>
        </w:rPr>
        <w:t>contributions</w:t>
      </w:r>
      <w:r w:rsidR="00B4276F" w:rsidRPr="00867F15">
        <w:rPr>
          <w:rFonts w:asciiTheme="minorHAnsi" w:hAnsiTheme="minorHAnsi" w:cstheme="minorHAnsi"/>
        </w:rPr>
        <w:t xml:space="preserve"> </w:t>
      </w:r>
      <w:r w:rsidRPr="00867F15">
        <w:rPr>
          <w:rFonts w:asciiTheme="minorHAnsi" w:hAnsiTheme="minorHAnsi" w:cstheme="minorHAnsi"/>
        </w:rPr>
        <w:t>of</w:t>
      </w:r>
      <w:r w:rsidR="00B4276F" w:rsidRPr="00867F15">
        <w:rPr>
          <w:rFonts w:asciiTheme="minorHAnsi" w:hAnsiTheme="minorHAnsi" w:cstheme="minorHAnsi"/>
        </w:rPr>
        <w:t xml:space="preserve"> </w:t>
      </w:r>
      <w:r w:rsidRPr="00867F15">
        <w:rPr>
          <w:rFonts w:asciiTheme="minorHAnsi" w:hAnsiTheme="minorHAnsi" w:cstheme="minorHAnsi"/>
        </w:rPr>
        <w:t>Indigenous</w:t>
      </w:r>
      <w:r w:rsidR="00B4276F" w:rsidRPr="00867F15">
        <w:rPr>
          <w:rFonts w:asciiTheme="minorHAnsi" w:hAnsiTheme="minorHAnsi" w:cstheme="minorHAnsi"/>
        </w:rPr>
        <w:t xml:space="preserve"> </w:t>
      </w:r>
      <w:r w:rsidRPr="00867F15">
        <w:rPr>
          <w:rFonts w:asciiTheme="minorHAnsi" w:hAnsiTheme="minorHAnsi" w:cstheme="minorHAnsi"/>
        </w:rPr>
        <w:t>Peoples</w:t>
      </w:r>
      <w:r w:rsidR="00B4276F" w:rsidRPr="00867F15">
        <w:rPr>
          <w:rFonts w:asciiTheme="minorHAnsi" w:hAnsiTheme="minorHAnsi" w:cstheme="minorHAnsi"/>
        </w:rPr>
        <w:t xml:space="preserve"> </w:t>
      </w:r>
      <w:r w:rsidRPr="00867F15">
        <w:rPr>
          <w:rFonts w:asciiTheme="minorHAnsi" w:hAnsiTheme="minorHAnsi" w:cstheme="minorHAnsi"/>
        </w:rPr>
        <w:t>and</w:t>
      </w:r>
      <w:r w:rsidR="00B4276F" w:rsidRPr="00867F15">
        <w:rPr>
          <w:rFonts w:asciiTheme="minorHAnsi" w:hAnsiTheme="minorHAnsi" w:cstheme="minorHAnsi"/>
        </w:rPr>
        <w:t xml:space="preserve"> </w:t>
      </w:r>
      <w:r w:rsidRPr="00867F15">
        <w:rPr>
          <w:rFonts w:asciiTheme="minorHAnsi" w:hAnsiTheme="minorHAnsi" w:cstheme="minorHAnsi"/>
        </w:rPr>
        <w:t>local</w:t>
      </w:r>
      <w:r w:rsidR="00B4276F" w:rsidRPr="00867F15">
        <w:rPr>
          <w:rFonts w:asciiTheme="minorHAnsi" w:hAnsiTheme="minorHAnsi" w:cstheme="minorHAnsi"/>
        </w:rPr>
        <w:t xml:space="preserve"> </w:t>
      </w:r>
      <w:r w:rsidRPr="00867F15">
        <w:rPr>
          <w:rFonts w:asciiTheme="minorHAnsi" w:hAnsiTheme="minorHAnsi" w:cstheme="minorHAnsi"/>
        </w:rPr>
        <w:t>communities</w:t>
      </w:r>
      <w:r w:rsidR="00B4276F" w:rsidRPr="00867F15">
        <w:rPr>
          <w:rFonts w:asciiTheme="minorHAnsi" w:hAnsiTheme="minorHAnsi" w:cstheme="minorHAnsi"/>
        </w:rPr>
        <w:t xml:space="preserve"> </w:t>
      </w:r>
      <w:r w:rsidRPr="00867F15">
        <w:rPr>
          <w:rFonts w:asciiTheme="minorHAnsi" w:hAnsiTheme="minorHAnsi" w:cstheme="minorHAnsi"/>
        </w:rPr>
        <w:t>as</w:t>
      </w:r>
      <w:r w:rsidR="00B4276F" w:rsidRPr="00867F15">
        <w:rPr>
          <w:rFonts w:asciiTheme="minorHAnsi" w:hAnsiTheme="minorHAnsi" w:cstheme="minorHAnsi"/>
        </w:rPr>
        <w:t xml:space="preserve"> </w:t>
      </w:r>
      <w:r w:rsidRPr="00867F15">
        <w:rPr>
          <w:rFonts w:asciiTheme="minorHAnsi" w:hAnsiTheme="minorHAnsi" w:cstheme="minorHAnsi"/>
        </w:rPr>
        <w:t>custodians</w:t>
      </w:r>
      <w:r w:rsidR="00B4276F" w:rsidRPr="00867F15">
        <w:rPr>
          <w:rFonts w:asciiTheme="minorHAnsi" w:hAnsiTheme="minorHAnsi" w:cstheme="minorHAnsi"/>
        </w:rPr>
        <w:t xml:space="preserve"> </w:t>
      </w:r>
      <w:r w:rsidRPr="00867F15">
        <w:rPr>
          <w:rFonts w:asciiTheme="minorHAnsi" w:hAnsiTheme="minorHAnsi" w:cstheme="minorHAnsi"/>
        </w:rPr>
        <w:t>of</w:t>
      </w:r>
      <w:r w:rsidR="00B4276F" w:rsidRPr="00867F15">
        <w:rPr>
          <w:rFonts w:asciiTheme="minorHAnsi" w:hAnsiTheme="minorHAnsi" w:cstheme="minorHAnsi"/>
        </w:rPr>
        <w:t xml:space="preserve"> </w:t>
      </w:r>
      <w:r w:rsidRPr="00867F15">
        <w:rPr>
          <w:rFonts w:asciiTheme="minorHAnsi" w:hAnsiTheme="minorHAnsi" w:cstheme="minorHAnsi"/>
        </w:rPr>
        <w:t>wetlands</w:t>
      </w:r>
      <w:r w:rsidR="00B4276F" w:rsidRPr="00867F15">
        <w:rPr>
          <w:rFonts w:asciiTheme="minorHAnsi" w:hAnsiTheme="minorHAnsi" w:cstheme="minorHAnsi"/>
        </w:rPr>
        <w:t xml:space="preserve"> </w:t>
      </w:r>
      <w:r w:rsidRPr="00867F15">
        <w:rPr>
          <w:rFonts w:asciiTheme="minorHAnsi" w:hAnsiTheme="minorHAnsi" w:cstheme="minorHAnsi"/>
        </w:rPr>
        <w:t>and</w:t>
      </w:r>
      <w:r w:rsidR="00B4276F" w:rsidRPr="00867F15">
        <w:rPr>
          <w:rFonts w:asciiTheme="minorHAnsi" w:hAnsiTheme="minorHAnsi" w:cstheme="minorHAnsi"/>
        </w:rPr>
        <w:t xml:space="preserve"> </w:t>
      </w:r>
      <w:r w:rsidRPr="00867F15">
        <w:rPr>
          <w:rFonts w:asciiTheme="minorHAnsi" w:hAnsiTheme="minorHAnsi" w:cstheme="minorHAnsi"/>
        </w:rPr>
        <w:t>as</w:t>
      </w:r>
      <w:r w:rsidR="00B4276F" w:rsidRPr="00867F15">
        <w:rPr>
          <w:rFonts w:asciiTheme="minorHAnsi" w:hAnsiTheme="minorHAnsi" w:cstheme="minorHAnsi"/>
        </w:rPr>
        <w:t xml:space="preserve"> </w:t>
      </w:r>
      <w:r w:rsidRPr="00867F15">
        <w:rPr>
          <w:rFonts w:asciiTheme="minorHAnsi" w:hAnsiTheme="minorHAnsi" w:cstheme="minorHAnsi"/>
        </w:rPr>
        <w:t>partners</w:t>
      </w:r>
      <w:r w:rsidR="00B4276F" w:rsidRPr="00867F15">
        <w:rPr>
          <w:rFonts w:asciiTheme="minorHAnsi" w:hAnsiTheme="minorHAnsi" w:cstheme="minorHAnsi"/>
        </w:rPr>
        <w:t xml:space="preserve"> </w:t>
      </w:r>
      <w:r w:rsidRPr="00867F15">
        <w:rPr>
          <w:rFonts w:asciiTheme="minorHAnsi" w:hAnsiTheme="minorHAnsi" w:cstheme="minorHAnsi"/>
        </w:rPr>
        <w:t>in</w:t>
      </w:r>
      <w:r w:rsidR="00B4276F" w:rsidRPr="00867F15">
        <w:rPr>
          <w:rFonts w:asciiTheme="minorHAnsi" w:hAnsiTheme="minorHAnsi" w:cstheme="minorHAnsi"/>
        </w:rPr>
        <w:t xml:space="preserve"> </w:t>
      </w:r>
      <w:r w:rsidRPr="00867F15">
        <w:rPr>
          <w:rFonts w:asciiTheme="minorHAnsi" w:hAnsiTheme="minorHAnsi" w:cstheme="minorHAnsi"/>
        </w:rPr>
        <w:t>their</w:t>
      </w:r>
      <w:r w:rsidR="00B4276F" w:rsidRPr="00867F15">
        <w:rPr>
          <w:rFonts w:asciiTheme="minorHAnsi" w:hAnsiTheme="minorHAnsi" w:cstheme="minorHAnsi"/>
        </w:rPr>
        <w:t xml:space="preserve"> </w:t>
      </w:r>
      <w:r w:rsidRPr="00867F15">
        <w:rPr>
          <w:rFonts w:asciiTheme="minorHAnsi" w:hAnsiTheme="minorHAnsi" w:cstheme="minorHAnsi"/>
        </w:rPr>
        <w:t>conservation,</w:t>
      </w:r>
      <w:r w:rsidR="00B4276F" w:rsidRPr="00867F15">
        <w:rPr>
          <w:rFonts w:asciiTheme="minorHAnsi" w:hAnsiTheme="minorHAnsi" w:cstheme="minorHAnsi"/>
        </w:rPr>
        <w:t xml:space="preserve"> </w:t>
      </w:r>
      <w:r w:rsidRPr="00867F15">
        <w:rPr>
          <w:rFonts w:asciiTheme="minorHAnsi" w:hAnsiTheme="minorHAnsi" w:cstheme="minorHAnsi"/>
        </w:rPr>
        <w:t>restoration,</w:t>
      </w:r>
      <w:r w:rsidR="00B4276F" w:rsidRPr="00867F15">
        <w:rPr>
          <w:rFonts w:asciiTheme="minorHAnsi" w:hAnsiTheme="minorHAnsi" w:cstheme="minorHAnsi"/>
        </w:rPr>
        <w:t xml:space="preserve"> </w:t>
      </w:r>
      <w:r w:rsidRPr="00867F15">
        <w:rPr>
          <w:rFonts w:asciiTheme="minorHAnsi" w:hAnsiTheme="minorHAnsi" w:cstheme="minorHAnsi"/>
        </w:rPr>
        <w:t>and</w:t>
      </w:r>
      <w:r w:rsidR="00B4276F" w:rsidRPr="00867F15">
        <w:rPr>
          <w:rFonts w:asciiTheme="minorHAnsi" w:hAnsiTheme="minorHAnsi" w:cstheme="minorHAnsi"/>
        </w:rPr>
        <w:t xml:space="preserve"> </w:t>
      </w:r>
      <w:r w:rsidRPr="00867F15">
        <w:rPr>
          <w:rFonts w:asciiTheme="minorHAnsi" w:hAnsiTheme="minorHAnsi" w:cstheme="minorHAnsi"/>
        </w:rPr>
        <w:t>sustainable</w:t>
      </w:r>
      <w:r w:rsidR="00B4276F" w:rsidRPr="00867F15">
        <w:rPr>
          <w:rFonts w:asciiTheme="minorHAnsi" w:hAnsiTheme="minorHAnsi" w:cstheme="minorHAnsi"/>
        </w:rPr>
        <w:t xml:space="preserve"> </w:t>
      </w:r>
      <w:r w:rsidRPr="00867F15">
        <w:rPr>
          <w:rFonts w:asciiTheme="minorHAnsi" w:hAnsiTheme="minorHAnsi" w:cstheme="minorHAnsi"/>
        </w:rPr>
        <w:t>use.</w:t>
      </w:r>
      <w:r w:rsidR="00B4276F" w:rsidRPr="00867F15">
        <w:rPr>
          <w:rFonts w:asciiTheme="minorHAnsi" w:hAnsiTheme="minorHAnsi" w:cstheme="minorHAnsi"/>
        </w:rPr>
        <w:t xml:space="preserve"> </w:t>
      </w:r>
      <w:r w:rsidRPr="00867F15">
        <w:rPr>
          <w:rFonts w:asciiTheme="minorHAnsi" w:hAnsiTheme="minorHAnsi" w:cstheme="minorHAnsi"/>
        </w:rPr>
        <w:t>The</w:t>
      </w:r>
      <w:r w:rsidR="00B4276F" w:rsidRPr="00867F15">
        <w:rPr>
          <w:rFonts w:asciiTheme="minorHAnsi" w:hAnsiTheme="minorHAnsi" w:cstheme="minorHAnsi"/>
        </w:rPr>
        <w:t xml:space="preserve"> </w:t>
      </w:r>
      <w:r w:rsidRPr="00867F15">
        <w:rPr>
          <w:rFonts w:asciiTheme="minorHAnsi" w:hAnsiTheme="minorHAnsi" w:cstheme="minorHAnsi"/>
        </w:rPr>
        <w:t>Plan</w:t>
      </w:r>
      <w:r w:rsidR="00B4276F" w:rsidRPr="00867F15">
        <w:rPr>
          <w:rFonts w:asciiTheme="minorHAnsi" w:hAnsiTheme="minorHAnsi" w:cstheme="minorHAnsi"/>
        </w:rPr>
        <w:t xml:space="preserve"> </w:t>
      </w:r>
      <w:r w:rsidRPr="00867F15">
        <w:rPr>
          <w:rFonts w:asciiTheme="minorHAnsi" w:hAnsiTheme="minorHAnsi" w:cstheme="minorHAnsi"/>
        </w:rPr>
        <w:t>also</w:t>
      </w:r>
      <w:r w:rsidR="00B4276F" w:rsidRPr="00867F15">
        <w:rPr>
          <w:rFonts w:asciiTheme="minorHAnsi" w:hAnsiTheme="minorHAnsi" w:cstheme="minorHAnsi"/>
        </w:rPr>
        <w:t xml:space="preserve"> </w:t>
      </w:r>
      <w:r w:rsidRPr="00867F15">
        <w:rPr>
          <w:rFonts w:asciiTheme="minorHAnsi" w:hAnsiTheme="minorHAnsi" w:cstheme="minorHAnsi"/>
        </w:rPr>
        <w:t>embraces</w:t>
      </w:r>
      <w:r w:rsidR="00B4276F" w:rsidRPr="00867F15">
        <w:rPr>
          <w:rFonts w:asciiTheme="minorHAnsi" w:hAnsiTheme="minorHAnsi" w:cstheme="minorHAnsi"/>
        </w:rPr>
        <w:t xml:space="preserve"> </w:t>
      </w:r>
      <w:r w:rsidRPr="00867F15">
        <w:rPr>
          <w:rFonts w:asciiTheme="minorHAnsi" w:hAnsiTheme="minorHAnsi" w:cstheme="minorHAnsi"/>
        </w:rPr>
        <w:t>the</w:t>
      </w:r>
      <w:r w:rsidR="00B4276F" w:rsidRPr="00867F15">
        <w:rPr>
          <w:rFonts w:asciiTheme="minorHAnsi" w:hAnsiTheme="minorHAnsi" w:cstheme="minorHAnsi"/>
        </w:rPr>
        <w:t xml:space="preserve"> </w:t>
      </w:r>
      <w:r w:rsidRPr="00867F15">
        <w:rPr>
          <w:rFonts w:asciiTheme="minorHAnsi" w:hAnsiTheme="minorHAnsi" w:cstheme="minorHAnsi"/>
        </w:rPr>
        <w:t>principle</w:t>
      </w:r>
      <w:r w:rsidR="00B4276F" w:rsidRPr="00867F15">
        <w:rPr>
          <w:rFonts w:asciiTheme="minorHAnsi" w:hAnsiTheme="minorHAnsi" w:cstheme="minorHAnsi"/>
        </w:rPr>
        <w:t xml:space="preserve"> </w:t>
      </w:r>
      <w:r w:rsidRPr="00867F15">
        <w:rPr>
          <w:rFonts w:asciiTheme="minorHAnsi" w:hAnsiTheme="minorHAnsi" w:cstheme="minorHAnsi"/>
        </w:rPr>
        <w:t>of</w:t>
      </w:r>
      <w:r w:rsidR="00B4276F" w:rsidRPr="00867F15">
        <w:rPr>
          <w:rFonts w:asciiTheme="minorHAnsi" w:hAnsiTheme="minorHAnsi" w:cstheme="minorHAnsi"/>
        </w:rPr>
        <w:t xml:space="preserve"> </w:t>
      </w:r>
      <w:r w:rsidRPr="00867F15">
        <w:rPr>
          <w:rFonts w:asciiTheme="minorHAnsi" w:hAnsiTheme="minorHAnsi" w:cstheme="minorHAnsi"/>
        </w:rPr>
        <w:t>intergenerational</w:t>
      </w:r>
      <w:r w:rsidR="00B4276F" w:rsidRPr="00867F15">
        <w:rPr>
          <w:rFonts w:asciiTheme="minorHAnsi" w:hAnsiTheme="minorHAnsi" w:cstheme="minorHAnsi"/>
        </w:rPr>
        <w:t xml:space="preserve"> </w:t>
      </w:r>
      <w:r w:rsidRPr="00867F15">
        <w:rPr>
          <w:rFonts w:asciiTheme="minorHAnsi" w:hAnsiTheme="minorHAnsi" w:cstheme="minorHAnsi"/>
        </w:rPr>
        <w:t>equity</w:t>
      </w:r>
      <w:r w:rsidR="00B4276F" w:rsidRPr="00867F15">
        <w:rPr>
          <w:rFonts w:asciiTheme="minorHAnsi" w:hAnsiTheme="minorHAnsi" w:cstheme="minorHAnsi"/>
        </w:rPr>
        <w:t xml:space="preserve"> </w:t>
      </w:r>
      <w:r w:rsidRPr="00867F15">
        <w:rPr>
          <w:rFonts w:asciiTheme="minorHAnsi" w:hAnsiTheme="minorHAnsi" w:cstheme="minorHAnsi"/>
        </w:rPr>
        <w:t>and</w:t>
      </w:r>
      <w:r w:rsidR="00B4276F" w:rsidRPr="00867F15">
        <w:rPr>
          <w:rFonts w:asciiTheme="minorHAnsi" w:hAnsiTheme="minorHAnsi" w:cstheme="minorHAnsi"/>
        </w:rPr>
        <w:t xml:space="preserve"> </w:t>
      </w:r>
      <w:r w:rsidRPr="00867F15">
        <w:rPr>
          <w:rFonts w:asciiTheme="minorHAnsi" w:hAnsiTheme="minorHAnsi" w:cstheme="minorHAnsi"/>
        </w:rPr>
        <w:t>the</w:t>
      </w:r>
      <w:r w:rsidR="00B4276F" w:rsidRPr="00867F15">
        <w:rPr>
          <w:rFonts w:asciiTheme="minorHAnsi" w:hAnsiTheme="minorHAnsi" w:cstheme="minorHAnsi"/>
        </w:rPr>
        <w:t xml:space="preserve"> </w:t>
      </w:r>
      <w:r w:rsidRPr="00867F15">
        <w:rPr>
          <w:rFonts w:asciiTheme="minorHAnsi" w:hAnsiTheme="minorHAnsi" w:cstheme="minorHAnsi"/>
        </w:rPr>
        <w:t>need</w:t>
      </w:r>
      <w:r w:rsidR="00B4276F" w:rsidRPr="00867F15">
        <w:rPr>
          <w:rFonts w:asciiTheme="minorHAnsi" w:hAnsiTheme="minorHAnsi" w:cstheme="minorHAnsi"/>
        </w:rPr>
        <w:t xml:space="preserve"> </w:t>
      </w:r>
      <w:r w:rsidRPr="00867F15">
        <w:rPr>
          <w:rFonts w:asciiTheme="minorHAnsi" w:hAnsiTheme="minorHAnsi" w:cstheme="minorHAnsi"/>
        </w:rPr>
        <w:t>to</w:t>
      </w:r>
      <w:r w:rsidR="00B4276F" w:rsidRPr="00867F15">
        <w:rPr>
          <w:rFonts w:asciiTheme="minorHAnsi" w:hAnsiTheme="minorHAnsi" w:cstheme="minorHAnsi"/>
        </w:rPr>
        <w:t xml:space="preserve"> </w:t>
      </w:r>
      <w:r w:rsidRPr="00867F15">
        <w:rPr>
          <w:rFonts w:asciiTheme="minorHAnsi" w:hAnsiTheme="minorHAnsi" w:cstheme="minorHAnsi"/>
        </w:rPr>
        <w:t>ensure</w:t>
      </w:r>
      <w:r w:rsidR="00B4276F" w:rsidRPr="00867F15">
        <w:rPr>
          <w:rFonts w:asciiTheme="minorHAnsi" w:hAnsiTheme="minorHAnsi" w:cstheme="minorHAnsi"/>
        </w:rPr>
        <w:t xml:space="preserve"> </w:t>
      </w:r>
      <w:r w:rsidRPr="00867F15">
        <w:rPr>
          <w:rFonts w:asciiTheme="minorHAnsi" w:hAnsiTheme="minorHAnsi" w:cstheme="minorHAnsi"/>
        </w:rPr>
        <w:t>meaningful</w:t>
      </w:r>
      <w:r w:rsidR="00B4276F" w:rsidRPr="00867F15">
        <w:rPr>
          <w:rFonts w:asciiTheme="minorHAnsi" w:hAnsiTheme="minorHAnsi" w:cstheme="minorHAnsi"/>
        </w:rPr>
        <w:t xml:space="preserve"> </w:t>
      </w:r>
      <w:r w:rsidRPr="00867F15">
        <w:rPr>
          <w:rFonts w:asciiTheme="minorHAnsi" w:hAnsiTheme="minorHAnsi" w:cstheme="minorHAnsi"/>
        </w:rPr>
        <w:t>participation</w:t>
      </w:r>
      <w:r w:rsidR="00B4276F" w:rsidRPr="00867F15">
        <w:rPr>
          <w:rFonts w:asciiTheme="minorHAnsi" w:hAnsiTheme="minorHAnsi" w:cstheme="minorHAnsi"/>
        </w:rPr>
        <w:t xml:space="preserve"> </w:t>
      </w:r>
      <w:r w:rsidRPr="00867F15">
        <w:rPr>
          <w:rFonts w:asciiTheme="minorHAnsi" w:hAnsiTheme="minorHAnsi" w:cstheme="minorHAnsi"/>
        </w:rPr>
        <w:t>of</w:t>
      </w:r>
      <w:r w:rsidR="00B4276F" w:rsidRPr="00867F15">
        <w:rPr>
          <w:rFonts w:asciiTheme="minorHAnsi" w:hAnsiTheme="minorHAnsi" w:cstheme="minorHAnsi"/>
        </w:rPr>
        <w:t xml:space="preserve"> </w:t>
      </w:r>
      <w:r w:rsidRPr="00867F15">
        <w:rPr>
          <w:rFonts w:asciiTheme="minorHAnsi" w:hAnsiTheme="minorHAnsi" w:cstheme="minorHAnsi"/>
        </w:rPr>
        <w:t>younger</w:t>
      </w:r>
      <w:r w:rsidR="00B4276F" w:rsidRPr="00867F15">
        <w:rPr>
          <w:rFonts w:asciiTheme="minorHAnsi" w:hAnsiTheme="minorHAnsi" w:cstheme="minorHAnsi"/>
        </w:rPr>
        <w:t xml:space="preserve"> </w:t>
      </w:r>
      <w:r w:rsidRPr="00867F15">
        <w:rPr>
          <w:rFonts w:asciiTheme="minorHAnsi" w:hAnsiTheme="minorHAnsi" w:cstheme="minorHAnsi"/>
        </w:rPr>
        <w:t>generations</w:t>
      </w:r>
      <w:r w:rsidR="00B4276F" w:rsidRPr="00867F15">
        <w:rPr>
          <w:rFonts w:asciiTheme="minorHAnsi" w:hAnsiTheme="minorHAnsi" w:cstheme="minorHAnsi"/>
        </w:rPr>
        <w:t xml:space="preserve"> </w:t>
      </w:r>
      <w:r w:rsidRPr="00867F15">
        <w:rPr>
          <w:rFonts w:asciiTheme="minorHAnsi" w:hAnsiTheme="minorHAnsi" w:cstheme="minorHAnsi"/>
        </w:rPr>
        <w:t>in</w:t>
      </w:r>
      <w:r w:rsidR="00B4276F" w:rsidRPr="00867F15">
        <w:rPr>
          <w:rFonts w:asciiTheme="minorHAnsi" w:hAnsiTheme="minorHAnsi" w:cstheme="minorHAnsi"/>
        </w:rPr>
        <w:t xml:space="preserve"> </w:t>
      </w:r>
      <w:r w:rsidRPr="00867F15">
        <w:rPr>
          <w:rFonts w:asciiTheme="minorHAnsi" w:hAnsiTheme="minorHAnsi" w:cstheme="minorHAnsi"/>
        </w:rPr>
        <w:t>decision-making</w:t>
      </w:r>
      <w:r w:rsidR="00B4276F" w:rsidRPr="00867F15">
        <w:rPr>
          <w:rFonts w:asciiTheme="minorHAnsi" w:hAnsiTheme="minorHAnsi" w:cstheme="minorHAnsi"/>
        </w:rPr>
        <w:t xml:space="preserve"> </w:t>
      </w:r>
      <w:r w:rsidRPr="00867F15">
        <w:rPr>
          <w:rFonts w:asciiTheme="minorHAnsi" w:hAnsiTheme="minorHAnsi" w:cstheme="minorHAnsi"/>
        </w:rPr>
        <w:t>processes</w:t>
      </w:r>
      <w:r w:rsidR="00B4276F" w:rsidRPr="00867F15">
        <w:rPr>
          <w:rFonts w:asciiTheme="minorHAnsi" w:hAnsiTheme="minorHAnsi" w:cstheme="minorHAnsi"/>
        </w:rPr>
        <w:t xml:space="preserve"> </w:t>
      </w:r>
      <w:r w:rsidRPr="00867F15">
        <w:rPr>
          <w:rFonts w:asciiTheme="minorHAnsi" w:hAnsiTheme="minorHAnsi" w:cstheme="minorHAnsi"/>
        </w:rPr>
        <w:t>at</w:t>
      </w:r>
      <w:r w:rsidR="00B4276F" w:rsidRPr="00867F15">
        <w:rPr>
          <w:rFonts w:asciiTheme="minorHAnsi" w:hAnsiTheme="minorHAnsi" w:cstheme="minorHAnsi"/>
        </w:rPr>
        <w:t xml:space="preserve"> </w:t>
      </w:r>
      <w:r w:rsidRPr="00867F15">
        <w:rPr>
          <w:rFonts w:asciiTheme="minorHAnsi" w:hAnsiTheme="minorHAnsi" w:cstheme="minorHAnsi"/>
        </w:rPr>
        <w:t>all</w:t>
      </w:r>
      <w:r w:rsidR="00B4276F" w:rsidRPr="00867F15">
        <w:rPr>
          <w:rFonts w:asciiTheme="minorHAnsi" w:hAnsiTheme="minorHAnsi" w:cstheme="minorHAnsi"/>
        </w:rPr>
        <w:t xml:space="preserve"> </w:t>
      </w:r>
      <w:r w:rsidRPr="00867F15">
        <w:rPr>
          <w:rFonts w:asciiTheme="minorHAnsi" w:hAnsiTheme="minorHAnsi" w:cstheme="minorHAnsi"/>
        </w:rPr>
        <w:t>levels.</w:t>
      </w:r>
      <w:r w:rsidR="00B4276F" w:rsidRPr="00867F15">
        <w:rPr>
          <w:rFonts w:asciiTheme="minorHAnsi" w:hAnsiTheme="minorHAnsi" w:cstheme="minorHAnsi"/>
        </w:rPr>
        <w:t xml:space="preserve"> </w:t>
      </w:r>
      <w:r w:rsidRPr="00867F15">
        <w:rPr>
          <w:rFonts w:asciiTheme="minorHAnsi" w:hAnsiTheme="minorHAnsi" w:cstheme="minorHAnsi"/>
        </w:rPr>
        <w:t>This</w:t>
      </w:r>
      <w:r w:rsidR="00B4276F" w:rsidRPr="00867F15">
        <w:rPr>
          <w:rFonts w:asciiTheme="minorHAnsi" w:hAnsiTheme="minorHAnsi" w:cstheme="minorHAnsi"/>
        </w:rPr>
        <w:t xml:space="preserve"> </w:t>
      </w:r>
      <w:r w:rsidRPr="00867F15">
        <w:rPr>
          <w:rFonts w:asciiTheme="minorHAnsi" w:hAnsiTheme="minorHAnsi" w:cstheme="minorHAnsi"/>
        </w:rPr>
        <w:t>approach</w:t>
      </w:r>
      <w:r w:rsidR="00B4276F" w:rsidRPr="00867F15">
        <w:rPr>
          <w:rFonts w:asciiTheme="minorHAnsi" w:hAnsiTheme="minorHAnsi" w:cstheme="minorHAnsi"/>
        </w:rPr>
        <w:t xml:space="preserve"> </w:t>
      </w:r>
      <w:r w:rsidRPr="00867F15">
        <w:rPr>
          <w:rFonts w:asciiTheme="minorHAnsi" w:hAnsiTheme="minorHAnsi" w:cstheme="minorHAnsi"/>
        </w:rPr>
        <w:t>aims</w:t>
      </w:r>
      <w:r w:rsidR="00B4276F" w:rsidRPr="00867F15">
        <w:rPr>
          <w:rFonts w:asciiTheme="minorHAnsi" w:hAnsiTheme="minorHAnsi" w:cstheme="minorHAnsi"/>
        </w:rPr>
        <w:t xml:space="preserve"> </w:t>
      </w:r>
      <w:r w:rsidRPr="00867F15">
        <w:rPr>
          <w:rFonts w:asciiTheme="minorHAnsi" w:hAnsiTheme="minorHAnsi" w:cstheme="minorHAnsi"/>
        </w:rPr>
        <w:t>to</w:t>
      </w:r>
      <w:r w:rsidR="00B4276F" w:rsidRPr="00867F15">
        <w:rPr>
          <w:rFonts w:asciiTheme="minorHAnsi" w:hAnsiTheme="minorHAnsi" w:cstheme="minorHAnsi"/>
        </w:rPr>
        <w:t xml:space="preserve"> </w:t>
      </w:r>
      <w:r w:rsidRPr="00867F15">
        <w:rPr>
          <w:rFonts w:asciiTheme="minorHAnsi" w:hAnsiTheme="minorHAnsi" w:cstheme="minorHAnsi"/>
        </w:rPr>
        <w:t>create</w:t>
      </w:r>
      <w:r w:rsidR="00B4276F" w:rsidRPr="00867F15">
        <w:rPr>
          <w:rFonts w:asciiTheme="minorHAnsi" w:hAnsiTheme="minorHAnsi" w:cstheme="minorHAnsi"/>
        </w:rPr>
        <w:t xml:space="preserve"> </w:t>
      </w:r>
      <w:r w:rsidRPr="00867F15">
        <w:rPr>
          <w:rFonts w:asciiTheme="minorHAnsi" w:hAnsiTheme="minorHAnsi" w:cstheme="minorHAnsi"/>
        </w:rPr>
        <w:t>equal</w:t>
      </w:r>
      <w:r w:rsidR="00B4276F" w:rsidRPr="00867F15">
        <w:rPr>
          <w:rFonts w:asciiTheme="minorHAnsi" w:hAnsiTheme="minorHAnsi" w:cstheme="minorHAnsi"/>
        </w:rPr>
        <w:t xml:space="preserve"> </w:t>
      </w:r>
      <w:r w:rsidRPr="00867F15">
        <w:rPr>
          <w:rFonts w:asciiTheme="minorHAnsi" w:hAnsiTheme="minorHAnsi" w:cstheme="minorHAnsi"/>
        </w:rPr>
        <w:t>opportunity</w:t>
      </w:r>
      <w:r w:rsidR="00B4276F" w:rsidRPr="00867F15">
        <w:rPr>
          <w:rFonts w:asciiTheme="minorHAnsi" w:hAnsiTheme="minorHAnsi" w:cstheme="minorHAnsi"/>
        </w:rPr>
        <w:t xml:space="preserve"> </w:t>
      </w:r>
      <w:r w:rsidRPr="00867F15">
        <w:rPr>
          <w:rFonts w:asciiTheme="minorHAnsi" w:hAnsiTheme="minorHAnsi" w:cstheme="minorHAnsi"/>
        </w:rPr>
        <w:t>and</w:t>
      </w:r>
      <w:r w:rsidR="00B4276F" w:rsidRPr="00867F15">
        <w:rPr>
          <w:rFonts w:asciiTheme="minorHAnsi" w:hAnsiTheme="minorHAnsi" w:cstheme="minorHAnsi"/>
        </w:rPr>
        <w:t xml:space="preserve"> </w:t>
      </w:r>
      <w:r w:rsidRPr="00867F15">
        <w:rPr>
          <w:rFonts w:asciiTheme="minorHAnsi" w:hAnsiTheme="minorHAnsi" w:cstheme="minorHAnsi"/>
        </w:rPr>
        <w:t>capacity</w:t>
      </w:r>
      <w:r w:rsidR="00B4276F" w:rsidRPr="00867F15">
        <w:rPr>
          <w:rFonts w:asciiTheme="minorHAnsi" w:hAnsiTheme="minorHAnsi" w:cstheme="minorHAnsi"/>
        </w:rPr>
        <w:t xml:space="preserve"> </w:t>
      </w:r>
      <w:r w:rsidRPr="00867F15">
        <w:rPr>
          <w:rFonts w:asciiTheme="minorHAnsi" w:hAnsiTheme="minorHAnsi" w:cstheme="minorHAnsi"/>
        </w:rPr>
        <w:t>for</w:t>
      </w:r>
      <w:r w:rsidR="00B4276F" w:rsidRPr="00867F15">
        <w:rPr>
          <w:rFonts w:asciiTheme="minorHAnsi" w:hAnsiTheme="minorHAnsi" w:cstheme="minorHAnsi"/>
        </w:rPr>
        <w:t xml:space="preserve"> </w:t>
      </w:r>
      <w:r w:rsidRPr="00867F15">
        <w:rPr>
          <w:rFonts w:asciiTheme="minorHAnsi" w:hAnsiTheme="minorHAnsi" w:cstheme="minorHAnsi"/>
        </w:rPr>
        <w:t>all</w:t>
      </w:r>
      <w:r w:rsidR="00B4276F" w:rsidRPr="00867F15">
        <w:rPr>
          <w:rFonts w:asciiTheme="minorHAnsi" w:hAnsiTheme="minorHAnsi" w:cstheme="minorHAnsi"/>
        </w:rPr>
        <w:t xml:space="preserve"> </w:t>
      </w:r>
      <w:r w:rsidRPr="00867F15">
        <w:rPr>
          <w:rFonts w:asciiTheme="minorHAnsi" w:hAnsiTheme="minorHAnsi" w:cstheme="minorHAnsi"/>
        </w:rPr>
        <w:t>to</w:t>
      </w:r>
      <w:r w:rsidR="00B4276F" w:rsidRPr="00867F15">
        <w:rPr>
          <w:rFonts w:asciiTheme="minorHAnsi" w:hAnsiTheme="minorHAnsi" w:cstheme="minorHAnsi"/>
        </w:rPr>
        <w:t xml:space="preserve"> </w:t>
      </w:r>
      <w:r w:rsidRPr="00867F15">
        <w:rPr>
          <w:rFonts w:asciiTheme="minorHAnsi" w:hAnsiTheme="minorHAnsi" w:cstheme="minorHAnsi"/>
        </w:rPr>
        <w:t>contribute</w:t>
      </w:r>
      <w:r w:rsidR="00B4276F" w:rsidRPr="00867F15">
        <w:rPr>
          <w:rFonts w:asciiTheme="minorHAnsi" w:hAnsiTheme="minorHAnsi" w:cstheme="minorHAnsi"/>
        </w:rPr>
        <w:t xml:space="preserve"> </w:t>
      </w:r>
      <w:r w:rsidRPr="00867F15">
        <w:rPr>
          <w:rFonts w:asciiTheme="minorHAnsi" w:hAnsiTheme="minorHAnsi" w:cstheme="minorHAnsi"/>
        </w:rPr>
        <w:t>to</w:t>
      </w:r>
      <w:r w:rsidR="00B4276F" w:rsidRPr="00867F15">
        <w:rPr>
          <w:rFonts w:asciiTheme="minorHAnsi" w:hAnsiTheme="minorHAnsi" w:cstheme="minorHAnsi"/>
        </w:rPr>
        <w:t xml:space="preserve"> </w:t>
      </w:r>
      <w:r w:rsidRPr="00867F15">
        <w:rPr>
          <w:rFonts w:asciiTheme="minorHAnsi" w:hAnsiTheme="minorHAnsi" w:cstheme="minorHAnsi"/>
        </w:rPr>
        <w:t>the</w:t>
      </w:r>
      <w:r w:rsidR="00B4276F" w:rsidRPr="00867F15">
        <w:rPr>
          <w:rFonts w:asciiTheme="minorHAnsi" w:hAnsiTheme="minorHAnsi" w:cstheme="minorHAnsi"/>
        </w:rPr>
        <w:t xml:space="preserve"> </w:t>
      </w:r>
      <w:r w:rsidRPr="00867F15">
        <w:rPr>
          <w:rFonts w:asciiTheme="minorHAnsi" w:hAnsiTheme="minorHAnsi" w:cstheme="minorHAnsi"/>
        </w:rPr>
        <w:t>objectives</w:t>
      </w:r>
      <w:r w:rsidR="00B4276F" w:rsidRPr="00867F15">
        <w:rPr>
          <w:rFonts w:asciiTheme="minorHAnsi" w:hAnsiTheme="minorHAnsi" w:cstheme="minorHAnsi"/>
        </w:rPr>
        <w:t xml:space="preserve"> </w:t>
      </w:r>
      <w:r w:rsidRPr="00867F15">
        <w:rPr>
          <w:rFonts w:asciiTheme="minorHAnsi" w:hAnsiTheme="minorHAnsi" w:cstheme="minorHAnsi"/>
        </w:rPr>
        <w:t>of</w:t>
      </w:r>
      <w:r w:rsidR="00B4276F" w:rsidRPr="00867F15">
        <w:rPr>
          <w:rFonts w:asciiTheme="minorHAnsi" w:hAnsiTheme="minorHAnsi" w:cstheme="minorHAnsi"/>
        </w:rPr>
        <w:t xml:space="preserve"> </w:t>
      </w:r>
      <w:r w:rsidRPr="00867F15">
        <w:rPr>
          <w:rFonts w:asciiTheme="minorHAnsi" w:hAnsiTheme="minorHAnsi" w:cstheme="minorHAnsi"/>
        </w:rPr>
        <w:t>the</w:t>
      </w:r>
      <w:r w:rsidR="00B4276F" w:rsidRPr="00867F15">
        <w:rPr>
          <w:rFonts w:asciiTheme="minorHAnsi" w:hAnsiTheme="minorHAnsi" w:cstheme="minorHAnsi"/>
        </w:rPr>
        <w:t xml:space="preserve"> </w:t>
      </w:r>
      <w:r w:rsidRPr="00867F15">
        <w:rPr>
          <w:rFonts w:asciiTheme="minorHAnsi" w:hAnsiTheme="minorHAnsi" w:cstheme="minorHAnsi"/>
        </w:rPr>
        <w:t>Convention.]</w:t>
      </w:r>
    </w:p>
    <w:p w14:paraId="71C9B36E" w14:textId="77777777" w:rsidR="00867F15" w:rsidRPr="002963A6" w:rsidRDefault="00867F15" w:rsidP="00DD360B">
      <w:pPr>
        <w:pStyle w:val="SP5text"/>
        <w:numPr>
          <w:ilvl w:val="0"/>
          <w:numId w:val="0"/>
        </w:numPr>
        <w:spacing w:after="0"/>
        <w:ind w:left="720" w:hanging="360"/>
      </w:pPr>
    </w:p>
    <w:p w14:paraId="2739A7D9" w14:textId="4FB1ADFE" w:rsidR="00B16035" w:rsidRPr="002963A6" w:rsidRDefault="00867F15" w:rsidP="00867F15">
      <w:pPr>
        <w:pStyle w:val="SP5text"/>
        <w:numPr>
          <w:ilvl w:val="0"/>
          <w:numId w:val="0"/>
        </w:numPr>
        <w:spacing w:after="0"/>
        <w:ind w:left="426" w:hanging="426"/>
      </w:pPr>
      <w:r>
        <w:t>15.</w:t>
      </w:r>
      <w:r>
        <w:tab/>
      </w:r>
      <w:r w:rsidR="00B16035" w:rsidRPr="002963A6">
        <w:t>The</w:t>
      </w:r>
      <w:r w:rsidR="00B4276F">
        <w:t xml:space="preserve"> </w:t>
      </w:r>
      <w:r w:rsidR="00B16035" w:rsidRPr="002963A6">
        <w:t>time</w:t>
      </w:r>
      <w:r w:rsidR="00B4276F">
        <w:t xml:space="preserve"> </w:t>
      </w:r>
      <w:r w:rsidR="00B16035" w:rsidRPr="002963A6">
        <w:t>for</w:t>
      </w:r>
      <w:r w:rsidR="00B4276F">
        <w:t xml:space="preserve"> </w:t>
      </w:r>
      <w:r w:rsidR="00B16035" w:rsidRPr="002963A6">
        <w:t>business</w:t>
      </w:r>
      <w:r w:rsidR="00B4276F">
        <w:t xml:space="preserve"> </w:t>
      </w:r>
      <w:r w:rsidR="00B16035" w:rsidRPr="002963A6">
        <w:t>as</w:t>
      </w:r>
      <w:r w:rsidR="00B4276F">
        <w:t xml:space="preserve"> </w:t>
      </w:r>
      <w:r w:rsidR="00B16035" w:rsidRPr="002963A6">
        <w:t>usual</w:t>
      </w:r>
      <w:r w:rsidR="00B4276F">
        <w:t xml:space="preserve"> </w:t>
      </w:r>
      <w:r w:rsidR="00B16035" w:rsidRPr="002963A6">
        <w:t>has</w:t>
      </w:r>
      <w:r w:rsidR="00B4276F">
        <w:t xml:space="preserve"> </w:t>
      </w:r>
      <w:r w:rsidR="00B16035" w:rsidRPr="002963A6">
        <w:t>passed.</w:t>
      </w:r>
      <w:r w:rsidR="00B4276F">
        <w:t xml:space="preserve"> </w:t>
      </w:r>
      <w:r w:rsidR="00B16035" w:rsidRPr="002963A6">
        <w:t>The</w:t>
      </w:r>
      <w:r w:rsidR="00B4276F">
        <w:t xml:space="preserve"> </w:t>
      </w:r>
      <w:r w:rsidR="00B16035" w:rsidRPr="002963A6">
        <w:t>ambition</w:t>
      </w:r>
      <w:r w:rsidR="00B4276F">
        <w:t xml:space="preserve"> </w:t>
      </w:r>
      <w:r w:rsidR="00B16035" w:rsidRPr="002963A6">
        <w:t>of</w:t>
      </w:r>
      <w:r w:rsidR="00B4276F">
        <w:t xml:space="preserve"> </w:t>
      </w:r>
      <w:r w:rsidR="00B16035" w:rsidRPr="002963A6">
        <w:t>the</w:t>
      </w:r>
      <w:r w:rsidR="00B4276F">
        <w:t xml:space="preserve"> </w:t>
      </w:r>
      <w:r w:rsidR="00B16035" w:rsidRPr="002963A6">
        <w:t>Plan</w:t>
      </w:r>
      <w:r w:rsidR="00B4276F">
        <w:t xml:space="preserve"> </w:t>
      </w:r>
      <w:r w:rsidR="00B16035" w:rsidRPr="002963A6">
        <w:t>is</w:t>
      </w:r>
      <w:r w:rsidR="00B4276F">
        <w:t xml:space="preserve"> </w:t>
      </w:r>
      <w:r w:rsidR="00B16035" w:rsidRPr="002963A6">
        <w:t>to</w:t>
      </w:r>
      <w:r w:rsidR="00B4276F">
        <w:t xml:space="preserve"> </w:t>
      </w:r>
      <w:r w:rsidR="00B16035" w:rsidRPr="002963A6">
        <w:t>be</w:t>
      </w:r>
      <w:r w:rsidR="00B4276F">
        <w:t xml:space="preserve"> </w:t>
      </w:r>
      <w:r w:rsidR="00B16035" w:rsidRPr="002963A6">
        <w:t>results-orientated</w:t>
      </w:r>
      <w:r w:rsidR="00B4276F">
        <w:t xml:space="preserve"> </w:t>
      </w:r>
      <w:r w:rsidR="00B16035" w:rsidRPr="002963A6">
        <w:t>by</w:t>
      </w:r>
      <w:r w:rsidR="00B4276F">
        <w:t xml:space="preserve"> </w:t>
      </w:r>
      <w:r w:rsidR="00B16035" w:rsidRPr="002963A6">
        <w:t>prioritising</w:t>
      </w:r>
      <w:r w:rsidR="00B4276F">
        <w:t xml:space="preserve"> </w:t>
      </w:r>
      <w:r w:rsidR="00B16035" w:rsidRPr="002963A6">
        <w:t>the</w:t>
      </w:r>
      <w:r w:rsidR="00B4276F">
        <w:t xml:space="preserve"> </w:t>
      </w:r>
      <w:r w:rsidR="00B16035" w:rsidRPr="002963A6">
        <w:t>critical</w:t>
      </w:r>
      <w:r w:rsidR="00B4276F">
        <w:t xml:space="preserve"> </w:t>
      </w:r>
      <w:r w:rsidR="00B16035" w:rsidRPr="002963A6">
        <w:t>and</w:t>
      </w:r>
      <w:r w:rsidR="00B4276F">
        <w:t xml:space="preserve"> </w:t>
      </w:r>
      <w:r w:rsidR="00B16035" w:rsidRPr="002963A6">
        <w:t>urgent</w:t>
      </w:r>
      <w:r w:rsidR="00B4276F">
        <w:t xml:space="preserve"> </w:t>
      </w:r>
      <w:r w:rsidR="00B16035" w:rsidRPr="002963A6">
        <w:t>interventions,</w:t>
      </w:r>
      <w:r w:rsidR="00B4276F">
        <w:t xml:space="preserve"> </w:t>
      </w:r>
      <w:r w:rsidR="00B16035" w:rsidRPr="002963A6">
        <w:t>targets,</w:t>
      </w:r>
      <w:r w:rsidR="00B4276F">
        <w:t xml:space="preserve"> </w:t>
      </w:r>
      <w:r w:rsidR="00B16035" w:rsidRPr="002963A6">
        <w:t>and</w:t>
      </w:r>
      <w:r w:rsidR="00B4276F">
        <w:t xml:space="preserve"> </w:t>
      </w:r>
      <w:r w:rsidR="00B16035" w:rsidRPr="002963A6">
        <w:t>activities</w:t>
      </w:r>
      <w:r w:rsidR="00B4276F">
        <w:t xml:space="preserve"> </w:t>
      </w:r>
      <w:r w:rsidR="00B16035" w:rsidRPr="002963A6">
        <w:t>that</w:t>
      </w:r>
      <w:r w:rsidR="00B4276F">
        <w:t xml:space="preserve"> </w:t>
      </w:r>
      <w:r w:rsidR="00B16035" w:rsidRPr="002963A6">
        <w:t>are</w:t>
      </w:r>
      <w:r w:rsidR="00B4276F">
        <w:t xml:space="preserve"> </w:t>
      </w:r>
      <w:r w:rsidR="00B16035" w:rsidRPr="002963A6">
        <w:t>essential</w:t>
      </w:r>
      <w:r w:rsidR="00B4276F">
        <w:t xml:space="preserve"> </w:t>
      </w:r>
      <w:r w:rsidR="00B16035" w:rsidRPr="002963A6">
        <w:t>and,</w:t>
      </w:r>
      <w:r w:rsidR="00B4276F">
        <w:t xml:space="preserve"> </w:t>
      </w:r>
      <w:r w:rsidR="00B16035" w:rsidRPr="002963A6">
        <w:t>by</w:t>
      </w:r>
      <w:r w:rsidR="00B4276F">
        <w:t xml:space="preserve"> </w:t>
      </w:r>
      <w:r w:rsidR="00B16035" w:rsidRPr="002963A6">
        <w:t>definition,</w:t>
      </w:r>
      <w:r w:rsidR="00B4276F">
        <w:t xml:space="preserve"> </w:t>
      </w:r>
      <w:r w:rsidR="00B16035" w:rsidRPr="002963A6">
        <w:t>strategic</w:t>
      </w:r>
      <w:r w:rsidR="00B4276F">
        <w:t xml:space="preserve"> </w:t>
      </w:r>
      <w:r w:rsidR="00B16035" w:rsidRPr="002963A6">
        <w:t>to</w:t>
      </w:r>
      <w:r w:rsidR="00B4276F">
        <w:t xml:space="preserve"> </w:t>
      </w:r>
      <w:r w:rsidR="00B16035" w:rsidRPr="002963A6">
        <w:t>stem</w:t>
      </w:r>
      <w:r w:rsidR="00B4276F">
        <w:t xml:space="preserve"> </w:t>
      </w:r>
      <w:r w:rsidR="00B16035" w:rsidRPr="002963A6">
        <w:t>the</w:t>
      </w:r>
      <w:r w:rsidR="00B4276F">
        <w:t xml:space="preserve"> </w:t>
      </w:r>
      <w:r w:rsidR="00B16035" w:rsidRPr="002963A6">
        <w:t>ever-increasing</w:t>
      </w:r>
      <w:r w:rsidR="00B4276F">
        <w:t xml:space="preserve"> </w:t>
      </w:r>
      <w:r w:rsidR="00B16035" w:rsidRPr="002963A6">
        <w:t>degradation</w:t>
      </w:r>
      <w:r w:rsidR="00B4276F">
        <w:t xml:space="preserve"> </w:t>
      </w:r>
      <w:r w:rsidR="00B16035" w:rsidRPr="002963A6">
        <w:t>and</w:t>
      </w:r>
      <w:r w:rsidR="00B4276F">
        <w:t xml:space="preserve"> </w:t>
      </w:r>
      <w:r w:rsidR="00B16035" w:rsidRPr="002963A6">
        <w:t>loss</w:t>
      </w:r>
      <w:r w:rsidR="00B4276F">
        <w:t xml:space="preserve"> </w:t>
      </w:r>
      <w:r w:rsidR="00B16035" w:rsidRPr="002963A6">
        <w:t>of</w:t>
      </w:r>
      <w:r w:rsidR="00B4276F">
        <w:t xml:space="preserve"> </w:t>
      </w:r>
      <w:r w:rsidR="00B16035" w:rsidRPr="002963A6">
        <w:t>wetlands.</w:t>
      </w:r>
    </w:p>
    <w:p w14:paraId="4965453D" w14:textId="77777777" w:rsidR="00867F15" w:rsidRDefault="00867F15" w:rsidP="00DD360B">
      <w:pPr>
        <w:pStyle w:val="Heading1"/>
        <w:spacing w:after="0"/>
      </w:pPr>
    </w:p>
    <w:p w14:paraId="69E8EBFF" w14:textId="7D087B0B" w:rsidR="00B16035" w:rsidRDefault="00B16035" w:rsidP="00DD360B">
      <w:pPr>
        <w:pStyle w:val="Heading1"/>
        <w:spacing w:after="0"/>
      </w:pPr>
      <w:r w:rsidRPr="00D9113B">
        <w:t>Relationship</w:t>
      </w:r>
      <w:r w:rsidR="00B4276F">
        <w:t xml:space="preserve"> </w:t>
      </w:r>
      <w:r w:rsidRPr="00D9113B">
        <w:t>with</w:t>
      </w:r>
      <w:r w:rsidR="00B4276F">
        <w:t xml:space="preserve"> </w:t>
      </w:r>
      <w:r w:rsidRPr="00D9113B">
        <w:t>the</w:t>
      </w:r>
      <w:r w:rsidR="00B4276F">
        <w:t xml:space="preserve"> </w:t>
      </w:r>
      <w:r>
        <w:t>MEAs</w:t>
      </w:r>
      <w:r w:rsidR="00B4276F">
        <w:t xml:space="preserve"> </w:t>
      </w:r>
      <w:r>
        <w:t>and</w:t>
      </w:r>
      <w:r w:rsidR="00B4276F">
        <w:t xml:space="preserve"> </w:t>
      </w:r>
      <w:r w:rsidRPr="00D9113B">
        <w:t>global</w:t>
      </w:r>
      <w:r w:rsidR="00B4276F">
        <w:t xml:space="preserve"> </w:t>
      </w:r>
      <w:r w:rsidRPr="00D9113B">
        <w:t>agendas</w:t>
      </w:r>
    </w:p>
    <w:p w14:paraId="7BA3136A" w14:textId="77777777" w:rsidR="004C7FC0" w:rsidRPr="004C7FC0" w:rsidRDefault="004C7FC0" w:rsidP="004C7FC0">
      <w:pPr>
        <w:ind w:left="426" w:hanging="426"/>
        <w:rPr>
          <w:lang w:eastAsia="en-GB"/>
        </w:rPr>
      </w:pPr>
    </w:p>
    <w:p w14:paraId="27B2905F" w14:textId="66BFE100" w:rsidR="00B16035" w:rsidRPr="004D6053" w:rsidRDefault="004C7FC0" w:rsidP="004C7FC0">
      <w:pPr>
        <w:pStyle w:val="SP5text"/>
        <w:numPr>
          <w:ilvl w:val="0"/>
          <w:numId w:val="0"/>
        </w:numPr>
        <w:spacing w:after="0"/>
        <w:ind w:left="426" w:hanging="426"/>
      </w:pPr>
      <w:r>
        <w:t>16.</w:t>
      </w:r>
      <w:r>
        <w:tab/>
      </w:r>
      <w:r w:rsidR="00B16035" w:rsidRPr="004D6053">
        <w:t>The</w:t>
      </w:r>
      <w:r w:rsidR="00B4276F">
        <w:t xml:space="preserve"> </w:t>
      </w:r>
      <w:r w:rsidR="00B16035" w:rsidRPr="004D6053">
        <w:t>Convention</w:t>
      </w:r>
      <w:r w:rsidR="00B4276F">
        <w:t xml:space="preserve"> </w:t>
      </w:r>
      <w:r w:rsidR="00B16035" w:rsidRPr="004D6053">
        <w:t>on</w:t>
      </w:r>
      <w:r w:rsidR="00B4276F">
        <w:t xml:space="preserve"> </w:t>
      </w:r>
      <w:r w:rsidR="00B16035" w:rsidRPr="004D6053">
        <w:t>Wetlands’</w:t>
      </w:r>
      <w:r w:rsidR="00B4276F">
        <w:t xml:space="preserve"> Fifth </w:t>
      </w:r>
      <w:r w:rsidR="00B16035" w:rsidRPr="004D6053">
        <w:t>Strategic</w:t>
      </w:r>
      <w:r w:rsidR="00B4276F">
        <w:t xml:space="preserve"> </w:t>
      </w:r>
      <w:r w:rsidR="00B16035" w:rsidRPr="004D6053">
        <w:t>Plan</w:t>
      </w:r>
      <w:r w:rsidR="00B4276F">
        <w:t xml:space="preserve"> </w:t>
      </w:r>
      <w:r w:rsidR="00B16035" w:rsidRPr="004D6053">
        <w:t>promotes</w:t>
      </w:r>
      <w:r w:rsidR="00B4276F">
        <w:t xml:space="preserve"> </w:t>
      </w:r>
      <w:r w:rsidR="00B16035" w:rsidRPr="004D6053">
        <w:t>coherence</w:t>
      </w:r>
      <w:r w:rsidR="00B4276F">
        <w:t xml:space="preserve"> </w:t>
      </w:r>
      <w:r w:rsidR="00B16035" w:rsidRPr="004D6053">
        <w:t>and</w:t>
      </w:r>
      <w:r w:rsidR="00B4276F">
        <w:t xml:space="preserve"> </w:t>
      </w:r>
      <w:r w:rsidR="00B16035" w:rsidRPr="004D6053">
        <w:t>complementarity</w:t>
      </w:r>
      <w:r w:rsidR="00B4276F">
        <w:t xml:space="preserve"> </w:t>
      </w:r>
      <w:r w:rsidR="00B16035" w:rsidRPr="004D6053">
        <w:t>among</w:t>
      </w:r>
      <w:r w:rsidR="00B4276F">
        <w:t xml:space="preserve"> </w:t>
      </w:r>
      <w:r w:rsidR="00B16035" w:rsidRPr="004D6053">
        <w:t>the</w:t>
      </w:r>
      <w:r w:rsidR="00B4276F">
        <w:t xml:space="preserve"> </w:t>
      </w:r>
      <w:r w:rsidR="00B16035" w:rsidRPr="004D6053">
        <w:t>Conventions</w:t>
      </w:r>
      <w:r w:rsidR="00B4276F">
        <w:t xml:space="preserve"> </w:t>
      </w:r>
      <w:r w:rsidR="00B16035" w:rsidRPr="004D6053">
        <w:t>processes,</w:t>
      </w:r>
      <w:r w:rsidR="00B4276F">
        <w:t xml:space="preserve"> </w:t>
      </w:r>
      <w:r w:rsidR="00B16035" w:rsidRPr="004D6053">
        <w:t>as</w:t>
      </w:r>
      <w:r w:rsidR="00B4276F">
        <w:t xml:space="preserve"> </w:t>
      </w:r>
      <w:r w:rsidR="00B16035" w:rsidRPr="004D6053">
        <w:t>well</w:t>
      </w:r>
      <w:r w:rsidR="00B4276F">
        <w:t xml:space="preserve"> </w:t>
      </w:r>
      <w:r w:rsidR="00B16035" w:rsidRPr="004D6053">
        <w:t>as</w:t>
      </w:r>
      <w:r w:rsidR="00B4276F">
        <w:t xml:space="preserve"> </w:t>
      </w:r>
      <w:r w:rsidR="00B16035" w:rsidRPr="004D6053">
        <w:t>with</w:t>
      </w:r>
      <w:r w:rsidR="00B4276F">
        <w:t xml:space="preserve"> </w:t>
      </w:r>
      <w:r w:rsidR="00B16035" w:rsidRPr="004D6053">
        <w:t>other</w:t>
      </w:r>
      <w:r w:rsidR="00B4276F">
        <w:t xml:space="preserve"> </w:t>
      </w:r>
      <w:r w:rsidR="00B16035" w:rsidRPr="004D6053">
        <w:t>MEAs</w:t>
      </w:r>
      <w:r w:rsidR="00B4276F">
        <w:t xml:space="preserve"> </w:t>
      </w:r>
      <w:r w:rsidR="00B16035" w:rsidRPr="004D6053">
        <w:t>and</w:t>
      </w:r>
      <w:r w:rsidR="00B4276F">
        <w:t xml:space="preserve"> </w:t>
      </w:r>
      <w:r w:rsidR="00B16035" w:rsidRPr="004D6053">
        <w:t>institutions,</w:t>
      </w:r>
      <w:r w:rsidR="00B4276F">
        <w:t xml:space="preserve"> </w:t>
      </w:r>
      <w:r w:rsidR="00B16035" w:rsidRPr="004D6053">
        <w:t>to</w:t>
      </w:r>
      <w:r w:rsidR="00B4276F">
        <w:t xml:space="preserve"> </w:t>
      </w:r>
      <w:r w:rsidR="00B16035" w:rsidRPr="004D6053">
        <w:t>deliver</w:t>
      </w:r>
      <w:r w:rsidR="00B4276F">
        <w:t xml:space="preserve"> </w:t>
      </w:r>
      <w:r w:rsidR="00B16035" w:rsidRPr="004D6053">
        <w:t>for</w:t>
      </w:r>
      <w:r w:rsidR="00B4276F">
        <w:t xml:space="preserve"> </w:t>
      </w:r>
      <w:r w:rsidR="00B16035" w:rsidRPr="004D6053">
        <w:t>wetlands,</w:t>
      </w:r>
      <w:r w:rsidR="00B4276F">
        <w:t xml:space="preserve"> </w:t>
      </w:r>
      <w:r w:rsidR="00B16035" w:rsidRPr="004D6053">
        <w:t>in</w:t>
      </w:r>
      <w:r w:rsidR="00B4276F">
        <w:t xml:space="preserve"> </w:t>
      </w:r>
      <w:r w:rsidR="00B16035" w:rsidRPr="004D6053">
        <w:t>line</w:t>
      </w:r>
      <w:r w:rsidR="00B4276F">
        <w:t xml:space="preserve"> </w:t>
      </w:r>
      <w:r w:rsidR="00B16035" w:rsidRPr="004D6053">
        <w:t>with</w:t>
      </w:r>
      <w:r w:rsidR="00B4276F">
        <w:t xml:space="preserve"> </w:t>
      </w:r>
      <w:r w:rsidR="00B16035" w:rsidRPr="004D6053">
        <w:t>their</w:t>
      </w:r>
      <w:r w:rsidR="00B4276F">
        <w:t xml:space="preserve"> </w:t>
      </w:r>
      <w:r w:rsidR="00B16035" w:rsidRPr="004D6053">
        <w:t>respective</w:t>
      </w:r>
      <w:r w:rsidR="00B4276F">
        <w:t xml:space="preserve"> </w:t>
      </w:r>
      <w:r w:rsidR="00B16035" w:rsidRPr="004D6053">
        <w:t>mandates.</w:t>
      </w:r>
    </w:p>
    <w:p w14:paraId="65F6822C" w14:textId="77777777" w:rsidR="004C7FC0" w:rsidRDefault="004C7FC0" w:rsidP="004C7FC0">
      <w:pPr>
        <w:pStyle w:val="SP5text"/>
        <w:numPr>
          <w:ilvl w:val="0"/>
          <w:numId w:val="0"/>
        </w:numPr>
        <w:spacing w:after="0"/>
        <w:ind w:left="426" w:hanging="426"/>
        <w:rPr>
          <w:rStyle w:val="SP5textChar"/>
        </w:rPr>
      </w:pPr>
    </w:p>
    <w:p w14:paraId="08595439" w14:textId="76DB3936" w:rsidR="00B16035" w:rsidRPr="004D6053" w:rsidRDefault="004C7FC0" w:rsidP="004C7FC0">
      <w:pPr>
        <w:pStyle w:val="SP5text"/>
        <w:numPr>
          <w:ilvl w:val="0"/>
          <w:numId w:val="0"/>
        </w:numPr>
        <w:spacing w:after="0"/>
        <w:ind w:left="426" w:hanging="426"/>
      </w:pPr>
      <w:r>
        <w:rPr>
          <w:rStyle w:val="SP5textChar"/>
        </w:rPr>
        <w:t>17.</w:t>
      </w:r>
      <w:r>
        <w:rPr>
          <w:rStyle w:val="SP5textChar"/>
        </w:rPr>
        <w:tab/>
      </w:r>
      <w:r w:rsidR="00B16035">
        <w:rPr>
          <w:rStyle w:val="SP5textChar"/>
        </w:rPr>
        <w:t>I</w:t>
      </w:r>
      <w:r w:rsidR="00B16035" w:rsidRPr="004D6053">
        <w:rPr>
          <w:rStyle w:val="SP5textChar"/>
        </w:rPr>
        <w:t>mplementation</w:t>
      </w:r>
      <w:r w:rsidR="00B4276F">
        <w:rPr>
          <w:rStyle w:val="SP5textChar"/>
        </w:rPr>
        <w:t xml:space="preserve"> </w:t>
      </w:r>
      <w:r w:rsidR="00B16035" w:rsidRPr="004D6053">
        <w:rPr>
          <w:rStyle w:val="SP5textChar"/>
        </w:rPr>
        <w:t>of</w:t>
      </w:r>
      <w:r w:rsidR="00B4276F">
        <w:rPr>
          <w:rStyle w:val="SP5textChar"/>
        </w:rPr>
        <w:t xml:space="preserve"> </w:t>
      </w:r>
      <w:r w:rsidR="00B16035" w:rsidRPr="004D6053">
        <w:rPr>
          <w:rStyle w:val="SP5textChar"/>
        </w:rPr>
        <w:t>the</w:t>
      </w:r>
      <w:r w:rsidR="00B4276F">
        <w:rPr>
          <w:rStyle w:val="SP5textChar"/>
        </w:rPr>
        <w:t xml:space="preserve"> </w:t>
      </w:r>
      <w:r w:rsidR="00B16035" w:rsidRPr="004D6053">
        <w:rPr>
          <w:rStyle w:val="SP5textChar"/>
        </w:rPr>
        <w:t>Convention</w:t>
      </w:r>
      <w:r w:rsidR="00B4276F">
        <w:rPr>
          <w:rStyle w:val="SP5textChar"/>
        </w:rPr>
        <w:t xml:space="preserve"> </w:t>
      </w:r>
      <w:r w:rsidR="00B16035" w:rsidRPr="004D6053">
        <w:rPr>
          <w:rStyle w:val="SP5textChar"/>
        </w:rPr>
        <w:t>on</w:t>
      </w:r>
      <w:r w:rsidR="00B4276F">
        <w:rPr>
          <w:rStyle w:val="SP5textChar"/>
        </w:rPr>
        <w:t xml:space="preserve"> </w:t>
      </w:r>
      <w:r w:rsidR="00B16035" w:rsidRPr="004D6053">
        <w:rPr>
          <w:rStyle w:val="SP5textChar"/>
        </w:rPr>
        <w:t>Wetlands’</w:t>
      </w:r>
      <w:r w:rsidR="00B4276F">
        <w:rPr>
          <w:rStyle w:val="SP5textChar"/>
        </w:rPr>
        <w:t xml:space="preserve"> Fifth </w:t>
      </w:r>
      <w:r w:rsidR="00B16035" w:rsidRPr="004D6053">
        <w:rPr>
          <w:rStyle w:val="SP5textChar"/>
        </w:rPr>
        <w:t>Strategic</w:t>
      </w:r>
      <w:r w:rsidR="00B4276F">
        <w:rPr>
          <w:rStyle w:val="SP5textChar"/>
        </w:rPr>
        <w:t xml:space="preserve"> </w:t>
      </w:r>
      <w:r w:rsidR="00B16035" w:rsidRPr="004D6053">
        <w:rPr>
          <w:rStyle w:val="SP5textChar"/>
        </w:rPr>
        <w:t>Plan</w:t>
      </w:r>
      <w:r w:rsidR="00B4276F">
        <w:rPr>
          <w:rStyle w:val="SP5textChar"/>
        </w:rPr>
        <w:t xml:space="preserve"> </w:t>
      </w:r>
      <w:r w:rsidR="00B16035" w:rsidRPr="004D6053">
        <w:rPr>
          <w:rStyle w:val="SP5textChar"/>
        </w:rPr>
        <w:t>will</w:t>
      </w:r>
      <w:r w:rsidR="00B4276F">
        <w:rPr>
          <w:rStyle w:val="SP5textChar"/>
        </w:rPr>
        <w:t xml:space="preserve"> </w:t>
      </w:r>
      <w:r w:rsidR="00B16035" w:rsidRPr="004D6053">
        <w:rPr>
          <w:rStyle w:val="SP5textChar"/>
        </w:rPr>
        <w:t>enhance</w:t>
      </w:r>
      <w:r w:rsidR="00B4276F">
        <w:rPr>
          <w:rStyle w:val="SP5textChar"/>
        </w:rPr>
        <w:t xml:space="preserve"> </w:t>
      </w:r>
      <w:r w:rsidR="00B16035" w:rsidRPr="004D6053">
        <w:rPr>
          <w:rStyle w:val="SP5textChar"/>
        </w:rPr>
        <w:t>synergies,</w:t>
      </w:r>
      <w:r w:rsidR="00B4276F">
        <w:rPr>
          <w:rStyle w:val="SP5textChar"/>
        </w:rPr>
        <w:t xml:space="preserve"> </w:t>
      </w:r>
      <w:r w:rsidR="00B16035" w:rsidRPr="004D6053">
        <w:rPr>
          <w:rStyle w:val="SP5textChar"/>
        </w:rPr>
        <w:t>cooperation</w:t>
      </w:r>
      <w:r w:rsidR="00B4276F">
        <w:rPr>
          <w:rStyle w:val="SP5textChar"/>
        </w:rPr>
        <w:t xml:space="preserve"> </w:t>
      </w:r>
      <w:r w:rsidR="00B16035" w:rsidRPr="004D6053">
        <w:rPr>
          <w:rStyle w:val="SP5textChar"/>
        </w:rPr>
        <w:t>or</w:t>
      </w:r>
      <w:r w:rsidR="00B4276F">
        <w:rPr>
          <w:rStyle w:val="SP5textChar"/>
        </w:rPr>
        <w:t xml:space="preserve"> </w:t>
      </w:r>
      <w:r w:rsidR="00B16035" w:rsidRPr="004D6053">
        <w:rPr>
          <w:rStyle w:val="SP5textChar"/>
        </w:rPr>
        <w:t>collaboration</w:t>
      </w:r>
      <w:r w:rsidR="00B4276F">
        <w:rPr>
          <w:rStyle w:val="SP5textChar"/>
        </w:rPr>
        <w:t xml:space="preserve"> </w:t>
      </w:r>
      <w:r w:rsidR="00B16035" w:rsidRPr="004D6053">
        <w:rPr>
          <w:rStyle w:val="SP5textChar"/>
        </w:rPr>
        <w:t>with</w:t>
      </w:r>
      <w:r w:rsidR="00B4276F">
        <w:rPr>
          <w:rStyle w:val="SP5textChar"/>
        </w:rPr>
        <w:t xml:space="preserve"> </w:t>
      </w:r>
      <w:r w:rsidR="00B16035" w:rsidRPr="004D6053">
        <w:rPr>
          <w:rStyle w:val="SP5textChar"/>
        </w:rPr>
        <w:t>and</w:t>
      </w:r>
      <w:r w:rsidR="00B4276F">
        <w:rPr>
          <w:rStyle w:val="SP5textChar"/>
        </w:rPr>
        <w:t xml:space="preserve"> </w:t>
      </w:r>
      <w:r w:rsidR="00B16035" w:rsidRPr="004D6053">
        <w:rPr>
          <w:rStyle w:val="SP5textChar"/>
        </w:rPr>
        <w:t>contribute</w:t>
      </w:r>
      <w:r w:rsidR="00B4276F">
        <w:rPr>
          <w:rStyle w:val="SP5textChar"/>
        </w:rPr>
        <w:t xml:space="preserve"> </w:t>
      </w:r>
      <w:r w:rsidR="00B16035" w:rsidRPr="004D6053">
        <w:rPr>
          <w:rStyle w:val="SP5textChar"/>
        </w:rPr>
        <w:t>to</w:t>
      </w:r>
      <w:r w:rsidR="00B4276F">
        <w:rPr>
          <w:rStyle w:val="SP5textChar"/>
        </w:rPr>
        <w:t xml:space="preserve"> </w:t>
      </w:r>
      <w:r w:rsidR="00B16035" w:rsidRPr="004D6053">
        <w:rPr>
          <w:rStyle w:val="SP5textChar"/>
        </w:rPr>
        <w:t>fulfilment</w:t>
      </w:r>
      <w:r w:rsidR="00B4276F">
        <w:rPr>
          <w:rStyle w:val="SP5textChar"/>
        </w:rPr>
        <w:t xml:space="preserve"> </w:t>
      </w:r>
      <w:r w:rsidR="00B16035" w:rsidRPr="004D6053">
        <w:rPr>
          <w:rStyle w:val="SP5textChar"/>
        </w:rPr>
        <w:t>of</w:t>
      </w:r>
      <w:r w:rsidR="00B4276F">
        <w:rPr>
          <w:rStyle w:val="SP5textChar"/>
        </w:rPr>
        <w:t xml:space="preserve"> </w:t>
      </w:r>
      <w:r w:rsidR="00B16035" w:rsidRPr="004D6053">
        <w:rPr>
          <w:rStyle w:val="SP5textChar"/>
        </w:rPr>
        <w:t>different</w:t>
      </w:r>
      <w:r w:rsidR="00B4276F">
        <w:rPr>
          <w:rStyle w:val="SP5textChar"/>
        </w:rPr>
        <w:t xml:space="preserve"> </w:t>
      </w:r>
      <w:r w:rsidR="00B16035" w:rsidRPr="004D6053">
        <w:rPr>
          <w:rStyle w:val="SP5textChar"/>
        </w:rPr>
        <w:t>MEAs</w:t>
      </w:r>
      <w:r w:rsidR="00B4276F">
        <w:rPr>
          <w:rStyle w:val="SP5textChar"/>
        </w:rPr>
        <w:t xml:space="preserve"> </w:t>
      </w:r>
      <w:r w:rsidR="00B16035" w:rsidRPr="004D6053">
        <w:rPr>
          <w:rStyle w:val="SP5textChar"/>
        </w:rPr>
        <w:t>and</w:t>
      </w:r>
      <w:r w:rsidR="00B4276F">
        <w:rPr>
          <w:rStyle w:val="SP5textChar"/>
        </w:rPr>
        <w:t xml:space="preserve"> </w:t>
      </w:r>
      <w:r w:rsidR="00B16035" w:rsidRPr="004D6053">
        <w:rPr>
          <w:rStyle w:val="SP5textChar"/>
        </w:rPr>
        <w:t>processes,</w:t>
      </w:r>
      <w:r w:rsidR="00B4276F">
        <w:rPr>
          <w:rStyle w:val="SP5textChar"/>
        </w:rPr>
        <w:t xml:space="preserve"> </w:t>
      </w:r>
      <w:r w:rsidR="00B16035" w:rsidRPr="004D6053">
        <w:rPr>
          <w:rStyle w:val="SP5textChar"/>
        </w:rPr>
        <w:t>including,</w:t>
      </w:r>
      <w:r w:rsidR="00B4276F">
        <w:rPr>
          <w:rStyle w:val="SP5textChar"/>
        </w:rPr>
        <w:t xml:space="preserve"> </w:t>
      </w:r>
      <w:r w:rsidR="00B16035" w:rsidRPr="004D6053">
        <w:rPr>
          <w:rStyle w:val="SP5textChar"/>
        </w:rPr>
        <w:t>but</w:t>
      </w:r>
      <w:r w:rsidR="00B4276F">
        <w:rPr>
          <w:rStyle w:val="SP5textChar"/>
        </w:rPr>
        <w:t xml:space="preserve"> </w:t>
      </w:r>
      <w:r w:rsidR="00B16035" w:rsidRPr="004D6053">
        <w:rPr>
          <w:rStyle w:val="SP5textChar"/>
        </w:rPr>
        <w:t>not</w:t>
      </w:r>
      <w:r w:rsidR="00B4276F">
        <w:rPr>
          <w:rStyle w:val="SP5textChar"/>
        </w:rPr>
        <w:t xml:space="preserve"> </w:t>
      </w:r>
      <w:r w:rsidR="00B16035" w:rsidRPr="004D6053">
        <w:rPr>
          <w:rStyle w:val="SP5textChar"/>
        </w:rPr>
        <w:t>limited</w:t>
      </w:r>
      <w:r w:rsidR="00B4276F">
        <w:rPr>
          <w:rStyle w:val="SP5textChar"/>
        </w:rPr>
        <w:t xml:space="preserve"> </w:t>
      </w:r>
      <w:r w:rsidR="00B16035" w:rsidRPr="004D6053">
        <w:rPr>
          <w:rStyle w:val="SP5textChar"/>
        </w:rPr>
        <w:t>to,</w:t>
      </w:r>
      <w:r w:rsidR="00B4276F">
        <w:rPr>
          <w:rStyle w:val="SP5textChar"/>
        </w:rPr>
        <w:t xml:space="preserve"> </w:t>
      </w:r>
      <w:r w:rsidR="00B16035" w:rsidRPr="004D6053">
        <w:rPr>
          <w:rStyle w:val="SP5textChar"/>
        </w:rPr>
        <w:t>the</w:t>
      </w:r>
      <w:r w:rsidR="00B4276F">
        <w:rPr>
          <w:rStyle w:val="SP5textChar"/>
        </w:rPr>
        <w:t xml:space="preserve"> </w:t>
      </w:r>
      <w:r w:rsidR="00B16035" w:rsidRPr="004D6053">
        <w:rPr>
          <w:rStyle w:val="SP5textChar"/>
        </w:rPr>
        <w:t>United</w:t>
      </w:r>
      <w:r w:rsidR="00B4276F">
        <w:rPr>
          <w:rStyle w:val="SP5textChar"/>
        </w:rPr>
        <w:t xml:space="preserve"> </w:t>
      </w:r>
      <w:r w:rsidR="00B16035" w:rsidRPr="004D6053">
        <w:rPr>
          <w:rStyle w:val="SP5textChar"/>
        </w:rPr>
        <w:t>Nations</w:t>
      </w:r>
      <w:r w:rsidR="00B4276F">
        <w:rPr>
          <w:rStyle w:val="SP5textChar"/>
        </w:rPr>
        <w:t xml:space="preserve"> </w:t>
      </w:r>
      <w:r w:rsidR="00B16035" w:rsidRPr="004D6053">
        <w:rPr>
          <w:rStyle w:val="SP5textChar"/>
        </w:rPr>
        <w:t>(UN)</w:t>
      </w:r>
      <w:r w:rsidR="00B4276F">
        <w:rPr>
          <w:rStyle w:val="SP5textChar"/>
        </w:rPr>
        <w:t xml:space="preserve"> </w:t>
      </w:r>
      <w:r w:rsidR="00B16035" w:rsidRPr="004D6053">
        <w:rPr>
          <w:rStyle w:val="SP5textChar"/>
        </w:rPr>
        <w:t>Framework</w:t>
      </w:r>
      <w:r w:rsidR="00B4276F">
        <w:rPr>
          <w:rStyle w:val="SP5textChar"/>
        </w:rPr>
        <w:t xml:space="preserve"> </w:t>
      </w:r>
      <w:r w:rsidR="00B16035" w:rsidRPr="004D6053">
        <w:rPr>
          <w:rStyle w:val="SP5textChar"/>
        </w:rPr>
        <w:t>Convention</w:t>
      </w:r>
      <w:r w:rsidR="00B4276F">
        <w:rPr>
          <w:rStyle w:val="SP5textChar"/>
        </w:rPr>
        <w:t xml:space="preserve"> </w:t>
      </w:r>
      <w:r w:rsidR="00B16035" w:rsidRPr="004D6053">
        <w:rPr>
          <w:rStyle w:val="SP5textChar"/>
        </w:rPr>
        <w:t>on</w:t>
      </w:r>
      <w:r w:rsidR="00B4276F">
        <w:rPr>
          <w:rStyle w:val="SP5textChar"/>
        </w:rPr>
        <w:t xml:space="preserve"> </w:t>
      </w:r>
      <w:r w:rsidR="00B16035" w:rsidRPr="004D6053">
        <w:rPr>
          <w:rStyle w:val="SP5textChar"/>
        </w:rPr>
        <w:t>Climate</w:t>
      </w:r>
      <w:r w:rsidR="00B4276F">
        <w:rPr>
          <w:rStyle w:val="SP5textChar"/>
        </w:rPr>
        <w:t xml:space="preserve"> </w:t>
      </w:r>
      <w:r w:rsidR="00B16035" w:rsidRPr="004D6053">
        <w:rPr>
          <w:rStyle w:val="SP5textChar"/>
        </w:rPr>
        <w:t>Change</w:t>
      </w:r>
      <w:r>
        <w:rPr>
          <w:rStyle w:val="SP5textChar"/>
        </w:rPr>
        <w:t>[</w:t>
      </w:r>
      <w:r w:rsidR="00B16035">
        <w:rPr>
          <w:rStyle w:val="FootnoteReference"/>
        </w:rPr>
        <w:footnoteReference w:id="13"/>
      </w:r>
      <w:r>
        <w:rPr>
          <w:rStyle w:val="SP5textChar"/>
        </w:rPr>
        <w:t>]</w:t>
      </w:r>
      <w:r w:rsidR="00B4276F">
        <w:rPr>
          <w:rStyle w:val="SP5textChar"/>
        </w:rPr>
        <w:t xml:space="preserve"> </w:t>
      </w:r>
      <w:r w:rsidR="00B16035" w:rsidRPr="004D6053">
        <w:rPr>
          <w:rStyle w:val="SP5textChar"/>
        </w:rPr>
        <w:t>and</w:t>
      </w:r>
      <w:r w:rsidR="00B4276F">
        <w:rPr>
          <w:rStyle w:val="SP5textChar"/>
        </w:rPr>
        <w:t xml:space="preserve"> </w:t>
      </w:r>
      <w:r w:rsidR="00B16035">
        <w:rPr>
          <w:rStyle w:val="SP5textChar"/>
        </w:rPr>
        <w:t>[</w:t>
      </w:r>
      <w:r w:rsidR="00B16035" w:rsidRPr="004D6053">
        <w:rPr>
          <w:rStyle w:val="SP5textChar"/>
        </w:rPr>
        <w:t>its</w:t>
      </w:r>
      <w:r w:rsidR="00B16035">
        <w:rPr>
          <w:rStyle w:val="SP5textChar"/>
        </w:rPr>
        <w:t>]</w:t>
      </w:r>
      <w:r w:rsidR="00B4276F">
        <w:rPr>
          <w:rStyle w:val="SP5textChar"/>
        </w:rPr>
        <w:t xml:space="preserve"> </w:t>
      </w:r>
      <w:r w:rsidR="00B16035">
        <w:rPr>
          <w:rStyle w:val="SP5textChar"/>
        </w:rPr>
        <w:t>[the]</w:t>
      </w:r>
      <w:r w:rsidR="00B4276F">
        <w:t xml:space="preserve"> </w:t>
      </w:r>
      <w:r w:rsidR="00B16035" w:rsidRPr="004D6053">
        <w:t>Paris</w:t>
      </w:r>
      <w:r w:rsidR="00B4276F">
        <w:t xml:space="preserve"> </w:t>
      </w:r>
      <w:r w:rsidR="00B16035" w:rsidRPr="004D6053">
        <w:t>Agreement</w:t>
      </w:r>
      <w:r>
        <w:t>[</w:t>
      </w:r>
      <w:r w:rsidR="00B16035">
        <w:rPr>
          <w:rStyle w:val="FootnoteReference"/>
        </w:rPr>
        <w:footnoteReference w:id="14"/>
      </w:r>
      <w:r>
        <w:t>]</w:t>
      </w:r>
      <w:r w:rsidR="00B16035" w:rsidRPr="004D6053">
        <w:t>,</w:t>
      </w:r>
      <w:r w:rsidR="00B4276F">
        <w:t xml:space="preserve"> </w:t>
      </w:r>
      <w:r w:rsidR="00B16035" w:rsidRPr="004D6053">
        <w:t>the</w:t>
      </w:r>
      <w:r w:rsidR="00B4276F">
        <w:t xml:space="preserve"> </w:t>
      </w:r>
      <w:r w:rsidR="00B16035" w:rsidRPr="004D6053">
        <w:t>Convention</w:t>
      </w:r>
      <w:r w:rsidR="00B4276F">
        <w:t xml:space="preserve"> </w:t>
      </w:r>
      <w:r w:rsidR="00B16035" w:rsidRPr="004D6053">
        <w:t>on</w:t>
      </w:r>
      <w:r w:rsidR="00B4276F">
        <w:t xml:space="preserve"> </w:t>
      </w:r>
      <w:r w:rsidR="00B16035" w:rsidRPr="004D6053">
        <w:t>Biological</w:t>
      </w:r>
      <w:r w:rsidR="00B4276F">
        <w:t xml:space="preserve"> </w:t>
      </w:r>
      <w:r w:rsidR="00B16035" w:rsidRPr="004D6053">
        <w:t>Diversity</w:t>
      </w:r>
      <w:r w:rsidR="00B4276F">
        <w:t xml:space="preserve"> </w:t>
      </w:r>
      <w:r w:rsidR="00B16035" w:rsidRPr="004D6053">
        <w:t>(CBD)</w:t>
      </w:r>
      <w:r w:rsidR="00B4276F">
        <w:t xml:space="preserve"> </w:t>
      </w:r>
      <w:r w:rsidR="00B16035" w:rsidRPr="004D6053">
        <w:t>and</w:t>
      </w:r>
      <w:r w:rsidR="00B4276F">
        <w:t xml:space="preserve"> </w:t>
      </w:r>
      <w:r w:rsidR="00B16035">
        <w:t>[</w:t>
      </w:r>
      <w:r w:rsidR="00B16035" w:rsidRPr="004D6053">
        <w:t>its</w:t>
      </w:r>
      <w:r w:rsidR="00B16035">
        <w:t>]</w:t>
      </w:r>
      <w:r w:rsidR="00B4276F">
        <w:t xml:space="preserve"> </w:t>
      </w:r>
      <w:r w:rsidR="00B16035">
        <w:t>[the]</w:t>
      </w:r>
      <w:r w:rsidR="00B4276F">
        <w:t xml:space="preserve"> </w:t>
      </w:r>
      <w:r w:rsidR="00B16035" w:rsidRPr="004D6053">
        <w:t>Kunming-Montreal</w:t>
      </w:r>
      <w:r w:rsidR="00B4276F">
        <w:t xml:space="preserve"> </w:t>
      </w:r>
      <w:r w:rsidR="00B16035" w:rsidRPr="004D6053">
        <w:t>Global</w:t>
      </w:r>
      <w:r w:rsidR="00B4276F">
        <w:t xml:space="preserve"> </w:t>
      </w:r>
      <w:r w:rsidR="00B16035" w:rsidRPr="004D6053">
        <w:t>Biodiversity</w:t>
      </w:r>
      <w:r w:rsidR="00B4276F">
        <w:t xml:space="preserve"> </w:t>
      </w:r>
      <w:r w:rsidR="00B16035" w:rsidRPr="004D6053">
        <w:t>Framework</w:t>
      </w:r>
      <w:r>
        <w:t>[</w:t>
      </w:r>
      <w:r w:rsidR="00B16035">
        <w:rPr>
          <w:rStyle w:val="FootnoteReference"/>
        </w:rPr>
        <w:footnoteReference w:id="15"/>
      </w:r>
      <w:r>
        <w:t>]</w:t>
      </w:r>
      <w:r w:rsidR="00B16035" w:rsidRPr="004D6053">
        <w:t>,</w:t>
      </w:r>
      <w:r w:rsidR="00B4276F">
        <w:t xml:space="preserve"> </w:t>
      </w:r>
      <w:r w:rsidR="00B16035" w:rsidRPr="004D6053">
        <w:t>the</w:t>
      </w:r>
      <w:r w:rsidR="00B4276F">
        <w:t xml:space="preserve"> </w:t>
      </w:r>
      <w:r w:rsidR="00B16035" w:rsidRPr="004D6053">
        <w:t>UN</w:t>
      </w:r>
      <w:r w:rsidR="00B4276F">
        <w:t xml:space="preserve"> </w:t>
      </w:r>
      <w:r w:rsidR="00B16035" w:rsidRPr="004D6053">
        <w:t>Convention</w:t>
      </w:r>
      <w:r w:rsidR="00B4276F">
        <w:t xml:space="preserve"> </w:t>
      </w:r>
      <w:r w:rsidR="00B16035" w:rsidRPr="004D6053">
        <w:t>to</w:t>
      </w:r>
      <w:r w:rsidR="00B4276F">
        <w:t xml:space="preserve"> </w:t>
      </w:r>
      <w:r w:rsidR="00B16035" w:rsidRPr="004D6053">
        <w:t>Combat</w:t>
      </w:r>
      <w:r w:rsidR="00B4276F">
        <w:t xml:space="preserve"> </w:t>
      </w:r>
      <w:r w:rsidR="00B16035" w:rsidRPr="004D6053">
        <w:t>Desertification,</w:t>
      </w:r>
      <w:r w:rsidR="00B4276F">
        <w:t xml:space="preserve"> </w:t>
      </w:r>
      <w:r w:rsidR="00B16035" w:rsidRPr="004D6053">
        <w:t>the</w:t>
      </w:r>
      <w:r w:rsidR="00B4276F">
        <w:t xml:space="preserve"> </w:t>
      </w:r>
      <w:r w:rsidR="00B16035" w:rsidRPr="004D6053">
        <w:t>Sendai</w:t>
      </w:r>
      <w:r w:rsidR="00B4276F">
        <w:t xml:space="preserve"> </w:t>
      </w:r>
      <w:r w:rsidR="00B16035" w:rsidRPr="004D6053">
        <w:t>Framework</w:t>
      </w:r>
      <w:r w:rsidR="00B4276F">
        <w:t xml:space="preserve"> </w:t>
      </w:r>
      <w:r w:rsidR="00B16035" w:rsidRPr="004D6053">
        <w:t>for</w:t>
      </w:r>
      <w:r w:rsidR="00B4276F">
        <w:t xml:space="preserve"> </w:t>
      </w:r>
      <w:r w:rsidR="00B16035" w:rsidRPr="004D6053">
        <w:t>Disaster</w:t>
      </w:r>
      <w:r w:rsidR="00B4276F">
        <w:t xml:space="preserve"> </w:t>
      </w:r>
      <w:r w:rsidR="00B16035" w:rsidRPr="004D6053">
        <w:t>Risk</w:t>
      </w:r>
      <w:r w:rsidR="00B4276F">
        <w:t xml:space="preserve"> </w:t>
      </w:r>
      <w:r w:rsidR="00B16035" w:rsidRPr="004D6053">
        <w:t>Reduction,</w:t>
      </w:r>
      <w:r w:rsidR="00B4276F">
        <w:t xml:space="preserve"> </w:t>
      </w:r>
      <w:r w:rsidR="00B16035" w:rsidRPr="004D6053">
        <w:t>the</w:t>
      </w:r>
      <w:r w:rsidR="00B4276F">
        <w:t xml:space="preserve"> </w:t>
      </w:r>
      <w:r w:rsidR="00B16035" w:rsidRPr="004D6053">
        <w:t>UN</w:t>
      </w:r>
      <w:r w:rsidR="00B4276F">
        <w:t xml:space="preserve"> </w:t>
      </w:r>
      <w:r w:rsidR="00B16035" w:rsidRPr="004D6053">
        <w:t>Decade</w:t>
      </w:r>
      <w:r w:rsidR="00B4276F">
        <w:t xml:space="preserve"> </w:t>
      </w:r>
      <w:r w:rsidR="00B16035" w:rsidRPr="004D6053">
        <w:t>on</w:t>
      </w:r>
      <w:r w:rsidR="00B4276F">
        <w:t xml:space="preserve"> </w:t>
      </w:r>
      <w:r w:rsidR="00B16035" w:rsidRPr="004D6053">
        <w:t>Ecosystem</w:t>
      </w:r>
      <w:r w:rsidR="00B4276F">
        <w:t xml:space="preserve"> </w:t>
      </w:r>
      <w:r w:rsidR="00B16035" w:rsidRPr="004D6053">
        <w:t>Restoration</w:t>
      </w:r>
      <w:r w:rsidR="00B4276F">
        <w:t xml:space="preserve"> </w:t>
      </w:r>
      <w:r w:rsidR="00B16035" w:rsidRPr="004D6053">
        <w:t>as</w:t>
      </w:r>
      <w:r w:rsidR="00B4276F">
        <w:t xml:space="preserve"> </w:t>
      </w:r>
      <w:r w:rsidR="00B16035" w:rsidRPr="004D6053">
        <w:t>well</w:t>
      </w:r>
      <w:r w:rsidR="00B4276F">
        <w:t xml:space="preserve"> </w:t>
      </w:r>
      <w:r w:rsidR="00B16035" w:rsidRPr="004D6053">
        <w:t>as</w:t>
      </w:r>
      <w:r w:rsidR="00B4276F">
        <w:t xml:space="preserve"> </w:t>
      </w:r>
      <w:r w:rsidR="00B16035" w:rsidRPr="004D6053">
        <w:t>the</w:t>
      </w:r>
      <w:r w:rsidR="00B4276F">
        <w:t xml:space="preserve"> </w:t>
      </w:r>
      <w:r w:rsidR="00B16035" w:rsidRPr="004D6053">
        <w:t>2030</w:t>
      </w:r>
      <w:r w:rsidR="00B4276F">
        <w:t xml:space="preserve"> </w:t>
      </w:r>
      <w:r w:rsidR="00B16035" w:rsidRPr="004D6053">
        <w:t>Sustainable</w:t>
      </w:r>
      <w:r w:rsidR="00B4276F">
        <w:t xml:space="preserve"> </w:t>
      </w:r>
      <w:r w:rsidR="00B16035" w:rsidRPr="004D6053">
        <w:t>Development</w:t>
      </w:r>
      <w:r w:rsidR="00B4276F">
        <w:t xml:space="preserve"> </w:t>
      </w:r>
      <w:r w:rsidR="00B16035" w:rsidRPr="004D6053">
        <w:t>Goals</w:t>
      </w:r>
      <w:r w:rsidR="00B4276F">
        <w:t xml:space="preserve"> </w:t>
      </w:r>
      <w:r w:rsidR="00B16035" w:rsidRPr="004D6053">
        <w:t>(SDG</w:t>
      </w:r>
      <w:r w:rsidR="003D3FD9">
        <w:t>s</w:t>
      </w:r>
      <w:r w:rsidR="00B16035" w:rsidRPr="004D6053">
        <w:t>),</w:t>
      </w:r>
      <w:r w:rsidR="00B4276F">
        <w:t xml:space="preserve"> </w:t>
      </w:r>
      <w:r w:rsidR="00B16035" w:rsidRPr="004D6053">
        <w:t>especially</w:t>
      </w:r>
      <w:r w:rsidR="00B4276F">
        <w:t xml:space="preserve"> </w:t>
      </w:r>
      <w:r w:rsidR="00B16035" w:rsidRPr="004D6053">
        <w:t>SDG</w:t>
      </w:r>
      <w:r w:rsidR="00B4276F">
        <w:t xml:space="preserve"> </w:t>
      </w:r>
      <w:r w:rsidR="00B16035" w:rsidRPr="004D6053">
        <w:t>6,</w:t>
      </w:r>
      <w:r w:rsidR="00B4276F">
        <w:t xml:space="preserve"> </w:t>
      </w:r>
      <w:r w:rsidR="00B16035" w:rsidRPr="004D6053">
        <w:t>in</w:t>
      </w:r>
      <w:r w:rsidR="00B4276F">
        <w:t xml:space="preserve"> </w:t>
      </w:r>
      <w:r w:rsidR="00B16035" w:rsidRPr="004D6053">
        <w:t>line</w:t>
      </w:r>
      <w:r w:rsidR="00B4276F">
        <w:t xml:space="preserve"> </w:t>
      </w:r>
      <w:r w:rsidR="00B16035" w:rsidRPr="004D6053">
        <w:t>with</w:t>
      </w:r>
      <w:r w:rsidR="00B4276F">
        <w:t xml:space="preserve"> </w:t>
      </w:r>
      <w:r w:rsidR="00B16035" w:rsidRPr="004D6053">
        <w:t>respective</w:t>
      </w:r>
      <w:r w:rsidR="00B4276F">
        <w:t xml:space="preserve"> </w:t>
      </w:r>
      <w:r w:rsidR="00B16035" w:rsidRPr="004D6053">
        <w:t>mandates</w:t>
      </w:r>
      <w:r w:rsidR="00B4276F">
        <w:t xml:space="preserve"> </w:t>
      </w:r>
      <w:r w:rsidR="00B16035" w:rsidRPr="004D6053">
        <w:t>and</w:t>
      </w:r>
      <w:r w:rsidR="00B4276F">
        <w:t xml:space="preserve"> </w:t>
      </w:r>
      <w:r w:rsidR="00B16035" w:rsidRPr="004D6053">
        <w:t>taking</w:t>
      </w:r>
      <w:r w:rsidR="00B4276F">
        <w:t xml:space="preserve"> </w:t>
      </w:r>
      <w:r w:rsidR="00B16035" w:rsidRPr="004D6053">
        <w:t>into</w:t>
      </w:r>
      <w:r w:rsidR="00B4276F">
        <w:t xml:space="preserve"> </w:t>
      </w:r>
      <w:r w:rsidR="00B16035" w:rsidRPr="004D6053">
        <w:t>account</w:t>
      </w:r>
      <w:r w:rsidR="00B4276F">
        <w:t xml:space="preserve"> </w:t>
      </w:r>
      <w:r w:rsidR="00B16035" w:rsidRPr="004D6053">
        <w:t>different</w:t>
      </w:r>
      <w:r w:rsidR="00B4276F">
        <w:t xml:space="preserve"> </w:t>
      </w:r>
      <w:r w:rsidR="00B16035" w:rsidRPr="004D6053">
        <w:t>national</w:t>
      </w:r>
      <w:r w:rsidR="00B4276F">
        <w:t xml:space="preserve"> </w:t>
      </w:r>
      <w:r w:rsidR="00B16035" w:rsidRPr="004D6053">
        <w:t>circumstances.</w:t>
      </w:r>
      <w:r w:rsidR="00B4276F">
        <w:t xml:space="preserve"> </w:t>
      </w:r>
      <w:r w:rsidR="00B16035" w:rsidRPr="004D6053">
        <w:t>The</w:t>
      </w:r>
      <w:r w:rsidR="00B4276F">
        <w:t xml:space="preserve"> </w:t>
      </w:r>
      <w:r w:rsidR="00B16035" w:rsidRPr="004D6053">
        <w:t>implementation</w:t>
      </w:r>
      <w:r w:rsidR="00B4276F">
        <w:t xml:space="preserve"> </w:t>
      </w:r>
      <w:r w:rsidR="00B16035" w:rsidRPr="004D6053">
        <w:t>of</w:t>
      </w:r>
      <w:r w:rsidR="00B4276F">
        <w:t xml:space="preserve"> </w:t>
      </w:r>
      <w:r w:rsidR="00B16035" w:rsidRPr="004D6053">
        <w:t>strategic</w:t>
      </w:r>
      <w:r w:rsidR="00B4276F">
        <w:t xml:space="preserve"> </w:t>
      </w:r>
      <w:r w:rsidR="00B16035" w:rsidRPr="004D6053">
        <w:t>actions</w:t>
      </w:r>
      <w:r w:rsidR="00B4276F">
        <w:t xml:space="preserve"> </w:t>
      </w:r>
      <w:r w:rsidR="00B16035" w:rsidRPr="004D6053">
        <w:t>for</w:t>
      </w:r>
      <w:r w:rsidR="00B4276F">
        <w:t xml:space="preserve"> </w:t>
      </w:r>
      <w:r w:rsidR="00B16035" w:rsidRPr="004D6053">
        <w:t>the</w:t>
      </w:r>
      <w:r w:rsidR="00B4276F">
        <w:t xml:space="preserve"> </w:t>
      </w:r>
      <w:r w:rsidR="00B16035" w:rsidRPr="004D6053">
        <w:t>conservation,</w:t>
      </w:r>
      <w:r w:rsidR="00B4276F">
        <w:t xml:space="preserve"> </w:t>
      </w:r>
      <w:r w:rsidR="00B16035" w:rsidRPr="004D6053">
        <w:t>wise</w:t>
      </w:r>
      <w:r w:rsidR="00B4276F">
        <w:t xml:space="preserve"> </w:t>
      </w:r>
      <w:r w:rsidR="00B16035" w:rsidRPr="004D6053">
        <w:t>use</w:t>
      </w:r>
      <w:r w:rsidR="00B4276F">
        <w:t xml:space="preserve"> </w:t>
      </w:r>
      <w:r w:rsidR="00B16035" w:rsidRPr="004D6053">
        <w:t>and</w:t>
      </w:r>
      <w:r w:rsidR="00B4276F">
        <w:t xml:space="preserve"> </w:t>
      </w:r>
      <w:r w:rsidR="00B16035" w:rsidRPr="004D6053">
        <w:t>restoration</w:t>
      </w:r>
      <w:r w:rsidR="00B4276F">
        <w:t xml:space="preserve"> </w:t>
      </w:r>
      <w:r w:rsidR="00B16035" w:rsidRPr="004D6053">
        <w:t>of</w:t>
      </w:r>
      <w:r w:rsidR="00B4276F">
        <w:t xml:space="preserve"> </w:t>
      </w:r>
      <w:r w:rsidR="00B16035" w:rsidRPr="004D6053">
        <w:t>wetlands</w:t>
      </w:r>
      <w:r w:rsidR="00B4276F">
        <w:t xml:space="preserve"> </w:t>
      </w:r>
      <w:r w:rsidR="00B16035" w:rsidRPr="004D6053">
        <w:t>will</w:t>
      </w:r>
      <w:r w:rsidR="00B4276F">
        <w:t xml:space="preserve"> </w:t>
      </w:r>
      <w:r w:rsidR="00B16035" w:rsidRPr="004D6053">
        <w:t>contribute</w:t>
      </w:r>
      <w:r w:rsidR="00B4276F">
        <w:t xml:space="preserve"> </w:t>
      </w:r>
      <w:r w:rsidR="00B16035" w:rsidRPr="004D6053">
        <w:t>to</w:t>
      </w:r>
      <w:r w:rsidR="00B4276F">
        <w:t xml:space="preserve"> </w:t>
      </w:r>
      <w:r w:rsidR="00B16035" w:rsidRPr="004D6053">
        <w:t>the</w:t>
      </w:r>
      <w:r w:rsidR="00B4276F">
        <w:t xml:space="preserve"> </w:t>
      </w:r>
      <w:r w:rsidR="00B16035" w:rsidRPr="004D6053">
        <w:t>confluence</w:t>
      </w:r>
      <w:r w:rsidR="00B4276F">
        <w:t xml:space="preserve"> </w:t>
      </w:r>
      <w:r w:rsidR="00B16035" w:rsidRPr="004D6053">
        <w:t>of</w:t>
      </w:r>
      <w:r w:rsidR="00B4276F">
        <w:t xml:space="preserve"> </w:t>
      </w:r>
      <w:r w:rsidR="00B16035" w:rsidRPr="004D6053">
        <w:t>actions</w:t>
      </w:r>
      <w:r w:rsidR="00B4276F">
        <w:t xml:space="preserve"> </w:t>
      </w:r>
      <w:r w:rsidR="00B16035" w:rsidRPr="004D6053">
        <w:t>towards</w:t>
      </w:r>
      <w:r w:rsidR="00B4276F">
        <w:t xml:space="preserve"> </w:t>
      </w:r>
      <w:r w:rsidR="00B16035" w:rsidRPr="004D6053">
        <w:t>delivering</w:t>
      </w:r>
      <w:r w:rsidR="00B4276F">
        <w:t xml:space="preserve"> </w:t>
      </w:r>
      <w:r w:rsidR="00B16035" w:rsidRPr="004D6053">
        <w:t>sustainable</w:t>
      </w:r>
      <w:r w:rsidR="00B4276F">
        <w:t xml:space="preserve"> </w:t>
      </w:r>
      <w:r w:rsidR="00B16035" w:rsidRPr="004D6053">
        <w:t>development,</w:t>
      </w:r>
      <w:r w:rsidR="00B4276F">
        <w:t xml:space="preserve"> </w:t>
      </w:r>
      <w:r w:rsidR="00B16035" w:rsidRPr="004D6053">
        <w:t>reversing</w:t>
      </w:r>
      <w:r w:rsidR="00B4276F">
        <w:t xml:space="preserve"> </w:t>
      </w:r>
      <w:r w:rsidR="00B16035" w:rsidRPr="004D6053">
        <w:t>biodiversity</w:t>
      </w:r>
      <w:r w:rsidR="00B4276F">
        <w:t xml:space="preserve"> </w:t>
      </w:r>
      <w:r w:rsidR="00B16035" w:rsidRPr="004D6053">
        <w:t>loss</w:t>
      </w:r>
      <w:r w:rsidR="00B4276F">
        <w:t xml:space="preserve"> </w:t>
      </w:r>
      <w:r w:rsidR="00B16035" w:rsidRPr="004D6053">
        <w:t>and</w:t>
      </w:r>
      <w:r w:rsidR="00B4276F">
        <w:t xml:space="preserve"> </w:t>
      </w:r>
      <w:r w:rsidR="00B16035" w:rsidRPr="004D6053">
        <w:t>tackling</w:t>
      </w:r>
      <w:r w:rsidR="00B4276F">
        <w:t xml:space="preserve"> </w:t>
      </w:r>
      <w:r w:rsidR="00B16035" w:rsidRPr="004D6053">
        <w:t>climate</w:t>
      </w:r>
      <w:r w:rsidR="00B4276F">
        <w:t xml:space="preserve"> </w:t>
      </w:r>
      <w:r w:rsidR="00B16035" w:rsidRPr="004D6053">
        <w:t>change.</w:t>
      </w:r>
    </w:p>
    <w:p w14:paraId="19284CEF" w14:textId="77777777" w:rsidR="004C7FC0" w:rsidRDefault="004C7FC0" w:rsidP="004C7FC0">
      <w:pPr>
        <w:pStyle w:val="SP5text"/>
        <w:numPr>
          <w:ilvl w:val="0"/>
          <w:numId w:val="0"/>
        </w:numPr>
        <w:spacing w:after="0"/>
        <w:ind w:left="426" w:hanging="426"/>
      </w:pPr>
    </w:p>
    <w:p w14:paraId="6600BBA9" w14:textId="438BBC05" w:rsidR="00B16035" w:rsidRDefault="004C7FC0" w:rsidP="004C7FC0">
      <w:pPr>
        <w:pStyle w:val="SP5text"/>
        <w:numPr>
          <w:ilvl w:val="0"/>
          <w:numId w:val="0"/>
        </w:numPr>
        <w:spacing w:after="0"/>
        <w:ind w:left="426" w:hanging="426"/>
        <w:rPr>
          <w:rStyle w:val="SP5textChar"/>
        </w:rPr>
      </w:pPr>
      <w:r>
        <w:t>18.</w:t>
      </w:r>
      <w:r>
        <w:tab/>
      </w:r>
      <w:r w:rsidR="00B16035" w:rsidRPr="004D6053">
        <w:t>More</w:t>
      </w:r>
      <w:r w:rsidR="00B4276F">
        <w:t xml:space="preserve"> </w:t>
      </w:r>
      <w:r w:rsidR="00B16035" w:rsidRPr="004D6053">
        <w:t>than</w:t>
      </w:r>
      <w:r w:rsidR="00B4276F">
        <w:t xml:space="preserve"> </w:t>
      </w:r>
      <w:r w:rsidR="00B16035" w:rsidRPr="004D6053">
        <w:t>half</w:t>
      </w:r>
      <w:r w:rsidR="00B4276F">
        <w:t xml:space="preserve"> </w:t>
      </w:r>
      <w:r w:rsidR="00B16035" w:rsidRPr="004D6053">
        <w:t>a</w:t>
      </w:r>
      <w:r w:rsidR="00B4276F">
        <w:t xml:space="preserve"> </w:t>
      </w:r>
      <w:r w:rsidR="00B16035" w:rsidRPr="004D6053">
        <w:t>century</w:t>
      </w:r>
      <w:r w:rsidR="00B4276F">
        <w:t xml:space="preserve"> </w:t>
      </w:r>
      <w:r w:rsidR="00B16035" w:rsidRPr="004D6053">
        <w:t>after</w:t>
      </w:r>
      <w:r w:rsidR="00B4276F">
        <w:t xml:space="preserve"> </w:t>
      </w:r>
      <w:r w:rsidR="00B16035" w:rsidRPr="004D6053">
        <w:t>the</w:t>
      </w:r>
      <w:r w:rsidR="00B4276F">
        <w:t xml:space="preserve"> </w:t>
      </w:r>
      <w:r w:rsidR="00B16035" w:rsidRPr="004D6053">
        <w:t>Convention</w:t>
      </w:r>
      <w:r w:rsidR="00B4276F">
        <w:t xml:space="preserve"> </w:t>
      </w:r>
      <w:r w:rsidR="00B16035" w:rsidRPr="004D6053">
        <w:t>on</w:t>
      </w:r>
      <w:r w:rsidR="00B4276F">
        <w:t xml:space="preserve"> </w:t>
      </w:r>
      <w:r w:rsidR="00B16035" w:rsidRPr="004D6053">
        <w:t>Wetlands</w:t>
      </w:r>
      <w:r w:rsidR="00B4276F">
        <w:t xml:space="preserve"> </w:t>
      </w:r>
      <w:r w:rsidR="00B16035" w:rsidRPr="004D6053">
        <w:t>was</w:t>
      </w:r>
      <w:r w:rsidR="00B4276F">
        <w:t xml:space="preserve"> </w:t>
      </w:r>
      <w:r w:rsidR="00B16035" w:rsidRPr="004D6053">
        <w:t>adopted,</w:t>
      </w:r>
      <w:r w:rsidR="00B4276F">
        <w:t xml:space="preserve"> </w:t>
      </w:r>
      <w:r w:rsidR="00B16035" w:rsidRPr="004D6053">
        <w:t>its</w:t>
      </w:r>
      <w:r w:rsidR="00B4276F">
        <w:t xml:space="preserve"> </w:t>
      </w:r>
      <w:r w:rsidR="00B16035" w:rsidRPr="004D6053">
        <w:t>mission</w:t>
      </w:r>
      <w:r w:rsidR="00B4276F">
        <w:t xml:space="preserve"> </w:t>
      </w:r>
      <w:r w:rsidR="00B16035" w:rsidRPr="004D6053">
        <w:t>is</w:t>
      </w:r>
      <w:r w:rsidR="00B4276F">
        <w:t xml:space="preserve"> </w:t>
      </w:r>
      <w:r w:rsidR="00B16035" w:rsidRPr="004D6053">
        <w:t>more</w:t>
      </w:r>
      <w:r w:rsidR="00B4276F">
        <w:t xml:space="preserve"> </w:t>
      </w:r>
      <w:r w:rsidR="00B16035" w:rsidRPr="004D6053">
        <w:t>urgent</w:t>
      </w:r>
      <w:r w:rsidR="00B4276F">
        <w:t xml:space="preserve"> </w:t>
      </w:r>
      <w:r w:rsidR="00B16035" w:rsidRPr="004D6053">
        <w:t>than</w:t>
      </w:r>
      <w:r w:rsidR="00B4276F">
        <w:t xml:space="preserve"> </w:t>
      </w:r>
      <w:r w:rsidR="00B16035" w:rsidRPr="004D6053">
        <w:t>ever.</w:t>
      </w:r>
      <w:r w:rsidR="00B4276F">
        <w:t xml:space="preserve"> </w:t>
      </w:r>
      <w:r w:rsidR="00B16035" w:rsidRPr="004D6053">
        <w:t>Maintaining</w:t>
      </w:r>
      <w:r w:rsidR="00B4276F">
        <w:t xml:space="preserve"> </w:t>
      </w:r>
      <w:r w:rsidR="00B16035" w:rsidRPr="004D6053">
        <w:t>and</w:t>
      </w:r>
      <w:r w:rsidR="00B4276F">
        <w:t xml:space="preserve"> </w:t>
      </w:r>
      <w:r w:rsidR="00B16035" w:rsidRPr="004D6053">
        <w:t>enhancing</w:t>
      </w:r>
      <w:r w:rsidR="00B4276F">
        <w:t xml:space="preserve"> </w:t>
      </w:r>
      <w:r w:rsidR="00B16035" w:rsidRPr="004D6053">
        <w:t>the</w:t>
      </w:r>
      <w:r w:rsidR="00B4276F">
        <w:t xml:space="preserve"> </w:t>
      </w:r>
      <w:r w:rsidR="00B16035" w:rsidRPr="004D6053">
        <w:t>multiple</w:t>
      </w:r>
      <w:r w:rsidR="00B4276F">
        <w:t xml:space="preserve"> </w:t>
      </w:r>
      <w:r w:rsidR="00B16035" w:rsidRPr="004D6053">
        <w:t>wetland</w:t>
      </w:r>
      <w:r w:rsidR="00B4276F">
        <w:t xml:space="preserve"> </w:t>
      </w:r>
      <w:r w:rsidR="00B16035" w:rsidRPr="004D6053">
        <w:t>values,</w:t>
      </w:r>
      <w:r w:rsidR="00B4276F">
        <w:t xml:space="preserve"> </w:t>
      </w:r>
      <w:r w:rsidR="00B16035" w:rsidRPr="004D6053">
        <w:t>while</w:t>
      </w:r>
      <w:r w:rsidR="00B4276F">
        <w:t xml:space="preserve"> </w:t>
      </w:r>
      <w:r w:rsidR="00B16035" w:rsidRPr="004D6053">
        <w:t>awarding</w:t>
      </w:r>
      <w:r w:rsidR="00B4276F">
        <w:t xml:space="preserve"> </w:t>
      </w:r>
      <w:r w:rsidR="00B16035" w:rsidRPr="004D6053">
        <w:t>wetlands</w:t>
      </w:r>
      <w:r w:rsidR="00B4276F">
        <w:t xml:space="preserve"> </w:t>
      </w:r>
      <w:r w:rsidR="00B16035" w:rsidRPr="004D6053">
        <w:t>the</w:t>
      </w:r>
      <w:r w:rsidR="00B4276F">
        <w:t xml:space="preserve"> </w:t>
      </w:r>
      <w:r w:rsidR="00B16035" w:rsidRPr="004D6053">
        <w:t>protection</w:t>
      </w:r>
      <w:r w:rsidR="00B4276F">
        <w:t xml:space="preserve"> </w:t>
      </w:r>
      <w:r w:rsidR="00B16035" w:rsidRPr="004D6053">
        <w:t>they</w:t>
      </w:r>
      <w:r w:rsidR="00B4276F">
        <w:t xml:space="preserve"> </w:t>
      </w:r>
      <w:r w:rsidR="00B16035" w:rsidRPr="004D6053">
        <w:t>need,</w:t>
      </w:r>
      <w:r w:rsidR="00B4276F">
        <w:t xml:space="preserve"> </w:t>
      </w:r>
      <w:r w:rsidR="00B16035" w:rsidRPr="004D6053">
        <w:t>requires</w:t>
      </w:r>
      <w:r w:rsidR="00B4276F">
        <w:t xml:space="preserve"> </w:t>
      </w:r>
      <w:r w:rsidR="00B16035" w:rsidRPr="004D6053">
        <w:t>international</w:t>
      </w:r>
      <w:r w:rsidR="00B4276F">
        <w:t xml:space="preserve"> </w:t>
      </w:r>
      <w:r w:rsidR="00B16035" w:rsidRPr="004D6053">
        <w:t>cooperation</w:t>
      </w:r>
      <w:r w:rsidR="00B4276F">
        <w:t xml:space="preserve"> </w:t>
      </w:r>
      <w:r w:rsidR="00B16035" w:rsidRPr="004D6053">
        <w:t>and</w:t>
      </w:r>
      <w:r w:rsidR="00B4276F">
        <w:t xml:space="preserve"> </w:t>
      </w:r>
      <w:r w:rsidR="00B16035" w:rsidRPr="004D6053">
        <w:t>national</w:t>
      </w:r>
      <w:r w:rsidR="00B4276F">
        <w:t xml:space="preserve"> </w:t>
      </w:r>
      <w:r w:rsidR="00B16035" w:rsidRPr="004D6053">
        <w:t>and</w:t>
      </w:r>
      <w:r w:rsidR="00B4276F">
        <w:t xml:space="preserve"> </w:t>
      </w:r>
      <w:r w:rsidR="00B16035" w:rsidRPr="004D6053">
        <w:t>local</w:t>
      </w:r>
      <w:r w:rsidR="00B4276F">
        <w:t xml:space="preserve"> </w:t>
      </w:r>
      <w:r w:rsidR="00B16035" w:rsidRPr="004D6053">
        <w:t>actions.</w:t>
      </w:r>
      <w:r w:rsidR="00B4276F">
        <w:t xml:space="preserve"> </w:t>
      </w:r>
      <w:r w:rsidR="00B16035" w:rsidRPr="004D6053">
        <w:t>The</w:t>
      </w:r>
      <w:r w:rsidR="00B4276F">
        <w:t xml:space="preserve"> Fifth </w:t>
      </w:r>
      <w:r w:rsidR="00B16035" w:rsidRPr="004D6053">
        <w:t>Strategic</w:t>
      </w:r>
      <w:r w:rsidR="00B4276F">
        <w:t xml:space="preserve"> </w:t>
      </w:r>
      <w:r w:rsidR="00B16035" w:rsidRPr="004D6053">
        <w:t>Plan</w:t>
      </w:r>
      <w:r w:rsidR="00B4276F">
        <w:t xml:space="preserve"> </w:t>
      </w:r>
      <w:r w:rsidR="00B16035" w:rsidRPr="004D6053">
        <w:t>will</w:t>
      </w:r>
      <w:r w:rsidR="00B4276F">
        <w:t xml:space="preserve"> </w:t>
      </w:r>
      <w:r w:rsidR="00B16035" w:rsidRPr="004D6053">
        <w:t>position</w:t>
      </w:r>
      <w:r w:rsidR="00B4276F">
        <w:t xml:space="preserve"> </w:t>
      </w:r>
      <w:r w:rsidR="00B16035" w:rsidRPr="004D6053">
        <w:t>the</w:t>
      </w:r>
      <w:r w:rsidR="00B4276F">
        <w:t xml:space="preserve"> </w:t>
      </w:r>
      <w:r w:rsidR="00B16035" w:rsidRPr="004D6053">
        <w:t>Convention</w:t>
      </w:r>
      <w:r w:rsidR="00B4276F">
        <w:t xml:space="preserve"> </w:t>
      </w:r>
      <w:r w:rsidR="00B16035" w:rsidRPr="004D6053">
        <w:t>in</w:t>
      </w:r>
      <w:r w:rsidR="00B4276F">
        <w:t xml:space="preserve"> </w:t>
      </w:r>
      <w:r w:rsidR="00B16035" w:rsidRPr="004D6053">
        <w:t>a</w:t>
      </w:r>
      <w:r w:rsidR="00B4276F">
        <w:t xml:space="preserve"> </w:t>
      </w:r>
      <w:r w:rsidR="00B16035" w:rsidRPr="004D6053">
        <w:t>key</w:t>
      </w:r>
      <w:r w:rsidR="00B4276F">
        <w:t xml:space="preserve"> </w:t>
      </w:r>
      <w:r w:rsidR="00B16035" w:rsidRPr="004D6053">
        <w:t>role</w:t>
      </w:r>
      <w:r w:rsidR="00B4276F">
        <w:t xml:space="preserve"> </w:t>
      </w:r>
      <w:r w:rsidR="00B16035" w:rsidRPr="004D6053">
        <w:t>as</w:t>
      </w:r>
      <w:r w:rsidR="00B4276F">
        <w:t xml:space="preserve"> </w:t>
      </w:r>
      <w:r w:rsidR="00B16035" w:rsidRPr="004D6053">
        <w:t>a</w:t>
      </w:r>
      <w:r w:rsidR="00B4276F">
        <w:t xml:space="preserve"> </w:t>
      </w:r>
      <w:r w:rsidR="00B16035" w:rsidRPr="004D6053">
        <w:t>global</w:t>
      </w:r>
      <w:r w:rsidR="00B4276F">
        <w:t xml:space="preserve"> </w:t>
      </w:r>
      <w:r w:rsidR="00B16035" w:rsidRPr="004D6053">
        <w:t>forum</w:t>
      </w:r>
      <w:r w:rsidR="00B4276F">
        <w:t xml:space="preserve"> </w:t>
      </w:r>
      <w:r w:rsidR="00B16035" w:rsidRPr="004D6053">
        <w:t>for</w:t>
      </w:r>
      <w:r w:rsidR="00B4276F">
        <w:t xml:space="preserve"> </w:t>
      </w:r>
      <w:r w:rsidR="00B16035" w:rsidRPr="004D6053">
        <w:t>negotiation</w:t>
      </w:r>
      <w:r w:rsidR="00B4276F">
        <w:t xml:space="preserve"> </w:t>
      </w:r>
      <w:r w:rsidR="00B16035" w:rsidRPr="004D6053">
        <w:t>and</w:t>
      </w:r>
      <w:r w:rsidR="00B4276F">
        <w:t xml:space="preserve"> </w:t>
      </w:r>
      <w:r w:rsidR="00B16035" w:rsidRPr="004D6053">
        <w:t>delivery</w:t>
      </w:r>
      <w:r w:rsidR="00B4276F">
        <w:t xml:space="preserve"> </w:t>
      </w:r>
      <w:r w:rsidR="00B16035" w:rsidRPr="004D6053">
        <w:t>against</w:t>
      </w:r>
      <w:r w:rsidR="00B4276F">
        <w:t xml:space="preserve"> </w:t>
      </w:r>
      <w:r w:rsidR="00B16035" w:rsidRPr="004D6053">
        <w:t>the</w:t>
      </w:r>
      <w:r w:rsidR="00B4276F">
        <w:t xml:space="preserve"> </w:t>
      </w:r>
      <w:r w:rsidR="00B16035" w:rsidRPr="004D6053">
        <w:t>many</w:t>
      </w:r>
      <w:r w:rsidR="00B4276F">
        <w:t xml:space="preserve"> </w:t>
      </w:r>
      <w:r w:rsidR="00B16035" w:rsidRPr="004D6053">
        <w:t>global</w:t>
      </w:r>
      <w:r w:rsidR="00B4276F">
        <w:t xml:space="preserve"> </w:t>
      </w:r>
      <w:r w:rsidR="00B16035" w:rsidRPr="004D6053">
        <w:t>challenges.</w:t>
      </w:r>
      <w:r w:rsidR="00B4276F">
        <w:rPr>
          <w:rStyle w:val="SP5textChar"/>
        </w:rPr>
        <w:t xml:space="preserve"> </w:t>
      </w:r>
    </w:p>
    <w:p w14:paraId="3751BACD" w14:textId="77777777" w:rsidR="004C7FC0" w:rsidRPr="004D6053" w:rsidRDefault="004C7FC0" w:rsidP="004C7FC0">
      <w:pPr>
        <w:pStyle w:val="SP5text"/>
        <w:numPr>
          <w:ilvl w:val="0"/>
          <w:numId w:val="0"/>
        </w:numPr>
        <w:spacing w:after="0"/>
        <w:rPr>
          <w:rStyle w:val="SP5textChar"/>
        </w:rPr>
      </w:pPr>
    </w:p>
    <w:p w14:paraId="452C41FF" w14:textId="28A00C9B" w:rsidR="00B16035" w:rsidRPr="00D9113B" w:rsidRDefault="00B16035" w:rsidP="00DD360B">
      <w:pPr>
        <w:pStyle w:val="Heading1"/>
        <w:spacing w:after="0"/>
      </w:pPr>
      <w:r w:rsidRPr="00D9113B">
        <w:t>Theory</w:t>
      </w:r>
      <w:r w:rsidR="00B4276F">
        <w:t xml:space="preserve"> </w:t>
      </w:r>
      <w:r w:rsidRPr="00D9113B">
        <w:t>of</w:t>
      </w:r>
      <w:r w:rsidR="00B4276F">
        <w:t xml:space="preserve"> </w:t>
      </w:r>
      <w:r w:rsidRPr="00D9113B">
        <w:t>transformative</w:t>
      </w:r>
      <w:r w:rsidR="00B4276F">
        <w:t xml:space="preserve"> </w:t>
      </w:r>
      <w:r w:rsidRPr="00D9113B">
        <w:t>change</w:t>
      </w:r>
    </w:p>
    <w:p w14:paraId="544977DF" w14:textId="77777777" w:rsidR="004C7FC0" w:rsidRDefault="004C7FC0" w:rsidP="004C7FC0">
      <w:pPr>
        <w:pStyle w:val="SP5text"/>
        <w:numPr>
          <w:ilvl w:val="0"/>
          <w:numId w:val="0"/>
        </w:numPr>
        <w:spacing w:after="0"/>
        <w:ind w:left="426" w:hanging="426"/>
      </w:pPr>
    </w:p>
    <w:p w14:paraId="4DECBA4A" w14:textId="17C3D2EF" w:rsidR="00B16035" w:rsidRPr="00212E53" w:rsidRDefault="004C7FC0" w:rsidP="004C7FC0">
      <w:pPr>
        <w:pStyle w:val="SP5text"/>
        <w:numPr>
          <w:ilvl w:val="0"/>
          <w:numId w:val="0"/>
        </w:numPr>
        <w:spacing w:after="0"/>
        <w:ind w:left="426" w:hanging="426"/>
      </w:pPr>
      <w:r>
        <w:t>19.</w:t>
      </w:r>
      <w:r>
        <w:tab/>
      </w:r>
      <w:r w:rsidR="00B16035" w:rsidRPr="00212E53">
        <w:t>The</w:t>
      </w:r>
      <w:r w:rsidR="00B4276F">
        <w:t xml:space="preserve"> </w:t>
      </w:r>
      <w:r w:rsidR="00B16035" w:rsidRPr="00212E53">
        <w:t>Convention</w:t>
      </w:r>
      <w:r w:rsidR="00B4276F">
        <w:t xml:space="preserve"> </w:t>
      </w:r>
      <w:r w:rsidR="00B16035" w:rsidRPr="00212E53">
        <w:t>on</w:t>
      </w:r>
      <w:r w:rsidR="00B4276F">
        <w:t xml:space="preserve"> </w:t>
      </w:r>
      <w:r w:rsidR="00B16035" w:rsidRPr="00212E53">
        <w:t>Wetlands’</w:t>
      </w:r>
      <w:r w:rsidR="00B4276F">
        <w:t xml:space="preserve"> Fifth </w:t>
      </w:r>
      <w:r w:rsidR="00B16035" w:rsidRPr="00212E53">
        <w:t>Strategic</w:t>
      </w:r>
      <w:r w:rsidR="00B4276F">
        <w:t xml:space="preserve"> </w:t>
      </w:r>
      <w:r w:rsidR="00B16035" w:rsidRPr="00212E53">
        <w:t>Plan</w:t>
      </w:r>
      <w:r w:rsidR="00B4276F">
        <w:t xml:space="preserve"> </w:t>
      </w:r>
      <w:r w:rsidR="00B16035" w:rsidRPr="00212E53">
        <w:t>is</w:t>
      </w:r>
      <w:r w:rsidR="00B4276F">
        <w:t xml:space="preserve"> </w:t>
      </w:r>
      <w:r w:rsidR="00B16035" w:rsidRPr="00212E53">
        <w:t>built</w:t>
      </w:r>
      <w:r w:rsidR="00B4276F">
        <w:t xml:space="preserve"> </w:t>
      </w:r>
      <w:r w:rsidR="00B16035" w:rsidRPr="00212E53">
        <w:t>around</w:t>
      </w:r>
      <w:r w:rsidR="00B4276F">
        <w:t xml:space="preserve"> </w:t>
      </w:r>
      <w:r w:rsidR="00B16035" w:rsidRPr="00212E53">
        <w:t>a</w:t>
      </w:r>
      <w:r w:rsidR="00B4276F">
        <w:t xml:space="preserve"> </w:t>
      </w:r>
      <w:r w:rsidR="00B16035" w:rsidRPr="00212E53">
        <w:t>theory</w:t>
      </w:r>
      <w:r w:rsidR="00B4276F">
        <w:t xml:space="preserve"> </w:t>
      </w:r>
      <w:r w:rsidR="00B16035" w:rsidRPr="00212E53">
        <w:t>of</w:t>
      </w:r>
      <w:r w:rsidR="00B4276F">
        <w:t xml:space="preserve"> </w:t>
      </w:r>
      <w:r w:rsidR="00B16035" w:rsidRPr="00212E53">
        <w:t>transformative</w:t>
      </w:r>
      <w:r w:rsidR="00B4276F">
        <w:t xml:space="preserve"> </w:t>
      </w:r>
      <w:r w:rsidR="00B16035" w:rsidRPr="00212E53">
        <w:t>change</w:t>
      </w:r>
      <w:r w:rsidR="00B4276F">
        <w:t xml:space="preserve"> </w:t>
      </w:r>
      <w:r w:rsidR="00B16035" w:rsidRPr="00212E53">
        <w:t>which</w:t>
      </w:r>
      <w:r w:rsidR="00B4276F">
        <w:t xml:space="preserve"> </w:t>
      </w:r>
      <w:r w:rsidR="00B16035" w:rsidRPr="00212E53">
        <w:t>recognizes</w:t>
      </w:r>
      <w:r w:rsidR="00B4276F">
        <w:t xml:space="preserve"> </w:t>
      </w:r>
      <w:r w:rsidR="00B16035" w:rsidRPr="00212E53">
        <w:t>that</w:t>
      </w:r>
      <w:r w:rsidR="00B4276F">
        <w:t xml:space="preserve"> </w:t>
      </w:r>
      <w:r w:rsidR="00B16035" w:rsidRPr="00212E53">
        <w:t>urgent</w:t>
      </w:r>
      <w:r w:rsidR="00B4276F">
        <w:t xml:space="preserve"> </w:t>
      </w:r>
      <w:r w:rsidR="00B16035" w:rsidRPr="00212E53">
        <w:t>action</w:t>
      </w:r>
      <w:r w:rsidR="00B4276F">
        <w:t xml:space="preserve"> </w:t>
      </w:r>
      <w:r w:rsidR="00B16035" w:rsidRPr="00212E53">
        <w:t>is</w:t>
      </w:r>
      <w:r w:rsidR="00B4276F">
        <w:t xml:space="preserve"> </w:t>
      </w:r>
      <w:r w:rsidR="00B16035" w:rsidRPr="00212E53">
        <w:t>required</w:t>
      </w:r>
      <w:r w:rsidR="00B4276F">
        <w:t xml:space="preserve"> </w:t>
      </w:r>
      <w:r w:rsidR="00B16035" w:rsidRPr="00212E53">
        <w:t>globally,</w:t>
      </w:r>
      <w:r w:rsidR="00B4276F">
        <w:t xml:space="preserve"> </w:t>
      </w:r>
      <w:r w:rsidR="00B16035" w:rsidRPr="00212E53">
        <w:t>regionally,</w:t>
      </w:r>
      <w:r w:rsidR="00B4276F">
        <w:t xml:space="preserve"> </w:t>
      </w:r>
      <w:r w:rsidR="00B16035" w:rsidRPr="00212E53">
        <w:t>nationally</w:t>
      </w:r>
      <w:r w:rsidR="00B4276F">
        <w:t xml:space="preserve"> </w:t>
      </w:r>
      <w:r w:rsidR="00B16035" w:rsidRPr="00212E53">
        <w:t>and</w:t>
      </w:r>
      <w:r w:rsidR="00B4276F">
        <w:t xml:space="preserve"> </w:t>
      </w:r>
      <w:r w:rsidR="00B16035" w:rsidRPr="00212E53">
        <w:t>locally</w:t>
      </w:r>
      <w:r w:rsidR="00B4276F">
        <w:t xml:space="preserve"> </w:t>
      </w:r>
      <w:r w:rsidR="00B16035" w:rsidRPr="00212E53">
        <w:t>so</w:t>
      </w:r>
      <w:r w:rsidR="00B4276F">
        <w:t xml:space="preserve"> </w:t>
      </w:r>
      <w:r w:rsidR="00B16035" w:rsidRPr="00212E53">
        <w:t>that</w:t>
      </w:r>
      <w:r w:rsidR="00B4276F">
        <w:t xml:space="preserve"> </w:t>
      </w:r>
      <w:r w:rsidR="00B16035" w:rsidRPr="00212E53">
        <w:t>the</w:t>
      </w:r>
      <w:r w:rsidR="00B4276F">
        <w:t xml:space="preserve"> </w:t>
      </w:r>
      <w:r w:rsidR="00B16035" w:rsidRPr="00212E53">
        <w:t>critical</w:t>
      </w:r>
      <w:r w:rsidR="00B4276F">
        <w:t xml:space="preserve"> </w:t>
      </w:r>
      <w:r w:rsidR="00B16035" w:rsidRPr="00212E53">
        <w:t>drivers</w:t>
      </w:r>
      <w:r w:rsidR="00B4276F">
        <w:t xml:space="preserve"> </w:t>
      </w:r>
      <w:r w:rsidR="00B16035" w:rsidRPr="00212E53">
        <w:t>of</w:t>
      </w:r>
      <w:r w:rsidR="00B4276F">
        <w:t xml:space="preserve"> </w:t>
      </w:r>
      <w:r w:rsidR="00B16035" w:rsidRPr="00212E53">
        <w:t>undesirable</w:t>
      </w:r>
      <w:r w:rsidR="00B4276F">
        <w:t xml:space="preserve"> </w:t>
      </w:r>
      <w:r w:rsidR="00B16035" w:rsidRPr="00212E53">
        <w:t>change</w:t>
      </w:r>
      <w:r w:rsidR="00B4276F">
        <w:t xml:space="preserve"> </w:t>
      </w:r>
      <w:r w:rsidR="00B16035" w:rsidRPr="00212E53">
        <w:t>that</w:t>
      </w:r>
      <w:r w:rsidR="00B4276F">
        <w:t xml:space="preserve"> </w:t>
      </w:r>
      <w:r w:rsidR="00B16035" w:rsidRPr="00212E53">
        <w:t>have</w:t>
      </w:r>
      <w:r w:rsidR="00B4276F">
        <w:t xml:space="preserve"> </w:t>
      </w:r>
      <w:r w:rsidR="00B16035" w:rsidRPr="00212E53">
        <w:t>exacerbated</w:t>
      </w:r>
      <w:r w:rsidR="00B4276F">
        <w:t xml:space="preserve"> </w:t>
      </w:r>
      <w:r w:rsidR="00B16035" w:rsidRPr="00212E53">
        <w:t>wetland</w:t>
      </w:r>
      <w:r w:rsidR="00B4276F">
        <w:t xml:space="preserve"> </w:t>
      </w:r>
      <w:r w:rsidR="00B16035" w:rsidRPr="00212E53">
        <w:t>loss</w:t>
      </w:r>
      <w:r w:rsidR="00B4276F">
        <w:t xml:space="preserve"> </w:t>
      </w:r>
      <w:r w:rsidR="00B16035" w:rsidRPr="00212E53">
        <w:t>and</w:t>
      </w:r>
      <w:r w:rsidR="00B4276F">
        <w:t xml:space="preserve"> </w:t>
      </w:r>
      <w:r w:rsidR="00B16035" w:rsidRPr="00212E53">
        <w:t>degradation</w:t>
      </w:r>
      <w:r w:rsidR="00B4276F">
        <w:t xml:space="preserve"> </w:t>
      </w:r>
      <w:r w:rsidR="00B16035" w:rsidRPr="00212E53">
        <w:t>will</w:t>
      </w:r>
      <w:r w:rsidR="00B4276F">
        <w:t xml:space="preserve"> </w:t>
      </w:r>
      <w:r w:rsidR="00B16035" w:rsidRPr="00212E53">
        <w:t>be</w:t>
      </w:r>
      <w:r w:rsidR="00B4276F">
        <w:t xml:space="preserve"> </w:t>
      </w:r>
      <w:r w:rsidR="00B16035" w:rsidRPr="00212E53">
        <w:t>stemmed</w:t>
      </w:r>
      <w:r w:rsidR="00B4276F">
        <w:t xml:space="preserve"> </w:t>
      </w:r>
      <w:r w:rsidR="00B16035" w:rsidRPr="00212E53">
        <w:t>and/or</w:t>
      </w:r>
      <w:r w:rsidR="00B4276F">
        <w:t xml:space="preserve"> </w:t>
      </w:r>
      <w:r w:rsidR="00B16035" w:rsidRPr="00212E53">
        <w:t>reversed</w:t>
      </w:r>
      <w:r w:rsidR="00B4276F">
        <w:t xml:space="preserve"> </w:t>
      </w:r>
      <w:r w:rsidR="00B16035" w:rsidRPr="00212E53">
        <w:t>to</w:t>
      </w:r>
      <w:r w:rsidR="00B4276F">
        <w:t xml:space="preserve"> </w:t>
      </w:r>
      <w:r w:rsidR="00B16035" w:rsidRPr="00212E53">
        <w:t>allow</w:t>
      </w:r>
      <w:r w:rsidR="00B4276F">
        <w:t xml:space="preserve"> </w:t>
      </w:r>
      <w:r w:rsidR="00B16035" w:rsidRPr="00212E53">
        <w:t>for</w:t>
      </w:r>
      <w:r w:rsidR="00B4276F">
        <w:t xml:space="preserve"> </w:t>
      </w:r>
      <w:r w:rsidR="00B16035" w:rsidRPr="00212E53">
        <w:t>the</w:t>
      </w:r>
      <w:r w:rsidR="00B4276F">
        <w:t xml:space="preserve"> </w:t>
      </w:r>
      <w:r w:rsidR="00B16035" w:rsidRPr="00212E53">
        <w:t>recovery</w:t>
      </w:r>
      <w:r w:rsidR="00B4276F">
        <w:t xml:space="preserve"> </w:t>
      </w:r>
      <w:r w:rsidR="00B16035" w:rsidRPr="00212E53">
        <w:t>of</w:t>
      </w:r>
      <w:r w:rsidR="00B4276F">
        <w:t xml:space="preserve"> </w:t>
      </w:r>
      <w:r w:rsidR="00B16035" w:rsidRPr="00212E53">
        <w:t>all</w:t>
      </w:r>
      <w:r w:rsidR="00B4276F">
        <w:t xml:space="preserve"> </w:t>
      </w:r>
      <w:r w:rsidR="00B16035" w:rsidRPr="00212E53">
        <w:t>wetland</w:t>
      </w:r>
      <w:r w:rsidR="00B4276F">
        <w:t xml:space="preserve"> </w:t>
      </w:r>
      <w:r w:rsidR="00B16035" w:rsidRPr="00212E53">
        <w:t>ecosystems.</w:t>
      </w:r>
    </w:p>
    <w:p w14:paraId="29D02337" w14:textId="77777777" w:rsidR="004C7FC0" w:rsidRDefault="004C7FC0" w:rsidP="004C7FC0">
      <w:pPr>
        <w:pStyle w:val="SP5text"/>
        <w:numPr>
          <w:ilvl w:val="0"/>
          <w:numId w:val="0"/>
        </w:numPr>
        <w:spacing w:after="0"/>
        <w:ind w:left="426" w:hanging="426"/>
      </w:pPr>
    </w:p>
    <w:p w14:paraId="0DB37CE1" w14:textId="02907DF0" w:rsidR="00B16035" w:rsidRPr="00C6163B" w:rsidRDefault="004C7FC0" w:rsidP="004C7FC0">
      <w:pPr>
        <w:pStyle w:val="SP5text"/>
        <w:numPr>
          <w:ilvl w:val="0"/>
          <w:numId w:val="0"/>
        </w:numPr>
        <w:spacing w:after="0"/>
        <w:ind w:left="426" w:hanging="426"/>
      </w:pPr>
      <w:r>
        <w:t>20.</w:t>
      </w:r>
      <w:r>
        <w:tab/>
      </w:r>
      <w:r w:rsidR="00B16035" w:rsidRPr="00C6163B">
        <w:t>The</w:t>
      </w:r>
      <w:r w:rsidR="00B4276F">
        <w:t xml:space="preserve"> </w:t>
      </w:r>
      <w:r w:rsidR="00B16035" w:rsidRPr="00C6163B">
        <w:t>theory</w:t>
      </w:r>
      <w:r w:rsidR="00B4276F">
        <w:t xml:space="preserve"> </w:t>
      </w:r>
      <w:r w:rsidR="00B16035" w:rsidRPr="00C6163B">
        <w:t>of</w:t>
      </w:r>
      <w:r w:rsidR="00B4276F">
        <w:t xml:space="preserve"> </w:t>
      </w:r>
      <w:r w:rsidR="00B16035" w:rsidRPr="00C6163B">
        <w:t>transformative</w:t>
      </w:r>
      <w:r w:rsidR="00B4276F">
        <w:t xml:space="preserve"> </w:t>
      </w:r>
      <w:r w:rsidR="00B16035" w:rsidRPr="00C6163B">
        <w:t>change</w:t>
      </w:r>
      <w:r w:rsidR="00B4276F">
        <w:t xml:space="preserve"> </w:t>
      </w:r>
      <w:r w:rsidR="00B16035" w:rsidRPr="00C6163B">
        <w:t>acknowledges</w:t>
      </w:r>
      <w:r w:rsidR="00B4276F">
        <w:t xml:space="preserve"> </w:t>
      </w:r>
      <w:r w:rsidR="00B16035" w:rsidRPr="00C6163B">
        <w:t>the</w:t>
      </w:r>
      <w:r w:rsidR="00B4276F">
        <w:t xml:space="preserve"> </w:t>
      </w:r>
      <w:r w:rsidR="00B16035" w:rsidRPr="00C6163B">
        <w:t>vision</w:t>
      </w:r>
      <w:r w:rsidR="00B4276F">
        <w:t xml:space="preserve"> </w:t>
      </w:r>
      <w:r w:rsidR="00B16035" w:rsidRPr="00C6163B">
        <w:t>of</w:t>
      </w:r>
      <w:r w:rsidR="00B4276F">
        <w:t xml:space="preserve"> </w:t>
      </w:r>
      <w:r w:rsidR="00B16035" w:rsidRPr="00C6163B">
        <w:t>the</w:t>
      </w:r>
      <w:r w:rsidR="00B4276F">
        <w:t xml:space="preserve"> </w:t>
      </w:r>
      <w:r w:rsidR="00B16035" w:rsidRPr="00C6163B">
        <w:rPr>
          <w:rStyle w:val="SP5textChar"/>
        </w:rPr>
        <w:t>Kunming-Montreal</w:t>
      </w:r>
      <w:r w:rsidR="00B4276F">
        <w:rPr>
          <w:rStyle w:val="SP5textChar"/>
        </w:rPr>
        <w:t xml:space="preserve"> </w:t>
      </w:r>
      <w:r w:rsidR="00B16035" w:rsidRPr="00C6163B">
        <w:rPr>
          <w:rStyle w:val="SP5textChar"/>
        </w:rPr>
        <w:t>Global</w:t>
      </w:r>
      <w:r w:rsidR="00B4276F">
        <w:rPr>
          <w:rStyle w:val="SP5textChar"/>
        </w:rPr>
        <w:t xml:space="preserve"> </w:t>
      </w:r>
      <w:r w:rsidR="00B16035" w:rsidRPr="00C6163B">
        <w:rPr>
          <w:rStyle w:val="SP5textChar"/>
        </w:rPr>
        <w:t>Biodiversity</w:t>
      </w:r>
      <w:r w:rsidR="00B4276F">
        <w:rPr>
          <w:rStyle w:val="SP5textChar"/>
        </w:rPr>
        <w:t xml:space="preserve"> </w:t>
      </w:r>
      <w:r w:rsidR="00B16035" w:rsidRPr="00C6163B">
        <w:rPr>
          <w:rStyle w:val="SP5textChar"/>
        </w:rPr>
        <w:t>Framework</w:t>
      </w:r>
      <w:r w:rsidR="00B4276F">
        <w:rPr>
          <w:rStyle w:val="SP5textChar"/>
        </w:rPr>
        <w:t xml:space="preserve"> </w:t>
      </w:r>
      <w:r w:rsidR="00B16035" w:rsidRPr="00C6163B">
        <w:t>of</w:t>
      </w:r>
      <w:r w:rsidR="00B4276F">
        <w:t xml:space="preserve"> </w:t>
      </w:r>
      <w:r w:rsidR="00B16035" w:rsidRPr="00C6163B">
        <w:t>a</w:t>
      </w:r>
      <w:r w:rsidR="00B4276F">
        <w:t xml:space="preserve"> </w:t>
      </w:r>
      <w:r w:rsidR="00B16035" w:rsidRPr="00C6163B">
        <w:t>world</w:t>
      </w:r>
      <w:r w:rsidR="00B4276F">
        <w:t xml:space="preserve"> </w:t>
      </w:r>
      <w:r w:rsidR="00B16035" w:rsidRPr="00C6163B">
        <w:t>living</w:t>
      </w:r>
      <w:r w:rsidR="00B4276F">
        <w:t xml:space="preserve"> </w:t>
      </w:r>
      <w:r w:rsidR="00B16035" w:rsidRPr="00C6163B">
        <w:t>in</w:t>
      </w:r>
      <w:r w:rsidR="00B4276F">
        <w:t xml:space="preserve"> </w:t>
      </w:r>
      <w:r w:rsidR="00B16035" w:rsidRPr="00C6163B">
        <w:t>harmony</w:t>
      </w:r>
      <w:r w:rsidR="00B4276F">
        <w:t xml:space="preserve"> </w:t>
      </w:r>
      <w:r w:rsidR="00B16035" w:rsidRPr="00C6163B">
        <w:t>with</w:t>
      </w:r>
      <w:r w:rsidR="00B4276F">
        <w:t xml:space="preserve"> </w:t>
      </w:r>
      <w:r w:rsidR="00B16035" w:rsidRPr="00C6163B">
        <w:t>nature</w:t>
      </w:r>
      <w:r w:rsidR="003D3FD9">
        <w:t>,</w:t>
      </w:r>
      <w:r w:rsidR="00B4276F">
        <w:t xml:space="preserve"> </w:t>
      </w:r>
      <w:r w:rsidR="00B16035" w:rsidRPr="00C6163B">
        <w:t>and</w:t>
      </w:r>
      <w:r w:rsidR="00B4276F">
        <w:t xml:space="preserve"> </w:t>
      </w:r>
      <w:r w:rsidR="00B16035" w:rsidRPr="00C6163B">
        <w:t>promotes</w:t>
      </w:r>
      <w:r w:rsidR="00B4276F">
        <w:t xml:space="preserve"> </w:t>
      </w:r>
      <w:r w:rsidR="00B16035" w:rsidRPr="00C6163B">
        <w:t>collective</w:t>
      </w:r>
      <w:r w:rsidR="00B4276F">
        <w:t xml:space="preserve"> </w:t>
      </w:r>
      <w:r w:rsidR="00B16035" w:rsidRPr="00C6163B">
        <w:t>actions,</w:t>
      </w:r>
      <w:r w:rsidR="00B4276F">
        <w:t xml:space="preserve"> </w:t>
      </w:r>
      <w:r w:rsidR="00B16035" w:rsidRPr="00C6163B">
        <w:t>including</w:t>
      </w:r>
      <w:r w:rsidR="00B4276F">
        <w:t xml:space="preserve"> </w:t>
      </w:r>
      <w:r w:rsidR="00B16035" w:rsidRPr="00C6163B">
        <w:t>by</w:t>
      </w:r>
      <w:r w:rsidR="00B4276F">
        <w:t xml:space="preserve"> </w:t>
      </w:r>
      <w:r w:rsidR="00B16035" w:rsidRPr="00C6163B">
        <w:t>[Indigenous</w:t>
      </w:r>
      <w:r w:rsidR="00B4276F">
        <w:t xml:space="preserve"> </w:t>
      </w:r>
      <w:r w:rsidR="00B16035" w:rsidRPr="00C6163B">
        <w:t>Peoples</w:t>
      </w:r>
      <w:r w:rsidR="00B4276F">
        <w:t xml:space="preserve"> </w:t>
      </w:r>
      <w:r w:rsidR="00B16035" w:rsidRPr="00C6163B">
        <w:t>and</w:t>
      </w:r>
      <w:r w:rsidR="00B4276F">
        <w:t xml:space="preserve"> </w:t>
      </w:r>
      <w:r w:rsidR="00B16035" w:rsidRPr="00C6163B">
        <w:t>local</w:t>
      </w:r>
      <w:r w:rsidR="00B4276F">
        <w:t xml:space="preserve"> </w:t>
      </w:r>
      <w:r w:rsidR="00B16035" w:rsidRPr="00C6163B">
        <w:t>communities],</w:t>
      </w:r>
      <w:r w:rsidR="00B4276F">
        <w:t xml:space="preserve"> </w:t>
      </w:r>
      <w:r w:rsidR="00B16035" w:rsidRPr="00C6163B">
        <w:t>Mother</w:t>
      </w:r>
      <w:r w:rsidR="00B4276F">
        <w:t xml:space="preserve"> </w:t>
      </w:r>
      <w:r w:rsidR="00B16035" w:rsidRPr="00C6163B">
        <w:t>Earth-centric</w:t>
      </w:r>
      <w:r w:rsidR="00B4276F">
        <w:t xml:space="preserve"> </w:t>
      </w:r>
      <w:r w:rsidR="00B16035" w:rsidRPr="00C6163B">
        <w:t>actions,</w:t>
      </w:r>
      <w:r w:rsidR="00B4276F">
        <w:t xml:space="preserve"> </w:t>
      </w:r>
      <w:r w:rsidR="00B16035" w:rsidRPr="00C6163B">
        <w:t>and</w:t>
      </w:r>
      <w:r w:rsidR="00B4276F">
        <w:t xml:space="preserve"> </w:t>
      </w:r>
      <w:r w:rsidR="00B16035" w:rsidRPr="00C6163B">
        <w:t>rights-based</w:t>
      </w:r>
      <w:r w:rsidR="00B4276F">
        <w:t xml:space="preserve"> </w:t>
      </w:r>
      <w:r w:rsidR="00B16035" w:rsidRPr="00C6163B">
        <w:t>approaches</w:t>
      </w:r>
      <w:r w:rsidR="00B4276F">
        <w:t xml:space="preserve"> </w:t>
      </w:r>
      <w:r w:rsidR="00B16035" w:rsidRPr="00C6163B">
        <w:t>which</w:t>
      </w:r>
      <w:r w:rsidR="00B4276F">
        <w:t xml:space="preserve"> </w:t>
      </w:r>
      <w:r w:rsidR="00B16035" w:rsidRPr="00C6163B">
        <w:t>embrace</w:t>
      </w:r>
      <w:r w:rsidR="00B4276F">
        <w:t xml:space="preserve"> </w:t>
      </w:r>
      <w:r w:rsidR="00B16035" w:rsidRPr="00C6163B">
        <w:t>multiple</w:t>
      </w:r>
      <w:r w:rsidR="00B4276F">
        <w:t xml:space="preserve"> </w:t>
      </w:r>
      <w:r w:rsidR="00B16035" w:rsidRPr="00C6163B">
        <w:t>value</w:t>
      </w:r>
      <w:r w:rsidR="00B4276F">
        <w:t xml:space="preserve"> </w:t>
      </w:r>
      <w:r w:rsidR="00B16035" w:rsidRPr="00C6163B">
        <w:t>systems,</w:t>
      </w:r>
      <w:r w:rsidR="00B4276F">
        <w:t xml:space="preserve"> </w:t>
      </w:r>
      <w:r w:rsidR="00B16035" w:rsidRPr="00C6163B">
        <w:t>including</w:t>
      </w:r>
      <w:r w:rsidR="00B4276F">
        <w:t xml:space="preserve"> </w:t>
      </w:r>
      <w:r w:rsidR="00B16035" w:rsidRPr="00C6163B">
        <w:t>community-based</w:t>
      </w:r>
      <w:r w:rsidR="00B4276F">
        <w:t xml:space="preserve"> </w:t>
      </w:r>
      <w:r w:rsidR="00B16035" w:rsidRPr="00C6163B">
        <w:t>natural</w:t>
      </w:r>
      <w:r w:rsidR="00B4276F">
        <w:t xml:space="preserve"> </w:t>
      </w:r>
      <w:r w:rsidR="00B16035" w:rsidRPr="00C6163B">
        <w:t>resource</w:t>
      </w:r>
      <w:r w:rsidR="00B4276F">
        <w:t xml:space="preserve"> </w:t>
      </w:r>
      <w:r w:rsidR="00B16035" w:rsidRPr="00C6163B">
        <w:t>management</w:t>
      </w:r>
      <w:r w:rsidR="00B4276F">
        <w:t xml:space="preserve"> </w:t>
      </w:r>
      <w:r w:rsidR="00B16035" w:rsidRPr="00C6163B">
        <w:t>and</w:t>
      </w:r>
      <w:r w:rsidR="00B4276F">
        <w:t xml:space="preserve"> </w:t>
      </w:r>
      <w:r w:rsidR="00B16035" w:rsidRPr="00C6163B">
        <w:t>civil</w:t>
      </w:r>
      <w:r w:rsidR="00B4276F">
        <w:t xml:space="preserve"> </w:t>
      </w:r>
      <w:r w:rsidR="00B16035" w:rsidRPr="00C6163B">
        <w:t>society</w:t>
      </w:r>
      <w:r w:rsidR="00B4276F">
        <w:t xml:space="preserve"> </w:t>
      </w:r>
      <w:r w:rsidR="00B16035" w:rsidRPr="00C6163B">
        <w:t>cooperation</w:t>
      </w:r>
      <w:r w:rsidR="00B4276F">
        <w:t xml:space="preserve"> </w:t>
      </w:r>
      <w:r w:rsidR="00B16035" w:rsidRPr="00C6163B">
        <w:t>and</w:t>
      </w:r>
      <w:r w:rsidR="00B4276F">
        <w:t xml:space="preserve"> </w:t>
      </w:r>
      <w:r w:rsidR="00B16035" w:rsidRPr="00C6163B">
        <w:t>solidarity</w:t>
      </w:r>
      <w:r w:rsidR="00B4276F">
        <w:t xml:space="preserve"> </w:t>
      </w:r>
      <w:r w:rsidR="00B16035" w:rsidRPr="00C6163B">
        <w:t>aimed</w:t>
      </w:r>
      <w:r w:rsidR="00B4276F">
        <w:t xml:space="preserve"> </w:t>
      </w:r>
      <w:r w:rsidR="00B16035" w:rsidRPr="00C6163B">
        <w:t>at</w:t>
      </w:r>
      <w:r w:rsidR="00B4276F">
        <w:t xml:space="preserve"> </w:t>
      </w:r>
      <w:r w:rsidR="00B16035" w:rsidRPr="00C6163B">
        <w:t>the</w:t>
      </w:r>
      <w:r w:rsidR="00B4276F">
        <w:t xml:space="preserve"> </w:t>
      </w:r>
      <w:r w:rsidR="00B16035" w:rsidRPr="00C6163B">
        <w:t>restoration,</w:t>
      </w:r>
      <w:r w:rsidR="00B4276F">
        <w:t xml:space="preserve"> </w:t>
      </w:r>
      <w:r w:rsidR="00B16035" w:rsidRPr="00C6163B">
        <w:t>conservation</w:t>
      </w:r>
      <w:r w:rsidR="00B4276F">
        <w:t xml:space="preserve"> </w:t>
      </w:r>
      <w:r w:rsidR="00B16035" w:rsidRPr="00C6163B">
        <w:t>and</w:t>
      </w:r>
      <w:r w:rsidR="00B4276F">
        <w:t xml:space="preserve"> </w:t>
      </w:r>
      <w:r w:rsidR="00B16035" w:rsidRPr="00C6163B">
        <w:t>wise</w:t>
      </w:r>
      <w:r w:rsidR="00B4276F">
        <w:t xml:space="preserve"> </w:t>
      </w:r>
      <w:r w:rsidR="00B16035" w:rsidRPr="00C6163B">
        <w:t>use</w:t>
      </w:r>
      <w:r w:rsidR="00B4276F">
        <w:t xml:space="preserve"> </w:t>
      </w:r>
      <w:r w:rsidR="00B16035" w:rsidRPr="00C6163B">
        <w:t>of</w:t>
      </w:r>
      <w:r w:rsidR="00B4276F">
        <w:t xml:space="preserve"> </w:t>
      </w:r>
      <w:r w:rsidR="00B16035" w:rsidRPr="00C6163B">
        <w:t>wetland</w:t>
      </w:r>
      <w:r w:rsidR="00B4276F">
        <w:t xml:space="preserve"> </w:t>
      </w:r>
      <w:r w:rsidR="00B16035" w:rsidRPr="00C6163B">
        <w:t>ecosystems.</w:t>
      </w:r>
      <w:r w:rsidR="00B4276F">
        <w:t xml:space="preserve"> </w:t>
      </w:r>
    </w:p>
    <w:p w14:paraId="2A3FCC3A" w14:textId="77777777" w:rsidR="004C7FC0" w:rsidRDefault="004C7FC0" w:rsidP="004C7FC0">
      <w:pPr>
        <w:pStyle w:val="SP5text"/>
        <w:numPr>
          <w:ilvl w:val="0"/>
          <w:numId w:val="0"/>
        </w:numPr>
        <w:spacing w:after="0"/>
        <w:ind w:left="426" w:hanging="426"/>
      </w:pPr>
    </w:p>
    <w:p w14:paraId="39CA8EF8" w14:textId="7C735299" w:rsidR="00B16035" w:rsidRDefault="004C7FC0" w:rsidP="004C7FC0">
      <w:pPr>
        <w:pStyle w:val="SP5text"/>
        <w:numPr>
          <w:ilvl w:val="0"/>
          <w:numId w:val="0"/>
        </w:numPr>
        <w:spacing w:after="0"/>
        <w:ind w:left="426" w:hanging="426"/>
      </w:pPr>
      <w:r>
        <w:t>21.</w:t>
      </w:r>
      <w:r>
        <w:tab/>
      </w:r>
      <w:r w:rsidR="00B16035">
        <w:t>[The</w:t>
      </w:r>
      <w:r w:rsidR="00B4276F">
        <w:t xml:space="preserve"> </w:t>
      </w:r>
      <w:r w:rsidR="00B16035">
        <w:t>theory</w:t>
      </w:r>
      <w:r w:rsidR="00B4276F">
        <w:t xml:space="preserve"> </w:t>
      </w:r>
      <w:r w:rsidR="00B16035">
        <w:t>of</w:t>
      </w:r>
      <w:r w:rsidR="00B4276F">
        <w:t xml:space="preserve"> </w:t>
      </w:r>
      <w:r w:rsidR="00B16035">
        <w:t>change</w:t>
      </w:r>
      <w:r w:rsidR="00B4276F">
        <w:t xml:space="preserve"> </w:t>
      </w:r>
      <w:r w:rsidR="00B16035">
        <w:t>supports</w:t>
      </w:r>
      <w:r w:rsidR="00B4276F">
        <w:t xml:space="preserve"> </w:t>
      </w:r>
      <w:r w:rsidR="00B16035">
        <w:t>fundamental</w:t>
      </w:r>
      <w:r w:rsidR="00B4276F">
        <w:t xml:space="preserve"> </w:t>
      </w:r>
      <w:r w:rsidR="00B16035">
        <w:t>transformation</w:t>
      </w:r>
      <w:r w:rsidR="00B4276F">
        <w:t xml:space="preserve"> </w:t>
      </w:r>
      <w:r w:rsidR="00B16035">
        <w:t>of</w:t>
      </w:r>
      <w:r w:rsidR="00B4276F">
        <w:t xml:space="preserve"> </w:t>
      </w:r>
      <w:r w:rsidR="00B16035">
        <w:t>existing</w:t>
      </w:r>
      <w:r w:rsidR="00B4276F">
        <w:t xml:space="preserve"> </w:t>
      </w:r>
      <w:r w:rsidR="00B16035">
        <w:t>wetland-human</w:t>
      </w:r>
      <w:r w:rsidR="00B4276F">
        <w:t xml:space="preserve"> </w:t>
      </w:r>
      <w:r w:rsidR="00B16035">
        <w:t>relationships</w:t>
      </w:r>
      <w:r w:rsidR="00B4276F">
        <w:t xml:space="preserve"> </w:t>
      </w:r>
      <w:r w:rsidR="00B16035">
        <w:t>by</w:t>
      </w:r>
      <w:r w:rsidR="00B4276F">
        <w:t xml:space="preserve"> </w:t>
      </w:r>
      <w:r w:rsidR="00B16035">
        <w:t>understanding</w:t>
      </w:r>
      <w:r w:rsidR="00B4276F">
        <w:t xml:space="preserve"> </w:t>
      </w:r>
      <w:r w:rsidR="00B16035">
        <w:t>the</w:t>
      </w:r>
      <w:r w:rsidR="00B4276F">
        <w:t xml:space="preserve"> </w:t>
      </w:r>
      <w:r w:rsidR="00B16035">
        <w:t>multiple</w:t>
      </w:r>
      <w:r w:rsidR="00B4276F">
        <w:t xml:space="preserve"> </w:t>
      </w:r>
      <w:r w:rsidR="00B16035">
        <w:t>values</w:t>
      </w:r>
      <w:r w:rsidR="00B4276F">
        <w:t xml:space="preserve"> </w:t>
      </w:r>
      <w:r w:rsidR="00B16035">
        <w:t>of</w:t>
      </w:r>
      <w:r w:rsidR="00B4276F">
        <w:t xml:space="preserve"> </w:t>
      </w:r>
      <w:r w:rsidR="00B16035">
        <w:t>wetlands</w:t>
      </w:r>
      <w:r w:rsidR="00B4276F">
        <w:t xml:space="preserve"> </w:t>
      </w:r>
      <w:r w:rsidR="00B16035">
        <w:t>through</w:t>
      </w:r>
      <w:r w:rsidR="00B4276F">
        <w:t xml:space="preserve"> </w:t>
      </w:r>
      <w:r w:rsidR="00B16035">
        <w:t>the</w:t>
      </w:r>
      <w:r w:rsidR="00B4276F">
        <w:t xml:space="preserve"> </w:t>
      </w:r>
      <w:r w:rsidR="00B16035">
        <w:t>inclusive</w:t>
      </w:r>
      <w:r w:rsidR="00B4276F">
        <w:t xml:space="preserve"> </w:t>
      </w:r>
      <w:r w:rsidR="00B16035">
        <w:t>participation</w:t>
      </w:r>
      <w:r w:rsidR="00B4276F">
        <w:t xml:space="preserve"> </w:t>
      </w:r>
      <w:r w:rsidR="00B16035">
        <w:t>of</w:t>
      </w:r>
      <w:r w:rsidR="00B4276F">
        <w:t xml:space="preserve"> </w:t>
      </w:r>
      <w:r w:rsidR="00B16035">
        <w:t>wetland</w:t>
      </w:r>
      <w:r w:rsidR="00B4276F">
        <w:t xml:space="preserve"> </w:t>
      </w:r>
      <w:r w:rsidR="00B16035">
        <w:t>communities</w:t>
      </w:r>
      <w:r w:rsidR="00B4276F">
        <w:t xml:space="preserve"> </w:t>
      </w:r>
      <w:r w:rsidR="00B16035">
        <w:t>in</w:t>
      </w:r>
      <w:r w:rsidR="00B4276F">
        <w:t xml:space="preserve"> </w:t>
      </w:r>
      <w:r w:rsidR="00B16035">
        <w:t>decision-making</w:t>
      </w:r>
      <w:r w:rsidR="00B4276F">
        <w:t xml:space="preserve"> </w:t>
      </w:r>
      <w:r w:rsidR="00B16035">
        <w:t>and</w:t>
      </w:r>
      <w:r w:rsidR="00B4276F">
        <w:t xml:space="preserve"> </w:t>
      </w:r>
      <w:r w:rsidR="00B16035">
        <w:t>actions.</w:t>
      </w:r>
      <w:r w:rsidR="00B4276F">
        <w:t xml:space="preserve"> </w:t>
      </w:r>
      <w:r w:rsidR="00B16035">
        <w:t>Embedding</w:t>
      </w:r>
      <w:r w:rsidR="00B4276F">
        <w:t xml:space="preserve"> </w:t>
      </w:r>
      <w:r w:rsidR="00B16035">
        <w:t>diverse</w:t>
      </w:r>
      <w:r w:rsidR="00B4276F">
        <w:t xml:space="preserve"> </w:t>
      </w:r>
      <w:r w:rsidR="00B16035">
        <w:t>wetland</w:t>
      </w:r>
      <w:r w:rsidR="00B4276F">
        <w:t xml:space="preserve"> </w:t>
      </w:r>
      <w:r w:rsidR="00B16035">
        <w:t>values</w:t>
      </w:r>
      <w:r w:rsidR="00B4276F">
        <w:t xml:space="preserve"> </w:t>
      </w:r>
      <w:r w:rsidR="00B16035">
        <w:t>in</w:t>
      </w:r>
      <w:r w:rsidR="00B4276F">
        <w:t xml:space="preserve"> </w:t>
      </w:r>
      <w:r w:rsidR="00B16035">
        <w:t>wetland</w:t>
      </w:r>
      <w:r w:rsidR="00B4276F">
        <w:t xml:space="preserve"> </w:t>
      </w:r>
      <w:r w:rsidR="00B16035">
        <w:t>decision-making</w:t>
      </w:r>
      <w:r w:rsidR="00B4276F">
        <w:t xml:space="preserve"> </w:t>
      </w:r>
      <w:r w:rsidR="00B16035">
        <w:t>will</w:t>
      </w:r>
      <w:r w:rsidR="00B4276F">
        <w:t xml:space="preserve"> </w:t>
      </w:r>
      <w:r w:rsidR="00B16035">
        <w:t>contribute</w:t>
      </w:r>
      <w:r w:rsidR="00B4276F">
        <w:t xml:space="preserve"> </w:t>
      </w:r>
      <w:r w:rsidR="00B16035">
        <w:t>to</w:t>
      </w:r>
      <w:r w:rsidR="00B4276F">
        <w:t xml:space="preserve"> </w:t>
      </w:r>
      <w:r w:rsidR="00B16035">
        <w:t>wise</w:t>
      </w:r>
      <w:r w:rsidR="00B4276F">
        <w:t xml:space="preserve"> </w:t>
      </w:r>
      <w:r w:rsidR="00B16035">
        <w:t>use</w:t>
      </w:r>
      <w:r w:rsidR="00B4276F">
        <w:t xml:space="preserve"> </w:t>
      </w:r>
      <w:r w:rsidR="00B16035">
        <w:t>and</w:t>
      </w:r>
      <w:r w:rsidR="00B4276F">
        <w:t xml:space="preserve"> </w:t>
      </w:r>
      <w:r w:rsidR="00B16035">
        <w:t>create</w:t>
      </w:r>
      <w:r w:rsidR="00B4276F">
        <w:t xml:space="preserve"> </w:t>
      </w:r>
      <w:r w:rsidR="00B16035">
        <w:t>an</w:t>
      </w:r>
      <w:r w:rsidR="00B4276F">
        <w:t xml:space="preserve"> </w:t>
      </w:r>
      <w:r w:rsidR="00B16035">
        <w:t>enabling</w:t>
      </w:r>
      <w:r w:rsidR="00B4276F">
        <w:t xml:space="preserve"> </w:t>
      </w:r>
      <w:r w:rsidR="00B16035">
        <w:lastRenderedPageBreak/>
        <w:t>environment</w:t>
      </w:r>
      <w:r w:rsidR="00B4276F">
        <w:t xml:space="preserve"> </w:t>
      </w:r>
      <w:r w:rsidR="00B16035">
        <w:t>to</w:t>
      </w:r>
      <w:r w:rsidR="00B4276F">
        <w:t xml:space="preserve"> </w:t>
      </w:r>
      <w:r w:rsidR="00B16035">
        <w:t>facilitate</w:t>
      </w:r>
      <w:r w:rsidR="00B4276F">
        <w:t xml:space="preserve"> </w:t>
      </w:r>
      <w:r w:rsidR="00B16035">
        <w:t>addressing</w:t>
      </w:r>
      <w:r w:rsidR="00B4276F">
        <w:t xml:space="preserve"> </w:t>
      </w:r>
      <w:r w:rsidR="00884F0D">
        <w:t>[</w:t>
      </w:r>
      <w:r w:rsidR="00B16035">
        <w:t>the</w:t>
      </w:r>
      <w:r w:rsidR="00B4276F">
        <w:t xml:space="preserve"> </w:t>
      </w:r>
      <w:r w:rsidR="00B16035">
        <w:t>impacts</w:t>
      </w:r>
      <w:r w:rsidR="00B4276F">
        <w:t xml:space="preserve"> </w:t>
      </w:r>
      <w:r w:rsidR="00B16035">
        <w:t>of]</w:t>
      </w:r>
      <w:r w:rsidR="00B4276F">
        <w:t xml:space="preserve"> </w:t>
      </w:r>
      <w:r w:rsidR="00B16035">
        <w:t>the</w:t>
      </w:r>
      <w:r w:rsidR="00B4276F">
        <w:t xml:space="preserve"> </w:t>
      </w:r>
      <w:r w:rsidR="00B16035">
        <w:t>main</w:t>
      </w:r>
      <w:r w:rsidR="00B4276F">
        <w:t xml:space="preserve"> </w:t>
      </w:r>
      <w:r w:rsidR="00B16035">
        <w:t>drivers</w:t>
      </w:r>
      <w:r w:rsidR="00B4276F">
        <w:t xml:space="preserve"> </w:t>
      </w:r>
      <w:r w:rsidR="00B16035">
        <w:t>of</w:t>
      </w:r>
      <w:r w:rsidR="00B4276F">
        <w:t xml:space="preserve"> </w:t>
      </w:r>
      <w:r w:rsidR="00B16035">
        <w:t>wetland</w:t>
      </w:r>
      <w:r w:rsidR="00B4276F">
        <w:t xml:space="preserve"> </w:t>
      </w:r>
      <w:r w:rsidR="00B16035">
        <w:t>degradation</w:t>
      </w:r>
      <w:r w:rsidR="00B4276F">
        <w:t xml:space="preserve"> </w:t>
      </w:r>
      <w:r w:rsidR="00B16035">
        <w:t>and</w:t>
      </w:r>
      <w:r w:rsidR="00B4276F">
        <w:t xml:space="preserve"> </w:t>
      </w:r>
      <w:r w:rsidR="00B16035">
        <w:t>loss,</w:t>
      </w:r>
      <w:r w:rsidR="00B4276F">
        <w:t xml:space="preserve"> </w:t>
      </w:r>
      <w:r w:rsidR="00B16035">
        <w:t>as</w:t>
      </w:r>
      <w:r w:rsidR="00B4276F">
        <w:t xml:space="preserve"> </w:t>
      </w:r>
      <w:r w:rsidR="00B16035">
        <w:t>well</w:t>
      </w:r>
      <w:r w:rsidR="00B4276F">
        <w:t xml:space="preserve"> </w:t>
      </w:r>
      <w:r w:rsidR="00B16035">
        <w:t>as</w:t>
      </w:r>
      <w:r w:rsidR="00B4276F">
        <w:t xml:space="preserve"> </w:t>
      </w:r>
      <w:r w:rsidR="00B16035">
        <w:t>catalysing</w:t>
      </w:r>
      <w:r w:rsidR="00B4276F">
        <w:t xml:space="preserve"> </w:t>
      </w:r>
      <w:r w:rsidR="00B16035">
        <w:t>the</w:t>
      </w:r>
      <w:r w:rsidR="00B4276F">
        <w:t xml:space="preserve"> </w:t>
      </w:r>
      <w:r w:rsidR="00B16035">
        <w:t>conservation</w:t>
      </w:r>
      <w:r w:rsidR="00B4276F">
        <w:t xml:space="preserve"> </w:t>
      </w:r>
      <w:r w:rsidR="00B16035">
        <w:t>and</w:t>
      </w:r>
      <w:r w:rsidR="00B4276F">
        <w:t xml:space="preserve"> </w:t>
      </w:r>
      <w:r w:rsidR="00B16035">
        <w:t>restoration</w:t>
      </w:r>
      <w:r w:rsidR="00B4276F">
        <w:t xml:space="preserve"> </w:t>
      </w:r>
      <w:r w:rsidR="00B16035">
        <w:t>of</w:t>
      </w:r>
      <w:r w:rsidR="00B4276F">
        <w:t xml:space="preserve"> </w:t>
      </w:r>
      <w:r w:rsidR="00B16035">
        <w:t>wetlands.]</w:t>
      </w:r>
      <w:r w:rsidR="00B4276F">
        <w:t xml:space="preserve"> </w:t>
      </w:r>
    </w:p>
    <w:p w14:paraId="340936DC" w14:textId="77777777" w:rsidR="004C7FC0" w:rsidRDefault="004C7FC0" w:rsidP="004C7FC0">
      <w:pPr>
        <w:pStyle w:val="SP5text"/>
        <w:numPr>
          <w:ilvl w:val="0"/>
          <w:numId w:val="0"/>
        </w:numPr>
        <w:spacing w:after="0"/>
        <w:ind w:left="426" w:hanging="426"/>
      </w:pPr>
    </w:p>
    <w:p w14:paraId="50E98DF3" w14:textId="77777777" w:rsidR="004C7FC0" w:rsidRPr="00884F0D" w:rsidRDefault="004C7FC0" w:rsidP="004C7FC0">
      <w:pPr>
        <w:pStyle w:val="SP5text"/>
        <w:numPr>
          <w:ilvl w:val="0"/>
          <w:numId w:val="0"/>
        </w:numPr>
        <w:spacing w:after="0"/>
        <w:ind w:left="425"/>
        <w:rPr>
          <w:i/>
          <w:iCs/>
        </w:rPr>
      </w:pPr>
      <w:r w:rsidRPr="00884F0D">
        <w:rPr>
          <w:i/>
          <w:iCs/>
        </w:rPr>
        <w:t>Figure 1. Theory of transformative change</w:t>
      </w:r>
      <w:r w:rsidRPr="00884F0D">
        <w:rPr>
          <w:rStyle w:val="FootnoteReference"/>
          <w:i/>
          <w:iCs/>
        </w:rPr>
        <w:footnoteReference w:id="16"/>
      </w:r>
      <w:r w:rsidRPr="00884F0D">
        <w:rPr>
          <w:i/>
          <w:iCs/>
        </w:rPr>
        <w:t>.</w:t>
      </w:r>
    </w:p>
    <w:p w14:paraId="2ADB81A8" w14:textId="77777777" w:rsidR="00B16035" w:rsidRPr="00D9113B" w:rsidRDefault="00B16035" w:rsidP="00DD360B">
      <w:pPr>
        <w:pStyle w:val="SP5text"/>
        <w:numPr>
          <w:ilvl w:val="0"/>
          <w:numId w:val="0"/>
        </w:numPr>
        <w:spacing w:after="0"/>
        <w:ind w:left="425"/>
      </w:pPr>
      <w:r>
        <w:rPr>
          <w:noProof/>
          <w:lang w:val="pt-BR" w:eastAsia="pt-BR"/>
        </w:rPr>
        <w:drawing>
          <wp:inline distT="0" distB="0" distL="0" distR="0" wp14:anchorId="159D3FE0" wp14:editId="6F72EE3A">
            <wp:extent cx="5444783" cy="2788691"/>
            <wp:effectExtent l="0" t="0" r="3810" b="0"/>
            <wp:docPr id="1822432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32199" name="Picture 1"/>
                    <pic:cNvPicPr>
                      <a:picLocks noChangeAspect="1" noChangeArrowheads="1"/>
                    </pic:cNvPicPr>
                  </pic:nvPicPr>
                  <pic:blipFill>
                    <a:blip r:embed="rId11"/>
                    <a:stretch>
                      <a:fillRect/>
                    </a:stretch>
                  </pic:blipFill>
                  <pic:spPr bwMode="auto">
                    <a:xfrm>
                      <a:off x="0" y="0"/>
                      <a:ext cx="5444783" cy="2788691"/>
                    </a:xfrm>
                    <a:prstGeom prst="rect">
                      <a:avLst/>
                    </a:prstGeom>
                    <a:noFill/>
                  </pic:spPr>
                </pic:pic>
              </a:graphicData>
            </a:graphic>
          </wp:inline>
        </w:drawing>
      </w:r>
    </w:p>
    <w:p w14:paraId="398F81C8" w14:textId="77777777" w:rsidR="004C7FC0" w:rsidRDefault="004C7FC0" w:rsidP="00DD360B">
      <w:pPr>
        <w:pStyle w:val="SP5text"/>
        <w:numPr>
          <w:ilvl w:val="0"/>
          <w:numId w:val="0"/>
        </w:numPr>
        <w:spacing w:after="0"/>
        <w:ind w:left="425"/>
      </w:pPr>
    </w:p>
    <w:p w14:paraId="35146BB8" w14:textId="5059DDBC" w:rsidR="004C7FC0" w:rsidRDefault="004C7FC0" w:rsidP="00DD360B">
      <w:pPr>
        <w:pStyle w:val="SP5text"/>
        <w:numPr>
          <w:ilvl w:val="0"/>
          <w:numId w:val="0"/>
        </w:numPr>
        <w:spacing w:after="0"/>
        <w:ind w:left="425"/>
      </w:pPr>
    </w:p>
    <w:p w14:paraId="1018D7F4" w14:textId="63BC7824" w:rsidR="00B16035" w:rsidRDefault="00884F0D" w:rsidP="00884F0D">
      <w:pPr>
        <w:pStyle w:val="SP5text"/>
        <w:numPr>
          <w:ilvl w:val="0"/>
          <w:numId w:val="0"/>
        </w:numPr>
        <w:spacing w:after="0"/>
        <w:ind w:left="426" w:hanging="426"/>
      </w:pPr>
      <w:r>
        <w:t>22.</w:t>
      </w:r>
      <w:r>
        <w:tab/>
      </w:r>
      <w:r w:rsidR="00B16035">
        <w:t>An</w:t>
      </w:r>
      <w:r w:rsidR="00B4276F">
        <w:t xml:space="preserve"> </w:t>
      </w:r>
      <w:r w:rsidR="00B16035">
        <w:t>altered</w:t>
      </w:r>
      <w:r w:rsidR="00B4276F">
        <w:t xml:space="preserve"> </w:t>
      </w:r>
      <w:r w:rsidR="00B16035">
        <w:t>human-wetland</w:t>
      </w:r>
      <w:r w:rsidR="00B4276F">
        <w:t xml:space="preserve"> </w:t>
      </w:r>
      <w:r w:rsidR="00B16035">
        <w:t>perspective</w:t>
      </w:r>
      <w:r w:rsidR="00B4276F">
        <w:t xml:space="preserve"> </w:t>
      </w:r>
      <w:r w:rsidR="00B16035">
        <w:t>will</w:t>
      </w:r>
      <w:r w:rsidR="00B4276F">
        <w:t xml:space="preserve"> </w:t>
      </w:r>
      <w:r w:rsidR="00B16035">
        <w:t>facilitate</w:t>
      </w:r>
      <w:r w:rsidR="00B4276F">
        <w:t xml:space="preserve"> </w:t>
      </w:r>
      <w:r w:rsidR="00B16035">
        <w:t>the</w:t>
      </w:r>
      <w:r w:rsidR="00B4276F">
        <w:t xml:space="preserve"> </w:t>
      </w:r>
      <w:r w:rsidR="00B16035">
        <w:t>conservation</w:t>
      </w:r>
      <w:r w:rsidR="00B4276F">
        <w:t xml:space="preserve"> </w:t>
      </w:r>
      <w:r w:rsidR="00B16035">
        <w:t>of</w:t>
      </w:r>
      <w:r w:rsidR="00B4276F">
        <w:t xml:space="preserve"> </w:t>
      </w:r>
      <w:r w:rsidR="00B16035">
        <w:t>wetlands,</w:t>
      </w:r>
      <w:r w:rsidR="00B4276F">
        <w:t xml:space="preserve"> </w:t>
      </w:r>
      <w:r w:rsidR="00B16035">
        <w:t>including</w:t>
      </w:r>
      <w:r w:rsidR="00B4276F">
        <w:t xml:space="preserve"> </w:t>
      </w:r>
      <w:r w:rsidR="00B16035">
        <w:t>through</w:t>
      </w:r>
      <w:r w:rsidR="00B4276F">
        <w:t xml:space="preserve"> </w:t>
      </w:r>
      <w:r w:rsidR="00B16035">
        <w:t>their</w:t>
      </w:r>
      <w:r w:rsidR="00B4276F">
        <w:t xml:space="preserve"> </w:t>
      </w:r>
      <w:r w:rsidR="00B16035">
        <w:t>recognition</w:t>
      </w:r>
      <w:r w:rsidR="00B4276F">
        <w:t xml:space="preserve"> </w:t>
      </w:r>
      <w:r w:rsidR="00B16035">
        <w:t>on</w:t>
      </w:r>
      <w:r w:rsidR="00B4276F">
        <w:t xml:space="preserve"> </w:t>
      </w:r>
      <w:r w:rsidR="00B16035">
        <w:t>the</w:t>
      </w:r>
      <w:r w:rsidR="00B4276F">
        <w:t xml:space="preserve"> </w:t>
      </w:r>
      <w:r w:rsidR="00B16035">
        <w:t>List</w:t>
      </w:r>
      <w:r w:rsidR="00B4276F">
        <w:t xml:space="preserve"> </w:t>
      </w:r>
      <w:r w:rsidR="00B16035">
        <w:t>of</w:t>
      </w:r>
      <w:r w:rsidR="00B4276F">
        <w:t xml:space="preserve"> </w:t>
      </w:r>
      <w:r w:rsidR="00B16035">
        <w:t>Wetlands</w:t>
      </w:r>
      <w:r w:rsidR="00B4276F">
        <w:t xml:space="preserve"> </w:t>
      </w:r>
      <w:r w:rsidR="00B16035">
        <w:t>of</w:t>
      </w:r>
      <w:r w:rsidR="00B4276F">
        <w:t xml:space="preserve"> </w:t>
      </w:r>
      <w:r w:rsidR="00B16035">
        <w:t>International</w:t>
      </w:r>
      <w:r w:rsidR="00B4276F">
        <w:t xml:space="preserve"> </w:t>
      </w:r>
      <w:r w:rsidR="00B16035">
        <w:t>Importance</w:t>
      </w:r>
      <w:r w:rsidR="00B4276F">
        <w:t xml:space="preserve"> </w:t>
      </w:r>
      <w:r w:rsidR="00B16035">
        <w:t>and</w:t>
      </w:r>
      <w:r w:rsidR="00B4276F">
        <w:t xml:space="preserve"> </w:t>
      </w:r>
      <w:r w:rsidR="00B16035">
        <w:t>their</w:t>
      </w:r>
      <w:r w:rsidR="00B4276F">
        <w:t xml:space="preserve"> </w:t>
      </w:r>
      <w:r w:rsidR="00B16035">
        <w:t>consequent</w:t>
      </w:r>
      <w:r w:rsidR="00B4276F">
        <w:t xml:space="preserve"> </w:t>
      </w:r>
      <w:r w:rsidR="00B16035">
        <w:t>effective</w:t>
      </w:r>
      <w:r w:rsidR="00B4276F">
        <w:t xml:space="preserve"> </w:t>
      </w:r>
      <w:r w:rsidR="00B16035">
        <w:t>management</w:t>
      </w:r>
      <w:r w:rsidR="00B4276F">
        <w:t xml:space="preserve"> </w:t>
      </w:r>
      <w:r w:rsidR="00B16035">
        <w:t>to</w:t>
      </w:r>
      <w:r w:rsidR="00B4276F">
        <w:t xml:space="preserve"> </w:t>
      </w:r>
      <w:r w:rsidR="00B16035">
        <w:t>ensure</w:t>
      </w:r>
      <w:r w:rsidR="00B4276F">
        <w:t xml:space="preserve"> </w:t>
      </w:r>
      <w:r w:rsidR="00B16035">
        <w:t>that</w:t>
      </w:r>
      <w:r w:rsidR="00B4276F">
        <w:t xml:space="preserve"> </w:t>
      </w:r>
      <w:r w:rsidR="00B16035">
        <w:t>their</w:t>
      </w:r>
      <w:r w:rsidR="00B4276F">
        <w:t xml:space="preserve"> </w:t>
      </w:r>
      <w:r w:rsidR="00B16035">
        <w:t>ecological</w:t>
      </w:r>
      <w:r w:rsidR="00B4276F">
        <w:t xml:space="preserve"> </w:t>
      </w:r>
      <w:r w:rsidR="00B16035">
        <w:t>character</w:t>
      </w:r>
      <w:r w:rsidR="00B4276F">
        <w:t xml:space="preserve"> </w:t>
      </w:r>
      <w:r w:rsidR="00B16035">
        <w:t>is</w:t>
      </w:r>
      <w:r w:rsidR="00B4276F">
        <w:t xml:space="preserve"> </w:t>
      </w:r>
      <w:r w:rsidR="00B16035">
        <w:t>maintained.</w:t>
      </w:r>
      <w:r w:rsidR="00B4276F">
        <w:t xml:space="preserve"> </w:t>
      </w:r>
      <w:r w:rsidR="00B16035">
        <w:t>The</w:t>
      </w:r>
      <w:r w:rsidR="00B4276F">
        <w:t xml:space="preserve"> </w:t>
      </w:r>
      <w:r w:rsidR="00B16035">
        <w:t>inclusive</w:t>
      </w:r>
      <w:r w:rsidR="00B4276F">
        <w:t xml:space="preserve"> </w:t>
      </w:r>
      <w:r w:rsidR="00B16035">
        <w:t>cooperation</w:t>
      </w:r>
      <w:r w:rsidR="00B4276F">
        <w:t xml:space="preserve"> </w:t>
      </w:r>
      <w:r w:rsidR="00B16035">
        <w:t>and</w:t>
      </w:r>
      <w:r w:rsidR="00B4276F">
        <w:t xml:space="preserve"> </w:t>
      </w:r>
      <w:r w:rsidR="00B16035">
        <w:t>participation</w:t>
      </w:r>
      <w:r w:rsidR="00B4276F">
        <w:t xml:space="preserve"> </w:t>
      </w:r>
      <w:r w:rsidR="00B16035">
        <w:t>of</w:t>
      </w:r>
      <w:r w:rsidR="00B4276F">
        <w:t xml:space="preserve"> </w:t>
      </w:r>
      <w:r w:rsidR="00B16035">
        <w:t>partners</w:t>
      </w:r>
      <w:r w:rsidR="00B4276F">
        <w:t xml:space="preserve"> </w:t>
      </w:r>
      <w:r w:rsidR="00B16035">
        <w:t>and</w:t>
      </w:r>
      <w:r w:rsidR="00B4276F">
        <w:t xml:space="preserve"> </w:t>
      </w:r>
      <w:r w:rsidR="00B16035">
        <w:t>stakeholders,</w:t>
      </w:r>
      <w:r w:rsidR="00B4276F">
        <w:t xml:space="preserve"> </w:t>
      </w:r>
      <w:r w:rsidR="00B16035">
        <w:t>in</w:t>
      </w:r>
      <w:r w:rsidR="00B4276F">
        <w:t xml:space="preserve"> </w:t>
      </w:r>
      <w:r w:rsidR="00B16035">
        <w:t>combination</w:t>
      </w:r>
      <w:r w:rsidR="00B4276F">
        <w:t xml:space="preserve"> </w:t>
      </w:r>
      <w:r w:rsidR="00B16035">
        <w:t>with</w:t>
      </w:r>
      <w:r w:rsidR="00B4276F">
        <w:t xml:space="preserve"> </w:t>
      </w:r>
      <w:r w:rsidR="00B16035">
        <w:t>the</w:t>
      </w:r>
      <w:r w:rsidR="00B4276F">
        <w:t xml:space="preserve"> </w:t>
      </w:r>
      <w:r w:rsidR="00B16035">
        <w:t>recognition</w:t>
      </w:r>
      <w:r w:rsidR="00B4276F">
        <w:t xml:space="preserve"> </w:t>
      </w:r>
      <w:r w:rsidR="00B16035">
        <w:t>of</w:t>
      </w:r>
      <w:r w:rsidR="00B4276F">
        <w:t xml:space="preserve"> </w:t>
      </w:r>
      <w:r w:rsidR="00B16035">
        <w:t>multiple</w:t>
      </w:r>
      <w:r w:rsidR="00B4276F">
        <w:t xml:space="preserve"> </w:t>
      </w:r>
      <w:r w:rsidR="00B16035">
        <w:t>wetland</w:t>
      </w:r>
      <w:r w:rsidR="00B4276F">
        <w:t xml:space="preserve"> </w:t>
      </w:r>
      <w:r w:rsidR="00B16035">
        <w:t>values</w:t>
      </w:r>
      <w:r w:rsidR="00B4276F">
        <w:t xml:space="preserve"> </w:t>
      </w:r>
      <w:r w:rsidR="00B16035">
        <w:t>[and</w:t>
      </w:r>
      <w:r w:rsidR="00B4276F">
        <w:t xml:space="preserve"> </w:t>
      </w:r>
      <w:r w:rsidR="00B16035">
        <w:t>with</w:t>
      </w:r>
      <w:r w:rsidR="00B4276F">
        <w:t xml:space="preserve"> </w:t>
      </w:r>
      <w:r w:rsidR="00B16035">
        <w:t>adequate</w:t>
      </w:r>
      <w:r w:rsidR="00B4276F">
        <w:t xml:space="preserve"> </w:t>
      </w:r>
      <w:r w:rsidR="00B16035">
        <w:t>resources],</w:t>
      </w:r>
      <w:r w:rsidR="00B4276F">
        <w:t xml:space="preserve"> </w:t>
      </w:r>
      <w:r w:rsidR="00B16035">
        <w:t>will</w:t>
      </w:r>
      <w:r w:rsidR="00B4276F">
        <w:t xml:space="preserve"> </w:t>
      </w:r>
      <w:r w:rsidR="00B16035">
        <w:t>enhance</w:t>
      </w:r>
      <w:r w:rsidR="00B4276F">
        <w:t xml:space="preserve"> </w:t>
      </w:r>
      <w:r w:rsidR="00B16035">
        <w:t>the</w:t>
      </w:r>
      <w:r w:rsidR="00B4276F">
        <w:t xml:space="preserve"> </w:t>
      </w:r>
      <w:r w:rsidR="00B16035">
        <w:t>implementation</w:t>
      </w:r>
      <w:r w:rsidR="00B4276F">
        <w:t xml:space="preserve"> </w:t>
      </w:r>
      <w:r w:rsidR="00B16035">
        <w:t>of</w:t>
      </w:r>
      <w:r w:rsidR="00B4276F">
        <w:t xml:space="preserve"> </w:t>
      </w:r>
      <w:r w:rsidR="00B16035">
        <w:t>the</w:t>
      </w:r>
      <w:r w:rsidR="00B4276F">
        <w:t xml:space="preserve"> </w:t>
      </w:r>
      <w:r w:rsidR="00B16035">
        <w:t>Convention</w:t>
      </w:r>
      <w:r w:rsidR="00B4276F">
        <w:t xml:space="preserve"> </w:t>
      </w:r>
      <w:r w:rsidR="00B16035">
        <w:t>[</w:t>
      </w:r>
      <w:r w:rsidR="00044028">
        <w:t xml:space="preserve">and </w:t>
      </w:r>
      <w:r w:rsidR="00B16035">
        <w:t>provide</w:t>
      </w:r>
      <w:r w:rsidR="00B4276F">
        <w:t xml:space="preserve"> </w:t>
      </w:r>
      <w:r w:rsidR="00B16035">
        <w:t>opportunities</w:t>
      </w:r>
      <w:r w:rsidR="00B4276F">
        <w:t xml:space="preserve"> </w:t>
      </w:r>
      <w:r w:rsidR="00B16035">
        <w:t>for</w:t>
      </w:r>
      <w:r w:rsidR="00B4276F">
        <w:t xml:space="preserve"> </w:t>
      </w:r>
      <w:r w:rsidR="00B16035">
        <w:t>resource</w:t>
      </w:r>
      <w:r w:rsidR="00B4276F">
        <w:t xml:space="preserve"> </w:t>
      </w:r>
      <w:r w:rsidR="00B16035">
        <w:t>mobilisation</w:t>
      </w:r>
      <w:r w:rsidR="00B4276F">
        <w:t xml:space="preserve"> </w:t>
      </w:r>
      <w:r w:rsidR="00B16035">
        <w:t>[from</w:t>
      </w:r>
      <w:r w:rsidR="00B4276F">
        <w:t xml:space="preserve"> </w:t>
      </w:r>
      <w:r w:rsidR="00B16035">
        <w:t>all</w:t>
      </w:r>
      <w:r w:rsidR="00B4276F">
        <w:t xml:space="preserve"> </w:t>
      </w:r>
      <w:r w:rsidR="00B16035">
        <w:t>sources]]</w:t>
      </w:r>
      <w:r w:rsidR="00B4276F">
        <w:t xml:space="preserve"> </w:t>
      </w:r>
      <w:r w:rsidR="00B16035">
        <w:t>(Figure</w:t>
      </w:r>
      <w:r w:rsidR="00B4276F">
        <w:t xml:space="preserve"> </w:t>
      </w:r>
      <w:r w:rsidR="00B16035">
        <w:t>1).</w:t>
      </w:r>
    </w:p>
    <w:p w14:paraId="1A82197A" w14:textId="77777777" w:rsidR="00037796" w:rsidRDefault="00037796" w:rsidP="00884F0D">
      <w:pPr>
        <w:pStyle w:val="SP5text"/>
        <w:numPr>
          <w:ilvl w:val="0"/>
          <w:numId w:val="0"/>
        </w:numPr>
        <w:spacing w:after="0"/>
        <w:ind w:left="426" w:hanging="426"/>
      </w:pPr>
    </w:p>
    <w:p w14:paraId="24217393" w14:textId="6EBCFD1E" w:rsidR="00B16035" w:rsidRDefault="00B16035" w:rsidP="00DD360B">
      <w:pPr>
        <w:pStyle w:val="Heading1"/>
        <w:spacing w:after="0"/>
      </w:pPr>
      <w:r>
        <w:t>Strategic</w:t>
      </w:r>
      <w:r w:rsidR="00B4276F">
        <w:t xml:space="preserve"> </w:t>
      </w:r>
      <w:r w:rsidRPr="00D9113B">
        <w:t>Goals</w:t>
      </w:r>
      <w:r w:rsidR="00B4276F">
        <w:t xml:space="preserve"> </w:t>
      </w:r>
      <w:r>
        <w:t>and</w:t>
      </w:r>
      <w:r w:rsidR="00B4276F">
        <w:t xml:space="preserve"> </w:t>
      </w:r>
      <w:r>
        <w:t>Targets</w:t>
      </w:r>
    </w:p>
    <w:p w14:paraId="181917E1" w14:textId="77777777" w:rsidR="00884F0D" w:rsidRDefault="00884F0D" w:rsidP="00884F0D">
      <w:pPr>
        <w:pStyle w:val="SP5text"/>
        <w:numPr>
          <w:ilvl w:val="0"/>
          <w:numId w:val="0"/>
        </w:numPr>
        <w:spacing w:after="0"/>
        <w:ind w:left="426" w:hanging="426"/>
      </w:pPr>
    </w:p>
    <w:p w14:paraId="325B9044" w14:textId="4D3FB03C" w:rsidR="00B16035" w:rsidRPr="00884F0D" w:rsidRDefault="00884F0D" w:rsidP="00884F0D">
      <w:pPr>
        <w:pStyle w:val="SP5text"/>
        <w:numPr>
          <w:ilvl w:val="0"/>
          <w:numId w:val="0"/>
        </w:numPr>
        <w:spacing w:after="0"/>
        <w:ind w:left="426" w:hanging="426"/>
        <w:rPr>
          <w:rFonts w:asciiTheme="minorHAnsi" w:hAnsiTheme="minorHAnsi" w:cstheme="minorHAnsi"/>
        </w:rPr>
      </w:pPr>
      <w:r w:rsidRPr="00884F0D">
        <w:rPr>
          <w:rFonts w:asciiTheme="minorHAnsi" w:hAnsiTheme="minorHAnsi" w:cstheme="minorHAnsi"/>
        </w:rPr>
        <w:t>23.</w:t>
      </w:r>
      <w:r w:rsidRPr="00884F0D">
        <w:rPr>
          <w:rFonts w:asciiTheme="minorHAnsi" w:hAnsiTheme="minorHAnsi" w:cstheme="minorHAnsi"/>
        </w:rPr>
        <w:tab/>
      </w:r>
      <w:r w:rsidR="00B16035" w:rsidRPr="00884F0D">
        <w:rPr>
          <w:rFonts w:asciiTheme="minorHAnsi" w:hAnsiTheme="minorHAnsi" w:cstheme="minorHAnsi"/>
        </w:rPr>
        <w:t>The</w:t>
      </w:r>
      <w:r w:rsidR="00B4276F" w:rsidRPr="00884F0D">
        <w:rPr>
          <w:rFonts w:asciiTheme="minorHAnsi" w:hAnsiTheme="minorHAnsi" w:cstheme="minorHAnsi"/>
        </w:rPr>
        <w:t xml:space="preserve"> Fifth </w:t>
      </w:r>
      <w:r w:rsidR="00B16035" w:rsidRPr="00884F0D">
        <w:rPr>
          <w:rFonts w:asciiTheme="minorHAnsi" w:hAnsiTheme="minorHAnsi" w:cstheme="minorHAnsi"/>
        </w:rPr>
        <w:t>Strategic</w:t>
      </w:r>
      <w:r w:rsidR="00B4276F" w:rsidRPr="00884F0D">
        <w:rPr>
          <w:rFonts w:asciiTheme="minorHAnsi" w:hAnsiTheme="minorHAnsi" w:cstheme="minorHAnsi"/>
        </w:rPr>
        <w:t xml:space="preserve"> </w:t>
      </w:r>
      <w:r w:rsidR="00B16035" w:rsidRPr="00884F0D">
        <w:rPr>
          <w:rFonts w:asciiTheme="minorHAnsi" w:hAnsiTheme="minorHAnsi" w:cstheme="minorHAnsi"/>
        </w:rPr>
        <w:t>Plan</w:t>
      </w:r>
      <w:r w:rsidR="00B4276F" w:rsidRPr="00884F0D">
        <w:rPr>
          <w:rFonts w:asciiTheme="minorHAnsi" w:hAnsiTheme="minorHAnsi" w:cstheme="minorHAnsi"/>
        </w:rPr>
        <w:t xml:space="preserve"> </w:t>
      </w:r>
      <w:r w:rsidR="00B16035" w:rsidRPr="00884F0D">
        <w:rPr>
          <w:rFonts w:asciiTheme="minorHAnsi" w:hAnsiTheme="minorHAnsi" w:cstheme="minorHAnsi"/>
        </w:rPr>
        <w:t>has</w:t>
      </w:r>
      <w:r w:rsidR="00B4276F" w:rsidRPr="00884F0D">
        <w:rPr>
          <w:rFonts w:asciiTheme="minorHAnsi" w:hAnsiTheme="minorHAnsi" w:cstheme="minorHAnsi"/>
        </w:rPr>
        <w:t xml:space="preserve"> </w:t>
      </w:r>
      <w:r w:rsidR="00B16035" w:rsidRPr="00884F0D">
        <w:rPr>
          <w:rFonts w:asciiTheme="minorHAnsi" w:hAnsiTheme="minorHAnsi" w:cstheme="minorHAnsi"/>
        </w:rPr>
        <w:t>four</w:t>
      </w:r>
      <w:r w:rsidR="00B4276F" w:rsidRPr="00884F0D">
        <w:rPr>
          <w:rFonts w:asciiTheme="minorHAnsi" w:hAnsiTheme="minorHAnsi" w:cstheme="minorHAnsi"/>
        </w:rPr>
        <w:t xml:space="preserve"> </w:t>
      </w:r>
      <w:r w:rsidR="00B16035" w:rsidRPr="00884F0D">
        <w:rPr>
          <w:rFonts w:asciiTheme="minorHAnsi" w:hAnsiTheme="minorHAnsi" w:cstheme="minorHAnsi"/>
        </w:rPr>
        <w:t>Goals</w:t>
      </w:r>
      <w:r w:rsidR="005262C2">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Goals</w:t>
      </w:r>
      <w:r w:rsidR="00B4276F" w:rsidRPr="00884F0D">
        <w:rPr>
          <w:rFonts w:asciiTheme="minorHAnsi" w:hAnsiTheme="minorHAnsi" w:cstheme="minorHAnsi"/>
        </w:rPr>
        <w:t xml:space="preserve"> </w:t>
      </w:r>
      <w:r w:rsidR="00B16035" w:rsidRPr="00884F0D">
        <w:rPr>
          <w:rFonts w:asciiTheme="minorHAnsi" w:hAnsiTheme="minorHAnsi" w:cstheme="minorHAnsi"/>
        </w:rPr>
        <w:t>implicitly</w:t>
      </w:r>
      <w:r w:rsidR="00B4276F" w:rsidRPr="00884F0D">
        <w:rPr>
          <w:rFonts w:asciiTheme="minorHAnsi" w:hAnsiTheme="minorHAnsi" w:cstheme="minorHAnsi"/>
        </w:rPr>
        <w:t xml:space="preserve"> </w:t>
      </w:r>
      <w:r w:rsidR="00B16035" w:rsidRPr="00884F0D">
        <w:rPr>
          <w:rFonts w:asciiTheme="minorHAnsi" w:hAnsiTheme="minorHAnsi" w:cstheme="minorHAnsi"/>
        </w:rPr>
        <w:t>reflect</w:t>
      </w:r>
      <w:r w:rsidR="00B4276F" w:rsidRPr="00884F0D">
        <w:rPr>
          <w:rFonts w:asciiTheme="minorHAnsi" w:hAnsiTheme="minorHAnsi" w:cstheme="minorHAnsi"/>
        </w:rPr>
        <w:t xml:space="preserve"> </w:t>
      </w:r>
      <w:r w:rsidR="00B16035" w:rsidRPr="00884F0D">
        <w:rPr>
          <w:rFonts w:asciiTheme="minorHAnsi" w:hAnsiTheme="minorHAnsi" w:cstheme="minorHAnsi"/>
        </w:rPr>
        <w:t>and</w:t>
      </w:r>
      <w:r w:rsidR="00B4276F" w:rsidRPr="00884F0D">
        <w:rPr>
          <w:rFonts w:asciiTheme="minorHAnsi" w:hAnsiTheme="minorHAnsi" w:cstheme="minorHAnsi"/>
        </w:rPr>
        <w:t xml:space="preserve"> </w:t>
      </w:r>
      <w:r w:rsidR="00B16035" w:rsidRPr="00884F0D">
        <w:rPr>
          <w:rFonts w:asciiTheme="minorHAnsi" w:hAnsiTheme="minorHAnsi" w:cstheme="minorHAnsi"/>
        </w:rPr>
        <w:t>embrace</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three</w:t>
      </w:r>
      <w:r w:rsidR="00B4276F" w:rsidRPr="00884F0D">
        <w:rPr>
          <w:rFonts w:asciiTheme="minorHAnsi" w:hAnsiTheme="minorHAnsi" w:cstheme="minorHAnsi"/>
        </w:rPr>
        <w:t xml:space="preserve"> </w:t>
      </w:r>
      <w:r w:rsidR="00B16035" w:rsidRPr="00884F0D">
        <w:rPr>
          <w:rFonts w:asciiTheme="minorHAnsi" w:hAnsiTheme="minorHAnsi" w:cstheme="minorHAnsi"/>
        </w:rPr>
        <w:t>pillars</w:t>
      </w:r>
      <w:r w:rsidR="00B4276F" w:rsidRPr="00884F0D">
        <w:rPr>
          <w:rFonts w:asciiTheme="minorHAnsi" w:hAnsiTheme="minorHAnsi" w:cstheme="minorHAnsi"/>
        </w:rPr>
        <w:t xml:space="preserve"> </w:t>
      </w:r>
      <w:r w:rsidR="00B16035" w:rsidRPr="00884F0D">
        <w:rPr>
          <w:rFonts w:asciiTheme="minorHAnsi" w:hAnsiTheme="minorHAnsi" w:cstheme="minorHAnsi"/>
        </w:rPr>
        <w:t>of</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Convention</w:t>
      </w:r>
      <w:r w:rsidR="00B4276F" w:rsidRPr="00884F0D">
        <w:rPr>
          <w:rFonts w:asciiTheme="minorHAnsi" w:hAnsiTheme="minorHAnsi" w:cstheme="minorHAnsi"/>
        </w:rPr>
        <w:t xml:space="preserve"> </w:t>
      </w:r>
      <w:r w:rsidR="00B16035" w:rsidRPr="00884F0D">
        <w:rPr>
          <w:rFonts w:asciiTheme="minorHAnsi" w:hAnsiTheme="minorHAnsi" w:cstheme="minorHAnsi"/>
        </w:rPr>
        <w:t>whilst</w:t>
      </w:r>
      <w:r w:rsidR="00B4276F" w:rsidRPr="00884F0D">
        <w:rPr>
          <w:rFonts w:asciiTheme="minorHAnsi" w:hAnsiTheme="minorHAnsi" w:cstheme="minorHAnsi"/>
        </w:rPr>
        <w:t xml:space="preserve"> </w:t>
      </w:r>
      <w:r w:rsidR="00B16035" w:rsidRPr="00884F0D">
        <w:rPr>
          <w:rFonts w:asciiTheme="minorHAnsi" w:hAnsiTheme="minorHAnsi" w:cstheme="minorHAnsi"/>
        </w:rPr>
        <w:t>being</w:t>
      </w:r>
      <w:r w:rsidR="00B4276F" w:rsidRPr="00884F0D">
        <w:rPr>
          <w:rFonts w:asciiTheme="minorHAnsi" w:hAnsiTheme="minorHAnsi" w:cstheme="minorHAnsi"/>
        </w:rPr>
        <w:t xml:space="preserve"> </w:t>
      </w:r>
      <w:r w:rsidR="00B16035" w:rsidRPr="00884F0D">
        <w:rPr>
          <w:rFonts w:asciiTheme="minorHAnsi" w:hAnsiTheme="minorHAnsi" w:cstheme="minorHAnsi"/>
        </w:rPr>
        <w:t>underpinned</w:t>
      </w:r>
      <w:r w:rsidR="00B4276F" w:rsidRPr="00884F0D">
        <w:rPr>
          <w:rFonts w:asciiTheme="minorHAnsi" w:hAnsiTheme="minorHAnsi" w:cstheme="minorHAnsi"/>
        </w:rPr>
        <w:t xml:space="preserve"> </w:t>
      </w:r>
      <w:r w:rsidR="00B16035" w:rsidRPr="00884F0D">
        <w:rPr>
          <w:rFonts w:asciiTheme="minorHAnsi" w:hAnsiTheme="minorHAnsi" w:cstheme="minorHAnsi"/>
        </w:rPr>
        <w:t>by</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fundamental</w:t>
      </w:r>
      <w:r w:rsidR="00B4276F" w:rsidRPr="00884F0D">
        <w:rPr>
          <w:rFonts w:asciiTheme="minorHAnsi" w:hAnsiTheme="minorHAnsi" w:cstheme="minorHAnsi"/>
        </w:rPr>
        <w:t xml:space="preserve"> </w:t>
      </w:r>
      <w:r w:rsidR="00B16035" w:rsidRPr="00884F0D">
        <w:rPr>
          <w:rFonts w:asciiTheme="minorHAnsi" w:hAnsiTheme="minorHAnsi" w:cstheme="minorHAnsi"/>
        </w:rPr>
        <w:t>need</w:t>
      </w:r>
      <w:r w:rsidR="00B4276F" w:rsidRPr="00884F0D">
        <w:rPr>
          <w:rFonts w:asciiTheme="minorHAnsi" w:hAnsiTheme="minorHAnsi" w:cstheme="minorHAnsi"/>
        </w:rPr>
        <w:t xml:space="preserve"> </w:t>
      </w:r>
      <w:r w:rsidR="00B16035" w:rsidRPr="00884F0D">
        <w:rPr>
          <w:rFonts w:asciiTheme="minorHAnsi" w:hAnsiTheme="minorHAnsi" w:cstheme="minorHAnsi"/>
        </w:rPr>
        <w:t>to</w:t>
      </w:r>
      <w:r w:rsidR="00B4276F" w:rsidRPr="00884F0D">
        <w:rPr>
          <w:rFonts w:asciiTheme="minorHAnsi" w:hAnsiTheme="minorHAnsi" w:cstheme="minorHAnsi"/>
        </w:rPr>
        <w:t xml:space="preserve"> </w:t>
      </w:r>
      <w:r w:rsidR="00B16035" w:rsidRPr="00884F0D">
        <w:rPr>
          <w:rFonts w:asciiTheme="minorHAnsi" w:hAnsiTheme="minorHAnsi" w:cstheme="minorHAnsi"/>
        </w:rPr>
        <w:t>alter</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human-wetland</w:t>
      </w:r>
      <w:r w:rsidR="00B4276F" w:rsidRPr="00884F0D">
        <w:rPr>
          <w:rFonts w:asciiTheme="minorHAnsi" w:hAnsiTheme="minorHAnsi" w:cstheme="minorHAnsi"/>
        </w:rPr>
        <w:t xml:space="preserve"> </w:t>
      </w:r>
      <w:r w:rsidR="00B16035" w:rsidRPr="00884F0D">
        <w:rPr>
          <w:rFonts w:asciiTheme="minorHAnsi" w:hAnsiTheme="minorHAnsi" w:cstheme="minorHAnsi"/>
        </w:rPr>
        <w:t>relationship</w:t>
      </w:r>
      <w:r w:rsidR="00B4276F" w:rsidRPr="00884F0D">
        <w:rPr>
          <w:rFonts w:asciiTheme="minorHAnsi" w:hAnsiTheme="minorHAnsi" w:cstheme="minorHAnsi"/>
        </w:rPr>
        <w:t xml:space="preserve"> </w:t>
      </w:r>
      <w:r w:rsidR="00B16035" w:rsidRPr="00884F0D">
        <w:rPr>
          <w:rFonts w:asciiTheme="minorHAnsi" w:hAnsiTheme="minorHAnsi" w:cstheme="minorHAnsi"/>
        </w:rPr>
        <w:t>in</w:t>
      </w:r>
      <w:r w:rsidR="00B4276F" w:rsidRPr="00884F0D">
        <w:rPr>
          <w:rFonts w:asciiTheme="minorHAnsi" w:hAnsiTheme="minorHAnsi" w:cstheme="minorHAnsi"/>
        </w:rPr>
        <w:t xml:space="preserve"> </w:t>
      </w:r>
      <w:r w:rsidR="00B16035" w:rsidRPr="00884F0D">
        <w:rPr>
          <w:rFonts w:asciiTheme="minorHAnsi" w:hAnsiTheme="minorHAnsi" w:cstheme="minorHAnsi"/>
        </w:rPr>
        <w:t>order</w:t>
      </w:r>
      <w:r w:rsidR="00B4276F" w:rsidRPr="00884F0D">
        <w:rPr>
          <w:rFonts w:asciiTheme="minorHAnsi" w:hAnsiTheme="minorHAnsi" w:cstheme="minorHAnsi"/>
        </w:rPr>
        <w:t xml:space="preserve"> </w:t>
      </w:r>
      <w:r w:rsidR="00B16035" w:rsidRPr="00884F0D">
        <w:rPr>
          <w:rFonts w:asciiTheme="minorHAnsi" w:hAnsiTheme="minorHAnsi" w:cstheme="minorHAnsi"/>
        </w:rPr>
        <w:t>to</w:t>
      </w:r>
      <w:r w:rsidR="00B4276F" w:rsidRPr="00884F0D">
        <w:rPr>
          <w:rFonts w:asciiTheme="minorHAnsi" w:hAnsiTheme="minorHAnsi" w:cstheme="minorHAnsi"/>
        </w:rPr>
        <w:t xml:space="preserve"> </w:t>
      </w:r>
      <w:r w:rsidR="00B16035" w:rsidRPr="00884F0D">
        <w:rPr>
          <w:rFonts w:asciiTheme="minorHAnsi" w:hAnsiTheme="minorHAnsi" w:cstheme="minorHAnsi"/>
        </w:rPr>
        <w:t>deliver</w:t>
      </w:r>
      <w:r w:rsidR="00B4276F" w:rsidRPr="00884F0D">
        <w:rPr>
          <w:rFonts w:asciiTheme="minorHAnsi" w:hAnsiTheme="minorHAnsi" w:cstheme="minorHAnsi"/>
        </w:rPr>
        <w:t xml:space="preserve"> </w:t>
      </w:r>
      <w:r w:rsidR="00B16035" w:rsidRPr="00884F0D">
        <w:rPr>
          <w:rFonts w:asciiTheme="minorHAnsi" w:hAnsiTheme="minorHAnsi" w:cstheme="minorHAnsi"/>
        </w:rPr>
        <w:t>on</w:t>
      </w:r>
      <w:r w:rsidR="00B4276F" w:rsidRPr="00884F0D">
        <w:rPr>
          <w:rFonts w:asciiTheme="minorHAnsi" w:hAnsiTheme="minorHAnsi" w:cstheme="minorHAnsi"/>
        </w:rPr>
        <w:t xml:space="preserve"> </w:t>
      </w:r>
      <w:r w:rsidR="00B16035" w:rsidRPr="00884F0D">
        <w:rPr>
          <w:rFonts w:asciiTheme="minorHAnsi" w:hAnsiTheme="minorHAnsi" w:cstheme="minorHAnsi"/>
        </w:rPr>
        <w:t>wise</w:t>
      </w:r>
      <w:r w:rsidR="00B4276F" w:rsidRPr="00884F0D">
        <w:rPr>
          <w:rFonts w:asciiTheme="minorHAnsi" w:hAnsiTheme="minorHAnsi" w:cstheme="minorHAnsi"/>
        </w:rPr>
        <w:t xml:space="preserve"> </w:t>
      </w:r>
      <w:r w:rsidR="00B16035" w:rsidRPr="00884F0D">
        <w:rPr>
          <w:rFonts w:asciiTheme="minorHAnsi" w:hAnsiTheme="minorHAnsi" w:cstheme="minorHAnsi"/>
        </w:rPr>
        <w:t>use.</w:t>
      </w:r>
    </w:p>
    <w:p w14:paraId="7CC957E3" w14:textId="77777777" w:rsidR="00884F0D" w:rsidRPr="00884F0D" w:rsidRDefault="00884F0D" w:rsidP="00884F0D">
      <w:pPr>
        <w:pStyle w:val="SP5text"/>
        <w:numPr>
          <w:ilvl w:val="0"/>
          <w:numId w:val="0"/>
        </w:numPr>
        <w:spacing w:after="0"/>
        <w:ind w:left="426" w:hanging="426"/>
        <w:rPr>
          <w:rFonts w:asciiTheme="minorHAnsi" w:hAnsiTheme="minorHAnsi" w:cstheme="minorHAnsi"/>
        </w:rPr>
      </w:pPr>
    </w:p>
    <w:p w14:paraId="7DBA4D93" w14:textId="1F58D1E7" w:rsidR="00B16035" w:rsidRPr="00884F0D" w:rsidRDefault="00884F0D" w:rsidP="00884F0D">
      <w:pPr>
        <w:pStyle w:val="SP5text"/>
        <w:numPr>
          <w:ilvl w:val="0"/>
          <w:numId w:val="0"/>
        </w:numPr>
        <w:spacing w:after="0"/>
        <w:ind w:left="426" w:hanging="426"/>
        <w:rPr>
          <w:rFonts w:asciiTheme="minorHAnsi" w:hAnsiTheme="minorHAnsi" w:cstheme="minorHAnsi"/>
        </w:rPr>
      </w:pPr>
      <w:r w:rsidRPr="00884F0D">
        <w:rPr>
          <w:rFonts w:asciiTheme="minorHAnsi" w:hAnsiTheme="minorHAnsi" w:cstheme="minorHAnsi"/>
        </w:rPr>
        <w:t>24.</w:t>
      </w:r>
      <w:r w:rsidRPr="00884F0D">
        <w:rPr>
          <w:rFonts w:asciiTheme="minorHAnsi" w:hAnsiTheme="minorHAnsi" w:cstheme="minorHAnsi"/>
        </w:rPr>
        <w:tab/>
      </w:r>
      <w:r w:rsidR="00B16035" w:rsidRPr="00884F0D">
        <w:rPr>
          <w:rFonts w:asciiTheme="minorHAnsi" w:hAnsiTheme="minorHAnsi" w:cstheme="minorHAnsi"/>
        </w:rPr>
        <w:t>All</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goals</w:t>
      </w:r>
      <w:r w:rsidR="00B4276F" w:rsidRPr="00884F0D">
        <w:rPr>
          <w:rFonts w:asciiTheme="minorHAnsi" w:hAnsiTheme="minorHAnsi" w:cstheme="minorHAnsi"/>
        </w:rPr>
        <w:t xml:space="preserve"> </w:t>
      </w:r>
      <w:r w:rsidR="00B16035" w:rsidRPr="00884F0D">
        <w:rPr>
          <w:rFonts w:asciiTheme="minorHAnsi" w:hAnsiTheme="minorHAnsi" w:cstheme="minorHAnsi"/>
        </w:rPr>
        <w:t>and</w:t>
      </w:r>
      <w:r w:rsidR="00B4276F" w:rsidRPr="00884F0D">
        <w:rPr>
          <w:rFonts w:asciiTheme="minorHAnsi" w:hAnsiTheme="minorHAnsi" w:cstheme="minorHAnsi"/>
        </w:rPr>
        <w:t xml:space="preserve"> </w:t>
      </w:r>
      <w:r w:rsidR="00B16035" w:rsidRPr="00884F0D">
        <w:rPr>
          <w:rFonts w:asciiTheme="minorHAnsi" w:hAnsiTheme="minorHAnsi" w:cstheme="minorHAnsi"/>
        </w:rPr>
        <w:t>targets</w:t>
      </w:r>
      <w:r w:rsidR="00B4276F" w:rsidRPr="00884F0D">
        <w:rPr>
          <w:rFonts w:asciiTheme="minorHAnsi" w:hAnsiTheme="minorHAnsi" w:cstheme="minorHAnsi"/>
        </w:rPr>
        <w:t xml:space="preserve"> </w:t>
      </w:r>
      <w:r w:rsidR="00B16035" w:rsidRPr="00884F0D">
        <w:rPr>
          <w:rFonts w:asciiTheme="minorHAnsi" w:hAnsiTheme="minorHAnsi" w:cstheme="minorHAnsi"/>
        </w:rPr>
        <w:t>of</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Fifth </w:t>
      </w:r>
      <w:r w:rsidR="00B16035" w:rsidRPr="00884F0D">
        <w:rPr>
          <w:rFonts w:asciiTheme="minorHAnsi" w:hAnsiTheme="minorHAnsi" w:cstheme="minorHAnsi"/>
        </w:rPr>
        <w:t>Strategic</w:t>
      </w:r>
      <w:r w:rsidR="00B4276F" w:rsidRPr="00884F0D">
        <w:rPr>
          <w:rFonts w:asciiTheme="minorHAnsi" w:hAnsiTheme="minorHAnsi" w:cstheme="minorHAnsi"/>
        </w:rPr>
        <w:t xml:space="preserve"> </w:t>
      </w:r>
      <w:r w:rsidR="00B16035" w:rsidRPr="00884F0D">
        <w:rPr>
          <w:rFonts w:asciiTheme="minorHAnsi" w:hAnsiTheme="minorHAnsi" w:cstheme="minorHAnsi"/>
        </w:rPr>
        <w:t>Plan</w:t>
      </w:r>
      <w:r w:rsidR="00B4276F" w:rsidRPr="00884F0D">
        <w:rPr>
          <w:rFonts w:asciiTheme="minorHAnsi" w:hAnsiTheme="minorHAnsi" w:cstheme="minorHAnsi"/>
        </w:rPr>
        <w:t xml:space="preserve"> </w:t>
      </w:r>
      <w:r w:rsidR="00B16035" w:rsidRPr="00884F0D">
        <w:rPr>
          <w:rFonts w:asciiTheme="minorHAnsi" w:hAnsiTheme="minorHAnsi" w:cstheme="minorHAnsi"/>
        </w:rPr>
        <w:t>are</w:t>
      </w:r>
      <w:r w:rsidR="00B4276F" w:rsidRPr="00884F0D">
        <w:rPr>
          <w:rFonts w:asciiTheme="minorHAnsi" w:hAnsiTheme="minorHAnsi" w:cstheme="minorHAnsi"/>
        </w:rPr>
        <w:t xml:space="preserve"> </w:t>
      </w:r>
      <w:r w:rsidR="00B16035" w:rsidRPr="00884F0D">
        <w:rPr>
          <w:rFonts w:asciiTheme="minorHAnsi" w:hAnsiTheme="minorHAnsi" w:cstheme="minorHAnsi"/>
        </w:rPr>
        <w:t>intended</w:t>
      </w:r>
      <w:r w:rsidR="00B4276F" w:rsidRPr="00884F0D">
        <w:rPr>
          <w:rFonts w:asciiTheme="minorHAnsi" w:hAnsiTheme="minorHAnsi" w:cstheme="minorHAnsi"/>
        </w:rPr>
        <w:t xml:space="preserve"> </w:t>
      </w:r>
      <w:r w:rsidR="00B16035" w:rsidRPr="00884F0D">
        <w:rPr>
          <w:rFonts w:asciiTheme="minorHAnsi" w:hAnsiTheme="minorHAnsi" w:cstheme="minorHAnsi"/>
        </w:rPr>
        <w:t>to</w:t>
      </w:r>
      <w:r w:rsidR="00B4276F" w:rsidRPr="00884F0D">
        <w:rPr>
          <w:rFonts w:asciiTheme="minorHAnsi" w:hAnsiTheme="minorHAnsi" w:cstheme="minorHAnsi"/>
        </w:rPr>
        <w:t xml:space="preserve"> </w:t>
      </w:r>
      <w:r w:rsidR="00B16035" w:rsidRPr="00884F0D">
        <w:rPr>
          <w:rFonts w:asciiTheme="minorHAnsi" w:hAnsiTheme="minorHAnsi" w:cstheme="minorHAnsi"/>
        </w:rPr>
        <w:t>be</w:t>
      </w:r>
      <w:r w:rsidR="00B4276F" w:rsidRPr="00884F0D">
        <w:rPr>
          <w:rFonts w:asciiTheme="minorHAnsi" w:hAnsiTheme="minorHAnsi" w:cstheme="minorHAnsi"/>
        </w:rPr>
        <w:t xml:space="preserve"> </w:t>
      </w:r>
      <w:r w:rsidR="00B16035" w:rsidRPr="00884F0D">
        <w:rPr>
          <w:rFonts w:asciiTheme="minorHAnsi" w:hAnsiTheme="minorHAnsi" w:cstheme="minorHAnsi"/>
        </w:rPr>
        <w:t>time</w:t>
      </w:r>
      <w:r w:rsidR="00B4276F" w:rsidRPr="00884F0D">
        <w:rPr>
          <w:rFonts w:asciiTheme="minorHAnsi" w:hAnsiTheme="minorHAnsi" w:cstheme="minorHAnsi"/>
        </w:rPr>
        <w:t xml:space="preserve"> </w:t>
      </w:r>
      <w:r w:rsidR="00B16035" w:rsidRPr="00884F0D">
        <w:rPr>
          <w:rFonts w:asciiTheme="minorHAnsi" w:hAnsiTheme="minorHAnsi" w:cstheme="minorHAnsi"/>
        </w:rPr>
        <w:t>bound,</w:t>
      </w:r>
      <w:r w:rsidR="00B4276F" w:rsidRPr="00884F0D">
        <w:rPr>
          <w:rFonts w:asciiTheme="minorHAnsi" w:hAnsiTheme="minorHAnsi" w:cstheme="minorHAnsi"/>
        </w:rPr>
        <w:t xml:space="preserve"> </w:t>
      </w:r>
      <w:r w:rsidR="00B16035" w:rsidRPr="00884F0D">
        <w:rPr>
          <w:rFonts w:asciiTheme="minorHAnsi" w:hAnsiTheme="minorHAnsi" w:cstheme="minorHAnsi"/>
        </w:rPr>
        <w:t>and</w:t>
      </w:r>
      <w:r w:rsidR="00B4276F" w:rsidRPr="00884F0D">
        <w:rPr>
          <w:rFonts w:asciiTheme="minorHAnsi" w:hAnsiTheme="minorHAnsi" w:cstheme="minorHAnsi"/>
        </w:rPr>
        <w:t xml:space="preserve"> </w:t>
      </w:r>
      <w:r w:rsidR="00B16035" w:rsidRPr="00884F0D">
        <w:rPr>
          <w:rFonts w:asciiTheme="minorHAnsi" w:hAnsiTheme="minorHAnsi" w:cstheme="minorHAnsi"/>
        </w:rPr>
        <w:t>achieved</w:t>
      </w:r>
      <w:r w:rsidR="00B4276F" w:rsidRPr="00884F0D">
        <w:rPr>
          <w:rFonts w:asciiTheme="minorHAnsi" w:hAnsiTheme="minorHAnsi" w:cstheme="minorHAnsi"/>
        </w:rPr>
        <w:t xml:space="preserve"> </w:t>
      </w:r>
      <w:r w:rsidR="00B16035" w:rsidRPr="00884F0D">
        <w:rPr>
          <w:rFonts w:asciiTheme="minorHAnsi" w:hAnsiTheme="minorHAnsi" w:cstheme="minorHAnsi"/>
        </w:rPr>
        <w:t>no</w:t>
      </w:r>
      <w:r w:rsidR="00B4276F" w:rsidRPr="00884F0D">
        <w:rPr>
          <w:rFonts w:asciiTheme="minorHAnsi" w:hAnsiTheme="minorHAnsi" w:cstheme="minorHAnsi"/>
        </w:rPr>
        <w:t xml:space="preserve"> </w:t>
      </w:r>
      <w:r w:rsidR="00B16035" w:rsidRPr="00884F0D">
        <w:rPr>
          <w:rFonts w:asciiTheme="minorHAnsi" w:hAnsiTheme="minorHAnsi" w:cstheme="minorHAnsi"/>
        </w:rPr>
        <w:t>later</w:t>
      </w:r>
      <w:r w:rsidR="00B4276F" w:rsidRPr="00884F0D">
        <w:rPr>
          <w:rFonts w:asciiTheme="minorHAnsi" w:hAnsiTheme="minorHAnsi" w:cstheme="minorHAnsi"/>
        </w:rPr>
        <w:t xml:space="preserve"> </w:t>
      </w:r>
      <w:r w:rsidR="00B16035" w:rsidRPr="00884F0D">
        <w:rPr>
          <w:rFonts w:asciiTheme="minorHAnsi" w:hAnsiTheme="minorHAnsi" w:cstheme="minorHAnsi"/>
        </w:rPr>
        <w:t>than</w:t>
      </w:r>
      <w:r w:rsidR="00B4276F" w:rsidRPr="00884F0D">
        <w:rPr>
          <w:rFonts w:asciiTheme="minorHAnsi" w:hAnsiTheme="minorHAnsi" w:cstheme="minorHAnsi"/>
        </w:rPr>
        <w:t xml:space="preserve"> </w:t>
      </w:r>
      <w:r w:rsidR="00B16035" w:rsidRPr="00884F0D">
        <w:rPr>
          <w:rFonts w:asciiTheme="minorHAnsi" w:hAnsiTheme="minorHAnsi" w:cstheme="minorHAnsi"/>
        </w:rPr>
        <w:t>2034.</w:t>
      </w:r>
    </w:p>
    <w:p w14:paraId="7BF58DF4" w14:textId="77777777" w:rsidR="00884F0D" w:rsidRPr="00884F0D" w:rsidRDefault="00884F0D" w:rsidP="00884F0D">
      <w:pPr>
        <w:pStyle w:val="SP5text"/>
        <w:numPr>
          <w:ilvl w:val="0"/>
          <w:numId w:val="0"/>
        </w:numPr>
        <w:spacing w:after="0"/>
        <w:ind w:left="426" w:hanging="426"/>
        <w:rPr>
          <w:rFonts w:asciiTheme="minorHAnsi" w:hAnsiTheme="minorHAnsi" w:cstheme="minorHAnsi"/>
        </w:rPr>
      </w:pPr>
    </w:p>
    <w:p w14:paraId="6F3F0E8A" w14:textId="4539A025" w:rsidR="00B16035" w:rsidRPr="00884F0D" w:rsidRDefault="00884F0D" w:rsidP="00884F0D">
      <w:pPr>
        <w:pStyle w:val="SP5text"/>
        <w:numPr>
          <w:ilvl w:val="0"/>
          <w:numId w:val="0"/>
        </w:numPr>
        <w:spacing w:after="0"/>
        <w:ind w:left="426" w:hanging="426"/>
        <w:rPr>
          <w:rFonts w:asciiTheme="minorHAnsi" w:hAnsiTheme="minorHAnsi" w:cstheme="minorHAnsi"/>
        </w:rPr>
      </w:pPr>
      <w:r w:rsidRPr="00884F0D">
        <w:rPr>
          <w:rFonts w:asciiTheme="minorHAnsi" w:hAnsiTheme="minorHAnsi" w:cstheme="minorHAnsi"/>
        </w:rPr>
        <w:t>25.</w:t>
      </w:r>
      <w:r w:rsidRPr="00884F0D">
        <w:rPr>
          <w:rFonts w:asciiTheme="minorHAnsi" w:hAnsiTheme="minorHAnsi" w:cstheme="minorHAnsi"/>
        </w:rPr>
        <w:tab/>
      </w:r>
      <w:r w:rsidR="00B16035" w:rsidRPr="00884F0D">
        <w:rPr>
          <w:rFonts w:asciiTheme="minorHAnsi" w:hAnsiTheme="minorHAnsi" w:cstheme="minorHAnsi"/>
        </w:rPr>
        <w:t>Each</w:t>
      </w:r>
      <w:r w:rsidR="00B4276F" w:rsidRPr="00884F0D">
        <w:rPr>
          <w:rFonts w:asciiTheme="minorHAnsi" w:hAnsiTheme="minorHAnsi" w:cstheme="minorHAnsi"/>
        </w:rPr>
        <w:t xml:space="preserve"> </w:t>
      </w:r>
      <w:r w:rsidR="00B16035" w:rsidRPr="00884F0D">
        <w:rPr>
          <w:rFonts w:asciiTheme="minorHAnsi" w:hAnsiTheme="minorHAnsi" w:cstheme="minorHAnsi"/>
        </w:rPr>
        <w:t>of</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four</w:t>
      </w:r>
      <w:r w:rsidR="00B4276F" w:rsidRPr="00884F0D">
        <w:rPr>
          <w:rFonts w:asciiTheme="minorHAnsi" w:hAnsiTheme="minorHAnsi" w:cstheme="minorHAnsi"/>
        </w:rPr>
        <w:t xml:space="preserve"> </w:t>
      </w:r>
      <w:r w:rsidR="00B16035" w:rsidRPr="00884F0D">
        <w:rPr>
          <w:rFonts w:asciiTheme="minorHAnsi" w:hAnsiTheme="minorHAnsi" w:cstheme="minorHAnsi"/>
        </w:rPr>
        <w:t>Goals</w:t>
      </w:r>
      <w:r w:rsidR="00B4276F" w:rsidRPr="00884F0D">
        <w:rPr>
          <w:rFonts w:asciiTheme="minorHAnsi" w:hAnsiTheme="minorHAnsi" w:cstheme="minorHAnsi"/>
        </w:rPr>
        <w:t xml:space="preserve"> </w:t>
      </w:r>
      <w:r w:rsidR="00B16035" w:rsidRPr="00884F0D">
        <w:rPr>
          <w:rFonts w:asciiTheme="minorHAnsi" w:hAnsiTheme="minorHAnsi" w:cstheme="minorHAnsi"/>
        </w:rPr>
        <w:t>has</w:t>
      </w:r>
      <w:r w:rsidR="00B4276F" w:rsidRPr="00884F0D">
        <w:rPr>
          <w:rFonts w:asciiTheme="minorHAnsi" w:hAnsiTheme="minorHAnsi" w:cstheme="minorHAnsi"/>
        </w:rPr>
        <w:t xml:space="preserve"> </w:t>
      </w:r>
      <w:r w:rsidR="00B16035" w:rsidRPr="00884F0D">
        <w:rPr>
          <w:rFonts w:asciiTheme="minorHAnsi" w:hAnsiTheme="minorHAnsi" w:cstheme="minorHAnsi"/>
        </w:rPr>
        <w:t>a</w:t>
      </w:r>
      <w:r w:rsidR="00B4276F" w:rsidRPr="00884F0D">
        <w:rPr>
          <w:rFonts w:asciiTheme="minorHAnsi" w:hAnsiTheme="minorHAnsi" w:cstheme="minorHAnsi"/>
        </w:rPr>
        <w:t xml:space="preserve"> </w:t>
      </w:r>
      <w:r w:rsidR="00B16035" w:rsidRPr="00884F0D">
        <w:rPr>
          <w:rFonts w:asciiTheme="minorHAnsi" w:hAnsiTheme="minorHAnsi" w:cstheme="minorHAnsi"/>
        </w:rPr>
        <w:t>set</w:t>
      </w:r>
      <w:r w:rsidR="00B4276F" w:rsidRPr="00884F0D">
        <w:rPr>
          <w:rFonts w:asciiTheme="minorHAnsi" w:hAnsiTheme="minorHAnsi" w:cstheme="minorHAnsi"/>
        </w:rPr>
        <w:t xml:space="preserve"> </w:t>
      </w:r>
      <w:r w:rsidR="00B16035" w:rsidRPr="00884F0D">
        <w:rPr>
          <w:rFonts w:asciiTheme="minorHAnsi" w:hAnsiTheme="minorHAnsi" w:cstheme="minorHAnsi"/>
        </w:rPr>
        <w:t>of</w:t>
      </w:r>
      <w:r w:rsidR="00B4276F" w:rsidRPr="00884F0D">
        <w:rPr>
          <w:rFonts w:asciiTheme="minorHAnsi" w:hAnsiTheme="minorHAnsi" w:cstheme="minorHAnsi"/>
        </w:rPr>
        <w:t xml:space="preserve"> </w:t>
      </w:r>
      <w:r w:rsidR="00B16035" w:rsidRPr="00884F0D">
        <w:rPr>
          <w:rFonts w:asciiTheme="minorHAnsi" w:hAnsiTheme="minorHAnsi" w:cstheme="minorHAnsi"/>
        </w:rPr>
        <w:t>Targets</w:t>
      </w:r>
      <w:r w:rsidR="00B4276F" w:rsidRPr="00884F0D">
        <w:rPr>
          <w:rFonts w:asciiTheme="minorHAnsi" w:hAnsiTheme="minorHAnsi" w:cstheme="minorHAnsi"/>
        </w:rPr>
        <w:t xml:space="preserve"> </w:t>
      </w:r>
      <w:r w:rsidR="00B16035" w:rsidRPr="00884F0D">
        <w:rPr>
          <w:rFonts w:asciiTheme="minorHAnsi" w:hAnsiTheme="minorHAnsi" w:cstheme="minorHAnsi"/>
        </w:rPr>
        <w:t>to</w:t>
      </w:r>
      <w:r w:rsidR="00B4276F" w:rsidRPr="00884F0D">
        <w:rPr>
          <w:rFonts w:asciiTheme="minorHAnsi" w:hAnsiTheme="minorHAnsi" w:cstheme="minorHAnsi"/>
        </w:rPr>
        <w:t xml:space="preserve"> </w:t>
      </w:r>
      <w:r w:rsidR="00B16035" w:rsidRPr="00884F0D">
        <w:rPr>
          <w:rFonts w:asciiTheme="minorHAnsi" w:hAnsiTheme="minorHAnsi" w:cstheme="minorHAnsi"/>
        </w:rPr>
        <w:t>be</w:t>
      </w:r>
      <w:r w:rsidR="00B4276F" w:rsidRPr="00884F0D">
        <w:rPr>
          <w:rFonts w:asciiTheme="minorHAnsi" w:hAnsiTheme="minorHAnsi" w:cstheme="minorHAnsi"/>
        </w:rPr>
        <w:t xml:space="preserve"> </w:t>
      </w:r>
      <w:r w:rsidR="00B16035" w:rsidRPr="00884F0D">
        <w:rPr>
          <w:rFonts w:asciiTheme="minorHAnsi" w:hAnsiTheme="minorHAnsi" w:cstheme="minorHAnsi"/>
        </w:rPr>
        <w:t>achieved</w:t>
      </w:r>
      <w:r w:rsidR="00B4276F" w:rsidRPr="00884F0D">
        <w:rPr>
          <w:rFonts w:asciiTheme="minorHAnsi" w:hAnsiTheme="minorHAnsi" w:cstheme="minorHAnsi"/>
        </w:rPr>
        <w:t xml:space="preserve"> </w:t>
      </w:r>
      <w:r w:rsidR="00B16035" w:rsidRPr="00884F0D">
        <w:rPr>
          <w:rFonts w:asciiTheme="minorHAnsi" w:hAnsiTheme="minorHAnsi" w:cstheme="minorHAnsi"/>
        </w:rPr>
        <w:t>through</w:t>
      </w:r>
      <w:r w:rsidR="00B4276F" w:rsidRPr="00884F0D">
        <w:rPr>
          <w:rFonts w:asciiTheme="minorHAnsi" w:hAnsiTheme="minorHAnsi" w:cstheme="minorHAnsi"/>
        </w:rPr>
        <w:t xml:space="preserve"> </w:t>
      </w:r>
      <w:r w:rsidR="00B16035" w:rsidRPr="00884F0D">
        <w:rPr>
          <w:rFonts w:asciiTheme="minorHAnsi" w:hAnsiTheme="minorHAnsi" w:cstheme="minorHAnsi"/>
        </w:rPr>
        <w:t>activities</w:t>
      </w:r>
      <w:r w:rsidR="00B4276F" w:rsidRPr="00884F0D">
        <w:rPr>
          <w:rFonts w:asciiTheme="minorHAnsi" w:hAnsiTheme="minorHAnsi" w:cstheme="minorHAnsi"/>
        </w:rPr>
        <w:t xml:space="preserve"> </w:t>
      </w:r>
      <w:r w:rsidR="00B16035" w:rsidRPr="00884F0D">
        <w:rPr>
          <w:rFonts w:asciiTheme="minorHAnsi" w:hAnsiTheme="minorHAnsi" w:cstheme="minorHAnsi"/>
        </w:rPr>
        <w:t>undertaken</w:t>
      </w:r>
      <w:r w:rsidR="00B4276F" w:rsidRPr="00884F0D">
        <w:rPr>
          <w:rFonts w:asciiTheme="minorHAnsi" w:hAnsiTheme="minorHAnsi" w:cstheme="minorHAnsi"/>
        </w:rPr>
        <w:t xml:space="preserve"> </w:t>
      </w:r>
      <w:r w:rsidR="00B16035" w:rsidRPr="00884F0D">
        <w:rPr>
          <w:rFonts w:asciiTheme="minorHAnsi" w:hAnsiTheme="minorHAnsi" w:cstheme="minorHAnsi"/>
        </w:rPr>
        <w:t>by</w:t>
      </w:r>
      <w:r w:rsidR="00B4276F" w:rsidRPr="00884F0D">
        <w:rPr>
          <w:rFonts w:asciiTheme="minorHAnsi" w:hAnsiTheme="minorHAnsi" w:cstheme="minorHAnsi"/>
        </w:rPr>
        <w:t xml:space="preserve"> </w:t>
      </w:r>
      <w:r w:rsidR="00B16035" w:rsidRPr="00884F0D">
        <w:rPr>
          <w:rFonts w:asciiTheme="minorHAnsi" w:hAnsiTheme="minorHAnsi" w:cstheme="minorHAnsi"/>
        </w:rPr>
        <w:t>Contracting</w:t>
      </w:r>
      <w:r w:rsidR="00B4276F" w:rsidRPr="00884F0D">
        <w:rPr>
          <w:rFonts w:asciiTheme="minorHAnsi" w:hAnsiTheme="minorHAnsi" w:cstheme="minorHAnsi"/>
        </w:rPr>
        <w:t xml:space="preserve"> </w:t>
      </w:r>
      <w:r w:rsidR="00B16035" w:rsidRPr="00884F0D">
        <w:rPr>
          <w:rFonts w:asciiTheme="minorHAnsi" w:hAnsiTheme="minorHAnsi" w:cstheme="minorHAnsi"/>
        </w:rPr>
        <w:t>Parties.</w:t>
      </w:r>
      <w:r w:rsidR="00B4276F" w:rsidRPr="00884F0D">
        <w:rPr>
          <w:rFonts w:asciiTheme="minorHAnsi" w:hAnsiTheme="minorHAnsi" w:cstheme="minorHAnsi"/>
        </w:rPr>
        <w:t xml:space="preserve"> </w:t>
      </w:r>
      <w:r w:rsidR="00B16035" w:rsidRPr="00884F0D">
        <w:rPr>
          <w:rFonts w:asciiTheme="minorHAnsi" w:hAnsiTheme="minorHAnsi" w:cstheme="minorHAnsi"/>
        </w:rPr>
        <w:t>Successful</w:t>
      </w:r>
      <w:r w:rsidR="00B4276F" w:rsidRPr="00884F0D">
        <w:rPr>
          <w:rFonts w:asciiTheme="minorHAnsi" w:hAnsiTheme="minorHAnsi" w:cstheme="minorHAnsi"/>
        </w:rPr>
        <w:t xml:space="preserve"> </w:t>
      </w:r>
      <w:r w:rsidR="00B16035" w:rsidRPr="00884F0D">
        <w:rPr>
          <w:rFonts w:asciiTheme="minorHAnsi" w:hAnsiTheme="minorHAnsi" w:cstheme="minorHAnsi"/>
        </w:rPr>
        <w:t>delivery</w:t>
      </w:r>
      <w:r w:rsidR="00B4276F" w:rsidRPr="00884F0D">
        <w:rPr>
          <w:rFonts w:asciiTheme="minorHAnsi" w:hAnsiTheme="minorHAnsi" w:cstheme="minorHAnsi"/>
        </w:rPr>
        <w:t xml:space="preserve"> </w:t>
      </w:r>
      <w:r w:rsidR="00B16035" w:rsidRPr="00884F0D">
        <w:rPr>
          <w:rFonts w:asciiTheme="minorHAnsi" w:hAnsiTheme="minorHAnsi" w:cstheme="minorHAnsi"/>
        </w:rPr>
        <w:t>of</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Targets</w:t>
      </w:r>
      <w:r w:rsidR="00B4276F" w:rsidRPr="00884F0D">
        <w:rPr>
          <w:rFonts w:asciiTheme="minorHAnsi" w:hAnsiTheme="minorHAnsi" w:cstheme="minorHAnsi"/>
        </w:rPr>
        <w:t xml:space="preserve"> </w:t>
      </w:r>
      <w:r w:rsidR="00B16035" w:rsidRPr="00884F0D">
        <w:rPr>
          <w:rFonts w:asciiTheme="minorHAnsi" w:hAnsiTheme="minorHAnsi" w:cstheme="minorHAnsi"/>
        </w:rPr>
        <w:t>will</w:t>
      </w:r>
      <w:r w:rsidR="00B4276F" w:rsidRPr="00884F0D">
        <w:rPr>
          <w:rFonts w:asciiTheme="minorHAnsi" w:hAnsiTheme="minorHAnsi" w:cstheme="minorHAnsi"/>
        </w:rPr>
        <w:t xml:space="preserve"> </w:t>
      </w:r>
      <w:r w:rsidR="00B16035" w:rsidRPr="00884F0D">
        <w:rPr>
          <w:rFonts w:asciiTheme="minorHAnsi" w:hAnsiTheme="minorHAnsi" w:cstheme="minorHAnsi"/>
        </w:rPr>
        <w:t>achieve</w:t>
      </w:r>
      <w:r w:rsidR="00B4276F" w:rsidRPr="00884F0D">
        <w:rPr>
          <w:rFonts w:asciiTheme="minorHAnsi" w:hAnsiTheme="minorHAnsi" w:cstheme="minorHAnsi"/>
        </w:rPr>
        <w:t xml:space="preserve"> </w:t>
      </w:r>
      <w:r w:rsidR="00B16035" w:rsidRPr="00884F0D">
        <w:rPr>
          <w:rFonts w:asciiTheme="minorHAnsi" w:hAnsiTheme="minorHAnsi" w:cstheme="minorHAnsi"/>
        </w:rPr>
        <w:t>realisation</w:t>
      </w:r>
      <w:r w:rsidR="00B4276F" w:rsidRPr="00884F0D">
        <w:rPr>
          <w:rFonts w:asciiTheme="minorHAnsi" w:hAnsiTheme="minorHAnsi" w:cstheme="minorHAnsi"/>
        </w:rPr>
        <w:t xml:space="preserve"> </w:t>
      </w:r>
      <w:r w:rsidR="00B16035" w:rsidRPr="00884F0D">
        <w:rPr>
          <w:rFonts w:asciiTheme="minorHAnsi" w:hAnsiTheme="minorHAnsi" w:cstheme="minorHAnsi"/>
        </w:rPr>
        <w:t>of</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Goals.</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combined</w:t>
      </w:r>
      <w:r w:rsidR="00B4276F" w:rsidRPr="00884F0D">
        <w:rPr>
          <w:rFonts w:asciiTheme="minorHAnsi" w:hAnsiTheme="minorHAnsi" w:cstheme="minorHAnsi"/>
        </w:rPr>
        <w:t xml:space="preserve"> </w:t>
      </w:r>
      <w:r w:rsidR="00B16035" w:rsidRPr="00884F0D">
        <w:rPr>
          <w:rFonts w:asciiTheme="minorHAnsi" w:hAnsiTheme="minorHAnsi" w:cstheme="minorHAnsi"/>
        </w:rPr>
        <w:t>successful</w:t>
      </w:r>
      <w:r w:rsidR="00B4276F" w:rsidRPr="00884F0D">
        <w:rPr>
          <w:rFonts w:asciiTheme="minorHAnsi" w:hAnsiTheme="minorHAnsi" w:cstheme="minorHAnsi"/>
        </w:rPr>
        <w:t xml:space="preserve"> </w:t>
      </w:r>
      <w:r w:rsidR="00B16035" w:rsidRPr="00884F0D">
        <w:rPr>
          <w:rFonts w:asciiTheme="minorHAnsi" w:hAnsiTheme="minorHAnsi" w:cstheme="minorHAnsi"/>
        </w:rPr>
        <w:t>delivery</w:t>
      </w:r>
      <w:r w:rsidR="00B4276F" w:rsidRPr="00884F0D">
        <w:rPr>
          <w:rFonts w:asciiTheme="minorHAnsi" w:hAnsiTheme="minorHAnsi" w:cstheme="minorHAnsi"/>
        </w:rPr>
        <w:t xml:space="preserve"> </w:t>
      </w:r>
      <w:r w:rsidR="00B16035" w:rsidRPr="00884F0D">
        <w:rPr>
          <w:rFonts w:asciiTheme="minorHAnsi" w:hAnsiTheme="minorHAnsi" w:cstheme="minorHAnsi"/>
        </w:rPr>
        <w:t>of</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Goals</w:t>
      </w:r>
      <w:r w:rsidR="00B4276F" w:rsidRPr="00884F0D">
        <w:rPr>
          <w:rFonts w:asciiTheme="minorHAnsi" w:hAnsiTheme="minorHAnsi" w:cstheme="minorHAnsi"/>
        </w:rPr>
        <w:t xml:space="preserve"> </w:t>
      </w:r>
      <w:r w:rsidR="00B16035" w:rsidRPr="00884F0D">
        <w:rPr>
          <w:rFonts w:asciiTheme="minorHAnsi" w:hAnsiTheme="minorHAnsi" w:cstheme="minorHAnsi"/>
        </w:rPr>
        <w:t>will</w:t>
      </w:r>
      <w:r w:rsidR="00B4276F" w:rsidRPr="00884F0D">
        <w:rPr>
          <w:rFonts w:asciiTheme="minorHAnsi" w:hAnsiTheme="minorHAnsi" w:cstheme="minorHAnsi"/>
        </w:rPr>
        <w:t xml:space="preserve"> </w:t>
      </w:r>
      <w:r w:rsidR="00B16035" w:rsidRPr="00884F0D">
        <w:rPr>
          <w:rFonts w:asciiTheme="minorHAnsi" w:hAnsiTheme="minorHAnsi" w:cstheme="minorHAnsi"/>
        </w:rPr>
        <w:t>achieve</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desired</w:t>
      </w:r>
      <w:r w:rsidR="00B4276F" w:rsidRPr="00884F0D">
        <w:rPr>
          <w:rFonts w:asciiTheme="minorHAnsi" w:hAnsiTheme="minorHAnsi" w:cstheme="minorHAnsi"/>
        </w:rPr>
        <w:t xml:space="preserve"> </w:t>
      </w:r>
      <w:r w:rsidR="00B16035" w:rsidRPr="00884F0D">
        <w:rPr>
          <w:rFonts w:asciiTheme="minorHAnsi" w:hAnsiTheme="minorHAnsi" w:cstheme="minorHAnsi"/>
        </w:rPr>
        <w:t>overall</w:t>
      </w:r>
      <w:r w:rsidR="00B4276F" w:rsidRPr="00884F0D">
        <w:rPr>
          <w:rFonts w:asciiTheme="minorHAnsi" w:hAnsiTheme="minorHAnsi" w:cstheme="minorHAnsi"/>
        </w:rPr>
        <w:t xml:space="preserve"> </w:t>
      </w:r>
      <w:r w:rsidR="00B16035" w:rsidRPr="00884F0D">
        <w:rPr>
          <w:rFonts w:asciiTheme="minorHAnsi" w:hAnsiTheme="minorHAnsi" w:cstheme="minorHAnsi"/>
        </w:rPr>
        <w:t>outcome,</w:t>
      </w:r>
      <w:r w:rsidR="00B4276F" w:rsidRPr="00884F0D">
        <w:rPr>
          <w:rFonts w:asciiTheme="minorHAnsi" w:hAnsiTheme="minorHAnsi" w:cstheme="minorHAnsi"/>
        </w:rPr>
        <w:t xml:space="preserve"> </w:t>
      </w:r>
      <w:r w:rsidR="00B16035" w:rsidRPr="00884F0D">
        <w:rPr>
          <w:rFonts w:asciiTheme="minorHAnsi" w:hAnsiTheme="minorHAnsi" w:cstheme="minorHAnsi"/>
        </w:rPr>
        <w:t>namely</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w:t>
      </w:r>
      <w:r w:rsidR="00B16035" w:rsidRPr="00884F0D">
        <w:rPr>
          <w:rFonts w:asciiTheme="minorHAnsi" w:hAnsiTheme="minorHAnsi" w:cstheme="minorHAnsi"/>
        </w:rPr>
        <w:t>vision</w:t>
      </w:r>
      <w:r w:rsidR="00B4276F" w:rsidRPr="00884F0D">
        <w:rPr>
          <w:rFonts w:asciiTheme="minorHAnsi" w:hAnsiTheme="minorHAnsi" w:cstheme="minorHAnsi"/>
        </w:rPr>
        <w:t xml:space="preserve"> </w:t>
      </w:r>
      <w:r w:rsidR="00B16035" w:rsidRPr="00884F0D">
        <w:rPr>
          <w:rFonts w:asciiTheme="minorHAnsi" w:hAnsiTheme="minorHAnsi" w:cstheme="minorHAnsi"/>
        </w:rPr>
        <w:t>of</w:t>
      </w:r>
      <w:r w:rsidR="00B4276F" w:rsidRPr="00884F0D">
        <w:rPr>
          <w:rFonts w:asciiTheme="minorHAnsi" w:hAnsiTheme="minorHAnsi" w:cstheme="minorHAnsi"/>
        </w:rPr>
        <w:t xml:space="preserve"> </w:t>
      </w:r>
      <w:r w:rsidR="00B16035" w:rsidRPr="00884F0D">
        <w:rPr>
          <w:rFonts w:asciiTheme="minorHAnsi" w:hAnsiTheme="minorHAnsi" w:cstheme="minorHAnsi"/>
        </w:rPr>
        <w:t>the</w:t>
      </w:r>
      <w:r w:rsidR="00B4276F" w:rsidRPr="00884F0D">
        <w:rPr>
          <w:rFonts w:asciiTheme="minorHAnsi" w:hAnsiTheme="minorHAnsi" w:cstheme="minorHAnsi"/>
        </w:rPr>
        <w:t xml:space="preserve"> Fifth </w:t>
      </w:r>
      <w:r w:rsidR="00B16035" w:rsidRPr="00884F0D">
        <w:rPr>
          <w:rFonts w:asciiTheme="minorHAnsi" w:hAnsiTheme="minorHAnsi" w:cstheme="minorHAnsi"/>
        </w:rPr>
        <w:t>Strategic</w:t>
      </w:r>
      <w:r w:rsidR="00B4276F" w:rsidRPr="00884F0D">
        <w:rPr>
          <w:rFonts w:asciiTheme="minorHAnsi" w:hAnsiTheme="minorHAnsi" w:cstheme="minorHAnsi"/>
        </w:rPr>
        <w:t xml:space="preserve"> </w:t>
      </w:r>
      <w:r w:rsidR="00B16035" w:rsidRPr="00884F0D">
        <w:rPr>
          <w:rFonts w:asciiTheme="minorHAnsi" w:hAnsiTheme="minorHAnsi" w:cstheme="minorHAnsi"/>
        </w:rPr>
        <w:t>Plan.</w:t>
      </w:r>
    </w:p>
    <w:p w14:paraId="2781947F" w14:textId="77777777" w:rsidR="00884F0D" w:rsidRPr="00037796" w:rsidRDefault="00884F0D" w:rsidP="00DD360B">
      <w:pPr>
        <w:pStyle w:val="Heading2"/>
        <w:spacing w:after="0"/>
        <w:rPr>
          <w:rFonts w:asciiTheme="minorHAnsi" w:hAnsiTheme="minorHAnsi" w:cstheme="minorHAnsi"/>
          <w:b w:val="0"/>
          <w:bCs/>
          <w:i w:val="0"/>
          <w:iCs w:val="0"/>
          <w:lang w:val="en-US"/>
        </w:rPr>
      </w:pPr>
    </w:p>
    <w:p w14:paraId="611DB400" w14:textId="1653CA38"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rPr>
        <w:t>Goal</w:t>
      </w:r>
      <w:r w:rsidR="00B4276F" w:rsidRPr="00884F0D">
        <w:rPr>
          <w:rFonts w:asciiTheme="minorHAnsi" w:hAnsiTheme="minorHAnsi" w:cstheme="minorHAnsi"/>
        </w:rPr>
        <w:t xml:space="preserve"> </w:t>
      </w:r>
      <w:r w:rsidRPr="00884F0D">
        <w:rPr>
          <w:rFonts w:asciiTheme="minorHAnsi" w:hAnsiTheme="minorHAnsi" w:cstheme="minorHAnsi"/>
        </w:rPr>
        <w:t>1:</w:t>
      </w:r>
      <w:r w:rsidR="00B4276F" w:rsidRPr="00884F0D">
        <w:rPr>
          <w:rFonts w:asciiTheme="minorHAnsi" w:hAnsiTheme="minorHAnsi" w:cstheme="minorHAnsi"/>
        </w:rPr>
        <w:t xml:space="preserve"> </w:t>
      </w:r>
      <w:r w:rsidRPr="00884F0D">
        <w:rPr>
          <w:rFonts w:asciiTheme="minorHAnsi" w:hAnsiTheme="minorHAnsi" w:cstheme="minorHAnsi"/>
        </w:rPr>
        <w:t>Address</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reverse</w:t>
      </w:r>
      <w:r w:rsidR="00B4276F" w:rsidRPr="00884F0D">
        <w:rPr>
          <w:rFonts w:asciiTheme="minorHAnsi" w:hAnsiTheme="minorHAnsi" w:cstheme="minorHAnsi"/>
        </w:rPr>
        <w:t xml:space="preserve"> </w:t>
      </w:r>
      <w:r w:rsidRPr="00884F0D">
        <w:rPr>
          <w:rFonts w:asciiTheme="minorHAnsi" w:hAnsiTheme="minorHAnsi" w:cstheme="minorHAnsi"/>
        </w:rPr>
        <w:t>wetland</w:t>
      </w:r>
      <w:r w:rsidR="00B4276F" w:rsidRPr="00884F0D">
        <w:rPr>
          <w:rFonts w:asciiTheme="minorHAnsi" w:hAnsiTheme="minorHAnsi" w:cstheme="minorHAnsi"/>
        </w:rPr>
        <w:t xml:space="preserve"> </w:t>
      </w:r>
      <w:r w:rsidRPr="00884F0D">
        <w:rPr>
          <w:rFonts w:asciiTheme="minorHAnsi" w:hAnsiTheme="minorHAnsi" w:cstheme="minorHAnsi"/>
        </w:rPr>
        <w:t>loss</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degradation</w:t>
      </w:r>
    </w:p>
    <w:p w14:paraId="66BED68C" w14:textId="77777777" w:rsidR="00884F0D" w:rsidRPr="00884F0D" w:rsidRDefault="00884F0D" w:rsidP="00884F0D">
      <w:pPr>
        <w:rPr>
          <w:rFonts w:asciiTheme="minorHAnsi" w:hAnsiTheme="minorHAnsi" w:cstheme="minorHAnsi"/>
          <w:sz w:val="22"/>
          <w:szCs w:val="22"/>
        </w:rPr>
      </w:pPr>
    </w:p>
    <w:p w14:paraId="4B8F452E" w14:textId="7909D92D" w:rsidR="00B16035" w:rsidRPr="00884F0D" w:rsidRDefault="007E0A25" w:rsidP="00884F0D">
      <w:pPr>
        <w:pStyle w:val="SP5text"/>
        <w:numPr>
          <w:ilvl w:val="0"/>
          <w:numId w:val="0"/>
        </w:numPr>
        <w:spacing w:after="0"/>
        <w:ind w:left="425" w:hanging="425"/>
        <w:rPr>
          <w:rFonts w:asciiTheme="minorHAnsi" w:hAnsiTheme="minorHAnsi" w:cstheme="minorHAnsi"/>
        </w:rPr>
      </w:pPr>
      <w:r>
        <w:rPr>
          <w:rFonts w:asciiTheme="minorHAnsi" w:hAnsiTheme="minorHAnsi" w:cstheme="minorHAnsi"/>
          <w:color w:val="000000" w:themeColor="text1"/>
        </w:rPr>
        <w:t>26.</w:t>
      </w:r>
      <w:r>
        <w:rPr>
          <w:rFonts w:asciiTheme="minorHAnsi" w:hAnsiTheme="minorHAnsi" w:cstheme="minorHAnsi"/>
          <w:color w:val="000000" w:themeColor="text1"/>
        </w:rPr>
        <w:tab/>
      </w:r>
      <w:r w:rsidR="00B16035" w:rsidRPr="00884F0D">
        <w:rPr>
          <w:rFonts w:asciiTheme="minorHAnsi" w:hAnsiTheme="minorHAnsi" w:cstheme="minorHAnsi"/>
          <w:color w:val="000000" w:themeColor="text1"/>
        </w:rPr>
        <w:t>Goal</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Statement:</w:t>
      </w:r>
      <w:r w:rsidR="00B4276F" w:rsidRPr="00884F0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impacts</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of</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key</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drivers</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of</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wetland</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loss</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and</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degradation</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are</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addressed</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and</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effective</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restoration</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actions</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are</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implemented</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to</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conserve</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wetlands</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and</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to</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reverse</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loss</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and</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degradation</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of</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wetlands</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for</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the</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benefit</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of</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all</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life</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on</w:t>
      </w:r>
      <w:r w:rsidR="00B4276F" w:rsidRPr="00884F0D">
        <w:rPr>
          <w:rFonts w:asciiTheme="minorHAnsi" w:hAnsiTheme="minorHAnsi" w:cstheme="minorHAnsi"/>
          <w:color w:val="000000" w:themeColor="text1"/>
        </w:rPr>
        <w:t xml:space="preserve"> </w:t>
      </w:r>
      <w:r w:rsidR="00B16035" w:rsidRPr="00884F0D">
        <w:rPr>
          <w:rFonts w:asciiTheme="minorHAnsi" w:hAnsiTheme="minorHAnsi" w:cstheme="minorHAnsi"/>
          <w:color w:val="000000" w:themeColor="text1"/>
        </w:rPr>
        <w:t>Earth.</w:t>
      </w:r>
    </w:p>
    <w:p w14:paraId="440BF831" w14:textId="77777777" w:rsidR="00884F0D" w:rsidRPr="00037796" w:rsidRDefault="00884F0D" w:rsidP="00DD360B">
      <w:pPr>
        <w:pStyle w:val="Heading2"/>
        <w:spacing w:after="0"/>
        <w:rPr>
          <w:rFonts w:asciiTheme="minorHAnsi" w:hAnsiTheme="minorHAnsi" w:cstheme="minorHAnsi"/>
          <w:b w:val="0"/>
          <w:bCs/>
          <w:i w:val="0"/>
          <w:iCs w:val="0"/>
          <w:lang w:val="en-US"/>
        </w:rPr>
      </w:pPr>
    </w:p>
    <w:p w14:paraId="525DE61A" w14:textId="7D51BEA7" w:rsidR="00B16035" w:rsidRDefault="00B16035" w:rsidP="00DD360B">
      <w:pPr>
        <w:pStyle w:val="Heading2"/>
        <w:spacing w:after="0"/>
        <w:rPr>
          <w:rFonts w:asciiTheme="minorHAnsi" w:hAnsiTheme="minorHAnsi" w:cstheme="minorHAnsi"/>
        </w:rPr>
      </w:pPr>
      <w:r w:rsidRPr="00884F0D">
        <w:rPr>
          <w:rFonts w:asciiTheme="minorHAnsi" w:hAnsiTheme="minorHAnsi" w:cstheme="minorHAnsi"/>
        </w:rPr>
        <w:t>Goal</w:t>
      </w:r>
      <w:r w:rsidR="00B4276F" w:rsidRPr="00884F0D">
        <w:rPr>
          <w:rFonts w:asciiTheme="minorHAnsi" w:hAnsiTheme="minorHAnsi" w:cstheme="minorHAnsi"/>
        </w:rPr>
        <w:t xml:space="preserve"> </w:t>
      </w:r>
      <w:r w:rsidRPr="00884F0D">
        <w:rPr>
          <w:rFonts w:asciiTheme="minorHAnsi" w:hAnsiTheme="minorHAnsi" w:cstheme="minorHAnsi"/>
        </w:rPr>
        <w:t>1</w:t>
      </w:r>
      <w:r w:rsidR="00B4276F" w:rsidRPr="00884F0D">
        <w:rPr>
          <w:rFonts w:asciiTheme="minorHAnsi" w:hAnsiTheme="minorHAnsi" w:cstheme="minorHAnsi"/>
        </w:rPr>
        <w:t xml:space="preserve"> </w:t>
      </w:r>
      <w:r w:rsidRPr="00884F0D">
        <w:rPr>
          <w:rFonts w:asciiTheme="minorHAnsi" w:hAnsiTheme="minorHAnsi" w:cstheme="minorHAnsi"/>
        </w:rPr>
        <w:t>Targets</w:t>
      </w:r>
    </w:p>
    <w:p w14:paraId="6A10F8BA" w14:textId="77777777" w:rsidR="00037796" w:rsidRPr="00037796" w:rsidRDefault="00037796" w:rsidP="00037796">
      <w:pPr>
        <w:rPr>
          <w:rFonts w:asciiTheme="minorHAnsi" w:hAnsiTheme="minorHAnsi" w:cstheme="minorHAnsi"/>
          <w:sz w:val="22"/>
          <w:szCs w:val="22"/>
        </w:rPr>
      </w:pPr>
    </w:p>
    <w:p w14:paraId="77515EF7" w14:textId="6E2EB2AE"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lang w:val="en-US"/>
        </w:rPr>
        <w:t>Target</w:t>
      </w:r>
      <w:r w:rsidR="00B4276F" w:rsidRPr="00884F0D">
        <w:rPr>
          <w:rFonts w:asciiTheme="minorHAnsi" w:hAnsiTheme="minorHAnsi" w:cstheme="minorHAnsi"/>
          <w:lang w:val="en-US"/>
        </w:rPr>
        <w:t xml:space="preserve"> </w:t>
      </w:r>
      <w:r w:rsidRPr="00884F0D">
        <w:rPr>
          <w:rFonts w:asciiTheme="minorHAnsi" w:hAnsiTheme="minorHAnsi" w:cstheme="minorHAnsi"/>
          <w:lang w:val="en-US"/>
        </w:rPr>
        <w:t>1.1</w:t>
      </w:r>
      <w:r w:rsidR="00B4276F" w:rsidRPr="00884F0D">
        <w:rPr>
          <w:rFonts w:asciiTheme="minorHAnsi" w:hAnsiTheme="minorHAnsi" w:cstheme="minorHAnsi"/>
          <w:lang w:val="en-US"/>
        </w:rPr>
        <w:t xml:space="preserve"> </w:t>
      </w:r>
      <w:r w:rsidRPr="00884F0D">
        <w:rPr>
          <w:rFonts w:asciiTheme="minorHAnsi" w:hAnsiTheme="minorHAnsi" w:cstheme="minorHAnsi"/>
        </w:rPr>
        <w:t>Conserve</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restore</w:t>
      </w:r>
      <w:r w:rsidR="00B4276F" w:rsidRPr="00884F0D">
        <w:rPr>
          <w:rFonts w:asciiTheme="minorHAnsi" w:hAnsiTheme="minorHAnsi" w:cstheme="minorHAnsi"/>
        </w:rPr>
        <w:t xml:space="preserve"> </w:t>
      </w:r>
      <w:r w:rsidRPr="00884F0D">
        <w:rPr>
          <w:rFonts w:asciiTheme="minorHAnsi" w:hAnsiTheme="minorHAnsi" w:cstheme="minorHAnsi"/>
        </w:rPr>
        <w:t>wetlands</w:t>
      </w:r>
    </w:p>
    <w:p w14:paraId="0616EDCB" w14:textId="77777777" w:rsidR="00884F0D" w:rsidRPr="00884F0D" w:rsidRDefault="00884F0D" w:rsidP="00884F0D">
      <w:pPr>
        <w:rPr>
          <w:rFonts w:asciiTheme="minorHAnsi" w:hAnsiTheme="minorHAnsi" w:cstheme="minorHAnsi"/>
          <w:sz w:val="22"/>
          <w:szCs w:val="22"/>
        </w:rPr>
      </w:pPr>
    </w:p>
    <w:p w14:paraId="07B51CAD" w14:textId="3AAFEABE" w:rsidR="00B16035" w:rsidRPr="007E0A25" w:rsidRDefault="007E0A25" w:rsidP="007E0A25">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27.</w:t>
      </w:r>
      <w:r>
        <w:rPr>
          <w:rFonts w:asciiTheme="minorHAnsi" w:hAnsiTheme="minorHAnsi" w:cstheme="minorHAnsi"/>
          <w:color w:val="000000" w:themeColor="text1"/>
        </w:rPr>
        <w:tab/>
      </w:r>
      <w:r w:rsidR="00B16035" w:rsidRPr="007E0A25">
        <w:rPr>
          <w:rFonts w:asciiTheme="minorHAnsi" w:hAnsiTheme="minorHAnsi" w:cstheme="minorHAnsi"/>
          <w:color w:val="000000" w:themeColor="text1"/>
        </w:rPr>
        <w:t>[</w:t>
      </w:r>
      <w:r w:rsidRPr="007E0A25">
        <w:rPr>
          <w:rFonts w:asciiTheme="minorHAnsi" w:hAnsiTheme="minorHAnsi" w:cstheme="minorHAnsi"/>
          <w:color w:val="000000" w:themeColor="text1"/>
        </w:rPr>
        <w:t>A</w:t>
      </w:r>
      <w:r w:rsidR="00B16035" w:rsidRPr="007E0A25">
        <w:rPr>
          <w:rFonts w:asciiTheme="minorHAnsi" w:hAnsiTheme="minorHAnsi" w:cstheme="minorHAnsi"/>
          <w:color w:val="000000" w:themeColor="text1"/>
        </w:rPr>
        <w:t>t</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least</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xx%</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of]</w:t>
      </w:r>
      <w:r w:rsidR="00B4276F" w:rsidRPr="007E0A25">
        <w:rPr>
          <w:rFonts w:asciiTheme="minorHAnsi" w:hAnsiTheme="minorHAnsi" w:cstheme="minorHAnsi"/>
          <w:color w:val="000000" w:themeColor="text1"/>
        </w:rPr>
        <w:t xml:space="preserve"> </w:t>
      </w:r>
      <w:r w:rsidRPr="007E0A25">
        <w:rPr>
          <w:rFonts w:asciiTheme="minorHAnsi" w:hAnsiTheme="minorHAnsi" w:cstheme="minorHAnsi"/>
          <w:color w:val="000000" w:themeColor="text1"/>
        </w:rPr>
        <w:t>E</w:t>
      </w:r>
      <w:r w:rsidR="00B16035" w:rsidRPr="007E0A25">
        <w:rPr>
          <w:rFonts w:asciiTheme="minorHAnsi" w:hAnsiTheme="minorHAnsi" w:cstheme="minorHAnsi"/>
          <w:color w:val="000000" w:themeColor="text1"/>
        </w:rPr>
        <w:t>xisting</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wetlands</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are</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effectively</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managed,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[at</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least</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yy%</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of]</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degraded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and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lost</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wetlands</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are</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under</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effective</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restoration</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[and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wetland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representation</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is</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increased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and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improved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within</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restoration</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policies</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and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program</w:t>
      </w:r>
      <w:r w:rsidRPr="007E0A25">
        <w:rPr>
          <w:rFonts w:asciiTheme="minorHAnsi" w:hAnsiTheme="minorHAnsi" w:cstheme="minorHAnsi"/>
          <w:color w:val="000000" w:themeColor="text1"/>
        </w:rPr>
        <w:t>me</w:t>
      </w:r>
      <w:r w:rsidR="00B16035" w:rsidRPr="007E0A25">
        <w:rPr>
          <w:rFonts w:asciiTheme="minorHAnsi" w:hAnsiTheme="minorHAnsi" w:cstheme="minorHAnsi"/>
          <w:color w:val="000000" w:themeColor="text1"/>
        </w:rPr>
        <w:t>s]</w:t>
      </w:r>
      <w:r>
        <w:rPr>
          <w:rFonts w:asciiTheme="minorHAnsi" w:hAnsiTheme="minorHAnsi" w:cstheme="minorHAnsi"/>
          <w:color w:val="000000" w:themeColor="text1"/>
        </w:rPr>
        <w:t>.</w:t>
      </w:r>
    </w:p>
    <w:p w14:paraId="3A450103" w14:textId="77777777" w:rsidR="00884F0D" w:rsidRPr="00037796" w:rsidRDefault="00884F0D" w:rsidP="00DD360B">
      <w:pPr>
        <w:pStyle w:val="Heading2"/>
        <w:spacing w:after="0"/>
        <w:rPr>
          <w:rFonts w:asciiTheme="minorHAnsi" w:hAnsiTheme="minorHAnsi" w:cstheme="minorHAnsi"/>
          <w:b w:val="0"/>
          <w:bCs/>
          <w:i w:val="0"/>
          <w:iCs w:val="0"/>
          <w:lang w:val="en-US"/>
        </w:rPr>
      </w:pPr>
    </w:p>
    <w:p w14:paraId="4A19BE89" w14:textId="1A3D3C74"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lang w:val="en-US"/>
        </w:rPr>
        <w:t>Target</w:t>
      </w:r>
      <w:r w:rsidR="00B4276F" w:rsidRPr="00884F0D">
        <w:rPr>
          <w:rFonts w:asciiTheme="minorHAnsi" w:hAnsiTheme="minorHAnsi" w:cstheme="minorHAnsi"/>
          <w:lang w:val="en-US"/>
        </w:rPr>
        <w:t xml:space="preserve"> </w:t>
      </w:r>
      <w:r w:rsidRPr="00884F0D">
        <w:rPr>
          <w:rFonts w:asciiTheme="minorHAnsi" w:hAnsiTheme="minorHAnsi" w:cstheme="minorHAnsi"/>
          <w:lang w:val="en-US"/>
        </w:rPr>
        <w:t>1.2</w:t>
      </w:r>
      <w:r w:rsidR="00B4276F" w:rsidRPr="00884F0D">
        <w:rPr>
          <w:rFonts w:asciiTheme="minorHAnsi" w:hAnsiTheme="minorHAnsi" w:cstheme="minorHAnsi"/>
          <w:lang w:val="en-US"/>
        </w:rPr>
        <w:t xml:space="preserve"> </w:t>
      </w:r>
      <w:r w:rsidRPr="00884F0D">
        <w:rPr>
          <w:rFonts w:asciiTheme="minorHAnsi" w:hAnsiTheme="minorHAnsi" w:cstheme="minorHAnsi"/>
        </w:rPr>
        <w:t>Address</w:t>
      </w:r>
      <w:r w:rsidR="00B4276F" w:rsidRPr="00884F0D">
        <w:rPr>
          <w:rFonts w:asciiTheme="minorHAnsi" w:hAnsiTheme="minorHAnsi" w:cstheme="minorHAnsi"/>
        </w:rPr>
        <w:t xml:space="preserve"> </w:t>
      </w:r>
      <w:r w:rsidRPr="00884F0D">
        <w:rPr>
          <w:rFonts w:asciiTheme="minorHAnsi" w:hAnsiTheme="minorHAnsi" w:cstheme="minorHAnsi"/>
        </w:rPr>
        <w:t>the</w:t>
      </w:r>
      <w:r w:rsidR="00B4276F" w:rsidRPr="00884F0D">
        <w:rPr>
          <w:rFonts w:asciiTheme="minorHAnsi" w:hAnsiTheme="minorHAnsi" w:cstheme="minorHAnsi"/>
        </w:rPr>
        <w:t xml:space="preserve"> </w:t>
      </w:r>
      <w:r w:rsidRPr="00884F0D">
        <w:rPr>
          <w:rFonts w:asciiTheme="minorHAnsi" w:hAnsiTheme="minorHAnsi" w:cstheme="minorHAnsi"/>
        </w:rPr>
        <w:t>[impacts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key</w:t>
      </w:r>
      <w:r w:rsidR="00B4276F" w:rsidRPr="00884F0D">
        <w:rPr>
          <w:rFonts w:asciiTheme="minorHAnsi" w:hAnsiTheme="minorHAnsi" w:cstheme="minorHAnsi"/>
        </w:rPr>
        <w:t xml:space="preserve"> </w:t>
      </w:r>
      <w:r w:rsidRPr="00884F0D">
        <w:rPr>
          <w:rFonts w:asciiTheme="minorHAnsi" w:hAnsiTheme="minorHAnsi" w:cstheme="minorHAnsi"/>
        </w:rPr>
        <w:t>global</w:t>
      </w:r>
      <w:r w:rsidR="00B4276F" w:rsidRPr="00884F0D">
        <w:rPr>
          <w:rFonts w:asciiTheme="minorHAnsi" w:hAnsiTheme="minorHAnsi" w:cstheme="minorHAnsi"/>
        </w:rPr>
        <w:t xml:space="preserve"> </w:t>
      </w:r>
      <w:r w:rsidRPr="00884F0D">
        <w:rPr>
          <w:rFonts w:asciiTheme="minorHAnsi" w:hAnsiTheme="minorHAnsi" w:cstheme="minorHAnsi"/>
        </w:rPr>
        <w:t>drivers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wetland</w:t>
      </w:r>
      <w:r w:rsidR="00B4276F" w:rsidRPr="00884F0D">
        <w:rPr>
          <w:rFonts w:asciiTheme="minorHAnsi" w:hAnsiTheme="minorHAnsi" w:cstheme="minorHAnsi"/>
        </w:rPr>
        <w:t xml:space="preserve"> </w:t>
      </w:r>
      <w:r w:rsidRPr="00884F0D">
        <w:rPr>
          <w:rFonts w:asciiTheme="minorHAnsi" w:hAnsiTheme="minorHAnsi" w:cstheme="minorHAnsi"/>
        </w:rPr>
        <w:t>degradation</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loss</w:t>
      </w:r>
    </w:p>
    <w:p w14:paraId="006DB768" w14:textId="77777777" w:rsidR="00884F0D" w:rsidRPr="00884F0D" w:rsidRDefault="00884F0D" w:rsidP="00884F0D">
      <w:pPr>
        <w:rPr>
          <w:rFonts w:asciiTheme="minorHAnsi" w:hAnsiTheme="minorHAnsi" w:cstheme="minorHAnsi"/>
          <w:sz w:val="22"/>
          <w:szCs w:val="22"/>
        </w:rPr>
      </w:pPr>
    </w:p>
    <w:p w14:paraId="58AF759E" w14:textId="3BB542EC" w:rsidR="00B16035" w:rsidRPr="007E0A25" w:rsidRDefault="007E0A25" w:rsidP="007E0A25">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28.</w:t>
      </w:r>
      <w:r>
        <w:rPr>
          <w:rFonts w:asciiTheme="minorHAnsi" w:hAnsiTheme="minorHAnsi" w:cstheme="minorHAnsi"/>
          <w:color w:val="000000" w:themeColor="text1"/>
        </w:rPr>
        <w:tab/>
      </w:r>
      <w:r w:rsidR="00B16035" w:rsidRPr="007E0A25">
        <w:rPr>
          <w:rFonts w:asciiTheme="minorHAnsi" w:hAnsiTheme="minorHAnsi" w:cstheme="minorHAnsi"/>
          <w:color w:val="000000" w:themeColor="text1"/>
        </w:rPr>
        <w:t>Prioritise</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specific</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actions</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to</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combat</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the</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impacts</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of</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drivers</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of</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wetland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degradation</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and</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loss,</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focussing</w:t>
      </w:r>
      <w:r w:rsidR="00B4276F" w:rsidRPr="007E0A25">
        <w:rPr>
          <w:rFonts w:asciiTheme="minorHAnsi" w:hAnsiTheme="minorHAnsi" w:cstheme="minorHAnsi"/>
          <w:color w:val="000000" w:themeColor="text1"/>
        </w:rPr>
        <w:t xml:space="preserve"> </w:t>
      </w:r>
      <w:r w:rsidR="00B16035" w:rsidRPr="007E0A25">
        <w:rPr>
          <w:rFonts w:asciiTheme="minorHAnsi" w:hAnsiTheme="minorHAnsi" w:cstheme="minorHAnsi"/>
          <w:color w:val="000000" w:themeColor="text1"/>
        </w:rPr>
        <w:t>on:</w:t>
      </w:r>
    </w:p>
    <w:p w14:paraId="5E402529" w14:textId="3EC38133" w:rsidR="00B16035" w:rsidRPr="00884F0D" w:rsidRDefault="00B16035" w:rsidP="00E41244">
      <w:pPr>
        <w:pStyle w:val="Heading2"/>
        <w:spacing w:after="0"/>
        <w:ind w:left="851" w:hanging="425"/>
        <w:rPr>
          <w:rFonts w:asciiTheme="minorHAnsi" w:hAnsiTheme="minorHAnsi" w:cstheme="minorHAnsi"/>
          <w:b w:val="0"/>
          <w:bCs/>
          <w:i w:val="0"/>
          <w:iCs w:val="0"/>
        </w:rPr>
      </w:pPr>
      <w:r w:rsidRPr="00884F0D">
        <w:rPr>
          <w:rFonts w:asciiTheme="minorHAnsi" w:hAnsiTheme="minorHAnsi" w:cstheme="minorHAnsi"/>
          <w:b w:val="0"/>
          <w:bCs/>
          <w:i w:val="0"/>
          <w:iCs w:val="0"/>
        </w:rPr>
        <w:t>A.</w:t>
      </w:r>
      <w:r w:rsidR="00E41244">
        <w:rPr>
          <w:rFonts w:asciiTheme="minorHAnsi" w:hAnsiTheme="minorHAnsi" w:cstheme="minorHAnsi"/>
          <w:b w:val="0"/>
          <w:bCs/>
          <w:i w:val="0"/>
          <w:iCs w:val="0"/>
        </w:rPr>
        <w:tab/>
      </w:r>
      <w:r w:rsidRPr="00884F0D">
        <w:rPr>
          <w:rFonts w:asciiTheme="minorHAnsi" w:hAnsiTheme="minorHAnsi" w:cstheme="minorHAnsi"/>
          <w:b w:val="0"/>
          <w:bCs/>
          <w:i w:val="0"/>
          <w:iCs w:val="0"/>
        </w:rPr>
        <w:t>Address</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the</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impacts</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of</w:t>
      </w:r>
      <w:r w:rsidR="00B4276F" w:rsidRPr="00884F0D">
        <w:rPr>
          <w:rFonts w:asciiTheme="minorHAnsi" w:hAnsiTheme="minorHAnsi" w:cstheme="minorHAnsi"/>
          <w:b w:val="0"/>
          <w:bCs/>
          <w:i w:val="0"/>
          <w:iCs w:val="0"/>
        </w:rPr>
        <w:t xml:space="preserve"> </w:t>
      </w:r>
      <w:r w:rsidRPr="00884F0D">
        <w:rPr>
          <w:rFonts w:asciiTheme="minorHAnsi" w:hAnsiTheme="minorHAnsi" w:cstheme="minorHAnsi"/>
          <w:i w:val="0"/>
          <w:iCs w:val="0"/>
        </w:rPr>
        <w:t>climate</w:t>
      </w:r>
      <w:r w:rsidR="00B4276F" w:rsidRPr="00884F0D">
        <w:rPr>
          <w:rFonts w:asciiTheme="minorHAnsi" w:hAnsiTheme="minorHAnsi" w:cstheme="minorHAnsi"/>
          <w:i w:val="0"/>
          <w:iCs w:val="0"/>
        </w:rPr>
        <w:t xml:space="preserve"> </w:t>
      </w:r>
      <w:r w:rsidRPr="00884F0D">
        <w:rPr>
          <w:rFonts w:asciiTheme="minorHAnsi" w:hAnsiTheme="minorHAnsi" w:cstheme="minorHAnsi"/>
          <w:i w:val="0"/>
          <w:iCs w:val="0"/>
        </w:rPr>
        <w:t>change</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on</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wetland</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degradation</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and</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loss</w:t>
      </w:r>
      <w:r w:rsidR="00B4276F" w:rsidRPr="00884F0D">
        <w:rPr>
          <w:rFonts w:asciiTheme="minorHAnsi" w:hAnsiTheme="minorHAnsi" w:cstheme="minorHAnsi"/>
          <w:b w:val="0"/>
          <w:bCs/>
          <w:i w:val="0"/>
          <w:iCs w:val="0"/>
        </w:rPr>
        <w:t xml:space="preserve"> </w:t>
      </w:r>
    </w:p>
    <w:p w14:paraId="5DDE6BE9" w14:textId="6D4051A0" w:rsidR="00B16035" w:rsidRPr="00884F0D" w:rsidRDefault="00B16035" w:rsidP="00E41244">
      <w:pPr>
        <w:pStyle w:val="Heading2"/>
        <w:spacing w:after="0"/>
        <w:ind w:left="851" w:hanging="425"/>
        <w:rPr>
          <w:rFonts w:asciiTheme="minorHAnsi" w:hAnsiTheme="minorHAnsi" w:cstheme="minorHAnsi"/>
          <w:b w:val="0"/>
          <w:bCs/>
          <w:i w:val="0"/>
          <w:iCs w:val="0"/>
        </w:rPr>
      </w:pPr>
      <w:r w:rsidRPr="00884F0D">
        <w:rPr>
          <w:rFonts w:asciiTheme="minorHAnsi" w:hAnsiTheme="minorHAnsi" w:cstheme="minorHAnsi"/>
          <w:b w:val="0"/>
          <w:bCs/>
          <w:i w:val="0"/>
          <w:iCs w:val="0"/>
        </w:rPr>
        <w:t>B.</w:t>
      </w:r>
      <w:r w:rsidR="00E41244">
        <w:rPr>
          <w:rFonts w:asciiTheme="minorHAnsi" w:hAnsiTheme="minorHAnsi" w:cstheme="minorHAnsi"/>
          <w:b w:val="0"/>
          <w:bCs/>
          <w:i w:val="0"/>
          <w:iCs w:val="0"/>
        </w:rPr>
        <w:tab/>
      </w:r>
      <w:r w:rsidRPr="00884F0D">
        <w:rPr>
          <w:rFonts w:asciiTheme="minorHAnsi" w:hAnsiTheme="minorHAnsi" w:cstheme="minorHAnsi"/>
          <w:b w:val="0"/>
          <w:bCs/>
          <w:i w:val="0"/>
          <w:iCs w:val="0"/>
        </w:rPr>
        <w:t>Address</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the</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impacts</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of</w:t>
      </w:r>
      <w:r w:rsidR="00B4276F" w:rsidRPr="00884F0D">
        <w:rPr>
          <w:rFonts w:asciiTheme="minorHAnsi" w:hAnsiTheme="minorHAnsi" w:cstheme="minorHAnsi"/>
          <w:b w:val="0"/>
          <w:bCs/>
          <w:i w:val="0"/>
          <w:iCs w:val="0"/>
        </w:rPr>
        <w:t xml:space="preserve"> </w:t>
      </w:r>
      <w:r w:rsidRPr="00884F0D">
        <w:rPr>
          <w:rFonts w:asciiTheme="minorHAnsi" w:hAnsiTheme="minorHAnsi" w:cstheme="minorHAnsi"/>
          <w:i w:val="0"/>
          <w:iCs w:val="0"/>
        </w:rPr>
        <w:t>unsustainable</w:t>
      </w:r>
      <w:r w:rsidR="00B4276F" w:rsidRPr="00884F0D">
        <w:rPr>
          <w:rFonts w:asciiTheme="minorHAnsi" w:hAnsiTheme="minorHAnsi" w:cstheme="minorHAnsi"/>
          <w:i w:val="0"/>
          <w:iCs w:val="0"/>
        </w:rPr>
        <w:t xml:space="preserve"> </w:t>
      </w:r>
      <w:r w:rsidRPr="00884F0D">
        <w:rPr>
          <w:rFonts w:asciiTheme="minorHAnsi" w:hAnsiTheme="minorHAnsi" w:cstheme="minorHAnsi"/>
          <w:i w:val="0"/>
          <w:iCs w:val="0"/>
        </w:rPr>
        <w:t>agricultural</w:t>
      </w:r>
      <w:r w:rsidR="00B4276F" w:rsidRPr="00884F0D">
        <w:rPr>
          <w:rFonts w:asciiTheme="minorHAnsi" w:hAnsiTheme="minorHAnsi" w:cstheme="minorHAnsi"/>
          <w:i w:val="0"/>
          <w:iCs w:val="0"/>
        </w:rPr>
        <w:t xml:space="preserve"> </w:t>
      </w:r>
      <w:r w:rsidRPr="00884F0D">
        <w:rPr>
          <w:rFonts w:asciiTheme="minorHAnsi" w:hAnsiTheme="minorHAnsi" w:cstheme="minorHAnsi"/>
          <w:i w:val="0"/>
          <w:iCs w:val="0"/>
        </w:rPr>
        <w:t>practices</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on</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wetland</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degradation</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and</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loss</w:t>
      </w:r>
    </w:p>
    <w:p w14:paraId="38DEB791" w14:textId="578847A2" w:rsidR="00B16035" w:rsidRPr="00884F0D" w:rsidRDefault="00B16035" w:rsidP="00E41244">
      <w:pPr>
        <w:pStyle w:val="Heading2"/>
        <w:spacing w:after="0"/>
        <w:ind w:left="851" w:hanging="425"/>
        <w:rPr>
          <w:rFonts w:asciiTheme="minorHAnsi" w:hAnsiTheme="minorHAnsi" w:cstheme="minorHAnsi"/>
          <w:b w:val="0"/>
          <w:bCs/>
          <w:i w:val="0"/>
          <w:iCs w:val="0"/>
        </w:rPr>
      </w:pPr>
      <w:r w:rsidRPr="00884F0D">
        <w:rPr>
          <w:rFonts w:asciiTheme="minorHAnsi" w:hAnsiTheme="minorHAnsi" w:cstheme="minorHAnsi"/>
          <w:b w:val="0"/>
          <w:bCs/>
          <w:i w:val="0"/>
          <w:iCs w:val="0"/>
        </w:rPr>
        <w:t>C.</w:t>
      </w:r>
      <w:r w:rsidR="00E41244">
        <w:rPr>
          <w:rFonts w:asciiTheme="minorHAnsi" w:hAnsiTheme="minorHAnsi" w:cstheme="minorHAnsi"/>
          <w:b w:val="0"/>
          <w:bCs/>
          <w:i w:val="0"/>
          <w:iCs w:val="0"/>
        </w:rPr>
        <w:tab/>
      </w:r>
      <w:r w:rsidRPr="00884F0D">
        <w:rPr>
          <w:rFonts w:asciiTheme="minorHAnsi" w:hAnsiTheme="minorHAnsi" w:cstheme="minorHAnsi"/>
          <w:b w:val="0"/>
          <w:bCs/>
          <w:i w:val="0"/>
          <w:iCs w:val="0"/>
        </w:rPr>
        <w:t>Address</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the</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impacts</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of</w:t>
      </w:r>
      <w:r w:rsidR="00B4276F" w:rsidRPr="00884F0D">
        <w:rPr>
          <w:rFonts w:asciiTheme="minorHAnsi" w:hAnsiTheme="minorHAnsi" w:cstheme="minorHAnsi"/>
          <w:b w:val="0"/>
          <w:bCs/>
          <w:i w:val="0"/>
          <w:iCs w:val="0"/>
        </w:rPr>
        <w:t xml:space="preserve"> </w:t>
      </w:r>
      <w:r w:rsidRPr="00884F0D">
        <w:rPr>
          <w:rFonts w:asciiTheme="minorHAnsi" w:hAnsiTheme="minorHAnsi" w:cstheme="minorHAnsi"/>
          <w:i w:val="0"/>
          <w:iCs w:val="0"/>
        </w:rPr>
        <w:t>urbanization</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on</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wetland</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degradation</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and</w:t>
      </w:r>
      <w:r w:rsidR="00B4276F" w:rsidRPr="00884F0D">
        <w:rPr>
          <w:rFonts w:asciiTheme="minorHAnsi" w:hAnsiTheme="minorHAnsi" w:cstheme="minorHAnsi"/>
          <w:b w:val="0"/>
          <w:bCs/>
          <w:i w:val="0"/>
          <w:iCs w:val="0"/>
        </w:rPr>
        <w:t xml:space="preserve"> </w:t>
      </w:r>
      <w:r w:rsidRPr="00884F0D">
        <w:rPr>
          <w:rFonts w:asciiTheme="minorHAnsi" w:hAnsiTheme="minorHAnsi" w:cstheme="minorHAnsi"/>
          <w:b w:val="0"/>
          <w:bCs/>
          <w:i w:val="0"/>
          <w:iCs w:val="0"/>
        </w:rPr>
        <w:t>loss</w:t>
      </w:r>
    </w:p>
    <w:p w14:paraId="589CA81D" w14:textId="77777777" w:rsidR="00884F0D" w:rsidRPr="00037796" w:rsidRDefault="00884F0D" w:rsidP="00DD360B">
      <w:pPr>
        <w:pStyle w:val="Heading2"/>
        <w:spacing w:after="0"/>
        <w:rPr>
          <w:rFonts w:asciiTheme="minorHAnsi" w:hAnsiTheme="minorHAnsi" w:cstheme="minorHAnsi"/>
          <w:b w:val="0"/>
          <w:bCs/>
          <w:i w:val="0"/>
          <w:iCs w:val="0"/>
          <w:lang w:val="en-US"/>
        </w:rPr>
      </w:pPr>
    </w:p>
    <w:p w14:paraId="5334FB0F" w14:textId="0444A5E3"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lang w:val="en-US"/>
        </w:rPr>
        <w:t>Target</w:t>
      </w:r>
      <w:r w:rsidR="00B4276F" w:rsidRPr="00884F0D">
        <w:rPr>
          <w:rFonts w:asciiTheme="minorHAnsi" w:hAnsiTheme="minorHAnsi" w:cstheme="minorHAnsi"/>
          <w:lang w:val="en-US"/>
        </w:rPr>
        <w:t xml:space="preserve"> </w:t>
      </w:r>
      <w:r w:rsidRPr="00884F0D">
        <w:rPr>
          <w:rFonts w:asciiTheme="minorHAnsi" w:hAnsiTheme="minorHAnsi" w:cstheme="minorHAnsi"/>
          <w:lang w:val="en-US"/>
        </w:rPr>
        <w:t>1.3</w:t>
      </w:r>
      <w:r w:rsidR="00B4276F" w:rsidRPr="00884F0D">
        <w:rPr>
          <w:rFonts w:asciiTheme="minorHAnsi" w:hAnsiTheme="minorHAnsi" w:cstheme="minorHAnsi"/>
          <w:lang w:val="en-US"/>
        </w:rPr>
        <w:t xml:space="preserve"> </w:t>
      </w:r>
      <w:r w:rsidRPr="00884F0D">
        <w:rPr>
          <w:rFonts w:asciiTheme="minorHAnsi" w:hAnsiTheme="minorHAnsi" w:cstheme="minorHAnsi"/>
        </w:rPr>
        <w:t>Address</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reverse</w:t>
      </w:r>
      <w:r w:rsidR="00B4276F" w:rsidRPr="00884F0D">
        <w:rPr>
          <w:rFonts w:asciiTheme="minorHAnsi" w:hAnsiTheme="minorHAnsi" w:cstheme="minorHAnsi"/>
        </w:rPr>
        <w:t xml:space="preserve"> </w:t>
      </w:r>
      <w:r w:rsidRPr="00884F0D">
        <w:rPr>
          <w:rFonts w:asciiTheme="minorHAnsi" w:hAnsiTheme="minorHAnsi" w:cstheme="minorHAnsi"/>
        </w:rPr>
        <w:t>the</w:t>
      </w:r>
      <w:r w:rsidR="00B4276F" w:rsidRPr="00884F0D">
        <w:rPr>
          <w:rFonts w:asciiTheme="minorHAnsi" w:hAnsiTheme="minorHAnsi" w:cstheme="minorHAnsi"/>
        </w:rPr>
        <w:t xml:space="preserve"> </w:t>
      </w:r>
      <w:r w:rsidRPr="00884F0D">
        <w:rPr>
          <w:rFonts w:asciiTheme="minorHAnsi" w:hAnsiTheme="minorHAnsi" w:cstheme="minorHAnsi"/>
        </w:rPr>
        <w:t>loss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threatened</w:t>
      </w:r>
      <w:r w:rsidR="00B4276F" w:rsidRPr="00884F0D">
        <w:rPr>
          <w:rFonts w:asciiTheme="minorHAnsi" w:hAnsiTheme="minorHAnsi" w:cstheme="minorHAnsi"/>
        </w:rPr>
        <w:t xml:space="preserve"> </w:t>
      </w:r>
      <w:r w:rsidRPr="00884F0D">
        <w:rPr>
          <w:rFonts w:asciiTheme="minorHAnsi" w:hAnsiTheme="minorHAnsi" w:cstheme="minorHAnsi"/>
        </w:rPr>
        <w:t>wetland-dependent</w:t>
      </w:r>
      <w:r w:rsidR="00B4276F" w:rsidRPr="00884F0D">
        <w:rPr>
          <w:rFonts w:asciiTheme="minorHAnsi" w:hAnsiTheme="minorHAnsi" w:cstheme="minorHAnsi"/>
        </w:rPr>
        <w:t xml:space="preserve"> </w:t>
      </w:r>
      <w:r w:rsidRPr="00884F0D">
        <w:rPr>
          <w:rFonts w:asciiTheme="minorHAnsi" w:hAnsiTheme="minorHAnsi" w:cstheme="minorHAnsi"/>
        </w:rPr>
        <w:t>species</w:t>
      </w:r>
      <w:r w:rsidR="00B4276F" w:rsidRPr="00884F0D">
        <w:rPr>
          <w:rFonts w:asciiTheme="minorHAnsi" w:hAnsiTheme="minorHAnsi" w:cstheme="minorHAnsi"/>
        </w:rPr>
        <w:t xml:space="preserve"> </w:t>
      </w:r>
    </w:p>
    <w:p w14:paraId="3913684A" w14:textId="77777777" w:rsidR="00884F0D" w:rsidRPr="00884F0D" w:rsidRDefault="00884F0D" w:rsidP="00884F0D">
      <w:pPr>
        <w:rPr>
          <w:rFonts w:asciiTheme="minorHAnsi" w:hAnsiTheme="minorHAnsi" w:cstheme="minorHAnsi"/>
          <w:sz w:val="22"/>
          <w:szCs w:val="22"/>
        </w:rPr>
      </w:pPr>
    </w:p>
    <w:p w14:paraId="32904FEF" w14:textId="23AD65A7" w:rsidR="00B16035" w:rsidRPr="00E41244" w:rsidRDefault="00E41244" w:rsidP="00E41244">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29.</w:t>
      </w:r>
      <w:r>
        <w:rPr>
          <w:rFonts w:asciiTheme="minorHAnsi" w:hAnsiTheme="minorHAnsi" w:cstheme="minorHAnsi"/>
          <w:color w:val="000000" w:themeColor="text1"/>
        </w:rPr>
        <w:tab/>
      </w:r>
      <w:r w:rsidR="00B16035" w:rsidRPr="00E41244">
        <w:rPr>
          <w:rFonts w:asciiTheme="minorHAnsi" w:hAnsiTheme="minorHAnsi" w:cstheme="minorHAnsi"/>
          <w:color w:val="000000" w:themeColor="text1"/>
        </w:rPr>
        <w:t>Prioritise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actions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that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improve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population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trajectories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of</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key</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threatened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waterbird,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fish,</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other</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wetland-dependent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species.</w:t>
      </w:r>
    </w:p>
    <w:p w14:paraId="1557924D" w14:textId="77777777" w:rsidR="00884F0D" w:rsidRPr="00037796" w:rsidRDefault="00884F0D" w:rsidP="00DD360B">
      <w:pPr>
        <w:pStyle w:val="Heading2"/>
        <w:spacing w:after="0"/>
        <w:rPr>
          <w:rFonts w:asciiTheme="minorHAnsi" w:hAnsiTheme="minorHAnsi" w:cstheme="minorHAnsi"/>
          <w:b w:val="0"/>
          <w:i w:val="0"/>
          <w:iCs w:val="0"/>
        </w:rPr>
      </w:pPr>
    </w:p>
    <w:p w14:paraId="6557435D" w14:textId="0CEA58A6"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bCs/>
        </w:rPr>
        <w:t>Goal</w:t>
      </w:r>
      <w:r w:rsidR="00B4276F" w:rsidRPr="00884F0D">
        <w:rPr>
          <w:rFonts w:asciiTheme="minorHAnsi" w:hAnsiTheme="minorHAnsi" w:cstheme="minorHAnsi"/>
          <w:bCs/>
        </w:rPr>
        <w:t xml:space="preserve"> </w:t>
      </w:r>
      <w:r w:rsidRPr="00884F0D">
        <w:rPr>
          <w:rFonts w:asciiTheme="minorHAnsi" w:hAnsiTheme="minorHAnsi" w:cstheme="minorHAnsi"/>
          <w:bCs/>
        </w:rPr>
        <w:t>2:</w:t>
      </w:r>
      <w:r w:rsidR="00B4276F" w:rsidRPr="00884F0D">
        <w:rPr>
          <w:rFonts w:asciiTheme="minorHAnsi" w:hAnsiTheme="minorHAnsi" w:cstheme="minorHAnsi"/>
          <w:bCs/>
        </w:rPr>
        <w:t xml:space="preserve"> </w:t>
      </w:r>
      <w:r w:rsidRPr="00884F0D">
        <w:rPr>
          <w:rFonts w:asciiTheme="minorHAnsi" w:hAnsiTheme="minorHAnsi" w:cstheme="minorHAnsi"/>
        </w:rPr>
        <w:t>Achieve</w:t>
      </w:r>
      <w:r w:rsidR="00B4276F" w:rsidRPr="00884F0D">
        <w:rPr>
          <w:rFonts w:asciiTheme="minorHAnsi" w:hAnsiTheme="minorHAnsi" w:cstheme="minorHAnsi"/>
        </w:rPr>
        <w:t xml:space="preserve"> </w:t>
      </w:r>
      <w:r w:rsidRPr="00884F0D">
        <w:rPr>
          <w:rFonts w:asciiTheme="minorHAnsi" w:hAnsiTheme="minorHAnsi" w:cstheme="minorHAnsi"/>
        </w:rPr>
        <w:t>the</w:t>
      </w:r>
      <w:r w:rsidR="00B4276F" w:rsidRPr="00884F0D">
        <w:rPr>
          <w:rFonts w:asciiTheme="minorHAnsi" w:hAnsiTheme="minorHAnsi" w:cstheme="minorHAnsi"/>
        </w:rPr>
        <w:t xml:space="preserve"> </w:t>
      </w:r>
      <w:r w:rsidRPr="00884F0D">
        <w:rPr>
          <w:rFonts w:asciiTheme="minorHAnsi" w:hAnsiTheme="minorHAnsi" w:cstheme="minorHAnsi"/>
        </w:rPr>
        <w:t>wise</w:t>
      </w:r>
      <w:r w:rsidR="00B4276F" w:rsidRPr="00884F0D">
        <w:rPr>
          <w:rFonts w:asciiTheme="minorHAnsi" w:hAnsiTheme="minorHAnsi" w:cstheme="minorHAnsi"/>
        </w:rPr>
        <w:t xml:space="preserve"> </w:t>
      </w:r>
      <w:r w:rsidRPr="00884F0D">
        <w:rPr>
          <w:rFonts w:asciiTheme="minorHAnsi" w:hAnsiTheme="minorHAnsi" w:cstheme="minorHAnsi"/>
        </w:rPr>
        <w:t>use</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wetlands</w:t>
      </w:r>
    </w:p>
    <w:p w14:paraId="5024859E" w14:textId="77777777" w:rsidR="00884F0D" w:rsidRPr="00884F0D" w:rsidRDefault="00884F0D" w:rsidP="00884F0D">
      <w:pPr>
        <w:rPr>
          <w:rFonts w:asciiTheme="minorHAnsi" w:hAnsiTheme="minorHAnsi" w:cstheme="minorHAnsi"/>
          <w:sz w:val="22"/>
          <w:szCs w:val="22"/>
        </w:rPr>
      </w:pPr>
    </w:p>
    <w:p w14:paraId="5FC021D2" w14:textId="00A4C05A" w:rsidR="00B16035" w:rsidRPr="00E41244" w:rsidRDefault="00E41244" w:rsidP="00E41244">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30.</w:t>
      </w:r>
      <w:r>
        <w:rPr>
          <w:rFonts w:asciiTheme="minorHAnsi" w:hAnsiTheme="minorHAnsi" w:cstheme="minorHAnsi"/>
          <w:color w:val="000000" w:themeColor="text1"/>
        </w:rPr>
        <w:tab/>
      </w:r>
      <w:r w:rsidR="00B16035" w:rsidRPr="00E41244">
        <w:rPr>
          <w:rFonts w:asciiTheme="minorHAnsi" w:hAnsiTheme="minorHAnsi" w:cstheme="minorHAnsi"/>
          <w:color w:val="000000" w:themeColor="text1"/>
        </w:rPr>
        <w:t>Goal</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Statement:</w:t>
      </w:r>
      <w:r w:rsidR="00B4276F" w:rsidRPr="00E41244">
        <w:rPr>
          <w:rFonts w:asciiTheme="minorHAnsi" w:hAnsiTheme="minorHAnsi" w:cstheme="minorHAnsi"/>
          <w:color w:val="000000" w:themeColor="text1"/>
        </w:rPr>
        <w:t xml:space="preserve"> </w:t>
      </w:r>
      <w:r w:rsidRPr="00E41244">
        <w:rPr>
          <w:rFonts w:asciiTheme="minorHAnsi" w:hAnsiTheme="minorHAnsi" w:cstheme="minorHAnsi"/>
          <w:color w:val="000000" w:themeColor="text1"/>
        </w:rPr>
        <w:t>W</w:t>
      </w:r>
      <w:r w:rsidR="00B16035" w:rsidRPr="00E41244">
        <w:rPr>
          <w:rFonts w:asciiTheme="minorHAnsi" w:hAnsiTheme="minorHAnsi" w:cstheme="minorHAnsi"/>
          <w:color w:val="000000" w:themeColor="text1"/>
        </w:rPr>
        <w:t>etland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wise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use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achieved,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where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multiple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values,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functions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services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of</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wetlands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are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understood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recognised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policy</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planning,</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inclusive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participation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of</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all</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enabled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decision-making,</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action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taken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for</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wetlands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for</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benefit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of</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present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future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generations.</w:t>
      </w:r>
    </w:p>
    <w:p w14:paraId="65E9F164" w14:textId="77777777" w:rsidR="00884F0D" w:rsidRPr="00037796" w:rsidRDefault="00884F0D" w:rsidP="00037796">
      <w:pPr>
        <w:pStyle w:val="Heading2"/>
        <w:keepNext w:val="0"/>
        <w:spacing w:after="0"/>
        <w:rPr>
          <w:rFonts w:asciiTheme="minorHAnsi" w:eastAsia="Calibri" w:hAnsiTheme="minorHAnsi" w:cstheme="minorHAnsi"/>
          <w:b w:val="0"/>
          <w:bCs/>
          <w:i w:val="0"/>
          <w:iCs w:val="0"/>
          <w:lang w:val="en-US"/>
        </w:rPr>
      </w:pPr>
    </w:p>
    <w:p w14:paraId="68DE69BA" w14:textId="5B945E13" w:rsidR="00B16035" w:rsidRPr="00884F0D" w:rsidRDefault="00B16035" w:rsidP="00DD360B">
      <w:pPr>
        <w:pStyle w:val="Heading2"/>
        <w:spacing w:after="0"/>
        <w:rPr>
          <w:rFonts w:asciiTheme="minorHAnsi" w:hAnsiTheme="minorHAnsi" w:cstheme="minorHAnsi"/>
          <w:color w:val="auto"/>
        </w:rPr>
      </w:pPr>
      <w:r w:rsidRPr="00884F0D">
        <w:rPr>
          <w:rFonts w:asciiTheme="minorHAnsi" w:hAnsiTheme="minorHAnsi" w:cstheme="minorHAnsi"/>
        </w:rPr>
        <w:t>Goal</w:t>
      </w:r>
      <w:r w:rsidR="00B4276F" w:rsidRPr="00884F0D">
        <w:rPr>
          <w:rFonts w:asciiTheme="minorHAnsi" w:hAnsiTheme="minorHAnsi" w:cstheme="minorHAnsi"/>
        </w:rPr>
        <w:t xml:space="preserve"> </w:t>
      </w:r>
      <w:r w:rsidRPr="00884F0D">
        <w:rPr>
          <w:rFonts w:asciiTheme="minorHAnsi" w:hAnsiTheme="minorHAnsi" w:cstheme="minorHAnsi"/>
        </w:rPr>
        <w:t>2</w:t>
      </w:r>
      <w:r w:rsidR="00B4276F" w:rsidRPr="00884F0D">
        <w:rPr>
          <w:rFonts w:asciiTheme="minorHAnsi" w:hAnsiTheme="minorHAnsi" w:cstheme="minorHAnsi"/>
        </w:rPr>
        <w:t xml:space="preserve"> </w:t>
      </w:r>
      <w:r w:rsidRPr="00884F0D">
        <w:rPr>
          <w:rFonts w:asciiTheme="minorHAnsi" w:hAnsiTheme="minorHAnsi" w:cstheme="minorHAnsi"/>
        </w:rPr>
        <w:t>Targets</w:t>
      </w:r>
    </w:p>
    <w:p w14:paraId="23B41615" w14:textId="77777777" w:rsidR="00884F0D" w:rsidRPr="00037796" w:rsidRDefault="00884F0D" w:rsidP="00037796">
      <w:pPr>
        <w:pStyle w:val="Heading2"/>
        <w:keepNext w:val="0"/>
        <w:spacing w:after="0"/>
        <w:rPr>
          <w:rFonts w:asciiTheme="minorHAnsi" w:eastAsia="Calibri" w:hAnsiTheme="minorHAnsi" w:cstheme="minorHAnsi"/>
          <w:b w:val="0"/>
          <w:bCs/>
          <w:i w:val="0"/>
          <w:iCs w:val="0"/>
          <w:lang w:val="en-US"/>
        </w:rPr>
      </w:pPr>
    </w:p>
    <w:p w14:paraId="378AE8C0" w14:textId="26D1CEEE"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rPr>
        <w:t>Target</w:t>
      </w:r>
      <w:r w:rsidR="00B4276F" w:rsidRPr="00884F0D">
        <w:rPr>
          <w:rFonts w:asciiTheme="minorHAnsi" w:hAnsiTheme="minorHAnsi" w:cstheme="minorHAnsi"/>
        </w:rPr>
        <w:t xml:space="preserve"> </w:t>
      </w:r>
      <w:r w:rsidRPr="00884F0D">
        <w:rPr>
          <w:rFonts w:asciiTheme="minorHAnsi" w:hAnsiTheme="minorHAnsi" w:cstheme="minorHAnsi"/>
        </w:rPr>
        <w:t>2.1</w:t>
      </w:r>
      <w:r w:rsidR="00B4276F" w:rsidRPr="00884F0D">
        <w:rPr>
          <w:rFonts w:asciiTheme="minorHAnsi" w:hAnsiTheme="minorHAnsi" w:cstheme="minorHAnsi"/>
        </w:rPr>
        <w:t xml:space="preserve"> </w:t>
      </w:r>
      <w:r w:rsidRPr="00884F0D">
        <w:rPr>
          <w:rFonts w:asciiTheme="minorHAnsi" w:hAnsiTheme="minorHAnsi" w:cstheme="minorHAnsi"/>
        </w:rPr>
        <w:t>Recognise</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transform</w:t>
      </w:r>
      <w:r w:rsidR="00B4276F" w:rsidRPr="00884F0D">
        <w:rPr>
          <w:rFonts w:asciiTheme="minorHAnsi" w:hAnsiTheme="minorHAnsi" w:cstheme="minorHAnsi"/>
        </w:rPr>
        <w:t xml:space="preserve"> </w:t>
      </w:r>
      <w:r w:rsidRPr="00884F0D">
        <w:rPr>
          <w:rFonts w:asciiTheme="minorHAnsi" w:hAnsiTheme="minorHAnsi" w:cstheme="minorHAnsi"/>
        </w:rPr>
        <w:t>humanity’s</w:t>
      </w:r>
      <w:r w:rsidR="00B4276F" w:rsidRPr="00884F0D">
        <w:rPr>
          <w:rFonts w:asciiTheme="minorHAnsi" w:hAnsiTheme="minorHAnsi" w:cstheme="minorHAnsi"/>
        </w:rPr>
        <w:t xml:space="preserve"> </w:t>
      </w:r>
      <w:r w:rsidRPr="00884F0D">
        <w:rPr>
          <w:rFonts w:asciiTheme="minorHAnsi" w:hAnsiTheme="minorHAnsi" w:cstheme="minorHAnsi"/>
        </w:rPr>
        <w:t>relationship</w:t>
      </w:r>
      <w:r w:rsidR="00B4276F" w:rsidRPr="00884F0D">
        <w:rPr>
          <w:rFonts w:asciiTheme="minorHAnsi" w:hAnsiTheme="minorHAnsi" w:cstheme="minorHAnsi"/>
        </w:rPr>
        <w:t xml:space="preserve"> </w:t>
      </w:r>
      <w:r w:rsidRPr="00884F0D">
        <w:rPr>
          <w:rFonts w:asciiTheme="minorHAnsi" w:hAnsiTheme="minorHAnsi" w:cstheme="minorHAnsi"/>
        </w:rPr>
        <w:t>with</w:t>
      </w:r>
      <w:r w:rsidR="00B4276F" w:rsidRPr="00884F0D">
        <w:rPr>
          <w:rFonts w:asciiTheme="minorHAnsi" w:hAnsiTheme="minorHAnsi" w:cstheme="minorHAnsi"/>
        </w:rPr>
        <w:t xml:space="preserve"> </w:t>
      </w:r>
      <w:r w:rsidRPr="00884F0D">
        <w:rPr>
          <w:rFonts w:asciiTheme="minorHAnsi" w:hAnsiTheme="minorHAnsi" w:cstheme="minorHAnsi"/>
        </w:rPr>
        <w:t>wetlands</w:t>
      </w:r>
      <w:r w:rsidR="00B4276F" w:rsidRPr="00884F0D">
        <w:rPr>
          <w:rFonts w:asciiTheme="minorHAnsi" w:hAnsiTheme="minorHAnsi" w:cstheme="minorHAnsi"/>
        </w:rPr>
        <w:t xml:space="preserve"> </w:t>
      </w:r>
      <w:r w:rsidRPr="00884F0D">
        <w:rPr>
          <w:rFonts w:asciiTheme="minorHAnsi" w:hAnsiTheme="minorHAnsi" w:cstheme="minorHAnsi"/>
        </w:rPr>
        <w:t>through</w:t>
      </w:r>
      <w:r w:rsidR="00B4276F" w:rsidRPr="00884F0D">
        <w:rPr>
          <w:rFonts w:asciiTheme="minorHAnsi" w:hAnsiTheme="minorHAnsi" w:cstheme="minorHAnsi"/>
        </w:rPr>
        <w:t xml:space="preserve"> </w:t>
      </w:r>
      <w:r w:rsidRPr="00884F0D">
        <w:rPr>
          <w:rFonts w:asciiTheme="minorHAnsi" w:hAnsiTheme="minorHAnsi" w:cstheme="minorHAnsi"/>
        </w:rPr>
        <w:t>enhancing</w:t>
      </w:r>
      <w:r w:rsidR="00B4276F" w:rsidRPr="00884F0D">
        <w:rPr>
          <w:rFonts w:asciiTheme="minorHAnsi" w:hAnsiTheme="minorHAnsi" w:cstheme="minorHAnsi"/>
        </w:rPr>
        <w:t xml:space="preserve"> </w:t>
      </w:r>
      <w:r w:rsidRPr="00884F0D">
        <w:rPr>
          <w:rFonts w:asciiTheme="minorHAnsi" w:hAnsiTheme="minorHAnsi" w:cstheme="minorHAnsi"/>
        </w:rPr>
        <w:t>our</w:t>
      </w:r>
      <w:r w:rsidR="00B4276F" w:rsidRPr="00884F0D">
        <w:rPr>
          <w:rFonts w:asciiTheme="minorHAnsi" w:hAnsiTheme="minorHAnsi" w:cstheme="minorHAnsi"/>
        </w:rPr>
        <w:t xml:space="preserve"> </w:t>
      </w:r>
      <w:r w:rsidRPr="00884F0D">
        <w:rPr>
          <w:rFonts w:asciiTheme="minorHAnsi" w:hAnsiTheme="minorHAnsi" w:cstheme="minorHAnsi"/>
        </w:rPr>
        <w:t>understanding</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wetland</w:t>
      </w:r>
      <w:r w:rsidR="00B4276F" w:rsidRPr="00884F0D">
        <w:rPr>
          <w:rFonts w:asciiTheme="minorHAnsi" w:hAnsiTheme="minorHAnsi" w:cstheme="minorHAnsi"/>
        </w:rPr>
        <w:t xml:space="preserve"> </w:t>
      </w:r>
      <w:r w:rsidRPr="00884F0D">
        <w:rPr>
          <w:rFonts w:asciiTheme="minorHAnsi" w:hAnsiTheme="minorHAnsi" w:cstheme="minorHAnsi"/>
        </w:rPr>
        <w:t>values,</w:t>
      </w:r>
      <w:r w:rsidR="00B4276F" w:rsidRPr="00884F0D">
        <w:rPr>
          <w:rFonts w:asciiTheme="minorHAnsi" w:hAnsiTheme="minorHAnsi" w:cstheme="minorHAnsi"/>
        </w:rPr>
        <w:t xml:space="preserve"> </w:t>
      </w:r>
      <w:r w:rsidRPr="00884F0D">
        <w:rPr>
          <w:rFonts w:asciiTheme="minorHAnsi" w:hAnsiTheme="minorHAnsi" w:cstheme="minorHAnsi"/>
        </w:rPr>
        <w:t>functions</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services</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wise</w:t>
      </w:r>
      <w:r w:rsidR="00B4276F" w:rsidRPr="00884F0D">
        <w:rPr>
          <w:rFonts w:asciiTheme="minorHAnsi" w:hAnsiTheme="minorHAnsi" w:cstheme="minorHAnsi"/>
        </w:rPr>
        <w:t xml:space="preserve"> </w:t>
      </w:r>
      <w:r w:rsidRPr="00884F0D">
        <w:rPr>
          <w:rFonts w:asciiTheme="minorHAnsi" w:hAnsiTheme="minorHAnsi" w:cstheme="minorHAnsi"/>
        </w:rPr>
        <w:t>use</w:t>
      </w:r>
    </w:p>
    <w:p w14:paraId="7C467746" w14:textId="77777777" w:rsidR="00884F0D" w:rsidRPr="00884F0D" w:rsidRDefault="00884F0D" w:rsidP="00884F0D">
      <w:pPr>
        <w:rPr>
          <w:rFonts w:asciiTheme="minorHAnsi" w:hAnsiTheme="minorHAnsi" w:cstheme="minorHAnsi"/>
          <w:sz w:val="22"/>
          <w:szCs w:val="22"/>
        </w:rPr>
      </w:pPr>
    </w:p>
    <w:p w14:paraId="670FE1F8" w14:textId="546AEAE4" w:rsidR="00B16035" w:rsidRPr="00E41244" w:rsidRDefault="00E41244" w:rsidP="00E41244">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31.</w:t>
      </w:r>
      <w:r>
        <w:rPr>
          <w:rFonts w:asciiTheme="minorHAnsi" w:hAnsiTheme="minorHAnsi" w:cstheme="minorHAnsi"/>
          <w:color w:val="000000" w:themeColor="text1"/>
        </w:rPr>
        <w:tab/>
      </w:r>
      <w:r w:rsidR="00B16035" w:rsidRPr="00E41244">
        <w:rPr>
          <w:rFonts w:asciiTheme="minorHAnsi" w:hAnsiTheme="minorHAnsi" w:cstheme="minorHAnsi"/>
          <w:color w:val="000000" w:themeColor="text1"/>
        </w:rPr>
        <w:t>Promote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values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wetlands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provide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to</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people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nature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contributions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wetlands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make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to</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achieving</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sustainable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development,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including</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food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security</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poverty</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eradication,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to</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transform</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human-wetland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relationship</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from</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one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of</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exploitation,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unsustainable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resource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extraction,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depletion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to</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one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where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humans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nature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live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harmony,</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including</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by</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incorporating</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wise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use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ecosystem</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approach</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within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policy</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planning</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all</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levels.</w:t>
      </w:r>
    </w:p>
    <w:p w14:paraId="35E77C37" w14:textId="77777777" w:rsidR="00884F0D" w:rsidRPr="00037796" w:rsidRDefault="00884F0D" w:rsidP="00037796">
      <w:pPr>
        <w:pStyle w:val="Heading2"/>
        <w:keepNext w:val="0"/>
        <w:spacing w:after="0"/>
        <w:rPr>
          <w:rFonts w:asciiTheme="minorHAnsi" w:eastAsia="Calibri" w:hAnsiTheme="minorHAnsi" w:cstheme="minorHAnsi"/>
          <w:b w:val="0"/>
          <w:bCs/>
          <w:i w:val="0"/>
          <w:iCs w:val="0"/>
          <w:lang w:val="en-US"/>
        </w:rPr>
      </w:pPr>
    </w:p>
    <w:p w14:paraId="675CC73A" w14:textId="4EBFFA05"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lang w:val="en-US"/>
        </w:rPr>
        <w:t>Target</w:t>
      </w:r>
      <w:r w:rsidR="00B4276F" w:rsidRPr="00884F0D">
        <w:rPr>
          <w:rFonts w:asciiTheme="minorHAnsi" w:hAnsiTheme="minorHAnsi" w:cstheme="minorHAnsi"/>
          <w:lang w:val="en-US"/>
        </w:rPr>
        <w:t xml:space="preserve"> </w:t>
      </w:r>
      <w:r w:rsidRPr="00884F0D">
        <w:rPr>
          <w:rFonts w:asciiTheme="minorHAnsi" w:hAnsiTheme="minorHAnsi" w:cstheme="minorHAnsi"/>
          <w:lang w:val="en-US"/>
        </w:rPr>
        <w:t>2.2</w:t>
      </w:r>
      <w:r w:rsidR="00B4276F" w:rsidRPr="00884F0D">
        <w:rPr>
          <w:rFonts w:asciiTheme="minorHAnsi" w:hAnsiTheme="minorHAnsi" w:cstheme="minorHAnsi"/>
        </w:rPr>
        <w:t xml:space="preserve"> </w:t>
      </w:r>
      <w:r w:rsidRPr="00884F0D">
        <w:rPr>
          <w:rFonts w:asciiTheme="minorHAnsi" w:hAnsiTheme="minorHAnsi" w:cstheme="minorHAnsi"/>
        </w:rPr>
        <w:t>Maintain</w:t>
      </w:r>
      <w:r w:rsidR="00B4276F" w:rsidRPr="00884F0D">
        <w:rPr>
          <w:rFonts w:asciiTheme="minorHAnsi" w:hAnsiTheme="minorHAnsi" w:cstheme="minorHAnsi"/>
        </w:rPr>
        <w:t xml:space="preserve"> </w:t>
      </w:r>
      <w:r w:rsidRPr="00884F0D">
        <w:rPr>
          <w:rFonts w:asciiTheme="minorHAnsi" w:hAnsiTheme="minorHAnsi" w:cstheme="minorHAnsi"/>
        </w:rPr>
        <w:t>the</w:t>
      </w:r>
      <w:r w:rsidR="00B4276F" w:rsidRPr="00884F0D">
        <w:rPr>
          <w:rFonts w:asciiTheme="minorHAnsi" w:hAnsiTheme="minorHAnsi" w:cstheme="minorHAnsi"/>
        </w:rPr>
        <w:t xml:space="preserve"> </w:t>
      </w:r>
      <w:r w:rsidRPr="00884F0D">
        <w:rPr>
          <w:rFonts w:asciiTheme="minorHAnsi" w:hAnsiTheme="minorHAnsi" w:cstheme="minorHAnsi"/>
        </w:rPr>
        <w:t>ecological</w:t>
      </w:r>
      <w:r w:rsidR="00B4276F" w:rsidRPr="00884F0D">
        <w:rPr>
          <w:rFonts w:asciiTheme="minorHAnsi" w:hAnsiTheme="minorHAnsi" w:cstheme="minorHAnsi"/>
        </w:rPr>
        <w:t xml:space="preserve"> </w:t>
      </w:r>
      <w:r w:rsidRPr="00884F0D">
        <w:rPr>
          <w:rFonts w:asciiTheme="minorHAnsi" w:hAnsiTheme="minorHAnsi" w:cstheme="minorHAnsi"/>
        </w:rPr>
        <w:t>character</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wetlands</w:t>
      </w:r>
      <w:r w:rsidR="00B4276F" w:rsidRPr="00884F0D">
        <w:rPr>
          <w:rFonts w:asciiTheme="minorHAnsi" w:hAnsiTheme="minorHAnsi" w:cstheme="minorHAnsi"/>
        </w:rPr>
        <w:t xml:space="preserve"> </w:t>
      </w:r>
      <w:r w:rsidRPr="00884F0D">
        <w:rPr>
          <w:rFonts w:asciiTheme="minorHAnsi" w:hAnsiTheme="minorHAnsi" w:cstheme="minorHAnsi"/>
        </w:rPr>
        <w:t>through</w:t>
      </w:r>
      <w:r w:rsidR="00B4276F" w:rsidRPr="00884F0D">
        <w:rPr>
          <w:rFonts w:asciiTheme="minorHAnsi" w:hAnsiTheme="minorHAnsi" w:cstheme="minorHAnsi"/>
        </w:rPr>
        <w:t xml:space="preserve"> </w:t>
      </w:r>
      <w:r w:rsidRPr="00884F0D">
        <w:rPr>
          <w:rFonts w:asciiTheme="minorHAnsi" w:hAnsiTheme="minorHAnsi" w:cstheme="minorHAnsi"/>
        </w:rPr>
        <w:t>implementing</w:t>
      </w:r>
      <w:r w:rsidR="00B4276F" w:rsidRPr="00884F0D">
        <w:rPr>
          <w:rFonts w:asciiTheme="minorHAnsi" w:hAnsiTheme="minorHAnsi" w:cstheme="minorHAnsi"/>
        </w:rPr>
        <w:t xml:space="preserve"> </w:t>
      </w:r>
      <w:r w:rsidRPr="00884F0D">
        <w:rPr>
          <w:rFonts w:asciiTheme="minorHAnsi" w:hAnsiTheme="minorHAnsi" w:cstheme="minorHAnsi"/>
        </w:rPr>
        <w:t>an</w:t>
      </w:r>
      <w:r w:rsidR="00B4276F" w:rsidRPr="00884F0D">
        <w:rPr>
          <w:rFonts w:asciiTheme="minorHAnsi" w:hAnsiTheme="minorHAnsi" w:cstheme="minorHAnsi"/>
        </w:rPr>
        <w:t xml:space="preserve"> </w:t>
      </w:r>
      <w:r w:rsidRPr="00884F0D">
        <w:rPr>
          <w:rFonts w:asciiTheme="minorHAnsi" w:hAnsiTheme="minorHAnsi" w:cstheme="minorHAnsi"/>
        </w:rPr>
        <w:t>Ecosystem</w:t>
      </w:r>
      <w:r w:rsidR="00B4276F" w:rsidRPr="00884F0D">
        <w:rPr>
          <w:rFonts w:asciiTheme="minorHAnsi" w:hAnsiTheme="minorHAnsi" w:cstheme="minorHAnsi"/>
        </w:rPr>
        <w:t xml:space="preserve"> </w:t>
      </w:r>
      <w:r w:rsidRPr="00884F0D">
        <w:rPr>
          <w:rFonts w:asciiTheme="minorHAnsi" w:hAnsiTheme="minorHAnsi" w:cstheme="minorHAnsi"/>
        </w:rPr>
        <w:t>Approach,</w:t>
      </w:r>
      <w:r w:rsidR="00B4276F" w:rsidRPr="00884F0D">
        <w:rPr>
          <w:rFonts w:asciiTheme="minorHAnsi" w:hAnsiTheme="minorHAnsi" w:cstheme="minorHAnsi"/>
        </w:rPr>
        <w:t xml:space="preserve"> </w:t>
      </w:r>
      <w:r w:rsidRPr="00884F0D">
        <w:rPr>
          <w:rFonts w:asciiTheme="minorHAnsi" w:hAnsiTheme="minorHAnsi" w:cstheme="minorHAnsi"/>
        </w:rPr>
        <w:t>including</w:t>
      </w:r>
      <w:r w:rsidR="00B4276F" w:rsidRPr="00884F0D">
        <w:rPr>
          <w:rFonts w:asciiTheme="minorHAnsi" w:hAnsiTheme="minorHAnsi" w:cstheme="minorHAnsi"/>
        </w:rPr>
        <w:t xml:space="preserve"> </w:t>
      </w:r>
      <w:r w:rsidRPr="00884F0D">
        <w:rPr>
          <w:rFonts w:asciiTheme="minorHAnsi" w:hAnsiTheme="minorHAnsi" w:cstheme="minorHAnsi"/>
        </w:rPr>
        <w:t>by</w:t>
      </w:r>
      <w:r w:rsidR="00B4276F" w:rsidRPr="00884F0D">
        <w:rPr>
          <w:rFonts w:asciiTheme="minorHAnsi" w:hAnsiTheme="minorHAnsi" w:cstheme="minorHAnsi"/>
        </w:rPr>
        <w:t xml:space="preserve"> </w:t>
      </w:r>
      <w:r w:rsidRPr="00884F0D">
        <w:rPr>
          <w:rFonts w:asciiTheme="minorHAnsi" w:hAnsiTheme="minorHAnsi" w:cstheme="minorHAnsi"/>
        </w:rPr>
        <w:t>improving</w:t>
      </w:r>
      <w:r w:rsidR="00B4276F" w:rsidRPr="00884F0D">
        <w:rPr>
          <w:rFonts w:asciiTheme="minorHAnsi" w:hAnsiTheme="minorHAnsi" w:cstheme="minorHAnsi"/>
        </w:rPr>
        <w:t xml:space="preserve"> </w:t>
      </w:r>
      <w:r w:rsidRPr="00884F0D">
        <w:rPr>
          <w:rFonts w:asciiTheme="minorHAnsi" w:hAnsiTheme="minorHAnsi" w:cstheme="minorHAnsi"/>
        </w:rPr>
        <w:t>scientific</w:t>
      </w:r>
      <w:r w:rsidR="00B4276F" w:rsidRPr="00884F0D">
        <w:rPr>
          <w:rFonts w:asciiTheme="minorHAnsi" w:hAnsiTheme="minorHAnsi" w:cstheme="minorHAnsi"/>
        </w:rPr>
        <w:t xml:space="preserve"> </w:t>
      </w:r>
      <w:r w:rsidRPr="00884F0D">
        <w:rPr>
          <w:rFonts w:asciiTheme="minorHAnsi" w:hAnsiTheme="minorHAnsi" w:cstheme="minorHAnsi"/>
        </w:rPr>
        <w:t>methodologies</w:t>
      </w:r>
    </w:p>
    <w:p w14:paraId="46167F26" w14:textId="77777777" w:rsidR="00884F0D" w:rsidRPr="00884F0D" w:rsidRDefault="00884F0D" w:rsidP="00884F0D">
      <w:pPr>
        <w:rPr>
          <w:rFonts w:asciiTheme="minorHAnsi" w:hAnsiTheme="minorHAnsi" w:cstheme="minorHAnsi"/>
          <w:sz w:val="22"/>
          <w:szCs w:val="22"/>
        </w:rPr>
      </w:pPr>
    </w:p>
    <w:p w14:paraId="6D53D7A1" w14:textId="79D7FB07" w:rsidR="00B16035" w:rsidRPr="00E41244" w:rsidRDefault="00E41244" w:rsidP="00E41244">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32.</w:t>
      </w:r>
      <w:r>
        <w:rPr>
          <w:rFonts w:asciiTheme="minorHAnsi" w:hAnsiTheme="minorHAnsi" w:cstheme="minorHAnsi"/>
          <w:color w:val="000000" w:themeColor="text1"/>
        </w:rPr>
        <w:tab/>
      </w:r>
      <w:r w:rsidR="00B16035" w:rsidRPr="00E41244">
        <w:rPr>
          <w:rFonts w:asciiTheme="minorHAnsi" w:hAnsiTheme="minorHAnsi" w:cstheme="minorHAnsi"/>
          <w:color w:val="000000" w:themeColor="text1"/>
        </w:rPr>
        <w:t>Take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effective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legal,</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policy</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administrative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measures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all</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levels,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to</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ensure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ecological</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character</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of</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wetlands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maintained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ecosystem</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approach</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is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applied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to</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planning</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and</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management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of</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[all]</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wetlands,</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within</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the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context</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of</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sustainable</w:t>
      </w:r>
      <w:r w:rsidR="00B4276F" w:rsidRPr="00E41244">
        <w:rPr>
          <w:rFonts w:asciiTheme="minorHAnsi" w:hAnsiTheme="minorHAnsi" w:cstheme="minorHAnsi"/>
          <w:color w:val="000000" w:themeColor="text1"/>
        </w:rPr>
        <w:t xml:space="preserve"> </w:t>
      </w:r>
      <w:r w:rsidR="00B16035" w:rsidRPr="00E41244">
        <w:rPr>
          <w:rFonts w:asciiTheme="minorHAnsi" w:hAnsiTheme="minorHAnsi" w:cstheme="minorHAnsi"/>
          <w:color w:val="000000" w:themeColor="text1"/>
        </w:rPr>
        <w:t>development.</w:t>
      </w:r>
    </w:p>
    <w:p w14:paraId="17CB0C47" w14:textId="77777777" w:rsidR="00884F0D" w:rsidRPr="00884F0D" w:rsidRDefault="00884F0D" w:rsidP="00884F0D">
      <w:pPr>
        <w:pStyle w:val="SP5text"/>
        <w:numPr>
          <w:ilvl w:val="0"/>
          <w:numId w:val="0"/>
        </w:numPr>
        <w:spacing w:after="0"/>
        <w:ind w:left="720"/>
        <w:rPr>
          <w:rFonts w:asciiTheme="minorHAnsi" w:hAnsiTheme="minorHAnsi" w:cstheme="minorHAnsi"/>
        </w:rPr>
      </w:pPr>
    </w:p>
    <w:p w14:paraId="44843A58" w14:textId="4F264B43" w:rsidR="00B16035" w:rsidRPr="00884F0D" w:rsidRDefault="00B16035" w:rsidP="00C5378C">
      <w:pPr>
        <w:pStyle w:val="Heading2"/>
        <w:spacing w:after="0"/>
        <w:rPr>
          <w:rFonts w:asciiTheme="minorHAnsi" w:hAnsiTheme="minorHAnsi" w:cstheme="minorHAnsi"/>
        </w:rPr>
      </w:pPr>
      <w:r w:rsidRPr="00884F0D">
        <w:rPr>
          <w:rFonts w:asciiTheme="minorHAnsi" w:hAnsiTheme="minorHAnsi" w:cstheme="minorHAnsi"/>
        </w:rPr>
        <w:lastRenderedPageBreak/>
        <w:t>Target</w:t>
      </w:r>
      <w:r w:rsidR="00B4276F" w:rsidRPr="00884F0D">
        <w:rPr>
          <w:rFonts w:asciiTheme="minorHAnsi" w:hAnsiTheme="minorHAnsi" w:cstheme="minorHAnsi"/>
        </w:rPr>
        <w:t xml:space="preserve"> </w:t>
      </w:r>
      <w:r w:rsidRPr="00884F0D">
        <w:rPr>
          <w:rFonts w:asciiTheme="minorHAnsi" w:hAnsiTheme="minorHAnsi" w:cstheme="minorHAnsi"/>
        </w:rPr>
        <w:t>2.3</w:t>
      </w:r>
      <w:r w:rsidR="00B4276F" w:rsidRPr="00884F0D">
        <w:rPr>
          <w:rFonts w:asciiTheme="minorHAnsi" w:hAnsiTheme="minorHAnsi" w:cstheme="minorHAnsi"/>
        </w:rPr>
        <w:t xml:space="preserve"> </w:t>
      </w:r>
      <w:r w:rsidRPr="00884F0D">
        <w:rPr>
          <w:rFonts w:asciiTheme="minorHAnsi" w:hAnsiTheme="minorHAnsi" w:cstheme="minorHAnsi"/>
        </w:rPr>
        <w:t>[Ensure]</w:t>
      </w:r>
      <w:r w:rsidR="00B4276F" w:rsidRPr="00884F0D">
        <w:rPr>
          <w:rFonts w:asciiTheme="minorHAnsi" w:hAnsiTheme="minorHAnsi" w:cstheme="minorHAnsi"/>
        </w:rPr>
        <w:t xml:space="preserve"> </w:t>
      </w:r>
      <w:r w:rsidRPr="00884F0D">
        <w:rPr>
          <w:rFonts w:asciiTheme="minorHAnsi" w:hAnsiTheme="minorHAnsi" w:cstheme="minorHAnsi"/>
        </w:rPr>
        <w:t>[Strengthen]</w:t>
      </w:r>
      <w:r w:rsidR="00B4276F" w:rsidRPr="00884F0D">
        <w:rPr>
          <w:rFonts w:asciiTheme="minorHAnsi" w:hAnsiTheme="minorHAnsi" w:cstheme="minorHAnsi"/>
        </w:rPr>
        <w:t xml:space="preserve"> </w:t>
      </w:r>
      <w:r w:rsidRPr="00884F0D">
        <w:rPr>
          <w:rFonts w:asciiTheme="minorHAnsi" w:hAnsiTheme="minorHAnsi" w:cstheme="minorHAnsi"/>
        </w:rPr>
        <w:t>inclusive</w:t>
      </w:r>
      <w:r w:rsidR="00B4276F" w:rsidRPr="00884F0D">
        <w:rPr>
          <w:rFonts w:asciiTheme="minorHAnsi" w:hAnsiTheme="minorHAnsi" w:cstheme="minorHAnsi"/>
        </w:rPr>
        <w:t xml:space="preserve"> </w:t>
      </w:r>
      <w:r w:rsidRPr="00884F0D">
        <w:rPr>
          <w:rFonts w:asciiTheme="minorHAnsi" w:hAnsiTheme="minorHAnsi" w:cstheme="minorHAnsi"/>
        </w:rPr>
        <w:t>participation</w:t>
      </w:r>
      <w:r w:rsidR="00B4276F" w:rsidRPr="00884F0D">
        <w:rPr>
          <w:rFonts w:asciiTheme="minorHAnsi" w:hAnsiTheme="minorHAnsi" w:cstheme="minorHAnsi"/>
        </w:rPr>
        <w:t xml:space="preserve"> </w:t>
      </w:r>
      <w:r w:rsidRPr="00884F0D">
        <w:rPr>
          <w:rFonts w:asciiTheme="minorHAnsi" w:hAnsiTheme="minorHAnsi" w:cstheme="minorHAnsi"/>
        </w:rPr>
        <w:t>in</w:t>
      </w:r>
      <w:r w:rsidR="00B4276F" w:rsidRPr="00884F0D">
        <w:rPr>
          <w:rFonts w:asciiTheme="minorHAnsi" w:hAnsiTheme="minorHAnsi" w:cstheme="minorHAnsi"/>
        </w:rPr>
        <w:t xml:space="preserve"> </w:t>
      </w:r>
      <w:r w:rsidRPr="00884F0D">
        <w:rPr>
          <w:rFonts w:asciiTheme="minorHAnsi" w:hAnsiTheme="minorHAnsi" w:cstheme="minorHAnsi"/>
        </w:rPr>
        <w:t>wetland</w:t>
      </w:r>
      <w:r w:rsidR="00B4276F" w:rsidRPr="00884F0D">
        <w:rPr>
          <w:rFonts w:asciiTheme="minorHAnsi" w:hAnsiTheme="minorHAnsi" w:cstheme="minorHAnsi"/>
        </w:rPr>
        <w:t xml:space="preserve"> </w:t>
      </w:r>
      <w:r w:rsidRPr="00884F0D">
        <w:rPr>
          <w:rFonts w:asciiTheme="minorHAnsi" w:hAnsiTheme="minorHAnsi" w:cstheme="minorHAnsi"/>
        </w:rPr>
        <w:t>decision-making</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address</w:t>
      </w:r>
      <w:r w:rsidR="00B4276F" w:rsidRPr="00884F0D">
        <w:rPr>
          <w:rFonts w:asciiTheme="minorHAnsi" w:hAnsiTheme="minorHAnsi" w:cstheme="minorHAnsi"/>
        </w:rPr>
        <w:t xml:space="preserve"> </w:t>
      </w:r>
      <w:r w:rsidRPr="00884F0D">
        <w:rPr>
          <w:rFonts w:asciiTheme="minorHAnsi" w:hAnsiTheme="minorHAnsi" w:cstheme="minorHAnsi"/>
        </w:rPr>
        <w:t>the</w:t>
      </w:r>
      <w:r w:rsidR="00B4276F" w:rsidRPr="00884F0D">
        <w:rPr>
          <w:rFonts w:asciiTheme="minorHAnsi" w:hAnsiTheme="minorHAnsi" w:cstheme="minorHAnsi"/>
        </w:rPr>
        <w:t xml:space="preserve"> </w:t>
      </w:r>
      <w:r w:rsidRPr="00884F0D">
        <w:rPr>
          <w:rFonts w:asciiTheme="minorHAnsi" w:hAnsiTheme="minorHAnsi" w:cstheme="minorHAnsi"/>
        </w:rPr>
        <w:t>needs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wetland</w:t>
      </w:r>
      <w:r w:rsidR="00B4276F" w:rsidRPr="00884F0D">
        <w:rPr>
          <w:rFonts w:asciiTheme="minorHAnsi" w:hAnsiTheme="minorHAnsi" w:cstheme="minorHAnsi"/>
        </w:rPr>
        <w:t xml:space="preserve"> </w:t>
      </w:r>
      <w:r w:rsidRPr="00884F0D">
        <w:rPr>
          <w:rFonts w:asciiTheme="minorHAnsi" w:hAnsiTheme="minorHAnsi" w:cstheme="minorHAnsi"/>
        </w:rPr>
        <w:t>communities</w:t>
      </w:r>
    </w:p>
    <w:p w14:paraId="75483E47" w14:textId="77777777" w:rsidR="00884F0D" w:rsidRPr="00884F0D" w:rsidRDefault="00884F0D" w:rsidP="00C5378C">
      <w:pPr>
        <w:keepNext/>
        <w:rPr>
          <w:rFonts w:asciiTheme="minorHAnsi" w:hAnsiTheme="minorHAnsi" w:cstheme="minorHAnsi"/>
          <w:sz w:val="22"/>
          <w:szCs w:val="22"/>
        </w:rPr>
      </w:pPr>
    </w:p>
    <w:p w14:paraId="1FBF0961" w14:textId="04B5E2FF"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33.</w:t>
      </w:r>
      <w:r>
        <w:rPr>
          <w:rFonts w:asciiTheme="minorHAnsi" w:hAnsiTheme="minorHAnsi" w:cstheme="minorHAnsi"/>
          <w:color w:val="000000" w:themeColor="text1"/>
        </w:rPr>
        <w:tab/>
      </w:r>
      <w:r w:rsidR="00B16035" w:rsidRPr="00103460">
        <w:rPr>
          <w:rFonts w:asciiTheme="minorHAnsi" w:hAnsiTheme="minorHAnsi" w:cstheme="minorHAnsi"/>
          <w:color w:val="000000" w:themeColor="text1"/>
        </w:rPr>
        <w:t>Fully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recognize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rights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all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[Indigenous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Peoples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local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communities]]</w:t>
      </w:r>
      <w:r w:rsidR="00B4276F" w:rsidRPr="00103460">
        <w:rPr>
          <w:rFonts w:asciiTheme="minorHAnsi" w:hAnsiTheme="minorHAnsi" w:cstheme="minorHAnsi"/>
          <w:color w:val="000000" w:themeColor="text1"/>
        </w:rPr>
        <w:t xml:space="preserve"> </w:t>
      </w:r>
      <w:r w:rsidR="00020730">
        <w:rPr>
          <w:rFonts w:asciiTheme="minorHAnsi" w:hAnsiTheme="minorHAnsi" w:cstheme="minorHAnsi"/>
          <w:color w:val="000000" w:themeColor="text1"/>
        </w:rPr>
        <w:t xml:space="preserve">as </w:t>
      </w:r>
      <w:r w:rsidR="00B16035" w:rsidRPr="00103460">
        <w:rPr>
          <w:rFonts w:asciiTheme="minorHAnsi" w:hAnsiTheme="minorHAnsi" w:cstheme="minorHAnsi"/>
          <w:color w:val="000000" w:themeColor="text1"/>
        </w:rPr>
        <w:t>well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rich</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cultural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connections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traditional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knowledges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that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have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sustained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connection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between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wetlands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people,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support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livelihoods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wetland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communities,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facilitate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full,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equitable,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inclusive,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effective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youth-</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gender-responsive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participation</w:t>
      </w:r>
      <w:r w:rsidR="00B4276F" w:rsidRPr="00103460">
        <w:rPr>
          <w:rFonts w:asciiTheme="minorHAnsi" w:hAnsiTheme="minorHAnsi" w:cstheme="minorHAnsi"/>
          <w:color w:val="000000" w:themeColor="text1"/>
        </w:rPr>
        <w:t xml:space="preserve"> </w:t>
      </w:r>
      <w:r w:rsidR="00020730">
        <w:rPr>
          <w:rFonts w:asciiTheme="minorHAnsi" w:hAnsiTheme="minorHAnsi" w:cstheme="minorHAnsi"/>
          <w:color w:val="000000" w:themeColor="text1"/>
        </w:rPr>
        <w:t>in</w:t>
      </w:r>
      <w:r w:rsidR="00020730"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all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aspects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wetland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decision-making.</w:t>
      </w:r>
    </w:p>
    <w:p w14:paraId="7ED785AF" w14:textId="77777777" w:rsidR="00B16035" w:rsidRPr="00037796" w:rsidRDefault="00B16035" w:rsidP="00037796">
      <w:pPr>
        <w:pStyle w:val="Heading2"/>
        <w:keepNext w:val="0"/>
        <w:spacing w:after="0"/>
        <w:rPr>
          <w:rFonts w:asciiTheme="minorHAnsi" w:eastAsia="Calibri" w:hAnsiTheme="minorHAnsi" w:cstheme="minorHAnsi"/>
          <w:b w:val="0"/>
          <w:bCs/>
          <w:i w:val="0"/>
          <w:iCs w:val="0"/>
          <w:lang w:val="en-US"/>
        </w:rPr>
      </w:pPr>
    </w:p>
    <w:p w14:paraId="2D30744D" w14:textId="0CFD4240"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rPr>
        <w:t>Goal</w:t>
      </w:r>
      <w:r w:rsidR="00B4276F" w:rsidRPr="00884F0D">
        <w:rPr>
          <w:rFonts w:asciiTheme="minorHAnsi" w:hAnsiTheme="minorHAnsi" w:cstheme="minorHAnsi"/>
        </w:rPr>
        <w:t xml:space="preserve"> </w:t>
      </w:r>
      <w:r w:rsidRPr="00884F0D">
        <w:rPr>
          <w:rFonts w:asciiTheme="minorHAnsi" w:hAnsiTheme="minorHAnsi" w:cstheme="minorHAnsi"/>
        </w:rPr>
        <w:t>3:</w:t>
      </w:r>
      <w:r w:rsidR="00B4276F" w:rsidRPr="00884F0D">
        <w:rPr>
          <w:rFonts w:asciiTheme="minorHAnsi" w:hAnsiTheme="minorHAnsi" w:cstheme="minorHAnsi"/>
        </w:rPr>
        <w:t xml:space="preserve"> </w:t>
      </w:r>
      <w:r w:rsidRPr="00884F0D">
        <w:rPr>
          <w:rFonts w:asciiTheme="minorHAnsi" w:hAnsiTheme="minorHAnsi" w:cstheme="minorHAnsi"/>
        </w:rPr>
        <w:t>Conserve</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manage</w:t>
      </w:r>
      <w:r w:rsidR="00B4276F" w:rsidRPr="00884F0D">
        <w:rPr>
          <w:rFonts w:asciiTheme="minorHAnsi" w:hAnsiTheme="minorHAnsi" w:cstheme="minorHAnsi"/>
        </w:rPr>
        <w:t xml:space="preserve"> </w:t>
      </w:r>
      <w:r w:rsidRPr="00884F0D">
        <w:rPr>
          <w:rFonts w:asciiTheme="minorHAnsi" w:hAnsiTheme="minorHAnsi" w:cstheme="minorHAnsi"/>
        </w:rPr>
        <w:t>Wetlands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International</w:t>
      </w:r>
      <w:r w:rsidR="00B4276F" w:rsidRPr="00884F0D">
        <w:rPr>
          <w:rFonts w:asciiTheme="minorHAnsi" w:hAnsiTheme="minorHAnsi" w:cstheme="minorHAnsi"/>
        </w:rPr>
        <w:t xml:space="preserve"> </w:t>
      </w:r>
      <w:r w:rsidRPr="00884F0D">
        <w:rPr>
          <w:rFonts w:asciiTheme="minorHAnsi" w:hAnsiTheme="minorHAnsi" w:cstheme="minorHAnsi"/>
        </w:rPr>
        <w:t>Importance</w:t>
      </w:r>
      <w:r w:rsidR="00B4276F" w:rsidRPr="00884F0D">
        <w:rPr>
          <w:rFonts w:asciiTheme="minorHAnsi" w:hAnsiTheme="minorHAnsi" w:cstheme="minorHAnsi"/>
        </w:rPr>
        <w:t xml:space="preserve"> </w:t>
      </w:r>
      <w:r w:rsidRPr="00884F0D">
        <w:rPr>
          <w:rFonts w:asciiTheme="minorHAnsi" w:hAnsiTheme="minorHAnsi" w:cstheme="minorHAnsi"/>
        </w:rPr>
        <w:t>effectively</w:t>
      </w:r>
    </w:p>
    <w:p w14:paraId="1F85EF53" w14:textId="77777777" w:rsidR="00884F0D" w:rsidRPr="00884F0D" w:rsidRDefault="00884F0D" w:rsidP="00884F0D">
      <w:pPr>
        <w:rPr>
          <w:rFonts w:asciiTheme="minorHAnsi" w:hAnsiTheme="minorHAnsi" w:cstheme="minorHAnsi"/>
          <w:sz w:val="22"/>
          <w:szCs w:val="22"/>
        </w:rPr>
      </w:pPr>
    </w:p>
    <w:p w14:paraId="36EA6CD7" w14:textId="04C1965A"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34.</w:t>
      </w:r>
      <w:r>
        <w:rPr>
          <w:rFonts w:asciiTheme="minorHAnsi" w:hAnsiTheme="minorHAnsi" w:cstheme="minorHAnsi"/>
          <w:color w:val="000000" w:themeColor="text1"/>
        </w:rPr>
        <w:tab/>
      </w:r>
      <w:r w:rsidR="00B16035" w:rsidRPr="00103460">
        <w:rPr>
          <w:rFonts w:asciiTheme="minorHAnsi" w:hAnsiTheme="minorHAnsi" w:cstheme="minorHAnsi"/>
          <w:color w:val="000000" w:themeColor="text1"/>
        </w:rPr>
        <w:t>Goal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Statement: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Wetlands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International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Importance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are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recognized,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effectively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conserved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managed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through</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designating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sites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that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qualify,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there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significant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increase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area,</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numbers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ecological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connectivity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across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020730">
        <w:rPr>
          <w:rFonts w:asciiTheme="minorHAnsi" w:hAnsiTheme="minorHAnsi" w:cstheme="minorHAnsi"/>
          <w:color w:val="000000" w:themeColor="text1"/>
        </w:rPr>
        <w:t>n</w:t>
      </w:r>
      <w:r w:rsidR="00020730" w:rsidRPr="00103460">
        <w:rPr>
          <w:rFonts w:asciiTheme="minorHAnsi" w:hAnsiTheme="minorHAnsi" w:cstheme="minorHAnsi"/>
          <w:color w:val="000000" w:themeColor="text1"/>
        </w:rPr>
        <w:t>etwork</w:t>
      </w:r>
      <w:r w:rsidR="00020730">
        <w:rPr>
          <w:rFonts w:asciiTheme="minorHAnsi" w:hAnsiTheme="minorHAnsi" w:cstheme="minorHAnsi"/>
          <w:color w:val="000000" w:themeColor="text1"/>
        </w:rPr>
        <w:t xml:space="preserve"> of </w:t>
      </w:r>
      <w:r w:rsidR="00020730" w:rsidRPr="00103460">
        <w:rPr>
          <w:rFonts w:asciiTheme="minorHAnsi" w:hAnsiTheme="minorHAnsi" w:cstheme="minorHAnsi"/>
          <w:color w:val="000000" w:themeColor="text1"/>
        </w:rPr>
        <w:t>Wetlands of International Importance</w:t>
      </w:r>
      <w:r w:rsidR="00B16035" w:rsidRPr="00103460">
        <w:rPr>
          <w:rFonts w:asciiTheme="minorHAnsi" w:hAnsiTheme="minorHAnsi" w:cstheme="minorHAnsi"/>
          <w:color w:val="000000" w:themeColor="text1"/>
        </w:rPr>
        <w:t>.</w:t>
      </w:r>
    </w:p>
    <w:p w14:paraId="2278C020" w14:textId="77777777" w:rsidR="00884F0D" w:rsidRPr="00037796" w:rsidRDefault="00884F0D" w:rsidP="00037796">
      <w:pPr>
        <w:pStyle w:val="Heading2"/>
        <w:keepNext w:val="0"/>
        <w:spacing w:after="0"/>
        <w:rPr>
          <w:rFonts w:asciiTheme="minorHAnsi" w:eastAsia="Calibri" w:hAnsiTheme="minorHAnsi" w:cstheme="minorHAnsi"/>
          <w:b w:val="0"/>
          <w:bCs/>
          <w:i w:val="0"/>
          <w:iCs w:val="0"/>
          <w:lang w:val="en-US"/>
        </w:rPr>
      </w:pPr>
    </w:p>
    <w:p w14:paraId="5A5E36CA" w14:textId="703AFFEB"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rPr>
        <w:t>Goal</w:t>
      </w:r>
      <w:r w:rsidR="00B4276F" w:rsidRPr="00884F0D">
        <w:rPr>
          <w:rFonts w:asciiTheme="minorHAnsi" w:hAnsiTheme="minorHAnsi" w:cstheme="minorHAnsi"/>
        </w:rPr>
        <w:t xml:space="preserve"> </w:t>
      </w:r>
      <w:r w:rsidRPr="00884F0D">
        <w:rPr>
          <w:rFonts w:asciiTheme="minorHAnsi" w:hAnsiTheme="minorHAnsi" w:cstheme="minorHAnsi"/>
        </w:rPr>
        <w:t>3</w:t>
      </w:r>
      <w:r w:rsidR="00B4276F" w:rsidRPr="00884F0D">
        <w:rPr>
          <w:rFonts w:asciiTheme="minorHAnsi" w:hAnsiTheme="minorHAnsi" w:cstheme="minorHAnsi"/>
        </w:rPr>
        <w:t xml:space="preserve"> </w:t>
      </w:r>
      <w:r w:rsidRPr="00884F0D">
        <w:rPr>
          <w:rFonts w:asciiTheme="minorHAnsi" w:hAnsiTheme="minorHAnsi" w:cstheme="minorHAnsi"/>
        </w:rPr>
        <w:t>Targets</w:t>
      </w:r>
    </w:p>
    <w:p w14:paraId="03B16DA2" w14:textId="77777777" w:rsidR="00884F0D" w:rsidRPr="00884F0D" w:rsidRDefault="00884F0D" w:rsidP="00884F0D">
      <w:pPr>
        <w:rPr>
          <w:rFonts w:asciiTheme="minorHAnsi" w:hAnsiTheme="minorHAnsi" w:cstheme="minorHAnsi"/>
          <w:sz w:val="22"/>
          <w:szCs w:val="22"/>
        </w:rPr>
      </w:pPr>
    </w:p>
    <w:p w14:paraId="6B68D68C" w14:textId="67A9DD76"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rPr>
        <w:t>Target</w:t>
      </w:r>
      <w:r w:rsidR="00B4276F" w:rsidRPr="00884F0D">
        <w:rPr>
          <w:rFonts w:asciiTheme="minorHAnsi" w:hAnsiTheme="minorHAnsi" w:cstheme="minorHAnsi"/>
        </w:rPr>
        <w:t xml:space="preserve"> </w:t>
      </w:r>
      <w:r w:rsidRPr="00884F0D">
        <w:rPr>
          <w:rFonts w:asciiTheme="minorHAnsi" w:hAnsiTheme="minorHAnsi" w:cstheme="minorHAnsi"/>
        </w:rPr>
        <w:t>3.1</w:t>
      </w:r>
      <w:r w:rsidR="00B4276F" w:rsidRPr="00884F0D">
        <w:rPr>
          <w:rFonts w:asciiTheme="minorHAnsi" w:hAnsiTheme="minorHAnsi" w:cstheme="minorHAnsi"/>
        </w:rPr>
        <w:t xml:space="preserve"> </w:t>
      </w:r>
      <w:r w:rsidRPr="00884F0D">
        <w:rPr>
          <w:rFonts w:asciiTheme="minorHAnsi" w:hAnsiTheme="minorHAnsi" w:cstheme="minorHAnsi"/>
        </w:rPr>
        <w:t>Designate</w:t>
      </w:r>
      <w:r w:rsidR="00B4276F" w:rsidRPr="00884F0D">
        <w:rPr>
          <w:rFonts w:asciiTheme="minorHAnsi" w:hAnsiTheme="minorHAnsi" w:cstheme="minorHAnsi"/>
        </w:rPr>
        <w:t xml:space="preserve"> </w:t>
      </w:r>
      <w:r w:rsidRPr="00884F0D">
        <w:rPr>
          <w:rFonts w:asciiTheme="minorHAnsi" w:hAnsiTheme="minorHAnsi" w:cstheme="minorHAnsi"/>
        </w:rPr>
        <w:t>[quantitative</w:t>
      </w:r>
      <w:r w:rsidR="00B4276F" w:rsidRPr="00884F0D">
        <w:rPr>
          <w:rFonts w:asciiTheme="minorHAnsi" w:hAnsiTheme="minorHAnsi" w:cstheme="minorHAnsi"/>
        </w:rPr>
        <w:t xml:space="preserve"> </w:t>
      </w:r>
      <w:r w:rsidRPr="00884F0D">
        <w:rPr>
          <w:rFonts w:asciiTheme="minorHAnsi" w:hAnsiTheme="minorHAnsi" w:cstheme="minorHAnsi"/>
        </w:rPr>
        <w:t>target]</w:t>
      </w:r>
      <w:r w:rsidR="00B4276F" w:rsidRPr="00884F0D">
        <w:rPr>
          <w:rFonts w:asciiTheme="minorHAnsi" w:hAnsiTheme="minorHAnsi" w:cstheme="minorHAnsi"/>
        </w:rPr>
        <w:t xml:space="preserve"> </w:t>
      </w:r>
      <w:r w:rsidRPr="00884F0D">
        <w:rPr>
          <w:rFonts w:asciiTheme="minorHAnsi" w:hAnsiTheme="minorHAnsi" w:cstheme="minorHAnsi"/>
        </w:rPr>
        <w:t>Wetlands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International</w:t>
      </w:r>
      <w:r w:rsidR="00B4276F" w:rsidRPr="00884F0D">
        <w:rPr>
          <w:rFonts w:asciiTheme="minorHAnsi" w:hAnsiTheme="minorHAnsi" w:cstheme="minorHAnsi"/>
        </w:rPr>
        <w:t xml:space="preserve"> </w:t>
      </w:r>
      <w:r w:rsidRPr="00884F0D">
        <w:rPr>
          <w:rFonts w:asciiTheme="minorHAnsi" w:hAnsiTheme="minorHAnsi" w:cstheme="minorHAnsi"/>
        </w:rPr>
        <w:t>Importance</w:t>
      </w:r>
      <w:r w:rsidR="00B4276F" w:rsidRPr="00884F0D">
        <w:rPr>
          <w:rFonts w:asciiTheme="minorHAnsi" w:hAnsiTheme="minorHAnsi" w:cstheme="minorHAnsi"/>
        </w:rPr>
        <w:t xml:space="preserve"> </w:t>
      </w:r>
    </w:p>
    <w:p w14:paraId="2B9F8CDC" w14:textId="77777777" w:rsidR="00884F0D" w:rsidRPr="00884F0D" w:rsidRDefault="00884F0D" w:rsidP="00884F0D">
      <w:pPr>
        <w:rPr>
          <w:rFonts w:asciiTheme="minorHAnsi" w:hAnsiTheme="minorHAnsi" w:cstheme="minorHAnsi"/>
          <w:sz w:val="22"/>
          <w:szCs w:val="22"/>
        </w:rPr>
      </w:pPr>
    </w:p>
    <w:p w14:paraId="2FFB99AB" w14:textId="67BF926B"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35.</w:t>
      </w:r>
      <w:r>
        <w:rPr>
          <w:rFonts w:asciiTheme="minorHAnsi" w:hAnsiTheme="minorHAnsi" w:cstheme="minorHAnsi"/>
          <w:color w:val="000000" w:themeColor="text1"/>
        </w:rPr>
        <w:tab/>
      </w:r>
      <w:r w:rsidR="00044028">
        <w:rPr>
          <w:rFonts w:asciiTheme="minorHAnsi" w:hAnsiTheme="minorHAnsi" w:cstheme="minorHAnsi"/>
          <w:color w:val="000000" w:themeColor="text1"/>
        </w:rPr>
        <w:t>There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[significant]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[quantitative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target]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increase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area</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number</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sites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[global]</w:t>
      </w:r>
      <w:r w:rsidR="00B4276F" w:rsidRPr="00103460">
        <w:rPr>
          <w:rFonts w:asciiTheme="minorHAnsi" w:hAnsiTheme="minorHAnsi" w:cstheme="minorHAnsi"/>
          <w:color w:val="000000" w:themeColor="text1"/>
        </w:rPr>
        <w:t xml:space="preserve"> </w:t>
      </w:r>
      <w:r w:rsidR="00020730" w:rsidRPr="00103460">
        <w:rPr>
          <w:rFonts w:asciiTheme="minorHAnsi" w:hAnsiTheme="minorHAnsi" w:cstheme="minorHAnsi"/>
          <w:color w:val="000000" w:themeColor="text1"/>
        </w:rPr>
        <w:t xml:space="preserve">network </w:t>
      </w:r>
      <w:r w:rsidR="00020730">
        <w:rPr>
          <w:rFonts w:asciiTheme="minorHAnsi" w:hAnsiTheme="minorHAnsi" w:cstheme="minorHAnsi"/>
          <w:color w:val="000000" w:themeColor="text1"/>
        </w:rPr>
        <w:t xml:space="preserve">of </w:t>
      </w:r>
      <w:r w:rsidR="00020730" w:rsidRPr="00103460">
        <w:rPr>
          <w:rFonts w:asciiTheme="minorHAnsi" w:hAnsiTheme="minorHAnsi" w:cstheme="minorHAnsi"/>
          <w:color w:val="000000" w:themeColor="text1"/>
        </w:rPr>
        <w:t>Wetlands of International Importance</w:t>
      </w:r>
      <w:r w:rsidR="00B16035" w:rsidRPr="00103460">
        <w:rPr>
          <w:rFonts w:asciiTheme="minorHAnsi" w:hAnsiTheme="minorHAnsi" w:cstheme="minorHAnsi"/>
          <w:color w:val="000000" w:themeColor="text1"/>
        </w:rPr>
        <w: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their</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inclusion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ecologically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representative,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well-connected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equitably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governed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systems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protected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areas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other</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effective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area-based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conservation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measures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promoted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contributing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to</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global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conservation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targets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aligning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with</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020730" w:rsidRPr="00C6163B">
        <w:rPr>
          <w:rStyle w:val="SP5textChar"/>
        </w:rPr>
        <w:t>Kunming-Montreal</w:t>
      </w:r>
      <w:r w:rsidR="00020730">
        <w:rPr>
          <w:rStyle w:val="SP5textChar"/>
        </w:rPr>
        <w:t xml:space="preserve"> </w:t>
      </w:r>
      <w:r w:rsidR="00020730" w:rsidRPr="00C6163B">
        <w:rPr>
          <w:rStyle w:val="SP5textChar"/>
        </w:rPr>
        <w:t>Global</w:t>
      </w:r>
      <w:r w:rsidR="00020730">
        <w:rPr>
          <w:rStyle w:val="SP5textChar"/>
        </w:rPr>
        <w:t xml:space="preserve"> </w:t>
      </w:r>
      <w:r w:rsidR="00020730" w:rsidRPr="00C6163B">
        <w:rPr>
          <w:rStyle w:val="SP5textChar"/>
        </w:rPr>
        <w:t>Biodiversity</w:t>
      </w:r>
      <w:r w:rsidR="00020730">
        <w:rPr>
          <w:rStyle w:val="SP5textChar"/>
        </w:rPr>
        <w:t xml:space="preserve"> </w:t>
      </w:r>
      <w:r w:rsidR="00020730" w:rsidRPr="00C6163B">
        <w:rPr>
          <w:rStyle w:val="SP5textChar"/>
        </w:rPr>
        <w:t>Framework</w:t>
      </w:r>
      <w:r w:rsidR="00B16035" w:rsidRPr="00103460">
        <w:rPr>
          <w:rFonts w:asciiTheme="minorHAnsi" w:hAnsiTheme="minorHAnsi" w:cstheme="minorHAnsi"/>
          <w:color w:val="000000" w:themeColor="text1"/>
        </w:rPr>
        <w:t>.</w:t>
      </w:r>
    </w:p>
    <w:p w14:paraId="46C65FE4" w14:textId="77777777" w:rsidR="00884F0D" w:rsidRPr="00884F0D" w:rsidRDefault="00884F0D" w:rsidP="00884F0D">
      <w:pPr>
        <w:pStyle w:val="SP5text"/>
        <w:numPr>
          <w:ilvl w:val="0"/>
          <w:numId w:val="0"/>
        </w:numPr>
        <w:spacing w:after="0"/>
        <w:rPr>
          <w:rFonts w:asciiTheme="minorHAnsi" w:hAnsiTheme="minorHAnsi" w:cstheme="minorHAnsi"/>
        </w:rPr>
      </w:pPr>
    </w:p>
    <w:p w14:paraId="624302AC" w14:textId="685C70C6"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rPr>
        <w:t>Target</w:t>
      </w:r>
      <w:r w:rsidR="00B4276F" w:rsidRPr="00884F0D">
        <w:rPr>
          <w:rFonts w:asciiTheme="minorHAnsi" w:hAnsiTheme="minorHAnsi" w:cstheme="minorHAnsi"/>
        </w:rPr>
        <w:t xml:space="preserve"> </w:t>
      </w:r>
      <w:r w:rsidRPr="00884F0D">
        <w:rPr>
          <w:rFonts w:asciiTheme="minorHAnsi" w:hAnsiTheme="minorHAnsi" w:cstheme="minorHAnsi"/>
        </w:rPr>
        <w:t>3.2</w:t>
      </w:r>
      <w:r w:rsidR="00B4276F" w:rsidRPr="00884F0D">
        <w:rPr>
          <w:rFonts w:asciiTheme="minorHAnsi" w:hAnsiTheme="minorHAnsi" w:cstheme="minorHAnsi"/>
        </w:rPr>
        <w:t xml:space="preserve"> </w:t>
      </w:r>
      <w:r w:rsidRPr="00884F0D">
        <w:rPr>
          <w:rFonts w:asciiTheme="minorHAnsi" w:hAnsiTheme="minorHAnsi" w:cstheme="minorHAnsi"/>
        </w:rPr>
        <w:t>Effectively</w:t>
      </w:r>
      <w:r w:rsidR="00B4276F" w:rsidRPr="00884F0D">
        <w:rPr>
          <w:rFonts w:asciiTheme="minorHAnsi" w:hAnsiTheme="minorHAnsi" w:cstheme="minorHAnsi"/>
        </w:rPr>
        <w:t xml:space="preserve"> </w:t>
      </w:r>
      <w:r w:rsidRPr="00884F0D">
        <w:rPr>
          <w:rFonts w:asciiTheme="minorHAnsi" w:hAnsiTheme="minorHAnsi" w:cstheme="minorHAnsi"/>
        </w:rPr>
        <w:t>manage</w:t>
      </w:r>
      <w:r w:rsidR="00B4276F" w:rsidRPr="00884F0D">
        <w:rPr>
          <w:rFonts w:asciiTheme="minorHAnsi" w:hAnsiTheme="minorHAnsi" w:cstheme="minorHAnsi"/>
        </w:rPr>
        <w:t xml:space="preserve"> </w:t>
      </w:r>
      <w:r w:rsidRPr="00884F0D">
        <w:rPr>
          <w:rFonts w:asciiTheme="minorHAnsi" w:hAnsiTheme="minorHAnsi" w:cstheme="minorHAnsi"/>
        </w:rPr>
        <w:t>Wetlands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International</w:t>
      </w:r>
      <w:r w:rsidR="00B4276F" w:rsidRPr="00884F0D">
        <w:rPr>
          <w:rFonts w:asciiTheme="minorHAnsi" w:hAnsiTheme="minorHAnsi" w:cstheme="minorHAnsi"/>
        </w:rPr>
        <w:t xml:space="preserve"> </w:t>
      </w:r>
      <w:r w:rsidRPr="00884F0D">
        <w:rPr>
          <w:rFonts w:asciiTheme="minorHAnsi" w:hAnsiTheme="minorHAnsi" w:cstheme="minorHAnsi"/>
        </w:rPr>
        <w:t>Importance</w:t>
      </w:r>
    </w:p>
    <w:p w14:paraId="5C99BE16" w14:textId="77777777" w:rsidR="00884F0D" w:rsidRPr="00884F0D" w:rsidRDefault="00884F0D" w:rsidP="00884F0D">
      <w:pPr>
        <w:rPr>
          <w:rFonts w:asciiTheme="minorHAnsi" w:hAnsiTheme="minorHAnsi" w:cstheme="minorHAnsi"/>
          <w:sz w:val="22"/>
          <w:szCs w:val="22"/>
        </w:rPr>
      </w:pPr>
    </w:p>
    <w:p w14:paraId="3FCA5A40" w14:textId="389AEB2C"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36.</w:t>
      </w:r>
      <w:r>
        <w:rPr>
          <w:rFonts w:asciiTheme="minorHAnsi" w:hAnsiTheme="minorHAnsi" w:cstheme="minorHAnsi"/>
          <w:color w:val="000000" w:themeColor="text1"/>
        </w:rPr>
        <w:tab/>
      </w:r>
      <w:r w:rsidR="00044028">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management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effectiveness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Wetlands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International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Importance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enhanced,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to</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maintain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or</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improve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their</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ecological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character.</w:t>
      </w:r>
      <w:r w:rsidR="00B4276F" w:rsidRPr="00103460">
        <w:rPr>
          <w:rFonts w:asciiTheme="minorHAnsi" w:hAnsiTheme="minorHAnsi" w:cstheme="minorHAnsi"/>
          <w:color w:val="000000" w:themeColor="text1"/>
        </w:rPr>
        <w:t xml:space="preserve"> </w:t>
      </w:r>
    </w:p>
    <w:p w14:paraId="4DE057E9" w14:textId="77777777" w:rsidR="00884F0D" w:rsidRPr="00884F0D" w:rsidRDefault="00884F0D" w:rsidP="00884F0D">
      <w:pPr>
        <w:pStyle w:val="SP5text"/>
        <w:numPr>
          <w:ilvl w:val="0"/>
          <w:numId w:val="0"/>
        </w:numPr>
        <w:spacing w:after="0"/>
        <w:rPr>
          <w:rFonts w:asciiTheme="minorHAnsi" w:hAnsiTheme="minorHAnsi" w:cstheme="minorHAnsi"/>
          <w:lang w:val="en-US"/>
        </w:rPr>
      </w:pPr>
    </w:p>
    <w:p w14:paraId="50F513F4" w14:textId="628D30D3"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rPr>
        <w:t>Target</w:t>
      </w:r>
      <w:r w:rsidR="00B4276F" w:rsidRPr="00884F0D">
        <w:rPr>
          <w:rFonts w:asciiTheme="minorHAnsi" w:hAnsiTheme="minorHAnsi" w:cstheme="minorHAnsi"/>
        </w:rPr>
        <w:t xml:space="preserve"> </w:t>
      </w:r>
      <w:r w:rsidRPr="00884F0D">
        <w:rPr>
          <w:rFonts w:asciiTheme="minorHAnsi" w:hAnsiTheme="minorHAnsi" w:cstheme="minorHAnsi"/>
        </w:rPr>
        <w:t>3.3</w:t>
      </w:r>
      <w:r w:rsidR="00B4276F" w:rsidRPr="00884F0D">
        <w:rPr>
          <w:rFonts w:asciiTheme="minorHAnsi" w:hAnsiTheme="minorHAnsi" w:cstheme="minorHAnsi"/>
        </w:rPr>
        <w:t xml:space="preserve"> </w:t>
      </w:r>
      <w:r w:rsidRPr="00884F0D">
        <w:rPr>
          <w:rFonts w:asciiTheme="minorHAnsi" w:hAnsiTheme="minorHAnsi" w:cstheme="minorHAnsi"/>
        </w:rPr>
        <w:t>Establish</w:t>
      </w:r>
      <w:r w:rsidR="00B4276F" w:rsidRPr="00884F0D">
        <w:rPr>
          <w:rFonts w:asciiTheme="minorHAnsi" w:hAnsiTheme="minorHAnsi" w:cstheme="minorHAnsi"/>
        </w:rPr>
        <w:t xml:space="preserve"> </w:t>
      </w:r>
      <w:r w:rsidRPr="00884F0D">
        <w:rPr>
          <w:rFonts w:asciiTheme="minorHAnsi" w:hAnsiTheme="minorHAnsi" w:cstheme="minorHAnsi"/>
        </w:rPr>
        <w:t>national</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regional</w:t>
      </w:r>
      <w:r w:rsidR="00B4276F" w:rsidRPr="00884F0D">
        <w:rPr>
          <w:rFonts w:asciiTheme="minorHAnsi" w:hAnsiTheme="minorHAnsi" w:cstheme="minorHAnsi"/>
        </w:rPr>
        <w:t xml:space="preserve"> </w:t>
      </w:r>
      <w:r w:rsidRPr="00884F0D">
        <w:rPr>
          <w:rFonts w:asciiTheme="minorHAnsi" w:hAnsiTheme="minorHAnsi" w:cstheme="minorHAnsi"/>
        </w:rPr>
        <w:t>networks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site</w:t>
      </w:r>
      <w:r w:rsidR="00B4276F" w:rsidRPr="00884F0D">
        <w:rPr>
          <w:rFonts w:asciiTheme="minorHAnsi" w:hAnsiTheme="minorHAnsi" w:cstheme="minorHAnsi"/>
        </w:rPr>
        <w:t xml:space="preserve"> </w:t>
      </w:r>
      <w:r w:rsidRPr="00884F0D">
        <w:rPr>
          <w:rFonts w:asciiTheme="minorHAnsi" w:hAnsiTheme="minorHAnsi" w:cstheme="minorHAnsi"/>
        </w:rPr>
        <w:t>managers.</w:t>
      </w:r>
    </w:p>
    <w:p w14:paraId="441B8540" w14:textId="77777777" w:rsidR="00884F0D" w:rsidRPr="00884F0D" w:rsidRDefault="00884F0D" w:rsidP="00884F0D">
      <w:pPr>
        <w:rPr>
          <w:rFonts w:asciiTheme="minorHAnsi" w:hAnsiTheme="minorHAnsi" w:cstheme="minorHAnsi"/>
          <w:sz w:val="22"/>
          <w:szCs w:val="22"/>
        </w:rPr>
      </w:pPr>
    </w:p>
    <w:p w14:paraId="650B5526" w14:textId="0276FB57"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37.</w:t>
      </w:r>
      <w:r>
        <w:rPr>
          <w:rFonts w:asciiTheme="minorHAnsi" w:hAnsiTheme="minorHAnsi" w:cstheme="minorHAnsi"/>
          <w:color w:val="000000" w:themeColor="text1"/>
        </w:rPr>
        <w:tab/>
      </w:r>
      <w:r w:rsidR="00B16035" w:rsidRPr="00103460">
        <w:rPr>
          <w:rFonts w:asciiTheme="minorHAnsi" w:hAnsiTheme="minorHAnsi" w:cstheme="minorHAnsi"/>
          <w:color w:val="000000" w:themeColor="text1"/>
        </w:rPr>
        <w:t>Networks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professionals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volunteers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that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manage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wetlands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international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importance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are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established,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strengthened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expanded,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improving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effective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information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exchange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best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practice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management.</w:t>
      </w:r>
      <w:r w:rsidR="00B4276F" w:rsidRPr="00103460">
        <w:rPr>
          <w:rFonts w:asciiTheme="minorHAnsi" w:hAnsiTheme="minorHAnsi" w:cstheme="minorHAnsi"/>
          <w:color w:val="000000" w:themeColor="text1"/>
        </w:rPr>
        <w:t xml:space="preserve"> </w:t>
      </w:r>
    </w:p>
    <w:p w14:paraId="4B095234" w14:textId="77777777" w:rsidR="00884F0D" w:rsidRPr="00884F0D" w:rsidRDefault="00884F0D" w:rsidP="00884F0D">
      <w:pPr>
        <w:pStyle w:val="SP5text"/>
        <w:numPr>
          <w:ilvl w:val="0"/>
          <w:numId w:val="0"/>
        </w:numPr>
        <w:spacing w:after="0"/>
        <w:ind w:left="720" w:hanging="360"/>
        <w:rPr>
          <w:rFonts w:asciiTheme="minorHAnsi" w:hAnsiTheme="minorHAnsi" w:cstheme="minorHAnsi"/>
          <w:lang w:val="en-US"/>
        </w:rPr>
      </w:pPr>
    </w:p>
    <w:p w14:paraId="7ECE8704" w14:textId="571D9769" w:rsidR="00B16035" w:rsidRPr="00884F0D" w:rsidRDefault="00B16035" w:rsidP="00DD360B">
      <w:pPr>
        <w:pStyle w:val="Heading2"/>
        <w:spacing w:after="0"/>
        <w:rPr>
          <w:rFonts w:asciiTheme="minorHAnsi" w:hAnsiTheme="minorHAnsi" w:cstheme="minorHAnsi"/>
        </w:rPr>
      </w:pPr>
      <w:r w:rsidRPr="00884F0D">
        <w:rPr>
          <w:rFonts w:asciiTheme="minorHAnsi" w:hAnsiTheme="minorHAnsi" w:cstheme="minorHAnsi"/>
        </w:rPr>
        <w:t>Target</w:t>
      </w:r>
      <w:r w:rsidR="00B4276F" w:rsidRPr="00884F0D">
        <w:rPr>
          <w:rFonts w:asciiTheme="minorHAnsi" w:hAnsiTheme="minorHAnsi" w:cstheme="minorHAnsi"/>
        </w:rPr>
        <w:t xml:space="preserve"> </w:t>
      </w:r>
      <w:r w:rsidRPr="00884F0D">
        <w:rPr>
          <w:rFonts w:asciiTheme="minorHAnsi" w:hAnsiTheme="minorHAnsi" w:cstheme="minorHAnsi"/>
        </w:rPr>
        <w:t>3.4</w:t>
      </w:r>
      <w:r w:rsidR="00B4276F" w:rsidRPr="00884F0D">
        <w:rPr>
          <w:rFonts w:asciiTheme="minorHAnsi" w:hAnsiTheme="minorHAnsi" w:cstheme="minorHAnsi"/>
        </w:rPr>
        <w:t xml:space="preserve"> </w:t>
      </w:r>
      <w:r w:rsidRPr="00884F0D">
        <w:rPr>
          <w:rFonts w:asciiTheme="minorHAnsi" w:hAnsiTheme="minorHAnsi" w:cstheme="minorHAnsi"/>
        </w:rPr>
        <w:t>Enhance</w:t>
      </w:r>
      <w:r w:rsidR="00B4276F" w:rsidRPr="00884F0D">
        <w:rPr>
          <w:rFonts w:asciiTheme="minorHAnsi" w:hAnsiTheme="minorHAnsi" w:cstheme="minorHAnsi"/>
        </w:rPr>
        <w:t xml:space="preserve"> </w:t>
      </w:r>
      <w:r w:rsidRPr="00884F0D">
        <w:rPr>
          <w:rFonts w:asciiTheme="minorHAnsi" w:hAnsiTheme="minorHAnsi" w:cstheme="minorHAnsi"/>
        </w:rPr>
        <w:t>the</w:t>
      </w:r>
      <w:r w:rsidR="00B4276F" w:rsidRPr="00884F0D">
        <w:rPr>
          <w:rFonts w:asciiTheme="minorHAnsi" w:hAnsiTheme="minorHAnsi" w:cstheme="minorHAnsi"/>
        </w:rPr>
        <w:t xml:space="preserve"> </w:t>
      </w:r>
      <w:r w:rsidRPr="00884F0D">
        <w:rPr>
          <w:rFonts w:asciiTheme="minorHAnsi" w:hAnsiTheme="minorHAnsi" w:cstheme="minorHAnsi"/>
        </w:rPr>
        <w:t>resilience</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Wetlands</w:t>
      </w:r>
      <w:r w:rsidR="00B4276F" w:rsidRPr="00884F0D">
        <w:rPr>
          <w:rFonts w:asciiTheme="minorHAnsi" w:hAnsiTheme="minorHAnsi" w:cstheme="minorHAnsi"/>
        </w:rPr>
        <w:t xml:space="preserve"> </w:t>
      </w:r>
      <w:r w:rsidRPr="00884F0D">
        <w:rPr>
          <w:rFonts w:asciiTheme="minorHAnsi" w:hAnsiTheme="minorHAnsi" w:cstheme="minorHAnsi"/>
        </w:rPr>
        <w:t>of</w:t>
      </w:r>
      <w:r w:rsidR="00B4276F" w:rsidRPr="00884F0D">
        <w:rPr>
          <w:rFonts w:asciiTheme="minorHAnsi" w:hAnsiTheme="minorHAnsi" w:cstheme="minorHAnsi"/>
        </w:rPr>
        <w:t xml:space="preserve"> </w:t>
      </w:r>
      <w:r w:rsidRPr="00884F0D">
        <w:rPr>
          <w:rFonts w:asciiTheme="minorHAnsi" w:hAnsiTheme="minorHAnsi" w:cstheme="minorHAnsi"/>
        </w:rPr>
        <w:t>International</w:t>
      </w:r>
      <w:r w:rsidR="00B4276F" w:rsidRPr="00884F0D">
        <w:rPr>
          <w:rFonts w:asciiTheme="minorHAnsi" w:hAnsiTheme="minorHAnsi" w:cstheme="minorHAnsi"/>
        </w:rPr>
        <w:t xml:space="preserve"> </w:t>
      </w:r>
      <w:r w:rsidRPr="00884F0D">
        <w:rPr>
          <w:rFonts w:asciiTheme="minorHAnsi" w:hAnsiTheme="minorHAnsi" w:cstheme="minorHAnsi"/>
        </w:rPr>
        <w:t>Importance</w:t>
      </w:r>
    </w:p>
    <w:p w14:paraId="7A6BDE28" w14:textId="77777777" w:rsidR="00884F0D" w:rsidRPr="00884F0D" w:rsidRDefault="00884F0D" w:rsidP="00884F0D">
      <w:pPr>
        <w:rPr>
          <w:rFonts w:asciiTheme="minorHAnsi" w:hAnsiTheme="minorHAnsi" w:cstheme="minorHAnsi"/>
          <w:sz w:val="22"/>
          <w:szCs w:val="22"/>
        </w:rPr>
      </w:pPr>
    </w:p>
    <w:p w14:paraId="541E9A17" w14:textId="32C3398B"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38.</w:t>
      </w:r>
      <w:r>
        <w:rPr>
          <w:rFonts w:asciiTheme="minorHAnsi" w:hAnsiTheme="minorHAnsi" w:cstheme="minorHAnsi"/>
          <w:color w:val="000000" w:themeColor="text1"/>
        </w:rPr>
        <w:tab/>
      </w:r>
      <w:r w:rsidR="00B16035" w:rsidRPr="00103460">
        <w:rPr>
          <w:rFonts w:asciiTheme="minorHAnsi" w:hAnsiTheme="minorHAnsi" w:cstheme="minorHAnsi"/>
          <w:color w:val="000000" w:themeColor="text1"/>
        </w:rPr>
        <w:t>Guidance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available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best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practices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are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implemented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to</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enhance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resilience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sites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to</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current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emerging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pressures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from</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drivers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wetland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loss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degradation.</w:t>
      </w:r>
      <w:r w:rsidR="00B4276F" w:rsidRPr="00103460">
        <w:rPr>
          <w:rFonts w:asciiTheme="minorHAnsi" w:hAnsiTheme="minorHAnsi" w:cstheme="minorHAnsi"/>
          <w:color w:val="000000" w:themeColor="text1"/>
        </w:rPr>
        <w:t xml:space="preserve"> </w:t>
      </w:r>
    </w:p>
    <w:p w14:paraId="24D96360" w14:textId="77777777" w:rsidR="00884F0D" w:rsidRPr="00884F0D" w:rsidRDefault="00884F0D" w:rsidP="00884F0D">
      <w:pPr>
        <w:pStyle w:val="SP5text"/>
        <w:numPr>
          <w:ilvl w:val="0"/>
          <w:numId w:val="0"/>
        </w:numPr>
        <w:spacing w:after="0"/>
        <w:rPr>
          <w:rFonts w:asciiTheme="minorHAnsi" w:hAnsiTheme="minorHAnsi" w:cstheme="minorHAnsi"/>
          <w:lang w:val="en-US"/>
        </w:rPr>
      </w:pPr>
    </w:p>
    <w:p w14:paraId="350A4517" w14:textId="05484928" w:rsidR="00B16035" w:rsidRPr="00884F0D" w:rsidRDefault="00B16035" w:rsidP="00DD360B">
      <w:pPr>
        <w:pStyle w:val="Heading2"/>
        <w:spacing w:after="0"/>
        <w:rPr>
          <w:rFonts w:asciiTheme="minorHAnsi" w:eastAsia="Cambria" w:hAnsiTheme="minorHAnsi" w:cstheme="minorHAnsi"/>
        </w:rPr>
      </w:pPr>
      <w:r w:rsidRPr="00884F0D">
        <w:rPr>
          <w:rFonts w:asciiTheme="minorHAnsi" w:eastAsia="Cambria" w:hAnsiTheme="minorHAnsi" w:cstheme="minorHAnsi"/>
        </w:rPr>
        <w:t>Goal</w:t>
      </w:r>
      <w:r w:rsidR="00B4276F" w:rsidRPr="00884F0D">
        <w:rPr>
          <w:rFonts w:asciiTheme="minorHAnsi" w:eastAsia="Cambria" w:hAnsiTheme="minorHAnsi" w:cstheme="minorHAnsi"/>
        </w:rPr>
        <w:t xml:space="preserve"> </w:t>
      </w:r>
      <w:r w:rsidRPr="00884F0D">
        <w:rPr>
          <w:rFonts w:asciiTheme="minorHAnsi" w:eastAsia="Cambria" w:hAnsiTheme="minorHAnsi" w:cstheme="minorHAnsi"/>
        </w:rPr>
        <w:t>4:</w:t>
      </w:r>
      <w:r w:rsidR="00B4276F" w:rsidRPr="00884F0D">
        <w:rPr>
          <w:rFonts w:asciiTheme="minorHAnsi" w:eastAsia="Cambria" w:hAnsiTheme="minorHAnsi" w:cstheme="minorHAnsi"/>
        </w:rPr>
        <w:t xml:space="preserve"> </w:t>
      </w:r>
      <w:r w:rsidRPr="00884F0D">
        <w:rPr>
          <w:rFonts w:asciiTheme="minorHAnsi" w:eastAsia="Cambria" w:hAnsiTheme="minorHAnsi" w:cstheme="minorHAnsi"/>
        </w:rPr>
        <w:t>Enhance</w:t>
      </w:r>
      <w:r w:rsidR="00B4276F" w:rsidRPr="00884F0D">
        <w:rPr>
          <w:rFonts w:asciiTheme="minorHAnsi" w:eastAsia="Cambria" w:hAnsiTheme="minorHAnsi" w:cstheme="minorHAnsi"/>
        </w:rPr>
        <w:t xml:space="preserve"> </w:t>
      </w:r>
      <w:r w:rsidRPr="00884F0D">
        <w:rPr>
          <w:rFonts w:asciiTheme="minorHAnsi" w:eastAsia="Cambria" w:hAnsiTheme="minorHAnsi" w:cstheme="minorHAnsi"/>
        </w:rPr>
        <w:t>implementation</w:t>
      </w:r>
      <w:r w:rsidR="00B4276F" w:rsidRPr="00884F0D">
        <w:rPr>
          <w:rFonts w:asciiTheme="minorHAnsi" w:eastAsia="Cambria" w:hAnsiTheme="minorHAnsi" w:cstheme="minorHAnsi"/>
        </w:rPr>
        <w:t xml:space="preserve"> </w:t>
      </w:r>
      <w:r w:rsidRPr="00884F0D">
        <w:rPr>
          <w:rFonts w:asciiTheme="minorHAnsi" w:eastAsia="Cambria" w:hAnsiTheme="minorHAnsi" w:cstheme="minorHAnsi"/>
        </w:rPr>
        <w:t>of</w:t>
      </w:r>
      <w:r w:rsidR="00B4276F" w:rsidRPr="00884F0D">
        <w:rPr>
          <w:rFonts w:asciiTheme="minorHAnsi" w:eastAsia="Cambria" w:hAnsiTheme="minorHAnsi" w:cstheme="minorHAnsi"/>
        </w:rPr>
        <w:t xml:space="preserve"> </w:t>
      </w:r>
      <w:r w:rsidRPr="00884F0D">
        <w:rPr>
          <w:rFonts w:asciiTheme="minorHAnsi" w:eastAsia="Cambria" w:hAnsiTheme="minorHAnsi" w:cstheme="minorHAnsi"/>
        </w:rPr>
        <w:t>the</w:t>
      </w:r>
      <w:r w:rsidR="00B4276F" w:rsidRPr="00884F0D">
        <w:rPr>
          <w:rFonts w:asciiTheme="minorHAnsi" w:eastAsia="Cambria" w:hAnsiTheme="minorHAnsi" w:cstheme="minorHAnsi"/>
        </w:rPr>
        <w:t xml:space="preserve"> </w:t>
      </w:r>
      <w:r w:rsidRPr="00884F0D">
        <w:rPr>
          <w:rFonts w:asciiTheme="minorHAnsi" w:eastAsia="Cambria" w:hAnsiTheme="minorHAnsi" w:cstheme="minorHAnsi"/>
        </w:rPr>
        <w:t>Convention</w:t>
      </w:r>
    </w:p>
    <w:p w14:paraId="4639C1FE" w14:textId="77777777" w:rsidR="00884F0D" w:rsidRPr="00884F0D" w:rsidRDefault="00884F0D" w:rsidP="00103460">
      <w:pPr>
        <w:keepNext/>
        <w:rPr>
          <w:rFonts w:asciiTheme="minorHAnsi" w:eastAsia="Cambria" w:hAnsiTheme="minorHAnsi" w:cstheme="minorHAnsi"/>
          <w:sz w:val="22"/>
          <w:szCs w:val="22"/>
        </w:rPr>
      </w:pPr>
    </w:p>
    <w:p w14:paraId="660949F0" w14:textId="1C0E4970"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39.</w:t>
      </w:r>
      <w:r>
        <w:rPr>
          <w:rFonts w:asciiTheme="minorHAnsi" w:hAnsiTheme="minorHAnsi" w:cstheme="minorHAnsi"/>
          <w:color w:val="000000" w:themeColor="text1"/>
        </w:rPr>
        <w:tab/>
      </w:r>
      <w:r w:rsidR="00B16035" w:rsidRPr="00103460">
        <w:rPr>
          <w:rFonts w:asciiTheme="minorHAnsi" w:hAnsiTheme="minorHAnsi" w:cstheme="minorHAnsi"/>
          <w:color w:val="000000" w:themeColor="text1"/>
        </w:rPr>
        <w:t>Goal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Statement:</w:t>
      </w:r>
      <w:r w:rsidR="00B4276F" w:rsidRPr="00103460">
        <w:rPr>
          <w:rFonts w:asciiTheme="minorHAnsi" w:hAnsiTheme="minorHAnsi" w:cstheme="minorHAnsi"/>
          <w:color w:val="000000" w:themeColor="text1"/>
        </w:rPr>
        <w:t xml:space="preserve"> </w:t>
      </w:r>
      <w:r w:rsidR="00044028">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implementation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Convention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enhanced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through</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scientific,</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technical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other</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cooperation,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capacity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building,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[effective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legal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policy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instruments]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resource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mobilization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[from</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all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sources].</w:t>
      </w:r>
    </w:p>
    <w:p w14:paraId="4921F149" w14:textId="77777777" w:rsidR="00884F0D" w:rsidRPr="00884F0D" w:rsidRDefault="00884F0D" w:rsidP="00884F0D">
      <w:pPr>
        <w:pStyle w:val="SP5text"/>
        <w:numPr>
          <w:ilvl w:val="0"/>
          <w:numId w:val="0"/>
        </w:numPr>
        <w:spacing w:after="0"/>
        <w:rPr>
          <w:rFonts w:asciiTheme="minorHAnsi" w:hAnsiTheme="minorHAnsi" w:cstheme="minorHAnsi"/>
        </w:rPr>
      </w:pPr>
    </w:p>
    <w:p w14:paraId="0D665A13" w14:textId="3122D65C" w:rsidR="00B16035" w:rsidRPr="00884F0D" w:rsidRDefault="00B16035" w:rsidP="00C5378C">
      <w:pPr>
        <w:pStyle w:val="Heading2"/>
        <w:spacing w:after="0"/>
        <w:rPr>
          <w:rFonts w:asciiTheme="minorHAnsi" w:hAnsiTheme="minorHAnsi" w:cstheme="minorHAnsi"/>
        </w:rPr>
      </w:pPr>
      <w:r w:rsidRPr="00884F0D">
        <w:rPr>
          <w:rFonts w:asciiTheme="minorHAnsi" w:hAnsiTheme="minorHAnsi" w:cstheme="minorHAnsi"/>
        </w:rPr>
        <w:lastRenderedPageBreak/>
        <w:t>Goal</w:t>
      </w:r>
      <w:r w:rsidR="00B4276F" w:rsidRPr="00884F0D">
        <w:rPr>
          <w:rFonts w:asciiTheme="minorHAnsi" w:hAnsiTheme="minorHAnsi" w:cstheme="minorHAnsi"/>
        </w:rPr>
        <w:t xml:space="preserve"> </w:t>
      </w:r>
      <w:r w:rsidRPr="00884F0D">
        <w:rPr>
          <w:rFonts w:asciiTheme="minorHAnsi" w:hAnsiTheme="minorHAnsi" w:cstheme="minorHAnsi"/>
        </w:rPr>
        <w:t>4</w:t>
      </w:r>
      <w:r w:rsidR="00B4276F" w:rsidRPr="00884F0D">
        <w:rPr>
          <w:rFonts w:asciiTheme="minorHAnsi" w:hAnsiTheme="minorHAnsi" w:cstheme="minorHAnsi"/>
        </w:rPr>
        <w:t xml:space="preserve"> </w:t>
      </w:r>
      <w:r w:rsidRPr="00884F0D">
        <w:rPr>
          <w:rFonts w:asciiTheme="minorHAnsi" w:hAnsiTheme="minorHAnsi" w:cstheme="minorHAnsi"/>
        </w:rPr>
        <w:t>Targets</w:t>
      </w:r>
    </w:p>
    <w:p w14:paraId="50CE58F5" w14:textId="77777777" w:rsidR="00884F0D" w:rsidRPr="00884F0D" w:rsidRDefault="00884F0D" w:rsidP="00C5378C">
      <w:pPr>
        <w:keepNext/>
        <w:rPr>
          <w:rFonts w:asciiTheme="minorHAnsi" w:hAnsiTheme="minorHAnsi" w:cstheme="minorHAnsi"/>
          <w:sz w:val="22"/>
          <w:szCs w:val="22"/>
        </w:rPr>
      </w:pPr>
    </w:p>
    <w:p w14:paraId="2A9A553C" w14:textId="4ACEFF92" w:rsidR="00B16035" w:rsidRPr="00884F0D" w:rsidRDefault="00B16035" w:rsidP="00DD360B">
      <w:pPr>
        <w:pStyle w:val="Heading2"/>
        <w:spacing w:after="0"/>
        <w:rPr>
          <w:rFonts w:asciiTheme="minorHAnsi" w:eastAsia="Calibri" w:hAnsiTheme="minorHAnsi" w:cstheme="minorHAnsi"/>
        </w:rPr>
      </w:pPr>
      <w:r w:rsidRPr="00884F0D">
        <w:rPr>
          <w:rFonts w:asciiTheme="minorHAnsi" w:eastAsia="Calibri" w:hAnsiTheme="minorHAnsi" w:cstheme="minorHAnsi"/>
        </w:rPr>
        <w:t>T</w:t>
      </w:r>
      <w:r w:rsidRPr="00884F0D">
        <w:rPr>
          <w:rFonts w:asciiTheme="minorHAnsi" w:hAnsiTheme="minorHAnsi" w:cstheme="minorHAnsi"/>
        </w:rPr>
        <w:t>arget</w:t>
      </w:r>
      <w:r w:rsidR="00B4276F" w:rsidRPr="00884F0D">
        <w:rPr>
          <w:rFonts w:asciiTheme="minorHAnsi" w:hAnsiTheme="minorHAnsi" w:cstheme="minorHAnsi"/>
        </w:rPr>
        <w:t xml:space="preserve"> </w:t>
      </w:r>
      <w:r w:rsidRPr="00884F0D">
        <w:rPr>
          <w:rFonts w:asciiTheme="minorHAnsi" w:eastAsia="Calibri" w:hAnsiTheme="minorHAnsi" w:cstheme="minorHAnsi"/>
        </w:rPr>
        <w:t>4.1</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Cooperation</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with</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partners</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and</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stakeholders</w:t>
      </w:r>
    </w:p>
    <w:p w14:paraId="46004291" w14:textId="77777777" w:rsidR="00884F0D" w:rsidRPr="00884F0D" w:rsidRDefault="00884F0D" w:rsidP="00884F0D">
      <w:pPr>
        <w:rPr>
          <w:rFonts w:asciiTheme="minorHAnsi" w:eastAsia="Calibri" w:hAnsiTheme="minorHAnsi" w:cstheme="minorHAnsi"/>
          <w:sz w:val="22"/>
          <w:szCs w:val="22"/>
        </w:rPr>
      </w:pPr>
    </w:p>
    <w:p w14:paraId="7DC49976" w14:textId="767650B5"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rFonts w:asciiTheme="minorHAnsi" w:hAnsiTheme="minorHAnsi" w:cstheme="minorHAnsi"/>
          <w:color w:val="000000" w:themeColor="text1"/>
        </w:rPr>
        <w:t>40.</w:t>
      </w:r>
      <w:r>
        <w:rPr>
          <w:rFonts w:asciiTheme="minorHAnsi" w:hAnsiTheme="minorHAnsi" w:cstheme="minorHAnsi"/>
          <w:color w:val="000000" w:themeColor="text1"/>
        </w:rPr>
        <w:tab/>
      </w:r>
      <w:r w:rsidR="00044028">
        <w:rPr>
          <w:rFonts w:asciiTheme="minorHAnsi" w:hAnsiTheme="minorHAnsi" w:cstheme="minorHAnsi"/>
          <w:color w:val="000000" w:themeColor="text1"/>
        </w:rPr>
        <w:t xml:space="preserve">Contracting </w:t>
      </w:r>
      <w:r w:rsidR="00B16035" w:rsidRPr="00103460">
        <w:rPr>
          <w:rFonts w:asciiTheme="minorHAnsi" w:hAnsiTheme="minorHAnsi" w:cstheme="minorHAnsi"/>
          <w:color w:val="000000" w:themeColor="text1"/>
        </w:rPr>
        <w:t>Parties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collaborate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effectively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with</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partners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stakeholders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all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scales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(global,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regional,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transboundary,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national,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local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site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levels)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across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all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sectors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to</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achieve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goals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Convention,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increasing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complementarity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synergies]</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with</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other</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multilateral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processes.</w:t>
      </w:r>
    </w:p>
    <w:p w14:paraId="7C401F03" w14:textId="77777777" w:rsidR="00884F0D" w:rsidRPr="00884F0D" w:rsidRDefault="00884F0D" w:rsidP="00884F0D">
      <w:pPr>
        <w:pStyle w:val="SP5text"/>
        <w:numPr>
          <w:ilvl w:val="0"/>
          <w:numId w:val="0"/>
        </w:numPr>
        <w:spacing w:after="0"/>
        <w:rPr>
          <w:rFonts w:asciiTheme="minorHAnsi" w:eastAsia="Calibri" w:hAnsiTheme="minorHAnsi" w:cstheme="minorHAnsi"/>
          <w:bCs/>
        </w:rPr>
      </w:pPr>
    </w:p>
    <w:p w14:paraId="7A404CAF" w14:textId="7EA1CD55" w:rsidR="00B16035" w:rsidRPr="00884F0D" w:rsidRDefault="00B16035" w:rsidP="00DD360B">
      <w:pPr>
        <w:pStyle w:val="Heading2"/>
        <w:spacing w:after="0"/>
        <w:rPr>
          <w:rStyle w:val="ui-provider"/>
          <w:rFonts w:asciiTheme="minorHAnsi" w:hAnsiTheme="minorHAnsi" w:cstheme="minorHAnsi"/>
        </w:rPr>
      </w:pPr>
      <w:r w:rsidRPr="00884F0D">
        <w:rPr>
          <w:rStyle w:val="ui-provider"/>
          <w:rFonts w:asciiTheme="minorHAnsi" w:hAnsiTheme="minorHAnsi" w:cstheme="minorHAnsi"/>
        </w:rPr>
        <w:t>Target</w:t>
      </w:r>
      <w:r w:rsidR="00B4276F" w:rsidRPr="00884F0D">
        <w:rPr>
          <w:rStyle w:val="ui-provider"/>
          <w:rFonts w:asciiTheme="minorHAnsi" w:hAnsiTheme="minorHAnsi" w:cstheme="minorHAnsi"/>
        </w:rPr>
        <w:t xml:space="preserve"> </w:t>
      </w:r>
      <w:r w:rsidRPr="00884F0D">
        <w:rPr>
          <w:rStyle w:val="ui-provider"/>
          <w:rFonts w:asciiTheme="minorHAnsi" w:hAnsiTheme="minorHAnsi" w:cstheme="minorHAnsi"/>
        </w:rPr>
        <w:t>4.2</w:t>
      </w:r>
      <w:r w:rsidR="00B4276F" w:rsidRPr="00884F0D">
        <w:rPr>
          <w:rStyle w:val="ui-provider"/>
          <w:rFonts w:asciiTheme="minorHAnsi" w:hAnsiTheme="minorHAnsi" w:cstheme="minorHAnsi"/>
        </w:rPr>
        <w:t xml:space="preserve"> </w:t>
      </w:r>
      <w:r w:rsidRPr="00884F0D">
        <w:rPr>
          <w:rStyle w:val="ui-provider"/>
          <w:rFonts w:asciiTheme="minorHAnsi" w:hAnsiTheme="minorHAnsi" w:cstheme="minorHAnsi"/>
        </w:rPr>
        <w:t>Improve</w:t>
      </w:r>
      <w:r w:rsidR="00B4276F" w:rsidRPr="00884F0D">
        <w:rPr>
          <w:rStyle w:val="ui-provider"/>
          <w:rFonts w:asciiTheme="minorHAnsi" w:hAnsiTheme="minorHAnsi" w:cstheme="minorHAnsi"/>
        </w:rPr>
        <w:t xml:space="preserve"> </w:t>
      </w:r>
      <w:r w:rsidRPr="00884F0D">
        <w:rPr>
          <w:rStyle w:val="ui-provider"/>
          <w:rFonts w:asciiTheme="minorHAnsi" w:hAnsiTheme="minorHAnsi" w:cstheme="minorHAnsi"/>
        </w:rPr>
        <w:t>information,</w:t>
      </w:r>
      <w:r w:rsidR="00B4276F" w:rsidRPr="00884F0D">
        <w:rPr>
          <w:rStyle w:val="ui-provider"/>
          <w:rFonts w:asciiTheme="minorHAnsi" w:hAnsiTheme="minorHAnsi" w:cstheme="minorHAnsi"/>
        </w:rPr>
        <w:t xml:space="preserve"> </w:t>
      </w:r>
      <w:r w:rsidRPr="00884F0D">
        <w:rPr>
          <w:rStyle w:val="ui-provider"/>
          <w:rFonts w:asciiTheme="minorHAnsi" w:hAnsiTheme="minorHAnsi" w:cstheme="minorHAnsi"/>
        </w:rPr>
        <w:t>data</w:t>
      </w:r>
      <w:r w:rsidR="00B4276F" w:rsidRPr="00884F0D">
        <w:rPr>
          <w:rStyle w:val="ui-provider"/>
          <w:rFonts w:asciiTheme="minorHAnsi" w:hAnsiTheme="minorHAnsi" w:cstheme="minorHAnsi"/>
        </w:rPr>
        <w:t xml:space="preserve"> </w:t>
      </w:r>
      <w:r w:rsidRPr="00884F0D">
        <w:rPr>
          <w:rStyle w:val="ui-provider"/>
          <w:rFonts w:asciiTheme="minorHAnsi" w:hAnsiTheme="minorHAnsi" w:cstheme="minorHAnsi"/>
        </w:rPr>
        <w:t>[and</w:t>
      </w:r>
      <w:r w:rsidR="00B4276F" w:rsidRPr="00884F0D">
        <w:rPr>
          <w:rStyle w:val="ui-provider"/>
          <w:rFonts w:asciiTheme="minorHAnsi" w:hAnsiTheme="minorHAnsi" w:cstheme="minorHAnsi"/>
        </w:rPr>
        <w:t xml:space="preserve"> </w:t>
      </w:r>
      <w:r w:rsidRPr="00884F0D">
        <w:rPr>
          <w:rStyle w:val="ui-provider"/>
          <w:rFonts w:asciiTheme="minorHAnsi" w:hAnsiTheme="minorHAnsi" w:cstheme="minorHAnsi"/>
        </w:rPr>
        <w:t>technology]</w:t>
      </w:r>
      <w:r w:rsidR="00B4276F" w:rsidRPr="00884F0D">
        <w:rPr>
          <w:rStyle w:val="ui-provider"/>
          <w:rFonts w:asciiTheme="minorHAnsi" w:hAnsiTheme="minorHAnsi" w:cstheme="minorHAnsi"/>
        </w:rPr>
        <w:t xml:space="preserve"> </w:t>
      </w:r>
      <w:r w:rsidRPr="00884F0D">
        <w:rPr>
          <w:rStyle w:val="ui-provider"/>
          <w:rFonts w:asciiTheme="minorHAnsi" w:hAnsiTheme="minorHAnsi" w:cstheme="minorHAnsi"/>
        </w:rPr>
        <w:t>sharing</w:t>
      </w:r>
    </w:p>
    <w:p w14:paraId="72F7DC32" w14:textId="77777777" w:rsidR="00884F0D" w:rsidRPr="00884F0D" w:rsidRDefault="00884F0D" w:rsidP="00884F0D">
      <w:pPr>
        <w:rPr>
          <w:rFonts w:asciiTheme="minorHAnsi" w:hAnsiTheme="minorHAnsi" w:cstheme="minorHAnsi"/>
          <w:sz w:val="22"/>
          <w:szCs w:val="22"/>
        </w:rPr>
      </w:pPr>
    </w:p>
    <w:p w14:paraId="0FCAC97E" w14:textId="17BFF9E8" w:rsidR="00B16035" w:rsidRPr="00103460" w:rsidRDefault="00103460" w:rsidP="00103460">
      <w:pPr>
        <w:pStyle w:val="SP5text"/>
        <w:numPr>
          <w:ilvl w:val="0"/>
          <w:numId w:val="0"/>
        </w:numPr>
        <w:spacing w:after="0"/>
        <w:ind w:left="425" w:hanging="425"/>
        <w:rPr>
          <w:rFonts w:asciiTheme="minorHAnsi" w:hAnsiTheme="minorHAnsi" w:cstheme="minorHAnsi"/>
          <w:color w:val="000000" w:themeColor="text1"/>
        </w:rPr>
      </w:pPr>
      <w:r>
        <w:rPr>
          <w:color w:val="000000" w:themeColor="text1"/>
        </w:rPr>
        <w:t>41.</w:t>
      </w:r>
      <w:r>
        <w:rPr>
          <w:color w:val="000000" w:themeColor="text1"/>
        </w:rPr>
        <w:tab/>
      </w:r>
      <w:r w:rsidR="00B16035" w:rsidRPr="00103460">
        <w:rPr>
          <w:color w:val="000000" w:themeColor="text1"/>
        </w:rPr>
        <w:t>Improve</w:t>
      </w:r>
      <w:r w:rsidR="00B4276F" w:rsidRPr="00103460">
        <w:rPr>
          <w:color w:val="000000" w:themeColor="text1"/>
        </w:rPr>
        <w:t xml:space="preserve"> </w:t>
      </w:r>
      <w:r w:rsidR="00B16035" w:rsidRPr="00103460">
        <w:rPr>
          <w:color w:val="000000" w:themeColor="text1"/>
        </w:rPr>
        <w:t>information,</w:t>
      </w:r>
      <w:r w:rsidR="00B4276F" w:rsidRPr="00103460">
        <w:rPr>
          <w:color w:val="000000" w:themeColor="text1"/>
        </w:rPr>
        <w:t xml:space="preserve"> </w:t>
      </w:r>
      <w:r w:rsidR="00B16035" w:rsidRPr="00103460">
        <w:rPr>
          <w:color w:val="000000" w:themeColor="text1"/>
        </w:rPr>
        <w:t>data</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technology]</w:t>
      </w:r>
      <w:r w:rsidR="00B4276F" w:rsidRPr="00103460">
        <w:rPr>
          <w:color w:val="000000" w:themeColor="text1"/>
        </w:rPr>
        <w:t xml:space="preserve"> </w:t>
      </w:r>
      <w:r w:rsidR="00B16035" w:rsidRPr="00103460">
        <w:rPr>
          <w:color w:val="000000" w:themeColor="text1"/>
        </w:rPr>
        <w:t>sharing</w:t>
      </w:r>
      <w:r w:rsidR="00B4276F" w:rsidRPr="00103460">
        <w:rPr>
          <w:color w:val="000000" w:themeColor="text1"/>
        </w:rPr>
        <w:t xml:space="preserve"> </w:t>
      </w:r>
      <w:r w:rsidR="00B16035" w:rsidRPr="00103460">
        <w:rPr>
          <w:color w:val="000000" w:themeColor="text1"/>
        </w:rPr>
        <w:t>[</w:t>
      </w:r>
      <w:r w:rsidR="00B16035" w:rsidRPr="00103460">
        <w:rPr>
          <w:rFonts w:asciiTheme="minorHAnsi" w:hAnsiTheme="minorHAnsi" w:cstheme="minorHAnsi"/>
          <w:color w:val="000000" w:themeColor="text1"/>
        </w:rPr>
        <w:t>to</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support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evidence-based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policy</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management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decision-making,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promote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scientific</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technical</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cooperation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capacity-building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related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to</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wetland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conservation,</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wise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use,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monitoring,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and</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reporting,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taking</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into</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account</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the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knowledge</w:t>
      </w:r>
      <w:r w:rsidR="00B4276F" w:rsidRPr="00103460">
        <w:rPr>
          <w:rFonts w:asciiTheme="minorHAnsi" w:hAnsiTheme="minorHAnsi" w:cstheme="minorHAnsi"/>
          <w:color w:val="000000" w:themeColor="text1"/>
        </w:rPr>
        <w:t xml:space="preserve"> </w:t>
      </w:r>
      <w:r w:rsidR="00B16035" w:rsidRPr="00103460">
        <w:rPr>
          <w:rFonts w:asciiTheme="minorHAnsi" w:hAnsiTheme="minorHAnsi" w:cstheme="minorHAnsi"/>
          <w:color w:val="000000" w:themeColor="text1"/>
        </w:rPr>
        <w:t>of</w:t>
      </w:r>
      <w:r w:rsidR="00B4276F" w:rsidRPr="00103460">
        <w:rPr>
          <w:color w:val="000000" w:themeColor="text1"/>
        </w:rPr>
        <w:t xml:space="preserve"> </w:t>
      </w:r>
      <w:r w:rsidR="00B16035" w:rsidRPr="00103460">
        <w:rPr>
          <w:color w:val="000000" w:themeColor="text1"/>
        </w:rPr>
        <w:t>Indigenous</w:t>
      </w:r>
      <w:r w:rsidR="00B4276F" w:rsidRPr="00103460">
        <w:rPr>
          <w:color w:val="000000" w:themeColor="text1"/>
        </w:rPr>
        <w:t xml:space="preserve"> </w:t>
      </w:r>
      <w:r w:rsidR="00B16035" w:rsidRPr="00103460">
        <w:rPr>
          <w:color w:val="000000" w:themeColor="text1"/>
        </w:rPr>
        <w:t>peoples</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local</w:t>
      </w:r>
      <w:r w:rsidR="00B4276F" w:rsidRPr="00103460">
        <w:rPr>
          <w:color w:val="000000" w:themeColor="text1"/>
        </w:rPr>
        <w:t xml:space="preserve"> </w:t>
      </w:r>
      <w:r w:rsidR="00B16035" w:rsidRPr="00103460">
        <w:rPr>
          <w:color w:val="000000" w:themeColor="text1"/>
        </w:rPr>
        <w:t>communities</w:t>
      </w:r>
      <w:r w:rsidR="00B4276F" w:rsidRPr="00103460">
        <w:rPr>
          <w:color w:val="000000" w:themeColor="text1"/>
        </w:rPr>
        <w:t xml:space="preserve"> </w:t>
      </w:r>
      <w:r w:rsidR="00B16035" w:rsidRPr="00103460">
        <w:rPr>
          <w:color w:val="000000" w:themeColor="text1"/>
        </w:rPr>
        <w:t>[</w:t>
      </w:r>
      <w:r w:rsidR="00C5378C">
        <w:rPr>
          <w:color w:val="000000" w:themeColor="text1"/>
        </w:rPr>
        <w:t>and</w:t>
      </w:r>
      <w:r w:rsidR="00C5378C" w:rsidRPr="00103460">
        <w:rPr>
          <w:color w:val="000000" w:themeColor="text1"/>
        </w:rPr>
        <w:t xml:space="preserve"> </w:t>
      </w:r>
      <w:r w:rsidR="00C5378C">
        <w:rPr>
          <w:color w:val="000000" w:themeColor="text1"/>
        </w:rPr>
        <w:t>their f</w:t>
      </w:r>
      <w:r w:rsidR="00C5378C" w:rsidRPr="00C5378C">
        <w:rPr>
          <w:color w:val="000000" w:themeColor="text1"/>
        </w:rPr>
        <w:t xml:space="preserve">ree, </w:t>
      </w:r>
      <w:r w:rsidR="00C5378C">
        <w:rPr>
          <w:color w:val="000000" w:themeColor="text1"/>
        </w:rPr>
        <w:t>p</w:t>
      </w:r>
      <w:r w:rsidR="00C5378C" w:rsidRPr="00C5378C">
        <w:rPr>
          <w:color w:val="000000" w:themeColor="text1"/>
        </w:rPr>
        <w:t xml:space="preserve">rior and </w:t>
      </w:r>
      <w:r w:rsidR="00C5378C">
        <w:rPr>
          <w:color w:val="000000" w:themeColor="text1"/>
        </w:rPr>
        <w:t>i</w:t>
      </w:r>
      <w:r w:rsidR="00C5378C" w:rsidRPr="00C5378C">
        <w:rPr>
          <w:color w:val="000000" w:themeColor="text1"/>
        </w:rPr>
        <w:t xml:space="preserve">nformed </w:t>
      </w:r>
      <w:r w:rsidR="00C5378C">
        <w:rPr>
          <w:color w:val="000000" w:themeColor="text1"/>
        </w:rPr>
        <w:t>c</w:t>
      </w:r>
      <w:r w:rsidR="00C5378C" w:rsidRPr="00C5378C">
        <w:rPr>
          <w:color w:val="000000" w:themeColor="text1"/>
        </w:rPr>
        <w:t>onsent</w:t>
      </w:r>
      <w:r w:rsidR="00B16035" w:rsidRPr="00103460">
        <w:rPr>
          <w:color w:val="000000" w:themeColor="text1"/>
        </w:rPr>
        <w:t>]</w:t>
      </w:r>
      <w:r w:rsidR="00895CA6">
        <w:rPr>
          <w:color w:val="000000" w:themeColor="text1"/>
        </w:rPr>
        <w:t>.</w:t>
      </w:r>
    </w:p>
    <w:p w14:paraId="61D28F45" w14:textId="77777777" w:rsidR="00884F0D" w:rsidRPr="00037796" w:rsidRDefault="00884F0D" w:rsidP="00037796">
      <w:pPr>
        <w:pStyle w:val="Heading2"/>
        <w:keepNext w:val="0"/>
        <w:spacing w:after="0"/>
        <w:rPr>
          <w:rFonts w:asciiTheme="minorHAnsi" w:eastAsia="Calibri" w:hAnsiTheme="minorHAnsi" w:cstheme="minorHAnsi"/>
          <w:b w:val="0"/>
          <w:bCs/>
          <w:i w:val="0"/>
          <w:iCs w:val="0"/>
          <w:lang w:val="en-US"/>
        </w:rPr>
      </w:pPr>
    </w:p>
    <w:p w14:paraId="71A09A3F" w14:textId="29C7674C" w:rsidR="00B16035" w:rsidRPr="00884F0D" w:rsidRDefault="00B16035" w:rsidP="00DD360B">
      <w:pPr>
        <w:pStyle w:val="Heading2"/>
        <w:spacing w:after="0"/>
        <w:rPr>
          <w:rStyle w:val="ui-provider"/>
          <w:rFonts w:asciiTheme="minorHAnsi" w:hAnsiTheme="minorHAnsi" w:cstheme="minorHAnsi"/>
        </w:rPr>
      </w:pPr>
      <w:r w:rsidRPr="00884F0D">
        <w:rPr>
          <w:rFonts w:asciiTheme="minorHAnsi" w:eastAsia="Calibri" w:hAnsiTheme="minorHAnsi" w:cstheme="minorHAnsi"/>
          <w:lang w:val="en-US"/>
        </w:rPr>
        <w:t>T</w:t>
      </w:r>
      <w:r w:rsidRPr="00884F0D">
        <w:rPr>
          <w:rFonts w:asciiTheme="minorHAnsi" w:hAnsiTheme="minorHAnsi" w:cstheme="minorHAnsi"/>
          <w:lang w:val="en-US"/>
        </w:rPr>
        <w:t>arget</w:t>
      </w:r>
      <w:r w:rsidR="00B4276F" w:rsidRPr="00884F0D">
        <w:rPr>
          <w:rFonts w:asciiTheme="minorHAnsi" w:hAnsiTheme="minorHAnsi" w:cstheme="minorHAnsi"/>
          <w:lang w:val="en-US"/>
        </w:rPr>
        <w:t xml:space="preserve"> </w:t>
      </w:r>
      <w:r w:rsidRPr="00884F0D">
        <w:rPr>
          <w:rFonts w:asciiTheme="minorHAnsi" w:eastAsia="Calibri" w:hAnsiTheme="minorHAnsi" w:cstheme="minorHAnsi"/>
          <w:lang w:val="en-US"/>
        </w:rPr>
        <w:t>4.2</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alt</w:t>
      </w:r>
      <w:r w:rsidR="00B4276F" w:rsidRPr="00884F0D">
        <w:rPr>
          <w:rFonts w:asciiTheme="minorHAnsi" w:eastAsia="Calibri" w:hAnsiTheme="minorHAnsi" w:cstheme="minorHAnsi"/>
          <w:lang w:val="en-US"/>
        </w:rPr>
        <w:t xml:space="preserve"> </w:t>
      </w:r>
      <w:r w:rsidRPr="00884F0D">
        <w:rPr>
          <w:rStyle w:val="ui-provider"/>
          <w:rFonts w:asciiTheme="minorHAnsi" w:hAnsiTheme="minorHAnsi" w:cstheme="minorHAnsi"/>
        </w:rPr>
        <w:t>Improve</w:t>
      </w:r>
      <w:r w:rsidR="00B4276F" w:rsidRPr="00884F0D">
        <w:rPr>
          <w:rStyle w:val="ui-provider"/>
          <w:rFonts w:asciiTheme="minorHAnsi" w:hAnsiTheme="minorHAnsi" w:cstheme="minorHAnsi"/>
        </w:rPr>
        <w:t xml:space="preserve"> </w:t>
      </w:r>
      <w:r w:rsidRPr="00884F0D">
        <w:rPr>
          <w:rStyle w:val="ui-provider"/>
          <w:rFonts w:asciiTheme="minorHAnsi" w:hAnsiTheme="minorHAnsi" w:cstheme="minorHAnsi"/>
        </w:rPr>
        <w:t>information,</w:t>
      </w:r>
      <w:r w:rsidR="00B4276F" w:rsidRPr="00884F0D">
        <w:rPr>
          <w:rStyle w:val="ui-provider"/>
          <w:rFonts w:asciiTheme="minorHAnsi" w:hAnsiTheme="minorHAnsi" w:cstheme="minorHAnsi"/>
        </w:rPr>
        <w:t xml:space="preserve"> </w:t>
      </w:r>
      <w:r w:rsidRPr="00884F0D">
        <w:rPr>
          <w:rStyle w:val="ui-provider"/>
          <w:rFonts w:asciiTheme="minorHAnsi" w:hAnsiTheme="minorHAnsi" w:cstheme="minorHAnsi"/>
        </w:rPr>
        <w:t>data</w:t>
      </w:r>
      <w:r w:rsidR="00B4276F" w:rsidRPr="00884F0D">
        <w:rPr>
          <w:rStyle w:val="ui-provider"/>
          <w:rFonts w:asciiTheme="minorHAnsi" w:hAnsiTheme="minorHAnsi" w:cstheme="minorHAnsi"/>
        </w:rPr>
        <w:t xml:space="preserve"> </w:t>
      </w:r>
      <w:r w:rsidRPr="00884F0D">
        <w:rPr>
          <w:rStyle w:val="ui-provider"/>
          <w:rFonts w:asciiTheme="minorHAnsi" w:hAnsiTheme="minorHAnsi" w:cstheme="minorHAnsi"/>
        </w:rPr>
        <w:t>[and</w:t>
      </w:r>
      <w:r w:rsidR="00B4276F" w:rsidRPr="00884F0D">
        <w:rPr>
          <w:rStyle w:val="ui-provider"/>
          <w:rFonts w:asciiTheme="minorHAnsi" w:hAnsiTheme="minorHAnsi" w:cstheme="minorHAnsi"/>
        </w:rPr>
        <w:t xml:space="preserve"> </w:t>
      </w:r>
      <w:r w:rsidRPr="00884F0D">
        <w:rPr>
          <w:rStyle w:val="ui-provider"/>
          <w:rFonts w:asciiTheme="minorHAnsi" w:hAnsiTheme="minorHAnsi" w:cstheme="minorHAnsi"/>
        </w:rPr>
        <w:t>technology]</w:t>
      </w:r>
      <w:r w:rsidR="00B4276F" w:rsidRPr="00884F0D">
        <w:rPr>
          <w:rStyle w:val="ui-provider"/>
          <w:rFonts w:asciiTheme="minorHAnsi" w:hAnsiTheme="minorHAnsi" w:cstheme="minorHAnsi"/>
        </w:rPr>
        <w:t xml:space="preserve"> </w:t>
      </w:r>
      <w:r w:rsidRPr="00884F0D">
        <w:rPr>
          <w:rStyle w:val="ui-provider"/>
          <w:rFonts w:asciiTheme="minorHAnsi" w:hAnsiTheme="minorHAnsi" w:cstheme="minorHAnsi"/>
        </w:rPr>
        <w:t>sharing</w:t>
      </w:r>
    </w:p>
    <w:p w14:paraId="5AF9BAE7" w14:textId="77777777" w:rsidR="00884F0D" w:rsidRPr="00103460" w:rsidRDefault="00884F0D" w:rsidP="00103460">
      <w:pPr>
        <w:pStyle w:val="SP5text"/>
        <w:numPr>
          <w:ilvl w:val="0"/>
          <w:numId w:val="0"/>
        </w:numPr>
        <w:spacing w:after="0"/>
        <w:ind w:left="425" w:hanging="425"/>
        <w:rPr>
          <w:color w:val="000000" w:themeColor="text1"/>
        </w:rPr>
      </w:pPr>
    </w:p>
    <w:p w14:paraId="394A5AEC" w14:textId="0219A34D" w:rsidR="00B16035" w:rsidRPr="00103460" w:rsidRDefault="00103460" w:rsidP="00103460">
      <w:pPr>
        <w:pStyle w:val="SP5text"/>
        <w:numPr>
          <w:ilvl w:val="0"/>
          <w:numId w:val="0"/>
        </w:numPr>
        <w:spacing w:after="0"/>
        <w:ind w:left="425" w:hanging="425"/>
        <w:rPr>
          <w:color w:val="000000" w:themeColor="text1"/>
        </w:rPr>
      </w:pPr>
      <w:r>
        <w:rPr>
          <w:color w:val="000000" w:themeColor="text1"/>
        </w:rPr>
        <w:t>42.</w:t>
      </w:r>
      <w:r>
        <w:rPr>
          <w:color w:val="000000" w:themeColor="text1"/>
        </w:rPr>
        <w:tab/>
      </w:r>
      <w:r w:rsidR="00B16035" w:rsidRPr="00103460">
        <w:rPr>
          <w:color w:val="000000" w:themeColor="text1"/>
        </w:rPr>
        <w:t>Evidence-based</w:t>
      </w:r>
      <w:r w:rsidR="00B4276F" w:rsidRPr="00103460">
        <w:rPr>
          <w:color w:val="000000" w:themeColor="text1"/>
        </w:rPr>
        <w:t xml:space="preserve"> </w:t>
      </w:r>
      <w:r w:rsidR="00B16035" w:rsidRPr="00103460">
        <w:rPr>
          <w:color w:val="000000" w:themeColor="text1"/>
        </w:rPr>
        <w:t>policy</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management</w:t>
      </w:r>
      <w:r w:rsidR="00B4276F" w:rsidRPr="00103460">
        <w:rPr>
          <w:color w:val="000000" w:themeColor="text1"/>
        </w:rPr>
        <w:t xml:space="preserve"> </w:t>
      </w:r>
      <w:r w:rsidR="00B16035" w:rsidRPr="00103460">
        <w:rPr>
          <w:color w:val="000000" w:themeColor="text1"/>
        </w:rPr>
        <w:t>decision-making</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monitoring</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reporting</w:t>
      </w:r>
      <w:r w:rsidR="00B4276F" w:rsidRPr="00103460">
        <w:rPr>
          <w:color w:val="000000" w:themeColor="text1"/>
        </w:rPr>
        <w:t xml:space="preserve"> </w:t>
      </w:r>
      <w:r w:rsidR="00B16035" w:rsidRPr="00103460">
        <w:rPr>
          <w:color w:val="000000" w:themeColor="text1"/>
        </w:rPr>
        <w:t>is</w:t>
      </w:r>
      <w:r w:rsidR="00B4276F" w:rsidRPr="00103460">
        <w:rPr>
          <w:color w:val="000000" w:themeColor="text1"/>
        </w:rPr>
        <w:t xml:space="preserve"> </w:t>
      </w:r>
      <w:r w:rsidR="00B16035" w:rsidRPr="00103460">
        <w:rPr>
          <w:color w:val="000000" w:themeColor="text1"/>
        </w:rPr>
        <w:t>supported</w:t>
      </w:r>
      <w:r w:rsidR="00B4276F" w:rsidRPr="00103460">
        <w:rPr>
          <w:color w:val="000000" w:themeColor="text1"/>
        </w:rPr>
        <w:t xml:space="preserve"> </w:t>
      </w:r>
      <w:r w:rsidR="00B16035" w:rsidRPr="00103460">
        <w:rPr>
          <w:color w:val="000000" w:themeColor="text1"/>
        </w:rPr>
        <w:t>through</w:t>
      </w:r>
      <w:r w:rsidR="00B4276F" w:rsidRPr="00103460">
        <w:rPr>
          <w:color w:val="000000" w:themeColor="text1"/>
        </w:rPr>
        <w:t xml:space="preserve"> </w:t>
      </w:r>
      <w:r w:rsidR="00B16035" w:rsidRPr="00103460">
        <w:rPr>
          <w:color w:val="000000" w:themeColor="text1"/>
        </w:rPr>
        <w:t>improved</w:t>
      </w:r>
      <w:r w:rsidR="00B4276F" w:rsidRPr="00103460">
        <w:rPr>
          <w:color w:val="000000" w:themeColor="text1"/>
        </w:rPr>
        <w:t xml:space="preserve"> </w:t>
      </w:r>
      <w:r w:rsidR="00B16035" w:rsidRPr="00103460">
        <w:rPr>
          <w:color w:val="000000" w:themeColor="text1"/>
        </w:rPr>
        <w:t>information</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data</w:t>
      </w:r>
      <w:r w:rsidR="00B4276F" w:rsidRPr="00103460">
        <w:rPr>
          <w:color w:val="000000" w:themeColor="text1"/>
        </w:rPr>
        <w:t xml:space="preserve"> </w:t>
      </w:r>
      <w:r w:rsidR="00B16035" w:rsidRPr="00103460">
        <w:rPr>
          <w:color w:val="000000" w:themeColor="text1"/>
        </w:rPr>
        <w:t>sharing,</w:t>
      </w:r>
      <w:r w:rsidR="00B4276F" w:rsidRPr="00103460">
        <w:rPr>
          <w:color w:val="000000" w:themeColor="text1"/>
        </w:rPr>
        <w:t xml:space="preserve"> </w:t>
      </w:r>
      <w:r w:rsidR="00B16035" w:rsidRPr="00103460">
        <w:rPr>
          <w:color w:val="000000" w:themeColor="text1"/>
        </w:rPr>
        <w:t>scientific</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technical</w:t>
      </w:r>
      <w:r w:rsidR="00B4276F" w:rsidRPr="00103460">
        <w:rPr>
          <w:color w:val="000000" w:themeColor="text1"/>
        </w:rPr>
        <w:t xml:space="preserve"> </w:t>
      </w:r>
      <w:r w:rsidR="00B16035" w:rsidRPr="00103460">
        <w:rPr>
          <w:color w:val="000000" w:themeColor="text1"/>
        </w:rPr>
        <w:t>cooperation</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capacity</w:t>
      </w:r>
      <w:r w:rsidR="00B4276F" w:rsidRPr="00103460">
        <w:rPr>
          <w:color w:val="000000" w:themeColor="text1"/>
        </w:rPr>
        <w:t xml:space="preserve"> </w:t>
      </w:r>
      <w:r w:rsidR="00B16035" w:rsidRPr="00103460">
        <w:rPr>
          <w:color w:val="000000" w:themeColor="text1"/>
        </w:rPr>
        <w:t>building</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[voluntary]</w:t>
      </w:r>
      <w:r w:rsidR="00B4276F" w:rsidRPr="00103460">
        <w:rPr>
          <w:color w:val="000000" w:themeColor="text1"/>
        </w:rPr>
        <w:t xml:space="preserve"> </w:t>
      </w:r>
      <w:r w:rsidR="00B16035" w:rsidRPr="00103460">
        <w:rPr>
          <w:color w:val="000000" w:themeColor="text1"/>
        </w:rPr>
        <w:t>technology</w:t>
      </w:r>
      <w:r w:rsidR="00B4276F" w:rsidRPr="00103460">
        <w:rPr>
          <w:color w:val="000000" w:themeColor="text1"/>
        </w:rPr>
        <w:t xml:space="preserve"> </w:t>
      </w:r>
      <w:r w:rsidR="00B16035" w:rsidRPr="00103460">
        <w:rPr>
          <w:color w:val="000000" w:themeColor="text1"/>
        </w:rPr>
        <w:t>transfer</w:t>
      </w:r>
      <w:r w:rsidR="00B4276F" w:rsidRPr="00103460">
        <w:rPr>
          <w:color w:val="000000" w:themeColor="text1"/>
        </w:rPr>
        <w:t xml:space="preserve"> </w:t>
      </w:r>
      <w:r w:rsidR="00B16035" w:rsidRPr="00103460">
        <w:rPr>
          <w:color w:val="000000" w:themeColor="text1"/>
        </w:rPr>
        <w:t>[on</w:t>
      </w:r>
      <w:r w:rsidR="00B4276F" w:rsidRPr="00103460">
        <w:rPr>
          <w:color w:val="000000" w:themeColor="text1"/>
        </w:rPr>
        <w:t xml:space="preserve"> </w:t>
      </w:r>
      <w:r w:rsidR="00B16035" w:rsidRPr="00103460">
        <w:rPr>
          <w:color w:val="000000" w:themeColor="text1"/>
        </w:rPr>
        <w:t>mutually</w:t>
      </w:r>
      <w:r w:rsidR="00B4276F" w:rsidRPr="00103460">
        <w:rPr>
          <w:color w:val="000000" w:themeColor="text1"/>
        </w:rPr>
        <w:t xml:space="preserve"> </w:t>
      </w:r>
      <w:r w:rsidR="00B16035" w:rsidRPr="00103460">
        <w:rPr>
          <w:color w:val="000000" w:themeColor="text1"/>
        </w:rPr>
        <w:t>agreed</w:t>
      </w:r>
      <w:r w:rsidR="00B4276F" w:rsidRPr="00103460">
        <w:rPr>
          <w:color w:val="000000" w:themeColor="text1"/>
        </w:rPr>
        <w:t xml:space="preserve"> </w:t>
      </w:r>
      <w:r w:rsidR="00B16035" w:rsidRPr="00103460">
        <w:rPr>
          <w:color w:val="000000" w:themeColor="text1"/>
        </w:rPr>
        <w:t>terms],</w:t>
      </w:r>
      <w:r w:rsidR="00B4276F" w:rsidRPr="00103460">
        <w:rPr>
          <w:color w:val="000000" w:themeColor="text1"/>
        </w:rPr>
        <w:t xml:space="preserve"> </w:t>
      </w:r>
      <w:r w:rsidR="00B16035" w:rsidRPr="00103460">
        <w:rPr>
          <w:color w:val="000000" w:themeColor="text1"/>
        </w:rPr>
        <w:t>taking</w:t>
      </w:r>
      <w:r w:rsidR="00B4276F" w:rsidRPr="00103460">
        <w:rPr>
          <w:color w:val="000000" w:themeColor="text1"/>
        </w:rPr>
        <w:t xml:space="preserve"> </w:t>
      </w:r>
      <w:r w:rsidR="00B16035" w:rsidRPr="00103460">
        <w:rPr>
          <w:color w:val="000000" w:themeColor="text1"/>
        </w:rPr>
        <w:t>into</w:t>
      </w:r>
      <w:r w:rsidR="00B4276F" w:rsidRPr="00103460">
        <w:rPr>
          <w:color w:val="000000" w:themeColor="text1"/>
        </w:rPr>
        <w:t xml:space="preserve"> </w:t>
      </w:r>
      <w:r w:rsidR="00B16035" w:rsidRPr="00103460">
        <w:rPr>
          <w:color w:val="000000" w:themeColor="text1"/>
        </w:rPr>
        <w:t>account</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knowledge</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Indigenous</w:t>
      </w:r>
      <w:r w:rsidR="00B4276F" w:rsidRPr="00103460">
        <w:rPr>
          <w:color w:val="000000" w:themeColor="text1"/>
        </w:rPr>
        <w:t xml:space="preserve"> </w:t>
      </w:r>
      <w:r w:rsidR="00B16035" w:rsidRPr="00103460">
        <w:rPr>
          <w:color w:val="000000" w:themeColor="text1"/>
        </w:rPr>
        <w:t>peoples</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local</w:t>
      </w:r>
      <w:r w:rsidR="00B4276F" w:rsidRPr="00103460">
        <w:rPr>
          <w:color w:val="000000" w:themeColor="text1"/>
        </w:rPr>
        <w:t xml:space="preserve"> </w:t>
      </w:r>
      <w:r w:rsidR="00B16035" w:rsidRPr="00103460">
        <w:rPr>
          <w:color w:val="000000" w:themeColor="text1"/>
        </w:rPr>
        <w:t>communities</w:t>
      </w:r>
      <w:r w:rsidR="00B4276F" w:rsidRPr="00103460">
        <w:rPr>
          <w:color w:val="000000" w:themeColor="text1"/>
        </w:rPr>
        <w:t xml:space="preserve"> </w:t>
      </w:r>
      <w:r w:rsidR="00B16035" w:rsidRPr="00103460">
        <w:rPr>
          <w:color w:val="000000" w:themeColor="text1"/>
        </w:rPr>
        <w:t>[</w:t>
      </w:r>
      <w:r w:rsidR="00C5378C">
        <w:rPr>
          <w:color w:val="000000" w:themeColor="text1"/>
        </w:rPr>
        <w:t>and</w:t>
      </w:r>
      <w:r w:rsidR="00C5378C" w:rsidRPr="00103460">
        <w:rPr>
          <w:color w:val="000000" w:themeColor="text1"/>
        </w:rPr>
        <w:t xml:space="preserve"> </w:t>
      </w:r>
      <w:r w:rsidR="00C5378C">
        <w:rPr>
          <w:color w:val="000000" w:themeColor="text1"/>
        </w:rPr>
        <w:t>their f</w:t>
      </w:r>
      <w:r w:rsidR="00C5378C" w:rsidRPr="00C5378C">
        <w:rPr>
          <w:color w:val="000000" w:themeColor="text1"/>
        </w:rPr>
        <w:t xml:space="preserve">ree, </w:t>
      </w:r>
      <w:r w:rsidR="00C5378C">
        <w:rPr>
          <w:color w:val="000000" w:themeColor="text1"/>
        </w:rPr>
        <w:t>p</w:t>
      </w:r>
      <w:r w:rsidR="00C5378C" w:rsidRPr="00C5378C">
        <w:rPr>
          <w:color w:val="000000" w:themeColor="text1"/>
        </w:rPr>
        <w:t xml:space="preserve">rior and </w:t>
      </w:r>
      <w:r w:rsidR="00C5378C">
        <w:rPr>
          <w:color w:val="000000" w:themeColor="text1"/>
        </w:rPr>
        <w:t>i</w:t>
      </w:r>
      <w:r w:rsidR="00C5378C" w:rsidRPr="00C5378C">
        <w:rPr>
          <w:color w:val="000000" w:themeColor="text1"/>
        </w:rPr>
        <w:t xml:space="preserve">nformed </w:t>
      </w:r>
      <w:r w:rsidR="00C5378C">
        <w:rPr>
          <w:color w:val="000000" w:themeColor="text1"/>
        </w:rPr>
        <w:t>c</w:t>
      </w:r>
      <w:r w:rsidR="00C5378C" w:rsidRPr="00C5378C">
        <w:rPr>
          <w:color w:val="000000" w:themeColor="text1"/>
        </w:rPr>
        <w:t>onsent</w:t>
      </w:r>
      <w:r w:rsidR="00B16035" w:rsidRPr="00103460">
        <w:rPr>
          <w:color w:val="000000" w:themeColor="text1"/>
        </w:rPr>
        <w:t>].</w:t>
      </w:r>
    </w:p>
    <w:p w14:paraId="1BDB6D9B" w14:textId="77777777" w:rsidR="00884F0D" w:rsidRPr="00884F0D" w:rsidRDefault="00884F0D" w:rsidP="00884F0D">
      <w:pPr>
        <w:pStyle w:val="SP5text"/>
        <w:numPr>
          <w:ilvl w:val="0"/>
          <w:numId w:val="0"/>
        </w:numPr>
        <w:spacing w:after="0"/>
        <w:rPr>
          <w:rFonts w:asciiTheme="minorHAnsi" w:hAnsiTheme="minorHAnsi" w:cstheme="minorHAnsi"/>
          <w:lang w:val="en-US"/>
        </w:rPr>
      </w:pPr>
    </w:p>
    <w:p w14:paraId="748EE945" w14:textId="2EA67A05" w:rsidR="00B16035" w:rsidRPr="00884F0D" w:rsidRDefault="00B16035" w:rsidP="00DD360B">
      <w:pPr>
        <w:pStyle w:val="Heading2"/>
        <w:spacing w:after="0"/>
        <w:rPr>
          <w:rFonts w:asciiTheme="minorHAnsi" w:eastAsia="Calibri" w:hAnsiTheme="minorHAnsi" w:cstheme="minorHAnsi"/>
          <w:lang w:val="en-US"/>
        </w:rPr>
      </w:pPr>
      <w:r w:rsidRPr="00C5378C">
        <w:rPr>
          <w:rFonts w:asciiTheme="minorHAnsi" w:eastAsia="Calibri" w:hAnsiTheme="minorHAnsi" w:cstheme="minorHAnsi"/>
          <w:b w:val="0"/>
          <w:bCs/>
          <w:i w:val="0"/>
          <w:iCs w:val="0"/>
          <w:lang w:val="en-US"/>
        </w:rPr>
        <w:t>[</w:t>
      </w:r>
      <w:r w:rsidRPr="00884F0D">
        <w:rPr>
          <w:rFonts w:asciiTheme="minorHAnsi" w:eastAsia="Calibri" w:hAnsiTheme="minorHAnsi" w:cstheme="minorHAnsi"/>
          <w:lang w:val="en-US"/>
        </w:rPr>
        <w:t>T</w:t>
      </w:r>
      <w:r w:rsidRPr="00884F0D">
        <w:rPr>
          <w:rFonts w:asciiTheme="minorHAnsi" w:hAnsiTheme="minorHAnsi" w:cstheme="minorHAnsi"/>
          <w:lang w:val="en-US"/>
        </w:rPr>
        <w:t>arget</w:t>
      </w:r>
      <w:r w:rsidR="00B4276F" w:rsidRPr="00884F0D">
        <w:rPr>
          <w:rFonts w:asciiTheme="minorHAnsi" w:hAnsiTheme="minorHAnsi" w:cstheme="minorHAnsi"/>
          <w:lang w:val="en-US"/>
        </w:rPr>
        <w:t xml:space="preserve"> </w:t>
      </w:r>
      <w:r w:rsidRPr="00884F0D">
        <w:rPr>
          <w:rFonts w:asciiTheme="minorHAnsi" w:eastAsia="Calibri" w:hAnsiTheme="minorHAnsi" w:cstheme="minorHAnsi"/>
          <w:lang w:val="en-US"/>
        </w:rPr>
        <w:t>4.3</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Strengthen</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existing</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legal</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and</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policy</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measures</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to</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enhance</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implementation</w:t>
      </w:r>
    </w:p>
    <w:p w14:paraId="7EC5B793" w14:textId="77777777" w:rsidR="00884F0D" w:rsidRPr="00884F0D" w:rsidRDefault="00884F0D" w:rsidP="00884F0D">
      <w:pPr>
        <w:rPr>
          <w:rFonts w:asciiTheme="minorHAnsi" w:eastAsia="Calibri" w:hAnsiTheme="minorHAnsi" w:cstheme="minorHAnsi"/>
          <w:sz w:val="22"/>
          <w:szCs w:val="22"/>
          <w:lang w:val="en-US"/>
        </w:rPr>
      </w:pPr>
    </w:p>
    <w:p w14:paraId="2997FE98" w14:textId="308F58FB" w:rsidR="00B16035" w:rsidRPr="00103460" w:rsidRDefault="00103460" w:rsidP="00103460">
      <w:pPr>
        <w:pStyle w:val="SP5text"/>
        <w:numPr>
          <w:ilvl w:val="0"/>
          <w:numId w:val="0"/>
        </w:numPr>
        <w:spacing w:after="0"/>
        <w:ind w:left="425" w:hanging="425"/>
        <w:rPr>
          <w:color w:val="000000" w:themeColor="text1"/>
        </w:rPr>
      </w:pPr>
      <w:r>
        <w:rPr>
          <w:color w:val="000000" w:themeColor="text1"/>
        </w:rPr>
        <w:t>43.</w:t>
      </w:r>
      <w:r>
        <w:rPr>
          <w:color w:val="000000" w:themeColor="text1"/>
        </w:rPr>
        <w:tab/>
      </w:r>
      <w:r w:rsidR="00020730">
        <w:rPr>
          <w:color w:val="000000" w:themeColor="text1"/>
        </w:rPr>
        <w:t>Contracting P</w:t>
      </w:r>
      <w:r w:rsidR="00B16035" w:rsidRPr="00103460">
        <w:rPr>
          <w:color w:val="000000" w:themeColor="text1"/>
        </w:rPr>
        <w:t>arties</w:t>
      </w:r>
      <w:r w:rsidR="00B4276F" w:rsidRPr="00103460">
        <w:rPr>
          <w:color w:val="000000" w:themeColor="text1"/>
        </w:rPr>
        <w:t xml:space="preserve"> </w:t>
      </w:r>
      <w:r w:rsidR="00B16035" w:rsidRPr="00103460">
        <w:rPr>
          <w:color w:val="000000" w:themeColor="text1"/>
        </w:rPr>
        <w:t>have</w:t>
      </w:r>
      <w:r w:rsidR="00B4276F" w:rsidRPr="00103460">
        <w:rPr>
          <w:color w:val="000000" w:themeColor="text1"/>
        </w:rPr>
        <w:t xml:space="preserve"> </w:t>
      </w:r>
      <w:r w:rsidR="00B16035" w:rsidRPr="00103460">
        <w:rPr>
          <w:color w:val="000000" w:themeColor="text1"/>
        </w:rPr>
        <w:t>effective</w:t>
      </w:r>
      <w:r w:rsidR="00B4276F" w:rsidRPr="00103460">
        <w:rPr>
          <w:color w:val="000000" w:themeColor="text1"/>
        </w:rPr>
        <w:t xml:space="preserve"> </w:t>
      </w:r>
      <w:r w:rsidR="00B16035" w:rsidRPr="00103460">
        <w:rPr>
          <w:color w:val="000000" w:themeColor="text1"/>
        </w:rPr>
        <w:t>legal</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policy</w:t>
      </w:r>
      <w:r w:rsidR="00B4276F" w:rsidRPr="00103460">
        <w:rPr>
          <w:color w:val="000000" w:themeColor="text1"/>
        </w:rPr>
        <w:t xml:space="preserve"> </w:t>
      </w:r>
      <w:r w:rsidR="00B16035" w:rsidRPr="00103460">
        <w:rPr>
          <w:color w:val="000000" w:themeColor="text1"/>
        </w:rPr>
        <w:t>instruments</w:t>
      </w:r>
      <w:r w:rsidR="00B4276F" w:rsidRPr="00103460">
        <w:rPr>
          <w:color w:val="000000" w:themeColor="text1"/>
        </w:rPr>
        <w:t xml:space="preserve"> </w:t>
      </w:r>
      <w:r w:rsidR="00B16035" w:rsidRPr="00103460">
        <w:rPr>
          <w:color w:val="000000" w:themeColor="text1"/>
        </w:rPr>
        <w:t>in</w:t>
      </w:r>
      <w:r w:rsidR="00B4276F" w:rsidRPr="00103460">
        <w:rPr>
          <w:color w:val="000000" w:themeColor="text1"/>
        </w:rPr>
        <w:t xml:space="preserve"> </w:t>
      </w:r>
      <w:r w:rsidR="00B16035" w:rsidRPr="00103460">
        <w:rPr>
          <w:color w:val="000000" w:themeColor="text1"/>
        </w:rPr>
        <w:t>place</w:t>
      </w:r>
      <w:r w:rsidR="00B4276F" w:rsidRPr="00103460">
        <w:rPr>
          <w:color w:val="000000" w:themeColor="text1"/>
        </w:rPr>
        <w:t xml:space="preserve"> </w:t>
      </w:r>
      <w:r w:rsidR="00B16035" w:rsidRPr="00103460">
        <w:rPr>
          <w:color w:val="000000" w:themeColor="text1"/>
        </w:rPr>
        <w:t>to</w:t>
      </w:r>
      <w:r w:rsidR="00B4276F" w:rsidRPr="00103460">
        <w:rPr>
          <w:color w:val="000000" w:themeColor="text1"/>
        </w:rPr>
        <w:t xml:space="preserve"> </w:t>
      </w:r>
      <w:r w:rsidR="00B16035" w:rsidRPr="00103460">
        <w:rPr>
          <w:color w:val="000000" w:themeColor="text1"/>
        </w:rPr>
        <w:t>fully</w:t>
      </w:r>
      <w:r w:rsidR="00B4276F" w:rsidRPr="00103460">
        <w:rPr>
          <w:color w:val="000000" w:themeColor="text1"/>
        </w:rPr>
        <w:t xml:space="preserve"> </w:t>
      </w:r>
      <w:r w:rsidR="00B16035" w:rsidRPr="00103460">
        <w:rPr>
          <w:color w:val="000000" w:themeColor="text1"/>
        </w:rPr>
        <w:t>implement</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Convention,</w:t>
      </w:r>
      <w:r w:rsidR="00B4276F" w:rsidRPr="00103460">
        <w:rPr>
          <w:color w:val="000000" w:themeColor="text1"/>
        </w:rPr>
        <w:t xml:space="preserve"> </w:t>
      </w:r>
      <w:r w:rsidR="00B16035" w:rsidRPr="00103460">
        <w:rPr>
          <w:color w:val="000000" w:themeColor="text1"/>
        </w:rPr>
        <w:t>its</w:t>
      </w:r>
      <w:r w:rsidR="00B4276F" w:rsidRPr="00103460">
        <w:rPr>
          <w:color w:val="000000" w:themeColor="text1"/>
        </w:rPr>
        <w:t xml:space="preserve"> </w:t>
      </w:r>
      <w:r w:rsidR="00B16035" w:rsidRPr="00103460">
        <w:rPr>
          <w:color w:val="000000" w:themeColor="text1"/>
        </w:rPr>
        <w:t>resolutions</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decisions.]</w:t>
      </w:r>
    </w:p>
    <w:p w14:paraId="34B520AE" w14:textId="77777777" w:rsidR="00884F0D" w:rsidRPr="00037796" w:rsidRDefault="00884F0D" w:rsidP="00037796">
      <w:pPr>
        <w:pStyle w:val="Heading2"/>
        <w:keepNext w:val="0"/>
        <w:spacing w:after="0"/>
        <w:rPr>
          <w:rFonts w:asciiTheme="minorHAnsi" w:eastAsia="Calibri" w:hAnsiTheme="minorHAnsi" w:cstheme="minorHAnsi"/>
          <w:b w:val="0"/>
          <w:bCs/>
          <w:i w:val="0"/>
          <w:iCs w:val="0"/>
          <w:lang w:val="en-US"/>
        </w:rPr>
      </w:pPr>
    </w:p>
    <w:p w14:paraId="470ED0E1" w14:textId="23B37D18" w:rsidR="00B16035" w:rsidRPr="00884F0D" w:rsidRDefault="00B16035" w:rsidP="00DD360B">
      <w:pPr>
        <w:pStyle w:val="Heading2"/>
        <w:spacing w:after="0"/>
        <w:rPr>
          <w:rFonts w:asciiTheme="minorHAnsi" w:eastAsia="Calibri" w:hAnsiTheme="minorHAnsi" w:cstheme="minorHAnsi"/>
        </w:rPr>
      </w:pPr>
      <w:r w:rsidRPr="00884F0D">
        <w:rPr>
          <w:rFonts w:asciiTheme="minorHAnsi" w:eastAsia="Calibri" w:hAnsiTheme="minorHAnsi" w:cstheme="minorHAnsi"/>
        </w:rPr>
        <w:t>Target</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4.4</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Advance</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national</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wetland</w:t>
      </w:r>
      <w:r w:rsidR="00B4276F" w:rsidRPr="00884F0D">
        <w:rPr>
          <w:rFonts w:asciiTheme="minorHAnsi" w:eastAsia="Calibri" w:hAnsiTheme="minorHAnsi" w:cstheme="minorHAnsi"/>
        </w:rPr>
        <w:t xml:space="preserve"> </w:t>
      </w:r>
      <w:r w:rsidRPr="00884F0D">
        <w:rPr>
          <w:rFonts w:asciiTheme="minorHAnsi" w:eastAsia="Calibri" w:hAnsiTheme="minorHAnsi" w:cstheme="minorHAnsi"/>
        </w:rPr>
        <w:t>inventories</w:t>
      </w:r>
    </w:p>
    <w:p w14:paraId="2C8A661A" w14:textId="77777777" w:rsidR="00884F0D" w:rsidRPr="00884F0D" w:rsidRDefault="00884F0D" w:rsidP="00884F0D">
      <w:pPr>
        <w:rPr>
          <w:rFonts w:asciiTheme="minorHAnsi" w:eastAsia="Calibri" w:hAnsiTheme="minorHAnsi" w:cstheme="minorHAnsi"/>
          <w:sz w:val="22"/>
          <w:szCs w:val="22"/>
        </w:rPr>
      </w:pPr>
    </w:p>
    <w:p w14:paraId="1E702267" w14:textId="5B15E3DE" w:rsidR="00B16035" w:rsidRPr="00103460" w:rsidRDefault="00103460" w:rsidP="00103460">
      <w:pPr>
        <w:pStyle w:val="SP5text"/>
        <w:numPr>
          <w:ilvl w:val="0"/>
          <w:numId w:val="0"/>
        </w:numPr>
        <w:spacing w:after="0"/>
        <w:ind w:left="425" w:hanging="425"/>
        <w:rPr>
          <w:color w:val="000000" w:themeColor="text1"/>
        </w:rPr>
      </w:pPr>
      <w:r>
        <w:rPr>
          <w:color w:val="000000" w:themeColor="text1"/>
        </w:rPr>
        <w:t>44.</w:t>
      </w:r>
      <w:r>
        <w:rPr>
          <w:color w:val="000000" w:themeColor="text1"/>
        </w:rPr>
        <w:tab/>
      </w:r>
      <w:r w:rsidR="00020730">
        <w:rPr>
          <w:color w:val="000000" w:themeColor="text1"/>
        </w:rPr>
        <w:t>W</w:t>
      </w:r>
      <w:r w:rsidR="00B16035" w:rsidRPr="00103460">
        <w:rPr>
          <w:color w:val="000000" w:themeColor="text1"/>
        </w:rPr>
        <w:t>etland</w:t>
      </w:r>
      <w:r w:rsidR="00B4276F" w:rsidRPr="00103460">
        <w:rPr>
          <w:color w:val="000000" w:themeColor="text1"/>
        </w:rPr>
        <w:t xml:space="preserve"> </w:t>
      </w:r>
      <w:r w:rsidR="00B16035" w:rsidRPr="00103460">
        <w:rPr>
          <w:color w:val="000000" w:themeColor="text1"/>
        </w:rPr>
        <w:t>inventories</w:t>
      </w:r>
      <w:r w:rsidR="00B4276F" w:rsidRPr="00103460">
        <w:rPr>
          <w:color w:val="000000" w:themeColor="text1"/>
        </w:rPr>
        <w:t xml:space="preserve"> </w:t>
      </w:r>
      <w:r w:rsidR="00B16035" w:rsidRPr="00103460">
        <w:rPr>
          <w:color w:val="000000" w:themeColor="text1"/>
        </w:rPr>
        <w:t>are</w:t>
      </w:r>
      <w:r w:rsidR="00B4276F" w:rsidRPr="00103460">
        <w:rPr>
          <w:color w:val="000000" w:themeColor="text1"/>
        </w:rPr>
        <w:t xml:space="preserve"> </w:t>
      </w:r>
      <w:r w:rsidR="00B16035" w:rsidRPr="00103460">
        <w:rPr>
          <w:color w:val="000000" w:themeColor="text1"/>
        </w:rPr>
        <w:t>progressed</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their</w:t>
      </w:r>
      <w:r w:rsidR="00B4276F" w:rsidRPr="00103460">
        <w:rPr>
          <w:color w:val="000000" w:themeColor="text1"/>
        </w:rPr>
        <w:t xml:space="preserve"> </w:t>
      </w:r>
      <w:r w:rsidR="00B16035" w:rsidRPr="00103460">
        <w:rPr>
          <w:color w:val="000000" w:themeColor="text1"/>
        </w:rPr>
        <w:t>databases</w:t>
      </w:r>
      <w:r w:rsidR="00B4276F" w:rsidRPr="00103460">
        <w:rPr>
          <w:color w:val="000000" w:themeColor="text1"/>
        </w:rPr>
        <w:t xml:space="preserve"> </w:t>
      </w:r>
      <w:r w:rsidR="00B16035" w:rsidRPr="00103460">
        <w:rPr>
          <w:color w:val="000000" w:themeColor="text1"/>
        </w:rPr>
        <w:t>are</w:t>
      </w:r>
      <w:r w:rsidR="00B4276F" w:rsidRPr="00103460">
        <w:rPr>
          <w:color w:val="000000" w:themeColor="text1"/>
        </w:rPr>
        <w:t xml:space="preserve"> </w:t>
      </w:r>
      <w:r w:rsidR="00B16035" w:rsidRPr="00103460">
        <w:rPr>
          <w:color w:val="000000" w:themeColor="text1"/>
        </w:rPr>
        <w:t>updated</w:t>
      </w:r>
      <w:r w:rsidR="00B4276F" w:rsidRPr="00103460">
        <w:rPr>
          <w:color w:val="000000" w:themeColor="text1"/>
        </w:rPr>
        <w:t xml:space="preserve"> </w:t>
      </w:r>
      <w:r w:rsidR="00B16035" w:rsidRPr="00103460">
        <w:rPr>
          <w:color w:val="000000" w:themeColor="text1"/>
        </w:rPr>
        <w:t>in</w:t>
      </w:r>
      <w:r w:rsidR="00B4276F" w:rsidRPr="00103460">
        <w:rPr>
          <w:color w:val="000000" w:themeColor="text1"/>
        </w:rPr>
        <w:t xml:space="preserve"> </w:t>
      </w:r>
      <w:r w:rsidR="00B16035" w:rsidRPr="00103460">
        <w:rPr>
          <w:color w:val="000000" w:themeColor="text1"/>
        </w:rPr>
        <w:t>line</w:t>
      </w:r>
      <w:r w:rsidR="00B4276F" w:rsidRPr="00103460">
        <w:rPr>
          <w:color w:val="000000" w:themeColor="text1"/>
        </w:rPr>
        <w:t xml:space="preserve"> </w:t>
      </w:r>
      <w:r w:rsidR="00B16035" w:rsidRPr="00103460">
        <w:rPr>
          <w:color w:val="000000" w:themeColor="text1"/>
        </w:rPr>
        <w:t>with</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Ramsar</w:t>
      </w:r>
      <w:r w:rsidR="00B4276F" w:rsidRPr="00103460">
        <w:rPr>
          <w:color w:val="000000" w:themeColor="text1"/>
        </w:rPr>
        <w:t xml:space="preserve"> </w:t>
      </w:r>
      <w:r w:rsidR="00B16035" w:rsidRPr="00103460">
        <w:rPr>
          <w:color w:val="000000" w:themeColor="text1"/>
        </w:rPr>
        <w:t>wetland</w:t>
      </w:r>
      <w:r w:rsidR="00B4276F" w:rsidRPr="00103460">
        <w:rPr>
          <w:color w:val="000000" w:themeColor="text1"/>
        </w:rPr>
        <w:t xml:space="preserve"> </w:t>
      </w:r>
      <w:r w:rsidR="00B16035" w:rsidRPr="00103460">
        <w:rPr>
          <w:color w:val="000000" w:themeColor="text1"/>
        </w:rPr>
        <w:t>classification</w:t>
      </w:r>
      <w:r w:rsidR="00B4276F" w:rsidRPr="00103460">
        <w:rPr>
          <w:color w:val="000000" w:themeColor="text1"/>
        </w:rPr>
        <w:t xml:space="preserve"> </w:t>
      </w:r>
      <w:r w:rsidR="00B16035" w:rsidRPr="00103460">
        <w:rPr>
          <w:color w:val="000000" w:themeColor="text1"/>
        </w:rPr>
        <w:t>system.</w:t>
      </w:r>
    </w:p>
    <w:p w14:paraId="27CDB140" w14:textId="77777777" w:rsidR="00884F0D" w:rsidRPr="00037796" w:rsidRDefault="00884F0D" w:rsidP="00037796">
      <w:pPr>
        <w:pStyle w:val="Heading2"/>
        <w:keepNext w:val="0"/>
        <w:spacing w:after="0"/>
        <w:rPr>
          <w:rFonts w:asciiTheme="minorHAnsi" w:eastAsia="Calibri" w:hAnsiTheme="minorHAnsi" w:cstheme="minorHAnsi"/>
          <w:b w:val="0"/>
          <w:bCs/>
          <w:i w:val="0"/>
          <w:iCs w:val="0"/>
          <w:lang w:val="en-US"/>
        </w:rPr>
      </w:pPr>
    </w:p>
    <w:p w14:paraId="4EE49B04" w14:textId="0CB8B8D9" w:rsidR="00B16035" w:rsidRPr="00884F0D" w:rsidRDefault="00B16035" w:rsidP="00DD360B">
      <w:pPr>
        <w:pStyle w:val="Heading2"/>
        <w:spacing w:after="0"/>
        <w:rPr>
          <w:rFonts w:asciiTheme="minorHAnsi" w:eastAsia="Calibri" w:hAnsiTheme="minorHAnsi" w:cstheme="minorHAnsi"/>
          <w:lang w:val="en-US"/>
        </w:rPr>
      </w:pPr>
      <w:r w:rsidRPr="00884F0D">
        <w:rPr>
          <w:rFonts w:asciiTheme="minorHAnsi" w:eastAsia="Calibri" w:hAnsiTheme="minorHAnsi" w:cstheme="minorHAnsi"/>
          <w:lang w:val="en-US"/>
        </w:rPr>
        <w:t>T</w:t>
      </w:r>
      <w:r w:rsidRPr="00884F0D">
        <w:rPr>
          <w:rFonts w:asciiTheme="minorHAnsi" w:hAnsiTheme="minorHAnsi" w:cstheme="minorHAnsi"/>
          <w:lang w:val="en-US"/>
        </w:rPr>
        <w:t>arget</w:t>
      </w:r>
      <w:r w:rsidR="00B4276F" w:rsidRPr="00884F0D">
        <w:rPr>
          <w:rFonts w:asciiTheme="minorHAnsi" w:hAnsiTheme="minorHAnsi" w:cstheme="minorHAnsi"/>
          <w:lang w:val="en-US"/>
        </w:rPr>
        <w:t xml:space="preserve"> </w:t>
      </w:r>
      <w:r w:rsidRPr="00884F0D">
        <w:rPr>
          <w:rFonts w:asciiTheme="minorHAnsi" w:eastAsia="Calibri" w:hAnsiTheme="minorHAnsi" w:cstheme="minorHAnsi"/>
          <w:lang w:val="en-US"/>
        </w:rPr>
        <w:t>4.5</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Awareness</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of</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wetland</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issues</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and</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visibility</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of</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the</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Convention</w:t>
      </w:r>
      <w:r w:rsidR="00B4276F" w:rsidRPr="00884F0D">
        <w:rPr>
          <w:rFonts w:asciiTheme="minorHAnsi" w:eastAsia="Calibri" w:hAnsiTheme="minorHAnsi" w:cstheme="minorHAnsi"/>
          <w:lang w:val="en-US"/>
        </w:rPr>
        <w:t xml:space="preserve"> </w:t>
      </w:r>
      <w:r w:rsidR="00C5378C">
        <w:rPr>
          <w:rFonts w:asciiTheme="minorHAnsi" w:eastAsia="Calibri" w:hAnsiTheme="minorHAnsi" w:cstheme="minorHAnsi"/>
          <w:lang w:val="en-US"/>
        </w:rPr>
        <w:t xml:space="preserve">on Wetlands </w:t>
      </w:r>
      <w:r w:rsidRPr="00884F0D">
        <w:rPr>
          <w:rFonts w:asciiTheme="minorHAnsi" w:eastAsia="Calibri" w:hAnsiTheme="minorHAnsi" w:cstheme="minorHAnsi"/>
          <w:lang w:val="en-US"/>
        </w:rPr>
        <w:t>is</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improved</w:t>
      </w:r>
    </w:p>
    <w:p w14:paraId="71895144" w14:textId="77777777" w:rsidR="00884F0D" w:rsidRPr="00884F0D" w:rsidRDefault="00884F0D" w:rsidP="00884F0D">
      <w:pPr>
        <w:rPr>
          <w:rFonts w:asciiTheme="minorHAnsi" w:eastAsia="Calibri" w:hAnsiTheme="minorHAnsi" w:cstheme="minorHAnsi"/>
          <w:sz w:val="22"/>
          <w:szCs w:val="22"/>
          <w:lang w:val="en-US"/>
        </w:rPr>
      </w:pPr>
    </w:p>
    <w:p w14:paraId="331BBAE0" w14:textId="759AD59C" w:rsidR="00B16035" w:rsidRPr="00103460" w:rsidRDefault="00103460" w:rsidP="00103460">
      <w:pPr>
        <w:pStyle w:val="SP5text"/>
        <w:numPr>
          <w:ilvl w:val="0"/>
          <w:numId w:val="0"/>
        </w:numPr>
        <w:spacing w:after="0"/>
        <w:ind w:left="425" w:hanging="425"/>
        <w:rPr>
          <w:color w:val="000000" w:themeColor="text1"/>
        </w:rPr>
      </w:pPr>
      <w:r>
        <w:rPr>
          <w:color w:val="000000" w:themeColor="text1"/>
        </w:rPr>
        <w:t>45.</w:t>
      </w:r>
      <w:r>
        <w:rPr>
          <w:color w:val="000000" w:themeColor="text1"/>
        </w:rPr>
        <w:tab/>
      </w:r>
      <w:r w:rsidR="00B16035" w:rsidRPr="00103460">
        <w:rPr>
          <w:color w:val="000000" w:themeColor="text1"/>
        </w:rPr>
        <w:t>Wetland</w:t>
      </w:r>
      <w:r w:rsidR="00B4276F" w:rsidRPr="00103460">
        <w:rPr>
          <w:color w:val="000000" w:themeColor="text1"/>
        </w:rPr>
        <w:t xml:space="preserve"> </w:t>
      </w:r>
      <w:r w:rsidR="00B16035" w:rsidRPr="00103460">
        <w:rPr>
          <w:color w:val="000000" w:themeColor="text1"/>
        </w:rPr>
        <w:t>conservation</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wise</w:t>
      </w:r>
      <w:r w:rsidR="00B4276F" w:rsidRPr="00103460">
        <w:rPr>
          <w:color w:val="000000" w:themeColor="text1"/>
        </w:rPr>
        <w:t xml:space="preserve"> </w:t>
      </w:r>
      <w:r w:rsidR="00B16035" w:rsidRPr="00103460">
        <w:rPr>
          <w:color w:val="000000" w:themeColor="text1"/>
        </w:rPr>
        <w:t>use</w:t>
      </w:r>
      <w:r w:rsidR="00B4276F" w:rsidRPr="00103460">
        <w:rPr>
          <w:color w:val="000000" w:themeColor="text1"/>
        </w:rPr>
        <w:t xml:space="preserve"> </w:t>
      </w:r>
      <w:r w:rsidR="00B16035" w:rsidRPr="00103460">
        <w:rPr>
          <w:color w:val="000000" w:themeColor="text1"/>
        </w:rPr>
        <w:t>are</w:t>
      </w:r>
      <w:r w:rsidR="00B4276F" w:rsidRPr="00103460">
        <w:rPr>
          <w:color w:val="000000" w:themeColor="text1"/>
        </w:rPr>
        <w:t xml:space="preserve"> </w:t>
      </w:r>
      <w:r w:rsidR="00B16035" w:rsidRPr="00103460">
        <w:rPr>
          <w:color w:val="000000" w:themeColor="text1"/>
        </w:rPr>
        <w:t>mainstreamed</w:t>
      </w:r>
      <w:r w:rsidR="00B4276F" w:rsidRPr="00103460">
        <w:rPr>
          <w:color w:val="000000" w:themeColor="text1"/>
        </w:rPr>
        <w:t xml:space="preserve"> </w:t>
      </w:r>
      <w:r w:rsidR="00B16035" w:rsidRPr="00103460">
        <w:rPr>
          <w:color w:val="000000" w:themeColor="text1"/>
        </w:rPr>
        <w:t>through</w:t>
      </w:r>
      <w:r w:rsidR="00B4276F" w:rsidRPr="00103460">
        <w:rPr>
          <w:color w:val="000000" w:themeColor="text1"/>
        </w:rPr>
        <w:t xml:space="preserve"> </w:t>
      </w:r>
      <w:r w:rsidR="00B16035" w:rsidRPr="00103460">
        <w:rPr>
          <w:color w:val="000000" w:themeColor="text1"/>
        </w:rPr>
        <w:t>communication,</w:t>
      </w:r>
      <w:r w:rsidR="00B4276F" w:rsidRPr="00103460">
        <w:rPr>
          <w:color w:val="000000" w:themeColor="text1"/>
        </w:rPr>
        <w:t xml:space="preserve"> </w:t>
      </w:r>
      <w:r w:rsidR="00B16035" w:rsidRPr="00103460">
        <w:rPr>
          <w:color w:val="000000" w:themeColor="text1"/>
        </w:rPr>
        <w:t>capacity</w:t>
      </w:r>
      <w:r w:rsidR="00B4276F" w:rsidRPr="00103460">
        <w:rPr>
          <w:color w:val="000000" w:themeColor="text1"/>
        </w:rPr>
        <w:t xml:space="preserve"> </w:t>
      </w:r>
      <w:r w:rsidR="00B16035" w:rsidRPr="00103460">
        <w:rPr>
          <w:color w:val="000000" w:themeColor="text1"/>
        </w:rPr>
        <w:t>building</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development,</w:t>
      </w:r>
      <w:r w:rsidR="00B4276F" w:rsidRPr="00103460">
        <w:rPr>
          <w:color w:val="000000" w:themeColor="text1"/>
        </w:rPr>
        <w:t xml:space="preserve"> </w:t>
      </w:r>
      <w:r w:rsidR="00B16035" w:rsidRPr="00103460">
        <w:rPr>
          <w:color w:val="000000" w:themeColor="text1"/>
        </w:rPr>
        <w:t>education,</w:t>
      </w:r>
      <w:r w:rsidR="00B4276F" w:rsidRPr="00103460">
        <w:rPr>
          <w:color w:val="000000" w:themeColor="text1"/>
        </w:rPr>
        <w:t xml:space="preserve"> </w:t>
      </w:r>
      <w:r w:rsidR="00B16035" w:rsidRPr="00103460">
        <w:rPr>
          <w:color w:val="000000" w:themeColor="text1"/>
        </w:rPr>
        <w:t>participation</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awareness.</w:t>
      </w:r>
    </w:p>
    <w:p w14:paraId="585F5EC5" w14:textId="77777777" w:rsidR="00884F0D" w:rsidRPr="00037796" w:rsidRDefault="00884F0D" w:rsidP="00037796">
      <w:pPr>
        <w:pStyle w:val="Heading2"/>
        <w:keepNext w:val="0"/>
        <w:spacing w:after="0"/>
        <w:rPr>
          <w:rFonts w:asciiTheme="minorHAnsi" w:eastAsia="Calibri" w:hAnsiTheme="minorHAnsi" w:cstheme="minorHAnsi"/>
          <w:b w:val="0"/>
          <w:bCs/>
          <w:i w:val="0"/>
          <w:iCs w:val="0"/>
          <w:lang w:val="en-US"/>
        </w:rPr>
      </w:pPr>
    </w:p>
    <w:p w14:paraId="49DCF5B9" w14:textId="3BFF9E0E" w:rsidR="00B16035" w:rsidRPr="00884F0D" w:rsidRDefault="00B16035" w:rsidP="00C5378C">
      <w:pPr>
        <w:pStyle w:val="Heading2"/>
        <w:spacing w:after="0"/>
        <w:rPr>
          <w:rFonts w:asciiTheme="minorHAnsi" w:eastAsia="Calibri" w:hAnsiTheme="minorHAnsi" w:cstheme="minorHAnsi"/>
          <w:lang w:val="en-US"/>
        </w:rPr>
      </w:pPr>
      <w:r w:rsidRPr="00C5378C">
        <w:rPr>
          <w:rFonts w:asciiTheme="minorHAnsi" w:eastAsia="Calibri" w:hAnsiTheme="minorHAnsi" w:cstheme="minorHAnsi"/>
          <w:b w:val="0"/>
          <w:bCs/>
          <w:i w:val="0"/>
          <w:iCs w:val="0"/>
          <w:lang w:val="en-US"/>
        </w:rPr>
        <w:t>[</w:t>
      </w:r>
      <w:r w:rsidRPr="00884F0D">
        <w:rPr>
          <w:rFonts w:asciiTheme="minorHAnsi" w:eastAsia="Calibri" w:hAnsiTheme="minorHAnsi" w:cstheme="minorHAnsi"/>
          <w:lang w:val="en-US"/>
        </w:rPr>
        <w:t>T</w:t>
      </w:r>
      <w:r w:rsidRPr="00884F0D">
        <w:rPr>
          <w:rFonts w:asciiTheme="minorHAnsi" w:hAnsiTheme="minorHAnsi" w:cstheme="minorHAnsi"/>
          <w:lang w:val="en-US"/>
        </w:rPr>
        <w:t>arget</w:t>
      </w:r>
      <w:r w:rsidR="00B4276F" w:rsidRPr="00884F0D">
        <w:rPr>
          <w:rFonts w:asciiTheme="minorHAnsi" w:hAnsiTheme="minorHAnsi" w:cstheme="minorHAnsi"/>
          <w:lang w:val="en-US"/>
        </w:rPr>
        <w:t xml:space="preserve"> </w:t>
      </w:r>
      <w:r w:rsidRPr="00884F0D">
        <w:rPr>
          <w:rFonts w:asciiTheme="minorHAnsi" w:eastAsia="Calibri" w:hAnsiTheme="minorHAnsi" w:cstheme="minorHAnsi"/>
          <w:lang w:val="en-US"/>
        </w:rPr>
        <w:t>4.6</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Reporting</w:t>
      </w:r>
    </w:p>
    <w:p w14:paraId="309F9B6E" w14:textId="77777777" w:rsidR="00884F0D" w:rsidRPr="00884F0D" w:rsidRDefault="00884F0D" w:rsidP="00C5378C">
      <w:pPr>
        <w:keepNext/>
        <w:rPr>
          <w:rFonts w:asciiTheme="minorHAnsi" w:eastAsia="Calibri" w:hAnsiTheme="minorHAnsi" w:cstheme="minorHAnsi"/>
          <w:sz w:val="22"/>
          <w:szCs w:val="22"/>
          <w:lang w:val="en-US"/>
        </w:rPr>
      </w:pPr>
    </w:p>
    <w:p w14:paraId="3CCB8596" w14:textId="20A197C4" w:rsidR="00B16035" w:rsidRPr="00103460" w:rsidRDefault="00103460" w:rsidP="00103460">
      <w:pPr>
        <w:pStyle w:val="SP5text"/>
        <w:numPr>
          <w:ilvl w:val="0"/>
          <w:numId w:val="0"/>
        </w:numPr>
        <w:spacing w:after="0"/>
        <w:ind w:left="425" w:hanging="425"/>
        <w:rPr>
          <w:color w:val="000000" w:themeColor="text1"/>
        </w:rPr>
      </w:pPr>
      <w:r>
        <w:rPr>
          <w:color w:val="000000" w:themeColor="text1"/>
        </w:rPr>
        <w:t>46.</w:t>
      </w:r>
      <w:r>
        <w:rPr>
          <w:color w:val="000000" w:themeColor="text1"/>
        </w:rPr>
        <w:tab/>
      </w:r>
      <w:r w:rsidR="00B16035" w:rsidRPr="00103460">
        <w:rPr>
          <w:color w:val="000000" w:themeColor="text1"/>
        </w:rPr>
        <w:t>[Enhance</w:t>
      </w:r>
      <w:r w:rsidR="00B4276F" w:rsidRPr="00103460">
        <w:rPr>
          <w:color w:val="000000" w:themeColor="text1"/>
        </w:rPr>
        <w:t xml:space="preserve"> </w:t>
      </w:r>
      <w:r w:rsidR="00B16035" w:rsidRPr="00103460">
        <w:rPr>
          <w:color w:val="000000" w:themeColor="text1"/>
        </w:rPr>
        <w:t>national</w:t>
      </w:r>
      <w:r w:rsidR="00B4276F" w:rsidRPr="00103460">
        <w:rPr>
          <w:color w:val="000000" w:themeColor="text1"/>
        </w:rPr>
        <w:t xml:space="preserve"> </w:t>
      </w:r>
      <w:r w:rsidR="00B16035" w:rsidRPr="00103460">
        <w:rPr>
          <w:color w:val="000000" w:themeColor="text1"/>
        </w:rPr>
        <w:t>reporting</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maintain</w:t>
      </w:r>
      <w:r w:rsidR="00B4276F" w:rsidRPr="00103460">
        <w:rPr>
          <w:color w:val="000000" w:themeColor="text1"/>
        </w:rPr>
        <w:t xml:space="preserve"> </w:t>
      </w:r>
      <w:r w:rsidR="00B16035" w:rsidRPr="00103460">
        <w:rPr>
          <w:color w:val="000000" w:themeColor="text1"/>
        </w:rPr>
        <w:t>Ramsar</w:t>
      </w:r>
      <w:r w:rsidR="00B4276F" w:rsidRPr="00103460">
        <w:rPr>
          <w:color w:val="000000" w:themeColor="text1"/>
        </w:rPr>
        <w:t xml:space="preserve"> </w:t>
      </w:r>
      <w:r w:rsidR="00B16035" w:rsidRPr="00103460">
        <w:rPr>
          <w:color w:val="000000" w:themeColor="text1"/>
        </w:rPr>
        <w:t>Information</w:t>
      </w:r>
      <w:r w:rsidR="00B4276F" w:rsidRPr="00103460">
        <w:rPr>
          <w:color w:val="000000" w:themeColor="text1"/>
        </w:rPr>
        <w:t xml:space="preserve"> </w:t>
      </w:r>
      <w:r w:rsidR="00B16035" w:rsidRPr="00103460">
        <w:rPr>
          <w:color w:val="000000" w:themeColor="text1"/>
        </w:rPr>
        <w:t>Sheets</w:t>
      </w:r>
      <w:r w:rsidR="00B4276F" w:rsidRPr="00103460">
        <w:rPr>
          <w:color w:val="000000" w:themeColor="text1"/>
        </w:rPr>
        <w:t xml:space="preserve"> </w:t>
      </w:r>
      <w:r w:rsidR="00B16035" w:rsidRPr="00103460">
        <w:rPr>
          <w:color w:val="000000" w:themeColor="text1"/>
        </w:rPr>
        <w:t>for</w:t>
      </w:r>
      <w:r w:rsidR="00B4276F" w:rsidRPr="00103460">
        <w:rPr>
          <w:color w:val="000000" w:themeColor="text1"/>
        </w:rPr>
        <w:t xml:space="preserve"> </w:t>
      </w:r>
      <w:r w:rsidR="00B16035" w:rsidRPr="00103460">
        <w:rPr>
          <w:color w:val="000000" w:themeColor="text1"/>
        </w:rPr>
        <w:t>all</w:t>
      </w:r>
      <w:r w:rsidR="00B4276F" w:rsidRPr="00103460">
        <w:rPr>
          <w:color w:val="000000" w:themeColor="text1"/>
        </w:rPr>
        <w:t xml:space="preserve"> </w:t>
      </w:r>
      <w:r w:rsidR="00B16035" w:rsidRPr="00103460">
        <w:rPr>
          <w:color w:val="000000" w:themeColor="text1"/>
        </w:rPr>
        <w:t>Wetlands</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International</w:t>
      </w:r>
      <w:r w:rsidR="00B4276F" w:rsidRPr="00103460">
        <w:rPr>
          <w:color w:val="000000" w:themeColor="text1"/>
        </w:rPr>
        <w:t xml:space="preserve"> </w:t>
      </w:r>
      <w:r w:rsidR="00B16035" w:rsidRPr="00103460">
        <w:rPr>
          <w:color w:val="000000" w:themeColor="text1"/>
        </w:rPr>
        <w:t>Importance</w:t>
      </w:r>
      <w:r w:rsidR="00B4276F" w:rsidRPr="00103460">
        <w:rPr>
          <w:color w:val="000000" w:themeColor="text1"/>
        </w:rPr>
        <w:t xml:space="preserve"> </w:t>
      </w:r>
      <w:r w:rsidR="00B16035" w:rsidRPr="00103460">
        <w:rPr>
          <w:color w:val="000000" w:themeColor="text1"/>
        </w:rPr>
        <w:t>up-to-date,</w:t>
      </w:r>
      <w:r w:rsidR="00B4276F" w:rsidRPr="00103460">
        <w:rPr>
          <w:color w:val="000000" w:themeColor="text1"/>
        </w:rPr>
        <w:t xml:space="preserve"> </w:t>
      </w:r>
      <w:r w:rsidR="00B16035" w:rsidRPr="00103460">
        <w:rPr>
          <w:color w:val="000000" w:themeColor="text1"/>
        </w:rPr>
        <w:t>with</w:t>
      </w:r>
      <w:r w:rsidR="00B4276F" w:rsidRPr="00103460">
        <w:rPr>
          <w:color w:val="000000" w:themeColor="text1"/>
        </w:rPr>
        <w:t xml:space="preserve"> </w:t>
      </w:r>
      <w:r w:rsidR="00B16035" w:rsidRPr="00103460">
        <w:rPr>
          <w:color w:val="000000" w:themeColor="text1"/>
        </w:rPr>
        <w:t>support</w:t>
      </w:r>
      <w:r w:rsidR="00B4276F" w:rsidRPr="00103460">
        <w:rPr>
          <w:color w:val="000000" w:themeColor="text1"/>
        </w:rPr>
        <w:t xml:space="preserve"> </w:t>
      </w:r>
      <w:r w:rsidR="00B16035" w:rsidRPr="00103460">
        <w:rPr>
          <w:color w:val="000000" w:themeColor="text1"/>
        </w:rPr>
        <w:t>from</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Secretariat</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Ramsar</w:t>
      </w:r>
      <w:r w:rsidR="00B4276F" w:rsidRPr="00103460">
        <w:rPr>
          <w:color w:val="000000" w:themeColor="text1"/>
        </w:rPr>
        <w:t xml:space="preserve"> </w:t>
      </w:r>
      <w:r w:rsidR="00B16035" w:rsidRPr="00103460">
        <w:rPr>
          <w:color w:val="000000" w:themeColor="text1"/>
        </w:rPr>
        <w:t>Regional</w:t>
      </w:r>
      <w:r w:rsidR="00B4276F" w:rsidRPr="00103460">
        <w:rPr>
          <w:color w:val="000000" w:themeColor="text1"/>
        </w:rPr>
        <w:t xml:space="preserve"> </w:t>
      </w:r>
      <w:r w:rsidR="00B16035" w:rsidRPr="00103460">
        <w:rPr>
          <w:color w:val="000000" w:themeColor="text1"/>
        </w:rPr>
        <w:t>Initiatives.]</w:t>
      </w:r>
    </w:p>
    <w:p w14:paraId="7414E1F7" w14:textId="77777777" w:rsidR="00884F0D" w:rsidRPr="00037796" w:rsidRDefault="00884F0D" w:rsidP="00037796">
      <w:pPr>
        <w:pStyle w:val="Heading2"/>
        <w:keepNext w:val="0"/>
        <w:spacing w:after="0"/>
        <w:rPr>
          <w:rFonts w:asciiTheme="minorHAnsi" w:eastAsia="Calibri" w:hAnsiTheme="minorHAnsi" w:cstheme="minorHAnsi"/>
          <w:b w:val="0"/>
          <w:bCs/>
          <w:i w:val="0"/>
          <w:iCs w:val="0"/>
          <w:lang w:val="en-US"/>
        </w:rPr>
      </w:pPr>
    </w:p>
    <w:p w14:paraId="66D09AFD" w14:textId="602DB731" w:rsidR="00B16035" w:rsidRPr="00884F0D" w:rsidRDefault="00B16035" w:rsidP="00DD360B">
      <w:pPr>
        <w:pStyle w:val="Heading2"/>
        <w:spacing w:after="0"/>
        <w:rPr>
          <w:rFonts w:asciiTheme="minorHAnsi" w:eastAsia="Calibri" w:hAnsiTheme="minorHAnsi" w:cstheme="minorHAnsi"/>
          <w:lang w:val="en-US"/>
        </w:rPr>
      </w:pPr>
      <w:r w:rsidRPr="00C5378C">
        <w:rPr>
          <w:rFonts w:asciiTheme="minorHAnsi" w:eastAsia="Calibri" w:hAnsiTheme="minorHAnsi" w:cstheme="minorHAnsi"/>
          <w:b w:val="0"/>
          <w:bCs/>
          <w:i w:val="0"/>
          <w:iCs w:val="0"/>
          <w:lang w:val="en-US"/>
        </w:rPr>
        <w:t>[</w:t>
      </w:r>
      <w:r w:rsidRPr="00884F0D">
        <w:rPr>
          <w:rFonts w:asciiTheme="minorHAnsi" w:eastAsia="Calibri" w:hAnsiTheme="minorHAnsi" w:cstheme="minorHAnsi"/>
          <w:lang w:val="en-US"/>
        </w:rPr>
        <w:t>T</w:t>
      </w:r>
      <w:r w:rsidRPr="00884F0D">
        <w:rPr>
          <w:rFonts w:asciiTheme="minorHAnsi" w:hAnsiTheme="minorHAnsi" w:cstheme="minorHAnsi"/>
          <w:lang w:val="en-US"/>
        </w:rPr>
        <w:t>arget</w:t>
      </w:r>
      <w:r w:rsidR="00B4276F" w:rsidRPr="00884F0D">
        <w:rPr>
          <w:rFonts w:asciiTheme="minorHAnsi" w:hAnsiTheme="minorHAnsi" w:cstheme="minorHAnsi"/>
          <w:lang w:val="en-US"/>
        </w:rPr>
        <w:t xml:space="preserve"> </w:t>
      </w:r>
      <w:r w:rsidRPr="00884F0D">
        <w:rPr>
          <w:rFonts w:asciiTheme="minorHAnsi" w:eastAsia="Calibri" w:hAnsiTheme="minorHAnsi" w:cstheme="minorHAnsi"/>
          <w:lang w:val="en-US"/>
        </w:rPr>
        <w:t>4.7</w:t>
      </w:r>
      <w:r w:rsidR="00B4276F" w:rsidRPr="00884F0D">
        <w:rPr>
          <w:rFonts w:asciiTheme="minorHAnsi" w:eastAsia="Calibri" w:hAnsiTheme="minorHAnsi" w:cstheme="minorHAnsi"/>
          <w:lang w:val="en-US"/>
        </w:rPr>
        <w:t xml:space="preserve"> </w:t>
      </w:r>
      <w:r w:rsidRPr="00884F0D">
        <w:rPr>
          <w:rFonts w:asciiTheme="minorHAnsi" w:eastAsia="Calibri" w:hAnsiTheme="minorHAnsi" w:cstheme="minorHAnsi"/>
          <w:lang w:val="en-US"/>
        </w:rPr>
        <w:t>Financial</w:t>
      </w:r>
    </w:p>
    <w:p w14:paraId="3EC3959C" w14:textId="77777777" w:rsidR="00884F0D" w:rsidRPr="00884F0D" w:rsidRDefault="00884F0D" w:rsidP="00884F0D">
      <w:pPr>
        <w:rPr>
          <w:rFonts w:asciiTheme="minorHAnsi" w:eastAsia="Calibri" w:hAnsiTheme="minorHAnsi" w:cstheme="minorHAnsi"/>
          <w:sz w:val="22"/>
          <w:szCs w:val="22"/>
          <w:lang w:val="en-US"/>
        </w:rPr>
      </w:pPr>
    </w:p>
    <w:p w14:paraId="6BD6D165" w14:textId="7427B13D" w:rsidR="00B16035" w:rsidRPr="00103460" w:rsidRDefault="00103460" w:rsidP="00103460">
      <w:pPr>
        <w:pStyle w:val="SP5text"/>
        <w:numPr>
          <w:ilvl w:val="0"/>
          <w:numId w:val="0"/>
        </w:numPr>
        <w:spacing w:after="0"/>
        <w:ind w:left="425" w:hanging="425"/>
        <w:rPr>
          <w:color w:val="000000" w:themeColor="text1"/>
        </w:rPr>
      </w:pPr>
      <w:r>
        <w:rPr>
          <w:color w:val="000000" w:themeColor="text1"/>
        </w:rPr>
        <w:t>47.</w:t>
      </w:r>
      <w:r>
        <w:rPr>
          <w:color w:val="000000" w:themeColor="text1"/>
        </w:rPr>
        <w:tab/>
      </w:r>
      <w:r w:rsidR="00B16035" w:rsidRPr="00103460">
        <w:rPr>
          <w:color w:val="000000" w:themeColor="text1"/>
        </w:rPr>
        <w:t>Mobilize</w:t>
      </w:r>
      <w:r w:rsidR="00B4276F" w:rsidRPr="00103460">
        <w:rPr>
          <w:color w:val="000000" w:themeColor="text1"/>
        </w:rPr>
        <w:t xml:space="preserve"> </w:t>
      </w:r>
      <w:r w:rsidR="00B16035" w:rsidRPr="00103460">
        <w:rPr>
          <w:color w:val="000000" w:themeColor="text1"/>
        </w:rPr>
        <w:t>financial</w:t>
      </w:r>
      <w:r w:rsidR="00B4276F" w:rsidRPr="00103460">
        <w:rPr>
          <w:color w:val="000000" w:themeColor="text1"/>
        </w:rPr>
        <w:t xml:space="preserve"> </w:t>
      </w:r>
      <w:r w:rsidR="00B16035" w:rsidRPr="00103460">
        <w:rPr>
          <w:color w:val="000000" w:themeColor="text1"/>
        </w:rPr>
        <w:t>resources</w:t>
      </w:r>
      <w:r w:rsidR="00B4276F" w:rsidRPr="00103460">
        <w:rPr>
          <w:color w:val="000000" w:themeColor="text1"/>
        </w:rPr>
        <w:t xml:space="preserve"> </w:t>
      </w:r>
      <w:r w:rsidR="00B16035" w:rsidRPr="00103460">
        <w:rPr>
          <w:color w:val="000000" w:themeColor="text1"/>
        </w:rPr>
        <w:t>[from</w:t>
      </w:r>
      <w:r w:rsidR="00B4276F" w:rsidRPr="00103460">
        <w:rPr>
          <w:color w:val="000000" w:themeColor="text1"/>
        </w:rPr>
        <w:t xml:space="preserve"> </w:t>
      </w:r>
      <w:r w:rsidR="00B16035" w:rsidRPr="00103460">
        <w:rPr>
          <w:color w:val="000000" w:themeColor="text1"/>
        </w:rPr>
        <w:t>all</w:t>
      </w:r>
      <w:r w:rsidR="00B4276F" w:rsidRPr="00103460">
        <w:rPr>
          <w:color w:val="000000" w:themeColor="text1"/>
        </w:rPr>
        <w:t xml:space="preserve"> </w:t>
      </w:r>
      <w:r w:rsidR="00B16035" w:rsidRPr="00103460">
        <w:rPr>
          <w:color w:val="000000" w:themeColor="text1"/>
        </w:rPr>
        <w:t>sources]</w:t>
      </w:r>
      <w:r w:rsidR="00B4276F" w:rsidRPr="00103460">
        <w:rPr>
          <w:color w:val="000000" w:themeColor="text1"/>
        </w:rPr>
        <w:t xml:space="preserve"> </w:t>
      </w:r>
      <w:r w:rsidR="00B16035" w:rsidRPr="00103460">
        <w:rPr>
          <w:color w:val="000000" w:themeColor="text1"/>
        </w:rPr>
        <w:t>[needed]</w:t>
      </w:r>
      <w:r w:rsidR="00B4276F" w:rsidRPr="00103460">
        <w:rPr>
          <w:color w:val="000000" w:themeColor="text1"/>
        </w:rPr>
        <w:t xml:space="preserve"> </w:t>
      </w:r>
      <w:r w:rsidR="00B16035" w:rsidRPr="00103460">
        <w:rPr>
          <w:color w:val="000000" w:themeColor="text1"/>
        </w:rPr>
        <w:t>to</w:t>
      </w:r>
      <w:r w:rsidR="00B4276F" w:rsidRPr="00103460">
        <w:rPr>
          <w:color w:val="000000" w:themeColor="text1"/>
        </w:rPr>
        <w:t xml:space="preserve"> </w:t>
      </w:r>
      <w:r w:rsidR="00B16035" w:rsidRPr="00103460">
        <w:rPr>
          <w:color w:val="000000" w:themeColor="text1"/>
        </w:rPr>
        <w:t>achieve</w:t>
      </w:r>
      <w:r w:rsidR="00B4276F" w:rsidRPr="00103460">
        <w:rPr>
          <w:color w:val="000000" w:themeColor="text1"/>
        </w:rPr>
        <w:t xml:space="preserve"> </w:t>
      </w:r>
      <w:r w:rsidR="00B16035" w:rsidRPr="00103460">
        <w:rPr>
          <w:color w:val="000000" w:themeColor="text1"/>
        </w:rPr>
        <w:t>[support</w:t>
      </w:r>
      <w:r w:rsidR="00B4276F" w:rsidRPr="00103460">
        <w:rPr>
          <w:color w:val="000000" w:themeColor="text1"/>
        </w:rPr>
        <w:t xml:space="preserve"> </w:t>
      </w:r>
      <w:r w:rsidR="00B16035" w:rsidRPr="00103460">
        <w:rPr>
          <w:color w:val="000000" w:themeColor="text1"/>
        </w:rPr>
        <w:t>achieving]</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goals</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Convention,</w:t>
      </w:r>
      <w:r w:rsidR="00B4276F" w:rsidRPr="00103460">
        <w:rPr>
          <w:color w:val="000000" w:themeColor="text1"/>
        </w:rPr>
        <w:t xml:space="preserve"> </w:t>
      </w:r>
      <w:r w:rsidR="00B16035" w:rsidRPr="00103460">
        <w:rPr>
          <w:color w:val="000000" w:themeColor="text1"/>
        </w:rPr>
        <w:t>including</w:t>
      </w:r>
      <w:r w:rsidR="00B4276F" w:rsidRPr="00103460">
        <w:rPr>
          <w:color w:val="000000" w:themeColor="text1"/>
        </w:rPr>
        <w:t xml:space="preserve"> </w:t>
      </w:r>
      <w:r w:rsidR="00B16035" w:rsidRPr="00103460">
        <w:rPr>
          <w:color w:val="000000" w:themeColor="text1"/>
        </w:rPr>
        <w:t>through</w:t>
      </w:r>
      <w:r w:rsidR="00B4276F" w:rsidRPr="00103460">
        <w:rPr>
          <w:color w:val="000000" w:themeColor="text1"/>
        </w:rPr>
        <w:t xml:space="preserve"> </w:t>
      </w:r>
      <w:r w:rsidR="00B16035" w:rsidRPr="00103460">
        <w:rPr>
          <w:color w:val="000000" w:themeColor="text1"/>
        </w:rPr>
        <w:t>international</w:t>
      </w:r>
      <w:r w:rsidR="00B4276F" w:rsidRPr="00103460">
        <w:rPr>
          <w:color w:val="000000" w:themeColor="text1"/>
        </w:rPr>
        <w:t xml:space="preserve"> </w:t>
      </w:r>
      <w:r w:rsidR="00B16035" w:rsidRPr="00103460">
        <w:rPr>
          <w:color w:val="000000" w:themeColor="text1"/>
        </w:rPr>
        <w:t>[public]</w:t>
      </w:r>
      <w:r w:rsidR="00B4276F" w:rsidRPr="00103460">
        <w:rPr>
          <w:color w:val="000000" w:themeColor="text1"/>
        </w:rPr>
        <w:t xml:space="preserve"> </w:t>
      </w:r>
      <w:r w:rsidR="00B16035" w:rsidRPr="00103460">
        <w:rPr>
          <w:color w:val="000000" w:themeColor="text1"/>
        </w:rPr>
        <w:t>funding</w:t>
      </w:r>
      <w:r w:rsidR="00B4276F" w:rsidRPr="00103460">
        <w:rPr>
          <w:color w:val="000000" w:themeColor="text1"/>
        </w:rPr>
        <w:t xml:space="preserve"> </w:t>
      </w:r>
      <w:r w:rsidR="00B16035" w:rsidRPr="00103460">
        <w:rPr>
          <w:color w:val="000000" w:themeColor="text1"/>
        </w:rPr>
        <w:t>[from</w:t>
      </w:r>
      <w:r w:rsidR="00B4276F" w:rsidRPr="00103460">
        <w:rPr>
          <w:color w:val="000000" w:themeColor="text1"/>
        </w:rPr>
        <w:t xml:space="preserve"> </w:t>
      </w:r>
      <w:r w:rsidR="00B16035" w:rsidRPr="00103460">
        <w:rPr>
          <w:color w:val="000000" w:themeColor="text1"/>
        </w:rPr>
        <w:t>all</w:t>
      </w:r>
      <w:r w:rsidR="00B4276F" w:rsidRPr="00103460">
        <w:rPr>
          <w:color w:val="000000" w:themeColor="text1"/>
        </w:rPr>
        <w:t xml:space="preserve"> </w:t>
      </w:r>
      <w:r w:rsidR="00B16035" w:rsidRPr="00103460">
        <w:rPr>
          <w:color w:val="000000" w:themeColor="text1"/>
        </w:rPr>
        <w:t>sources]</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lastRenderedPageBreak/>
        <w:t>innovative</w:t>
      </w:r>
      <w:r w:rsidR="00B4276F" w:rsidRPr="00103460">
        <w:rPr>
          <w:color w:val="000000" w:themeColor="text1"/>
        </w:rPr>
        <w:t xml:space="preserve"> </w:t>
      </w:r>
      <w:r w:rsidR="00B16035" w:rsidRPr="00103460">
        <w:rPr>
          <w:color w:val="000000" w:themeColor="text1"/>
        </w:rPr>
        <w:t>[financial]</w:t>
      </w:r>
      <w:r w:rsidR="00B4276F" w:rsidRPr="00103460">
        <w:rPr>
          <w:color w:val="000000" w:themeColor="text1"/>
        </w:rPr>
        <w:t xml:space="preserve"> </w:t>
      </w:r>
      <w:r w:rsidR="00B16035" w:rsidRPr="00103460">
        <w:rPr>
          <w:color w:val="000000" w:themeColor="text1"/>
        </w:rPr>
        <w:t>mechanisms</w:t>
      </w:r>
      <w:r w:rsidR="00B4276F" w:rsidRPr="00103460">
        <w:rPr>
          <w:color w:val="000000" w:themeColor="text1"/>
        </w:rPr>
        <w:t xml:space="preserve"> </w:t>
      </w:r>
      <w:r w:rsidR="00B16035" w:rsidRPr="00103460">
        <w:rPr>
          <w:color w:val="000000" w:themeColor="text1"/>
        </w:rPr>
        <w:t>where</w:t>
      </w:r>
      <w:r w:rsidR="00B4276F" w:rsidRPr="00103460">
        <w:rPr>
          <w:color w:val="000000" w:themeColor="text1"/>
        </w:rPr>
        <w:t xml:space="preserve"> </w:t>
      </w:r>
      <w:r w:rsidR="00B16035" w:rsidRPr="00103460">
        <w:rPr>
          <w:color w:val="000000" w:themeColor="text1"/>
        </w:rPr>
        <w:t>appropriate,</w:t>
      </w:r>
      <w:r w:rsidR="00B4276F" w:rsidRPr="00103460">
        <w:rPr>
          <w:color w:val="000000" w:themeColor="text1"/>
        </w:rPr>
        <w:t xml:space="preserve"> </w:t>
      </w:r>
      <w:r w:rsidR="00B16035" w:rsidRPr="00103460">
        <w:rPr>
          <w:color w:val="000000" w:themeColor="text1"/>
        </w:rPr>
        <w:t>[recognizing</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need</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enhanced</w:t>
      </w:r>
      <w:r w:rsidR="00B4276F" w:rsidRPr="00103460">
        <w:rPr>
          <w:color w:val="000000" w:themeColor="text1"/>
        </w:rPr>
        <w:t xml:space="preserve"> </w:t>
      </w:r>
      <w:r w:rsidR="00B16035" w:rsidRPr="00103460">
        <w:rPr>
          <w:color w:val="000000" w:themeColor="text1"/>
        </w:rPr>
        <w:t>support</w:t>
      </w:r>
      <w:r w:rsidR="00B4276F" w:rsidRPr="00103460">
        <w:rPr>
          <w:color w:val="000000" w:themeColor="text1"/>
        </w:rPr>
        <w:t xml:space="preserve"> </w:t>
      </w:r>
      <w:r w:rsidR="00B16035" w:rsidRPr="00103460">
        <w:rPr>
          <w:color w:val="000000" w:themeColor="text1"/>
        </w:rPr>
        <w:t>for</w:t>
      </w:r>
      <w:r w:rsidR="00B4276F" w:rsidRPr="00103460">
        <w:rPr>
          <w:color w:val="000000" w:themeColor="text1"/>
        </w:rPr>
        <w:t xml:space="preserve"> </w:t>
      </w:r>
      <w:r w:rsidR="00B16035" w:rsidRPr="00103460">
        <w:rPr>
          <w:color w:val="000000" w:themeColor="text1"/>
        </w:rPr>
        <w:t>developing</w:t>
      </w:r>
      <w:r w:rsidR="00B4276F" w:rsidRPr="00103460">
        <w:rPr>
          <w:color w:val="000000" w:themeColor="text1"/>
        </w:rPr>
        <w:t xml:space="preserve"> </w:t>
      </w:r>
      <w:r w:rsidR="00B16035" w:rsidRPr="00103460">
        <w:rPr>
          <w:color w:val="000000" w:themeColor="text1"/>
        </w:rPr>
        <w:t>countries,]</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[improve]</w:t>
      </w:r>
      <w:r w:rsidR="00B4276F" w:rsidRPr="00103460">
        <w:rPr>
          <w:color w:val="000000" w:themeColor="text1"/>
        </w:rPr>
        <w:t xml:space="preserve"> </w:t>
      </w:r>
      <w:r w:rsidR="00B16035" w:rsidRPr="00103460">
        <w:rPr>
          <w:color w:val="000000" w:themeColor="text1"/>
        </w:rPr>
        <w:t>access</w:t>
      </w:r>
      <w:r w:rsidR="00B4276F" w:rsidRPr="00103460">
        <w:rPr>
          <w:color w:val="000000" w:themeColor="text1"/>
        </w:rPr>
        <w:t xml:space="preserve"> </w:t>
      </w:r>
      <w:r w:rsidR="00B16035" w:rsidRPr="00103460">
        <w:rPr>
          <w:color w:val="000000" w:themeColor="text1"/>
        </w:rPr>
        <w:t>to</w:t>
      </w:r>
      <w:r w:rsidR="00B4276F" w:rsidRPr="00103460">
        <w:rPr>
          <w:color w:val="000000" w:themeColor="text1"/>
        </w:rPr>
        <w:t xml:space="preserve"> </w:t>
      </w:r>
      <w:r w:rsidR="00B16035" w:rsidRPr="00103460">
        <w:rPr>
          <w:color w:val="000000" w:themeColor="text1"/>
        </w:rPr>
        <w:t>those</w:t>
      </w:r>
      <w:r w:rsidR="00B4276F" w:rsidRPr="00103460">
        <w:rPr>
          <w:color w:val="000000" w:themeColor="text1"/>
        </w:rPr>
        <w:t xml:space="preserve"> </w:t>
      </w:r>
      <w:r w:rsidR="00B16035" w:rsidRPr="00103460">
        <w:rPr>
          <w:color w:val="000000" w:themeColor="text1"/>
        </w:rPr>
        <w:t>resources.]</w:t>
      </w:r>
    </w:p>
    <w:p w14:paraId="314DED0E" w14:textId="77777777" w:rsidR="00884F0D" w:rsidRPr="00037796" w:rsidRDefault="00884F0D" w:rsidP="00DD360B">
      <w:pPr>
        <w:pStyle w:val="Heading1"/>
        <w:spacing w:after="0"/>
        <w:rPr>
          <w:rFonts w:asciiTheme="minorHAnsi" w:hAnsiTheme="minorHAnsi" w:cstheme="minorHAnsi"/>
          <w:b w:val="0"/>
          <w:bCs/>
        </w:rPr>
      </w:pPr>
    </w:p>
    <w:p w14:paraId="2B2C08B4" w14:textId="704F67CC" w:rsidR="00B16035" w:rsidRPr="00884F0D" w:rsidRDefault="00B16035" w:rsidP="00DD360B">
      <w:pPr>
        <w:pStyle w:val="Heading1"/>
        <w:spacing w:after="0"/>
        <w:rPr>
          <w:rFonts w:asciiTheme="minorHAnsi" w:hAnsiTheme="minorHAnsi" w:cstheme="minorHAnsi"/>
        </w:rPr>
      </w:pPr>
      <w:r w:rsidRPr="00884F0D">
        <w:rPr>
          <w:rFonts w:asciiTheme="minorHAnsi" w:hAnsiTheme="minorHAnsi" w:cstheme="minorHAnsi"/>
        </w:rPr>
        <w:t>Monitoring</w:t>
      </w:r>
      <w:r w:rsidR="00B4276F" w:rsidRPr="00884F0D">
        <w:rPr>
          <w:rFonts w:asciiTheme="minorHAnsi" w:hAnsiTheme="minorHAnsi" w:cstheme="minorHAnsi"/>
        </w:rPr>
        <w:t xml:space="preserve"> </w:t>
      </w:r>
      <w:r w:rsidRPr="00884F0D">
        <w:rPr>
          <w:rFonts w:asciiTheme="minorHAnsi" w:hAnsiTheme="minorHAnsi" w:cstheme="minorHAnsi"/>
        </w:rPr>
        <w:t>and</w:t>
      </w:r>
      <w:r w:rsidR="00B4276F" w:rsidRPr="00884F0D">
        <w:rPr>
          <w:rFonts w:asciiTheme="minorHAnsi" w:hAnsiTheme="minorHAnsi" w:cstheme="minorHAnsi"/>
        </w:rPr>
        <w:t xml:space="preserve"> </w:t>
      </w:r>
      <w:r w:rsidRPr="00884F0D">
        <w:rPr>
          <w:rFonts w:asciiTheme="minorHAnsi" w:hAnsiTheme="minorHAnsi" w:cstheme="minorHAnsi"/>
        </w:rPr>
        <w:t>evaluation</w:t>
      </w:r>
    </w:p>
    <w:p w14:paraId="351A7E28" w14:textId="77777777" w:rsidR="00884F0D" w:rsidRPr="00884F0D" w:rsidRDefault="00884F0D" w:rsidP="00884F0D">
      <w:pPr>
        <w:rPr>
          <w:rFonts w:asciiTheme="minorHAnsi" w:hAnsiTheme="minorHAnsi" w:cstheme="minorHAnsi"/>
          <w:sz w:val="22"/>
          <w:szCs w:val="22"/>
          <w:lang w:eastAsia="en-GB"/>
        </w:rPr>
      </w:pPr>
    </w:p>
    <w:p w14:paraId="5356A25A" w14:textId="41BED184" w:rsidR="00B16035" w:rsidRPr="00103460" w:rsidRDefault="00103460" w:rsidP="00103460">
      <w:pPr>
        <w:pStyle w:val="SP5text"/>
        <w:numPr>
          <w:ilvl w:val="0"/>
          <w:numId w:val="0"/>
        </w:numPr>
        <w:spacing w:after="0"/>
        <w:ind w:left="425" w:hanging="425"/>
        <w:rPr>
          <w:color w:val="000000" w:themeColor="text1"/>
        </w:rPr>
      </w:pPr>
      <w:r>
        <w:rPr>
          <w:color w:val="000000" w:themeColor="text1"/>
        </w:rPr>
        <w:t>48.</w:t>
      </w:r>
      <w:r>
        <w:rPr>
          <w:color w:val="000000" w:themeColor="text1"/>
        </w:rPr>
        <w:tab/>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Table</w:t>
      </w:r>
      <w:r w:rsidR="00B4276F" w:rsidRPr="00103460">
        <w:rPr>
          <w:color w:val="000000" w:themeColor="text1"/>
        </w:rPr>
        <w:t xml:space="preserve"> </w:t>
      </w:r>
      <w:r w:rsidR="00B16035" w:rsidRPr="00103460">
        <w:rPr>
          <w:color w:val="000000" w:themeColor="text1"/>
        </w:rPr>
        <w:t>in</w:t>
      </w:r>
      <w:r w:rsidR="00B4276F" w:rsidRPr="00103460">
        <w:rPr>
          <w:color w:val="000000" w:themeColor="text1"/>
        </w:rPr>
        <w:t xml:space="preserve"> </w:t>
      </w:r>
      <w:r w:rsidR="00B16035" w:rsidRPr="00103460">
        <w:rPr>
          <w:color w:val="000000" w:themeColor="text1"/>
        </w:rPr>
        <w:t>Annex</w:t>
      </w:r>
      <w:r w:rsidR="00B4276F" w:rsidRPr="00103460">
        <w:rPr>
          <w:color w:val="000000" w:themeColor="text1"/>
        </w:rPr>
        <w:t xml:space="preserve"> </w:t>
      </w:r>
      <w:r w:rsidR="00B16035" w:rsidRPr="00103460">
        <w:rPr>
          <w:color w:val="000000" w:themeColor="text1"/>
        </w:rPr>
        <w:t>3</w:t>
      </w:r>
      <w:r w:rsidR="00B4276F" w:rsidRPr="00103460">
        <w:rPr>
          <w:color w:val="000000" w:themeColor="text1"/>
        </w:rPr>
        <w:t xml:space="preserve"> </w:t>
      </w:r>
      <w:r w:rsidR="00B16035" w:rsidRPr="00103460">
        <w:rPr>
          <w:color w:val="000000" w:themeColor="text1"/>
        </w:rPr>
        <w:t>describes</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Goals,</w:t>
      </w:r>
      <w:r w:rsidR="00B4276F" w:rsidRPr="00103460">
        <w:rPr>
          <w:color w:val="000000" w:themeColor="text1"/>
        </w:rPr>
        <w:t xml:space="preserve"> </w:t>
      </w:r>
      <w:r w:rsidR="00B16035" w:rsidRPr="00103460">
        <w:rPr>
          <w:color w:val="000000" w:themeColor="text1"/>
        </w:rPr>
        <w:t>Targets,</w:t>
      </w:r>
      <w:r w:rsidR="00B4276F" w:rsidRPr="00103460">
        <w:rPr>
          <w:color w:val="000000" w:themeColor="text1"/>
        </w:rPr>
        <w:t xml:space="preserve"> </w:t>
      </w:r>
      <w:r w:rsidR="00B16035" w:rsidRPr="00103460">
        <w:rPr>
          <w:color w:val="000000" w:themeColor="text1"/>
        </w:rPr>
        <w:t>[Activities]</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Indicators</w:t>
      </w:r>
      <w:r w:rsidR="00B4276F" w:rsidRPr="00103460">
        <w:rPr>
          <w:color w:val="000000" w:themeColor="text1"/>
        </w:rPr>
        <w:t xml:space="preserve"> </w:t>
      </w:r>
      <w:r w:rsidR="00B16035" w:rsidRPr="00103460">
        <w:rPr>
          <w:color w:val="000000" w:themeColor="text1"/>
        </w:rPr>
        <w:t>used</w:t>
      </w:r>
      <w:r w:rsidR="00B4276F" w:rsidRPr="00103460">
        <w:rPr>
          <w:color w:val="000000" w:themeColor="text1"/>
        </w:rPr>
        <w:t xml:space="preserve"> </w:t>
      </w:r>
      <w:r w:rsidR="00B16035" w:rsidRPr="00103460">
        <w:rPr>
          <w:color w:val="000000" w:themeColor="text1"/>
        </w:rPr>
        <w:t>to</w:t>
      </w:r>
      <w:r w:rsidR="00B4276F" w:rsidRPr="00103460">
        <w:rPr>
          <w:color w:val="000000" w:themeColor="text1"/>
        </w:rPr>
        <w:t xml:space="preserve"> </w:t>
      </w:r>
      <w:r w:rsidR="00B16035" w:rsidRPr="00103460">
        <w:rPr>
          <w:color w:val="000000" w:themeColor="text1"/>
        </w:rPr>
        <w:t>organise</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track</w:t>
      </w:r>
      <w:r w:rsidR="00B4276F" w:rsidRPr="00103460">
        <w:rPr>
          <w:color w:val="000000" w:themeColor="text1"/>
        </w:rPr>
        <w:t xml:space="preserve"> </w:t>
      </w:r>
      <w:r w:rsidR="00B16035" w:rsidRPr="00103460">
        <w:rPr>
          <w:color w:val="000000" w:themeColor="text1"/>
        </w:rPr>
        <w:t>progress</w:t>
      </w:r>
      <w:r w:rsidR="00B4276F" w:rsidRPr="00103460">
        <w:rPr>
          <w:color w:val="000000" w:themeColor="text1"/>
        </w:rPr>
        <w:t xml:space="preserve"> </w:t>
      </w:r>
      <w:r w:rsidR="00B16035" w:rsidRPr="00103460">
        <w:rPr>
          <w:color w:val="000000" w:themeColor="text1"/>
        </w:rPr>
        <w:t>at</w:t>
      </w:r>
      <w:r w:rsidR="00B4276F" w:rsidRPr="00103460">
        <w:rPr>
          <w:color w:val="000000" w:themeColor="text1"/>
        </w:rPr>
        <w:t xml:space="preserve"> </w:t>
      </w:r>
      <w:r w:rsidR="00B16035" w:rsidRPr="00103460">
        <w:rPr>
          <w:color w:val="000000" w:themeColor="text1"/>
        </w:rPr>
        <w:t>national</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other</w:t>
      </w:r>
      <w:r w:rsidR="00B4276F" w:rsidRPr="00103460">
        <w:rPr>
          <w:color w:val="000000" w:themeColor="text1"/>
        </w:rPr>
        <w:t xml:space="preserve"> </w:t>
      </w:r>
      <w:r w:rsidR="00B16035" w:rsidRPr="00103460">
        <w:rPr>
          <w:color w:val="000000" w:themeColor="text1"/>
        </w:rPr>
        <w:t>levels.</w:t>
      </w:r>
      <w:r w:rsidR="00B4276F" w:rsidRPr="00103460">
        <w:rPr>
          <w:color w:val="000000" w:themeColor="text1"/>
        </w:rPr>
        <w:t xml:space="preserve"> </w:t>
      </w:r>
      <w:r w:rsidR="00B16035" w:rsidRPr="00103460">
        <w:rPr>
          <w:color w:val="000000" w:themeColor="text1"/>
        </w:rPr>
        <w:t>Specific</w:t>
      </w:r>
      <w:r w:rsidR="00B4276F" w:rsidRPr="00103460">
        <w:rPr>
          <w:color w:val="000000" w:themeColor="text1"/>
        </w:rPr>
        <w:t xml:space="preserve"> </w:t>
      </w:r>
      <w:r w:rsidR="00B16035" w:rsidRPr="00103460">
        <w:rPr>
          <w:color w:val="000000" w:themeColor="text1"/>
        </w:rPr>
        <w:t>Indicators</w:t>
      </w:r>
      <w:r w:rsidR="00B4276F" w:rsidRPr="00103460">
        <w:rPr>
          <w:color w:val="000000" w:themeColor="text1"/>
        </w:rPr>
        <w:t xml:space="preserve"> </w:t>
      </w:r>
      <w:r w:rsidR="00B16035" w:rsidRPr="00103460">
        <w:rPr>
          <w:color w:val="000000" w:themeColor="text1"/>
        </w:rPr>
        <w:t>have</w:t>
      </w:r>
      <w:r w:rsidR="00B4276F" w:rsidRPr="00103460">
        <w:rPr>
          <w:color w:val="000000" w:themeColor="text1"/>
        </w:rPr>
        <w:t xml:space="preserve"> </w:t>
      </w:r>
      <w:r w:rsidR="00B16035" w:rsidRPr="00103460">
        <w:rPr>
          <w:color w:val="000000" w:themeColor="text1"/>
        </w:rPr>
        <w:t>been</w:t>
      </w:r>
      <w:r w:rsidR="00B4276F" w:rsidRPr="00103460">
        <w:rPr>
          <w:color w:val="000000" w:themeColor="text1"/>
        </w:rPr>
        <w:t xml:space="preserve"> </w:t>
      </w:r>
      <w:r w:rsidR="00B16035" w:rsidRPr="00103460">
        <w:rPr>
          <w:color w:val="000000" w:themeColor="text1"/>
        </w:rPr>
        <w:t>developed</w:t>
      </w:r>
      <w:r w:rsidR="00B4276F" w:rsidRPr="00103460">
        <w:rPr>
          <w:color w:val="000000" w:themeColor="text1"/>
        </w:rPr>
        <w:t xml:space="preserve"> </w:t>
      </w:r>
      <w:r w:rsidR="00B16035" w:rsidRPr="00103460">
        <w:rPr>
          <w:color w:val="000000" w:themeColor="text1"/>
        </w:rPr>
        <w:t>to</w:t>
      </w:r>
      <w:r w:rsidR="00B4276F" w:rsidRPr="00103460">
        <w:rPr>
          <w:color w:val="000000" w:themeColor="text1"/>
        </w:rPr>
        <w:t xml:space="preserve"> </w:t>
      </w:r>
      <w:r w:rsidR="00B16035" w:rsidRPr="00103460">
        <w:rPr>
          <w:color w:val="000000" w:themeColor="text1"/>
        </w:rPr>
        <w:t>track</w:t>
      </w:r>
      <w:r w:rsidR="00B4276F" w:rsidRPr="00103460">
        <w:rPr>
          <w:color w:val="000000" w:themeColor="text1"/>
        </w:rPr>
        <w:t xml:space="preserve"> </w:t>
      </w:r>
      <w:r w:rsidR="00B16035" w:rsidRPr="00103460">
        <w:rPr>
          <w:color w:val="000000" w:themeColor="text1"/>
        </w:rPr>
        <w:t>progress</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to</w:t>
      </w:r>
      <w:r w:rsidR="00B4276F" w:rsidRPr="00103460">
        <w:rPr>
          <w:color w:val="000000" w:themeColor="text1"/>
        </w:rPr>
        <w:t xml:space="preserve"> </w:t>
      </w:r>
      <w:r w:rsidR="00B16035" w:rsidRPr="00103460">
        <w:rPr>
          <w:color w:val="000000" w:themeColor="text1"/>
        </w:rPr>
        <w:t>also</w:t>
      </w:r>
      <w:r w:rsidR="00B4276F" w:rsidRPr="00103460">
        <w:rPr>
          <w:color w:val="000000" w:themeColor="text1"/>
        </w:rPr>
        <w:t xml:space="preserve"> </w:t>
      </w:r>
      <w:r w:rsidR="00B16035" w:rsidRPr="00103460">
        <w:rPr>
          <w:color w:val="000000" w:themeColor="text1"/>
        </w:rPr>
        <w:t>to</w:t>
      </w:r>
      <w:r w:rsidR="00B4276F" w:rsidRPr="00103460">
        <w:rPr>
          <w:color w:val="000000" w:themeColor="text1"/>
        </w:rPr>
        <w:t xml:space="preserve"> </w:t>
      </w:r>
      <w:r w:rsidR="00B16035" w:rsidRPr="00103460">
        <w:rPr>
          <w:color w:val="000000" w:themeColor="text1"/>
        </w:rPr>
        <w:t>optimise</w:t>
      </w:r>
      <w:r w:rsidR="00B4276F" w:rsidRPr="00103460">
        <w:rPr>
          <w:color w:val="000000" w:themeColor="text1"/>
        </w:rPr>
        <w:t xml:space="preserve"> </w:t>
      </w:r>
      <w:r w:rsidR="00C5378C">
        <w:rPr>
          <w:color w:val="000000" w:themeColor="text1"/>
        </w:rPr>
        <w:t>[</w:t>
      </w:r>
      <w:r w:rsidR="00B16035" w:rsidRPr="00103460">
        <w:rPr>
          <w:color w:val="000000" w:themeColor="text1"/>
        </w:rPr>
        <w:t>synergies</w:t>
      </w:r>
      <w:r w:rsidR="00C5378C">
        <w:rPr>
          <w:color w:val="000000" w:themeColor="text1"/>
        </w:rPr>
        <w:t>]</w:t>
      </w:r>
      <w:r w:rsidR="00B4276F" w:rsidRPr="00103460">
        <w:rPr>
          <w:color w:val="000000" w:themeColor="text1"/>
        </w:rPr>
        <w:t xml:space="preserve"> </w:t>
      </w:r>
      <w:r w:rsidR="00B16035" w:rsidRPr="00103460">
        <w:rPr>
          <w:color w:val="000000" w:themeColor="text1"/>
        </w:rPr>
        <w:t>[coordination]</w:t>
      </w:r>
      <w:r w:rsidR="00B4276F" w:rsidRPr="00103460">
        <w:rPr>
          <w:color w:val="000000" w:themeColor="text1"/>
        </w:rPr>
        <w:t xml:space="preserve"> </w:t>
      </w:r>
      <w:r w:rsidR="00B16035" w:rsidRPr="00103460">
        <w:rPr>
          <w:color w:val="000000" w:themeColor="text1"/>
        </w:rPr>
        <w:t>with</w:t>
      </w:r>
      <w:r w:rsidR="00B4276F" w:rsidRPr="00103460">
        <w:rPr>
          <w:color w:val="000000" w:themeColor="text1"/>
        </w:rPr>
        <w:t xml:space="preserve"> </w:t>
      </w:r>
      <w:r w:rsidR="00B16035" w:rsidRPr="00103460">
        <w:rPr>
          <w:color w:val="000000" w:themeColor="text1"/>
        </w:rPr>
        <w:t>other</w:t>
      </w:r>
      <w:r w:rsidR="00B4276F" w:rsidRPr="00103460">
        <w:rPr>
          <w:color w:val="000000" w:themeColor="text1"/>
        </w:rPr>
        <w:t xml:space="preserve"> </w:t>
      </w:r>
      <w:r w:rsidR="00B16035" w:rsidRPr="00103460">
        <w:rPr>
          <w:color w:val="000000" w:themeColor="text1"/>
        </w:rPr>
        <w:t>intergovernmental</w:t>
      </w:r>
      <w:r w:rsidR="00B4276F" w:rsidRPr="00103460">
        <w:rPr>
          <w:color w:val="000000" w:themeColor="text1"/>
        </w:rPr>
        <w:t xml:space="preserve"> </w:t>
      </w:r>
      <w:r w:rsidR="00B16035" w:rsidRPr="00103460">
        <w:rPr>
          <w:color w:val="000000" w:themeColor="text1"/>
        </w:rPr>
        <w:t>reporting</w:t>
      </w:r>
      <w:r w:rsidR="00B4276F" w:rsidRPr="00103460">
        <w:rPr>
          <w:color w:val="000000" w:themeColor="text1"/>
        </w:rPr>
        <w:t xml:space="preserve"> </w:t>
      </w:r>
      <w:r w:rsidR="00B16035" w:rsidRPr="00103460">
        <w:rPr>
          <w:color w:val="000000" w:themeColor="text1"/>
        </w:rPr>
        <w:t>processes.</w:t>
      </w:r>
    </w:p>
    <w:p w14:paraId="7C2D5E57" w14:textId="77777777" w:rsidR="00884F0D" w:rsidRPr="00884F0D" w:rsidRDefault="00884F0D" w:rsidP="00884F0D">
      <w:pPr>
        <w:pStyle w:val="SP5text"/>
        <w:numPr>
          <w:ilvl w:val="0"/>
          <w:numId w:val="0"/>
        </w:numPr>
        <w:spacing w:after="0"/>
        <w:rPr>
          <w:rFonts w:asciiTheme="minorHAnsi" w:hAnsiTheme="minorHAnsi" w:cstheme="minorHAnsi"/>
        </w:rPr>
      </w:pPr>
    </w:p>
    <w:p w14:paraId="3D9F430B" w14:textId="72480AAC" w:rsidR="00B16035" w:rsidRPr="00103460" w:rsidRDefault="00103460" w:rsidP="00103460">
      <w:pPr>
        <w:pStyle w:val="SP5text"/>
        <w:numPr>
          <w:ilvl w:val="0"/>
          <w:numId w:val="0"/>
        </w:numPr>
        <w:spacing w:after="0"/>
        <w:ind w:left="425" w:hanging="425"/>
        <w:rPr>
          <w:color w:val="000000" w:themeColor="text1"/>
        </w:rPr>
      </w:pPr>
      <w:r>
        <w:rPr>
          <w:color w:val="000000" w:themeColor="text1"/>
        </w:rPr>
        <w:t>49.</w:t>
      </w:r>
      <w:r>
        <w:rPr>
          <w:color w:val="000000" w:themeColor="text1"/>
        </w:rPr>
        <w:tab/>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Standing</w:t>
      </w:r>
      <w:r w:rsidR="00B4276F" w:rsidRPr="00103460">
        <w:rPr>
          <w:color w:val="000000" w:themeColor="text1"/>
        </w:rPr>
        <w:t xml:space="preserve"> </w:t>
      </w:r>
      <w:r w:rsidR="00B16035" w:rsidRPr="00103460">
        <w:rPr>
          <w:color w:val="000000" w:themeColor="text1"/>
        </w:rPr>
        <w:t>Committee</w:t>
      </w:r>
      <w:r w:rsidR="00B4276F" w:rsidRPr="00103460">
        <w:rPr>
          <w:color w:val="000000" w:themeColor="text1"/>
        </w:rPr>
        <w:t xml:space="preserve"> </w:t>
      </w:r>
      <w:r w:rsidR="00B16035" w:rsidRPr="00103460">
        <w:rPr>
          <w:color w:val="000000" w:themeColor="text1"/>
        </w:rPr>
        <w:t>will</w:t>
      </w:r>
      <w:r w:rsidR="00B4276F" w:rsidRPr="00103460">
        <w:rPr>
          <w:color w:val="000000" w:themeColor="text1"/>
        </w:rPr>
        <w:t xml:space="preserve"> </w:t>
      </w:r>
      <w:r w:rsidR="00B16035" w:rsidRPr="00103460">
        <w:rPr>
          <w:color w:val="000000" w:themeColor="text1"/>
        </w:rPr>
        <w:t>keep</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implementation</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Fifth </w:t>
      </w:r>
      <w:r w:rsidR="00B16035" w:rsidRPr="00103460">
        <w:rPr>
          <w:color w:val="000000" w:themeColor="text1"/>
        </w:rPr>
        <w:t>Strategic</w:t>
      </w:r>
      <w:r w:rsidR="00B4276F" w:rsidRPr="00103460">
        <w:rPr>
          <w:color w:val="000000" w:themeColor="text1"/>
        </w:rPr>
        <w:t xml:space="preserve"> </w:t>
      </w:r>
      <w:r w:rsidR="00B16035" w:rsidRPr="00103460">
        <w:rPr>
          <w:color w:val="000000" w:themeColor="text1"/>
        </w:rPr>
        <w:t>Plan</w:t>
      </w:r>
      <w:r w:rsidR="00B4276F" w:rsidRPr="00103460">
        <w:rPr>
          <w:color w:val="000000" w:themeColor="text1"/>
        </w:rPr>
        <w:t xml:space="preserve"> </w:t>
      </w:r>
      <w:r w:rsidR="00B16035" w:rsidRPr="00103460">
        <w:rPr>
          <w:color w:val="000000" w:themeColor="text1"/>
        </w:rPr>
        <w:t>under</w:t>
      </w:r>
      <w:r w:rsidR="00B4276F" w:rsidRPr="00103460">
        <w:rPr>
          <w:color w:val="000000" w:themeColor="text1"/>
        </w:rPr>
        <w:t xml:space="preserve"> </w:t>
      </w:r>
      <w:r w:rsidR="00B16035" w:rsidRPr="00103460">
        <w:rPr>
          <w:color w:val="000000" w:themeColor="text1"/>
        </w:rPr>
        <w:t>review,</w:t>
      </w:r>
      <w:r w:rsidR="00B4276F" w:rsidRPr="00103460">
        <w:rPr>
          <w:color w:val="000000" w:themeColor="text1"/>
        </w:rPr>
        <w:t xml:space="preserve"> </w:t>
      </w:r>
      <w:r w:rsidR="00B16035" w:rsidRPr="00103460">
        <w:rPr>
          <w:color w:val="000000" w:themeColor="text1"/>
        </w:rPr>
        <w:t>based</w:t>
      </w:r>
      <w:r w:rsidR="00B4276F" w:rsidRPr="00103460">
        <w:rPr>
          <w:color w:val="000000" w:themeColor="text1"/>
        </w:rPr>
        <w:t xml:space="preserve"> </w:t>
      </w:r>
      <w:r w:rsidR="00B16035" w:rsidRPr="00103460">
        <w:rPr>
          <w:color w:val="000000" w:themeColor="text1"/>
        </w:rPr>
        <w:t>on</w:t>
      </w:r>
      <w:r w:rsidR="00B4276F" w:rsidRPr="00103460">
        <w:rPr>
          <w:color w:val="000000" w:themeColor="text1"/>
        </w:rPr>
        <w:t xml:space="preserve"> </w:t>
      </w:r>
      <w:r w:rsidR="00B16035" w:rsidRPr="00103460">
        <w:rPr>
          <w:color w:val="000000" w:themeColor="text1"/>
        </w:rPr>
        <w:t>regular</w:t>
      </w:r>
      <w:r w:rsidR="00B4276F" w:rsidRPr="00103460">
        <w:rPr>
          <w:color w:val="000000" w:themeColor="text1"/>
        </w:rPr>
        <w:t xml:space="preserve"> </w:t>
      </w:r>
      <w:r w:rsidR="00B16035" w:rsidRPr="00103460">
        <w:rPr>
          <w:color w:val="000000" w:themeColor="text1"/>
        </w:rPr>
        <w:t>reports</w:t>
      </w:r>
      <w:r w:rsidR="00B4276F" w:rsidRPr="00103460">
        <w:rPr>
          <w:color w:val="000000" w:themeColor="text1"/>
        </w:rPr>
        <w:t xml:space="preserve"> </w:t>
      </w:r>
      <w:r w:rsidR="00B16035" w:rsidRPr="00103460">
        <w:rPr>
          <w:color w:val="000000" w:themeColor="text1"/>
        </w:rPr>
        <w:t>from</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Secretariat</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Scientific</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Technical</w:t>
      </w:r>
      <w:r w:rsidR="00B4276F" w:rsidRPr="00103460">
        <w:rPr>
          <w:color w:val="000000" w:themeColor="text1"/>
        </w:rPr>
        <w:t xml:space="preserve"> </w:t>
      </w:r>
      <w:r w:rsidR="00B16035" w:rsidRPr="00103460">
        <w:rPr>
          <w:color w:val="000000" w:themeColor="text1"/>
        </w:rPr>
        <w:t>Review</w:t>
      </w:r>
      <w:r w:rsidR="00B4276F" w:rsidRPr="00103460">
        <w:rPr>
          <w:color w:val="000000" w:themeColor="text1"/>
        </w:rPr>
        <w:t xml:space="preserve"> </w:t>
      </w:r>
      <w:r w:rsidR="00B16035" w:rsidRPr="00103460">
        <w:rPr>
          <w:color w:val="000000" w:themeColor="text1"/>
        </w:rPr>
        <w:t>Panel,</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based</w:t>
      </w:r>
      <w:r w:rsidR="00B4276F" w:rsidRPr="00103460">
        <w:rPr>
          <w:color w:val="000000" w:themeColor="text1"/>
        </w:rPr>
        <w:t xml:space="preserve"> </w:t>
      </w:r>
      <w:r w:rsidR="00B16035" w:rsidRPr="00103460">
        <w:rPr>
          <w:color w:val="000000" w:themeColor="text1"/>
        </w:rPr>
        <w:t>on</w:t>
      </w:r>
      <w:r w:rsidR="00B4276F" w:rsidRPr="00103460">
        <w:rPr>
          <w:color w:val="000000" w:themeColor="text1"/>
        </w:rPr>
        <w:t xml:space="preserve"> </w:t>
      </w:r>
      <w:r w:rsidR="00B16035" w:rsidRPr="00103460">
        <w:rPr>
          <w:color w:val="000000" w:themeColor="text1"/>
        </w:rPr>
        <w:t>National</w:t>
      </w:r>
      <w:r w:rsidR="00B4276F" w:rsidRPr="00103460">
        <w:rPr>
          <w:color w:val="000000" w:themeColor="text1"/>
        </w:rPr>
        <w:t xml:space="preserve"> </w:t>
      </w:r>
      <w:r w:rsidR="00B16035" w:rsidRPr="00103460">
        <w:rPr>
          <w:color w:val="000000" w:themeColor="text1"/>
        </w:rPr>
        <w:t>Reports</w:t>
      </w:r>
      <w:r w:rsidR="00B4276F" w:rsidRPr="00103460">
        <w:rPr>
          <w:color w:val="000000" w:themeColor="text1"/>
        </w:rPr>
        <w:t xml:space="preserve"> </w:t>
      </w:r>
      <w:r w:rsidR="00B16035" w:rsidRPr="00103460">
        <w:rPr>
          <w:color w:val="000000" w:themeColor="text1"/>
        </w:rPr>
        <w:t>prepared</w:t>
      </w:r>
      <w:r w:rsidR="00B4276F" w:rsidRPr="00103460">
        <w:rPr>
          <w:color w:val="000000" w:themeColor="text1"/>
        </w:rPr>
        <w:t xml:space="preserve"> </w:t>
      </w:r>
      <w:r w:rsidR="00B16035" w:rsidRPr="00103460">
        <w:rPr>
          <w:color w:val="000000" w:themeColor="text1"/>
        </w:rPr>
        <w:t>for</w:t>
      </w:r>
      <w:r w:rsidR="00B4276F" w:rsidRPr="00103460">
        <w:rPr>
          <w:color w:val="000000" w:themeColor="text1"/>
        </w:rPr>
        <w:t xml:space="preserve"> </w:t>
      </w:r>
      <w:r w:rsidR="00B16035" w:rsidRPr="00103460">
        <w:rPr>
          <w:color w:val="000000" w:themeColor="text1"/>
        </w:rPr>
        <w:t>each</w:t>
      </w:r>
      <w:r w:rsidR="00B4276F" w:rsidRPr="00103460">
        <w:rPr>
          <w:color w:val="000000" w:themeColor="text1"/>
        </w:rPr>
        <w:t xml:space="preserve"> </w:t>
      </w:r>
      <w:r w:rsidR="00B16035" w:rsidRPr="00103460">
        <w:rPr>
          <w:color w:val="000000" w:themeColor="text1"/>
        </w:rPr>
        <w:t>reporting</w:t>
      </w:r>
      <w:r w:rsidR="00B4276F" w:rsidRPr="00103460">
        <w:rPr>
          <w:color w:val="000000" w:themeColor="text1"/>
        </w:rPr>
        <w:t xml:space="preserve"> </w:t>
      </w:r>
      <w:r w:rsidR="00B16035" w:rsidRPr="00103460">
        <w:rPr>
          <w:color w:val="000000" w:themeColor="text1"/>
        </w:rPr>
        <w:t>cycle.</w:t>
      </w:r>
    </w:p>
    <w:p w14:paraId="446470E9" w14:textId="77777777" w:rsidR="00884F0D" w:rsidRPr="00103460" w:rsidRDefault="00884F0D" w:rsidP="00103460">
      <w:pPr>
        <w:rPr>
          <w:rFonts w:asciiTheme="minorHAnsi" w:hAnsiTheme="minorHAnsi" w:cstheme="minorHAnsi"/>
          <w:sz w:val="22"/>
          <w:szCs w:val="22"/>
        </w:rPr>
      </w:pPr>
    </w:p>
    <w:p w14:paraId="21DBC980" w14:textId="120AEBF1" w:rsidR="00B16035" w:rsidRPr="00103460" w:rsidRDefault="00103460" w:rsidP="00103460">
      <w:pPr>
        <w:pStyle w:val="SP5text"/>
        <w:numPr>
          <w:ilvl w:val="0"/>
          <w:numId w:val="0"/>
        </w:numPr>
        <w:spacing w:after="0"/>
        <w:ind w:left="425" w:hanging="425"/>
        <w:rPr>
          <w:color w:val="000000" w:themeColor="text1"/>
        </w:rPr>
      </w:pPr>
      <w:r>
        <w:rPr>
          <w:color w:val="000000" w:themeColor="text1"/>
        </w:rPr>
        <w:t>50.</w:t>
      </w:r>
      <w:r>
        <w:rPr>
          <w:color w:val="000000" w:themeColor="text1"/>
        </w:rPr>
        <w:tab/>
      </w:r>
      <w:r w:rsidR="00B16035" w:rsidRPr="00103460">
        <w:rPr>
          <w:color w:val="000000" w:themeColor="text1"/>
        </w:rPr>
        <w:t>A</w:t>
      </w:r>
      <w:r w:rsidR="00B4276F" w:rsidRPr="00103460">
        <w:rPr>
          <w:color w:val="000000" w:themeColor="text1"/>
        </w:rPr>
        <w:t xml:space="preserve"> </w:t>
      </w:r>
      <w:r w:rsidR="00B16035" w:rsidRPr="00103460">
        <w:rPr>
          <w:color w:val="000000" w:themeColor="text1"/>
        </w:rPr>
        <w:t>review</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Fifth </w:t>
      </w:r>
      <w:r w:rsidR="00B16035" w:rsidRPr="00103460">
        <w:rPr>
          <w:color w:val="000000" w:themeColor="text1"/>
        </w:rPr>
        <w:t>Strategic</w:t>
      </w:r>
      <w:r w:rsidR="00B4276F" w:rsidRPr="00103460">
        <w:rPr>
          <w:color w:val="000000" w:themeColor="text1"/>
        </w:rPr>
        <w:t xml:space="preserve"> </w:t>
      </w:r>
      <w:r w:rsidR="00B16035" w:rsidRPr="00103460">
        <w:rPr>
          <w:color w:val="000000" w:themeColor="text1"/>
        </w:rPr>
        <w:t>Plan</w:t>
      </w:r>
      <w:r w:rsidR="00B4276F" w:rsidRPr="00103460">
        <w:rPr>
          <w:color w:val="000000" w:themeColor="text1"/>
        </w:rPr>
        <w:t xml:space="preserve"> </w:t>
      </w:r>
      <w:r w:rsidR="00B16035" w:rsidRPr="00103460">
        <w:rPr>
          <w:color w:val="000000" w:themeColor="text1"/>
        </w:rPr>
        <w:t>will</w:t>
      </w:r>
      <w:r w:rsidR="00B4276F" w:rsidRPr="00103460">
        <w:rPr>
          <w:color w:val="000000" w:themeColor="text1"/>
        </w:rPr>
        <w:t xml:space="preserve"> </w:t>
      </w:r>
      <w:r w:rsidR="00B16035" w:rsidRPr="00103460">
        <w:rPr>
          <w:color w:val="000000" w:themeColor="text1"/>
        </w:rPr>
        <w:t>be</w:t>
      </w:r>
      <w:r w:rsidR="00B4276F" w:rsidRPr="00103460">
        <w:rPr>
          <w:color w:val="000000" w:themeColor="text1"/>
        </w:rPr>
        <w:t xml:space="preserve"> </w:t>
      </w:r>
      <w:r w:rsidR="00B16035" w:rsidRPr="00103460">
        <w:rPr>
          <w:color w:val="000000" w:themeColor="text1"/>
        </w:rPr>
        <w:t>undertaken</w:t>
      </w:r>
      <w:r w:rsidR="00B4276F" w:rsidRPr="00103460">
        <w:rPr>
          <w:color w:val="000000" w:themeColor="text1"/>
        </w:rPr>
        <w:t xml:space="preserve"> </w:t>
      </w:r>
      <w:r w:rsidR="00B16035" w:rsidRPr="00103460">
        <w:rPr>
          <w:color w:val="000000" w:themeColor="text1"/>
        </w:rPr>
        <w:t>at</w:t>
      </w:r>
      <w:r w:rsidR="00B4276F" w:rsidRPr="00103460">
        <w:rPr>
          <w:color w:val="000000" w:themeColor="text1"/>
        </w:rPr>
        <w:t xml:space="preserve"> </w:t>
      </w:r>
      <w:r w:rsidR="00B16035" w:rsidRPr="00103460">
        <w:rPr>
          <w:color w:val="000000" w:themeColor="text1"/>
        </w:rPr>
        <w:t>COP16</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modalities</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scope</w:t>
      </w:r>
      <w:r w:rsidR="00B4276F" w:rsidRPr="00103460">
        <w:rPr>
          <w:color w:val="000000" w:themeColor="text1"/>
        </w:rPr>
        <w:t xml:space="preserve"> </w:t>
      </w:r>
      <w:r w:rsidR="00B16035" w:rsidRPr="00103460">
        <w:rPr>
          <w:color w:val="000000" w:themeColor="text1"/>
        </w:rPr>
        <w:t>for</w:t>
      </w:r>
      <w:r w:rsidR="00B4276F" w:rsidRPr="00103460">
        <w:rPr>
          <w:color w:val="000000" w:themeColor="text1"/>
        </w:rPr>
        <w:t xml:space="preserve"> </w:t>
      </w:r>
      <w:r w:rsidR="00B16035" w:rsidRPr="00103460">
        <w:rPr>
          <w:color w:val="000000" w:themeColor="text1"/>
        </w:rPr>
        <w:t>this</w:t>
      </w:r>
      <w:r w:rsidR="00B4276F" w:rsidRPr="00103460">
        <w:rPr>
          <w:color w:val="000000" w:themeColor="text1"/>
        </w:rPr>
        <w:t xml:space="preserve"> </w:t>
      </w:r>
      <w:r w:rsidR="00B16035" w:rsidRPr="00103460">
        <w:rPr>
          <w:color w:val="000000" w:themeColor="text1"/>
        </w:rPr>
        <w:t>review</w:t>
      </w:r>
      <w:r w:rsidR="00B4276F" w:rsidRPr="00103460">
        <w:rPr>
          <w:color w:val="000000" w:themeColor="text1"/>
        </w:rPr>
        <w:t xml:space="preserve"> </w:t>
      </w:r>
      <w:r w:rsidR="00B16035" w:rsidRPr="00103460">
        <w:rPr>
          <w:color w:val="000000" w:themeColor="text1"/>
        </w:rPr>
        <w:t>will</w:t>
      </w:r>
      <w:r w:rsidR="00B4276F" w:rsidRPr="00103460">
        <w:rPr>
          <w:color w:val="000000" w:themeColor="text1"/>
        </w:rPr>
        <w:t xml:space="preserve"> </w:t>
      </w:r>
      <w:r w:rsidR="00B16035" w:rsidRPr="00103460">
        <w:rPr>
          <w:color w:val="000000" w:themeColor="text1"/>
        </w:rPr>
        <w:t>be</w:t>
      </w:r>
      <w:r w:rsidR="00B4276F" w:rsidRPr="00103460">
        <w:rPr>
          <w:color w:val="000000" w:themeColor="text1"/>
        </w:rPr>
        <w:t xml:space="preserve"> </w:t>
      </w:r>
      <w:r w:rsidR="00B16035" w:rsidRPr="00103460">
        <w:rPr>
          <w:color w:val="000000" w:themeColor="text1"/>
        </w:rPr>
        <w:t>established</w:t>
      </w:r>
      <w:r w:rsidR="00B4276F" w:rsidRPr="00103460">
        <w:rPr>
          <w:color w:val="000000" w:themeColor="text1"/>
        </w:rPr>
        <w:t xml:space="preserve"> </w:t>
      </w:r>
      <w:r w:rsidR="00B16035" w:rsidRPr="00103460">
        <w:rPr>
          <w:color w:val="000000" w:themeColor="text1"/>
        </w:rPr>
        <w:t>at</w:t>
      </w:r>
      <w:r w:rsidR="00B4276F" w:rsidRPr="00103460">
        <w:rPr>
          <w:color w:val="000000" w:themeColor="text1"/>
        </w:rPr>
        <w:t xml:space="preserve"> </w:t>
      </w:r>
      <w:r w:rsidR="00B16035" w:rsidRPr="00103460">
        <w:rPr>
          <w:color w:val="000000" w:themeColor="text1"/>
        </w:rPr>
        <w:t>COP15,</w:t>
      </w:r>
      <w:r w:rsidR="00B4276F" w:rsidRPr="00103460">
        <w:rPr>
          <w:color w:val="000000" w:themeColor="text1"/>
        </w:rPr>
        <w:t xml:space="preserve"> </w:t>
      </w:r>
      <w:r w:rsidR="00B16035" w:rsidRPr="00103460">
        <w:rPr>
          <w:color w:val="000000" w:themeColor="text1"/>
        </w:rPr>
        <w:t>taking</w:t>
      </w:r>
      <w:r w:rsidR="00B4276F" w:rsidRPr="00103460">
        <w:rPr>
          <w:color w:val="000000" w:themeColor="text1"/>
        </w:rPr>
        <w:t xml:space="preserve"> </w:t>
      </w:r>
      <w:r w:rsidR="00B16035" w:rsidRPr="00103460">
        <w:rPr>
          <w:color w:val="000000" w:themeColor="text1"/>
        </w:rPr>
        <w:t>into</w:t>
      </w:r>
      <w:r w:rsidR="00B4276F" w:rsidRPr="00103460">
        <w:rPr>
          <w:color w:val="000000" w:themeColor="text1"/>
        </w:rPr>
        <w:t xml:space="preserve"> </w:t>
      </w:r>
      <w:r w:rsidR="00B16035" w:rsidRPr="00103460">
        <w:rPr>
          <w:color w:val="000000" w:themeColor="text1"/>
        </w:rPr>
        <w:t>account</w:t>
      </w:r>
      <w:r w:rsidR="00B4276F" w:rsidRPr="00103460">
        <w:rPr>
          <w:color w:val="000000" w:themeColor="text1"/>
        </w:rPr>
        <w:t xml:space="preserve"> </w:t>
      </w:r>
      <w:r w:rsidR="00B16035" w:rsidRPr="00103460">
        <w:rPr>
          <w:i/>
          <w:iCs/>
          <w:color w:val="000000" w:themeColor="text1"/>
        </w:rPr>
        <w:t>inter</w:t>
      </w:r>
      <w:r w:rsidR="00B4276F" w:rsidRPr="00103460">
        <w:rPr>
          <w:i/>
          <w:iCs/>
          <w:color w:val="000000" w:themeColor="text1"/>
        </w:rPr>
        <w:t xml:space="preserve"> </w:t>
      </w:r>
      <w:r w:rsidR="00B16035" w:rsidRPr="00103460">
        <w:rPr>
          <w:i/>
          <w:iCs/>
          <w:color w:val="000000" w:themeColor="text1"/>
        </w:rPr>
        <w:t>alia</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outcomes</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discussions</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implementation</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Kunming-Montreal</w:t>
      </w:r>
      <w:r w:rsidR="00B4276F" w:rsidRPr="00103460">
        <w:rPr>
          <w:color w:val="000000" w:themeColor="text1"/>
        </w:rPr>
        <w:t xml:space="preserve"> </w:t>
      </w:r>
      <w:r w:rsidR="00B16035" w:rsidRPr="00103460">
        <w:rPr>
          <w:color w:val="000000" w:themeColor="text1"/>
        </w:rPr>
        <w:t>Global</w:t>
      </w:r>
      <w:r w:rsidR="00B4276F" w:rsidRPr="00103460">
        <w:rPr>
          <w:color w:val="000000" w:themeColor="text1"/>
        </w:rPr>
        <w:t xml:space="preserve"> </w:t>
      </w:r>
      <w:r w:rsidR="00B16035" w:rsidRPr="00103460">
        <w:rPr>
          <w:color w:val="000000" w:themeColor="text1"/>
        </w:rPr>
        <w:t>Biodiversity</w:t>
      </w:r>
      <w:r w:rsidR="00B4276F" w:rsidRPr="00103460">
        <w:rPr>
          <w:color w:val="000000" w:themeColor="text1"/>
        </w:rPr>
        <w:t xml:space="preserve"> </w:t>
      </w:r>
      <w:r w:rsidR="00B16035" w:rsidRPr="00103460">
        <w:rPr>
          <w:color w:val="000000" w:themeColor="text1"/>
        </w:rPr>
        <w:t>Framework,</w:t>
      </w:r>
      <w:r w:rsidR="00B4276F" w:rsidRPr="00103460">
        <w:rPr>
          <w:color w:val="000000" w:themeColor="text1"/>
        </w:rPr>
        <w:t xml:space="preserve"> </w:t>
      </w:r>
      <w:r w:rsidR="003B333F">
        <w:rPr>
          <w:color w:val="000000" w:themeColor="text1"/>
        </w:rPr>
        <w:t xml:space="preserve">the </w:t>
      </w:r>
      <w:r w:rsidR="00B16035" w:rsidRPr="00103460">
        <w:rPr>
          <w:color w:val="000000" w:themeColor="text1"/>
        </w:rPr>
        <w:t>Post-2015</w:t>
      </w:r>
      <w:r w:rsidR="00B4276F" w:rsidRPr="00103460">
        <w:rPr>
          <w:color w:val="000000" w:themeColor="text1"/>
        </w:rPr>
        <w:t xml:space="preserve"> </w:t>
      </w:r>
      <w:r w:rsidR="00B16035" w:rsidRPr="00103460">
        <w:rPr>
          <w:color w:val="000000" w:themeColor="text1"/>
        </w:rPr>
        <w:t>Sustainable</w:t>
      </w:r>
      <w:r w:rsidR="00B4276F" w:rsidRPr="00103460">
        <w:rPr>
          <w:color w:val="000000" w:themeColor="text1"/>
        </w:rPr>
        <w:t xml:space="preserve"> </w:t>
      </w:r>
      <w:r w:rsidR="00B16035" w:rsidRPr="00103460">
        <w:rPr>
          <w:color w:val="000000" w:themeColor="text1"/>
        </w:rPr>
        <w:t>Development</w:t>
      </w:r>
      <w:r w:rsidR="00B4276F" w:rsidRPr="00103460">
        <w:rPr>
          <w:color w:val="000000" w:themeColor="text1"/>
        </w:rPr>
        <w:t xml:space="preserve"> </w:t>
      </w:r>
      <w:r w:rsidR="00B16035" w:rsidRPr="00103460">
        <w:rPr>
          <w:color w:val="000000" w:themeColor="text1"/>
        </w:rPr>
        <w:t>agenda</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Sustainable</w:t>
      </w:r>
      <w:r w:rsidR="00B4276F" w:rsidRPr="00103460">
        <w:rPr>
          <w:color w:val="000000" w:themeColor="text1"/>
        </w:rPr>
        <w:t xml:space="preserve"> </w:t>
      </w:r>
      <w:r w:rsidR="00B16035" w:rsidRPr="00103460">
        <w:rPr>
          <w:color w:val="000000" w:themeColor="text1"/>
        </w:rPr>
        <w:t>Development</w:t>
      </w:r>
      <w:r w:rsidR="00B4276F" w:rsidRPr="00103460">
        <w:rPr>
          <w:color w:val="000000" w:themeColor="text1"/>
        </w:rPr>
        <w:t xml:space="preserve"> </w:t>
      </w:r>
      <w:r w:rsidR="00B16035" w:rsidRPr="00103460">
        <w:rPr>
          <w:color w:val="000000" w:themeColor="text1"/>
        </w:rPr>
        <w:t>Goals</w:t>
      </w:r>
      <w:r w:rsidR="003B333F">
        <w:rPr>
          <w:color w:val="000000" w:themeColor="text1"/>
        </w:rPr>
        <w:t>,</w:t>
      </w:r>
      <w:r w:rsidR="00B4276F" w:rsidRPr="00103460">
        <w:rPr>
          <w:color w:val="000000" w:themeColor="text1"/>
        </w:rPr>
        <w:t xml:space="preserve"> </w:t>
      </w:r>
      <w:r w:rsidR="00B16035" w:rsidRPr="00103460">
        <w:rPr>
          <w:color w:val="000000" w:themeColor="text1"/>
        </w:rPr>
        <w:t>and</w:t>
      </w:r>
      <w:r w:rsidR="00B4276F" w:rsidRPr="00103460">
        <w:rPr>
          <w:color w:val="000000" w:themeColor="text1"/>
        </w:rPr>
        <w:t xml:space="preserve"> </w:t>
      </w:r>
      <w:r w:rsidR="00B16035" w:rsidRPr="00103460">
        <w:rPr>
          <w:color w:val="000000" w:themeColor="text1"/>
        </w:rPr>
        <w:t>the</w:t>
      </w:r>
      <w:r w:rsidR="00B4276F" w:rsidRPr="00103460">
        <w:rPr>
          <w:color w:val="000000" w:themeColor="text1"/>
        </w:rPr>
        <w:t xml:space="preserve"> </w:t>
      </w:r>
      <w:r w:rsidR="00B16035" w:rsidRPr="00103460">
        <w:rPr>
          <w:color w:val="000000" w:themeColor="text1"/>
        </w:rPr>
        <w:t>work</w:t>
      </w:r>
      <w:r w:rsidR="00B4276F" w:rsidRPr="00103460">
        <w:rPr>
          <w:color w:val="000000" w:themeColor="text1"/>
        </w:rPr>
        <w:t xml:space="preserve"> </w:t>
      </w:r>
      <w:r w:rsidR="00B16035" w:rsidRPr="00103460">
        <w:rPr>
          <w:color w:val="000000" w:themeColor="text1"/>
        </w:rPr>
        <w:t>of</w:t>
      </w:r>
      <w:r w:rsidR="00B4276F" w:rsidRPr="00103460">
        <w:rPr>
          <w:color w:val="000000" w:themeColor="text1"/>
        </w:rPr>
        <w:t xml:space="preserve"> </w:t>
      </w:r>
      <w:r w:rsidR="00B16035" w:rsidRPr="00103460">
        <w:rPr>
          <w:color w:val="000000" w:themeColor="text1"/>
        </w:rPr>
        <w:t>IPBES.</w:t>
      </w:r>
    </w:p>
    <w:p w14:paraId="03C0985D" w14:textId="77777777" w:rsidR="00B16035" w:rsidRDefault="00B16035" w:rsidP="00DD360B">
      <w:pPr>
        <w:pStyle w:val="SP5text"/>
        <w:spacing w:after="0"/>
        <w:sectPr w:rsidR="00B16035" w:rsidSect="00B16035">
          <w:footerReference w:type="default" r:id="rId12"/>
          <w:pgSz w:w="11901" w:h="16817"/>
          <w:pgMar w:top="1440" w:right="1440" w:bottom="1440" w:left="1440" w:header="1134" w:footer="720" w:gutter="0"/>
          <w:cols w:space="708"/>
          <w:titlePg/>
          <w:docGrid w:linePitch="360"/>
        </w:sectPr>
      </w:pPr>
    </w:p>
    <w:p w14:paraId="0699B4F8" w14:textId="77777777" w:rsidR="00FC53C8" w:rsidRPr="00FC53C8" w:rsidRDefault="00B16035" w:rsidP="00DD360B">
      <w:pPr>
        <w:pStyle w:val="Heading1"/>
        <w:spacing w:after="0"/>
        <w:rPr>
          <w:sz w:val="24"/>
          <w:szCs w:val="24"/>
        </w:rPr>
      </w:pPr>
      <w:r w:rsidRPr="00FC53C8">
        <w:rPr>
          <w:sz w:val="24"/>
          <w:szCs w:val="24"/>
        </w:rPr>
        <w:lastRenderedPageBreak/>
        <w:t>Annex</w:t>
      </w:r>
      <w:r w:rsidR="00B4276F" w:rsidRPr="00FC53C8">
        <w:rPr>
          <w:sz w:val="24"/>
          <w:szCs w:val="24"/>
        </w:rPr>
        <w:t xml:space="preserve"> </w:t>
      </w:r>
      <w:r w:rsidRPr="00FC53C8">
        <w:rPr>
          <w:sz w:val="24"/>
          <w:szCs w:val="24"/>
        </w:rPr>
        <w:t>3</w:t>
      </w:r>
    </w:p>
    <w:p w14:paraId="0EA1D9B1" w14:textId="5160BEDF" w:rsidR="00B16035" w:rsidRPr="00FC53C8" w:rsidRDefault="00B4276F" w:rsidP="00DD360B">
      <w:pPr>
        <w:pStyle w:val="Heading1"/>
        <w:spacing w:after="0"/>
        <w:rPr>
          <w:sz w:val="24"/>
          <w:szCs w:val="24"/>
        </w:rPr>
      </w:pPr>
      <w:r w:rsidRPr="00FC53C8">
        <w:rPr>
          <w:sz w:val="24"/>
          <w:szCs w:val="24"/>
        </w:rPr>
        <w:t xml:space="preserve">Fifth </w:t>
      </w:r>
      <w:r w:rsidR="00B16035" w:rsidRPr="00FC53C8">
        <w:rPr>
          <w:sz w:val="24"/>
          <w:szCs w:val="24"/>
        </w:rPr>
        <w:t>Strategic</w:t>
      </w:r>
      <w:r w:rsidRPr="00FC53C8">
        <w:rPr>
          <w:sz w:val="24"/>
          <w:szCs w:val="24"/>
        </w:rPr>
        <w:t xml:space="preserve"> </w:t>
      </w:r>
      <w:r w:rsidR="00B16035" w:rsidRPr="00FC53C8">
        <w:rPr>
          <w:sz w:val="24"/>
          <w:szCs w:val="24"/>
        </w:rPr>
        <w:t>Plan</w:t>
      </w:r>
      <w:r w:rsidRPr="00FC53C8">
        <w:rPr>
          <w:sz w:val="24"/>
          <w:szCs w:val="24"/>
        </w:rPr>
        <w:t xml:space="preserve"> </w:t>
      </w:r>
      <w:r w:rsidR="00B16035" w:rsidRPr="00FC53C8">
        <w:rPr>
          <w:sz w:val="24"/>
          <w:szCs w:val="24"/>
        </w:rPr>
        <w:t>–</w:t>
      </w:r>
      <w:r w:rsidRPr="00FC53C8">
        <w:rPr>
          <w:sz w:val="24"/>
          <w:szCs w:val="24"/>
        </w:rPr>
        <w:t xml:space="preserve"> </w:t>
      </w:r>
      <w:r w:rsidR="00B16035" w:rsidRPr="00FC53C8">
        <w:rPr>
          <w:sz w:val="24"/>
          <w:szCs w:val="24"/>
        </w:rPr>
        <w:t>Goals,</w:t>
      </w:r>
      <w:r w:rsidRPr="00FC53C8">
        <w:rPr>
          <w:sz w:val="24"/>
          <w:szCs w:val="24"/>
        </w:rPr>
        <w:t xml:space="preserve"> </w:t>
      </w:r>
      <w:r w:rsidR="00B16035" w:rsidRPr="00FC53C8">
        <w:rPr>
          <w:sz w:val="24"/>
          <w:szCs w:val="24"/>
        </w:rPr>
        <w:t>Targets</w:t>
      </w:r>
      <w:r w:rsidRPr="00FC53C8">
        <w:rPr>
          <w:sz w:val="24"/>
          <w:szCs w:val="24"/>
        </w:rPr>
        <w:t xml:space="preserve"> </w:t>
      </w:r>
      <w:r w:rsidR="00B16035" w:rsidRPr="00FC53C8">
        <w:rPr>
          <w:sz w:val="24"/>
          <w:szCs w:val="24"/>
        </w:rPr>
        <w:t>and</w:t>
      </w:r>
      <w:r w:rsidRPr="00FC53C8">
        <w:rPr>
          <w:sz w:val="24"/>
          <w:szCs w:val="24"/>
        </w:rPr>
        <w:t xml:space="preserve"> </w:t>
      </w:r>
      <w:r w:rsidR="00B16035" w:rsidRPr="00FC53C8">
        <w:rPr>
          <w:sz w:val="24"/>
          <w:szCs w:val="24"/>
        </w:rPr>
        <w:t>Indicators</w:t>
      </w:r>
      <w:r w:rsidRPr="00FC53C8">
        <w:rPr>
          <w:sz w:val="24"/>
          <w:szCs w:val="24"/>
        </w:rPr>
        <w:t xml:space="preserve"> </w:t>
      </w:r>
    </w:p>
    <w:p w14:paraId="72290DBA" w14:textId="77777777" w:rsidR="00B16035" w:rsidRDefault="00B16035" w:rsidP="00DD360B">
      <w:pPr>
        <w:rPr>
          <w:lang w:eastAsia="en-GB"/>
        </w:rPr>
      </w:pPr>
    </w:p>
    <w:p w14:paraId="5DC6C8CB" w14:textId="77777777" w:rsidR="00FC53C8" w:rsidRPr="00551282" w:rsidRDefault="00FC53C8" w:rsidP="00DD360B">
      <w:pPr>
        <w:rPr>
          <w:lang w:eastAsia="en-GB"/>
        </w:rPr>
      </w:pPr>
    </w:p>
    <w:tbl>
      <w:tblPr>
        <w:tblStyle w:val="TableGrid"/>
        <w:tblW w:w="14798" w:type="dxa"/>
        <w:tblLayout w:type="fixed"/>
        <w:tblLook w:val="04A0" w:firstRow="1" w:lastRow="0" w:firstColumn="1" w:lastColumn="0" w:noHBand="0" w:noVBand="1"/>
      </w:tblPr>
      <w:tblGrid>
        <w:gridCol w:w="4932"/>
        <w:gridCol w:w="4933"/>
        <w:gridCol w:w="4933"/>
      </w:tblGrid>
      <w:tr w:rsidR="00B16035" w:rsidRPr="00FA4E9F" w14:paraId="299947A7" w14:textId="77777777" w:rsidTr="00FC53C8">
        <w:trPr>
          <w:cantSplit/>
          <w:trHeight w:val="340"/>
        </w:trPr>
        <w:tc>
          <w:tcPr>
            <w:tcW w:w="14798" w:type="dxa"/>
            <w:gridSpan w:val="3"/>
            <w:vAlign w:val="center"/>
          </w:tcPr>
          <w:p w14:paraId="2C007BC7" w14:textId="5B0954CA" w:rsidR="00B16035" w:rsidRPr="00FA4E9F" w:rsidRDefault="00B16035" w:rsidP="00DD360B">
            <w:pPr>
              <w:rPr>
                <w:rFonts w:ascii="Calibri" w:hAnsi="Calibri" w:cs="Calibri"/>
                <w:b/>
                <w:bCs/>
                <w:sz w:val="22"/>
                <w:szCs w:val="22"/>
              </w:rPr>
            </w:pPr>
            <w:r w:rsidRPr="00FA4E9F">
              <w:rPr>
                <w:rFonts w:ascii="Calibri" w:hAnsi="Calibri" w:cs="Calibri"/>
                <w:b/>
                <w:bCs/>
                <w:sz w:val="22"/>
                <w:szCs w:val="22"/>
              </w:rPr>
              <w:t>Goal</w:t>
            </w:r>
            <w:r w:rsidR="00B4276F">
              <w:rPr>
                <w:rFonts w:ascii="Calibri" w:hAnsi="Calibri" w:cs="Calibri"/>
                <w:b/>
                <w:bCs/>
                <w:sz w:val="22"/>
                <w:szCs w:val="22"/>
              </w:rPr>
              <w:t xml:space="preserve"> </w:t>
            </w:r>
            <w:r w:rsidRPr="00FA4E9F">
              <w:rPr>
                <w:rFonts w:ascii="Calibri" w:hAnsi="Calibri" w:cs="Calibri"/>
                <w:b/>
                <w:bCs/>
                <w:sz w:val="22"/>
                <w:szCs w:val="22"/>
              </w:rPr>
              <w:t>1:</w:t>
            </w:r>
            <w:r w:rsidR="00B4276F">
              <w:rPr>
                <w:rFonts w:ascii="Calibri" w:hAnsi="Calibri" w:cs="Calibri"/>
                <w:b/>
                <w:bCs/>
                <w:sz w:val="22"/>
                <w:szCs w:val="22"/>
              </w:rPr>
              <w:t xml:space="preserve"> </w:t>
            </w:r>
            <w:r w:rsidRPr="00FA4E9F">
              <w:rPr>
                <w:rFonts w:ascii="Calibri" w:eastAsia="Cambria" w:hAnsi="Calibri" w:cs="Calibri"/>
                <w:b/>
                <w:bCs/>
                <w:color w:val="000000" w:themeColor="text1"/>
                <w:sz w:val="22"/>
                <w:szCs w:val="22"/>
              </w:rPr>
              <w:t>Address</w:t>
            </w:r>
            <w:r w:rsidR="00B4276F">
              <w:rPr>
                <w:rFonts w:ascii="Calibri" w:eastAsia="Cambria" w:hAnsi="Calibri" w:cs="Calibri"/>
                <w:b/>
                <w:color w:val="000000" w:themeColor="text1"/>
                <w:sz w:val="22"/>
                <w:szCs w:val="22"/>
              </w:rPr>
              <w:t xml:space="preserve"> </w:t>
            </w:r>
            <w:r w:rsidRPr="00FA4E9F">
              <w:rPr>
                <w:rFonts w:ascii="Calibri" w:eastAsia="Cambria" w:hAnsi="Calibri" w:cs="Calibri"/>
                <w:b/>
                <w:color w:val="000000" w:themeColor="text1"/>
                <w:sz w:val="22"/>
                <w:szCs w:val="22"/>
              </w:rPr>
              <w:t>and</w:t>
            </w:r>
            <w:r w:rsidR="00B4276F">
              <w:rPr>
                <w:rFonts w:ascii="Calibri" w:eastAsia="Cambria" w:hAnsi="Calibri" w:cs="Calibri"/>
                <w:b/>
                <w:color w:val="000000" w:themeColor="text1"/>
                <w:sz w:val="22"/>
                <w:szCs w:val="22"/>
              </w:rPr>
              <w:t xml:space="preserve"> </w:t>
            </w:r>
            <w:r w:rsidRPr="00FA4E9F">
              <w:rPr>
                <w:rFonts w:ascii="Calibri" w:eastAsia="Cambria" w:hAnsi="Calibri" w:cs="Calibri"/>
                <w:b/>
                <w:color w:val="000000" w:themeColor="text1"/>
                <w:sz w:val="22"/>
                <w:szCs w:val="22"/>
              </w:rPr>
              <w:t>reverse</w:t>
            </w:r>
            <w:r w:rsidR="00B4276F">
              <w:rPr>
                <w:rFonts w:ascii="Calibri" w:eastAsia="Cambria" w:hAnsi="Calibri" w:cs="Calibri"/>
                <w:b/>
                <w:color w:val="000000" w:themeColor="text1"/>
                <w:sz w:val="22"/>
                <w:szCs w:val="22"/>
              </w:rPr>
              <w:t xml:space="preserve"> </w:t>
            </w:r>
            <w:r w:rsidRPr="00FA4E9F">
              <w:rPr>
                <w:rFonts w:ascii="Calibri" w:eastAsia="Cambria" w:hAnsi="Calibri" w:cs="Calibri"/>
                <w:b/>
                <w:color w:val="000000" w:themeColor="text1"/>
                <w:sz w:val="22"/>
                <w:szCs w:val="22"/>
              </w:rPr>
              <w:t>wetland</w:t>
            </w:r>
            <w:r w:rsidR="00B4276F">
              <w:rPr>
                <w:rFonts w:ascii="Calibri" w:eastAsia="Cambria" w:hAnsi="Calibri" w:cs="Calibri"/>
                <w:b/>
                <w:color w:val="000000" w:themeColor="text1"/>
                <w:sz w:val="22"/>
                <w:szCs w:val="22"/>
              </w:rPr>
              <w:t xml:space="preserve"> </w:t>
            </w:r>
            <w:r w:rsidRPr="00FA4E9F">
              <w:rPr>
                <w:rFonts w:ascii="Calibri" w:eastAsia="Cambria" w:hAnsi="Calibri" w:cs="Calibri"/>
                <w:b/>
                <w:color w:val="000000" w:themeColor="text1"/>
                <w:sz w:val="22"/>
                <w:szCs w:val="22"/>
              </w:rPr>
              <w:t>loss</w:t>
            </w:r>
            <w:r w:rsidR="00B4276F">
              <w:rPr>
                <w:rFonts w:ascii="Calibri" w:eastAsia="Cambria" w:hAnsi="Calibri" w:cs="Calibri"/>
                <w:b/>
                <w:color w:val="000000" w:themeColor="text1"/>
                <w:sz w:val="22"/>
                <w:szCs w:val="22"/>
              </w:rPr>
              <w:t xml:space="preserve"> </w:t>
            </w:r>
            <w:r w:rsidRPr="00FA4E9F">
              <w:rPr>
                <w:rFonts w:ascii="Calibri" w:eastAsia="Cambria" w:hAnsi="Calibri" w:cs="Calibri"/>
                <w:b/>
                <w:color w:val="000000" w:themeColor="text1"/>
                <w:sz w:val="22"/>
                <w:szCs w:val="22"/>
              </w:rPr>
              <w:t>and</w:t>
            </w:r>
            <w:r w:rsidR="00B4276F">
              <w:rPr>
                <w:rFonts w:ascii="Calibri" w:eastAsia="Cambria" w:hAnsi="Calibri" w:cs="Calibri"/>
                <w:b/>
                <w:color w:val="000000" w:themeColor="text1"/>
                <w:sz w:val="22"/>
                <w:szCs w:val="22"/>
              </w:rPr>
              <w:t xml:space="preserve"> </w:t>
            </w:r>
            <w:r w:rsidRPr="00FA4E9F">
              <w:rPr>
                <w:rFonts w:ascii="Calibri" w:eastAsia="Cambria" w:hAnsi="Calibri" w:cs="Calibri"/>
                <w:b/>
                <w:color w:val="000000" w:themeColor="text1"/>
                <w:sz w:val="22"/>
                <w:szCs w:val="22"/>
              </w:rPr>
              <w:t>degradation</w:t>
            </w:r>
          </w:p>
        </w:tc>
      </w:tr>
      <w:tr w:rsidR="00B16035" w:rsidRPr="00FA4E9F" w14:paraId="605FA8FF" w14:textId="77777777" w:rsidTr="00FC53C8">
        <w:trPr>
          <w:cantSplit/>
        </w:trPr>
        <w:tc>
          <w:tcPr>
            <w:tcW w:w="14798" w:type="dxa"/>
            <w:gridSpan w:val="3"/>
          </w:tcPr>
          <w:p w14:paraId="785E9AA5" w14:textId="07B98AD0" w:rsidR="00B16035" w:rsidRPr="006644A8" w:rsidRDefault="00B16035" w:rsidP="00DD360B">
            <w:pPr>
              <w:rPr>
                <w:rFonts w:ascii="Calibri" w:hAnsi="Calibri" w:cs="Calibri"/>
                <w:b/>
                <w:bCs/>
                <w:sz w:val="22"/>
                <w:szCs w:val="22"/>
              </w:rPr>
            </w:pPr>
            <w:r w:rsidRPr="006644A8">
              <w:rPr>
                <w:rFonts w:ascii="Calibri" w:hAnsi="Calibri" w:cs="Calibri"/>
                <w:color w:val="000000" w:themeColor="text1"/>
                <w:sz w:val="22"/>
                <w:szCs w:val="22"/>
              </w:rPr>
              <w:t>Goal</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Statement:</w:t>
            </w:r>
            <w:r w:rsidR="00B4276F">
              <w:rPr>
                <w:rFonts w:ascii="Calibri" w:hAnsi="Calibri" w:cs="Calibri"/>
                <w:color w:val="000000" w:themeColor="text1"/>
                <w:sz w:val="22"/>
                <w:szCs w:val="22"/>
              </w:rPr>
              <w:t xml:space="preserve"> </w:t>
            </w:r>
            <w:r w:rsidR="003B333F">
              <w:rPr>
                <w:rFonts w:ascii="Calibri" w:hAnsi="Calibri" w:cs="Calibri"/>
                <w:color w:val="000000" w:themeColor="text1"/>
                <w:sz w:val="22"/>
                <w:szCs w:val="22"/>
              </w:rPr>
              <w:t>T</w:t>
            </w:r>
            <w:r w:rsidRPr="006644A8">
              <w:rPr>
                <w:rFonts w:ascii="Calibri" w:hAnsi="Calibri" w:cs="Calibri"/>
                <w:color w:val="000000" w:themeColor="text1"/>
                <w:sz w:val="22"/>
                <w:szCs w:val="22"/>
              </w:rPr>
              <w:t>he</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impacts</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of</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key</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drivers</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of</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wetland</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loss</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and</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degradation</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are</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addressed</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and</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effective</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restoration</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actions</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are</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implemented</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to</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conserve</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wetlands</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and</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to</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reverse</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loss</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and</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degradation</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of</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wetlands</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for</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the</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benefit</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of</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all</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life</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on</w:t>
            </w:r>
            <w:r w:rsidR="00B4276F">
              <w:rPr>
                <w:rFonts w:ascii="Calibri" w:hAnsi="Calibri" w:cs="Calibri"/>
                <w:color w:val="000000" w:themeColor="text1"/>
                <w:sz w:val="22"/>
                <w:szCs w:val="22"/>
              </w:rPr>
              <w:t xml:space="preserve"> </w:t>
            </w:r>
            <w:r w:rsidRPr="006644A8">
              <w:rPr>
                <w:rFonts w:ascii="Calibri" w:hAnsi="Calibri" w:cs="Calibri"/>
                <w:color w:val="000000" w:themeColor="text1"/>
                <w:sz w:val="22"/>
                <w:szCs w:val="22"/>
              </w:rPr>
              <w:t>Earth.</w:t>
            </w:r>
          </w:p>
        </w:tc>
      </w:tr>
      <w:tr w:rsidR="00B16035" w:rsidRPr="00D52DBF" w14:paraId="78C8C1B2" w14:textId="77777777" w:rsidTr="00FC53C8">
        <w:trPr>
          <w:cantSplit/>
        </w:trPr>
        <w:tc>
          <w:tcPr>
            <w:tcW w:w="14798" w:type="dxa"/>
            <w:gridSpan w:val="3"/>
          </w:tcPr>
          <w:p w14:paraId="50E31E9F" w14:textId="53B806F2" w:rsidR="00B16035" w:rsidRPr="00FC53C8" w:rsidRDefault="00B16035" w:rsidP="00DD360B">
            <w:pPr>
              <w:rPr>
                <w:rFonts w:ascii="Calibri" w:hAnsi="Calibri" w:cs="Calibri"/>
                <w:color w:val="000000" w:themeColor="text1"/>
                <w:sz w:val="20"/>
                <w:szCs w:val="20"/>
              </w:rPr>
            </w:pPr>
            <w:r w:rsidRPr="00FC53C8">
              <w:rPr>
                <w:rFonts w:ascii="Calibri" w:hAnsi="Calibri" w:cs="Calibri"/>
                <w:b/>
                <w:bCs/>
                <w:color w:val="000000" w:themeColor="text1"/>
                <w:sz w:val="20"/>
                <w:szCs w:val="20"/>
              </w:rPr>
              <w:t>Goal</w:t>
            </w:r>
            <w:r w:rsidR="00B4276F" w:rsidRPr="00FC53C8">
              <w:rPr>
                <w:rFonts w:ascii="Calibri" w:hAnsi="Calibri" w:cs="Calibri"/>
                <w:b/>
                <w:bCs/>
                <w:color w:val="000000" w:themeColor="text1"/>
                <w:sz w:val="20"/>
                <w:szCs w:val="20"/>
              </w:rPr>
              <w:t xml:space="preserve"> </w:t>
            </w:r>
            <w:r w:rsidRPr="00FC53C8">
              <w:rPr>
                <w:rFonts w:ascii="Calibri" w:hAnsi="Calibri" w:cs="Calibri"/>
                <w:b/>
                <w:bCs/>
                <w:color w:val="000000" w:themeColor="text1"/>
                <w:sz w:val="20"/>
                <w:szCs w:val="20"/>
              </w:rPr>
              <w:t>Indicator</w:t>
            </w:r>
            <w:r w:rsidRPr="00FC53C8">
              <w:rPr>
                <w:rFonts w:ascii="Calibri" w:hAnsi="Calibri" w:cs="Calibri"/>
                <w:color w:val="000000" w:themeColor="text1"/>
                <w:sz w:val="20"/>
                <w:szCs w:val="20"/>
              </w:rPr>
              <w:t>:</w:t>
            </w:r>
          </w:p>
          <w:p w14:paraId="341A8763" w14:textId="508632C4" w:rsidR="00B16035" w:rsidRPr="00FC53C8" w:rsidRDefault="00B16035" w:rsidP="00DD360B">
            <w:pPr>
              <w:rPr>
                <w:rFonts w:ascii="Calibri" w:hAnsi="Calibri" w:cs="Calibri"/>
                <w:color w:val="000000" w:themeColor="text1"/>
                <w:sz w:val="20"/>
                <w:szCs w:val="20"/>
              </w:rPr>
            </w:pPr>
            <w:r w:rsidRPr="00FC53C8">
              <w:rPr>
                <w:rFonts w:ascii="Calibri" w:hAnsi="Calibri" w:cs="Calibri"/>
                <w:color w:val="000000" w:themeColor="text1"/>
                <w:sz w:val="20"/>
                <w:szCs w:val="20"/>
              </w:rPr>
              <w:t>Global</w:t>
            </w:r>
            <w:r w:rsidR="00B4276F" w:rsidRPr="00FC53C8">
              <w:rPr>
                <w:rFonts w:ascii="Calibri" w:hAnsi="Calibri" w:cs="Calibri"/>
                <w:color w:val="000000" w:themeColor="text1"/>
                <w:sz w:val="20"/>
                <w:szCs w:val="20"/>
              </w:rPr>
              <w:t xml:space="preserve"> </w:t>
            </w:r>
            <w:r w:rsidRPr="00FC53C8">
              <w:rPr>
                <w:rFonts w:ascii="Calibri" w:hAnsi="Calibri" w:cs="Calibri"/>
                <w:color w:val="000000" w:themeColor="text1"/>
                <w:sz w:val="20"/>
                <w:szCs w:val="20"/>
              </w:rPr>
              <w:t>extent</w:t>
            </w:r>
            <w:r w:rsidR="00B4276F" w:rsidRPr="00FC53C8">
              <w:rPr>
                <w:rFonts w:ascii="Calibri" w:hAnsi="Calibri" w:cs="Calibri"/>
                <w:color w:val="000000" w:themeColor="text1"/>
                <w:sz w:val="20"/>
                <w:szCs w:val="20"/>
              </w:rPr>
              <w:t xml:space="preserve"> </w:t>
            </w:r>
            <w:r w:rsidRPr="00FC53C8">
              <w:rPr>
                <w:rFonts w:ascii="Calibri" w:hAnsi="Calibri" w:cs="Calibri"/>
                <w:color w:val="000000" w:themeColor="text1"/>
                <w:sz w:val="20"/>
                <w:szCs w:val="20"/>
              </w:rPr>
              <w:t>of</w:t>
            </w:r>
            <w:r w:rsidR="00B4276F" w:rsidRPr="00FC53C8">
              <w:rPr>
                <w:rFonts w:ascii="Calibri" w:hAnsi="Calibri" w:cs="Calibri"/>
                <w:color w:val="000000" w:themeColor="text1"/>
                <w:sz w:val="20"/>
                <w:szCs w:val="20"/>
              </w:rPr>
              <w:t xml:space="preserve"> </w:t>
            </w:r>
            <w:r w:rsidRPr="00FC53C8">
              <w:rPr>
                <w:rFonts w:ascii="Calibri" w:hAnsi="Calibri" w:cs="Calibri"/>
                <w:color w:val="000000" w:themeColor="text1"/>
                <w:sz w:val="20"/>
                <w:szCs w:val="20"/>
              </w:rPr>
              <w:t>wetlands</w:t>
            </w:r>
          </w:p>
        </w:tc>
      </w:tr>
      <w:tr w:rsidR="00B16035" w:rsidRPr="00FA4E9F" w14:paraId="4E77EC9B" w14:textId="77777777" w:rsidTr="00FC53C8">
        <w:trPr>
          <w:cantSplit/>
          <w:trHeight w:val="340"/>
        </w:trPr>
        <w:tc>
          <w:tcPr>
            <w:tcW w:w="4932" w:type="dxa"/>
            <w:vAlign w:val="center"/>
          </w:tcPr>
          <w:p w14:paraId="48BBB69C" w14:textId="77777777" w:rsidR="00B16035" w:rsidRPr="00FC53C8" w:rsidRDefault="00B16035" w:rsidP="00DD360B">
            <w:pPr>
              <w:rPr>
                <w:rFonts w:ascii="Calibri" w:hAnsi="Calibri" w:cs="Calibri"/>
                <w:b/>
                <w:bCs/>
                <w:color w:val="000000" w:themeColor="text1"/>
                <w:sz w:val="20"/>
                <w:szCs w:val="20"/>
              </w:rPr>
            </w:pPr>
            <w:r w:rsidRPr="00FC53C8">
              <w:rPr>
                <w:rFonts w:ascii="Calibri" w:hAnsi="Calibri" w:cs="Calibri"/>
                <w:b/>
                <w:bCs/>
                <w:color w:val="000000" w:themeColor="text1"/>
                <w:sz w:val="20"/>
                <w:szCs w:val="20"/>
              </w:rPr>
              <w:t>Targets</w:t>
            </w:r>
          </w:p>
        </w:tc>
        <w:tc>
          <w:tcPr>
            <w:tcW w:w="4933" w:type="dxa"/>
            <w:vAlign w:val="center"/>
          </w:tcPr>
          <w:p w14:paraId="64595CB4" w14:textId="77777777" w:rsidR="00B16035" w:rsidRPr="00FC53C8" w:rsidRDefault="00B16035" w:rsidP="00DD360B">
            <w:pPr>
              <w:rPr>
                <w:rFonts w:ascii="Calibri" w:hAnsi="Calibri" w:cs="Calibri"/>
                <w:b/>
                <w:bCs/>
                <w:color w:val="000000" w:themeColor="text1"/>
                <w:sz w:val="20"/>
                <w:szCs w:val="20"/>
              </w:rPr>
            </w:pPr>
            <w:r w:rsidRPr="00FC53C8">
              <w:rPr>
                <w:rFonts w:ascii="Calibri" w:hAnsi="Calibri" w:cs="Calibri"/>
                <w:b/>
                <w:bCs/>
                <w:color w:val="000000" w:themeColor="text1"/>
                <w:sz w:val="20"/>
                <w:szCs w:val="20"/>
              </w:rPr>
              <w:t>Indicators</w:t>
            </w:r>
          </w:p>
        </w:tc>
        <w:tc>
          <w:tcPr>
            <w:tcW w:w="4933" w:type="dxa"/>
            <w:vAlign w:val="center"/>
          </w:tcPr>
          <w:p w14:paraId="53466405" w14:textId="69A13F83" w:rsidR="00B16035" w:rsidRPr="00FC53C8" w:rsidRDefault="00B16035" w:rsidP="00DD360B">
            <w:pPr>
              <w:rPr>
                <w:rFonts w:ascii="Calibri" w:hAnsi="Calibri" w:cs="Calibri"/>
                <w:b/>
                <w:bCs/>
                <w:i/>
                <w:iCs/>
                <w:color w:val="000000" w:themeColor="text1"/>
                <w:sz w:val="20"/>
                <w:szCs w:val="20"/>
              </w:rPr>
            </w:pPr>
            <w:r w:rsidRPr="00FC53C8">
              <w:rPr>
                <w:rFonts w:ascii="Calibri" w:hAnsi="Calibri" w:cs="Calibri"/>
                <w:i/>
                <w:iCs/>
                <w:sz w:val="20"/>
                <w:szCs w:val="20"/>
              </w:rPr>
              <w:t>Links</w:t>
            </w:r>
            <w:r w:rsidR="00B4276F" w:rsidRPr="00FC53C8">
              <w:rPr>
                <w:rFonts w:ascii="Calibri" w:hAnsi="Calibri" w:cs="Calibri"/>
                <w:i/>
                <w:iCs/>
                <w:sz w:val="20"/>
                <w:szCs w:val="20"/>
              </w:rPr>
              <w:t xml:space="preserve"> </w:t>
            </w:r>
            <w:r w:rsidRPr="00FC53C8">
              <w:rPr>
                <w:rFonts w:ascii="Calibri" w:hAnsi="Calibri" w:cs="Calibri"/>
                <w:i/>
                <w:iCs/>
                <w:sz w:val="20"/>
                <w:szCs w:val="20"/>
              </w:rPr>
              <w:t>to</w:t>
            </w:r>
            <w:r w:rsidR="00B4276F" w:rsidRPr="00FC53C8">
              <w:rPr>
                <w:rFonts w:ascii="Calibri" w:hAnsi="Calibri" w:cs="Calibri"/>
                <w:i/>
                <w:iCs/>
                <w:sz w:val="20"/>
                <w:szCs w:val="20"/>
              </w:rPr>
              <w:t xml:space="preserve"> </w:t>
            </w:r>
            <w:r w:rsidRPr="00FC53C8">
              <w:rPr>
                <w:rFonts w:ascii="Calibri" w:hAnsi="Calibri" w:cs="Calibri"/>
                <w:i/>
                <w:iCs/>
                <w:sz w:val="20"/>
                <w:szCs w:val="20"/>
              </w:rPr>
              <w:t>other</w:t>
            </w:r>
            <w:r w:rsidR="00B4276F" w:rsidRPr="00FC53C8">
              <w:rPr>
                <w:rFonts w:ascii="Calibri" w:hAnsi="Calibri" w:cs="Calibri"/>
                <w:i/>
                <w:iCs/>
                <w:sz w:val="20"/>
                <w:szCs w:val="20"/>
              </w:rPr>
              <w:t xml:space="preserve"> </w:t>
            </w:r>
            <w:r w:rsidRPr="00FC53C8">
              <w:rPr>
                <w:rFonts w:ascii="Calibri" w:hAnsi="Calibri" w:cs="Calibri"/>
                <w:i/>
                <w:iCs/>
                <w:sz w:val="20"/>
                <w:szCs w:val="20"/>
              </w:rPr>
              <w:t>Targets</w:t>
            </w:r>
            <w:r w:rsidR="00B4276F" w:rsidRPr="00FC53C8">
              <w:rPr>
                <w:rFonts w:ascii="Calibri" w:hAnsi="Calibri" w:cs="Calibri"/>
                <w:i/>
                <w:iCs/>
                <w:sz w:val="20"/>
                <w:szCs w:val="20"/>
              </w:rPr>
              <w:t xml:space="preserve"> </w:t>
            </w:r>
            <w:r w:rsidRPr="00FC53C8">
              <w:rPr>
                <w:rFonts w:ascii="Calibri" w:hAnsi="Calibri" w:cs="Calibri"/>
                <w:i/>
                <w:iCs/>
                <w:sz w:val="20"/>
                <w:szCs w:val="20"/>
              </w:rPr>
              <w:t>and</w:t>
            </w:r>
            <w:r w:rsidR="00B4276F" w:rsidRPr="00FC53C8">
              <w:rPr>
                <w:rFonts w:ascii="Calibri" w:hAnsi="Calibri" w:cs="Calibri"/>
                <w:i/>
                <w:iCs/>
                <w:sz w:val="20"/>
                <w:szCs w:val="20"/>
              </w:rPr>
              <w:t xml:space="preserve"> </w:t>
            </w:r>
            <w:r w:rsidRPr="00FC53C8">
              <w:rPr>
                <w:rFonts w:ascii="Calibri" w:hAnsi="Calibri" w:cs="Calibri"/>
                <w:i/>
                <w:iCs/>
                <w:sz w:val="20"/>
                <w:szCs w:val="20"/>
              </w:rPr>
              <w:t>other</w:t>
            </w:r>
            <w:r w:rsidR="00B4276F" w:rsidRPr="00FC53C8">
              <w:rPr>
                <w:rFonts w:ascii="Calibri" w:hAnsi="Calibri" w:cs="Calibri"/>
                <w:i/>
                <w:iCs/>
                <w:sz w:val="20"/>
                <w:szCs w:val="20"/>
              </w:rPr>
              <w:t xml:space="preserve"> </w:t>
            </w:r>
            <w:r w:rsidRPr="00FC53C8">
              <w:rPr>
                <w:rFonts w:ascii="Calibri" w:hAnsi="Calibri" w:cs="Calibri"/>
                <w:i/>
                <w:iCs/>
                <w:sz w:val="20"/>
                <w:szCs w:val="20"/>
              </w:rPr>
              <w:t>frameworks</w:t>
            </w:r>
            <w:r w:rsidR="00B4276F" w:rsidRPr="00FC53C8">
              <w:rPr>
                <w:rFonts w:ascii="Calibri" w:hAnsi="Calibri" w:cs="Calibri"/>
                <w:i/>
                <w:iCs/>
                <w:sz w:val="20"/>
                <w:szCs w:val="20"/>
              </w:rPr>
              <w:t xml:space="preserve"> </w:t>
            </w:r>
            <w:r w:rsidRPr="00FC53C8">
              <w:rPr>
                <w:rFonts w:ascii="Calibri" w:hAnsi="Calibri" w:cs="Calibri"/>
                <w:i/>
                <w:iCs/>
                <w:sz w:val="20"/>
                <w:szCs w:val="20"/>
              </w:rPr>
              <w:t>and</w:t>
            </w:r>
            <w:r w:rsidR="00B4276F" w:rsidRPr="00FC53C8">
              <w:rPr>
                <w:rFonts w:ascii="Calibri" w:hAnsi="Calibri" w:cs="Calibri"/>
                <w:i/>
                <w:iCs/>
                <w:sz w:val="20"/>
                <w:szCs w:val="20"/>
              </w:rPr>
              <w:t xml:space="preserve"> </w:t>
            </w:r>
            <w:r w:rsidRPr="00FC53C8">
              <w:rPr>
                <w:rFonts w:ascii="Calibri" w:hAnsi="Calibri" w:cs="Calibri"/>
                <w:i/>
                <w:iCs/>
                <w:sz w:val="20"/>
                <w:szCs w:val="20"/>
              </w:rPr>
              <w:t>processes</w:t>
            </w:r>
          </w:p>
        </w:tc>
      </w:tr>
      <w:tr w:rsidR="00B16035" w:rsidRPr="00FA4E9F" w14:paraId="63C73B7D" w14:textId="77777777" w:rsidTr="00FC53C8">
        <w:trPr>
          <w:cantSplit/>
          <w:trHeight w:val="1531"/>
        </w:trPr>
        <w:tc>
          <w:tcPr>
            <w:tcW w:w="4932" w:type="dxa"/>
          </w:tcPr>
          <w:p w14:paraId="69BCD983" w14:textId="765C8911" w:rsidR="00B16035" w:rsidRPr="00FC53C8" w:rsidRDefault="00B16035" w:rsidP="00DD360B">
            <w:pPr>
              <w:pStyle w:val="SP5TableText"/>
              <w:rPr>
                <w:b/>
                <w:bCs/>
                <w:sz w:val="20"/>
                <w:szCs w:val="20"/>
              </w:rPr>
            </w:pPr>
            <w:r w:rsidRPr="00FC53C8">
              <w:rPr>
                <w:b/>
                <w:bCs/>
                <w:sz w:val="20"/>
                <w:szCs w:val="20"/>
              </w:rPr>
              <w:t>Target</w:t>
            </w:r>
            <w:r w:rsidR="00B4276F" w:rsidRPr="00FC53C8">
              <w:rPr>
                <w:b/>
                <w:bCs/>
                <w:sz w:val="20"/>
                <w:szCs w:val="20"/>
              </w:rPr>
              <w:t xml:space="preserve"> </w:t>
            </w:r>
            <w:r w:rsidRPr="00FC53C8">
              <w:rPr>
                <w:b/>
                <w:bCs/>
                <w:sz w:val="20"/>
                <w:szCs w:val="20"/>
              </w:rPr>
              <w:t>1.1</w:t>
            </w:r>
            <w:r w:rsidR="00B4276F" w:rsidRPr="00FC53C8">
              <w:rPr>
                <w:b/>
                <w:bCs/>
                <w:sz w:val="20"/>
                <w:szCs w:val="20"/>
              </w:rPr>
              <w:t xml:space="preserve"> </w:t>
            </w:r>
            <w:r w:rsidRPr="00FC53C8">
              <w:rPr>
                <w:b/>
                <w:bCs/>
                <w:sz w:val="20"/>
                <w:szCs w:val="20"/>
              </w:rPr>
              <w:t>Conserve</w:t>
            </w:r>
            <w:r w:rsidR="00B4276F" w:rsidRPr="00FC53C8">
              <w:rPr>
                <w:b/>
                <w:bCs/>
                <w:sz w:val="20"/>
                <w:szCs w:val="20"/>
              </w:rPr>
              <w:t xml:space="preserve"> </w:t>
            </w:r>
            <w:r w:rsidRPr="00FC53C8">
              <w:rPr>
                <w:b/>
                <w:bCs/>
                <w:sz w:val="20"/>
                <w:szCs w:val="20"/>
              </w:rPr>
              <w:t>and</w:t>
            </w:r>
            <w:r w:rsidR="00B4276F" w:rsidRPr="00FC53C8">
              <w:rPr>
                <w:b/>
                <w:bCs/>
                <w:sz w:val="20"/>
                <w:szCs w:val="20"/>
              </w:rPr>
              <w:t xml:space="preserve"> </w:t>
            </w:r>
            <w:r w:rsidRPr="00FC53C8">
              <w:rPr>
                <w:b/>
                <w:bCs/>
                <w:sz w:val="20"/>
                <w:szCs w:val="20"/>
              </w:rPr>
              <w:t>restore</w:t>
            </w:r>
            <w:r w:rsidR="00B4276F" w:rsidRPr="00FC53C8">
              <w:rPr>
                <w:b/>
                <w:bCs/>
                <w:sz w:val="20"/>
                <w:szCs w:val="20"/>
              </w:rPr>
              <w:t xml:space="preserve"> </w:t>
            </w:r>
            <w:r w:rsidRPr="00FC53C8">
              <w:rPr>
                <w:b/>
                <w:bCs/>
                <w:sz w:val="20"/>
                <w:szCs w:val="20"/>
              </w:rPr>
              <w:t>wetlands</w:t>
            </w:r>
          </w:p>
          <w:p w14:paraId="0CF16350" w14:textId="4606E870" w:rsidR="00B16035" w:rsidRPr="00FC53C8" w:rsidRDefault="00B4276F" w:rsidP="00DD360B">
            <w:pPr>
              <w:pStyle w:val="SP5TableText"/>
              <w:rPr>
                <w:sz w:val="20"/>
                <w:szCs w:val="20"/>
              </w:rPr>
            </w:pPr>
            <w:r w:rsidRPr="00FC53C8">
              <w:rPr>
                <w:sz w:val="20"/>
                <w:szCs w:val="20"/>
              </w:rPr>
              <w:t xml:space="preserve"> </w:t>
            </w:r>
            <w:r w:rsidR="00B16035" w:rsidRPr="00FC53C8">
              <w:rPr>
                <w:sz w:val="20"/>
                <w:szCs w:val="20"/>
              </w:rPr>
              <w:t>[</w:t>
            </w:r>
            <w:r w:rsidR="003B333F" w:rsidRPr="00FC53C8">
              <w:rPr>
                <w:sz w:val="20"/>
                <w:szCs w:val="20"/>
              </w:rPr>
              <w:t>A</w:t>
            </w:r>
            <w:r w:rsidR="00B16035" w:rsidRPr="00FC53C8">
              <w:rPr>
                <w:sz w:val="20"/>
                <w:szCs w:val="20"/>
              </w:rPr>
              <w:t>t</w:t>
            </w:r>
            <w:r w:rsidRPr="00FC53C8">
              <w:rPr>
                <w:sz w:val="20"/>
                <w:szCs w:val="20"/>
              </w:rPr>
              <w:t xml:space="preserve"> </w:t>
            </w:r>
            <w:r w:rsidR="00B16035" w:rsidRPr="00FC53C8">
              <w:rPr>
                <w:sz w:val="20"/>
                <w:szCs w:val="20"/>
              </w:rPr>
              <w:t>least</w:t>
            </w:r>
            <w:r w:rsidRPr="00FC53C8">
              <w:rPr>
                <w:sz w:val="20"/>
                <w:szCs w:val="20"/>
              </w:rPr>
              <w:t xml:space="preserve"> </w:t>
            </w:r>
            <w:r w:rsidR="00B16035" w:rsidRPr="00FC53C8">
              <w:rPr>
                <w:sz w:val="20"/>
                <w:szCs w:val="20"/>
              </w:rPr>
              <w:t>xx%</w:t>
            </w:r>
            <w:r w:rsidRPr="00FC53C8">
              <w:rPr>
                <w:sz w:val="20"/>
                <w:szCs w:val="20"/>
              </w:rPr>
              <w:t xml:space="preserve"> </w:t>
            </w:r>
            <w:r w:rsidR="00B16035" w:rsidRPr="00FC53C8">
              <w:rPr>
                <w:sz w:val="20"/>
                <w:szCs w:val="20"/>
              </w:rPr>
              <w:t>of]</w:t>
            </w:r>
            <w:r w:rsidRPr="00FC53C8">
              <w:rPr>
                <w:sz w:val="20"/>
                <w:szCs w:val="20"/>
              </w:rPr>
              <w:t xml:space="preserve"> </w:t>
            </w:r>
            <w:r w:rsidR="003B333F" w:rsidRPr="00FC53C8">
              <w:rPr>
                <w:sz w:val="20"/>
                <w:szCs w:val="20"/>
              </w:rPr>
              <w:t>E</w:t>
            </w:r>
            <w:r w:rsidR="00B16035" w:rsidRPr="00FC53C8">
              <w:rPr>
                <w:sz w:val="20"/>
                <w:szCs w:val="20"/>
              </w:rPr>
              <w:t>xisting</w:t>
            </w:r>
            <w:r w:rsidRPr="00FC53C8">
              <w:rPr>
                <w:sz w:val="20"/>
                <w:szCs w:val="20"/>
              </w:rPr>
              <w:t xml:space="preserve"> </w:t>
            </w:r>
            <w:r w:rsidR="00B16035" w:rsidRPr="00FC53C8">
              <w:rPr>
                <w:sz w:val="20"/>
                <w:szCs w:val="20"/>
              </w:rPr>
              <w:t>wetlands</w:t>
            </w:r>
            <w:r w:rsidRPr="00FC53C8">
              <w:rPr>
                <w:sz w:val="20"/>
                <w:szCs w:val="20"/>
              </w:rPr>
              <w:t xml:space="preserve"> </w:t>
            </w:r>
            <w:r w:rsidR="00B16035" w:rsidRPr="00FC53C8">
              <w:rPr>
                <w:sz w:val="20"/>
                <w:szCs w:val="20"/>
              </w:rPr>
              <w:t>are</w:t>
            </w:r>
            <w:r w:rsidRPr="00FC53C8">
              <w:rPr>
                <w:sz w:val="20"/>
                <w:szCs w:val="20"/>
              </w:rPr>
              <w:t xml:space="preserve"> </w:t>
            </w:r>
            <w:r w:rsidR="00B16035" w:rsidRPr="00FC53C8">
              <w:rPr>
                <w:sz w:val="20"/>
                <w:szCs w:val="20"/>
              </w:rPr>
              <w:t>effectively</w:t>
            </w:r>
            <w:r w:rsidRPr="00FC53C8">
              <w:rPr>
                <w:sz w:val="20"/>
                <w:szCs w:val="20"/>
              </w:rPr>
              <w:t xml:space="preserve"> </w:t>
            </w:r>
            <w:r w:rsidR="00B16035" w:rsidRPr="00FC53C8">
              <w:rPr>
                <w:sz w:val="20"/>
                <w:szCs w:val="20"/>
              </w:rPr>
              <w:t>managed,</w:t>
            </w:r>
            <w:r w:rsidRPr="00FC53C8">
              <w:rPr>
                <w:sz w:val="20"/>
                <w:szCs w:val="20"/>
              </w:rPr>
              <w:t xml:space="preserve"> </w:t>
            </w:r>
            <w:r w:rsidR="00B16035" w:rsidRPr="00FC53C8">
              <w:rPr>
                <w:sz w:val="20"/>
                <w:szCs w:val="20"/>
              </w:rPr>
              <w:t>[at</w:t>
            </w:r>
            <w:r w:rsidRPr="00FC53C8">
              <w:rPr>
                <w:sz w:val="20"/>
                <w:szCs w:val="20"/>
              </w:rPr>
              <w:t xml:space="preserve"> </w:t>
            </w:r>
            <w:r w:rsidR="00B16035" w:rsidRPr="00FC53C8">
              <w:rPr>
                <w:sz w:val="20"/>
                <w:szCs w:val="20"/>
              </w:rPr>
              <w:t>least</w:t>
            </w:r>
            <w:r w:rsidRPr="00FC53C8">
              <w:rPr>
                <w:sz w:val="20"/>
                <w:szCs w:val="20"/>
              </w:rPr>
              <w:t xml:space="preserve"> </w:t>
            </w:r>
            <w:r w:rsidR="00B16035" w:rsidRPr="00FC53C8">
              <w:rPr>
                <w:sz w:val="20"/>
                <w:szCs w:val="20"/>
              </w:rPr>
              <w:t>yy%</w:t>
            </w:r>
            <w:r w:rsidRPr="00FC53C8">
              <w:rPr>
                <w:sz w:val="20"/>
                <w:szCs w:val="20"/>
              </w:rPr>
              <w:t xml:space="preserve"> </w:t>
            </w:r>
            <w:r w:rsidR="00B16035" w:rsidRPr="00FC53C8">
              <w:rPr>
                <w:sz w:val="20"/>
                <w:szCs w:val="20"/>
              </w:rPr>
              <w:t>of]</w:t>
            </w:r>
            <w:r w:rsidRPr="00FC53C8">
              <w:rPr>
                <w:sz w:val="20"/>
                <w:szCs w:val="20"/>
              </w:rPr>
              <w:t xml:space="preserve"> </w:t>
            </w:r>
            <w:r w:rsidR="00B16035" w:rsidRPr="00FC53C8">
              <w:rPr>
                <w:sz w:val="20"/>
                <w:szCs w:val="20"/>
              </w:rPr>
              <w:t>degraded</w:t>
            </w:r>
            <w:r w:rsidRPr="00FC53C8">
              <w:rPr>
                <w:sz w:val="20"/>
                <w:szCs w:val="20"/>
              </w:rPr>
              <w:t xml:space="preserve"> </w:t>
            </w:r>
            <w:r w:rsidR="00B16035" w:rsidRPr="00FC53C8">
              <w:rPr>
                <w:sz w:val="20"/>
                <w:szCs w:val="20"/>
              </w:rPr>
              <w:t>and</w:t>
            </w:r>
            <w:r w:rsidRPr="00FC53C8">
              <w:rPr>
                <w:sz w:val="20"/>
                <w:szCs w:val="20"/>
              </w:rPr>
              <w:t xml:space="preserve"> </w:t>
            </w:r>
            <w:r w:rsidR="00B16035" w:rsidRPr="00FC53C8">
              <w:rPr>
                <w:sz w:val="20"/>
                <w:szCs w:val="20"/>
              </w:rPr>
              <w:t>lost</w:t>
            </w:r>
            <w:r w:rsidRPr="00FC53C8">
              <w:rPr>
                <w:sz w:val="20"/>
                <w:szCs w:val="20"/>
              </w:rPr>
              <w:t xml:space="preserve"> </w:t>
            </w:r>
            <w:r w:rsidR="00B16035" w:rsidRPr="00FC53C8">
              <w:rPr>
                <w:sz w:val="20"/>
                <w:szCs w:val="20"/>
              </w:rPr>
              <w:t>wetlands</w:t>
            </w:r>
            <w:r w:rsidRPr="00FC53C8">
              <w:rPr>
                <w:sz w:val="20"/>
                <w:szCs w:val="20"/>
              </w:rPr>
              <w:t xml:space="preserve"> </w:t>
            </w:r>
            <w:r w:rsidR="00B16035" w:rsidRPr="00FC53C8">
              <w:rPr>
                <w:sz w:val="20"/>
                <w:szCs w:val="20"/>
              </w:rPr>
              <w:t>are</w:t>
            </w:r>
            <w:r w:rsidRPr="00FC53C8">
              <w:rPr>
                <w:sz w:val="20"/>
                <w:szCs w:val="20"/>
              </w:rPr>
              <w:t xml:space="preserve"> </w:t>
            </w:r>
            <w:r w:rsidR="00B16035" w:rsidRPr="00FC53C8">
              <w:rPr>
                <w:sz w:val="20"/>
                <w:szCs w:val="20"/>
              </w:rPr>
              <w:t>under</w:t>
            </w:r>
            <w:r w:rsidRPr="00FC53C8">
              <w:rPr>
                <w:sz w:val="20"/>
                <w:szCs w:val="20"/>
              </w:rPr>
              <w:t xml:space="preserve"> </w:t>
            </w:r>
            <w:r w:rsidR="00B16035" w:rsidRPr="00FC53C8">
              <w:rPr>
                <w:sz w:val="20"/>
                <w:szCs w:val="20"/>
              </w:rPr>
              <w:t>effective</w:t>
            </w:r>
            <w:r w:rsidRPr="00FC53C8">
              <w:rPr>
                <w:sz w:val="20"/>
                <w:szCs w:val="20"/>
              </w:rPr>
              <w:t xml:space="preserve"> </w:t>
            </w:r>
            <w:r w:rsidR="00B16035" w:rsidRPr="00FC53C8">
              <w:rPr>
                <w:sz w:val="20"/>
                <w:szCs w:val="20"/>
              </w:rPr>
              <w:t>restoration</w:t>
            </w:r>
            <w:r w:rsidRPr="00FC53C8">
              <w:rPr>
                <w:sz w:val="20"/>
                <w:szCs w:val="20"/>
              </w:rPr>
              <w:t xml:space="preserve"> </w:t>
            </w:r>
            <w:r w:rsidR="00B16035" w:rsidRPr="00FC53C8">
              <w:rPr>
                <w:sz w:val="20"/>
                <w:szCs w:val="20"/>
              </w:rPr>
              <w:t>[and</w:t>
            </w:r>
            <w:r w:rsidRPr="00FC53C8">
              <w:rPr>
                <w:sz w:val="20"/>
                <w:szCs w:val="20"/>
              </w:rPr>
              <w:t xml:space="preserve"> </w:t>
            </w:r>
            <w:r w:rsidR="00B16035" w:rsidRPr="00FC53C8">
              <w:rPr>
                <w:sz w:val="20"/>
                <w:szCs w:val="20"/>
              </w:rPr>
              <w:t>wetland</w:t>
            </w:r>
            <w:r w:rsidRPr="00FC53C8">
              <w:rPr>
                <w:sz w:val="20"/>
                <w:szCs w:val="20"/>
              </w:rPr>
              <w:t xml:space="preserve"> </w:t>
            </w:r>
            <w:r w:rsidR="00B16035" w:rsidRPr="00FC53C8">
              <w:rPr>
                <w:sz w:val="20"/>
                <w:szCs w:val="20"/>
              </w:rPr>
              <w:t>representation</w:t>
            </w:r>
            <w:r w:rsidRPr="00FC53C8">
              <w:rPr>
                <w:sz w:val="20"/>
                <w:szCs w:val="20"/>
              </w:rPr>
              <w:t xml:space="preserve"> </w:t>
            </w:r>
            <w:r w:rsidR="00B16035" w:rsidRPr="00FC53C8">
              <w:rPr>
                <w:sz w:val="20"/>
                <w:szCs w:val="20"/>
              </w:rPr>
              <w:t>is</w:t>
            </w:r>
            <w:r w:rsidRPr="00FC53C8">
              <w:rPr>
                <w:sz w:val="20"/>
                <w:szCs w:val="20"/>
              </w:rPr>
              <w:t xml:space="preserve"> </w:t>
            </w:r>
            <w:r w:rsidR="00B16035" w:rsidRPr="00FC53C8">
              <w:rPr>
                <w:sz w:val="20"/>
                <w:szCs w:val="20"/>
              </w:rPr>
              <w:t>increased</w:t>
            </w:r>
            <w:r w:rsidRPr="00FC53C8">
              <w:rPr>
                <w:sz w:val="20"/>
                <w:szCs w:val="20"/>
              </w:rPr>
              <w:t xml:space="preserve"> </w:t>
            </w:r>
            <w:r w:rsidR="00B16035" w:rsidRPr="00FC53C8">
              <w:rPr>
                <w:sz w:val="20"/>
                <w:szCs w:val="20"/>
              </w:rPr>
              <w:t>and</w:t>
            </w:r>
            <w:r w:rsidRPr="00FC53C8">
              <w:rPr>
                <w:sz w:val="20"/>
                <w:szCs w:val="20"/>
              </w:rPr>
              <w:t xml:space="preserve"> </w:t>
            </w:r>
            <w:r w:rsidR="00B16035" w:rsidRPr="00FC53C8">
              <w:rPr>
                <w:sz w:val="20"/>
                <w:szCs w:val="20"/>
              </w:rPr>
              <w:t>improved</w:t>
            </w:r>
            <w:r w:rsidRPr="00FC53C8">
              <w:rPr>
                <w:sz w:val="20"/>
                <w:szCs w:val="20"/>
              </w:rPr>
              <w:t xml:space="preserve"> </w:t>
            </w:r>
            <w:r w:rsidR="00B16035" w:rsidRPr="00FC53C8">
              <w:rPr>
                <w:sz w:val="20"/>
                <w:szCs w:val="20"/>
              </w:rPr>
              <w:t>within</w:t>
            </w:r>
            <w:r w:rsidRPr="00FC53C8">
              <w:rPr>
                <w:sz w:val="20"/>
                <w:szCs w:val="20"/>
              </w:rPr>
              <w:t xml:space="preserve"> </w:t>
            </w:r>
            <w:r w:rsidR="00B16035" w:rsidRPr="00FC53C8">
              <w:rPr>
                <w:sz w:val="20"/>
                <w:szCs w:val="20"/>
              </w:rPr>
              <w:t>restoration</w:t>
            </w:r>
            <w:r w:rsidRPr="00FC53C8">
              <w:rPr>
                <w:sz w:val="20"/>
                <w:szCs w:val="20"/>
              </w:rPr>
              <w:t xml:space="preserve"> </w:t>
            </w:r>
            <w:r w:rsidR="00B16035" w:rsidRPr="00FC53C8">
              <w:rPr>
                <w:sz w:val="20"/>
                <w:szCs w:val="20"/>
              </w:rPr>
              <w:t>policies</w:t>
            </w:r>
            <w:r w:rsidRPr="00FC53C8">
              <w:rPr>
                <w:sz w:val="20"/>
                <w:szCs w:val="20"/>
              </w:rPr>
              <w:t xml:space="preserve"> </w:t>
            </w:r>
            <w:r w:rsidR="00B16035" w:rsidRPr="00FC53C8">
              <w:rPr>
                <w:sz w:val="20"/>
                <w:szCs w:val="20"/>
              </w:rPr>
              <w:t>and</w:t>
            </w:r>
            <w:r w:rsidRPr="00FC53C8">
              <w:rPr>
                <w:sz w:val="20"/>
                <w:szCs w:val="20"/>
              </w:rPr>
              <w:t xml:space="preserve"> </w:t>
            </w:r>
            <w:r w:rsidR="00B16035" w:rsidRPr="00FC53C8">
              <w:rPr>
                <w:sz w:val="20"/>
                <w:szCs w:val="20"/>
              </w:rPr>
              <w:t>program</w:t>
            </w:r>
            <w:r w:rsidR="003B333F" w:rsidRPr="00FC53C8">
              <w:rPr>
                <w:sz w:val="20"/>
                <w:szCs w:val="20"/>
              </w:rPr>
              <w:t>me</w:t>
            </w:r>
            <w:r w:rsidR="00B16035" w:rsidRPr="00FC53C8">
              <w:rPr>
                <w:sz w:val="20"/>
                <w:szCs w:val="20"/>
              </w:rPr>
              <w:t>s].</w:t>
            </w:r>
          </w:p>
          <w:p w14:paraId="237BBD0B" w14:textId="77777777" w:rsidR="00B16035" w:rsidRPr="00FC53C8" w:rsidRDefault="00B16035" w:rsidP="00DD360B">
            <w:pPr>
              <w:pStyle w:val="SP5TableText"/>
              <w:rPr>
                <w:sz w:val="20"/>
                <w:szCs w:val="20"/>
              </w:rPr>
            </w:pPr>
          </w:p>
        </w:tc>
        <w:tc>
          <w:tcPr>
            <w:tcW w:w="4933" w:type="dxa"/>
          </w:tcPr>
          <w:p w14:paraId="5D1025B0" w14:textId="77777777" w:rsidR="00B16035" w:rsidRPr="00FC53C8" w:rsidRDefault="00B16035" w:rsidP="00DD360B">
            <w:pPr>
              <w:rPr>
                <w:rFonts w:ascii="Calibri" w:hAnsi="Calibri" w:cs="Calibri"/>
                <w:color w:val="000000" w:themeColor="text1"/>
                <w:sz w:val="20"/>
                <w:szCs w:val="20"/>
              </w:rPr>
            </w:pPr>
          </w:p>
        </w:tc>
        <w:tc>
          <w:tcPr>
            <w:tcW w:w="4933" w:type="dxa"/>
          </w:tcPr>
          <w:p w14:paraId="4F82B0D8" w14:textId="77777777" w:rsidR="00B16035" w:rsidRPr="00FC53C8" w:rsidRDefault="00B16035" w:rsidP="00DD360B">
            <w:pPr>
              <w:rPr>
                <w:rFonts w:ascii="Calibri" w:hAnsi="Calibri" w:cs="Calibri"/>
                <w:color w:val="000000" w:themeColor="text1"/>
                <w:sz w:val="20"/>
                <w:szCs w:val="20"/>
              </w:rPr>
            </w:pPr>
          </w:p>
        </w:tc>
      </w:tr>
      <w:tr w:rsidR="00B16035" w:rsidRPr="00FA4E9F" w14:paraId="47919C15" w14:textId="77777777" w:rsidTr="00FC53C8">
        <w:trPr>
          <w:cantSplit/>
          <w:trHeight w:val="1134"/>
        </w:trPr>
        <w:tc>
          <w:tcPr>
            <w:tcW w:w="4932" w:type="dxa"/>
          </w:tcPr>
          <w:p w14:paraId="6D420F43" w14:textId="12ED79CE" w:rsidR="00B16035" w:rsidRPr="00FC53C8" w:rsidRDefault="00B16035" w:rsidP="00DD360B">
            <w:pPr>
              <w:pStyle w:val="SP5TableText"/>
              <w:rPr>
                <w:b/>
                <w:bCs/>
                <w:sz w:val="20"/>
                <w:szCs w:val="20"/>
              </w:rPr>
            </w:pPr>
            <w:r w:rsidRPr="00FC53C8">
              <w:rPr>
                <w:b/>
                <w:bCs/>
                <w:sz w:val="20"/>
                <w:szCs w:val="20"/>
                <w:lang w:val="en-US"/>
              </w:rPr>
              <w:t>Target</w:t>
            </w:r>
            <w:r w:rsidR="00B4276F" w:rsidRPr="00FC53C8">
              <w:rPr>
                <w:b/>
                <w:bCs/>
                <w:sz w:val="20"/>
                <w:szCs w:val="20"/>
                <w:lang w:val="en-US"/>
              </w:rPr>
              <w:t xml:space="preserve"> </w:t>
            </w:r>
            <w:r w:rsidRPr="00FC53C8">
              <w:rPr>
                <w:b/>
                <w:bCs/>
                <w:sz w:val="20"/>
                <w:szCs w:val="20"/>
                <w:lang w:val="en-US"/>
              </w:rPr>
              <w:t>1.2</w:t>
            </w:r>
            <w:r w:rsidR="00B4276F" w:rsidRPr="00FC53C8">
              <w:rPr>
                <w:b/>
                <w:bCs/>
                <w:sz w:val="20"/>
                <w:szCs w:val="20"/>
                <w:lang w:val="en-US"/>
              </w:rPr>
              <w:t xml:space="preserve"> </w:t>
            </w:r>
            <w:r w:rsidRPr="00FC53C8">
              <w:rPr>
                <w:b/>
                <w:bCs/>
                <w:sz w:val="20"/>
                <w:szCs w:val="20"/>
              </w:rPr>
              <w:t>Address</w:t>
            </w:r>
            <w:r w:rsidR="00B4276F" w:rsidRPr="00FC53C8">
              <w:rPr>
                <w:b/>
                <w:bCs/>
                <w:sz w:val="20"/>
                <w:szCs w:val="20"/>
              </w:rPr>
              <w:t xml:space="preserve"> </w:t>
            </w:r>
            <w:r w:rsidRPr="00FC53C8">
              <w:rPr>
                <w:b/>
                <w:bCs/>
                <w:sz w:val="20"/>
                <w:szCs w:val="20"/>
              </w:rPr>
              <w:t>the</w:t>
            </w:r>
            <w:r w:rsidR="00B4276F" w:rsidRPr="00FC53C8">
              <w:rPr>
                <w:b/>
                <w:bCs/>
                <w:sz w:val="20"/>
                <w:szCs w:val="20"/>
              </w:rPr>
              <w:t xml:space="preserve"> </w:t>
            </w:r>
            <w:r w:rsidRPr="00FC53C8">
              <w:rPr>
                <w:b/>
                <w:bCs/>
                <w:sz w:val="20"/>
                <w:szCs w:val="20"/>
              </w:rPr>
              <w:t>[impacts</w:t>
            </w:r>
            <w:r w:rsidR="00B4276F" w:rsidRPr="00FC53C8">
              <w:rPr>
                <w:b/>
                <w:bCs/>
                <w:sz w:val="20"/>
                <w:szCs w:val="20"/>
              </w:rPr>
              <w:t xml:space="preserve"> </w:t>
            </w:r>
            <w:r w:rsidRPr="00FC53C8">
              <w:rPr>
                <w:b/>
                <w:bCs/>
                <w:sz w:val="20"/>
                <w:szCs w:val="20"/>
              </w:rPr>
              <w:t>of]</w:t>
            </w:r>
            <w:r w:rsidR="00B4276F" w:rsidRPr="00FC53C8">
              <w:rPr>
                <w:b/>
                <w:bCs/>
                <w:sz w:val="20"/>
                <w:szCs w:val="20"/>
              </w:rPr>
              <w:t xml:space="preserve"> </w:t>
            </w:r>
            <w:r w:rsidRPr="00FC53C8">
              <w:rPr>
                <w:b/>
                <w:bCs/>
                <w:sz w:val="20"/>
                <w:szCs w:val="20"/>
              </w:rPr>
              <w:t>key</w:t>
            </w:r>
            <w:r w:rsidR="00B4276F" w:rsidRPr="00FC53C8">
              <w:rPr>
                <w:b/>
                <w:bCs/>
                <w:sz w:val="20"/>
                <w:szCs w:val="20"/>
              </w:rPr>
              <w:t xml:space="preserve"> </w:t>
            </w:r>
            <w:r w:rsidRPr="00FC53C8">
              <w:rPr>
                <w:b/>
                <w:bCs/>
                <w:sz w:val="20"/>
                <w:szCs w:val="20"/>
              </w:rPr>
              <w:t>global</w:t>
            </w:r>
            <w:r w:rsidR="00B4276F" w:rsidRPr="00FC53C8">
              <w:rPr>
                <w:b/>
                <w:bCs/>
                <w:sz w:val="20"/>
                <w:szCs w:val="20"/>
              </w:rPr>
              <w:t xml:space="preserve"> </w:t>
            </w:r>
            <w:r w:rsidRPr="00FC53C8">
              <w:rPr>
                <w:b/>
                <w:bCs/>
                <w:sz w:val="20"/>
                <w:szCs w:val="20"/>
              </w:rPr>
              <w:t>drivers</w:t>
            </w:r>
            <w:r w:rsidR="00B4276F" w:rsidRPr="00FC53C8">
              <w:rPr>
                <w:b/>
                <w:bCs/>
                <w:sz w:val="20"/>
                <w:szCs w:val="20"/>
              </w:rPr>
              <w:t xml:space="preserve"> </w:t>
            </w:r>
            <w:r w:rsidRPr="00FC53C8">
              <w:rPr>
                <w:b/>
                <w:bCs/>
                <w:sz w:val="20"/>
                <w:szCs w:val="20"/>
              </w:rPr>
              <w:t>of</w:t>
            </w:r>
            <w:r w:rsidR="00B4276F" w:rsidRPr="00FC53C8">
              <w:rPr>
                <w:b/>
                <w:bCs/>
                <w:sz w:val="20"/>
                <w:szCs w:val="20"/>
              </w:rPr>
              <w:t xml:space="preserve"> </w:t>
            </w:r>
            <w:r w:rsidRPr="00FC53C8">
              <w:rPr>
                <w:b/>
                <w:bCs/>
                <w:sz w:val="20"/>
                <w:szCs w:val="20"/>
              </w:rPr>
              <w:t>wetland</w:t>
            </w:r>
            <w:r w:rsidR="00B4276F" w:rsidRPr="00FC53C8">
              <w:rPr>
                <w:b/>
                <w:bCs/>
                <w:sz w:val="20"/>
                <w:szCs w:val="20"/>
              </w:rPr>
              <w:t xml:space="preserve"> </w:t>
            </w:r>
            <w:r w:rsidRPr="00FC53C8">
              <w:rPr>
                <w:b/>
                <w:bCs/>
                <w:sz w:val="20"/>
                <w:szCs w:val="20"/>
              </w:rPr>
              <w:t>degradation</w:t>
            </w:r>
            <w:r w:rsidR="00B4276F" w:rsidRPr="00FC53C8">
              <w:rPr>
                <w:b/>
                <w:bCs/>
                <w:sz w:val="20"/>
                <w:szCs w:val="20"/>
              </w:rPr>
              <w:t xml:space="preserve"> </w:t>
            </w:r>
            <w:r w:rsidRPr="00FC53C8">
              <w:rPr>
                <w:b/>
                <w:bCs/>
                <w:sz w:val="20"/>
                <w:szCs w:val="20"/>
              </w:rPr>
              <w:t>and</w:t>
            </w:r>
            <w:r w:rsidR="00B4276F" w:rsidRPr="00FC53C8">
              <w:rPr>
                <w:b/>
                <w:bCs/>
                <w:sz w:val="20"/>
                <w:szCs w:val="20"/>
              </w:rPr>
              <w:t xml:space="preserve"> </w:t>
            </w:r>
            <w:r w:rsidRPr="00FC53C8">
              <w:rPr>
                <w:b/>
                <w:bCs/>
                <w:sz w:val="20"/>
                <w:szCs w:val="20"/>
              </w:rPr>
              <w:t>loss</w:t>
            </w:r>
          </w:p>
          <w:p w14:paraId="1A5069EA" w14:textId="62511C74" w:rsidR="00B16035" w:rsidRPr="00FC53C8" w:rsidRDefault="00B16035" w:rsidP="00DD360B">
            <w:pPr>
              <w:pStyle w:val="SP5TableText"/>
              <w:rPr>
                <w:b/>
                <w:bCs/>
                <w:sz w:val="20"/>
                <w:szCs w:val="20"/>
                <w:lang w:val="en-US"/>
              </w:rPr>
            </w:pPr>
            <w:r w:rsidRPr="00FC53C8">
              <w:rPr>
                <w:sz w:val="20"/>
                <w:szCs w:val="20"/>
              </w:rPr>
              <w:t>Prioritise</w:t>
            </w:r>
            <w:r w:rsidR="00B4276F" w:rsidRPr="00FC53C8">
              <w:rPr>
                <w:sz w:val="20"/>
                <w:szCs w:val="20"/>
              </w:rPr>
              <w:t xml:space="preserve"> </w:t>
            </w:r>
            <w:r w:rsidRPr="00FC53C8">
              <w:rPr>
                <w:sz w:val="20"/>
                <w:szCs w:val="20"/>
              </w:rPr>
              <w:t>specific</w:t>
            </w:r>
            <w:r w:rsidR="00B4276F" w:rsidRPr="00FC53C8">
              <w:rPr>
                <w:sz w:val="20"/>
                <w:szCs w:val="20"/>
              </w:rPr>
              <w:t xml:space="preserve"> </w:t>
            </w:r>
            <w:r w:rsidRPr="00FC53C8">
              <w:rPr>
                <w:sz w:val="20"/>
                <w:szCs w:val="20"/>
              </w:rPr>
              <w:t>actions</w:t>
            </w:r>
            <w:r w:rsidR="00B4276F" w:rsidRPr="00FC53C8">
              <w:rPr>
                <w:sz w:val="20"/>
                <w:szCs w:val="20"/>
              </w:rPr>
              <w:t xml:space="preserve"> </w:t>
            </w:r>
            <w:r w:rsidRPr="00FC53C8">
              <w:rPr>
                <w:sz w:val="20"/>
                <w:szCs w:val="20"/>
              </w:rPr>
              <w:t>to</w:t>
            </w:r>
            <w:r w:rsidR="00B4276F" w:rsidRPr="00FC53C8">
              <w:rPr>
                <w:sz w:val="20"/>
                <w:szCs w:val="20"/>
              </w:rPr>
              <w:t xml:space="preserve"> </w:t>
            </w:r>
            <w:r w:rsidRPr="00FC53C8">
              <w:rPr>
                <w:sz w:val="20"/>
                <w:szCs w:val="20"/>
              </w:rPr>
              <w:t>combat</w:t>
            </w:r>
            <w:r w:rsidR="00B4276F" w:rsidRPr="00FC53C8">
              <w:rPr>
                <w:sz w:val="20"/>
                <w:szCs w:val="20"/>
              </w:rPr>
              <w:t xml:space="preserve"> </w:t>
            </w:r>
            <w:r w:rsidRPr="00FC53C8">
              <w:rPr>
                <w:sz w:val="20"/>
                <w:szCs w:val="20"/>
              </w:rPr>
              <w:t>the</w:t>
            </w:r>
            <w:r w:rsidR="00B4276F" w:rsidRPr="00FC53C8">
              <w:rPr>
                <w:sz w:val="20"/>
                <w:szCs w:val="20"/>
              </w:rPr>
              <w:t xml:space="preserve"> </w:t>
            </w:r>
            <w:r w:rsidRPr="00FC53C8">
              <w:rPr>
                <w:sz w:val="20"/>
                <w:szCs w:val="20"/>
              </w:rPr>
              <w:t>impacts</w:t>
            </w:r>
            <w:r w:rsidR="00B4276F" w:rsidRPr="00FC53C8">
              <w:rPr>
                <w:sz w:val="20"/>
                <w:szCs w:val="20"/>
              </w:rPr>
              <w:t xml:space="preserve"> </w:t>
            </w:r>
            <w:r w:rsidRPr="00FC53C8">
              <w:rPr>
                <w:sz w:val="20"/>
                <w:szCs w:val="20"/>
              </w:rPr>
              <w:t>of</w:t>
            </w:r>
            <w:r w:rsidR="00B4276F" w:rsidRPr="00FC53C8">
              <w:rPr>
                <w:sz w:val="20"/>
                <w:szCs w:val="20"/>
              </w:rPr>
              <w:t xml:space="preserve"> </w:t>
            </w:r>
            <w:r w:rsidRPr="00FC53C8">
              <w:rPr>
                <w:sz w:val="20"/>
                <w:szCs w:val="20"/>
              </w:rPr>
              <w:t>drivers</w:t>
            </w:r>
            <w:r w:rsidR="00B4276F" w:rsidRPr="00FC53C8">
              <w:rPr>
                <w:sz w:val="20"/>
                <w:szCs w:val="20"/>
              </w:rPr>
              <w:t xml:space="preserve"> </w:t>
            </w:r>
            <w:r w:rsidRPr="00FC53C8">
              <w:rPr>
                <w:sz w:val="20"/>
                <w:szCs w:val="20"/>
              </w:rPr>
              <w:t>of</w:t>
            </w:r>
            <w:r w:rsidR="00B4276F" w:rsidRPr="00FC53C8">
              <w:rPr>
                <w:sz w:val="20"/>
                <w:szCs w:val="20"/>
              </w:rPr>
              <w:t xml:space="preserve"> </w:t>
            </w:r>
            <w:r w:rsidRPr="00FC53C8">
              <w:rPr>
                <w:sz w:val="20"/>
                <w:szCs w:val="20"/>
              </w:rPr>
              <w:t>wetland</w:t>
            </w:r>
            <w:r w:rsidR="00B4276F" w:rsidRPr="00FC53C8">
              <w:rPr>
                <w:sz w:val="20"/>
                <w:szCs w:val="20"/>
              </w:rPr>
              <w:t xml:space="preserve"> </w:t>
            </w:r>
            <w:r w:rsidRPr="00FC53C8">
              <w:rPr>
                <w:sz w:val="20"/>
                <w:szCs w:val="20"/>
              </w:rPr>
              <w:t>degradation</w:t>
            </w:r>
            <w:r w:rsidR="00B4276F" w:rsidRPr="00FC53C8">
              <w:rPr>
                <w:sz w:val="20"/>
                <w:szCs w:val="20"/>
              </w:rPr>
              <w:t xml:space="preserve"> </w:t>
            </w:r>
            <w:r w:rsidRPr="00FC53C8">
              <w:rPr>
                <w:sz w:val="20"/>
                <w:szCs w:val="20"/>
              </w:rPr>
              <w:t>and</w:t>
            </w:r>
            <w:r w:rsidR="00B4276F" w:rsidRPr="00FC53C8">
              <w:rPr>
                <w:sz w:val="20"/>
                <w:szCs w:val="20"/>
              </w:rPr>
              <w:t xml:space="preserve"> </w:t>
            </w:r>
            <w:r w:rsidRPr="00FC53C8">
              <w:rPr>
                <w:sz w:val="20"/>
                <w:szCs w:val="20"/>
              </w:rPr>
              <w:t>loss,</w:t>
            </w:r>
            <w:r w:rsidR="00B4276F" w:rsidRPr="00FC53C8">
              <w:rPr>
                <w:sz w:val="20"/>
                <w:szCs w:val="20"/>
              </w:rPr>
              <w:t xml:space="preserve"> </w:t>
            </w:r>
            <w:r w:rsidRPr="00FC53C8">
              <w:rPr>
                <w:sz w:val="20"/>
                <w:szCs w:val="20"/>
              </w:rPr>
              <w:t>focussing</w:t>
            </w:r>
            <w:r w:rsidR="00B4276F" w:rsidRPr="00FC53C8">
              <w:rPr>
                <w:sz w:val="20"/>
                <w:szCs w:val="20"/>
              </w:rPr>
              <w:t xml:space="preserve"> </w:t>
            </w:r>
            <w:r w:rsidRPr="00FC53C8">
              <w:rPr>
                <w:sz w:val="20"/>
                <w:szCs w:val="20"/>
              </w:rPr>
              <w:t>on:</w:t>
            </w:r>
          </w:p>
        </w:tc>
        <w:tc>
          <w:tcPr>
            <w:tcW w:w="4933" w:type="dxa"/>
          </w:tcPr>
          <w:p w14:paraId="19FBF121" w14:textId="77777777" w:rsidR="00B16035" w:rsidRPr="00FC53C8" w:rsidRDefault="00B16035" w:rsidP="00DD360B">
            <w:pPr>
              <w:rPr>
                <w:rFonts w:ascii="Calibri" w:hAnsi="Calibri" w:cs="Calibri"/>
                <w:color w:val="000000" w:themeColor="text1"/>
                <w:sz w:val="20"/>
                <w:szCs w:val="20"/>
              </w:rPr>
            </w:pPr>
          </w:p>
        </w:tc>
        <w:tc>
          <w:tcPr>
            <w:tcW w:w="4933" w:type="dxa"/>
          </w:tcPr>
          <w:p w14:paraId="715E3E86" w14:textId="77777777" w:rsidR="00B16035" w:rsidRPr="00FC53C8" w:rsidRDefault="00B16035" w:rsidP="00DD360B">
            <w:pPr>
              <w:rPr>
                <w:rFonts w:ascii="Calibri" w:hAnsi="Calibri" w:cs="Calibri"/>
                <w:color w:val="000000" w:themeColor="text1"/>
                <w:sz w:val="20"/>
                <w:szCs w:val="20"/>
              </w:rPr>
            </w:pPr>
          </w:p>
        </w:tc>
      </w:tr>
      <w:tr w:rsidR="00B16035" w:rsidRPr="00FA4E9F" w14:paraId="4187561A" w14:textId="77777777" w:rsidTr="00FC53C8">
        <w:trPr>
          <w:cantSplit/>
          <w:trHeight w:val="397"/>
        </w:trPr>
        <w:tc>
          <w:tcPr>
            <w:tcW w:w="4932" w:type="dxa"/>
          </w:tcPr>
          <w:p w14:paraId="381D9FC8" w14:textId="189DC7F7" w:rsidR="00B16035" w:rsidRPr="00FC53C8" w:rsidRDefault="00B16035" w:rsidP="00DD360B">
            <w:pPr>
              <w:pStyle w:val="SP5TableText"/>
              <w:rPr>
                <w:sz w:val="20"/>
                <w:szCs w:val="20"/>
              </w:rPr>
            </w:pPr>
            <w:r w:rsidRPr="00FC53C8">
              <w:rPr>
                <w:sz w:val="20"/>
                <w:szCs w:val="20"/>
              </w:rPr>
              <w:t>A.</w:t>
            </w:r>
            <w:r w:rsidR="00B4276F" w:rsidRPr="00FC53C8">
              <w:rPr>
                <w:sz w:val="20"/>
                <w:szCs w:val="20"/>
              </w:rPr>
              <w:t xml:space="preserve"> </w:t>
            </w:r>
            <w:r w:rsidRPr="00FC53C8">
              <w:rPr>
                <w:sz w:val="20"/>
                <w:szCs w:val="20"/>
              </w:rPr>
              <w:t>Address</w:t>
            </w:r>
            <w:r w:rsidR="00B4276F" w:rsidRPr="00FC53C8">
              <w:rPr>
                <w:sz w:val="20"/>
                <w:szCs w:val="20"/>
              </w:rPr>
              <w:t xml:space="preserve"> </w:t>
            </w:r>
            <w:r w:rsidRPr="00FC53C8">
              <w:rPr>
                <w:sz w:val="20"/>
                <w:szCs w:val="20"/>
              </w:rPr>
              <w:t>the</w:t>
            </w:r>
            <w:r w:rsidR="00B4276F" w:rsidRPr="00FC53C8">
              <w:rPr>
                <w:sz w:val="20"/>
                <w:szCs w:val="20"/>
              </w:rPr>
              <w:t xml:space="preserve"> </w:t>
            </w:r>
            <w:r w:rsidRPr="00FC53C8">
              <w:rPr>
                <w:sz w:val="20"/>
                <w:szCs w:val="20"/>
              </w:rPr>
              <w:t>impacts</w:t>
            </w:r>
            <w:r w:rsidR="00B4276F" w:rsidRPr="00FC53C8">
              <w:rPr>
                <w:sz w:val="20"/>
                <w:szCs w:val="20"/>
              </w:rPr>
              <w:t xml:space="preserve"> </w:t>
            </w:r>
            <w:r w:rsidRPr="00FC53C8">
              <w:rPr>
                <w:sz w:val="20"/>
                <w:szCs w:val="20"/>
              </w:rPr>
              <w:t>of</w:t>
            </w:r>
            <w:r w:rsidR="00B4276F" w:rsidRPr="00FC53C8">
              <w:rPr>
                <w:sz w:val="20"/>
                <w:szCs w:val="20"/>
              </w:rPr>
              <w:t xml:space="preserve"> </w:t>
            </w:r>
            <w:r w:rsidRPr="00FC53C8">
              <w:rPr>
                <w:sz w:val="20"/>
                <w:szCs w:val="20"/>
              </w:rPr>
              <w:t>climate</w:t>
            </w:r>
            <w:r w:rsidR="00B4276F" w:rsidRPr="00FC53C8">
              <w:rPr>
                <w:sz w:val="20"/>
                <w:szCs w:val="20"/>
              </w:rPr>
              <w:t xml:space="preserve"> </w:t>
            </w:r>
            <w:r w:rsidRPr="00FC53C8">
              <w:rPr>
                <w:sz w:val="20"/>
                <w:szCs w:val="20"/>
              </w:rPr>
              <w:t>change</w:t>
            </w:r>
            <w:r w:rsidR="00B4276F" w:rsidRPr="00FC53C8">
              <w:rPr>
                <w:sz w:val="20"/>
                <w:szCs w:val="20"/>
              </w:rPr>
              <w:t xml:space="preserve"> </w:t>
            </w:r>
            <w:r w:rsidRPr="00FC53C8">
              <w:rPr>
                <w:sz w:val="20"/>
                <w:szCs w:val="20"/>
              </w:rPr>
              <w:t>on</w:t>
            </w:r>
            <w:r w:rsidR="00B4276F" w:rsidRPr="00FC53C8">
              <w:rPr>
                <w:sz w:val="20"/>
                <w:szCs w:val="20"/>
              </w:rPr>
              <w:t xml:space="preserve"> </w:t>
            </w:r>
            <w:r w:rsidRPr="00FC53C8">
              <w:rPr>
                <w:sz w:val="20"/>
                <w:szCs w:val="20"/>
              </w:rPr>
              <w:t>wetland</w:t>
            </w:r>
            <w:r w:rsidR="00B4276F" w:rsidRPr="00FC53C8">
              <w:rPr>
                <w:sz w:val="20"/>
                <w:szCs w:val="20"/>
              </w:rPr>
              <w:t xml:space="preserve"> </w:t>
            </w:r>
            <w:r w:rsidRPr="00FC53C8">
              <w:rPr>
                <w:sz w:val="20"/>
                <w:szCs w:val="20"/>
              </w:rPr>
              <w:t>degradation</w:t>
            </w:r>
            <w:r w:rsidR="00B4276F" w:rsidRPr="00FC53C8">
              <w:rPr>
                <w:sz w:val="20"/>
                <w:szCs w:val="20"/>
              </w:rPr>
              <w:t xml:space="preserve"> </w:t>
            </w:r>
            <w:r w:rsidRPr="00FC53C8">
              <w:rPr>
                <w:sz w:val="20"/>
                <w:szCs w:val="20"/>
              </w:rPr>
              <w:t>and</w:t>
            </w:r>
            <w:r w:rsidR="00B4276F" w:rsidRPr="00FC53C8">
              <w:rPr>
                <w:sz w:val="20"/>
                <w:szCs w:val="20"/>
              </w:rPr>
              <w:t xml:space="preserve"> </w:t>
            </w:r>
            <w:r w:rsidRPr="00FC53C8">
              <w:rPr>
                <w:sz w:val="20"/>
                <w:szCs w:val="20"/>
              </w:rPr>
              <w:t>loss</w:t>
            </w:r>
          </w:p>
          <w:p w14:paraId="63878070" w14:textId="77777777" w:rsidR="00B16035" w:rsidRPr="00FC53C8" w:rsidRDefault="00B16035" w:rsidP="00DD360B">
            <w:pPr>
              <w:pStyle w:val="SP5TableText"/>
              <w:rPr>
                <w:sz w:val="20"/>
                <w:szCs w:val="20"/>
              </w:rPr>
            </w:pPr>
          </w:p>
        </w:tc>
        <w:tc>
          <w:tcPr>
            <w:tcW w:w="4933" w:type="dxa"/>
          </w:tcPr>
          <w:p w14:paraId="60573F26" w14:textId="77777777" w:rsidR="00B16035" w:rsidRPr="00FC53C8" w:rsidRDefault="00B16035" w:rsidP="00DD360B">
            <w:pPr>
              <w:rPr>
                <w:rFonts w:ascii="Calibri" w:hAnsi="Calibri" w:cs="Calibri"/>
                <w:color w:val="000000" w:themeColor="text1"/>
                <w:sz w:val="20"/>
                <w:szCs w:val="20"/>
              </w:rPr>
            </w:pPr>
          </w:p>
        </w:tc>
        <w:tc>
          <w:tcPr>
            <w:tcW w:w="4933" w:type="dxa"/>
          </w:tcPr>
          <w:p w14:paraId="0E1E7551" w14:textId="77777777" w:rsidR="00B16035" w:rsidRPr="00FC53C8" w:rsidRDefault="00B16035" w:rsidP="00DD360B">
            <w:pPr>
              <w:rPr>
                <w:rFonts w:ascii="Calibri" w:hAnsi="Calibri" w:cs="Calibri"/>
                <w:color w:val="000000" w:themeColor="text1"/>
                <w:sz w:val="20"/>
                <w:szCs w:val="20"/>
              </w:rPr>
            </w:pPr>
          </w:p>
        </w:tc>
      </w:tr>
      <w:tr w:rsidR="00B16035" w:rsidRPr="00FA4E9F" w14:paraId="76EAFDDD" w14:textId="77777777" w:rsidTr="00FC53C8">
        <w:trPr>
          <w:cantSplit/>
          <w:trHeight w:val="397"/>
        </w:trPr>
        <w:tc>
          <w:tcPr>
            <w:tcW w:w="4932" w:type="dxa"/>
          </w:tcPr>
          <w:p w14:paraId="7FFF0DB1" w14:textId="404DB817" w:rsidR="00B16035" w:rsidRPr="00FC53C8" w:rsidRDefault="00B16035" w:rsidP="00DD360B">
            <w:pPr>
              <w:pStyle w:val="SP5TableText"/>
              <w:rPr>
                <w:sz w:val="20"/>
                <w:szCs w:val="20"/>
              </w:rPr>
            </w:pPr>
            <w:r w:rsidRPr="00FC53C8">
              <w:rPr>
                <w:sz w:val="20"/>
                <w:szCs w:val="20"/>
              </w:rPr>
              <w:t>B.</w:t>
            </w:r>
            <w:r w:rsidR="00B4276F" w:rsidRPr="00FC53C8">
              <w:rPr>
                <w:sz w:val="20"/>
                <w:szCs w:val="20"/>
              </w:rPr>
              <w:t xml:space="preserve"> </w:t>
            </w:r>
            <w:r w:rsidRPr="00FC53C8">
              <w:rPr>
                <w:sz w:val="20"/>
                <w:szCs w:val="20"/>
              </w:rPr>
              <w:t>Address</w:t>
            </w:r>
            <w:r w:rsidR="00B4276F" w:rsidRPr="00FC53C8">
              <w:rPr>
                <w:sz w:val="20"/>
                <w:szCs w:val="20"/>
              </w:rPr>
              <w:t xml:space="preserve"> </w:t>
            </w:r>
            <w:r w:rsidRPr="00FC53C8">
              <w:rPr>
                <w:sz w:val="20"/>
                <w:szCs w:val="20"/>
              </w:rPr>
              <w:t>the</w:t>
            </w:r>
            <w:r w:rsidR="00B4276F" w:rsidRPr="00FC53C8">
              <w:rPr>
                <w:sz w:val="20"/>
                <w:szCs w:val="20"/>
              </w:rPr>
              <w:t xml:space="preserve"> </w:t>
            </w:r>
            <w:r w:rsidRPr="00FC53C8">
              <w:rPr>
                <w:sz w:val="20"/>
                <w:szCs w:val="20"/>
              </w:rPr>
              <w:t>impacts</w:t>
            </w:r>
            <w:r w:rsidR="00B4276F" w:rsidRPr="00FC53C8">
              <w:rPr>
                <w:sz w:val="20"/>
                <w:szCs w:val="20"/>
              </w:rPr>
              <w:t xml:space="preserve"> </w:t>
            </w:r>
            <w:r w:rsidRPr="00FC53C8">
              <w:rPr>
                <w:sz w:val="20"/>
                <w:szCs w:val="20"/>
              </w:rPr>
              <w:t>of</w:t>
            </w:r>
            <w:r w:rsidR="00B4276F" w:rsidRPr="00FC53C8">
              <w:rPr>
                <w:sz w:val="20"/>
                <w:szCs w:val="20"/>
              </w:rPr>
              <w:t xml:space="preserve"> </w:t>
            </w:r>
            <w:r w:rsidRPr="00FC53C8">
              <w:rPr>
                <w:sz w:val="20"/>
                <w:szCs w:val="20"/>
              </w:rPr>
              <w:t>unsustainable</w:t>
            </w:r>
            <w:r w:rsidR="00B4276F" w:rsidRPr="00FC53C8">
              <w:rPr>
                <w:sz w:val="20"/>
                <w:szCs w:val="20"/>
              </w:rPr>
              <w:t xml:space="preserve"> </w:t>
            </w:r>
            <w:r w:rsidRPr="00FC53C8">
              <w:rPr>
                <w:sz w:val="20"/>
                <w:szCs w:val="20"/>
              </w:rPr>
              <w:t>agricultural</w:t>
            </w:r>
            <w:r w:rsidR="00B4276F" w:rsidRPr="00FC53C8">
              <w:rPr>
                <w:sz w:val="20"/>
                <w:szCs w:val="20"/>
              </w:rPr>
              <w:t xml:space="preserve"> </w:t>
            </w:r>
            <w:r w:rsidRPr="00FC53C8">
              <w:rPr>
                <w:sz w:val="20"/>
                <w:szCs w:val="20"/>
              </w:rPr>
              <w:t>practices</w:t>
            </w:r>
            <w:r w:rsidR="00B4276F" w:rsidRPr="00FC53C8">
              <w:rPr>
                <w:sz w:val="20"/>
                <w:szCs w:val="20"/>
              </w:rPr>
              <w:t xml:space="preserve"> </w:t>
            </w:r>
            <w:r w:rsidRPr="00FC53C8">
              <w:rPr>
                <w:sz w:val="20"/>
                <w:szCs w:val="20"/>
              </w:rPr>
              <w:t>on</w:t>
            </w:r>
            <w:r w:rsidR="00B4276F" w:rsidRPr="00FC53C8">
              <w:rPr>
                <w:sz w:val="20"/>
                <w:szCs w:val="20"/>
              </w:rPr>
              <w:t xml:space="preserve"> </w:t>
            </w:r>
            <w:r w:rsidRPr="00FC53C8">
              <w:rPr>
                <w:sz w:val="20"/>
                <w:szCs w:val="20"/>
              </w:rPr>
              <w:t>wetland</w:t>
            </w:r>
            <w:r w:rsidR="00B4276F" w:rsidRPr="00FC53C8">
              <w:rPr>
                <w:sz w:val="20"/>
                <w:szCs w:val="20"/>
              </w:rPr>
              <w:t xml:space="preserve"> </w:t>
            </w:r>
            <w:r w:rsidRPr="00FC53C8">
              <w:rPr>
                <w:sz w:val="20"/>
                <w:szCs w:val="20"/>
              </w:rPr>
              <w:t>degradation</w:t>
            </w:r>
            <w:r w:rsidR="00B4276F" w:rsidRPr="00FC53C8">
              <w:rPr>
                <w:sz w:val="20"/>
                <w:szCs w:val="20"/>
              </w:rPr>
              <w:t xml:space="preserve"> </w:t>
            </w:r>
            <w:r w:rsidRPr="00FC53C8">
              <w:rPr>
                <w:sz w:val="20"/>
                <w:szCs w:val="20"/>
              </w:rPr>
              <w:t>and</w:t>
            </w:r>
            <w:r w:rsidR="00B4276F" w:rsidRPr="00FC53C8">
              <w:rPr>
                <w:sz w:val="20"/>
                <w:szCs w:val="20"/>
              </w:rPr>
              <w:t xml:space="preserve"> </w:t>
            </w:r>
            <w:r w:rsidRPr="00FC53C8">
              <w:rPr>
                <w:sz w:val="20"/>
                <w:szCs w:val="20"/>
              </w:rPr>
              <w:t>loss</w:t>
            </w:r>
          </w:p>
          <w:p w14:paraId="76BD2EDE" w14:textId="77777777" w:rsidR="00B16035" w:rsidRPr="00FC53C8" w:rsidRDefault="00B16035" w:rsidP="00DD360B">
            <w:pPr>
              <w:pStyle w:val="SP5TableText"/>
              <w:rPr>
                <w:sz w:val="20"/>
                <w:szCs w:val="20"/>
              </w:rPr>
            </w:pPr>
          </w:p>
        </w:tc>
        <w:tc>
          <w:tcPr>
            <w:tcW w:w="4933" w:type="dxa"/>
          </w:tcPr>
          <w:p w14:paraId="52BBE652" w14:textId="77777777" w:rsidR="00B16035" w:rsidRPr="00FC53C8" w:rsidRDefault="00B16035" w:rsidP="00DD360B">
            <w:pPr>
              <w:rPr>
                <w:rFonts w:ascii="Calibri" w:hAnsi="Calibri" w:cs="Calibri"/>
                <w:color w:val="000000" w:themeColor="text1"/>
                <w:sz w:val="20"/>
                <w:szCs w:val="20"/>
              </w:rPr>
            </w:pPr>
          </w:p>
        </w:tc>
        <w:tc>
          <w:tcPr>
            <w:tcW w:w="4933" w:type="dxa"/>
          </w:tcPr>
          <w:p w14:paraId="0D7FB261" w14:textId="77777777" w:rsidR="00B16035" w:rsidRPr="00FC53C8" w:rsidRDefault="00B16035" w:rsidP="00DD360B">
            <w:pPr>
              <w:rPr>
                <w:rFonts w:ascii="Calibri" w:hAnsi="Calibri" w:cs="Calibri"/>
                <w:color w:val="000000" w:themeColor="text1"/>
                <w:sz w:val="20"/>
                <w:szCs w:val="20"/>
              </w:rPr>
            </w:pPr>
          </w:p>
        </w:tc>
      </w:tr>
      <w:tr w:rsidR="00B16035" w:rsidRPr="00FA4E9F" w14:paraId="2464C275" w14:textId="77777777" w:rsidTr="00FC53C8">
        <w:trPr>
          <w:cantSplit/>
          <w:trHeight w:val="397"/>
        </w:trPr>
        <w:tc>
          <w:tcPr>
            <w:tcW w:w="4932" w:type="dxa"/>
          </w:tcPr>
          <w:p w14:paraId="301A0431" w14:textId="5214D401" w:rsidR="00B16035" w:rsidRPr="00FC53C8" w:rsidRDefault="00B16035" w:rsidP="00DD360B">
            <w:pPr>
              <w:pStyle w:val="SP5TableText"/>
              <w:rPr>
                <w:sz w:val="20"/>
                <w:szCs w:val="20"/>
              </w:rPr>
            </w:pPr>
            <w:r w:rsidRPr="00FC53C8">
              <w:rPr>
                <w:sz w:val="20"/>
                <w:szCs w:val="20"/>
              </w:rPr>
              <w:t>C.</w:t>
            </w:r>
            <w:r w:rsidR="00B4276F" w:rsidRPr="00FC53C8">
              <w:rPr>
                <w:sz w:val="20"/>
                <w:szCs w:val="20"/>
              </w:rPr>
              <w:t xml:space="preserve"> </w:t>
            </w:r>
            <w:r w:rsidRPr="00FC53C8">
              <w:rPr>
                <w:sz w:val="20"/>
                <w:szCs w:val="20"/>
              </w:rPr>
              <w:t>Address</w:t>
            </w:r>
            <w:r w:rsidR="00B4276F" w:rsidRPr="00FC53C8">
              <w:rPr>
                <w:sz w:val="20"/>
                <w:szCs w:val="20"/>
              </w:rPr>
              <w:t xml:space="preserve"> </w:t>
            </w:r>
            <w:r w:rsidRPr="00FC53C8">
              <w:rPr>
                <w:sz w:val="20"/>
                <w:szCs w:val="20"/>
              </w:rPr>
              <w:t>the</w:t>
            </w:r>
            <w:r w:rsidR="00B4276F" w:rsidRPr="00FC53C8">
              <w:rPr>
                <w:sz w:val="20"/>
                <w:szCs w:val="20"/>
              </w:rPr>
              <w:t xml:space="preserve"> </w:t>
            </w:r>
            <w:r w:rsidRPr="00FC53C8">
              <w:rPr>
                <w:sz w:val="20"/>
                <w:szCs w:val="20"/>
              </w:rPr>
              <w:t>impacts</w:t>
            </w:r>
            <w:r w:rsidR="00B4276F" w:rsidRPr="00FC53C8">
              <w:rPr>
                <w:sz w:val="20"/>
                <w:szCs w:val="20"/>
              </w:rPr>
              <w:t xml:space="preserve"> </w:t>
            </w:r>
            <w:r w:rsidRPr="00FC53C8">
              <w:rPr>
                <w:sz w:val="20"/>
                <w:szCs w:val="20"/>
              </w:rPr>
              <w:t>of</w:t>
            </w:r>
            <w:r w:rsidR="00B4276F" w:rsidRPr="00FC53C8">
              <w:rPr>
                <w:sz w:val="20"/>
                <w:szCs w:val="20"/>
              </w:rPr>
              <w:t xml:space="preserve"> </w:t>
            </w:r>
            <w:r w:rsidRPr="00FC53C8">
              <w:rPr>
                <w:sz w:val="20"/>
                <w:szCs w:val="20"/>
              </w:rPr>
              <w:t>urbanization</w:t>
            </w:r>
            <w:r w:rsidR="00B4276F" w:rsidRPr="00FC53C8">
              <w:rPr>
                <w:sz w:val="20"/>
                <w:szCs w:val="20"/>
              </w:rPr>
              <w:t xml:space="preserve"> </w:t>
            </w:r>
            <w:r w:rsidRPr="00FC53C8">
              <w:rPr>
                <w:sz w:val="20"/>
                <w:szCs w:val="20"/>
              </w:rPr>
              <w:t>on</w:t>
            </w:r>
            <w:r w:rsidR="00B4276F" w:rsidRPr="00FC53C8">
              <w:rPr>
                <w:sz w:val="20"/>
                <w:szCs w:val="20"/>
              </w:rPr>
              <w:t xml:space="preserve"> </w:t>
            </w:r>
            <w:r w:rsidRPr="00FC53C8">
              <w:rPr>
                <w:sz w:val="20"/>
                <w:szCs w:val="20"/>
              </w:rPr>
              <w:t>wetland</w:t>
            </w:r>
            <w:r w:rsidR="00B4276F" w:rsidRPr="00FC53C8">
              <w:rPr>
                <w:sz w:val="20"/>
                <w:szCs w:val="20"/>
              </w:rPr>
              <w:t xml:space="preserve"> </w:t>
            </w:r>
            <w:r w:rsidRPr="00FC53C8">
              <w:rPr>
                <w:sz w:val="20"/>
                <w:szCs w:val="20"/>
              </w:rPr>
              <w:t>degradation</w:t>
            </w:r>
            <w:r w:rsidR="00B4276F" w:rsidRPr="00FC53C8">
              <w:rPr>
                <w:sz w:val="20"/>
                <w:szCs w:val="20"/>
              </w:rPr>
              <w:t xml:space="preserve"> </w:t>
            </w:r>
            <w:r w:rsidRPr="00FC53C8">
              <w:rPr>
                <w:sz w:val="20"/>
                <w:szCs w:val="20"/>
              </w:rPr>
              <w:t>and</w:t>
            </w:r>
            <w:r w:rsidR="00B4276F" w:rsidRPr="00FC53C8">
              <w:rPr>
                <w:sz w:val="20"/>
                <w:szCs w:val="20"/>
              </w:rPr>
              <w:t xml:space="preserve"> </w:t>
            </w:r>
            <w:r w:rsidRPr="00FC53C8">
              <w:rPr>
                <w:sz w:val="20"/>
                <w:szCs w:val="20"/>
              </w:rPr>
              <w:t>loss</w:t>
            </w:r>
          </w:p>
          <w:p w14:paraId="711F9DD8" w14:textId="77777777" w:rsidR="00B16035" w:rsidRPr="00FC53C8" w:rsidRDefault="00B16035" w:rsidP="00DD360B">
            <w:pPr>
              <w:pStyle w:val="SP5TableText"/>
              <w:rPr>
                <w:sz w:val="20"/>
                <w:szCs w:val="20"/>
              </w:rPr>
            </w:pPr>
          </w:p>
        </w:tc>
        <w:tc>
          <w:tcPr>
            <w:tcW w:w="4933" w:type="dxa"/>
          </w:tcPr>
          <w:p w14:paraId="64F763B3" w14:textId="77777777" w:rsidR="00B16035" w:rsidRPr="00FC53C8" w:rsidRDefault="00B16035" w:rsidP="00DD360B">
            <w:pPr>
              <w:rPr>
                <w:rFonts w:ascii="Calibri" w:hAnsi="Calibri" w:cs="Calibri"/>
                <w:color w:val="000000" w:themeColor="text1"/>
                <w:sz w:val="20"/>
                <w:szCs w:val="20"/>
              </w:rPr>
            </w:pPr>
          </w:p>
        </w:tc>
        <w:tc>
          <w:tcPr>
            <w:tcW w:w="4933" w:type="dxa"/>
          </w:tcPr>
          <w:p w14:paraId="01B8AA2A" w14:textId="77777777" w:rsidR="00B16035" w:rsidRPr="00FC53C8" w:rsidRDefault="00B16035" w:rsidP="00DD360B">
            <w:pPr>
              <w:rPr>
                <w:rFonts w:ascii="Calibri" w:hAnsi="Calibri" w:cs="Calibri"/>
                <w:color w:val="000000" w:themeColor="text1"/>
                <w:sz w:val="20"/>
                <w:szCs w:val="20"/>
              </w:rPr>
            </w:pPr>
          </w:p>
        </w:tc>
      </w:tr>
      <w:tr w:rsidR="00B16035" w:rsidRPr="00FA4E9F" w14:paraId="09AE2471" w14:textId="77777777" w:rsidTr="00FC53C8">
        <w:trPr>
          <w:cantSplit/>
          <w:trHeight w:val="567"/>
        </w:trPr>
        <w:tc>
          <w:tcPr>
            <w:tcW w:w="4932" w:type="dxa"/>
          </w:tcPr>
          <w:p w14:paraId="4884DAFF" w14:textId="1E1AA85C" w:rsidR="00B16035" w:rsidRPr="00FC53C8" w:rsidRDefault="00B16035" w:rsidP="00DD360B">
            <w:pPr>
              <w:pStyle w:val="SP5TableText"/>
              <w:rPr>
                <w:b/>
                <w:bCs/>
                <w:sz w:val="20"/>
                <w:szCs w:val="20"/>
              </w:rPr>
            </w:pPr>
            <w:r w:rsidRPr="00FC53C8">
              <w:rPr>
                <w:b/>
                <w:bCs/>
                <w:sz w:val="20"/>
                <w:szCs w:val="20"/>
                <w:lang w:val="en-US"/>
              </w:rPr>
              <w:lastRenderedPageBreak/>
              <w:t>Target</w:t>
            </w:r>
            <w:r w:rsidR="00B4276F" w:rsidRPr="00FC53C8">
              <w:rPr>
                <w:b/>
                <w:bCs/>
                <w:sz w:val="20"/>
                <w:szCs w:val="20"/>
                <w:lang w:val="en-US"/>
              </w:rPr>
              <w:t xml:space="preserve"> </w:t>
            </w:r>
            <w:r w:rsidRPr="00FC53C8">
              <w:rPr>
                <w:b/>
                <w:bCs/>
                <w:sz w:val="20"/>
                <w:szCs w:val="20"/>
                <w:lang w:val="en-US"/>
              </w:rPr>
              <w:t>1.3</w:t>
            </w:r>
            <w:r w:rsidR="00B4276F" w:rsidRPr="00FC53C8">
              <w:rPr>
                <w:b/>
                <w:bCs/>
                <w:sz w:val="20"/>
                <w:szCs w:val="20"/>
                <w:lang w:val="en-US"/>
              </w:rPr>
              <w:t xml:space="preserve"> </w:t>
            </w:r>
            <w:r w:rsidRPr="00FC53C8">
              <w:rPr>
                <w:b/>
                <w:bCs/>
                <w:sz w:val="20"/>
                <w:szCs w:val="20"/>
              </w:rPr>
              <w:t>Address</w:t>
            </w:r>
            <w:r w:rsidR="00B4276F" w:rsidRPr="00FC53C8">
              <w:rPr>
                <w:b/>
                <w:bCs/>
                <w:sz w:val="20"/>
                <w:szCs w:val="20"/>
              </w:rPr>
              <w:t xml:space="preserve"> </w:t>
            </w:r>
            <w:r w:rsidRPr="00FC53C8">
              <w:rPr>
                <w:b/>
                <w:bCs/>
                <w:sz w:val="20"/>
                <w:szCs w:val="20"/>
              </w:rPr>
              <w:t>and</w:t>
            </w:r>
            <w:r w:rsidR="00B4276F" w:rsidRPr="00FC53C8">
              <w:rPr>
                <w:b/>
                <w:bCs/>
                <w:sz w:val="20"/>
                <w:szCs w:val="20"/>
              </w:rPr>
              <w:t xml:space="preserve"> </w:t>
            </w:r>
            <w:r w:rsidRPr="00FC53C8">
              <w:rPr>
                <w:b/>
                <w:bCs/>
                <w:sz w:val="20"/>
                <w:szCs w:val="20"/>
              </w:rPr>
              <w:t>reverse</w:t>
            </w:r>
            <w:r w:rsidR="00B4276F" w:rsidRPr="00FC53C8">
              <w:rPr>
                <w:b/>
                <w:bCs/>
                <w:sz w:val="20"/>
                <w:szCs w:val="20"/>
              </w:rPr>
              <w:t xml:space="preserve"> </w:t>
            </w:r>
            <w:r w:rsidRPr="00FC53C8">
              <w:rPr>
                <w:b/>
                <w:bCs/>
                <w:sz w:val="20"/>
                <w:szCs w:val="20"/>
              </w:rPr>
              <w:t>the</w:t>
            </w:r>
            <w:r w:rsidR="00B4276F" w:rsidRPr="00FC53C8">
              <w:rPr>
                <w:b/>
                <w:bCs/>
                <w:sz w:val="20"/>
                <w:szCs w:val="20"/>
              </w:rPr>
              <w:t xml:space="preserve"> </w:t>
            </w:r>
            <w:r w:rsidRPr="00FC53C8">
              <w:rPr>
                <w:b/>
                <w:bCs/>
                <w:sz w:val="20"/>
                <w:szCs w:val="20"/>
              </w:rPr>
              <w:t>loss</w:t>
            </w:r>
            <w:r w:rsidR="00B4276F" w:rsidRPr="00FC53C8">
              <w:rPr>
                <w:b/>
                <w:bCs/>
                <w:sz w:val="20"/>
                <w:szCs w:val="20"/>
              </w:rPr>
              <w:t xml:space="preserve"> </w:t>
            </w:r>
            <w:r w:rsidRPr="00FC53C8">
              <w:rPr>
                <w:b/>
                <w:bCs/>
                <w:sz w:val="20"/>
                <w:szCs w:val="20"/>
              </w:rPr>
              <w:t>of</w:t>
            </w:r>
            <w:r w:rsidR="00B4276F" w:rsidRPr="00FC53C8">
              <w:rPr>
                <w:b/>
                <w:bCs/>
                <w:sz w:val="20"/>
                <w:szCs w:val="20"/>
              </w:rPr>
              <w:t xml:space="preserve"> </w:t>
            </w:r>
            <w:r w:rsidRPr="00FC53C8">
              <w:rPr>
                <w:b/>
                <w:bCs/>
                <w:sz w:val="20"/>
                <w:szCs w:val="20"/>
              </w:rPr>
              <w:t>threatened</w:t>
            </w:r>
            <w:r w:rsidR="00B4276F" w:rsidRPr="00FC53C8">
              <w:rPr>
                <w:b/>
                <w:bCs/>
                <w:sz w:val="20"/>
                <w:szCs w:val="20"/>
              </w:rPr>
              <w:t xml:space="preserve"> </w:t>
            </w:r>
            <w:r w:rsidRPr="00FC53C8">
              <w:rPr>
                <w:b/>
                <w:bCs/>
                <w:sz w:val="20"/>
                <w:szCs w:val="20"/>
              </w:rPr>
              <w:t>wetland-dependant</w:t>
            </w:r>
            <w:r w:rsidR="00B4276F" w:rsidRPr="00FC53C8">
              <w:rPr>
                <w:b/>
                <w:bCs/>
                <w:sz w:val="20"/>
                <w:szCs w:val="20"/>
              </w:rPr>
              <w:t xml:space="preserve"> </w:t>
            </w:r>
            <w:r w:rsidRPr="00FC53C8">
              <w:rPr>
                <w:b/>
                <w:bCs/>
                <w:sz w:val="20"/>
                <w:szCs w:val="20"/>
              </w:rPr>
              <w:t>species</w:t>
            </w:r>
            <w:r w:rsidR="00B4276F" w:rsidRPr="00FC53C8">
              <w:rPr>
                <w:b/>
                <w:bCs/>
                <w:sz w:val="20"/>
                <w:szCs w:val="20"/>
              </w:rPr>
              <w:t xml:space="preserve"> </w:t>
            </w:r>
          </w:p>
          <w:p w14:paraId="2BD246F9" w14:textId="69E8E2D2" w:rsidR="00B16035" w:rsidRPr="00FC53C8" w:rsidRDefault="00B16035" w:rsidP="00DD360B">
            <w:pPr>
              <w:pStyle w:val="SP5TableText"/>
              <w:rPr>
                <w:sz w:val="20"/>
                <w:szCs w:val="20"/>
              </w:rPr>
            </w:pPr>
            <w:r w:rsidRPr="00FC53C8">
              <w:rPr>
                <w:sz w:val="20"/>
                <w:szCs w:val="20"/>
              </w:rPr>
              <w:t>Prioritise</w:t>
            </w:r>
            <w:r w:rsidR="00B4276F" w:rsidRPr="00FC53C8">
              <w:rPr>
                <w:sz w:val="20"/>
                <w:szCs w:val="20"/>
              </w:rPr>
              <w:t xml:space="preserve"> </w:t>
            </w:r>
            <w:r w:rsidRPr="00FC53C8">
              <w:rPr>
                <w:sz w:val="20"/>
                <w:szCs w:val="20"/>
              </w:rPr>
              <w:t>actions</w:t>
            </w:r>
            <w:r w:rsidR="00B4276F" w:rsidRPr="00FC53C8">
              <w:rPr>
                <w:sz w:val="20"/>
                <w:szCs w:val="20"/>
              </w:rPr>
              <w:t xml:space="preserve"> </w:t>
            </w:r>
            <w:r w:rsidRPr="00FC53C8">
              <w:rPr>
                <w:sz w:val="20"/>
                <w:szCs w:val="20"/>
              </w:rPr>
              <w:t>that</w:t>
            </w:r>
            <w:r w:rsidR="00B4276F" w:rsidRPr="00FC53C8">
              <w:rPr>
                <w:sz w:val="20"/>
                <w:szCs w:val="20"/>
              </w:rPr>
              <w:t xml:space="preserve"> </w:t>
            </w:r>
            <w:r w:rsidRPr="00FC53C8">
              <w:rPr>
                <w:sz w:val="20"/>
                <w:szCs w:val="20"/>
              </w:rPr>
              <w:t>improve</w:t>
            </w:r>
            <w:r w:rsidR="00B4276F" w:rsidRPr="00FC53C8">
              <w:rPr>
                <w:sz w:val="20"/>
                <w:szCs w:val="20"/>
              </w:rPr>
              <w:t xml:space="preserve"> </w:t>
            </w:r>
            <w:r w:rsidRPr="00FC53C8">
              <w:rPr>
                <w:sz w:val="20"/>
                <w:szCs w:val="20"/>
              </w:rPr>
              <w:t>the</w:t>
            </w:r>
            <w:r w:rsidR="00B4276F" w:rsidRPr="00FC53C8">
              <w:rPr>
                <w:sz w:val="20"/>
                <w:szCs w:val="20"/>
              </w:rPr>
              <w:t xml:space="preserve"> </w:t>
            </w:r>
            <w:r w:rsidRPr="00FC53C8">
              <w:rPr>
                <w:sz w:val="20"/>
                <w:szCs w:val="20"/>
              </w:rPr>
              <w:t>population</w:t>
            </w:r>
            <w:r w:rsidR="00B4276F" w:rsidRPr="00FC53C8">
              <w:rPr>
                <w:sz w:val="20"/>
                <w:szCs w:val="20"/>
              </w:rPr>
              <w:t xml:space="preserve"> </w:t>
            </w:r>
            <w:r w:rsidRPr="00FC53C8">
              <w:rPr>
                <w:sz w:val="20"/>
                <w:szCs w:val="20"/>
              </w:rPr>
              <w:t>trajectories</w:t>
            </w:r>
            <w:r w:rsidR="00B4276F" w:rsidRPr="00FC53C8">
              <w:rPr>
                <w:sz w:val="20"/>
                <w:szCs w:val="20"/>
              </w:rPr>
              <w:t xml:space="preserve"> </w:t>
            </w:r>
            <w:r w:rsidRPr="00FC53C8">
              <w:rPr>
                <w:sz w:val="20"/>
                <w:szCs w:val="20"/>
              </w:rPr>
              <w:t>of</w:t>
            </w:r>
            <w:r w:rsidR="00B4276F" w:rsidRPr="00FC53C8">
              <w:rPr>
                <w:sz w:val="20"/>
                <w:szCs w:val="20"/>
              </w:rPr>
              <w:t xml:space="preserve"> </w:t>
            </w:r>
            <w:r w:rsidRPr="00FC53C8">
              <w:rPr>
                <w:sz w:val="20"/>
                <w:szCs w:val="20"/>
              </w:rPr>
              <w:t>key</w:t>
            </w:r>
            <w:r w:rsidR="00B4276F" w:rsidRPr="00FC53C8">
              <w:rPr>
                <w:sz w:val="20"/>
                <w:szCs w:val="20"/>
              </w:rPr>
              <w:t xml:space="preserve"> </w:t>
            </w:r>
            <w:r w:rsidRPr="00FC53C8">
              <w:rPr>
                <w:sz w:val="20"/>
                <w:szCs w:val="20"/>
              </w:rPr>
              <w:t>threatened</w:t>
            </w:r>
            <w:r w:rsidR="00B4276F" w:rsidRPr="00FC53C8">
              <w:rPr>
                <w:sz w:val="20"/>
                <w:szCs w:val="20"/>
              </w:rPr>
              <w:t xml:space="preserve"> </w:t>
            </w:r>
            <w:r w:rsidRPr="00FC53C8">
              <w:rPr>
                <w:sz w:val="20"/>
                <w:szCs w:val="20"/>
              </w:rPr>
              <w:t>waterbird,</w:t>
            </w:r>
            <w:r w:rsidR="00B4276F" w:rsidRPr="00FC53C8">
              <w:rPr>
                <w:sz w:val="20"/>
                <w:szCs w:val="20"/>
              </w:rPr>
              <w:t xml:space="preserve"> </w:t>
            </w:r>
            <w:r w:rsidRPr="00FC53C8">
              <w:rPr>
                <w:sz w:val="20"/>
                <w:szCs w:val="20"/>
              </w:rPr>
              <w:t>fish,</w:t>
            </w:r>
            <w:r w:rsidR="00B4276F" w:rsidRPr="00FC53C8">
              <w:rPr>
                <w:sz w:val="20"/>
                <w:szCs w:val="20"/>
              </w:rPr>
              <w:t xml:space="preserve"> </w:t>
            </w:r>
            <w:r w:rsidRPr="00FC53C8">
              <w:rPr>
                <w:sz w:val="20"/>
                <w:szCs w:val="20"/>
              </w:rPr>
              <w:t>and</w:t>
            </w:r>
            <w:r w:rsidR="00B4276F" w:rsidRPr="00FC53C8">
              <w:rPr>
                <w:sz w:val="20"/>
                <w:szCs w:val="20"/>
              </w:rPr>
              <w:t xml:space="preserve"> </w:t>
            </w:r>
            <w:r w:rsidRPr="00FC53C8">
              <w:rPr>
                <w:sz w:val="20"/>
                <w:szCs w:val="20"/>
              </w:rPr>
              <w:t>other</w:t>
            </w:r>
            <w:r w:rsidR="00B4276F" w:rsidRPr="00FC53C8">
              <w:rPr>
                <w:sz w:val="20"/>
                <w:szCs w:val="20"/>
              </w:rPr>
              <w:t xml:space="preserve"> </w:t>
            </w:r>
            <w:r w:rsidRPr="00FC53C8">
              <w:rPr>
                <w:sz w:val="20"/>
                <w:szCs w:val="20"/>
              </w:rPr>
              <w:t>wetland-dependent</w:t>
            </w:r>
            <w:r w:rsidR="00B4276F" w:rsidRPr="00FC53C8">
              <w:rPr>
                <w:sz w:val="20"/>
                <w:szCs w:val="20"/>
              </w:rPr>
              <w:t xml:space="preserve"> </w:t>
            </w:r>
            <w:r w:rsidRPr="00FC53C8">
              <w:rPr>
                <w:sz w:val="20"/>
                <w:szCs w:val="20"/>
              </w:rPr>
              <w:t>species.</w:t>
            </w:r>
          </w:p>
          <w:p w14:paraId="3CF98C3C" w14:textId="77777777" w:rsidR="00B16035" w:rsidRPr="00FC53C8" w:rsidRDefault="00B16035" w:rsidP="00DD360B">
            <w:pPr>
              <w:pStyle w:val="SP5TableText"/>
              <w:rPr>
                <w:b/>
                <w:bCs/>
                <w:sz w:val="20"/>
                <w:szCs w:val="20"/>
                <w:lang w:val="en-US"/>
              </w:rPr>
            </w:pPr>
          </w:p>
        </w:tc>
        <w:tc>
          <w:tcPr>
            <w:tcW w:w="4933" w:type="dxa"/>
          </w:tcPr>
          <w:p w14:paraId="4C85A21A" w14:textId="77777777" w:rsidR="00B16035" w:rsidRPr="00FC53C8" w:rsidRDefault="00B16035" w:rsidP="00DD360B">
            <w:pPr>
              <w:rPr>
                <w:rFonts w:ascii="Calibri" w:eastAsia="Cambria" w:hAnsi="Calibri" w:cs="Calibri"/>
                <w:sz w:val="20"/>
                <w:szCs w:val="20"/>
              </w:rPr>
            </w:pPr>
          </w:p>
        </w:tc>
        <w:tc>
          <w:tcPr>
            <w:tcW w:w="4933" w:type="dxa"/>
          </w:tcPr>
          <w:p w14:paraId="3DA8A426" w14:textId="77777777" w:rsidR="00B16035" w:rsidRPr="00FC53C8" w:rsidRDefault="00B16035" w:rsidP="00DD360B">
            <w:pPr>
              <w:rPr>
                <w:rFonts w:ascii="Calibri" w:eastAsia="Cambria" w:hAnsi="Calibri" w:cs="Calibri"/>
                <w:sz w:val="20"/>
                <w:szCs w:val="20"/>
              </w:rPr>
            </w:pPr>
          </w:p>
        </w:tc>
      </w:tr>
    </w:tbl>
    <w:p w14:paraId="78B8C655" w14:textId="13CA84BA" w:rsidR="00FC53C8" w:rsidRDefault="00FC53C8" w:rsidP="00DD360B"/>
    <w:p w14:paraId="5B528266" w14:textId="77777777" w:rsidR="00FC53C8" w:rsidRDefault="00FC53C8">
      <w:r>
        <w:br w:type="page"/>
      </w:r>
    </w:p>
    <w:tbl>
      <w:tblPr>
        <w:tblStyle w:val="TableGrid"/>
        <w:tblW w:w="14799" w:type="dxa"/>
        <w:tblLayout w:type="fixed"/>
        <w:tblLook w:val="04A0" w:firstRow="1" w:lastRow="0" w:firstColumn="1" w:lastColumn="0" w:noHBand="0" w:noVBand="1"/>
      </w:tblPr>
      <w:tblGrid>
        <w:gridCol w:w="4933"/>
        <w:gridCol w:w="4933"/>
        <w:gridCol w:w="4933"/>
      </w:tblGrid>
      <w:tr w:rsidR="00B16035" w:rsidRPr="00594239" w14:paraId="7D903EE3" w14:textId="77777777" w:rsidTr="00FC53C8">
        <w:trPr>
          <w:cantSplit/>
          <w:trHeight w:val="340"/>
        </w:trPr>
        <w:tc>
          <w:tcPr>
            <w:tcW w:w="14799" w:type="dxa"/>
            <w:gridSpan w:val="3"/>
            <w:vAlign w:val="center"/>
          </w:tcPr>
          <w:p w14:paraId="335FCEE0" w14:textId="6E02C0DF" w:rsidR="00B16035" w:rsidRPr="00594239" w:rsidRDefault="00B16035" w:rsidP="00DD360B">
            <w:pPr>
              <w:rPr>
                <w:rFonts w:ascii="Calibri" w:hAnsi="Calibri" w:cs="Calibri"/>
                <w:b/>
                <w:bCs/>
                <w:sz w:val="22"/>
                <w:szCs w:val="22"/>
              </w:rPr>
            </w:pPr>
            <w:r w:rsidRPr="00594239">
              <w:rPr>
                <w:rFonts w:ascii="Calibri" w:hAnsi="Calibri" w:cs="Calibri"/>
                <w:b/>
                <w:bCs/>
                <w:sz w:val="22"/>
                <w:szCs w:val="22"/>
              </w:rPr>
              <w:lastRenderedPageBreak/>
              <w:t>Goal</w:t>
            </w:r>
            <w:r w:rsidR="00B4276F">
              <w:rPr>
                <w:rFonts w:ascii="Calibri" w:hAnsi="Calibri" w:cs="Calibri"/>
                <w:b/>
                <w:bCs/>
                <w:sz w:val="22"/>
                <w:szCs w:val="22"/>
              </w:rPr>
              <w:t xml:space="preserve"> </w:t>
            </w:r>
            <w:r w:rsidRPr="00594239">
              <w:rPr>
                <w:rFonts w:ascii="Calibri" w:hAnsi="Calibri" w:cs="Calibri"/>
                <w:b/>
                <w:bCs/>
                <w:sz w:val="22"/>
                <w:szCs w:val="22"/>
              </w:rPr>
              <w:t>2:</w:t>
            </w:r>
            <w:r w:rsidR="00B4276F">
              <w:rPr>
                <w:rFonts w:ascii="Calibri" w:hAnsi="Calibri" w:cs="Calibri"/>
                <w:b/>
                <w:bCs/>
                <w:sz w:val="22"/>
                <w:szCs w:val="22"/>
              </w:rPr>
              <w:t xml:space="preserve"> </w:t>
            </w:r>
            <w:r w:rsidRPr="00594239">
              <w:rPr>
                <w:rFonts w:ascii="Calibri" w:eastAsia="Cambria" w:hAnsi="Calibri" w:cs="Calibri"/>
                <w:b/>
                <w:sz w:val="22"/>
                <w:szCs w:val="22"/>
              </w:rPr>
              <w:t>Achieve</w:t>
            </w:r>
            <w:r w:rsidR="00B4276F">
              <w:rPr>
                <w:rFonts w:ascii="Calibri" w:eastAsia="Cambria" w:hAnsi="Calibri" w:cs="Calibri"/>
                <w:b/>
                <w:sz w:val="22"/>
                <w:szCs w:val="22"/>
              </w:rPr>
              <w:t xml:space="preserve"> </w:t>
            </w:r>
            <w:r w:rsidRPr="00594239">
              <w:rPr>
                <w:rFonts w:ascii="Calibri" w:eastAsia="Cambria" w:hAnsi="Calibri" w:cs="Calibri"/>
                <w:b/>
                <w:sz w:val="22"/>
                <w:szCs w:val="22"/>
              </w:rPr>
              <w:t>the</w:t>
            </w:r>
            <w:r w:rsidR="00B4276F">
              <w:rPr>
                <w:rFonts w:ascii="Calibri" w:eastAsia="Cambria" w:hAnsi="Calibri" w:cs="Calibri"/>
                <w:b/>
                <w:sz w:val="22"/>
                <w:szCs w:val="22"/>
              </w:rPr>
              <w:t xml:space="preserve"> </w:t>
            </w:r>
            <w:r w:rsidRPr="00594239">
              <w:rPr>
                <w:rFonts w:ascii="Calibri" w:eastAsia="Cambria" w:hAnsi="Calibri" w:cs="Calibri"/>
                <w:b/>
                <w:sz w:val="22"/>
                <w:szCs w:val="22"/>
              </w:rPr>
              <w:t>wise</w:t>
            </w:r>
            <w:r w:rsidR="00B4276F">
              <w:rPr>
                <w:rFonts w:ascii="Calibri" w:eastAsia="Cambria" w:hAnsi="Calibri" w:cs="Calibri"/>
                <w:b/>
                <w:sz w:val="22"/>
                <w:szCs w:val="22"/>
              </w:rPr>
              <w:t xml:space="preserve"> </w:t>
            </w:r>
            <w:r w:rsidRPr="00594239">
              <w:rPr>
                <w:rFonts w:ascii="Calibri" w:eastAsia="Cambria" w:hAnsi="Calibri" w:cs="Calibri"/>
                <w:b/>
                <w:sz w:val="22"/>
                <w:szCs w:val="22"/>
              </w:rPr>
              <w:t>use</w:t>
            </w:r>
            <w:r w:rsidR="00B4276F">
              <w:rPr>
                <w:rFonts w:ascii="Calibri" w:eastAsia="Cambria" w:hAnsi="Calibri" w:cs="Calibri"/>
                <w:b/>
                <w:sz w:val="22"/>
                <w:szCs w:val="22"/>
              </w:rPr>
              <w:t xml:space="preserve"> </w:t>
            </w:r>
            <w:r w:rsidRPr="00594239">
              <w:rPr>
                <w:rFonts w:ascii="Calibri" w:eastAsia="Cambria" w:hAnsi="Calibri" w:cs="Calibri"/>
                <w:b/>
                <w:sz w:val="22"/>
                <w:szCs w:val="22"/>
              </w:rPr>
              <w:t>of</w:t>
            </w:r>
            <w:r w:rsidR="00B4276F">
              <w:rPr>
                <w:rFonts w:ascii="Calibri" w:eastAsia="Cambria" w:hAnsi="Calibri" w:cs="Calibri"/>
                <w:b/>
                <w:sz w:val="22"/>
                <w:szCs w:val="22"/>
              </w:rPr>
              <w:t xml:space="preserve"> </w:t>
            </w:r>
            <w:r w:rsidRPr="00594239">
              <w:rPr>
                <w:rFonts w:ascii="Calibri" w:eastAsia="Cambria" w:hAnsi="Calibri" w:cs="Calibri"/>
                <w:b/>
                <w:sz w:val="22"/>
                <w:szCs w:val="22"/>
              </w:rPr>
              <w:t>wetlands</w:t>
            </w:r>
          </w:p>
        </w:tc>
      </w:tr>
      <w:tr w:rsidR="00B16035" w:rsidRPr="00594239" w14:paraId="4CBF8985" w14:textId="77777777" w:rsidTr="00FC53C8">
        <w:trPr>
          <w:cantSplit/>
        </w:trPr>
        <w:tc>
          <w:tcPr>
            <w:tcW w:w="14799" w:type="dxa"/>
            <w:gridSpan w:val="3"/>
          </w:tcPr>
          <w:p w14:paraId="21C990AA" w14:textId="7E7465F6" w:rsidR="00B16035" w:rsidRPr="00594239" w:rsidRDefault="00B16035" w:rsidP="00DD360B">
            <w:pPr>
              <w:tabs>
                <w:tab w:val="left" w:pos="1840"/>
              </w:tabs>
              <w:rPr>
                <w:rFonts w:ascii="Calibri" w:hAnsi="Calibri" w:cs="Calibri"/>
                <w:b/>
                <w:bCs/>
                <w:sz w:val="22"/>
                <w:szCs w:val="22"/>
              </w:rPr>
            </w:pPr>
            <w:r w:rsidRPr="00594239">
              <w:rPr>
                <w:rFonts w:ascii="Calibri" w:hAnsi="Calibri" w:cs="Calibri"/>
                <w:sz w:val="22"/>
                <w:szCs w:val="22"/>
              </w:rPr>
              <w:t>Goal</w:t>
            </w:r>
            <w:r w:rsidR="00B4276F">
              <w:rPr>
                <w:rFonts w:ascii="Calibri" w:hAnsi="Calibri" w:cs="Calibri"/>
                <w:sz w:val="22"/>
                <w:szCs w:val="22"/>
              </w:rPr>
              <w:t xml:space="preserve"> </w:t>
            </w:r>
            <w:r w:rsidRPr="00594239">
              <w:rPr>
                <w:rFonts w:ascii="Calibri" w:hAnsi="Calibri" w:cs="Calibri"/>
                <w:sz w:val="22"/>
                <w:szCs w:val="22"/>
              </w:rPr>
              <w:t>Statement:</w:t>
            </w:r>
            <w:r w:rsidR="00B4276F">
              <w:rPr>
                <w:rFonts w:ascii="Calibri" w:hAnsi="Calibri" w:cs="Calibri"/>
                <w:sz w:val="22"/>
                <w:szCs w:val="22"/>
              </w:rPr>
              <w:t xml:space="preserve"> </w:t>
            </w:r>
            <w:r w:rsidR="003B333F">
              <w:rPr>
                <w:rFonts w:ascii="Calibri" w:hAnsi="Calibri" w:cs="Calibri"/>
                <w:sz w:val="22"/>
                <w:szCs w:val="22"/>
              </w:rPr>
              <w:t>W</w:t>
            </w:r>
            <w:r w:rsidRPr="00594239">
              <w:rPr>
                <w:rFonts w:ascii="Calibri" w:hAnsi="Calibri" w:cs="Calibri"/>
                <w:sz w:val="22"/>
                <w:szCs w:val="22"/>
              </w:rPr>
              <w:t>etland</w:t>
            </w:r>
            <w:r w:rsidR="00B4276F">
              <w:rPr>
                <w:rFonts w:ascii="Calibri" w:hAnsi="Calibri" w:cs="Calibri"/>
                <w:sz w:val="22"/>
                <w:szCs w:val="22"/>
              </w:rPr>
              <w:t xml:space="preserve"> </w:t>
            </w:r>
            <w:r w:rsidRPr="00594239">
              <w:rPr>
                <w:rFonts w:ascii="Calibri" w:hAnsi="Calibri" w:cs="Calibri"/>
                <w:sz w:val="22"/>
                <w:szCs w:val="22"/>
              </w:rPr>
              <w:t>wise</w:t>
            </w:r>
            <w:r w:rsidR="00B4276F">
              <w:rPr>
                <w:rFonts w:ascii="Calibri" w:hAnsi="Calibri" w:cs="Calibri"/>
                <w:sz w:val="22"/>
                <w:szCs w:val="22"/>
              </w:rPr>
              <w:t xml:space="preserve"> </w:t>
            </w:r>
            <w:r w:rsidRPr="00594239">
              <w:rPr>
                <w:rFonts w:ascii="Calibri" w:hAnsi="Calibri" w:cs="Calibri"/>
                <w:sz w:val="22"/>
                <w:szCs w:val="22"/>
              </w:rPr>
              <w:t>use</w:t>
            </w:r>
            <w:r w:rsidR="00B4276F">
              <w:rPr>
                <w:rFonts w:ascii="Calibri" w:hAnsi="Calibri" w:cs="Calibri"/>
                <w:sz w:val="22"/>
                <w:szCs w:val="22"/>
              </w:rPr>
              <w:t xml:space="preserve"> </w:t>
            </w:r>
            <w:r w:rsidRPr="00594239">
              <w:rPr>
                <w:rFonts w:ascii="Calibri" w:hAnsi="Calibri" w:cs="Calibri"/>
                <w:sz w:val="22"/>
                <w:szCs w:val="22"/>
              </w:rPr>
              <w:t>is</w:t>
            </w:r>
            <w:r w:rsidR="00B4276F">
              <w:rPr>
                <w:rFonts w:ascii="Calibri" w:hAnsi="Calibri" w:cs="Calibri"/>
                <w:sz w:val="22"/>
                <w:szCs w:val="22"/>
              </w:rPr>
              <w:t xml:space="preserve"> </w:t>
            </w:r>
            <w:r w:rsidRPr="00594239">
              <w:rPr>
                <w:rFonts w:ascii="Calibri" w:hAnsi="Calibri" w:cs="Calibri"/>
                <w:sz w:val="22"/>
                <w:szCs w:val="22"/>
              </w:rPr>
              <w:t>achieved,</w:t>
            </w:r>
            <w:r w:rsidR="00B4276F">
              <w:rPr>
                <w:rFonts w:ascii="Calibri" w:hAnsi="Calibri" w:cs="Calibri"/>
                <w:sz w:val="22"/>
                <w:szCs w:val="22"/>
              </w:rPr>
              <w:t xml:space="preserve"> </w:t>
            </w:r>
            <w:r w:rsidRPr="00594239">
              <w:rPr>
                <w:rFonts w:ascii="Calibri" w:hAnsi="Calibri" w:cs="Calibri"/>
                <w:sz w:val="22"/>
                <w:szCs w:val="22"/>
              </w:rPr>
              <w:t>where</w:t>
            </w:r>
            <w:r w:rsidR="00B4276F">
              <w:rPr>
                <w:rFonts w:ascii="Calibri" w:hAnsi="Calibri" w:cs="Calibri"/>
                <w:sz w:val="22"/>
                <w:szCs w:val="22"/>
              </w:rPr>
              <w:t xml:space="preserve"> </w:t>
            </w:r>
            <w:r w:rsidRPr="00594239">
              <w:rPr>
                <w:rFonts w:ascii="Calibri" w:hAnsi="Calibri" w:cs="Calibri"/>
                <w:sz w:val="22"/>
                <w:szCs w:val="22"/>
              </w:rPr>
              <w:t>the</w:t>
            </w:r>
            <w:r w:rsidR="00B4276F">
              <w:rPr>
                <w:rFonts w:ascii="Calibri" w:hAnsi="Calibri" w:cs="Calibri"/>
                <w:sz w:val="22"/>
                <w:szCs w:val="22"/>
              </w:rPr>
              <w:t xml:space="preserve"> </w:t>
            </w:r>
            <w:r w:rsidRPr="00594239">
              <w:rPr>
                <w:rFonts w:ascii="Calibri" w:hAnsi="Calibri" w:cs="Calibri"/>
                <w:sz w:val="22"/>
                <w:szCs w:val="22"/>
              </w:rPr>
              <w:t>multiple</w:t>
            </w:r>
            <w:r w:rsidR="00B4276F">
              <w:rPr>
                <w:rFonts w:ascii="Calibri" w:hAnsi="Calibri" w:cs="Calibri"/>
                <w:sz w:val="22"/>
                <w:szCs w:val="22"/>
              </w:rPr>
              <w:t xml:space="preserve"> </w:t>
            </w:r>
            <w:r w:rsidRPr="00594239">
              <w:rPr>
                <w:rFonts w:ascii="Calibri" w:hAnsi="Calibri" w:cs="Calibri"/>
                <w:sz w:val="22"/>
                <w:szCs w:val="22"/>
              </w:rPr>
              <w:t>values,</w:t>
            </w:r>
            <w:r w:rsidR="00B4276F">
              <w:rPr>
                <w:rFonts w:ascii="Calibri" w:hAnsi="Calibri" w:cs="Calibri"/>
                <w:sz w:val="22"/>
                <w:szCs w:val="22"/>
              </w:rPr>
              <w:t xml:space="preserve"> </w:t>
            </w:r>
            <w:r w:rsidRPr="00594239">
              <w:rPr>
                <w:rFonts w:ascii="Calibri" w:hAnsi="Calibri" w:cs="Calibri"/>
                <w:sz w:val="22"/>
                <w:szCs w:val="22"/>
              </w:rPr>
              <w:t>functions</w:t>
            </w:r>
            <w:r w:rsidR="00B4276F">
              <w:rPr>
                <w:rFonts w:ascii="Calibri" w:hAnsi="Calibri" w:cs="Calibri"/>
                <w:sz w:val="22"/>
                <w:szCs w:val="22"/>
              </w:rPr>
              <w:t xml:space="preserve"> </w:t>
            </w:r>
            <w:r w:rsidRPr="00594239">
              <w:rPr>
                <w:rFonts w:ascii="Calibri" w:hAnsi="Calibri" w:cs="Calibri"/>
                <w:sz w:val="22"/>
                <w:szCs w:val="22"/>
              </w:rPr>
              <w:t>and</w:t>
            </w:r>
            <w:r w:rsidR="00B4276F">
              <w:rPr>
                <w:rFonts w:ascii="Calibri" w:hAnsi="Calibri" w:cs="Calibri"/>
                <w:sz w:val="22"/>
                <w:szCs w:val="22"/>
              </w:rPr>
              <w:t xml:space="preserve"> </w:t>
            </w:r>
            <w:r w:rsidRPr="00594239">
              <w:rPr>
                <w:rFonts w:ascii="Calibri" w:hAnsi="Calibri" w:cs="Calibri"/>
                <w:sz w:val="22"/>
                <w:szCs w:val="22"/>
              </w:rPr>
              <w:t>services</w:t>
            </w:r>
            <w:r w:rsidR="00B4276F">
              <w:rPr>
                <w:rFonts w:ascii="Calibri" w:hAnsi="Calibri" w:cs="Calibri"/>
                <w:sz w:val="22"/>
                <w:szCs w:val="22"/>
              </w:rPr>
              <w:t xml:space="preserve"> </w:t>
            </w:r>
            <w:r w:rsidRPr="00594239">
              <w:rPr>
                <w:rFonts w:ascii="Calibri" w:hAnsi="Calibri" w:cs="Calibri"/>
                <w:sz w:val="22"/>
                <w:szCs w:val="22"/>
              </w:rPr>
              <w:t>of</w:t>
            </w:r>
            <w:r w:rsidR="00B4276F">
              <w:rPr>
                <w:rFonts w:ascii="Calibri" w:hAnsi="Calibri" w:cs="Calibri"/>
                <w:sz w:val="22"/>
                <w:szCs w:val="22"/>
              </w:rPr>
              <w:t xml:space="preserve"> </w:t>
            </w:r>
            <w:r w:rsidRPr="00594239">
              <w:rPr>
                <w:rFonts w:ascii="Calibri" w:hAnsi="Calibri" w:cs="Calibri"/>
                <w:sz w:val="22"/>
                <w:szCs w:val="22"/>
              </w:rPr>
              <w:t>wetlands</w:t>
            </w:r>
            <w:r w:rsidR="00B4276F">
              <w:rPr>
                <w:rFonts w:ascii="Calibri" w:hAnsi="Calibri" w:cs="Calibri"/>
                <w:sz w:val="22"/>
                <w:szCs w:val="22"/>
              </w:rPr>
              <w:t xml:space="preserve"> </w:t>
            </w:r>
            <w:r w:rsidRPr="00594239">
              <w:rPr>
                <w:rFonts w:ascii="Calibri" w:hAnsi="Calibri" w:cs="Calibri"/>
                <w:sz w:val="22"/>
                <w:szCs w:val="22"/>
              </w:rPr>
              <w:t>are</w:t>
            </w:r>
            <w:r w:rsidR="00B4276F">
              <w:rPr>
                <w:rFonts w:ascii="Calibri" w:hAnsi="Calibri" w:cs="Calibri"/>
                <w:sz w:val="22"/>
                <w:szCs w:val="22"/>
              </w:rPr>
              <w:t xml:space="preserve"> </w:t>
            </w:r>
            <w:r w:rsidRPr="00594239">
              <w:rPr>
                <w:rFonts w:ascii="Calibri" w:hAnsi="Calibri" w:cs="Calibri"/>
                <w:sz w:val="22"/>
                <w:szCs w:val="22"/>
              </w:rPr>
              <w:t>understood</w:t>
            </w:r>
            <w:r w:rsidR="00B4276F">
              <w:rPr>
                <w:rFonts w:ascii="Calibri" w:hAnsi="Calibri" w:cs="Calibri"/>
                <w:sz w:val="22"/>
                <w:szCs w:val="22"/>
              </w:rPr>
              <w:t xml:space="preserve"> </w:t>
            </w:r>
            <w:r w:rsidRPr="00594239">
              <w:rPr>
                <w:rFonts w:ascii="Calibri" w:hAnsi="Calibri" w:cs="Calibri"/>
                <w:sz w:val="22"/>
                <w:szCs w:val="22"/>
              </w:rPr>
              <w:t>and</w:t>
            </w:r>
            <w:r w:rsidR="00B4276F">
              <w:rPr>
                <w:rFonts w:ascii="Calibri" w:hAnsi="Calibri" w:cs="Calibri"/>
                <w:sz w:val="22"/>
                <w:szCs w:val="22"/>
              </w:rPr>
              <w:t xml:space="preserve"> </w:t>
            </w:r>
            <w:r w:rsidRPr="00594239">
              <w:rPr>
                <w:rFonts w:ascii="Calibri" w:hAnsi="Calibri" w:cs="Calibri"/>
                <w:sz w:val="22"/>
                <w:szCs w:val="22"/>
              </w:rPr>
              <w:t>recognised</w:t>
            </w:r>
            <w:r w:rsidR="00B4276F">
              <w:rPr>
                <w:rFonts w:ascii="Calibri" w:hAnsi="Calibri" w:cs="Calibri"/>
                <w:sz w:val="22"/>
                <w:szCs w:val="22"/>
              </w:rPr>
              <w:t xml:space="preserve"> </w:t>
            </w:r>
            <w:r w:rsidRPr="00594239">
              <w:rPr>
                <w:rFonts w:ascii="Calibri" w:hAnsi="Calibri" w:cs="Calibri"/>
                <w:sz w:val="22"/>
                <w:szCs w:val="22"/>
              </w:rPr>
              <w:t>in</w:t>
            </w:r>
            <w:r w:rsidR="00B4276F">
              <w:rPr>
                <w:rFonts w:ascii="Calibri" w:hAnsi="Calibri" w:cs="Calibri"/>
                <w:sz w:val="22"/>
                <w:szCs w:val="22"/>
              </w:rPr>
              <w:t xml:space="preserve"> </w:t>
            </w:r>
            <w:r w:rsidRPr="00594239">
              <w:rPr>
                <w:rFonts w:ascii="Calibri" w:hAnsi="Calibri" w:cs="Calibri"/>
                <w:sz w:val="22"/>
                <w:szCs w:val="22"/>
              </w:rPr>
              <w:t>policy</w:t>
            </w:r>
            <w:r w:rsidR="00B4276F">
              <w:rPr>
                <w:rFonts w:ascii="Calibri" w:hAnsi="Calibri" w:cs="Calibri"/>
                <w:sz w:val="22"/>
                <w:szCs w:val="22"/>
              </w:rPr>
              <w:t xml:space="preserve"> </w:t>
            </w:r>
            <w:r w:rsidRPr="00594239">
              <w:rPr>
                <w:rFonts w:ascii="Calibri" w:hAnsi="Calibri" w:cs="Calibri"/>
                <w:sz w:val="22"/>
                <w:szCs w:val="22"/>
              </w:rPr>
              <w:t>and</w:t>
            </w:r>
            <w:r w:rsidR="00B4276F">
              <w:rPr>
                <w:rFonts w:ascii="Calibri" w:hAnsi="Calibri" w:cs="Calibri"/>
                <w:sz w:val="22"/>
                <w:szCs w:val="22"/>
              </w:rPr>
              <w:t xml:space="preserve"> </w:t>
            </w:r>
            <w:r w:rsidRPr="00594239">
              <w:rPr>
                <w:rFonts w:ascii="Calibri" w:hAnsi="Calibri" w:cs="Calibri"/>
                <w:sz w:val="22"/>
                <w:szCs w:val="22"/>
              </w:rPr>
              <w:t>planning,</w:t>
            </w:r>
            <w:r w:rsidR="00B4276F">
              <w:rPr>
                <w:rFonts w:ascii="Calibri" w:hAnsi="Calibri" w:cs="Calibri"/>
                <w:sz w:val="22"/>
                <w:szCs w:val="22"/>
              </w:rPr>
              <w:t xml:space="preserve"> </w:t>
            </w:r>
            <w:r w:rsidRPr="00594239">
              <w:rPr>
                <w:rFonts w:ascii="Calibri" w:hAnsi="Calibri" w:cs="Calibri"/>
                <w:sz w:val="22"/>
                <w:szCs w:val="22"/>
              </w:rPr>
              <w:t>the</w:t>
            </w:r>
            <w:r w:rsidR="00B4276F">
              <w:rPr>
                <w:rFonts w:ascii="Calibri" w:hAnsi="Calibri" w:cs="Calibri"/>
                <w:sz w:val="22"/>
                <w:szCs w:val="22"/>
              </w:rPr>
              <w:t xml:space="preserve"> </w:t>
            </w:r>
            <w:r w:rsidRPr="00594239">
              <w:rPr>
                <w:rFonts w:ascii="Calibri" w:hAnsi="Calibri" w:cs="Calibri"/>
                <w:sz w:val="22"/>
                <w:szCs w:val="22"/>
              </w:rPr>
              <w:t>inclusive</w:t>
            </w:r>
            <w:r w:rsidR="00B4276F">
              <w:rPr>
                <w:rFonts w:ascii="Calibri" w:hAnsi="Calibri" w:cs="Calibri"/>
                <w:sz w:val="22"/>
                <w:szCs w:val="22"/>
              </w:rPr>
              <w:t xml:space="preserve"> </w:t>
            </w:r>
            <w:r w:rsidRPr="00594239">
              <w:rPr>
                <w:rFonts w:ascii="Calibri" w:hAnsi="Calibri" w:cs="Calibri"/>
                <w:sz w:val="22"/>
                <w:szCs w:val="22"/>
              </w:rPr>
              <w:t>participation</w:t>
            </w:r>
            <w:r w:rsidR="00B4276F">
              <w:rPr>
                <w:rFonts w:ascii="Calibri" w:hAnsi="Calibri" w:cs="Calibri"/>
                <w:sz w:val="22"/>
                <w:szCs w:val="22"/>
              </w:rPr>
              <w:t xml:space="preserve"> </w:t>
            </w:r>
            <w:r w:rsidRPr="00594239">
              <w:rPr>
                <w:rFonts w:ascii="Calibri" w:hAnsi="Calibri" w:cs="Calibri"/>
                <w:sz w:val="22"/>
                <w:szCs w:val="22"/>
              </w:rPr>
              <w:t>of</w:t>
            </w:r>
            <w:r w:rsidR="00B4276F">
              <w:rPr>
                <w:rFonts w:ascii="Calibri" w:hAnsi="Calibri" w:cs="Calibri"/>
                <w:sz w:val="22"/>
                <w:szCs w:val="22"/>
              </w:rPr>
              <w:t xml:space="preserve"> </w:t>
            </w:r>
            <w:r w:rsidRPr="00594239">
              <w:rPr>
                <w:rFonts w:ascii="Calibri" w:hAnsi="Calibri" w:cs="Calibri"/>
                <w:sz w:val="22"/>
                <w:szCs w:val="22"/>
              </w:rPr>
              <w:t>all</w:t>
            </w:r>
            <w:r w:rsidR="00B4276F">
              <w:rPr>
                <w:rFonts w:ascii="Calibri" w:hAnsi="Calibri" w:cs="Calibri"/>
                <w:sz w:val="22"/>
                <w:szCs w:val="22"/>
              </w:rPr>
              <w:t xml:space="preserve"> </w:t>
            </w:r>
            <w:r w:rsidRPr="00594239">
              <w:rPr>
                <w:rFonts w:ascii="Calibri" w:hAnsi="Calibri" w:cs="Calibri"/>
                <w:sz w:val="22"/>
                <w:szCs w:val="22"/>
              </w:rPr>
              <w:t>is</w:t>
            </w:r>
            <w:r w:rsidR="00B4276F">
              <w:rPr>
                <w:rFonts w:ascii="Calibri" w:hAnsi="Calibri" w:cs="Calibri"/>
                <w:sz w:val="22"/>
                <w:szCs w:val="22"/>
              </w:rPr>
              <w:t xml:space="preserve"> </w:t>
            </w:r>
            <w:r w:rsidRPr="00594239">
              <w:rPr>
                <w:rFonts w:ascii="Calibri" w:hAnsi="Calibri" w:cs="Calibri"/>
                <w:sz w:val="22"/>
                <w:szCs w:val="22"/>
              </w:rPr>
              <w:t>enabled</w:t>
            </w:r>
            <w:r w:rsidR="00B4276F">
              <w:rPr>
                <w:rFonts w:ascii="Calibri" w:hAnsi="Calibri" w:cs="Calibri"/>
                <w:sz w:val="22"/>
                <w:szCs w:val="22"/>
              </w:rPr>
              <w:t xml:space="preserve"> </w:t>
            </w:r>
            <w:r w:rsidRPr="00594239">
              <w:rPr>
                <w:rFonts w:ascii="Calibri" w:hAnsi="Calibri" w:cs="Calibri"/>
                <w:sz w:val="22"/>
                <w:szCs w:val="22"/>
              </w:rPr>
              <w:t>in</w:t>
            </w:r>
            <w:r w:rsidR="00B4276F">
              <w:rPr>
                <w:rFonts w:ascii="Calibri" w:hAnsi="Calibri" w:cs="Calibri"/>
                <w:sz w:val="22"/>
                <w:szCs w:val="22"/>
              </w:rPr>
              <w:t xml:space="preserve"> </w:t>
            </w:r>
            <w:r w:rsidRPr="00594239">
              <w:rPr>
                <w:rFonts w:ascii="Calibri" w:hAnsi="Calibri" w:cs="Calibri"/>
                <w:sz w:val="22"/>
                <w:szCs w:val="22"/>
              </w:rPr>
              <w:t>decision-making,</w:t>
            </w:r>
            <w:r w:rsidR="00B4276F">
              <w:rPr>
                <w:rFonts w:ascii="Calibri" w:hAnsi="Calibri" w:cs="Calibri"/>
                <w:sz w:val="22"/>
                <w:szCs w:val="22"/>
              </w:rPr>
              <w:t xml:space="preserve"> </w:t>
            </w:r>
            <w:r w:rsidRPr="00594239">
              <w:rPr>
                <w:rFonts w:ascii="Calibri" w:hAnsi="Calibri" w:cs="Calibri"/>
                <w:sz w:val="22"/>
                <w:szCs w:val="22"/>
              </w:rPr>
              <w:t>and</w:t>
            </w:r>
            <w:r w:rsidR="00B4276F">
              <w:rPr>
                <w:rFonts w:ascii="Calibri" w:hAnsi="Calibri" w:cs="Calibri"/>
                <w:sz w:val="22"/>
                <w:szCs w:val="22"/>
              </w:rPr>
              <w:t xml:space="preserve"> </w:t>
            </w:r>
            <w:r w:rsidRPr="00594239">
              <w:rPr>
                <w:rFonts w:ascii="Calibri" w:hAnsi="Calibri" w:cs="Calibri"/>
                <w:sz w:val="22"/>
                <w:szCs w:val="22"/>
              </w:rPr>
              <w:t>action</w:t>
            </w:r>
            <w:r w:rsidR="00B4276F">
              <w:rPr>
                <w:rFonts w:ascii="Calibri" w:hAnsi="Calibri" w:cs="Calibri"/>
                <w:sz w:val="22"/>
                <w:szCs w:val="22"/>
              </w:rPr>
              <w:t xml:space="preserve"> </w:t>
            </w:r>
            <w:r w:rsidRPr="00594239">
              <w:rPr>
                <w:rFonts w:ascii="Calibri" w:hAnsi="Calibri" w:cs="Calibri"/>
                <w:sz w:val="22"/>
                <w:szCs w:val="22"/>
              </w:rPr>
              <w:t>is</w:t>
            </w:r>
            <w:r w:rsidR="00B4276F">
              <w:rPr>
                <w:rFonts w:ascii="Calibri" w:hAnsi="Calibri" w:cs="Calibri"/>
                <w:sz w:val="22"/>
                <w:szCs w:val="22"/>
              </w:rPr>
              <w:t xml:space="preserve"> </w:t>
            </w:r>
            <w:r w:rsidRPr="00594239">
              <w:rPr>
                <w:rFonts w:ascii="Calibri" w:hAnsi="Calibri" w:cs="Calibri"/>
                <w:sz w:val="22"/>
                <w:szCs w:val="22"/>
              </w:rPr>
              <w:t>taken</w:t>
            </w:r>
            <w:r w:rsidR="00B4276F">
              <w:rPr>
                <w:rFonts w:ascii="Calibri" w:hAnsi="Calibri" w:cs="Calibri"/>
                <w:sz w:val="22"/>
                <w:szCs w:val="22"/>
              </w:rPr>
              <w:t xml:space="preserve"> </w:t>
            </w:r>
            <w:r w:rsidRPr="00594239">
              <w:rPr>
                <w:rFonts w:ascii="Calibri" w:hAnsi="Calibri" w:cs="Calibri"/>
                <w:sz w:val="22"/>
                <w:szCs w:val="22"/>
              </w:rPr>
              <w:t>for</w:t>
            </w:r>
            <w:r w:rsidR="00B4276F">
              <w:rPr>
                <w:rFonts w:ascii="Calibri" w:hAnsi="Calibri" w:cs="Calibri"/>
                <w:sz w:val="22"/>
                <w:szCs w:val="22"/>
              </w:rPr>
              <w:t xml:space="preserve"> </w:t>
            </w:r>
            <w:r w:rsidRPr="00594239">
              <w:rPr>
                <w:rFonts w:ascii="Calibri" w:hAnsi="Calibri" w:cs="Calibri"/>
                <w:sz w:val="22"/>
                <w:szCs w:val="22"/>
              </w:rPr>
              <w:t>wetlands</w:t>
            </w:r>
            <w:r w:rsidR="00B4276F">
              <w:rPr>
                <w:rFonts w:ascii="Calibri" w:hAnsi="Calibri" w:cs="Calibri"/>
                <w:sz w:val="22"/>
                <w:szCs w:val="22"/>
              </w:rPr>
              <w:t xml:space="preserve"> </w:t>
            </w:r>
            <w:r w:rsidRPr="00594239">
              <w:rPr>
                <w:rFonts w:ascii="Calibri" w:hAnsi="Calibri" w:cs="Calibri"/>
                <w:sz w:val="22"/>
                <w:szCs w:val="22"/>
              </w:rPr>
              <w:t>for</w:t>
            </w:r>
            <w:r w:rsidR="00B4276F">
              <w:rPr>
                <w:rFonts w:ascii="Calibri" w:hAnsi="Calibri" w:cs="Calibri"/>
                <w:sz w:val="22"/>
                <w:szCs w:val="22"/>
              </w:rPr>
              <w:t xml:space="preserve"> </w:t>
            </w:r>
            <w:r w:rsidRPr="00594239">
              <w:rPr>
                <w:rFonts w:ascii="Calibri" w:hAnsi="Calibri" w:cs="Calibri"/>
                <w:sz w:val="22"/>
                <w:szCs w:val="22"/>
              </w:rPr>
              <w:t>the</w:t>
            </w:r>
            <w:r w:rsidR="00B4276F">
              <w:rPr>
                <w:rFonts w:ascii="Calibri" w:hAnsi="Calibri" w:cs="Calibri"/>
                <w:sz w:val="22"/>
                <w:szCs w:val="22"/>
              </w:rPr>
              <w:t xml:space="preserve"> </w:t>
            </w:r>
            <w:r w:rsidRPr="00594239">
              <w:rPr>
                <w:rFonts w:ascii="Calibri" w:hAnsi="Calibri" w:cs="Calibri"/>
                <w:sz w:val="22"/>
                <w:szCs w:val="22"/>
              </w:rPr>
              <w:t>benefit</w:t>
            </w:r>
            <w:r w:rsidR="00B4276F">
              <w:rPr>
                <w:rFonts w:ascii="Calibri" w:hAnsi="Calibri" w:cs="Calibri"/>
                <w:sz w:val="22"/>
                <w:szCs w:val="22"/>
              </w:rPr>
              <w:t xml:space="preserve"> </w:t>
            </w:r>
            <w:r w:rsidRPr="00594239">
              <w:rPr>
                <w:rFonts w:ascii="Calibri" w:hAnsi="Calibri" w:cs="Calibri"/>
                <w:sz w:val="22"/>
                <w:szCs w:val="22"/>
              </w:rPr>
              <w:t>of</w:t>
            </w:r>
            <w:r w:rsidR="00B4276F">
              <w:rPr>
                <w:rFonts w:ascii="Calibri" w:hAnsi="Calibri" w:cs="Calibri"/>
                <w:sz w:val="22"/>
                <w:szCs w:val="22"/>
              </w:rPr>
              <w:t xml:space="preserve"> </w:t>
            </w:r>
            <w:r w:rsidRPr="00594239">
              <w:rPr>
                <w:rFonts w:ascii="Calibri" w:hAnsi="Calibri" w:cs="Calibri"/>
                <w:sz w:val="22"/>
                <w:szCs w:val="22"/>
              </w:rPr>
              <w:t>present</w:t>
            </w:r>
            <w:r w:rsidR="00B4276F">
              <w:rPr>
                <w:rFonts w:ascii="Calibri" w:hAnsi="Calibri" w:cs="Calibri"/>
                <w:sz w:val="22"/>
                <w:szCs w:val="22"/>
              </w:rPr>
              <w:t xml:space="preserve"> </w:t>
            </w:r>
            <w:r w:rsidRPr="00594239">
              <w:rPr>
                <w:rFonts w:ascii="Calibri" w:hAnsi="Calibri" w:cs="Calibri"/>
                <w:sz w:val="22"/>
                <w:szCs w:val="22"/>
              </w:rPr>
              <w:t>and</w:t>
            </w:r>
            <w:r w:rsidR="00B4276F">
              <w:rPr>
                <w:rFonts w:ascii="Calibri" w:hAnsi="Calibri" w:cs="Calibri"/>
                <w:sz w:val="22"/>
                <w:szCs w:val="22"/>
              </w:rPr>
              <w:t xml:space="preserve"> </w:t>
            </w:r>
            <w:r w:rsidRPr="00594239">
              <w:rPr>
                <w:rFonts w:ascii="Calibri" w:hAnsi="Calibri" w:cs="Calibri"/>
                <w:sz w:val="22"/>
                <w:szCs w:val="22"/>
              </w:rPr>
              <w:t>future</w:t>
            </w:r>
            <w:r w:rsidR="00B4276F">
              <w:rPr>
                <w:rFonts w:ascii="Calibri" w:hAnsi="Calibri" w:cs="Calibri"/>
                <w:sz w:val="22"/>
                <w:szCs w:val="22"/>
              </w:rPr>
              <w:t xml:space="preserve"> </w:t>
            </w:r>
            <w:r w:rsidRPr="00594239">
              <w:rPr>
                <w:rFonts w:ascii="Calibri" w:hAnsi="Calibri" w:cs="Calibri"/>
                <w:sz w:val="22"/>
                <w:szCs w:val="22"/>
              </w:rPr>
              <w:t>generations</w:t>
            </w:r>
          </w:p>
        </w:tc>
      </w:tr>
      <w:tr w:rsidR="00B16035" w:rsidRPr="00FC53C8" w14:paraId="1518EF1B" w14:textId="77777777" w:rsidTr="00FC53C8">
        <w:trPr>
          <w:cantSplit/>
        </w:trPr>
        <w:tc>
          <w:tcPr>
            <w:tcW w:w="14799" w:type="dxa"/>
            <w:gridSpan w:val="3"/>
          </w:tcPr>
          <w:p w14:paraId="6B0BA342" w14:textId="1A42AA88" w:rsidR="00B16035" w:rsidRPr="00FC53C8" w:rsidRDefault="00B16035" w:rsidP="00DD360B">
            <w:pPr>
              <w:rPr>
                <w:rFonts w:asciiTheme="minorHAnsi" w:hAnsiTheme="minorHAnsi" w:cstheme="minorHAnsi"/>
                <w:color w:val="000000" w:themeColor="text1"/>
                <w:sz w:val="20"/>
                <w:szCs w:val="20"/>
              </w:rPr>
            </w:pPr>
            <w:r w:rsidRPr="00FC53C8">
              <w:rPr>
                <w:rFonts w:asciiTheme="minorHAnsi" w:hAnsiTheme="minorHAnsi" w:cstheme="minorHAnsi"/>
                <w:b/>
                <w:bCs/>
                <w:color w:val="000000" w:themeColor="text1"/>
                <w:sz w:val="20"/>
                <w:szCs w:val="20"/>
              </w:rPr>
              <w:t>Goal</w:t>
            </w:r>
            <w:r w:rsidR="00B4276F" w:rsidRPr="00FC53C8">
              <w:rPr>
                <w:rFonts w:asciiTheme="minorHAnsi" w:hAnsiTheme="minorHAnsi" w:cstheme="minorHAnsi"/>
                <w:b/>
                <w:bCs/>
                <w:color w:val="000000" w:themeColor="text1"/>
                <w:sz w:val="20"/>
                <w:szCs w:val="20"/>
              </w:rPr>
              <w:t xml:space="preserve"> </w:t>
            </w:r>
            <w:r w:rsidRPr="00FC53C8">
              <w:rPr>
                <w:rFonts w:asciiTheme="minorHAnsi" w:hAnsiTheme="minorHAnsi" w:cstheme="minorHAnsi"/>
                <w:b/>
                <w:bCs/>
                <w:color w:val="000000" w:themeColor="text1"/>
                <w:sz w:val="20"/>
                <w:szCs w:val="20"/>
              </w:rPr>
              <w:t>Indicator</w:t>
            </w:r>
            <w:r w:rsidRPr="00FC53C8">
              <w:rPr>
                <w:rFonts w:asciiTheme="minorHAnsi" w:hAnsiTheme="minorHAnsi" w:cstheme="minorHAnsi"/>
                <w:color w:val="000000" w:themeColor="text1"/>
                <w:sz w:val="20"/>
                <w:szCs w:val="20"/>
              </w:rPr>
              <w:t>:</w:t>
            </w:r>
          </w:p>
          <w:p w14:paraId="3883030E" w14:textId="7E4C1F6F" w:rsidR="00B16035" w:rsidRPr="00FC53C8" w:rsidRDefault="00B16035" w:rsidP="00DD360B">
            <w:pPr>
              <w:rPr>
                <w:rFonts w:asciiTheme="minorHAnsi" w:hAnsiTheme="minorHAnsi" w:cstheme="minorHAnsi"/>
                <w:color w:val="000000" w:themeColor="text1"/>
                <w:sz w:val="20"/>
                <w:szCs w:val="20"/>
              </w:rPr>
            </w:pPr>
            <w:r w:rsidRPr="00FC53C8">
              <w:rPr>
                <w:rFonts w:asciiTheme="minorHAnsi" w:hAnsiTheme="minorHAnsi" w:cstheme="minorHAnsi"/>
                <w:color w:val="000000" w:themeColor="text1"/>
                <w:sz w:val="20"/>
                <w:szCs w:val="20"/>
              </w:rPr>
              <w:t>Global</w:t>
            </w:r>
            <w:r w:rsidR="00B4276F" w:rsidRPr="00FC53C8">
              <w:rPr>
                <w:rFonts w:asciiTheme="minorHAnsi" w:hAnsiTheme="minorHAnsi" w:cstheme="minorHAnsi"/>
                <w:color w:val="000000" w:themeColor="text1"/>
                <w:sz w:val="20"/>
                <w:szCs w:val="20"/>
              </w:rPr>
              <w:t xml:space="preserve"> </w:t>
            </w:r>
            <w:r w:rsidRPr="00FC53C8">
              <w:rPr>
                <w:rFonts w:asciiTheme="minorHAnsi" w:hAnsiTheme="minorHAnsi" w:cstheme="minorHAnsi"/>
                <w:color w:val="000000" w:themeColor="text1"/>
                <w:sz w:val="20"/>
                <w:szCs w:val="20"/>
              </w:rPr>
              <w:t>trend</w:t>
            </w:r>
            <w:r w:rsidR="00B4276F" w:rsidRPr="00FC53C8">
              <w:rPr>
                <w:rFonts w:asciiTheme="minorHAnsi" w:hAnsiTheme="minorHAnsi" w:cstheme="minorHAnsi"/>
                <w:color w:val="000000" w:themeColor="text1"/>
                <w:sz w:val="20"/>
                <w:szCs w:val="20"/>
              </w:rPr>
              <w:t xml:space="preserve"> </w:t>
            </w:r>
            <w:r w:rsidRPr="00FC53C8">
              <w:rPr>
                <w:rFonts w:asciiTheme="minorHAnsi" w:hAnsiTheme="minorHAnsi" w:cstheme="minorHAnsi"/>
                <w:color w:val="000000" w:themeColor="text1"/>
                <w:sz w:val="20"/>
                <w:szCs w:val="20"/>
              </w:rPr>
              <w:t>in</w:t>
            </w:r>
            <w:r w:rsidR="00B4276F" w:rsidRPr="00FC53C8">
              <w:rPr>
                <w:rFonts w:asciiTheme="minorHAnsi" w:hAnsiTheme="minorHAnsi" w:cstheme="minorHAnsi"/>
                <w:color w:val="000000" w:themeColor="text1"/>
                <w:sz w:val="20"/>
                <w:szCs w:val="20"/>
              </w:rPr>
              <w:t xml:space="preserve"> </w:t>
            </w:r>
            <w:r w:rsidRPr="00FC53C8">
              <w:rPr>
                <w:rFonts w:asciiTheme="minorHAnsi" w:hAnsiTheme="minorHAnsi" w:cstheme="minorHAnsi"/>
                <w:color w:val="000000" w:themeColor="text1"/>
                <w:sz w:val="20"/>
                <w:szCs w:val="20"/>
              </w:rPr>
              <w:t>the</w:t>
            </w:r>
            <w:r w:rsidR="00B4276F" w:rsidRPr="00FC53C8">
              <w:rPr>
                <w:rFonts w:asciiTheme="minorHAnsi" w:hAnsiTheme="minorHAnsi" w:cstheme="minorHAnsi"/>
                <w:color w:val="000000" w:themeColor="text1"/>
                <w:sz w:val="20"/>
                <w:szCs w:val="20"/>
              </w:rPr>
              <w:t xml:space="preserve"> </w:t>
            </w:r>
            <w:r w:rsidRPr="00FC53C8">
              <w:rPr>
                <w:rFonts w:asciiTheme="minorHAnsi" w:hAnsiTheme="minorHAnsi" w:cstheme="minorHAnsi"/>
                <w:color w:val="000000" w:themeColor="text1"/>
                <w:sz w:val="20"/>
                <w:szCs w:val="20"/>
              </w:rPr>
              <w:t>state</w:t>
            </w:r>
            <w:r w:rsidR="00B4276F" w:rsidRPr="00FC53C8">
              <w:rPr>
                <w:rFonts w:asciiTheme="minorHAnsi" w:hAnsiTheme="minorHAnsi" w:cstheme="minorHAnsi"/>
                <w:color w:val="000000" w:themeColor="text1"/>
                <w:sz w:val="20"/>
                <w:szCs w:val="20"/>
              </w:rPr>
              <w:t xml:space="preserve"> </w:t>
            </w:r>
            <w:r w:rsidRPr="00FC53C8">
              <w:rPr>
                <w:rFonts w:asciiTheme="minorHAnsi" w:hAnsiTheme="minorHAnsi" w:cstheme="minorHAnsi"/>
                <w:color w:val="000000" w:themeColor="text1"/>
                <w:sz w:val="20"/>
                <w:szCs w:val="20"/>
              </w:rPr>
              <w:t>of</w:t>
            </w:r>
            <w:r w:rsidR="00B4276F" w:rsidRPr="00FC53C8">
              <w:rPr>
                <w:rFonts w:asciiTheme="minorHAnsi" w:hAnsiTheme="minorHAnsi" w:cstheme="minorHAnsi"/>
                <w:color w:val="000000" w:themeColor="text1"/>
                <w:sz w:val="20"/>
                <w:szCs w:val="20"/>
              </w:rPr>
              <w:t xml:space="preserve"> </w:t>
            </w:r>
            <w:r w:rsidRPr="00FC53C8">
              <w:rPr>
                <w:rFonts w:asciiTheme="minorHAnsi" w:hAnsiTheme="minorHAnsi" w:cstheme="minorHAnsi"/>
                <w:color w:val="000000" w:themeColor="text1"/>
                <w:sz w:val="20"/>
                <w:szCs w:val="20"/>
              </w:rPr>
              <w:t>wetlands</w:t>
            </w:r>
          </w:p>
        </w:tc>
      </w:tr>
      <w:tr w:rsidR="00B16035" w:rsidRPr="00FC53C8" w14:paraId="13F975F6" w14:textId="77777777" w:rsidTr="00FC53C8">
        <w:trPr>
          <w:cantSplit/>
          <w:trHeight w:val="340"/>
        </w:trPr>
        <w:tc>
          <w:tcPr>
            <w:tcW w:w="4933" w:type="dxa"/>
            <w:vAlign w:val="center"/>
          </w:tcPr>
          <w:p w14:paraId="78998911" w14:textId="77777777" w:rsidR="00B16035" w:rsidRPr="00FC53C8" w:rsidRDefault="00B16035" w:rsidP="00DD360B">
            <w:pPr>
              <w:rPr>
                <w:rFonts w:asciiTheme="minorHAnsi" w:hAnsiTheme="minorHAnsi" w:cstheme="minorHAnsi"/>
                <w:b/>
                <w:bCs/>
                <w:color w:val="000000" w:themeColor="text1"/>
                <w:sz w:val="20"/>
                <w:szCs w:val="20"/>
              </w:rPr>
            </w:pPr>
            <w:r w:rsidRPr="00FC53C8">
              <w:rPr>
                <w:rFonts w:asciiTheme="minorHAnsi" w:hAnsiTheme="minorHAnsi" w:cstheme="minorHAnsi"/>
                <w:b/>
                <w:bCs/>
                <w:color w:val="000000" w:themeColor="text1"/>
                <w:sz w:val="20"/>
                <w:szCs w:val="20"/>
              </w:rPr>
              <w:t>Targets</w:t>
            </w:r>
          </w:p>
        </w:tc>
        <w:tc>
          <w:tcPr>
            <w:tcW w:w="4933" w:type="dxa"/>
            <w:vAlign w:val="center"/>
          </w:tcPr>
          <w:p w14:paraId="352C3C19" w14:textId="77777777" w:rsidR="00B16035" w:rsidRPr="00FC53C8" w:rsidRDefault="00B16035" w:rsidP="00DD360B">
            <w:pPr>
              <w:rPr>
                <w:rFonts w:asciiTheme="minorHAnsi" w:hAnsiTheme="minorHAnsi" w:cstheme="minorHAnsi"/>
                <w:b/>
                <w:bCs/>
                <w:color w:val="000000" w:themeColor="text1"/>
                <w:sz w:val="20"/>
                <w:szCs w:val="20"/>
              </w:rPr>
            </w:pPr>
            <w:r w:rsidRPr="00FC53C8">
              <w:rPr>
                <w:rFonts w:asciiTheme="minorHAnsi" w:hAnsiTheme="minorHAnsi" w:cstheme="minorHAnsi"/>
                <w:b/>
                <w:bCs/>
                <w:color w:val="000000" w:themeColor="text1"/>
                <w:sz w:val="20"/>
                <w:szCs w:val="20"/>
              </w:rPr>
              <w:t>Indicators</w:t>
            </w:r>
          </w:p>
        </w:tc>
        <w:tc>
          <w:tcPr>
            <w:tcW w:w="4933" w:type="dxa"/>
            <w:vAlign w:val="center"/>
          </w:tcPr>
          <w:p w14:paraId="7D0A6CB6" w14:textId="027DF81F" w:rsidR="00B16035" w:rsidRPr="00FC53C8" w:rsidRDefault="00B16035" w:rsidP="00DD360B">
            <w:pPr>
              <w:rPr>
                <w:rFonts w:asciiTheme="minorHAnsi" w:hAnsiTheme="minorHAnsi" w:cstheme="minorHAnsi"/>
                <w:b/>
                <w:bCs/>
                <w:color w:val="000000" w:themeColor="text1"/>
                <w:sz w:val="20"/>
                <w:szCs w:val="20"/>
              </w:rPr>
            </w:pPr>
            <w:r w:rsidRPr="00FC53C8">
              <w:rPr>
                <w:rFonts w:asciiTheme="minorHAnsi" w:hAnsiTheme="minorHAnsi" w:cstheme="minorHAnsi"/>
                <w:sz w:val="20"/>
                <w:szCs w:val="20"/>
              </w:rPr>
              <w:t>Links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to</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other</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Targets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other</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frameworks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processes</w:t>
            </w:r>
          </w:p>
        </w:tc>
      </w:tr>
      <w:tr w:rsidR="00B16035" w:rsidRPr="00FC53C8" w14:paraId="1060787A" w14:textId="77777777" w:rsidTr="00FC53C8">
        <w:trPr>
          <w:cantSplit/>
          <w:trHeight w:val="340"/>
        </w:trPr>
        <w:tc>
          <w:tcPr>
            <w:tcW w:w="4933" w:type="dxa"/>
            <w:vAlign w:val="center"/>
          </w:tcPr>
          <w:p w14:paraId="642F0AF3" w14:textId="51E67695" w:rsidR="00B16035" w:rsidRPr="00FC53C8" w:rsidRDefault="00B16035" w:rsidP="00DD360B">
            <w:pPr>
              <w:pStyle w:val="SP5TableText"/>
              <w:rPr>
                <w:rFonts w:asciiTheme="minorHAnsi" w:hAnsiTheme="minorHAnsi" w:cstheme="minorHAnsi"/>
                <w:b/>
                <w:bCs/>
                <w:sz w:val="20"/>
                <w:szCs w:val="20"/>
              </w:rPr>
            </w:pPr>
            <w:r w:rsidRPr="00FC53C8">
              <w:rPr>
                <w:rFonts w:asciiTheme="minorHAnsi" w:hAnsiTheme="minorHAnsi" w:cstheme="minorHAnsi"/>
                <w:b/>
                <w:bCs/>
                <w:sz w:val="20"/>
                <w:szCs w:val="20"/>
              </w:rPr>
              <w:t>Target</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2.1</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Recognise</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and</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transform</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humanity’s</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relationship</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with</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wetlands</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through</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enhancing</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our</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understanding</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of</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wetland</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values,</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functions</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and</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services</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and</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wise</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use.</w:t>
            </w:r>
          </w:p>
          <w:p w14:paraId="7BC3E909" w14:textId="3AF49A68" w:rsidR="00B16035" w:rsidRPr="00FC53C8" w:rsidRDefault="00B16035" w:rsidP="00DD360B">
            <w:pPr>
              <w:pStyle w:val="SP5TableText"/>
              <w:rPr>
                <w:rFonts w:asciiTheme="minorHAnsi" w:hAnsiTheme="minorHAnsi" w:cstheme="minorHAnsi"/>
                <w:sz w:val="20"/>
                <w:szCs w:val="20"/>
              </w:rPr>
            </w:pPr>
            <w:r w:rsidRPr="00FC53C8">
              <w:rPr>
                <w:rFonts w:asciiTheme="minorHAnsi" w:hAnsiTheme="minorHAnsi" w:cstheme="minorHAnsi"/>
                <w:sz w:val="20"/>
                <w:szCs w:val="20"/>
              </w:rPr>
              <w:t>Promote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the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values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wetlands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provide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to</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people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nature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the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contributions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wetlands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make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to</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achieving</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sustainable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development,</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including</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food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security</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poverty</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eradication,</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to</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transform</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the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human-wetland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relationship</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from</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one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of</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exploitation,</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unsustainable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resource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extraction,</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depletion</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to</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one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where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humans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nature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live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in</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harmony,</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including</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by</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incorporating</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wise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use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ecosystem</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approach</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within</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policy</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planning</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at</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all</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levels.</w:t>
            </w:r>
          </w:p>
          <w:p w14:paraId="25CFF987" w14:textId="77777777" w:rsidR="00B16035" w:rsidRPr="00FC53C8" w:rsidRDefault="00B16035" w:rsidP="00DD360B">
            <w:pPr>
              <w:rPr>
                <w:rFonts w:asciiTheme="minorHAnsi" w:hAnsiTheme="minorHAnsi" w:cstheme="minorHAnsi"/>
                <w:b/>
                <w:bCs/>
                <w:color w:val="000000" w:themeColor="text1"/>
                <w:sz w:val="20"/>
                <w:szCs w:val="20"/>
              </w:rPr>
            </w:pPr>
          </w:p>
        </w:tc>
        <w:tc>
          <w:tcPr>
            <w:tcW w:w="4933" w:type="dxa"/>
            <w:vAlign w:val="center"/>
          </w:tcPr>
          <w:p w14:paraId="36A4823D" w14:textId="77777777" w:rsidR="00B16035" w:rsidRPr="00FC53C8" w:rsidRDefault="00B16035" w:rsidP="00DD360B">
            <w:pPr>
              <w:rPr>
                <w:rFonts w:asciiTheme="minorHAnsi" w:hAnsiTheme="minorHAnsi" w:cstheme="minorHAnsi"/>
                <w:b/>
                <w:bCs/>
                <w:color w:val="000000" w:themeColor="text1"/>
                <w:sz w:val="20"/>
                <w:szCs w:val="20"/>
              </w:rPr>
            </w:pPr>
          </w:p>
        </w:tc>
        <w:tc>
          <w:tcPr>
            <w:tcW w:w="4933" w:type="dxa"/>
            <w:vAlign w:val="center"/>
          </w:tcPr>
          <w:p w14:paraId="602541F7" w14:textId="77777777" w:rsidR="00B16035" w:rsidRPr="00FC53C8" w:rsidRDefault="00B16035" w:rsidP="00DD360B">
            <w:pPr>
              <w:rPr>
                <w:rFonts w:asciiTheme="minorHAnsi" w:hAnsiTheme="minorHAnsi" w:cstheme="minorHAnsi"/>
                <w:sz w:val="20"/>
                <w:szCs w:val="20"/>
              </w:rPr>
            </w:pPr>
          </w:p>
        </w:tc>
      </w:tr>
      <w:tr w:rsidR="00B16035" w:rsidRPr="00FC53C8" w14:paraId="386A9C2E" w14:textId="77777777" w:rsidTr="00FC53C8">
        <w:trPr>
          <w:cantSplit/>
          <w:trHeight w:val="340"/>
        </w:trPr>
        <w:tc>
          <w:tcPr>
            <w:tcW w:w="4933" w:type="dxa"/>
            <w:vAlign w:val="center"/>
          </w:tcPr>
          <w:p w14:paraId="5FFA8855" w14:textId="41CB828A" w:rsidR="00B16035" w:rsidRPr="00FC53C8" w:rsidRDefault="00B16035" w:rsidP="00DD360B">
            <w:pPr>
              <w:pStyle w:val="SP5TableText"/>
              <w:rPr>
                <w:rFonts w:asciiTheme="minorHAnsi" w:hAnsiTheme="minorHAnsi" w:cstheme="minorHAnsi"/>
                <w:b/>
                <w:bCs/>
                <w:sz w:val="20"/>
                <w:szCs w:val="20"/>
              </w:rPr>
            </w:pPr>
            <w:r w:rsidRPr="00FC53C8">
              <w:rPr>
                <w:rFonts w:asciiTheme="minorHAnsi" w:hAnsiTheme="minorHAnsi" w:cstheme="minorHAnsi"/>
                <w:b/>
                <w:bCs/>
                <w:sz w:val="20"/>
                <w:szCs w:val="20"/>
                <w:lang w:val="en-US"/>
              </w:rPr>
              <w:t>Target</w:t>
            </w:r>
            <w:r w:rsidR="00B4276F" w:rsidRPr="00FC53C8">
              <w:rPr>
                <w:rFonts w:asciiTheme="minorHAnsi" w:hAnsiTheme="minorHAnsi" w:cstheme="minorHAnsi"/>
                <w:b/>
                <w:bCs/>
                <w:sz w:val="20"/>
                <w:szCs w:val="20"/>
                <w:lang w:val="en-US"/>
              </w:rPr>
              <w:t xml:space="preserve"> </w:t>
            </w:r>
            <w:r w:rsidRPr="00FC53C8">
              <w:rPr>
                <w:rFonts w:asciiTheme="minorHAnsi" w:hAnsiTheme="minorHAnsi" w:cstheme="minorHAnsi"/>
                <w:b/>
                <w:bCs/>
                <w:sz w:val="20"/>
                <w:szCs w:val="20"/>
                <w:lang w:val="en-US"/>
              </w:rPr>
              <w:t>2.2</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Maintain</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the</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ecological</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character</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of</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wetlands</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through</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implementing</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an</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Ecosystem</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Approach,</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including</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by</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improving</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scientific</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methodologies</w:t>
            </w:r>
          </w:p>
          <w:p w14:paraId="294CFE92" w14:textId="612DE6FF" w:rsidR="00B16035" w:rsidRPr="00FC53C8" w:rsidRDefault="00B16035" w:rsidP="00DD360B">
            <w:pPr>
              <w:pStyle w:val="SP5TableText"/>
              <w:rPr>
                <w:rFonts w:asciiTheme="minorHAnsi" w:hAnsiTheme="minorHAnsi" w:cstheme="minorHAnsi"/>
                <w:sz w:val="20"/>
                <w:szCs w:val="20"/>
              </w:rPr>
            </w:pPr>
            <w:r w:rsidRPr="00FC53C8">
              <w:rPr>
                <w:rFonts w:asciiTheme="minorHAnsi" w:hAnsiTheme="minorHAnsi" w:cstheme="minorHAnsi"/>
                <w:sz w:val="20"/>
                <w:szCs w:val="20"/>
              </w:rPr>
              <w:t>Take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effective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legal,</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policy</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administrative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measures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at</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all</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levelsto</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ensure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the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ecological</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character</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of</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wetlands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is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maintained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ecosystem</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approach</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is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applied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to</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the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planning</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management</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of</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[all]</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wetlands,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within</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the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context</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of</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sustainable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development.</w:t>
            </w:r>
          </w:p>
          <w:p w14:paraId="09CEEAC7" w14:textId="77777777" w:rsidR="00B16035" w:rsidRPr="00FC53C8" w:rsidRDefault="00B16035" w:rsidP="00DD360B">
            <w:pPr>
              <w:pStyle w:val="SP5TableText"/>
              <w:rPr>
                <w:rFonts w:asciiTheme="minorHAnsi" w:hAnsiTheme="minorHAnsi" w:cstheme="minorHAnsi"/>
                <w:b/>
                <w:bCs/>
                <w:sz w:val="20"/>
                <w:szCs w:val="20"/>
                <w:lang w:val="en-US"/>
              </w:rPr>
            </w:pPr>
          </w:p>
        </w:tc>
        <w:tc>
          <w:tcPr>
            <w:tcW w:w="4933" w:type="dxa"/>
            <w:vAlign w:val="center"/>
          </w:tcPr>
          <w:p w14:paraId="62118F8F" w14:textId="77777777" w:rsidR="00B16035" w:rsidRPr="00FC53C8" w:rsidRDefault="00B16035" w:rsidP="00DD360B">
            <w:pPr>
              <w:rPr>
                <w:rFonts w:asciiTheme="minorHAnsi" w:hAnsiTheme="minorHAnsi" w:cstheme="minorHAnsi"/>
                <w:b/>
                <w:bCs/>
                <w:color w:val="000000" w:themeColor="text1"/>
                <w:sz w:val="20"/>
                <w:szCs w:val="20"/>
              </w:rPr>
            </w:pPr>
          </w:p>
        </w:tc>
        <w:tc>
          <w:tcPr>
            <w:tcW w:w="4933" w:type="dxa"/>
            <w:vAlign w:val="center"/>
          </w:tcPr>
          <w:p w14:paraId="56BD54CA" w14:textId="77777777" w:rsidR="00B16035" w:rsidRPr="00FC53C8" w:rsidRDefault="00B16035" w:rsidP="00DD360B">
            <w:pPr>
              <w:rPr>
                <w:rFonts w:asciiTheme="minorHAnsi" w:hAnsiTheme="minorHAnsi" w:cstheme="minorHAnsi"/>
                <w:sz w:val="20"/>
                <w:szCs w:val="20"/>
              </w:rPr>
            </w:pPr>
          </w:p>
        </w:tc>
      </w:tr>
      <w:tr w:rsidR="00B16035" w:rsidRPr="00FC53C8" w14:paraId="5D260A7F" w14:textId="77777777" w:rsidTr="00FC53C8">
        <w:trPr>
          <w:cantSplit/>
          <w:trHeight w:val="340"/>
        </w:trPr>
        <w:tc>
          <w:tcPr>
            <w:tcW w:w="4933" w:type="dxa"/>
            <w:vAlign w:val="center"/>
          </w:tcPr>
          <w:p w14:paraId="6CF65F88" w14:textId="2961A698" w:rsidR="00B16035" w:rsidRPr="00FC53C8" w:rsidRDefault="00B16035" w:rsidP="00DD360B">
            <w:pPr>
              <w:pStyle w:val="SP5TableText"/>
              <w:rPr>
                <w:rFonts w:asciiTheme="minorHAnsi" w:hAnsiTheme="minorHAnsi" w:cstheme="minorHAnsi"/>
                <w:b/>
                <w:bCs/>
                <w:sz w:val="20"/>
                <w:szCs w:val="20"/>
              </w:rPr>
            </w:pPr>
            <w:r w:rsidRPr="00FC53C8">
              <w:rPr>
                <w:rFonts w:asciiTheme="minorHAnsi" w:hAnsiTheme="minorHAnsi" w:cstheme="minorHAnsi"/>
                <w:b/>
                <w:bCs/>
                <w:sz w:val="20"/>
                <w:szCs w:val="20"/>
              </w:rPr>
              <w:lastRenderedPageBreak/>
              <w:t>Target</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2.3</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[Ensure]</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[Strengthen]</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inclusive</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participation</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in</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wetland</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decision-making</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and</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address</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the</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needs</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of</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wetland</w:t>
            </w:r>
            <w:r w:rsidR="00B4276F" w:rsidRPr="00FC53C8">
              <w:rPr>
                <w:rFonts w:asciiTheme="minorHAnsi" w:hAnsiTheme="minorHAnsi" w:cstheme="minorHAnsi"/>
                <w:b/>
                <w:bCs/>
                <w:sz w:val="20"/>
                <w:szCs w:val="20"/>
              </w:rPr>
              <w:t xml:space="preserve"> </w:t>
            </w:r>
            <w:r w:rsidRPr="00FC53C8">
              <w:rPr>
                <w:rFonts w:asciiTheme="minorHAnsi" w:hAnsiTheme="minorHAnsi" w:cstheme="minorHAnsi"/>
                <w:b/>
                <w:bCs/>
                <w:sz w:val="20"/>
                <w:szCs w:val="20"/>
              </w:rPr>
              <w:t>communities</w:t>
            </w:r>
          </w:p>
          <w:p w14:paraId="42BBE7E8" w14:textId="1F28B811" w:rsidR="00B16035" w:rsidRPr="00FC53C8" w:rsidRDefault="00B16035" w:rsidP="00DD360B">
            <w:pPr>
              <w:pStyle w:val="SP5TableText"/>
              <w:rPr>
                <w:rFonts w:asciiTheme="minorHAnsi" w:hAnsiTheme="minorHAnsi" w:cstheme="minorHAnsi"/>
                <w:sz w:val="20"/>
                <w:szCs w:val="20"/>
              </w:rPr>
            </w:pPr>
            <w:r w:rsidRPr="00FC53C8">
              <w:rPr>
                <w:rFonts w:asciiTheme="minorHAnsi" w:hAnsiTheme="minorHAnsi" w:cstheme="minorHAnsi"/>
                <w:sz w:val="20"/>
                <w:szCs w:val="20"/>
              </w:rPr>
              <w:t>Fully</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recognize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the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rights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of</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all</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[Indigenous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Peoples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local</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communities]]</w:t>
            </w:r>
            <w:r w:rsidR="00B4276F" w:rsidRPr="00FC53C8">
              <w:rPr>
                <w:rFonts w:asciiTheme="minorHAnsi" w:hAnsiTheme="minorHAnsi" w:cstheme="minorHAnsi"/>
                <w:sz w:val="20"/>
                <w:szCs w:val="20"/>
              </w:rPr>
              <w:t xml:space="preserve"> </w:t>
            </w:r>
            <w:r w:rsidR="003B333F" w:rsidRPr="00FC53C8">
              <w:rPr>
                <w:rFonts w:asciiTheme="minorHAnsi" w:hAnsiTheme="minorHAnsi" w:cstheme="minorHAnsi"/>
                <w:sz w:val="20"/>
                <w:szCs w:val="20"/>
              </w:rPr>
              <w:t xml:space="preserve">as </w:t>
            </w:r>
            <w:r w:rsidRPr="00FC53C8">
              <w:rPr>
                <w:rFonts w:asciiTheme="minorHAnsi" w:hAnsiTheme="minorHAnsi" w:cstheme="minorHAnsi"/>
                <w:sz w:val="20"/>
                <w:szCs w:val="20"/>
              </w:rPr>
              <w:t>well</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the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rich</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cultural</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connections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traditional</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knowledges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that</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have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sustained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the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connection</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between</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wetlands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people,</w:t>
            </w:r>
            <w:r w:rsidR="00B4276F" w:rsidRPr="00FC53C8">
              <w:rPr>
                <w:rFonts w:asciiTheme="minorHAnsi" w:hAnsiTheme="minorHAnsi" w:cstheme="minorHAnsi"/>
                <w:sz w:val="20"/>
                <w:szCs w:val="20"/>
              </w:rPr>
              <w:t xml:space="preserve"> </w:t>
            </w:r>
            <w:r w:rsidRPr="00FC53C8">
              <w:rPr>
                <w:rFonts w:asciiTheme="minorHAnsi" w:hAnsiTheme="minorHAnsi" w:cstheme="minorHAnsi"/>
                <w:bCs/>
                <w:sz w:val="20"/>
                <w:szCs w:val="20"/>
              </w:rPr>
              <w:t>support</w:t>
            </w:r>
            <w:r w:rsidR="00B4276F" w:rsidRPr="00FC53C8">
              <w:rPr>
                <w:rFonts w:asciiTheme="minorHAnsi" w:hAnsiTheme="minorHAnsi" w:cstheme="minorHAnsi"/>
                <w:bCs/>
                <w:sz w:val="20"/>
                <w:szCs w:val="20"/>
              </w:rPr>
              <w:t xml:space="preserve"> </w:t>
            </w:r>
            <w:r w:rsidRPr="00FC53C8">
              <w:rPr>
                <w:rFonts w:asciiTheme="minorHAnsi" w:hAnsiTheme="minorHAnsi" w:cstheme="minorHAnsi"/>
                <w:bCs/>
                <w:sz w:val="20"/>
                <w:szCs w:val="20"/>
              </w:rPr>
              <w:t>the</w:t>
            </w:r>
            <w:r w:rsidR="00B4276F" w:rsidRPr="00FC53C8">
              <w:rPr>
                <w:rFonts w:asciiTheme="minorHAnsi" w:hAnsiTheme="minorHAnsi" w:cstheme="minorHAnsi"/>
                <w:bCs/>
                <w:sz w:val="20"/>
                <w:szCs w:val="20"/>
              </w:rPr>
              <w:t xml:space="preserve"> </w:t>
            </w:r>
            <w:r w:rsidRPr="00FC53C8">
              <w:rPr>
                <w:rFonts w:asciiTheme="minorHAnsi" w:hAnsiTheme="minorHAnsi" w:cstheme="minorHAnsi"/>
                <w:bCs/>
                <w:sz w:val="20"/>
                <w:szCs w:val="20"/>
              </w:rPr>
              <w:t>livelihoods</w:t>
            </w:r>
            <w:r w:rsidR="00B4276F" w:rsidRPr="00FC53C8">
              <w:rPr>
                <w:rFonts w:asciiTheme="minorHAnsi" w:hAnsiTheme="minorHAnsi" w:cstheme="minorHAnsi"/>
                <w:bCs/>
                <w:sz w:val="20"/>
                <w:szCs w:val="20"/>
              </w:rPr>
              <w:t xml:space="preserve"> </w:t>
            </w:r>
            <w:r w:rsidRPr="00FC53C8">
              <w:rPr>
                <w:rFonts w:asciiTheme="minorHAnsi" w:hAnsiTheme="minorHAnsi" w:cstheme="minorHAnsi"/>
                <w:bCs/>
                <w:sz w:val="20"/>
                <w:szCs w:val="20"/>
              </w:rPr>
              <w:t>of</w:t>
            </w:r>
            <w:r w:rsidR="00B4276F" w:rsidRPr="00FC53C8">
              <w:rPr>
                <w:rFonts w:asciiTheme="minorHAnsi" w:hAnsiTheme="minorHAnsi" w:cstheme="minorHAnsi"/>
                <w:bCs/>
                <w:sz w:val="20"/>
                <w:szCs w:val="20"/>
              </w:rPr>
              <w:t xml:space="preserve"> </w:t>
            </w:r>
            <w:r w:rsidRPr="00FC53C8">
              <w:rPr>
                <w:rFonts w:asciiTheme="minorHAnsi" w:hAnsiTheme="minorHAnsi" w:cstheme="minorHAnsi"/>
                <w:bCs/>
                <w:sz w:val="20"/>
                <w:szCs w:val="20"/>
              </w:rPr>
              <w:t>wetland</w:t>
            </w:r>
            <w:r w:rsidR="00B4276F" w:rsidRPr="00FC53C8">
              <w:rPr>
                <w:rFonts w:asciiTheme="minorHAnsi" w:hAnsiTheme="minorHAnsi" w:cstheme="minorHAnsi"/>
                <w:bCs/>
                <w:sz w:val="20"/>
                <w:szCs w:val="20"/>
              </w:rPr>
              <w:t xml:space="preserve"> </w:t>
            </w:r>
            <w:r w:rsidRPr="00FC53C8">
              <w:rPr>
                <w:rFonts w:asciiTheme="minorHAnsi" w:hAnsiTheme="minorHAnsi" w:cstheme="minorHAnsi"/>
                <w:bCs/>
                <w:sz w:val="20"/>
                <w:szCs w:val="20"/>
              </w:rPr>
              <w:t>communities</w:t>
            </w:r>
            <w:r w:rsidRPr="00FC53C8">
              <w:rPr>
                <w:rFonts w:asciiTheme="minorHAnsi" w:hAnsiTheme="minorHAnsi" w:cstheme="minorHAnsi"/>
                <w:sz w:val="20"/>
                <w:szCs w:val="20"/>
              </w:rPr>
              <w:t>,</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facilitate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full,</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equitable,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inclusive,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effective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youth-</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gender-responsive</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participation</w:t>
            </w:r>
            <w:r w:rsidR="00B4276F" w:rsidRPr="00FC53C8">
              <w:rPr>
                <w:rFonts w:asciiTheme="minorHAnsi" w:hAnsiTheme="minorHAnsi" w:cstheme="minorHAnsi"/>
                <w:sz w:val="20"/>
                <w:szCs w:val="20"/>
              </w:rPr>
              <w:t xml:space="preserve"> </w:t>
            </w:r>
            <w:r w:rsidR="003B333F" w:rsidRPr="00FC53C8">
              <w:rPr>
                <w:rFonts w:asciiTheme="minorHAnsi" w:hAnsiTheme="minorHAnsi" w:cstheme="minorHAnsi"/>
                <w:sz w:val="20"/>
                <w:szCs w:val="20"/>
              </w:rPr>
              <w:t xml:space="preserve">in </w:t>
            </w:r>
            <w:r w:rsidRPr="00FC53C8">
              <w:rPr>
                <w:rFonts w:asciiTheme="minorHAnsi" w:hAnsiTheme="minorHAnsi" w:cstheme="minorHAnsi"/>
                <w:sz w:val="20"/>
                <w:szCs w:val="20"/>
              </w:rPr>
              <w:t>all</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aspects</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of</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wetland</w:t>
            </w:r>
            <w:r w:rsidR="00B4276F" w:rsidRPr="00FC53C8">
              <w:rPr>
                <w:rFonts w:asciiTheme="minorHAnsi" w:hAnsiTheme="minorHAnsi" w:cstheme="minorHAnsi"/>
                <w:sz w:val="20"/>
                <w:szCs w:val="20"/>
              </w:rPr>
              <w:t xml:space="preserve"> </w:t>
            </w:r>
            <w:r w:rsidRPr="00FC53C8">
              <w:rPr>
                <w:rFonts w:asciiTheme="minorHAnsi" w:hAnsiTheme="minorHAnsi" w:cstheme="minorHAnsi"/>
                <w:sz w:val="20"/>
                <w:szCs w:val="20"/>
              </w:rPr>
              <w:t>decision-making.</w:t>
            </w:r>
          </w:p>
          <w:p w14:paraId="3DBC80BB" w14:textId="77777777" w:rsidR="00B16035" w:rsidRPr="00FC53C8" w:rsidRDefault="00B16035" w:rsidP="00DD360B">
            <w:pPr>
              <w:rPr>
                <w:rFonts w:asciiTheme="minorHAnsi" w:hAnsiTheme="minorHAnsi" w:cstheme="minorHAnsi"/>
                <w:b/>
                <w:bCs/>
                <w:color w:val="000000" w:themeColor="text1"/>
                <w:sz w:val="20"/>
                <w:szCs w:val="20"/>
              </w:rPr>
            </w:pPr>
          </w:p>
        </w:tc>
        <w:tc>
          <w:tcPr>
            <w:tcW w:w="4933" w:type="dxa"/>
            <w:vAlign w:val="center"/>
          </w:tcPr>
          <w:p w14:paraId="03A34A6C" w14:textId="77777777" w:rsidR="00B16035" w:rsidRPr="00FC53C8" w:rsidRDefault="00B16035" w:rsidP="00DD360B">
            <w:pPr>
              <w:rPr>
                <w:rFonts w:asciiTheme="minorHAnsi" w:hAnsiTheme="minorHAnsi" w:cstheme="minorHAnsi"/>
                <w:b/>
                <w:bCs/>
                <w:color w:val="000000" w:themeColor="text1"/>
                <w:sz w:val="20"/>
                <w:szCs w:val="20"/>
              </w:rPr>
            </w:pPr>
          </w:p>
        </w:tc>
        <w:tc>
          <w:tcPr>
            <w:tcW w:w="4933" w:type="dxa"/>
            <w:vAlign w:val="center"/>
          </w:tcPr>
          <w:p w14:paraId="2A6AC576" w14:textId="77777777" w:rsidR="00B16035" w:rsidRPr="00FC53C8" w:rsidRDefault="00B16035" w:rsidP="00DD360B">
            <w:pPr>
              <w:rPr>
                <w:rFonts w:asciiTheme="minorHAnsi" w:hAnsiTheme="minorHAnsi" w:cstheme="minorHAnsi"/>
                <w:sz w:val="20"/>
                <w:szCs w:val="20"/>
              </w:rPr>
            </w:pPr>
          </w:p>
        </w:tc>
      </w:tr>
    </w:tbl>
    <w:p w14:paraId="7AAC8AF8" w14:textId="355B1B5B" w:rsidR="00FC53C8" w:rsidRDefault="00FC53C8" w:rsidP="00DD360B">
      <w:pPr>
        <w:pStyle w:val="SP5text"/>
        <w:numPr>
          <w:ilvl w:val="0"/>
          <w:numId w:val="0"/>
        </w:numPr>
        <w:spacing w:after="0"/>
        <w:ind w:left="425" w:hanging="425"/>
      </w:pPr>
    </w:p>
    <w:p w14:paraId="03354382" w14:textId="77777777" w:rsidR="00FC53C8" w:rsidRDefault="00FC53C8">
      <w:pPr>
        <w:rPr>
          <w:rFonts w:ascii="Calibri" w:eastAsia="Cambria" w:hAnsi="Calibri" w:cs="Calibri"/>
          <w:sz w:val="22"/>
          <w:szCs w:val="22"/>
          <w:lang w:eastAsia="en-GB"/>
        </w:rPr>
      </w:pPr>
      <w:r>
        <w:br w:type="page"/>
      </w:r>
    </w:p>
    <w:tbl>
      <w:tblPr>
        <w:tblStyle w:val="TableGrid"/>
        <w:tblW w:w="14799" w:type="dxa"/>
        <w:tblLayout w:type="fixed"/>
        <w:tblLook w:val="04A0" w:firstRow="1" w:lastRow="0" w:firstColumn="1" w:lastColumn="0" w:noHBand="0" w:noVBand="1"/>
      </w:tblPr>
      <w:tblGrid>
        <w:gridCol w:w="4933"/>
        <w:gridCol w:w="4933"/>
        <w:gridCol w:w="4933"/>
      </w:tblGrid>
      <w:tr w:rsidR="00B16035" w:rsidRPr="00FA4E9F" w14:paraId="19719F91" w14:textId="77777777" w:rsidTr="005D7E98">
        <w:trPr>
          <w:trHeight w:val="340"/>
        </w:trPr>
        <w:tc>
          <w:tcPr>
            <w:tcW w:w="14799" w:type="dxa"/>
            <w:gridSpan w:val="3"/>
            <w:vAlign w:val="center"/>
          </w:tcPr>
          <w:p w14:paraId="485C5690" w14:textId="49409377" w:rsidR="00B16035" w:rsidRPr="00FA4E9F" w:rsidRDefault="00B16035" w:rsidP="00DD360B">
            <w:pPr>
              <w:rPr>
                <w:rFonts w:ascii="Calibri" w:hAnsi="Calibri" w:cs="Calibri"/>
                <w:b/>
                <w:bCs/>
                <w:sz w:val="22"/>
                <w:szCs w:val="22"/>
              </w:rPr>
            </w:pPr>
            <w:r w:rsidRPr="00FA4E9F">
              <w:rPr>
                <w:rFonts w:ascii="Calibri" w:hAnsi="Calibri" w:cs="Calibri"/>
                <w:b/>
                <w:bCs/>
                <w:sz w:val="22"/>
                <w:szCs w:val="22"/>
              </w:rPr>
              <w:lastRenderedPageBreak/>
              <w:t>Goal</w:t>
            </w:r>
            <w:r w:rsidR="00B4276F">
              <w:rPr>
                <w:rFonts w:ascii="Calibri" w:hAnsi="Calibri" w:cs="Calibri"/>
                <w:b/>
                <w:bCs/>
                <w:sz w:val="22"/>
                <w:szCs w:val="22"/>
              </w:rPr>
              <w:t xml:space="preserve"> </w:t>
            </w:r>
            <w:r>
              <w:rPr>
                <w:rFonts w:ascii="Calibri" w:hAnsi="Calibri" w:cs="Calibri"/>
                <w:b/>
                <w:bCs/>
                <w:sz w:val="22"/>
                <w:szCs w:val="22"/>
              </w:rPr>
              <w:t>3</w:t>
            </w:r>
            <w:r w:rsidRPr="00FA4E9F">
              <w:rPr>
                <w:rFonts w:ascii="Calibri" w:hAnsi="Calibri" w:cs="Calibri"/>
                <w:b/>
                <w:bCs/>
                <w:sz w:val="22"/>
                <w:szCs w:val="22"/>
              </w:rPr>
              <w:t>:</w:t>
            </w:r>
            <w:r w:rsidR="00B4276F">
              <w:rPr>
                <w:rFonts w:ascii="Calibri" w:hAnsi="Calibri" w:cs="Calibri"/>
                <w:b/>
                <w:bCs/>
                <w:sz w:val="22"/>
                <w:szCs w:val="22"/>
              </w:rPr>
              <w:t xml:space="preserve"> </w:t>
            </w:r>
            <w:r w:rsidRPr="00BF25C0">
              <w:rPr>
                <w:rFonts w:ascii="Calibri" w:hAnsi="Calibri" w:cs="Calibri"/>
                <w:b/>
                <w:bCs/>
                <w:color w:val="000000" w:themeColor="text1"/>
              </w:rPr>
              <w:t>Conserve</w:t>
            </w:r>
            <w:r w:rsidR="00B4276F">
              <w:rPr>
                <w:rFonts w:ascii="Calibri" w:hAnsi="Calibri" w:cs="Calibri"/>
                <w:b/>
                <w:bCs/>
                <w:color w:val="000000" w:themeColor="text1"/>
              </w:rPr>
              <w:t xml:space="preserve"> </w:t>
            </w:r>
            <w:r w:rsidRPr="00BF25C0">
              <w:rPr>
                <w:rFonts w:ascii="Calibri" w:hAnsi="Calibri" w:cs="Calibri"/>
                <w:b/>
                <w:bCs/>
                <w:color w:val="000000" w:themeColor="text1"/>
              </w:rPr>
              <w:t>and</w:t>
            </w:r>
            <w:r w:rsidR="00B4276F">
              <w:rPr>
                <w:rFonts w:ascii="Calibri" w:hAnsi="Calibri" w:cs="Calibri"/>
                <w:b/>
                <w:bCs/>
                <w:color w:val="000000" w:themeColor="text1"/>
              </w:rPr>
              <w:t xml:space="preserve"> </w:t>
            </w:r>
            <w:r w:rsidRPr="00BF25C0">
              <w:rPr>
                <w:rFonts w:ascii="Calibri" w:hAnsi="Calibri" w:cs="Calibri"/>
                <w:b/>
                <w:bCs/>
                <w:color w:val="000000" w:themeColor="text1"/>
              </w:rPr>
              <w:t>manage</w:t>
            </w:r>
            <w:r w:rsidR="00B4276F">
              <w:rPr>
                <w:rFonts w:ascii="Calibri" w:hAnsi="Calibri" w:cs="Calibri"/>
                <w:b/>
                <w:bCs/>
                <w:color w:val="000000" w:themeColor="text1"/>
              </w:rPr>
              <w:t xml:space="preserve"> </w:t>
            </w:r>
            <w:r>
              <w:rPr>
                <w:rFonts w:ascii="Calibri" w:hAnsi="Calibri" w:cs="Calibri"/>
                <w:b/>
                <w:bCs/>
                <w:color w:val="000000" w:themeColor="text1"/>
              </w:rPr>
              <w:t>W</w:t>
            </w:r>
            <w:r w:rsidRPr="00BF25C0">
              <w:rPr>
                <w:rFonts w:ascii="Calibri" w:hAnsi="Calibri" w:cs="Calibri"/>
                <w:b/>
                <w:bCs/>
                <w:color w:val="000000" w:themeColor="text1"/>
              </w:rPr>
              <w:t>etlands</w:t>
            </w:r>
            <w:r w:rsidR="00B4276F">
              <w:rPr>
                <w:rFonts w:ascii="Calibri" w:hAnsi="Calibri" w:cs="Calibri"/>
                <w:b/>
                <w:bCs/>
                <w:color w:val="000000" w:themeColor="text1"/>
              </w:rPr>
              <w:t xml:space="preserve"> </w:t>
            </w:r>
            <w:r w:rsidRPr="00BF25C0">
              <w:rPr>
                <w:rFonts w:ascii="Calibri" w:hAnsi="Calibri" w:cs="Calibri"/>
                <w:b/>
                <w:bCs/>
                <w:color w:val="000000" w:themeColor="text1"/>
              </w:rPr>
              <w:t>of</w:t>
            </w:r>
            <w:r w:rsidR="00B4276F">
              <w:rPr>
                <w:rFonts w:ascii="Calibri" w:hAnsi="Calibri" w:cs="Calibri"/>
                <w:b/>
                <w:bCs/>
                <w:color w:val="000000" w:themeColor="text1"/>
              </w:rPr>
              <w:t xml:space="preserve"> </w:t>
            </w:r>
            <w:r>
              <w:rPr>
                <w:rFonts w:ascii="Calibri" w:hAnsi="Calibri" w:cs="Calibri"/>
                <w:b/>
                <w:bCs/>
                <w:color w:val="000000" w:themeColor="text1"/>
              </w:rPr>
              <w:t>I</w:t>
            </w:r>
            <w:r w:rsidRPr="00BF25C0">
              <w:rPr>
                <w:rFonts w:ascii="Calibri" w:hAnsi="Calibri" w:cs="Calibri"/>
                <w:b/>
                <w:bCs/>
                <w:color w:val="000000" w:themeColor="text1"/>
              </w:rPr>
              <w:t>nternational</w:t>
            </w:r>
            <w:r w:rsidR="00B4276F">
              <w:rPr>
                <w:rFonts w:ascii="Calibri" w:hAnsi="Calibri" w:cs="Calibri"/>
                <w:b/>
                <w:bCs/>
                <w:color w:val="000000" w:themeColor="text1"/>
              </w:rPr>
              <w:t xml:space="preserve"> </w:t>
            </w:r>
            <w:r>
              <w:rPr>
                <w:rFonts w:ascii="Calibri" w:hAnsi="Calibri" w:cs="Calibri"/>
                <w:b/>
                <w:bCs/>
                <w:color w:val="000000" w:themeColor="text1"/>
              </w:rPr>
              <w:t>I</w:t>
            </w:r>
            <w:r w:rsidRPr="00BF25C0">
              <w:rPr>
                <w:rFonts w:ascii="Calibri" w:hAnsi="Calibri" w:cs="Calibri"/>
                <w:b/>
                <w:bCs/>
                <w:color w:val="000000" w:themeColor="text1"/>
              </w:rPr>
              <w:t>mportance</w:t>
            </w:r>
            <w:r w:rsidR="00B4276F">
              <w:rPr>
                <w:rFonts w:ascii="Calibri" w:hAnsi="Calibri" w:cs="Calibri"/>
                <w:b/>
                <w:bCs/>
                <w:color w:val="000000" w:themeColor="text1"/>
              </w:rPr>
              <w:t xml:space="preserve"> </w:t>
            </w:r>
            <w:r w:rsidRPr="00BF25C0">
              <w:rPr>
                <w:rFonts w:ascii="Calibri" w:hAnsi="Calibri" w:cs="Calibri"/>
                <w:b/>
                <w:bCs/>
                <w:color w:val="000000" w:themeColor="text1"/>
              </w:rPr>
              <w:t>effectively</w:t>
            </w:r>
          </w:p>
        </w:tc>
      </w:tr>
      <w:tr w:rsidR="00B16035" w:rsidRPr="00FA4E9F" w14:paraId="121104DE" w14:textId="77777777" w:rsidTr="005D7E98">
        <w:tc>
          <w:tcPr>
            <w:tcW w:w="14799" w:type="dxa"/>
            <w:gridSpan w:val="3"/>
          </w:tcPr>
          <w:p w14:paraId="37033B91" w14:textId="4CF3182D" w:rsidR="00B16035" w:rsidRPr="00003B7B" w:rsidRDefault="00B16035" w:rsidP="00DD360B">
            <w:pPr>
              <w:pStyle w:val="SP5text"/>
              <w:numPr>
                <w:ilvl w:val="0"/>
                <w:numId w:val="0"/>
              </w:numPr>
              <w:spacing w:after="0"/>
              <w:rPr>
                <w:b/>
                <w:bCs/>
              </w:rPr>
            </w:pPr>
            <w:r w:rsidRPr="0056249F">
              <w:t>Goal</w:t>
            </w:r>
            <w:r w:rsidR="00B4276F">
              <w:t xml:space="preserve"> </w:t>
            </w:r>
            <w:r w:rsidRPr="0056249F">
              <w:t>Statement:</w:t>
            </w:r>
            <w:r w:rsidR="00B4276F">
              <w:t xml:space="preserve"> </w:t>
            </w:r>
            <w:r w:rsidRPr="0056249F">
              <w:t>Wetlands</w:t>
            </w:r>
            <w:r w:rsidR="00B4276F">
              <w:t xml:space="preserve"> </w:t>
            </w:r>
            <w:r w:rsidRPr="0056249F">
              <w:t>of</w:t>
            </w:r>
            <w:r w:rsidR="00B4276F">
              <w:t xml:space="preserve"> </w:t>
            </w:r>
            <w:r w:rsidRPr="0056249F">
              <w:t>International</w:t>
            </w:r>
            <w:r w:rsidR="00B4276F">
              <w:t xml:space="preserve"> </w:t>
            </w:r>
            <w:r w:rsidRPr="0056249F">
              <w:t>Importance</w:t>
            </w:r>
            <w:r w:rsidR="00B4276F">
              <w:t xml:space="preserve"> </w:t>
            </w:r>
            <w:r w:rsidRPr="0056249F">
              <w:t>are</w:t>
            </w:r>
            <w:r w:rsidR="00B4276F">
              <w:t xml:space="preserve"> </w:t>
            </w:r>
            <w:r w:rsidRPr="0056249F">
              <w:t>recognized,</w:t>
            </w:r>
            <w:r w:rsidR="00B4276F">
              <w:t xml:space="preserve"> </w:t>
            </w:r>
            <w:r w:rsidRPr="0056249F">
              <w:t>effectively</w:t>
            </w:r>
            <w:r w:rsidR="00B4276F">
              <w:t xml:space="preserve"> </w:t>
            </w:r>
            <w:r w:rsidRPr="0056249F">
              <w:t>conserved</w:t>
            </w:r>
            <w:r w:rsidR="00B4276F">
              <w:t xml:space="preserve"> </w:t>
            </w:r>
            <w:r w:rsidRPr="0056249F">
              <w:t>and</w:t>
            </w:r>
            <w:r w:rsidR="00B4276F">
              <w:t xml:space="preserve"> </w:t>
            </w:r>
            <w:r w:rsidRPr="0056249F">
              <w:t>managed</w:t>
            </w:r>
            <w:r w:rsidR="00B4276F">
              <w:t xml:space="preserve"> </w:t>
            </w:r>
            <w:r w:rsidRPr="0056249F">
              <w:t>and,</w:t>
            </w:r>
            <w:r w:rsidR="00B4276F">
              <w:t xml:space="preserve"> </w:t>
            </w:r>
            <w:r w:rsidRPr="0056249F">
              <w:t>through</w:t>
            </w:r>
            <w:r w:rsidR="00B4276F">
              <w:t xml:space="preserve"> </w:t>
            </w:r>
            <w:r w:rsidRPr="0056249F">
              <w:t>designating</w:t>
            </w:r>
            <w:r w:rsidR="00B4276F">
              <w:t xml:space="preserve"> </w:t>
            </w:r>
            <w:r w:rsidRPr="0056249F">
              <w:t>sites</w:t>
            </w:r>
            <w:r w:rsidR="00B4276F">
              <w:t xml:space="preserve"> </w:t>
            </w:r>
            <w:r w:rsidRPr="0056249F">
              <w:t>that</w:t>
            </w:r>
            <w:r w:rsidR="00B4276F">
              <w:t xml:space="preserve"> </w:t>
            </w:r>
            <w:r w:rsidRPr="0056249F">
              <w:t>qualify,</w:t>
            </w:r>
            <w:r w:rsidR="00B4276F">
              <w:t xml:space="preserve"> </w:t>
            </w:r>
            <w:r w:rsidRPr="0056249F">
              <w:t>there</w:t>
            </w:r>
            <w:r w:rsidR="00B4276F">
              <w:t xml:space="preserve"> </w:t>
            </w:r>
            <w:r w:rsidRPr="0056249F">
              <w:t>is</w:t>
            </w:r>
            <w:r w:rsidR="00B4276F">
              <w:t xml:space="preserve"> </w:t>
            </w:r>
            <w:r w:rsidRPr="0056249F">
              <w:t>a</w:t>
            </w:r>
            <w:r w:rsidR="00B4276F">
              <w:t xml:space="preserve"> </w:t>
            </w:r>
            <w:r w:rsidRPr="0056249F">
              <w:t>significant</w:t>
            </w:r>
            <w:r w:rsidR="00B4276F">
              <w:t xml:space="preserve"> </w:t>
            </w:r>
            <w:r w:rsidRPr="0056249F">
              <w:t>increase</w:t>
            </w:r>
            <w:r w:rsidR="00B4276F">
              <w:t xml:space="preserve"> </w:t>
            </w:r>
            <w:r w:rsidRPr="0056249F">
              <w:t>in</w:t>
            </w:r>
            <w:r w:rsidR="00B4276F">
              <w:t xml:space="preserve"> </w:t>
            </w:r>
            <w:r w:rsidRPr="0056249F">
              <w:t>area,</w:t>
            </w:r>
            <w:r w:rsidR="00B4276F">
              <w:t xml:space="preserve"> </w:t>
            </w:r>
            <w:r w:rsidRPr="0056249F">
              <w:t>numbers</w:t>
            </w:r>
            <w:r w:rsidR="00B4276F">
              <w:t xml:space="preserve"> </w:t>
            </w:r>
            <w:r w:rsidRPr="0056249F">
              <w:t>and</w:t>
            </w:r>
            <w:r w:rsidR="00B4276F">
              <w:t xml:space="preserve"> </w:t>
            </w:r>
            <w:r w:rsidRPr="0056249F">
              <w:t>ecological</w:t>
            </w:r>
            <w:r w:rsidR="00B4276F">
              <w:t xml:space="preserve"> </w:t>
            </w:r>
            <w:r w:rsidRPr="0056249F">
              <w:t>connectivity</w:t>
            </w:r>
            <w:r w:rsidR="00B4276F">
              <w:t xml:space="preserve"> </w:t>
            </w:r>
            <w:r w:rsidRPr="0056249F">
              <w:t>across</w:t>
            </w:r>
            <w:r w:rsidR="00B4276F">
              <w:t xml:space="preserve"> </w:t>
            </w:r>
            <w:r w:rsidRPr="0056249F">
              <w:t>the</w:t>
            </w:r>
            <w:r w:rsidR="00B4276F">
              <w:t xml:space="preserve"> </w:t>
            </w:r>
            <w:r w:rsidR="003B333F">
              <w:rPr>
                <w:rFonts w:asciiTheme="minorHAnsi" w:hAnsiTheme="minorHAnsi" w:cstheme="minorHAnsi"/>
                <w:color w:val="000000" w:themeColor="text1"/>
              </w:rPr>
              <w:t>n</w:t>
            </w:r>
            <w:r w:rsidR="003B333F" w:rsidRPr="00103460">
              <w:rPr>
                <w:rFonts w:asciiTheme="minorHAnsi" w:hAnsiTheme="minorHAnsi" w:cstheme="minorHAnsi"/>
                <w:color w:val="000000" w:themeColor="text1"/>
              </w:rPr>
              <w:t>etwork</w:t>
            </w:r>
            <w:r w:rsidR="003B333F">
              <w:rPr>
                <w:rFonts w:asciiTheme="minorHAnsi" w:hAnsiTheme="minorHAnsi" w:cstheme="minorHAnsi"/>
                <w:color w:val="000000" w:themeColor="text1"/>
              </w:rPr>
              <w:t xml:space="preserve"> of </w:t>
            </w:r>
            <w:r w:rsidR="003B333F" w:rsidRPr="00103460">
              <w:rPr>
                <w:rFonts w:asciiTheme="minorHAnsi" w:hAnsiTheme="minorHAnsi" w:cstheme="minorHAnsi"/>
                <w:color w:val="000000" w:themeColor="text1"/>
              </w:rPr>
              <w:t>Wetlands of International Importance</w:t>
            </w:r>
            <w:r w:rsidRPr="0056249F">
              <w:t>.</w:t>
            </w:r>
          </w:p>
        </w:tc>
      </w:tr>
      <w:tr w:rsidR="00B16035" w:rsidRPr="00FC53C8" w14:paraId="4C6B10D4" w14:textId="77777777" w:rsidTr="00FC53C8">
        <w:trPr>
          <w:cantSplit/>
        </w:trPr>
        <w:tc>
          <w:tcPr>
            <w:tcW w:w="14799" w:type="dxa"/>
            <w:gridSpan w:val="3"/>
          </w:tcPr>
          <w:p w14:paraId="31F46E4C" w14:textId="4A9B9E5B" w:rsidR="00B16035" w:rsidRPr="00FC53C8" w:rsidRDefault="00B16035" w:rsidP="00DD360B">
            <w:pPr>
              <w:rPr>
                <w:rFonts w:ascii="Calibri" w:hAnsi="Calibri" w:cs="Calibri"/>
                <w:sz w:val="20"/>
                <w:szCs w:val="20"/>
              </w:rPr>
            </w:pPr>
            <w:r w:rsidRPr="00FC53C8">
              <w:rPr>
                <w:rFonts w:ascii="Calibri" w:hAnsi="Calibri" w:cs="Calibri"/>
                <w:b/>
                <w:bCs/>
                <w:sz w:val="20"/>
                <w:szCs w:val="20"/>
              </w:rPr>
              <w:t>Goal</w:t>
            </w:r>
            <w:r w:rsidR="00B4276F" w:rsidRPr="00FC53C8">
              <w:rPr>
                <w:rFonts w:ascii="Calibri" w:hAnsi="Calibri" w:cs="Calibri"/>
                <w:b/>
                <w:bCs/>
                <w:sz w:val="20"/>
                <w:szCs w:val="20"/>
              </w:rPr>
              <w:t xml:space="preserve"> </w:t>
            </w:r>
            <w:r w:rsidRPr="00FC53C8">
              <w:rPr>
                <w:rFonts w:ascii="Calibri" w:hAnsi="Calibri" w:cs="Calibri"/>
                <w:b/>
                <w:bCs/>
                <w:sz w:val="20"/>
                <w:szCs w:val="20"/>
              </w:rPr>
              <w:t>Indicator</w:t>
            </w:r>
            <w:r w:rsidRPr="00FC53C8">
              <w:rPr>
                <w:rFonts w:ascii="Calibri" w:hAnsi="Calibri" w:cs="Calibri"/>
                <w:sz w:val="20"/>
                <w:szCs w:val="20"/>
              </w:rPr>
              <w:t>:</w:t>
            </w:r>
          </w:p>
          <w:p w14:paraId="0938358D" w14:textId="39629D4F" w:rsidR="00B16035" w:rsidRPr="00FC53C8" w:rsidRDefault="00B16035" w:rsidP="00DD360B">
            <w:pPr>
              <w:rPr>
                <w:rFonts w:ascii="Calibri" w:hAnsi="Calibri" w:cs="Calibri"/>
                <w:sz w:val="20"/>
                <w:szCs w:val="20"/>
              </w:rPr>
            </w:pPr>
            <w:r w:rsidRPr="00FC53C8">
              <w:rPr>
                <w:rFonts w:ascii="Calibri" w:hAnsi="Calibri" w:cs="Calibri"/>
                <w:sz w:val="20"/>
                <w:szCs w:val="20"/>
              </w:rPr>
              <w:t>Extent</w:t>
            </w:r>
            <w:r w:rsidR="00B4276F" w:rsidRPr="00FC53C8">
              <w:rPr>
                <w:rFonts w:ascii="Calibri" w:hAnsi="Calibri" w:cs="Calibri"/>
                <w:sz w:val="20"/>
                <w:szCs w:val="20"/>
              </w:rPr>
              <w:t xml:space="preserve"> </w:t>
            </w:r>
            <w:r w:rsidRPr="00FC53C8">
              <w:rPr>
                <w:rFonts w:ascii="Calibri" w:hAnsi="Calibri" w:cs="Calibri"/>
                <w:sz w:val="20"/>
                <w:szCs w:val="20"/>
              </w:rPr>
              <w:t>and</w:t>
            </w:r>
            <w:r w:rsidR="00B4276F" w:rsidRPr="00FC53C8">
              <w:rPr>
                <w:rFonts w:ascii="Calibri" w:hAnsi="Calibri" w:cs="Calibri"/>
                <w:sz w:val="20"/>
                <w:szCs w:val="20"/>
              </w:rPr>
              <w:t xml:space="preserve"> </w:t>
            </w:r>
            <w:r w:rsidRPr="00FC53C8">
              <w:rPr>
                <w:rFonts w:ascii="Calibri" w:hAnsi="Calibri" w:cs="Calibri"/>
                <w:sz w:val="20"/>
                <w:szCs w:val="20"/>
              </w:rPr>
              <w:t>state</w:t>
            </w:r>
            <w:r w:rsidR="00B4276F" w:rsidRPr="00FC53C8">
              <w:rPr>
                <w:rFonts w:ascii="Calibri" w:hAnsi="Calibri" w:cs="Calibri"/>
                <w:sz w:val="20"/>
                <w:szCs w:val="20"/>
              </w:rPr>
              <w:t xml:space="preserve"> </w:t>
            </w:r>
            <w:r w:rsidRPr="00FC53C8">
              <w:rPr>
                <w:rFonts w:ascii="Calibri" w:hAnsi="Calibri" w:cs="Calibri"/>
                <w:sz w:val="20"/>
                <w:szCs w:val="20"/>
              </w:rPr>
              <w:t>of</w:t>
            </w:r>
            <w:r w:rsidR="00B4276F" w:rsidRPr="00FC53C8">
              <w:rPr>
                <w:rFonts w:ascii="Calibri" w:hAnsi="Calibri" w:cs="Calibri"/>
                <w:sz w:val="20"/>
                <w:szCs w:val="20"/>
              </w:rPr>
              <w:t xml:space="preserve"> </w:t>
            </w:r>
            <w:r w:rsidRPr="00FC53C8">
              <w:rPr>
                <w:rFonts w:ascii="Calibri" w:hAnsi="Calibri" w:cs="Calibri"/>
                <w:sz w:val="20"/>
                <w:szCs w:val="20"/>
              </w:rPr>
              <w:t>Wetlands</w:t>
            </w:r>
            <w:r w:rsidR="00B4276F" w:rsidRPr="00FC53C8">
              <w:rPr>
                <w:rFonts w:ascii="Calibri" w:hAnsi="Calibri" w:cs="Calibri"/>
                <w:sz w:val="20"/>
                <w:szCs w:val="20"/>
              </w:rPr>
              <w:t xml:space="preserve"> </w:t>
            </w:r>
            <w:r w:rsidRPr="00FC53C8">
              <w:rPr>
                <w:rFonts w:ascii="Calibri" w:hAnsi="Calibri" w:cs="Calibri"/>
                <w:sz w:val="20"/>
                <w:szCs w:val="20"/>
              </w:rPr>
              <w:t>of</w:t>
            </w:r>
            <w:r w:rsidR="00B4276F" w:rsidRPr="00FC53C8">
              <w:rPr>
                <w:rFonts w:ascii="Calibri" w:hAnsi="Calibri" w:cs="Calibri"/>
                <w:sz w:val="20"/>
                <w:szCs w:val="20"/>
              </w:rPr>
              <w:t xml:space="preserve"> </w:t>
            </w:r>
            <w:r w:rsidRPr="00FC53C8">
              <w:rPr>
                <w:rFonts w:ascii="Calibri" w:hAnsi="Calibri" w:cs="Calibri"/>
                <w:sz w:val="20"/>
                <w:szCs w:val="20"/>
              </w:rPr>
              <w:t>International</w:t>
            </w:r>
            <w:r w:rsidR="00B4276F" w:rsidRPr="00FC53C8">
              <w:rPr>
                <w:rFonts w:ascii="Calibri" w:hAnsi="Calibri" w:cs="Calibri"/>
                <w:sz w:val="20"/>
                <w:szCs w:val="20"/>
              </w:rPr>
              <w:t xml:space="preserve"> </w:t>
            </w:r>
            <w:r w:rsidRPr="00FC53C8">
              <w:rPr>
                <w:rFonts w:ascii="Calibri" w:hAnsi="Calibri" w:cs="Calibri"/>
                <w:sz w:val="20"/>
                <w:szCs w:val="20"/>
              </w:rPr>
              <w:t>Importance</w:t>
            </w:r>
          </w:p>
        </w:tc>
      </w:tr>
      <w:tr w:rsidR="00B16035" w:rsidRPr="00FC53C8" w14:paraId="42855BDA" w14:textId="77777777" w:rsidTr="00FC53C8">
        <w:trPr>
          <w:cantSplit/>
          <w:trHeight w:val="340"/>
        </w:trPr>
        <w:tc>
          <w:tcPr>
            <w:tcW w:w="4933" w:type="dxa"/>
            <w:vAlign w:val="center"/>
          </w:tcPr>
          <w:p w14:paraId="42716E1B" w14:textId="77777777" w:rsidR="00B16035" w:rsidRPr="00FC53C8" w:rsidRDefault="00B16035" w:rsidP="00DD360B">
            <w:pPr>
              <w:rPr>
                <w:rFonts w:ascii="Calibri" w:hAnsi="Calibri" w:cs="Calibri"/>
                <w:b/>
                <w:bCs/>
                <w:color w:val="000000" w:themeColor="text1"/>
                <w:sz w:val="20"/>
                <w:szCs w:val="20"/>
              </w:rPr>
            </w:pPr>
            <w:r w:rsidRPr="00FC53C8">
              <w:rPr>
                <w:rFonts w:ascii="Calibri" w:hAnsi="Calibri" w:cs="Calibri"/>
                <w:b/>
                <w:bCs/>
                <w:color w:val="000000" w:themeColor="text1"/>
                <w:sz w:val="20"/>
                <w:szCs w:val="20"/>
              </w:rPr>
              <w:t>Targets</w:t>
            </w:r>
          </w:p>
        </w:tc>
        <w:tc>
          <w:tcPr>
            <w:tcW w:w="4933" w:type="dxa"/>
            <w:vAlign w:val="center"/>
          </w:tcPr>
          <w:p w14:paraId="1499DA87" w14:textId="77777777" w:rsidR="00B16035" w:rsidRPr="00FC53C8" w:rsidRDefault="00B16035" w:rsidP="00DD360B">
            <w:pPr>
              <w:rPr>
                <w:rFonts w:ascii="Calibri" w:hAnsi="Calibri" w:cs="Calibri"/>
                <w:b/>
                <w:bCs/>
                <w:color w:val="000000" w:themeColor="text1"/>
                <w:sz w:val="20"/>
                <w:szCs w:val="20"/>
              </w:rPr>
            </w:pPr>
            <w:r w:rsidRPr="00FC53C8">
              <w:rPr>
                <w:rFonts w:ascii="Calibri" w:hAnsi="Calibri" w:cs="Calibri"/>
                <w:b/>
                <w:bCs/>
                <w:color w:val="000000" w:themeColor="text1"/>
                <w:sz w:val="20"/>
                <w:szCs w:val="20"/>
              </w:rPr>
              <w:t>Indicators</w:t>
            </w:r>
          </w:p>
        </w:tc>
        <w:tc>
          <w:tcPr>
            <w:tcW w:w="4933" w:type="dxa"/>
            <w:vAlign w:val="center"/>
          </w:tcPr>
          <w:p w14:paraId="6D6122EA" w14:textId="5ABE75F1" w:rsidR="00B16035" w:rsidRPr="00FC53C8" w:rsidRDefault="00B16035" w:rsidP="00DD360B">
            <w:pPr>
              <w:rPr>
                <w:rFonts w:ascii="Calibri" w:hAnsi="Calibri" w:cs="Calibri"/>
                <w:b/>
                <w:bCs/>
                <w:color w:val="000000" w:themeColor="text1"/>
                <w:sz w:val="20"/>
                <w:szCs w:val="20"/>
              </w:rPr>
            </w:pPr>
            <w:r w:rsidRPr="00FC53C8">
              <w:rPr>
                <w:rFonts w:ascii="Calibri" w:hAnsi="Calibri" w:cs="Calibri"/>
                <w:sz w:val="20"/>
                <w:szCs w:val="20"/>
              </w:rPr>
              <w:t>Links</w:t>
            </w:r>
            <w:r w:rsidR="00B4276F" w:rsidRPr="00FC53C8">
              <w:rPr>
                <w:rFonts w:ascii="Calibri" w:hAnsi="Calibri" w:cs="Calibri"/>
                <w:sz w:val="20"/>
                <w:szCs w:val="20"/>
              </w:rPr>
              <w:t xml:space="preserve"> </w:t>
            </w:r>
            <w:r w:rsidRPr="00FC53C8">
              <w:rPr>
                <w:rFonts w:ascii="Calibri" w:hAnsi="Calibri" w:cs="Calibri"/>
                <w:sz w:val="20"/>
                <w:szCs w:val="20"/>
              </w:rPr>
              <w:t>to</w:t>
            </w:r>
            <w:r w:rsidR="00B4276F" w:rsidRPr="00FC53C8">
              <w:rPr>
                <w:rFonts w:ascii="Calibri" w:hAnsi="Calibri" w:cs="Calibri"/>
                <w:sz w:val="20"/>
                <w:szCs w:val="20"/>
              </w:rPr>
              <w:t xml:space="preserve"> </w:t>
            </w:r>
            <w:r w:rsidRPr="00FC53C8">
              <w:rPr>
                <w:rFonts w:ascii="Calibri" w:hAnsi="Calibri" w:cs="Calibri"/>
                <w:sz w:val="20"/>
                <w:szCs w:val="20"/>
              </w:rPr>
              <w:t>other</w:t>
            </w:r>
            <w:r w:rsidR="00B4276F" w:rsidRPr="00FC53C8">
              <w:rPr>
                <w:rFonts w:ascii="Calibri" w:hAnsi="Calibri" w:cs="Calibri"/>
                <w:sz w:val="20"/>
                <w:szCs w:val="20"/>
              </w:rPr>
              <w:t xml:space="preserve"> </w:t>
            </w:r>
            <w:r w:rsidRPr="00FC53C8">
              <w:rPr>
                <w:rFonts w:ascii="Calibri" w:hAnsi="Calibri" w:cs="Calibri"/>
                <w:sz w:val="20"/>
                <w:szCs w:val="20"/>
              </w:rPr>
              <w:t>Targets</w:t>
            </w:r>
            <w:r w:rsidR="00B4276F" w:rsidRPr="00FC53C8">
              <w:rPr>
                <w:rFonts w:ascii="Calibri" w:hAnsi="Calibri" w:cs="Calibri"/>
                <w:sz w:val="20"/>
                <w:szCs w:val="20"/>
              </w:rPr>
              <w:t xml:space="preserve"> </w:t>
            </w:r>
            <w:r w:rsidRPr="00FC53C8">
              <w:rPr>
                <w:rFonts w:ascii="Calibri" w:hAnsi="Calibri" w:cs="Calibri"/>
                <w:sz w:val="20"/>
                <w:szCs w:val="20"/>
              </w:rPr>
              <w:t>and</w:t>
            </w:r>
            <w:r w:rsidR="00B4276F" w:rsidRPr="00FC53C8">
              <w:rPr>
                <w:rFonts w:ascii="Calibri" w:hAnsi="Calibri" w:cs="Calibri"/>
                <w:sz w:val="20"/>
                <w:szCs w:val="20"/>
              </w:rPr>
              <w:t xml:space="preserve"> </w:t>
            </w:r>
            <w:r w:rsidRPr="00FC53C8">
              <w:rPr>
                <w:rFonts w:ascii="Calibri" w:hAnsi="Calibri" w:cs="Calibri"/>
                <w:sz w:val="20"/>
                <w:szCs w:val="20"/>
              </w:rPr>
              <w:t>other</w:t>
            </w:r>
            <w:r w:rsidR="00B4276F" w:rsidRPr="00FC53C8">
              <w:rPr>
                <w:rFonts w:ascii="Calibri" w:hAnsi="Calibri" w:cs="Calibri"/>
                <w:sz w:val="20"/>
                <w:szCs w:val="20"/>
              </w:rPr>
              <w:t xml:space="preserve"> </w:t>
            </w:r>
            <w:r w:rsidRPr="00FC53C8">
              <w:rPr>
                <w:rFonts w:ascii="Calibri" w:hAnsi="Calibri" w:cs="Calibri"/>
                <w:sz w:val="20"/>
                <w:szCs w:val="20"/>
              </w:rPr>
              <w:t>frameworks</w:t>
            </w:r>
            <w:r w:rsidR="00B4276F" w:rsidRPr="00FC53C8">
              <w:rPr>
                <w:rFonts w:ascii="Calibri" w:hAnsi="Calibri" w:cs="Calibri"/>
                <w:sz w:val="20"/>
                <w:szCs w:val="20"/>
              </w:rPr>
              <w:t xml:space="preserve"> </w:t>
            </w:r>
            <w:r w:rsidRPr="00FC53C8">
              <w:rPr>
                <w:rFonts w:ascii="Calibri" w:hAnsi="Calibri" w:cs="Calibri"/>
                <w:sz w:val="20"/>
                <w:szCs w:val="20"/>
              </w:rPr>
              <w:t>and</w:t>
            </w:r>
            <w:r w:rsidR="00B4276F" w:rsidRPr="00FC53C8">
              <w:rPr>
                <w:rFonts w:ascii="Calibri" w:hAnsi="Calibri" w:cs="Calibri"/>
                <w:sz w:val="20"/>
                <w:szCs w:val="20"/>
              </w:rPr>
              <w:t xml:space="preserve"> </w:t>
            </w:r>
            <w:r w:rsidRPr="00FC53C8">
              <w:rPr>
                <w:rFonts w:ascii="Calibri" w:hAnsi="Calibri" w:cs="Calibri"/>
                <w:sz w:val="20"/>
                <w:szCs w:val="20"/>
              </w:rPr>
              <w:t>processes</w:t>
            </w:r>
          </w:p>
        </w:tc>
      </w:tr>
      <w:tr w:rsidR="00B16035" w:rsidRPr="00FC53C8" w14:paraId="4E3306AB" w14:textId="77777777" w:rsidTr="00FC53C8">
        <w:trPr>
          <w:cantSplit/>
        </w:trPr>
        <w:tc>
          <w:tcPr>
            <w:tcW w:w="4933" w:type="dxa"/>
          </w:tcPr>
          <w:p w14:paraId="112182F4" w14:textId="0A00DB71" w:rsidR="00B16035" w:rsidRPr="00FC53C8" w:rsidRDefault="00B16035" w:rsidP="00DD360B">
            <w:pPr>
              <w:pStyle w:val="SP5TableText"/>
              <w:rPr>
                <w:b/>
                <w:bCs/>
                <w:sz w:val="20"/>
                <w:szCs w:val="20"/>
                <w:lang w:val="en-US"/>
              </w:rPr>
            </w:pPr>
            <w:r w:rsidRPr="00FC53C8">
              <w:rPr>
                <w:b/>
                <w:bCs/>
                <w:sz w:val="20"/>
                <w:szCs w:val="20"/>
              </w:rPr>
              <w:t>Target</w:t>
            </w:r>
            <w:r w:rsidR="00B4276F" w:rsidRPr="00FC53C8">
              <w:rPr>
                <w:b/>
                <w:bCs/>
                <w:sz w:val="20"/>
                <w:szCs w:val="20"/>
              </w:rPr>
              <w:t xml:space="preserve"> </w:t>
            </w:r>
            <w:r w:rsidRPr="00FC53C8">
              <w:rPr>
                <w:b/>
                <w:bCs/>
                <w:sz w:val="20"/>
                <w:szCs w:val="20"/>
              </w:rPr>
              <w:t>3.1</w:t>
            </w:r>
            <w:r w:rsidR="00B4276F" w:rsidRPr="00FC53C8">
              <w:rPr>
                <w:b/>
                <w:bCs/>
                <w:sz w:val="20"/>
                <w:szCs w:val="20"/>
              </w:rPr>
              <w:t xml:space="preserve"> </w:t>
            </w:r>
            <w:r w:rsidRPr="00FC53C8">
              <w:rPr>
                <w:b/>
                <w:bCs/>
                <w:sz w:val="20"/>
                <w:szCs w:val="20"/>
              </w:rPr>
              <w:t>Designate</w:t>
            </w:r>
            <w:r w:rsidR="00B4276F" w:rsidRPr="00FC53C8">
              <w:rPr>
                <w:b/>
                <w:bCs/>
                <w:sz w:val="20"/>
                <w:szCs w:val="20"/>
              </w:rPr>
              <w:t xml:space="preserve"> </w:t>
            </w:r>
            <w:r w:rsidRPr="00FC53C8">
              <w:rPr>
                <w:b/>
                <w:bCs/>
                <w:sz w:val="20"/>
                <w:szCs w:val="20"/>
              </w:rPr>
              <w:t>[quantitative</w:t>
            </w:r>
            <w:r w:rsidR="00B4276F" w:rsidRPr="00FC53C8">
              <w:rPr>
                <w:b/>
                <w:bCs/>
                <w:sz w:val="20"/>
                <w:szCs w:val="20"/>
              </w:rPr>
              <w:t xml:space="preserve"> </w:t>
            </w:r>
            <w:r w:rsidRPr="00FC53C8">
              <w:rPr>
                <w:b/>
                <w:bCs/>
                <w:sz w:val="20"/>
                <w:szCs w:val="20"/>
              </w:rPr>
              <w:t>target]</w:t>
            </w:r>
            <w:r w:rsidR="00B4276F" w:rsidRPr="00FC53C8">
              <w:rPr>
                <w:b/>
                <w:bCs/>
                <w:sz w:val="20"/>
                <w:szCs w:val="20"/>
              </w:rPr>
              <w:t xml:space="preserve"> </w:t>
            </w:r>
            <w:r w:rsidRPr="00FC53C8">
              <w:rPr>
                <w:b/>
                <w:bCs/>
                <w:sz w:val="20"/>
                <w:szCs w:val="20"/>
              </w:rPr>
              <w:t>Wetlands</w:t>
            </w:r>
            <w:r w:rsidR="00B4276F" w:rsidRPr="00FC53C8">
              <w:rPr>
                <w:b/>
                <w:bCs/>
                <w:sz w:val="20"/>
                <w:szCs w:val="20"/>
              </w:rPr>
              <w:t xml:space="preserve"> </w:t>
            </w:r>
            <w:r w:rsidRPr="00FC53C8">
              <w:rPr>
                <w:b/>
                <w:bCs/>
                <w:sz w:val="20"/>
                <w:szCs w:val="20"/>
              </w:rPr>
              <w:t>of</w:t>
            </w:r>
            <w:r w:rsidR="00B4276F" w:rsidRPr="00FC53C8">
              <w:rPr>
                <w:b/>
                <w:bCs/>
                <w:sz w:val="20"/>
                <w:szCs w:val="20"/>
              </w:rPr>
              <w:t xml:space="preserve"> </w:t>
            </w:r>
            <w:r w:rsidRPr="00FC53C8">
              <w:rPr>
                <w:b/>
                <w:bCs/>
                <w:sz w:val="20"/>
                <w:szCs w:val="20"/>
              </w:rPr>
              <w:t>International</w:t>
            </w:r>
            <w:r w:rsidR="00B4276F" w:rsidRPr="00FC53C8">
              <w:rPr>
                <w:b/>
                <w:bCs/>
                <w:sz w:val="20"/>
                <w:szCs w:val="20"/>
              </w:rPr>
              <w:t xml:space="preserve"> </w:t>
            </w:r>
            <w:r w:rsidRPr="00FC53C8">
              <w:rPr>
                <w:b/>
                <w:bCs/>
                <w:sz w:val="20"/>
                <w:szCs w:val="20"/>
              </w:rPr>
              <w:t>Importance</w:t>
            </w:r>
            <w:r w:rsidR="00B4276F" w:rsidRPr="00FC53C8">
              <w:rPr>
                <w:b/>
                <w:bCs/>
                <w:sz w:val="20"/>
                <w:szCs w:val="20"/>
              </w:rPr>
              <w:t xml:space="preserve"> </w:t>
            </w:r>
          </w:p>
          <w:p w14:paraId="4DA98C6D" w14:textId="6F98D0AB" w:rsidR="00B16035" w:rsidRPr="00FC53C8" w:rsidRDefault="003B333F" w:rsidP="00DD360B">
            <w:pPr>
              <w:pStyle w:val="SP5TableText"/>
              <w:rPr>
                <w:sz w:val="20"/>
                <w:szCs w:val="20"/>
              </w:rPr>
            </w:pPr>
            <w:r w:rsidRPr="00FC53C8">
              <w:rPr>
                <w:sz w:val="20"/>
                <w:szCs w:val="20"/>
              </w:rPr>
              <w:t>There</w:t>
            </w:r>
            <w:r w:rsidR="00B4276F" w:rsidRPr="00FC53C8">
              <w:rPr>
                <w:sz w:val="20"/>
                <w:szCs w:val="20"/>
              </w:rPr>
              <w:t xml:space="preserve"> </w:t>
            </w:r>
            <w:r w:rsidR="00B16035" w:rsidRPr="00FC53C8">
              <w:rPr>
                <w:sz w:val="20"/>
                <w:szCs w:val="20"/>
              </w:rPr>
              <w:t>is</w:t>
            </w:r>
            <w:r w:rsidR="00B4276F" w:rsidRPr="00FC53C8">
              <w:rPr>
                <w:sz w:val="20"/>
                <w:szCs w:val="20"/>
              </w:rPr>
              <w:t xml:space="preserve"> </w:t>
            </w:r>
            <w:r w:rsidR="00B16035" w:rsidRPr="00FC53C8">
              <w:rPr>
                <w:sz w:val="20"/>
                <w:szCs w:val="20"/>
              </w:rPr>
              <w:t>a</w:t>
            </w:r>
            <w:r w:rsidR="00B4276F" w:rsidRPr="00FC53C8">
              <w:rPr>
                <w:sz w:val="20"/>
                <w:szCs w:val="20"/>
              </w:rPr>
              <w:t xml:space="preserve"> </w:t>
            </w:r>
            <w:r w:rsidR="00B16035" w:rsidRPr="00FC53C8">
              <w:rPr>
                <w:sz w:val="20"/>
                <w:szCs w:val="20"/>
              </w:rPr>
              <w:t>[significant]</w:t>
            </w:r>
            <w:r w:rsidR="00B4276F" w:rsidRPr="00FC53C8">
              <w:rPr>
                <w:sz w:val="20"/>
                <w:szCs w:val="20"/>
              </w:rPr>
              <w:t xml:space="preserve"> </w:t>
            </w:r>
            <w:r w:rsidR="00B16035" w:rsidRPr="00FC53C8">
              <w:rPr>
                <w:sz w:val="20"/>
                <w:szCs w:val="20"/>
              </w:rPr>
              <w:t>[</w:t>
            </w:r>
            <w:r w:rsidR="00B4276F" w:rsidRPr="00FC53C8">
              <w:rPr>
                <w:sz w:val="20"/>
                <w:szCs w:val="20"/>
              </w:rPr>
              <w:t xml:space="preserve"> </w:t>
            </w:r>
            <w:r w:rsidR="00B16035" w:rsidRPr="00FC53C8">
              <w:rPr>
                <w:sz w:val="20"/>
                <w:szCs w:val="20"/>
              </w:rPr>
              <w:t>quantitative</w:t>
            </w:r>
            <w:r w:rsidR="00B4276F" w:rsidRPr="00FC53C8">
              <w:rPr>
                <w:sz w:val="20"/>
                <w:szCs w:val="20"/>
              </w:rPr>
              <w:t xml:space="preserve"> </w:t>
            </w:r>
            <w:r w:rsidR="00B16035" w:rsidRPr="00FC53C8">
              <w:rPr>
                <w:sz w:val="20"/>
                <w:szCs w:val="20"/>
              </w:rPr>
              <w:t>target]</w:t>
            </w:r>
            <w:r w:rsidR="00B4276F" w:rsidRPr="00FC53C8">
              <w:rPr>
                <w:sz w:val="20"/>
                <w:szCs w:val="20"/>
              </w:rPr>
              <w:t xml:space="preserve"> </w:t>
            </w:r>
            <w:r w:rsidR="00B16035" w:rsidRPr="00FC53C8">
              <w:rPr>
                <w:sz w:val="20"/>
                <w:szCs w:val="20"/>
              </w:rPr>
              <w:t>increase</w:t>
            </w:r>
            <w:r w:rsidR="00B4276F" w:rsidRPr="00FC53C8">
              <w:rPr>
                <w:sz w:val="20"/>
                <w:szCs w:val="20"/>
              </w:rPr>
              <w:t xml:space="preserve"> </w:t>
            </w:r>
            <w:r w:rsidR="00B16035" w:rsidRPr="00FC53C8">
              <w:rPr>
                <w:sz w:val="20"/>
                <w:szCs w:val="20"/>
              </w:rPr>
              <w:t>in</w:t>
            </w:r>
            <w:r w:rsidR="00B4276F" w:rsidRPr="00FC53C8">
              <w:rPr>
                <w:sz w:val="20"/>
                <w:szCs w:val="20"/>
              </w:rPr>
              <w:t xml:space="preserve"> </w:t>
            </w:r>
            <w:r w:rsidR="00B16035" w:rsidRPr="00FC53C8">
              <w:rPr>
                <w:sz w:val="20"/>
                <w:szCs w:val="20"/>
              </w:rPr>
              <w:t>the</w:t>
            </w:r>
            <w:r w:rsidR="00B4276F" w:rsidRPr="00FC53C8">
              <w:rPr>
                <w:sz w:val="20"/>
                <w:szCs w:val="20"/>
              </w:rPr>
              <w:t xml:space="preserve"> </w:t>
            </w:r>
            <w:r w:rsidR="00B16035" w:rsidRPr="00FC53C8">
              <w:rPr>
                <w:sz w:val="20"/>
                <w:szCs w:val="20"/>
              </w:rPr>
              <w:t>area</w:t>
            </w:r>
            <w:r w:rsidR="00B4276F" w:rsidRPr="00FC53C8">
              <w:rPr>
                <w:sz w:val="20"/>
                <w:szCs w:val="20"/>
              </w:rPr>
              <w:t xml:space="preserve"> </w:t>
            </w:r>
            <w:r w:rsidR="00B16035" w:rsidRPr="00FC53C8">
              <w:rPr>
                <w:sz w:val="20"/>
                <w:szCs w:val="20"/>
              </w:rPr>
              <w:t>and</w:t>
            </w:r>
            <w:r w:rsidR="00B4276F" w:rsidRPr="00FC53C8">
              <w:rPr>
                <w:sz w:val="20"/>
                <w:szCs w:val="20"/>
              </w:rPr>
              <w:t xml:space="preserve"> </w:t>
            </w:r>
            <w:r w:rsidR="00B16035" w:rsidRPr="00FC53C8">
              <w:rPr>
                <w:sz w:val="20"/>
                <w:szCs w:val="20"/>
              </w:rPr>
              <w:t>number</w:t>
            </w:r>
            <w:r w:rsidR="00B4276F" w:rsidRPr="00FC53C8">
              <w:rPr>
                <w:sz w:val="20"/>
                <w:szCs w:val="20"/>
              </w:rPr>
              <w:t xml:space="preserve"> </w:t>
            </w:r>
            <w:r w:rsidR="00B16035" w:rsidRPr="00FC53C8">
              <w:rPr>
                <w:sz w:val="20"/>
                <w:szCs w:val="20"/>
              </w:rPr>
              <w:t>of</w:t>
            </w:r>
            <w:r w:rsidR="00B4276F" w:rsidRPr="00FC53C8">
              <w:rPr>
                <w:sz w:val="20"/>
                <w:szCs w:val="20"/>
              </w:rPr>
              <w:t xml:space="preserve"> </w:t>
            </w:r>
            <w:r w:rsidR="00B16035" w:rsidRPr="00FC53C8">
              <w:rPr>
                <w:sz w:val="20"/>
                <w:szCs w:val="20"/>
              </w:rPr>
              <w:t>sites</w:t>
            </w:r>
            <w:r w:rsidR="00B4276F" w:rsidRPr="00FC53C8">
              <w:rPr>
                <w:sz w:val="20"/>
                <w:szCs w:val="20"/>
              </w:rPr>
              <w:t xml:space="preserve"> </w:t>
            </w:r>
            <w:r w:rsidR="00B16035" w:rsidRPr="00FC53C8">
              <w:rPr>
                <w:sz w:val="20"/>
                <w:szCs w:val="20"/>
              </w:rPr>
              <w:t>in</w:t>
            </w:r>
            <w:r w:rsidR="00B4276F" w:rsidRPr="00FC53C8">
              <w:rPr>
                <w:sz w:val="20"/>
                <w:szCs w:val="20"/>
              </w:rPr>
              <w:t xml:space="preserve"> </w:t>
            </w:r>
            <w:r w:rsidR="00B16035" w:rsidRPr="00FC53C8">
              <w:rPr>
                <w:sz w:val="20"/>
                <w:szCs w:val="20"/>
              </w:rPr>
              <w:t>the</w:t>
            </w:r>
            <w:r w:rsidR="00B4276F" w:rsidRPr="00FC53C8">
              <w:rPr>
                <w:sz w:val="20"/>
                <w:szCs w:val="20"/>
              </w:rPr>
              <w:t xml:space="preserve"> </w:t>
            </w:r>
            <w:r w:rsidR="00B16035" w:rsidRPr="00FC53C8">
              <w:rPr>
                <w:sz w:val="20"/>
                <w:szCs w:val="20"/>
              </w:rPr>
              <w:t>[global]</w:t>
            </w:r>
            <w:r w:rsidR="00B4276F" w:rsidRPr="00FC53C8">
              <w:rPr>
                <w:sz w:val="20"/>
                <w:szCs w:val="20"/>
              </w:rPr>
              <w:t xml:space="preserve"> </w:t>
            </w:r>
            <w:r w:rsidRPr="00FC53C8">
              <w:rPr>
                <w:sz w:val="20"/>
                <w:szCs w:val="20"/>
              </w:rPr>
              <w:t>network of Wetlands of International Importance</w:t>
            </w:r>
            <w:r w:rsidR="00B16035" w:rsidRPr="00FC53C8">
              <w:rPr>
                <w:sz w:val="20"/>
                <w:szCs w:val="20"/>
              </w:rPr>
              <w:t>,</w:t>
            </w:r>
            <w:r w:rsidR="00B4276F" w:rsidRPr="00FC53C8">
              <w:rPr>
                <w:sz w:val="20"/>
                <w:szCs w:val="20"/>
              </w:rPr>
              <w:t xml:space="preserve"> </w:t>
            </w:r>
            <w:r w:rsidR="00B16035" w:rsidRPr="00FC53C8">
              <w:rPr>
                <w:sz w:val="20"/>
                <w:szCs w:val="20"/>
              </w:rPr>
              <w:t>and</w:t>
            </w:r>
            <w:r w:rsidR="00B4276F" w:rsidRPr="00FC53C8">
              <w:rPr>
                <w:sz w:val="20"/>
                <w:szCs w:val="20"/>
              </w:rPr>
              <w:t xml:space="preserve"> </w:t>
            </w:r>
            <w:r w:rsidR="00B16035" w:rsidRPr="00FC53C8">
              <w:rPr>
                <w:sz w:val="20"/>
                <w:szCs w:val="20"/>
              </w:rPr>
              <w:t>their</w:t>
            </w:r>
            <w:r w:rsidR="00B4276F" w:rsidRPr="00FC53C8">
              <w:rPr>
                <w:sz w:val="20"/>
                <w:szCs w:val="20"/>
              </w:rPr>
              <w:t xml:space="preserve"> </w:t>
            </w:r>
            <w:r w:rsidR="00B16035" w:rsidRPr="00FC53C8">
              <w:rPr>
                <w:sz w:val="20"/>
                <w:szCs w:val="20"/>
              </w:rPr>
              <w:t>inclusion</w:t>
            </w:r>
            <w:r w:rsidR="00B4276F" w:rsidRPr="00FC53C8">
              <w:rPr>
                <w:sz w:val="20"/>
                <w:szCs w:val="20"/>
              </w:rPr>
              <w:t xml:space="preserve"> </w:t>
            </w:r>
            <w:r w:rsidR="00B16035" w:rsidRPr="00FC53C8">
              <w:rPr>
                <w:sz w:val="20"/>
                <w:szCs w:val="20"/>
              </w:rPr>
              <w:t>in</w:t>
            </w:r>
            <w:r w:rsidR="00B4276F" w:rsidRPr="00FC53C8">
              <w:rPr>
                <w:sz w:val="20"/>
                <w:szCs w:val="20"/>
              </w:rPr>
              <w:t xml:space="preserve"> </w:t>
            </w:r>
            <w:r w:rsidR="00B16035" w:rsidRPr="00FC53C8">
              <w:rPr>
                <w:sz w:val="20"/>
                <w:szCs w:val="20"/>
              </w:rPr>
              <w:t>ecologically</w:t>
            </w:r>
            <w:r w:rsidR="00B4276F" w:rsidRPr="00FC53C8">
              <w:rPr>
                <w:sz w:val="20"/>
                <w:szCs w:val="20"/>
              </w:rPr>
              <w:t xml:space="preserve"> </w:t>
            </w:r>
            <w:r w:rsidR="00B16035" w:rsidRPr="00FC53C8">
              <w:rPr>
                <w:sz w:val="20"/>
                <w:szCs w:val="20"/>
              </w:rPr>
              <w:t>representative,</w:t>
            </w:r>
            <w:r w:rsidR="00B4276F" w:rsidRPr="00FC53C8">
              <w:rPr>
                <w:sz w:val="20"/>
                <w:szCs w:val="20"/>
              </w:rPr>
              <w:t xml:space="preserve"> </w:t>
            </w:r>
            <w:r w:rsidR="00B16035" w:rsidRPr="00FC53C8">
              <w:rPr>
                <w:sz w:val="20"/>
                <w:szCs w:val="20"/>
              </w:rPr>
              <w:t>well-connected</w:t>
            </w:r>
            <w:r w:rsidR="00B4276F" w:rsidRPr="00FC53C8">
              <w:rPr>
                <w:sz w:val="20"/>
                <w:szCs w:val="20"/>
              </w:rPr>
              <w:t xml:space="preserve"> </w:t>
            </w:r>
            <w:r w:rsidR="00B16035" w:rsidRPr="00FC53C8">
              <w:rPr>
                <w:sz w:val="20"/>
                <w:szCs w:val="20"/>
              </w:rPr>
              <w:t>and</w:t>
            </w:r>
            <w:r w:rsidR="00B4276F" w:rsidRPr="00FC53C8">
              <w:rPr>
                <w:sz w:val="20"/>
                <w:szCs w:val="20"/>
              </w:rPr>
              <w:t xml:space="preserve"> </w:t>
            </w:r>
            <w:r w:rsidR="00B16035" w:rsidRPr="00FC53C8">
              <w:rPr>
                <w:sz w:val="20"/>
                <w:szCs w:val="20"/>
              </w:rPr>
              <w:t>equitably</w:t>
            </w:r>
            <w:r w:rsidR="00B4276F" w:rsidRPr="00FC53C8">
              <w:rPr>
                <w:sz w:val="20"/>
                <w:szCs w:val="20"/>
              </w:rPr>
              <w:t xml:space="preserve"> </w:t>
            </w:r>
            <w:r w:rsidR="00B16035" w:rsidRPr="00FC53C8">
              <w:rPr>
                <w:sz w:val="20"/>
                <w:szCs w:val="20"/>
              </w:rPr>
              <w:t>governed</w:t>
            </w:r>
            <w:r w:rsidR="00B4276F" w:rsidRPr="00FC53C8">
              <w:rPr>
                <w:sz w:val="20"/>
                <w:szCs w:val="20"/>
              </w:rPr>
              <w:t xml:space="preserve"> </w:t>
            </w:r>
            <w:r w:rsidR="00B16035" w:rsidRPr="00FC53C8">
              <w:rPr>
                <w:sz w:val="20"/>
                <w:szCs w:val="20"/>
              </w:rPr>
              <w:t>systems</w:t>
            </w:r>
            <w:r w:rsidR="00B4276F" w:rsidRPr="00FC53C8">
              <w:rPr>
                <w:sz w:val="20"/>
                <w:szCs w:val="20"/>
              </w:rPr>
              <w:t xml:space="preserve"> </w:t>
            </w:r>
            <w:r w:rsidR="00B16035" w:rsidRPr="00FC53C8">
              <w:rPr>
                <w:sz w:val="20"/>
                <w:szCs w:val="20"/>
              </w:rPr>
              <w:t>of</w:t>
            </w:r>
            <w:r w:rsidR="00B4276F" w:rsidRPr="00FC53C8">
              <w:rPr>
                <w:sz w:val="20"/>
                <w:szCs w:val="20"/>
              </w:rPr>
              <w:t xml:space="preserve"> </w:t>
            </w:r>
            <w:r w:rsidR="00B16035" w:rsidRPr="00FC53C8">
              <w:rPr>
                <w:sz w:val="20"/>
                <w:szCs w:val="20"/>
              </w:rPr>
              <w:t>protected</w:t>
            </w:r>
            <w:r w:rsidR="00B4276F" w:rsidRPr="00FC53C8">
              <w:rPr>
                <w:sz w:val="20"/>
                <w:szCs w:val="20"/>
              </w:rPr>
              <w:t xml:space="preserve"> </w:t>
            </w:r>
            <w:r w:rsidR="00B16035" w:rsidRPr="00FC53C8">
              <w:rPr>
                <w:sz w:val="20"/>
                <w:szCs w:val="20"/>
              </w:rPr>
              <w:t>areas</w:t>
            </w:r>
            <w:r w:rsidR="00B4276F" w:rsidRPr="00FC53C8">
              <w:rPr>
                <w:sz w:val="20"/>
                <w:szCs w:val="20"/>
              </w:rPr>
              <w:t xml:space="preserve"> </w:t>
            </w:r>
            <w:r w:rsidR="00B16035" w:rsidRPr="00FC53C8">
              <w:rPr>
                <w:sz w:val="20"/>
                <w:szCs w:val="20"/>
              </w:rPr>
              <w:t>and</w:t>
            </w:r>
            <w:r w:rsidR="00B4276F" w:rsidRPr="00FC53C8">
              <w:rPr>
                <w:sz w:val="20"/>
                <w:szCs w:val="20"/>
              </w:rPr>
              <w:t xml:space="preserve"> </w:t>
            </w:r>
            <w:r w:rsidR="00B16035" w:rsidRPr="00FC53C8">
              <w:rPr>
                <w:sz w:val="20"/>
                <w:szCs w:val="20"/>
              </w:rPr>
              <w:t>other</w:t>
            </w:r>
            <w:r w:rsidR="00B4276F" w:rsidRPr="00FC53C8">
              <w:rPr>
                <w:sz w:val="20"/>
                <w:szCs w:val="20"/>
              </w:rPr>
              <w:t xml:space="preserve"> </w:t>
            </w:r>
            <w:r w:rsidR="00B16035" w:rsidRPr="00FC53C8">
              <w:rPr>
                <w:sz w:val="20"/>
                <w:szCs w:val="20"/>
              </w:rPr>
              <w:t>effective</w:t>
            </w:r>
            <w:r w:rsidR="00B4276F" w:rsidRPr="00FC53C8">
              <w:rPr>
                <w:sz w:val="20"/>
                <w:szCs w:val="20"/>
              </w:rPr>
              <w:t xml:space="preserve"> </w:t>
            </w:r>
            <w:r w:rsidR="00B16035" w:rsidRPr="00FC53C8">
              <w:rPr>
                <w:sz w:val="20"/>
                <w:szCs w:val="20"/>
              </w:rPr>
              <w:t>area-based</w:t>
            </w:r>
            <w:r w:rsidR="00B4276F" w:rsidRPr="00FC53C8">
              <w:rPr>
                <w:sz w:val="20"/>
                <w:szCs w:val="20"/>
              </w:rPr>
              <w:t xml:space="preserve"> </w:t>
            </w:r>
            <w:r w:rsidR="00B16035" w:rsidRPr="00FC53C8">
              <w:rPr>
                <w:sz w:val="20"/>
                <w:szCs w:val="20"/>
              </w:rPr>
              <w:t>conservation</w:t>
            </w:r>
            <w:r w:rsidR="00B4276F" w:rsidRPr="00FC53C8">
              <w:rPr>
                <w:sz w:val="20"/>
                <w:szCs w:val="20"/>
              </w:rPr>
              <w:t xml:space="preserve"> </w:t>
            </w:r>
            <w:r w:rsidR="00B16035" w:rsidRPr="00FC53C8">
              <w:rPr>
                <w:sz w:val="20"/>
                <w:szCs w:val="20"/>
              </w:rPr>
              <w:t>measures</w:t>
            </w:r>
            <w:r w:rsidR="00B4276F" w:rsidRPr="00FC53C8">
              <w:rPr>
                <w:sz w:val="20"/>
                <w:szCs w:val="20"/>
              </w:rPr>
              <w:t xml:space="preserve"> </w:t>
            </w:r>
            <w:r w:rsidR="00B16035" w:rsidRPr="00FC53C8">
              <w:rPr>
                <w:sz w:val="20"/>
                <w:szCs w:val="20"/>
              </w:rPr>
              <w:t>is</w:t>
            </w:r>
            <w:r w:rsidR="00B4276F" w:rsidRPr="00FC53C8">
              <w:rPr>
                <w:sz w:val="20"/>
                <w:szCs w:val="20"/>
              </w:rPr>
              <w:t xml:space="preserve"> </w:t>
            </w:r>
            <w:r w:rsidR="00B16035" w:rsidRPr="00FC53C8">
              <w:rPr>
                <w:sz w:val="20"/>
                <w:szCs w:val="20"/>
              </w:rPr>
              <w:t>promoted</w:t>
            </w:r>
            <w:r w:rsidR="00B4276F" w:rsidRPr="00FC53C8">
              <w:rPr>
                <w:sz w:val="20"/>
                <w:szCs w:val="20"/>
              </w:rPr>
              <w:t xml:space="preserve"> </w:t>
            </w:r>
            <w:r w:rsidR="00B16035" w:rsidRPr="00FC53C8">
              <w:rPr>
                <w:sz w:val="20"/>
                <w:szCs w:val="20"/>
              </w:rPr>
              <w:t>contributing</w:t>
            </w:r>
            <w:r w:rsidR="00B4276F" w:rsidRPr="00FC53C8">
              <w:rPr>
                <w:sz w:val="20"/>
                <w:szCs w:val="20"/>
              </w:rPr>
              <w:t xml:space="preserve"> </w:t>
            </w:r>
            <w:r w:rsidR="00B16035" w:rsidRPr="00FC53C8">
              <w:rPr>
                <w:sz w:val="20"/>
                <w:szCs w:val="20"/>
              </w:rPr>
              <w:t>to</w:t>
            </w:r>
            <w:r w:rsidR="00B4276F" w:rsidRPr="00FC53C8">
              <w:rPr>
                <w:sz w:val="20"/>
                <w:szCs w:val="20"/>
              </w:rPr>
              <w:t xml:space="preserve"> </w:t>
            </w:r>
            <w:r w:rsidR="00B16035" w:rsidRPr="00FC53C8">
              <w:rPr>
                <w:sz w:val="20"/>
                <w:szCs w:val="20"/>
              </w:rPr>
              <w:t>global</w:t>
            </w:r>
            <w:r w:rsidR="00B4276F" w:rsidRPr="00FC53C8">
              <w:rPr>
                <w:sz w:val="20"/>
                <w:szCs w:val="20"/>
              </w:rPr>
              <w:t xml:space="preserve"> </w:t>
            </w:r>
            <w:r w:rsidR="00B16035" w:rsidRPr="00FC53C8">
              <w:rPr>
                <w:sz w:val="20"/>
                <w:szCs w:val="20"/>
              </w:rPr>
              <w:t>conservation</w:t>
            </w:r>
            <w:r w:rsidR="00B4276F" w:rsidRPr="00FC53C8">
              <w:rPr>
                <w:sz w:val="20"/>
                <w:szCs w:val="20"/>
              </w:rPr>
              <w:t xml:space="preserve"> </w:t>
            </w:r>
            <w:r w:rsidR="00B16035" w:rsidRPr="00FC53C8">
              <w:rPr>
                <w:sz w:val="20"/>
                <w:szCs w:val="20"/>
              </w:rPr>
              <w:t>targets</w:t>
            </w:r>
            <w:r w:rsidR="00B4276F" w:rsidRPr="00FC53C8">
              <w:rPr>
                <w:sz w:val="20"/>
                <w:szCs w:val="20"/>
              </w:rPr>
              <w:t xml:space="preserve"> </w:t>
            </w:r>
            <w:r w:rsidR="00B16035" w:rsidRPr="00FC53C8">
              <w:rPr>
                <w:sz w:val="20"/>
                <w:szCs w:val="20"/>
              </w:rPr>
              <w:t>and</w:t>
            </w:r>
            <w:r w:rsidR="00B4276F" w:rsidRPr="00FC53C8">
              <w:rPr>
                <w:sz w:val="20"/>
                <w:szCs w:val="20"/>
              </w:rPr>
              <w:t xml:space="preserve"> </w:t>
            </w:r>
            <w:r w:rsidR="00B16035" w:rsidRPr="00FC53C8">
              <w:rPr>
                <w:sz w:val="20"/>
                <w:szCs w:val="20"/>
              </w:rPr>
              <w:t>aligning</w:t>
            </w:r>
            <w:r w:rsidR="00B4276F" w:rsidRPr="00FC53C8">
              <w:rPr>
                <w:sz w:val="20"/>
                <w:szCs w:val="20"/>
              </w:rPr>
              <w:t xml:space="preserve"> </w:t>
            </w:r>
            <w:r w:rsidR="00B16035" w:rsidRPr="00FC53C8">
              <w:rPr>
                <w:sz w:val="20"/>
                <w:szCs w:val="20"/>
              </w:rPr>
              <w:t>with</w:t>
            </w:r>
            <w:r w:rsidR="00B4276F" w:rsidRPr="00FC53C8">
              <w:rPr>
                <w:sz w:val="20"/>
                <w:szCs w:val="20"/>
              </w:rPr>
              <w:t xml:space="preserve"> </w:t>
            </w:r>
            <w:r w:rsidR="00B16035" w:rsidRPr="00FC53C8">
              <w:rPr>
                <w:sz w:val="20"/>
                <w:szCs w:val="20"/>
              </w:rPr>
              <w:t>the</w:t>
            </w:r>
            <w:r w:rsidR="00B4276F" w:rsidRPr="00FC53C8">
              <w:rPr>
                <w:sz w:val="20"/>
                <w:szCs w:val="20"/>
              </w:rPr>
              <w:t xml:space="preserve"> </w:t>
            </w:r>
            <w:r w:rsidRPr="00FC53C8">
              <w:rPr>
                <w:sz w:val="20"/>
                <w:szCs w:val="20"/>
              </w:rPr>
              <w:t>Kunming-Montreal Global Biodiversity Framework</w:t>
            </w:r>
            <w:r w:rsidR="00B16035" w:rsidRPr="00FC53C8">
              <w:rPr>
                <w:sz w:val="20"/>
                <w:szCs w:val="20"/>
              </w:rPr>
              <w:t>.</w:t>
            </w:r>
          </w:p>
          <w:p w14:paraId="7C7D1DDE" w14:textId="77777777" w:rsidR="00B16035" w:rsidRPr="00FC53C8" w:rsidRDefault="00B16035" w:rsidP="00DD360B">
            <w:pPr>
              <w:pStyle w:val="SP5TableText"/>
              <w:rPr>
                <w:sz w:val="20"/>
                <w:szCs w:val="20"/>
              </w:rPr>
            </w:pPr>
          </w:p>
        </w:tc>
        <w:tc>
          <w:tcPr>
            <w:tcW w:w="4933" w:type="dxa"/>
          </w:tcPr>
          <w:p w14:paraId="66EFB98B" w14:textId="77777777" w:rsidR="00B16035" w:rsidRPr="00FC53C8" w:rsidRDefault="00B16035" w:rsidP="00DD360B">
            <w:pPr>
              <w:rPr>
                <w:rFonts w:ascii="Calibri" w:hAnsi="Calibri" w:cs="Calibri"/>
                <w:color w:val="000000" w:themeColor="text1"/>
                <w:sz w:val="20"/>
                <w:szCs w:val="20"/>
              </w:rPr>
            </w:pPr>
          </w:p>
        </w:tc>
        <w:tc>
          <w:tcPr>
            <w:tcW w:w="4933" w:type="dxa"/>
          </w:tcPr>
          <w:p w14:paraId="15ADF8EB" w14:textId="77777777" w:rsidR="00B16035" w:rsidRPr="00FC53C8" w:rsidRDefault="00B16035" w:rsidP="00DD360B">
            <w:pPr>
              <w:rPr>
                <w:rFonts w:ascii="Calibri" w:hAnsi="Calibri" w:cs="Calibri"/>
                <w:color w:val="000000" w:themeColor="text1"/>
                <w:sz w:val="20"/>
                <w:szCs w:val="20"/>
              </w:rPr>
            </w:pPr>
          </w:p>
        </w:tc>
      </w:tr>
      <w:tr w:rsidR="00B16035" w:rsidRPr="00FC53C8" w14:paraId="2CFDE764" w14:textId="77777777" w:rsidTr="00FC53C8">
        <w:trPr>
          <w:cantSplit/>
        </w:trPr>
        <w:tc>
          <w:tcPr>
            <w:tcW w:w="4933" w:type="dxa"/>
          </w:tcPr>
          <w:p w14:paraId="1693A9E9" w14:textId="162BB11F" w:rsidR="00B16035" w:rsidRPr="00FC53C8" w:rsidRDefault="00B16035" w:rsidP="00DD360B">
            <w:pPr>
              <w:pStyle w:val="SP5TableText"/>
              <w:rPr>
                <w:b/>
                <w:bCs/>
                <w:sz w:val="20"/>
                <w:szCs w:val="20"/>
                <w:lang w:val="en-US"/>
              </w:rPr>
            </w:pPr>
            <w:r w:rsidRPr="00FC53C8">
              <w:rPr>
                <w:b/>
                <w:bCs/>
                <w:sz w:val="20"/>
                <w:szCs w:val="20"/>
              </w:rPr>
              <w:t>Target</w:t>
            </w:r>
            <w:r w:rsidR="00B4276F" w:rsidRPr="00FC53C8">
              <w:rPr>
                <w:b/>
                <w:bCs/>
                <w:sz w:val="20"/>
                <w:szCs w:val="20"/>
              </w:rPr>
              <w:t xml:space="preserve"> </w:t>
            </w:r>
            <w:r w:rsidRPr="00FC53C8">
              <w:rPr>
                <w:b/>
                <w:bCs/>
                <w:sz w:val="20"/>
                <w:szCs w:val="20"/>
              </w:rPr>
              <w:t>3.2</w:t>
            </w:r>
            <w:r w:rsidR="00B4276F" w:rsidRPr="00FC53C8">
              <w:rPr>
                <w:b/>
                <w:bCs/>
                <w:sz w:val="20"/>
                <w:szCs w:val="20"/>
              </w:rPr>
              <w:t xml:space="preserve"> </w:t>
            </w:r>
            <w:r w:rsidRPr="00FC53C8">
              <w:rPr>
                <w:b/>
                <w:bCs/>
                <w:sz w:val="20"/>
                <w:szCs w:val="20"/>
              </w:rPr>
              <w:t>Effectively</w:t>
            </w:r>
            <w:r w:rsidR="00B4276F" w:rsidRPr="00FC53C8">
              <w:rPr>
                <w:b/>
                <w:bCs/>
                <w:sz w:val="20"/>
                <w:szCs w:val="20"/>
              </w:rPr>
              <w:t xml:space="preserve"> </w:t>
            </w:r>
            <w:r w:rsidRPr="00FC53C8">
              <w:rPr>
                <w:b/>
                <w:bCs/>
                <w:sz w:val="20"/>
                <w:szCs w:val="20"/>
              </w:rPr>
              <w:t>manage</w:t>
            </w:r>
            <w:r w:rsidR="00B4276F" w:rsidRPr="00FC53C8">
              <w:rPr>
                <w:b/>
                <w:bCs/>
                <w:sz w:val="20"/>
                <w:szCs w:val="20"/>
              </w:rPr>
              <w:t xml:space="preserve"> </w:t>
            </w:r>
            <w:r w:rsidRPr="00FC53C8">
              <w:rPr>
                <w:b/>
                <w:bCs/>
                <w:sz w:val="20"/>
                <w:szCs w:val="20"/>
              </w:rPr>
              <w:t>Wetlands</w:t>
            </w:r>
            <w:r w:rsidR="00B4276F" w:rsidRPr="00FC53C8">
              <w:rPr>
                <w:b/>
                <w:bCs/>
                <w:sz w:val="20"/>
                <w:szCs w:val="20"/>
              </w:rPr>
              <w:t xml:space="preserve"> </w:t>
            </w:r>
            <w:r w:rsidRPr="00FC53C8">
              <w:rPr>
                <w:b/>
                <w:bCs/>
                <w:sz w:val="20"/>
                <w:szCs w:val="20"/>
              </w:rPr>
              <w:t>of</w:t>
            </w:r>
            <w:r w:rsidR="00B4276F" w:rsidRPr="00FC53C8">
              <w:rPr>
                <w:b/>
                <w:bCs/>
                <w:sz w:val="20"/>
                <w:szCs w:val="20"/>
              </w:rPr>
              <w:t xml:space="preserve"> </w:t>
            </w:r>
            <w:r w:rsidRPr="00FC53C8">
              <w:rPr>
                <w:b/>
                <w:bCs/>
                <w:sz w:val="20"/>
                <w:szCs w:val="20"/>
              </w:rPr>
              <w:t>International</w:t>
            </w:r>
            <w:r w:rsidR="00B4276F" w:rsidRPr="00FC53C8">
              <w:rPr>
                <w:b/>
                <w:bCs/>
                <w:sz w:val="20"/>
                <w:szCs w:val="20"/>
              </w:rPr>
              <w:t xml:space="preserve"> </w:t>
            </w:r>
            <w:r w:rsidRPr="00FC53C8">
              <w:rPr>
                <w:b/>
                <w:bCs/>
                <w:sz w:val="20"/>
                <w:szCs w:val="20"/>
              </w:rPr>
              <w:t>Importance</w:t>
            </w:r>
          </w:p>
          <w:p w14:paraId="39EA16AD" w14:textId="62F9D575" w:rsidR="00B16035" w:rsidRPr="00FC53C8" w:rsidRDefault="003B333F" w:rsidP="00DD360B">
            <w:pPr>
              <w:pStyle w:val="SP5TableText"/>
              <w:rPr>
                <w:sz w:val="20"/>
                <w:szCs w:val="20"/>
              </w:rPr>
            </w:pPr>
            <w:r w:rsidRPr="00FC53C8">
              <w:rPr>
                <w:sz w:val="20"/>
                <w:szCs w:val="20"/>
              </w:rPr>
              <w:t>The</w:t>
            </w:r>
            <w:r w:rsidR="00B4276F" w:rsidRPr="00FC53C8">
              <w:rPr>
                <w:sz w:val="20"/>
                <w:szCs w:val="20"/>
              </w:rPr>
              <w:t xml:space="preserve"> </w:t>
            </w:r>
            <w:r w:rsidR="00B16035" w:rsidRPr="00FC53C8">
              <w:rPr>
                <w:sz w:val="20"/>
                <w:szCs w:val="20"/>
              </w:rPr>
              <w:t>management</w:t>
            </w:r>
            <w:r w:rsidR="00B4276F" w:rsidRPr="00FC53C8">
              <w:rPr>
                <w:sz w:val="20"/>
                <w:szCs w:val="20"/>
              </w:rPr>
              <w:t xml:space="preserve"> </w:t>
            </w:r>
            <w:r w:rsidR="00B16035" w:rsidRPr="00FC53C8">
              <w:rPr>
                <w:sz w:val="20"/>
                <w:szCs w:val="20"/>
              </w:rPr>
              <w:t>effectiveness</w:t>
            </w:r>
            <w:r w:rsidR="00B4276F" w:rsidRPr="00FC53C8">
              <w:rPr>
                <w:sz w:val="20"/>
                <w:szCs w:val="20"/>
              </w:rPr>
              <w:t xml:space="preserve"> </w:t>
            </w:r>
            <w:r w:rsidR="00B16035" w:rsidRPr="00FC53C8">
              <w:rPr>
                <w:sz w:val="20"/>
                <w:szCs w:val="20"/>
              </w:rPr>
              <w:t>of</w:t>
            </w:r>
            <w:r w:rsidR="00B4276F" w:rsidRPr="00FC53C8">
              <w:rPr>
                <w:sz w:val="20"/>
                <w:szCs w:val="20"/>
              </w:rPr>
              <w:t xml:space="preserve"> </w:t>
            </w:r>
            <w:r w:rsidR="00B16035" w:rsidRPr="00FC53C8">
              <w:rPr>
                <w:sz w:val="20"/>
                <w:szCs w:val="20"/>
              </w:rPr>
              <w:t>Wetlands</w:t>
            </w:r>
            <w:r w:rsidR="00B4276F" w:rsidRPr="00FC53C8">
              <w:rPr>
                <w:sz w:val="20"/>
                <w:szCs w:val="20"/>
              </w:rPr>
              <w:t xml:space="preserve"> </w:t>
            </w:r>
            <w:r w:rsidR="00B16035" w:rsidRPr="00FC53C8">
              <w:rPr>
                <w:sz w:val="20"/>
                <w:szCs w:val="20"/>
              </w:rPr>
              <w:t>of</w:t>
            </w:r>
            <w:r w:rsidR="00B4276F" w:rsidRPr="00FC53C8">
              <w:rPr>
                <w:sz w:val="20"/>
                <w:szCs w:val="20"/>
              </w:rPr>
              <w:t xml:space="preserve"> </w:t>
            </w:r>
            <w:r w:rsidR="00B16035" w:rsidRPr="00FC53C8">
              <w:rPr>
                <w:sz w:val="20"/>
                <w:szCs w:val="20"/>
              </w:rPr>
              <w:t>International</w:t>
            </w:r>
            <w:r w:rsidR="00B4276F" w:rsidRPr="00FC53C8">
              <w:rPr>
                <w:sz w:val="20"/>
                <w:szCs w:val="20"/>
              </w:rPr>
              <w:t xml:space="preserve"> </w:t>
            </w:r>
            <w:r w:rsidR="00B16035" w:rsidRPr="00FC53C8">
              <w:rPr>
                <w:sz w:val="20"/>
                <w:szCs w:val="20"/>
              </w:rPr>
              <w:t>Importance</w:t>
            </w:r>
            <w:r w:rsidR="00B4276F" w:rsidRPr="00FC53C8">
              <w:rPr>
                <w:sz w:val="20"/>
                <w:szCs w:val="20"/>
              </w:rPr>
              <w:t xml:space="preserve"> </w:t>
            </w:r>
            <w:r w:rsidR="00B16035" w:rsidRPr="00FC53C8">
              <w:rPr>
                <w:sz w:val="20"/>
                <w:szCs w:val="20"/>
              </w:rPr>
              <w:t>is</w:t>
            </w:r>
            <w:r w:rsidR="00B4276F" w:rsidRPr="00FC53C8">
              <w:rPr>
                <w:sz w:val="20"/>
                <w:szCs w:val="20"/>
              </w:rPr>
              <w:t xml:space="preserve"> </w:t>
            </w:r>
            <w:r w:rsidR="00B16035" w:rsidRPr="00FC53C8">
              <w:rPr>
                <w:sz w:val="20"/>
                <w:szCs w:val="20"/>
              </w:rPr>
              <w:t>enhanced,</w:t>
            </w:r>
            <w:r w:rsidR="00B4276F" w:rsidRPr="00FC53C8">
              <w:rPr>
                <w:sz w:val="20"/>
                <w:szCs w:val="20"/>
              </w:rPr>
              <w:t xml:space="preserve"> </w:t>
            </w:r>
            <w:r w:rsidR="00B16035" w:rsidRPr="00FC53C8">
              <w:rPr>
                <w:sz w:val="20"/>
                <w:szCs w:val="20"/>
              </w:rPr>
              <w:t>to</w:t>
            </w:r>
            <w:r w:rsidR="00B4276F" w:rsidRPr="00FC53C8">
              <w:rPr>
                <w:sz w:val="20"/>
                <w:szCs w:val="20"/>
              </w:rPr>
              <w:t xml:space="preserve"> </w:t>
            </w:r>
            <w:r w:rsidR="00B16035" w:rsidRPr="00FC53C8">
              <w:rPr>
                <w:sz w:val="20"/>
                <w:szCs w:val="20"/>
              </w:rPr>
              <w:t>maintain</w:t>
            </w:r>
            <w:r w:rsidR="00B4276F" w:rsidRPr="00FC53C8">
              <w:rPr>
                <w:sz w:val="20"/>
                <w:szCs w:val="20"/>
              </w:rPr>
              <w:t xml:space="preserve"> </w:t>
            </w:r>
            <w:r w:rsidR="00B16035" w:rsidRPr="00FC53C8">
              <w:rPr>
                <w:sz w:val="20"/>
                <w:szCs w:val="20"/>
              </w:rPr>
              <w:t>or</w:t>
            </w:r>
            <w:r w:rsidR="00B4276F" w:rsidRPr="00FC53C8">
              <w:rPr>
                <w:sz w:val="20"/>
                <w:szCs w:val="20"/>
              </w:rPr>
              <w:t xml:space="preserve"> </w:t>
            </w:r>
            <w:r w:rsidR="00B16035" w:rsidRPr="00FC53C8">
              <w:rPr>
                <w:sz w:val="20"/>
                <w:szCs w:val="20"/>
              </w:rPr>
              <w:t>improve</w:t>
            </w:r>
            <w:r w:rsidR="00B4276F" w:rsidRPr="00FC53C8">
              <w:rPr>
                <w:sz w:val="20"/>
                <w:szCs w:val="20"/>
              </w:rPr>
              <w:t xml:space="preserve"> </w:t>
            </w:r>
            <w:r w:rsidR="00B16035" w:rsidRPr="00FC53C8">
              <w:rPr>
                <w:sz w:val="20"/>
                <w:szCs w:val="20"/>
              </w:rPr>
              <w:t>their</w:t>
            </w:r>
            <w:r w:rsidR="00B4276F" w:rsidRPr="00FC53C8">
              <w:rPr>
                <w:sz w:val="20"/>
                <w:szCs w:val="20"/>
              </w:rPr>
              <w:t xml:space="preserve"> </w:t>
            </w:r>
            <w:r w:rsidR="00B16035" w:rsidRPr="00FC53C8">
              <w:rPr>
                <w:sz w:val="20"/>
                <w:szCs w:val="20"/>
              </w:rPr>
              <w:t>ecological</w:t>
            </w:r>
            <w:r w:rsidR="00B4276F" w:rsidRPr="00FC53C8">
              <w:rPr>
                <w:sz w:val="20"/>
                <w:szCs w:val="20"/>
              </w:rPr>
              <w:t xml:space="preserve"> </w:t>
            </w:r>
            <w:r w:rsidR="00B16035" w:rsidRPr="00FC53C8">
              <w:rPr>
                <w:sz w:val="20"/>
                <w:szCs w:val="20"/>
              </w:rPr>
              <w:t>character.</w:t>
            </w:r>
          </w:p>
          <w:p w14:paraId="6474CC2D" w14:textId="77777777" w:rsidR="00B16035" w:rsidRPr="00FC53C8" w:rsidRDefault="00B16035" w:rsidP="00DD360B">
            <w:pPr>
              <w:pStyle w:val="SP5TableText"/>
              <w:rPr>
                <w:b/>
                <w:bCs/>
                <w:sz w:val="20"/>
                <w:szCs w:val="20"/>
                <w:lang w:val="en-US"/>
              </w:rPr>
            </w:pPr>
          </w:p>
        </w:tc>
        <w:tc>
          <w:tcPr>
            <w:tcW w:w="4933" w:type="dxa"/>
          </w:tcPr>
          <w:p w14:paraId="6FC9D8AD" w14:textId="77777777" w:rsidR="00B16035" w:rsidRPr="00FC53C8" w:rsidRDefault="00B16035" w:rsidP="00DD360B">
            <w:pPr>
              <w:rPr>
                <w:rFonts w:ascii="Calibri" w:hAnsi="Calibri" w:cs="Calibri"/>
                <w:color w:val="000000" w:themeColor="text1"/>
                <w:sz w:val="20"/>
                <w:szCs w:val="20"/>
              </w:rPr>
            </w:pPr>
          </w:p>
        </w:tc>
        <w:tc>
          <w:tcPr>
            <w:tcW w:w="4933" w:type="dxa"/>
          </w:tcPr>
          <w:p w14:paraId="2D8A4821" w14:textId="77777777" w:rsidR="00B16035" w:rsidRPr="00FC53C8" w:rsidRDefault="00B16035" w:rsidP="00DD360B">
            <w:pPr>
              <w:rPr>
                <w:rFonts w:ascii="Calibri" w:hAnsi="Calibri" w:cs="Calibri"/>
                <w:color w:val="000000" w:themeColor="text1"/>
                <w:sz w:val="20"/>
                <w:szCs w:val="20"/>
              </w:rPr>
            </w:pPr>
          </w:p>
        </w:tc>
      </w:tr>
      <w:tr w:rsidR="00B16035" w:rsidRPr="00FC53C8" w14:paraId="346B7E50" w14:textId="77777777" w:rsidTr="00FC53C8">
        <w:trPr>
          <w:cantSplit/>
        </w:trPr>
        <w:tc>
          <w:tcPr>
            <w:tcW w:w="4933" w:type="dxa"/>
          </w:tcPr>
          <w:p w14:paraId="23A2B328" w14:textId="662BA2A5" w:rsidR="00B16035" w:rsidRPr="00FC53C8" w:rsidRDefault="00B16035" w:rsidP="00DD360B">
            <w:pPr>
              <w:pStyle w:val="SP5TableText"/>
              <w:rPr>
                <w:b/>
                <w:bCs/>
                <w:sz w:val="20"/>
                <w:szCs w:val="20"/>
                <w:lang w:val="en-US"/>
              </w:rPr>
            </w:pPr>
            <w:r w:rsidRPr="00FC53C8">
              <w:rPr>
                <w:b/>
                <w:bCs/>
                <w:sz w:val="20"/>
                <w:szCs w:val="20"/>
              </w:rPr>
              <w:t>Target</w:t>
            </w:r>
            <w:r w:rsidR="00B4276F" w:rsidRPr="00FC53C8">
              <w:rPr>
                <w:b/>
                <w:bCs/>
                <w:sz w:val="20"/>
                <w:szCs w:val="20"/>
              </w:rPr>
              <w:t xml:space="preserve"> </w:t>
            </w:r>
            <w:r w:rsidRPr="00FC53C8">
              <w:rPr>
                <w:b/>
                <w:bCs/>
                <w:sz w:val="20"/>
                <w:szCs w:val="20"/>
              </w:rPr>
              <w:t>3.3</w:t>
            </w:r>
            <w:r w:rsidR="00B4276F" w:rsidRPr="00FC53C8">
              <w:rPr>
                <w:b/>
                <w:bCs/>
                <w:sz w:val="20"/>
                <w:szCs w:val="20"/>
              </w:rPr>
              <w:t xml:space="preserve"> </w:t>
            </w:r>
            <w:r w:rsidRPr="00FC53C8">
              <w:rPr>
                <w:b/>
                <w:bCs/>
                <w:sz w:val="20"/>
                <w:szCs w:val="20"/>
              </w:rPr>
              <w:t>Establish</w:t>
            </w:r>
            <w:r w:rsidR="00B4276F" w:rsidRPr="00FC53C8">
              <w:rPr>
                <w:b/>
                <w:bCs/>
                <w:sz w:val="20"/>
                <w:szCs w:val="20"/>
              </w:rPr>
              <w:t xml:space="preserve"> </w:t>
            </w:r>
            <w:r w:rsidRPr="00FC53C8">
              <w:rPr>
                <w:b/>
                <w:bCs/>
                <w:sz w:val="20"/>
                <w:szCs w:val="20"/>
              </w:rPr>
              <w:t>national</w:t>
            </w:r>
            <w:r w:rsidR="00B4276F" w:rsidRPr="00FC53C8">
              <w:rPr>
                <w:b/>
                <w:bCs/>
                <w:sz w:val="20"/>
                <w:szCs w:val="20"/>
              </w:rPr>
              <w:t xml:space="preserve"> </w:t>
            </w:r>
            <w:r w:rsidRPr="00FC53C8">
              <w:rPr>
                <w:b/>
                <w:bCs/>
                <w:sz w:val="20"/>
                <w:szCs w:val="20"/>
              </w:rPr>
              <w:t>and</w:t>
            </w:r>
            <w:r w:rsidR="00B4276F" w:rsidRPr="00FC53C8">
              <w:rPr>
                <w:b/>
                <w:bCs/>
                <w:sz w:val="20"/>
                <w:szCs w:val="20"/>
              </w:rPr>
              <w:t xml:space="preserve"> </w:t>
            </w:r>
            <w:r w:rsidRPr="00FC53C8">
              <w:rPr>
                <w:b/>
                <w:bCs/>
                <w:sz w:val="20"/>
                <w:szCs w:val="20"/>
              </w:rPr>
              <w:t>regional</w:t>
            </w:r>
            <w:r w:rsidR="00B4276F" w:rsidRPr="00FC53C8">
              <w:rPr>
                <w:b/>
                <w:bCs/>
                <w:sz w:val="20"/>
                <w:szCs w:val="20"/>
              </w:rPr>
              <w:t xml:space="preserve"> </w:t>
            </w:r>
            <w:r w:rsidRPr="00FC53C8">
              <w:rPr>
                <w:b/>
                <w:bCs/>
                <w:sz w:val="20"/>
                <w:szCs w:val="20"/>
              </w:rPr>
              <w:t>networks</w:t>
            </w:r>
            <w:r w:rsidR="00B4276F" w:rsidRPr="00FC53C8">
              <w:rPr>
                <w:b/>
                <w:bCs/>
                <w:sz w:val="20"/>
                <w:szCs w:val="20"/>
              </w:rPr>
              <w:t xml:space="preserve"> </w:t>
            </w:r>
            <w:r w:rsidRPr="00FC53C8">
              <w:rPr>
                <w:b/>
                <w:bCs/>
                <w:sz w:val="20"/>
                <w:szCs w:val="20"/>
              </w:rPr>
              <w:t>of</w:t>
            </w:r>
            <w:r w:rsidR="00B4276F" w:rsidRPr="00FC53C8">
              <w:rPr>
                <w:b/>
                <w:bCs/>
                <w:sz w:val="20"/>
                <w:szCs w:val="20"/>
              </w:rPr>
              <w:t xml:space="preserve"> </w:t>
            </w:r>
            <w:r w:rsidRPr="00FC53C8">
              <w:rPr>
                <w:b/>
                <w:bCs/>
                <w:sz w:val="20"/>
                <w:szCs w:val="20"/>
              </w:rPr>
              <w:t>site</w:t>
            </w:r>
            <w:r w:rsidR="00B4276F" w:rsidRPr="00FC53C8">
              <w:rPr>
                <w:b/>
                <w:bCs/>
                <w:sz w:val="20"/>
                <w:szCs w:val="20"/>
              </w:rPr>
              <w:t xml:space="preserve"> </w:t>
            </w:r>
            <w:r w:rsidRPr="00FC53C8">
              <w:rPr>
                <w:b/>
                <w:bCs/>
                <w:sz w:val="20"/>
                <w:szCs w:val="20"/>
              </w:rPr>
              <w:t>managers.</w:t>
            </w:r>
          </w:p>
          <w:p w14:paraId="33BFD87A" w14:textId="02953D68" w:rsidR="00B16035" w:rsidRPr="00FC53C8" w:rsidRDefault="00B16035" w:rsidP="00DD360B">
            <w:pPr>
              <w:pStyle w:val="SP5TableText"/>
              <w:rPr>
                <w:sz w:val="20"/>
                <w:szCs w:val="20"/>
                <w:lang w:val="en-US"/>
              </w:rPr>
            </w:pPr>
            <w:r w:rsidRPr="00FC53C8">
              <w:rPr>
                <w:sz w:val="20"/>
                <w:szCs w:val="20"/>
              </w:rPr>
              <w:t>Networks</w:t>
            </w:r>
            <w:r w:rsidR="00B4276F" w:rsidRPr="00FC53C8">
              <w:rPr>
                <w:sz w:val="20"/>
                <w:szCs w:val="20"/>
              </w:rPr>
              <w:t xml:space="preserve"> </w:t>
            </w:r>
            <w:r w:rsidRPr="00FC53C8">
              <w:rPr>
                <w:sz w:val="20"/>
                <w:szCs w:val="20"/>
              </w:rPr>
              <w:t>of</w:t>
            </w:r>
            <w:r w:rsidR="00B4276F" w:rsidRPr="00FC53C8">
              <w:rPr>
                <w:sz w:val="20"/>
                <w:szCs w:val="20"/>
              </w:rPr>
              <w:t xml:space="preserve"> </w:t>
            </w:r>
            <w:r w:rsidRPr="00FC53C8">
              <w:rPr>
                <w:sz w:val="20"/>
                <w:szCs w:val="20"/>
              </w:rPr>
              <w:t>professionals</w:t>
            </w:r>
            <w:r w:rsidR="00B4276F" w:rsidRPr="00FC53C8">
              <w:rPr>
                <w:sz w:val="20"/>
                <w:szCs w:val="20"/>
              </w:rPr>
              <w:t xml:space="preserve"> </w:t>
            </w:r>
            <w:r w:rsidRPr="00FC53C8">
              <w:rPr>
                <w:sz w:val="20"/>
                <w:szCs w:val="20"/>
              </w:rPr>
              <w:t>and</w:t>
            </w:r>
            <w:r w:rsidR="00B4276F" w:rsidRPr="00FC53C8">
              <w:rPr>
                <w:sz w:val="20"/>
                <w:szCs w:val="20"/>
              </w:rPr>
              <w:t xml:space="preserve"> </w:t>
            </w:r>
            <w:r w:rsidRPr="00FC53C8">
              <w:rPr>
                <w:sz w:val="20"/>
                <w:szCs w:val="20"/>
              </w:rPr>
              <w:t>volunteers</w:t>
            </w:r>
            <w:r w:rsidR="00B4276F" w:rsidRPr="00FC53C8">
              <w:rPr>
                <w:sz w:val="20"/>
                <w:szCs w:val="20"/>
              </w:rPr>
              <w:t xml:space="preserve"> </w:t>
            </w:r>
            <w:r w:rsidRPr="00FC53C8">
              <w:rPr>
                <w:sz w:val="20"/>
                <w:szCs w:val="20"/>
              </w:rPr>
              <w:t>that</w:t>
            </w:r>
            <w:r w:rsidR="00B4276F" w:rsidRPr="00FC53C8">
              <w:rPr>
                <w:sz w:val="20"/>
                <w:szCs w:val="20"/>
              </w:rPr>
              <w:t xml:space="preserve"> </w:t>
            </w:r>
            <w:r w:rsidRPr="00FC53C8">
              <w:rPr>
                <w:sz w:val="20"/>
                <w:szCs w:val="20"/>
              </w:rPr>
              <w:t>manage</w:t>
            </w:r>
            <w:r w:rsidR="00B4276F" w:rsidRPr="00FC53C8">
              <w:rPr>
                <w:sz w:val="20"/>
                <w:szCs w:val="20"/>
              </w:rPr>
              <w:t xml:space="preserve"> </w:t>
            </w:r>
            <w:r w:rsidRPr="00FC53C8">
              <w:rPr>
                <w:sz w:val="20"/>
                <w:szCs w:val="20"/>
              </w:rPr>
              <w:t>wetlands</w:t>
            </w:r>
            <w:r w:rsidR="00B4276F" w:rsidRPr="00FC53C8">
              <w:rPr>
                <w:sz w:val="20"/>
                <w:szCs w:val="20"/>
              </w:rPr>
              <w:t xml:space="preserve"> </w:t>
            </w:r>
            <w:r w:rsidRPr="00FC53C8">
              <w:rPr>
                <w:sz w:val="20"/>
                <w:szCs w:val="20"/>
              </w:rPr>
              <w:t>of</w:t>
            </w:r>
            <w:r w:rsidR="00B4276F" w:rsidRPr="00FC53C8">
              <w:rPr>
                <w:sz w:val="20"/>
                <w:szCs w:val="20"/>
              </w:rPr>
              <w:t xml:space="preserve"> </w:t>
            </w:r>
            <w:r w:rsidRPr="00FC53C8">
              <w:rPr>
                <w:sz w:val="20"/>
                <w:szCs w:val="20"/>
              </w:rPr>
              <w:t>international</w:t>
            </w:r>
            <w:r w:rsidR="00B4276F" w:rsidRPr="00FC53C8">
              <w:rPr>
                <w:sz w:val="20"/>
                <w:szCs w:val="20"/>
              </w:rPr>
              <w:t xml:space="preserve"> </w:t>
            </w:r>
            <w:r w:rsidRPr="00FC53C8">
              <w:rPr>
                <w:sz w:val="20"/>
                <w:szCs w:val="20"/>
              </w:rPr>
              <w:t>importance</w:t>
            </w:r>
            <w:r w:rsidR="00B4276F" w:rsidRPr="00FC53C8">
              <w:rPr>
                <w:sz w:val="20"/>
                <w:szCs w:val="20"/>
              </w:rPr>
              <w:t xml:space="preserve"> </w:t>
            </w:r>
            <w:r w:rsidRPr="00FC53C8">
              <w:rPr>
                <w:sz w:val="20"/>
                <w:szCs w:val="20"/>
              </w:rPr>
              <w:t>are</w:t>
            </w:r>
            <w:r w:rsidR="00B4276F" w:rsidRPr="00FC53C8">
              <w:rPr>
                <w:sz w:val="20"/>
                <w:szCs w:val="20"/>
              </w:rPr>
              <w:t xml:space="preserve"> </w:t>
            </w:r>
            <w:r w:rsidRPr="00FC53C8">
              <w:rPr>
                <w:sz w:val="20"/>
                <w:szCs w:val="20"/>
              </w:rPr>
              <w:t>established,</w:t>
            </w:r>
            <w:r w:rsidR="00B4276F" w:rsidRPr="00FC53C8">
              <w:rPr>
                <w:sz w:val="20"/>
                <w:szCs w:val="20"/>
              </w:rPr>
              <w:t xml:space="preserve"> </w:t>
            </w:r>
            <w:r w:rsidRPr="00FC53C8">
              <w:rPr>
                <w:sz w:val="20"/>
                <w:szCs w:val="20"/>
              </w:rPr>
              <w:t>strengthened,</w:t>
            </w:r>
            <w:r w:rsidR="00B4276F" w:rsidRPr="00FC53C8">
              <w:rPr>
                <w:sz w:val="20"/>
                <w:szCs w:val="20"/>
              </w:rPr>
              <w:t xml:space="preserve"> </w:t>
            </w:r>
            <w:r w:rsidRPr="00FC53C8">
              <w:rPr>
                <w:sz w:val="20"/>
                <w:szCs w:val="20"/>
              </w:rPr>
              <w:t>and</w:t>
            </w:r>
            <w:r w:rsidR="00B4276F" w:rsidRPr="00FC53C8">
              <w:rPr>
                <w:sz w:val="20"/>
                <w:szCs w:val="20"/>
              </w:rPr>
              <w:t xml:space="preserve"> </w:t>
            </w:r>
            <w:r w:rsidRPr="00FC53C8">
              <w:rPr>
                <w:sz w:val="20"/>
                <w:szCs w:val="20"/>
              </w:rPr>
              <w:t>expanded,</w:t>
            </w:r>
            <w:r w:rsidR="00B4276F" w:rsidRPr="00FC53C8">
              <w:rPr>
                <w:sz w:val="20"/>
                <w:szCs w:val="20"/>
              </w:rPr>
              <w:t xml:space="preserve"> </w:t>
            </w:r>
            <w:r w:rsidRPr="00FC53C8">
              <w:rPr>
                <w:sz w:val="20"/>
                <w:szCs w:val="20"/>
              </w:rPr>
              <w:t>improving</w:t>
            </w:r>
            <w:r w:rsidR="00B4276F" w:rsidRPr="00FC53C8">
              <w:rPr>
                <w:sz w:val="20"/>
                <w:szCs w:val="20"/>
              </w:rPr>
              <w:t xml:space="preserve"> </w:t>
            </w:r>
            <w:r w:rsidRPr="00FC53C8">
              <w:rPr>
                <w:sz w:val="20"/>
                <w:szCs w:val="20"/>
              </w:rPr>
              <w:t>effective</w:t>
            </w:r>
            <w:r w:rsidR="00B4276F" w:rsidRPr="00FC53C8">
              <w:rPr>
                <w:sz w:val="20"/>
                <w:szCs w:val="20"/>
              </w:rPr>
              <w:t xml:space="preserve"> </w:t>
            </w:r>
            <w:r w:rsidRPr="00FC53C8">
              <w:rPr>
                <w:sz w:val="20"/>
                <w:szCs w:val="20"/>
              </w:rPr>
              <w:t>information</w:t>
            </w:r>
            <w:r w:rsidR="00B4276F" w:rsidRPr="00FC53C8">
              <w:rPr>
                <w:sz w:val="20"/>
                <w:szCs w:val="20"/>
              </w:rPr>
              <w:t xml:space="preserve"> </w:t>
            </w:r>
            <w:r w:rsidRPr="00FC53C8">
              <w:rPr>
                <w:sz w:val="20"/>
                <w:szCs w:val="20"/>
              </w:rPr>
              <w:t>exchange</w:t>
            </w:r>
            <w:r w:rsidR="00B4276F" w:rsidRPr="00FC53C8">
              <w:rPr>
                <w:sz w:val="20"/>
                <w:szCs w:val="20"/>
              </w:rPr>
              <w:t xml:space="preserve"> </w:t>
            </w:r>
            <w:r w:rsidRPr="00FC53C8">
              <w:rPr>
                <w:sz w:val="20"/>
                <w:szCs w:val="20"/>
              </w:rPr>
              <w:t>on</w:t>
            </w:r>
            <w:r w:rsidR="00B4276F" w:rsidRPr="00FC53C8">
              <w:rPr>
                <w:sz w:val="20"/>
                <w:szCs w:val="20"/>
              </w:rPr>
              <w:t xml:space="preserve"> </w:t>
            </w:r>
            <w:r w:rsidRPr="00FC53C8">
              <w:rPr>
                <w:sz w:val="20"/>
                <w:szCs w:val="20"/>
              </w:rPr>
              <w:t>best</w:t>
            </w:r>
            <w:r w:rsidR="00B4276F" w:rsidRPr="00FC53C8">
              <w:rPr>
                <w:sz w:val="20"/>
                <w:szCs w:val="20"/>
              </w:rPr>
              <w:t xml:space="preserve"> </w:t>
            </w:r>
            <w:r w:rsidRPr="00FC53C8">
              <w:rPr>
                <w:sz w:val="20"/>
                <w:szCs w:val="20"/>
              </w:rPr>
              <w:t>practice</w:t>
            </w:r>
            <w:r w:rsidR="00B4276F" w:rsidRPr="00FC53C8">
              <w:rPr>
                <w:sz w:val="20"/>
                <w:szCs w:val="20"/>
              </w:rPr>
              <w:t xml:space="preserve"> </w:t>
            </w:r>
            <w:r w:rsidRPr="00FC53C8">
              <w:rPr>
                <w:sz w:val="20"/>
                <w:szCs w:val="20"/>
              </w:rPr>
              <w:t>management.</w:t>
            </w:r>
            <w:r w:rsidR="00B4276F" w:rsidRPr="00FC53C8">
              <w:rPr>
                <w:sz w:val="20"/>
                <w:szCs w:val="20"/>
              </w:rPr>
              <w:t xml:space="preserve"> </w:t>
            </w:r>
          </w:p>
          <w:p w14:paraId="61E09D14" w14:textId="77777777" w:rsidR="00B16035" w:rsidRPr="00FC53C8" w:rsidRDefault="00B16035" w:rsidP="00DD360B">
            <w:pPr>
              <w:pStyle w:val="SP5TableText"/>
              <w:rPr>
                <w:b/>
                <w:bCs/>
                <w:sz w:val="20"/>
                <w:szCs w:val="20"/>
                <w:lang w:val="en-US"/>
              </w:rPr>
            </w:pPr>
          </w:p>
        </w:tc>
        <w:tc>
          <w:tcPr>
            <w:tcW w:w="4933" w:type="dxa"/>
          </w:tcPr>
          <w:p w14:paraId="00F70387" w14:textId="77777777" w:rsidR="00B16035" w:rsidRPr="00FC53C8" w:rsidRDefault="00B16035" w:rsidP="00DD360B">
            <w:pPr>
              <w:rPr>
                <w:rFonts w:ascii="Calibri" w:hAnsi="Calibri" w:cs="Calibri"/>
                <w:color w:val="000000" w:themeColor="text1"/>
                <w:sz w:val="20"/>
                <w:szCs w:val="20"/>
              </w:rPr>
            </w:pPr>
          </w:p>
        </w:tc>
        <w:tc>
          <w:tcPr>
            <w:tcW w:w="4933" w:type="dxa"/>
          </w:tcPr>
          <w:p w14:paraId="1F4EFDCE" w14:textId="77777777" w:rsidR="00B16035" w:rsidRPr="00FC53C8" w:rsidRDefault="00B16035" w:rsidP="00DD360B">
            <w:pPr>
              <w:rPr>
                <w:rFonts w:ascii="Calibri" w:hAnsi="Calibri" w:cs="Calibri"/>
                <w:color w:val="000000" w:themeColor="text1"/>
                <w:sz w:val="20"/>
                <w:szCs w:val="20"/>
              </w:rPr>
            </w:pPr>
          </w:p>
        </w:tc>
      </w:tr>
      <w:tr w:rsidR="00B16035" w:rsidRPr="00FC53C8" w14:paraId="13A3A751" w14:textId="77777777" w:rsidTr="00FC53C8">
        <w:trPr>
          <w:cantSplit/>
        </w:trPr>
        <w:tc>
          <w:tcPr>
            <w:tcW w:w="4933" w:type="dxa"/>
          </w:tcPr>
          <w:p w14:paraId="1AD98411" w14:textId="49F23995" w:rsidR="00B16035" w:rsidRPr="00FC53C8" w:rsidRDefault="00B16035" w:rsidP="00DD360B">
            <w:pPr>
              <w:pStyle w:val="SP5TableText"/>
              <w:rPr>
                <w:b/>
                <w:bCs/>
                <w:sz w:val="20"/>
                <w:szCs w:val="20"/>
                <w:lang w:val="en-US"/>
              </w:rPr>
            </w:pPr>
            <w:r w:rsidRPr="00FC53C8">
              <w:rPr>
                <w:b/>
                <w:bCs/>
                <w:sz w:val="20"/>
                <w:szCs w:val="20"/>
              </w:rPr>
              <w:lastRenderedPageBreak/>
              <w:t>Target</w:t>
            </w:r>
            <w:r w:rsidR="00B4276F" w:rsidRPr="00FC53C8">
              <w:rPr>
                <w:b/>
                <w:bCs/>
                <w:sz w:val="20"/>
                <w:szCs w:val="20"/>
              </w:rPr>
              <w:t xml:space="preserve"> </w:t>
            </w:r>
            <w:r w:rsidRPr="00FC53C8">
              <w:rPr>
                <w:b/>
                <w:bCs/>
                <w:sz w:val="20"/>
                <w:szCs w:val="20"/>
              </w:rPr>
              <w:t>3.4</w:t>
            </w:r>
            <w:r w:rsidR="00B4276F" w:rsidRPr="00FC53C8">
              <w:rPr>
                <w:b/>
                <w:bCs/>
                <w:sz w:val="20"/>
                <w:szCs w:val="20"/>
              </w:rPr>
              <w:t xml:space="preserve"> </w:t>
            </w:r>
            <w:r w:rsidRPr="00FC53C8">
              <w:rPr>
                <w:b/>
                <w:bCs/>
                <w:sz w:val="20"/>
                <w:szCs w:val="20"/>
              </w:rPr>
              <w:t>Enhance</w:t>
            </w:r>
            <w:r w:rsidR="00B4276F" w:rsidRPr="00FC53C8">
              <w:rPr>
                <w:b/>
                <w:bCs/>
                <w:sz w:val="20"/>
                <w:szCs w:val="20"/>
              </w:rPr>
              <w:t xml:space="preserve"> </w:t>
            </w:r>
            <w:r w:rsidRPr="00FC53C8">
              <w:rPr>
                <w:b/>
                <w:bCs/>
                <w:sz w:val="20"/>
                <w:szCs w:val="20"/>
              </w:rPr>
              <w:t>the</w:t>
            </w:r>
            <w:r w:rsidR="00B4276F" w:rsidRPr="00FC53C8">
              <w:rPr>
                <w:b/>
                <w:bCs/>
                <w:sz w:val="20"/>
                <w:szCs w:val="20"/>
              </w:rPr>
              <w:t xml:space="preserve"> </w:t>
            </w:r>
            <w:r w:rsidRPr="00FC53C8">
              <w:rPr>
                <w:b/>
                <w:bCs/>
                <w:sz w:val="20"/>
                <w:szCs w:val="20"/>
              </w:rPr>
              <w:t>resilience</w:t>
            </w:r>
            <w:r w:rsidR="00B4276F" w:rsidRPr="00FC53C8">
              <w:rPr>
                <w:b/>
                <w:bCs/>
                <w:sz w:val="20"/>
                <w:szCs w:val="20"/>
              </w:rPr>
              <w:t xml:space="preserve"> </w:t>
            </w:r>
            <w:r w:rsidRPr="00FC53C8">
              <w:rPr>
                <w:b/>
                <w:bCs/>
                <w:sz w:val="20"/>
                <w:szCs w:val="20"/>
              </w:rPr>
              <w:t>of</w:t>
            </w:r>
            <w:r w:rsidR="00B4276F" w:rsidRPr="00FC53C8">
              <w:rPr>
                <w:b/>
                <w:bCs/>
                <w:sz w:val="20"/>
                <w:szCs w:val="20"/>
              </w:rPr>
              <w:t xml:space="preserve"> </w:t>
            </w:r>
            <w:r w:rsidRPr="00FC53C8">
              <w:rPr>
                <w:b/>
                <w:bCs/>
                <w:sz w:val="20"/>
                <w:szCs w:val="20"/>
              </w:rPr>
              <w:t>Wetlands</w:t>
            </w:r>
            <w:r w:rsidR="00B4276F" w:rsidRPr="00FC53C8">
              <w:rPr>
                <w:b/>
                <w:bCs/>
                <w:sz w:val="20"/>
                <w:szCs w:val="20"/>
              </w:rPr>
              <w:t xml:space="preserve"> </w:t>
            </w:r>
            <w:r w:rsidRPr="00FC53C8">
              <w:rPr>
                <w:b/>
                <w:bCs/>
                <w:sz w:val="20"/>
                <w:szCs w:val="20"/>
              </w:rPr>
              <w:t>of</w:t>
            </w:r>
            <w:r w:rsidR="00B4276F" w:rsidRPr="00FC53C8">
              <w:rPr>
                <w:b/>
                <w:bCs/>
                <w:sz w:val="20"/>
                <w:szCs w:val="20"/>
              </w:rPr>
              <w:t xml:space="preserve"> </w:t>
            </w:r>
            <w:r w:rsidRPr="00FC53C8">
              <w:rPr>
                <w:b/>
                <w:bCs/>
                <w:sz w:val="20"/>
                <w:szCs w:val="20"/>
              </w:rPr>
              <w:t>International</w:t>
            </w:r>
            <w:r w:rsidR="00B4276F" w:rsidRPr="00FC53C8">
              <w:rPr>
                <w:b/>
                <w:bCs/>
                <w:sz w:val="20"/>
                <w:szCs w:val="20"/>
              </w:rPr>
              <w:t xml:space="preserve"> </w:t>
            </w:r>
            <w:r w:rsidRPr="00FC53C8">
              <w:rPr>
                <w:b/>
                <w:bCs/>
                <w:sz w:val="20"/>
                <w:szCs w:val="20"/>
              </w:rPr>
              <w:t>Importance</w:t>
            </w:r>
          </w:p>
          <w:p w14:paraId="25AC3677" w14:textId="54A9F5B6" w:rsidR="00B16035" w:rsidRPr="00FC53C8" w:rsidRDefault="00B16035" w:rsidP="00DD360B">
            <w:pPr>
              <w:pStyle w:val="SP5TableText"/>
              <w:rPr>
                <w:sz w:val="20"/>
                <w:szCs w:val="20"/>
                <w:lang w:val="en-US"/>
              </w:rPr>
            </w:pPr>
            <w:r w:rsidRPr="00FC53C8">
              <w:rPr>
                <w:sz w:val="20"/>
                <w:szCs w:val="20"/>
              </w:rPr>
              <w:t>Guidance</w:t>
            </w:r>
            <w:r w:rsidR="00B4276F" w:rsidRPr="00FC53C8">
              <w:rPr>
                <w:sz w:val="20"/>
                <w:szCs w:val="20"/>
              </w:rPr>
              <w:t xml:space="preserve"> </w:t>
            </w:r>
            <w:r w:rsidRPr="00FC53C8">
              <w:rPr>
                <w:sz w:val="20"/>
                <w:szCs w:val="20"/>
              </w:rPr>
              <w:t>is</w:t>
            </w:r>
            <w:r w:rsidR="00B4276F" w:rsidRPr="00FC53C8">
              <w:rPr>
                <w:sz w:val="20"/>
                <w:szCs w:val="20"/>
              </w:rPr>
              <w:t xml:space="preserve"> </w:t>
            </w:r>
            <w:r w:rsidRPr="00FC53C8">
              <w:rPr>
                <w:sz w:val="20"/>
                <w:szCs w:val="20"/>
              </w:rPr>
              <w:t>available</w:t>
            </w:r>
            <w:r w:rsidR="00B4276F" w:rsidRPr="00FC53C8">
              <w:rPr>
                <w:sz w:val="20"/>
                <w:szCs w:val="20"/>
              </w:rPr>
              <w:t xml:space="preserve"> </w:t>
            </w:r>
            <w:r w:rsidRPr="00FC53C8">
              <w:rPr>
                <w:sz w:val="20"/>
                <w:szCs w:val="20"/>
              </w:rPr>
              <w:t>and</w:t>
            </w:r>
            <w:r w:rsidR="00B4276F" w:rsidRPr="00FC53C8">
              <w:rPr>
                <w:sz w:val="20"/>
                <w:szCs w:val="20"/>
              </w:rPr>
              <w:t xml:space="preserve"> </w:t>
            </w:r>
            <w:r w:rsidRPr="00FC53C8">
              <w:rPr>
                <w:sz w:val="20"/>
                <w:szCs w:val="20"/>
              </w:rPr>
              <w:t>best</w:t>
            </w:r>
            <w:r w:rsidR="00B4276F" w:rsidRPr="00FC53C8">
              <w:rPr>
                <w:sz w:val="20"/>
                <w:szCs w:val="20"/>
              </w:rPr>
              <w:t xml:space="preserve"> </w:t>
            </w:r>
            <w:r w:rsidRPr="00FC53C8">
              <w:rPr>
                <w:sz w:val="20"/>
                <w:szCs w:val="20"/>
              </w:rPr>
              <w:t>practices</w:t>
            </w:r>
            <w:r w:rsidR="00B4276F" w:rsidRPr="00FC53C8">
              <w:rPr>
                <w:sz w:val="20"/>
                <w:szCs w:val="20"/>
              </w:rPr>
              <w:t xml:space="preserve"> </w:t>
            </w:r>
            <w:r w:rsidRPr="00FC53C8">
              <w:rPr>
                <w:sz w:val="20"/>
                <w:szCs w:val="20"/>
              </w:rPr>
              <w:t>are</w:t>
            </w:r>
            <w:r w:rsidR="00B4276F" w:rsidRPr="00FC53C8">
              <w:rPr>
                <w:sz w:val="20"/>
                <w:szCs w:val="20"/>
              </w:rPr>
              <w:t xml:space="preserve"> </w:t>
            </w:r>
            <w:r w:rsidRPr="00FC53C8">
              <w:rPr>
                <w:sz w:val="20"/>
                <w:szCs w:val="20"/>
              </w:rPr>
              <w:t>implemented</w:t>
            </w:r>
            <w:r w:rsidR="00B4276F" w:rsidRPr="00FC53C8">
              <w:rPr>
                <w:sz w:val="20"/>
                <w:szCs w:val="20"/>
              </w:rPr>
              <w:t xml:space="preserve"> </w:t>
            </w:r>
            <w:r w:rsidRPr="00FC53C8">
              <w:rPr>
                <w:sz w:val="20"/>
                <w:szCs w:val="20"/>
              </w:rPr>
              <w:t>to</w:t>
            </w:r>
            <w:r w:rsidR="00B4276F" w:rsidRPr="00FC53C8">
              <w:rPr>
                <w:sz w:val="20"/>
                <w:szCs w:val="20"/>
              </w:rPr>
              <w:t xml:space="preserve"> </w:t>
            </w:r>
            <w:r w:rsidRPr="00FC53C8">
              <w:rPr>
                <w:sz w:val="20"/>
                <w:szCs w:val="20"/>
              </w:rPr>
              <w:t>enhance</w:t>
            </w:r>
            <w:r w:rsidR="00B4276F" w:rsidRPr="00FC53C8">
              <w:rPr>
                <w:sz w:val="20"/>
                <w:szCs w:val="20"/>
              </w:rPr>
              <w:t xml:space="preserve"> </w:t>
            </w:r>
            <w:r w:rsidRPr="00FC53C8">
              <w:rPr>
                <w:sz w:val="20"/>
                <w:szCs w:val="20"/>
              </w:rPr>
              <w:t>the</w:t>
            </w:r>
            <w:r w:rsidR="00B4276F" w:rsidRPr="00FC53C8">
              <w:rPr>
                <w:sz w:val="20"/>
                <w:szCs w:val="20"/>
              </w:rPr>
              <w:t xml:space="preserve"> </w:t>
            </w:r>
            <w:r w:rsidRPr="00FC53C8">
              <w:rPr>
                <w:sz w:val="20"/>
                <w:szCs w:val="20"/>
              </w:rPr>
              <w:t>resilience</w:t>
            </w:r>
            <w:r w:rsidR="00B4276F" w:rsidRPr="00FC53C8">
              <w:rPr>
                <w:sz w:val="20"/>
                <w:szCs w:val="20"/>
              </w:rPr>
              <w:t xml:space="preserve"> </w:t>
            </w:r>
            <w:r w:rsidRPr="00FC53C8">
              <w:rPr>
                <w:sz w:val="20"/>
                <w:szCs w:val="20"/>
              </w:rPr>
              <w:t>of</w:t>
            </w:r>
            <w:r w:rsidR="00B4276F" w:rsidRPr="00FC53C8">
              <w:rPr>
                <w:sz w:val="20"/>
                <w:szCs w:val="20"/>
              </w:rPr>
              <w:t xml:space="preserve"> </w:t>
            </w:r>
            <w:r w:rsidRPr="00FC53C8">
              <w:rPr>
                <w:sz w:val="20"/>
                <w:szCs w:val="20"/>
              </w:rPr>
              <w:t>sites</w:t>
            </w:r>
            <w:r w:rsidR="00B4276F" w:rsidRPr="00FC53C8">
              <w:rPr>
                <w:sz w:val="20"/>
                <w:szCs w:val="20"/>
              </w:rPr>
              <w:t xml:space="preserve"> </w:t>
            </w:r>
            <w:r w:rsidRPr="00FC53C8">
              <w:rPr>
                <w:sz w:val="20"/>
                <w:szCs w:val="20"/>
              </w:rPr>
              <w:t>to</w:t>
            </w:r>
            <w:r w:rsidR="00B4276F" w:rsidRPr="00FC53C8">
              <w:rPr>
                <w:sz w:val="20"/>
                <w:szCs w:val="20"/>
              </w:rPr>
              <w:t xml:space="preserve"> </w:t>
            </w:r>
            <w:r w:rsidRPr="00FC53C8">
              <w:rPr>
                <w:sz w:val="20"/>
                <w:szCs w:val="20"/>
              </w:rPr>
              <w:t>current</w:t>
            </w:r>
            <w:r w:rsidR="00B4276F" w:rsidRPr="00FC53C8">
              <w:rPr>
                <w:sz w:val="20"/>
                <w:szCs w:val="20"/>
              </w:rPr>
              <w:t xml:space="preserve"> </w:t>
            </w:r>
            <w:r w:rsidRPr="00FC53C8">
              <w:rPr>
                <w:sz w:val="20"/>
                <w:szCs w:val="20"/>
              </w:rPr>
              <w:t>and</w:t>
            </w:r>
            <w:r w:rsidR="00B4276F" w:rsidRPr="00FC53C8">
              <w:rPr>
                <w:sz w:val="20"/>
                <w:szCs w:val="20"/>
              </w:rPr>
              <w:t xml:space="preserve"> </w:t>
            </w:r>
            <w:r w:rsidRPr="00FC53C8">
              <w:rPr>
                <w:sz w:val="20"/>
                <w:szCs w:val="20"/>
              </w:rPr>
              <w:t>emerging</w:t>
            </w:r>
            <w:r w:rsidR="00B4276F" w:rsidRPr="00FC53C8">
              <w:rPr>
                <w:sz w:val="20"/>
                <w:szCs w:val="20"/>
              </w:rPr>
              <w:t xml:space="preserve"> </w:t>
            </w:r>
            <w:r w:rsidRPr="00FC53C8">
              <w:rPr>
                <w:sz w:val="20"/>
                <w:szCs w:val="20"/>
              </w:rPr>
              <w:t>pressures</w:t>
            </w:r>
            <w:r w:rsidR="00B4276F" w:rsidRPr="00FC53C8">
              <w:rPr>
                <w:sz w:val="20"/>
                <w:szCs w:val="20"/>
              </w:rPr>
              <w:t xml:space="preserve"> </w:t>
            </w:r>
            <w:r w:rsidRPr="00FC53C8">
              <w:rPr>
                <w:sz w:val="20"/>
                <w:szCs w:val="20"/>
              </w:rPr>
              <w:t>from</w:t>
            </w:r>
            <w:r w:rsidR="00B4276F" w:rsidRPr="00FC53C8">
              <w:rPr>
                <w:sz w:val="20"/>
                <w:szCs w:val="20"/>
              </w:rPr>
              <w:t xml:space="preserve"> </w:t>
            </w:r>
            <w:r w:rsidRPr="00FC53C8">
              <w:rPr>
                <w:sz w:val="20"/>
                <w:szCs w:val="20"/>
              </w:rPr>
              <w:t>drivers</w:t>
            </w:r>
            <w:r w:rsidR="00B4276F" w:rsidRPr="00FC53C8">
              <w:rPr>
                <w:sz w:val="20"/>
                <w:szCs w:val="20"/>
              </w:rPr>
              <w:t xml:space="preserve"> </w:t>
            </w:r>
            <w:r w:rsidRPr="00FC53C8">
              <w:rPr>
                <w:sz w:val="20"/>
                <w:szCs w:val="20"/>
              </w:rPr>
              <w:t>of</w:t>
            </w:r>
            <w:r w:rsidR="00B4276F" w:rsidRPr="00FC53C8">
              <w:rPr>
                <w:sz w:val="20"/>
                <w:szCs w:val="20"/>
              </w:rPr>
              <w:t xml:space="preserve"> </w:t>
            </w:r>
            <w:r w:rsidRPr="00FC53C8">
              <w:rPr>
                <w:sz w:val="20"/>
                <w:szCs w:val="20"/>
              </w:rPr>
              <w:t>wetland</w:t>
            </w:r>
            <w:r w:rsidR="00B4276F" w:rsidRPr="00FC53C8">
              <w:rPr>
                <w:sz w:val="20"/>
                <w:szCs w:val="20"/>
              </w:rPr>
              <w:t xml:space="preserve"> </w:t>
            </w:r>
            <w:r w:rsidRPr="00FC53C8">
              <w:rPr>
                <w:sz w:val="20"/>
                <w:szCs w:val="20"/>
              </w:rPr>
              <w:t>loss</w:t>
            </w:r>
            <w:r w:rsidR="00B4276F" w:rsidRPr="00FC53C8">
              <w:rPr>
                <w:sz w:val="20"/>
                <w:szCs w:val="20"/>
              </w:rPr>
              <w:t xml:space="preserve"> </w:t>
            </w:r>
            <w:r w:rsidRPr="00FC53C8">
              <w:rPr>
                <w:sz w:val="20"/>
                <w:szCs w:val="20"/>
              </w:rPr>
              <w:t>and</w:t>
            </w:r>
            <w:r w:rsidR="00B4276F" w:rsidRPr="00FC53C8">
              <w:rPr>
                <w:sz w:val="20"/>
                <w:szCs w:val="20"/>
              </w:rPr>
              <w:t xml:space="preserve"> </w:t>
            </w:r>
            <w:r w:rsidRPr="00FC53C8">
              <w:rPr>
                <w:sz w:val="20"/>
                <w:szCs w:val="20"/>
              </w:rPr>
              <w:t>degradation.</w:t>
            </w:r>
            <w:r w:rsidR="00B4276F" w:rsidRPr="00FC53C8">
              <w:rPr>
                <w:sz w:val="20"/>
                <w:szCs w:val="20"/>
              </w:rPr>
              <w:t xml:space="preserve"> </w:t>
            </w:r>
          </w:p>
          <w:p w14:paraId="5AB22A7D" w14:textId="77777777" w:rsidR="00B16035" w:rsidRPr="00FC53C8" w:rsidRDefault="00B16035" w:rsidP="00DD360B">
            <w:pPr>
              <w:pStyle w:val="SP5TableText"/>
              <w:rPr>
                <w:b/>
                <w:bCs/>
                <w:sz w:val="20"/>
                <w:szCs w:val="20"/>
                <w:lang w:val="en-US"/>
              </w:rPr>
            </w:pPr>
          </w:p>
        </w:tc>
        <w:tc>
          <w:tcPr>
            <w:tcW w:w="4933" w:type="dxa"/>
          </w:tcPr>
          <w:p w14:paraId="0014E8E6" w14:textId="77777777" w:rsidR="00B16035" w:rsidRPr="00FC53C8" w:rsidRDefault="00B16035" w:rsidP="00DD360B">
            <w:pPr>
              <w:rPr>
                <w:rFonts w:ascii="Calibri" w:hAnsi="Calibri" w:cs="Calibri"/>
                <w:color w:val="000000" w:themeColor="text1"/>
                <w:sz w:val="20"/>
                <w:szCs w:val="20"/>
              </w:rPr>
            </w:pPr>
          </w:p>
        </w:tc>
        <w:tc>
          <w:tcPr>
            <w:tcW w:w="4933" w:type="dxa"/>
          </w:tcPr>
          <w:p w14:paraId="3D377581" w14:textId="77777777" w:rsidR="00B16035" w:rsidRPr="00FC53C8" w:rsidRDefault="00B16035" w:rsidP="00DD360B">
            <w:pPr>
              <w:rPr>
                <w:rFonts w:ascii="Calibri" w:hAnsi="Calibri" w:cs="Calibri"/>
                <w:color w:val="000000" w:themeColor="text1"/>
                <w:sz w:val="20"/>
                <w:szCs w:val="20"/>
              </w:rPr>
            </w:pPr>
          </w:p>
        </w:tc>
      </w:tr>
    </w:tbl>
    <w:p w14:paraId="789A39E8" w14:textId="36D06731" w:rsidR="00FC53C8" w:rsidRDefault="00FC53C8">
      <w:pPr>
        <w:rPr>
          <w:rFonts w:ascii="Calibri" w:eastAsia="Cambria" w:hAnsi="Calibri" w:cs="Calibri"/>
          <w:sz w:val="22"/>
          <w:szCs w:val="22"/>
          <w:lang w:eastAsia="en-GB"/>
        </w:rPr>
      </w:pPr>
      <w:r>
        <w:rPr>
          <w:rFonts w:ascii="Calibri" w:eastAsia="Cambria" w:hAnsi="Calibri" w:cs="Calibri"/>
          <w:sz w:val="22"/>
          <w:szCs w:val="22"/>
          <w:lang w:eastAsia="en-GB"/>
        </w:rPr>
        <w:br w:type="page"/>
      </w:r>
    </w:p>
    <w:tbl>
      <w:tblPr>
        <w:tblStyle w:val="TableGrid"/>
        <w:tblW w:w="14799" w:type="dxa"/>
        <w:tblLayout w:type="fixed"/>
        <w:tblLook w:val="04A0" w:firstRow="1" w:lastRow="0" w:firstColumn="1" w:lastColumn="0" w:noHBand="0" w:noVBand="1"/>
      </w:tblPr>
      <w:tblGrid>
        <w:gridCol w:w="4933"/>
        <w:gridCol w:w="4933"/>
        <w:gridCol w:w="4933"/>
      </w:tblGrid>
      <w:tr w:rsidR="00B16035" w:rsidRPr="00FA4E9F" w14:paraId="270AF861" w14:textId="77777777" w:rsidTr="00513BE3">
        <w:trPr>
          <w:cantSplit/>
          <w:trHeight w:val="340"/>
        </w:trPr>
        <w:tc>
          <w:tcPr>
            <w:tcW w:w="14799" w:type="dxa"/>
            <w:gridSpan w:val="3"/>
            <w:vAlign w:val="center"/>
          </w:tcPr>
          <w:p w14:paraId="4FAC7B82" w14:textId="5BC71C27" w:rsidR="00B16035" w:rsidRPr="00A52E7A" w:rsidRDefault="00B16035" w:rsidP="00DD360B">
            <w:pPr>
              <w:pStyle w:val="Heading2"/>
              <w:spacing w:after="0"/>
              <w:rPr>
                <w:rFonts w:eastAsia="Cambria"/>
                <w:i w:val="0"/>
                <w:iCs w:val="0"/>
              </w:rPr>
            </w:pPr>
            <w:r w:rsidRPr="00A52E7A">
              <w:rPr>
                <w:rFonts w:eastAsia="Cambria"/>
                <w:i w:val="0"/>
                <w:iCs w:val="0"/>
              </w:rPr>
              <w:lastRenderedPageBreak/>
              <w:t>Goal</w:t>
            </w:r>
            <w:r w:rsidR="00B4276F">
              <w:rPr>
                <w:rFonts w:eastAsia="Cambria"/>
                <w:i w:val="0"/>
                <w:iCs w:val="0"/>
              </w:rPr>
              <w:t xml:space="preserve"> </w:t>
            </w:r>
            <w:r w:rsidRPr="00A52E7A">
              <w:rPr>
                <w:rFonts w:eastAsia="Cambria"/>
                <w:i w:val="0"/>
                <w:iCs w:val="0"/>
              </w:rPr>
              <w:t>4:</w:t>
            </w:r>
            <w:r w:rsidR="00B4276F">
              <w:rPr>
                <w:rFonts w:eastAsia="Cambria"/>
                <w:i w:val="0"/>
                <w:iCs w:val="0"/>
              </w:rPr>
              <w:t xml:space="preserve"> </w:t>
            </w:r>
            <w:r w:rsidRPr="00A52E7A">
              <w:rPr>
                <w:rFonts w:eastAsia="Cambria"/>
                <w:i w:val="0"/>
                <w:iCs w:val="0"/>
              </w:rPr>
              <w:t>Enhance</w:t>
            </w:r>
            <w:r w:rsidR="00B4276F">
              <w:rPr>
                <w:rFonts w:eastAsia="Cambria"/>
                <w:i w:val="0"/>
                <w:iCs w:val="0"/>
              </w:rPr>
              <w:t xml:space="preserve"> </w:t>
            </w:r>
            <w:r w:rsidRPr="00A52E7A">
              <w:rPr>
                <w:rFonts w:eastAsia="Cambria"/>
                <w:i w:val="0"/>
                <w:iCs w:val="0"/>
              </w:rPr>
              <w:t>implementation</w:t>
            </w:r>
            <w:r w:rsidR="00B4276F">
              <w:rPr>
                <w:rFonts w:eastAsia="Cambria"/>
                <w:i w:val="0"/>
                <w:iCs w:val="0"/>
              </w:rPr>
              <w:t xml:space="preserve"> </w:t>
            </w:r>
            <w:r w:rsidRPr="00A52E7A">
              <w:rPr>
                <w:rFonts w:eastAsia="Cambria"/>
                <w:i w:val="0"/>
                <w:iCs w:val="0"/>
              </w:rPr>
              <w:t>of</w:t>
            </w:r>
            <w:r w:rsidR="00B4276F">
              <w:rPr>
                <w:rFonts w:eastAsia="Cambria"/>
                <w:i w:val="0"/>
                <w:iCs w:val="0"/>
              </w:rPr>
              <w:t xml:space="preserve"> </w:t>
            </w:r>
            <w:r w:rsidRPr="00A52E7A">
              <w:rPr>
                <w:rFonts w:eastAsia="Cambria"/>
                <w:i w:val="0"/>
                <w:iCs w:val="0"/>
              </w:rPr>
              <w:t>the</w:t>
            </w:r>
            <w:r w:rsidR="00B4276F">
              <w:rPr>
                <w:rFonts w:eastAsia="Cambria"/>
                <w:i w:val="0"/>
                <w:iCs w:val="0"/>
              </w:rPr>
              <w:t xml:space="preserve"> </w:t>
            </w:r>
            <w:r>
              <w:rPr>
                <w:rFonts w:eastAsia="Cambria"/>
                <w:i w:val="0"/>
                <w:iCs w:val="0"/>
              </w:rPr>
              <w:t>C</w:t>
            </w:r>
            <w:r w:rsidRPr="00A52E7A">
              <w:rPr>
                <w:rFonts w:eastAsia="Cambria"/>
                <w:i w:val="0"/>
                <w:iCs w:val="0"/>
              </w:rPr>
              <w:t>onvention</w:t>
            </w:r>
          </w:p>
        </w:tc>
      </w:tr>
      <w:tr w:rsidR="00B16035" w:rsidRPr="00FA4E9F" w14:paraId="4A41C447" w14:textId="77777777" w:rsidTr="00513BE3">
        <w:trPr>
          <w:cantSplit/>
        </w:trPr>
        <w:tc>
          <w:tcPr>
            <w:tcW w:w="14799" w:type="dxa"/>
            <w:gridSpan w:val="3"/>
          </w:tcPr>
          <w:p w14:paraId="6AE76605" w14:textId="1F76541A" w:rsidR="00B16035" w:rsidRPr="00A52E7A" w:rsidRDefault="00B16035" w:rsidP="00DD360B">
            <w:pPr>
              <w:pStyle w:val="SP5text"/>
              <w:numPr>
                <w:ilvl w:val="0"/>
                <w:numId w:val="0"/>
              </w:numPr>
              <w:spacing w:after="0"/>
              <w:rPr>
                <w:b/>
                <w:bCs/>
              </w:rPr>
            </w:pPr>
            <w:r>
              <w:t>Goal</w:t>
            </w:r>
            <w:r w:rsidR="00B4276F">
              <w:t xml:space="preserve"> </w:t>
            </w:r>
            <w:r>
              <w:t>Statement:</w:t>
            </w:r>
            <w:r w:rsidR="00B4276F">
              <w:t xml:space="preserve"> </w:t>
            </w:r>
            <w:r w:rsidR="003B333F">
              <w:t>T</w:t>
            </w:r>
            <w:r>
              <w:t>he</w:t>
            </w:r>
            <w:r w:rsidR="00B4276F">
              <w:t xml:space="preserve"> </w:t>
            </w:r>
            <w:r>
              <w:t>implementation</w:t>
            </w:r>
            <w:r w:rsidR="00B4276F">
              <w:t xml:space="preserve"> </w:t>
            </w:r>
            <w:r>
              <w:t>of</w:t>
            </w:r>
            <w:r w:rsidR="00B4276F">
              <w:t xml:space="preserve"> </w:t>
            </w:r>
            <w:r>
              <w:t>the</w:t>
            </w:r>
            <w:r w:rsidR="00B4276F">
              <w:t xml:space="preserve"> </w:t>
            </w:r>
            <w:r>
              <w:t>Convention</w:t>
            </w:r>
            <w:r w:rsidR="00B4276F">
              <w:t xml:space="preserve"> </w:t>
            </w:r>
            <w:r>
              <w:t>is</w:t>
            </w:r>
            <w:r w:rsidR="00B4276F">
              <w:t xml:space="preserve"> </w:t>
            </w:r>
            <w:r>
              <w:t>enhanced</w:t>
            </w:r>
            <w:r w:rsidR="00B4276F">
              <w:t xml:space="preserve"> </w:t>
            </w:r>
            <w:r>
              <w:t>through</w:t>
            </w:r>
            <w:r w:rsidR="00B4276F">
              <w:t xml:space="preserve"> </w:t>
            </w:r>
            <w:r>
              <w:t>scientific,</w:t>
            </w:r>
            <w:r w:rsidR="00B4276F">
              <w:t xml:space="preserve"> </w:t>
            </w:r>
            <w:r>
              <w:t>technical</w:t>
            </w:r>
            <w:r w:rsidR="00B4276F">
              <w:t xml:space="preserve"> </w:t>
            </w:r>
            <w:r>
              <w:t>and</w:t>
            </w:r>
            <w:r w:rsidR="00B4276F">
              <w:t xml:space="preserve"> </w:t>
            </w:r>
            <w:r>
              <w:t>other</w:t>
            </w:r>
            <w:r w:rsidR="00B4276F">
              <w:t xml:space="preserve"> </w:t>
            </w:r>
            <w:r>
              <w:t>cooperation,</w:t>
            </w:r>
            <w:r w:rsidR="00B4276F">
              <w:t xml:space="preserve"> </w:t>
            </w:r>
            <w:r>
              <w:t>capacity</w:t>
            </w:r>
            <w:r w:rsidR="00B4276F">
              <w:t xml:space="preserve"> </w:t>
            </w:r>
            <w:r>
              <w:t>building,</w:t>
            </w:r>
            <w:r w:rsidR="00B4276F">
              <w:t xml:space="preserve"> </w:t>
            </w:r>
            <w:r>
              <w:t>[effective</w:t>
            </w:r>
            <w:r w:rsidR="00B4276F">
              <w:t xml:space="preserve"> </w:t>
            </w:r>
            <w:r>
              <w:t>legal</w:t>
            </w:r>
            <w:r w:rsidR="00B4276F">
              <w:t xml:space="preserve"> </w:t>
            </w:r>
            <w:r>
              <w:t>and</w:t>
            </w:r>
            <w:r w:rsidR="00B4276F">
              <w:t xml:space="preserve"> </w:t>
            </w:r>
            <w:r>
              <w:t>policy</w:t>
            </w:r>
            <w:r w:rsidR="00B4276F">
              <w:t xml:space="preserve"> </w:t>
            </w:r>
            <w:r>
              <w:t>instruments]</w:t>
            </w:r>
            <w:r w:rsidR="00B4276F">
              <w:t xml:space="preserve"> </w:t>
            </w:r>
            <w:r>
              <w:t>and</w:t>
            </w:r>
            <w:r w:rsidR="00B4276F">
              <w:t xml:space="preserve"> </w:t>
            </w:r>
            <w:r>
              <w:t>resource</w:t>
            </w:r>
            <w:r w:rsidR="00B4276F">
              <w:t xml:space="preserve"> </w:t>
            </w:r>
            <w:r>
              <w:t>mobilization</w:t>
            </w:r>
            <w:r w:rsidR="00B4276F">
              <w:t xml:space="preserve"> </w:t>
            </w:r>
            <w:r>
              <w:t>[from</w:t>
            </w:r>
            <w:r w:rsidR="00B4276F">
              <w:t xml:space="preserve"> </w:t>
            </w:r>
            <w:r>
              <w:t>all</w:t>
            </w:r>
            <w:r w:rsidR="00B4276F">
              <w:t xml:space="preserve"> </w:t>
            </w:r>
            <w:r>
              <w:t>sources].</w:t>
            </w:r>
          </w:p>
        </w:tc>
      </w:tr>
      <w:tr w:rsidR="00B16035" w:rsidRPr="00FC53C8" w14:paraId="7E0ED93A" w14:textId="77777777" w:rsidTr="00513BE3">
        <w:trPr>
          <w:cantSplit/>
        </w:trPr>
        <w:tc>
          <w:tcPr>
            <w:tcW w:w="14799" w:type="dxa"/>
            <w:gridSpan w:val="3"/>
          </w:tcPr>
          <w:p w14:paraId="5813B860" w14:textId="0F05F653" w:rsidR="00B16035" w:rsidRPr="00FC53C8" w:rsidRDefault="00B16035" w:rsidP="00DD360B">
            <w:pPr>
              <w:rPr>
                <w:rFonts w:ascii="Calibri" w:hAnsi="Calibri" w:cs="Calibri"/>
                <w:sz w:val="20"/>
                <w:szCs w:val="20"/>
              </w:rPr>
            </w:pPr>
            <w:r w:rsidRPr="00FC53C8">
              <w:rPr>
                <w:rFonts w:ascii="Calibri" w:hAnsi="Calibri" w:cs="Calibri"/>
                <w:b/>
                <w:bCs/>
                <w:sz w:val="20"/>
                <w:szCs w:val="20"/>
              </w:rPr>
              <w:t>Goal</w:t>
            </w:r>
            <w:r w:rsidR="00B4276F" w:rsidRPr="00FC53C8">
              <w:rPr>
                <w:rFonts w:ascii="Calibri" w:hAnsi="Calibri" w:cs="Calibri"/>
                <w:b/>
                <w:bCs/>
                <w:sz w:val="20"/>
                <w:szCs w:val="20"/>
              </w:rPr>
              <w:t xml:space="preserve"> </w:t>
            </w:r>
            <w:r w:rsidRPr="00FC53C8">
              <w:rPr>
                <w:rFonts w:ascii="Calibri" w:hAnsi="Calibri" w:cs="Calibri"/>
                <w:b/>
                <w:bCs/>
                <w:sz w:val="20"/>
                <w:szCs w:val="20"/>
              </w:rPr>
              <w:t>Indicator</w:t>
            </w:r>
            <w:r w:rsidRPr="00FC53C8">
              <w:rPr>
                <w:rFonts w:ascii="Calibri" w:hAnsi="Calibri" w:cs="Calibri"/>
                <w:sz w:val="20"/>
                <w:szCs w:val="20"/>
              </w:rPr>
              <w:t>:</w:t>
            </w:r>
          </w:p>
          <w:p w14:paraId="079519E3" w14:textId="452E32B7" w:rsidR="00B16035" w:rsidRPr="00FC53C8" w:rsidRDefault="00B16035" w:rsidP="00DD360B">
            <w:pPr>
              <w:rPr>
                <w:rFonts w:ascii="Calibri" w:hAnsi="Calibri" w:cs="Calibri"/>
                <w:sz w:val="20"/>
                <w:szCs w:val="20"/>
              </w:rPr>
            </w:pPr>
            <w:r w:rsidRPr="00FC53C8">
              <w:rPr>
                <w:rFonts w:ascii="Calibri" w:hAnsi="Calibri" w:cs="Calibri"/>
                <w:sz w:val="20"/>
                <w:szCs w:val="20"/>
              </w:rPr>
              <w:t>To</w:t>
            </w:r>
            <w:r w:rsidR="00B4276F" w:rsidRPr="00FC53C8">
              <w:rPr>
                <w:rFonts w:ascii="Calibri" w:hAnsi="Calibri" w:cs="Calibri"/>
                <w:sz w:val="20"/>
                <w:szCs w:val="20"/>
              </w:rPr>
              <w:t xml:space="preserve"> </w:t>
            </w:r>
            <w:r w:rsidRPr="00FC53C8">
              <w:rPr>
                <w:rFonts w:ascii="Calibri" w:hAnsi="Calibri" w:cs="Calibri"/>
                <w:sz w:val="20"/>
                <w:szCs w:val="20"/>
              </w:rPr>
              <w:t>be</w:t>
            </w:r>
            <w:r w:rsidR="00B4276F" w:rsidRPr="00FC53C8">
              <w:rPr>
                <w:rFonts w:ascii="Calibri" w:hAnsi="Calibri" w:cs="Calibri"/>
                <w:sz w:val="20"/>
                <w:szCs w:val="20"/>
              </w:rPr>
              <w:t xml:space="preserve"> </w:t>
            </w:r>
            <w:r w:rsidRPr="00FC53C8">
              <w:rPr>
                <w:rFonts w:ascii="Calibri" w:hAnsi="Calibri" w:cs="Calibri"/>
                <w:sz w:val="20"/>
                <w:szCs w:val="20"/>
              </w:rPr>
              <w:t>defined</w:t>
            </w:r>
          </w:p>
        </w:tc>
      </w:tr>
      <w:tr w:rsidR="00B16035" w:rsidRPr="00FC53C8" w14:paraId="491562E6" w14:textId="77777777" w:rsidTr="00513BE3">
        <w:trPr>
          <w:cantSplit/>
          <w:trHeight w:val="340"/>
        </w:trPr>
        <w:tc>
          <w:tcPr>
            <w:tcW w:w="4933" w:type="dxa"/>
            <w:vAlign w:val="center"/>
          </w:tcPr>
          <w:p w14:paraId="1AB07604" w14:textId="77777777" w:rsidR="00B16035" w:rsidRPr="00FC53C8" w:rsidRDefault="00B16035" w:rsidP="00DD360B">
            <w:pPr>
              <w:rPr>
                <w:rFonts w:ascii="Calibri" w:hAnsi="Calibri" w:cs="Calibri"/>
                <w:b/>
                <w:bCs/>
                <w:color w:val="000000" w:themeColor="text1"/>
                <w:sz w:val="20"/>
                <w:szCs w:val="20"/>
              </w:rPr>
            </w:pPr>
            <w:r w:rsidRPr="00FC53C8">
              <w:rPr>
                <w:rFonts w:ascii="Calibri" w:hAnsi="Calibri" w:cs="Calibri"/>
                <w:b/>
                <w:bCs/>
                <w:color w:val="000000" w:themeColor="text1"/>
                <w:sz w:val="20"/>
                <w:szCs w:val="20"/>
              </w:rPr>
              <w:t>Targets</w:t>
            </w:r>
          </w:p>
        </w:tc>
        <w:tc>
          <w:tcPr>
            <w:tcW w:w="4933" w:type="dxa"/>
            <w:vAlign w:val="center"/>
          </w:tcPr>
          <w:p w14:paraId="7EAC3950" w14:textId="77777777" w:rsidR="00B16035" w:rsidRPr="00FC53C8" w:rsidRDefault="00B16035" w:rsidP="00DD360B">
            <w:pPr>
              <w:rPr>
                <w:rFonts w:ascii="Calibri" w:hAnsi="Calibri" w:cs="Calibri"/>
                <w:b/>
                <w:bCs/>
                <w:color w:val="000000" w:themeColor="text1"/>
                <w:sz w:val="20"/>
                <w:szCs w:val="20"/>
              </w:rPr>
            </w:pPr>
            <w:r w:rsidRPr="00FC53C8">
              <w:rPr>
                <w:rFonts w:ascii="Calibri" w:hAnsi="Calibri" w:cs="Calibri"/>
                <w:b/>
                <w:bCs/>
                <w:color w:val="000000" w:themeColor="text1"/>
                <w:sz w:val="20"/>
                <w:szCs w:val="20"/>
              </w:rPr>
              <w:t>Indicators</w:t>
            </w:r>
          </w:p>
        </w:tc>
        <w:tc>
          <w:tcPr>
            <w:tcW w:w="4933" w:type="dxa"/>
            <w:vAlign w:val="center"/>
          </w:tcPr>
          <w:p w14:paraId="301FA54E" w14:textId="0D354F69" w:rsidR="00B16035" w:rsidRPr="00FC53C8" w:rsidRDefault="00B16035" w:rsidP="00DD360B">
            <w:pPr>
              <w:rPr>
                <w:rFonts w:ascii="Calibri" w:hAnsi="Calibri" w:cs="Calibri"/>
                <w:b/>
                <w:bCs/>
                <w:color w:val="000000" w:themeColor="text1"/>
                <w:sz w:val="20"/>
                <w:szCs w:val="20"/>
              </w:rPr>
            </w:pPr>
            <w:r w:rsidRPr="00FC53C8">
              <w:rPr>
                <w:rFonts w:ascii="Calibri" w:hAnsi="Calibri" w:cs="Calibri"/>
                <w:sz w:val="20"/>
                <w:szCs w:val="20"/>
              </w:rPr>
              <w:t>Links</w:t>
            </w:r>
            <w:r w:rsidR="00B4276F" w:rsidRPr="00FC53C8">
              <w:rPr>
                <w:rFonts w:ascii="Calibri" w:hAnsi="Calibri" w:cs="Calibri"/>
                <w:sz w:val="20"/>
                <w:szCs w:val="20"/>
              </w:rPr>
              <w:t xml:space="preserve"> </w:t>
            </w:r>
            <w:r w:rsidRPr="00FC53C8">
              <w:rPr>
                <w:rFonts w:ascii="Calibri" w:hAnsi="Calibri" w:cs="Calibri"/>
                <w:sz w:val="20"/>
                <w:szCs w:val="20"/>
              </w:rPr>
              <w:t>to</w:t>
            </w:r>
            <w:r w:rsidR="00B4276F" w:rsidRPr="00FC53C8">
              <w:rPr>
                <w:rFonts w:ascii="Calibri" w:hAnsi="Calibri" w:cs="Calibri"/>
                <w:sz w:val="20"/>
                <w:szCs w:val="20"/>
              </w:rPr>
              <w:t xml:space="preserve"> </w:t>
            </w:r>
            <w:r w:rsidRPr="00FC53C8">
              <w:rPr>
                <w:rFonts w:ascii="Calibri" w:hAnsi="Calibri" w:cs="Calibri"/>
                <w:sz w:val="20"/>
                <w:szCs w:val="20"/>
              </w:rPr>
              <w:t>other</w:t>
            </w:r>
            <w:r w:rsidR="00B4276F" w:rsidRPr="00FC53C8">
              <w:rPr>
                <w:rFonts w:ascii="Calibri" w:hAnsi="Calibri" w:cs="Calibri"/>
                <w:sz w:val="20"/>
                <w:szCs w:val="20"/>
              </w:rPr>
              <w:t xml:space="preserve"> </w:t>
            </w:r>
            <w:r w:rsidRPr="00FC53C8">
              <w:rPr>
                <w:rFonts w:ascii="Calibri" w:hAnsi="Calibri" w:cs="Calibri"/>
                <w:sz w:val="20"/>
                <w:szCs w:val="20"/>
              </w:rPr>
              <w:t>Targets</w:t>
            </w:r>
            <w:r w:rsidR="00B4276F" w:rsidRPr="00FC53C8">
              <w:rPr>
                <w:rFonts w:ascii="Calibri" w:hAnsi="Calibri" w:cs="Calibri"/>
                <w:sz w:val="20"/>
                <w:szCs w:val="20"/>
              </w:rPr>
              <w:t xml:space="preserve"> </w:t>
            </w:r>
            <w:r w:rsidRPr="00FC53C8">
              <w:rPr>
                <w:rFonts w:ascii="Calibri" w:hAnsi="Calibri" w:cs="Calibri"/>
                <w:sz w:val="20"/>
                <w:szCs w:val="20"/>
              </w:rPr>
              <w:t>and</w:t>
            </w:r>
            <w:r w:rsidR="00B4276F" w:rsidRPr="00FC53C8">
              <w:rPr>
                <w:rFonts w:ascii="Calibri" w:hAnsi="Calibri" w:cs="Calibri"/>
                <w:sz w:val="20"/>
                <w:szCs w:val="20"/>
              </w:rPr>
              <w:t xml:space="preserve"> </w:t>
            </w:r>
            <w:r w:rsidRPr="00FC53C8">
              <w:rPr>
                <w:rFonts w:ascii="Calibri" w:hAnsi="Calibri" w:cs="Calibri"/>
                <w:sz w:val="20"/>
                <w:szCs w:val="20"/>
              </w:rPr>
              <w:t>other</w:t>
            </w:r>
            <w:r w:rsidR="00B4276F" w:rsidRPr="00FC53C8">
              <w:rPr>
                <w:rFonts w:ascii="Calibri" w:hAnsi="Calibri" w:cs="Calibri"/>
                <w:sz w:val="20"/>
                <w:szCs w:val="20"/>
              </w:rPr>
              <w:t xml:space="preserve"> </w:t>
            </w:r>
            <w:r w:rsidRPr="00FC53C8">
              <w:rPr>
                <w:rFonts w:ascii="Calibri" w:hAnsi="Calibri" w:cs="Calibri"/>
                <w:sz w:val="20"/>
                <w:szCs w:val="20"/>
              </w:rPr>
              <w:t>frameworks</w:t>
            </w:r>
            <w:r w:rsidR="00B4276F" w:rsidRPr="00FC53C8">
              <w:rPr>
                <w:rFonts w:ascii="Calibri" w:hAnsi="Calibri" w:cs="Calibri"/>
                <w:sz w:val="20"/>
                <w:szCs w:val="20"/>
              </w:rPr>
              <w:t xml:space="preserve"> </w:t>
            </w:r>
            <w:r w:rsidRPr="00FC53C8">
              <w:rPr>
                <w:rFonts w:ascii="Calibri" w:hAnsi="Calibri" w:cs="Calibri"/>
                <w:sz w:val="20"/>
                <w:szCs w:val="20"/>
              </w:rPr>
              <w:t>and</w:t>
            </w:r>
            <w:r w:rsidR="00B4276F" w:rsidRPr="00FC53C8">
              <w:rPr>
                <w:rFonts w:ascii="Calibri" w:hAnsi="Calibri" w:cs="Calibri"/>
                <w:sz w:val="20"/>
                <w:szCs w:val="20"/>
              </w:rPr>
              <w:t xml:space="preserve"> </w:t>
            </w:r>
            <w:r w:rsidRPr="00FC53C8">
              <w:rPr>
                <w:rFonts w:ascii="Calibri" w:hAnsi="Calibri" w:cs="Calibri"/>
                <w:sz w:val="20"/>
                <w:szCs w:val="20"/>
              </w:rPr>
              <w:t>processes</w:t>
            </w:r>
          </w:p>
        </w:tc>
      </w:tr>
      <w:tr w:rsidR="00B16035" w:rsidRPr="00FC53C8" w14:paraId="571E790F" w14:textId="77777777" w:rsidTr="00513BE3">
        <w:trPr>
          <w:cantSplit/>
        </w:trPr>
        <w:tc>
          <w:tcPr>
            <w:tcW w:w="4933" w:type="dxa"/>
          </w:tcPr>
          <w:p w14:paraId="547FE8EC" w14:textId="2A1F3A44" w:rsidR="00B16035" w:rsidRPr="00FC53C8" w:rsidRDefault="00B16035" w:rsidP="00DD360B">
            <w:pPr>
              <w:pStyle w:val="SP5TableText"/>
              <w:rPr>
                <w:b/>
                <w:bCs/>
                <w:sz w:val="20"/>
                <w:szCs w:val="20"/>
              </w:rPr>
            </w:pPr>
            <w:r w:rsidRPr="00FC53C8">
              <w:rPr>
                <w:b/>
                <w:bCs/>
                <w:sz w:val="20"/>
                <w:szCs w:val="20"/>
              </w:rPr>
              <w:t>Target</w:t>
            </w:r>
            <w:r w:rsidR="00B4276F" w:rsidRPr="00FC53C8">
              <w:rPr>
                <w:b/>
                <w:bCs/>
                <w:sz w:val="20"/>
                <w:szCs w:val="20"/>
              </w:rPr>
              <w:t xml:space="preserve"> </w:t>
            </w:r>
            <w:r w:rsidRPr="00FC53C8">
              <w:rPr>
                <w:b/>
                <w:bCs/>
                <w:sz w:val="20"/>
                <w:szCs w:val="20"/>
              </w:rPr>
              <w:t>4.1</w:t>
            </w:r>
            <w:r w:rsidR="00B4276F" w:rsidRPr="00FC53C8">
              <w:rPr>
                <w:b/>
                <w:bCs/>
                <w:sz w:val="20"/>
                <w:szCs w:val="20"/>
              </w:rPr>
              <w:t xml:space="preserve"> </w:t>
            </w:r>
            <w:r w:rsidRPr="00FC53C8">
              <w:rPr>
                <w:b/>
                <w:bCs/>
                <w:sz w:val="20"/>
                <w:szCs w:val="20"/>
              </w:rPr>
              <w:t>Cooperation</w:t>
            </w:r>
            <w:r w:rsidR="00B4276F" w:rsidRPr="00FC53C8">
              <w:rPr>
                <w:b/>
                <w:bCs/>
                <w:sz w:val="20"/>
                <w:szCs w:val="20"/>
              </w:rPr>
              <w:t xml:space="preserve"> </w:t>
            </w:r>
            <w:r w:rsidRPr="00FC53C8">
              <w:rPr>
                <w:b/>
                <w:bCs/>
                <w:sz w:val="20"/>
                <w:szCs w:val="20"/>
              </w:rPr>
              <w:t>with</w:t>
            </w:r>
            <w:r w:rsidR="00B4276F" w:rsidRPr="00FC53C8">
              <w:rPr>
                <w:b/>
                <w:bCs/>
                <w:sz w:val="20"/>
                <w:szCs w:val="20"/>
              </w:rPr>
              <w:t xml:space="preserve"> </w:t>
            </w:r>
            <w:r w:rsidRPr="00FC53C8">
              <w:rPr>
                <w:b/>
                <w:bCs/>
                <w:sz w:val="20"/>
                <w:szCs w:val="20"/>
              </w:rPr>
              <w:t>partners</w:t>
            </w:r>
            <w:r w:rsidR="00B4276F" w:rsidRPr="00FC53C8">
              <w:rPr>
                <w:b/>
                <w:bCs/>
                <w:sz w:val="20"/>
                <w:szCs w:val="20"/>
              </w:rPr>
              <w:t xml:space="preserve"> </w:t>
            </w:r>
            <w:r w:rsidRPr="00FC53C8">
              <w:rPr>
                <w:b/>
                <w:bCs/>
                <w:sz w:val="20"/>
                <w:szCs w:val="20"/>
              </w:rPr>
              <w:t>and</w:t>
            </w:r>
            <w:r w:rsidR="00B4276F" w:rsidRPr="00FC53C8">
              <w:rPr>
                <w:b/>
                <w:bCs/>
                <w:sz w:val="20"/>
                <w:szCs w:val="20"/>
              </w:rPr>
              <w:t xml:space="preserve"> </w:t>
            </w:r>
            <w:r w:rsidRPr="00FC53C8">
              <w:rPr>
                <w:b/>
                <w:bCs/>
                <w:sz w:val="20"/>
                <w:szCs w:val="20"/>
              </w:rPr>
              <w:t>stakeholders</w:t>
            </w:r>
          </w:p>
          <w:p w14:paraId="4A1777A1" w14:textId="6CB5E697" w:rsidR="00B16035" w:rsidRPr="00FC53C8" w:rsidRDefault="003B333F" w:rsidP="00DD360B">
            <w:pPr>
              <w:pStyle w:val="SP5TableText"/>
              <w:rPr>
                <w:sz w:val="20"/>
                <w:szCs w:val="20"/>
              </w:rPr>
            </w:pPr>
            <w:r w:rsidRPr="00FC53C8">
              <w:rPr>
                <w:sz w:val="20"/>
                <w:szCs w:val="20"/>
              </w:rPr>
              <w:t>Contracting</w:t>
            </w:r>
            <w:r w:rsidR="00B4276F" w:rsidRPr="00FC53C8">
              <w:rPr>
                <w:sz w:val="20"/>
                <w:szCs w:val="20"/>
              </w:rPr>
              <w:t xml:space="preserve"> </w:t>
            </w:r>
            <w:r w:rsidR="00B16035" w:rsidRPr="00FC53C8">
              <w:rPr>
                <w:sz w:val="20"/>
                <w:szCs w:val="20"/>
              </w:rPr>
              <w:t>Parties</w:t>
            </w:r>
            <w:r w:rsidR="00B4276F" w:rsidRPr="00FC53C8">
              <w:rPr>
                <w:sz w:val="20"/>
                <w:szCs w:val="20"/>
              </w:rPr>
              <w:t xml:space="preserve"> </w:t>
            </w:r>
            <w:r w:rsidR="00B16035" w:rsidRPr="00FC53C8">
              <w:rPr>
                <w:sz w:val="20"/>
                <w:szCs w:val="20"/>
              </w:rPr>
              <w:t>collaborate</w:t>
            </w:r>
            <w:r w:rsidR="00B4276F" w:rsidRPr="00FC53C8">
              <w:rPr>
                <w:sz w:val="20"/>
                <w:szCs w:val="20"/>
              </w:rPr>
              <w:t xml:space="preserve"> </w:t>
            </w:r>
            <w:r w:rsidR="00B16035" w:rsidRPr="00FC53C8">
              <w:rPr>
                <w:sz w:val="20"/>
                <w:szCs w:val="20"/>
              </w:rPr>
              <w:t>effectively</w:t>
            </w:r>
            <w:r w:rsidR="00B4276F" w:rsidRPr="00FC53C8">
              <w:rPr>
                <w:sz w:val="20"/>
                <w:szCs w:val="20"/>
              </w:rPr>
              <w:t xml:space="preserve"> </w:t>
            </w:r>
            <w:r w:rsidR="00B16035" w:rsidRPr="00FC53C8">
              <w:rPr>
                <w:sz w:val="20"/>
                <w:szCs w:val="20"/>
              </w:rPr>
              <w:t>with</w:t>
            </w:r>
            <w:r w:rsidR="00B4276F" w:rsidRPr="00FC53C8">
              <w:rPr>
                <w:sz w:val="20"/>
                <w:szCs w:val="20"/>
              </w:rPr>
              <w:t xml:space="preserve"> </w:t>
            </w:r>
            <w:r w:rsidR="00B16035" w:rsidRPr="00FC53C8">
              <w:rPr>
                <w:sz w:val="20"/>
                <w:szCs w:val="20"/>
              </w:rPr>
              <w:t>partners</w:t>
            </w:r>
            <w:r w:rsidR="00B4276F" w:rsidRPr="00FC53C8">
              <w:rPr>
                <w:sz w:val="20"/>
                <w:szCs w:val="20"/>
              </w:rPr>
              <w:t xml:space="preserve"> </w:t>
            </w:r>
            <w:r w:rsidR="00B16035" w:rsidRPr="00FC53C8">
              <w:rPr>
                <w:sz w:val="20"/>
                <w:szCs w:val="20"/>
              </w:rPr>
              <w:t>and</w:t>
            </w:r>
            <w:r w:rsidR="00B4276F" w:rsidRPr="00FC53C8">
              <w:rPr>
                <w:sz w:val="20"/>
                <w:szCs w:val="20"/>
              </w:rPr>
              <w:t xml:space="preserve"> </w:t>
            </w:r>
            <w:r w:rsidR="00B16035" w:rsidRPr="00FC53C8">
              <w:rPr>
                <w:sz w:val="20"/>
                <w:szCs w:val="20"/>
              </w:rPr>
              <w:t>stakeholders</w:t>
            </w:r>
            <w:r w:rsidR="00B4276F" w:rsidRPr="00FC53C8">
              <w:rPr>
                <w:sz w:val="20"/>
                <w:szCs w:val="20"/>
              </w:rPr>
              <w:t xml:space="preserve"> </w:t>
            </w:r>
            <w:r w:rsidR="00B16035" w:rsidRPr="00FC53C8">
              <w:rPr>
                <w:sz w:val="20"/>
                <w:szCs w:val="20"/>
              </w:rPr>
              <w:t>at</w:t>
            </w:r>
            <w:r w:rsidR="00B4276F" w:rsidRPr="00FC53C8">
              <w:rPr>
                <w:sz w:val="20"/>
                <w:szCs w:val="20"/>
              </w:rPr>
              <w:t xml:space="preserve"> </w:t>
            </w:r>
            <w:r w:rsidR="00B16035" w:rsidRPr="00FC53C8">
              <w:rPr>
                <w:sz w:val="20"/>
                <w:szCs w:val="20"/>
              </w:rPr>
              <w:t>all</w:t>
            </w:r>
            <w:r w:rsidR="00B4276F" w:rsidRPr="00FC53C8">
              <w:rPr>
                <w:sz w:val="20"/>
                <w:szCs w:val="20"/>
              </w:rPr>
              <w:t xml:space="preserve"> </w:t>
            </w:r>
            <w:r w:rsidR="00B16035" w:rsidRPr="00FC53C8">
              <w:rPr>
                <w:sz w:val="20"/>
                <w:szCs w:val="20"/>
              </w:rPr>
              <w:t>scales</w:t>
            </w:r>
            <w:r w:rsidR="00B4276F" w:rsidRPr="00FC53C8">
              <w:rPr>
                <w:sz w:val="20"/>
                <w:szCs w:val="20"/>
              </w:rPr>
              <w:t xml:space="preserve"> </w:t>
            </w:r>
            <w:r w:rsidR="00B16035" w:rsidRPr="00FC53C8">
              <w:rPr>
                <w:sz w:val="20"/>
                <w:szCs w:val="20"/>
              </w:rPr>
              <w:t>(global,</w:t>
            </w:r>
            <w:r w:rsidR="00B4276F" w:rsidRPr="00FC53C8">
              <w:rPr>
                <w:sz w:val="20"/>
                <w:szCs w:val="20"/>
              </w:rPr>
              <w:t xml:space="preserve"> </w:t>
            </w:r>
            <w:r w:rsidR="00B16035" w:rsidRPr="00FC53C8">
              <w:rPr>
                <w:sz w:val="20"/>
                <w:szCs w:val="20"/>
              </w:rPr>
              <w:t>regional,</w:t>
            </w:r>
            <w:r w:rsidR="00B4276F" w:rsidRPr="00FC53C8">
              <w:rPr>
                <w:sz w:val="20"/>
                <w:szCs w:val="20"/>
              </w:rPr>
              <w:t xml:space="preserve"> </w:t>
            </w:r>
            <w:r w:rsidR="00B16035" w:rsidRPr="00FC53C8">
              <w:rPr>
                <w:sz w:val="20"/>
                <w:szCs w:val="20"/>
              </w:rPr>
              <w:t>transboundary,</w:t>
            </w:r>
            <w:r w:rsidR="00B4276F" w:rsidRPr="00FC53C8">
              <w:rPr>
                <w:sz w:val="20"/>
                <w:szCs w:val="20"/>
              </w:rPr>
              <w:t xml:space="preserve"> </w:t>
            </w:r>
            <w:r w:rsidR="00B16035" w:rsidRPr="00FC53C8">
              <w:rPr>
                <w:sz w:val="20"/>
                <w:szCs w:val="20"/>
              </w:rPr>
              <w:t>national,</w:t>
            </w:r>
            <w:r w:rsidR="00B4276F" w:rsidRPr="00FC53C8">
              <w:rPr>
                <w:sz w:val="20"/>
                <w:szCs w:val="20"/>
              </w:rPr>
              <w:t xml:space="preserve"> </w:t>
            </w:r>
            <w:r w:rsidR="00B16035" w:rsidRPr="00FC53C8">
              <w:rPr>
                <w:sz w:val="20"/>
                <w:szCs w:val="20"/>
              </w:rPr>
              <w:t>local</w:t>
            </w:r>
            <w:r w:rsidR="00B4276F" w:rsidRPr="00FC53C8">
              <w:rPr>
                <w:sz w:val="20"/>
                <w:szCs w:val="20"/>
              </w:rPr>
              <w:t xml:space="preserve"> </w:t>
            </w:r>
            <w:r w:rsidR="00B16035" w:rsidRPr="00FC53C8">
              <w:rPr>
                <w:sz w:val="20"/>
                <w:szCs w:val="20"/>
              </w:rPr>
              <w:t>and</w:t>
            </w:r>
            <w:r w:rsidR="00B4276F" w:rsidRPr="00FC53C8">
              <w:rPr>
                <w:sz w:val="20"/>
                <w:szCs w:val="20"/>
              </w:rPr>
              <w:t xml:space="preserve"> </w:t>
            </w:r>
            <w:r w:rsidR="00B16035" w:rsidRPr="00FC53C8">
              <w:rPr>
                <w:sz w:val="20"/>
                <w:szCs w:val="20"/>
              </w:rPr>
              <w:t>site</w:t>
            </w:r>
            <w:r w:rsidR="00B4276F" w:rsidRPr="00FC53C8">
              <w:rPr>
                <w:sz w:val="20"/>
                <w:szCs w:val="20"/>
              </w:rPr>
              <w:t xml:space="preserve"> </w:t>
            </w:r>
            <w:r w:rsidR="00B16035" w:rsidRPr="00FC53C8">
              <w:rPr>
                <w:sz w:val="20"/>
                <w:szCs w:val="20"/>
              </w:rPr>
              <w:t>levels)</w:t>
            </w:r>
            <w:r w:rsidR="00B4276F" w:rsidRPr="00FC53C8">
              <w:rPr>
                <w:sz w:val="20"/>
                <w:szCs w:val="20"/>
              </w:rPr>
              <w:t xml:space="preserve"> </w:t>
            </w:r>
            <w:r w:rsidR="00B16035" w:rsidRPr="00FC53C8">
              <w:rPr>
                <w:sz w:val="20"/>
                <w:szCs w:val="20"/>
              </w:rPr>
              <w:t>and</w:t>
            </w:r>
            <w:r w:rsidR="00B4276F" w:rsidRPr="00FC53C8">
              <w:rPr>
                <w:sz w:val="20"/>
                <w:szCs w:val="20"/>
              </w:rPr>
              <w:t xml:space="preserve"> </w:t>
            </w:r>
            <w:r w:rsidR="00B16035" w:rsidRPr="00FC53C8">
              <w:rPr>
                <w:sz w:val="20"/>
                <w:szCs w:val="20"/>
              </w:rPr>
              <w:t>across</w:t>
            </w:r>
            <w:r w:rsidR="00B4276F" w:rsidRPr="00FC53C8">
              <w:rPr>
                <w:sz w:val="20"/>
                <w:szCs w:val="20"/>
              </w:rPr>
              <w:t xml:space="preserve"> </w:t>
            </w:r>
            <w:r w:rsidR="00B16035" w:rsidRPr="00FC53C8">
              <w:rPr>
                <w:sz w:val="20"/>
                <w:szCs w:val="20"/>
              </w:rPr>
              <w:t>all</w:t>
            </w:r>
            <w:r w:rsidR="00B4276F" w:rsidRPr="00FC53C8">
              <w:rPr>
                <w:sz w:val="20"/>
                <w:szCs w:val="20"/>
              </w:rPr>
              <w:t xml:space="preserve"> </w:t>
            </w:r>
            <w:r w:rsidR="00B16035" w:rsidRPr="00FC53C8">
              <w:rPr>
                <w:sz w:val="20"/>
                <w:szCs w:val="20"/>
              </w:rPr>
              <w:t>sectors</w:t>
            </w:r>
            <w:r w:rsidR="00B4276F" w:rsidRPr="00FC53C8">
              <w:rPr>
                <w:sz w:val="20"/>
                <w:szCs w:val="20"/>
              </w:rPr>
              <w:t xml:space="preserve"> </w:t>
            </w:r>
            <w:r w:rsidR="00B16035" w:rsidRPr="00FC53C8">
              <w:rPr>
                <w:sz w:val="20"/>
                <w:szCs w:val="20"/>
              </w:rPr>
              <w:t>to</w:t>
            </w:r>
            <w:r w:rsidR="00B4276F" w:rsidRPr="00FC53C8">
              <w:rPr>
                <w:sz w:val="20"/>
                <w:szCs w:val="20"/>
              </w:rPr>
              <w:t xml:space="preserve"> </w:t>
            </w:r>
            <w:r w:rsidR="00B16035" w:rsidRPr="00FC53C8">
              <w:rPr>
                <w:sz w:val="20"/>
                <w:szCs w:val="20"/>
              </w:rPr>
              <w:t>achieve</w:t>
            </w:r>
            <w:r w:rsidR="00B4276F" w:rsidRPr="00FC53C8">
              <w:rPr>
                <w:sz w:val="20"/>
                <w:szCs w:val="20"/>
              </w:rPr>
              <w:t xml:space="preserve"> </w:t>
            </w:r>
            <w:r w:rsidR="00B16035" w:rsidRPr="00FC53C8">
              <w:rPr>
                <w:sz w:val="20"/>
                <w:szCs w:val="20"/>
              </w:rPr>
              <w:t>the</w:t>
            </w:r>
            <w:r w:rsidR="00B4276F" w:rsidRPr="00FC53C8">
              <w:rPr>
                <w:sz w:val="20"/>
                <w:szCs w:val="20"/>
              </w:rPr>
              <w:t xml:space="preserve"> </w:t>
            </w:r>
            <w:r w:rsidR="00B16035" w:rsidRPr="00FC53C8">
              <w:rPr>
                <w:sz w:val="20"/>
                <w:szCs w:val="20"/>
              </w:rPr>
              <w:t>goals</w:t>
            </w:r>
            <w:r w:rsidR="00B4276F" w:rsidRPr="00FC53C8">
              <w:rPr>
                <w:sz w:val="20"/>
                <w:szCs w:val="20"/>
              </w:rPr>
              <w:t xml:space="preserve"> </w:t>
            </w:r>
            <w:r w:rsidR="00B16035" w:rsidRPr="00FC53C8">
              <w:rPr>
                <w:sz w:val="20"/>
                <w:szCs w:val="20"/>
              </w:rPr>
              <w:t>of</w:t>
            </w:r>
            <w:r w:rsidR="00B4276F" w:rsidRPr="00FC53C8">
              <w:rPr>
                <w:sz w:val="20"/>
                <w:szCs w:val="20"/>
              </w:rPr>
              <w:t xml:space="preserve"> </w:t>
            </w:r>
            <w:r w:rsidR="00B16035" w:rsidRPr="00FC53C8">
              <w:rPr>
                <w:sz w:val="20"/>
                <w:szCs w:val="20"/>
              </w:rPr>
              <w:t>the</w:t>
            </w:r>
            <w:r w:rsidR="00B4276F" w:rsidRPr="00FC53C8">
              <w:rPr>
                <w:sz w:val="20"/>
                <w:szCs w:val="20"/>
              </w:rPr>
              <w:t xml:space="preserve"> </w:t>
            </w:r>
            <w:r w:rsidR="00B16035" w:rsidRPr="00FC53C8">
              <w:rPr>
                <w:sz w:val="20"/>
                <w:szCs w:val="20"/>
              </w:rPr>
              <w:t>Convention,</w:t>
            </w:r>
            <w:r w:rsidR="00B4276F" w:rsidRPr="00FC53C8">
              <w:rPr>
                <w:sz w:val="20"/>
                <w:szCs w:val="20"/>
              </w:rPr>
              <w:t xml:space="preserve"> </w:t>
            </w:r>
            <w:r w:rsidR="00B16035" w:rsidRPr="00FC53C8">
              <w:rPr>
                <w:sz w:val="20"/>
                <w:szCs w:val="20"/>
              </w:rPr>
              <w:t>increasing</w:t>
            </w:r>
            <w:r w:rsidR="00B4276F" w:rsidRPr="00FC53C8">
              <w:rPr>
                <w:sz w:val="20"/>
                <w:szCs w:val="20"/>
              </w:rPr>
              <w:t xml:space="preserve"> </w:t>
            </w:r>
            <w:r w:rsidR="00B16035" w:rsidRPr="00FC53C8">
              <w:rPr>
                <w:sz w:val="20"/>
                <w:szCs w:val="20"/>
              </w:rPr>
              <w:t>complementarity</w:t>
            </w:r>
            <w:r w:rsidR="00B4276F" w:rsidRPr="00FC53C8">
              <w:rPr>
                <w:sz w:val="20"/>
                <w:szCs w:val="20"/>
              </w:rPr>
              <w:t xml:space="preserve"> </w:t>
            </w:r>
            <w:r w:rsidR="00B16035" w:rsidRPr="00FC53C8">
              <w:rPr>
                <w:sz w:val="20"/>
                <w:szCs w:val="20"/>
              </w:rPr>
              <w:t>[and</w:t>
            </w:r>
            <w:r w:rsidR="00B4276F" w:rsidRPr="00FC53C8">
              <w:rPr>
                <w:sz w:val="20"/>
                <w:szCs w:val="20"/>
              </w:rPr>
              <w:t xml:space="preserve"> </w:t>
            </w:r>
            <w:r w:rsidR="00B16035" w:rsidRPr="00FC53C8">
              <w:rPr>
                <w:sz w:val="20"/>
                <w:szCs w:val="20"/>
              </w:rPr>
              <w:t>synergies]</w:t>
            </w:r>
            <w:r w:rsidR="00B4276F" w:rsidRPr="00FC53C8">
              <w:rPr>
                <w:sz w:val="20"/>
                <w:szCs w:val="20"/>
              </w:rPr>
              <w:t xml:space="preserve"> </w:t>
            </w:r>
            <w:r w:rsidR="00B16035" w:rsidRPr="00FC53C8">
              <w:rPr>
                <w:sz w:val="20"/>
                <w:szCs w:val="20"/>
              </w:rPr>
              <w:t>with</w:t>
            </w:r>
            <w:r w:rsidR="00B4276F" w:rsidRPr="00FC53C8">
              <w:rPr>
                <w:sz w:val="20"/>
                <w:szCs w:val="20"/>
              </w:rPr>
              <w:t xml:space="preserve"> </w:t>
            </w:r>
            <w:r w:rsidR="00B16035" w:rsidRPr="00FC53C8">
              <w:rPr>
                <w:sz w:val="20"/>
                <w:szCs w:val="20"/>
              </w:rPr>
              <w:t>other</w:t>
            </w:r>
            <w:r w:rsidR="00B4276F" w:rsidRPr="00FC53C8">
              <w:rPr>
                <w:sz w:val="20"/>
                <w:szCs w:val="20"/>
              </w:rPr>
              <w:t xml:space="preserve"> </w:t>
            </w:r>
            <w:r w:rsidR="00B16035" w:rsidRPr="00FC53C8">
              <w:rPr>
                <w:sz w:val="20"/>
                <w:szCs w:val="20"/>
              </w:rPr>
              <w:t>multilateral</w:t>
            </w:r>
            <w:r w:rsidR="00B4276F" w:rsidRPr="00FC53C8">
              <w:rPr>
                <w:sz w:val="20"/>
                <w:szCs w:val="20"/>
              </w:rPr>
              <w:t xml:space="preserve"> </w:t>
            </w:r>
            <w:r w:rsidR="00B16035" w:rsidRPr="00FC53C8">
              <w:rPr>
                <w:sz w:val="20"/>
                <w:szCs w:val="20"/>
              </w:rPr>
              <w:t>processes.</w:t>
            </w:r>
          </w:p>
          <w:p w14:paraId="015549C9" w14:textId="77777777" w:rsidR="00B16035" w:rsidRPr="00FC53C8" w:rsidRDefault="00B16035" w:rsidP="00DD360B">
            <w:pPr>
              <w:pStyle w:val="SP5TableText"/>
              <w:rPr>
                <w:b/>
                <w:bCs/>
                <w:sz w:val="20"/>
                <w:szCs w:val="20"/>
                <w:lang w:val="en-US"/>
              </w:rPr>
            </w:pPr>
          </w:p>
        </w:tc>
        <w:tc>
          <w:tcPr>
            <w:tcW w:w="4933" w:type="dxa"/>
          </w:tcPr>
          <w:p w14:paraId="3FFC65E2" w14:textId="77777777" w:rsidR="00B16035" w:rsidRPr="00FC53C8" w:rsidRDefault="00B16035" w:rsidP="00DD360B">
            <w:pPr>
              <w:rPr>
                <w:rFonts w:ascii="Calibri" w:hAnsi="Calibri" w:cs="Calibri"/>
                <w:color w:val="000000" w:themeColor="text1"/>
                <w:sz w:val="20"/>
                <w:szCs w:val="20"/>
              </w:rPr>
            </w:pPr>
          </w:p>
        </w:tc>
        <w:tc>
          <w:tcPr>
            <w:tcW w:w="4933" w:type="dxa"/>
          </w:tcPr>
          <w:p w14:paraId="50DD5BFA" w14:textId="77777777" w:rsidR="00B16035" w:rsidRPr="00FC53C8" w:rsidRDefault="00B16035" w:rsidP="00DD360B">
            <w:pPr>
              <w:rPr>
                <w:rFonts w:ascii="Calibri" w:hAnsi="Calibri" w:cs="Calibri"/>
                <w:color w:val="000000" w:themeColor="text1"/>
                <w:sz w:val="20"/>
                <w:szCs w:val="20"/>
              </w:rPr>
            </w:pPr>
          </w:p>
        </w:tc>
      </w:tr>
      <w:tr w:rsidR="00B16035" w:rsidRPr="00FC53C8" w14:paraId="36CB241C" w14:textId="77777777" w:rsidTr="00513BE3">
        <w:trPr>
          <w:cantSplit/>
        </w:trPr>
        <w:tc>
          <w:tcPr>
            <w:tcW w:w="4933" w:type="dxa"/>
          </w:tcPr>
          <w:p w14:paraId="47171C3A" w14:textId="7F9E3951" w:rsidR="00B16035" w:rsidRPr="00FC53C8" w:rsidRDefault="00B16035" w:rsidP="00DD360B">
            <w:pPr>
              <w:pStyle w:val="SP5TableText"/>
              <w:rPr>
                <w:rStyle w:val="ui-provider"/>
                <w:b/>
                <w:bCs/>
                <w:sz w:val="20"/>
                <w:szCs w:val="20"/>
              </w:rPr>
            </w:pPr>
            <w:r w:rsidRPr="00FC53C8">
              <w:rPr>
                <w:rStyle w:val="ui-provider"/>
                <w:b/>
                <w:bCs/>
                <w:sz w:val="20"/>
                <w:szCs w:val="20"/>
              </w:rPr>
              <w:t>Target</w:t>
            </w:r>
            <w:r w:rsidR="00B4276F" w:rsidRPr="00FC53C8">
              <w:rPr>
                <w:rStyle w:val="ui-provider"/>
                <w:b/>
                <w:bCs/>
                <w:sz w:val="20"/>
                <w:szCs w:val="20"/>
              </w:rPr>
              <w:t xml:space="preserve"> </w:t>
            </w:r>
            <w:r w:rsidRPr="00FC53C8">
              <w:rPr>
                <w:rStyle w:val="ui-provider"/>
                <w:b/>
                <w:bCs/>
                <w:sz w:val="20"/>
                <w:szCs w:val="20"/>
              </w:rPr>
              <w:t>4.2</w:t>
            </w:r>
            <w:r w:rsidR="00B4276F" w:rsidRPr="00FC53C8">
              <w:rPr>
                <w:rStyle w:val="ui-provider"/>
                <w:b/>
                <w:bCs/>
                <w:sz w:val="20"/>
                <w:szCs w:val="20"/>
              </w:rPr>
              <w:t xml:space="preserve"> </w:t>
            </w:r>
            <w:r w:rsidRPr="00FC53C8">
              <w:rPr>
                <w:rStyle w:val="ui-provider"/>
                <w:b/>
                <w:bCs/>
                <w:sz w:val="20"/>
                <w:szCs w:val="20"/>
              </w:rPr>
              <w:t>Improve</w:t>
            </w:r>
            <w:r w:rsidR="00B4276F" w:rsidRPr="00FC53C8">
              <w:rPr>
                <w:rStyle w:val="ui-provider"/>
                <w:b/>
                <w:bCs/>
                <w:sz w:val="20"/>
                <w:szCs w:val="20"/>
              </w:rPr>
              <w:t xml:space="preserve"> </w:t>
            </w:r>
            <w:r w:rsidRPr="00FC53C8">
              <w:rPr>
                <w:rStyle w:val="ui-provider"/>
                <w:b/>
                <w:bCs/>
                <w:sz w:val="20"/>
                <w:szCs w:val="20"/>
              </w:rPr>
              <w:t>information,</w:t>
            </w:r>
            <w:r w:rsidR="00B4276F" w:rsidRPr="00FC53C8">
              <w:rPr>
                <w:rStyle w:val="ui-provider"/>
                <w:b/>
                <w:bCs/>
                <w:sz w:val="20"/>
                <w:szCs w:val="20"/>
              </w:rPr>
              <w:t xml:space="preserve"> </w:t>
            </w:r>
            <w:r w:rsidRPr="00FC53C8">
              <w:rPr>
                <w:rStyle w:val="ui-provider"/>
                <w:b/>
                <w:bCs/>
                <w:sz w:val="20"/>
                <w:szCs w:val="20"/>
              </w:rPr>
              <w:t>data</w:t>
            </w:r>
            <w:r w:rsidR="00B4276F" w:rsidRPr="00FC53C8">
              <w:rPr>
                <w:rStyle w:val="ui-provider"/>
                <w:b/>
                <w:bCs/>
                <w:sz w:val="20"/>
                <w:szCs w:val="20"/>
              </w:rPr>
              <w:t xml:space="preserve"> </w:t>
            </w:r>
            <w:r w:rsidRPr="00FC53C8">
              <w:rPr>
                <w:rStyle w:val="ui-provider"/>
                <w:b/>
                <w:bCs/>
                <w:sz w:val="20"/>
                <w:szCs w:val="20"/>
              </w:rPr>
              <w:t>[and</w:t>
            </w:r>
            <w:r w:rsidR="00B4276F" w:rsidRPr="00FC53C8">
              <w:rPr>
                <w:rStyle w:val="ui-provider"/>
                <w:b/>
                <w:bCs/>
                <w:sz w:val="20"/>
                <w:szCs w:val="20"/>
              </w:rPr>
              <w:t xml:space="preserve"> </w:t>
            </w:r>
            <w:r w:rsidRPr="00FC53C8">
              <w:rPr>
                <w:rStyle w:val="ui-provider"/>
                <w:b/>
                <w:bCs/>
                <w:sz w:val="20"/>
                <w:szCs w:val="20"/>
              </w:rPr>
              <w:t>technology]</w:t>
            </w:r>
            <w:r w:rsidR="00B4276F" w:rsidRPr="00FC53C8">
              <w:rPr>
                <w:rStyle w:val="ui-provider"/>
                <w:b/>
                <w:bCs/>
                <w:sz w:val="20"/>
                <w:szCs w:val="20"/>
              </w:rPr>
              <w:t xml:space="preserve"> </w:t>
            </w:r>
            <w:r w:rsidRPr="00FC53C8">
              <w:rPr>
                <w:rStyle w:val="ui-provider"/>
                <w:b/>
                <w:bCs/>
                <w:sz w:val="20"/>
                <w:szCs w:val="20"/>
              </w:rPr>
              <w:t>sharing</w:t>
            </w:r>
          </w:p>
          <w:p w14:paraId="5CA2A680" w14:textId="3C5B5E82" w:rsidR="00B16035" w:rsidRPr="00FC53C8" w:rsidRDefault="00B16035" w:rsidP="00DD360B">
            <w:pPr>
              <w:pStyle w:val="SP5TableText"/>
              <w:rPr>
                <w:rStyle w:val="ui-provider"/>
                <w:sz w:val="20"/>
                <w:szCs w:val="20"/>
              </w:rPr>
            </w:pPr>
            <w:r w:rsidRPr="00FC53C8">
              <w:rPr>
                <w:rStyle w:val="ui-provider"/>
                <w:sz w:val="20"/>
                <w:szCs w:val="20"/>
              </w:rPr>
              <w:t>Improve</w:t>
            </w:r>
            <w:r w:rsidR="00B4276F" w:rsidRPr="00FC53C8">
              <w:rPr>
                <w:rStyle w:val="ui-provider"/>
                <w:sz w:val="20"/>
                <w:szCs w:val="20"/>
              </w:rPr>
              <w:t xml:space="preserve"> </w:t>
            </w:r>
            <w:r w:rsidRPr="00FC53C8">
              <w:rPr>
                <w:rStyle w:val="ui-provider"/>
                <w:sz w:val="20"/>
                <w:szCs w:val="20"/>
              </w:rPr>
              <w:t>information,</w:t>
            </w:r>
            <w:r w:rsidR="00B4276F" w:rsidRPr="00FC53C8">
              <w:rPr>
                <w:rStyle w:val="ui-provider"/>
                <w:sz w:val="20"/>
                <w:szCs w:val="20"/>
              </w:rPr>
              <w:t xml:space="preserve"> </w:t>
            </w:r>
            <w:r w:rsidRPr="00FC53C8">
              <w:rPr>
                <w:rStyle w:val="ui-provider"/>
                <w:sz w:val="20"/>
                <w:szCs w:val="20"/>
              </w:rPr>
              <w:t>data</w:t>
            </w:r>
            <w:r w:rsidR="00B4276F" w:rsidRPr="00FC53C8">
              <w:rPr>
                <w:rStyle w:val="ui-provider"/>
                <w:sz w:val="20"/>
                <w:szCs w:val="20"/>
              </w:rPr>
              <w:t xml:space="preserve"> </w:t>
            </w:r>
            <w:r w:rsidRPr="00FC53C8">
              <w:rPr>
                <w:rStyle w:val="ui-provider"/>
                <w:sz w:val="20"/>
                <w:szCs w:val="20"/>
              </w:rPr>
              <w:t>[and</w:t>
            </w:r>
            <w:r w:rsidR="00B4276F" w:rsidRPr="00FC53C8">
              <w:rPr>
                <w:rStyle w:val="ui-provider"/>
                <w:sz w:val="20"/>
                <w:szCs w:val="20"/>
              </w:rPr>
              <w:t xml:space="preserve"> </w:t>
            </w:r>
            <w:r w:rsidRPr="00FC53C8">
              <w:rPr>
                <w:rStyle w:val="ui-provider"/>
                <w:sz w:val="20"/>
                <w:szCs w:val="20"/>
              </w:rPr>
              <w:t>technology]</w:t>
            </w:r>
            <w:r w:rsidR="00B4276F" w:rsidRPr="00FC53C8">
              <w:rPr>
                <w:rStyle w:val="ui-provider"/>
                <w:sz w:val="20"/>
                <w:szCs w:val="20"/>
              </w:rPr>
              <w:t xml:space="preserve"> </w:t>
            </w:r>
            <w:r w:rsidRPr="00FC53C8">
              <w:rPr>
                <w:rStyle w:val="ui-provider"/>
                <w:sz w:val="20"/>
                <w:szCs w:val="20"/>
              </w:rPr>
              <w:t>sharing</w:t>
            </w:r>
            <w:r w:rsidR="00B4276F" w:rsidRPr="00FC53C8">
              <w:rPr>
                <w:rStyle w:val="ui-provider"/>
                <w:sz w:val="20"/>
                <w:szCs w:val="20"/>
              </w:rPr>
              <w:t xml:space="preserve"> </w:t>
            </w:r>
            <w:r w:rsidRPr="00FC53C8">
              <w:rPr>
                <w:rStyle w:val="ui-provider"/>
                <w:strike/>
                <w:sz w:val="20"/>
                <w:szCs w:val="20"/>
              </w:rPr>
              <w:t>[</w:t>
            </w:r>
            <w:r w:rsidRPr="00FC53C8">
              <w:rPr>
                <w:sz w:val="20"/>
                <w:szCs w:val="20"/>
                <w:lang w:val="en-US"/>
              </w:rPr>
              <w:t>to</w:t>
            </w:r>
            <w:r w:rsidR="00B4276F" w:rsidRPr="00FC53C8">
              <w:rPr>
                <w:sz w:val="20"/>
                <w:szCs w:val="20"/>
                <w:lang w:val="en-US"/>
              </w:rPr>
              <w:t xml:space="preserve"> </w:t>
            </w:r>
            <w:r w:rsidRPr="00FC53C8">
              <w:rPr>
                <w:sz w:val="20"/>
                <w:szCs w:val="20"/>
                <w:lang w:val="en-US"/>
              </w:rPr>
              <w:t>support</w:t>
            </w:r>
            <w:r w:rsidR="00B4276F" w:rsidRPr="00FC53C8">
              <w:rPr>
                <w:sz w:val="20"/>
                <w:szCs w:val="20"/>
                <w:lang w:val="en-US"/>
              </w:rPr>
              <w:t xml:space="preserve"> </w:t>
            </w:r>
            <w:r w:rsidRPr="00FC53C8">
              <w:rPr>
                <w:sz w:val="20"/>
                <w:szCs w:val="20"/>
                <w:lang w:val="en-US"/>
              </w:rPr>
              <w:t>evidence-based</w:t>
            </w:r>
            <w:r w:rsidR="00B4276F" w:rsidRPr="00FC53C8">
              <w:rPr>
                <w:sz w:val="20"/>
                <w:szCs w:val="20"/>
                <w:lang w:val="en-US"/>
              </w:rPr>
              <w:t xml:space="preserve"> </w:t>
            </w:r>
            <w:r w:rsidRPr="00FC53C8">
              <w:rPr>
                <w:sz w:val="20"/>
                <w:szCs w:val="20"/>
                <w:lang w:val="en-US"/>
              </w:rPr>
              <w:t>policy</w:t>
            </w:r>
            <w:r w:rsidR="00B4276F" w:rsidRPr="00FC53C8">
              <w:rPr>
                <w:sz w:val="20"/>
                <w:szCs w:val="20"/>
                <w:lang w:val="en-US"/>
              </w:rPr>
              <w:t xml:space="preserve"> </w:t>
            </w:r>
            <w:r w:rsidRPr="00FC53C8">
              <w:rPr>
                <w:sz w:val="20"/>
                <w:szCs w:val="20"/>
                <w:lang w:val="en-US"/>
              </w:rPr>
              <w:t>and</w:t>
            </w:r>
            <w:r w:rsidR="00B4276F" w:rsidRPr="00FC53C8">
              <w:rPr>
                <w:sz w:val="20"/>
                <w:szCs w:val="20"/>
                <w:lang w:val="en-US"/>
              </w:rPr>
              <w:t xml:space="preserve"> </w:t>
            </w:r>
            <w:r w:rsidRPr="00FC53C8">
              <w:rPr>
                <w:sz w:val="20"/>
                <w:szCs w:val="20"/>
                <w:lang w:val="en-US"/>
              </w:rPr>
              <w:t>management</w:t>
            </w:r>
            <w:r w:rsidR="00B4276F" w:rsidRPr="00FC53C8">
              <w:rPr>
                <w:sz w:val="20"/>
                <w:szCs w:val="20"/>
                <w:lang w:val="en-US"/>
              </w:rPr>
              <w:t xml:space="preserve"> </w:t>
            </w:r>
            <w:r w:rsidRPr="00FC53C8">
              <w:rPr>
                <w:sz w:val="20"/>
                <w:szCs w:val="20"/>
                <w:lang w:val="en-US"/>
              </w:rPr>
              <w:t>decision-making,</w:t>
            </w:r>
            <w:r w:rsidR="00B4276F" w:rsidRPr="00FC53C8">
              <w:rPr>
                <w:sz w:val="20"/>
                <w:szCs w:val="20"/>
                <w:lang w:val="en-US"/>
              </w:rPr>
              <w:t xml:space="preserve"> </w:t>
            </w:r>
            <w:r w:rsidRPr="00FC53C8">
              <w:rPr>
                <w:sz w:val="20"/>
                <w:szCs w:val="20"/>
                <w:lang w:val="en-US"/>
              </w:rPr>
              <w:t>promote</w:t>
            </w:r>
            <w:r w:rsidR="00B4276F" w:rsidRPr="00FC53C8">
              <w:rPr>
                <w:sz w:val="20"/>
                <w:szCs w:val="20"/>
                <w:lang w:val="en-US"/>
              </w:rPr>
              <w:t xml:space="preserve"> </w:t>
            </w:r>
            <w:r w:rsidRPr="00FC53C8">
              <w:rPr>
                <w:sz w:val="20"/>
                <w:szCs w:val="20"/>
                <w:lang w:val="en-US"/>
              </w:rPr>
              <w:t>scientific</w:t>
            </w:r>
            <w:r w:rsidR="00B4276F" w:rsidRPr="00FC53C8">
              <w:rPr>
                <w:sz w:val="20"/>
                <w:szCs w:val="20"/>
                <w:lang w:val="en-US"/>
              </w:rPr>
              <w:t xml:space="preserve"> </w:t>
            </w:r>
            <w:r w:rsidRPr="00FC53C8">
              <w:rPr>
                <w:sz w:val="20"/>
                <w:szCs w:val="20"/>
                <w:lang w:val="en-US"/>
              </w:rPr>
              <w:t>and</w:t>
            </w:r>
            <w:r w:rsidR="00B4276F" w:rsidRPr="00FC53C8">
              <w:rPr>
                <w:sz w:val="20"/>
                <w:szCs w:val="20"/>
                <w:lang w:val="en-US"/>
              </w:rPr>
              <w:t xml:space="preserve"> </w:t>
            </w:r>
            <w:r w:rsidRPr="00FC53C8">
              <w:rPr>
                <w:sz w:val="20"/>
                <w:szCs w:val="20"/>
                <w:lang w:val="en-US"/>
              </w:rPr>
              <w:t>technical</w:t>
            </w:r>
            <w:r w:rsidR="00B4276F" w:rsidRPr="00FC53C8">
              <w:rPr>
                <w:sz w:val="20"/>
                <w:szCs w:val="20"/>
                <w:lang w:val="en-US"/>
              </w:rPr>
              <w:t xml:space="preserve"> </w:t>
            </w:r>
            <w:r w:rsidRPr="00FC53C8">
              <w:rPr>
                <w:sz w:val="20"/>
                <w:szCs w:val="20"/>
              </w:rPr>
              <w:t>cooperation</w:t>
            </w:r>
            <w:r w:rsidR="00B4276F" w:rsidRPr="00FC53C8">
              <w:rPr>
                <w:sz w:val="20"/>
                <w:szCs w:val="20"/>
              </w:rPr>
              <w:t xml:space="preserve"> </w:t>
            </w:r>
            <w:r w:rsidRPr="00FC53C8">
              <w:rPr>
                <w:sz w:val="20"/>
                <w:szCs w:val="20"/>
              </w:rPr>
              <w:t>and</w:t>
            </w:r>
            <w:r w:rsidR="00B4276F" w:rsidRPr="00FC53C8">
              <w:rPr>
                <w:sz w:val="20"/>
                <w:szCs w:val="20"/>
              </w:rPr>
              <w:t xml:space="preserve"> </w:t>
            </w:r>
            <w:r w:rsidRPr="00FC53C8">
              <w:rPr>
                <w:sz w:val="20"/>
                <w:szCs w:val="20"/>
              </w:rPr>
              <w:t>capacity-building</w:t>
            </w:r>
            <w:r w:rsidR="00B4276F" w:rsidRPr="00FC53C8">
              <w:rPr>
                <w:sz w:val="20"/>
                <w:szCs w:val="20"/>
              </w:rPr>
              <w:t xml:space="preserve"> </w:t>
            </w:r>
            <w:r w:rsidRPr="00FC53C8">
              <w:rPr>
                <w:sz w:val="20"/>
                <w:szCs w:val="20"/>
              </w:rPr>
              <w:t>related</w:t>
            </w:r>
            <w:r w:rsidR="00B4276F" w:rsidRPr="00FC53C8">
              <w:rPr>
                <w:sz w:val="20"/>
                <w:szCs w:val="20"/>
              </w:rPr>
              <w:t xml:space="preserve"> </w:t>
            </w:r>
            <w:r w:rsidRPr="00FC53C8">
              <w:rPr>
                <w:sz w:val="20"/>
                <w:szCs w:val="20"/>
              </w:rPr>
              <w:t>to</w:t>
            </w:r>
            <w:r w:rsidR="00B4276F" w:rsidRPr="00FC53C8">
              <w:rPr>
                <w:sz w:val="20"/>
                <w:szCs w:val="20"/>
              </w:rPr>
              <w:t xml:space="preserve"> </w:t>
            </w:r>
            <w:r w:rsidRPr="00FC53C8">
              <w:rPr>
                <w:sz w:val="20"/>
                <w:szCs w:val="20"/>
              </w:rPr>
              <w:t>wetland</w:t>
            </w:r>
            <w:r w:rsidR="00B4276F" w:rsidRPr="00FC53C8">
              <w:rPr>
                <w:sz w:val="20"/>
                <w:szCs w:val="20"/>
              </w:rPr>
              <w:t xml:space="preserve"> </w:t>
            </w:r>
            <w:r w:rsidRPr="00FC53C8">
              <w:rPr>
                <w:sz w:val="20"/>
                <w:szCs w:val="20"/>
              </w:rPr>
              <w:t>conservation,</w:t>
            </w:r>
            <w:r w:rsidR="00B4276F" w:rsidRPr="00FC53C8">
              <w:rPr>
                <w:sz w:val="20"/>
                <w:szCs w:val="20"/>
              </w:rPr>
              <w:t xml:space="preserve"> </w:t>
            </w:r>
            <w:r w:rsidRPr="00FC53C8">
              <w:rPr>
                <w:sz w:val="20"/>
                <w:szCs w:val="20"/>
              </w:rPr>
              <w:t>wise</w:t>
            </w:r>
            <w:r w:rsidR="00B4276F" w:rsidRPr="00FC53C8">
              <w:rPr>
                <w:sz w:val="20"/>
                <w:szCs w:val="20"/>
              </w:rPr>
              <w:t xml:space="preserve"> </w:t>
            </w:r>
            <w:r w:rsidRPr="00FC53C8">
              <w:rPr>
                <w:sz w:val="20"/>
                <w:szCs w:val="20"/>
              </w:rPr>
              <w:t>use,</w:t>
            </w:r>
            <w:r w:rsidR="00B4276F" w:rsidRPr="00FC53C8">
              <w:rPr>
                <w:sz w:val="20"/>
                <w:szCs w:val="20"/>
              </w:rPr>
              <w:t xml:space="preserve"> </w:t>
            </w:r>
            <w:r w:rsidRPr="00FC53C8">
              <w:rPr>
                <w:sz w:val="20"/>
                <w:szCs w:val="20"/>
              </w:rPr>
              <w:t>monitoring,</w:t>
            </w:r>
            <w:r w:rsidR="00B4276F" w:rsidRPr="00FC53C8">
              <w:rPr>
                <w:sz w:val="20"/>
                <w:szCs w:val="20"/>
              </w:rPr>
              <w:t xml:space="preserve"> </w:t>
            </w:r>
            <w:r w:rsidRPr="00FC53C8">
              <w:rPr>
                <w:sz w:val="20"/>
                <w:szCs w:val="20"/>
              </w:rPr>
              <w:t>and</w:t>
            </w:r>
            <w:r w:rsidR="00B4276F" w:rsidRPr="00FC53C8">
              <w:rPr>
                <w:sz w:val="20"/>
                <w:szCs w:val="20"/>
              </w:rPr>
              <w:t xml:space="preserve"> </w:t>
            </w:r>
            <w:r w:rsidRPr="00FC53C8">
              <w:rPr>
                <w:sz w:val="20"/>
                <w:szCs w:val="20"/>
              </w:rPr>
              <w:t>reporting,</w:t>
            </w:r>
            <w:r w:rsidR="00B4276F" w:rsidRPr="00FC53C8">
              <w:rPr>
                <w:sz w:val="20"/>
                <w:szCs w:val="20"/>
              </w:rPr>
              <w:t xml:space="preserve"> </w:t>
            </w:r>
            <w:r w:rsidRPr="00FC53C8">
              <w:rPr>
                <w:sz w:val="20"/>
                <w:szCs w:val="20"/>
              </w:rPr>
              <w:t>taking</w:t>
            </w:r>
            <w:r w:rsidR="00B4276F" w:rsidRPr="00FC53C8">
              <w:rPr>
                <w:sz w:val="20"/>
                <w:szCs w:val="20"/>
              </w:rPr>
              <w:t xml:space="preserve"> </w:t>
            </w:r>
            <w:r w:rsidRPr="00FC53C8">
              <w:rPr>
                <w:sz w:val="20"/>
                <w:szCs w:val="20"/>
              </w:rPr>
              <w:t>into</w:t>
            </w:r>
            <w:r w:rsidR="00B4276F" w:rsidRPr="00FC53C8">
              <w:rPr>
                <w:sz w:val="20"/>
                <w:szCs w:val="20"/>
              </w:rPr>
              <w:t xml:space="preserve"> </w:t>
            </w:r>
            <w:r w:rsidRPr="00FC53C8">
              <w:rPr>
                <w:sz w:val="20"/>
                <w:szCs w:val="20"/>
              </w:rPr>
              <w:t>account</w:t>
            </w:r>
            <w:r w:rsidR="00B4276F" w:rsidRPr="00FC53C8">
              <w:rPr>
                <w:sz w:val="20"/>
                <w:szCs w:val="20"/>
              </w:rPr>
              <w:t xml:space="preserve"> </w:t>
            </w:r>
            <w:r w:rsidRPr="00FC53C8">
              <w:rPr>
                <w:sz w:val="20"/>
                <w:szCs w:val="20"/>
              </w:rPr>
              <w:t>the</w:t>
            </w:r>
            <w:r w:rsidR="00B4276F" w:rsidRPr="00FC53C8">
              <w:rPr>
                <w:sz w:val="20"/>
                <w:szCs w:val="20"/>
              </w:rPr>
              <w:t xml:space="preserve"> </w:t>
            </w:r>
            <w:r w:rsidRPr="00FC53C8">
              <w:rPr>
                <w:sz w:val="20"/>
                <w:szCs w:val="20"/>
              </w:rPr>
              <w:t>knowledge</w:t>
            </w:r>
            <w:r w:rsidR="00B4276F" w:rsidRPr="00FC53C8">
              <w:rPr>
                <w:sz w:val="20"/>
                <w:szCs w:val="20"/>
              </w:rPr>
              <w:t xml:space="preserve"> </w:t>
            </w:r>
            <w:r w:rsidRPr="00FC53C8">
              <w:rPr>
                <w:sz w:val="20"/>
                <w:szCs w:val="20"/>
              </w:rPr>
              <w:t>of</w:t>
            </w:r>
            <w:r w:rsidR="00B4276F" w:rsidRPr="00FC53C8">
              <w:rPr>
                <w:rStyle w:val="ui-provider"/>
                <w:sz w:val="20"/>
                <w:szCs w:val="20"/>
              </w:rPr>
              <w:t xml:space="preserve"> </w:t>
            </w:r>
            <w:r w:rsidRPr="00FC53C8">
              <w:rPr>
                <w:rStyle w:val="ui-provider"/>
                <w:sz w:val="20"/>
                <w:szCs w:val="20"/>
              </w:rPr>
              <w:t>Indigenous</w:t>
            </w:r>
            <w:r w:rsidR="00B4276F" w:rsidRPr="00FC53C8">
              <w:rPr>
                <w:rStyle w:val="ui-provider"/>
                <w:sz w:val="20"/>
                <w:szCs w:val="20"/>
              </w:rPr>
              <w:t xml:space="preserve"> </w:t>
            </w:r>
            <w:r w:rsidRPr="00FC53C8">
              <w:rPr>
                <w:rStyle w:val="ui-provider"/>
                <w:sz w:val="20"/>
                <w:szCs w:val="20"/>
              </w:rPr>
              <w:t>peoples</w:t>
            </w:r>
            <w:r w:rsidR="00B4276F" w:rsidRPr="00FC53C8">
              <w:rPr>
                <w:rStyle w:val="ui-provider"/>
                <w:sz w:val="20"/>
                <w:szCs w:val="20"/>
              </w:rPr>
              <w:t xml:space="preserve"> </w:t>
            </w:r>
            <w:r w:rsidRPr="00FC53C8">
              <w:rPr>
                <w:rStyle w:val="ui-provider"/>
                <w:sz w:val="20"/>
                <w:szCs w:val="20"/>
              </w:rPr>
              <w:t>and</w:t>
            </w:r>
            <w:r w:rsidR="00B4276F" w:rsidRPr="00FC53C8">
              <w:rPr>
                <w:rStyle w:val="ui-provider"/>
                <w:sz w:val="20"/>
                <w:szCs w:val="20"/>
              </w:rPr>
              <w:t xml:space="preserve"> </w:t>
            </w:r>
            <w:r w:rsidRPr="00FC53C8">
              <w:rPr>
                <w:rStyle w:val="ui-provider"/>
                <w:sz w:val="20"/>
                <w:szCs w:val="20"/>
              </w:rPr>
              <w:t>local</w:t>
            </w:r>
            <w:r w:rsidR="00B4276F" w:rsidRPr="00FC53C8">
              <w:rPr>
                <w:rStyle w:val="ui-provider"/>
                <w:sz w:val="20"/>
                <w:szCs w:val="20"/>
              </w:rPr>
              <w:t xml:space="preserve"> </w:t>
            </w:r>
            <w:r w:rsidRPr="00FC53C8">
              <w:rPr>
                <w:rStyle w:val="ui-provider"/>
                <w:sz w:val="20"/>
                <w:szCs w:val="20"/>
              </w:rPr>
              <w:t>communities</w:t>
            </w:r>
            <w:r w:rsidR="00B4276F" w:rsidRPr="00FC53C8">
              <w:rPr>
                <w:rStyle w:val="ui-provider"/>
                <w:sz w:val="20"/>
                <w:szCs w:val="20"/>
              </w:rPr>
              <w:t xml:space="preserve"> </w:t>
            </w:r>
            <w:r w:rsidRPr="00FC53C8">
              <w:rPr>
                <w:rStyle w:val="ui-provider"/>
                <w:sz w:val="20"/>
                <w:szCs w:val="20"/>
              </w:rPr>
              <w:t>[</w:t>
            </w:r>
            <w:r w:rsidR="00FC53C8" w:rsidRPr="00FC53C8">
              <w:rPr>
                <w:color w:val="000000" w:themeColor="text1"/>
                <w:sz w:val="20"/>
                <w:szCs w:val="20"/>
              </w:rPr>
              <w:t>and their free, prior and informed consent</w:t>
            </w:r>
            <w:r w:rsidRPr="00FC53C8">
              <w:rPr>
                <w:rStyle w:val="ui-provider"/>
                <w:sz w:val="20"/>
                <w:szCs w:val="20"/>
              </w:rPr>
              <w:t>].</w:t>
            </w:r>
          </w:p>
          <w:p w14:paraId="66DA56A3" w14:textId="77777777" w:rsidR="00B16035" w:rsidRPr="00FC53C8" w:rsidRDefault="00B16035" w:rsidP="00DD360B">
            <w:pPr>
              <w:pStyle w:val="SP5TableText"/>
              <w:rPr>
                <w:b/>
                <w:bCs/>
                <w:sz w:val="20"/>
                <w:szCs w:val="20"/>
                <w:lang w:val="en-US"/>
              </w:rPr>
            </w:pPr>
          </w:p>
        </w:tc>
        <w:tc>
          <w:tcPr>
            <w:tcW w:w="4933" w:type="dxa"/>
          </w:tcPr>
          <w:p w14:paraId="613A98C2" w14:textId="77777777" w:rsidR="00B16035" w:rsidRPr="00FC53C8" w:rsidRDefault="00B16035" w:rsidP="00DD360B">
            <w:pPr>
              <w:rPr>
                <w:rFonts w:ascii="Calibri" w:hAnsi="Calibri" w:cs="Calibri"/>
                <w:color w:val="000000" w:themeColor="text1"/>
                <w:sz w:val="20"/>
                <w:szCs w:val="20"/>
              </w:rPr>
            </w:pPr>
          </w:p>
        </w:tc>
        <w:tc>
          <w:tcPr>
            <w:tcW w:w="4933" w:type="dxa"/>
          </w:tcPr>
          <w:p w14:paraId="200339BF" w14:textId="77777777" w:rsidR="00B16035" w:rsidRPr="00FC53C8" w:rsidRDefault="00B16035" w:rsidP="00DD360B">
            <w:pPr>
              <w:rPr>
                <w:rFonts w:ascii="Calibri" w:hAnsi="Calibri" w:cs="Calibri"/>
                <w:color w:val="000000" w:themeColor="text1"/>
                <w:sz w:val="20"/>
                <w:szCs w:val="20"/>
              </w:rPr>
            </w:pPr>
          </w:p>
        </w:tc>
      </w:tr>
      <w:tr w:rsidR="00B16035" w:rsidRPr="00FC53C8" w14:paraId="6F6A5721" w14:textId="77777777" w:rsidTr="00513BE3">
        <w:trPr>
          <w:cantSplit/>
        </w:trPr>
        <w:tc>
          <w:tcPr>
            <w:tcW w:w="4933" w:type="dxa"/>
          </w:tcPr>
          <w:p w14:paraId="2A352A34" w14:textId="0C29F145" w:rsidR="00B16035" w:rsidRPr="00FC53C8" w:rsidRDefault="00B16035" w:rsidP="00DD360B">
            <w:pPr>
              <w:pStyle w:val="SP5TableText"/>
              <w:rPr>
                <w:b/>
                <w:bCs/>
                <w:sz w:val="20"/>
                <w:szCs w:val="20"/>
                <w:lang w:val="en-US"/>
              </w:rPr>
            </w:pPr>
            <w:r w:rsidRPr="00FC53C8">
              <w:rPr>
                <w:b/>
                <w:bCs/>
                <w:sz w:val="20"/>
                <w:szCs w:val="20"/>
                <w:lang w:val="en-US"/>
              </w:rPr>
              <w:lastRenderedPageBreak/>
              <w:t>Target</w:t>
            </w:r>
            <w:r w:rsidR="00B4276F" w:rsidRPr="00FC53C8">
              <w:rPr>
                <w:b/>
                <w:bCs/>
                <w:sz w:val="20"/>
                <w:szCs w:val="20"/>
                <w:lang w:val="en-US"/>
              </w:rPr>
              <w:t xml:space="preserve"> </w:t>
            </w:r>
            <w:r w:rsidRPr="00FC53C8">
              <w:rPr>
                <w:b/>
                <w:bCs/>
                <w:sz w:val="20"/>
                <w:szCs w:val="20"/>
                <w:lang w:val="en-US"/>
              </w:rPr>
              <w:t>4.2</w:t>
            </w:r>
            <w:r w:rsidR="00B4276F" w:rsidRPr="00FC53C8">
              <w:rPr>
                <w:b/>
                <w:bCs/>
                <w:sz w:val="20"/>
                <w:szCs w:val="20"/>
                <w:lang w:val="en-US"/>
              </w:rPr>
              <w:t xml:space="preserve"> </w:t>
            </w:r>
            <w:r w:rsidRPr="00FC53C8">
              <w:rPr>
                <w:b/>
                <w:bCs/>
                <w:sz w:val="20"/>
                <w:szCs w:val="20"/>
                <w:lang w:val="en-US"/>
              </w:rPr>
              <w:t>alt</w:t>
            </w:r>
            <w:r w:rsidR="00B4276F" w:rsidRPr="00FC53C8">
              <w:rPr>
                <w:b/>
                <w:bCs/>
                <w:sz w:val="20"/>
                <w:szCs w:val="20"/>
                <w:lang w:val="en-US"/>
              </w:rPr>
              <w:t xml:space="preserve"> </w:t>
            </w:r>
            <w:r w:rsidRPr="00FC53C8">
              <w:rPr>
                <w:rStyle w:val="ui-provider"/>
                <w:b/>
                <w:bCs/>
                <w:sz w:val="20"/>
                <w:szCs w:val="20"/>
              </w:rPr>
              <w:t>Improve</w:t>
            </w:r>
            <w:r w:rsidR="00B4276F" w:rsidRPr="00FC53C8">
              <w:rPr>
                <w:rStyle w:val="ui-provider"/>
                <w:b/>
                <w:bCs/>
                <w:sz w:val="20"/>
                <w:szCs w:val="20"/>
              </w:rPr>
              <w:t xml:space="preserve"> </w:t>
            </w:r>
            <w:r w:rsidRPr="00FC53C8">
              <w:rPr>
                <w:rStyle w:val="ui-provider"/>
                <w:b/>
                <w:bCs/>
                <w:sz w:val="20"/>
                <w:szCs w:val="20"/>
              </w:rPr>
              <w:t>information,</w:t>
            </w:r>
            <w:r w:rsidR="00B4276F" w:rsidRPr="00FC53C8">
              <w:rPr>
                <w:rStyle w:val="ui-provider"/>
                <w:b/>
                <w:bCs/>
                <w:sz w:val="20"/>
                <w:szCs w:val="20"/>
              </w:rPr>
              <w:t xml:space="preserve"> </w:t>
            </w:r>
            <w:r w:rsidRPr="00FC53C8">
              <w:rPr>
                <w:rStyle w:val="ui-provider"/>
                <w:b/>
                <w:bCs/>
                <w:sz w:val="20"/>
                <w:szCs w:val="20"/>
              </w:rPr>
              <w:t>data</w:t>
            </w:r>
            <w:r w:rsidR="00B4276F" w:rsidRPr="00FC53C8">
              <w:rPr>
                <w:rStyle w:val="ui-provider"/>
                <w:b/>
                <w:bCs/>
                <w:sz w:val="20"/>
                <w:szCs w:val="20"/>
              </w:rPr>
              <w:t xml:space="preserve"> </w:t>
            </w:r>
            <w:r w:rsidRPr="00FC53C8">
              <w:rPr>
                <w:rStyle w:val="ui-provider"/>
                <w:b/>
                <w:bCs/>
                <w:sz w:val="20"/>
                <w:szCs w:val="20"/>
              </w:rPr>
              <w:t>[and</w:t>
            </w:r>
            <w:r w:rsidR="00B4276F" w:rsidRPr="00FC53C8">
              <w:rPr>
                <w:rStyle w:val="ui-provider"/>
                <w:b/>
                <w:bCs/>
                <w:sz w:val="20"/>
                <w:szCs w:val="20"/>
              </w:rPr>
              <w:t xml:space="preserve"> </w:t>
            </w:r>
            <w:r w:rsidRPr="00FC53C8">
              <w:rPr>
                <w:rStyle w:val="ui-provider"/>
                <w:b/>
                <w:bCs/>
                <w:sz w:val="20"/>
                <w:szCs w:val="20"/>
              </w:rPr>
              <w:t>technology]</w:t>
            </w:r>
            <w:r w:rsidR="00B4276F" w:rsidRPr="00FC53C8">
              <w:rPr>
                <w:rStyle w:val="ui-provider"/>
                <w:b/>
                <w:bCs/>
                <w:sz w:val="20"/>
                <w:szCs w:val="20"/>
              </w:rPr>
              <w:t xml:space="preserve"> </w:t>
            </w:r>
            <w:r w:rsidRPr="00FC53C8">
              <w:rPr>
                <w:rStyle w:val="ui-provider"/>
                <w:b/>
                <w:bCs/>
                <w:sz w:val="20"/>
                <w:szCs w:val="20"/>
              </w:rPr>
              <w:t>sharing</w:t>
            </w:r>
          </w:p>
          <w:p w14:paraId="54A0D32C" w14:textId="66360D84" w:rsidR="00B16035" w:rsidRPr="00FC53C8" w:rsidRDefault="00B16035" w:rsidP="00DD360B">
            <w:pPr>
              <w:pStyle w:val="SP5TableText"/>
              <w:rPr>
                <w:rStyle w:val="ui-provider"/>
                <w:sz w:val="20"/>
                <w:szCs w:val="20"/>
              </w:rPr>
            </w:pPr>
            <w:r w:rsidRPr="00FC53C8">
              <w:rPr>
                <w:sz w:val="20"/>
                <w:szCs w:val="20"/>
                <w:lang w:val="en-US"/>
              </w:rPr>
              <w:t>Evidence-based</w:t>
            </w:r>
            <w:r w:rsidR="00B4276F" w:rsidRPr="00FC53C8">
              <w:rPr>
                <w:sz w:val="20"/>
                <w:szCs w:val="20"/>
                <w:lang w:val="en-US"/>
              </w:rPr>
              <w:t xml:space="preserve"> </w:t>
            </w:r>
            <w:r w:rsidRPr="00FC53C8">
              <w:rPr>
                <w:sz w:val="20"/>
                <w:szCs w:val="20"/>
                <w:lang w:val="en-US"/>
              </w:rPr>
              <w:t>policy</w:t>
            </w:r>
            <w:r w:rsidR="00B4276F" w:rsidRPr="00FC53C8">
              <w:rPr>
                <w:sz w:val="20"/>
                <w:szCs w:val="20"/>
                <w:lang w:val="en-US"/>
              </w:rPr>
              <w:t xml:space="preserve"> </w:t>
            </w:r>
            <w:r w:rsidRPr="00FC53C8">
              <w:rPr>
                <w:sz w:val="20"/>
                <w:szCs w:val="20"/>
                <w:lang w:val="en-US"/>
              </w:rPr>
              <w:t>and</w:t>
            </w:r>
            <w:r w:rsidR="00B4276F" w:rsidRPr="00FC53C8">
              <w:rPr>
                <w:sz w:val="20"/>
                <w:szCs w:val="20"/>
                <w:lang w:val="en-US"/>
              </w:rPr>
              <w:t xml:space="preserve"> </w:t>
            </w:r>
            <w:r w:rsidRPr="00FC53C8">
              <w:rPr>
                <w:sz w:val="20"/>
                <w:szCs w:val="20"/>
                <w:lang w:val="en-US"/>
              </w:rPr>
              <w:t>management</w:t>
            </w:r>
            <w:r w:rsidR="00B4276F" w:rsidRPr="00FC53C8">
              <w:rPr>
                <w:sz w:val="20"/>
                <w:szCs w:val="20"/>
                <w:lang w:val="en-US"/>
              </w:rPr>
              <w:t xml:space="preserve"> </w:t>
            </w:r>
            <w:r w:rsidRPr="00FC53C8">
              <w:rPr>
                <w:sz w:val="20"/>
                <w:szCs w:val="20"/>
                <w:lang w:val="en-US"/>
              </w:rPr>
              <w:t>decision-making</w:t>
            </w:r>
            <w:r w:rsidR="00B4276F" w:rsidRPr="00FC53C8">
              <w:rPr>
                <w:sz w:val="20"/>
                <w:szCs w:val="20"/>
                <w:lang w:val="en-US"/>
              </w:rPr>
              <w:t xml:space="preserve"> </w:t>
            </w:r>
            <w:r w:rsidRPr="00FC53C8">
              <w:rPr>
                <w:sz w:val="20"/>
                <w:szCs w:val="20"/>
                <w:lang w:val="en-US"/>
              </w:rPr>
              <w:t>and</w:t>
            </w:r>
            <w:r w:rsidR="00B4276F" w:rsidRPr="00FC53C8">
              <w:rPr>
                <w:sz w:val="20"/>
                <w:szCs w:val="20"/>
                <w:lang w:val="en-US"/>
              </w:rPr>
              <w:t xml:space="preserve"> </w:t>
            </w:r>
            <w:r w:rsidRPr="00FC53C8">
              <w:rPr>
                <w:sz w:val="20"/>
                <w:szCs w:val="20"/>
                <w:lang w:val="en-US"/>
              </w:rPr>
              <w:t>monitoring</w:t>
            </w:r>
            <w:r w:rsidR="00B4276F" w:rsidRPr="00FC53C8">
              <w:rPr>
                <w:sz w:val="20"/>
                <w:szCs w:val="20"/>
                <w:lang w:val="en-US"/>
              </w:rPr>
              <w:t xml:space="preserve"> </w:t>
            </w:r>
            <w:r w:rsidRPr="00FC53C8">
              <w:rPr>
                <w:sz w:val="20"/>
                <w:szCs w:val="20"/>
                <w:lang w:val="en-US"/>
              </w:rPr>
              <w:t>and</w:t>
            </w:r>
            <w:r w:rsidR="00B4276F" w:rsidRPr="00FC53C8">
              <w:rPr>
                <w:sz w:val="20"/>
                <w:szCs w:val="20"/>
                <w:lang w:val="en-US"/>
              </w:rPr>
              <w:t xml:space="preserve"> </w:t>
            </w:r>
            <w:r w:rsidRPr="00FC53C8">
              <w:rPr>
                <w:sz w:val="20"/>
                <w:szCs w:val="20"/>
                <w:lang w:val="en-US"/>
              </w:rPr>
              <w:t>reporting</w:t>
            </w:r>
            <w:r w:rsidR="00B4276F" w:rsidRPr="00FC53C8">
              <w:rPr>
                <w:sz w:val="20"/>
                <w:szCs w:val="20"/>
                <w:lang w:val="en-US"/>
              </w:rPr>
              <w:t xml:space="preserve"> </w:t>
            </w:r>
            <w:r w:rsidRPr="00FC53C8">
              <w:rPr>
                <w:sz w:val="20"/>
                <w:szCs w:val="20"/>
                <w:lang w:val="en-US"/>
              </w:rPr>
              <w:t>is</w:t>
            </w:r>
            <w:r w:rsidR="00B4276F" w:rsidRPr="00FC53C8">
              <w:rPr>
                <w:sz w:val="20"/>
                <w:szCs w:val="20"/>
                <w:lang w:val="en-US"/>
              </w:rPr>
              <w:t xml:space="preserve"> </w:t>
            </w:r>
            <w:r w:rsidRPr="00FC53C8">
              <w:rPr>
                <w:sz w:val="20"/>
                <w:szCs w:val="20"/>
                <w:lang w:val="en-US"/>
              </w:rPr>
              <w:t>supported</w:t>
            </w:r>
            <w:r w:rsidR="00B4276F" w:rsidRPr="00FC53C8">
              <w:rPr>
                <w:sz w:val="20"/>
                <w:szCs w:val="20"/>
                <w:lang w:val="en-US"/>
              </w:rPr>
              <w:t xml:space="preserve"> </w:t>
            </w:r>
            <w:r w:rsidRPr="00FC53C8">
              <w:rPr>
                <w:sz w:val="20"/>
                <w:szCs w:val="20"/>
                <w:lang w:val="en-US"/>
              </w:rPr>
              <w:t>through</w:t>
            </w:r>
            <w:r w:rsidR="00B4276F" w:rsidRPr="00FC53C8">
              <w:rPr>
                <w:sz w:val="20"/>
                <w:szCs w:val="20"/>
                <w:lang w:val="en-US"/>
              </w:rPr>
              <w:t xml:space="preserve"> </w:t>
            </w:r>
            <w:r w:rsidRPr="00FC53C8">
              <w:rPr>
                <w:sz w:val="20"/>
                <w:szCs w:val="20"/>
                <w:lang w:val="en-US"/>
              </w:rPr>
              <w:t>improved</w:t>
            </w:r>
            <w:r w:rsidR="00B4276F" w:rsidRPr="00FC53C8">
              <w:rPr>
                <w:sz w:val="20"/>
                <w:szCs w:val="20"/>
                <w:lang w:val="en-US"/>
              </w:rPr>
              <w:t xml:space="preserve"> </w:t>
            </w:r>
            <w:r w:rsidRPr="00FC53C8">
              <w:rPr>
                <w:sz w:val="20"/>
                <w:szCs w:val="20"/>
                <w:lang w:val="en-US"/>
              </w:rPr>
              <w:t>information</w:t>
            </w:r>
            <w:r w:rsidR="00B4276F" w:rsidRPr="00FC53C8">
              <w:rPr>
                <w:sz w:val="20"/>
                <w:szCs w:val="20"/>
                <w:lang w:val="en-US"/>
              </w:rPr>
              <w:t xml:space="preserve"> </w:t>
            </w:r>
            <w:r w:rsidRPr="00FC53C8">
              <w:rPr>
                <w:sz w:val="20"/>
                <w:szCs w:val="20"/>
                <w:lang w:val="en-US"/>
              </w:rPr>
              <w:t>and</w:t>
            </w:r>
            <w:r w:rsidR="00B4276F" w:rsidRPr="00FC53C8">
              <w:rPr>
                <w:sz w:val="20"/>
                <w:szCs w:val="20"/>
                <w:lang w:val="en-US"/>
              </w:rPr>
              <w:t xml:space="preserve"> </w:t>
            </w:r>
            <w:r w:rsidRPr="00FC53C8">
              <w:rPr>
                <w:sz w:val="20"/>
                <w:szCs w:val="20"/>
                <w:lang w:val="en-US"/>
              </w:rPr>
              <w:t>data</w:t>
            </w:r>
            <w:r w:rsidR="00B4276F" w:rsidRPr="00FC53C8">
              <w:rPr>
                <w:sz w:val="20"/>
                <w:szCs w:val="20"/>
                <w:lang w:val="en-US"/>
              </w:rPr>
              <w:t xml:space="preserve"> </w:t>
            </w:r>
            <w:r w:rsidRPr="00FC53C8">
              <w:rPr>
                <w:sz w:val="20"/>
                <w:szCs w:val="20"/>
                <w:lang w:val="en-US"/>
              </w:rPr>
              <w:t>sharing,</w:t>
            </w:r>
            <w:r w:rsidR="00B4276F" w:rsidRPr="00FC53C8">
              <w:rPr>
                <w:sz w:val="20"/>
                <w:szCs w:val="20"/>
                <w:lang w:val="en-US"/>
              </w:rPr>
              <w:t xml:space="preserve"> </w:t>
            </w:r>
            <w:r w:rsidRPr="00FC53C8">
              <w:rPr>
                <w:sz w:val="20"/>
                <w:szCs w:val="20"/>
                <w:lang w:val="en-US"/>
              </w:rPr>
              <w:t>scientific</w:t>
            </w:r>
            <w:r w:rsidR="00B4276F" w:rsidRPr="00FC53C8">
              <w:rPr>
                <w:sz w:val="20"/>
                <w:szCs w:val="20"/>
                <w:lang w:val="en-US"/>
              </w:rPr>
              <w:t xml:space="preserve"> </w:t>
            </w:r>
            <w:r w:rsidRPr="00FC53C8">
              <w:rPr>
                <w:sz w:val="20"/>
                <w:szCs w:val="20"/>
                <w:lang w:val="en-US"/>
              </w:rPr>
              <w:t>and</w:t>
            </w:r>
            <w:r w:rsidR="00B4276F" w:rsidRPr="00FC53C8">
              <w:rPr>
                <w:sz w:val="20"/>
                <w:szCs w:val="20"/>
                <w:lang w:val="en-US"/>
              </w:rPr>
              <w:t xml:space="preserve"> </w:t>
            </w:r>
            <w:r w:rsidRPr="00FC53C8">
              <w:rPr>
                <w:sz w:val="20"/>
                <w:szCs w:val="20"/>
                <w:lang w:val="en-US"/>
              </w:rPr>
              <w:t>technical</w:t>
            </w:r>
            <w:r w:rsidR="00B4276F" w:rsidRPr="00FC53C8">
              <w:rPr>
                <w:sz w:val="20"/>
                <w:szCs w:val="20"/>
                <w:lang w:val="en-US"/>
              </w:rPr>
              <w:t xml:space="preserve"> </w:t>
            </w:r>
            <w:r w:rsidRPr="00FC53C8">
              <w:rPr>
                <w:sz w:val="20"/>
                <w:szCs w:val="20"/>
                <w:lang w:val="en-US"/>
              </w:rPr>
              <w:t>cooperation</w:t>
            </w:r>
            <w:r w:rsidR="00B4276F" w:rsidRPr="00FC53C8">
              <w:rPr>
                <w:sz w:val="20"/>
                <w:szCs w:val="20"/>
                <w:lang w:val="en-US"/>
              </w:rPr>
              <w:t xml:space="preserve"> </w:t>
            </w:r>
            <w:r w:rsidRPr="00FC53C8">
              <w:rPr>
                <w:sz w:val="20"/>
                <w:szCs w:val="20"/>
                <w:lang w:val="en-US"/>
              </w:rPr>
              <w:t>and</w:t>
            </w:r>
            <w:r w:rsidR="00B4276F" w:rsidRPr="00FC53C8">
              <w:rPr>
                <w:sz w:val="20"/>
                <w:szCs w:val="20"/>
                <w:lang w:val="en-US"/>
              </w:rPr>
              <w:t xml:space="preserve"> </w:t>
            </w:r>
            <w:r w:rsidRPr="00FC53C8">
              <w:rPr>
                <w:sz w:val="20"/>
                <w:szCs w:val="20"/>
                <w:lang w:val="en-US"/>
              </w:rPr>
              <w:t>capacity</w:t>
            </w:r>
            <w:r w:rsidR="00B4276F" w:rsidRPr="00FC53C8">
              <w:rPr>
                <w:sz w:val="20"/>
                <w:szCs w:val="20"/>
                <w:lang w:val="en-US"/>
              </w:rPr>
              <w:t xml:space="preserve"> </w:t>
            </w:r>
            <w:r w:rsidRPr="00FC53C8">
              <w:rPr>
                <w:sz w:val="20"/>
                <w:szCs w:val="20"/>
                <w:lang w:val="en-US"/>
              </w:rPr>
              <w:t>building</w:t>
            </w:r>
            <w:r w:rsidR="00B4276F" w:rsidRPr="00FC53C8">
              <w:rPr>
                <w:sz w:val="20"/>
                <w:szCs w:val="20"/>
                <w:lang w:val="en-US"/>
              </w:rPr>
              <w:t xml:space="preserve"> </w:t>
            </w:r>
            <w:r w:rsidRPr="00FC53C8">
              <w:rPr>
                <w:sz w:val="20"/>
                <w:szCs w:val="20"/>
                <w:lang w:val="en-US"/>
              </w:rPr>
              <w:t>and</w:t>
            </w:r>
            <w:r w:rsidR="00B4276F" w:rsidRPr="00FC53C8">
              <w:rPr>
                <w:sz w:val="20"/>
                <w:szCs w:val="20"/>
                <w:lang w:val="en-US"/>
              </w:rPr>
              <w:t xml:space="preserve"> </w:t>
            </w:r>
            <w:r w:rsidRPr="00FC53C8">
              <w:rPr>
                <w:sz w:val="20"/>
                <w:szCs w:val="20"/>
                <w:lang w:val="en-US"/>
              </w:rPr>
              <w:t>[voluntary]</w:t>
            </w:r>
            <w:r w:rsidR="00B4276F" w:rsidRPr="00FC53C8">
              <w:rPr>
                <w:sz w:val="20"/>
                <w:szCs w:val="20"/>
                <w:lang w:val="en-US"/>
              </w:rPr>
              <w:t xml:space="preserve"> </w:t>
            </w:r>
            <w:r w:rsidRPr="00FC53C8">
              <w:rPr>
                <w:sz w:val="20"/>
                <w:szCs w:val="20"/>
                <w:lang w:val="en-US"/>
              </w:rPr>
              <w:t>technology</w:t>
            </w:r>
            <w:r w:rsidR="00B4276F" w:rsidRPr="00FC53C8">
              <w:rPr>
                <w:sz w:val="20"/>
                <w:szCs w:val="20"/>
                <w:lang w:val="en-US"/>
              </w:rPr>
              <w:t xml:space="preserve"> </w:t>
            </w:r>
            <w:r w:rsidRPr="00FC53C8">
              <w:rPr>
                <w:sz w:val="20"/>
                <w:szCs w:val="20"/>
                <w:lang w:val="en-US"/>
              </w:rPr>
              <w:t>transfer</w:t>
            </w:r>
            <w:r w:rsidR="00B4276F" w:rsidRPr="00FC53C8">
              <w:rPr>
                <w:sz w:val="20"/>
                <w:szCs w:val="20"/>
                <w:lang w:val="en-US"/>
              </w:rPr>
              <w:t xml:space="preserve"> </w:t>
            </w:r>
            <w:r w:rsidRPr="00FC53C8">
              <w:rPr>
                <w:sz w:val="20"/>
                <w:szCs w:val="20"/>
                <w:lang w:val="en-US"/>
              </w:rPr>
              <w:t>[on</w:t>
            </w:r>
            <w:r w:rsidR="00B4276F" w:rsidRPr="00FC53C8">
              <w:rPr>
                <w:sz w:val="20"/>
                <w:szCs w:val="20"/>
                <w:lang w:val="en-US"/>
              </w:rPr>
              <w:t xml:space="preserve"> </w:t>
            </w:r>
            <w:r w:rsidRPr="00FC53C8">
              <w:rPr>
                <w:sz w:val="20"/>
                <w:szCs w:val="20"/>
                <w:lang w:val="en-US"/>
              </w:rPr>
              <w:t>mutually</w:t>
            </w:r>
            <w:r w:rsidR="00B4276F" w:rsidRPr="00FC53C8">
              <w:rPr>
                <w:sz w:val="20"/>
                <w:szCs w:val="20"/>
                <w:lang w:val="en-US"/>
              </w:rPr>
              <w:t xml:space="preserve"> </w:t>
            </w:r>
            <w:r w:rsidRPr="00FC53C8">
              <w:rPr>
                <w:sz w:val="20"/>
                <w:szCs w:val="20"/>
                <w:lang w:val="en-US"/>
              </w:rPr>
              <w:t>agreed</w:t>
            </w:r>
            <w:r w:rsidR="00B4276F" w:rsidRPr="00FC53C8">
              <w:rPr>
                <w:sz w:val="20"/>
                <w:szCs w:val="20"/>
                <w:lang w:val="en-US"/>
              </w:rPr>
              <w:t xml:space="preserve"> </w:t>
            </w:r>
            <w:r w:rsidRPr="00FC53C8">
              <w:rPr>
                <w:sz w:val="20"/>
                <w:szCs w:val="20"/>
                <w:lang w:val="en-US"/>
              </w:rPr>
              <w:t>terms],</w:t>
            </w:r>
            <w:r w:rsidR="00B4276F" w:rsidRPr="00FC53C8">
              <w:rPr>
                <w:sz w:val="20"/>
                <w:szCs w:val="20"/>
                <w:lang w:val="en-US"/>
              </w:rPr>
              <w:t xml:space="preserve"> </w:t>
            </w:r>
            <w:r w:rsidRPr="00FC53C8">
              <w:rPr>
                <w:sz w:val="20"/>
                <w:szCs w:val="20"/>
                <w:lang w:val="en-US"/>
              </w:rPr>
              <w:t>taking</w:t>
            </w:r>
            <w:r w:rsidR="00B4276F" w:rsidRPr="00FC53C8">
              <w:rPr>
                <w:sz w:val="20"/>
                <w:szCs w:val="20"/>
                <w:lang w:val="en-US"/>
              </w:rPr>
              <w:t xml:space="preserve"> </w:t>
            </w:r>
            <w:r w:rsidRPr="00FC53C8">
              <w:rPr>
                <w:sz w:val="20"/>
                <w:szCs w:val="20"/>
                <w:lang w:val="en-US"/>
              </w:rPr>
              <w:t>into</w:t>
            </w:r>
            <w:r w:rsidR="00B4276F" w:rsidRPr="00FC53C8">
              <w:rPr>
                <w:sz w:val="20"/>
                <w:szCs w:val="20"/>
                <w:lang w:val="en-US"/>
              </w:rPr>
              <w:t xml:space="preserve"> </w:t>
            </w:r>
            <w:r w:rsidRPr="00FC53C8">
              <w:rPr>
                <w:sz w:val="20"/>
                <w:szCs w:val="20"/>
                <w:lang w:val="en-US"/>
              </w:rPr>
              <w:t>account</w:t>
            </w:r>
            <w:r w:rsidR="00B4276F" w:rsidRPr="00FC53C8">
              <w:rPr>
                <w:sz w:val="20"/>
                <w:szCs w:val="20"/>
                <w:lang w:val="en-US"/>
              </w:rPr>
              <w:t xml:space="preserve"> </w:t>
            </w:r>
            <w:r w:rsidRPr="00FC53C8">
              <w:rPr>
                <w:sz w:val="20"/>
                <w:szCs w:val="20"/>
                <w:lang w:val="en-US"/>
              </w:rPr>
              <w:t>the</w:t>
            </w:r>
            <w:r w:rsidR="00B4276F" w:rsidRPr="00FC53C8">
              <w:rPr>
                <w:sz w:val="20"/>
                <w:szCs w:val="20"/>
                <w:lang w:val="en-US"/>
              </w:rPr>
              <w:t xml:space="preserve"> </w:t>
            </w:r>
            <w:r w:rsidRPr="00FC53C8">
              <w:rPr>
                <w:sz w:val="20"/>
                <w:szCs w:val="20"/>
                <w:lang w:val="en-US"/>
              </w:rPr>
              <w:t>knowledge</w:t>
            </w:r>
            <w:r w:rsidR="00B4276F" w:rsidRPr="00FC53C8">
              <w:rPr>
                <w:sz w:val="20"/>
                <w:szCs w:val="20"/>
                <w:lang w:val="en-US"/>
              </w:rPr>
              <w:t xml:space="preserve"> </w:t>
            </w:r>
            <w:r w:rsidRPr="00FC53C8">
              <w:rPr>
                <w:sz w:val="20"/>
                <w:szCs w:val="20"/>
                <w:lang w:val="en-US"/>
              </w:rPr>
              <w:t>of</w:t>
            </w:r>
            <w:r w:rsidR="00B4276F" w:rsidRPr="00FC53C8">
              <w:rPr>
                <w:sz w:val="20"/>
                <w:szCs w:val="20"/>
                <w:lang w:val="en-US"/>
              </w:rPr>
              <w:t xml:space="preserve"> </w:t>
            </w:r>
            <w:r w:rsidRPr="00FC53C8">
              <w:rPr>
                <w:sz w:val="20"/>
                <w:szCs w:val="20"/>
                <w:lang w:val="en-US"/>
              </w:rPr>
              <w:t>Indigenous</w:t>
            </w:r>
            <w:r w:rsidR="00B4276F" w:rsidRPr="00FC53C8">
              <w:rPr>
                <w:sz w:val="20"/>
                <w:szCs w:val="20"/>
                <w:lang w:val="en-US"/>
              </w:rPr>
              <w:t xml:space="preserve"> </w:t>
            </w:r>
            <w:r w:rsidRPr="00FC53C8">
              <w:rPr>
                <w:rStyle w:val="ui-provider"/>
                <w:sz w:val="20"/>
                <w:szCs w:val="20"/>
              </w:rPr>
              <w:t>peoples</w:t>
            </w:r>
            <w:r w:rsidR="00B4276F" w:rsidRPr="00FC53C8">
              <w:rPr>
                <w:rStyle w:val="ui-provider"/>
                <w:sz w:val="20"/>
                <w:szCs w:val="20"/>
              </w:rPr>
              <w:t xml:space="preserve"> </w:t>
            </w:r>
            <w:r w:rsidRPr="00FC53C8">
              <w:rPr>
                <w:rStyle w:val="ui-provider"/>
                <w:sz w:val="20"/>
                <w:szCs w:val="20"/>
              </w:rPr>
              <w:t>and</w:t>
            </w:r>
            <w:r w:rsidR="00B4276F" w:rsidRPr="00FC53C8">
              <w:rPr>
                <w:rStyle w:val="ui-provider"/>
                <w:sz w:val="20"/>
                <w:szCs w:val="20"/>
              </w:rPr>
              <w:t xml:space="preserve"> </w:t>
            </w:r>
            <w:r w:rsidRPr="00FC53C8">
              <w:rPr>
                <w:rStyle w:val="ui-provider"/>
                <w:sz w:val="20"/>
                <w:szCs w:val="20"/>
              </w:rPr>
              <w:t>local</w:t>
            </w:r>
            <w:r w:rsidR="00B4276F" w:rsidRPr="00FC53C8">
              <w:rPr>
                <w:rStyle w:val="ui-provider"/>
                <w:sz w:val="20"/>
                <w:szCs w:val="20"/>
              </w:rPr>
              <w:t xml:space="preserve"> </w:t>
            </w:r>
            <w:r w:rsidRPr="00FC53C8">
              <w:rPr>
                <w:rStyle w:val="ui-provider"/>
                <w:sz w:val="20"/>
                <w:szCs w:val="20"/>
              </w:rPr>
              <w:t>communities</w:t>
            </w:r>
            <w:r w:rsidR="00B4276F" w:rsidRPr="00FC53C8">
              <w:rPr>
                <w:rStyle w:val="ui-provider"/>
                <w:sz w:val="20"/>
                <w:szCs w:val="20"/>
              </w:rPr>
              <w:t xml:space="preserve"> </w:t>
            </w:r>
            <w:r w:rsidRPr="00FC53C8">
              <w:rPr>
                <w:rStyle w:val="ui-provider"/>
                <w:sz w:val="20"/>
                <w:szCs w:val="20"/>
              </w:rPr>
              <w:t>[</w:t>
            </w:r>
            <w:r w:rsidR="00FC53C8" w:rsidRPr="00FC53C8">
              <w:rPr>
                <w:color w:val="000000" w:themeColor="text1"/>
                <w:sz w:val="20"/>
                <w:szCs w:val="20"/>
              </w:rPr>
              <w:t>and their free, prior and informed consent</w:t>
            </w:r>
            <w:r w:rsidRPr="00FC53C8">
              <w:rPr>
                <w:rStyle w:val="ui-provider"/>
                <w:sz w:val="20"/>
                <w:szCs w:val="20"/>
              </w:rPr>
              <w:t>].</w:t>
            </w:r>
          </w:p>
          <w:p w14:paraId="38D2275C" w14:textId="77777777" w:rsidR="00B16035" w:rsidRPr="00FC53C8" w:rsidRDefault="00B16035" w:rsidP="00DD360B">
            <w:pPr>
              <w:pStyle w:val="SP5TableText"/>
              <w:rPr>
                <w:sz w:val="20"/>
                <w:szCs w:val="20"/>
                <w:lang w:val="en-US"/>
              </w:rPr>
            </w:pPr>
          </w:p>
        </w:tc>
        <w:tc>
          <w:tcPr>
            <w:tcW w:w="4933" w:type="dxa"/>
          </w:tcPr>
          <w:p w14:paraId="713CCF3B" w14:textId="77777777" w:rsidR="00B16035" w:rsidRPr="00FC53C8" w:rsidRDefault="00B16035" w:rsidP="00DD360B">
            <w:pPr>
              <w:rPr>
                <w:rFonts w:ascii="Calibri" w:hAnsi="Calibri" w:cs="Calibri"/>
                <w:color w:val="000000" w:themeColor="text1"/>
                <w:sz w:val="20"/>
                <w:szCs w:val="20"/>
              </w:rPr>
            </w:pPr>
          </w:p>
        </w:tc>
        <w:tc>
          <w:tcPr>
            <w:tcW w:w="4933" w:type="dxa"/>
          </w:tcPr>
          <w:p w14:paraId="44E71055" w14:textId="77777777" w:rsidR="00B16035" w:rsidRPr="00FC53C8" w:rsidRDefault="00B16035" w:rsidP="00DD360B">
            <w:pPr>
              <w:rPr>
                <w:rFonts w:ascii="Calibri" w:hAnsi="Calibri" w:cs="Calibri"/>
                <w:color w:val="000000" w:themeColor="text1"/>
                <w:sz w:val="20"/>
                <w:szCs w:val="20"/>
              </w:rPr>
            </w:pPr>
          </w:p>
        </w:tc>
      </w:tr>
      <w:tr w:rsidR="00B16035" w:rsidRPr="00FC53C8" w14:paraId="0CD20600" w14:textId="77777777" w:rsidTr="00513BE3">
        <w:trPr>
          <w:cantSplit/>
        </w:trPr>
        <w:tc>
          <w:tcPr>
            <w:tcW w:w="4933" w:type="dxa"/>
          </w:tcPr>
          <w:p w14:paraId="5D9D8D6A" w14:textId="54318A49" w:rsidR="00B16035" w:rsidRPr="00FC53C8" w:rsidRDefault="00B16035" w:rsidP="00DD360B">
            <w:pPr>
              <w:pStyle w:val="SP5TableText"/>
              <w:rPr>
                <w:b/>
                <w:bCs/>
                <w:sz w:val="20"/>
                <w:szCs w:val="20"/>
                <w:lang w:val="en-US"/>
              </w:rPr>
            </w:pPr>
            <w:r w:rsidRPr="00FC53C8">
              <w:rPr>
                <w:sz w:val="20"/>
                <w:szCs w:val="20"/>
                <w:lang w:val="en-US"/>
              </w:rPr>
              <w:t>[</w:t>
            </w:r>
            <w:r w:rsidRPr="00FC53C8">
              <w:rPr>
                <w:b/>
                <w:bCs/>
                <w:sz w:val="20"/>
                <w:szCs w:val="20"/>
                <w:lang w:val="en-US"/>
              </w:rPr>
              <w:t>Target</w:t>
            </w:r>
            <w:r w:rsidR="00B4276F" w:rsidRPr="00FC53C8">
              <w:rPr>
                <w:b/>
                <w:bCs/>
                <w:sz w:val="20"/>
                <w:szCs w:val="20"/>
                <w:lang w:val="en-US"/>
              </w:rPr>
              <w:t xml:space="preserve"> </w:t>
            </w:r>
            <w:r w:rsidRPr="00FC53C8">
              <w:rPr>
                <w:b/>
                <w:bCs/>
                <w:sz w:val="20"/>
                <w:szCs w:val="20"/>
                <w:lang w:val="en-US"/>
              </w:rPr>
              <w:t>4.3</w:t>
            </w:r>
            <w:r w:rsidR="00B4276F" w:rsidRPr="00FC53C8">
              <w:rPr>
                <w:b/>
                <w:bCs/>
                <w:sz w:val="20"/>
                <w:szCs w:val="20"/>
                <w:lang w:val="en-US"/>
              </w:rPr>
              <w:t xml:space="preserve"> </w:t>
            </w:r>
            <w:r w:rsidRPr="00FC53C8">
              <w:rPr>
                <w:b/>
                <w:bCs/>
                <w:sz w:val="20"/>
                <w:szCs w:val="20"/>
                <w:lang w:val="en-US"/>
              </w:rPr>
              <w:t>Strengthen</w:t>
            </w:r>
            <w:r w:rsidR="00B4276F" w:rsidRPr="00FC53C8">
              <w:rPr>
                <w:b/>
                <w:bCs/>
                <w:sz w:val="20"/>
                <w:szCs w:val="20"/>
                <w:lang w:val="en-US"/>
              </w:rPr>
              <w:t xml:space="preserve"> </w:t>
            </w:r>
            <w:r w:rsidRPr="00FC53C8">
              <w:rPr>
                <w:b/>
                <w:bCs/>
                <w:sz w:val="20"/>
                <w:szCs w:val="20"/>
                <w:lang w:val="en-US"/>
              </w:rPr>
              <w:t>existing</w:t>
            </w:r>
            <w:r w:rsidR="00B4276F" w:rsidRPr="00FC53C8">
              <w:rPr>
                <w:b/>
                <w:bCs/>
                <w:sz w:val="20"/>
                <w:szCs w:val="20"/>
                <w:lang w:val="en-US"/>
              </w:rPr>
              <w:t xml:space="preserve"> </w:t>
            </w:r>
            <w:r w:rsidRPr="00FC53C8">
              <w:rPr>
                <w:b/>
                <w:bCs/>
                <w:sz w:val="20"/>
                <w:szCs w:val="20"/>
                <w:lang w:val="en-US"/>
              </w:rPr>
              <w:t>legal</w:t>
            </w:r>
            <w:r w:rsidR="00B4276F" w:rsidRPr="00FC53C8">
              <w:rPr>
                <w:b/>
                <w:bCs/>
                <w:sz w:val="20"/>
                <w:szCs w:val="20"/>
                <w:lang w:val="en-US"/>
              </w:rPr>
              <w:t xml:space="preserve"> </w:t>
            </w:r>
            <w:r w:rsidRPr="00FC53C8">
              <w:rPr>
                <w:b/>
                <w:bCs/>
                <w:sz w:val="20"/>
                <w:szCs w:val="20"/>
                <w:lang w:val="en-US"/>
              </w:rPr>
              <w:t>and</w:t>
            </w:r>
            <w:r w:rsidR="00B4276F" w:rsidRPr="00FC53C8">
              <w:rPr>
                <w:b/>
                <w:bCs/>
                <w:sz w:val="20"/>
                <w:szCs w:val="20"/>
                <w:lang w:val="en-US"/>
              </w:rPr>
              <w:t xml:space="preserve"> </w:t>
            </w:r>
            <w:r w:rsidRPr="00FC53C8">
              <w:rPr>
                <w:b/>
                <w:bCs/>
                <w:sz w:val="20"/>
                <w:szCs w:val="20"/>
                <w:lang w:val="en-US"/>
              </w:rPr>
              <w:t>policy</w:t>
            </w:r>
            <w:r w:rsidR="00B4276F" w:rsidRPr="00FC53C8">
              <w:rPr>
                <w:b/>
                <w:bCs/>
                <w:sz w:val="20"/>
                <w:szCs w:val="20"/>
                <w:lang w:val="en-US"/>
              </w:rPr>
              <w:t xml:space="preserve"> </w:t>
            </w:r>
            <w:r w:rsidRPr="00FC53C8">
              <w:rPr>
                <w:b/>
                <w:bCs/>
                <w:sz w:val="20"/>
                <w:szCs w:val="20"/>
                <w:lang w:val="en-US"/>
              </w:rPr>
              <w:t>measures</w:t>
            </w:r>
            <w:r w:rsidR="00B4276F" w:rsidRPr="00FC53C8">
              <w:rPr>
                <w:b/>
                <w:bCs/>
                <w:sz w:val="20"/>
                <w:szCs w:val="20"/>
                <w:lang w:val="en-US"/>
              </w:rPr>
              <w:t xml:space="preserve"> </w:t>
            </w:r>
            <w:r w:rsidRPr="00FC53C8">
              <w:rPr>
                <w:b/>
                <w:bCs/>
                <w:sz w:val="20"/>
                <w:szCs w:val="20"/>
                <w:lang w:val="en-US"/>
              </w:rPr>
              <w:t>to</w:t>
            </w:r>
            <w:r w:rsidR="00B4276F" w:rsidRPr="00FC53C8">
              <w:rPr>
                <w:b/>
                <w:bCs/>
                <w:sz w:val="20"/>
                <w:szCs w:val="20"/>
                <w:lang w:val="en-US"/>
              </w:rPr>
              <w:t xml:space="preserve"> </w:t>
            </w:r>
            <w:r w:rsidRPr="00FC53C8">
              <w:rPr>
                <w:b/>
                <w:bCs/>
                <w:sz w:val="20"/>
                <w:szCs w:val="20"/>
                <w:lang w:val="en-US"/>
              </w:rPr>
              <w:t>enhance</w:t>
            </w:r>
            <w:r w:rsidR="00B4276F" w:rsidRPr="00FC53C8">
              <w:rPr>
                <w:b/>
                <w:bCs/>
                <w:sz w:val="20"/>
                <w:szCs w:val="20"/>
                <w:lang w:val="en-US"/>
              </w:rPr>
              <w:t xml:space="preserve"> </w:t>
            </w:r>
            <w:r w:rsidRPr="00FC53C8">
              <w:rPr>
                <w:b/>
                <w:bCs/>
                <w:sz w:val="20"/>
                <w:szCs w:val="20"/>
                <w:lang w:val="en-US"/>
              </w:rPr>
              <w:t>implementation</w:t>
            </w:r>
          </w:p>
          <w:p w14:paraId="0047023D" w14:textId="374A4909" w:rsidR="00B16035" w:rsidRPr="00FC53C8" w:rsidRDefault="00FC53C8" w:rsidP="00DD360B">
            <w:pPr>
              <w:pStyle w:val="SP5TableText"/>
              <w:rPr>
                <w:sz w:val="20"/>
                <w:szCs w:val="20"/>
                <w:lang w:val="en-US"/>
              </w:rPr>
            </w:pPr>
            <w:r w:rsidRPr="00FC53C8">
              <w:rPr>
                <w:sz w:val="20"/>
                <w:szCs w:val="20"/>
                <w:lang w:val="en-US"/>
              </w:rPr>
              <w:t>Contracting Parties</w:t>
            </w:r>
            <w:r w:rsidR="00B4276F" w:rsidRPr="00FC53C8">
              <w:rPr>
                <w:sz w:val="20"/>
                <w:szCs w:val="20"/>
                <w:lang w:val="en-US"/>
              </w:rPr>
              <w:t xml:space="preserve"> </w:t>
            </w:r>
            <w:r w:rsidR="00B16035" w:rsidRPr="00FC53C8">
              <w:rPr>
                <w:sz w:val="20"/>
                <w:szCs w:val="20"/>
                <w:lang w:val="en-US"/>
              </w:rPr>
              <w:t>have</w:t>
            </w:r>
            <w:r w:rsidR="00B4276F" w:rsidRPr="00FC53C8">
              <w:rPr>
                <w:sz w:val="20"/>
                <w:szCs w:val="20"/>
                <w:lang w:val="en-US"/>
              </w:rPr>
              <w:t xml:space="preserve"> </w:t>
            </w:r>
            <w:r w:rsidR="00B16035" w:rsidRPr="00FC53C8">
              <w:rPr>
                <w:sz w:val="20"/>
                <w:szCs w:val="20"/>
                <w:lang w:val="en-US"/>
              </w:rPr>
              <w:t>effective</w:t>
            </w:r>
            <w:r w:rsidR="00B4276F" w:rsidRPr="00FC53C8">
              <w:rPr>
                <w:sz w:val="20"/>
                <w:szCs w:val="20"/>
                <w:lang w:val="en-US"/>
              </w:rPr>
              <w:t xml:space="preserve"> </w:t>
            </w:r>
            <w:r w:rsidR="00B16035" w:rsidRPr="00FC53C8">
              <w:rPr>
                <w:sz w:val="20"/>
                <w:szCs w:val="20"/>
                <w:lang w:val="en-US"/>
              </w:rPr>
              <w:t>legal</w:t>
            </w:r>
            <w:r w:rsidR="00B4276F" w:rsidRPr="00FC53C8">
              <w:rPr>
                <w:sz w:val="20"/>
                <w:szCs w:val="20"/>
                <w:lang w:val="en-US"/>
              </w:rPr>
              <w:t xml:space="preserve"> </w:t>
            </w:r>
            <w:r w:rsidR="00B16035" w:rsidRPr="00FC53C8">
              <w:rPr>
                <w:sz w:val="20"/>
                <w:szCs w:val="20"/>
                <w:lang w:val="en-US"/>
              </w:rPr>
              <w:t>and</w:t>
            </w:r>
            <w:r w:rsidR="00B4276F" w:rsidRPr="00FC53C8">
              <w:rPr>
                <w:sz w:val="20"/>
                <w:szCs w:val="20"/>
                <w:lang w:val="en-US"/>
              </w:rPr>
              <w:t xml:space="preserve"> </w:t>
            </w:r>
            <w:r w:rsidR="00B16035" w:rsidRPr="00FC53C8">
              <w:rPr>
                <w:sz w:val="20"/>
                <w:szCs w:val="20"/>
                <w:lang w:val="en-US"/>
              </w:rPr>
              <w:t>policy</w:t>
            </w:r>
            <w:r w:rsidR="00B4276F" w:rsidRPr="00FC53C8">
              <w:rPr>
                <w:sz w:val="20"/>
                <w:szCs w:val="20"/>
                <w:lang w:val="en-US"/>
              </w:rPr>
              <w:t xml:space="preserve"> </w:t>
            </w:r>
            <w:r w:rsidR="00B16035" w:rsidRPr="00FC53C8">
              <w:rPr>
                <w:sz w:val="20"/>
                <w:szCs w:val="20"/>
                <w:lang w:val="en-US"/>
              </w:rPr>
              <w:t>instruments</w:t>
            </w:r>
            <w:r w:rsidR="00B4276F" w:rsidRPr="00FC53C8">
              <w:rPr>
                <w:sz w:val="20"/>
                <w:szCs w:val="20"/>
                <w:lang w:val="en-US"/>
              </w:rPr>
              <w:t xml:space="preserve"> </w:t>
            </w:r>
            <w:r w:rsidR="00B16035" w:rsidRPr="00FC53C8">
              <w:rPr>
                <w:sz w:val="20"/>
                <w:szCs w:val="20"/>
                <w:lang w:val="en-US"/>
              </w:rPr>
              <w:t>in</w:t>
            </w:r>
            <w:r w:rsidR="00B4276F" w:rsidRPr="00FC53C8">
              <w:rPr>
                <w:sz w:val="20"/>
                <w:szCs w:val="20"/>
                <w:lang w:val="en-US"/>
              </w:rPr>
              <w:t xml:space="preserve"> </w:t>
            </w:r>
            <w:r w:rsidR="00B16035" w:rsidRPr="00FC53C8">
              <w:rPr>
                <w:sz w:val="20"/>
                <w:szCs w:val="20"/>
                <w:lang w:val="en-US"/>
              </w:rPr>
              <w:t>place</w:t>
            </w:r>
            <w:r w:rsidR="00B4276F" w:rsidRPr="00FC53C8">
              <w:rPr>
                <w:sz w:val="20"/>
                <w:szCs w:val="20"/>
                <w:lang w:val="en-US"/>
              </w:rPr>
              <w:t xml:space="preserve"> </w:t>
            </w:r>
            <w:r w:rsidR="00B16035" w:rsidRPr="00FC53C8">
              <w:rPr>
                <w:sz w:val="20"/>
                <w:szCs w:val="20"/>
                <w:lang w:val="en-US"/>
              </w:rPr>
              <w:t>to</w:t>
            </w:r>
            <w:r w:rsidR="00B4276F" w:rsidRPr="00FC53C8">
              <w:rPr>
                <w:sz w:val="20"/>
                <w:szCs w:val="20"/>
                <w:lang w:val="en-US"/>
              </w:rPr>
              <w:t xml:space="preserve"> </w:t>
            </w:r>
            <w:r w:rsidR="00B16035" w:rsidRPr="00FC53C8">
              <w:rPr>
                <w:sz w:val="20"/>
                <w:szCs w:val="20"/>
                <w:lang w:val="en-US"/>
              </w:rPr>
              <w:t>fully</w:t>
            </w:r>
            <w:r w:rsidR="00B4276F" w:rsidRPr="00FC53C8">
              <w:rPr>
                <w:sz w:val="20"/>
                <w:szCs w:val="20"/>
                <w:lang w:val="en-US"/>
              </w:rPr>
              <w:t xml:space="preserve"> </w:t>
            </w:r>
            <w:r w:rsidR="00B16035" w:rsidRPr="00FC53C8">
              <w:rPr>
                <w:sz w:val="20"/>
                <w:szCs w:val="20"/>
                <w:lang w:val="en-US"/>
              </w:rPr>
              <w:t>implement</w:t>
            </w:r>
            <w:r w:rsidR="00B4276F" w:rsidRPr="00FC53C8">
              <w:rPr>
                <w:sz w:val="20"/>
                <w:szCs w:val="20"/>
                <w:lang w:val="en-US"/>
              </w:rPr>
              <w:t xml:space="preserve"> </w:t>
            </w:r>
            <w:r w:rsidR="00B16035" w:rsidRPr="00FC53C8">
              <w:rPr>
                <w:sz w:val="20"/>
                <w:szCs w:val="20"/>
                <w:lang w:val="en-US"/>
              </w:rPr>
              <w:t>the</w:t>
            </w:r>
            <w:r w:rsidR="00B4276F" w:rsidRPr="00FC53C8">
              <w:rPr>
                <w:sz w:val="20"/>
                <w:szCs w:val="20"/>
                <w:lang w:val="en-US"/>
              </w:rPr>
              <w:t xml:space="preserve"> </w:t>
            </w:r>
            <w:r w:rsidR="00B16035" w:rsidRPr="00FC53C8">
              <w:rPr>
                <w:sz w:val="20"/>
                <w:szCs w:val="20"/>
                <w:lang w:val="en-US"/>
              </w:rPr>
              <w:t>Convention,</w:t>
            </w:r>
            <w:r w:rsidR="00B4276F" w:rsidRPr="00FC53C8">
              <w:rPr>
                <w:sz w:val="20"/>
                <w:szCs w:val="20"/>
                <w:lang w:val="en-US"/>
              </w:rPr>
              <w:t xml:space="preserve"> </w:t>
            </w:r>
            <w:r w:rsidR="00B16035" w:rsidRPr="00FC53C8">
              <w:rPr>
                <w:sz w:val="20"/>
                <w:szCs w:val="20"/>
                <w:lang w:val="en-US"/>
              </w:rPr>
              <w:t>its</w:t>
            </w:r>
            <w:r w:rsidR="00B4276F" w:rsidRPr="00FC53C8">
              <w:rPr>
                <w:sz w:val="20"/>
                <w:szCs w:val="20"/>
                <w:lang w:val="en-US"/>
              </w:rPr>
              <w:t xml:space="preserve"> </w:t>
            </w:r>
            <w:r w:rsidR="00B16035" w:rsidRPr="00FC53C8">
              <w:rPr>
                <w:sz w:val="20"/>
                <w:szCs w:val="20"/>
                <w:lang w:val="en-US"/>
              </w:rPr>
              <w:t>resolutions</w:t>
            </w:r>
            <w:r w:rsidR="00B4276F" w:rsidRPr="00FC53C8">
              <w:rPr>
                <w:sz w:val="20"/>
                <w:szCs w:val="20"/>
                <w:lang w:val="en-US"/>
              </w:rPr>
              <w:t xml:space="preserve"> </w:t>
            </w:r>
            <w:r w:rsidR="00B16035" w:rsidRPr="00FC53C8">
              <w:rPr>
                <w:sz w:val="20"/>
                <w:szCs w:val="20"/>
                <w:lang w:val="en-US"/>
              </w:rPr>
              <w:t>and</w:t>
            </w:r>
            <w:r w:rsidR="00B4276F" w:rsidRPr="00FC53C8">
              <w:rPr>
                <w:sz w:val="20"/>
                <w:szCs w:val="20"/>
                <w:lang w:val="en-US"/>
              </w:rPr>
              <w:t xml:space="preserve"> </w:t>
            </w:r>
            <w:r w:rsidR="00B16035" w:rsidRPr="00FC53C8">
              <w:rPr>
                <w:sz w:val="20"/>
                <w:szCs w:val="20"/>
                <w:lang w:val="en-US"/>
              </w:rPr>
              <w:t>decisions.]</w:t>
            </w:r>
          </w:p>
          <w:p w14:paraId="3F2D92C3" w14:textId="77777777" w:rsidR="00B16035" w:rsidRPr="00FC53C8" w:rsidRDefault="00B16035" w:rsidP="00DD360B">
            <w:pPr>
              <w:pStyle w:val="SP5TableText"/>
              <w:rPr>
                <w:b/>
                <w:bCs/>
                <w:sz w:val="20"/>
                <w:szCs w:val="20"/>
                <w:lang w:val="en-US"/>
              </w:rPr>
            </w:pPr>
          </w:p>
        </w:tc>
        <w:tc>
          <w:tcPr>
            <w:tcW w:w="4933" w:type="dxa"/>
          </w:tcPr>
          <w:p w14:paraId="526409F3" w14:textId="77777777" w:rsidR="00B16035" w:rsidRPr="00FC53C8" w:rsidRDefault="00B16035" w:rsidP="00DD360B">
            <w:pPr>
              <w:rPr>
                <w:rFonts w:ascii="Calibri" w:hAnsi="Calibri" w:cs="Calibri"/>
                <w:color w:val="000000" w:themeColor="text1"/>
                <w:sz w:val="20"/>
                <w:szCs w:val="20"/>
              </w:rPr>
            </w:pPr>
          </w:p>
        </w:tc>
        <w:tc>
          <w:tcPr>
            <w:tcW w:w="4933" w:type="dxa"/>
          </w:tcPr>
          <w:p w14:paraId="62DE7F99" w14:textId="77777777" w:rsidR="00B16035" w:rsidRPr="00FC53C8" w:rsidRDefault="00B16035" w:rsidP="00DD360B">
            <w:pPr>
              <w:rPr>
                <w:rFonts w:ascii="Calibri" w:hAnsi="Calibri" w:cs="Calibri"/>
                <w:color w:val="000000" w:themeColor="text1"/>
                <w:sz w:val="20"/>
                <w:szCs w:val="20"/>
              </w:rPr>
            </w:pPr>
          </w:p>
        </w:tc>
      </w:tr>
      <w:tr w:rsidR="00B16035" w:rsidRPr="00FC53C8" w14:paraId="460735D6" w14:textId="77777777" w:rsidTr="00513BE3">
        <w:trPr>
          <w:cantSplit/>
        </w:trPr>
        <w:tc>
          <w:tcPr>
            <w:tcW w:w="4933" w:type="dxa"/>
          </w:tcPr>
          <w:p w14:paraId="703CD350" w14:textId="72DB79CD" w:rsidR="00B16035" w:rsidRPr="00FC53C8" w:rsidRDefault="00B16035" w:rsidP="00DD360B">
            <w:pPr>
              <w:pStyle w:val="SP5TableText"/>
              <w:rPr>
                <w:b/>
                <w:bCs/>
                <w:sz w:val="20"/>
                <w:szCs w:val="20"/>
              </w:rPr>
            </w:pPr>
            <w:r w:rsidRPr="00FC53C8">
              <w:rPr>
                <w:b/>
                <w:bCs/>
                <w:sz w:val="20"/>
                <w:szCs w:val="20"/>
              </w:rPr>
              <w:t>Target</w:t>
            </w:r>
            <w:r w:rsidR="00B4276F" w:rsidRPr="00FC53C8">
              <w:rPr>
                <w:b/>
                <w:bCs/>
                <w:sz w:val="20"/>
                <w:szCs w:val="20"/>
              </w:rPr>
              <w:t xml:space="preserve"> </w:t>
            </w:r>
            <w:r w:rsidRPr="00FC53C8">
              <w:rPr>
                <w:b/>
                <w:bCs/>
                <w:sz w:val="20"/>
                <w:szCs w:val="20"/>
              </w:rPr>
              <w:t>4.4</w:t>
            </w:r>
            <w:r w:rsidR="00B4276F" w:rsidRPr="00FC53C8">
              <w:rPr>
                <w:b/>
                <w:bCs/>
                <w:sz w:val="20"/>
                <w:szCs w:val="20"/>
              </w:rPr>
              <w:t xml:space="preserve"> </w:t>
            </w:r>
            <w:r w:rsidRPr="00FC53C8">
              <w:rPr>
                <w:b/>
                <w:bCs/>
                <w:sz w:val="20"/>
                <w:szCs w:val="20"/>
              </w:rPr>
              <w:t>Advance</w:t>
            </w:r>
            <w:r w:rsidR="00B4276F" w:rsidRPr="00FC53C8">
              <w:rPr>
                <w:b/>
                <w:bCs/>
                <w:sz w:val="20"/>
                <w:szCs w:val="20"/>
              </w:rPr>
              <w:t xml:space="preserve"> </w:t>
            </w:r>
            <w:r w:rsidRPr="00FC53C8">
              <w:rPr>
                <w:b/>
                <w:bCs/>
                <w:sz w:val="20"/>
                <w:szCs w:val="20"/>
              </w:rPr>
              <w:t>national</w:t>
            </w:r>
            <w:r w:rsidR="00B4276F" w:rsidRPr="00FC53C8">
              <w:rPr>
                <w:b/>
                <w:bCs/>
                <w:sz w:val="20"/>
                <w:szCs w:val="20"/>
              </w:rPr>
              <w:t xml:space="preserve"> </w:t>
            </w:r>
            <w:r w:rsidRPr="00FC53C8">
              <w:rPr>
                <w:b/>
                <w:bCs/>
                <w:sz w:val="20"/>
                <w:szCs w:val="20"/>
              </w:rPr>
              <w:t>wetland</w:t>
            </w:r>
            <w:r w:rsidR="00B4276F" w:rsidRPr="00FC53C8">
              <w:rPr>
                <w:b/>
                <w:bCs/>
                <w:sz w:val="20"/>
                <w:szCs w:val="20"/>
              </w:rPr>
              <w:t xml:space="preserve"> </w:t>
            </w:r>
            <w:r w:rsidRPr="00FC53C8">
              <w:rPr>
                <w:b/>
                <w:bCs/>
                <w:sz w:val="20"/>
                <w:szCs w:val="20"/>
              </w:rPr>
              <w:t>inventories</w:t>
            </w:r>
          </w:p>
          <w:p w14:paraId="68838F6F" w14:textId="32485992" w:rsidR="00B16035" w:rsidRPr="00FC53C8" w:rsidRDefault="00FC53C8" w:rsidP="00DD360B">
            <w:pPr>
              <w:pStyle w:val="SP5TableText"/>
              <w:rPr>
                <w:sz w:val="20"/>
                <w:szCs w:val="20"/>
              </w:rPr>
            </w:pPr>
            <w:r w:rsidRPr="00FC53C8">
              <w:rPr>
                <w:sz w:val="20"/>
                <w:szCs w:val="20"/>
              </w:rPr>
              <w:t>Wetland</w:t>
            </w:r>
            <w:r w:rsidR="00B4276F" w:rsidRPr="00FC53C8">
              <w:rPr>
                <w:sz w:val="20"/>
                <w:szCs w:val="20"/>
              </w:rPr>
              <w:t xml:space="preserve"> </w:t>
            </w:r>
            <w:r w:rsidR="00B16035" w:rsidRPr="00FC53C8">
              <w:rPr>
                <w:sz w:val="20"/>
                <w:szCs w:val="20"/>
              </w:rPr>
              <w:t>inventories</w:t>
            </w:r>
            <w:r w:rsidR="00B4276F" w:rsidRPr="00FC53C8">
              <w:rPr>
                <w:sz w:val="20"/>
                <w:szCs w:val="20"/>
              </w:rPr>
              <w:t xml:space="preserve"> </w:t>
            </w:r>
            <w:r w:rsidR="00B16035" w:rsidRPr="00FC53C8">
              <w:rPr>
                <w:sz w:val="20"/>
                <w:szCs w:val="20"/>
              </w:rPr>
              <w:t>are</w:t>
            </w:r>
            <w:r w:rsidR="00B4276F" w:rsidRPr="00FC53C8">
              <w:rPr>
                <w:sz w:val="20"/>
                <w:szCs w:val="20"/>
              </w:rPr>
              <w:t xml:space="preserve"> </w:t>
            </w:r>
            <w:r w:rsidR="00B16035" w:rsidRPr="00FC53C8">
              <w:rPr>
                <w:sz w:val="20"/>
                <w:szCs w:val="20"/>
              </w:rPr>
              <w:t>progressed</w:t>
            </w:r>
            <w:r w:rsidR="00B4276F" w:rsidRPr="00FC53C8">
              <w:rPr>
                <w:sz w:val="20"/>
                <w:szCs w:val="20"/>
              </w:rPr>
              <w:t xml:space="preserve"> </w:t>
            </w:r>
            <w:r w:rsidR="00B16035" w:rsidRPr="00FC53C8">
              <w:rPr>
                <w:sz w:val="20"/>
                <w:szCs w:val="20"/>
              </w:rPr>
              <w:t>and</w:t>
            </w:r>
            <w:r w:rsidR="00B4276F" w:rsidRPr="00FC53C8">
              <w:rPr>
                <w:sz w:val="20"/>
                <w:szCs w:val="20"/>
              </w:rPr>
              <w:t xml:space="preserve"> </w:t>
            </w:r>
            <w:r w:rsidR="00B16035" w:rsidRPr="00FC53C8">
              <w:rPr>
                <w:sz w:val="20"/>
                <w:szCs w:val="20"/>
              </w:rPr>
              <w:t>their</w:t>
            </w:r>
            <w:r w:rsidR="00B4276F" w:rsidRPr="00FC53C8">
              <w:rPr>
                <w:sz w:val="20"/>
                <w:szCs w:val="20"/>
              </w:rPr>
              <w:t xml:space="preserve"> </w:t>
            </w:r>
            <w:r w:rsidR="00B16035" w:rsidRPr="00FC53C8">
              <w:rPr>
                <w:sz w:val="20"/>
                <w:szCs w:val="20"/>
              </w:rPr>
              <w:t>databases</w:t>
            </w:r>
            <w:r w:rsidR="00B4276F" w:rsidRPr="00FC53C8">
              <w:rPr>
                <w:sz w:val="20"/>
                <w:szCs w:val="20"/>
              </w:rPr>
              <w:t xml:space="preserve"> </w:t>
            </w:r>
            <w:r w:rsidR="00B16035" w:rsidRPr="00FC53C8">
              <w:rPr>
                <w:sz w:val="20"/>
                <w:szCs w:val="20"/>
              </w:rPr>
              <w:t>are</w:t>
            </w:r>
            <w:r w:rsidR="00B4276F" w:rsidRPr="00FC53C8">
              <w:rPr>
                <w:sz w:val="20"/>
                <w:szCs w:val="20"/>
              </w:rPr>
              <w:t xml:space="preserve"> </w:t>
            </w:r>
            <w:r w:rsidR="00B16035" w:rsidRPr="00FC53C8">
              <w:rPr>
                <w:sz w:val="20"/>
                <w:szCs w:val="20"/>
              </w:rPr>
              <w:t>updated</w:t>
            </w:r>
            <w:r w:rsidR="00B4276F" w:rsidRPr="00FC53C8">
              <w:rPr>
                <w:sz w:val="20"/>
                <w:szCs w:val="20"/>
              </w:rPr>
              <w:t xml:space="preserve"> </w:t>
            </w:r>
            <w:r w:rsidR="00B16035" w:rsidRPr="00FC53C8">
              <w:rPr>
                <w:sz w:val="20"/>
                <w:szCs w:val="20"/>
              </w:rPr>
              <w:t>in</w:t>
            </w:r>
            <w:r w:rsidR="00B4276F" w:rsidRPr="00FC53C8">
              <w:rPr>
                <w:sz w:val="20"/>
                <w:szCs w:val="20"/>
              </w:rPr>
              <w:t xml:space="preserve"> </w:t>
            </w:r>
            <w:r w:rsidR="00B16035" w:rsidRPr="00FC53C8">
              <w:rPr>
                <w:sz w:val="20"/>
                <w:szCs w:val="20"/>
              </w:rPr>
              <w:t>line</w:t>
            </w:r>
            <w:r w:rsidR="00B4276F" w:rsidRPr="00FC53C8">
              <w:rPr>
                <w:sz w:val="20"/>
                <w:szCs w:val="20"/>
              </w:rPr>
              <w:t xml:space="preserve"> </w:t>
            </w:r>
            <w:r w:rsidR="00B16035" w:rsidRPr="00FC53C8">
              <w:rPr>
                <w:sz w:val="20"/>
                <w:szCs w:val="20"/>
              </w:rPr>
              <w:t>with</w:t>
            </w:r>
            <w:r w:rsidR="00B4276F" w:rsidRPr="00FC53C8">
              <w:rPr>
                <w:sz w:val="20"/>
                <w:szCs w:val="20"/>
              </w:rPr>
              <w:t xml:space="preserve"> </w:t>
            </w:r>
            <w:r w:rsidR="00B16035" w:rsidRPr="00FC53C8">
              <w:rPr>
                <w:sz w:val="20"/>
                <w:szCs w:val="20"/>
              </w:rPr>
              <w:t>the</w:t>
            </w:r>
            <w:r w:rsidR="00B4276F" w:rsidRPr="00FC53C8">
              <w:rPr>
                <w:sz w:val="20"/>
                <w:szCs w:val="20"/>
              </w:rPr>
              <w:t xml:space="preserve"> </w:t>
            </w:r>
            <w:r w:rsidR="00B16035" w:rsidRPr="00FC53C8">
              <w:rPr>
                <w:sz w:val="20"/>
                <w:szCs w:val="20"/>
              </w:rPr>
              <w:t>Ramsar</w:t>
            </w:r>
            <w:r w:rsidR="00B4276F" w:rsidRPr="00FC53C8">
              <w:rPr>
                <w:sz w:val="20"/>
                <w:szCs w:val="20"/>
              </w:rPr>
              <w:t xml:space="preserve"> </w:t>
            </w:r>
            <w:r w:rsidR="00B16035" w:rsidRPr="00FC53C8">
              <w:rPr>
                <w:sz w:val="20"/>
                <w:szCs w:val="20"/>
              </w:rPr>
              <w:t>wetland</w:t>
            </w:r>
            <w:r w:rsidR="00B4276F" w:rsidRPr="00FC53C8">
              <w:rPr>
                <w:sz w:val="20"/>
                <w:szCs w:val="20"/>
              </w:rPr>
              <w:t xml:space="preserve"> </w:t>
            </w:r>
            <w:r w:rsidR="00B16035" w:rsidRPr="00FC53C8">
              <w:rPr>
                <w:sz w:val="20"/>
                <w:szCs w:val="20"/>
              </w:rPr>
              <w:t>classification</w:t>
            </w:r>
            <w:r w:rsidR="00B4276F" w:rsidRPr="00FC53C8">
              <w:rPr>
                <w:sz w:val="20"/>
                <w:szCs w:val="20"/>
              </w:rPr>
              <w:t xml:space="preserve"> </w:t>
            </w:r>
            <w:r w:rsidR="00B16035" w:rsidRPr="00FC53C8">
              <w:rPr>
                <w:sz w:val="20"/>
                <w:szCs w:val="20"/>
              </w:rPr>
              <w:t>system.</w:t>
            </w:r>
          </w:p>
          <w:p w14:paraId="1A227A68" w14:textId="77777777" w:rsidR="00B16035" w:rsidRPr="00FC53C8" w:rsidRDefault="00B16035" w:rsidP="00DD360B">
            <w:pPr>
              <w:pStyle w:val="SP5TableText"/>
              <w:rPr>
                <w:b/>
                <w:bCs/>
                <w:sz w:val="20"/>
                <w:szCs w:val="20"/>
                <w:lang w:val="en-US"/>
              </w:rPr>
            </w:pPr>
          </w:p>
        </w:tc>
        <w:tc>
          <w:tcPr>
            <w:tcW w:w="4933" w:type="dxa"/>
          </w:tcPr>
          <w:p w14:paraId="37BE9C88" w14:textId="77777777" w:rsidR="00B16035" w:rsidRPr="00FC53C8" w:rsidRDefault="00B16035" w:rsidP="00DD360B">
            <w:pPr>
              <w:rPr>
                <w:rFonts w:ascii="Calibri" w:hAnsi="Calibri" w:cs="Calibri"/>
                <w:color w:val="000000" w:themeColor="text1"/>
                <w:sz w:val="20"/>
                <w:szCs w:val="20"/>
              </w:rPr>
            </w:pPr>
          </w:p>
        </w:tc>
        <w:tc>
          <w:tcPr>
            <w:tcW w:w="4933" w:type="dxa"/>
          </w:tcPr>
          <w:p w14:paraId="2687E274" w14:textId="77777777" w:rsidR="00B16035" w:rsidRPr="00FC53C8" w:rsidRDefault="00B16035" w:rsidP="00DD360B">
            <w:pPr>
              <w:rPr>
                <w:rFonts w:ascii="Calibri" w:hAnsi="Calibri" w:cs="Calibri"/>
                <w:color w:val="000000" w:themeColor="text1"/>
                <w:sz w:val="20"/>
                <w:szCs w:val="20"/>
              </w:rPr>
            </w:pPr>
          </w:p>
        </w:tc>
      </w:tr>
      <w:tr w:rsidR="00B16035" w:rsidRPr="00FC53C8" w14:paraId="544DC563" w14:textId="77777777" w:rsidTr="00513BE3">
        <w:trPr>
          <w:cantSplit/>
        </w:trPr>
        <w:tc>
          <w:tcPr>
            <w:tcW w:w="4933" w:type="dxa"/>
          </w:tcPr>
          <w:p w14:paraId="1DA92757" w14:textId="62761B6A" w:rsidR="00B16035" w:rsidRPr="00FC53C8" w:rsidRDefault="00B16035" w:rsidP="00DD360B">
            <w:pPr>
              <w:pStyle w:val="SP5TableText"/>
              <w:rPr>
                <w:b/>
                <w:bCs/>
                <w:sz w:val="20"/>
                <w:szCs w:val="20"/>
                <w:lang w:val="en-US"/>
              </w:rPr>
            </w:pPr>
            <w:r w:rsidRPr="00FC53C8">
              <w:rPr>
                <w:b/>
                <w:bCs/>
                <w:sz w:val="20"/>
                <w:szCs w:val="20"/>
                <w:lang w:val="en-US"/>
              </w:rPr>
              <w:t>Target</w:t>
            </w:r>
            <w:r w:rsidR="00B4276F" w:rsidRPr="00FC53C8">
              <w:rPr>
                <w:b/>
                <w:bCs/>
                <w:sz w:val="20"/>
                <w:szCs w:val="20"/>
                <w:lang w:val="en-US"/>
              </w:rPr>
              <w:t xml:space="preserve"> </w:t>
            </w:r>
            <w:r w:rsidRPr="00FC53C8">
              <w:rPr>
                <w:b/>
                <w:bCs/>
                <w:sz w:val="20"/>
                <w:szCs w:val="20"/>
                <w:lang w:val="en-US"/>
              </w:rPr>
              <w:t>4.5</w:t>
            </w:r>
            <w:r w:rsidR="00B4276F" w:rsidRPr="00FC53C8">
              <w:rPr>
                <w:b/>
                <w:bCs/>
                <w:sz w:val="20"/>
                <w:szCs w:val="20"/>
                <w:lang w:val="en-US"/>
              </w:rPr>
              <w:t xml:space="preserve"> </w:t>
            </w:r>
            <w:r w:rsidRPr="00FC53C8">
              <w:rPr>
                <w:b/>
                <w:bCs/>
                <w:sz w:val="20"/>
                <w:szCs w:val="20"/>
                <w:lang w:val="en-US"/>
              </w:rPr>
              <w:t>Awareness</w:t>
            </w:r>
            <w:r w:rsidR="00B4276F" w:rsidRPr="00FC53C8">
              <w:rPr>
                <w:b/>
                <w:bCs/>
                <w:sz w:val="20"/>
                <w:szCs w:val="20"/>
                <w:lang w:val="en-US"/>
              </w:rPr>
              <w:t xml:space="preserve"> </w:t>
            </w:r>
            <w:r w:rsidRPr="00FC53C8">
              <w:rPr>
                <w:b/>
                <w:bCs/>
                <w:sz w:val="20"/>
                <w:szCs w:val="20"/>
                <w:lang w:val="en-US"/>
              </w:rPr>
              <w:t>of</w:t>
            </w:r>
            <w:r w:rsidR="00B4276F" w:rsidRPr="00FC53C8">
              <w:rPr>
                <w:b/>
                <w:bCs/>
                <w:sz w:val="20"/>
                <w:szCs w:val="20"/>
                <w:lang w:val="en-US"/>
              </w:rPr>
              <w:t xml:space="preserve"> </w:t>
            </w:r>
            <w:r w:rsidRPr="00FC53C8">
              <w:rPr>
                <w:b/>
                <w:bCs/>
                <w:sz w:val="20"/>
                <w:szCs w:val="20"/>
                <w:lang w:val="en-US"/>
              </w:rPr>
              <w:t>wetland</w:t>
            </w:r>
            <w:r w:rsidR="00B4276F" w:rsidRPr="00FC53C8">
              <w:rPr>
                <w:b/>
                <w:bCs/>
                <w:sz w:val="20"/>
                <w:szCs w:val="20"/>
                <w:lang w:val="en-US"/>
              </w:rPr>
              <w:t xml:space="preserve"> </w:t>
            </w:r>
            <w:r w:rsidRPr="00FC53C8">
              <w:rPr>
                <w:b/>
                <w:bCs/>
                <w:sz w:val="20"/>
                <w:szCs w:val="20"/>
                <w:lang w:val="en-US"/>
              </w:rPr>
              <w:t>issues</w:t>
            </w:r>
            <w:r w:rsidR="00B4276F" w:rsidRPr="00FC53C8">
              <w:rPr>
                <w:b/>
                <w:bCs/>
                <w:sz w:val="20"/>
                <w:szCs w:val="20"/>
                <w:lang w:val="en-US"/>
              </w:rPr>
              <w:t xml:space="preserve"> </w:t>
            </w:r>
            <w:r w:rsidRPr="00FC53C8">
              <w:rPr>
                <w:b/>
                <w:bCs/>
                <w:sz w:val="20"/>
                <w:szCs w:val="20"/>
                <w:lang w:val="en-US"/>
              </w:rPr>
              <w:t>and</w:t>
            </w:r>
            <w:r w:rsidR="00B4276F" w:rsidRPr="00FC53C8">
              <w:rPr>
                <w:b/>
                <w:bCs/>
                <w:sz w:val="20"/>
                <w:szCs w:val="20"/>
                <w:lang w:val="en-US"/>
              </w:rPr>
              <w:t xml:space="preserve"> </w:t>
            </w:r>
            <w:r w:rsidRPr="00FC53C8">
              <w:rPr>
                <w:b/>
                <w:bCs/>
                <w:sz w:val="20"/>
                <w:szCs w:val="20"/>
                <w:lang w:val="en-US"/>
              </w:rPr>
              <w:t>visibility</w:t>
            </w:r>
            <w:r w:rsidR="00B4276F" w:rsidRPr="00FC53C8">
              <w:rPr>
                <w:b/>
                <w:bCs/>
                <w:sz w:val="20"/>
                <w:szCs w:val="20"/>
                <w:lang w:val="en-US"/>
              </w:rPr>
              <w:t xml:space="preserve"> </w:t>
            </w:r>
            <w:r w:rsidRPr="00FC53C8">
              <w:rPr>
                <w:b/>
                <w:bCs/>
                <w:sz w:val="20"/>
                <w:szCs w:val="20"/>
                <w:lang w:val="en-US"/>
              </w:rPr>
              <w:t>of</w:t>
            </w:r>
            <w:r w:rsidR="00B4276F" w:rsidRPr="00FC53C8">
              <w:rPr>
                <w:b/>
                <w:bCs/>
                <w:sz w:val="20"/>
                <w:szCs w:val="20"/>
                <w:lang w:val="en-US"/>
              </w:rPr>
              <w:t xml:space="preserve"> </w:t>
            </w:r>
            <w:r w:rsidRPr="00FC53C8">
              <w:rPr>
                <w:b/>
                <w:bCs/>
                <w:sz w:val="20"/>
                <w:szCs w:val="20"/>
                <w:lang w:val="en-US"/>
              </w:rPr>
              <w:t>the</w:t>
            </w:r>
            <w:r w:rsidR="00B4276F" w:rsidRPr="00FC53C8">
              <w:rPr>
                <w:b/>
                <w:bCs/>
                <w:sz w:val="20"/>
                <w:szCs w:val="20"/>
                <w:lang w:val="en-US"/>
              </w:rPr>
              <w:t xml:space="preserve"> </w:t>
            </w:r>
            <w:r w:rsidRPr="00FC53C8">
              <w:rPr>
                <w:b/>
                <w:bCs/>
                <w:sz w:val="20"/>
                <w:szCs w:val="20"/>
                <w:lang w:val="en-US"/>
              </w:rPr>
              <w:t>Convention</w:t>
            </w:r>
            <w:r w:rsidR="00FC53C8" w:rsidRPr="00FC53C8">
              <w:rPr>
                <w:b/>
                <w:bCs/>
                <w:sz w:val="20"/>
                <w:szCs w:val="20"/>
                <w:lang w:val="en-US"/>
              </w:rPr>
              <w:t xml:space="preserve"> on Wetlands</w:t>
            </w:r>
            <w:r w:rsidR="00B4276F" w:rsidRPr="00FC53C8">
              <w:rPr>
                <w:b/>
                <w:bCs/>
                <w:sz w:val="20"/>
                <w:szCs w:val="20"/>
                <w:lang w:val="en-US"/>
              </w:rPr>
              <w:t xml:space="preserve"> </w:t>
            </w:r>
            <w:r w:rsidRPr="00FC53C8">
              <w:rPr>
                <w:b/>
                <w:bCs/>
                <w:sz w:val="20"/>
                <w:szCs w:val="20"/>
                <w:lang w:val="en-US"/>
              </w:rPr>
              <w:t>is</w:t>
            </w:r>
            <w:r w:rsidR="00B4276F" w:rsidRPr="00FC53C8">
              <w:rPr>
                <w:b/>
                <w:bCs/>
                <w:sz w:val="20"/>
                <w:szCs w:val="20"/>
                <w:lang w:val="en-US"/>
              </w:rPr>
              <w:t xml:space="preserve"> </w:t>
            </w:r>
            <w:r w:rsidRPr="00FC53C8">
              <w:rPr>
                <w:b/>
                <w:bCs/>
                <w:sz w:val="20"/>
                <w:szCs w:val="20"/>
                <w:lang w:val="en-US"/>
              </w:rPr>
              <w:t>improved</w:t>
            </w:r>
          </w:p>
          <w:p w14:paraId="7D56EADA" w14:textId="399697E1" w:rsidR="00B16035" w:rsidRPr="00FC53C8" w:rsidRDefault="00B16035" w:rsidP="00DD360B">
            <w:pPr>
              <w:pStyle w:val="SP5TableText"/>
              <w:rPr>
                <w:rStyle w:val="ui-provider"/>
                <w:rFonts w:eastAsia="Calibri"/>
                <w:bCs/>
                <w:sz w:val="20"/>
                <w:szCs w:val="20"/>
                <w:lang w:val="en-US"/>
              </w:rPr>
            </w:pPr>
            <w:r w:rsidRPr="00FC53C8">
              <w:rPr>
                <w:rStyle w:val="ui-provider"/>
                <w:rFonts w:eastAsia="Calibri"/>
                <w:bCs/>
                <w:sz w:val="20"/>
                <w:szCs w:val="20"/>
                <w:lang w:val="en-US"/>
              </w:rPr>
              <w:t>Wetland</w:t>
            </w:r>
            <w:r w:rsidR="00B4276F" w:rsidRPr="00FC53C8">
              <w:rPr>
                <w:rStyle w:val="ui-provider"/>
                <w:rFonts w:eastAsia="Calibri"/>
                <w:bCs/>
                <w:sz w:val="20"/>
                <w:szCs w:val="20"/>
                <w:lang w:val="en-US"/>
              </w:rPr>
              <w:t xml:space="preserve"> </w:t>
            </w:r>
            <w:r w:rsidRPr="00FC53C8">
              <w:rPr>
                <w:rStyle w:val="ui-provider"/>
                <w:rFonts w:eastAsia="Calibri"/>
                <w:bCs/>
                <w:sz w:val="20"/>
                <w:szCs w:val="20"/>
                <w:lang w:val="en-US"/>
              </w:rPr>
              <w:t>conservation</w:t>
            </w:r>
            <w:r w:rsidR="00B4276F" w:rsidRPr="00FC53C8">
              <w:rPr>
                <w:rStyle w:val="ui-provider"/>
                <w:rFonts w:eastAsia="Calibri"/>
                <w:bCs/>
                <w:sz w:val="20"/>
                <w:szCs w:val="20"/>
                <w:lang w:val="en-US"/>
              </w:rPr>
              <w:t xml:space="preserve"> </w:t>
            </w:r>
            <w:r w:rsidRPr="00FC53C8">
              <w:rPr>
                <w:rStyle w:val="ui-provider"/>
                <w:rFonts w:eastAsia="Calibri"/>
                <w:bCs/>
                <w:sz w:val="20"/>
                <w:szCs w:val="20"/>
                <w:lang w:val="en-US"/>
              </w:rPr>
              <w:t>and</w:t>
            </w:r>
            <w:r w:rsidR="00B4276F" w:rsidRPr="00FC53C8">
              <w:rPr>
                <w:rStyle w:val="ui-provider"/>
                <w:rFonts w:eastAsia="Calibri"/>
                <w:bCs/>
                <w:sz w:val="20"/>
                <w:szCs w:val="20"/>
                <w:lang w:val="en-US"/>
              </w:rPr>
              <w:t xml:space="preserve"> </w:t>
            </w:r>
            <w:r w:rsidRPr="00FC53C8">
              <w:rPr>
                <w:rStyle w:val="ui-provider"/>
                <w:rFonts w:eastAsia="Calibri"/>
                <w:bCs/>
                <w:sz w:val="20"/>
                <w:szCs w:val="20"/>
                <w:lang w:val="en-US"/>
              </w:rPr>
              <w:t>wise</w:t>
            </w:r>
            <w:r w:rsidR="00B4276F" w:rsidRPr="00FC53C8">
              <w:rPr>
                <w:rStyle w:val="ui-provider"/>
                <w:rFonts w:eastAsia="Calibri"/>
                <w:bCs/>
                <w:sz w:val="20"/>
                <w:szCs w:val="20"/>
                <w:lang w:val="en-US"/>
              </w:rPr>
              <w:t xml:space="preserve"> </w:t>
            </w:r>
            <w:r w:rsidRPr="00FC53C8">
              <w:rPr>
                <w:rStyle w:val="ui-provider"/>
                <w:rFonts w:eastAsia="Calibri"/>
                <w:bCs/>
                <w:sz w:val="20"/>
                <w:szCs w:val="20"/>
                <w:lang w:val="en-US"/>
              </w:rPr>
              <w:t>use</w:t>
            </w:r>
            <w:r w:rsidR="00B4276F" w:rsidRPr="00FC53C8">
              <w:rPr>
                <w:rStyle w:val="ui-provider"/>
                <w:rFonts w:eastAsia="Calibri"/>
                <w:bCs/>
                <w:sz w:val="20"/>
                <w:szCs w:val="20"/>
                <w:lang w:val="en-US"/>
              </w:rPr>
              <w:t xml:space="preserve"> </w:t>
            </w:r>
            <w:r w:rsidRPr="00FC53C8">
              <w:rPr>
                <w:rStyle w:val="ui-provider"/>
                <w:rFonts w:eastAsia="Calibri"/>
                <w:bCs/>
                <w:sz w:val="20"/>
                <w:szCs w:val="20"/>
                <w:lang w:val="en-US"/>
              </w:rPr>
              <w:t>are</w:t>
            </w:r>
            <w:r w:rsidR="00B4276F" w:rsidRPr="00FC53C8">
              <w:rPr>
                <w:rStyle w:val="ui-provider"/>
                <w:rFonts w:eastAsia="Calibri"/>
                <w:bCs/>
                <w:sz w:val="20"/>
                <w:szCs w:val="20"/>
                <w:lang w:val="en-US"/>
              </w:rPr>
              <w:t xml:space="preserve"> </w:t>
            </w:r>
            <w:r w:rsidRPr="00FC53C8">
              <w:rPr>
                <w:rStyle w:val="ui-provider"/>
                <w:rFonts w:eastAsia="Calibri"/>
                <w:bCs/>
                <w:sz w:val="20"/>
                <w:szCs w:val="20"/>
                <w:lang w:val="en-US"/>
              </w:rPr>
              <w:t>mainstreamed</w:t>
            </w:r>
            <w:r w:rsidR="00B4276F" w:rsidRPr="00FC53C8">
              <w:rPr>
                <w:rStyle w:val="ui-provider"/>
                <w:rFonts w:eastAsia="Calibri"/>
                <w:bCs/>
                <w:sz w:val="20"/>
                <w:szCs w:val="20"/>
                <w:lang w:val="en-US"/>
              </w:rPr>
              <w:t xml:space="preserve"> </w:t>
            </w:r>
            <w:r w:rsidRPr="00FC53C8">
              <w:rPr>
                <w:rStyle w:val="ui-provider"/>
                <w:rFonts w:eastAsia="Calibri"/>
                <w:bCs/>
                <w:sz w:val="20"/>
                <w:szCs w:val="20"/>
                <w:lang w:val="en-US"/>
              </w:rPr>
              <w:t>through</w:t>
            </w:r>
            <w:r w:rsidR="00B4276F" w:rsidRPr="00FC53C8">
              <w:rPr>
                <w:rStyle w:val="ui-provider"/>
                <w:rFonts w:eastAsia="Calibri"/>
                <w:bCs/>
                <w:sz w:val="20"/>
                <w:szCs w:val="20"/>
                <w:lang w:val="en-US"/>
              </w:rPr>
              <w:t xml:space="preserve"> </w:t>
            </w:r>
            <w:r w:rsidRPr="00FC53C8">
              <w:rPr>
                <w:rStyle w:val="ui-provider"/>
                <w:rFonts w:eastAsia="Calibri"/>
                <w:bCs/>
                <w:sz w:val="20"/>
                <w:szCs w:val="20"/>
                <w:lang w:val="en-US"/>
              </w:rPr>
              <w:t>communication,</w:t>
            </w:r>
            <w:r w:rsidR="00B4276F" w:rsidRPr="00FC53C8">
              <w:rPr>
                <w:rStyle w:val="ui-provider"/>
                <w:rFonts w:eastAsia="Calibri"/>
                <w:bCs/>
                <w:sz w:val="20"/>
                <w:szCs w:val="20"/>
                <w:lang w:val="en-US"/>
              </w:rPr>
              <w:t xml:space="preserve"> </w:t>
            </w:r>
            <w:r w:rsidRPr="00FC53C8">
              <w:rPr>
                <w:rStyle w:val="ui-provider"/>
                <w:rFonts w:eastAsia="Calibri"/>
                <w:bCs/>
                <w:sz w:val="20"/>
                <w:szCs w:val="20"/>
                <w:lang w:val="en-US"/>
              </w:rPr>
              <w:t>capacity</w:t>
            </w:r>
            <w:r w:rsidR="00B4276F" w:rsidRPr="00FC53C8">
              <w:rPr>
                <w:rStyle w:val="ui-provider"/>
                <w:rFonts w:eastAsia="Calibri"/>
                <w:bCs/>
                <w:sz w:val="20"/>
                <w:szCs w:val="20"/>
                <w:lang w:val="en-US"/>
              </w:rPr>
              <w:t xml:space="preserve"> </w:t>
            </w:r>
            <w:r w:rsidRPr="00FC53C8">
              <w:rPr>
                <w:rStyle w:val="ui-provider"/>
                <w:rFonts w:eastAsia="Calibri"/>
                <w:bCs/>
                <w:sz w:val="20"/>
                <w:szCs w:val="20"/>
                <w:lang w:val="en-US"/>
              </w:rPr>
              <w:t>building</w:t>
            </w:r>
            <w:r w:rsidR="00B4276F" w:rsidRPr="00FC53C8">
              <w:rPr>
                <w:rStyle w:val="ui-provider"/>
                <w:rFonts w:eastAsia="Calibri"/>
                <w:bCs/>
                <w:sz w:val="20"/>
                <w:szCs w:val="20"/>
                <w:lang w:val="en-US"/>
              </w:rPr>
              <w:t xml:space="preserve"> </w:t>
            </w:r>
            <w:r w:rsidRPr="00FC53C8">
              <w:rPr>
                <w:rStyle w:val="ui-provider"/>
                <w:rFonts w:eastAsia="Calibri"/>
                <w:bCs/>
                <w:sz w:val="20"/>
                <w:szCs w:val="20"/>
                <w:lang w:val="en-US"/>
              </w:rPr>
              <w:t>and</w:t>
            </w:r>
            <w:r w:rsidR="00B4276F" w:rsidRPr="00FC53C8">
              <w:rPr>
                <w:rStyle w:val="ui-provider"/>
                <w:rFonts w:eastAsia="Calibri"/>
                <w:bCs/>
                <w:sz w:val="20"/>
                <w:szCs w:val="20"/>
                <w:lang w:val="en-US"/>
              </w:rPr>
              <w:t xml:space="preserve"> </w:t>
            </w:r>
            <w:r w:rsidRPr="00FC53C8">
              <w:rPr>
                <w:rStyle w:val="ui-provider"/>
                <w:rFonts w:eastAsia="Calibri"/>
                <w:bCs/>
                <w:sz w:val="20"/>
                <w:szCs w:val="20"/>
                <w:lang w:val="en-US"/>
              </w:rPr>
              <w:t>development,</w:t>
            </w:r>
            <w:r w:rsidR="00B4276F" w:rsidRPr="00FC53C8">
              <w:rPr>
                <w:rStyle w:val="ui-provider"/>
                <w:rFonts w:eastAsia="Calibri"/>
                <w:bCs/>
                <w:sz w:val="20"/>
                <w:szCs w:val="20"/>
                <w:lang w:val="en-US"/>
              </w:rPr>
              <w:t xml:space="preserve"> </w:t>
            </w:r>
            <w:r w:rsidRPr="00FC53C8">
              <w:rPr>
                <w:rStyle w:val="ui-provider"/>
                <w:rFonts w:eastAsia="Calibri"/>
                <w:bCs/>
                <w:sz w:val="20"/>
                <w:szCs w:val="20"/>
                <w:lang w:val="en-US"/>
              </w:rPr>
              <w:t>education,</w:t>
            </w:r>
            <w:r w:rsidR="00B4276F" w:rsidRPr="00FC53C8">
              <w:rPr>
                <w:rStyle w:val="ui-provider"/>
                <w:rFonts w:eastAsia="Calibri"/>
                <w:bCs/>
                <w:sz w:val="20"/>
                <w:szCs w:val="20"/>
                <w:lang w:val="en-US"/>
              </w:rPr>
              <w:t xml:space="preserve"> </w:t>
            </w:r>
            <w:r w:rsidRPr="00FC53C8">
              <w:rPr>
                <w:rStyle w:val="ui-provider"/>
                <w:rFonts w:eastAsia="Calibri"/>
                <w:bCs/>
                <w:sz w:val="20"/>
                <w:szCs w:val="20"/>
                <w:lang w:val="en-US"/>
              </w:rPr>
              <w:t>participation</w:t>
            </w:r>
            <w:r w:rsidR="00B4276F" w:rsidRPr="00FC53C8">
              <w:rPr>
                <w:rStyle w:val="ui-provider"/>
                <w:rFonts w:eastAsia="Calibri"/>
                <w:bCs/>
                <w:sz w:val="20"/>
                <w:szCs w:val="20"/>
                <w:lang w:val="en-US"/>
              </w:rPr>
              <w:t xml:space="preserve"> </w:t>
            </w:r>
            <w:r w:rsidRPr="00FC53C8">
              <w:rPr>
                <w:rStyle w:val="ui-provider"/>
                <w:rFonts w:eastAsia="Calibri"/>
                <w:bCs/>
                <w:sz w:val="20"/>
                <w:szCs w:val="20"/>
                <w:lang w:val="en-US"/>
              </w:rPr>
              <w:t>and</w:t>
            </w:r>
            <w:r w:rsidR="00B4276F" w:rsidRPr="00FC53C8">
              <w:rPr>
                <w:rStyle w:val="ui-provider"/>
                <w:rFonts w:eastAsia="Calibri"/>
                <w:bCs/>
                <w:sz w:val="20"/>
                <w:szCs w:val="20"/>
                <w:lang w:val="en-US"/>
              </w:rPr>
              <w:t xml:space="preserve"> </w:t>
            </w:r>
            <w:r w:rsidRPr="00FC53C8">
              <w:rPr>
                <w:rStyle w:val="ui-provider"/>
                <w:rFonts w:eastAsia="Calibri"/>
                <w:bCs/>
                <w:sz w:val="20"/>
                <w:szCs w:val="20"/>
                <w:lang w:val="en-US"/>
              </w:rPr>
              <w:t>awareness.</w:t>
            </w:r>
          </w:p>
          <w:p w14:paraId="0A7C9A85" w14:textId="77777777" w:rsidR="00B16035" w:rsidRPr="00FC53C8" w:rsidRDefault="00B16035" w:rsidP="00DD360B">
            <w:pPr>
              <w:pStyle w:val="SP5TableText"/>
              <w:rPr>
                <w:b/>
                <w:bCs/>
                <w:sz w:val="20"/>
                <w:szCs w:val="20"/>
                <w:lang w:val="en-US"/>
              </w:rPr>
            </w:pPr>
          </w:p>
        </w:tc>
        <w:tc>
          <w:tcPr>
            <w:tcW w:w="4933" w:type="dxa"/>
          </w:tcPr>
          <w:p w14:paraId="69409464" w14:textId="77777777" w:rsidR="00B16035" w:rsidRPr="00FC53C8" w:rsidRDefault="00B16035" w:rsidP="00DD360B">
            <w:pPr>
              <w:rPr>
                <w:rFonts w:ascii="Calibri" w:hAnsi="Calibri" w:cs="Calibri"/>
                <w:color w:val="000000" w:themeColor="text1"/>
                <w:sz w:val="20"/>
                <w:szCs w:val="20"/>
              </w:rPr>
            </w:pPr>
          </w:p>
        </w:tc>
        <w:tc>
          <w:tcPr>
            <w:tcW w:w="4933" w:type="dxa"/>
          </w:tcPr>
          <w:p w14:paraId="6D89A362" w14:textId="77777777" w:rsidR="00B16035" w:rsidRPr="00FC53C8" w:rsidRDefault="00B16035" w:rsidP="00DD360B">
            <w:pPr>
              <w:rPr>
                <w:rFonts w:ascii="Calibri" w:hAnsi="Calibri" w:cs="Calibri"/>
                <w:color w:val="000000" w:themeColor="text1"/>
                <w:sz w:val="20"/>
                <w:szCs w:val="20"/>
              </w:rPr>
            </w:pPr>
          </w:p>
        </w:tc>
      </w:tr>
      <w:tr w:rsidR="00B16035" w:rsidRPr="00FC53C8" w14:paraId="1E413020" w14:textId="77777777" w:rsidTr="00513BE3">
        <w:trPr>
          <w:cantSplit/>
        </w:trPr>
        <w:tc>
          <w:tcPr>
            <w:tcW w:w="4933" w:type="dxa"/>
          </w:tcPr>
          <w:p w14:paraId="469A3843" w14:textId="008C6FF8" w:rsidR="00B16035" w:rsidRPr="00FC53C8" w:rsidRDefault="00B16035" w:rsidP="00DD360B">
            <w:pPr>
              <w:pStyle w:val="SP5TableText"/>
              <w:rPr>
                <w:b/>
                <w:bCs/>
                <w:sz w:val="20"/>
                <w:szCs w:val="20"/>
                <w:lang w:val="en-US"/>
              </w:rPr>
            </w:pPr>
            <w:r w:rsidRPr="00FC53C8">
              <w:rPr>
                <w:b/>
                <w:bCs/>
                <w:sz w:val="20"/>
                <w:szCs w:val="20"/>
                <w:lang w:val="en-US"/>
              </w:rPr>
              <w:t>[Target</w:t>
            </w:r>
            <w:r w:rsidR="00B4276F" w:rsidRPr="00FC53C8">
              <w:rPr>
                <w:b/>
                <w:bCs/>
                <w:sz w:val="20"/>
                <w:szCs w:val="20"/>
                <w:lang w:val="en-US"/>
              </w:rPr>
              <w:t xml:space="preserve"> </w:t>
            </w:r>
            <w:r w:rsidRPr="00FC53C8">
              <w:rPr>
                <w:b/>
                <w:bCs/>
                <w:sz w:val="20"/>
                <w:szCs w:val="20"/>
                <w:lang w:val="en-US"/>
              </w:rPr>
              <w:t>4.6</w:t>
            </w:r>
            <w:r w:rsidR="00B4276F" w:rsidRPr="00FC53C8">
              <w:rPr>
                <w:b/>
                <w:bCs/>
                <w:sz w:val="20"/>
                <w:szCs w:val="20"/>
                <w:lang w:val="en-US"/>
              </w:rPr>
              <w:t xml:space="preserve"> </w:t>
            </w:r>
            <w:r w:rsidRPr="00FC53C8">
              <w:rPr>
                <w:b/>
                <w:bCs/>
                <w:sz w:val="20"/>
                <w:szCs w:val="20"/>
                <w:lang w:val="en-US"/>
              </w:rPr>
              <w:t>Reporting</w:t>
            </w:r>
          </w:p>
          <w:p w14:paraId="256D3F41" w14:textId="5459E4A4" w:rsidR="00B16035" w:rsidRPr="00FC53C8" w:rsidRDefault="00B16035" w:rsidP="00DD360B">
            <w:pPr>
              <w:pStyle w:val="SP5TableText"/>
              <w:rPr>
                <w:sz w:val="20"/>
                <w:szCs w:val="20"/>
              </w:rPr>
            </w:pPr>
            <w:r w:rsidRPr="00FC53C8">
              <w:rPr>
                <w:bCs/>
                <w:sz w:val="20"/>
                <w:szCs w:val="20"/>
                <w:lang w:val="en-US"/>
              </w:rPr>
              <w:t>[Enhance</w:t>
            </w:r>
            <w:r w:rsidR="00B4276F" w:rsidRPr="00FC53C8">
              <w:rPr>
                <w:bCs/>
                <w:sz w:val="20"/>
                <w:szCs w:val="20"/>
                <w:lang w:val="en-US"/>
              </w:rPr>
              <w:t xml:space="preserve"> </w:t>
            </w:r>
            <w:r w:rsidRPr="00FC53C8">
              <w:rPr>
                <w:bCs/>
                <w:sz w:val="20"/>
                <w:szCs w:val="20"/>
                <w:lang w:val="en-US"/>
              </w:rPr>
              <w:t>national</w:t>
            </w:r>
            <w:r w:rsidR="00B4276F" w:rsidRPr="00FC53C8">
              <w:rPr>
                <w:bCs/>
                <w:sz w:val="20"/>
                <w:szCs w:val="20"/>
                <w:lang w:val="en-US"/>
              </w:rPr>
              <w:t xml:space="preserve"> </w:t>
            </w:r>
            <w:r w:rsidRPr="00FC53C8">
              <w:rPr>
                <w:bCs/>
                <w:sz w:val="20"/>
                <w:szCs w:val="20"/>
                <w:lang w:val="en-US"/>
              </w:rPr>
              <w:t>reporting</w:t>
            </w:r>
            <w:r w:rsidR="00142DE6">
              <w:rPr>
                <w:bCs/>
                <w:sz w:val="20"/>
                <w:szCs w:val="20"/>
                <w:lang w:val="en-US"/>
              </w:rPr>
              <w:t xml:space="preserve"> </w:t>
            </w:r>
            <w:r w:rsidRPr="00FC53C8">
              <w:rPr>
                <w:sz w:val="20"/>
                <w:szCs w:val="20"/>
              </w:rPr>
              <w:t>and</w:t>
            </w:r>
            <w:r w:rsidR="00B4276F" w:rsidRPr="00FC53C8">
              <w:rPr>
                <w:sz w:val="20"/>
                <w:szCs w:val="20"/>
              </w:rPr>
              <w:t xml:space="preserve"> </w:t>
            </w:r>
            <w:r w:rsidRPr="00FC53C8">
              <w:rPr>
                <w:sz w:val="20"/>
                <w:szCs w:val="20"/>
              </w:rPr>
              <w:t>maintain</w:t>
            </w:r>
            <w:r w:rsidR="00B4276F" w:rsidRPr="00FC53C8">
              <w:rPr>
                <w:sz w:val="20"/>
                <w:szCs w:val="20"/>
              </w:rPr>
              <w:t xml:space="preserve"> </w:t>
            </w:r>
            <w:r w:rsidRPr="00FC53C8">
              <w:rPr>
                <w:sz w:val="20"/>
                <w:szCs w:val="20"/>
              </w:rPr>
              <w:t>Ramsar</w:t>
            </w:r>
            <w:r w:rsidR="00B4276F" w:rsidRPr="00FC53C8">
              <w:rPr>
                <w:sz w:val="20"/>
                <w:szCs w:val="20"/>
              </w:rPr>
              <w:t xml:space="preserve"> </w:t>
            </w:r>
            <w:r w:rsidRPr="00FC53C8">
              <w:rPr>
                <w:sz w:val="20"/>
                <w:szCs w:val="20"/>
              </w:rPr>
              <w:t>Information</w:t>
            </w:r>
            <w:r w:rsidR="00B4276F" w:rsidRPr="00FC53C8">
              <w:rPr>
                <w:sz w:val="20"/>
                <w:szCs w:val="20"/>
              </w:rPr>
              <w:t xml:space="preserve"> </w:t>
            </w:r>
            <w:r w:rsidRPr="00FC53C8">
              <w:rPr>
                <w:sz w:val="20"/>
                <w:szCs w:val="20"/>
              </w:rPr>
              <w:t>Sheets</w:t>
            </w:r>
            <w:r w:rsidR="00B4276F" w:rsidRPr="00FC53C8">
              <w:rPr>
                <w:sz w:val="20"/>
                <w:szCs w:val="20"/>
              </w:rPr>
              <w:t xml:space="preserve"> </w:t>
            </w:r>
            <w:r w:rsidRPr="00FC53C8">
              <w:rPr>
                <w:sz w:val="20"/>
                <w:szCs w:val="20"/>
              </w:rPr>
              <w:t>for</w:t>
            </w:r>
            <w:r w:rsidR="00B4276F" w:rsidRPr="00FC53C8">
              <w:rPr>
                <w:sz w:val="20"/>
                <w:szCs w:val="20"/>
              </w:rPr>
              <w:t xml:space="preserve"> </w:t>
            </w:r>
            <w:r w:rsidRPr="00FC53C8">
              <w:rPr>
                <w:sz w:val="20"/>
                <w:szCs w:val="20"/>
              </w:rPr>
              <w:t>all</w:t>
            </w:r>
            <w:r w:rsidR="00B4276F" w:rsidRPr="00FC53C8">
              <w:rPr>
                <w:sz w:val="20"/>
                <w:szCs w:val="20"/>
              </w:rPr>
              <w:t xml:space="preserve"> </w:t>
            </w:r>
            <w:r w:rsidRPr="00FC53C8">
              <w:rPr>
                <w:sz w:val="20"/>
                <w:szCs w:val="20"/>
              </w:rPr>
              <w:t>Wetlands</w:t>
            </w:r>
            <w:r w:rsidR="00B4276F" w:rsidRPr="00FC53C8">
              <w:rPr>
                <w:sz w:val="20"/>
                <w:szCs w:val="20"/>
              </w:rPr>
              <w:t xml:space="preserve"> </w:t>
            </w:r>
            <w:r w:rsidRPr="00FC53C8">
              <w:rPr>
                <w:sz w:val="20"/>
                <w:szCs w:val="20"/>
              </w:rPr>
              <w:t>of</w:t>
            </w:r>
            <w:r w:rsidR="00B4276F" w:rsidRPr="00FC53C8">
              <w:rPr>
                <w:sz w:val="20"/>
                <w:szCs w:val="20"/>
              </w:rPr>
              <w:t xml:space="preserve"> </w:t>
            </w:r>
            <w:r w:rsidRPr="00FC53C8">
              <w:rPr>
                <w:sz w:val="20"/>
                <w:szCs w:val="20"/>
              </w:rPr>
              <w:t>International</w:t>
            </w:r>
            <w:r w:rsidR="00B4276F" w:rsidRPr="00FC53C8">
              <w:rPr>
                <w:sz w:val="20"/>
                <w:szCs w:val="20"/>
              </w:rPr>
              <w:t xml:space="preserve"> </w:t>
            </w:r>
            <w:r w:rsidRPr="00FC53C8">
              <w:rPr>
                <w:sz w:val="20"/>
                <w:szCs w:val="20"/>
              </w:rPr>
              <w:t>Importance</w:t>
            </w:r>
            <w:r w:rsidR="00B4276F" w:rsidRPr="00FC53C8">
              <w:rPr>
                <w:sz w:val="20"/>
                <w:szCs w:val="20"/>
              </w:rPr>
              <w:t xml:space="preserve"> </w:t>
            </w:r>
            <w:r w:rsidRPr="00FC53C8">
              <w:rPr>
                <w:sz w:val="20"/>
                <w:szCs w:val="20"/>
              </w:rPr>
              <w:t>up-to-date,</w:t>
            </w:r>
            <w:r w:rsidR="00B4276F" w:rsidRPr="00FC53C8">
              <w:rPr>
                <w:sz w:val="20"/>
                <w:szCs w:val="20"/>
              </w:rPr>
              <w:t xml:space="preserve"> </w:t>
            </w:r>
            <w:r w:rsidRPr="00FC53C8">
              <w:rPr>
                <w:sz w:val="20"/>
                <w:szCs w:val="20"/>
              </w:rPr>
              <w:t>with</w:t>
            </w:r>
            <w:r w:rsidR="00B4276F" w:rsidRPr="00FC53C8">
              <w:rPr>
                <w:sz w:val="20"/>
                <w:szCs w:val="20"/>
              </w:rPr>
              <w:t xml:space="preserve"> </w:t>
            </w:r>
            <w:r w:rsidRPr="00FC53C8">
              <w:rPr>
                <w:sz w:val="20"/>
                <w:szCs w:val="20"/>
              </w:rPr>
              <w:t>support</w:t>
            </w:r>
            <w:r w:rsidR="00B4276F" w:rsidRPr="00FC53C8">
              <w:rPr>
                <w:sz w:val="20"/>
                <w:szCs w:val="20"/>
              </w:rPr>
              <w:t xml:space="preserve"> </w:t>
            </w:r>
            <w:r w:rsidRPr="00FC53C8">
              <w:rPr>
                <w:sz w:val="20"/>
                <w:szCs w:val="20"/>
              </w:rPr>
              <w:t>from</w:t>
            </w:r>
            <w:r w:rsidR="00B4276F" w:rsidRPr="00FC53C8">
              <w:rPr>
                <w:sz w:val="20"/>
                <w:szCs w:val="20"/>
              </w:rPr>
              <w:t xml:space="preserve"> </w:t>
            </w:r>
            <w:r w:rsidRPr="00FC53C8">
              <w:rPr>
                <w:sz w:val="20"/>
                <w:szCs w:val="20"/>
              </w:rPr>
              <w:t>the</w:t>
            </w:r>
            <w:r w:rsidR="00B4276F" w:rsidRPr="00FC53C8">
              <w:rPr>
                <w:sz w:val="20"/>
                <w:szCs w:val="20"/>
              </w:rPr>
              <w:t xml:space="preserve"> </w:t>
            </w:r>
            <w:r w:rsidRPr="00FC53C8">
              <w:rPr>
                <w:sz w:val="20"/>
                <w:szCs w:val="20"/>
              </w:rPr>
              <w:t>Secretariat</w:t>
            </w:r>
            <w:r w:rsidR="00B4276F" w:rsidRPr="00FC53C8">
              <w:rPr>
                <w:sz w:val="20"/>
                <w:szCs w:val="20"/>
              </w:rPr>
              <w:t xml:space="preserve"> </w:t>
            </w:r>
            <w:r w:rsidRPr="00FC53C8">
              <w:rPr>
                <w:sz w:val="20"/>
                <w:szCs w:val="20"/>
              </w:rPr>
              <w:t>and</w:t>
            </w:r>
            <w:r w:rsidR="00B4276F" w:rsidRPr="00FC53C8">
              <w:rPr>
                <w:sz w:val="20"/>
                <w:szCs w:val="20"/>
              </w:rPr>
              <w:t xml:space="preserve"> </w:t>
            </w:r>
            <w:r w:rsidRPr="00FC53C8">
              <w:rPr>
                <w:sz w:val="20"/>
                <w:szCs w:val="20"/>
              </w:rPr>
              <w:t>Ramsar</w:t>
            </w:r>
            <w:r w:rsidR="00B4276F" w:rsidRPr="00FC53C8">
              <w:rPr>
                <w:sz w:val="20"/>
                <w:szCs w:val="20"/>
              </w:rPr>
              <w:t xml:space="preserve"> </w:t>
            </w:r>
            <w:r w:rsidRPr="00FC53C8">
              <w:rPr>
                <w:sz w:val="20"/>
                <w:szCs w:val="20"/>
              </w:rPr>
              <w:t>Regional</w:t>
            </w:r>
            <w:r w:rsidR="00B4276F" w:rsidRPr="00FC53C8">
              <w:rPr>
                <w:sz w:val="20"/>
                <w:szCs w:val="20"/>
              </w:rPr>
              <w:t xml:space="preserve"> </w:t>
            </w:r>
            <w:r w:rsidRPr="00FC53C8">
              <w:rPr>
                <w:sz w:val="20"/>
                <w:szCs w:val="20"/>
              </w:rPr>
              <w:t>Initiatives.]</w:t>
            </w:r>
          </w:p>
          <w:p w14:paraId="6B205D14" w14:textId="77777777" w:rsidR="00B16035" w:rsidRPr="00FC53C8" w:rsidRDefault="00B16035" w:rsidP="00DD360B">
            <w:pPr>
              <w:pStyle w:val="SP5TableText"/>
              <w:rPr>
                <w:b/>
                <w:bCs/>
                <w:sz w:val="20"/>
                <w:szCs w:val="20"/>
                <w:lang w:val="en-US"/>
              </w:rPr>
            </w:pPr>
          </w:p>
        </w:tc>
        <w:tc>
          <w:tcPr>
            <w:tcW w:w="4933" w:type="dxa"/>
          </w:tcPr>
          <w:p w14:paraId="539FB882" w14:textId="77777777" w:rsidR="00B16035" w:rsidRPr="00FC53C8" w:rsidRDefault="00B16035" w:rsidP="00DD360B">
            <w:pPr>
              <w:rPr>
                <w:rFonts w:ascii="Calibri" w:hAnsi="Calibri" w:cs="Calibri"/>
                <w:color w:val="000000" w:themeColor="text1"/>
                <w:sz w:val="20"/>
                <w:szCs w:val="20"/>
              </w:rPr>
            </w:pPr>
          </w:p>
        </w:tc>
        <w:tc>
          <w:tcPr>
            <w:tcW w:w="4933" w:type="dxa"/>
          </w:tcPr>
          <w:p w14:paraId="317630F7" w14:textId="77777777" w:rsidR="00B16035" w:rsidRPr="00FC53C8" w:rsidRDefault="00B16035" w:rsidP="00DD360B">
            <w:pPr>
              <w:rPr>
                <w:rFonts w:ascii="Calibri" w:hAnsi="Calibri" w:cs="Calibri"/>
                <w:color w:val="000000" w:themeColor="text1"/>
                <w:sz w:val="20"/>
                <w:szCs w:val="20"/>
              </w:rPr>
            </w:pPr>
          </w:p>
        </w:tc>
      </w:tr>
      <w:tr w:rsidR="00B16035" w:rsidRPr="00FC53C8" w14:paraId="61393ECD" w14:textId="77777777" w:rsidTr="00513BE3">
        <w:trPr>
          <w:cantSplit/>
        </w:trPr>
        <w:tc>
          <w:tcPr>
            <w:tcW w:w="4933" w:type="dxa"/>
          </w:tcPr>
          <w:p w14:paraId="45DFFE89" w14:textId="20093633" w:rsidR="00B16035" w:rsidRPr="00FC53C8" w:rsidRDefault="00B16035" w:rsidP="00DD360B">
            <w:pPr>
              <w:pStyle w:val="SP5TableText"/>
              <w:rPr>
                <w:b/>
                <w:bCs/>
                <w:sz w:val="20"/>
                <w:szCs w:val="20"/>
                <w:lang w:val="en-US"/>
              </w:rPr>
            </w:pPr>
            <w:r w:rsidRPr="00FC53C8">
              <w:rPr>
                <w:b/>
                <w:bCs/>
                <w:sz w:val="20"/>
                <w:szCs w:val="20"/>
                <w:lang w:val="en-US"/>
              </w:rPr>
              <w:lastRenderedPageBreak/>
              <w:t>[Target</w:t>
            </w:r>
            <w:r w:rsidR="00B4276F" w:rsidRPr="00FC53C8">
              <w:rPr>
                <w:b/>
                <w:bCs/>
                <w:sz w:val="20"/>
                <w:szCs w:val="20"/>
                <w:lang w:val="en-US"/>
              </w:rPr>
              <w:t xml:space="preserve"> </w:t>
            </w:r>
            <w:r w:rsidRPr="00FC53C8">
              <w:rPr>
                <w:b/>
                <w:bCs/>
                <w:sz w:val="20"/>
                <w:szCs w:val="20"/>
                <w:lang w:val="en-US"/>
              </w:rPr>
              <w:t>4.7</w:t>
            </w:r>
            <w:r w:rsidR="00B4276F" w:rsidRPr="00FC53C8">
              <w:rPr>
                <w:b/>
                <w:bCs/>
                <w:sz w:val="20"/>
                <w:szCs w:val="20"/>
                <w:lang w:val="en-US"/>
              </w:rPr>
              <w:t xml:space="preserve"> </w:t>
            </w:r>
            <w:r w:rsidRPr="00FC53C8">
              <w:rPr>
                <w:b/>
                <w:bCs/>
                <w:sz w:val="20"/>
                <w:szCs w:val="20"/>
                <w:lang w:val="en-US"/>
              </w:rPr>
              <w:t>Financial</w:t>
            </w:r>
            <w:r w:rsidR="00B4276F" w:rsidRPr="00FC53C8">
              <w:rPr>
                <w:b/>
                <w:bCs/>
                <w:sz w:val="20"/>
                <w:szCs w:val="20"/>
                <w:lang w:val="en-US"/>
              </w:rPr>
              <w:t xml:space="preserve"> </w:t>
            </w:r>
          </w:p>
          <w:p w14:paraId="3D34AF7A" w14:textId="450BE8F6" w:rsidR="00B16035" w:rsidRPr="00FC53C8" w:rsidRDefault="00B16035" w:rsidP="00DD360B">
            <w:pPr>
              <w:pStyle w:val="SP5TableText"/>
              <w:rPr>
                <w:sz w:val="20"/>
                <w:szCs w:val="20"/>
              </w:rPr>
            </w:pPr>
            <w:r w:rsidRPr="00FC53C8">
              <w:rPr>
                <w:sz w:val="20"/>
                <w:szCs w:val="20"/>
              </w:rPr>
              <w:t>Mobilize</w:t>
            </w:r>
            <w:r w:rsidR="00B4276F" w:rsidRPr="00FC53C8">
              <w:rPr>
                <w:sz w:val="20"/>
                <w:szCs w:val="20"/>
              </w:rPr>
              <w:t xml:space="preserve"> </w:t>
            </w:r>
            <w:r w:rsidRPr="00FC53C8">
              <w:rPr>
                <w:sz w:val="20"/>
                <w:szCs w:val="20"/>
              </w:rPr>
              <w:t>financial</w:t>
            </w:r>
            <w:r w:rsidR="00B4276F" w:rsidRPr="00FC53C8">
              <w:rPr>
                <w:sz w:val="20"/>
                <w:szCs w:val="20"/>
              </w:rPr>
              <w:t xml:space="preserve"> </w:t>
            </w:r>
            <w:r w:rsidRPr="00FC53C8">
              <w:rPr>
                <w:sz w:val="20"/>
                <w:szCs w:val="20"/>
              </w:rPr>
              <w:t>resources</w:t>
            </w:r>
            <w:r w:rsidR="00B4276F" w:rsidRPr="00FC53C8">
              <w:rPr>
                <w:sz w:val="20"/>
                <w:szCs w:val="20"/>
              </w:rPr>
              <w:t xml:space="preserve"> </w:t>
            </w:r>
            <w:r w:rsidRPr="00FC53C8">
              <w:rPr>
                <w:sz w:val="20"/>
                <w:szCs w:val="20"/>
              </w:rPr>
              <w:t>[from</w:t>
            </w:r>
            <w:r w:rsidR="00B4276F" w:rsidRPr="00FC53C8">
              <w:rPr>
                <w:sz w:val="20"/>
                <w:szCs w:val="20"/>
              </w:rPr>
              <w:t xml:space="preserve"> </w:t>
            </w:r>
            <w:r w:rsidRPr="00FC53C8">
              <w:rPr>
                <w:sz w:val="20"/>
                <w:szCs w:val="20"/>
              </w:rPr>
              <w:t>all</w:t>
            </w:r>
            <w:r w:rsidR="00B4276F" w:rsidRPr="00FC53C8">
              <w:rPr>
                <w:sz w:val="20"/>
                <w:szCs w:val="20"/>
              </w:rPr>
              <w:t xml:space="preserve"> </w:t>
            </w:r>
            <w:r w:rsidRPr="00FC53C8">
              <w:rPr>
                <w:sz w:val="20"/>
                <w:szCs w:val="20"/>
              </w:rPr>
              <w:t>sources]</w:t>
            </w:r>
            <w:r w:rsidR="00B4276F" w:rsidRPr="00FC53C8">
              <w:rPr>
                <w:sz w:val="20"/>
                <w:szCs w:val="20"/>
              </w:rPr>
              <w:t xml:space="preserve"> </w:t>
            </w:r>
            <w:r w:rsidRPr="00FC53C8">
              <w:rPr>
                <w:sz w:val="20"/>
                <w:szCs w:val="20"/>
              </w:rPr>
              <w:t>[needed]</w:t>
            </w:r>
            <w:r w:rsidR="00B4276F" w:rsidRPr="00FC53C8">
              <w:rPr>
                <w:sz w:val="20"/>
                <w:szCs w:val="20"/>
              </w:rPr>
              <w:t xml:space="preserve"> </w:t>
            </w:r>
            <w:r w:rsidRPr="00FC53C8">
              <w:rPr>
                <w:sz w:val="20"/>
                <w:szCs w:val="20"/>
              </w:rPr>
              <w:t>to</w:t>
            </w:r>
            <w:r w:rsidR="00B4276F" w:rsidRPr="00FC53C8">
              <w:rPr>
                <w:sz w:val="20"/>
                <w:szCs w:val="20"/>
              </w:rPr>
              <w:t xml:space="preserve"> </w:t>
            </w:r>
            <w:r w:rsidRPr="00FC53C8">
              <w:rPr>
                <w:sz w:val="20"/>
                <w:szCs w:val="20"/>
              </w:rPr>
              <w:t>achieve</w:t>
            </w:r>
            <w:r w:rsidR="00B4276F" w:rsidRPr="00FC53C8">
              <w:rPr>
                <w:sz w:val="20"/>
                <w:szCs w:val="20"/>
              </w:rPr>
              <w:t xml:space="preserve"> </w:t>
            </w:r>
            <w:r w:rsidRPr="00FC53C8">
              <w:rPr>
                <w:sz w:val="20"/>
                <w:szCs w:val="20"/>
              </w:rPr>
              <w:t>[support</w:t>
            </w:r>
            <w:r w:rsidR="00B4276F" w:rsidRPr="00FC53C8">
              <w:rPr>
                <w:sz w:val="20"/>
                <w:szCs w:val="20"/>
              </w:rPr>
              <w:t xml:space="preserve"> </w:t>
            </w:r>
            <w:r w:rsidRPr="00FC53C8">
              <w:rPr>
                <w:sz w:val="20"/>
                <w:szCs w:val="20"/>
              </w:rPr>
              <w:t>achieving]</w:t>
            </w:r>
            <w:r w:rsidR="00B4276F" w:rsidRPr="00FC53C8">
              <w:rPr>
                <w:sz w:val="20"/>
                <w:szCs w:val="20"/>
              </w:rPr>
              <w:t xml:space="preserve"> </w:t>
            </w:r>
            <w:r w:rsidRPr="00FC53C8">
              <w:rPr>
                <w:sz w:val="20"/>
                <w:szCs w:val="20"/>
              </w:rPr>
              <w:t>the</w:t>
            </w:r>
            <w:r w:rsidR="00B4276F" w:rsidRPr="00FC53C8">
              <w:rPr>
                <w:sz w:val="20"/>
                <w:szCs w:val="20"/>
              </w:rPr>
              <w:t xml:space="preserve"> </w:t>
            </w:r>
            <w:r w:rsidRPr="00FC53C8">
              <w:rPr>
                <w:sz w:val="20"/>
                <w:szCs w:val="20"/>
              </w:rPr>
              <w:t>goals</w:t>
            </w:r>
            <w:r w:rsidR="00B4276F" w:rsidRPr="00FC53C8">
              <w:rPr>
                <w:sz w:val="20"/>
                <w:szCs w:val="20"/>
              </w:rPr>
              <w:t xml:space="preserve"> </w:t>
            </w:r>
            <w:r w:rsidRPr="00FC53C8">
              <w:rPr>
                <w:sz w:val="20"/>
                <w:szCs w:val="20"/>
              </w:rPr>
              <w:t>of</w:t>
            </w:r>
            <w:r w:rsidR="00B4276F" w:rsidRPr="00FC53C8">
              <w:rPr>
                <w:sz w:val="20"/>
                <w:szCs w:val="20"/>
              </w:rPr>
              <w:t xml:space="preserve"> </w:t>
            </w:r>
            <w:r w:rsidRPr="00FC53C8">
              <w:rPr>
                <w:sz w:val="20"/>
                <w:szCs w:val="20"/>
              </w:rPr>
              <w:t>the</w:t>
            </w:r>
            <w:r w:rsidR="00B4276F" w:rsidRPr="00FC53C8">
              <w:rPr>
                <w:sz w:val="20"/>
                <w:szCs w:val="20"/>
              </w:rPr>
              <w:t xml:space="preserve"> </w:t>
            </w:r>
            <w:r w:rsidRPr="00FC53C8">
              <w:rPr>
                <w:sz w:val="20"/>
                <w:szCs w:val="20"/>
              </w:rPr>
              <w:t>Convention,</w:t>
            </w:r>
            <w:r w:rsidR="00B4276F" w:rsidRPr="00FC53C8">
              <w:rPr>
                <w:sz w:val="20"/>
                <w:szCs w:val="20"/>
              </w:rPr>
              <w:t xml:space="preserve"> </w:t>
            </w:r>
            <w:r w:rsidRPr="00FC53C8">
              <w:rPr>
                <w:sz w:val="20"/>
                <w:szCs w:val="20"/>
              </w:rPr>
              <w:t>including</w:t>
            </w:r>
            <w:r w:rsidR="00B4276F" w:rsidRPr="00FC53C8">
              <w:rPr>
                <w:sz w:val="20"/>
                <w:szCs w:val="20"/>
              </w:rPr>
              <w:t xml:space="preserve"> </w:t>
            </w:r>
            <w:r w:rsidRPr="00FC53C8">
              <w:rPr>
                <w:sz w:val="20"/>
                <w:szCs w:val="20"/>
              </w:rPr>
              <w:t>through</w:t>
            </w:r>
            <w:r w:rsidR="00B4276F" w:rsidRPr="00FC53C8">
              <w:rPr>
                <w:sz w:val="20"/>
                <w:szCs w:val="20"/>
              </w:rPr>
              <w:t xml:space="preserve"> </w:t>
            </w:r>
            <w:r w:rsidRPr="00FC53C8">
              <w:rPr>
                <w:sz w:val="20"/>
                <w:szCs w:val="20"/>
              </w:rPr>
              <w:t>international</w:t>
            </w:r>
            <w:r w:rsidR="00B4276F" w:rsidRPr="00FC53C8">
              <w:rPr>
                <w:sz w:val="20"/>
                <w:szCs w:val="20"/>
              </w:rPr>
              <w:t xml:space="preserve"> </w:t>
            </w:r>
            <w:r w:rsidRPr="00FC53C8">
              <w:rPr>
                <w:sz w:val="20"/>
                <w:szCs w:val="20"/>
              </w:rPr>
              <w:t>[public]</w:t>
            </w:r>
            <w:r w:rsidR="00B4276F" w:rsidRPr="00FC53C8">
              <w:rPr>
                <w:sz w:val="20"/>
                <w:szCs w:val="20"/>
              </w:rPr>
              <w:t xml:space="preserve"> </w:t>
            </w:r>
            <w:r w:rsidRPr="00FC53C8">
              <w:rPr>
                <w:sz w:val="20"/>
                <w:szCs w:val="20"/>
              </w:rPr>
              <w:t>funding</w:t>
            </w:r>
            <w:r w:rsidR="00B4276F" w:rsidRPr="00FC53C8">
              <w:rPr>
                <w:sz w:val="20"/>
                <w:szCs w:val="20"/>
              </w:rPr>
              <w:t xml:space="preserve"> </w:t>
            </w:r>
            <w:r w:rsidRPr="00FC53C8">
              <w:rPr>
                <w:sz w:val="20"/>
                <w:szCs w:val="20"/>
              </w:rPr>
              <w:t>[from</w:t>
            </w:r>
            <w:r w:rsidR="00B4276F" w:rsidRPr="00FC53C8">
              <w:rPr>
                <w:sz w:val="20"/>
                <w:szCs w:val="20"/>
              </w:rPr>
              <w:t xml:space="preserve"> </w:t>
            </w:r>
            <w:r w:rsidRPr="00FC53C8">
              <w:rPr>
                <w:sz w:val="20"/>
                <w:szCs w:val="20"/>
              </w:rPr>
              <w:t>all</w:t>
            </w:r>
            <w:r w:rsidR="00B4276F" w:rsidRPr="00FC53C8">
              <w:rPr>
                <w:sz w:val="20"/>
                <w:szCs w:val="20"/>
              </w:rPr>
              <w:t xml:space="preserve"> </w:t>
            </w:r>
            <w:r w:rsidRPr="00FC53C8">
              <w:rPr>
                <w:sz w:val="20"/>
                <w:szCs w:val="20"/>
              </w:rPr>
              <w:t>sources]</w:t>
            </w:r>
            <w:r w:rsidR="00B4276F" w:rsidRPr="00FC53C8">
              <w:rPr>
                <w:sz w:val="20"/>
                <w:szCs w:val="20"/>
              </w:rPr>
              <w:t xml:space="preserve"> </w:t>
            </w:r>
            <w:r w:rsidRPr="00FC53C8">
              <w:rPr>
                <w:sz w:val="20"/>
                <w:szCs w:val="20"/>
              </w:rPr>
              <w:t>and</w:t>
            </w:r>
            <w:r w:rsidR="00B4276F" w:rsidRPr="00FC53C8">
              <w:rPr>
                <w:sz w:val="20"/>
                <w:szCs w:val="20"/>
              </w:rPr>
              <w:t xml:space="preserve"> </w:t>
            </w:r>
            <w:r w:rsidRPr="00FC53C8">
              <w:rPr>
                <w:sz w:val="20"/>
                <w:szCs w:val="20"/>
              </w:rPr>
              <w:t>innovative</w:t>
            </w:r>
            <w:r w:rsidR="00B4276F" w:rsidRPr="00FC53C8">
              <w:rPr>
                <w:sz w:val="20"/>
                <w:szCs w:val="20"/>
              </w:rPr>
              <w:t xml:space="preserve"> </w:t>
            </w:r>
            <w:r w:rsidRPr="00FC53C8">
              <w:rPr>
                <w:sz w:val="20"/>
                <w:szCs w:val="20"/>
              </w:rPr>
              <w:t>[financial]</w:t>
            </w:r>
            <w:r w:rsidR="00B4276F" w:rsidRPr="00FC53C8">
              <w:rPr>
                <w:sz w:val="20"/>
                <w:szCs w:val="20"/>
              </w:rPr>
              <w:t xml:space="preserve"> </w:t>
            </w:r>
            <w:r w:rsidRPr="00FC53C8">
              <w:rPr>
                <w:sz w:val="20"/>
                <w:szCs w:val="20"/>
              </w:rPr>
              <w:t>mechanisms</w:t>
            </w:r>
            <w:r w:rsidR="00B4276F" w:rsidRPr="00FC53C8">
              <w:rPr>
                <w:sz w:val="20"/>
                <w:szCs w:val="20"/>
              </w:rPr>
              <w:t xml:space="preserve"> </w:t>
            </w:r>
            <w:r w:rsidRPr="00FC53C8">
              <w:rPr>
                <w:sz w:val="20"/>
                <w:szCs w:val="20"/>
              </w:rPr>
              <w:t>where</w:t>
            </w:r>
            <w:r w:rsidR="00B4276F" w:rsidRPr="00FC53C8">
              <w:rPr>
                <w:sz w:val="20"/>
                <w:szCs w:val="20"/>
              </w:rPr>
              <w:t xml:space="preserve"> </w:t>
            </w:r>
            <w:r w:rsidRPr="00FC53C8">
              <w:rPr>
                <w:sz w:val="20"/>
                <w:szCs w:val="20"/>
              </w:rPr>
              <w:t>appropriate,</w:t>
            </w:r>
            <w:r w:rsidR="00B4276F" w:rsidRPr="00FC53C8">
              <w:rPr>
                <w:sz w:val="20"/>
                <w:szCs w:val="20"/>
              </w:rPr>
              <w:t xml:space="preserve"> </w:t>
            </w:r>
            <w:r w:rsidRPr="00FC53C8">
              <w:rPr>
                <w:sz w:val="20"/>
                <w:szCs w:val="20"/>
              </w:rPr>
              <w:t>[recognizing</w:t>
            </w:r>
            <w:r w:rsidR="00B4276F" w:rsidRPr="00FC53C8">
              <w:rPr>
                <w:sz w:val="20"/>
                <w:szCs w:val="20"/>
              </w:rPr>
              <w:t xml:space="preserve"> </w:t>
            </w:r>
            <w:r w:rsidRPr="00FC53C8">
              <w:rPr>
                <w:sz w:val="20"/>
                <w:szCs w:val="20"/>
              </w:rPr>
              <w:t>the</w:t>
            </w:r>
            <w:r w:rsidR="00B4276F" w:rsidRPr="00FC53C8">
              <w:rPr>
                <w:sz w:val="20"/>
                <w:szCs w:val="20"/>
              </w:rPr>
              <w:t xml:space="preserve"> </w:t>
            </w:r>
            <w:r w:rsidRPr="00FC53C8">
              <w:rPr>
                <w:sz w:val="20"/>
                <w:szCs w:val="20"/>
              </w:rPr>
              <w:t>need</w:t>
            </w:r>
            <w:r w:rsidR="00B4276F" w:rsidRPr="00FC53C8">
              <w:rPr>
                <w:sz w:val="20"/>
                <w:szCs w:val="20"/>
              </w:rPr>
              <w:t xml:space="preserve"> </w:t>
            </w:r>
            <w:r w:rsidRPr="00FC53C8">
              <w:rPr>
                <w:sz w:val="20"/>
                <w:szCs w:val="20"/>
              </w:rPr>
              <w:t>of</w:t>
            </w:r>
            <w:r w:rsidR="00B4276F" w:rsidRPr="00FC53C8">
              <w:rPr>
                <w:sz w:val="20"/>
                <w:szCs w:val="20"/>
              </w:rPr>
              <w:t xml:space="preserve"> </w:t>
            </w:r>
            <w:r w:rsidRPr="00FC53C8">
              <w:rPr>
                <w:sz w:val="20"/>
                <w:szCs w:val="20"/>
              </w:rPr>
              <w:t>enhanced</w:t>
            </w:r>
            <w:r w:rsidR="00B4276F" w:rsidRPr="00FC53C8">
              <w:rPr>
                <w:sz w:val="20"/>
                <w:szCs w:val="20"/>
              </w:rPr>
              <w:t xml:space="preserve"> </w:t>
            </w:r>
            <w:r w:rsidRPr="00FC53C8">
              <w:rPr>
                <w:sz w:val="20"/>
                <w:szCs w:val="20"/>
              </w:rPr>
              <w:t>support</w:t>
            </w:r>
            <w:r w:rsidR="00B4276F" w:rsidRPr="00FC53C8">
              <w:rPr>
                <w:sz w:val="20"/>
                <w:szCs w:val="20"/>
              </w:rPr>
              <w:t xml:space="preserve"> </w:t>
            </w:r>
            <w:r w:rsidRPr="00FC53C8">
              <w:rPr>
                <w:sz w:val="20"/>
                <w:szCs w:val="20"/>
              </w:rPr>
              <w:t>for</w:t>
            </w:r>
            <w:r w:rsidR="00B4276F" w:rsidRPr="00FC53C8">
              <w:rPr>
                <w:sz w:val="20"/>
                <w:szCs w:val="20"/>
              </w:rPr>
              <w:t xml:space="preserve"> </w:t>
            </w:r>
            <w:r w:rsidRPr="00FC53C8">
              <w:rPr>
                <w:sz w:val="20"/>
                <w:szCs w:val="20"/>
              </w:rPr>
              <w:t>developing</w:t>
            </w:r>
            <w:r w:rsidR="00B4276F" w:rsidRPr="00FC53C8">
              <w:rPr>
                <w:sz w:val="20"/>
                <w:szCs w:val="20"/>
              </w:rPr>
              <w:t xml:space="preserve"> </w:t>
            </w:r>
            <w:r w:rsidRPr="00FC53C8">
              <w:rPr>
                <w:sz w:val="20"/>
                <w:szCs w:val="20"/>
              </w:rPr>
              <w:t>countries,]</w:t>
            </w:r>
            <w:r w:rsidR="00B4276F" w:rsidRPr="00FC53C8">
              <w:rPr>
                <w:sz w:val="20"/>
                <w:szCs w:val="20"/>
              </w:rPr>
              <w:t xml:space="preserve"> </w:t>
            </w:r>
            <w:r w:rsidRPr="00FC53C8">
              <w:rPr>
                <w:sz w:val="20"/>
                <w:szCs w:val="20"/>
              </w:rPr>
              <w:t>and</w:t>
            </w:r>
            <w:r w:rsidR="00B4276F" w:rsidRPr="00FC53C8">
              <w:rPr>
                <w:sz w:val="20"/>
                <w:szCs w:val="20"/>
              </w:rPr>
              <w:t xml:space="preserve"> </w:t>
            </w:r>
            <w:r w:rsidRPr="00FC53C8">
              <w:rPr>
                <w:sz w:val="20"/>
                <w:szCs w:val="20"/>
              </w:rPr>
              <w:t>[improve]</w:t>
            </w:r>
            <w:r w:rsidR="00B4276F" w:rsidRPr="00FC53C8">
              <w:rPr>
                <w:sz w:val="20"/>
                <w:szCs w:val="20"/>
              </w:rPr>
              <w:t xml:space="preserve"> </w:t>
            </w:r>
            <w:r w:rsidRPr="00FC53C8">
              <w:rPr>
                <w:sz w:val="20"/>
                <w:szCs w:val="20"/>
              </w:rPr>
              <w:t>access</w:t>
            </w:r>
            <w:r w:rsidR="00B4276F" w:rsidRPr="00FC53C8">
              <w:rPr>
                <w:sz w:val="20"/>
                <w:szCs w:val="20"/>
              </w:rPr>
              <w:t xml:space="preserve"> </w:t>
            </w:r>
            <w:r w:rsidRPr="00FC53C8">
              <w:rPr>
                <w:sz w:val="20"/>
                <w:szCs w:val="20"/>
              </w:rPr>
              <w:t>to</w:t>
            </w:r>
            <w:r w:rsidR="00B4276F" w:rsidRPr="00FC53C8">
              <w:rPr>
                <w:sz w:val="20"/>
                <w:szCs w:val="20"/>
              </w:rPr>
              <w:t xml:space="preserve"> </w:t>
            </w:r>
            <w:r w:rsidRPr="00FC53C8">
              <w:rPr>
                <w:sz w:val="20"/>
                <w:szCs w:val="20"/>
              </w:rPr>
              <w:t>those</w:t>
            </w:r>
            <w:r w:rsidR="00B4276F" w:rsidRPr="00FC53C8">
              <w:rPr>
                <w:sz w:val="20"/>
                <w:szCs w:val="20"/>
              </w:rPr>
              <w:t xml:space="preserve"> </w:t>
            </w:r>
            <w:r w:rsidRPr="00FC53C8">
              <w:rPr>
                <w:sz w:val="20"/>
                <w:szCs w:val="20"/>
              </w:rPr>
              <w:t>resources.]</w:t>
            </w:r>
          </w:p>
          <w:p w14:paraId="293CAFC4" w14:textId="77777777" w:rsidR="00B16035" w:rsidRPr="00FC53C8" w:rsidRDefault="00B16035" w:rsidP="00DD360B">
            <w:pPr>
              <w:pStyle w:val="SP5TableText"/>
              <w:rPr>
                <w:b/>
                <w:bCs/>
                <w:sz w:val="20"/>
                <w:szCs w:val="20"/>
                <w:lang w:val="en-US"/>
              </w:rPr>
            </w:pPr>
          </w:p>
        </w:tc>
        <w:tc>
          <w:tcPr>
            <w:tcW w:w="4933" w:type="dxa"/>
          </w:tcPr>
          <w:p w14:paraId="182FC0E1" w14:textId="77777777" w:rsidR="00B16035" w:rsidRPr="00FC53C8" w:rsidRDefault="00B16035" w:rsidP="00DD360B">
            <w:pPr>
              <w:rPr>
                <w:rFonts w:ascii="Calibri" w:hAnsi="Calibri" w:cs="Calibri"/>
                <w:color w:val="000000" w:themeColor="text1"/>
                <w:sz w:val="20"/>
                <w:szCs w:val="20"/>
              </w:rPr>
            </w:pPr>
          </w:p>
        </w:tc>
        <w:tc>
          <w:tcPr>
            <w:tcW w:w="4933" w:type="dxa"/>
          </w:tcPr>
          <w:p w14:paraId="7B0746EF" w14:textId="77777777" w:rsidR="00B16035" w:rsidRPr="00FC53C8" w:rsidRDefault="00B16035" w:rsidP="00DD360B">
            <w:pPr>
              <w:rPr>
                <w:rFonts w:ascii="Calibri" w:hAnsi="Calibri" w:cs="Calibri"/>
                <w:color w:val="000000" w:themeColor="text1"/>
                <w:sz w:val="20"/>
                <w:szCs w:val="20"/>
              </w:rPr>
            </w:pPr>
          </w:p>
        </w:tc>
      </w:tr>
    </w:tbl>
    <w:p w14:paraId="23751E84" w14:textId="77777777" w:rsidR="005C795C" w:rsidRPr="005414A8" w:rsidRDefault="005C795C" w:rsidP="00DD360B">
      <w:pPr>
        <w:pStyle w:val="PlainText"/>
        <w:jc w:val="both"/>
        <w:rPr>
          <w:sz w:val="20"/>
          <w:szCs w:val="20"/>
        </w:rPr>
      </w:pPr>
    </w:p>
    <w:sectPr w:rsidR="005C795C" w:rsidRPr="005414A8" w:rsidSect="00513BE3">
      <w:footerReference w:type="default" r:id="rId13"/>
      <w:pgSz w:w="16817" w:h="11901" w:orient="landscape"/>
      <w:pgMar w:top="1440" w:right="1440" w:bottom="1440" w:left="1440" w:header="113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7EAB4" w14:textId="77777777" w:rsidR="00291C8D" w:rsidRDefault="00291C8D" w:rsidP="0062242F">
      <w:r>
        <w:separator/>
      </w:r>
    </w:p>
  </w:endnote>
  <w:endnote w:type="continuationSeparator" w:id="0">
    <w:p w14:paraId="6AB5A25C" w14:textId="77777777" w:rsidR="00291C8D" w:rsidRDefault="00291C8D" w:rsidP="0062242F">
      <w:r>
        <w:continuationSeparator/>
      </w:r>
    </w:p>
  </w:endnote>
  <w:endnote w:type="continuationNotice" w:id="1">
    <w:p w14:paraId="2B4B358D" w14:textId="77777777" w:rsidR="00291C8D" w:rsidRDefault="00291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NeueLTPro-Lt">
    <w:altName w:val="Yu Gothic"/>
    <w:panose1 w:val="00000000000000000000"/>
    <w:charset w:val="80"/>
    <w:family w:val="swiss"/>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0292D" w14:textId="1734CD51" w:rsidR="00B16035" w:rsidRPr="0091380A" w:rsidRDefault="00B16035" w:rsidP="0091380A">
    <w:pPr>
      <w:pStyle w:val="Footer"/>
      <w:rPr>
        <w:rFonts w:asciiTheme="minorHAnsi" w:hAnsiTheme="minorHAnsi" w:cstheme="minorHAnsi"/>
        <w:sz w:val="20"/>
        <w:szCs w:val="20"/>
      </w:rPr>
    </w:pPr>
    <w:r w:rsidRPr="0091380A">
      <w:rPr>
        <w:rFonts w:asciiTheme="minorHAnsi" w:hAnsiTheme="minorHAnsi" w:cstheme="minorHAnsi"/>
        <w:sz w:val="20"/>
        <w:szCs w:val="20"/>
      </w:rPr>
      <w:t>SC64</w:t>
    </w:r>
    <w:r w:rsidR="00B4276F">
      <w:rPr>
        <w:rFonts w:asciiTheme="minorHAnsi" w:hAnsiTheme="minorHAnsi" w:cstheme="minorHAnsi"/>
        <w:sz w:val="20"/>
        <w:szCs w:val="20"/>
      </w:rPr>
      <w:t xml:space="preserve"> </w:t>
    </w:r>
    <w:r w:rsidRPr="0091380A">
      <w:rPr>
        <w:rFonts w:asciiTheme="minorHAnsi" w:hAnsiTheme="minorHAnsi" w:cstheme="minorHAnsi"/>
        <w:sz w:val="20"/>
        <w:szCs w:val="20"/>
      </w:rPr>
      <w:t>Doc.11</w:t>
    </w:r>
    <w:r w:rsidRPr="0091380A">
      <w:rPr>
        <w:rFonts w:asciiTheme="minorHAnsi" w:hAnsiTheme="minorHAnsi" w:cstheme="minorHAnsi"/>
        <w:sz w:val="20"/>
        <w:szCs w:val="20"/>
      </w:rPr>
      <w:tab/>
    </w:r>
    <w:r w:rsidRPr="0091380A">
      <w:rPr>
        <w:rFonts w:asciiTheme="minorHAnsi" w:hAnsiTheme="minorHAnsi" w:cstheme="minorHAnsi"/>
        <w:sz w:val="20"/>
        <w:szCs w:val="20"/>
      </w:rPr>
      <w:tab/>
    </w:r>
    <w:sdt>
      <w:sdtPr>
        <w:rPr>
          <w:rFonts w:asciiTheme="minorHAnsi" w:hAnsiTheme="minorHAnsi" w:cstheme="minorHAnsi"/>
          <w:sz w:val="20"/>
          <w:szCs w:val="20"/>
        </w:rPr>
        <w:id w:val="1847977039"/>
        <w:docPartObj>
          <w:docPartGallery w:val="Page Numbers (Bottom of Page)"/>
          <w:docPartUnique/>
        </w:docPartObj>
      </w:sdtPr>
      <w:sdtEndPr>
        <w:rPr>
          <w:noProof/>
        </w:rPr>
      </w:sdtEndPr>
      <w:sdtContent>
        <w:r w:rsidRPr="0091380A">
          <w:rPr>
            <w:rFonts w:asciiTheme="minorHAnsi" w:hAnsiTheme="minorHAnsi" w:cstheme="minorHAnsi"/>
            <w:sz w:val="20"/>
            <w:szCs w:val="20"/>
          </w:rPr>
          <w:fldChar w:fldCharType="begin"/>
        </w:r>
        <w:r w:rsidRPr="0091380A">
          <w:rPr>
            <w:rFonts w:asciiTheme="minorHAnsi" w:hAnsiTheme="minorHAnsi" w:cstheme="minorHAnsi"/>
            <w:sz w:val="20"/>
            <w:szCs w:val="20"/>
          </w:rPr>
          <w:instrText xml:space="preserve"> PAGE   \* MERGEFORMAT </w:instrText>
        </w:r>
        <w:r w:rsidRPr="0091380A">
          <w:rPr>
            <w:rFonts w:asciiTheme="minorHAnsi" w:hAnsiTheme="minorHAnsi" w:cstheme="minorHAnsi"/>
            <w:sz w:val="20"/>
            <w:szCs w:val="20"/>
          </w:rPr>
          <w:fldChar w:fldCharType="separate"/>
        </w:r>
        <w:r>
          <w:rPr>
            <w:rFonts w:asciiTheme="minorHAnsi" w:hAnsiTheme="minorHAnsi" w:cstheme="minorHAnsi"/>
            <w:noProof/>
            <w:sz w:val="20"/>
            <w:szCs w:val="20"/>
          </w:rPr>
          <w:t>15</w:t>
        </w:r>
        <w:r w:rsidRPr="0091380A">
          <w:rPr>
            <w:rFonts w:asciiTheme="minorHAnsi" w:hAnsiTheme="minorHAnsi" w:cstheme="minorHAnsi"/>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3F380" w14:textId="49AA63E2" w:rsidR="0027129D" w:rsidRPr="0091380A" w:rsidRDefault="0091380A" w:rsidP="00513BE3">
    <w:pPr>
      <w:pStyle w:val="Footer"/>
      <w:tabs>
        <w:tab w:val="clear" w:pos="9072"/>
        <w:tab w:val="right" w:pos="13892"/>
      </w:tabs>
      <w:rPr>
        <w:rFonts w:asciiTheme="minorHAnsi" w:hAnsiTheme="minorHAnsi" w:cstheme="minorHAnsi"/>
        <w:sz w:val="20"/>
        <w:szCs w:val="20"/>
      </w:rPr>
    </w:pPr>
    <w:r w:rsidRPr="0091380A">
      <w:rPr>
        <w:rFonts w:asciiTheme="minorHAnsi" w:hAnsiTheme="minorHAnsi" w:cstheme="minorHAnsi"/>
        <w:sz w:val="20"/>
        <w:szCs w:val="20"/>
      </w:rPr>
      <w:t>SC64</w:t>
    </w:r>
    <w:r w:rsidR="00B4276F">
      <w:rPr>
        <w:rFonts w:asciiTheme="minorHAnsi" w:hAnsiTheme="minorHAnsi" w:cstheme="minorHAnsi"/>
        <w:sz w:val="20"/>
        <w:szCs w:val="20"/>
      </w:rPr>
      <w:t xml:space="preserve"> </w:t>
    </w:r>
    <w:r w:rsidRPr="0091380A">
      <w:rPr>
        <w:rFonts w:asciiTheme="minorHAnsi" w:hAnsiTheme="minorHAnsi" w:cstheme="minorHAnsi"/>
        <w:sz w:val="20"/>
        <w:szCs w:val="20"/>
      </w:rPr>
      <w:t>Doc.11</w:t>
    </w:r>
    <w:r w:rsidRPr="0091380A">
      <w:rPr>
        <w:rFonts w:asciiTheme="minorHAnsi" w:hAnsiTheme="minorHAnsi" w:cstheme="minorHAnsi"/>
        <w:sz w:val="20"/>
        <w:szCs w:val="20"/>
      </w:rPr>
      <w:tab/>
    </w:r>
    <w:r w:rsidRPr="0091380A">
      <w:rPr>
        <w:rFonts w:asciiTheme="minorHAnsi" w:hAnsiTheme="minorHAnsi" w:cstheme="minorHAnsi"/>
        <w:sz w:val="20"/>
        <w:szCs w:val="20"/>
      </w:rPr>
      <w:tab/>
    </w:r>
    <w:sdt>
      <w:sdtPr>
        <w:rPr>
          <w:rFonts w:asciiTheme="minorHAnsi" w:hAnsiTheme="minorHAnsi" w:cstheme="minorHAnsi"/>
          <w:sz w:val="20"/>
          <w:szCs w:val="20"/>
          <w:shd w:val="clear" w:color="auto" w:fill="FFFFFF" w:themeFill="background1"/>
        </w:rPr>
        <w:id w:val="410977864"/>
        <w:docPartObj>
          <w:docPartGallery w:val="Page Numbers (Bottom of Page)"/>
          <w:docPartUnique/>
        </w:docPartObj>
      </w:sdtPr>
      <w:sdtEndPr>
        <w:rPr>
          <w:noProof/>
        </w:rPr>
      </w:sdtEndPr>
      <w:sdtContent>
        <w:r w:rsidR="007C5F75" w:rsidRPr="007C5F75">
          <w:rPr>
            <w:rFonts w:asciiTheme="minorHAnsi" w:hAnsiTheme="minorHAnsi" w:cstheme="minorHAnsi"/>
            <w:sz w:val="20"/>
            <w:szCs w:val="20"/>
            <w:shd w:val="clear" w:color="auto" w:fill="FFFFFF" w:themeFill="background1"/>
          </w:rPr>
          <w:fldChar w:fldCharType="begin"/>
        </w:r>
        <w:r w:rsidR="007C5F75" w:rsidRPr="007C5F75">
          <w:rPr>
            <w:rFonts w:asciiTheme="minorHAnsi" w:hAnsiTheme="minorHAnsi" w:cstheme="minorHAnsi"/>
            <w:sz w:val="20"/>
            <w:szCs w:val="20"/>
            <w:shd w:val="clear" w:color="auto" w:fill="FFFFFF" w:themeFill="background1"/>
          </w:rPr>
          <w:instrText xml:space="preserve"> PAGE   \* MERGEFORMAT </w:instrText>
        </w:r>
        <w:r w:rsidR="007C5F75" w:rsidRPr="007C5F75">
          <w:rPr>
            <w:rFonts w:asciiTheme="minorHAnsi" w:hAnsiTheme="minorHAnsi" w:cstheme="minorHAnsi"/>
            <w:sz w:val="20"/>
            <w:szCs w:val="20"/>
            <w:shd w:val="clear" w:color="auto" w:fill="FFFFFF" w:themeFill="background1"/>
          </w:rPr>
          <w:fldChar w:fldCharType="separate"/>
        </w:r>
        <w:r w:rsidR="007C5F75" w:rsidRPr="007C5F75">
          <w:rPr>
            <w:rFonts w:asciiTheme="minorHAnsi" w:hAnsiTheme="minorHAnsi" w:cstheme="minorHAnsi"/>
            <w:noProof/>
            <w:sz w:val="20"/>
            <w:szCs w:val="20"/>
            <w:shd w:val="clear" w:color="auto" w:fill="FFFFFF" w:themeFill="background1"/>
          </w:rPr>
          <w:t>1</w:t>
        </w:r>
        <w:r w:rsidR="007C5F75" w:rsidRPr="007C5F75">
          <w:rPr>
            <w:rFonts w:asciiTheme="minorHAnsi" w:hAnsiTheme="minorHAnsi" w:cstheme="minorHAnsi"/>
            <w:noProof/>
            <w:sz w:val="20"/>
            <w:szCs w:val="20"/>
            <w:shd w:val="clear" w:color="auto" w:fill="FFFFFF" w:themeFill="background1"/>
          </w:rPr>
          <w:fldChar w:fldCharType="end"/>
        </w:r>
      </w:sdtContent>
    </w:sdt>
  </w:p>
  <w:p w14:paraId="3A884F60" w14:textId="77777777" w:rsidR="004C7FC0" w:rsidRDefault="004C7F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B1C31" w14:textId="77777777" w:rsidR="00291C8D" w:rsidRDefault="00291C8D" w:rsidP="0062242F">
      <w:r>
        <w:separator/>
      </w:r>
    </w:p>
  </w:footnote>
  <w:footnote w:type="continuationSeparator" w:id="0">
    <w:p w14:paraId="27136DAA" w14:textId="77777777" w:rsidR="00291C8D" w:rsidRDefault="00291C8D" w:rsidP="0062242F">
      <w:r>
        <w:continuationSeparator/>
      </w:r>
    </w:p>
  </w:footnote>
  <w:footnote w:type="continuationNotice" w:id="1">
    <w:p w14:paraId="7E021EF2" w14:textId="77777777" w:rsidR="00291C8D" w:rsidRDefault="00291C8D"/>
  </w:footnote>
  <w:footnote w:id="2">
    <w:p w14:paraId="67507E9E" w14:textId="352A6B3B" w:rsidR="007720CC" w:rsidRPr="007720CC" w:rsidRDefault="007720CC" w:rsidP="007720CC">
      <w:pPr>
        <w:pStyle w:val="FootnoteText"/>
        <w:rPr>
          <w:rFonts w:asciiTheme="minorHAnsi" w:hAnsiTheme="minorHAnsi" w:cstheme="minorHAnsi"/>
          <w:sz w:val="20"/>
          <w:szCs w:val="20"/>
        </w:rPr>
      </w:pPr>
      <w:r w:rsidRPr="007720CC">
        <w:rPr>
          <w:rStyle w:val="FootnoteReference"/>
          <w:rFonts w:asciiTheme="minorHAnsi" w:hAnsiTheme="minorHAnsi" w:cstheme="minorHAnsi"/>
          <w:sz w:val="20"/>
          <w:szCs w:val="20"/>
        </w:rPr>
        <w:footnoteRef/>
      </w:r>
      <w:r w:rsidR="00B4276F">
        <w:rPr>
          <w:rFonts w:asciiTheme="minorHAnsi" w:hAnsiTheme="minorHAnsi" w:cstheme="minorHAnsi"/>
          <w:sz w:val="20"/>
          <w:szCs w:val="20"/>
        </w:rPr>
        <w:t xml:space="preserve"> </w:t>
      </w:r>
      <w:r w:rsidRPr="007720CC">
        <w:rPr>
          <w:rFonts w:asciiTheme="minorHAnsi" w:hAnsiTheme="minorHAnsi" w:cstheme="minorHAnsi"/>
          <w:sz w:val="20"/>
          <w:szCs w:val="20"/>
        </w:rPr>
        <w:t>See</w:t>
      </w:r>
      <w:r w:rsidR="00B4276F">
        <w:rPr>
          <w:rFonts w:asciiTheme="minorHAnsi" w:hAnsiTheme="minorHAnsi" w:cstheme="minorHAnsi"/>
          <w:sz w:val="20"/>
          <w:szCs w:val="20"/>
        </w:rPr>
        <w:t xml:space="preserve"> </w:t>
      </w:r>
      <w:hyperlink r:id="rId1" w:history="1">
        <w:r w:rsidRPr="007720CC">
          <w:rPr>
            <w:rStyle w:val="Hyperlink"/>
            <w:rFonts w:asciiTheme="minorHAnsi" w:hAnsiTheme="minorHAnsi" w:cstheme="minorHAnsi"/>
            <w:sz w:val="20"/>
            <w:szCs w:val="20"/>
          </w:rPr>
          <w:t>https://www.ramsar.org/about/our-mission/strategic-plan/fifth-strategic-plan</w:t>
        </w:r>
      </w:hyperlink>
      <w:r>
        <w:rPr>
          <w:rFonts w:asciiTheme="minorHAnsi" w:hAnsiTheme="minorHAnsi" w:cstheme="minorHAnsi"/>
          <w:sz w:val="20"/>
          <w:szCs w:val="20"/>
        </w:rPr>
        <w:t>.</w:t>
      </w:r>
    </w:p>
  </w:footnote>
  <w:footnote w:id="3">
    <w:p w14:paraId="28345152" w14:textId="1953E73A" w:rsidR="00B16035" w:rsidRPr="005C4077" w:rsidRDefault="00B16035" w:rsidP="005C4077">
      <w:pPr>
        <w:pStyle w:val="SPFootnote"/>
        <w:spacing w:after="0"/>
        <w:ind w:left="0" w:firstLine="0"/>
        <w:rPr>
          <w:sz w:val="20"/>
          <w:szCs w:val="20"/>
        </w:rPr>
      </w:pPr>
      <w:r w:rsidRPr="005C4077">
        <w:rPr>
          <w:rStyle w:val="FootnoteReference"/>
          <w:sz w:val="20"/>
          <w:szCs w:val="20"/>
        </w:rPr>
        <w:footnoteRef/>
      </w:r>
      <w:r w:rsidR="005C4077">
        <w:rPr>
          <w:sz w:val="20"/>
          <w:szCs w:val="20"/>
        </w:rPr>
        <w:t xml:space="preserve"> </w:t>
      </w:r>
      <w:hyperlink r:id="rId2" w:history="1">
        <w:r w:rsidRPr="005C4077">
          <w:rPr>
            <w:rStyle w:val="Hyperlink"/>
            <w:rFonts w:cs="Calibri"/>
            <w:sz w:val="20"/>
            <w:szCs w:val="20"/>
          </w:rPr>
          <w:t>https://www.ramsar.org/sites/default/files/documents/pdf/res/key_res_vi.14e.pdf</w:t>
        </w:r>
      </w:hyperlink>
    </w:p>
  </w:footnote>
  <w:footnote w:id="4">
    <w:p w14:paraId="7A2070C8" w14:textId="42DA48CD" w:rsidR="00B16035" w:rsidRPr="005C4077" w:rsidRDefault="00B16035" w:rsidP="005C4077">
      <w:pPr>
        <w:pStyle w:val="SP5text"/>
        <w:numPr>
          <w:ilvl w:val="0"/>
          <w:numId w:val="0"/>
        </w:numPr>
        <w:spacing w:after="0"/>
        <w:rPr>
          <w:sz w:val="20"/>
          <w:szCs w:val="20"/>
        </w:rPr>
      </w:pPr>
      <w:r w:rsidRPr="005C4077">
        <w:rPr>
          <w:rStyle w:val="FootnoteReference"/>
          <w:sz w:val="20"/>
          <w:szCs w:val="20"/>
        </w:rPr>
        <w:footnoteRef/>
      </w:r>
      <w:r w:rsidR="005C4077">
        <w:rPr>
          <w:sz w:val="20"/>
          <w:szCs w:val="20"/>
        </w:rPr>
        <w:t xml:space="preserve"> </w:t>
      </w:r>
      <w:hyperlink r:id="rId3" w:history="1">
        <w:r w:rsidRPr="005C4077">
          <w:rPr>
            <w:rStyle w:val="Hyperlink"/>
            <w:rFonts w:cs="Calibri"/>
            <w:sz w:val="20"/>
            <w:szCs w:val="20"/>
          </w:rPr>
          <w:t>https://www.ramsar.org/sites/default/files/documents/pdf/res/key_res_viii_25_e.pdf</w:t>
        </w:r>
      </w:hyperlink>
    </w:p>
  </w:footnote>
  <w:footnote w:id="5">
    <w:p w14:paraId="49939920" w14:textId="478CA142" w:rsidR="00B16035" w:rsidRPr="005C4077" w:rsidRDefault="00B16035" w:rsidP="005C4077">
      <w:pPr>
        <w:pStyle w:val="SP5text"/>
        <w:numPr>
          <w:ilvl w:val="0"/>
          <w:numId w:val="0"/>
        </w:numPr>
        <w:spacing w:after="0"/>
        <w:rPr>
          <w:sz w:val="20"/>
          <w:szCs w:val="20"/>
        </w:rPr>
      </w:pPr>
      <w:r w:rsidRPr="005C4077">
        <w:rPr>
          <w:rStyle w:val="FootnoteReference"/>
          <w:sz w:val="20"/>
          <w:szCs w:val="20"/>
        </w:rPr>
        <w:footnoteRef/>
      </w:r>
      <w:r w:rsidR="00B4276F" w:rsidRPr="005C4077">
        <w:rPr>
          <w:sz w:val="20"/>
          <w:szCs w:val="20"/>
        </w:rPr>
        <w:t xml:space="preserve"> </w:t>
      </w:r>
      <w:hyperlink r:id="rId4" w:history="1">
        <w:r w:rsidR="005C4077" w:rsidRPr="00BD528F">
          <w:rPr>
            <w:rStyle w:val="Hyperlink"/>
            <w:rFonts w:cs="Calibri"/>
            <w:sz w:val="20"/>
            <w:szCs w:val="20"/>
          </w:rPr>
          <w:t>https://www.ramsar.org/sites/default/files/documents/library/key_res_x_01_e.pdf</w:t>
        </w:r>
      </w:hyperlink>
      <w:r w:rsidR="00B4276F" w:rsidRPr="005C4077">
        <w:rPr>
          <w:sz w:val="20"/>
          <w:szCs w:val="20"/>
        </w:rPr>
        <w:t xml:space="preserve"> </w:t>
      </w:r>
    </w:p>
  </w:footnote>
  <w:footnote w:id="6">
    <w:p w14:paraId="3E662CD4" w14:textId="28816A48" w:rsidR="00B16035" w:rsidRPr="005C4077" w:rsidRDefault="00B16035" w:rsidP="005C4077">
      <w:pPr>
        <w:pStyle w:val="SP5text"/>
        <w:numPr>
          <w:ilvl w:val="0"/>
          <w:numId w:val="0"/>
        </w:numPr>
        <w:spacing w:after="0"/>
        <w:rPr>
          <w:sz w:val="20"/>
          <w:szCs w:val="20"/>
        </w:rPr>
      </w:pPr>
      <w:r w:rsidRPr="005C4077">
        <w:rPr>
          <w:rStyle w:val="FootnoteReference"/>
          <w:sz w:val="20"/>
          <w:szCs w:val="20"/>
        </w:rPr>
        <w:footnoteRef/>
      </w:r>
      <w:r w:rsidR="00B4276F" w:rsidRPr="005C4077">
        <w:rPr>
          <w:sz w:val="20"/>
          <w:szCs w:val="20"/>
        </w:rPr>
        <w:t xml:space="preserve"> </w:t>
      </w:r>
      <w:hyperlink r:id="rId5" w:history="1">
        <w:r w:rsidRPr="005C4077">
          <w:rPr>
            <w:rStyle w:val="Hyperlink"/>
            <w:rFonts w:cs="Calibri"/>
            <w:sz w:val="20"/>
            <w:szCs w:val="20"/>
          </w:rPr>
          <w:t>https://www.ramsar.org/sites/default/files/documents/library/cop12_res02_strategic_plan_e_0.pdf</w:t>
        </w:r>
      </w:hyperlink>
    </w:p>
  </w:footnote>
  <w:footnote w:id="7">
    <w:p w14:paraId="70D29070" w14:textId="07D7149E" w:rsidR="00B16035" w:rsidRPr="005C4077" w:rsidRDefault="00B16035" w:rsidP="005C4077">
      <w:pPr>
        <w:pStyle w:val="SPFootnote"/>
        <w:spacing w:after="0"/>
        <w:ind w:left="0" w:firstLine="0"/>
        <w:rPr>
          <w:sz w:val="20"/>
          <w:szCs w:val="20"/>
        </w:rPr>
      </w:pPr>
      <w:r w:rsidRPr="005C4077">
        <w:rPr>
          <w:rStyle w:val="FootnoteReference"/>
          <w:sz w:val="20"/>
          <w:szCs w:val="20"/>
        </w:rPr>
        <w:footnoteRef/>
      </w:r>
      <w:r w:rsidR="00B4276F" w:rsidRPr="005C4077">
        <w:rPr>
          <w:sz w:val="20"/>
          <w:szCs w:val="20"/>
        </w:rPr>
        <w:t xml:space="preserve"> </w:t>
      </w:r>
      <w:r w:rsidRPr="005C4077">
        <w:rPr>
          <w:sz w:val="20"/>
          <w:szCs w:val="20"/>
        </w:rPr>
        <w:t>Ramsar</w:t>
      </w:r>
      <w:r w:rsidR="00B4276F" w:rsidRPr="005C4077">
        <w:rPr>
          <w:sz w:val="20"/>
          <w:szCs w:val="20"/>
        </w:rPr>
        <w:t xml:space="preserve"> </w:t>
      </w:r>
      <w:r w:rsidRPr="005C4077">
        <w:rPr>
          <w:sz w:val="20"/>
          <w:szCs w:val="20"/>
        </w:rPr>
        <w:t>Convention</w:t>
      </w:r>
      <w:r w:rsidR="00B4276F" w:rsidRPr="005C4077">
        <w:rPr>
          <w:sz w:val="20"/>
          <w:szCs w:val="20"/>
        </w:rPr>
        <w:t xml:space="preserve"> </w:t>
      </w:r>
      <w:r w:rsidRPr="005C4077">
        <w:rPr>
          <w:sz w:val="20"/>
          <w:szCs w:val="20"/>
        </w:rPr>
        <w:t>Secretariat</w:t>
      </w:r>
      <w:r w:rsidR="00B4276F" w:rsidRPr="005C4077">
        <w:rPr>
          <w:sz w:val="20"/>
          <w:szCs w:val="20"/>
        </w:rPr>
        <w:t xml:space="preserve"> </w:t>
      </w:r>
      <w:r w:rsidRPr="005C4077">
        <w:rPr>
          <w:sz w:val="20"/>
          <w:szCs w:val="20"/>
        </w:rPr>
        <w:t>(2016).</w:t>
      </w:r>
      <w:r w:rsidR="00B4276F" w:rsidRPr="005C4077">
        <w:rPr>
          <w:sz w:val="20"/>
          <w:szCs w:val="20"/>
        </w:rPr>
        <w:t xml:space="preserve"> </w:t>
      </w:r>
      <w:r w:rsidRPr="005C4077">
        <w:rPr>
          <w:sz w:val="20"/>
          <w:szCs w:val="20"/>
        </w:rPr>
        <w:t>An</w:t>
      </w:r>
      <w:r w:rsidR="00B4276F" w:rsidRPr="005C4077">
        <w:rPr>
          <w:sz w:val="20"/>
          <w:szCs w:val="20"/>
        </w:rPr>
        <w:t xml:space="preserve"> </w:t>
      </w:r>
      <w:r w:rsidRPr="005C4077">
        <w:rPr>
          <w:sz w:val="20"/>
          <w:szCs w:val="20"/>
        </w:rPr>
        <w:t>Introduction</w:t>
      </w:r>
      <w:r w:rsidR="00B4276F" w:rsidRPr="005C4077">
        <w:rPr>
          <w:sz w:val="20"/>
          <w:szCs w:val="20"/>
        </w:rPr>
        <w:t xml:space="preserve"> </w:t>
      </w:r>
      <w:r w:rsidRPr="005C4077">
        <w:rPr>
          <w:sz w:val="20"/>
          <w:szCs w:val="20"/>
        </w:rPr>
        <w:t>to</w:t>
      </w:r>
      <w:r w:rsidR="00B4276F" w:rsidRPr="005C4077">
        <w:rPr>
          <w:sz w:val="20"/>
          <w:szCs w:val="20"/>
        </w:rPr>
        <w:t xml:space="preserve"> </w:t>
      </w:r>
      <w:r w:rsidRPr="005C4077">
        <w:rPr>
          <w:sz w:val="20"/>
          <w:szCs w:val="20"/>
        </w:rPr>
        <w:t>the</w:t>
      </w:r>
      <w:r w:rsidR="00B4276F" w:rsidRPr="005C4077">
        <w:rPr>
          <w:sz w:val="20"/>
          <w:szCs w:val="20"/>
        </w:rPr>
        <w:t xml:space="preserve"> </w:t>
      </w:r>
      <w:r w:rsidRPr="005C4077">
        <w:rPr>
          <w:sz w:val="20"/>
          <w:szCs w:val="20"/>
        </w:rPr>
        <w:t>Ramsar</w:t>
      </w:r>
      <w:r w:rsidR="00B4276F" w:rsidRPr="005C4077">
        <w:rPr>
          <w:sz w:val="20"/>
          <w:szCs w:val="20"/>
        </w:rPr>
        <w:t xml:space="preserve"> </w:t>
      </w:r>
      <w:r w:rsidRPr="005C4077">
        <w:rPr>
          <w:sz w:val="20"/>
          <w:szCs w:val="20"/>
        </w:rPr>
        <w:t>Convention</w:t>
      </w:r>
      <w:r w:rsidR="00B4276F" w:rsidRPr="005C4077">
        <w:rPr>
          <w:sz w:val="20"/>
          <w:szCs w:val="20"/>
        </w:rPr>
        <w:t xml:space="preserve"> </w:t>
      </w:r>
      <w:r w:rsidRPr="005C4077">
        <w:rPr>
          <w:sz w:val="20"/>
          <w:szCs w:val="20"/>
        </w:rPr>
        <w:t>on</w:t>
      </w:r>
      <w:r w:rsidR="00B4276F" w:rsidRPr="005C4077">
        <w:rPr>
          <w:sz w:val="20"/>
          <w:szCs w:val="20"/>
        </w:rPr>
        <w:t xml:space="preserve"> </w:t>
      </w:r>
      <w:r w:rsidRPr="005C4077">
        <w:rPr>
          <w:sz w:val="20"/>
          <w:szCs w:val="20"/>
        </w:rPr>
        <w:t>Wetlands,</w:t>
      </w:r>
      <w:r w:rsidR="00B4276F" w:rsidRPr="005C4077">
        <w:rPr>
          <w:sz w:val="20"/>
          <w:szCs w:val="20"/>
        </w:rPr>
        <w:t xml:space="preserve"> </w:t>
      </w:r>
      <w:r w:rsidRPr="005C4077">
        <w:rPr>
          <w:sz w:val="20"/>
          <w:szCs w:val="20"/>
        </w:rPr>
        <w:t>7th</w:t>
      </w:r>
      <w:r w:rsidR="00B4276F" w:rsidRPr="005C4077">
        <w:rPr>
          <w:sz w:val="20"/>
          <w:szCs w:val="20"/>
        </w:rPr>
        <w:t xml:space="preserve"> </w:t>
      </w:r>
      <w:r w:rsidRPr="005C4077">
        <w:rPr>
          <w:sz w:val="20"/>
          <w:szCs w:val="20"/>
        </w:rPr>
        <w:t>ed.</w:t>
      </w:r>
      <w:r w:rsidR="00B4276F" w:rsidRPr="005C4077">
        <w:rPr>
          <w:sz w:val="20"/>
          <w:szCs w:val="20"/>
        </w:rPr>
        <w:t xml:space="preserve"> </w:t>
      </w:r>
      <w:r w:rsidRPr="005C4077">
        <w:rPr>
          <w:sz w:val="20"/>
          <w:szCs w:val="20"/>
        </w:rPr>
        <w:t>(previously</w:t>
      </w:r>
      <w:r w:rsidR="00B4276F" w:rsidRPr="005C4077">
        <w:rPr>
          <w:sz w:val="20"/>
          <w:szCs w:val="20"/>
        </w:rPr>
        <w:t xml:space="preserve"> </w:t>
      </w:r>
      <w:r w:rsidRPr="005C4077">
        <w:rPr>
          <w:sz w:val="20"/>
          <w:szCs w:val="20"/>
        </w:rPr>
        <w:t>The</w:t>
      </w:r>
      <w:r w:rsidR="00B4276F" w:rsidRPr="005C4077">
        <w:rPr>
          <w:sz w:val="20"/>
          <w:szCs w:val="20"/>
        </w:rPr>
        <w:t xml:space="preserve"> </w:t>
      </w:r>
      <w:r w:rsidRPr="005C4077">
        <w:rPr>
          <w:sz w:val="20"/>
          <w:szCs w:val="20"/>
        </w:rPr>
        <w:t>Ramsar</w:t>
      </w:r>
      <w:r w:rsidR="00B4276F" w:rsidRPr="005C4077">
        <w:rPr>
          <w:sz w:val="20"/>
          <w:szCs w:val="20"/>
        </w:rPr>
        <w:t xml:space="preserve"> </w:t>
      </w:r>
      <w:r w:rsidRPr="005C4077">
        <w:rPr>
          <w:sz w:val="20"/>
          <w:szCs w:val="20"/>
        </w:rPr>
        <w:t>Convention</w:t>
      </w:r>
      <w:r w:rsidR="00B4276F" w:rsidRPr="005C4077">
        <w:rPr>
          <w:sz w:val="20"/>
          <w:szCs w:val="20"/>
        </w:rPr>
        <w:t xml:space="preserve"> </w:t>
      </w:r>
      <w:r w:rsidRPr="005C4077">
        <w:rPr>
          <w:sz w:val="20"/>
          <w:szCs w:val="20"/>
        </w:rPr>
        <w:t>Manual).</w:t>
      </w:r>
      <w:r w:rsidR="00B4276F" w:rsidRPr="005C4077">
        <w:rPr>
          <w:sz w:val="20"/>
          <w:szCs w:val="20"/>
        </w:rPr>
        <w:t xml:space="preserve"> </w:t>
      </w:r>
      <w:r w:rsidRPr="005C4077">
        <w:rPr>
          <w:sz w:val="20"/>
          <w:szCs w:val="20"/>
        </w:rPr>
        <w:t>Ramsar</w:t>
      </w:r>
      <w:r w:rsidR="00B4276F" w:rsidRPr="005C4077">
        <w:rPr>
          <w:sz w:val="20"/>
          <w:szCs w:val="20"/>
        </w:rPr>
        <w:t xml:space="preserve"> </w:t>
      </w:r>
      <w:r w:rsidRPr="005C4077">
        <w:rPr>
          <w:sz w:val="20"/>
          <w:szCs w:val="20"/>
        </w:rPr>
        <w:t>Convention</w:t>
      </w:r>
      <w:r w:rsidR="00B4276F" w:rsidRPr="005C4077">
        <w:rPr>
          <w:sz w:val="20"/>
          <w:szCs w:val="20"/>
        </w:rPr>
        <w:t xml:space="preserve"> </w:t>
      </w:r>
      <w:r w:rsidRPr="005C4077">
        <w:rPr>
          <w:sz w:val="20"/>
          <w:szCs w:val="20"/>
        </w:rPr>
        <w:t>Secretariat,</w:t>
      </w:r>
      <w:r w:rsidR="00B4276F" w:rsidRPr="005C4077">
        <w:rPr>
          <w:sz w:val="20"/>
          <w:szCs w:val="20"/>
        </w:rPr>
        <w:t xml:space="preserve"> </w:t>
      </w:r>
      <w:r w:rsidRPr="005C4077">
        <w:rPr>
          <w:sz w:val="20"/>
          <w:szCs w:val="20"/>
        </w:rPr>
        <w:t>Gland,</w:t>
      </w:r>
      <w:r w:rsidR="00B4276F" w:rsidRPr="005C4077">
        <w:rPr>
          <w:sz w:val="20"/>
          <w:szCs w:val="20"/>
        </w:rPr>
        <w:t xml:space="preserve"> </w:t>
      </w:r>
      <w:r w:rsidRPr="005C4077">
        <w:rPr>
          <w:sz w:val="20"/>
          <w:szCs w:val="20"/>
        </w:rPr>
        <w:t>Switzerland,</w:t>
      </w:r>
      <w:r w:rsidR="00B4276F" w:rsidRPr="005C4077">
        <w:rPr>
          <w:sz w:val="20"/>
          <w:szCs w:val="20"/>
        </w:rPr>
        <w:t xml:space="preserve"> </w:t>
      </w:r>
      <w:r w:rsidRPr="005C4077">
        <w:rPr>
          <w:sz w:val="20"/>
          <w:szCs w:val="20"/>
        </w:rPr>
        <w:t>pp110.</w:t>
      </w:r>
      <w:r w:rsidR="00B4276F" w:rsidRPr="005C4077">
        <w:rPr>
          <w:sz w:val="20"/>
          <w:szCs w:val="20"/>
        </w:rPr>
        <w:t xml:space="preserve"> </w:t>
      </w:r>
      <w:r w:rsidRPr="005C4077">
        <w:rPr>
          <w:sz w:val="20"/>
          <w:szCs w:val="20"/>
        </w:rPr>
        <w:t>Available</w:t>
      </w:r>
      <w:r w:rsidR="00B4276F" w:rsidRPr="005C4077">
        <w:rPr>
          <w:sz w:val="20"/>
          <w:szCs w:val="20"/>
        </w:rPr>
        <w:t xml:space="preserve"> </w:t>
      </w:r>
      <w:r w:rsidRPr="005C4077">
        <w:rPr>
          <w:sz w:val="20"/>
          <w:szCs w:val="20"/>
        </w:rPr>
        <w:t>at</w:t>
      </w:r>
      <w:r w:rsidR="00B4276F" w:rsidRPr="005C4077">
        <w:rPr>
          <w:sz w:val="20"/>
          <w:szCs w:val="20"/>
        </w:rPr>
        <w:t xml:space="preserve"> </w:t>
      </w:r>
      <w:hyperlink r:id="rId6" w:history="1">
        <w:r w:rsidRPr="005C4077">
          <w:rPr>
            <w:rStyle w:val="Hyperlink"/>
            <w:rFonts w:cs="Calibri"/>
            <w:sz w:val="20"/>
            <w:szCs w:val="20"/>
          </w:rPr>
          <w:t>https://www.ramsar.org/sites/default/files/documents/library/handbook1_5ed_introductiontoconvention_final_e.pdf</w:t>
        </w:r>
      </w:hyperlink>
      <w:r w:rsidR="00B4276F" w:rsidRPr="005C4077">
        <w:rPr>
          <w:sz w:val="20"/>
          <w:szCs w:val="20"/>
        </w:rPr>
        <w:t xml:space="preserve"> </w:t>
      </w:r>
    </w:p>
  </w:footnote>
  <w:footnote w:id="8">
    <w:p w14:paraId="58FC0735" w14:textId="613E974F" w:rsidR="00B16035" w:rsidRDefault="00B16035" w:rsidP="005C4077">
      <w:pPr>
        <w:pStyle w:val="SPFootnote"/>
        <w:spacing w:after="0"/>
        <w:ind w:left="0" w:firstLine="0"/>
      </w:pPr>
      <w:r w:rsidRPr="005C4077">
        <w:rPr>
          <w:rStyle w:val="FootnoteReference"/>
          <w:sz w:val="20"/>
          <w:szCs w:val="20"/>
        </w:rPr>
        <w:footnoteRef/>
      </w:r>
      <w:r w:rsidR="00B4276F" w:rsidRPr="005C4077">
        <w:rPr>
          <w:sz w:val="20"/>
          <w:szCs w:val="20"/>
        </w:rPr>
        <w:t xml:space="preserve"> </w:t>
      </w:r>
      <w:hyperlink r:id="rId7" w:history="1">
        <w:r w:rsidRPr="005C4077">
          <w:rPr>
            <w:rStyle w:val="Hyperlink"/>
            <w:rFonts w:cs="Calibri"/>
            <w:sz w:val="20"/>
            <w:szCs w:val="20"/>
          </w:rPr>
          <w:t>https://www.ramsar.org/sites/default/files/documents/pdf/res/key_res_ix_01_annexa_e.pdf</w:t>
        </w:r>
      </w:hyperlink>
      <w:r w:rsidR="00B4276F">
        <w:t xml:space="preserve"> </w:t>
      </w:r>
    </w:p>
  </w:footnote>
  <w:footnote w:id="9">
    <w:p w14:paraId="57AD5318" w14:textId="28C0A80C" w:rsidR="00B16035" w:rsidRPr="00867F15" w:rsidRDefault="00B16035" w:rsidP="00867F15">
      <w:pPr>
        <w:pStyle w:val="SPFootnote"/>
        <w:spacing w:after="0"/>
        <w:ind w:left="0" w:firstLine="0"/>
        <w:rPr>
          <w:sz w:val="20"/>
          <w:szCs w:val="20"/>
        </w:rPr>
      </w:pPr>
      <w:r w:rsidRPr="00867F15">
        <w:rPr>
          <w:rStyle w:val="FootnoteReference"/>
          <w:sz w:val="20"/>
          <w:szCs w:val="20"/>
        </w:rPr>
        <w:footnoteRef/>
      </w:r>
      <w:r w:rsidR="00B4276F" w:rsidRPr="00867F15">
        <w:rPr>
          <w:sz w:val="20"/>
          <w:szCs w:val="20"/>
        </w:rPr>
        <w:t xml:space="preserve"> </w:t>
      </w:r>
      <w:r w:rsidRPr="00867F15">
        <w:rPr>
          <w:sz w:val="20"/>
          <w:szCs w:val="20"/>
        </w:rPr>
        <w:t>As</w:t>
      </w:r>
      <w:r w:rsidR="00B4276F" w:rsidRPr="00867F15">
        <w:rPr>
          <w:sz w:val="20"/>
          <w:szCs w:val="20"/>
        </w:rPr>
        <w:t xml:space="preserve"> </w:t>
      </w:r>
      <w:r w:rsidRPr="00867F15">
        <w:rPr>
          <w:sz w:val="20"/>
          <w:szCs w:val="20"/>
        </w:rPr>
        <w:t>of</w:t>
      </w:r>
      <w:r w:rsidR="00B4276F" w:rsidRPr="00867F15">
        <w:rPr>
          <w:sz w:val="20"/>
          <w:szCs w:val="20"/>
        </w:rPr>
        <w:t xml:space="preserve"> </w:t>
      </w:r>
      <w:r w:rsidRPr="00867F15">
        <w:rPr>
          <w:sz w:val="20"/>
          <w:szCs w:val="20"/>
        </w:rPr>
        <w:t>28</w:t>
      </w:r>
      <w:r w:rsidR="00B4276F" w:rsidRPr="00867F15">
        <w:rPr>
          <w:sz w:val="20"/>
          <w:szCs w:val="20"/>
        </w:rPr>
        <w:t xml:space="preserve"> </w:t>
      </w:r>
      <w:r w:rsidRPr="00867F15">
        <w:rPr>
          <w:sz w:val="20"/>
          <w:szCs w:val="20"/>
        </w:rPr>
        <w:t>August</w:t>
      </w:r>
      <w:r w:rsidR="00B4276F" w:rsidRPr="00867F15">
        <w:rPr>
          <w:sz w:val="20"/>
          <w:szCs w:val="20"/>
        </w:rPr>
        <w:t xml:space="preserve"> </w:t>
      </w:r>
      <w:r w:rsidRPr="00867F15">
        <w:rPr>
          <w:sz w:val="20"/>
          <w:szCs w:val="20"/>
        </w:rPr>
        <w:t>2024.</w:t>
      </w:r>
    </w:p>
  </w:footnote>
  <w:footnote w:id="10">
    <w:p w14:paraId="2F59AD91" w14:textId="1CC137E6" w:rsidR="00B16035" w:rsidRPr="00867F15" w:rsidRDefault="00B16035" w:rsidP="00867F15">
      <w:pPr>
        <w:pStyle w:val="SPFootnote"/>
        <w:spacing w:after="0"/>
        <w:ind w:left="0" w:firstLine="0"/>
        <w:rPr>
          <w:sz w:val="20"/>
          <w:szCs w:val="20"/>
        </w:rPr>
      </w:pPr>
      <w:r w:rsidRPr="00867F15">
        <w:rPr>
          <w:rStyle w:val="FootnoteReference"/>
          <w:sz w:val="20"/>
          <w:szCs w:val="20"/>
        </w:rPr>
        <w:footnoteRef/>
      </w:r>
      <w:r w:rsidR="00B4276F" w:rsidRPr="00867F15">
        <w:rPr>
          <w:sz w:val="20"/>
          <w:szCs w:val="20"/>
        </w:rPr>
        <w:t xml:space="preserve"> </w:t>
      </w:r>
      <w:hyperlink r:id="rId8" w:history="1">
        <w:r w:rsidRPr="00867F15">
          <w:rPr>
            <w:rStyle w:val="Hyperlink"/>
            <w:sz w:val="20"/>
            <w:szCs w:val="20"/>
          </w:rPr>
          <w:t>https://www.ramsar.org/sites/default/files/documents/library/gwo_e.pdf</w:t>
        </w:r>
      </w:hyperlink>
      <w:r w:rsidR="00B4276F" w:rsidRPr="00867F15">
        <w:rPr>
          <w:sz w:val="20"/>
          <w:szCs w:val="20"/>
        </w:rPr>
        <w:t xml:space="preserve"> </w:t>
      </w:r>
      <w:r w:rsidRPr="00867F15">
        <w:rPr>
          <w:sz w:val="20"/>
          <w:szCs w:val="20"/>
        </w:rPr>
        <w:t>and</w:t>
      </w:r>
      <w:r w:rsidR="00B4276F" w:rsidRPr="00867F15">
        <w:rPr>
          <w:sz w:val="20"/>
          <w:szCs w:val="20"/>
        </w:rPr>
        <w:t xml:space="preserve"> </w:t>
      </w:r>
      <w:hyperlink r:id="rId9" w:history="1">
        <w:r w:rsidRPr="00867F15">
          <w:rPr>
            <w:rStyle w:val="Hyperlink"/>
            <w:sz w:val="20"/>
            <w:szCs w:val="20"/>
          </w:rPr>
          <w:t>https://www.ramsar.org/sites/default/files/documents/library/gwo_2021_e.pdf</w:t>
        </w:r>
      </w:hyperlink>
      <w:r w:rsidR="00B4276F" w:rsidRPr="00867F15">
        <w:rPr>
          <w:sz w:val="20"/>
          <w:szCs w:val="20"/>
        </w:rPr>
        <w:t xml:space="preserve"> </w:t>
      </w:r>
    </w:p>
  </w:footnote>
  <w:footnote w:id="11">
    <w:p w14:paraId="1E645218" w14:textId="3B8A3145" w:rsidR="00B16035" w:rsidRDefault="00B16035" w:rsidP="00867F15">
      <w:pPr>
        <w:pStyle w:val="SPFootnote"/>
        <w:spacing w:after="0"/>
        <w:ind w:left="0" w:firstLine="0"/>
      </w:pPr>
      <w:r w:rsidRPr="00867F15">
        <w:rPr>
          <w:rStyle w:val="FootnoteReference"/>
          <w:sz w:val="20"/>
          <w:szCs w:val="20"/>
        </w:rPr>
        <w:footnoteRef/>
      </w:r>
      <w:r w:rsidR="00B4276F" w:rsidRPr="00867F15">
        <w:rPr>
          <w:sz w:val="20"/>
          <w:szCs w:val="20"/>
        </w:rPr>
        <w:t xml:space="preserve"> </w:t>
      </w:r>
      <w:hyperlink r:id="rId10" w:history="1">
        <w:r w:rsidRPr="00867F15">
          <w:rPr>
            <w:rStyle w:val="Hyperlink"/>
            <w:rFonts w:cs="Calibri"/>
            <w:sz w:val="20"/>
            <w:szCs w:val="20"/>
          </w:rPr>
          <w:t>https://www.ramsar.org/sites/default/files/2024-03/phase_2_document_review_research_report.pdf</w:t>
        </w:r>
      </w:hyperlink>
      <w:r w:rsidR="00B4276F">
        <w:t xml:space="preserve"> </w:t>
      </w:r>
    </w:p>
  </w:footnote>
  <w:footnote w:id="12">
    <w:p w14:paraId="09AE21F6" w14:textId="6AE3288B" w:rsidR="00B16035" w:rsidRPr="00867F15" w:rsidRDefault="00B16035" w:rsidP="00867F15">
      <w:pPr>
        <w:pStyle w:val="SPFootnote"/>
        <w:rPr>
          <w:sz w:val="20"/>
          <w:szCs w:val="20"/>
        </w:rPr>
      </w:pPr>
      <w:r w:rsidRPr="00867F15">
        <w:rPr>
          <w:rStyle w:val="FootnoteReference"/>
          <w:sz w:val="20"/>
          <w:szCs w:val="20"/>
        </w:rPr>
        <w:footnoteRef/>
      </w:r>
      <w:r w:rsidR="00867F15">
        <w:rPr>
          <w:sz w:val="20"/>
          <w:szCs w:val="20"/>
        </w:rPr>
        <w:t xml:space="preserve"> </w:t>
      </w:r>
      <w:hyperlink r:id="rId11" w:history="1">
        <w:r w:rsidRPr="00867F15">
          <w:rPr>
            <w:rStyle w:val="Hyperlink"/>
            <w:sz w:val="20"/>
            <w:szCs w:val="20"/>
          </w:rPr>
          <w:t>https://www.ramsar.org/sites/default/files/documents/library/rpb_values_of_wetlands_e.pdf</w:t>
        </w:r>
      </w:hyperlink>
      <w:r w:rsidR="00B4276F" w:rsidRPr="00867F15">
        <w:rPr>
          <w:sz w:val="20"/>
          <w:szCs w:val="20"/>
        </w:rPr>
        <w:t xml:space="preserve"> </w:t>
      </w:r>
    </w:p>
  </w:footnote>
  <w:footnote w:id="13">
    <w:p w14:paraId="78599987" w14:textId="557B6D30" w:rsidR="00B16035" w:rsidRPr="004C7FC0" w:rsidRDefault="00B16035" w:rsidP="00B16035">
      <w:pPr>
        <w:pStyle w:val="FootnoteText"/>
        <w:rPr>
          <w:rFonts w:asciiTheme="minorHAnsi" w:hAnsiTheme="minorHAnsi" w:cstheme="minorHAnsi"/>
          <w:sz w:val="20"/>
          <w:szCs w:val="20"/>
          <w:lang w:val="en-US"/>
        </w:rPr>
      </w:pPr>
      <w:r w:rsidRPr="004C7FC0">
        <w:rPr>
          <w:rStyle w:val="FootnoteReference"/>
          <w:rFonts w:asciiTheme="minorHAnsi" w:hAnsiTheme="minorHAnsi" w:cstheme="minorHAnsi"/>
          <w:sz w:val="20"/>
          <w:szCs w:val="20"/>
        </w:rPr>
        <w:footnoteRef/>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United</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Nations,</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Treaty</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Series,</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vol.</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1771,</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No.</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30822</w:t>
      </w:r>
    </w:p>
  </w:footnote>
  <w:footnote w:id="14">
    <w:p w14:paraId="2063D4F8" w14:textId="0063A8A5" w:rsidR="00B16035" w:rsidRPr="004C7FC0" w:rsidRDefault="00B16035" w:rsidP="00B16035">
      <w:pPr>
        <w:pStyle w:val="FootnoteText"/>
        <w:rPr>
          <w:rFonts w:asciiTheme="minorHAnsi" w:hAnsiTheme="minorHAnsi" w:cstheme="minorHAnsi"/>
          <w:sz w:val="20"/>
          <w:szCs w:val="20"/>
        </w:rPr>
      </w:pPr>
      <w:r w:rsidRPr="004C7FC0">
        <w:rPr>
          <w:rStyle w:val="FootnoteReference"/>
          <w:rFonts w:asciiTheme="minorHAnsi" w:hAnsiTheme="minorHAnsi" w:cstheme="minorHAnsi"/>
          <w:sz w:val="20"/>
          <w:szCs w:val="20"/>
        </w:rPr>
        <w:footnoteRef/>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Adopted</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under</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the</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UNFCCC</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in</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FCCC/CP/2015/10/Add.1,</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decision</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1/CP.21</w:t>
      </w:r>
    </w:p>
  </w:footnote>
  <w:footnote w:id="15">
    <w:p w14:paraId="30EDEA90" w14:textId="154AADF0" w:rsidR="00B16035" w:rsidRPr="00D91029" w:rsidRDefault="00B16035" w:rsidP="00B16035">
      <w:pPr>
        <w:pStyle w:val="FootnoteText"/>
      </w:pPr>
      <w:r w:rsidRPr="004C7FC0">
        <w:rPr>
          <w:rStyle w:val="FootnoteReference"/>
          <w:rFonts w:asciiTheme="minorHAnsi" w:hAnsiTheme="minorHAnsi" w:cstheme="minorHAnsi"/>
          <w:sz w:val="20"/>
          <w:szCs w:val="20"/>
        </w:rPr>
        <w:footnoteRef/>
      </w:r>
      <w:r w:rsidR="00B4276F" w:rsidRPr="004C7FC0">
        <w:rPr>
          <w:rFonts w:asciiTheme="minorHAnsi" w:hAnsiTheme="minorHAnsi" w:cstheme="minorHAnsi"/>
          <w:sz w:val="20"/>
          <w:szCs w:val="20"/>
        </w:rPr>
        <w:t xml:space="preserve"> </w:t>
      </w:r>
      <w:r w:rsidR="004C7FC0">
        <w:rPr>
          <w:rFonts w:asciiTheme="minorHAnsi" w:hAnsiTheme="minorHAnsi" w:cstheme="minorHAnsi"/>
          <w:sz w:val="20"/>
          <w:szCs w:val="20"/>
        </w:rPr>
        <w:t>A</w:t>
      </w:r>
      <w:r w:rsidRPr="004C7FC0">
        <w:rPr>
          <w:rFonts w:asciiTheme="minorHAnsi" w:hAnsiTheme="minorHAnsi" w:cstheme="minorHAnsi"/>
          <w:sz w:val="20"/>
          <w:szCs w:val="20"/>
        </w:rPr>
        <w:t>dopted</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at</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the</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Fifteenth</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Conference</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of</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the</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Parties</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to</w:t>
      </w:r>
      <w:r w:rsidR="00B4276F" w:rsidRPr="004C7FC0">
        <w:rPr>
          <w:rFonts w:asciiTheme="minorHAnsi" w:hAnsiTheme="minorHAnsi" w:cstheme="minorHAnsi"/>
          <w:sz w:val="20"/>
          <w:szCs w:val="20"/>
        </w:rPr>
        <w:t xml:space="preserve"> </w:t>
      </w:r>
      <w:r w:rsidRPr="004C7FC0">
        <w:rPr>
          <w:rFonts w:asciiTheme="minorHAnsi" w:hAnsiTheme="minorHAnsi" w:cstheme="minorHAnsi"/>
          <w:sz w:val="20"/>
          <w:szCs w:val="20"/>
        </w:rPr>
        <w:t>CBD</w:t>
      </w:r>
      <w:r w:rsidR="004C7FC0">
        <w:rPr>
          <w:rFonts w:asciiTheme="minorHAnsi" w:hAnsiTheme="minorHAnsi" w:cstheme="minorHAnsi"/>
          <w:sz w:val="20"/>
          <w:szCs w:val="20"/>
        </w:rPr>
        <w:t>.</w:t>
      </w:r>
    </w:p>
  </w:footnote>
  <w:footnote w:id="16">
    <w:p w14:paraId="7A870361" w14:textId="77777777" w:rsidR="004C7FC0" w:rsidRPr="007D455A" w:rsidRDefault="004C7FC0" w:rsidP="004C7FC0">
      <w:pPr>
        <w:pStyle w:val="FootnoteText"/>
        <w:rPr>
          <w:rFonts w:ascii="Calibri" w:hAnsi="Calibri" w:cs="Calibri"/>
          <w:sz w:val="18"/>
          <w:szCs w:val="18"/>
        </w:rPr>
      </w:pPr>
      <w:r w:rsidRPr="007D455A">
        <w:rPr>
          <w:rStyle w:val="FootnoteReference"/>
          <w:rFonts w:ascii="Calibri" w:hAnsi="Calibri" w:cs="Calibri"/>
          <w:sz w:val="18"/>
          <w:szCs w:val="18"/>
        </w:rPr>
        <w:footnoteRef/>
      </w:r>
      <w:r>
        <w:rPr>
          <w:rFonts w:ascii="Calibri" w:hAnsi="Calibri" w:cs="Calibri"/>
          <w:sz w:val="18"/>
          <w:szCs w:val="18"/>
        </w:rPr>
        <w:t xml:space="preserve"> </w:t>
      </w:r>
      <w:r w:rsidRPr="007D455A">
        <w:rPr>
          <w:rFonts w:ascii="Calibri" w:hAnsi="Calibri" w:cs="Calibri"/>
          <w:sz w:val="18"/>
          <w:szCs w:val="18"/>
        </w:rPr>
        <w:t>Figure</w:t>
      </w:r>
      <w:r>
        <w:rPr>
          <w:rFonts w:ascii="Calibri" w:hAnsi="Calibri" w:cs="Calibri"/>
          <w:sz w:val="18"/>
          <w:szCs w:val="18"/>
        </w:rPr>
        <w:t xml:space="preserve"> </w:t>
      </w:r>
      <w:r w:rsidRPr="007D455A">
        <w:rPr>
          <w:rFonts w:ascii="Calibri" w:hAnsi="Calibri" w:cs="Calibri"/>
          <w:sz w:val="18"/>
          <w:szCs w:val="18"/>
        </w:rPr>
        <w:t>to</w:t>
      </w:r>
      <w:r>
        <w:rPr>
          <w:rFonts w:ascii="Calibri" w:hAnsi="Calibri" w:cs="Calibri"/>
          <w:sz w:val="18"/>
          <w:szCs w:val="18"/>
        </w:rPr>
        <w:t xml:space="preserve"> </w:t>
      </w:r>
      <w:r w:rsidRPr="007D455A">
        <w:rPr>
          <w:rFonts w:ascii="Calibri" w:hAnsi="Calibri" w:cs="Calibri"/>
          <w:sz w:val="18"/>
          <w:szCs w:val="18"/>
        </w:rPr>
        <w:t>be</w:t>
      </w:r>
      <w:r>
        <w:rPr>
          <w:rFonts w:ascii="Calibri" w:hAnsi="Calibri" w:cs="Calibri"/>
          <w:sz w:val="18"/>
          <w:szCs w:val="18"/>
        </w:rPr>
        <w:t xml:space="preserve"> </w:t>
      </w:r>
      <w:r w:rsidRPr="007D455A">
        <w:rPr>
          <w:rFonts w:ascii="Calibri" w:hAnsi="Calibri" w:cs="Calibri"/>
          <w:sz w:val="18"/>
          <w:szCs w:val="18"/>
        </w:rPr>
        <w:t>revised</w:t>
      </w:r>
      <w:r>
        <w:rPr>
          <w:rFonts w:ascii="Calibri" w:hAnsi="Calibri" w:cs="Calibri"/>
          <w:sz w:val="18"/>
          <w:szCs w:val="18"/>
        </w:rPr>
        <w:t xml:space="preserve"> </w:t>
      </w:r>
      <w:r w:rsidRPr="007D455A">
        <w:rPr>
          <w:rFonts w:ascii="Calibri" w:hAnsi="Calibri" w:cs="Calibri"/>
          <w:sz w:val="18"/>
          <w:szCs w:val="18"/>
        </w:rPr>
        <w:t>pending</w:t>
      </w:r>
      <w:r>
        <w:rPr>
          <w:rFonts w:ascii="Calibri" w:hAnsi="Calibri" w:cs="Calibri"/>
          <w:sz w:val="18"/>
          <w:szCs w:val="18"/>
        </w:rPr>
        <w:t xml:space="preserve"> </w:t>
      </w:r>
      <w:r w:rsidRPr="007D455A">
        <w:rPr>
          <w:rFonts w:ascii="Calibri" w:hAnsi="Calibri" w:cs="Calibri"/>
          <w:sz w:val="18"/>
          <w:szCs w:val="18"/>
        </w:rPr>
        <w:t>agreement</w:t>
      </w:r>
      <w:r>
        <w:rPr>
          <w:rFonts w:ascii="Calibri" w:hAnsi="Calibri" w:cs="Calibri"/>
          <w:sz w:val="18"/>
          <w:szCs w:val="18"/>
        </w:rPr>
        <w:t xml:space="preserve"> </w:t>
      </w:r>
      <w:r w:rsidRPr="007D455A">
        <w:rPr>
          <w:rFonts w:ascii="Calibri" w:hAnsi="Calibri" w:cs="Calibri"/>
          <w:sz w:val="18"/>
          <w:szCs w:val="18"/>
        </w:rPr>
        <w:t>of</w:t>
      </w:r>
      <w:r>
        <w:rPr>
          <w:rFonts w:ascii="Calibri" w:hAnsi="Calibri" w:cs="Calibri"/>
          <w:sz w:val="18"/>
          <w:szCs w:val="18"/>
        </w:rPr>
        <w:t xml:space="preserve"> </w:t>
      </w:r>
      <w:r w:rsidRPr="007D455A">
        <w:rPr>
          <w:rFonts w:ascii="Calibri" w:hAnsi="Calibri" w:cs="Calibri"/>
          <w:sz w:val="18"/>
          <w:szCs w:val="18"/>
        </w:rPr>
        <w:t>Goal</w:t>
      </w:r>
      <w:r>
        <w:rPr>
          <w:rFonts w:ascii="Calibri" w:hAnsi="Calibri" w:cs="Calibri"/>
          <w:sz w:val="18"/>
          <w:szCs w:val="18"/>
        </w:rPr>
        <w:t>s</w:t>
      </w:r>
      <w:r w:rsidRPr="007D455A">
        <w:rPr>
          <w:rFonts w:ascii="Calibri" w:hAnsi="Calibri" w:cs="Calibr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D65B8"/>
    <w:multiLevelType w:val="hybridMultilevel"/>
    <w:tmpl w:val="F41682D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AC739A"/>
    <w:multiLevelType w:val="hybridMultilevel"/>
    <w:tmpl w:val="1B9A26FE"/>
    <w:lvl w:ilvl="0" w:tplc="9522C92E">
      <w:start w:val="1"/>
      <w:numFmt w:val="decimal"/>
      <w:pStyle w:val="SP5text"/>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7F3F8B"/>
    <w:multiLevelType w:val="hybridMultilevel"/>
    <w:tmpl w:val="EC3E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463A"/>
    <w:multiLevelType w:val="hybridMultilevel"/>
    <w:tmpl w:val="3B685C4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24330D"/>
    <w:multiLevelType w:val="hybridMultilevel"/>
    <w:tmpl w:val="2FFE6D68"/>
    <w:lvl w:ilvl="0" w:tplc="8E105FC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74458"/>
    <w:multiLevelType w:val="hybridMultilevel"/>
    <w:tmpl w:val="FF24C7F4"/>
    <w:lvl w:ilvl="0" w:tplc="86DC2CA8">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8D6F30"/>
    <w:multiLevelType w:val="hybridMultilevel"/>
    <w:tmpl w:val="C1763E50"/>
    <w:lvl w:ilvl="0" w:tplc="003A117A">
      <w:start w:val="1"/>
      <w:numFmt w:val="bullet"/>
      <w:pStyle w:val="SP5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A816DC"/>
    <w:multiLevelType w:val="hybridMultilevel"/>
    <w:tmpl w:val="3FE6B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255291"/>
    <w:multiLevelType w:val="hybridMultilevel"/>
    <w:tmpl w:val="2FCCF912"/>
    <w:lvl w:ilvl="0" w:tplc="6E46F4A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024313">
    <w:abstractNumId w:val="5"/>
  </w:num>
  <w:num w:numId="2" w16cid:durableId="1307396542">
    <w:abstractNumId w:val="4"/>
  </w:num>
  <w:num w:numId="3" w16cid:durableId="1170564359">
    <w:abstractNumId w:val="0"/>
  </w:num>
  <w:num w:numId="4" w16cid:durableId="271211454">
    <w:abstractNumId w:val="3"/>
  </w:num>
  <w:num w:numId="5" w16cid:durableId="843785560">
    <w:abstractNumId w:val="2"/>
  </w:num>
  <w:num w:numId="6" w16cid:durableId="1364817680">
    <w:abstractNumId w:val="7"/>
  </w:num>
  <w:num w:numId="7" w16cid:durableId="559100650">
    <w:abstractNumId w:val="1"/>
  </w:num>
  <w:num w:numId="8" w16cid:durableId="685713119">
    <w:abstractNumId w:val="6"/>
  </w:num>
  <w:num w:numId="9" w16cid:durableId="1696735852">
    <w:abstractNumId w:val="1"/>
  </w:num>
  <w:num w:numId="10" w16cid:durableId="462697014">
    <w:abstractNumId w:val="1"/>
  </w:num>
  <w:num w:numId="11" w16cid:durableId="197856159">
    <w:abstractNumId w:val="1"/>
  </w:num>
  <w:num w:numId="12" w16cid:durableId="634798266">
    <w:abstractNumId w:val="1"/>
  </w:num>
  <w:num w:numId="13" w16cid:durableId="1463427774">
    <w:abstractNumId w:val="1"/>
  </w:num>
  <w:num w:numId="14" w16cid:durableId="1935817217">
    <w:abstractNumId w:val="1"/>
  </w:num>
  <w:num w:numId="15" w16cid:durableId="568274981">
    <w:abstractNumId w:val="1"/>
  </w:num>
  <w:num w:numId="16" w16cid:durableId="1835220490">
    <w:abstractNumId w:val="1"/>
  </w:num>
  <w:num w:numId="17" w16cid:durableId="2135176331">
    <w:abstractNumId w:val="1"/>
  </w:num>
  <w:num w:numId="18" w16cid:durableId="1569609223">
    <w:abstractNumId w:val="1"/>
  </w:num>
  <w:num w:numId="19" w16cid:durableId="1794592516">
    <w:abstractNumId w:val="1"/>
  </w:num>
  <w:num w:numId="20" w16cid:durableId="171456192">
    <w:abstractNumId w:val="1"/>
  </w:num>
  <w:num w:numId="21" w16cid:durableId="605692087">
    <w:abstractNumId w:val="1"/>
  </w:num>
  <w:num w:numId="22" w16cid:durableId="122309787">
    <w:abstractNumId w:val="1"/>
  </w:num>
  <w:num w:numId="23" w16cid:durableId="187451737">
    <w:abstractNumId w:val="1"/>
  </w:num>
  <w:num w:numId="24" w16cid:durableId="1795830424">
    <w:abstractNumId w:val="1"/>
  </w:num>
  <w:num w:numId="25" w16cid:durableId="1782647065">
    <w:abstractNumId w:val="1"/>
  </w:num>
  <w:num w:numId="26" w16cid:durableId="652300886">
    <w:abstractNumId w:val="1"/>
  </w:num>
  <w:num w:numId="27" w16cid:durableId="1706053185">
    <w:abstractNumId w:val="1"/>
  </w:num>
  <w:num w:numId="28" w16cid:durableId="1033386814">
    <w:abstractNumId w:val="1"/>
  </w:num>
  <w:num w:numId="29" w16cid:durableId="1053700464">
    <w:abstractNumId w:val="1"/>
  </w:num>
  <w:num w:numId="30" w16cid:durableId="403527427">
    <w:abstractNumId w:val="1"/>
  </w:num>
  <w:num w:numId="31" w16cid:durableId="824710317">
    <w:abstractNumId w:val="1"/>
  </w:num>
  <w:num w:numId="32" w16cid:durableId="188840259">
    <w:abstractNumId w:val="1"/>
  </w:num>
  <w:num w:numId="33" w16cid:durableId="1492986301">
    <w:abstractNumId w:val="1"/>
  </w:num>
  <w:num w:numId="34" w16cid:durableId="890188920">
    <w:abstractNumId w:val="1"/>
  </w:num>
  <w:num w:numId="35" w16cid:durableId="1013848226">
    <w:abstractNumId w:val="1"/>
  </w:num>
  <w:num w:numId="36" w16cid:durableId="1487554806">
    <w:abstractNumId w:val="1"/>
  </w:num>
  <w:num w:numId="37" w16cid:durableId="19169675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9"/>
  <w:hyphenationZone w:val="425"/>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42F"/>
    <w:rsid w:val="0000033A"/>
    <w:rsid w:val="000004EB"/>
    <w:rsid w:val="00003242"/>
    <w:rsid w:val="00003575"/>
    <w:rsid w:val="00003E75"/>
    <w:rsid w:val="00004BF9"/>
    <w:rsid w:val="0000672F"/>
    <w:rsid w:val="00006AB3"/>
    <w:rsid w:val="000118ED"/>
    <w:rsid w:val="0001191F"/>
    <w:rsid w:val="0001293D"/>
    <w:rsid w:val="00013C52"/>
    <w:rsid w:val="00014603"/>
    <w:rsid w:val="00015202"/>
    <w:rsid w:val="00020730"/>
    <w:rsid w:val="0002328E"/>
    <w:rsid w:val="00023BFF"/>
    <w:rsid w:val="00023EC8"/>
    <w:rsid w:val="00024AE6"/>
    <w:rsid w:val="00024D46"/>
    <w:rsid w:val="00025243"/>
    <w:rsid w:val="00025F1D"/>
    <w:rsid w:val="00026470"/>
    <w:rsid w:val="00027B60"/>
    <w:rsid w:val="00027C5C"/>
    <w:rsid w:val="00031121"/>
    <w:rsid w:val="00031AE7"/>
    <w:rsid w:val="00034F6C"/>
    <w:rsid w:val="00037796"/>
    <w:rsid w:val="000408C9"/>
    <w:rsid w:val="0004307C"/>
    <w:rsid w:val="00043584"/>
    <w:rsid w:val="0004388F"/>
    <w:rsid w:val="00043953"/>
    <w:rsid w:val="00043B7E"/>
    <w:rsid w:val="00043C24"/>
    <w:rsid w:val="00044028"/>
    <w:rsid w:val="00045B85"/>
    <w:rsid w:val="0004670A"/>
    <w:rsid w:val="000510FE"/>
    <w:rsid w:val="00051810"/>
    <w:rsid w:val="00052075"/>
    <w:rsid w:val="0005258F"/>
    <w:rsid w:val="00052E6A"/>
    <w:rsid w:val="0005553E"/>
    <w:rsid w:val="000574D9"/>
    <w:rsid w:val="000612CB"/>
    <w:rsid w:val="000620D9"/>
    <w:rsid w:val="00062C22"/>
    <w:rsid w:val="00063377"/>
    <w:rsid w:val="00063C03"/>
    <w:rsid w:val="00064167"/>
    <w:rsid w:val="000664FB"/>
    <w:rsid w:val="00067587"/>
    <w:rsid w:val="000676A9"/>
    <w:rsid w:val="00067828"/>
    <w:rsid w:val="0007224A"/>
    <w:rsid w:val="000738A8"/>
    <w:rsid w:val="00074CC9"/>
    <w:rsid w:val="00081EB1"/>
    <w:rsid w:val="0008200D"/>
    <w:rsid w:val="000821AE"/>
    <w:rsid w:val="00082F25"/>
    <w:rsid w:val="00083479"/>
    <w:rsid w:val="00083A3A"/>
    <w:rsid w:val="00084F98"/>
    <w:rsid w:val="0008516C"/>
    <w:rsid w:val="00087AC4"/>
    <w:rsid w:val="0009058E"/>
    <w:rsid w:val="0009075C"/>
    <w:rsid w:val="000910C0"/>
    <w:rsid w:val="00091FE3"/>
    <w:rsid w:val="0009719F"/>
    <w:rsid w:val="0009749F"/>
    <w:rsid w:val="00097ECE"/>
    <w:rsid w:val="000A06A2"/>
    <w:rsid w:val="000A1D4E"/>
    <w:rsid w:val="000A1E59"/>
    <w:rsid w:val="000A5DCF"/>
    <w:rsid w:val="000A5EB8"/>
    <w:rsid w:val="000A6CA9"/>
    <w:rsid w:val="000A77EA"/>
    <w:rsid w:val="000B1087"/>
    <w:rsid w:val="000B3C0B"/>
    <w:rsid w:val="000B53F2"/>
    <w:rsid w:val="000B58D1"/>
    <w:rsid w:val="000B5E9A"/>
    <w:rsid w:val="000B721F"/>
    <w:rsid w:val="000C4CB1"/>
    <w:rsid w:val="000C570B"/>
    <w:rsid w:val="000C5CAB"/>
    <w:rsid w:val="000C7EF4"/>
    <w:rsid w:val="000D0C24"/>
    <w:rsid w:val="000D2E29"/>
    <w:rsid w:val="000D3221"/>
    <w:rsid w:val="000D4259"/>
    <w:rsid w:val="000D43D6"/>
    <w:rsid w:val="000D4B7D"/>
    <w:rsid w:val="000D69BA"/>
    <w:rsid w:val="000D79C9"/>
    <w:rsid w:val="000E2667"/>
    <w:rsid w:val="000E420E"/>
    <w:rsid w:val="000F182C"/>
    <w:rsid w:val="000F368F"/>
    <w:rsid w:val="000F3827"/>
    <w:rsid w:val="000F3D8D"/>
    <w:rsid w:val="000F7D2B"/>
    <w:rsid w:val="00101BD9"/>
    <w:rsid w:val="00103460"/>
    <w:rsid w:val="00103EA2"/>
    <w:rsid w:val="001040B3"/>
    <w:rsid w:val="001075AB"/>
    <w:rsid w:val="00110210"/>
    <w:rsid w:val="0011177A"/>
    <w:rsid w:val="001126AD"/>
    <w:rsid w:val="00113365"/>
    <w:rsid w:val="00113ACD"/>
    <w:rsid w:val="00115ED4"/>
    <w:rsid w:val="00116EB9"/>
    <w:rsid w:val="00122C43"/>
    <w:rsid w:val="001231C9"/>
    <w:rsid w:val="0012463F"/>
    <w:rsid w:val="00126995"/>
    <w:rsid w:val="00135A85"/>
    <w:rsid w:val="0013731D"/>
    <w:rsid w:val="00137BD2"/>
    <w:rsid w:val="001419EC"/>
    <w:rsid w:val="00142250"/>
    <w:rsid w:val="00142A25"/>
    <w:rsid w:val="00142DE6"/>
    <w:rsid w:val="001462D2"/>
    <w:rsid w:val="001465C9"/>
    <w:rsid w:val="00146A87"/>
    <w:rsid w:val="00147073"/>
    <w:rsid w:val="001473E9"/>
    <w:rsid w:val="00147B62"/>
    <w:rsid w:val="00147E23"/>
    <w:rsid w:val="00156322"/>
    <w:rsid w:val="00161FFF"/>
    <w:rsid w:val="001627F0"/>
    <w:rsid w:val="00167498"/>
    <w:rsid w:val="00170E2D"/>
    <w:rsid w:val="00171807"/>
    <w:rsid w:val="00174A1A"/>
    <w:rsid w:val="0018176A"/>
    <w:rsid w:val="00183CB9"/>
    <w:rsid w:val="00191876"/>
    <w:rsid w:val="0019360D"/>
    <w:rsid w:val="00195451"/>
    <w:rsid w:val="00195EA9"/>
    <w:rsid w:val="001A08CC"/>
    <w:rsid w:val="001A2771"/>
    <w:rsid w:val="001A6E9F"/>
    <w:rsid w:val="001A73ED"/>
    <w:rsid w:val="001B42D7"/>
    <w:rsid w:val="001B79CE"/>
    <w:rsid w:val="001C0018"/>
    <w:rsid w:val="001C2604"/>
    <w:rsid w:val="001D0106"/>
    <w:rsid w:val="001D0546"/>
    <w:rsid w:val="001D1EB9"/>
    <w:rsid w:val="001D3480"/>
    <w:rsid w:val="001D58B4"/>
    <w:rsid w:val="001D743A"/>
    <w:rsid w:val="001D7CCB"/>
    <w:rsid w:val="001E4125"/>
    <w:rsid w:val="001E4262"/>
    <w:rsid w:val="001E510B"/>
    <w:rsid w:val="001E5583"/>
    <w:rsid w:val="001E7448"/>
    <w:rsid w:val="001E784F"/>
    <w:rsid w:val="001E7C4A"/>
    <w:rsid w:val="001F07A7"/>
    <w:rsid w:val="001F1ECB"/>
    <w:rsid w:val="001F31C5"/>
    <w:rsid w:val="001F51DC"/>
    <w:rsid w:val="001F6455"/>
    <w:rsid w:val="001F7821"/>
    <w:rsid w:val="00200B57"/>
    <w:rsid w:val="002012C0"/>
    <w:rsid w:val="0020310E"/>
    <w:rsid w:val="0021265F"/>
    <w:rsid w:val="00212FEA"/>
    <w:rsid w:val="00214C18"/>
    <w:rsid w:val="0021506D"/>
    <w:rsid w:val="00217EF8"/>
    <w:rsid w:val="0022169E"/>
    <w:rsid w:val="00221851"/>
    <w:rsid w:val="00223DCF"/>
    <w:rsid w:val="00224CFB"/>
    <w:rsid w:val="002263F8"/>
    <w:rsid w:val="0022654E"/>
    <w:rsid w:val="00226C42"/>
    <w:rsid w:val="00227C88"/>
    <w:rsid w:val="002323E4"/>
    <w:rsid w:val="002345C3"/>
    <w:rsid w:val="002360DD"/>
    <w:rsid w:val="002378BD"/>
    <w:rsid w:val="0024042E"/>
    <w:rsid w:val="002465A4"/>
    <w:rsid w:val="002473EE"/>
    <w:rsid w:val="00250AF3"/>
    <w:rsid w:val="00250F1D"/>
    <w:rsid w:val="00251164"/>
    <w:rsid w:val="002528D1"/>
    <w:rsid w:val="00255200"/>
    <w:rsid w:val="00256E98"/>
    <w:rsid w:val="00260411"/>
    <w:rsid w:val="00260980"/>
    <w:rsid w:val="00260CA9"/>
    <w:rsid w:val="0026181A"/>
    <w:rsid w:val="00263A35"/>
    <w:rsid w:val="00264011"/>
    <w:rsid w:val="002642C1"/>
    <w:rsid w:val="00265735"/>
    <w:rsid w:val="00267207"/>
    <w:rsid w:val="0026760D"/>
    <w:rsid w:val="00270721"/>
    <w:rsid w:val="0027129D"/>
    <w:rsid w:val="00271D33"/>
    <w:rsid w:val="00272FDE"/>
    <w:rsid w:val="0027708C"/>
    <w:rsid w:val="002808C1"/>
    <w:rsid w:val="002828BE"/>
    <w:rsid w:val="00282FF3"/>
    <w:rsid w:val="00283A12"/>
    <w:rsid w:val="002869C1"/>
    <w:rsid w:val="002916AA"/>
    <w:rsid w:val="002917DF"/>
    <w:rsid w:val="00291C8D"/>
    <w:rsid w:val="00292B35"/>
    <w:rsid w:val="0029380C"/>
    <w:rsid w:val="00296240"/>
    <w:rsid w:val="00297727"/>
    <w:rsid w:val="002A1513"/>
    <w:rsid w:val="002A2906"/>
    <w:rsid w:val="002A6576"/>
    <w:rsid w:val="002A7A05"/>
    <w:rsid w:val="002B1320"/>
    <w:rsid w:val="002B1645"/>
    <w:rsid w:val="002B3519"/>
    <w:rsid w:val="002B7E9F"/>
    <w:rsid w:val="002C0037"/>
    <w:rsid w:val="002C01D7"/>
    <w:rsid w:val="002C08D5"/>
    <w:rsid w:val="002C1165"/>
    <w:rsid w:val="002C171D"/>
    <w:rsid w:val="002C31A1"/>
    <w:rsid w:val="002C31AD"/>
    <w:rsid w:val="002C33F0"/>
    <w:rsid w:val="002D187F"/>
    <w:rsid w:val="002D2C30"/>
    <w:rsid w:val="002D344E"/>
    <w:rsid w:val="002D3FF3"/>
    <w:rsid w:val="002D4837"/>
    <w:rsid w:val="002D4C8A"/>
    <w:rsid w:val="002D576B"/>
    <w:rsid w:val="002D6EF1"/>
    <w:rsid w:val="002D704D"/>
    <w:rsid w:val="002E34C3"/>
    <w:rsid w:val="002E37F3"/>
    <w:rsid w:val="002E38FE"/>
    <w:rsid w:val="002E529B"/>
    <w:rsid w:val="002E63E4"/>
    <w:rsid w:val="002E7FA7"/>
    <w:rsid w:val="002F06AA"/>
    <w:rsid w:val="002F55F0"/>
    <w:rsid w:val="002F6D48"/>
    <w:rsid w:val="002F71D2"/>
    <w:rsid w:val="00300089"/>
    <w:rsid w:val="0030515E"/>
    <w:rsid w:val="003070EC"/>
    <w:rsid w:val="00313112"/>
    <w:rsid w:val="0031427E"/>
    <w:rsid w:val="00315149"/>
    <w:rsid w:val="00315BB0"/>
    <w:rsid w:val="0031709B"/>
    <w:rsid w:val="00317672"/>
    <w:rsid w:val="003239D9"/>
    <w:rsid w:val="003267FF"/>
    <w:rsid w:val="003274CB"/>
    <w:rsid w:val="00334401"/>
    <w:rsid w:val="00335069"/>
    <w:rsid w:val="00336B55"/>
    <w:rsid w:val="00340E17"/>
    <w:rsid w:val="00341C62"/>
    <w:rsid w:val="00343E73"/>
    <w:rsid w:val="0034449C"/>
    <w:rsid w:val="0034564D"/>
    <w:rsid w:val="00346874"/>
    <w:rsid w:val="00351DDA"/>
    <w:rsid w:val="003540D6"/>
    <w:rsid w:val="003543C7"/>
    <w:rsid w:val="00354D99"/>
    <w:rsid w:val="003553E3"/>
    <w:rsid w:val="003579F0"/>
    <w:rsid w:val="00357BD4"/>
    <w:rsid w:val="00361B45"/>
    <w:rsid w:val="00362608"/>
    <w:rsid w:val="00363F1D"/>
    <w:rsid w:val="003657AF"/>
    <w:rsid w:val="003718AB"/>
    <w:rsid w:val="0037214E"/>
    <w:rsid w:val="003726A8"/>
    <w:rsid w:val="00373581"/>
    <w:rsid w:val="00373852"/>
    <w:rsid w:val="0037416F"/>
    <w:rsid w:val="00374C83"/>
    <w:rsid w:val="003759AC"/>
    <w:rsid w:val="003763BD"/>
    <w:rsid w:val="0038184E"/>
    <w:rsid w:val="00382304"/>
    <w:rsid w:val="003838CD"/>
    <w:rsid w:val="00383CB9"/>
    <w:rsid w:val="00385ADF"/>
    <w:rsid w:val="00385D31"/>
    <w:rsid w:val="00390231"/>
    <w:rsid w:val="0039300F"/>
    <w:rsid w:val="00393E13"/>
    <w:rsid w:val="0039410E"/>
    <w:rsid w:val="00397091"/>
    <w:rsid w:val="003A0C3A"/>
    <w:rsid w:val="003A20C5"/>
    <w:rsid w:val="003A6343"/>
    <w:rsid w:val="003A7372"/>
    <w:rsid w:val="003B08FE"/>
    <w:rsid w:val="003B333F"/>
    <w:rsid w:val="003B3AAD"/>
    <w:rsid w:val="003B4642"/>
    <w:rsid w:val="003B50FC"/>
    <w:rsid w:val="003B57C2"/>
    <w:rsid w:val="003B5C2C"/>
    <w:rsid w:val="003C010A"/>
    <w:rsid w:val="003C052B"/>
    <w:rsid w:val="003C0E98"/>
    <w:rsid w:val="003C4D2C"/>
    <w:rsid w:val="003C4F02"/>
    <w:rsid w:val="003D1D82"/>
    <w:rsid w:val="003D25B0"/>
    <w:rsid w:val="003D3FD9"/>
    <w:rsid w:val="003D4110"/>
    <w:rsid w:val="003D5449"/>
    <w:rsid w:val="003E01E3"/>
    <w:rsid w:val="003E3CFA"/>
    <w:rsid w:val="003F05A3"/>
    <w:rsid w:val="003F0D15"/>
    <w:rsid w:val="003F12AF"/>
    <w:rsid w:val="003F146E"/>
    <w:rsid w:val="003F221A"/>
    <w:rsid w:val="003F3A48"/>
    <w:rsid w:val="003F3DC4"/>
    <w:rsid w:val="003F49F8"/>
    <w:rsid w:val="003F4B92"/>
    <w:rsid w:val="003F674E"/>
    <w:rsid w:val="003F68B9"/>
    <w:rsid w:val="004000CF"/>
    <w:rsid w:val="004011A9"/>
    <w:rsid w:val="004028F1"/>
    <w:rsid w:val="00403F30"/>
    <w:rsid w:val="0040498F"/>
    <w:rsid w:val="004063E4"/>
    <w:rsid w:val="00406B92"/>
    <w:rsid w:val="0040773E"/>
    <w:rsid w:val="00413A8B"/>
    <w:rsid w:val="004166CF"/>
    <w:rsid w:val="004200C6"/>
    <w:rsid w:val="004202F9"/>
    <w:rsid w:val="00421FAC"/>
    <w:rsid w:val="00425A53"/>
    <w:rsid w:val="0042672B"/>
    <w:rsid w:val="00427BBF"/>
    <w:rsid w:val="0043148E"/>
    <w:rsid w:val="00436882"/>
    <w:rsid w:val="00437CAA"/>
    <w:rsid w:val="00440C08"/>
    <w:rsid w:val="00441F10"/>
    <w:rsid w:val="00445C19"/>
    <w:rsid w:val="00445CF9"/>
    <w:rsid w:val="00451156"/>
    <w:rsid w:val="00451A08"/>
    <w:rsid w:val="00451A32"/>
    <w:rsid w:val="00456EA5"/>
    <w:rsid w:val="00457E8F"/>
    <w:rsid w:val="004629C6"/>
    <w:rsid w:val="00467DCD"/>
    <w:rsid w:val="0047148F"/>
    <w:rsid w:val="00471D6C"/>
    <w:rsid w:val="00473A72"/>
    <w:rsid w:val="00475007"/>
    <w:rsid w:val="00475267"/>
    <w:rsid w:val="00475E1D"/>
    <w:rsid w:val="00476C73"/>
    <w:rsid w:val="0048194A"/>
    <w:rsid w:val="00482E7C"/>
    <w:rsid w:val="0048365A"/>
    <w:rsid w:val="00484994"/>
    <w:rsid w:val="004863B3"/>
    <w:rsid w:val="004865C7"/>
    <w:rsid w:val="00492EEB"/>
    <w:rsid w:val="004932BC"/>
    <w:rsid w:val="00493BA6"/>
    <w:rsid w:val="00494789"/>
    <w:rsid w:val="00494EF0"/>
    <w:rsid w:val="00495A4E"/>
    <w:rsid w:val="004A1CFA"/>
    <w:rsid w:val="004A1E25"/>
    <w:rsid w:val="004A44D1"/>
    <w:rsid w:val="004A46B9"/>
    <w:rsid w:val="004A4C68"/>
    <w:rsid w:val="004A5D22"/>
    <w:rsid w:val="004B0505"/>
    <w:rsid w:val="004B0E46"/>
    <w:rsid w:val="004B11CF"/>
    <w:rsid w:val="004B3AFF"/>
    <w:rsid w:val="004B48FE"/>
    <w:rsid w:val="004B4E91"/>
    <w:rsid w:val="004B5518"/>
    <w:rsid w:val="004C0D8A"/>
    <w:rsid w:val="004C1845"/>
    <w:rsid w:val="004C2218"/>
    <w:rsid w:val="004C265A"/>
    <w:rsid w:val="004C3238"/>
    <w:rsid w:val="004C7FC0"/>
    <w:rsid w:val="004D1938"/>
    <w:rsid w:val="004D4466"/>
    <w:rsid w:val="004D541E"/>
    <w:rsid w:val="004D6F82"/>
    <w:rsid w:val="004E0FD4"/>
    <w:rsid w:val="004E25BB"/>
    <w:rsid w:val="004E2969"/>
    <w:rsid w:val="004E5C33"/>
    <w:rsid w:val="004F02EE"/>
    <w:rsid w:val="004F0D80"/>
    <w:rsid w:val="004F1F12"/>
    <w:rsid w:val="004F228F"/>
    <w:rsid w:val="00503A47"/>
    <w:rsid w:val="00504ED5"/>
    <w:rsid w:val="00507F75"/>
    <w:rsid w:val="005111E0"/>
    <w:rsid w:val="00513BE3"/>
    <w:rsid w:val="00516C0F"/>
    <w:rsid w:val="005171C5"/>
    <w:rsid w:val="005209D4"/>
    <w:rsid w:val="005226DE"/>
    <w:rsid w:val="005247CD"/>
    <w:rsid w:val="0052537A"/>
    <w:rsid w:val="00525EFE"/>
    <w:rsid w:val="005262C2"/>
    <w:rsid w:val="005277D2"/>
    <w:rsid w:val="005319F0"/>
    <w:rsid w:val="00534E57"/>
    <w:rsid w:val="0053688F"/>
    <w:rsid w:val="00536927"/>
    <w:rsid w:val="005414A8"/>
    <w:rsid w:val="0054270F"/>
    <w:rsid w:val="00544D9D"/>
    <w:rsid w:val="00544DA9"/>
    <w:rsid w:val="00545F91"/>
    <w:rsid w:val="005471C8"/>
    <w:rsid w:val="0055542C"/>
    <w:rsid w:val="0056260A"/>
    <w:rsid w:val="005634F5"/>
    <w:rsid w:val="005639EC"/>
    <w:rsid w:val="00564076"/>
    <w:rsid w:val="00570736"/>
    <w:rsid w:val="00571960"/>
    <w:rsid w:val="005743FD"/>
    <w:rsid w:val="005836E9"/>
    <w:rsid w:val="00584B1A"/>
    <w:rsid w:val="00586626"/>
    <w:rsid w:val="005915B7"/>
    <w:rsid w:val="00593126"/>
    <w:rsid w:val="00594CA8"/>
    <w:rsid w:val="0059557D"/>
    <w:rsid w:val="00596E5F"/>
    <w:rsid w:val="005A3014"/>
    <w:rsid w:val="005A3238"/>
    <w:rsid w:val="005A4B6E"/>
    <w:rsid w:val="005A5936"/>
    <w:rsid w:val="005A645E"/>
    <w:rsid w:val="005A66E5"/>
    <w:rsid w:val="005A775D"/>
    <w:rsid w:val="005A7A37"/>
    <w:rsid w:val="005A7AFC"/>
    <w:rsid w:val="005B0003"/>
    <w:rsid w:val="005B2E66"/>
    <w:rsid w:val="005B3083"/>
    <w:rsid w:val="005B3494"/>
    <w:rsid w:val="005B48A2"/>
    <w:rsid w:val="005B6E94"/>
    <w:rsid w:val="005B756C"/>
    <w:rsid w:val="005B7B40"/>
    <w:rsid w:val="005C2739"/>
    <w:rsid w:val="005C2DCC"/>
    <w:rsid w:val="005C4077"/>
    <w:rsid w:val="005C5E72"/>
    <w:rsid w:val="005C6597"/>
    <w:rsid w:val="005C708E"/>
    <w:rsid w:val="005C795C"/>
    <w:rsid w:val="005C7F1A"/>
    <w:rsid w:val="005D05E7"/>
    <w:rsid w:val="005D08F9"/>
    <w:rsid w:val="005D12BF"/>
    <w:rsid w:val="005D589D"/>
    <w:rsid w:val="005D592C"/>
    <w:rsid w:val="005D6BFB"/>
    <w:rsid w:val="005E2B54"/>
    <w:rsid w:val="005E396F"/>
    <w:rsid w:val="005E4CBB"/>
    <w:rsid w:val="005E5F6C"/>
    <w:rsid w:val="005E7140"/>
    <w:rsid w:val="005F034C"/>
    <w:rsid w:val="005F0CFC"/>
    <w:rsid w:val="005F140C"/>
    <w:rsid w:val="005F2424"/>
    <w:rsid w:val="005F2F58"/>
    <w:rsid w:val="005F49D0"/>
    <w:rsid w:val="005F5A28"/>
    <w:rsid w:val="005F7CB0"/>
    <w:rsid w:val="00600A82"/>
    <w:rsid w:val="00602A98"/>
    <w:rsid w:val="006033D6"/>
    <w:rsid w:val="00604B25"/>
    <w:rsid w:val="00604D8A"/>
    <w:rsid w:val="00611D6D"/>
    <w:rsid w:val="00612084"/>
    <w:rsid w:val="0061212C"/>
    <w:rsid w:val="00612D47"/>
    <w:rsid w:val="00613ECE"/>
    <w:rsid w:val="0061444B"/>
    <w:rsid w:val="00615D47"/>
    <w:rsid w:val="006164ED"/>
    <w:rsid w:val="00620F3C"/>
    <w:rsid w:val="00620FA9"/>
    <w:rsid w:val="0062242F"/>
    <w:rsid w:val="006245A3"/>
    <w:rsid w:val="006247AC"/>
    <w:rsid w:val="006268D7"/>
    <w:rsid w:val="0062728C"/>
    <w:rsid w:val="00630951"/>
    <w:rsid w:val="006371B4"/>
    <w:rsid w:val="00643B6B"/>
    <w:rsid w:val="0064565B"/>
    <w:rsid w:val="00656858"/>
    <w:rsid w:val="00657452"/>
    <w:rsid w:val="0066336B"/>
    <w:rsid w:val="00665620"/>
    <w:rsid w:val="0066656D"/>
    <w:rsid w:val="006668E7"/>
    <w:rsid w:val="00667AE1"/>
    <w:rsid w:val="00671FDA"/>
    <w:rsid w:val="00674B70"/>
    <w:rsid w:val="00674F58"/>
    <w:rsid w:val="0067554C"/>
    <w:rsid w:val="00675CEA"/>
    <w:rsid w:val="00681247"/>
    <w:rsid w:val="006848DA"/>
    <w:rsid w:val="006874A7"/>
    <w:rsid w:val="006904DA"/>
    <w:rsid w:val="00693894"/>
    <w:rsid w:val="00695246"/>
    <w:rsid w:val="006976B3"/>
    <w:rsid w:val="006A46A0"/>
    <w:rsid w:val="006A59FA"/>
    <w:rsid w:val="006A7C8F"/>
    <w:rsid w:val="006B0057"/>
    <w:rsid w:val="006B09E8"/>
    <w:rsid w:val="006B2A25"/>
    <w:rsid w:val="006B586E"/>
    <w:rsid w:val="006B729B"/>
    <w:rsid w:val="006B7C2E"/>
    <w:rsid w:val="006C051C"/>
    <w:rsid w:val="006C1060"/>
    <w:rsid w:val="006C2DB7"/>
    <w:rsid w:val="006C5C5E"/>
    <w:rsid w:val="006C5E49"/>
    <w:rsid w:val="006C6742"/>
    <w:rsid w:val="006D0687"/>
    <w:rsid w:val="006D0781"/>
    <w:rsid w:val="006D2881"/>
    <w:rsid w:val="006D4745"/>
    <w:rsid w:val="006D4D80"/>
    <w:rsid w:val="006D5772"/>
    <w:rsid w:val="006D7841"/>
    <w:rsid w:val="006E1229"/>
    <w:rsid w:val="006E2EA3"/>
    <w:rsid w:val="006E4070"/>
    <w:rsid w:val="006E420A"/>
    <w:rsid w:val="006E47B9"/>
    <w:rsid w:val="006E59C7"/>
    <w:rsid w:val="006E7307"/>
    <w:rsid w:val="006F1764"/>
    <w:rsid w:val="006F39C5"/>
    <w:rsid w:val="006F5B9C"/>
    <w:rsid w:val="006F67FB"/>
    <w:rsid w:val="00703BA8"/>
    <w:rsid w:val="00706302"/>
    <w:rsid w:val="00706511"/>
    <w:rsid w:val="007078C0"/>
    <w:rsid w:val="00710DFD"/>
    <w:rsid w:val="00713383"/>
    <w:rsid w:val="007143FD"/>
    <w:rsid w:val="00715EFF"/>
    <w:rsid w:val="00715FCB"/>
    <w:rsid w:val="007216CF"/>
    <w:rsid w:val="007217E8"/>
    <w:rsid w:val="0072290B"/>
    <w:rsid w:val="00723898"/>
    <w:rsid w:val="00723C52"/>
    <w:rsid w:val="0072551A"/>
    <w:rsid w:val="0073182E"/>
    <w:rsid w:val="00732CD8"/>
    <w:rsid w:val="00733234"/>
    <w:rsid w:val="007344A8"/>
    <w:rsid w:val="00735950"/>
    <w:rsid w:val="00742EDD"/>
    <w:rsid w:val="00746999"/>
    <w:rsid w:val="007474DF"/>
    <w:rsid w:val="00747A70"/>
    <w:rsid w:val="007505E5"/>
    <w:rsid w:val="0075189A"/>
    <w:rsid w:val="00752064"/>
    <w:rsid w:val="00753449"/>
    <w:rsid w:val="007548FF"/>
    <w:rsid w:val="00757ACC"/>
    <w:rsid w:val="00762332"/>
    <w:rsid w:val="00764858"/>
    <w:rsid w:val="00765994"/>
    <w:rsid w:val="00766602"/>
    <w:rsid w:val="00766775"/>
    <w:rsid w:val="00767590"/>
    <w:rsid w:val="007720CC"/>
    <w:rsid w:val="0077328F"/>
    <w:rsid w:val="00773A18"/>
    <w:rsid w:val="007742D3"/>
    <w:rsid w:val="00775DB7"/>
    <w:rsid w:val="0077673F"/>
    <w:rsid w:val="0077693F"/>
    <w:rsid w:val="007816C1"/>
    <w:rsid w:val="0078214F"/>
    <w:rsid w:val="00784AFD"/>
    <w:rsid w:val="00786879"/>
    <w:rsid w:val="00790C38"/>
    <w:rsid w:val="007924F7"/>
    <w:rsid w:val="007970ED"/>
    <w:rsid w:val="007A33BC"/>
    <w:rsid w:val="007A3CD1"/>
    <w:rsid w:val="007A6657"/>
    <w:rsid w:val="007B002D"/>
    <w:rsid w:val="007B02F7"/>
    <w:rsid w:val="007B1724"/>
    <w:rsid w:val="007B1C3E"/>
    <w:rsid w:val="007B441C"/>
    <w:rsid w:val="007C5DC1"/>
    <w:rsid w:val="007C5F75"/>
    <w:rsid w:val="007C7F37"/>
    <w:rsid w:val="007D007F"/>
    <w:rsid w:val="007D0F1B"/>
    <w:rsid w:val="007D21AA"/>
    <w:rsid w:val="007D2AE0"/>
    <w:rsid w:val="007D306C"/>
    <w:rsid w:val="007D3787"/>
    <w:rsid w:val="007D4D4D"/>
    <w:rsid w:val="007E024D"/>
    <w:rsid w:val="007E0A25"/>
    <w:rsid w:val="007E4AA7"/>
    <w:rsid w:val="007E585D"/>
    <w:rsid w:val="007F4A5A"/>
    <w:rsid w:val="007F586E"/>
    <w:rsid w:val="00801566"/>
    <w:rsid w:val="008025CA"/>
    <w:rsid w:val="00802DBE"/>
    <w:rsid w:val="008045D9"/>
    <w:rsid w:val="00810309"/>
    <w:rsid w:val="00810C5D"/>
    <w:rsid w:val="00810D0F"/>
    <w:rsid w:val="00811D47"/>
    <w:rsid w:val="008137B2"/>
    <w:rsid w:val="00814231"/>
    <w:rsid w:val="0081462C"/>
    <w:rsid w:val="00815B76"/>
    <w:rsid w:val="0082126A"/>
    <w:rsid w:val="00821E50"/>
    <w:rsid w:val="00822FF7"/>
    <w:rsid w:val="008241DF"/>
    <w:rsid w:val="008251BD"/>
    <w:rsid w:val="00832738"/>
    <w:rsid w:val="00835589"/>
    <w:rsid w:val="0083629D"/>
    <w:rsid w:val="00840FC4"/>
    <w:rsid w:val="008431C9"/>
    <w:rsid w:val="008431DE"/>
    <w:rsid w:val="008435F5"/>
    <w:rsid w:val="00843F4B"/>
    <w:rsid w:val="00845781"/>
    <w:rsid w:val="0085292F"/>
    <w:rsid w:val="008621FD"/>
    <w:rsid w:val="0086459A"/>
    <w:rsid w:val="00865ABF"/>
    <w:rsid w:val="00867F15"/>
    <w:rsid w:val="008704C2"/>
    <w:rsid w:val="00870BD1"/>
    <w:rsid w:val="008723F6"/>
    <w:rsid w:val="00876771"/>
    <w:rsid w:val="0088128A"/>
    <w:rsid w:val="00882676"/>
    <w:rsid w:val="00884F0D"/>
    <w:rsid w:val="0089087C"/>
    <w:rsid w:val="008935F0"/>
    <w:rsid w:val="00895CA6"/>
    <w:rsid w:val="00896099"/>
    <w:rsid w:val="008A277C"/>
    <w:rsid w:val="008A30D7"/>
    <w:rsid w:val="008A3371"/>
    <w:rsid w:val="008A4AEC"/>
    <w:rsid w:val="008A5E5D"/>
    <w:rsid w:val="008A7CD2"/>
    <w:rsid w:val="008B00D7"/>
    <w:rsid w:val="008B1B69"/>
    <w:rsid w:val="008B6757"/>
    <w:rsid w:val="008C16A8"/>
    <w:rsid w:val="008C3138"/>
    <w:rsid w:val="008C3B24"/>
    <w:rsid w:val="008C3E0A"/>
    <w:rsid w:val="008C7978"/>
    <w:rsid w:val="008D3807"/>
    <w:rsid w:val="008E281C"/>
    <w:rsid w:val="008E2A6B"/>
    <w:rsid w:val="008E4D8E"/>
    <w:rsid w:val="008E6855"/>
    <w:rsid w:val="008E6AB4"/>
    <w:rsid w:val="008F1F2E"/>
    <w:rsid w:val="008F20A4"/>
    <w:rsid w:val="008F357D"/>
    <w:rsid w:val="008F365C"/>
    <w:rsid w:val="008F3B96"/>
    <w:rsid w:val="008F5058"/>
    <w:rsid w:val="008F7AE9"/>
    <w:rsid w:val="00902143"/>
    <w:rsid w:val="00904FE1"/>
    <w:rsid w:val="0090742E"/>
    <w:rsid w:val="00910BA6"/>
    <w:rsid w:val="00912E7E"/>
    <w:rsid w:val="00913014"/>
    <w:rsid w:val="0091380A"/>
    <w:rsid w:val="00914691"/>
    <w:rsid w:val="00920E7D"/>
    <w:rsid w:val="00920F39"/>
    <w:rsid w:val="00921230"/>
    <w:rsid w:val="0092160D"/>
    <w:rsid w:val="0092536D"/>
    <w:rsid w:val="00925EEA"/>
    <w:rsid w:val="00927BBA"/>
    <w:rsid w:val="009304E6"/>
    <w:rsid w:val="00931CB8"/>
    <w:rsid w:val="00931D4C"/>
    <w:rsid w:val="00932860"/>
    <w:rsid w:val="00932A1B"/>
    <w:rsid w:val="009337B5"/>
    <w:rsid w:val="00934E88"/>
    <w:rsid w:val="009352A0"/>
    <w:rsid w:val="009352C8"/>
    <w:rsid w:val="00935601"/>
    <w:rsid w:val="00940920"/>
    <w:rsid w:val="00941E40"/>
    <w:rsid w:val="00945CFE"/>
    <w:rsid w:val="00945F59"/>
    <w:rsid w:val="00946157"/>
    <w:rsid w:val="0094745D"/>
    <w:rsid w:val="009514B0"/>
    <w:rsid w:val="00951B17"/>
    <w:rsid w:val="00952747"/>
    <w:rsid w:val="00957373"/>
    <w:rsid w:val="0096139A"/>
    <w:rsid w:val="00962DCB"/>
    <w:rsid w:val="0096768C"/>
    <w:rsid w:val="00970581"/>
    <w:rsid w:val="00972BEA"/>
    <w:rsid w:val="0097349F"/>
    <w:rsid w:val="0097631A"/>
    <w:rsid w:val="00976DA2"/>
    <w:rsid w:val="009776B0"/>
    <w:rsid w:val="009806BA"/>
    <w:rsid w:val="00990982"/>
    <w:rsid w:val="00990C26"/>
    <w:rsid w:val="009966C0"/>
    <w:rsid w:val="0099792F"/>
    <w:rsid w:val="009A0285"/>
    <w:rsid w:val="009A06F6"/>
    <w:rsid w:val="009A17E3"/>
    <w:rsid w:val="009A2051"/>
    <w:rsid w:val="009A665E"/>
    <w:rsid w:val="009B11A1"/>
    <w:rsid w:val="009B48C3"/>
    <w:rsid w:val="009B495C"/>
    <w:rsid w:val="009C2904"/>
    <w:rsid w:val="009C41EA"/>
    <w:rsid w:val="009C59FC"/>
    <w:rsid w:val="009C6106"/>
    <w:rsid w:val="009D1B6E"/>
    <w:rsid w:val="009D1E93"/>
    <w:rsid w:val="009D3265"/>
    <w:rsid w:val="009D5DC3"/>
    <w:rsid w:val="009D67F8"/>
    <w:rsid w:val="009E1A4B"/>
    <w:rsid w:val="009E6017"/>
    <w:rsid w:val="009F0B42"/>
    <w:rsid w:val="009F1F69"/>
    <w:rsid w:val="009F2C7B"/>
    <w:rsid w:val="009F35EC"/>
    <w:rsid w:val="009F4D41"/>
    <w:rsid w:val="009F5899"/>
    <w:rsid w:val="009F653D"/>
    <w:rsid w:val="00A010B5"/>
    <w:rsid w:val="00A0676B"/>
    <w:rsid w:val="00A23AE1"/>
    <w:rsid w:val="00A27BCA"/>
    <w:rsid w:val="00A27D8D"/>
    <w:rsid w:val="00A27FE4"/>
    <w:rsid w:val="00A32B77"/>
    <w:rsid w:val="00A33BD2"/>
    <w:rsid w:val="00A35A74"/>
    <w:rsid w:val="00A36A39"/>
    <w:rsid w:val="00A378BE"/>
    <w:rsid w:val="00A409F9"/>
    <w:rsid w:val="00A40AB6"/>
    <w:rsid w:val="00A42492"/>
    <w:rsid w:val="00A42612"/>
    <w:rsid w:val="00A453B5"/>
    <w:rsid w:val="00A454B1"/>
    <w:rsid w:val="00A456C8"/>
    <w:rsid w:val="00A46748"/>
    <w:rsid w:val="00A518E0"/>
    <w:rsid w:val="00A5496C"/>
    <w:rsid w:val="00A549A6"/>
    <w:rsid w:val="00A563D3"/>
    <w:rsid w:val="00A61054"/>
    <w:rsid w:val="00A774C1"/>
    <w:rsid w:val="00A80AF1"/>
    <w:rsid w:val="00A82D9D"/>
    <w:rsid w:val="00A84D29"/>
    <w:rsid w:val="00A85E64"/>
    <w:rsid w:val="00A87332"/>
    <w:rsid w:val="00A939D3"/>
    <w:rsid w:val="00A947C1"/>
    <w:rsid w:val="00A9587B"/>
    <w:rsid w:val="00A9763E"/>
    <w:rsid w:val="00AA3DEB"/>
    <w:rsid w:val="00AA4A86"/>
    <w:rsid w:val="00AA4CDD"/>
    <w:rsid w:val="00AA786F"/>
    <w:rsid w:val="00AB0DC6"/>
    <w:rsid w:val="00AB0E58"/>
    <w:rsid w:val="00AB1F13"/>
    <w:rsid w:val="00AB50FB"/>
    <w:rsid w:val="00AB524C"/>
    <w:rsid w:val="00AB5318"/>
    <w:rsid w:val="00AB7472"/>
    <w:rsid w:val="00AC10B4"/>
    <w:rsid w:val="00AC4418"/>
    <w:rsid w:val="00AC5944"/>
    <w:rsid w:val="00AC6EEE"/>
    <w:rsid w:val="00AD0E12"/>
    <w:rsid w:val="00AD266E"/>
    <w:rsid w:val="00AD3410"/>
    <w:rsid w:val="00AD363A"/>
    <w:rsid w:val="00AD39BA"/>
    <w:rsid w:val="00AE6473"/>
    <w:rsid w:val="00AE7636"/>
    <w:rsid w:val="00AF085D"/>
    <w:rsid w:val="00AF1E61"/>
    <w:rsid w:val="00AF30A7"/>
    <w:rsid w:val="00AF4619"/>
    <w:rsid w:val="00B03C53"/>
    <w:rsid w:val="00B04102"/>
    <w:rsid w:val="00B068FC"/>
    <w:rsid w:val="00B1012F"/>
    <w:rsid w:val="00B111BD"/>
    <w:rsid w:val="00B11AD9"/>
    <w:rsid w:val="00B12C06"/>
    <w:rsid w:val="00B13573"/>
    <w:rsid w:val="00B16035"/>
    <w:rsid w:val="00B16843"/>
    <w:rsid w:val="00B16DEB"/>
    <w:rsid w:val="00B211AD"/>
    <w:rsid w:val="00B215C4"/>
    <w:rsid w:val="00B24818"/>
    <w:rsid w:val="00B24860"/>
    <w:rsid w:val="00B24A81"/>
    <w:rsid w:val="00B24EA0"/>
    <w:rsid w:val="00B251B3"/>
    <w:rsid w:val="00B276E2"/>
    <w:rsid w:val="00B27A26"/>
    <w:rsid w:val="00B3048B"/>
    <w:rsid w:val="00B30A96"/>
    <w:rsid w:val="00B31F4C"/>
    <w:rsid w:val="00B31F7E"/>
    <w:rsid w:val="00B40CB1"/>
    <w:rsid w:val="00B412BE"/>
    <w:rsid w:val="00B4276F"/>
    <w:rsid w:val="00B44787"/>
    <w:rsid w:val="00B4508D"/>
    <w:rsid w:val="00B52AA4"/>
    <w:rsid w:val="00B54013"/>
    <w:rsid w:val="00B5679C"/>
    <w:rsid w:val="00B571D9"/>
    <w:rsid w:val="00B57B24"/>
    <w:rsid w:val="00B602BA"/>
    <w:rsid w:val="00B65289"/>
    <w:rsid w:val="00B66F4B"/>
    <w:rsid w:val="00B67AC1"/>
    <w:rsid w:val="00B74FD3"/>
    <w:rsid w:val="00B75809"/>
    <w:rsid w:val="00B759D9"/>
    <w:rsid w:val="00B76064"/>
    <w:rsid w:val="00B76536"/>
    <w:rsid w:val="00B7792C"/>
    <w:rsid w:val="00B817C6"/>
    <w:rsid w:val="00B8244D"/>
    <w:rsid w:val="00B82BD7"/>
    <w:rsid w:val="00B86BA4"/>
    <w:rsid w:val="00B86C5E"/>
    <w:rsid w:val="00B90ED5"/>
    <w:rsid w:val="00B94048"/>
    <w:rsid w:val="00B95ECC"/>
    <w:rsid w:val="00BA15C8"/>
    <w:rsid w:val="00BA172B"/>
    <w:rsid w:val="00BA30E2"/>
    <w:rsid w:val="00BA3F76"/>
    <w:rsid w:val="00BA6212"/>
    <w:rsid w:val="00BB10A1"/>
    <w:rsid w:val="00BB32D7"/>
    <w:rsid w:val="00BB656F"/>
    <w:rsid w:val="00BB6CFB"/>
    <w:rsid w:val="00BB7511"/>
    <w:rsid w:val="00BC05EE"/>
    <w:rsid w:val="00BC5380"/>
    <w:rsid w:val="00BC6606"/>
    <w:rsid w:val="00BD101A"/>
    <w:rsid w:val="00BD1716"/>
    <w:rsid w:val="00BD44A5"/>
    <w:rsid w:val="00BD494C"/>
    <w:rsid w:val="00BD5B49"/>
    <w:rsid w:val="00BD6AB1"/>
    <w:rsid w:val="00BD7238"/>
    <w:rsid w:val="00BD7E17"/>
    <w:rsid w:val="00BE1813"/>
    <w:rsid w:val="00BE20FA"/>
    <w:rsid w:val="00BE2FC4"/>
    <w:rsid w:val="00BE3646"/>
    <w:rsid w:val="00BF5705"/>
    <w:rsid w:val="00BF76C0"/>
    <w:rsid w:val="00BF7987"/>
    <w:rsid w:val="00C01684"/>
    <w:rsid w:val="00C031B7"/>
    <w:rsid w:val="00C0692A"/>
    <w:rsid w:val="00C06EF0"/>
    <w:rsid w:val="00C12DC4"/>
    <w:rsid w:val="00C131D4"/>
    <w:rsid w:val="00C1517B"/>
    <w:rsid w:val="00C15E1C"/>
    <w:rsid w:val="00C162FA"/>
    <w:rsid w:val="00C17570"/>
    <w:rsid w:val="00C176EE"/>
    <w:rsid w:val="00C2045A"/>
    <w:rsid w:val="00C21E8A"/>
    <w:rsid w:val="00C236B2"/>
    <w:rsid w:val="00C301AC"/>
    <w:rsid w:val="00C306B1"/>
    <w:rsid w:val="00C3230C"/>
    <w:rsid w:val="00C3267E"/>
    <w:rsid w:val="00C35BB6"/>
    <w:rsid w:val="00C360D8"/>
    <w:rsid w:val="00C3685A"/>
    <w:rsid w:val="00C368DA"/>
    <w:rsid w:val="00C40B49"/>
    <w:rsid w:val="00C41125"/>
    <w:rsid w:val="00C4178B"/>
    <w:rsid w:val="00C419A1"/>
    <w:rsid w:val="00C42271"/>
    <w:rsid w:val="00C47A88"/>
    <w:rsid w:val="00C50FCC"/>
    <w:rsid w:val="00C518F9"/>
    <w:rsid w:val="00C5226F"/>
    <w:rsid w:val="00C53626"/>
    <w:rsid w:val="00C5378C"/>
    <w:rsid w:val="00C542B7"/>
    <w:rsid w:val="00C54AD6"/>
    <w:rsid w:val="00C57131"/>
    <w:rsid w:val="00C631EC"/>
    <w:rsid w:val="00C65C08"/>
    <w:rsid w:val="00C66D1D"/>
    <w:rsid w:val="00C71AE1"/>
    <w:rsid w:val="00C72036"/>
    <w:rsid w:val="00C7414C"/>
    <w:rsid w:val="00C7469A"/>
    <w:rsid w:val="00C7565A"/>
    <w:rsid w:val="00C76FDE"/>
    <w:rsid w:val="00C806AB"/>
    <w:rsid w:val="00C8091C"/>
    <w:rsid w:val="00C81B5B"/>
    <w:rsid w:val="00C81E7A"/>
    <w:rsid w:val="00C839F1"/>
    <w:rsid w:val="00C909AE"/>
    <w:rsid w:val="00C92451"/>
    <w:rsid w:val="00C944AB"/>
    <w:rsid w:val="00C94747"/>
    <w:rsid w:val="00C96895"/>
    <w:rsid w:val="00C968C3"/>
    <w:rsid w:val="00C975F9"/>
    <w:rsid w:val="00CA0217"/>
    <w:rsid w:val="00CA5FC9"/>
    <w:rsid w:val="00CA6284"/>
    <w:rsid w:val="00CB1622"/>
    <w:rsid w:val="00CB32C7"/>
    <w:rsid w:val="00CB6C3E"/>
    <w:rsid w:val="00CB706A"/>
    <w:rsid w:val="00CB7D4A"/>
    <w:rsid w:val="00CB7F58"/>
    <w:rsid w:val="00CC14E9"/>
    <w:rsid w:val="00CC2F32"/>
    <w:rsid w:val="00CC4E06"/>
    <w:rsid w:val="00CC5882"/>
    <w:rsid w:val="00CC630D"/>
    <w:rsid w:val="00CC6CAF"/>
    <w:rsid w:val="00CC7AD3"/>
    <w:rsid w:val="00CD0E36"/>
    <w:rsid w:val="00CD0F40"/>
    <w:rsid w:val="00CD1054"/>
    <w:rsid w:val="00CD270F"/>
    <w:rsid w:val="00CD42F5"/>
    <w:rsid w:val="00CD5DB1"/>
    <w:rsid w:val="00CD5EF0"/>
    <w:rsid w:val="00CE33F1"/>
    <w:rsid w:val="00CE52E7"/>
    <w:rsid w:val="00CE545F"/>
    <w:rsid w:val="00CE7674"/>
    <w:rsid w:val="00CF1581"/>
    <w:rsid w:val="00CF67B1"/>
    <w:rsid w:val="00CF6CC8"/>
    <w:rsid w:val="00CF7342"/>
    <w:rsid w:val="00D010F6"/>
    <w:rsid w:val="00D0196D"/>
    <w:rsid w:val="00D03189"/>
    <w:rsid w:val="00D03C71"/>
    <w:rsid w:val="00D055EB"/>
    <w:rsid w:val="00D05B43"/>
    <w:rsid w:val="00D05E34"/>
    <w:rsid w:val="00D07168"/>
    <w:rsid w:val="00D11860"/>
    <w:rsid w:val="00D1384E"/>
    <w:rsid w:val="00D1435C"/>
    <w:rsid w:val="00D14DA0"/>
    <w:rsid w:val="00D164BB"/>
    <w:rsid w:val="00D21A4C"/>
    <w:rsid w:val="00D21C42"/>
    <w:rsid w:val="00D23401"/>
    <w:rsid w:val="00D248DD"/>
    <w:rsid w:val="00D32766"/>
    <w:rsid w:val="00D34409"/>
    <w:rsid w:val="00D36E65"/>
    <w:rsid w:val="00D41E48"/>
    <w:rsid w:val="00D423AF"/>
    <w:rsid w:val="00D43B46"/>
    <w:rsid w:val="00D51633"/>
    <w:rsid w:val="00D51BDF"/>
    <w:rsid w:val="00D52317"/>
    <w:rsid w:val="00D5668C"/>
    <w:rsid w:val="00D60349"/>
    <w:rsid w:val="00D63BD5"/>
    <w:rsid w:val="00D640E0"/>
    <w:rsid w:val="00D64153"/>
    <w:rsid w:val="00D6701A"/>
    <w:rsid w:val="00D70F4B"/>
    <w:rsid w:val="00D727A8"/>
    <w:rsid w:val="00D72BD9"/>
    <w:rsid w:val="00D819DE"/>
    <w:rsid w:val="00D84BA0"/>
    <w:rsid w:val="00D8604C"/>
    <w:rsid w:val="00D86113"/>
    <w:rsid w:val="00D863DB"/>
    <w:rsid w:val="00D873FE"/>
    <w:rsid w:val="00D92D45"/>
    <w:rsid w:val="00D95D8A"/>
    <w:rsid w:val="00DA2D67"/>
    <w:rsid w:val="00DA380F"/>
    <w:rsid w:val="00DA4E24"/>
    <w:rsid w:val="00DA585A"/>
    <w:rsid w:val="00DA6C0D"/>
    <w:rsid w:val="00DA7F5D"/>
    <w:rsid w:val="00DB5E1E"/>
    <w:rsid w:val="00DB6A79"/>
    <w:rsid w:val="00DB76A5"/>
    <w:rsid w:val="00DC0B03"/>
    <w:rsid w:val="00DC18B8"/>
    <w:rsid w:val="00DC277E"/>
    <w:rsid w:val="00DC33F1"/>
    <w:rsid w:val="00DC3B5F"/>
    <w:rsid w:val="00DC48B2"/>
    <w:rsid w:val="00DD16E4"/>
    <w:rsid w:val="00DD2796"/>
    <w:rsid w:val="00DD2C40"/>
    <w:rsid w:val="00DD360B"/>
    <w:rsid w:val="00DD44DE"/>
    <w:rsid w:val="00DD6082"/>
    <w:rsid w:val="00DE0858"/>
    <w:rsid w:val="00DE180E"/>
    <w:rsid w:val="00DE242F"/>
    <w:rsid w:val="00DE37B6"/>
    <w:rsid w:val="00DE3E8B"/>
    <w:rsid w:val="00DE4049"/>
    <w:rsid w:val="00DE4CB8"/>
    <w:rsid w:val="00DF3EC0"/>
    <w:rsid w:val="00DF7A97"/>
    <w:rsid w:val="00E00125"/>
    <w:rsid w:val="00E04828"/>
    <w:rsid w:val="00E06A42"/>
    <w:rsid w:val="00E07223"/>
    <w:rsid w:val="00E10EDF"/>
    <w:rsid w:val="00E114C8"/>
    <w:rsid w:val="00E1165F"/>
    <w:rsid w:val="00E11AEA"/>
    <w:rsid w:val="00E139DC"/>
    <w:rsid w:val="00E16042"/>
    <w:rsid w:val="00E1749A"/>
    <w:rsid w:val="00E206C4"/>
    <w:rsid w:val="00E21317"/>
    <w:rsid w:val="00E25C9D"/>
    <w:rsid w:val="00E26AA5"/>
    <w:rsid w:val="00E26CFF"/>
    <w:rsid w:val="00E30F27"/>
    <w:rsid w:val="00E31DD5"/>
    <w:rsid w:val="00E34474"/>
    <w:rsid w:val="00E34E56"/>
    <w:rsid w:val="00E35F64"/>
    <w:rsid w:val="00E37A80"/>
    <w:rsid w:val="00E41244"/>
    <w:rsid w:val="00E42049"/>
    <w:rsid w:val="00E439F4"/>
    <w:rsid w:val="00E4473F"/>
    <w:rsid w:val="00E44CA2"/>
    <w:rsid w:val="00E456C0"/>
    <w:rsid w:val="00E559DB"/>
    <w:rsid w:val="00E561F9"/>
    <w:rsid w:val="00E60EC4"/>
    <w:rsid w:val="00E60FCD"/>
    <w:rsid w:val="00E61EAE"/>
    <w:rsid w:val="00E63C1A"/>
    <w:rsid w:val="00E65F84"/>
    <w:rsid w:val="00E66B31"/>
    <w:rsid w:val="00E67B56"/>
    <w:rsid w:val="00E70504"/>
    <w:rsid w:val="00E7306F"/>
    <w:rsid w:val="00E741B2"/>
    <w:rsid w:val="00E764BD"/>
    <w:rsid w:val="00E7704F"/>
    <w:rsid w:val="00E81AA6"/>
    <w:rsid w:val="00E82843"/>
    <w:rsid w:val="00E8294A"/>
    <w:rsid w:val="00E834F4"/>
    <w:rsid w:val="00E83FFD"/>
    <w:rsid w:val="00E8444C"/>
    <w:rsid w:val="00E85264"/>
    <w:rsid w:val="00E864A1"/>
    <w:rsid w:val="00E90FA8"/>
    <w:rsid w:val="00E916BD"/>
    <w:rsid w:val="00E92242"/>
    <w:rsid w:val="00E92A45"/>
    <w:rsid w:val="00E93331"/>
    <w:rsid w:val="00E96673"/>
    <w:rsid w:val="00EA4585"/>
    <w:rsid w:val="00EA7851"/>
    <w:rsid w:val="00EB009A"/>
    <w:rsid w:val="00EB31E2"/>
    <w:rsid w:val="00EB400F"/>
    <w:rsid w:val="00EC006F"/>
    <w:rsid w:val="00EC02A7"/>
    <w:rsid w:val="00EC13CC"/>
    <w:rsid w:val="00EC17DA"/>
    <w:rsid w:val="00EC2916"/>
    <w:rsid w:val="00EC3F88"/>
    <w:rsid w:val="00EC4E57"/>
    <w:rsid w:val="00EC5C31"/>
    <w:rsid w:val="00EC7649"/>
    <w:rsid w:val="00ED025C"/>
    <w:rsid w:val="00ED096E"/>
    <w:rsid w:val="00ED0A73"/>
    <w:rsid w:val="00ED206E"/>
    <w:rsid w:val="00ED2FCF"/>
    <w:rsid w:val="00ED3235"/>
    <w:rsid w:val="00ED3AD6"/>
    <w:rsid w:val="00ED70A9"/>
    <w:rsid w:val="00EE24B8"/>
    <w:rsid w:val="00EE2778"/>
    <w:rsid w:val="00EE3483"/>
    <w:rsid w:val="00EE37BB"/>
    <w:rsid w:val="00EE3C21"/>
    <w:rsid w:val="00EE6CFC"/>
    <w:rsid w:val="00EE7186"/>
    <w:rsid w:val="00EF11EE"/>
    <w:rsid w:val="00EF1E28"/>
    <w:rsid w:val="00EF30DA"/>
    <w:rsid w:val="00EF3DE7"/>
    <w:rsid w:val="00EF5130"/>
    <w:rsid w:val="00EF71FD"/>
    <w:rsid w:val="00EF7308"/>
    <w:rsid w:val="00F019CD"/>
    <w:rsid w:val="00F02844"/>
    <w:rsid w:val="00F02A33"/>
    <w:rsid w:val="00F131DE"/>
    <w:rsid w:val="00F1325F"/>
    <w:rsid w:val="00F16C67"/>
    <w:rsid w:val="00F173C5"/>
    <w:rsid w:val="00F213A7"/>
    <w:rsid w:val="00F2146C"/>
    <w:rsid w:val="00F239C2"/>
    <w:rsid w:val="00F23B2C"/>
    <w:rsid w:val="00F25F8C"/>
    <w:rsid w:val="00F2616D"/>
    <w:rsid w:val="00F26418"/>
    <w:rsid w:val="00F27192"/>
    <w:rsid w:val="00F355DE"/>
    <w:rsid w:val="00F37ADF"/>
    <w:rsid w:val="00F40951"/>
    <w:rsid w:val="00F42174"/>
    <w:rsid w:val="00F43F87"/>
    <w:rsid w:val="00F44E02"/>
    <w:rsid w:val="00F469ED"/>
    <w:rsid w:val="00F51666"/>
    <w:rsid w:val="00F53740"/>
    <w:rsid w:val="00F543EB"/>
    <w:rsid w:val="00F55932"/>
    <w:rsid w:val="00F601D1"/>
    <w:rsid w:val="00F602C9"/>
    <w:rsid w:val="00F62652"/>
    <w:rsid w:val="00F6375D"/>
    <w:rsid w:val="00F6540F"/>
    <w:rsid w:val="00F65D6A"/>
    <w:rsid w:val="00F726B2"/>
    <w:rsid w:val="00F730CB"/>
    <w:rsid w:val="00F73657"/>
    <w:rsid w:val="00F73C05"/>
    <w:rsid w:val="00F748BB"/>
    <w:rsid w:val="00F74A32"/>
    <w:rsid w:val="00F75051"/>
    <w:rsid w:val="00F76EB4"/>
    <w:rsid w:val="00F77349"/>
    <w:rsid w:val="00F77707"/>
    <w:rsid w:val="00F801E4"/>
    <w:rsid w:val="00F822FC"/>
    <w:rsid w:val="00F82BE3"/>
    <w:rsid w:val="00F849D8"/>
    <w:rsid w:val="00F85978"/>
    <w:rsid w:val="00F8714F"/>
    <w:rsid w:val="00F878FC"/>
    <w:rsid w:val="00F91A21"/>
    <w:rsid w:val="00F93C6F"/>
    <w:rsid w:val="00F9790E"/>
    <w:rsid w:val="00FA1EA7"/>
    <w:rsid w:val="00FA29C5"/>
    <w:rsid w:val="00FA2F5C"/>
    <w:rsid w:val="00FA50F8"/>
    <w:rsid w:val="00FB002B"/>
    <w:rsid w:val="00FB0A8F"/>
    <w:rsid w:val="00FB650C"/>
    <w:rsid w:val="00FB6DB5"/>
    <w:rsid w:val="00FC050E"/>
    <w:rsid w:val="00FC0FF4"/>
    <w:rsid w:val="00FC16A8"/>
    <w:rsid w:val="00FC1DA3"/>
    <w:rsid w:val="00FC4F83"/>
    <w:rsid w:val="00FC53C8"/>
    <w:rsid w:val="00FC5F23"/>
    <w:rsid w:val="00FD3C8D"/>
    <w:rsid w:val="00FD6C93"/>
    <w:rsid w:val="00FE04F6"/>
    <w:rsid w:val="00FE15A2"/>
    <w:rsid w:val="00FE17B6"/>
    <w:rsid w:val="00FE1D54"/>
    <w:rsid w:val="00FE5A3A"/>
    <w:rsid w:val="00FE5D50"/>
    <w:rsid w:val="00FF2289"/>
    <w:rsid w:val="00FF2798"/>
    <w:rsid w:val="00FF292E"/>
    <w:rsid w:val="00FF3208"/>
    <w:rsid w:val="00FF4A2F"/>
    <w:rsid w:val="00FF5627"/>
    <w:rsid w:val="00FF62EC"/>
    <w:rsid w:val="01056A34"/>
    <w:rsid w:val="01112A88"/>
    <w:rsid w:val="014B17B4"/>
    <w:rsid w:val="0492660B"/>
    <w:rsid w:val="04AF86E8"/>
    <w:rsid w:val="077C27FD"/>
    <w:rsid w:val="09EDDA6B"/>
    <w:rsid w:val="111C3431"/>
    <w:rsid w:val="11DF8A6D"/>
    <w:rsid w:val="126C70C1"/>
    <w:rsid w:val="13D09BF1"/>
    <w:rsid w:val="14F42FBA"/>
    <w:rsid w:val="151423AF"/>
    <w:rsid w:val="1E881503"/>
    <w:rsid w:val="21E93DE6"/>
    <w:rsid w:val="24B88F67"/>
    <w:rsid w:val="2DF29E56"/>
    <w:rsid w:val="349E4AE5"/>
    <w:rsid w:val="35D86457"/>
    <w:rsid w:val="38A4CF4C"/>
    <w:rsid w:val="394CE9A6"/>
    <w:rsid w:val="3C0CA159"/>
    <w:rsid w:val="3F0035A8"/>
    <w:rsid w:val="42F0C66C"/>
    <w:rsid w:val="46DADD48"/>
    <w:rsid w:val="4A3D8A94"/>
    <w:rsid w:val="4A7D1BB6"/>
    <w:rsid w:val="4D511457"/>
    <w:rsid w:val="4E8BB731"/>
    <w:rsid w:val="4F390084"/>
    <w:rsid w:val="4F9F69E0"/>
    <w:rsid w:val="519297D7"/>
    <w:rsid w:val="52969C00"/>
    <w:rsid w:val="5417C819"/>
    <w:rsid w:val="68B992B4"/>
    <w:rsid w:val="6F3D3675"/>
    <w:rsid w:val="6F4757F5"/>
    <w:rsid w:val="6F51169A"/>
    <w:rsid w:val="6FDF999D"/>
    <w:rsid w:val="71FC6F98"/>
    <w:rsid w:val="787F2DCD"/>
    <w:rsid w:val="795D4201"/>
    <w:rsid w:val="7A12C09C"/>
    <w:rsid w:val="7E693E82"/>
    <w:rsid w:val="7F892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5BD056B"/>
  <w15:docId w15:val="{3229D047-2A88-48DD-A081-1F83EFAC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42F"/>
    <w:rPr>
      <w:rFonts w:cs="Times New Roman"/>
      <w:sz w:val="24"/>
      <w:szCs w:val="24"/>
      <w:lang w:val="en-GB" w:eastAsia="fr-FR"/>
    </w:rPr>
  </w:style>
  <w:style w:type="paragraph" w:styleId="Heading1">
    <w:name w:val="heading 1"/>
    <w:basedOn w:val="Normal"/>
    <w:next w:val="Normal"/>
    <w:link w:val="Heading1Char"/>
    <w:uiPriority w:val="9"/>
    <w:qFormat/>
    <w:rsid w:val="00B16035"/>
    <w:pPr>
      <w:pBdr>
        <w:top w:val="nil"/>
        <w:left w:val="nil"/>
        <w:bottom w:val="nil"/>
        <w:right w:val="nil"/>
        <w:between w:val="nil"/>
      </w:pBdr>
      <w:spacing w:after="360"/>
      <w:outlineLvl w:val="0"/>
    </w:pPr>
    <w:rPr>
      <w:rFonts w:ascii="Calibri" w:eastAsia="Cambria" w:hAnsi="Calibri" w:cs="Calibri"/>
      <w:b/>
      <w:color w:val="000000"/>
      <w:sz w:val="22"/>
      <w:szCs w:val="22"/>
      <w:lang w:eastAsia="en-GB"/>
    </w:rPr>
  </w:style>
  <w:style w:type="paragraph" w:styleId="Heading2">
    <w:name w:val="heading 2"/>
    <w:basedOn w:val="Normal"/>
    <w:next w:val="Normal"/>
    <w:link w:val="Heading2Char"/>
    <w:uiPriority w:val="9"/>
    <w:unhideWhenUsed/>
    <w:qFormat/>
    <w:rsid w:val="00B16035"/>
    <w:pPr>
      <w:keepNext/>
      <w:keepLines/>
      <w:spacing w:after="240"/>
      <w:outlineLvl w:val="1"/>
    </w:pPr>
    <w:rPr>
      <w:rFonts w:ascii="Calibri" w:eastAsiaTheme="majorEastAsia" w:hAnsi="Calibri" w:cs="Calibri"/>
      <w:b/>
      <w:i/>
      <w:iCs/>
      <w:color w:val="000000" w:themeColor="tex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42F"/>
    <w:pPr>
      <w:ind w:left="720"/>
      <w:contextualSpacing/>
    </w:pPr>
  </w:style>
  <w:style w:type="paragraph" w:styleId="FootnoteText">
    <w:name w:val="footnote text"/>
    <w:basedOn w:val="Normal"/>
    <w:link w:val="FootnoteTextChar"/>
    <w:uiPriority w:val="99"/>
    <w:unhideWhenUsed/>
    <w:rsid w:val="0062242F"/>
  </w:style>
  <w:style w:type="character" w:customStyle="1" w:styleId="FootnoteTextChar">
    <w:name w:val="Footnote Text Char"/>
    <w:link w:val="FootnoteText"/>
    <w:uiPriority w:val="99"/>
    <w:locked/>
    <w:rsid w:val="0062242F"/>
    <w:rPr>
      <w:rFonts w:cs="Times New Roman"/>
    </w:rPr>
  </w:style>
  <w:style w:type="character" w:styleId="FootnoteReference">
    <w:name w:val="footnote reference"/>
    <w:uiPriority w:val="99"/>
    <w:unhideWhenUsed/>
    <w:rsid w:val="0062242F"/>
    <w:rPr>
      <w:rFonts w:cs="Times New Roman"/>
      <w:vertAlign w:val="superscript"/>
    </w:rPr>
  </w:style>
  <w:style w:type="paragraph" w:styleId="BalloonText">
    <w:name w:val="Balloon Text"/>
    <w:basedOn w:val="Normal"/>
    <w:link w:val="BalloonTextChar"/>
    <w:uiPriority w:val="99"/>
    <w:semiHidden/>
    <w:unhideWhenUsed/>
    <w:rsid w:val="0062242F"/>
    <w:rPr>
      <w:rFonts w:ascii="Lucida Grande" w:hAnsi="Lucida Grande" w:cs="Lucida Grande"/>
      <w:sz w:val="18"/>
      <w:szCs w:val="18"/>
    </w:rPr>
  </w:style>
  <w:style w:type="character" w:customStyle="1" w:styleId="BalloonTextChar">
    <w:name w:val="Balloon Text Char"/>
    <w:link w:val="BalloonText"/>
    <w:uiPriority w:val="99"/>
    <w:semiHidden/>
    <w:locked/>
    <w:rsid w:val="0062242F"/>
    <w:rPr>
      <w:rFonts w:ascii="Lucida Grande" w:hAnsi="Lucida Grande" w:cs="Lucida Grande"/>
      <w:sz w:val="18"/>
      <w:szCs w:val="18"/>
    </w:rPr>
  </w:style>
  <w:style w:type="character" w:styleId="Hyperlink">
    <w:name w:val="Hyperlink"/>
    <w:uiPriority w:val="99"/>
    <w:unhideWhenUsed/>
    <w:rsid w:val="00315BB0"/>
    <w:rPr>
      <w:rFonts w:cs="Times New Roman"/>
      <w:color w:val="0000FF"/>
      <w:u w:val="single"/>
    </w:rPr>
  </w:style>
  <w:style w:type="paragraph" w:styleId="Header">
    <w:name w:val="header"/>
    <w:basedOn w:val="Normal"/>
    <w:link w:val="HeaderChar"/>
    <w:uiPriority w:val="99"/>
    <w:unhideWhenUsed/>
    <w:rsid w:val="00BC6606"/>
    <w:pPr>
      <w:tabs>
        <w:tab w:val="center" w:pos="4536"/>
        <w:tab w:val="right" w:pos="9072"/>
      </w:tabs>
    </w:pPr>
  </w:style>
  <w:style w:type="character" w:customStyle="1" w:styleId="HeaderChar">
    <w:name w:val="Header Char"/>
    <w:link w:val="Header"/>
    <w:uiPriority w:val="99"/>
    <w:locked/>
    <w:rsid w:val="00BC6606"/>
    <w:rPr>
      <w:rFonts w:cs="Times New Roman"/>
    </w:rPr>
  </w:style>
  <w:style w:type="paragraph" w:styleId="Footer">
    <w:name w:val="footer"/>
    <w:basedOn w:val="Normal"/>
    <w:link w:val="FooterChar"/>
    <w:uiPriority w:val="99"/>
    <w:unhideWhenUsed/>
    <w:rsid w:val="00BC6606"/>
    <w:pPr>
      <w:tabs>
        <w:tab w:val="center" w:pos="4536"/>
        <w:tab w:val="right" w:pos="9072"/>
      </w:tabs>
    </w:pPr>
  </w:style>
  <w:style w:type="character" w:customStyle="1" w:styleId="FooterChar">
    <w:name w:val="Footer Char"/>
    <w:link w:val="Footer"/>
    <w:uiPriority w:val="99"/>
    <w:locked/>
    <w:rsid w:val="00BC6606"/>
    <w:rPr>
      <w:rFonts w:cs="Times New Roman"/>
    </w:rPr>
  </w:style>
  <w:style w:type="character" w:styleId="PageNumber">
    <w:name w:val="page number"/>
    <w:uiPriority w:val="99"/>
    <w:semiHidden/>
    <w:unhideWhenUsed/>
    <w:rsid w:val="00BC6606"/>
    <w:rPr>
      <w:rFonts w:cs="Times New Roman"/>
    </w:rPr>
  </w:style>
  <w:style w:type="character" w:styleId="CommentReference">
    <w:name w:val="annotation reference"/>
    <w:uiPriority w:val="99"/>
    <w:semiHidden/>
    <w:unhideWhenUsed/>
    <w:rsid w:val="0005553E"/>
    <w:rPr>
      <w:rFonts w:cs="Times New Roman"/>
      <w:sz w:val="16"/>
      <w:szCs w:val="16"/>
    </w:rPr>
  </w:style>
  <w:style w:type="paragraph" w:styleId="CommentText">
    <w:name w:val="annotation text"/>
    <w:basedOn w:val="Normal"/>
    <w:link w:val="CommentTextChar"/>
    <w:uiPriority w:val="99"/>
    <w:unhideWhenUsed/>
    <w:rsid w:val="0005553E"/>
    <w:rPr>
      <w:sz w:val="20"/>
      <w:szCs w:val="20"/>
    </w:rPr>
  </w:style>
  <w:style w:type="character" w:customStyle="1" w:styleId="CommentTextChar">
    <w:name w:val="Comment Text Char"/>
    <w:link w:val="CommentText"/>
    <w:uiPriority w:val="99"/>
    <w:locked/>
    <w:rsid w:val="0005553E"/>
    <w:rPr>
      <w:rFonts w:cs="Times New Roman"/>
      <w:sz w:val="20"/>
      <w:szCs w:val="20"/>
    </w:rPr>
  </w:style>
  <w:style w:type="paragraph" w:styleId="CommentSubject">
    <w:name w:val="annotation subject"/>
    <w:basedOn w:val="CommentText"/>
    <w:next w:val="CommentText"/>
    <w:link w:val="CommentSubjectChar"/>
    <w:uiPriority w:val="99"/>
    <w:semiHidden/>
    <w:unhideWhenUsed/>
    <w:rsid w:val="0005553E"/>
    <w:rPr>
      <w:b/>
      <w:bCs/>
    </w:rPr>
  </w:style>
  <w:style w:type="character" w:customStyle="1" w:styleId="CommentSubjectChar">
    <w:name w:val="Comment Subject Char"/>
    <w:link w:val="CommentSubject"/>
    <w:uiPriority w:val="99"/>
    <w:semiHidden/>
    <w:locked/>
    <w:rsid w:val="0005553E"/>
    <w:rPr>
      <w:rFonts w:cs="Times New Roman"/>
      <w:b/>
      <w:bCs/>
      <w:sz w:val="20"/>
      <w:szCs w:val="20"/>
    </w:rPr>
  </w:style>
  <w:style w:type="paragraph" w:styleId="Revision">
    <w:name w:val="Revision"/>
    <w:hidden/>
    <w:uiPriority w:val="99"/>
    <w:semiHidden/>
    <w:rsid w:val="00D51633"/>
    <w:rPr>
      <w:rFonts w:cs="Times New Roman"/>
      <w:sz w:val="24"/>
      <w:szCs w:val="24"/>
      <w:lang w:val="en-GB" w:eastAsia="fr-FR"/>
    </w:rPr>
  </w:style>
  <w:style w:type="table" w:styleId="TableGrid">
    <w:name w:val="Table Grid"/>
    <w:basedOn w:val="TableNormal"/>
    <w:uiPriority w:val="39"/>
    <w:rsid w:val="0064565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uiPriority w:val="99"/>
    <w:semiHidden/>
    <w:rsid w:val="00D86113"/>
    <w:rPr>
      <w:rFonts w:cs="Times New Roman"/>
      <w:sz w:val="20"/>
      <w:szCs w:val="20"/>
    </w:rPr>
  </w:style>
  <w:style w:type="character" w:customStyle="1" w:styleId="PieddepageCar">
    <w:name w:val="Pied de page Car"/>
    <w:semiHidden/>
    <w:rsid w:val="00E34E56"/>
    <w:rPr>
      <w:rFonts w:ascii="Arial" w:hAnsi="Arial" w:cs="Times New Roman"/>
      <w:noProof/>
      <w:sz w:val="20"/>
      <w:szCs w:val="20"/>
      <w:lang w:eastAsia="de-CH"/>
    </w:rPr>
  </w:style>
  <w:style w:type="paragraph" w:styleId="PlainText">
    <w:name w:val="Plain Text"/>
    <w:basedOn w:val="Normal"/>
    <w:link w:val="PlainTextChar"/>
    <w:uiPriority w:val="99"/>
    <w:unhideWhenUsed/>
    <w:rsid w:val="005C2739"/>
    <w:rPr>
      <w:rFonts w:ascii="Calibri" w:hAnsi="Calibri"/>
      <w:sz w:val="22"/>
      <w:szCs w:val="21"/>
      <w:lang w:eastAsia="en-US"/>
    </w:rPr>
  </w:style>
  <w:style w:type="character" w:customStyle="1" w:styleId="PlainTextChar">
    <w:name w:val="Plain Text Char"/>
    <w:link w:val="PlainText"/>
    <w:uiPriority w:val="99"/>
    <w:locked/>
    <w:rsid w:val="005C2739"/>
    <w:rPr>
      <w:rFonts w:ascii="Calibri" w:eastAsia="Times New Roman" w:hAnsi="Calibri" w:cs="Times New Roman"/>
      <w:sz w:val="21"/>
      <w:szCs w:val="21"/>
      <w:lang w:val="x-none" w:eastAsia="en-US"/>
    </w:rPr>
  </w:style>
  <w:style w:type="character" w:styleId="FollowedHyperlink">
    <w:name w:val="FollowedHyperlink"/>
    <w:uiPriority w:val="99"/>
    <w:semiHidden/>
    <w:unhideWhenUsed/>
    <w:rsid w:val="00E1749A"/>
    <w:rPr>
      <w:rFonts w:cs="Times New Roman"/>
      <w:color w:val="800080"/>
      <w:u w:val="single"/>
    </w:rPr>
  </w:style>
  <w:style w:type="paragraph" w:styleId="NormalWeb">
    <w:name w:val="Normal (Web)"/>
    <w:basedOn w:val="Normal"/>
    <w:uiPriority w:val="99"/>
    <w:unhideWhenUsed/>
    <w:rsid w:val="004202F9"/>
    <w:pPr>
      <w:spacing w:before="100" w:beforeAutospacing="1" w:after="100" w:afterAutospacing="1"/>
    </w:pPr>
    <w:rPr>
      <w:rFonts w:ascii="Times New Roman" w:hAnsi="Times New Roman"/>
      <w:lang w:eastAsia="en-GB"/>
    </w:rPr>
  </w:style>
  <w:style w:type="paragraph" w:styleId="NoSpacing">
    <w:name w:val="No Spacing"/>
    <w:uiPriority w:val="1"/>
    <w:qFormat/>
    <w:rsid w:val="0083629D"/>
    <w:rPr>
      <w:rFonts w:cs="Times New Roman"/>
      <w:sz w:val="24"/>
      <w:szCs w:val="24"/>
      <w:lang w:val="en-GB" w:eastAsia="fr-FR"/>
    </w:rPr>
  </w:style>
  <w:style w:type="character" w:styleId="PlaceholderText">
    <w:name w:val="Placeholder Text"/>
    <w:uiPriority w:val="99"/>
    <w:semiHidden/>
    <w:rsid w:val="00CB7D4A"/>
    <w:rPr>
      <w:rFonts w:cs="Times New Roman"/>
      <w:color w:val="808080"/>
    </w:rPr>
  </w:style>
  <w:style w:type="paragraph" w:customStyle="1" w:styleId="ColorfulList-Accent11">
    <w:name w:val="Colorful List - Accent 11"/>
    <w:basedOn w:val="Normal"/>
    <w:uiPriority w:val="34"/>
    <w:qFormat/>
    <w:rsid w:val="00A774C1"/>
    <w:pPr>
      <w:ind w:left="720" w:hanging="425"/>
      <w:contextualSpacing/>
    </w:pPr>
    <w:rPr>
      <w:rFonts w:ascii="Calibri" w:eastAsia="Calibri" w:hAnsi="Calibri"/>
      <w:sz w:val="22"/>
      <w:szCs w:val="22"/>
      <w:lang w:eastAsia="en-US"/>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7720CC"/>
    <w:rPr>
      <w:color w:val="605E5C"/>
      <w:shd w:val="clear" w:color="auto" w:fill="E1DFDD"/>
    </w:rPr>
  </w:style>
  <w:style w:type="character" w:customStyle="1" w:styleId="Heading1Char">
    <w:name w:val="Heading 1 Char"/>
    <w:basedOn w:val="DefaultParagraphFont"/>
    <w:link w:val="Heading1"/>
    <w:uiPriority w:val="9"/>
    <w:rsid w:val="00B16035"/>
    <w:rPr>
      <w:rFonts w:ascii="Calibri" w:eastAsia="Cambria" w:hAnsi="Calibri" w:cs="Calibri"/>
      <w:b/>
      <w:color w:val="000000"/>
      <w:sz w:val="22"/>
      <w:szCs w:val="22"/>
      <w:lang w:val="en-GB" w:eastAsia="en-GB"/>
    </w:rPr>
  </w:style>
  <w:style w:type="character" w:customStyle="1" w:styleId="Heading2Char">
    <w:name w:val="Heading 2 Char"/>
    <w:basedOn w:val="DefaultParagraphFont"/>
    <w:link w:val="Heading2"/>
    <w:uiPriority w:val="9"/>
    <w:rsid w:val="00B16035"/>
    <w:rPr>
      <w:rFonts w:ascii="Calibri" w:eastAsiaTheme="majorEastAsia" w:hAnsi="Calibri" w:cs="Calibri"/>
      <w:b/>
      <w:i/>
      <w:iCs/>
      <w:color w:val="000000" w:themeColor="text1"/>
      <w:sz w:val="22"/>
      <w:szCs w:val="22"/>
      <w:lang w:val="en-GB" w:eastAsia="fr-FR"/>
    </w:rPr>
  </w:style>
  <w:style w:type="paragraph" w:customStyle="1" w:styleId="SP5text">
    <w:name w:val="SP5 text"/>
    <w:basedOn w:val="NormalWeb"/>
    <w:link w:val="SP5textChar"/>
    <w:qFormat/>
    <w:rsid w:val="00B16035"/>
    <w:pPr>
      <w:numPr>
        <w:numId w:val="7"/>
      </w:numPr>
      <w:spacing w:before="0" w:beforeAutospacing="0" w:after="240" w:afterAutospacing="0"/>
    </w:pPr>
    <w:rPr>
      <w:rFonts w:ascii="Calibri" w:eastAsia="Cambria" w:hAnsi="Calibri" w:cs="Calibri"/>
      <w:sz w:val="22"/>
      <w:szCs w:val="22"/>
    </w:rPr>
  </w:style>
  <w:style w:type="character" w:customStyle="1" w:styleId="SP5textChar">
    <w:name w:val="SP5 text Char"/>
    <w:basedOn w:val="DefaultParagraphFont"/>
    <w:link w:val="SP5text"/>
    <w:rsid w:val="00B16035"/>
    <w:rPr>
      <w:rFonts w:ascii="Calibri" w:eastAsia="Cambria" w:hAnsi="Calibri" w:cs="Calibri"/>
      <w:sz w:val="22"/>
      <w:szCs w:val="22"/>
      <w:lang w:val="en-GB" w:eastAsia="en-GB"/>
    </w:rPr>
  </w:style>
  <w:style w:type="paragraph" w:customStyle="1" w:styleId="SP5Bullet">
    <w:name w:val="SP5 Bullet"/>
    <w:basedOn w:val="ListParagraph"/>
    <w:link w:val="SP5BulletChar"/>
    <w:qFormat/>
    <w:rsid w:val="00B16035"/>
    <w:pPr>
      <w:numPr>
        <w:numId w:val="8"/>
      </w:numPr>
      <w:autoSpaceDE w:val="0"/>
      <w:autoSpaceDN w:val="0"/>
      <w:adjustRightInd w:val="0"/>
    </w:pPr>
    <w:rPr>
      <w:rFonts w:eastAsia="HelveticaNeueLTPro-Lt" w:cs="Georgia"/>
      <w:color w:val="000000"/>
      <w:sz w:val="20"/>
      <w:szCs w:val="20"/>
      <w:lang w:eastAsia="en-GB"/>
    </w:rPr>
  </w:style>
  <w:style w:type="character" w:customStyle="1" w:styleId="SP5BulletChar">
    <w:name w:val="SP5 Bullet Char"/>
    <w:basedOn w:val="DefaultParagraphFont"/>
    <w:link w:val="SP5Bullet"/>
    <w:rsid w:val="00B16035"/>
    <w:rPr>
      <w:rFonts w:eastAsia="HelveticaNeueLTPro-Lt" w:cs="Georgia"/>
      <w:color w:val="000000"/>
      <w:lang w:val="en-GB" w:eastAsia="en-GB"/>
    </w:rPr>
  </w:style>
  <w:style w:type="paragraph" w:customStyle="1" w:styleId="SP5Quote">
    <w:name w:val="SP5 Quote"/>
    <w:basedOn w:val="Normal"/>
    <w:link w:val="SP5QuoteChar"/>
    <w:qFormat/>
    <w:rsid w:val="00B16035"/>
    <w:pPr>
      <w:pBdr>
        <w:top w:val="nil"/>
        <w:left w:val="nil"/>
        <w:bottom w:val="nil"/>
        <w:right w:val="nil"/>
        <w:between w:val="nil"/>
      </w:pBdr>
      <w:spacing w:after="240"/>
      <w:ind w:left="426"/>
    </w:pPr>
    <w:rPr>
      <w:rFonts w:eastAsia="Cambria" w:cs="Cambria"/>
      <w:i/>
      <w:iCs/>
      <w:color w:val="000000"/>
      <w:sz w:val="20"/>
      <w:szCs w:val="20"/>
      <w:lang w:eastAsia="en-GB"/>
    </w:rPr>
  </w:style>
  <w:style w:type="character" w:customStyle="1" w:styleId="SP5QuoteChar">
    <w:name w:val="SP5 Quote Char"/>
    <w:basedOn w:val="DefaultParagraphFont"/>
    <w:link w:val="SP5Quote"/>
    <w:rsid w:val="00B16035"/>
    <w:rPr>
      <w:rFonts w:eastAsia="Cambria"/>
      <w:i/>
      <w:iCs/>
      <w:color w:val="000000"/>
      <w:lang w:val="en-GB" w:eastAsia="en-GB"/>
    </w:rPr>
  </w:style>
  <w:style w:type="paragraph" w:customStyle="1" w:styleId="SPFootnote">
    <w:name w:val="SP Footnote"/>
    <w:basedOn w:val="SP5text"/>
    <w:link w:val="SPFootnoteChar"/>
    <w:qFormat/>
    <w:rsid w:val="00B16035"/>
    <w:pPr>
      <w:numPr>
        <w:numId w:val="0"/>
      </w:numPr>
      <w:spacing w:after="80"/>
      <w:ind w:left="284" w:hanging="284"/>
    </w:pPr>
    <w:rPr>
      <w:sz w:val="18"/>
      <w:szCs w:val="18"/>
    </w:rPr>
  </w:style>
  <w:style w:type="character" w:customStyle="1" w:styleId="SPFootnoteChar">
    <w:name w:val="SP Footnote Char"/>
    <w:basedOn w:val="SP5textChar"/>
    <w:link w:val="SPFootnote"/>
    <w:rsid w:val="00B16035"/>
    <w:rPr>
      <w:rFonts w:ascii="Calibri" w:eastAsia="Cambria" w:hAnsi="Calibri" w:cs="Calibri"/>
      <w:sz w:val="18"/>
      <w:szCs w:val="18"/>
      <w:lang w:val="en-GB" w:eastAsia="en-GB"/>
    </w:rPr>
  </w:style>
  <w:style w:type="character" w:customStyle="1" w:styleId="ui-provider">
    <w:name w:val="ui-provider"/>
    <w:basedOn w:val="DefaultParagraphFont"/>
    <w:rsid w:val="00B16035"/>
  </w:style>
  <w:style w:type="paragraph" w:customStyle="1" w:styleId="SP5TableText">
    <w:name w:val="SP5 Table Text"/>
    <w:basedOn w:val="Normal"/>
    <w:link w:val="SP5TableTextChar"/>
    <w:qFormat/>
    <w:rsid w:val="00B16035"/>
    <w:pPr>
      <w:ind w:left="35"/>
      <w:contextualSpacing/>
    </w:pPr>
    <w:rPr>
      <w:rFonts w:ascii="Calibri" w:eastAsia="Cambria" w:hAnsi="Calibri" w:cs="Calibri"/>
      <w:sz w:val="18"/>
      <w:szCs w:val="18"/>
    </w:rPr>
  </w:style>
  <w:style w:type="character" w:customStyle="1" w:styleId="SP5TableTextChar">
    <w:name w:val="SP5 Table Text Char"/>
    <w:basedOn w:val="DefaultParagraphFont"/>
    <w:link w:val="SP5TableText"/>
    <w:rsid w:val="00B16035"/>
    <w:rPr>
      <w:rFonts w:ascii="Calibri" w:eastAsia="Cambria" w:hAnsi="Calibri" w:cs="Calibri"/>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16986">
      <w:bodyDiv w:val="1"/>
      <w:marLeft w:val="0"/>
      <w:marRight w:val="0"/>
      <w:marTop w:val="0"/>
      <w:marBottom w:val="0"/>
      <w:divBdr>
        <w:top w:val="none" w:sz="0" w:space="0" w:color="auto"/>
        <w:left w:val="none" w:sz="0" w:space="0" w:color="auto"/>
        <w:bottom w:val="none" w:sz="0" w:space="0" w:color="auto"/>
        <w:right w:val="none" w:sz="0" w:space="0" w:color="auto"/>
      </w:divBdr>
    </w:div>
    <w:div w:id="260334908">
      <w:marLeft w:val="120"/>
      <w:marRight w:val="120"/>
      <w:marTop w:val="0"/>
      <w:marBottom w:val="120"/>
      <w:divBdr>
        <w:top w:val="none" w:sz="0" w:space="0" w:color="auto"/>
        <w:left w:val="none" w:sz="0" w:space="0" w:color="auto"/>
        <w:bottom w:val="none" w:sz="0" w:space="0" w:color="auto"/>
        <w:right w:val="none" w:sz="0" w:space="0" w:color="auto"/>
      </w:divBdr>
      <w:divsChild>
        <w:div w:id="260334903">
          <w:marLeft w:val="0"/>
          <w:marRight w:val="0"/>
          <w:marTop w:val="0"/>
          <w:marBottom w:val="0"/>
          <w:divBdr>
            <w:top w:val="none" w:sz="0" w:space="0" w:color="auto"/>
            <w:left w:val="none" w:sz="0" w:space="0" w:color="auto"/>
            <w:bottom w:val="none" w:sz="0" w:space="0" w:color="auto"/>
            <w:right w:val="none" w:sz="0" w:space="0" w:color="auto"/>
          </w:divBdr>
          <w:divsChild>
            <w:div w:id="260334905">
              <w:marLeft w:val="0"/>
              <w:marRight w:val="0"/>
              <w:marTop w:val="0"/>
              <w:marBottom w:val="0"/>
              <w:divBdr>
                <w:top w:val="none" w:sz="0" w:space="0" w:color="auto"/>
                <w:left w:val="none" w:sz="0" w:space="0" w:color="auto"/>
                <w:bottom w:val="none" w:sz="0" w:space="0" w:color="auto"/>
                <w:right w:val="none" w:sz="0" w:space="0" w:color="auto"/>
              </w:divBdr>
              <w:divsChild>
                <w:div w:id="2603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4909">
      <w:marLeft w:val="0"/>
      <w:marRight w:val="0"/>
      <w:marTop w:val="0"/>
      <w:marBottom w:val="0"/>
      <w:divBdr>
        <w:top w:val="none" w:sz="0" w:space="0" w:color="auto"/>
        <w:left w:val="none" w:sz="0" w:space="0" w:color="auto"/>
        <w:bottom w:val="none" w:sz="0" w:space="0" w:color="auto"/>
        <w:right w:val="none" w:sz="0" w:space="0" w:color="auto"/>
      </w:divBdr>
    </w:div>
    <w:div w:id="260334913">
      <w:marLeft w:val="0"/>
      <w:marRight w:val="0"/>
      <w:marTop w:val="0"/>
      <w:marBottom w:val="0"/>
      <w:divBdr>
        <w:top w:val="none" w:sz="0" w:space="0" w:color="auto"/>
        <w:left w:val="none" w:sz="0" w:space="0" w:color="auto"/>
        <w:bottom w:val="none" w:sz="0" w:space="0" w:color="auto"/>
        <w:right w:val="none" w:sz="0" w:space="0" w:color="auto"/>
      </w:divBdr>
      <w:divsChild>
        <w:div w:id="260334904">
          <w:marLeft w:val="547"/>
          <w:marRight w:val="0"/>
          <w:marTop w:val="72"/>
          <w:marBottom w:val="0"/>
          <w:divBdr>
            <w:top w:val="none" w:sz="0" w:space="0" w:color="auto"/>
            <w:left w:val="none" w:sz="0" w:space="0" w:color="auto"/>
            <w:bottom w:val="none" w:sz="0" w:space="0" w:color="auto"/>
            <w:right w:val="none" w:sz="0" w:space="0" w:color="auto"/>
          </w:divBdr>
        </w:div>
        <w:div w:id="260334910">
          <w:marLeft w:val="547"/>
          <w:marRight w:val="0"/>
          <w:marTop w:val="72"/>
          <w:marBottom w:val="0"/>
          <w:divBdr>
            <w:top w:val="none" w:sz="0" w:space="0" w:color="auto"/>
            <w:left w:val="none" w:sz="0" w:space="0" w:color="auto"/>
            <w:bottom w:val="none" w:sz="0" w:space="0" w:color="auto"/>
            <w:right w:val="none" w:sz="0" w:space="0" w:color="auto"/>
          </w:divBdr>
        </w:div>
        <w:div w:id="260334911">
          <w:marLeft w:val="547"/>
          <w:marRight w:val="0"/>
          <w:marTop w:val="72"/>
          <w:marBottom w:val="0"/>
          <w:divBdr>
            <w:top w:val="none" w:sz="0" w:space="0" w:color="auto"/>
            <w:left w:val="none" w:sz="0" w:space="0" w:color="auto"/>
            <w:bottom w:val="none" w:sz="0" w:space="0" w:color="auto"/>
            <w:right w:val="none" w:sz="0" w:space="0" w:color="auto"/>
          </w:divBdr>
        </w:div>
        <w:div w:id="260334912">
          <w:marLeft w:val="547"/>
          <w:marRight w:val="0"/>
          <w:marTop w:val="72"/>
          <w:marBottom w:val="0"/>
          <w:divBdr>
            <w:top w:val="none" w:sz="0" w:space="0" w:color="auto"/>
            <w:left w:val="none" w:sz="0" w:space="0" w:color="auto"/>
            <w:bottom w:val="none" w:sz="0" w:space="0" w:color="auto"/>
            <w:right w:val="none" w:sz="0" w:space="0" w:color="auto"/>
          </w:divBdr>
        </w:div>
        <w:div w:id="260334915">
          <w:marLeft w:val="547"/>
          <w:marRight w:val="0"/>
          <w:marTop w:val="72"/>
          <w:marBottom w:val="0"/>
          <w:divBdr>
            <w:top w:val="none" w:sz="0" w:space="0" w:color="auto"/>
            <w:left w:val="none" w:sz="0" w:space="0" w:color="auto"/>
            <w:bottom w:val="none" w:sz="0" w:space="0" w:color="auto"/>
            <w:right w:val="none" w:sz="0" w:space="0" w:color="auto"/>
          </w:divBdr>
        </w:div>
        <w:div w:id="260334917">
          <w:marLeft w:val="547"/>
          <w:marRight w:val="0"/>
          <w:marTop w:val="72"/>
          <w:marBottom w:val="0"/>
          <w:divBdr>
            <w:top w:val="none" w:sz="0" w:space="0" w:color="auto"/>
            <w:left w:val="none" w:sz="0" w:space="0" w:color="auto"/>
            <w:bottom w:val="none" w:sz="0" w:space="0" w:color="auto"/>
            <w:right w:val="none" w:sz="0" w:space="0" w:color="auto"/>
          </w:divBdr>
        </w:div>
        <w:div w:id="260334919">
          <w:marLeft w:val="547"/>
          <w:marRight w:val="0"/>
          <w:marTop w:val="72"/>
          <w:marBottom w:val="0"/>
          <w:divBdr>
            <w:top w:val="none" w:sz="0" w:space="0" w:color="auto"/>
            <w:left w:val="none" w:sz="0" w:space="0" w:color="auto"/>
            <w:bottom w:val="none" w:sz="0" w:space="0" w:color="auto"/>
            <w:right w:val="none" w:sz="0" w:space="0" w:color="auto"/>
          </w:divBdr>
        </w:div>
      </w:divsChild>
    </w:div>
    <w:div w:id="260334916">
      <w:marLeft w:val="0"/>
      <w:marRight w:val="0"/>
      <w:marTop w:val="0"/>
      <w:marBottom w:val="0"/>
      <w:divBdr>
        <w:top w:val="none" w:sz="0" w:space="0" w:color="auto"/>
        <w:left w:val="none" w:sz="0" w:space="0" w:color="auto"/>
        <w:bottom w:val="none" w:sz="0" w:space="0" w:color="auto"/>
        <w:right w:val="none" w:sz="0" w:space="0" w:color="auto"/>
      </w:divBdr>
    </w:div>
    <w:div w:id="260334918">
      <w:marLeft w:val="120"/>
      <w:marRight w:val="120"/>
      <w:marTop w:val="0"/>
      <w:marBottom w:val="120"/>
      <w:divBdr>
        <w:top w:val="none" w:sz="0" w:space="0" w:color="auto"/>
        <w:left w:val="none" w:sz="0" w:space="0" w:color="auto"/>
        <w:bottom w:val="none" w:sz="0" w:space="0" w:color="auto"/>
        <w:right w:val="none" w:sz="0" w:space="0" w:color="auto"/>
      </w:divBdr>
      <w:divsChild>
        <w:div w:id="260334902">
          <w:marLeft w:val="0"/>
          <w:marRight w:val="0"/>
          <w:marTop w:val="0"/>
          <w:marBottom w:val="0"/>
          <w:divBdr>
            <w:top w:val="none" w:sz="0" w:space="0" w:color="auto"/>
            <w:left w:val="none" w:sz="0" w:space="0" w:color="auto"/>
            <w:bottom w:val="none" w:sz="0" w:space="0" w:color="auto"/>
            <w:right w:val="none" w:sz="0" w:space="0" w:color="auto"/>
          </w:divBdr>
          <w:divsChild>
            <w:div w:id="260334914">
              <w:marLeft w:val="0"/>
              <w:marRight w:val="0"/>
              <w:marTop w:val="0"/>
              <w:marBottom w:val="0"/>
              <w:divBdr>
                <w:top w:val="none" w:sz="0" w:space="0" w:color="auto"/>
                <w:left w:val="none" w:sz="0" w:space="0" w:color="auto"/>
                <w:bottom w:val="none" w:sz="0" w:space="0" w:color="auto"/>
                <w:right w:val="none" w:sz="0" w:space="0" w:color="auto"/>
              </w:divBdr>
              <w:divsChild>
                <w:div w:id="2603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61185">
      <w:bodyDiv w:val="1"/>
      <w:marLeft w:val="0"/>
      <w:marRight w:val="0"/>
      <w:marTop w:val="0"/>
      <w:marBottom w:val="0"/>
      <w:divBdr>
        <w:top w:val="none" w:sz="0" w:space="0" w:color="auto"/>
        <w:left w:val="none" w:sz="0" w:space="0" w:color="auto"/>
        <w:bottom w:val="none" w:sz="0" w:space="0" w:color="auto"/>
        <w:right w:val="none" w:sz="0" w:space="0" w:color="auto"/>
      </w:divBdr>
    </w:div>
    <w:div w:id="358361713">
      <w:bodyDiv w:val="1"/>
      <w:marLeft w:val="0"/>
      <w:marRight w:val="0"/>
      <w:marTop w:val="0"/>
      <w:marBottom w:val="0"/>
      <w:divBdr>
        <w:top w:val="none" w:sz="0" w:space="0" w:color="auto"/>
        <w:left w:val="none" w:sz="0" w:space="0" w:color="auto"/>
        <w:bottom w:val="none" w:sz="0" w:space="0" w:color="auto"/>
        <w:right w:val="none" w:sz="0" w:space="0" w:color="auto"/>
      </w:divBdr>
    </w:div>
    <w:div w:id="382800920">
      <w:bodyDiv w:val="1"/>
      <w:marLeft w:val="0"/>
      <w:marRight w:val="0"/>
      <w:marTop w:val="0"/>
      <w:marBottom w:val="0"/>
      <w:divBdr>
        <w:top w:val="none" w:sz="0" w:space="0" w:color="auto"/>
        <w:left w:val="none" w:sz="0" w:space="0" w:color="auto"/>
        <w:bottom w:val="none" w:sz="0" w:space="0" w:color="auto"/>
        <w:right w:val="none" w:sz="0" w:space="0" w:color="auto"/>
      </w:divBdr>
    </w:div>
    <w:div w:id="548421179">
      <w:bodyDiv w:val="1"/>
      <w:marLeft w:val="0"/>
      <w:marRight w:val="0"/>
      <w:marTop w:val="0"/>
      <w:marBottom w:val="0"/>
      <w:divBdr>
        <w:top w:val="none" w:sz="0" w:space="0" w:color="auto"/>
        <w:left w:val="none" w:sz="0" w:space="0" w:color="auto"/>
        <w:bottom w:val="none" w:sz="0" w:space="0" w:color="auto"/>
        <w:right w:val="none" w:sz="0" w:space="0" w:color="auto"/>
      </w:divBdr>
    </w:div>
    <w:div w:id="759448774">
      <w:bodyDiv w:val="1"/>
      <w:marLeft w:val="0"/>
      <w:marRight w:val="0"/>
      <w:marTop w:val="0"/>
      <w:marBottom w:val="0"/>
      <w:divBdr>
        <w:top w:val="none" w:sz="0" w:space="0" w:color="auto"/>
        <w:left w:val="none" w:sz="0" w:space="0" w:color="auto"/>
        <w:bottom w:val="none" w:sz="0" w:space="0" w:color="auto"/>
        <w:right w:val="none" w:sz="0" w:space="0" w:color="auto"/>
      </w:divBdr>
    </w:div>
    <w:div w:id="815075192">
      <w:bodyDiv w:val="1"/>
      <w:marLeft w:val="0"/>
      <w:marRight w:val="0"/>
      <w:marTop w:val="0"/>
      <w:marBottom w:val="0"/>
      <w:divBdr>
        <w:top w:val="none" w:sz="0" w:space="0" w:color="auto"/>
        <w:left w:val="none" w:sz="0" w:space="0" w:color="auto"/>
        <w:bottom w:val="none" w:sz="0" w:space="0" w:color="auto"/>
        <w:right w:val="none" w:sz="0" w:space="0" w:color="auto"/>
      </w:divBdr>
    </w:div>
    <w:div w:id="958224251">
      <w:bodyDiv w:val="1"/>
      <w:marLeft w:val="0"/>
      <w:marRight w:val="0"/>
      <w:marTop w:val="0"/>
      <w:marBottom w:val="0"/>
      <w:divBdr>
        <w:top w:val="none" w:sz="0" w:space="0" w:color="auto"/>
        <w:left w:val="none" w:sz="0" w:space="0" w:color="auto"/>
        <w:bottom w:val="none" w:sz="0" w:space="0" w:color="auto"/>
        <w:right w:val="none" w:sz="0" w:space="0" w:color="auto"/>
      </w:divBdr>
    </w:div>
    <w:div w:id="1231426962">
      <w:bodyDiv w:val="1"/>
      <w:marLeft w:val="0"/>
      <w:marRight w:val="0"/>
      <w:marTop w:val="0"/>
      <w:marBottom w:val="0"/>
      <w:divBdr>
        <w:top w:val="none" w:sz="0" w:space="0" w:color="auto"/>
        <w:left w:val="none" w:sz="0" w:space="0" w:color="auto"/>
        <w:bottom w:val="none" w:sz="0" w:space="0" w:color="auto"/>
        <w:right w:val="none" w:sz="0" w:space="0" w:color="auto"/>
      </w:divBdr>
    </w:div>
    <w:div w:id="1725718474">
      <w:bodyDiv w:val="1"/>
      <w:marLeft w:val="0"/>
      <w:marRight w:val="0"/>
      <w:marTop w:val="0"/>
      <w:marBottom w:val="0"/>
      <w:divBdr>
        <w:top w:val="none" w:sz="0" w:space="0" w:color="auto"/>
        <w:left w:val="none" w:sz="0" w:space="0" w:color="auto"/>
        <w:bottom w:val="none" w:sz="0" w:space="0" w:color="auto"/>
        <w:right w:val="none" w:sz="0" w:space="0" w:color="auto"/>
      </w:divBdr>
    </w:div>
    <w:div w:id="177571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sites/default/files/documents/library/gwo_e.pdf" TargetMode="External"/><Relationship Id="rId3" Type="http://schemas.openxmlformats.org/officeDocument/2006/relationships/hyperlink" Target="https://www.ramsar.org/sites/default/files/documents/pdf/res/key_res_viii_25_e.pdf" TargetMode="External"/><Relationship Id="rId7" Type="http://schemas.openxmlformats.org/officeDocument/2006/relationships/hyperlink" Target="https://www.ramsar.org/sites/default/files/documents/pdf/res/key_res_ix_01_annexa_e.pdf" TargetMode="External"/><Relationship Id="rId2" Type="http://schemas.openxmlformats.org/officeDocument/2006/relationships/hyperlink" Target="https://www.ramsar.org/sites/default/files/documents/pdf/res/key_res_vi.14e.pdf" TargetMode="External"/><Relationship Id="rId1" Type="http://schemas.openxmlformats.org/officeDocument/2006/relationships/hyperlink" Target="https://www.ramsar.org/about/our-mission/strategic-plan/fifth-strategic-plan" TargetMode="External"/><Relationship Id="rId6" Type="http://schemas.openxmlformats.org/officeDocument/2006/relationships/hyperlink" Target="https://www.ramsar.org/sites/default/files/documents/library/handbook1_5ed_introductiontoconvention_final_e.pdf" TargetMode="External"/><Relationship Id="rId11" Type="http://schemas.openxmlformats.org/officeDocument/2006/relationships/hyperlink" Target="https://www.ramsar.org/sites/default/files/documents/library/rpb_values_of_wetlands_e.pdf" TargetMode="External"/><Relationship Id="rId5" Type="http://schemas.openxmlformats.org/officeDocument/2006/relationships/hyperlink" Target="https://www.ramsar.org/sites/default/files/documents/library/cop12_res02_strategic_plan_e_0.pdf" TargetMode="External"/><Relationship Id="rId10" Type="http://schemas.openxmlformats.org/officeDocument/2006/relationships/hyperlink" Target="https://www.ramsar.org/sites/default/files/2024-03/phase_2_document_review_research_report.pdf" TargetMode="External"/><Relationship Id="rId4" Type="http://schemas.openxmlformats.org/officeDocument/2006/relationships/hyperlink" Target="https://www.ramsar.org/sites/default/files/documents/library/key_res_x_01_e.pdf" TargetMode="External"/><Relationship Id="rId9" Type="http://schemas.openxmlformats.org/officeDocument/2006/relationships/hyperlink" Target="https://www.ramsar.org/sites/default/files/documents/library/gwo_2021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FF49B3E384EC40813D15C758984B67" ma:contentTypeVersion="14" ma:contentTypeDescription="Create a new document." ma:contentTypeScope="" ma:versionID="f450c2e4e579c6595b306b51ac84241f">
  <xsd:schema xmlns:xsd="http://www.w3.org/2001/XMLSchema" xmlns:xs="http://www.w3.org/2001/XMLSchema" xmlns:p="http://schemas.microsoft.com/office/2006/metadata/properties" xmlns:ns2="d24fb95f-6ff7-438e-90e5-b3c6a964c754" xmlns:ns3="61a88c6c-36b2-4c56-84b6-ac9c857504e3" targetNamespace="http://schemas.microsoft.com/office/2006/metadata/properties" ma:root="true" ma:fieldsID="eea49d423679e2db65fe4227a1236453" ns2:_="" ns3:_="">
    <xsd:import namespace="d24fb95f-6ff7-438e-90e5-b3c6a964c754"/>
    <xsd:import namespace="61a88c6c-36b2-4c56-84b6-ac9c85750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fb95f-6ff7-438e-90e5-b3c6a964c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88c6c-36b2-4c56-84b6-ac9c85750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d64d72-e07f-40d5-a8ec-341c5a7a959a}" ma:internalName="TaxCatchAll" ma:showField="CatchAllData" ma:web="61a88c6c-36b2-4c56-84b6-ac9c85750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4fb95f-6ff7-438e-90e5-b3c6a964c754">
      <Terms xmlns="http://schemas.microsoft.com/office/infopath/2007/PartnerControls"/>
    </lcf76f155ced4ddcb4097134ff3c332f>
    <TaxCatchAll xmlns="61a88c6c-36b2-4c56-84b6-ac9c857504e3" xsi:nil="true"/>
    <SharedWithUsers xmlns="61a88c6c-36b2-4c56-84b6-ac9c857504e3">
      <UserInfo>
        <DisplayName/>
        <AccountId xsi:nil="true"/>
        <AccountType/>
      </UserInfo>
    </SharedWithUsers>
    <MediaLengthInSeconds xmlns="d24fb95f-6ff7-438e-90e5-b3c6a964c754" xsi:nil="true"/>
  </documentManagement>
</p:properties>
</file>

<file path=customXml/itemProps1.xml><?xml version="1.0" encoding="utf-8"?>
<ds:datastoreItem xmlns:ds="http://schemas.openxmlformats.org/officeDocument/2006/customXml" ds:itemID="{73A5D67C-BB30-4DD8-9532-896B63348F15}">
  <ds:schemaRefs>
    <ds:schemaRef ds:uri="http://schemas.openxmlformats.org/officeDocument/2006/bibliography"/>
  </ds:schemaRefs>
</ds:datastoreItem>
</file>

<file path=customXml/itemProps2.xml><?xml version="1.0" encoding="utf-8"?>
<ds:datastoreItem xmlns:ds="http://schemas.openxmlformats.org/officeDocument/2006/customXml" ds:itemID="{C422EAF6-9296-4788-81E9-873B715926CF}">
  <ds:schemaRefs>
    <ds:schemaRef ds:uri="http://schemas.microsoft.com/sharepoint/v3/contenttype/forms"/>
  </ds:schemaRefs>
</ds:datastoreItem>
</file>

<file path=customXml/itemProps3.xml><?xml version="1.0" encoding="utf-8"?>
<ds:datastoreItem xmlns:ds="http://schemas.openxmlformats.org/officeDocument/2006/customXml" ds:itemID="{E90609D8-8D29-483E-81FF-5746498CE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fb95f-6ff7-438e-90e5-b3c6a964c754"/>
    <ds:schemaRef ds:uri="61a88c6c-36b2-4c56-84b6-ac9c85750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0F154-6F78-4265-8115-20343B2D1CAA}">
  <ds:schemaRefs>
    <ds:schemaRef ds:uri="http://schemas.microsoft.com/office/2006/metadata/properties"/>
    <ds:schemaRef ds:uri="http://schemas.microsoft.com/office/infopath/2007/PartnerControls"/>
    <ds:schemaRef ds:uri="d24fb95f-6ff7-438e-90e5-b3c6a964c754"/>
    <ds:schemaRef ds:uri="61a88c6c-36b2-4c56-84b6-ac9c857504e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6229</Words>
  <Characters>35511</Characters>
  <Application>Microsoft Office Word</Application>
  <DocSecurity>0</DocSecurity>
  <Lines>295</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Ympäristöhallinto</Company>
  <LinksUpToDate>false</LinksUpToDate>
  <CharactersWithSpaces>41657</CharactersWithSpaces>
  <SharedDoc>false</SharedDoc>
  <HLinks>
    <vt:vector size="6" baseType="variant">
      <vt:variant>
        <vt:i4>1507401</vt:i4>
      </vt:variant>
      <vt:variant>
        <vt:i4>0</vt:i4>
      </vt:variant>
      <vt:variant>
        <vt:i4>0</vt:i4>
      </vt:variant>
      <vt:variant>
        <vt:i4>5</vt:i4>
      </vt:variant>
      <vt:variant>
        <vt:lpwstr>https://www.ramsar.org/about/our-mission/strategic-plan/fifth-strategic-plan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BRACE Poppy</cp:lastModifiedBy>
  <cp:revision>2</cp:revision>
  <cp:lastPrinted>2015-02-20T12:23:00Z</cp:lastPrinted>
  <dcterms:created xsi:type="dcterms:W3CDTF">2024-11-25T15:26:00Z</dcterms:created>
  <dcterms:modified xsi:type="dcterms:W3CDTF">2024-11-25T15:26:00Z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0x01010030FF49B3E384EC40813D15C758984B67</vt:lpwstr>
  </property>
  <property fmtid="{D5CDD505-2E9C-101B-9397-08002B2CF9AE}" pid="3" name="Order">
    <vt:r8>525800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MSIP_Label_1665d9ee-429a-4d5f-97cc-cfb56e044a6e_Enabled">
    <vt:lpwstr>true</vt:lpwstr>
  </property>
  <property fmtid="{D5CDD505-2E9C-101B-9397-08002B2CF9AE}" pid="9" name="MSIP_Label_1665d9ee-429a-4d5f-97cc-cfb56e044a6e_SetDate">
    <vt:lpwstr>2024-09-19T13:38:36Z</vt:lpwstr>
  </property>
  <property fmtid="{D5CDD505-2E9C-101B-9397-08002B2CF9AE}" pid="10" name="MSIP_Label_1665d9ee-429a-4d5f-97cc-cfb56e044a6e_Method">
    <vt:lpwstr>Privileged</vt:lpwstr>
  </property>
  <property fmtid="{D5CDD505-2E9C-101B-9397-08002B2CF9AE}" pid="11" name="MSIP_Label_1665d9ee-429a-4d5f-97cc-cfb56e044a6e_Name">
    <vt:lpwstr>1665d9ee-429a-4d5f-97cc-cfb56e044a6e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ActionId">
    <vt:lpwstr>543468b5-33da-44fd-8dba-a88d4de936d6</vt:lpwstr>
  </property>
  <property fmtid="{D5CDD505-2E9C-101B-9397-08002B2CF9AE}" pid="14" name="MSIP_Label_1665d9ee-429a-4d5f-97cc-cfb56e044a6e_ContentBits">
    <vt:lpwstr>0</vt:lpwstr>
  </property>
</Properties>
</file>