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2FE2F" w14:textId="77777777" w:rsidR="00463FB1" w:rsidRPr="00E86112" w:rsidRDefault="00463FB1" w:rsidP="006B4246">
      <w:pPr>
        <w:pBdr>
          <w:top w:val="single" w:sz="12" w:space="0" w:color="auto" w:shadow="1"/>
          <w:left w:val="single" w:sz="12" w:space="4" w:color="auto" w:shadow="1"/>
          <w:bottom w:val="single" w:sz="12" w:space="1" w:color="auto" w:shadow="1"/>
          <w:right w:val="single" w:sz="12" w:space="7" w:color="auto" w:shadow="1"/>
        </w:pBdr>
        <w:spacing w:after="0" w:line="240" w:lineRule="auto"/>
        <w:ind w:right="4490"/>
        <w:rPr>
          <w:rFonts w:cstheme="minorHAnsi"/>
          <w:bCs/>
        </w:rPr>
      </w:pPr>
      <w:r w:rsidRPr="00E86112">
        <w:rPr>
          <w:rFonts w:cstheme="minorHAnsi"/>
          <w:bCs/>
        </w:rPr>
        <w:t>THE CONVENTION ON WETLANDS</w:t>
      </w:r>
    </w:p>
    <w:p w14:paraId="3ACE2871" w14:textId="77777777" w:rsidR="00463FB1" w:rsidRPr="00E86112" w:rsidRDefault="00463FB1" w:rsidP="006B4246">
      <w:pPr>
        <w:pBdr>
          <w:top w:val="single" w:sz="12" w:space="0" w:color="auto" w:shadow="1"/>
          <w:left w:val="single" w:sz="12" w:space="4" w:color="auto" w:shadow="1"/>
          <w:bottom w:val="single" w:sz="12" w:space="1" w:color="auto" w:shadow="1"/>
          <w:right w:val="single" w:sz="12" w:space="7" w:color="auto" w:shadow="1"/>
        </w:pBdr>
        <w:spacing w:after="0" w:line="240" w:lineRule="auto"/>
        <w:ind w:right="4490"/>
        <w:rPr>
          <w:rFonts w:cstheme="minorHAnsi"/>
          <w:bCs/>
        </w:rPr>
      </w:pPr>
      <w:r w:rsidRPr="00E86112">
        <w:rPr>
          <w:rFonts w:cstheme="minorHAnsi"/>
          <w:bCs/>
        </w:rPr>
        <w:t>6</w:t>
      </w:r>
      <w:r w:rsidR="00CC7134" w:rsidRPr="00E86112">
        <w:rPr>
          <w:rFonts w:cstheme="minorHAnsi"/>
          <w:bCs/>
        </w:rPr>
        <w:t>3r</w:t>
      </w:r>
      <w:r w:rsidRPr="00E86112">
        <w:rPr>
          <w:rFonts w:cstheme="minorHAnsi"/>
          <w:bCs/>
        </w:rPr>
        <w:t>d meeting of the Standing Committee</w:t>
      </w:r>
    </w:p>
    <w:p w14:paraId="11F248F3" w14:textId="77777777" w:rsidR="00463FB1" w:rsidRPr="00E86112" w:rsidRDefault="00463FB1" w:rsidP="006B4246">
      <w:pPr>
        <w:pBdr>
          <w:top w:val="single" w:sz="12" w:space="0" w:color="auto" w:shadow="1"/>
          <w:left w:val="single" w:sz="12" w:space="4" w:color="auto" w:shadow="1"/>
          <w:bottom w:val="single" w:sz="12" w:space="1" w:color="auto" w:shadow="1"/>
          <w:right w:val="single" w:sz="12" w:space="7" w:color="auto" w:shadow="1"/>
        </w:pBdr>
        <w:spacing w:after="0" w:line="240" w:lineRule="auto"/>
        <w:ind w:right="4490"/>
        <w:rPr>
          <w:rFonts w:cstheme="minorHAnsi"/>
          <w:bCs/>
          <w:sz w:val="24"/>
          <w:szCs w:val="24"/>
          <w:lang w:val="de-DE"/>
        </w:rPr>
      </w:pPr>
      <w:r w:rsidRPr="00E86112">
        <w:rPr>
          <w:rFonts w:cstheme="minorHAnsi"/>
          <w:bCs/>
          <w:lang w:val="de-DE"/>
        </w:rPr>
        <w:t xml:space="preserve">Gland, Switzerland, </w:t>
      </w:r>
      <w:r w:rsidR="00CC7134" w:rsidRPr="00E86112">
        <w:rPr>
          <w:rFonts w:cstheme="minorHAnsi"/>
          <w:bCs/>
          <w:lang w:val="de-DE"/>
        </w:rPr>
        <w:t>3-7 June</w:t>
      </w:r>
      <w:r w:rsidRPr="00E86112">
        <w:rPr>
          <w:rFonts w:cstheme="minorHAnsi"/>
          <w:bCs/>
          <w:lang w:val="de-DE"/>
        </w:rPr>
        <w:t xml:space="preserve"> 202</w:t>
      </w:r>
      <w:r w:rsidR="00CC7134" w:rsidRPr="00E86112">
        <w:rPr>
          <w:rFonts w:cstheme="minorHAnsi"/>
          <w:bCs/>
          <w:lang w:val="de-DE"/>
        </w:rPr>
        <w:t>4</w:t>
      </w:r>
    </w:p>
    <w:p w14:paraId="16E55A36" w14:textId="77777777" w:rsidR="00BA35CD" w:rsidRPr="00E86112" w:rsidRDefault="00BA35CD" w:rsidP="006B4246">
      <w:pPr>
        <w:spacing w:after="0" w:line="240" w:lineRule="auto"/>
        <w:ind w:right="4490"/>
        <w:outlineLvl w:val="0"/>
        <w:rPr>
          <w:rFonts w:cstheme="minorHAnsi"/>
          <w:b/>
          <w:sz w:val="28"/>
          <w:szCs w:val="28"/>
          <w:lang w:val="de-DE"/>
        </w:rPr>
      </w:pPr>
    </w:p>
    <w:p w14:paraId="77C28B7A" w14:textId="0E2B2802" w:rsidR="00BB591C" w:rsidRDefault="00BB591C" w:rsidP="00BA35CD">
      <w:pPr>
        <w:spacing w:after="0" w:line="240" w:lineRule="auto"/>
        <w:jc w:val="right"/>
        <w:rPr>
          <w:rFonts w:cstheme="minorHAnsi"/>
          <w:b/>
          <w:sz w:val="28"/>
          <w:szCs w:val="28"/>
          <w:lang w:val="de-DE"/>
        </w:rPr>
      </w:pPr>
      <w:r w:rsidRPr="00E86112">
        <w:rPr>
          <w:rFonts w:cstheme="minorHAnsi"/>
          <w:b/>
          <w:sz w:val="28"/>
          <w:szCs w:val="28"/>
          <w:lang w:val="de-DE"/>
        </w:rPr>
        <w:t>SC6</w:t>
      </w:r>
      <w:r w:rsidR="00CC7134" w:rsidRPr="00E86112">
        <w:rPr>
          <w:rFonts w:cstheme="minorHAnsi"/>
          <w:b/>
          <w:sz w:val="28"/>
          <w:szCs w:val="28"/>
          <w:lang w:val="de-DE"/>
        </w:rPr>
        <w:t>3</w:t>
      </w:r>
      <w:r w:rsidRPr="00E86112">
        <w:rPr>
          <w:rFonts w:cstheme="minorHAnsi"/>
          <w:b/>
          <w:sz w:val="28"/>
          <w:szCs w:val="28"/>
          <w:lang w:val="de-DE"/>
        </w:rPr>
        <w:t xml:space="preserve"> Doc.</w:t>
      </w:r>
      <w:r w:rsidR="00CC7134" w:rsidRPr="00E86112">
        <w:rPr>
          <w:rFonts w:cstheme="minorHAnsi"/>
          <w:b/>
          <w:sz w:val="28"/>
          <w:szCs w:val="28"/>
          <w:lang w:val="de-DE"/>
        </w:rPr>
        <w:t>13.2</w:t>
      </w:r>
      <w:r w:rsidR="00DF07D9">
        <w:rPr>
          <w:rFonts w:cstheme="minorHAnsi"/>
          <w:b/>
          <w:sz w:val="28"/>
          <w:szCs w:val="28"/>
          <w:lang w:val="de-DE"/>
        </w:rPr>
        <w:t xml:space="preserve"> Rev.1</w:t>
      </w:r>
    </w:p>
    <w:p w14:paraId="7D6DBA8E" w14:textId="77777777" w:rsidR="00DD7821" w:rsidRPr="00E86112" w:rsidRDefault="00DD7821" w:rsidP="00BA35CD">
      <w:pPr>
        <w:spacing w:after="0" w:line="240" w:lineRule="auto"/>
        <w:jc w:val="right"/>
        <w:rPr>
          <w:rFonts w:cstheme="minorHAnsi"/>
          <w:b/>
          <w:sz w:val="28"/>
          <w:szCs w:val="28"/>
          <w:lang w:val="de-DE"/>
        </w:rPr>
      </w:pPr>
    </w:p>
    <w:p w14:paraId="3E601FE2" w14:textId="77777777" w:rsidR="00837043" w:rsidRDefault="00837043" w:rsidP="00837043">
      <w:pPr>
        <w:spacing w:after="0" w:line="240" w:lineRule="auto"/>
        <w:jc w:val="center"/>
        <w:rPr>
          <w:rFonts w:cs="Arial"/>
          <w:b/>
          <w:sz w:val="28"/>
          <w:szCs w:val="28"/>
        </w:rPr>
      </w:pPr>
      <w:r w:rsidRPr="0087068F">
        <w:rPr>
          <w:rFonts w:cs="Arial"/>
          <w:b/>
          <w:sz w:val="28"/>
          <w:szCs w:val="28"/>
        </w:rPr>
        <w:t>Report of the Secretariat on implementation of Resolution XIV.3</w:t>
      </w:r>
      <w:r>
        <w:rPr>
          <w:rFonts w:cs="Arial"/>
          <w:b/>
          <w:sz w:val="28"/>
          <w:szCs w:val="28"/>
        </w:rPr>
        <w:t>:</w:t>
      </w:r>
    </w:p>
    <w:p w14:paraId="759AE7DF" w14:textId="70B82233" w:rsidR="008D32A6" w:rsidRPr="00DD7821" w:rsidRDefault="00CC7134" w:rsidP="006B4246">
      <w:pPr>
        <w:spacing w:after="0" w:line="240" w:lineRule="auto"/>
        <w:jc w:val="center"/>
        <w:rPr>
          <w:rFonts w:eastAsia="Times New Roman" w:cstheme="minorHAnsi"/>
          <w:sz w:val="28"/>
          <w:szCs w:val="28"/>
          <w:lang w:eastAsia="en-GB"/>
        </w:rPr>
      </w:pPr>
      <w:r w:rsidRPr="00E86112">
        <w:rPr>
          <w:rFonts w:eastAsia="Times New Roman" w:cstheme="minorHAnsi"/>
          <w:b/>
          <w:sz w:val="28"/>
          <w:szCs w:val="28"/>
          <w:lang w:val="en-US" w:eastAsia="en-GB"/>
        </w:rPr>
        <w:t>Enhancing intersessional collaboration between Contracting Parties</w:t>
      </w:r>
    </w:p>
    <w:p w14:paraId="52BE53D1" w14:textId="77777777" w:rsidR="00BA35CD" w:rsidRPr="008E1537" w:rsidRDefault="00BA35CD" w:rsidP="00BA35CD">
      <w:pPr>
        <w:spacing w:after="0" w:line="240" w:lineRule="auto"/>
        <w:jc w:val="center"/>
        <w:rPr>
          <w:rFonts w:cstheme="minorHAnsi"/>
          <w:b/>
          <w:sz w:val="28"/>
          <w:szCs w:val="28"/>
        </w:rPr>
      </w:pPr>
    </w:p>
    <w:p w14:paraId="6AA251DD" w14:textId="77777777" w:rsidR="00BB591C" w:rsidRPr="00E86112" w:rsidRDefault="00BA35CD" w:rsidP="00BA35CD">
      <w:pPr>
        <w:spacing w:after="0" w:line="240" w:lineRule="auto"/>
        <w:rPr>
          <w:rFonts w:cstheme="minorHAnsi"/>
        </w:rPr>
      </w:pPr>
      <w:r w:rsidRPr="00E86112">
        <w:rPr>
          <w:rFonts w:cstheme="minorHAnsi"/>
          <w:noProof/>
          <w:lang w:eastAsia="en-GB"/>
        </w:rPr>
        <mc:AlternateContent>
          <mc:Choice Requires="wps">
            <w:drawing>
              <wp:inline distT="0" distB="0" distL="0" distR="0" wp14:anchorId="17AAF9B3" wp14:editId="1539F9A2">
                <wp:extent cx="5731510" cy="850900"/>
                <wp:effectExtent l="0" t="0" r="21590" b="254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850900"/>
                        </a:xfrm>
                        <a:prstGeom prst="rect">
                          <a:avLst/>
                        </a:prstGeom>
                        <a:solidFill>
                          <a:srgbClr val="FFFFFF"/>
                        </a:solidFill>
                        <a:ln w="9525">
                          <a:solidFill>
                            <a:srgbClr val="000000"/>
                          </a:solidFill>
                          <a:miter lim="800000"/>
                          <a:headEnd/>
                          <a:tailEnd/>
                        </a:ln>
                      </wps:spPr>
                      <wps:txbx>
                        <w:txbxContent>
                          <w:p w14:paraId="1073FE24" w14:textId="03CEA03C" w:rsidR="006815DB" w:rsidRDefault="006815DB" w:rsidP="00BA35CD">
                            <w:pPr>
                              <w:spacing w:after="0" w:line="240" w:lineRule="auto"/>
                              <w:rPr>
                                <w:b/>
                                <w:bCs/>
                              </w:rPr>
                            </w:pPr>
                            <w:r>
                              <w:rPr>
                                <w:b/>
                                <w:bCs/>
                              </w:rPr>
                              <w:t xml:space="preserve">Action requested: </w:t>
                            </w:r>
                          </w:p>
                          <w:p w14:paraId="4CE96572" w14:textId="77777777" w:rsidR="006815DB" w:rsidRDefault="006815DB" w:rsidP="00BA35CD">
                            <w:pPr>
                              <w:pStyle w:val="ColorfulList-Accent11"/>
                              <w:ind w:left="0"/>
                            </w:pPr>
                          </w:p>
                          <w:p w14:paraId="30E5B35C" w14:textId="77777777" w:rsidR="006815DB" w:rsidRDefault="006B4246" w:rsidP="00450786">
                            <w:pPr>
                              <w:spacing w:after="0" w:line="240" w:lineRule="auto"/>
                            </w:pPr>
                            <w:r>
                              <w:t xml:space="preserve">The </w:t>
                            </w:r>
                            <w:r w:rsidR="00450786">
                              <w:t xml:space="preserve">Standing Committee is invited to </w:t>
                            </w:r>
                            <w:r w:rsidR="00CC7134">
                              <w:t>endorse the</w:t>
                            </w:r>
                            <w:r w:rsidR="00C7484E">
                              <w:t xml:space="preserve"> </w:t>
                            </w:r>
                            <w:r w:rsidR="00CE1C52">
                              <w:t xml:space="preserve">proposed tools and approach for enhancing intersessional collaboration between Contracting Parties. </w:t>
                            </w:r>
                          </w:p>
                        </w:txbxContent>
                      </wps:txbx>
                      <wps:bodyPr rot="0" vert="horz" wrap="square" lIns="91440" tIns="45720" rIns="91440" bIns="45720" anchor="t" anchorCtr="0" upright="1">
                        <a:noAutofit/>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17AAF9B3" id="_x0000_t202" coordsize="21600,21600" o:spt="202" path="m,l,21600r21600,l21600,xe">
                <v:stroke joinstyle="miter"/>
                <v:path gradientshapeok="t" o:connecttype="rect"/>
              </v:shapetype>
              <v:shape id="Text Box 1" o:spid="_x0000_s1026" type="#_x0000_t202" style="width:451.3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">
                <v:textbox>
                  <w:txbxContent>
                    <w:p w14:paraId="1073FE24" w14:textId="03CEA03C" w:rsidR="006815DB" w:rsidRDefault="006815DB" w:rsidP="00BA35CD">
                      <w:pPr>
                        <w:spacing w:after="0" w:line="240" w:lineRule="auto"/>
                        <w:rPr>
                          <w:b/>
                          <w:bCs/>
                        </w:rPr>
                      </w:pPr>
                      <w:r>
                        <w:rPr>
                          <w:b/>
                          <w:bCs/>
                        </w:rPr>
                        <w:t xml:space="preserve">Action requested: </w:t>
                      </w:r>
                    </w:p>
                    <w:p w14:paraId="4CE96572" w14:textId="77777777" w:rsidR="006815DB" w:rsidRDefault="006815DB" w:rsidP="00BA35CD">
                      <w:pPr>
                        <w:pStyle w:val="ColorfulList-Accent11"/>
                        <w:ind w:left="0"/>
                      </w:pPr>
                    </w:p>
                    <w:p w14:paraId="30E5B35C" w14:textId="77777777" w:rsidR="006815DB" w:rsidRDefault="006B4246" w:rsidP="00450786">
                      <w:pPr>
                        <w:spacing w:after="0" w:line="240" w:lineRule="auto"/>
                      </w:pPr>
                      <w:r>
                        <w:t xml:space="preserve">The </w:t>
                      </w:r>
                      <w:r w:rsidR="00450786">
                        <w:t xml:space="preserve">Standing Committee is invited to </w:t>
                      </w:r>
                      <w:r w:rsidR="00CC7134">
                        <w:t>endorse the</w:t>
                      </w:r>
                      <w:r w:rsidR="00C7484E">
                        <w:t xml:space="preserve"> </w:t>
                      </w:r>
                      <w:r w:rsidR="00CE1C52">
                        <w:t xml:space="preserve">proposed tools and approach for enhancing intersessional collaboration between Contracting Parties. </w:t>
                      </w:r>
                    </w:p>
                  </w:txbxContent>
                </v:textbox>
                <w10:anchorlock/>
              </v:shape>
            </w:pict>
          </mc:Fallback>
        </mc:AlternateContent>
      </w:r>
    </w:p>
    <w:p w14:paraId="702B7C6D" w14:textId="77777777" w:rsidR="00E16356" w:rsidRPr="00E86112" w:rsidRDefault="00E16356" w:rsidP="00695C04">
      <w:pPr>
        <w:spacing w:after="0" w:line="240" w:lineRule="auto"/>
        <w:rPr>
          <w:rFonts w:cstheme="minorHAnsi"/>
        </w:rPr>
      </w:pPr>
    </w:p>
    <w:p w14:paraId="4F514613" w14:textId="77777777" w:rsidR="0079360F" w:rsidRPr="00E86112" w:rsidRDefault="0079360F" w:rsidP="00695C04">
      <w:pPr>
        <w:spacing w:after="0" w:line="240" w:lineRule="auto"/>
        <w:rPr>
          <w:rFonts w:cstheme="minorHAnsi"/>
        </w:rPr>
      </w:pPr>
    </w:p>
    <w:p w14:paraId="7BFA3711" w14:textId="77777777" w:rsidR="00BB591C" w:rsidRPr="00E86112" w:rsidRDefault="00BB591C" w:rsidP="00695C04">
      <w:pPr>
        <w:spacing w:after="0" w:line="240" w:lineRule="auto"/>
        <w:rPr>
          <w:rFonts w:cstheme="minorHAnsi"/>
          <w:b/>
        </w:rPr>
      </w:pPr>
      <w:r w:rsidRPr="00E86112">
        <w:rPr>
          <w:rFonts w:cstheme="minorHAnsi"/>
          <w:b/>
        </w:rPr>
        <w:t>Background</w:t>
      </w:r>
    </w:p>
    <w:p w14:paraId="491F8428" w14:textId="77777777" w:rsidR="00E16356" w:rsidRPr="00E86112" w:rsidRDefault="00E16356" w:rsidP="00695C04">
      <w:pPr>
        <w:spacing w:after="0" w:line="240" w:lineRule="auto"/>
        <w:rPr>
          <w:rFonts w:cstheme="minorHAnsi"/>
          <w:b/>
        </w:rPr>
      </w:pPr>
    </w:p>
    <w:p w14:paraId="591DCB78" w14:textId="1E90ED7C" w:rsidR="00B25A10" w:rsidRPr="00E86112" w:rsidRDefault="00FB5CEB" w:rsidP="00695C04">
      <w:pPr>
        <w:spacing w:after="0" w:line="240" w:lineRule="auto"/>
        <w:ind w:left="425" w:hanging="425"/>
        <w:rPr>
          <w:rFonts w:cstheme="minorHAnsi"/>
        </w:rPr>
      </w:pPr>
      <w:r w:rsidRPr="00E86112">
        <w:rPr>
          <w:rFonts w:cstheme="minorHAnsi"/>
        </w:rPr>
        <w:t>1.</w:t>
      </w:r>
      <w:r w:rsidRPr="00E86112">
        <w:rPr>
          <w:rFonts w:cstheme="minorHAnsi"/>
        </w:rPr>
        <w:tab/>
      </w:r>
      <w:r w:rsidR="000E0868" w:rsidRPr="00E86112">
        <w:rPr>
          <w:rFonts w:cstheme="minorHAnsi"/>
        </w:rPr>
        <w:t>This report provides a</w:t>
      </w:r>
      <w:r w:rsidR="00F60096" w:rsidRPr="00E86112">
        <w:rPr>
          <w:rFonts w:cstheme="minorHAnsi"/>
        </w:rPr>
        <w:t xml:space="preserve"> response to the </w:t>
      </w:r>
      <w:r w:rsidR="008E1537">
        <w:rPr>
          <w:rFonts w:cstheme="minorHAnsi"/>
        </w:rPr>
        <w:t>instruction</w:t>
      </w:r>
      <w:r w:rsidR="008E1537" w:rsidRPr="00E86112">
        <w:rPr>
          <w:rFonts w:cstheme="minorHAnsi"/>
        </w:rPr>
        <w:t xml:space="preserve"> </w:t>
      </w:r>
      <w:r w:rsidR="008E1537">
        <w:rPr>
          <w:rFonts w:cstheme="minorHAnsi"/>
        </w:rPr>
        <w:t>given by the Standing Committee at its 62nd meeting (SC62),</w:t>
      </w:r>
      <w:r w:rsidR="000E0868" w:rsidRPr="00E86112">
        <w:rPr>
          <w:rFonts w:cstheme="minorHAnsi"/>
        </w:rPr>
        <w:t xml:space="preserve"> </w:t>
      </w:r>
      <w:r w:rsidR="00F60096" w:rsidRPr="00E86112">
        <w:rPr>
          <w:rFonts w:cstheme="minorHAnsi"/>
        </w:rPr>
        <w:t>in</w:t>
      </w:r>
      <w:r w:rsidR="000E0868" w:rsidRPr="00E86112">
        <w:rPr>
          <w:rFonts w:cstheme="minorHAnsi"/>
        </w:rPr>
        <w:t xml:space="preserve"> </w:t>
      </w:r>
      <w:r w:rsidR="00CC7134" w:rsidRPr="00E86112">
        <w:rPr>
          <w:rFonts w:cstheme="minorHAnsi"/>
        </w:rPr>
        <w:t xml:space="preserve">Decision SC62-18: </w:t>
      </w:r>
    </w:p>
    <w:p w14:paraId="6713ABBC" w14:textId="77777777" w:rsidR="00B25A10" w:rsidRPr="00E86112" w:rsidRDefault="00B25A10" w:rsidP="00695C04">
      <w:pPr>
        <w:spacing w:after="0" w:line="240" w:lineRule="auto"/>
        <w:ind w:left="425" w:hanging="425"/>
        <w:rPr>
          <w:rFonts w:cstheme="minorHAnsi"/>
        </w:rPr>
      </w:pPr>
    </w:p>
    <w:p w14:paraId="6FAD0867" w14:textId="5C284722" w:rsidR="00BD36E7" w:rsidRPr="008E1537" w:rsidRDefault="008E1537" w:rsidP="008E1537">
      <w:pPr>
        <w:spacing w:after="0" w:line="240" w:lineRule="auto"/>
        <w:ind w:left="851"/>
        <w:rPr>
          <w:rFonts w:cstheme="minorHAnsi"/>
        </w:rPr>
      </w:pPr>
      <w:r>
        <w:rPr>
          <w:rFonts w:cstheme="minorHAnsi"/>
        </w:rPr>
        <w:t>“</w:t>
      </w:r>
      <w:r w:rsidR="00CC7134" w:rsidRPr="00E86112">
        <w:rPr>
          <w:rFonts w:cstheme="minorHAnsi"/>
          <w:i/>
        </w:rPr>
        <w:t>The Standing Committee instructed the Secretariat to follow approach 1 as defined in document SC62 Doc.12, using existing tools in preparing a plan to be presented to the 63</w:t>
      </w:r>
      <w:r w:rsidR="00375A6E">
        <w:rPr>
          <w:rFonts w:cstheme="minorHAnsi"/>
          <w:i/>
        </w:rPr>
        <w:t>rd</w:t>
      </w:r>
      <w:r w:rsidR="00CC7134" w:rsidRPr="00E86112">
        <w:rPr>
          <w:rFonts w:cstheme="minorHAnsi"/>
          <w:i/>
        </w:rPr>
        <w:t xml:space="preserve"> meeting of the Standing Committee, recognizing that the implementation of those tools should not replace in-person negotiations, and noting that further discussions to refine the process will be held.</w:t>
      </w:r>
      <w:r>
        <w:rPr>
          <w:rFonts w:cstheme="minorHAnsi"/>
        </w:rPr>
        <w:t>”</w:t>
      </w:r>
    </w:p>
    <w:p w14:paraId="1A25AF06" w14:textId="5BBCD842" w:rsidR="00CC7134" w:rsidRPr="00E86112" w:rsidRDefault="00CC7134" w:rsidP="00BD36E7">
      <w:pPr>
        <w:spacing w:after="0" w:line="240" w:lineRule="auto"/>
        <w:ind w:left="851"/>
      </w:pPr>
    </w:p>
    <w:p w14:paraId="32B848D4" w14:textId="77777777" w:rsidR="00CC7134" w:rsidRPr="00E86112" w:rsidRDefault="00FB5CEB" w:rsidP="00695C04">
      <w:pPr>
        <w:spacing w:after="0" w:line="240" w:lineRule="auto"/>
        <w:ind w:left="425" w:hanging="425"/>
        <w:rPr>
          <w:rFonts w:cstheme="minorHAnsi"/>
        </w:rPr>
      </w:pPr>
      <w:r w:rsidRPr="00E86112">
        <w:rPr>
          <w:rFonts w:cstheme="minorHAnsi"/>
        </w:rPr>
        <w:t>2.</w:t>
      </w:r>
      <w:r w:rsidRPr="00E86112">
        <w:rPr>
          <w:rFonts w:cstheme="minorHAnsi"/>
        </w:rPr>
        <w:tab/>
      </w:r>
      <w:r w:rsidR="00CC7134" w:rsidRPr="00E86112">
        <w:rPr>
          <w:rFonts w:cstheme="minorHAnsi"/>
        </w:rPr>
        <w:t>Approach 1 as presented in SC62 Doc.12 is as follows:</w:t>
      </w:r>
    </w:p>
    <w:p w14:paraId="62CECA13" w14:textId="77777777" w:rsidR="00B25A10" w:rsidRPr="00E86112" w:rsidRDefault="00B25A10" w:rsidP="00695C04">
      <w:pPr>
        <w:spacing w:after="0" w:line="240" w:lineRule="auto"/>
        <w:ind w:left="425" w:hanging="425"/>
        <w:rPr>
          <w:rFonts w:cstheme="minorHAnsi"/>
          <w:i/>
        </w:rPr>
      </w:pPr>
    </w:p>
    <w:p w14:paraId="322B2BAC" w14:textId="77777777" w:rsidR="00CC7134" w:rsidRPr="008E1537" w:rsidRDefault="008E1537" w:rsidP="008E1537">
      <w:pPr>
        <w:spacing w:after="0" w:line="240" w:lineRule="auto"/>
        <w:ind w:left="851"/>
        <w:rPr>
          <w:rFonts w:cstheme="minorHAnsi"/>
        </w:rPr>
      </w:pPr>
      <w:r>
        <w:rPr>
          <w:rFonts w:cstheme="minorHAnsi"/>
        </w:rPr>
        <w:t>“</w:t>
      </w:r>
      <w:r w:rsidR="00CC7134" w:rsidRPr="008E1537">
        <w:rPr>
          <w:rFonts w:cstheme="minorHAnsi"/>
          <w:i/>
        </w:rPr>
        <w:t>Relevant contact information of individuals within a defined group (e.g. working groups, groups of interested Contracting Parties, all Parties) would be made accessible, including address lists of group members. This would facilitate communication through conventional means such as email, phone calls, and video meetings. For collaborative document preparation, the Secretariat would use SharePoint, a widely used web-based application that would enable Parties to submit and provide comments on documents in an open space where comments would be visible and accessible to all members of a defined group.</w:t>
      </w:r>
      <w:r>
        <w:rPr>
          <w:rFonts w:cstheme="minorHAnsi"/>
        </w:rPr>
        <w:t>”</w:t>
      </w:r>
    </w:p>
    <w:p w14:paraId="3D37271F" w14:textId="77777777" w:rsidR="008E1537" w:rsidRPr="006A70D0" w:rsidRDefault="008E1537" w:rsidP="006A70D0">
      <w:pPr>
        <w:spacing w:after="0" w:line="240" w:lineRule="auto"/>
        <w:rPr>
          <w:rFonts w:cstheme="minorHAnsi"/>
        </w:rPr>
      </w:pPr>
    </w:p>
    <w:p w14:paraId="07E4AE9A" w14:textId="77777777" w:rsidR="7B66E596" w:rsidRPr="00E86112" w:rsidRDefault="00FB5CEB" w:rsidP="00695C04">
      <w:pPr>
        <w:spacing w:after="0" w:line="240" w:lineRule="auto"/>
        <w:ind w:left="425" w:hanging="425"/>
        <w:rPr>
          <w:rFonts w:cstheme="minorHAnsi"/>
        </w:rPr>
      </w:pPr>
      <w:r w:rsidRPr="00E86112">
        <w:rPr>
          <w:rFonts w:cstheme="minorHAnsi"/>
        </w:rPr>
        <w:t>3.</w:t>
      </w:r>
      <w:r w:rsidRPr="00E86112">
        <w:rPr>
          <w:rFonts w:cstheme="minorHAnsi"/>
        </w:rPr>
        <w:tab/>
      </w:r>
      <w:r w:rsidR="00C7484E" w:rsidRPr="00E86112">
        <w:rPr>
          <w:rFonts w:cstheme="minorHAnsi"/>
        </w:rPr>
        <w:t>In document SC62 Doc.12</w:t>
      </w:r>
      <w:r w:rsidR="008E1537">
        <w:rPr>
          <w:rFonts w:cstheme="minorHAnsi"/>
        </w:rPr>
        <w:t>,</w:t>
      </w:r>
      <w:r w:rsidR="00C7484E" w:rsidRPr="00E86112">
        <w:rPr>
          <w:rFonts w:cstheme="minorHAnsi"/>
        </w:rPr>
        <w:t xml:space="preserve"> the Secretariat expressed its view that the benefits of this approach would be that it could be implemented quickly at low cost, leveraging existing tools, specifically the constituent relationship management (CRM) system which the Secretariat currently uses to manage contact information, mailings and meeting registration, and Office 365 in conjunction with SharePoint for which the Secretariat has a global license. This approach would be user-friendly, requiring no additional logins, credentials, or training for</w:t>
      </w:r>
      <w:r w:rsidR="006E58F5">
        <w:rPr>
          <w:rFonts w:cstheme="minorHAnsi"/>
        </w:rPr>
        <w:t xml:space="preserve"> </w:t>
      </w:r>
      <w:r w:rsidR="006E58F5" w:rsidRPr="006E58F5">
        <w:rPr>
          <w:rFonts w:cstheme="minorHAnsi"/>
        </w:rPr>
        <w:t>Contracting</w:t>
      </w:r>
      <w:r w:rsidR="00C7484E" w:rsidRPr="00E86112">
        <w:rPr>
          <w:rFonts w:cstheme="minorHAnsi"/>
        </w:rPr>
        <w:t xml:space="preserve"> Parties.</w:t>
      </w:r>
      <w:r w:rsidR="00063240" w:rsidRPr="00E86112">
        <w:rPr>
          <w:rFonts w:cstheme="minorHAnsi"/>
        </w:rPr>
        <w:t xml:space="preserve"> And importantly, this approach is not intended to replace in-person negotiations.</w:t>
      </w:r>
    </w:p>
    <w:p w14:paraId="6B0AF15B" w14:textId="77777777" w:rsidR="005111B7" w:rsidRPr="00E86112" w:rsidRDefault="005111B7" w:rsidP="00695C04">
      <w:pPr>
        <w:spacing w:after="0" w:line="240" w:lineRule="auto"/>
        <w:ind w:left="426" w:hanging="426"/>
        <w:rPr>
          <w:rFonts w:cstheme="minorHAnsi"/>
        </w:rPr>
      </w:pPr>
    </w:p>
    <w:p w14:paraId="1DDA1EBB" w14:textId="77777777" w:rsidR="006B5670" w:rsidRPr="00E86112" w:rsidRDefault="006B5670" w:rsidP="00695C04">
      <w:pPr>
        <w:spacing w:after="0" w:line="240" w:lineRule="auto"/>
        <w:ind w:left="425" w:hanging="425"/>
        <w:rPr>
          <w:rFonts w:cstheme="minorHAnsi"/>
          <w:b/>
          <w:bCs/>
        </w:rPr>
      </w:pPr>
      <w:r w:rsidRPr="00E86112">
        <w:rPr>
          <w:rFonts w:cstheme="minorHAnsi"/>
          <w:b/>
          <w:bCs/>
        </w:rPr>
        <w:t xml:space="preserve">Proposed </w:t>
      </w:r>
      <w:r w:rsidR="00CE1C52" w:rsidRPr="00E86112">
        <w:rPr>
          <w:rFonts w:cstheme="minorHAnsi"/>
          <w:b/>
          <w:bCs/>
        </w:rPr>
        <w:t>approach</w:t>
      </w:r>
    </w:p>
    <w:p w14:paraId="53D9AA59" w14:textId="77777777" w:rsidR="00CC7134" w:rsidRPr="00E86112" w:rsidRDefault="00CC7134" w:rsidP="00695C04">
      <w:pPr>
        <w:spacing w:after="0" w:line="240" w:lineRule="auto"/>
        <w:ind w:left="426" w:hanging="426"/>
        <w:rPr>
          <w:rFonts w:cstheme="minorHAnsi"/>
          <w:b/>
          <w:bCs/>
        </w:rPr>
      </w:pPr>
    </w:p>
    <w:p w14:paraId="6068FDEF" w14:textId="28B0CC5C" w:rsidR="00063240" w:rsidRPr="00E86112" w:rsidRDefault="00FB5CEB" w:rsidP="00695C04">
      <w:pPr>
        <w:pStyle w:val="paragraph"/>
        <w:spacing w:before="0" w:beforeAutospacing="0" w:after="0" w:afterAutospacing="0"/>
        <w:ind w:left="425" w:hanging="425"/>
        <w:textAlignment w:val="baseline"/>
        <w:rPr>
          <w:rStyle w:val="normaltextrun"/>
          <w:rFonts w:asciiTheme="minorHAnsi" w:hAnsiTheme="minorHAnsi" w:cstheme="minorHAnsi"/>
          <w:sz w:val="22"/>
          <w:szCs w:val="22"/>
        </w:rPr>
      </w:pPr>
      <w:r w:rsidRPr="00E86112">
        <w:rPr>
          <w:rStyle w:val="normaltextrun"/>
          <w:rFonts w:asciiTheme="minorHAnsi" w:hAnsiTheme="minorHAnsi" w:cstheme="minorHAnsi"/>
          <w:sz w:val="22"/>
          <w:szCs w:val="22"/>
        </w:rPr>
        <w:t>4.</w:t>
      </w:r>
      <w:r w:rsidRPr="00E86112">
        <w:rPr>
          <w:rStyle w:val="normaltextrun"/>
          <w:rFonts w:asciiTheme="minorHAnsi" w:hAnsiTheme="minorHAnsi" w:cstheme="minorHAnsi"/>
          <w:sz w:val="22"/>
          <w:szCs w:val="22"/>
        </w:rPr>
        <w:tab/>
      </w:r>
      <w:r w:rsidR="00CC7134" w:rsidRPr="00E86112">
        <w:rPr>
          <w:rStyle w:val="normaltextrun"/>
          <w:rFonts w:asciiTheme="minorHAnsi" w:hAnsiTheme="minorHAnsi" w:cstheme="minorHAnsi"/>
          <w:sz w:val="22"/>
          <w:szCs w:val="22"/>
        </w:rPr>
        <w:t xml:space="preserve">The Secretariat </w:t>
      </w:r>
      <w:r w:rsidR="00063240" w:rsidRPr="00E86112">
        <w:rPr>
          <w:rStyle w:val="normaltextrun"/>
          <w:rFonts w:asciiTheme="minorHAnsi" w:hAnsiTheme="minorHAnsi" w:cstheme="minorHAnsi"/>
          <w:sz w:val="22"/>
          <w:szCs w:val="22"/>
        </w:rPr>
        <w:t>has identified and is presently utilizing tools that</w:t>
      </w:r>
      <w:r w:rsidR="00CC7134" w:rsidRPr="00E86112">
        <w:rPr>
          <w:rStyle w:val="normaltextrun"/>
          <w:rFonts w:asciiTheme="minorHAnsi" w:hAnsiTheme="minorHAnsi" w:cstheme="minorHAnsi"/>
          <w:sz w:val="22"/>
          <w:szCs w:val="22"/>
        </w:rPr>
        <w:t xml:space="preserve"> facilitate</w:t>
      </w:r>
      <w:r w:rsidR="00063240" w:rsidRPr="00E86112">
        <w:rPr>
          <w:rStyle w:val="normaltextrun"/>
          <w:rFonts w:asciiTheme="minorHAnsi" w:hAnsiTheme="minorHAnsi" w:cstheme="minorHAnsi"/>
          <w:sz w:val="22"/>
          <w:szCs w:val="22"/>
        </w:rPr>
        <w:t xml:space="preserve"> </w:t>
      </w:r>
      <w:r w:rsidR="00CC7134" w:rsidRPr="00E86112">
        <w:rPr>
          <w:rStyle w:val="normaltextrun"/>
          <w:rFonts w:asciiTheme="minorHAnsi" w:hAnsiTheme="minorHAnsi" w:cstheme="minorHAnsi"/>
          <w:sz w:val="22"/>
          <w:szCs w:val="22"/>
        </w:rPr>
        <w:t>collaboration among Contracting Parties by offering solutions for communication, document sharing</w:t>
      </w:r>
      <w:r w:rsidR="006D1B4E">
        <w:rPr>
          <w:rStyle w:val="normaltextrun"/>
          <w:rFonts w:asciiTheme="minorHAnsi" w:hAnsiTheme="minorHAnsi" w:cstheme="minorHAnsi"/>
          <w:sz w:val="22"/>
          <w:szCs w:val="22"/>
        </w:rPr>
        <w:t xml:space="preserve"> and </w:t>
      </w:r>
      <w:r w:rsidR="00CC7134" w:rsidRPr="00E86112">
        <w:rPr>
          <w:rStyle w:val="normaltextrun"/>
          <w:rFonts w:asciiTheme="minorHAnsi" w:hAnsiTheme="minorHAnsi" w:cstheme="minorHAnsi"/>
          <w:sz w:val="22"/>
          <w:szCs w:val="22"/>
        </w:rPr>
        <w:lastRenderedPageBreak/>
        <w:t xml:space="preserve">commenting and virtual meetings during intersessional periods. </w:t>
      </w:r>
      <w:r w:rsidR="00B77873">
        <w:rPr>
          <w:rStyle w:val="normaltextrun"/>
          <w:rFonts w:asciiTheme="minorHAnsi" w:hAnsiTheme="minorHAnsi" w:cstheme="minorHAnsi"/>
          <w:sz w:val="22"/>
          <w:szCs w:val="22"/>
        </w:rPr>
        <w:t xml:space="preserve">All or </w:t>
      </w:r>
      <w:r w:rsidR="006E58F5">
        <w:rPr>
          <w:rStyle w:val="normaltextrun"/>
          <w:rFonts w:asciiTheme="minorHAnsi" w:hAnsiTheme="minorHAnsi" w:cstheme="minorHAnsi"/>
          <w:sz w:val="22"/>
          <w:szCs w:val="22"/>
        </w:rPr>
        <w:t xml:space="preserve">some </w:t>
      </w:r>
      <w:r w:rsidR="00B77873">
        <w:rPr>
          <w:rStyle w:val="normaltextrun"/>
          <w:rFonts w:asciiTheme="minorHAnsi" w:hAnsiTheme="minorHAnsi" w:cstheme="minorHAnsi"/>
          <w:sz w:val="22"/>
          <w:szCs w:val="22"/>
        </w:rPr>
        <w:t>of t</w:t>
      </w:r>
      <w:r w:rsidR="00063240" w:rsidRPr="00E86112">
        <w:rPr>
          <w:rStyle w:val="normaltextrun"/>
          <w:rFonts w:asciiTheme="minorHAnsi" w:hAnsiTheme="minorHAnsi" w:cstheme="minorHAnsi"/>
          <w:sz w:val="22"/>
          <w:szCs w:val="22"/>
        </w:rPr>
        <w:t xml:space="preserve">hese tools have been used to facilitate intersessional collaboration with the </w:t>
      </w:r>
      <w:r w:rsidR="006D1B4E">
        <w:rPr>
          <w:rStyle w:val="normaltextrun"/>
          <w:rFonts w:asciiTheme="minorHAnsi" w:hAnsiTheme="minorHAnsi" w:cstheme="minorHAnsi"/>
          <w:sz w:val="22"/>
          <w:szCs w:val="22"/>
        </w:rPr>
        <w:t xml:space="preserve">Standing Committee representatives, </w:t>
      </w:r>
      <w:r w:rsidR="006E58F5">
        <w:rPr>
          <w:rStyle w:val="normaltextrun"/>
          <w:rFonts w:asciiTheme="minorHAnsi" w:hAnsiTheme="minorHAnsi" w:cstheme="minorHAnsi"/>
          <w:sz w:val="22"/>
          <w:szCs w:val="22"/>
        </w:rPr>
        <w:t xml:space="preserve">the </w:t>
      </w:r>
      <w:r w:rsidR="00063240" w:rsidRPr="00E86112">
        <w:rPr>
          <w:rStyle w:val="normaltextrun"/>
          <w:rFonts w:asciiTheme="minorHAnsi" w:hAnsiTheme="minorHAnsi" w:cstheme="minorHAnsi"/>
          <w:sz w:val="22"/>
          <w:szCs w:val="22"/>
        </w:rPr>
        <w:t xml:space="preserve">Management Working Group, </w:t>
      </w:r>
      <w:r w:rsidR="006E58F5">
        <w:rPr>
          <w:rStyle w:val="normaltextrun"/>
          <w:rFonts w:asciiTheme="minorHAnsi" w:hAnsiTheme="minorHAnsi" w:cstheme="minorHAnsi"/>
          <w:sz w:val="22"/>
          <w:szCs w:val="22"/>
        </w:rPr>
        <w:t xml:space="preserve">the </w:t>
      </w:r>
      <w:r w:rsidR="00063240" w:rsidRPr="00E86112">
        <w:rPr>
          <w:rStyle w:val="normaltextrun"/>
          <w:rFonts w:asciiTheme="minorHAnsi" w:hAnsiTheme="minorHAnsi" w:cstheme="minorHAnsi"/>
          <w:sz w:val="22"/>
          <w:szCs w:val="22"/>
        </w:rPr>
        <w:t xml:space="preserve">Strategic Plan Working Group, </w:t>
      </w:r>
      <w:r w:rsidR="006E58F5">
        <w:rPr>
          <w:rStyle w:val="normaltextrun"/>
          <w:rFonts w:asciiTheme="minorHAnsi" w:hAnsiTheme="minorHAnsi" w:cstheme="minorHAnsi"/>
          <w:sz w:val="22"/>
          <w:szCs w:val="22"/>
        </w:rPr>
        <w:t xml:space="preserve">the </w:t>
      </w:r>
      <w:r w:rsidR="00063240" w:rsidRPr="00E86112">
        <w:rPr>
          <w:rStyle w:val="normaltextrun"/>
          <w:rFonts w:asciiTheme="minorHAnsi" w:hAnsiTheme="minorHAnsi" w:cstheme="minorHAnsi"/>
          <w:sz w:val="22"/>
          <w:szCs w:val="22"/>
        </w:rPr>
        <w:t>Working Group on Institutional Strengthening</w:t>
      </w:r>
      <w:r w:rsidR="006D1B4E">
        <w:rPr>
          <w:rStyle w:val="normaltextrun"/>
          <w:rFonts w:asciiTheme="minorHAnsi" w:hAnsiTheme="minorHAnsi" w:cstheme="minorHAnsi"/>
          <w:sz w:val="22"/>
          <w:szCs w:val="22"/>
        </w:rPr>
        <w:t xml:space="preserve">, </w:t>
      </w:r>
      <w:r w:rsidR="00063240" w:rsidRPr="00E86112">
        <w:rPr>
          <w:rStyle w:val="normaltextrun"/>
          <w:rFonts w:asciiTheme="minorHAnsi" w:hAnsiTheme="minorHAnsi" w:cstheme="minorHAnsi"/>
          <w:sz w:val="22"/>
          <w:szCs w:val="22"/>
        </w:rPr>
        <w:t>the CEPA Oversight Panel</w:t>
      </w:r>
      <w:r w:rsidR="006D1B4E">
        <w:rPr>
          <w:rStyle w:val="normaltextrun"/>
          <w:rFonts w:asciiTheme="minorHAnsi" w:hAnsiTheme="minorHAnsi" w:cstheme="minorHAnsi"/>
          <w:sz w:val="22"/>
          <w:szCs w:val="22"/>
        </w:rPr>
        <w:t>, the Subgroup on COP15, and the Youth Working Group</w:t>
      </w:r>
      <w:r w:rsidR="00063240" w:rsidRPr="00E86112">
        <w:rPr>
          <w:rStyle w:val="normaltextrun"/>
          <w:rFonts w:asciiTheme="minorHAnsi" w:hAnsiTheme="minorHAnsi" w:cstheme="minorHAnsi"/>
          <w:sz w:val="22"/>
          <w:szCs w:val="22"/>
        </w:rPr>
        <w:t xml:space="preserve">. </w:t>
      </w:r>
    </w:p>
    <w:p w14:paraId="36E29F5A" w14:textId="77777777" w:rsidR="00FB5CEB" w:rsidRPr="00E86112" w:rsidRDefault="00FB5CEB" w:rsidP="00695C04">
      <w:pPr>
        <w:pStyle w:val="paragraph"/>
        <w:spacing w:before="0" w:beforeAutospacing="0" w:after="0" w:afterAutospacing="0"/>
        <w:ind w:left="360"/>
        <w:textAlignment w:val="baseline"/>
        <w:rPr>
          <w:rStyle w:val="normaltextrun"/>
          <w:rFonts w:asciiTheme="minorHAnsi" w:hAnsiTheme="minorHAnsi" w:cstheme="minorHAnsi"/>
          <w:sz w:val="22"/>
          <w:szCs w:val="22"/>
        </w:rPr>
      </w:pPr>
    </w:p>
    <w:p w14:paraId="2F081E42" w14:textId="77777777" w:rsidR="00063240" w:rsidRPr="00E86112" w:rsidRDefault="00C27630" w:rsidP="00695C04">
      <w:pPr>
        <w:pStyle w:val="paragraph"/>
        <w:spacing w:before="0" w:beforeAutospacing="0" w:after="0" w:afterAutospacing="0"/>
        <w:ind w:left="425" w:hanging="425"/>
        <w:textAlignment w:val="baseline"/>
        <w:rPr>
          <w:rStyle w:val="normaltextrun"/>
          <w:rFonts w:asciiTheme="minorHAnsi" w:hAnsiTheme="minorHAnsi" w:cstheme="minorHAnsi"/>
          <w:sz w:val="22"/>
          <w:szCs w:val="22"/>
        </w:rPr>
      </w:pPr>
      <w:r w:rsidRPr="00E86112">
        <w:rPr>
          <w:rStyle w:val="normaltextrun"/>
          <w:rFonts w:asciiTheme="minorHAnsi" w:hAnsiTheme="minorHAnsi" w:cstheme="minorHAnsi"/>
          <w:sz w:val="22"/>
          <w:szCs w:val="22"/>
        </w:rPr>
        <w:t>5.</w:t>
      </w:r>
      <w:r w:rsidRPr="00E86112">
        <w:rPr>
          <w:rStyle w:val="normaltextrun"/>
          <w:rFonts w:asciiTheme="minorHAnsi" w:hAnsiTheme="minorHAnsi" w:cstheme="minorHAnsi"/>
          <w:sz w:val="22"/>
          <w:szCs w:val="22"/>
        </w:rPr>
        <w:tab/>
      </w:r>
      <w:r w:rsidR="00063240" w:rsidRPr="00E86112">
        <w:rPr>
          <w:rStyle w:val="normaltextrun"/>
          <w:rFonts w:asciiTheme="minorHAnsi" w:hAnsiTheme="minorHAnsi" w:cstheme="minorHAnsi"/>
          <w:sz w:val="22"/>
          <w:szCs w:val="22"/>
        </w:rPr>
        <w:t>In response to Decision SC62-18, the Standing Committee is invited to endorse the use of the following tools and solutions to facilitate intersessional collaboration among Contracting Parties</w:t>
      </w:r>
      <w:r w:rsidR="006E58F5">
        <w:rPr>
          <w:rStyle w:val="normaltextrun"/>
          <w:rFonts w:asciiTheme="minorHAnsi" w:hAnsiTheme="minorHAnsi" w:cstheme="minorHAnsi"/>
          <w:sz w:val="22"/>
          <w:szCs w:val="22"/>
        </w:rPr>
        <w:t>:</w:t>
      </w:r>
    </w:p>
    <w:p w14:paraId="657D864B" w14:textId="77777777" w:rsidR="00063240" w:rsidRPr="00E86112" w:rsidRDefault="00063240" w:rsidP="00695C04">
      <w:pPr>
        <w:pStyle w:val="paragraph"/>
        <w:spacing w:before="0" w:beforeAutospacing="0" w:after="0" w:afterAutospacing="0"/>
        <w:textAlignment w:val="baseline"/>
        <w:rPr>
          <w:rStyle w:val="normaltextrun"/>
          <w:rFonts w:asciiTheme="minorHAnsi" w:hAnsiTheme="minorHAnsi" w:cstheme="minorHAnsi"/>
          <w:sz w:val="22"/>
          <w:szCs w:val="22"/>
        </w:rPr>
      </w:pPr>
    </w:p>
    <w:p w14:paraId="1B95CD8E" w14:textId="15E2E7EC" w:rsidR="00CC7134" w:rsidRPr="00E86112" w:rsidRDefault="00C27630" w:rsidP="00695C04">
      <w:pPr>
        <w:pStyle w:val="paragraph"/>
        <w:spacing w:before="0" w:beforeAutospacing="0" w:after="0" w:afterAutospacing="0"/>
        <w:ind w:left="850" w:hanging="425"/>
        <w:textAlignment w:val="baseline"/>
        <w:rPr>
          <w:rStyle w:val="eop"/>
          <w:rFonts w:asciiTheme="minorHAnsi" w:hAnsiTheme="minorHAnsi" w:cstheme="minorHAnsi"/>
          <w:sz w:val="22"/>
          <w:szCs w:val="22"/>
        </w:rPr>
      </w:pPr>
      <w:r w:rsidRPr="00E86112">
        <w:rPr>
          <w:rStyle w:val="normaltextrun"/>
          <w:rFonts w:asciiTheme="minorHAnsi" w:hAnsiTheme="minorHAnsi" w:cstheme="minorHAnsi"/>
          <w:sz w:val="22"/>
          <w:szCs w:val="22"/>
        </w:rPr>
        <w:t>a.</w:t>
      </w:r>
      <w:r w:rsidRPr="00E86112">
        <w:rPr>
          <w:rStyle w:val="normaltextrun"/>
          <w:rFonts w:asciiTheme="minorHAnsi" w:hAnsiTheme="minorHAnsi" w:cstheme="minorHAnsi"/>
          <w:sz w:val="22"/>
          <w:szCs w:val="22"/>
        </w:rPr>
        <w:tab/>
      </w:r>
      <w:r w:rsidR="006E58F5">
        <w:rPr>
          <w:rStyle w:val="normaltextrun"/>
          <w:rFonts w:asciiTheme="minorHAnsi" w:hAnsiTheme="minorHAnsi" w:cstheme="minorHAnsi"/>
          <w:sz w:val="22"/>
          <w:szCs w:val="22"/>
        </w:rPr>
        <w:t xml:space="preserve">The </w:t>
      </w:r>
      <w:r w:rsidR="00CC7134" w:rsidRPr="00E86112">
        <w:rPr>
          <w:rStyle w:val="normaltextrun"/>
          <w:rFonts w:asciiTheme="minorHAnsi" w:hAnsiTheme="minorHAnsi" w:cstheme="minorHAnsi"/>
          <w:sz w:val="22"/>
          <w:szCs w:val="22"/>
        </w:rPr>
        <w:t>Convention</w:t>
      </w:r>
      <w:r w:rsidR="006E58F5">
        <w:rPr>
          <w:rStyle w:val="normaltextrun"/>
          <w:rFonts w:asciiTheme="minorHAnsi" w:hAnsiTheme="minorHAnsi" w:cstheme="minorHAnsi"/>
          <w:sz w:val="22"/>
          <w:szCs w:val="22"/>
        </w:rPr>
        <w:t>’s</w:t>
      </w:r>
      <w:r w:rsidR="00CC7134" w:rsidRPr="00E86112">
        <w:rPr>
          <w:rStyle w:val="normaltextrun"/>
          <w:rFonts w:asciiTheme="minorHAnsi" w:hAnsiTheme="minorHAnsi" w:cstheme="minorHAnsi"/>
          <w:sz w:val="22"/>
          <w:szCs w:val="22"/>
        </w:rPr>
        <w:t xml:space="preserve"> </w:t>
      </w:r>
      <w:r w:rsidR="002F5F89" w:rsidRPr="00E86112">
        <w:rPr>
          <w:rStyle w:val="normaltextrun"/>
          <w:rFonts w:asciiTheme="minorHAnsi" w:hAnsiTheme="minorHAnsi" w:cstheme="minorHAnsi"/>
          <w:sz w:val="22"/>
          <w:szCs w:val="22"/>
        </w:rPr>
        <w:t xml:space="preserve">CRM </w:t>
      </w:r>
      <w:r w:rsidR="006E58F5">
        <w:rPr>
          <w:rStyle w:val="normaltextrun"/>
          <w:rFonts w:asciiTheme="minorHAnsi" w:hAnsiTheme="minorHAnsi" w:cstheme="minorHAnsi"/>
          <w:sz w:val="22"/>
          <w:szCs w:val="22"/>
        </w:rPr>
        <w:t>p</w:t>
      </w:r>
      <w:r w:rsidR="006E58F5" w:rsidRPr="00E86112">
        <w:rPr>
          <w:rStyle w:val="normaltextrun"/>
          <w:rFonts w:asciiTheme="minorHAnsi" w:hAnsiTheme="minorHAnsi" w:cstheme="minorHAnsi"/>
          <w:sz w:val="22"/>
          <w:szCs w:val="22"/>
        </w:rPr>
        <w:t>latform</w:t>
      </w:r>
      <w:r w:rsidR="00CC7134" w:rsidRPr="00E86112">
        <w:rPr>
          <w:rStyle w:val="normaltextrun"/>
          <w:rFonts w:asciiTheme="minorHAnsi" w:hAnsiTheme="minorHAnsi" w:cstheme="minorHAnsi"/>
          <w:sz w:val="22"/>
          <w:szCs w:val="22"/>
        </w:rPr>
        <w:t xml:space="preserve">: This platform holds </w:t>
      </w:r>
      <w:r w:rsidR="002F5F89" w:rsidRPr="00E86112">
        <w:rPr>
          <w:rStyle w:val="normaltextrun"/>
          <w:rFonts w:asciiTheme="minorHAnsi" w:hAnsiTheme="minorHAnsi" w:cstheme="minorHAnsi"/>
          <w:sz w:val="22"/>
          <w:szCs w:val="22"/>
        </w:rPr>
        <w:t xml:space="preserve">data on all </w:t>
      </w:r>
      <w:r w:rsidR="00CC7134" w:rsidRPr="00E86112">
        <w:rPr>
          <w:rStyle w:val="normaltextrun"/>
          <w:rFonts w:asciiTheme="minorHAnsi" w:hAnsiTheme="minorHAnsi" w:cstheme="minorHAnsi"/>
          <w:sz w:val="22"/>
          <w:szCs w:val="22"/>
        </w:rPr>
        <w:t>essential contacts related to the Convention, including Focal Points</w:t>
      </w:r>
      <w:r w:rsidR="00F146EA">
        <w:rPr>
          <w:rStyle w:val="normaltextrun"/>
          <w:rFonts w:asciiTheme="minorHAnsi" w:hAnsiTheme="minorHAnsi" w:cstheme="minorHAnsi"/>
          <w:sz w:val="22"/>
          <w:szCs w:val="22"/>
        </w:rPr>
        <w:t>,</w:t>
      </w:r>
      <w:r w:rsidR="006441F7">
        <w:rPr>
          <w:rStyle w:val="normaltextrun"/>
          <w:rFonts w:asciiTheme="minorHAnsi" w:hAnsiTheme="minorHAnsi" w:cstheme="minorHAnsi"/>
          <w:sz w:val="22"/>
          <w:szCs w:val="22"/>
        </w:rPr>
        <w:t xml:space="preserve"> Observer organizations, RSIS users, </w:t>
      </w:r>
      <w:r w:rsidR="006E58F5">
        <w:rPr>
          <w:rStyle w:val="normaltextrun"/>
          <w:rFonts w:asciiTheme="minorHAnsi" w:hAnsiTheme="minorHAnsi" w:cstheme="minorHAnsi"/>
          <w:sz w:val="22"/>
          <w:szCs w:val="22"/>
        </w:rPr>
        <w:t xml:space="preserve">members of the </w:t>
      </w:r>
      <w:r w:rsidR="006441F7">
        <w:rPr>
          <w:rStyle w:val="normaltextrun"/>
          <w:rFonts w:asciiTheme="minorHAnsi" w:hAnsiTheme="minorHAnsi" w:cstheme="minorHAnsi"/>
          <w:sz w:val="22"/>
          <w:szCs w:val="22"/>
        </w:rPr>
        <w:t>S</w:t>
      </w:r>
      <w:r w:rsidR="006E58F5">
        <w:rPr>
          <w:rStyle w:val="normaltextrun"/>
          <w:rFonts w:asciiTheme="minorHAnsi" w:hAnsiTheme="minorHAnsi" w:cstheme="minorHAnsi"/>
          <w:sz w:val="22"/>
          <w:szCs w:val="22"/>
        </w:rPr>
        <w:t xml:space="preserve">cientific and </w:t>
      </w:r>
      <w:r w:rsidR="006441F7">
        <w:rPr>
          <w:rStyle w:val="normaltextrun"/>
          <w:rFonts w:asciiTheme="minorHAnsi" w:hAnsiTheme="minorHAnsi" w:cstheme="minorHAnsi"/>
          <w:sz w:val="22"/>
          <w:szCs w:val="22"/>
        </w:rPr>
        <w:t>T</w:t>
      </w:r>
      <w:r w:rsidR="006E58F5">
        <w:rPr>
          <w:rStyle w:val="normaltextrun"/>
          <w:rFonts w:asciiTheme="minorHAnsi" w:hAnsiTheme="minorHAnsi" w:cstheme="minorHAnsi"/>
          <w:sz w:val="22"/>
          <w:szCs w:val="22"/>
        </w:rPr>
        <w:t xml:space="preserve">echnical </w:t>
      </w:r>
      <w:r w:rsidR="006441F7">
        <w:rPr>
          <w:rStyle w:val="normaltextrun"/>
          <w:rFonts w:asciiTheme="minorHAnsi" w:hAnsiTheme="minorHAnsi" w:cstheme="minorHAnsi"/>
          <w:sz w:val="22"/>
          <w:szCs w:val="22"/>
        </w:rPr>
        <w:t>R</w:t>
      </w:r>
      <w:r w:rsidR="006E58F5">
        <w:rPr>
          <w:rStyle w:val="normaltextrun"/>
          <w:rFonts w:asciiTheme="minorHAnsi" w:hAnsiTheme="minorHAnsi" w:cstheme="minorHAnsi"/>
          <w:sz w:val="22"/>
          <w:szCs w:val="22"/>
        </w:rPr>
        <w:t xml:space="preserve">eview </w:t>
      </w:r>
      <w:r w:rsidR="006441F7">
        <w:rPr>
          <w:rStyle w:val="normaltextrun"/>
          <w:rFonts w:asciiTheme="minorHAnsi" w:hAnsiTheme="minorHAnsi" w:cstheme="minorHAnsi"/>
          <w:sz w:val="22"/>
          <w:szCs w:val="22"/>
        </w:rPr>
        <w:t>P</w:t>
      </w:r>
      <w:r w:rsidR="006E58F5">
        <w:rPr>
          <w:rStyle w:val="normaltextrun"/>
          <w:rFonts w:asciiTheme="minorHAnsi" w:hAnsiTheme="minorHAnsi" w:cstheme="minorHAnsi"/>
          <w:sz w:val="22"/>
          <w:szCs w:val="22"/>
        </w:rPr>
        <w:t>anel</w:t>
      </w:r>
      <w:r w:rsidR="006441F7">
        <w:rPr>
          <w:rStyle w:val="normaltextrun"/>
          <w:rFonts w:asciiTheme="minorHAnsi" w:hAnsiTheme="minorHAnsi" w:cstheme="minorHAnsi"/>
          <w:sz w:val="22"/>
          <w:szCs w:val="22"/>
        </w:rPr>
        <w:t xml:space="preserve">, </w:t>
      </w:r>
      <w:r w:rsidR="006E58F5">
        <w:rPr>
          <w:rStyle w:val="normaltextrun"/>
          <w:rFonts w:asciiTheme="minorHAnsi" w:hAnsiTheme="minorHAnsi" w:cstheme="minorHAnsi"/>
          <w:sz w:val="22"/>
          <w:szCs w:val="22"/>
        </w:rPr>
        <w:t xml:space="preserve">the </w:t>
      </w:r>
      <w:r w:rsidR="00F146EA">
        <w:rPr>
          <w:rStyle w:val="normaltextrun"/>
          <w:rFonts w:asciiTheme="minorHAnsi" w:hAnsiTheme="minorHAnsi" w:cstheme="minorHAnsi"/>
          <w:sz w:val="22"/>
          <w:szCs w:val="22"/>
        </w:rPr>
        <w:t>Standing Committee</w:t>
      </w:r>
      <w:r w:rsidR="00CC7134" w:rsidRPr="00E86112">
        <w:rPr>
          <w:rStyle w:val="normaltextrun"/>
          <w:rFonts w:asciiTheme="minorHAnsi" w:hAnsiTheme="minorHAnsi" w:cstheme="minorHAnsi"/>
          <w:sz w:val="22"/>
          <w:szCs w:val="22"/>
        </w:rPr>
        <w:t xml:space="preserve"> and Working Group</w:t>
      </w:r>
      <w:r w:rsidR="006E58F5">
        <w:rPr>
          <w:rStyle w:val="normaltextrun"/>
          <w:rFonts w:asciiTheme="minorHAnsi" w:hAnsiTheme="minorHAnsi" w:cstheme="minorHAnsi"/>
          <w:sz w:val="22"/>
          <w:szCs w:val="22"/>
        </w:rPr>
        <w:t>s</w:t>
      </w:r>
      <w:r w:rsidR="006441F7">
        <w:rPr>
          <w:rStyle w:val="normaltextrun"/>
          <w:rFonts w:asciiTheme="minorHAnsi" w:hAnsiTheme="minorHAnsi" w:cstheme="minorHAnsi"/>
          <w:sz w:val="22"/>
          <w:szCs w:val="22"/>
        </w:rPr>
        <w:t xml:space="preserve">, as well as </w:t>
      </w:r>
      <w:r w:rsidR="006E58F5">
        <w:rPr>
          <w:rStyle w:val="normaltextrun"/>
          <w:rFonts w:asciiTheme="minorHAnsi" w:hAnsiTheme="minorHAnsi" w:cstheme="minorHAnsi"/>
          <w:sz w:val="22"/>
          <w:szCs w:val="22"/>
        </w:rPr>
        <w:t xml:space="preserve">funding </w:t>
      </w:r>
      <w:r w:rsidR="006441F7">
        <w:rPr>
          <w:rStyle w:val="normaltextrun"/>
          <w:rFonts w:asciiTheme="minorHAnsi" w:hAnsiTheme="minorHAnsi" w:cstheme="minorHAnsi"/>
          <w:sz w:val="22"/>
          <w:szCs w:val="22"/>
        </w:rPr>
        <w:t>organizations</w:t>
      </w:r>
      <w:r w:rsidR="00CC7134" w:rsidRPr="00E86112">
        <w:rPr>
          <w:rStyle w:val="normaltextrun"/>
          <w:rFonts w:asciiTheme="minorHAnsi" w:hAnsiTheme="minorHAnsi" w:cstheme="minorHAnsi"/>
          <w:sz w:val="22"/>
          <w:szCs w:val="22"/>
        </w:rPr>
        <w:t>. Its primary function in this context is to disseminate pertinent information t</w:t>
      </w:r>
      <w:r w:rsidR="002F5F89" w:rsidRPr="00E86112">
        <w:rPr>
          <w:rStyle w:val="normaltextrun"/>
          <w:rFonts w:asciiTheme="minorHAnsi" w:hAnsiTheme="minorHAnsi" w:cstheme="minorHAnsi"/>
          <w:sz w:val="22"/>
          <w:szCs w:val="22"/>
        </w:rPr>
        <w:t xml:space="preserve">o Contracting Parties </w:t>
      </w:r>
      <w:r w:rsidR="00CC7134" w:rsidRPr="00E86112">
        <w:rPr>
          <w:rStyle w:val="normaltextrun"/>
          <w:rFonts w:asciiTheme="minorHAnsi" w:hAnsiTheme="minorHAnsi" w:cstheme="minorHAnsi"/>
          <w:sz w:val="22"/>
          <w:szCs w:val="22"/>
        </w:rPr>
        <w:t>through various processes</w:t>
      </w:r>
      <w:r w:rsidR="002F5F89" w:rsidRPr="00E86112">
        <w:rPr>
          <w:rStyle w:val="normaltextrun"/>
          <w:rFonts w:asciiTheme="minorHAnsi" w:hAnsiTheme="minorHAnsi" w:cstheme="minorHAnsi"/>
          <w:sz w:val="22"/>
          <w:szCs w:val="22"/>
        </w:rPr>
        <w:t xml:space="preserve">. The CRM is used to manage </w:t>
      </w:r>
      <w:r w:rsidR="004C27BD">
        <w:rPr>
          <w:rStyle w:val="normaltextrun"/>
          <w:rFonts w:asciiTheme="minorHAnsi" w:hAnsiTheme="minorHAnsi" w:cstheme="minorHAnsi"/>
          <w:sz w:val="22"/>
          <w:szCs w:val="22"/>
        </w:rPr>
        <w:t xml:space="preserve">group membership, </w:t>
      </w:r>
      <w:r w:rsidR="002F5F89" w:rsidRPr="00E86112">
        <w:rPr>
          <w:rStyle w:val="normaltextrun"/>
          <w:rFonts w:asciiTheme="minorHAnsi" w:hAnsiTheme="minorHAnsi" w:cstheme="minorHAnsi"/>
          <w:sz w:val="22"/>
          <w:szCs w:val="22"/>
        </w:rPr>
        <w:t xml:space="preserve">electronic mailings, </w:t>
      </w:r>
      <w:r w:rsidR="006441F7">
        <w:rPr>
          <w:rStyle w:val="normaltextrun"/>
          <w:rFonts w:asciiTheme="minorHAnsi" w:hAnsiTheme="minorHAnsi" w:cstheme="minorHAnsi"/>
          <w:sz w:val="22"/>
          <w:szCs w:val="22"/>
        </w:rPr>
        <w:t>meeting registration</w:t>
      </w:r>
      <w:r w:rsidR="00EC76A1">
        <w:rPr>
          <w:rStyle w:val="normaltextrun"/>
          <w:rFonts w:asciiTheme="minorHAnsi" w:hAnsiTheme="minorHAnsi" w:cstheme="minorHAnsi"/>
          <w:sz w:val="22"/>
          <w:szCs w:val="22"/>
        </w:rPr>
        <w:t xml:space="preserve"> and</w:t>
      </w:r>
      <w:r w:rsidR="006441F7">
        <w:rPr>
          <w:rStyle w:val="normaltextrun"/>
          <w:rFonts w:asciiTheme="minorHAnsi" w:hAnsiTheme="minorHAnsi" w:cstheme="minorHAnsi"/>
          <w:sz w:val="22"/>
          <w:szCs w:val="22"/>
        </w:rPr>
        <w:t xml:space="preserve"> </w:t>
      </w:r>
      <w:r w:rsidR="002F5F89" w:rsidRPr="00E86112">
        <w:rPr>
          <w:rStyle w:val="normaltextrun"/>
          <w:rFonts w:asciiTheme="minorHAnsi" w:hAnsiTheme="minorHAnsi" w:cstheme="minorHAnsi"/>
          <w:sz w:val="22"/>
          <w:szCs w:val="22"/>
        </w:rPr>
        <w:t xml:space="preserve">meeting invitations, </w:t>
      </w:r>
      <w:r w:rsidR="00EC76A1">
        <w:rPr>
          <w:rStyle w:val="normaltextrun"/>
          <w:rFonts w:asciiTheme="minorHAnsi" w:hAnsiTheme="minorHAnsi" w:cstheme="minorHAnsi"/>
          <w:sz w:val="22"/>
          <w:szCs w:val="22"/>
        </w:rPr>
        <w:t xml:space="preserve">and share </w:t>
      </w:r>
      <w:r w:rsidR="00637B7B">
        <w:rPr>
          <w:rStyle w:val="normaltextrun"/>
          <w:rFonts w:asciiTheme="minorHAnsi" w:hAnsiTheme="minorHAnsi" w:cstheme="minorHAnsi"/>
          <w:sz w:val="22"/>
          <w:szCs w:val="22"/>
        </w:rPr>
        <w:t xml:space="preserve">instructions </w:t>
      </w:r>
      <w:r w:rsidR="00EC76A1">
        <w:rPr>
          <w:rStyle w:val="normaltextrun"/>
          <w:rFonts w:asciiTheme="minorHAnsi" w:hAnsiTheme="minorHAnsi" w:cstheme="minorHAnsi"/>
          <w:sz w:val="22"/>
          <w:szCs w:val="22"/>
        </w:rPr>
        <w:t xml:space="preserve">related to </w:t>
      </w:r>
      <w:r w:rsidR="00CC7134" w:rsidRPr="00E86112">
        <w:rPr>
          <w:rStyle w:val="normaltextrun"/>
          <w:rFonts w:asciiTheme="minorHAnsi" w:hAnsiTheme="minorHAnsi" w:cstheme="minorHAnsi"/>
          <w:sz w:val="22"/>
          <w:szCs w:val="22"/>
        </w:rPr>
        <w:t>the tools outlined below.</w:t>
      </w:r>
      <w:r w:rsidR="00CC7134" w:rsidRPr="00E86112">
        <w:rPr>
          <w:rStyle w:val="eop"/>
          <w:rFonts w:asciiTheme="minorHAnsi" w:hAnsiTheme="minorHAnsi" w:cstheme="minorHAnsi"/>
          <w:sz w:val="22"/>
          <w:szCs w:val="22"/>
        </w:rPr>
        <w:t> </w:t>
      </w:r>
      <w:r w:rsidR="006A70D0" w:rsidRPr="00E86112" w:rsidDel="006A70D0">
        <w:rPr>
          <w:rStyle w:val="eop"/>
          <w:rFonts w:asciiTheme="minorHAnsi" w:hAnsiTheme="minorHAnsi" w:cstheme="minorHAnsi"/>
          <w:sz w:val="22"/>
          <w:szCs w:val="22"/>
        </w:rPr>
        <w:t xml:space="preserve"> </w:t>
      </w:r>
    </w:p>
    <w:p w14:paraId="5CFB800C" w14:textId="77777777" w:rsidR="002F5F89" w:rsidRPr="00E86112" w:rsidRDefault="002F5F89" w:rsidP="006A70D0">
      <w:pPr>
        <w:pStyle w:val="paragraph"/>
        <w:spacing w:before="0" w:beforeAutospacing="0" w:after="0" w:afterAutospacing="0"/>
        <w:ind w:left="850" w:hanging="425"/>
        <w:textAlignment w:val="baseline"/>
        <w:rPr>
          <w:rFonts w:asciiTheme="minorHAnsi" w:hAnsiTheme="minorHAnsi" w:cstheme="minorHAnsi"/>
          <w:sz w:val="22"/>
          <w:szCs w:val="22"/>
        </w:rPr>
      </w:pPr>
    </w:p>
    <w:p w14:paraId="376C46CB" w14:textId="0920AE4B" w:rsidR="00CC7134" w:rsidRPr="00E86112" w:rsidRDefault="00C27630" w:rsidP="00695C04">
      <w:pPr>
        <w:pStyle w:val="paragraph"/>
        <w:spacing w:before="0" w:beforeAutospacing="0" w:after="0" w:afterAutospacing="0"/>
        <w:ind w:left="850" w:hanging="425"/>
        <w:textAlignment w:val="baseline"/>
        <w:rPr>
          <w:rStyle w:val="eop"/>
          <w:rFonts w:asciiTheme="minorHAnsi" w:hAnsiTheme="minorHAnsi" w:cstheme="minorHAnsi"/>
          <w:sz w:val="22"/>
          <w:szCs w:val="22"/>
        </w:rPr>
      </w:pPr>
      <w:r w:rsidRPr="00E86112">
        <w:rPr>
          <w:rStyle w:val="normaltextrun"/>
          <w:rFonts w:asciiTheme="minorHAnsi" w:hAnsiTheme="minorHAnsi" w:cstheme="minorHAnsi"/>
          <w:sz w:val="22"/>
          <w:szCs w:val="22"/>
        </w:rPr>
        <w:t>b.</w:t>
      </w:r>
      <w:r w:rsidRPr="00E86112">
        <w:rPr>
          <w:rStyle w:val="normaltextrun"/>
          <w:rFonts w:asciiTheme="minorHAnsi" w:hAnsiTheme="minorHAnsi" w:cstheme="minorHAnsi"/>
          <w:sz w:val="22"/>
          <w:szCs w:val="22"/>
        </w:rPr>
        <w:tab/>
      </w:r>
      <w:r w:rsidR="00CC7134" w:rsidRPr="00E86112">
        <w:rPr>
          <w:rStyle w:val="normaltextrun"/>
          <w:rFonts w:asciiTheme="minorHAnsi" w:hAnsiTheme="minorHAnsi" w:cstheme="minorHAnsi"/>
          <w:sz w:val="22"/>
          <w:szCs w:val="22"/>
        </w:rPr>
        <w:t xml:space="preserve">SharePoint: This platform enables the creation of a folder and file structure allowing Contracting Parties to access documents through a simple link. </w:t>
      </w:r>
      <w:r w:rsidR="00E57062">
        <w:rPr>
          <w:rStyle w:val="normaltextrun"/>
          <w:rFonts w:asciiTheme="minorHAnsi" w:hAnsiTheme="minorHAnsi" w:cstheme="minorHAnsi"/>
          <w:sz w:val="22"/>
          <w:szCs w:val="22"/>
        </w:rPr>
        <w:t>Maintained by the Secretariat, t</w:t>
      </w:r>
      <w:r w:rsidR="00CC7134" w:rsidRPr="00E86112">
        <w:rPr>
          <w:rStyle w:val="normaltextrun"/>
          <w:rFonts w:asciiTheme="minorHAnsi" w:hAnsiTheme="minorHAnsi" w:cstheme="minorHAnsi"/>
          <w:sz w:val="22"/>
          <w:szCs w:val="22"/>
        </w:rPr>
        <w:t xml:space="preserve">he inclusion of a </w:t>
      </w:r>
      <w:r w:rsidRPr="00E86112">
        <w:rPr>
          <w:rStyle w:val="normaltextrun"/>
          <w:rFonts w:asciiTheme="minorHAnsi" w:hAnsiTheme="minorHAnsi" w:cstheme="minorHAnsi"/>
          <w:sz w:val="22"/>
          <w:szCs w:val="22"/>
        </w:rPr>
        <w:t>“</w:t>
      </w:r>
      <w:r w:rsidR="00EC76A1">
        <w:rPr>
          <w:rStyle w:val="normaltextrun"/>
          <w:rFonts w:asciiTheme="minorHAnsi" w:hAnsiTheme="minorHAnsi" w:cstheme="minorHAnsi"/>
          <w:sz w:val="22"/>
          <w:szCs w:val="22"/>
        </w:rPr>
        <w:t>d</w:t>
      </w:r>
      <w:r w:rsidR="00EC76A1" w:rsidRPr="00E86112">
        <w:rPr>
          <w:rStyle w:val="normaltextrun"/>
          <w:rFonts w:asciiTheme="minorHAnsi" w:hAnsiTheme="minorHAnsi" w:cstheme="minorHAnsi"/>
          <w:sz w:val="22"/>
          <w:szCs w:val="22"/>
        </w:rPr>
        <w:t xml:space="preserve">rop </w:t>
      </w:r>
      <w:r w:rsidR="00CC7134" w:rsidRPr="00E86112">
        <w:rPr>
          <w:rStyle w:val="normaltextrun"/>
          <w:rFonts w:asciiTheme="minorHAnsi" w:hAnsiTheme="minorHAnsi" w:cstheme="minorHAnsi"/>
          <w:sz w:val="22"/>
          <w:szCs w:val="22"/>
        </w:rPr>
        <w:t>folder</w:t>
      </w:r>
      <w:r w:rsidRPr="00E86112">
        <w:rPr>
          <w:rStyle w:val="normaltextrun"/>
          <w:rFonts w:asciiTheme="minorHAnsi" w:hAnsiTheme="minorHAnsi" w:cstheme="minorHAnsi"/>
          <w:sz w:val="22"/>
          <w:szCs w:val="22"/>
        </w:rPr>
        <w:t>”</w:t>
      </w:r>
      <w:r w:rsidR="00CC7134" w:rsidRPr="00E86112">
        <w:rPr>
          <w:rStyle w:val="normaltextrun"/>
          <w:rFonts w:asciiTheme="minorHAnsi" w:hAnsiTheme="minorHAnsi" w:cstheme="minorHAnsi"/>
          <w:sz w:val="22"/>
          <w:szCs w:val="22"/>
        </w:rPr>
        <w:t xml:space="preserve"> allows members to upload files, </w:t>
      </w:r>
      <w:r w:rsidR="00E57062">
        <w:rPr>
          <w:rStyle w:val="normaltextrun"/>
          <w:rFonts w:asciiTheme="minorHAnsi" w:hAnsiTheme="minorHAnsi" w:cstheme="minorHAnsi"/>
          <w:sz w:val="22"/>
          <w:szCs w:val="22"/>
        </w:rPr>
        <w:t>for</w:t>
      </w:r>
      <w:r w:rsidR="00CC7134" w:rsidRPr="00E86112">
        <w:rPr>
          <w:rStyle w:val="normaltextrun"/>
          <w:rFonts w:asciiTheme="minorHAnsi" w:hAnsiTheme="minorHAnsi" w:cstheme="minorHAnsi"/>
          <w:sz w:val="22"/>
          <w:szCs w:val="22"/>
        </w:rPr>
        <w:t xml:space="preserve"> the Secretariat</w:t>
      </w:r>
      <w:r w:rsidR="00EC76A1">
        <w:rPr>
          <w:rStyle w:val="normaltextrun"/>
          <w:rFonts w:asciiTheme="minorHAnsi" w:hAnsiTheme="minorHAnsi" w:cstheme="minorHAnsi"/>
          <w:sz w:val="22"/>
          <w:szCs w:val="22"/>
        </w:rPr>
        <w:t>’s</w:t>
      </w:r>
      <w:r w:rsidR="00CC7134" w:rsidRPr="00E86112">
        <w:rPr>
          <w:rStyle w:val="normaltextrun"/>
          <w:rFonts w:asciiTheme="minorHAnsi" w:hAnsiTheme="minorHAnsi" w:cstheme="minorHAnsi"/>
          <w:sz w:val="22"/>
          <w:szCs w:val="22"/>
        </w:rPr>
        <w:t xml:space="preserve"> appropriate placement in the folder structure.</w:t>
      </w:r>
      <w:r w:rsidR="00CC7134" w:rsidRPr="00E86112">
        <w:rPr>
          <w:rStyle w:val="eop"/>
          <w:rFonts w:asciiTheme="minorHAnsi" w:hAnsiTheme="minorHAnsi" w:cstheme="minorHAnsi"/>
          <w:sz w:val="22"/>
          <w:szCs w:val="22"/>
        </w:rPr>
        <w:t> </w:t>
      </w:r>
      <w:r w:rsidR="002F5F89" w:rsidRPr="00E86112">
        <w:rPr>
          <w:rStyle w:val="eop"/>
          <w:rFonts w:asciiTheme="minorHAnsi" w:hAnsiTheme="minorHAnsi" w:cstheme="minorHAnsi"/>
          <w:sz w:val="22"/>
          <w:szCs w:val="22"/>
        </w:rPr>
        <w:t>This tool was used successfully in support of the Working Group on Institutional Strengthening</w:t>
      </w:r>
      <w:r w:rsidR="00EC76A1">
        <w:rPr>
          <w:rStyle w:val="eop"/>
          <w:rFonts w:asciiTheme="minorHAnsi" w:hAnsiTheme="minorHAnsi" w:cstheme="minorHAnsi"/>
          <w:sz w:val="22"/>
          <w:szCs w:val="22"/>
        </w:rPr>
        <w:t>,</w:t>
      </w:r>
      <w:r w:rsidR="002F5F89" w:rsidRPr="00E86112">
        <w:rPr>
          <w:rStyle w:val="eop"/>
          <w:rFonts w:asciiTheme="minorHAnsi" w:hAnsiTheme="minorHAnsi" w:cstheme="minorHAnsi"/>
          <w:sz w:val="22"/>
          <w:szCs w:val="22"/>
        </w:rPr>
        <w:t xml:space="preserve"> as a curated repository of </w:t>
      </w:r>
      <w:r w:rsidR="00603D7E" w:rsidRPr="006A70D0">
        <w:rPr>
          <w:rStyle w:val="eop"/>
          <w:rFonts w:asciiTheme="minorHAnsi" w:hAnsiTheme="minorHAnsi" w:cstheme="minorHAnsi"/>
          <w:sz w:val="22"/>
          <w:szCs w:val="22"/>
        </w:rPr>
        <w:t>142</w:t>
      </w:r>
      <w:r w:rsidR="002F5F89" w:rsidRPr="006A70D0">
        <w:rPr>
          <w:rStyle w:val="eop"/>
          <w:rFonts w:asciiTheme="minorHAnsi" w:hAnsiTheme="minorHAnsi" w:cstheme="minorHAnsi"/>
          <w:sz w:val="22"/>
          <w:szCs w:val="22"/>
        </w:rPr>
        <w:t xml:space="preserve"> documents</w:t>
      </w:r>
      <w:r w:rsidR="002F5F89" w:rsidRPr="00E86112">
        <w:rPr>
          <w:rStyle w:val="eop"/>
          <w:rFonts w:asciiTheme="minorHAnsi" w:hAnsiTheme="minorHAnsi" w:cstheme="minorHAnsi"/>
          <w:sz w:val="22"/>
          <w:szCs w:val="22"/>
        </w:rPr>
        <w:t xml:space="preserve"> relevant to the work of the Group. </w:t>
      </w:r>
    </w:p>
    <w:p w14:paraId="4FE4ABF1" w14:textId="77777777" w:rsidR="002F5F89" w:rsidRPr="00E86112" w:rsidRDefault="002F5F89" w:rsidP="00695C04">
      <w:pPr>
        <w:pStyle w:val="paragraph"/>
        <w:spacing w:before="0" w:beforeAutospacing="0" w:after="0" w:afterAutospacing="0"/>
        <w:ind w:left="1440"/>
        <w:textAlignment w:val="baseline"/>
        <w:rPr>
          <w:rFonts w:asciiTheme="minorHAnsi" w:hAnsiTheme="minorHAnsi" w:cstheme="minorHAnsi"/>
          <w:sz w:val="22"/>
          <w:szCs w:val="22"/>
        </w:rPr>
      </w:pPr>
    </w:p>
    <w:p w14:paraId="12A5205C" w14:textId="595A2FE7" w:rsidR="00CC7134" w:rsidRPr="00E86112" w:rsidRDefault="00C27630" w:rsidP="00695C04">
      <w:pPr>
        <w:pStyle w:val="paragraph"/>
        <w:spacing w:before="0" w:beforeAutospacing="0" w:after="0" w:afterAutospacing="0"/>
        <w:ind w:left="850" w:hanging="425"/>
        <w:textAlignment w:val="baseline"/>
        <w:rPr>
          <w:rStyle w:val="eop"/>
          <w:rFonts w:asciiTheme="minorHAnsi" w:hAnsiTheme="minorHAnsi" w:cstheme="minorHAnsi"/>
          <w:sz w:val="22"/>
          <w:szCs w:val="22"/>
        </w:rPr>
      </w:pPr>
      <w:r w:rsidRPr="00E86112">
        <w:rPr>
          <w:rStyle w:val="normaltextrun"/>
          <w:rFonts w:asciiTheme="minorHAnsi" w:hAnsiTheme="minorHAnsi" w:cstheme="minorHAnsi"/>
          <w:sz w:val="22"/>
          <w:szCs w:val="22"/>
        </w:rPr>
        <w:t>c.</w:t>
      </w:r>
      <w:r w:rsidRPr="00E86112">
        <w:rPr>
          <w:rStyle w:val="normaltextrun"/>
          <w:rFonts w:asciiTheme="minorHAnsi" w:hAnsiTheme="minorHAnsi" w:cstheme="minorHAnsi"/>
          <w:sz w:val="22"/>
          <w:szCs w:val="22"/>
        </w:rPr>
        <w:tab/>
      </w:r>
      <w:r w:rsidR="00CC7134" w:rsidRPr="00E86112">
        <w:rPr>
          <w:rStyle w:val="normaltextrun"/>
          <w:rFonts w:asciiTheme="minorHAnsi" w:hAnsiTheme="minorHAnsi" w:cstheme="minorHAnsi"/>
          <w:sz w:val="22"/>
          <w:szCs w:val="22"/>
        </w:rPr>
        <w:t xml:space="preserve">Adobe online: This platform allows members to provide comments on documents </w:t>
      </w:r>
      <w:r w:rsidR="003F7768">
        <w:rPr>
          <w:rStyle w:val="normaltextrun"/>
          <w:rFonts w:asciiTheme="minorHAnsi" w:hAnsiTheme="minorHAnsi" w:cstheme="minorHAnsi"/>
          <w:sz w:val="22"/>
          <w:szCs w:val="22"/>
        </w:rPr>
        <w:t xml:space="preserve">in PDF format </w:t>
      </w:r>
      <w:r w:rsidR="00CC7134" w:rsidRPr="00E86112">
        <w:rPr>
          <w:rStyle w:val="normaltextrun"/>
          <w:rFonts w:asciiTheme="minorHAnsi" w:hAnsiTheme="minorHAnsi" w:cstheme="minorHAnsi"/>
          <w:sz w:val="22"/>
          <w:szCs w:val="22"/>
        </w:rPr>
        <w:t>without the need for a login. A user-friendly interface displays all submitted comments in real</w:t>
      </w:r>
      <w:r w:rsidR="00EC76A1">
        <w:rPr>
          <w:rStyle w:val="normaltextrun"/>
          <w:rFonts w:asciiTheme="minorHAnsi" w:hAnsiTheme="minorHAnsi" w:cstheme="minorHAnsi"/>
          <w:sz w:val="22"/>
          <w:szCs w:val="22"/>
        </w:rPr>
        <w:t xml:space="preserve"> </w:t>
      </w:r>
      <w:r w:rsidR="00CC7134" w:rsidRPr="00E86112">
        <w:rPr>
          <w:rStyle w:val="normaltextrun"/>
          <w:rFonts w:asciiTheme="minorHAnsi" w:hAnsiTheme="minorHAnsi" w:cstheme="minorHAnsi"/>
          <w:sz w:val="22"/>
          <w:szCs w:val="22"/>
        </w:rPr>
        <w:t xml:space="preserve">time, enabling </w:t>
      </w:r>
      <w:r w:rsidR="00554A34">
        <w:rPr>
          <w:rStyle w:val="normaltextrun"/>
          <w:rFonts w:asciiTheme="minorHAnsi" w:hAnsiTheme="minorHAnsi" w:cstheme="minorHAnsi"/>
          <w:sz w:val="22"/>
          <w:szCs w:val="22"/>
        </w:rPr>
        <w:t>Parties</w:t>
      </w:r>
      <w:r w:rsidR="00554A34" w:rsidRPr="00E86112">
        <w:rPr>
          <w:rStyle w:val="normaltextrun"/>
          <w:rFonts w:asciiTheme="minorHAnsi" w:hAnsiTheme="minorHAnsi" w:cstheme="minorHAnsi"/>
          <w:sz w:val="22"/>
          <w:szCs w:val="22"/>
        </w:rPr>
        <w:t xml:space="preserve"> </w:t>
      </w:r>
      <w:r w:rsidR="00CC7134" w:rsidRPr="00E86112">
        <w:rPr>
          <w:rStyle w:val="normaltextrun"/>
          <w:rFonts w:asciiTheme="minorHAnsi" w:hAnsiTheme="minorHAnsi" w:cstheme="minorHAnsi"/>
          <w:sz w:val="22"/>
          <w:szCs w:val="22"/>
        </w:rPr>
        <w:t>to view existing comments</w:t>
      </w:r>
      <w:r w:rsidR="002F5F89" w:rsidRPr="00E86112">
        <w:rPr>
          <w:rStyle w:val="normaltextrun"/>
          <w:rFonts w:asciiTheme="minorHAnsi" w:hAnsiTheme="minorHAnsi" w:cstheme="minorHAnsi"/>
          <w:sz w:val="22"/>
          <w:szCs w:val="22"/>
        </w:rPr>
        <w:t xml:space="preserve"> with attribution</w:t>
      </w:r>
      <w:r w:rsidR="00CC7134" w:rsidRPr="00E86112">
        <w:rPr>
          <w:rStyle w:val="normaltextrun"/>
          <w:rFonts w:asciiTheme="minorHAnsi" w:hAnsiTheme="minorHAnsi" w:cstheme="minorHAnsi"/>
          <w:sz w:val="22"/>
          <w:szCs w:val="22"/>
        </w:rPr>
        <w:t xml:space="preserve">, contribute </w:t>
      </w:r>
      <w:r w:rsidR="00B70C8E" w:rsidRPr="00E86112">
        <w:rPr>
          <w:rStyle w:val="normaltextrun"/>
          <w:rFonts w:asciiTheme="minorHAnsi" w:hAnsiTheme="minorHAnsi" w:cstheme="minorHAnsi"/>
          <w:sz w:val="22"/>
          <w:szCs w:val="22"/>
        </w:rPr>
        <w:t xml:space="preserve">comments or </w:t>
      </w:r>
      <w:r w:rsidR="00CC7134" w:rsidRPr="00E86112">
        <w:rPr>
          <w:rStyle w:val="normaltextrun"/>
          <w:rFonts w:asciiTheme="minorHAnsi" w:hAnsiTheme="minorHAnsi" w:cstheme="minorHAnsi"/>
          <w:sz w:val="22"/>
          <w:szCs w:val="22"/>
        </w:rPr>
        <w:t xml:space="preserve">new content </w:t>
      </w:r>
      <w:r w:rsidR="00B70C8E" w:rsidRPr="00E86112">
        <w:rPr>
          <w:rStyle w:val="normaltextrun"/>
          <w:rFonts w:asciiTheme="minorHAnsi" w:hAnsiTheme="minorHAnsi" w:cstheme="minorHAnsi"/>
          <w:sz w:val="22"/>
          <w:szCs w:val="22"/>
        </w:rPr>
        <w:t>and</w:t>
      </w:r>
      <w:r w:rsidR="00CC7134" w:rsidRPr="00E86112">
        <w:rPr>
          <w:rStyle w:val="normaltextrun"/>
          <w:rFonts w:asciiTheme="minorHAnsi" w:hAnsiTheme="minorHAnsi" w:cstheme="minorHAnsi"/>
          <w:sz w:val="22"/>
          <w:szCs w:val="22"/>
        </w:rPr>
        <w:t xml:space="preserve"> respond to ongoing discussions.</w:t>
      </w:r>
      <w:r w:rsidR="00CC7134" w:rsidRPr="00E86112">
        <w:rPr>
          <w:rStyle w:val="eop"/>
          <w:rFonts w:asciiTheme="minorHAnsi" w:hAnsiTheme="minorHAnsi" w:cstheme="minorHAnsi"/>
          <w:sz w:val="22"/>
          <w:szCs w:val="22"/>
        </w:rPr>
        <w:t> </w:t>
      </w:r>
      <w:r w:rsidR="00B70C8E" w:rsidRPr="00E86112">
        <w:rPr>
          <w:rStyle w:val="eop"/>
          <w:rFonts w:asciiTheme="minorHAnsi" w:hAnsiTheme="minorHAnsi" w:cstheme="minorHAnsi"/>
          <w:sz w:val="22"/>
          <w:szCs w:val="22"/>
        </w:rPr>
        <w:t xml:space="preserve">This tool has been used to facilitate collaboration in the preparation </w:t>
      </w:r>
      <w:r w:rsidR="00A60D53">
        <w:rPr>
          <w:rStyle w:val="eop"/>
          <w:rFonts w:asciiTheme="minorHAnsi" w:hAnsiTheme="minorHAnsi" w:cstheme="minorHAnsi"/>
          <w:sz w:val="22"/>
          <w:szCs w:val="22"/>
        </w:rPr>
        <w:t xml:space="preserve">of </w:t>
      </w:r>
      <w:r w:rsidR="00B70C8E" w:rsidRPr="00E86112">
        <w:rPr>
          <w:rStyle w:val="eop"/>
          <w:rFonts w:asciiTheme="minorHAnsi" w:hAnsiTheme="minorHAnsi" w:cstheme="minorHAnsi"/>
          <w:sz w:val="22"/>
          <w:szCs w:val="22"/>
        </w:rPr>
        <w:t>documents</w:t>
      </w:r>
      <w:r w:rsidR="00EC76A1">
        <w:rPr>
          <w:rStyle w:val="eop"/>
          <w:rFonts w:asciiTheme="minorHAnsi" w:hAnsiTheme="minorHAnsi" w:cstheme="minorHAnsi"/>
          <w:sz w:val="22"/>
          <w:szCs w:val="22"/>
        </w:rPr>
        <w:t xml:space="preserve"> including</w:t>
      </w:r>
      <w:r w:rsidR="00B70C8E" w:rsidRPr="00E86112">
        <w:rPr>
          <w:rStyle w:val="eop"/>
          <w:rFonts w:asciiTheme="minorHAnsi" w:hAnsiTheme="minorHAnsi" w:cstheme="minorHAnsi"/>
          <w:sz w:val="22"/>
          <w:szCs w:val="22"/>
        </w:rPr>
        <w:t xml:space="preserve"> </w:t>
      </w:r>
      <w:r w:rsidR="00EC76A1">
        <w:rPr>
          <w:rStyle w:val="eop"/>
          <w:rFonts w:asciiTheme="minorHAnsi" w:hAnsiTheme="minorHAnsi" w:cstheme="minorHAnsi"/>
          <w:sz w:val="22"/>
          <w:szCs w:val="22"/>
        </w:rPr>
        <w:t xml:space="preserve">document SC63 Doc.17.2 </w:t>
      </w:r>
      <w:r w:rsidR="00EC76A1" w:rsidRPr="00EC76A1">
        <w:rPr>
          <w:rStyle w:val="eop"/>
          <w:rFonts w:asciiTheme="minorHAnsi" w:hAnsiTheme="minorHAnsi" w:cstheme="minorHAnsi"/>
          <w:i/>
          <w:sz w:val="22"/>
          <w:szCs w:val="22"/>
        </w:rPr>
        <w:t>Report of the Secretariat on the proposed future operations of the CEPA</w:t>
      </w:r>
      <w:r w:rsidR="005B1695">
        <w:rPr>
          <w:rStyle w:val="eop"/>
          <w:rFonts w:asciiTheme="minorHAnsi" w:hAnsiTheme="minorHAnsi" w:cstheme="minorHAnsi"/>
          <w:i/>
          <w:sz w:val="22"/>
          <w:szCs w:val="22"/>
        </w:rPr>
        <w:t xml:space="preserve"> </w:t>
      </w:r>
      <w:r w:rsidR="00EC76A1" w:rsidRPr="00EC76A1">
        <w:rPr>
          <w:rStyle w:val="eop"/>
          <w:rFonts w:asciiTheme="minorHAnsi" w:hAnsiTheme="minorHAnsi" w:cstheme="minorHAnsi"/>
          <w:i/>
          <w:sz w:val="22"/>
          <w:szCs w:val="22"/>
        </w:rPr>
        <w:t>Oversight Panel</w:t>
      </w:r>
      <w:r w:rsidR="005B1695">
        <w:rPr>
          <w:rStyle w:val="eop"/>
          <w:rFonts w:asciiTheme="minorHAnsi" w:hAnsiTheme="minorHAnsi" w:cstheme="minorHAnsi"/>
          <w:sz w:val="22"/>
          <w:szCs w:val="22"/>
        </w:rPr>
        <w:t xml:space="preserve">, </w:t>
      </w:r>
      <w:r w:rsidR="005B1695" w:rsidRPr="00991F7E">
        <w:rPr>
          <w:rStyle w:val="eop"/>
          <w:rFonts w:asciiTheme="minorHAnsi" w:hAnsiTheme="minorHAnsi" w:cstheme="minorHAnsi"/>
          <w:sz w:val="22"/>
          <w:szCs w:val="22"/>
        </w:rPr>
        <w:t>the</w:t>
      </w:r>
      <w:r w:rsidR="005B1695">
        <w:rPr>
          <w:rStyle w:val="eop"/>
          <w:rFonts w:asciiTheme="minorHAnsi" w:hAnsiTheme="minorHAnsi" w:cstheme="minorHAnsi"/>
          <w:i/>
          <w:sz w:val="22"/>
          <w:szCs w:val="22"/>
        </w:rPr>
        <w:t xml:space="preserve"> Draft Framework for the 5</w:t>
      </w:r>
      <w:r w:rsidR="005B1695" w:rsidRPr="005B1695">
        <w:rPr>
          <w:rStyle w:val="eop"/>
          <w:rFonts w:asciiTheme="minorHAnsi" w:hAnsiTheme="minorHAnsi" w:cstheme="minorHAnsi"/>
          <w:i/>
          <w:sz w:val="22"/>
          <w:szCs w:val="22"/>
          <w:vertAlign w:val="superscript"/>
        </w:rPr>
        <w:t>th</w:t>
      </w:r>
      <w:r w:rsidR="005B1695">
        <w:rPr>
          <w:rStyle w:val="eop"/>
          <w:rFonts w:asciiTheme="minorHAnsi" w:hAnsiTheme="minorHAnsi" w:cstheme="minorHAnsi"/>
          <w:i/>
          <w:sz w:val="22"/>
          <w:szCs w:val="22"/>
        </w:rPr>
        <w:t xml:space="preserve"> Strategic Plan</w:t>
      </w:r>
      <w:r w:rsidR="00EC76A1">
        <w:rPr>
          <w:rStyle w:val="eop"/>
          <w:rFonts w:asciiTheme="minorHAnsi" w:hAnsiTheme="minorHAnsi" w:cstheme="minorHAnsi"/>
          <w:sz w:val="22"/>
          <w:szCs w:val="22"/>
        </w:rPr>
        <w:t xml:space="preserve"> and </w:t>
      </w:r>
      <w:r w:rsidR="00B70C8E" w:rsidRPr="00E86112">
        <w:rPr>
          <w:rStyle w:val="eop"/>
          <w:rFonts w:asciiTheme="minorHAnsi" w:hAnsiTheme="minorHAnsi" w:cstheme="minorHAnsi"/>
          <w:sz w:val="22"/>
          <w:szCs w:val="22"/>
        </w:rPr>
        <w:t xml:space="preserve">the terms of reference for the </w:t>
      </w:r>
      <w:r w:rsidR="00EC76A1">
        <w:rPr>
          <w:rStyle w:val="eop"/>
          <w:rFonts w:asciiTheme="minorHAnsi" w:hAnsiTheme="minorHAnsi" w:cstheme="minorHAnsi"/>
          <w:sz w:val="22"/>
          <w:szCs w:val="22"/>
        </w:rPr>
        <w:t xml:space="preserve">governance </w:t>
      </w:r>
      <w:r w:rsidR="00EC76A1" w:rsidRPr="00E86112">
        <w:rPr>
          <w:rStyle w:val="eop"/>
          <w:rFonts w:asciiTheme="minorHAnsi" w:hAnsiTheme="minorHAnsi" w:cstheme="minorHAnsi"/>
          <w:sz w:val="22"/>
          <w:szCs w:val="22"/>
        </w:rPr>
        <w:t>synthesis report consultancy</w:t>
      </w:r>
      <w:r w:rsidR="00EC76A1">
        <w:rPr>
          <w:rStyle w:val="eop"/>
          <w:rFonts w:asciiTheme="minorHAnsi" w:hAnsiTheme="minorHAnsi" w:cstheme="minorHAnsi"/>
          <w:sz w:val="22"/>
          <w:szCs w:val="22"/>
        </w:rPr>
        <w:t xml:space="preserve"> for the </w:t>
      </w:r>
      <w:r w:rsidR="00B70C8E" w:rsidRPr="00E86112">
        <w:rPr>
          <w:rStyle w:val="eop"/>
          <w:rFonts w:asciiTheme="minorHAnsi" w:hAnsiTheme="minorHAnsi" w:cstheme="minorHAnsi"/>
          <w:sz w:val="22"/>
          <w:szCs w:val="22"/>
        </w:rPr>
        <w:t>Working Group on Institutional Strengthening</w:t>
      </w:r>
      <w:r w:rsidR="00EC76A1">
        <w:rPr>
          <w:rStyle w:val="eop"/>
          <w:rFonts w:asciiTheme="minorHAnsi" w:hAnsiTheme="minorHAnsi" w:cstheme="minorHAnsi"/>
          <w:sz w:val="22"/>
          <w:szCs w:val="22"/>
        </w:rPr>
        <w:t>,</w:t>
      </w:r>
      <w:r w:rsidR="00B70C8E" w:rsidRPr="00E86112">
        <w:rPr>
          <w:rStyle w:val="eop"/>
          <w:rFonts w:asciiTheme="minorHAnsi" w:hAnsiTheme="minorHAnsi" w:cstheme="minorHAnsi"/>
          <w:sz w:val="22"/>
          <w:szCs w:val="22"/>
        </w:rPr>
        <w:t xml:space="preserve"> </w:t>
      </w:r>
      <w:r w:rsidR="00603D7E">
        <w:rPr>
          <w:rStyle w:val="eop"/>
          <w:rFonts w:asciiTheme="minorHAnsi" w:hAnsiTheme="minorHAnsi" w:cstheme="minorHAnsi"/>
          <w:sz w:val="22"/>
          <w:szCs w:val="22"/>
        </w:rPr>
        <w:t xml:space="preserve">as well as </w:t>
      </w:r>
      <w:r w:rsidR="00991F7E">
        <w:rPr>
          <w:rStyle w:val="eop"/>
          <w:rFonts w:asciiTheme="minorHAnsi" w:hAnsiTheme="minorHAnsi" w:cstheme="minorHAnsi"/>
          <w:sz w:val="22"/>
          <w:szCs w:val="22"/>
        </w:rPr>
        <w:t xml:space="preserve">in the submission of </w:t>
      </w:r>
      <w:r w:rsidR="00603D7E">
        <w:rPr>
          <w:rStyle w:val="eop"/>
          <w:rFonts w:asciiTheme="minorHAnsi" w:hAnsiTheme="minorHAnsi" w:cstheme="minorHAnsi"/>
          <w:sz w:val="22"/>
          <w:szCs w:val="22"/>
        </w:rPr>
        <w:t>comments on the draft of the report</w:t>
      </w:r>
      <w:r w:rsidR="001A0241">
        <w:rPr>
          <w:rStyle w:val="eop"/>
          <w:rFonts w:asciiTheme="minorHAnsi" w:hAnsiTheme="minorHAnsi" w:cstheme="minorHAnsi"/>
          <w:sz w:val="22"/>
          <w:szCs w:val="22"/>
        </w:rPr>
        <w:t xml:space="preserve"> itself and the report presentation.</w:t>
      </w:r>
      <w:r w:rsidR="00B70C8E" w:rsidRPr="00E86112">
        <w:rPr>
          <w:rStyle w:val="eop"/>
          <w:rFonts w:asciiTheme="minorHAnsi" w:hAnsiTheme="minorHAnsi" w:cstheme="minorHAnsi"/>
          <w:sz w:val="22"/>
          <w:szCs w:val="22"/>
        </w:rPr>
        <w:t xml:space="preserve"> </w:t>
      </w:r>
      <w:r w:rsidR="005B1695">
        <w:rPr>
          <w:rStyle w:val="eop"/>
          <w:rFonts w:asciiTheme="minorHAnsi" w:hAnsiTheme="minorHAnsi" w:cstheme="minorHAnsi"/>
          <w:sz w:val="22"/>
          <w:szCs w:val="22"/>
        </w:rPr>
        <w:t xml:space="preserve">The tool has also been used for the submission of comments to meeting reports of the CEPA Oversight Panel, </w:t>
      </w:r>
      <w:r w:rsidR="00991F7E">
        <w:rPr>
          <w:rStyle w:val="eop"/>
          <w:rFonts w:asciiTheme="minorHAnsi" w:hAnsiTheme="minorHAnsi" w:cstheme="minorHAnsi"/>
          <w:sz w:val="22"/>
          <w:szCs w:val="22"/>
        </w:rPr>
        <w:t xml:space="preserve">the </w:t>
      </w:r>
      <w:r w:rsidR="005B1695">
        <w:rPr>
          <w:rStyle w:val="eop"/>
          <w:rFonts w:asciiTheme="minorHAnsi" w:hAnsiTheme="minorHAnsi" w:cstheme="minorHAnsi"/>
          <w:sz w:val="22"/>
          <w:szCs w:val="22"/>
        </w:rPr>
        <w:t>Working Group on Institutional Strengthening and the Strategic Plan Working Group.</w:t>
      </w:r>
    </w:p>
    <w:p w14:paraId="63D71ACC" w14:textId="77777777" w:rsidR="002F5F89" w:rsidRPr="00E86112" w:rsidRDefault="002F5F89" w:rsidP="00695C04">
      <w:pPr>
        <w:pStyle w:val="paragraph"/>
        <w:spacing w:before="0" w:beforeAutospacing="0" w:after="0" w:afterAutospacing="0"/>
        <w:ind w:left="1440"/>
        <w:textAlignment w:val="baseline"/>
        <w:rPr>
          <w:rFonts w:asciiTheme="minorHAnsi" w:hAnsiTheme="minorHAnsi" w:cstheme="minorHAnsi"/>
          <w:sz w:val="22"/>
          <w:szCs w:val="22"/>
        </w:rPr>
      </w:pPr>
    </w:p>
    <w:p w14:paraId="4E2BF8D9" w14:textId="7FC4828D" w:rsidR="00CC7134" w:rsidRPr="00E86112" w:rsidRDefault="00C27630" w:rsidP="00695C04">
      <w:pPr>
        <w:pStyle w:val="paragraph"/>
        <w:spacing w:before="0" w:beforeAutospacing="0" w:after="0" w:afterAutospacing="0"/>
        <w:ind w:left="850" w:hanging="425"/>
        <w:textAlignment w:val="baseline"/>
        <w:rPr>
          <w:rStyle w:val="eop"/>
          <w:rFonts w:asciiTheme="minorHAnsi" w:hAnsiTheme="minorHAnsi" w:cstheme="minorHAnsi"/>
          <w:sz w:val="22"/>
          <w:szCs w:val="22"/>
        </w:rPr>
      </w:pPr>
      <w:r w:rsidRPr="00E86112">
        <w:rPr>
          <w:rStyle w:val="normaltextrun"/>
          <w:rFonts w:asciiTheme="minorHAnsi" w:hAnsiTheme="minorHAnsi" w:cstheme="minorHAnsi"/>
          <w:sz w:val="22"/>
          <w:szCs w:val="22"/>
        </w:rPr>
        <w:t>d.</w:t>
      </w:r>
      <w:r w:rsidRPr="00E86112">
        <w:rPr>
          <w:rStyle w:val="normaltextrun"/>
          <w:rFonts w:asciiTheme="minorHAnsi" w:hAnsiTheme="minorHAnsi" w:cstheme="minorHAnsi"/>
          <w:sz w:val="22"/>
          <w:szCs w:val="22"/>
        </w:rPr>
        <w:tab/>
      </w:r>
      <w:r w:rsidR="00CC7134" w:rsidRPr="00E86112">
        <w:rPr>
          <w:rStyle w:val="normaltextrun"/>
          <w:rFonts w:asciiTheme="minorHAnsi" w:hAnsiTheme="minorHAnsi" w:cstheme="minorHAnsi"/>
          <w:sz w:val="22"/>
          <w:szCs w:val="22"/>
        </w:rPr>
        <w:t xml:space="preserve">Zoom and MS-Teams: </w:t>
      </w:r>
      <w:r w:rsidR="00603C71" w:rsidRPr="00E86112">
        <w:rPr>
          <w:rStyle w:val="normaltextrun"/>
          <w:rFonts w:asciiTheme="minorHAnsi" w:hAnsiTheme="minorHAnsi" w:cstheme="minorHAnsi"/>
          <w:sz w:val="22"/>
          <w:szCs w:val="22"/>
        </w:rPr>
        <w:t xml:space="preserve">These are used with </w:t>
      </w:r>
      <w:r w:rsidR="00EC76A1">
        <w:rPr>
          <w:rStyle w:val="normaltextrun"/>
          <w:rFonts w:asciiTheme="minorHAnsi" w:hAnsiTheme="minorHAnsi" w:cstheme="minorHAnsi"/>
          <w:sz w:val="22"/>
          <w:szCs w:val="22"/>
        </w:rPr>
        <w:t>the</w:t>
      </w:r>
      <w:r w:rsidR="00EC76A1" w:rsidRPr="00E86112">
        <w:rPr>
          <w:rStyle w:val="normaltextrun"/>
          <w:rFonts w:asciiTheme="minorHAnsi" w:hAnsiTheme="minorHAnsi" w:cstheme="minorHAnsi"/>
          <w:sz w:val="22"/>
          <w:szCs w:val="22"/>
        </w:rPr>
        <w:t xml:space="preserve"> </w:t>
      </w:r>
      <w:r w:rsidR="00603C71" w:rsidRPr="00E86112">
        <w:rPr>
          <w:rStyle w:val="normaltextrun"/>
          <w:rFonts w:asciiTheme="minorHAnsi" w:hAnsiTheme="minorHAnsi" w:cstheme="minorHAnsi"/>
          <w:sz w:val="22"/>
          <w:szCs w:val="22"/>
        </w:rPr>
        <w:t xml:space="preserve">choice </w:t>
      </w:r>
      <w:r w:rsidR="00EC76A1">
        <w:rPr>
          <w:rStyle w:val="normaltextrun"/>
          <w:rFonts w:asciiTheme="minorHAnsi" w:hAnsiTheme="minorHAnsi" w:cstheme="minorHAnsi"/>
          <w:sz w:val="22"/>
          <w:szCs w:val="22"/>
        </w:rPr>
        <w:t>between the two</w:t>
      </w:r>
      <w:r w:rsidR="00603C71" w:rsidRPr="00E86112">
        <w:rPr>
          <w:rStyle w:val="normaltextrun"/>
          <w:rFonts w:asciiTheme="minorHAnsi" w:hAnsiTheme="minorHAnsi" w:cstheme="minorHAnsi"/>
          <w:sz w:val="22"/>
          <w:szCs w:val="22"/>
        </w:rPr>
        <w:t xml:space="preserve"> tool</w:t>
      </w:r>
      <w:r w:rsidR="00EC76A1">
        <w:rPr>
          <w:rStyle w:val="normaltextrun"/>
          <w:rFonts w:asciiTheme="minorHAnsi" w:hAnsiTheme="minorHAnsi" w:cstheme="minorHAnsi"/>
          <w:sz w:val="22"/>
          <w:szCs w:val="22"/>
        </w:rPr>
        <w:t>s</w:t>
      </w:r>
      <w:r w:rsidR="00603C71" w:rsidRPr="00E86112">
        <w:rPr>
          <w:rStyle w:val="normaltextrun"/>
          <w:rFonts w:asciiTheme="minorHAnsi" w:hAnsiTheme="minorHAnsi" w:cstheme="minorHAnsi"/>
          <w:sz w:val="22"/>
          <w:szCs w:val="22"/>
        </w:rPr>
        <w:t xml:space="preserve"> </w:t>
      </w:r>
      <w:r w:rsidR="00CC7134" w:rsidRPr="00E86112">
        <w:rPr>
          <w:rStyle w:val="normaltextrun"/>
          <w:rFonts w:asciiTheme="minorHAnsi" w:hAnsiTheme="minorHAnsi" w:cstheme="minorHAnsi"/>
          <w:sz w:val="22"/>
          <w:szCs w:val="22"/>
        </w:rPr>
        <w:t xml:space="preserve">based on factors such as the number of participants, anticipated </w:t>
      </w:r>
      <w:r w:rsidR="00603C71" w:rsidRPr="00E86112">
        <w:rPr>
          <w:rStyle w:val="normaltextrun"/>
          <w:rFonts w:asciiTheme="minorHAnsi" w:hAnsiTheme="minorHAnsi" w:cstheme="minorHAnsi"/>
          <w:sz w:val="22"/>
          <w:szCs w:val="22"/>
        </w:rPr>
        <w:t xml:space="preserve">level of interaction </w:t>
      </w:r>
      <w:r w:rsidR="00EC76A1">
        <w:rPr>
          <w:rStyle w:val="normaltextrun"/>
          <w:rFonts w:asciiTheme="minorHAnsi" w:hAnsiTheme="minorHAnsi" w:cstheme="minorHAnsi"/>
          <w:sz w:val="22"/>
          <w:szCs w:val="22"/>
        </w:rPr>
        <w:t>between</w:t>
      </w:r>
      <w:r w:rsidR="00603C71" w:rsidRPr="00E86112">
        <w:rPr>
          <w:rStyle w:val="normaltextrun"/>
          <w:rFonts w:asciiTheme="minorHAnsi" w:hAnsiTheme="minorHAnsi" w:cstheme="minorHAnsi"/>
          <w:sz w:val="22"/>
          <w:szCs w:val="22"/>
        </w:rPr>
        <w:t xml:space="preserve"> participants</w:t>
      </w:r>
      <w:r w:rsidR="00CC7134" w:rsidRPr="00E86112">
        <w:rPr>
          <w:rStyle w:val="normaltextrun"/>
          <w:rFonts w:asciiTheme="minorHAnsi" w:hAnsiTheme="minorHAnsi" w:cstheme="minorHAnsi"/>
          <w:sz w:val="22"/>
          <w:szCs w:val="22"/>
        </w:rPr>
        <w:t xml:space="preserve"> and </w:t>
      </w:r>
      <w:r w:rsidR="00EC76A1" w:rsidRPr="00E86112">
        <w:rPr>
          <w:rStyle w:val="normaltextrun"/>
          <w:rFonts w:asciiTheme="minorHAnsi" w:hAnsiTheme="minorHAnsi" w:cstheme="minorHAnsi"/>
          <w:sz w:val="22"/>
          <w:szCs w:val="22"/>
        </w:rPr>
        <w:t>requirements</w:t>
      </w:r>
      <w:r w:rsidR="00EC76A1">
        <w:rPr>
          <w:rStyle w:val="normaltextrun"/>
          <w:rFonts w:asciiTheme="minorHAnsi" w:hAnsiTheme="minorHAnsi" w:cstheme="minorHAnsi"/>
          <w:sz w:val="22"/>
          <w:szCs w:val="22"/>
        </w:rPr>
        <w:t xml:space="preserve"> for</w:t>
      </w:r>
      <w:r w:rsidR="00EC76A1" w:rsidRPr="00E86112">
        <w:rPr>
          <w:rStyle w:val="normaltextrun"/>
          <w:rFonts w:asciiTheme="minorHAnsi" w:hAnsiTheme="minorHAnsi" w:cstheme="minorHAnsi"/>
          <w:sz w:val="22"/>
          <w:szCs w:val="22"/>
        </w:rPr>
        <w:t xml:space="preserve"> </w:t>
      </w:r>
      <w:r w:rsidR="00CC7134" w:rsidRPr="00E86112">
        <w:rPr>
          <w:rStyle w:val="normaltextrun"/>
          <w:rFonts w:asciiTheme="minorHAnsi" w:hAnsiTheme="minorHAnsi" w:cstheme="minorHAnsi"/>
          <w:sz w:val="22"/>
          <w:szCs w:val="22"/>
        </w:rPr>
        <w:t xml:space="preserve">interpretation. </w:t>
      </w:r>
      <w:r w:rsidR="00603C71" w:rsidRPr="00E86112">
        <w:rPr>
          <w:rStyle w:val="normaltextrun"/>
          <w:rFonts w:asciiTheme="minorHAnsi" w:hAnsiTheme="minorHAnsi" w:cstheme="minorHAnsi"/>
          <w:sz w:val="22"/>
          <w:szCs w:val="22"/>
        </w:rPr>
        <w:t xml:space="preserve">Based on the </w:t>
      </w:r>
      <w:r w:rsidR="00CF640B" w:rsidRPr="00E86112">
        <w:rPr>
          <w:rStyle w:val="normaltextrun"/>
          <w:rFonts w:asciiTheme="minorHAnsi" w:hAnsiTheme="minorHAnsi" w:cstheme="minorHAnsi"/>
          <w:sz w:val="22"/>
          <w:szCs w:val="22"/>
        </w:rPr>
        <w:t xml:space="preserve">particular </w:t>
      </w:r>
      <w:r w:rsidR="00603C71" w:rsidRPr="00E86112">
        <w:rPr>
          <w:rStyle w:val="normaltextrun"/>
          <w:rFonts w:asciiTheme="minorHAnsi" w:hAnsiTheme="minorHAnsi" w:cstheme="minorHAnsi"/>
          <w:sz w:val="22"/>
          <w:szCs w:val="22"/>
        </w:rPr>
        <w:t>needs of a meeting, the Secretariat utilizes processes and features to enhance the participant</w:t>
      </w:r>
      <w:r w:rsidR="008F43EF">
        <w:rPr>
          <w:rStyle w:val="normaltextrun"/>
          <w:rFonts w:asciiTheme="minorHAnsi" w:hAnsiTheme="minorHAnsi" w:cstheme="minorHAnsi"/>
          <w:sz w:val="22"/>
          <w:szCs w:val="22"/>
        </w:rPr>
        <w:t>s’</w:t>
      </w:r>
      <w:r w:rsidR="00603C71" w:rsidRPr="00E86112">
        <w:rPr>
          <w:rStyle w:val="normaltextrun"/>
          <w:rFonts w:asciiTheme="minorHAnsi" w:hAnsiTheme="minorHAnsi" w:cstheme="minorHAnsi"/>
          <w:sz w:val="22"/>
          <w:szCs w:val="22"/>
        </w:rPr>
        <w:t xml:space="preserve"> experience</w:t>
      </w:r>
      <w:r w:rsidR="008F43EF">
        <w:rPr>
          <w:rStyle w:val="normaltextrun"/>
          <w:rFonts w:asciiTheme="minorHAnsi" w:hAnsiTheme="minorHAnsi" w:cstheme="minorHAnsi"/>
          <w:sz w:val="22"/>
          <w:szCs w:val="22"/>
        </w:rPr>
        <w:t>,</w:t>
      </w:r>
      <w:r w:rsidR="00603C71" w:rsidRPr="00E86112">
        <w:rPr>
          <w:rStyle w:val="normaltextrun"/>
          <w:rFonts w:asciiTheme="minorHAnsi" w:hAnsiTheme="minorHAnsi" w:cstheme="minorHAnsi"/>
          <w:sz w:val="22"/>
          <w:szCs w:val="22"/>
        </w:rPr>
        <w:t xml:space="preserve"> such as </w:t>
      </w:r>
      <w:r w:rsidR="00CC7134" w:rsidRPr="00E86112">
        <w:rPr>
          <w:rStyle w:val="normaltextrun"/>
          <w:rFonts w:asciiTheme="minorHAnsi" w:hAnsiTheme="minorHAnsi" w:cstheme="minorHAnsi"/>
          <w:sz w:val="22"/>
          <w:szCs w:val="22"/>
        </w:rPr>
        <w:t xml:space="preserve">refined naming, strategic use of </w:t>
      </w:r>
      <w:r w:rsidR="0096418E">
        <w:rPr>
          <w:rStyle w:val="normaltextrun"/>
          <w:rFonts w:asciiTheme="minorHAnsi" w:hAnsiTheme="minorHAnsi" w:cstheme="minorHAnsi"/>
          <w:sz w:val="22"/>
          <w:szCs w:val="22"/>
        </w:rPr>
        <w:t>“</w:t>
      </w:r>
      <w:r w:rsidR="00CC7134" w:rsidRPr="00E86112">
        <w:rPr>
          <w:rStyle w:val="normaltextrun"/>
          <w:rFonts w:asciiTheme="minorHAnsi" w:hAnsiTheme="minorHAnsi" w:cstheme="minorHAnsi"/>
          <w:sz w:val="22"/>
          <w:szCs w:val="22"/>
        </w:rPr>
        <w:t>waiting rooms</w:t>
      </w:r>
      <w:r w:rsidR="00F2112E">
        <w:rPr>
          <w:rStyle w:val="normaltextrun"/>
          <w:rFonts w:asciiTheme="minorHAnsi" w:hAnsiTheme="minorHAnsi" w:cstheme="minorHAnsi"/>
          <w:sz w:val="22"/>
          <w:szCs w:val="22"/>
        </w:rPr>
        <w:t>”</w:t>
      </w:r>
      <w:r w:rsidR="00CC7134" w:rsidRPr="00E86112">
        <w:rPr>
          <w:rStyle w:val="normaltextrun"/>
          <w:rFonts w:asciiTheme="minorHAnsi" w:hAnsiTheme="minorHAnsi" w:cstheme="minorHAnsi"/>
          <w:sz w:val="22"/>
          <w:szCs w:val="22"/>
        </w:rPr>
        <w:t>, pre-registration processes, interpretation set</w:t>
      </w:r>
      <w:r w:rsidR="008F43EF">
        <w:rPr>
          <w:rStyle w:val="normaltextrun"/>
          <w:rFonts w:asciiTheme="minorHAnsi" w:hAnsiTheme="minorHAnsi" w:cstheme="minorHAnsi"/>
          <w:sz w:val="22"/>
          <w:szCs w:val="22"/>
        </w:rPr>
        <w:t>-</w:t>
      </w:r>
      <w:r w:rsidR="00CC7134" w:rsidRPr="00E86112">
        <w:rPr>
          <w:rStyle w:val="normaltextrun"/>
          <w:rFonts w:asciiTheme="minorHAnsi" w:hAnsiTheme="minorHAnsi" w:cstheme="minorHAnsi"/>
          <w:sz w:val="22"/>
          <w:szCs w:val="22"/>
        </w:rPr>
        <w:t xml:space="preserve">up, </w:t>
      </w:r>
      <w:r w:rsidR="00375A6E">
        <w:rPr>
          <w:rStyle w:val="normaltextrun"/>
          <w:rFonts w:asciiTheme="minorHAnsi" w:hAnsiTheme="minorHAnsi" w:cstheme="minorHAnsi"/>
          <w:sz w:val="22"/>
          <w:szCs w:val="22"/>
        </w:rPr>
        <w:t xml:space="preserve">chat-function </w:t>
      </w:r>
      <w:r w:rsidR="008D7952">
        <w:rPr>
          <w:rStyle w:val="normaltextrun"/>
          <w:rFonts w:asciiTheme="minorHAnsi" w:hAnsiTheme="minorHAnsi" w:cstheme="minorHAnsi"/>
          <w:sz w:val="22"/>
          <w:szCs w:val="22"/>
        </w:rPr>
        <w:t xml:space="preserve">monitoring </w:t>
      </w:r>
      <w:r w:rsidR="00CC7134" w:rsidRPr="00E86112">
        <w:rPr>
          <w:rStyle w:val="normaltextrun"/>
          <w:rFonts w:asciiTheme="minorHAnsi" w:hAnsiTheme="minorHAnsi" w:cstheme="minorHAnsi"/>
          <w:sz w:val="22"/>
          <w:szCs w:val="22"/>
        </w:rPr>
        <w:t>and adherence to efficient housekeeping rules.</w:t>
      </w:r>
      <w:r w:rsidR="00CC7134" w:rsidRPr="00E86112">
        <w:rPr>
          <w:rStyle w:val="eop"/>
          <w:rFonts w:asciiTheme="minorHAnsi" w:hAnsiTheme="minorHAnsi" w:cstheme="minorHAnsi"/>
          <w:sz w:val="22"/>
          <w:szCs w:val="22"/>
        </w:rPr>
        <w:t> </w:t>
      </w:r>
    </w:p>
    <w:p w14:paraId="07F67686" w14:textId="77777777" w:rsidR="002F5F89" w:rsidRPr="00E86112" w:rsidRDefault="002F5F89" w:rsidP="00695C04">
      <w:pPr>
        <w:pStyle w:val="paragraph"/>
        <w:spacing w:before="0" w:beforeAutospacing="0" w:after="0" w:afterAutospacing="0"/>
        <w:ind w:left="720"/>
        <w:textAlignment w:val="baseline"/>
        <w:rPr>
          <w:rFonts w:asciiTheme="minorHAnsi" w:hAnsiTheme="minorHAnsi" w:cstheme="minorHAnsi"/>
          <w:sz w:val="22"/>
          <w:szCs w:val="22"/>
        </w:rPr>
      </w:pPr>
    </w:p>
    <w:p w14:paraId="152DB66B" w14:textId="77777777" w:rsidR="00CC7134" w:rsidRPr="00E86112" w:rsidRDefault="00C27630" w:rsidP="00695C04">
      <w:pPr>
        <w:pStyle w:val="paragraph"/>
        <w:spacing w:before="0" w:beforeAutospacing="0" w:after="0" w:afterAutospacing="0"/>
        <w:ind w:left="425" w:hanging="425"/>
        <w:textAlignment w:val="baseline"/>
        <w:rPr>
          <w:rStyle w:val="eop"/>
          <w:rFonts w:asciiTheme="minorHAnsi" w:hAnsiTheme="minorHAnsi" w:cstheme="minorHAnsi"/>
          <w:sz w:val="18"/>
          <w:szCs w:val="18"/>
        </w:rPr>
      </w:pPr>
      <w:r w:rsidRPr="00E86112">
        <w:rPr>
          <w:rStyle w:val="normaltextrun"/>
          <w:rFonts w:asciiTheme="minorHAnsi" w:hAnsiTheme="minorHAnsi" w:cstheme="minorHAnsi"/>
          <w:sz w:val="22"/>
          <w:szCs w:val="22"/>
        </w:rPr>
        <w:t>6.</w:t>
      </w:r>
      <w:r w:rsidRPr="00E86112">
        <w:rPr>
          <w:rStyle w:val="normaltextrun"/>
          <w:rFonts w:asciiTheme="minorHAnsi" w:hAnsiTheme="minorHAnsi" w:cstheme="minorHAnsi"/>
          <w:sz w:val="22"/>
          <w:szCs w:val="22"/>
        </w:rPr>
        <w:tab/>
      </w:r>
      <w:r w:rsidR="00CC7134" w:rsidRPr="00E86112">
        <w:rPr>
          <w:rStyle w:val="normaltextrun"/>
          <w:rFonts w:asciiTheme="minorHAnsi" w:hAnsiTheme="minorHAnsi" w:cstheme="minorHAnsi"/>
          <w:sz w:val="22"/>
          <w:szCs w:val="22"/>
        </w:rPr>
        <w:t xml:space="preserve">The experience </w:t>
      </w:r>
      <w:r w:rsidR="004F5621" w:rsidRPr="00E86112">
        <w:rPr>
          <w:rStyle w:val="normaltextrun"/>
          <w:rFonts w:asciiTheme="minorHAnsi" w:hAnsiTheme="minorHAnsi" w:cstheme="minorHAnsi"/>
          <w:sz w:val="22"/>
          <w:szCs w:val="22"/>
        </w:rPr>
        <w:t>of</w:t>
      </w:r>
      <w:r w:rsidR="00CC7134" w:rsidRPr="00E86112">
        <w:rPr>
          <w:rStyle w:val="normaltextrun"/>
          <w:rFonts w:asciiTheme="minorHAnsi" w:hAnsiTheme="minorHAnsi" w:cstheme="minorHAnsi"/>
          <w:sz w:val="22"/>
          <w:szCs w:val="22"/>
        </w:rPr>
        <w:t xml:space="preserve"> the Secretariat and feedback of Parties show that </w:t>
      </w:r>
      <w:r w:rsidR="004F5621" w:rsidRPr="00E86112">
        <w:rPr>
          <w:rStyle w:val="normaltextrun"/>
          <w:rFonts w:asciiTheme="minorHAnsi" w:hAnsiTheme="minorHAnsi" w:cstheme="minorHAnsi"/>
          <w:sz w:val="22"/>
          <w:szCs w:val="22"/>
        </w:rPr>
        <w:t xml:space="preserve">use of these tools facilitates effective </w:t>
      </w:r>
      <w:r w:rsidR="00CC7134" w:rsidRPr="00E86112">
        <w:rPr>
          <w:rStyle w:val="normaltextrun"/>
          <w:rFonts w:asciiTheme="minorHAnsi" w:hAnsiTheme="minorHAnsi" w:cstheme="minorHAnsi"/>
          <w:sz w:val="22"/>
          <w:szCs w:val="22"/>
        </w:rPr>
        <w:t>intersessional collaboration. Th</w:t>
      </w:r>
      <w:r w:rsidR="004F5621" w:rsidRPr="00E86112">
        <w:rPr>
          <w:rStyle w:val="normaltextrun"/>
          <w:rFonts w:asciiTheme="minorHAnsi" w:hAnsiTheme="minorHAnsi" w:cstheme="minorHAnsi"/>
          <w:sz w:val="22"/>
          <w:szCs w:val="22"/>
        </w:rPr>
        <w:t>ese</w:t>
      </w:r>
      <w:r w:rsidR="00CC7134" w:rsidRPr="00E86112">
        <w:rPr>
          <w:rStyle w:val="normaltextrun"/>
          <w:rFonts w:asciiTheme="minorHAnsi" w:hAnsiTheme="minorHAnsi" w:cstheme="minorHAnsi"/>
          <w:sz w:val="22"/>
          <w:szCs w:val="22"/>
        </w:rPr>
        <w:t xml:space="preserve"> tools </w:t>
      </w:r>
      <w:r w:rsidR="004F5621" w:rsidRPr="00E86112">
        <w:rPr>
          <w:rStyle w:val="normaltextrun"/>
          <w:rFonts w:asciiTheme="minorHAnsi" w:hAnsiTheme="minorHAnsi" w:cstheme="minorHAnsi"/>
          <w:sz w:val="22"/>
          <w:szCs w:val="22"/>
        </w:rPr>
        <w:t xml:space="preserve">and </w:t>
      </w:r>
      <w:r w:rsidR="00E51DBE">
        <w:rPr>
          <w:rStyle w:val="normaltextrun"/>
          <w:rFonts w:asciiTheme="minorHAnsi" w:hAnsiTheme="minorHAnsi" w:cstheme="minorHAnsi"/>
          <w:sz w:val="22"/>
          <w:szCs w:val="22"/>
        </w:rPr>
        <w:t xml:space="preserve">the </w:t>
      </w:r>
      <w:r w:rsidR="004F5621" w:rsidRPr="00E86112">
        <w:rPr>
          <w:rStyle w:val="normaltextrun"/>
          <w:rFonts w:asciiTheme="minorHAnsi" w:hAnsiTheme="minorHAnsi" w:cstheme="minorHAnsi"/>
          <w:sz w:val="22"/>
          <w:szCs w:val="22"/>
        </w:rPr>
        <w:t>processes to support their use</w:t>
      </w:r>
      <w:r w:rsidR="00CC7134" w:rsidRPr="00E86112">
        <w:rPr>
          <w:rStyle w:val="normaltextrun"/>
          <w:rFonts w:asciiTheme="minorHAnsi" w:hAnsiTheme="minorHAnsi" w:cstheme="minorHAnsi"/>
          <w:sz w:val="22"/>
          <w:szCs w:val="22"/>
        </w:rPr>
        <w:t xml:space="preserve"> balance user-friendliness and flexibility, remaining sufficiently adaptable to cater to specific needs without introducing unnecessary complexity to procedures or access rights.</w:t>
      </w:r>
      <w:r w:rsidR="00CC7134" w:rsidRPr="00E86112">
        <w:rPr>
          <w:rStyle w:val="eop"/>
          <w:rFonts w:asciiTheme="minorHAnsi" w:hAnsiTheme="minorHAnsi" w:cstheme="minorHAnsi"/>
          <w:sz w:val="22"/>
          <w:szCs w:val="22"/>
        </w:rPr>
        <w:t> </w:t>
      </w:r>
    </w:p>
    <w:p w14:paraId="15BBE224" w14:textId="77777777" w:rsidR="00CE1C52" w:rsidRPr="00E86112" w:rsidRDefault="00CE1C52" w:rsidP="00695C04">
      <w:pPr>
        <w:pStyle w:val="paragraph"/>
        <w:spacing w:before="0" w:beforeAutospacing="0" w:after="0" w:afterAutospacing="0"/>
        <w:ind w:left="790"/>
        <w:textAlignment w:val="baseline"/>
        <w:rPr>
          <w:rStyle w:val="eop"/>
          <w:rFonts w:asciiTheme="minorHAnsi" w:hAnsiTheme="minorHAnsi" w:cstheme="minorHAnsi"/>
          <w:sz w:val="18"/>
          <w:szCs w:val="18"/>
        </w:rPr>
      </w:pPr>
    </w:p>
    <w:p w14:paraId="63DF4C8D" w14:textId="30D169AA" w:rsidR="00CE1C52" w:rsidRPr="00E86112" w:rsidRDefault="00C27630" w:rsidP="00695C04">
      <w:pPr>
        <w:pStyle w:val="paragraph"/>
        <w:spacing w:before="0" w:beforeAutospacing="0" w:after="0" w:afterAutospacing="0"/>
        <w:ind w:left="425" w:hanging="425"/>
        <w:textAlignment w:val="baseline"/>
        <w:rPr>
          <w:rStyle w:val="eop"/>
          <w:rFonts w:asciiTheme="minorHAnsi" w:hAnsiTheme="minorHAnsi" w:cstheme="minorHAnsi"/>
          <w:sz w:val="22"/>
          <w:szCs w:val="22"/>
        </w:rPr>
      </w:pPr>
      <w:r w:rsidRPr="00E86112">
        <w:rPr>
          <w:rStyle w:val="eop"/>
          <w:rFonts w:asciiTheme="minorHAnsi" w:hAnsiTheme="minorHAnsi" w:cstheme="minorHAnsi"/>
          <w:sz w:val="22"/>
          <w:szCs w:val="22"/>
        </w:rPr>
        <w:lastRenderedPageBreak/>
        <w:t>7.</w:t>
      </w:r>
      <w:r w:rsidRPr="00E86112">
        <w:rPr>
          <w:rStyle w:val="eop"/>
          <w:rFonts w:asciiTheme="minorHAnsi" w:hAnsiTheme="minorHAnsi" w:cstheme="minorHAnsi"/>
          <w:sz w:val="22"/>
          <w:szCs w:val="22"/>
        </w:rPr>
        <w:tab/>
      </w:r>
      <w:r w:rsidR="00CE1C52" w:rsidRPr="00E86112">
        <w:rPr>
          <w:rStyle w:val="eop"/>
          <w:rFonts w:asciiTheme="minorHAnsi" w:hAnsiTheme="minorHAnsi" w:cstheme="minorHAnsi"/>
          <w:sz w:val="22"/>
          <w:szCs w:val="22"/>
        </w:rPr>
        <w:t>To date</w:t>
      </w:r>
      <w:r w:rsidR="000A301A">
        <w:rPr>
          <w:rStyle w:val="eop"/>
          <w:rFonts w:asciiTheme="minorHAnsi" w:hAnsiTheme="minorHAnsi" w:cstheme="minorHAnsi"/>
          <w:sz w:val="22"/>
          <w:szCs w:val="22"/>
        </w:rPr>
        <w:t>,</w:t>
      </w:r>
      <w:r w:rsidR="00CE1C52" w:rsidRPr="00E86112">
        <w:rPr>
          <w:rStyle w:val="eop"/>
          <w:rFonts w:asciiTheme="minorHAnsi" w:hAnsiTheme="minorHAnsi" w:cstheme="minorHAnsi"/>
          <w:sz w:val="22"/>
          <w:szCs w:val="22"/>
        </w:rPr>
        <w:t xml:space="preserve"> these tools have been utilized primarily in support of Working Groups with </w:t>
      </w:r>
      <w:r w:rsidR="000A301A">
        <w:rPr>
          <w:rStyle w:val="eop"/>
          <w:rFonts w:asciiTheme="minorHAnsi" w:hAnsiTheme="minorHAnsi" w:cstheme="minorHAnsi"/>
          <w:sz w:val="22"/>
          <w:szCs w:val="22"/>
        </w:rPr>
        <w:t>a selection based</w:t>
      </w:r>
      <w:r w:rsidR="00CE1C52" w:rsidRPr="00E86112">
        <w:rPr>
          <w:rStyle w:val="eop"/>
          <w:rFonts w:asciiTheme="minorHAnsi" w:hAnsiTheme="minorHAnsi" w:cstheme="minorHAnsi"/>
          <w:sz w:val="22"/>
          <w:szCs w:val="22"/>
        </w:rPr>
        <w:t xml:space="preserve"> on the needs of the Working Group and the instructions of the Chair</w:t>
      </w:r>
      <w:r w:rsidR="008F43EF">
        <w:rPr>
          <w:rStyle w:val="eop"/>
          <w:rFonts w:asciiTheme="minorHAnsi" w:hAnsiTheme="minorHAnsi" w:cstheme="minorHAnsi"/>
          <w:sz w:val="22"/>
          <w:szCs w:val="22"/>
        </w:rPr>
        <w:t xml:space="preserve"> or Chairs</w:t>
      </w:r>
      <w:r w:rsidR="00CE1C52" w:rsidRPr="00E86112">
        <w:rPr>
          <w:rStyle w:val="eop"/>
          <w:rFonts w:asciiTheme="minorHAnsi" w:hAnsiTheme="minorHAnsi" w:cstheme="minorHAnsi"/>
          <w:sz w:val="22"/>
          <w:szCs w:val="22"/>
        </w:rPr>
        <w:t xml:space="preserve">. The Secretariat proposes that when new Working Groups are convened, the Secretariat brief the Chairs on the tools and support processes available </w:t>
      </w:r>
      <w:r w:rsidR="008F43EF">
        <w:rPr>
          <w:rStyle w:val="eop"/>
          <w:rFonts w:asciiTheme="minorHAnsi" w:hAnsiTheme="minorHAnsi" w:cstheme="minorHAnsi"/>
          <w:sz w:val="22"/>
          <w:szCs w:val="22"/>
        </w:rPr>
        <w:t>so that they</w:t>
      </w:r>
      <w:r w:rsidR="00CE1C52" w:rsidRPr="00E86112">
        <w:rPr>
          <w:rStyle w:val="eop"/>
          <w:rFonts w:asciiTheme="minorHAnsi" w:hAnsiTheme="minorHAnsi" w:cstheme="minorHAnsi"/>
          <w:sz w:val="22"/>
          <w:szCs w:val="22"/>
        </w:rPr>
        <w:t xml:space="preserve"> can make informed recommendations to Working Group members on how intersessional work will be facilitated and supported.  </w:t>
      </w:r>
    </w:p>
    <w:p w14:paraId="0888B663" w14:textId="77777777" w:rsidR="00CB0984" w:rsidRPr="00E86112" w:rsidRDefault="00CB0984" w:rsidP="00695C04">
      <w:pPr>
        <w:pStyle w:val="ListParagraph"/>
        <w:spacing w:after="0" w:line="240" w:lineRule="auto"/>
        <w:rPr>
          <w:rStyle w:val="eop"/>
          <w:rFonts w:cstheme="minorHAnsi"/>
        </w:rPr>
      </w:pPr>
    </w:p>
    <w:p w14:paraId="7FC99C6C" w14:textId="681E1052" w:rsidR="00CB0984" w:rsidRPr="00E86112" w:rsidRDefault="00C27630" w:rsidP="00695C04">
      <w:pPr>
        <w:pStyle w:val="paragraph"/>
        <w:spacing w:before="0" w:beforeAutospacing="0" w:after="0" w:afterAutospacing="0"/>
        <w:ind w:left="425" w:hanging="425"/>
        <w:textAlignment w:val="baseline"/>
        <w:rPr>
          <w:rStyle w:val="eop"/>
          <w:rFonts w:asciiTheme="minorHAnsi" w:hAnsiTheme="minorHAnsi" w:cstheme="minorHAnsi"/>
          <w:sz w:val="22"/>
          <w:szCs w:val="22"/>
        </w:rPr>
      </w:pPr>
      <w:r w:rsidRPr="00E86112">
        <w:rPr>
          <w:rStyle w:val="eop"/>
          <w:rFonts w:asciiTheme="minorHAnsi" w:hAnsiTheme="minorHAnsi" w:cstheme="minorHAnsi"/>
          <w:sz w:val="22"/>
          <w:szCs w:val="22"/>
        </w:rPr>
        <w:t>8.</w:t>
      </w:r>
      <w:r w:rsidRPr="00E86112">
        <w:rPr>
          <w:rStyle w:val="eop"/>
          <w:rFonts w:asciiTheme="minorHAnsi" w:hAnsiTheme="minorHAnsi" w:cstheme="minorHAnsi"/>
          <w:sz w:val="22"/>
          <w:szCs w:val="22"/>
        </w:rPr>
        <w:tab/>
      </w:r>
      <w:r w:rsidR="00CB0984" w:rsidRPr="00E86112">
        <w:rPr>
          <w:rStyle w:val="eop"/>
          <w:rFonts w:asciiTheme="minorHAnsi" w:hAnsiTheme="minorHAnsi" w:cstheme="minorHAnsi"/>
          <w:sz w:val="22"/>
          <w:szCs w:val="22"/>
        </w:rPr>
        <w:t xml:space="preserve">The Secretariat </w:t>
      </w:r>
      <w:r w:rsidR="008F43EF">
        <w:rPr>
          <w:rStyle w:val="eop"/>
          <w:rFonts w:asciiTheme="minorHAnsi" w:hAnsiTheme="minorHAnsi" w:cstheme="minorHAnsi"/>
          <w:sz w:val="22"/>
          <w:szCs w:val="22"/>
        </w:rPr>
        <w:t>envisages</w:t>
      </w:r>
      <w:r w:rsidR="008F43EF" w:rsidRPr="00E86112">
        <w:rPr>
          <w:rStyle w:val="eop"/>
          <w:rFonts w:asciiTheme="minorHAnsi" w:hAnsiTheme="minorHAnsi" w:cstheme="minorHAnsi"/>
          <w:sz w:val="22"/>
          <w:szCs w:val="22"/>
        </w:rPr>
        <w:t xml:space="preserve"> </w:t>
      </w:r>
      <w:r w:rsidR="00CB0984" w:rsidRPr="00E86112">
        <w:rPr>
          <w:rStyle w:val="eop"/>
          <w:rFonts w:asciiTheme="minorHAnsi" w:hAnsiTheme="minorHAnsi" w:cstheme="minorHAnsi"/>
          <w:sz w:val="22"/>
          <w:szCs w:val="22"/>
        </w:rPr>
        <w:t xml:space="preserve">that some proponents of draft resolutions </w:t>
      </w:r>
      <w:r w:rsidR="007E08D9">
        <w:rPr>
          <w:rStyle w:val="eop"/>
          <w:rFonts w:asciiTheme="minorHAnsi" w:hAnsiTheme="minorHAnsi" w:cstheme="minorHAnsi"/>
          <w:sz w:val="22"/>
          <w:szCs w:val="22"/>
        </w:rPr>
        <w:t>may wish to</w:t>
      </w:r>
      <w:r w:rsidR="00AB5031">
        <w:rPr>
          <w:rStyle w:val="eop"/>
          <w:rFonts w:asciiTheme="minorHAnsi" w:hAnsiTheme="minorHAnsi" w:cstheme="minorHAnsi"/>
          <w:sz w:val="22"/>
          <w:szCs w:val="22"/>
        </w:rPr>
        <w:t xml:space="preserve"> </w:t>
      </w:r>
      <w:r w:rsidR="00CB0984" w:rsidRPr="00E86112">
        <w:rPr>
          <w:rStyle w:val="eop"/>
          <w:rFonts w:asciiTheme="minorHAnsi" w:hAnsiTheme="minorHAnsi" w:cstheme="minorHAnsi"/>
          <w:sz w:val="22"/>
          <w:szCs w:val="22"/>
        </w:rPr>
        <w:t xml:space="preserve">utilize these tools and support processes to facilitate </w:t>
      </w:r>
      <w:r w:rsidR="007E08D9">
        <w:rPr>
          <w:rStyle w:val="eop"/>
          <w:rFonts w:asciiTheme="minorHAnsi" w:hAnsiTheme="minorHAnsi" w:cstheme="minorHAnsi"/>
          <w:sz w:val="22"/>
          <w:szCs w:val="22"/>
        </w:rPr>
        <w:t xml:space="preserve">informal </w:t>
      </w:r>
      <w:r w:rsidR="00CB0984" w:rsidRPr="00E86112">
        <w:rPr>
          <w:rStyle w:val="eop"/>
          <w:rFonts w:asciiTheme="minorHAnsi" w:hAnsiTheme="minorHAnsi" w:cstheme="minorHAnsi"/>
          <w:sz w:val="22"/>
          <w:szCs w:val="22"/>
        </w:rPr>
        <w:t xml:space="preserve">consultation on a proposal. Should a proponent </w:t>
      </w:r>
      <w:r w:rsidR="00597D12">
        <w:rPr>
          <w:rStyle w:val="eop"/>
          <w:rFonts w:asciiTheme="minorHAnsi" w:hAnsiTheme="minorHAnsi" w:cstheme="minorHAnsi"/>
          <w:sz w:val="22"/>
          <w:szCs w:val="22"/>
        </w:rPr>
        <w:t>wish</w:t>
      </w:r>
      <w:r w:rsidR="00CB0984" w:rsidRPr="00E86112">
        <w:rPr>
          <w:rStyle w:val="eop"/>
          <w:rFonts w:asciiTheme="minorHAnsi" w:hAnsiTheme="minorHAnsi" w:cstheme="minorHAnsi"/>
          <w:sz w:val="22"/>
          <w:szCs w:val="22"/>
        </w:rPr>
        <w:t xml:space="preserve"> to use these tools, the process could be as follows:</w:t>
      </w:r>
    </w:p>
    <w:p w14:paraId="7482DEBB" w14:textId="77777777" w:rsidR="00CB0984" w:rsidRPr="00E86112" w:rsidRDefault="00CB0984" w:rsidP="00695C04">
      <w:pPr>
        <w:pStyle w:val="ListParagraph"/>
        <w:spacing w:after="0" w:line="240" w:lineRule="auto"/>
        <w:rPr>
          <w:rStyle w:val="eop"/>
          <w:rFonts w:cstheme="minorHAnsi"/>
        </w:rPr>
      </w:pPr>
    </w:p>
    <w:p w14:paraId="5BA7A3BE" w14:textId="528A7EE5" w:rsidR="00CB0984" w:rsidRPr="00375A6E" w:rsidRDefault="00DD7821" w:rsidP="00375A6E">
      <w:pPr>
        <w:pStyle w:val="ListParagraph"/>
        <w:spacing w:after="0" w:line="240" w:lineRule="auto"/>
        <w:ind w:left="850" w:hanging="425"/>
      </w:pPr>
      <w:r>
        <w:rPr>
          <w:rFonts w:cstheme="minorHAnsi"/>
        </w:rPr>
        <w:t>a</w:t>
      </w:r>
      <w:r w:rsidR="00C27630" w:rsidRPr="00E86112">
        <w:rPr>
          <w:rFonts w:cstheme="minorHAnsi"/>
        </w:rPr>
        <w:t>.</w:t>
      </w:r>
      <w:r w:rsidR="00C27630" w:rsidRPr="00E86112">
        <w:rPr>
          <w:rFonts w:cstheme="minorHAnsi"/>
        </w:rPr>
        <w:tab/>
      </w:r>
      <w:r w:rsidR="00CB0984" w:rsidRPr="00E86112">
        <w:rPr>
          <w:rFonts w:cstheme="minorHAnsi"/>
        </w:rPr>
        <w:t xml:space="preserve">The Secretariat creates a dedicated space on SharePoint and </w:t>
      </w:r>
      <w:r w:rsidR="00D4417C">
        <w:rPr>
          <w:rFonts w:cstheme="minorHAnsi"/>
        </w:rPr>
        <w:t xml:space="preserve">uploads a first draft received from the lead </w:t>
      </w:r>
      <w:r w:rsidR="00637B7B">
        <w:rPr>
          <w:rFonts w:cstheme="minorHAnsi"/>
        </w:rPr>
        <w:t>author</w:t>
      </w:r>
      <w:r w:rsidR="00CB0984" w:rsidRPr="00E86112">
        <w:rPr>
          <w:rFonts w:cstheme="minorHAnsi"/>
        </w:rPr>
        <w:t>;</w:t>
      </w:r>
    </w:p>
    <w:p w14:paraId="49419AF2" w14:textId="6464F5B9" w:rsidR="00CB0984" w:rsidRPr="00E86112" w:rsidRDefault="00AB5031" w:rsidP="00695C04">
      <w:pPr>
        <w:pStyle w:val="ListParagraph"/>
        <w:spacing w:after="0" w:line="240" w:lineRule="auto"/>
        <w:ind w:left="850" w:hanging="425"/>
        <w:rPr>
          <w:rFonts w:cstheme="minorHAnsi"/>
        </w:rPr>
      </w:pPr>
      <w:r>
        <w:rPr>
          <w:rFonts w:cstheme="minorHAnsi"/>
        </w:rPr>
        <w:t>b</w:t>
      </w:r>
      <w:r w:rsidR="00C27630" w:rsidRPr="00E86112">
        <w:rPr>
          <w:rFonts w:cstheme="minorHAnsi"/>
        </w:rPr>
        <w:t>.</w:t>
      </w:r>
      <w:r w:rsidR="00C27630" w:rsidRPr="00E86112">
        <w:rPr>
          <w:rFonts w:cstheme="minorHAnsi"/>
        </w:rPr>
        <w:tab/>
      </w:r>
      <w:r w:rsidR="00CB0984" w:rsidRPr="00E86112">
        <w:rPr>
          <w:rFonts w:cstheme="minorHAnsi"/>
        </w:rPr>
        <w:t xml:space="preserve">The lead author determines the list(s) </w:t>
      </w:r>
      <w:r w:rsidR="00D4417C">
        <w:rPr>
          <w:rFonts w:cstheme="minorHAnsi"/>
        </w:rPr>
        <w:t xml:space="preserve">of </w:t>
      </w:r>
      <w:r w:rsidR="008F43EF" w:rsidRPr="00E86112">
        <w:rPr>
          <w:rFonts w:cstheme="minorHAnsi"/>
        </w:rPr>
        <w:t>recipient</w:t>
      </w:r>
      <w:r w:rsidR="008F43EF">
        <w:rPr>
          <w:rFonts w:cstheme="minorHAnsi"/>
        </w:rPr>
        <w:t>s</w:t>
      </w:r>
      <w:r w:rsidR="008F43EF" w:rsidRPr="00E86112">
        <w:rPr>
          <w:rFonts w:cstheme="minorHAnsi"/>
        </w:rPr>
        <w:t xml:space="preserve"> </w:t>
      </w:r>
      <w:r w:rsidR="00D4417C">
        <w:rPr>
          <w:rFonts w:cstheme="minorHAnsi"/>
        </w:rPr>
        <w:t>who</w:t>
      </w:r>
      <w:r w:rsidR="00CB0984" w:rsidRPr="00E86112">
        <w:rPr>
          <w:rFonts w:cstheme="minorHAnsi"/>
        </w:rPr>
        <w:t xml:space="preserve"> will</w:t>
      </w:r>
      <w:r w:rsidR="00D4417C">
        <w:rPr>
          <w:rFonts w:cstheme="minorHAnsi"/>
        </w:rPr>
        <w:t xml:space="preserve"> have access</w:t>
      </w:r>
      <w:r w:rsidR="00CB0984" w:rsidRPr="00E86112">
        <w:rPr>
          <w:rFonts w:cstheme="minorHAnsi"/>
        </w:rPr>
        <w:t xml:space="preserve"> </w:t>
      </w:r>
      <w:r w:rsidR="008F43EF">
        <w:rPr>
          <w:rFonts w:cstheme="minorHAnsi"/>
        </w:rPr>
        <w:t>to</w:t>
      </w:r>
      <w:r w:rsidR="008F43EF" w:rsidRPr="00E86112">
        <w:rPr>
          <w:rFonts w:cstheme="minorHAnsi"/>
        </w:rPr>
        <w:t xml:space="preserve"> </w:t>
      </w:r>
      <w:r w:rsidR="00CB0984" w:rsidRPr="00E86112">
        <w:rPr>
          <w:rFonts w:cstheme="minorHAnsi"/>
        </w:rPr>
        <w:t>comment on the document;</w:t>
      </w:r>
    </w:p>
    <w:p w14:paraId="74E21778" w14:textId="1033B58B" w:rsidR="00CB0984" w:rsidRPr="00E86112" w:rsidRDefault="00AB5031" w:rsidP="00695C04">
      <w:pPr>
        <w:pStyle w:val="ListParagraph"/>
        <w:spacing w:after="0" w:line="240" w:lineRule="auto"/>
        <w:ind w:left="850" w:hanging="425"/>
        <w:rPr>
          <w:rFonts w:cstheme="minorHAnsi"/>
        </w:rPr>
      </w:pPr>
      <w:r>
        <w:rPr>
          <w:rFonts w:cstheme="minorHAnsi"/>
        </w:rPr>
        <w:t>c</w:t>
      </w:r>
      <w:r w:rsidR="00C27630" w:rsidRPr="00E86112">
        <w:rPr>
          <w:rFonts w:cstheme="minorHAnsi"/>
        </w:rPr>
        <w:t>.</w:t>
      </w:r>
      <w:r w:rsidR="00C27630" w:rsidRPr="00E86112">
        <w:rPr>
          <w:rFonts w:cstheme="minorHAnsi"/>
        </w:rPr>
        <w:tab/>
      </w:r>
      <w:r w:rsidR="00CB0984" w:rsidRPr="00E86112">
        <w:rPr>
          <w:rFonts w:cstheme="minorHAnsi"/>
        </w:rPr>
        <w:t xml:space="preserve">The </w:t>
      </w:r>
      <w:r w:rsidR="00D4417C">
        <w:rPr>
          <w:rFonts w:cstheme="minorHAnsi"/>
        </w:rPr>
        <w:t xml:space="preserve">Secretariat sends a link to the </w:t>
      </w:r>
      <w:r w:rsidR="00CB0984" w:rsidRPr="00E86112">
        <w:rPr>
          <w:rFonts w:cstheme="minorHAnsi"/>
        </w:rPr>
        <w:t xml:space="preserve">selected individuals and/or groups </w:t>
      </w:r>
      <w:r w:rsidR="00935CBC">
        <w:rPr>
          <w:rFonts w:cstheme="minorHAnsi"/>
        </w:rPr>
        <w:t xml:space="preserve">enabling them to </w:t>
      </w:r>
      <w:r w:rsidR="00CB0984" w:rsidRPr="00E86112">
        <w:rPr>
          <w:rFonts w:cstheme="minorHAnsi"/>
        </w:rPr>
        <w:t>provide their comments to the document online; and</w:t>
      </w:r>
    </w:p>
    <w:p w14:paraId="20AB4378" w14:textId="2AC84839" w:rsidR="00CB0984" w:rsidRDefault="00AB5031" w:rsidP="00695C04">
      <w:pPr>
        <w:pStyle w:val="ListParagraph"/>
        <w:spacing w:after="0" w:line="240" w:lineRule="auto"/>
        <w:ind w:left="850" w:hanging="425"/>
        <w:rPr>
          <w:rFonts w:cstheme="minorHAnsi"/>
        </w:rPr>
      </w:pPr>
      <w:r>
        <w:rPr>
          <w:rFonts w:cstheme="minorHAnsi"/>
        </w:rPr>
        <w:t>d</w:t>
      </w:r>
      <w:r w:rsidR="00C27630" w:rsidRPr="00E86112">
        <w:rPr>
          <w:rFonts w:cstheme="minorHAnsi"/>
        </w:rPr>
        <w:t>.</w:t>
      </w:r>
      <w:r w:rsidR="00C27630" w:rsidRPr="00E86112">
        <w:rPr>
          <w:rFonts w:cstheme="minorHAnsi"/>
        </w:rPr>
        <w:tab/>
      </w:r>
      <w:r w:rsidR="00CB0984" w:rsidRPr="00E86112">
        <w:rPr>
          <w:rFonts w:cstheme="minorHAnsi"/>
        </w:rPr>
        <w:t>The lead author incorporates the received comments and updates the document accordingly. Depending on the complexity of the document and the extent of comments received, subsequent rounds of editing may be necessary.</w:t>
      </w:r>
    </w:p>
    <w:p w14:paraId="4796CCA1" w14:textId="77777777" w:rsidR="00AB5031" w:rsidRDefault="00AB5031" w:rsidP="007E08D9">
      <w:pPr>
        <w:pStyle w:val="paragraph"/>
        <w:spacing w:before="0" w:beforeAutospacing="0" w:after="0" w:afterAutospacing="0"/>
        <w:ind w:left="425" w:hanging="425"/>
        <w:jc w:val="both"/>
        <w:textAlignment w:val="baseline"/>
        <w:rPr>
          <w:rStyle w:val="eop"/>
          <w:rFonts w:cstheme="minorHAnsi"/>
        </w:rPr>
      </w:pPr>
    </w:p>
    <w:p w14:paraId="59ECC721" w14:textId="60878B6C" w:rsidR="007E08D9" w:rsidRPr="00AB5031" w:rsidRDefault="00AB5031" w:rsidP="00B940B0">
      <w:pPr>
        <w:pStyle w:val="paragraph"/>
        <w:spacing w:before="0" w:beforeAutospacing="0" w:after="0" w:afterAutospacing="0"/>
        <w:ind w:left="425" w:hanging="425"/>
        <w:textAlignment w:val="baseline"/>
        <w:rPr>
          <w:rStyle w:val="eop"/>
          <w:rFonts w:asciiTheme="minorHAnsi" w:hAnsiTheme="minorHAnsi" w:cstheme="minorHAnsi"/>
          <w:sz w:val="22"/>
          <w:szCs w:val="22"/>
        </w:rPr>
      </w:pPr>
      <w:r w:rsidRPr="00AB5031">
        <w:rPr>
          <w:rStyle w:val="eop"/>
          <w:rFonts w:asciiTheme="minorHAnsi" w:hAnsiTheme="minorHAnsi" w:cstheme="minorHAnsi"/>
          <w:sz w:val="22"/>
          <w:szCs w:val="22"/>
        </w:rPr>
        <w:t>9</w:t>
      </w:r>
      <w:r w:rsidR="007E08D9" w:rsidRPr="00AB5031">
        <w:rPr>
          <w:rStyle w:val="eop"/>
          <w:rFonts w:asciiTheme="minorHAnsi" w:hAnsiTheme="minorHAnsi" w:cstheme="minorHAnsi"/>
          <w:sz w:val="22"/>
          <w:szCs w:val="22"/>
        </w:rPr>
        <w:t xml:space="preserve">. </w:t>
      </w:r>
      <w:r>
        <w:rPr>
          <w:rStyle w:val="eop"/>
          <w:rFonts w:asciiTheme="minorHAnsi" w:hAnsiTheme="minorHAnsi" w:cstheme="minorHAnsi"/>
          <w:sz w:val="22"/>
          <w:szCs w:val="22"/>
        </w:rPr>
        <w:tab/>
      </w:r>
      <w:r w:rsidR="007E08D9" w:rsidRPr="00AB5031">
        <w:rPr>
          <w:rStyle w:val="eop"/>
          <w:rFonts w:asciiTheme="minorHAnsi" w:hAnsiTheme="minorHAnsi" w:cstheme="minorHAnsi"/>
          <w:sz w:val="22"/>
          <w:szCs w:val="22"/>
        </w:rPr>
        <w:t xml:space="preserve">The proposed approach recognizes that the potential use of online or virtual tools and modalities is not intended to replace in-person negotiations and does not modify the rights and obligations of Contracting Parties under the Convention, nor is to be understood as setting a precedent for future processes under the Convention. </w:t>
      </w:r>
    </w:p>
    <w:p w14:paraId="7C1EC383" w14:textId="6BA01853" w:rsidR="007E08D9" w:rsidRPr="007E08D9" w:rsidRDefault="007E08D9" w:rsidP="007E08D9">
      <w:pPr>
        <w:spacing w:after="0" w:line="240" w:lineRule="auto"/>
        <w:jc w:val="both"/>
        <w:rPr>
          <w:rStyle w:val="eop"/>
          <w:rFonts w:cstheme="minorHAnsi"/>
        </w:rPr>
      </w:pPr>
    </w:p>
    <w:p w14:paraId="16B07721" w14:textId="4AFC8A79" w:rsidR="004F5621" w:rsidRDefault="00AB5031" w:rsidP="002E234D">
      <w:pPr>
        <w:pStyle w:val="paragraph"/>
        <w:spacing w:before="0" w:beforeAutospacing="0" w:after="0" w:afterAutospacing="0"/>
        <w:ind w:left="425" w:hanging="425"/>
        <w:textAlignment w:val="baseline"/>
        <w:rPr>
          <w:rStyle w:val="eop"/>
          <w:rFonts w:asciiTheme="minorHAnsi" w:hAnsiTheme="minorHAnsi" w:cstheme="minorHAnsi"/>
          <w:sz w:val="22"/>
          <w:szCs w:val="22"/>
        </w:rPr>
      </w:pPr>
      <w:bookmarkStart w:id="0" w:name="_GoBack"/>
      <w:bookmarkEnd w:id="0"/>
      <w:r>
        <w:rPr>
          <w:rStyle w:val="eop"/>
          <w:rFonts w:asciiTheme="minorHAnsi" w:hAnsiTheme="minorHAnsi" w:cstheme="minorHAnsi"/>
          <w:sz w:val="22"/>
          <w:szCs w:val="22"/>
        </w:rPr>
        <w:t>10</w:t>
      </w:r>
      <w:r w:rsidR="00C27630" w:rsidRPr="00E86112">
        <w:rPr>
          <w:rStyle w:val="eop"/>
          <w:rFonts w:asciiTheme="minorHAnsi" w:hAnsiTheme="minorHAnsi" w:cstheme="minorHAnsi"/>
          <w:sz w:val="22"/>
          <w:szCs w:val="22"/>
        </w:rPr>
        <w:t>.</w:t>
      </w:r>
      <w:r w:rsidR="00C27630" w:rsidRPr="00E86112">
        <w:rPr>
          <w:rStyle w:val="eop"/>
          <w:rFonts w:asciiTheme="minorHAnsi" w:hAnsiTheme="minorHAnsi" w:cstheme="minorHAnsi"/>
          <w:sz w:val="22"/>
          <w:szCs w:val="22"/>
        </w:rPr>
        <w:tab/>
      </w:r>
      <w:r w:rsidR="004F5621" w:rsidRPr="00E86112">
        <w:rPr>
          <w:rStyle w:val="eop"/>
          <w:rFonts w:asciiTheme="minorHAnsi" w:hAnsiTheme="minorHAnsi" w:cstheme="minorHAnsi"/>
          <w:sz w:val="22"/>
          <w:szCs w:val="22"/>
        </w:rPr>
        <w:t xml:space="preserve">The Secretariat notes that at present there are no incremental costs to </w:t>
      </w:r>
      <w:r w:rsidR="00CE1C52" w:rsidRPr="00E86112">
        <w:rPr>
          <w:rStyle w:val="eop"/>
          <w:rFonts w:asciiTheme="minorHAnsi" w:hAnsiTheme="minorHAnsi" w:cstheme="minorHAnsi"/>
          <w:sz w:val="22"/>
          <w:szCs w:val="22"/>
        </w:rPr>
        <w:t>utilizing these tools to support intersessional collaboration among Parties. The Secretariat does not anticipate any significant costs in continuing to use these tools during the remainder of the triennium</w:t>
      </w:r>
      <w:r w:rsidR="00CB0984" w:rsidRPr="00E86112">
        <w:rPr>
          <w:rStyle w:val="eop"/>
          <w:rFonts w:asciiTheme="minorHAnsi" w:hAnsiTheme="minorHAnsi" w:cstheme="minorHAnsi"/>
          <w:sz w:val="22"/>
          <w:szCs w:val="22"/>
        </w:rPr>
        <w:t>.</w:t>
      </w:r>
    </w:p>
    <w:p w14:paraId="0AD6E32A" w14:textId="77777777" w:rsidR="004F5621" w:rsidRPr="00E86112" w:rsidRDefault="004F5621" w:rsidP="002E234D">
      <w:pPr>
        <w:pStyle w:val="paragraph"/>
        <w:spacing w:before="0" w:beforeAutospacing="0" w:after="0" w:afterAutospacing="0"/>
        <w:ind w:left="425" w:hanging="425"/>
        <w:textAlignment w:val="baseline"/>
        <w:rPr>
          <w:rFonts w:asciiTheme="minorHAnsi" w:hAnsiTheme="minorHAnsi" w:cstheme="minorHAnsi"/>
          <w:sz w:val="22"/>
          <w:szCs w:val="18"/>
        </w:rPr>
      </w:pPr>
    </w:p>
    <w:p w14:paraId="70D5823E" w14:textId="55590E6F" w:rsidR="00CC7134" w:rsidRPr="00E86112" w:rsidRDefault="00AB5031" w:rsidP="002E234D">
      <w:pPr>
        <w:pStyle w:val="paragraph"/>
        <w:spacing w:before="0" w:beforeAutospacing="0" w:after="0" w:afterAutospacing="0"/>
        <w:ind w:left="425" w:hanging="425"/>
        <w:textAlignment w:val="baseline"/>
        <w:rPr>
          <w:rFonts w:asciiTheme="minorHAnsi" w:hAnsiTheme="minorHAnsi" w:cstheme="minorHAnsi"/>
          <w:sz w:val="18"/>
          <w:szCs w:val="18"/>
        </w:rPr>
      </w:pPr>
      <w:r w:rsidRPr="00E86112">
        <w:rPr>
          <w:rStyle w:val="normaltextrun"/>
          <w:rFonts w:asciiTheme="minorHAnsi" w:hAnsiTheme="minorHAnsi" w:cstheme="minorHAnsi"/>
          <w:sz w:val="22"/>
          <w:szCs w:val="22"/>
        </w:rPr>
        <w:t>1</w:t>
      </w:r>
      <w:r>
        <w:rPr>
          <w:rStyle w:val="normaltextrun"/>
          <w:rFonts w:asciiTheme="minorHAnsi" w:hAnsiTheme="minorHAnsi" w:cstheme="minorHAnsi"/>
          <w:sz w:val="22"/>
          <w:szCs w:val="22"/>
        </w:rPr>
        <w:t>1</w:t>
      </w:r>
      <w:r w:rsidR="00C27630" w:rsidRPr="00E86112">
        <w:rPr>
          <w:rStyle w:val="normaltextrun"/>
          <w:rFonts w:asciiTheme="minorHAnsi" w:hAnsiTheme="minorHAnsi" w:cstheme="minorHAnsi"/>
          <w:sz w:val="22"/>
          <w:szCs w:val="22"/>
        </w:rPr>
        <w:t>.</w:t>
      </w:r>
      <w:r w:rsidR="00C27630" w:rsidRPr="00E86112">
        <w:rPr>
          <w:rStyle w:val="normaltextrun"/>
          <w:rFonts w:asciiTheme="minorHAnsi" w:hAnsiTheme="minorHAnsi" w:cstheme="minorHAnsi"/>
          <w:sz w:val="22"/>
          <w:szCs w:val="22"/>
        </w:rPr>
        <w:tab/>
      </w:r>
      <w:r w:rsidR="00CC7134" w:rsidRPr="00E86112">
        <w:rPr>
          <w:rStyle w:val="normaltextrun"/>
          <w:rFonts w:asciiTheme="minorHAnsi" w:hAnsiTheme="minorHAnsi" w:cstheme="minorHAnsi"/>
          <w:sz w:val="22"/>
          <w:szCs w:val="22"/>
        </w:rPr>
        <w:t>The Secretariat remains committed to supporting Contracting Parties through this approach, seeking optimization and introducing new tools and services when they align with the needs of the Parties. The Secretariat will ensure that collaborative processes remain efficient and dynamic, keeping pace with evolving technology</w:t>
      </w:r>
      <w:r w:rsidR="00E51DBE">
        <w:rPr>
          <w:rStyle w:val="normaltextrun"/>
          <w:rFonts w:asciiTheme="minorHAnsi" w:hAnsiTheme="minorHAnsi" w:cstheme="minorHAnsi"/>
          <w:sz w:val="22"/>
          <w:szCs w:val="22"/>
        </w:rPr>
        <w:t>.</w:t>
      </w:r>
    </w:p>
    <w:p w14:paraId="49F2895F" w14:textId="77777777" w:rsidR="00CC7134" w:rsidRPr="00E86112" w:rsidRDefault="00CC7134" w:rsidP="002E234D">
      <w:pPr>
        <w:pStyle w:val="paragraph"/>
        <w:spacing w:before="0" w:beforeAutospacing="0" w:after="0" w:afterAutospacing="0"/>
        <w:ind w:left="425" w:hanging="425"/>
        <w:textAlignment w:val="baseline"/>
        <w:rPr>
          <w:rFonts w:asciiTheme="minorHAnsi" w:hAnsiTheme="minorHAnsi" w:cstheme="minorHAnsi"/>
          <w:sz w:val="20"/>
          <w:szCs w:val="18"/>
        </w:rPr>
      </w:pPr>
      <w:r w:rsidRPr="00E86112">
        <w:rPr>
          <w:rStyle w:val="eop"/>
          <w:rFonts w:asciiTheme="minorHAnsi" w:hAnsiTheme="minorHAnsi" w:cstheme="minorHAnsi"/>
          <w:szCs w:val="22"/>
        </w:rPr>
        <w:t> </w:t>
      </w:r>
    </w:p>
    <w:p w14:paraId="788CDD4C" w14:textId="77777777" w:rsidR="00CC7134" w:rsidRPr="00E86112" w:rsidRDefault="00CC7134" w:rsidP="00695C04">
      <w:pPr>
        <w:spacing w:after="0" w:line="240" w:lineRule="auto"/>
        <w:ind w:left="426" w:hanging="426"/>
        <w:rPr>
          <w:rFonts w:cstheme="minorHAnsi"/>
          <w:b/>
          <w:bCs/>
        </w:rPr>
      </w:pPr>
    </w:p>
    <w:p w14:paraId="4F129A01" w14:textId="77777777" w:rsidR="006B5670" w:rsidRPr="00E86112" w:rsidRDefault="006B5670" w:rsidP="00695C04">
      <w:pPr>
        <w:spacing w:after="0" w:line="240" w:lineRule="auto"/>
        <w:ind w:left="426" w:hanging="426"/>
        <w:rPr>
          <w:rFonts w:cstheme="minorHAnsi"/>
          <w:b/>
        </w:rPr>
      </w:pPr>
    </w:p>
    <w:sectPr w:rsidR="006B5670" w:rsidRPr="00E86112" w:rsidSect="00DF1449">
      <w:footerReference w:type="default" r:id="rId11"/>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12A6A" w14:textId="77777777" w:rsidR="00D573AE" w:rsidRDefault="00D573AE" w:rsidP="008F3DCA">
      <w:pPr>
        <w:spacing w:after="0" w:line="240" w:lineRule="auto"/>
      </w:pPr>
      <w:r>
        <w:separator/>
      </w:r>
    </w:p>
  </w:endnote>
  <w:endnote w:type="continuationSeparator" w:id="0">
    <w:p w14:paraId="20F25730" w14:textId="77777777" w:rsidR="00D573AE" w:rsidRDefault="00D573AE" w:rsidP="008F3DCA">
      <w:pPr>
        <w:spacing w:after="0" w:line="240" w:lineRule="auto"/>
      </w:pPr>
      <w:r>
        <w:continuationSeparator/>
      </w:r>
    </w:p>
  </w:endnote>
  <w:endnote w:type="continuationNotice" w:id="1">
    <w:p w14:paraId="1A4C7CF2" w14:textId="77777777" w:rsidR="00D573AE" w:rsidRDefault="00D573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Shell Dlg">
    <w:panose1 w:val="020B0604020202020204"/>
    <w:charset w:val="00"/>
    <w:family w:val="swiss"/>
    <w:pitch w:val="variable"/>
    <w:sig w:usb0="E5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7A355" w14:textId="12CB8F75" w:rsidR="00AB497F" w:rsidRPr="00AB497F" w:rsidRDefault="00AB497F" w:rsidP="00AB497F">
    <w:pPr>
      <w:tabs>
        <w:tab w:val="left" w:pos="8789"/>
      </w:tabs>
      <w:spacing w:after="0" w:line="240" w:lineRule="auto"/>
      <w:rPr>
        <w:rFonts w:cs="Arial"/>
        <w:sz w:val="20"/>
        <w:szCs w:val="20"/>
        <w:lang w:val="de-DE"/>
      </w:rPr>
    </w:pPr>
    <w:r w:rsidRPr="00AB497F">
      <w:rPr>
        <w:rFonts w:cs="Arial"/>
        <w:sz w:val="20"/>
        <w:szCs w:val="20"/>
        <w:lang w:val="de-DE"/>
      </w:rPr>
      <w:t>SC6</w:t>
    </w:r>
    <w:r w:rsidR="00CB0984">
      <w:rPr>
        <w:rFonts w:cs="Arial"/>
        <w:sz w:val="20"/>
        <w:szCs w:val="20"/>
        <w:lang w:val="de-DE"/>
      </w:rPr>
      <w:t>3</w:t>
    </w:r>
    <w:r w:rsidRPr="00AB497F">
      <w:rPr>
        <w:rFonts w:cs="Arial"/>
        <w:sz w:val="20"/>
        <w:szCs w:val="20"/>
        <w:lang w:val="de-DE"/>
      </w:rPr>
      <w:t xml:space="preserve"> Doc.1</w:t>
    </w:r>
    <w:r w:rsidR="00CB0984">
      <w:rPr>
        <w:rFonts w:cs="Arial"/>
        <w:sz w:val="20"/>
        <w:szCs w:val="20"/>
        <w:lang w:val="de-DE"/>
      </w:rPr>
      <w:t>3.2</w:t>
    </w:r>
    <w:r w:rsidR="00AB5031">
      <w:rPr>
        <w:rFonts w:cs="Arial"/>
        <w:sz w:val="20"/>
        <w:szCs w:val="20"/>
        <w:lang w:val="de-DE"/>
      </w:rPr>
      <w:t xml:space="preserve"> Rev.1</w:t>
    </w:r>
    <w:r>
      <w:rPr>
        <w:rFonts w:cs="Arial"/>
        <w:sz w:val="20"/>
        <w:szCs w:val="20"/>
        <w:lang w:val="de-DE"/>
      </w:rPr>
      <w:tab/>
    </w:r>
    <w:r w:rsidRPr="00AB497F">
      <w:rPr>
        <w:rFonts w:cs="Arial"/>
        <w:sz w:val="20"/>
        <w:szCs w:val="20"/>
        <w:lang w:val="de-DE"/>
      </w:rPr>
      <w:fldChar w:fldCharType="begin"/>
    </w:r>
    <w:r w:rsidRPr="00AB497F">
      <w:rPr>
        <w:rFonts w:cs="Arial"/>
        <w:sz w:val="20"/>
        <w:szCs w:val="20"/>
        <w:lang w:val="de-DE"/>
      </w:rPr>
      <w:instrText xml:space="preserve"> PAGE   \* MERGEFORMAT </w:instrText>
    </w:r>
    <w:r w:rsidRPr="00AB497F">
      <w:rPr>
        <w:rFonts w:cs="Arial"/>
        <w:sz w:val="20"/>
        <w:szCs w:val="20"/>
        <w:lang w:val="de-DE"/>
      </w:rPr>
      <w:fldChar w:fldCharType="separate"/>
    </w:r>
    <w:r w:rsidR="005F013B">
      <w:rPr>
        <w:rFonts w:cs="Arial"/>
        <w:noProof/>
        <w:sz w:val="20"/>
        <w:szCs w:val="20"/>
        <w:lang w:val="de-DE"/>
      </w:rPr>
      <w:t>2</w:t>
    </w:r>
    <w:r w:rsidRPr="00AB497F">
      <w:rPr>
        <w:rFonts w:cs="Arial"/>
        <w:noProof/>
        <w:sz w:val="20"/>
        <w:szCs w:val="20"/>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4D263" w14:textId="77777777" w:rsidR="00D573AE" w:rsidRDefault="00D573AE" w:rsidP="008F3DCA">
      <w:pPr>
        <w:spacing w:after="0" w:line="240" w:lineRule="auto"/>
      </w:pPr>
      <w:r>
        <w:separator/>
      </w:r>
    </w:p>
  </w:footnote>
  <w:footnote w:type="continuationSeparator" w:id="0">
    <w:p w14:paraId="546B9138" w14:textId="77777777" w:rsidR="00D573AE" w:rsidRDefault="00D573AE" w:rsidP="008F3DCA">
      <w:pPr>
        <w:spacing w:after="0" w:line="240" w:lineRule="auto"/>
      </w:pPr>
      <w:r>
        <w:continuationSeparator/>
      </w:r>
    </w:p>
  </w:footnote>
  <w:footnote w:type="continuationNotice" w:id="1">
    <w:p w14:paraId="7C362816" w14:textId="77777777" w:rsidR="00D573AE" w:rsidRDefault="00D573A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176F1"/>
    <w:multiLevelType w:val="hybridMultilevel"/>
    <w:tmpl w:val="DC0C386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80B1864"/>
    <w:multiLevelType w:val="multilevel"/>
    <w:tmpl w:val="E0A0EF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AE24AD9"/>
    <w:multiLevelType w:val="multilevel"/>
    <w:tmpl w:val="61B0F59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EAD509F"/>
    <w:multiLevelType w:val="hybridMultilevel"/>
    <w:tmpl w:val="FACCF090"/>
    <w:lvl w:ilvl="0" w:tplc="21529B82">
      <w:start w:val="1"/>
      <w:numFmt w:val="decimal"/>
      <w:lvlText w:val="%1."/>
      <w:lvlJc w:val="left"/>
      <w:pPr>
        <w:ind w:left="790" w:hanging="430"/>
      </w:pPr>
      <w:rPr>
        <w:rFonts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A351D7"/>
    <w:multiLevelType w:val="hybridMultilevel"/>
    <w:tmpl w:val="FFB67EE0"/>
    <w:lvl w:ilvl="0" w:tplc="66DEE56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35C0631"/>
    <w:multiLevelType w:val="hybridMultilevel"/>
    <w:tmpl w:val="79F04BB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56E96710"/>
    <w:multiLevelType w:val="multilevel"/>
    <w:tmpl w:val="47FC0B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63993952"/>
    <w:multiLevelType w:val="hybridMultilevel"/>
    <w:tmpl w:val="A0D2407E"/>
    <w:lvl w:ilvl="0" w:tplc="11ECF74C">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ED705E"/>
    <w:multiLevelType w:val="hybridMultilevel"/>
    <w:tmpl w:val="91CA9B9E"/>
    <w:lvl w:ilvl="0" w:tplc="C77EE958">
      <w:start w:val="16"/>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4CE50D3"/>
    <w:multiLevelType w:val="hybridMultilevel"/>
    <w:tmpl w:val="4672D2BA"/>
    <w:lvl w:ilvl="0" w:tplc="FB1867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432815"/>
    <w:multiLevelType w:val="multilevel"/>
    <w:tmpl w:val="CF30F6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77539F5B"/>
    <w:multiLevelType w:val="hybridMultilevel"/>
    <w:tmpl w:val="03A2DD46"/>
    <w:lvl w:ilvl="0" w:tplc="55F61202">
      <w:start w:val="1"/>
      <w:numFmt w:val="lowerLetter"/>
      <w:lvlText w:val="%1)"/>
      <w:lvlJc w:val="left"/>
      <w:pPr>
        <w:ind w:left="720" w:hanging="360"/>
      </w:pPr>
    </w:lvl>
    <w:lvl w:ilvl="1" w:tplc="2EFA7E42">
      <w:start w:val="1"/>
      <w:numFmt w:val="lowerLetter"/>
      <w:lvlText w:val="%2."/>
      <w:lvlJc w:val="left"/>
      <w:pPr>
        <w:ind w:left="1440" w:hanging="360"/>
      </w:pPr>
    </w:lvl>
    <w:lvl w:ilvl="2" w:tplc="1D4067EE">
      <w:start w:val="1"/>
      <w:numFmt w:val="lowerRoman"/>
      <w:lvlText w:val="%3."/>
      <w:lvlJc w:val="right"/>
      <w:pPr>
        <w:ind w:left="2160" w:hanging="180"/>
      </w:pPr>
    </w:lvl>
    <w:lvl w:ilvl="3" w:tplc="75AE2486">
      <w:start w:val="1"/>
      <w:numFmt w:val="decimal"/>
      <w:lvlText w:val="%4."/>
      <w:lvlJc w:val="left"/>
      <w:pPr>
        <w:ind w:left="2880" w:hanging="360"/>
      </w:pPr>
    </w:lvl>
    <w:lvl w:ilvl="4" w:tplc="7AFECB06">
      <w:start w:val="1"/>
      <w:numFmt w:val="lowerLetter"/>
      <w:lvlText w:val="%5."/>
      <w:lvlJc w:val="left"/>
      <w:pPr>
        <w:ind w:left="3600" w:hanging="360"/>
      </w:pPr>
    </w:lvl>
    <w:lvl w:ilvl="5" w:tplc="3D6EF054">
      <w:start w:val="1"/>
      <w:numFmt w:val="lowerRoman"/>
      <w:lvlText w:val="%6."/>
      <w:lvlJc w:val="right"/>
      <w:pPr>
        <w:ind w:left="4320" w:hanging="180"/>
      </w:pPr>
    </w:lvl>
    <w:lvl w:ilvl="6" w:tplc="75D8607C">
      <w:start w:val="1"/>
      <w:numFmt w:val="decimal"/>
      <w:lvlText w:val="%7."/>
      <w:lvlJc w:val="left"/>
      <w:pPr>
        <w:ind w:left="5040" w:hanging="360"/>
      </w:pPr>
    </w:lvl>
    <w:lvl w:ilvl="7" w:tplc="D40EA960">
      <w:start w:val="1"/>
      <w:numFmt w:val="lowerLetter"/>
      <w:lvlText w:val="%8."/>
      <w:lvlJc w:val="left"/>
      <w:pPr>
        <w:ind w:left="5760" w:hanging="360"/>
      </w:pPr>
    </w:lvl>
    <w:lvl w:ilvl="8" w:tplc="49BC0C18">
      <w:start w:val="1"/>
      <w:numFmt w:val="lowerRoman"/>
      <w:lvlText w:val="%9."/>
      <w:lvlJc w:val="right"/>
      <w:pPr>
        <w:ind w:left="6480" w:hanging="180"/>
      </w:pPr>
    </w:lvl>
  </w:abstractNum>
  <w:abstractNum w:abstractNumId="12" w15:restartNumberingAfterBreak="0">
    <w:nsid w:val="7BEB28B4"/>
    <w:multiLevelType w:val="hybridMultilevel"/>
    <w:tmpl w:val="D2CC5F6E"/>
    <w:lvl w:ilvl="0" w:tplc="84C277F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0"/>
  </w:num>
  <w:num w:numId="4">
    <w:abstractNumId w:val="12"/>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10"/>
  </w:num>
  <w:num w:numId="10">
    <w:abstractNumId w:val="1"/>
  </w:num>
  <w:num w:numId="11">
    <w:abstractNumId w:val="6"/>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91C"/>
    <w:rsid w:val="0000071E"/>
    <w:rsid w:val="00003BE7"/>
    <w:rsid w:val="00004CF8"/>
    <w:rsid w:val="00010489"/>
    <w:rsid w:val="00024602"/>
    <w:rsid w:val="00027D95"/>
    <w:rsid w:val="00033FBA"/>
    <w:rsid w:val="00034380"/>
    <w:rsid w:val="00037674"/>
    <w:rsid w:val="000414A2"/>
    <w:rsid w:val="00041FE8"/>
    <w:rsid w:val="00042D7A"/>
    <w:rsid w:val="000469A8"/>
    <w:rsid w:val="00047FE0"/>
    <w:rsid w:val="00050E70"/>
    <w:rsid w:val="00051ED2"/>
    <w:rsid w:val="00052D3F"/>
    <w:rsid w:val="00056839"/>
    <w:rsid w:val="00056DFB"/>
    <w:rsid w:val="00057F1B"/>
    <w:rsid w:val="00063240"/>
    <w:rsid w:val="00064D0C"/>
    <w:rsid w:val="00065665"/>
    <w:rsid w:val="000719E4"/>
    <w:rsid w:val="000735E9"/>
    <w:rsid w:val="00086358"/>
    <w:rsid w:val="000863F6"/>
    <w:rsid w:val="0009197B"/>
    <w:rsid w:val="00091F03"/>
    <w:rsid w:val="000A1F6D"/>
    <w:rsid w:val="000A301A"/>
    <w:rsid w:val="000A5693"/>
    <w:rsid w:val="000B0B93"/>
    <w:rsid w:val="000B5C6B"/>
    <w:rsid w:val="000B7A49"/>
    <w:rsid w:val="000C1FBD"/>
    <w:rsid w:val="000C3283"/>
    <w:rsid w:val="000C78F3"/>
    <w:rsid w:val="000C7A52"/>
    <w:rsid w:val="000D4AAA"/>
    <w:rsid w:val="000D57C8"/>
    <w:rsid w:val="000E0868"/>
    <w:rsid w:val="000E18A1"/>
    <w:rsid w:val="000E2EEB"/>
    <w:rsid w:val="000E4764"/>
    <w:rsid w:val="000E55D6"/>
    <w:rsid w:val="000F03A1"/>
    <w:rsid w:val="000F2404"/>
    <w:rsid w:val="000F2B00"/>
    <w:rsid w:val="000F3A6C"/>
    <w:rsid w:val="000F5A60"/>
    <w:rsid w:val="000F5B4C"/>
    <w:rsid w:val="00102366"/>
    <w:rsid w:val="001067DC"/>
    <w:rsid w:val="00107770"/>
    <w:rsid w:val="00112E7D"/>
    <w:rsid w:val="00114615"/>
    <w:rsid w:val="00117293"/>
    <w:rsid w:val="0012117D"/>
    <w:rsid w:val="00121F0A"/>
    <w:rsid w:val="00122F44"/>
    <w:rsid w:val="001346CE"/>
    <w:rsid w:val="00134E44"/>
    <w:rsid w:val="00136318"/>
    <w:rsid w:val="001424CA"/>
    <w:rsid w:val="00142E3A"/>
    <w:rsid w:val="00143245"/>
    <w:rsid w:val="00150911"/>
    <w:rsid w:val="00150F0F"/>
    <w:rsid w:val="0015404B"/>
    <w:rsid w:val="00155387"/>
    <w:rsid w:val="00171338"/>
    <w:rsid w:val="00181C5E"/>
    <w:rsid w:val="00184B13"/>
    <w:rsid w:val="001856E9"/>
    <w:rsid w:val="001864DF"/>
    <w:rsid w:val="00192C16"/>
    <w:rsid w:val="00195056"/>
    <w:rsid w:val="00195B2E"/>
    <w:rsid w:val="001A0241"/>
    <w:rsid w:val="001A15CC"/>
    <w:rsid w:val="001A2904"/>
    <w:rsid w:val="001A2C75"/>
    <w:rsid w:val="001A36D0"/>
    <w:rsid w:val="001A455A"/>
    <w:rsid w:val="001A5343"/>
    <w:rsid w:val="001B7154"/>
    <w:rsid w:val="001C004E"/>
    <w:rsid w:val="001C358B"/>
    <w:rsid w:val="001D3F8E"/>
    <w:rsid w:val="001E3EFE"/>
    <w:rsid w:val="001E50BB"/>
    <w:rsid w:val="001E523F"/>
    <w:rsid w:val="001E7264"/>
    <w:rsid w:val="001E7D4B"/>
    <w:rsid w:val="001F3B4A"/>
    <w:rsid w:val="001F51C1"/>
    <w:rsid w:val="001F6BBE"/>
    <w:rsid w:val="002019F1"/>
    <w:rsid w:val="002108ED"/>
    <w:rsid w:val="00215910"/>
    <w:rsid w:val="00215A61"/>
    <w:rsid w:val="00217CB3"/>
    <w:rsid w:val="0022040D"/>
    <w:rsid w:val="00220C55"/>
    <w:rsid w:val="00223731"/>
    <w:rsid w:val="002311CF"/>
    <w:rsid w:val="00233385"/>
    <w:rsid w:val="0023498E"/>
    <w:rsid w:val="00236DD6"/>
    <w:rsid w:val="00241E87"/>
    <w:rsid w:val="00243825"/>
    <w:rsid w:val="002440D7"/>
    <w:rsid w:val="00244EFD"/>
    <w:rsid w:val="00250EBD"/>
    <w:rsid w:val="00262D85"/>
    <w:rsid w:val="00265AD4"/>
    <w:rsid w:val="00266E34"/>
    <w:rsid w:val="00270AFC"/>
    <w:rsid w:val="00270F74"/>
    <w:rsid w:val="00275D57"/>
    <w:rsid w:val="0027709F"/>
    <w:rsid w:val="0027712F"/>
    <w:rsid w:val="002776ED"/>
    <w:rsid w:val="002777C7"/>
    <w:rsid w:val="00277D16"/>
    <w:rsid w:val="00282870"/>
    <w:rsid w:val="002862C6"/>
    <w:rsid w:val="00291CAB"/>
    <w:rsid w:val="00294735"/>
    <w:rsid w:val="00296033"/>
    <w:rsid w:val="00296FCF"/>
    <w:rsid w:val="002971DE"/>
    <w:rsid w:val="002A4E9B"/>
    <w:rsid w:val="002A50FD"/>
    <w:rsid w:val="002B2473"/>
    <w:rsid w:val="002B3CCF"/>
    <w:rsid w:val="002C1060"/>
    <w:rsid w:val="002C57C9"/>
    <w:rsid w:val="002C70F3"/>
    <w:rsid w:val="002C7739"/>
    <w:rsid w:val="002D13A5"/>
    <w:rsid w:val="002D13C0"/>
    <w:rsid w:val="002D1584"/>
    <w:rsid w:val="002D2B78"/>
    <w:rsid w:val="002D44A0"/>
    <w:rsid w:val="002D6962"/>
    <w:rsid w:val="002E021B"/>
    <w:rsid w:val="002E0BB3"/>
    <w:rsid w:val="002E234D"/>
    <w:rsid w:val="002E4745"/>
    <w:rsid w:val="002E475D"/>
    <w:rsid w:val="002E699E"/>
    <w:rsid w:val="002E6BD4"/>
    <w:rsid w:val="002F21FD"/>
    <w:rsid w:val="002F31DE"/>
    <w:rsid w:val="002F455D"/>
    <w:rsid w:val="002F5F89"/>
    <w:rsid w:val="003023A9"/>
    <w:rsid w:val="003037F8"/>
    <w:rsid w:val="003152BD"/>
    <w:rsid w:val="00315C66"/>
    <w:rsid w:val="00317253"/>
    <w:rsid w:val="00317E0C"/>
    <w:rsid w:val="0032085E"/>
    <w:rsid w:val="00321500"/>
    <w:rsid w:val="00322575"/>
    <w:rsid w:val="00323029"/>
    <w:rsid w:val="00324A27"/>
    <w:rsid w:val="003257E1"/>
    <w:rsid w:val="003261ED"/>
    <w:rsid w:val="00326AC0"/>
    <w:rsid w:val="00335D54"/>
    <w:rsid w:val="003449EB"/>
    <w:rsid w:val="00345105"/>
    <w:rsid w:val="0034FAD6"/>
    <w:rsid w:val="00350EC4"/>
    <w:rsid w:val="003533B4"/>
    <w:rsid w:val="00370111"/>
    <w:rsid w:val="00373922"/>
    <w:rsid w:val="00375A6E"/>
    <w:rsid w:val="00375E0E"/>
    <w:rsid w:val="00375EC9"/>
    <w:rsid w:val="00382C65"/>
    <w:rsid w:val="00391395"/>
    <w:rsid w:val="00391B31"/>
    <w:rsid w:val="00391C3B"/>
    <w:rsid w:val="003A0A75"/>
    <w:rsid w:val="003A1409"/>
    <w:rsid w:val="003A4027"/>
    <w:rsid w:val="003A571A"/>
    <w:rsid w:val="003B0575"/>
    <w:rsid w:val="003B4280"/>
    <w:rsid w:val="003D0691"/>
    <w:rsid w:val="003D0826"/>
    <w:rsid w:val="003D0D40"/>
    <w:rsid w:val="003D1BF2"/>
    <w:rsid w:val="003D1F8E"/>
    <w:rsid w:val="003D25C5"/>
    <w:rsid w:val="003D6DBE"/>
    <w:rsid w:val="003D775D"/>
    <w:rsid w:val="003E04AF"/>
    <w:rsid w:val="003F0D4A"/>
    <w:rsid w:val="003F2B0D"/>
    <w:rsid w:val="003F6CAC"/>
    <w:rsid w:val="003F7768"/>
    <w:rsid w:val="003F7B35"/>
    <w:rsid w:val="0040262C"/>
    <w:rsid w:val="00402E30"/>
    <w:rsid w:val="00406821"/>
    <w:rsid w:val="00407487"/>
    <w:rsid w:val="004076E1"/>
    <w:rsid w:val="00411890"/>
    <w:rsid w:val="00412311"/>
    <w:rsid w:val="0041312E"/>
    <w:rsid w:val="004147BC"/>
    <w:rsid w:val="00416E10"/>
    <w:rsid w:val="00427066"/>
    <w:rsid w:val="00427134"/>
    <w:rsid w:val="00427194"/>
    <w:rsid w:val="0043308C"/>
    <w:rsid w:val="0044526C"/>
    <w:rsid w:val="00450154"/>
    <w:rsid w:val="00450786"/>
    <w:rsid w:val="00453D4A"/>
    <w:rsid w:val="0046064D"/>
    <w:rsid w:val="0046172E"/>
    <w:rsid w:val="00461874"/>
    <w:rsid w:val="004624F5"/>
    <w:rsid w:val="00463FB1"/>
    <w:rsid w:val="00471053"/>
    <w:rsid w:val="00471EED"/>
    <w:rsid w:val="00476C50"/>
    <w:rsid w:val="004833C8"/>
    <w:rsid w:val="00483DE9"/>
    <w:rsid w:val="0048537C"/>
    <w:rsid w:val="0048748A"/>
    <w:rsid w:val="00491D07"/>
    <w:rsid w:val="004937A1"/>
    <w:rsid w:val="004A2F6A"/>
    <w:rsid w:val="004A4221"/>
    <w:rsid w:val="004B0B51"/>
    <w:rsid w:val="004B17ED"/>
    <w:rsid w:val="004B2209"/>
    <w:rsid w:val="004B22AF"/>
    <w:rsid w:val="004C27BD"/>
    <w:rsid w:val="004C3FA6"/>
    <w:rsid w:val="004C4299"/>
    <w:rsid w:val="004C73A7"/>
    <w:rsid w:val="004D2607"/>
    <w:rsid w:val="004D2C9F"/>
    <w:rsid w:val="004E14DB"/>
    <w:rsid w:val="004E1EB5"/>
    <w:rsid w:val="004E4046"/>
    <w:rsid w:val="004E7615"/>
    <w:rsid w:val="004F0734"/>
    <w:rsid w:val="004F3697"/>
    <w:rsid w:val="004F4195"/>
    <w:rsid w:val="004F5621"/>
    <w:rsid w:val="004F65D4"/>
    <w:rsid w:val="004F6CCD"/>
    <w:rsid w:val="005007DA"/>
    <w:rsid w:val="0050176B"/>
    <w:rsid w:val="0050330A"/>
    <w:rsid w:val="00503D5E"/>
    <w:rsid w:val="00504886"/>
    <w:rsid w:val="0050584A"/>
    <w:rsid w:val="00505A88"/>
    <w:rsid w:val="005111B7"/>
    <w:rsid w:val="005120D0"/>
    <w:rsid w:val="00513F22"/>
    <w:rsid w:val="00515171"/>
    <w:rsid w:val="005162A2"/>
    <w:rsid w:val="00516B3F"/>
    <w:rsid w:val="00517D62"/>
    <w:rsid w:val="00526F55"/>
    <w:rsid w:val="0053020E"/>
    <w:rsid w:val="00531FFD"/>
    <w:rsid w:val="00532BCF"/>
    <w:rsid w:val="00535784"/>
    <w:rsid w:val="00536AAB"/>
    <w:rsid w:val="00537AA3"/>
    <w:rsid w:val="0054026A"/>
    <w:rsid w:val="00540FA0"/>
    <w:rsid w:val="0054105D"/>
    <w:rsid w:val="0054244D"/>
    <w:rsid w:val="00551EF6"/>
    <w:rsid w:val="005544D8"/>
    <w:rsid w:val="00554917"/>
    <w:rsid w:val="00554A34"/>
    <w:rsid w:val="00555199"/>
    <w:rsid w:val="00562FBA"/>
    <w:rsid w:val="00565C88"/>
    <w:rsid w:val="00567E59"/>
    <w:rsid w:val="00572F1B"/>
    <w:rsid w:val="00573952"/>
    <w:rsid w:val="0057683B"/>
    <w:rsid w:val="00580653"/>
    <w:rsid w:val="00584E59"/>
    <w:rsid w:val="00592BC9"/>
    <w:rsid w:val="00592EE0"/>
    <w:rsid w:val="00597D12"/>
    <w:rsid w:val="005B04A6"/>
    <w:rsid w:val="005B1695"/>
    <w:rsid w:val="005B2580"/>
    <w:rsid w:val="005B2B81"/>
    <w:rsid w:val="005B301E"/>
    <w:rsid w:val="005B3596"/>
    <w:rsid w:val="005C25A1"/>
    <w:rsid w:val="005D207A"/>
    <w:rsid w:val="005D3823"/>
    <w:rsid w:val="005D50C2"/>
    <w:rsid w:val="005D5CA5"/>
    <w:rsid w:val="005D6A22"/>
    <w:rsid w:val="005D76FC"/>
    <w:rsid w:val="005E1331"/>
    <w:rsid w:val="005E309D"/>
    <w:rsid w:val="005E3509"/>
    <w:rsid w:val="005E554B"/>
    <w:rsid w:val="005E6C4C"/>
    <w:rsid w:val="005F013B"/>
    <w:rsid w:val="005F21E7"/>
    <w:rsid w:val="005F7735"/>
    <w:rsid w:val="006028DD"/>
    <w:rsid w:val="00603C71"/>
    <w:rsid w:val="00603D7E"/>
    <w:rsid w:val="00604E0C"/>
    <w:rsid w:val="006077A8"/>
    <w:rsid w:val="00610FA9"/>
    <w:rsid w:val="00612913"/>
    <w:rsid w:val="00613EC6"/>
    <w:rsid w:val="00614166"/>
    <w:rsid w:val="00614C6B"/>
    <w:rsid w:val="006154F4"/>
    <w:rsid w:val="00615CFD"/>
    <w:rsid w:val="00616080"/>
    <w:rsid w:val="00616C7F"/>
    <w:rsid w:val="00620F01"/>
    <w:rsid w:val="00621148"/>
    <w:rsid w:val="006217F8"/>
    <w:rsid w:val="00622655"/>
    <w:rsid w:val="00625548"/>
    <w:rsid w:val="006265F0"/>
    <w:rsid w:val="00630D22"/>
    <w:rsid w:val="00633738"/>
    <w:rsid w:val="00637B7B"/>
    <w:rsid w:val="00641755"/>
    <w:rsid w:val="0064218F"/>
    <w:rsid w:val="00642639"/>
    <w:rsid w:val="00642E7D"/>
    <w:rsid w:val="00643958"/>
    <w:rsid w:val="006441F7"/>
    <w:rsid w:val="00644296"/>
    <w:rsid w:val="00646DB2"/>
    <w:rsid w:val="006477E7"/>
    <w:rsid w:val="00653EE8"/>
    <w:rsid w:val="0066552C"/>
    <w:rsid w:val="00667941"/>
    <w:rsid w:val="00671FEC"/>
    <w:rsid w:val="006814BE"/>
    <w:rsid w:val="006815DB"/>
    <w:rsid w:val="00687001"/>
    <w:rsid w:val="00687344"/>
    <w:rsid w:val="0069313B"/>
    <w:rsid w:val="00695C04"/>
    <w:rsid w:val="006973DD"/>
    <w:rsid w:val="006A0DDA"/>
    <w:rsid w:val="006A3819"/>
    <w:rsid w:val="006A70D0"/>
    <w:rsid w:val="006B14C7"/>
    <w:rsid w:val="006B1799"/>
    <w:rsid w:val="006B410D"/>
    <w:rsid w:val="006B4246"/>
    <w:rsid w:val="006B5670"/>
    <w:rsid w:val="006B5815"/>
    <w:rsid w:val="006C0D08"/>
    <w:rsid w:val="006C4F64"/>
    <w:rsid w:val="006C70F6"/>
    <w:rsid w:val="006C7740"/>
    <w:rsid w:val="006D1B4E"/>
    <w:rsid w:val="006D2C55"/>
    <w:rsid w:val="006D340D"/>
    <w:rsid w:val="006D52A3"/>
    <w:rsid w:val="006D59F4"/>
    <w:rsid w:val="006D65EE"/>
    <w:rsid w:val="006E45EB"/>
    <w:rsid w:val="006E484C"/>
    <w:rsid w:val="006E52C1"/>
    <w:rsid w:val="006E582E"/>
    <w:rsid w:val="006E58F5"/>
    <w:rsid w:val="006E791E"/>
    <w:rsid w:val="006F3A1B"/>
    <w:rsid w:val="006F3DA0"/>
    <w:rsid w:val="006F4253"/>
    <w:rsid w:val="006F77F0"/>
    <w:rsid w:val="0070439C"/>
    <w:rsid w:val="00707CFD"/>
    <w:rsid w:val="00716893"/>
    <w:rsid w:val="00723878"/>
    <w:rsid w:val="00724722"/>
    <w:rsid w:val="007254CD"/>
    <w:rsid w:val="00726246"/>
    <w:rsid w:val="00727046"/>
    <w:rsid w:val="007273A8"/>
    <w:rsid w:val="007279B2"/>
    <w:rsid w:val="00730569"/>
    <w:rsid w:val="0073201F"/>
    <w:rsid w:val="007451D7"/>
    <w:rsid w:val="00745A2F"/>
    <w:rsid w:val="00745C03"/>
    <w:rsid w:val="00757290"/>
    <w:rsid w:val="00761D11"/>
    <w:rsid w:val="007676C6"/>
    <w:rsid w:val="00780E79"/>
    <w:rsid w:val="00783F77"/>
    <w:rsid w:val="007842F0"/>
    <w:rsid w:val="007858AF"/>
    <w:rsid w:val="0079360F"/>
    <w:rsid w:val="0079498E"/>
    <w:rsid w:val="00794BF6"/>
    <w:rsid w:val="00795C77"/>
    <w:rsid w:val="00796867"/>
    <w:rsid w:val="00796898"/>
    <w:rsid w:val="007B0788"/>
    <w:rsid w:val="007B69EF"/>
    <w:rsid w:val="007B6FCC"/>
    <w:rsid w:val="007C1B29"/>
    <w:rsid w:val="007C52BF"/>
    <w:rsid w:val="007C6935"/>
    <w:rsid w:val="007C6DAC"/>
    <w:rsid w:val="007D2ADB"/>
    <w:rsid w:val="007D38EC"/>
    <w:rsid w:val="007D55C4"/>
    <w:rsid w:val="007D671D"/>
    <w:rsid w:val="007E08D9"/>
    <w:rsid w:val="007E52DF"/>
    <w:rsid w:val="007E6472"/>
    <w:rsid w:val="007E7152"/>
    <w:rsid w:val="007E79AE"/>
    <w:rsid w:val="007E7C5E"/>
    <w:rsid w:val="007F08C6"/>
    <w:rsid w:val="007F3D0F"/>
    <w:rsid w:val="007F483D"/>
    <w:rsid w:val="007F4C66"/>
    <w:rsid w:val="008138D3"/>
    <w:rsid w:val="00816B0B"/>
    <w:rsid w:val="008213CE"/>
    <w:rsid w:val="00822A39"/>
    <w:rsid w:val="0082508E"/>
    <w:rsid w:val="00827605"/>
    <w:rsid w:val="008301B0"/>
    <w:rsid w:val="008319B1"/>
    <w:rsid w:val="00835450"/>
    <w:rsid w:val="00837043"/>
    <w:rsid w:val="00837BE5"/>
    <w:rsid w:val="00841802"/>
    <w:rsid w:val="0084376A"/>
    <w:rsid w:val="00847C70"/>
    <w:rsid w:val="0085146F"/>
    <w:rsid w:val="00852049"/>
    <w:rsid w:val="00855921"/>
    <w:rsid w:val="008625A6"/>
    <w:rsid w:val="00863691"/>
    <w:rsid w:val="00865B00"/>
    <w:rsid w:val="00871D04"/>
    <w:rsid w:val="00871EC0"/>
    <w:rsid w:val="00881D60"/>
    <w:rsid w:val="00881FCB"/>
    <w:rsid w:val="00886578"/>
    <w:rsid w:val="00886CDF"/>
    <w:rsid w:val="00887F09"/>
    <w:rsid w:val="0089209B"/>
    <w:rsid w:val="00895285"/>
    <w:rsid w:val="00897C77"/>
    <w:rsid w:val="008A0624"/>
    <w:rsid w:val="008A19F9"/>
    <w:rsid w:val="008A2426"/>
    <w:rsid w:val="008A4E7B"/>
    <w:rsid w:val="008C2217"/>
    <w:rsid w:val="008C2424"/>
    <w:rsid w:val="008C250E"/>
    <w:rsid w:val="008C27BD"/>
    <w:rsid w:val="008D1FDD"/>
    <w:rsid w:val="008D22D1"/>
    <w:rsid w:val="008D32A6"/>
    <w:rsid w:val="008D3D01"/>
    <w:rsid w:val="008D4F27"/>
    <w:rsid w:val="008D7952"/>
    <w:rsid w:val="008E0A79"/>
    <w:rsid w:val="008E1537"/>
    <w:rsid w:val="008E1792"/>
    <w:rsid w:val="008E20BE"/>
    <w:rsid w:val="008E2B54"/>
    <w:rsid w:val="008E3022"/>
    <w:rsid w:val="008E3BF3"/>
    <w:rsid w:val="008E5627"/>
    <w:rsid w:val="008E687F"/>
    <w:rsid w:val="008E6F5F"/>
    <w:rsid w:val="008E73B8"/>
    <w:rsid w:val="008E7C5A"/>
    <w:rsid w:val="008F0174"/>
    <w:rsid w:val="008F1085"/>
    <w:rsid w:val="008F3DCA"/>
    <w:rsid w:val="008F43EF"/>
    <w:rsid w:val="008F5CD8"/>
    <w:rsid w:val="008F6DF8"/>
    <w:rsid w:val="00900E4A"/>
    <w:rsid w:val="00907FF3"/>
    <w:rsid w:val="00912037"/>
    <w:rsid w:val="009149AC"/>
    <w:rsid w:val="0091579B"/>
    <w:rsid w:val="009159C5"/>
    <w:rsid w:val="009173A2"/>
    <w:rsid w:val="00924744"/>
    <w:rsid w:val="00924E8D"/>
    <w:rsid w:val="00927251"/>
    <w:rsid w:val="00927670"/>
    <w:rsid w:val="0093135D"/>
    <w:rsid w:val="00931551"/>
    <w:rsid w:val="00933413"/>
    <w:rsid w:val="00935CBC"/>
    <w:rsid w:val="00943837"/>
    <w:rsid w:val="00944EF5"/>
    <w:rsid w:val="00957A69"/>
    <w:rsid w:val="00962486"/>
    <w:rsid w:val="00962E67"/>
    <w:rsid w:val="0096418E"/>
    <w:rsid w:val="00965CBF"/>
    <w:rsid w:val="009716E6"/>
    <w:rsid w:val="00972AF9"/>
    <w:rsid w:val="00975E35"/>
    <w:rsid w:val="00977CCB"/>
    <w:rsid w:val="00980683"/>
    <w:rsid w:val="009859ED"/>
    <w:rsid w:val="00990637"/>
    <w:rsid w:val="0099126B"/>
    <w:rsid w:val="00991F7E"/>
    <w:rsid w:val="009977A8"/>
    <w:rsid w:val="009A0FC2"/>
    <w:rsid w:val="009A377E"/>
    <w:rsid w:val="009A58D8"/>
    <w:rsid w:val="009B1333"/>
    <w:rsid w:val="009B3E15"/>
    <w:rsid w:val="009B4EEC"/>
    <w:rsid w:val="009C0FB3"/>
    <w:rsid w:val="009C2BA6"/>
    <w:rsid w:val="009C3685"/>
    <w:rsid w:val="009D57CB"/>
    <w:rsid w:val="009E4616"/>
    <w:rsid w:val="009F00A3"/>
    <w:rsid w:val="009F0E1F"/>
    <w:rsid w:val="009F4F8F"/>
    <w:rsid w:val="00A00898"/>
    <w:rsid w:val="00A03249"/>
    <w:rsid w:val="00A03B2C"/>
    <w:rsid w:val="00A05E68"/>
    <w:rsid w:val="00A10353"/>
    <w:rsid w:val="00A10B6E"/>
    <w:rsid w:val="00A11D47"/>
    <w:rsid w:val="00A14521"/>
    <w:rsid w:val="00A22100"/>
    <w:rsid w:val="00A22188"/>
    <w:rsid w:val="00A26C14"/>
    <w:rsid w:val="00A26D5C"/>
    <w:rsid w:val="00A3241A"/>
    <w:rsid w:val="00A361D9"/>
    <w:rsid w:val="00A366C1"/>
    <w:rsid w:val="00A4045B"/>
    <w:rsid w:val="00A4058C"/>
    <w:rsid w:val="00A4089F"/>
    <w:rsid w:val="00A42DBB"/>
    <w:rsid w:val="00A4546C"/>
    <w:rsid w:val="00A45AA8"/>
    <w:rsid w:val="00A45EC2"/>
    <w:rsid w:val="00A53395"/>
    <w:rsid w:val="00A60D53"/>
    <w:rsid w:val="00A6268A"/>
    <w:rsid w:val="00A63BE0"/>
    <w:rsid w:val="00A67069"/>
    <w:rsid w:val="00A720F2"/>
    <w:rsid w:val="00A83D32"/>
    <w:rsid w:val="00A85B22"/>
    <w:rsid w:val="00A86470"/>
    <w:rsid w:val="00A86901"/>
    <w:rsid w:val="00A92F3E"/>
    <w:rsid w:val="00AA2138"/>
    <w:rsid w:val="00AA49B5"/>
    <w:rsid w:val="00AA7576"/>
    <w:rsid w:val="00AB2258"/>
    <w:rsid w:val="00AB401B"/>
    <w:rsid w:val="00AB497F"/>
    <w:rsid w:val="00AB5031"/>
    <w:rsid w:val="00AC253F"/>
    <w:rsid w:val="00AD1FF8"/>
    <w:rsid w:val="00AD3CC1"/>
    <w:rsid w:val="00AD3CD7"/>
    <w:rsid w:val="00AD3ED2"/>
    <w:rsid w:val="00AE7568"/>
    <w:rsid w:val="00AF2CBA"/>
    <w:rsid w:val="00AF50FE"/>
    <w:rsid w:val="00AF5895"/>
    <w:rsid w:val="00AF5C49"/>
    <w:rsid w:val="00AF69F8"/>
    <w:rsid w:val="00AF78A9"/>
    <w:rsid w:val="00B001B0"/>
    <w:rsid w:val="00B09961"/>
    <w:rsid w:val="00B13602"/>
    <w:rsid w:val="00B25A10"/>
    <w:rsid w:val="00B2601A"/>
    <w:rsid w:val="00B27EB1"/>
    <w:rsid w:val="00B31109"/>
    <w:rsid w:val="00B35AB1"/>
    <w:rsid w:val="00B36A9D"/>
    <w:rsid w:val="00B404B0"/>
    <w:rsid w:val="00B5498F"/>
    <w:rsid w:val="00B556CB"/>
    <w:rsid w:val="00B55E7B"/>
    <w:rsid w:val="00B60439"/>
    <w:rsid w:val="00B607C8"/>
    <w:rsid w:val="00B61809"/>
    <w:rsid w:val="00B6258D"/>
    <w:rsid w:val="00B667C8"/>
    <w:rsid w:val="00B67B51"/>
    <w:rsid w:val="00B70297"/>
    <w:rsid w:val="00B70C8E"/>
    <w:rsid w:val="00B73342"/>
    <w:rsid w:val="00B7655C"/>
    <w:rsid w:val="00B767A7"/>
    <w:rsid w:val="00B77873"/>
    <w:rsid w:val="00B90401"/>
    <w:rsid w:val="00B93A86"/>
    <w:rsid w:val="00B940B0"/>
    <w:rsid w:val="00B95B73"/>
    <w:rsid w:val="00B97415"/>
    <w:rsid w:val="00BA1600"/>
    <w:rsid w:val="00BA1631"/>
    <w:rsid w:val="00BA35CD"/>
    <w:rsid w:val="00BA3956"/>
    <w:rsid w:val="00BB25D1"/>
    <w:rsid w:val="00BB3111"/>
    <w:rsid w:val="00BB44FB"/>
    <w:rsid w:val="00BB591C"/>
    <w:rsid w:val="00BC4A84"/>
    <w:rsid w:val="00BD2DA3"/>
    <w:rsid w:val="00BD36E7"/>
    <w:rsid w:val="00BD43F3"/>
    <w:rsid w:val="00BE0B23"/>
    <w:rsid w:val="00BE6490"/>
    <w:rsid w:val="00BF0785"/>
    <w:rsid w:val="00BF2409"/>
    <w:rsid w:val="00BF390A"/>
    <w:rsid w:val="00BF426D"/>
    <w:rsid w:val="00BF4495"/>
    <w:rsid w:val="00BF6DA4"/>
    <w:rsid w:val="00C02934"/>
    <w:rsid w:val="00C06EC0"/>
    <w:rsid w:val="00C13B22"/>
    <w:rsid w:val="00C14845"/>
    <w:rsid w:val="00C159BA"/>
    <w:rsid w:val="00C1752C"/>
    <w:rsid w:val="00C21A7D"/>
    <w:rsid w:val="00C21ABB"/>
    <w:rsid w:val="00C27630"/>
    <w:rsid w:val="00C27846"/>
    <w:rsid w:val="00C31A22"/>
    <w:rsid w:val="00C32B6F"/>
    <w:rsid w:val="00C33802"/>
    <w:rsid w:val="00C40604"/>
    <w:rsid w:val="00C430FE"/>
    <w:rsid w:val="00C47550"/>
    <w:rsid w:val="00C521C3"/>
    <w:rsid w:val="00C55E65"/>
    <w:rsid w:val="00C60724"/>
    <w:rsid w:val="00C60A5F"/>
    <w:rsid w:val="00C626FB"/>
    <w:rsid w:val="00C63ADB"/>
    <w:rsid w:val="00C658C5"/>
    <w:rsid w:val="00C65CC5"/>
    <w:rsid w:val="00C65DE5"/>
    <w:rsid w:val="00C67B80"/>
    <w:rsid w:val="00C708DD"/>
    <w:rsid w:val="00C7484E"/>
    <w:rsid w:val="00C74B0D"/>
    <w:rsid w:val="00C75F38"/>
    <w:rsid w:val="00C845F9"/>
    <w:rsid w:val="00C864C8"/>
    <w:rsid w:val="00C86958"/>
    <w:rsid w:val="00C91DF4"/>
    <w:rsid w:val="00C9200D"/>
    <w:rsid w:val="00C948AF"/>
    <w:rsid w:val="00CA1E80"/>
    <w:rsid w:val="00CA2A14"/>
    <w:rsid w:val="00CA2F77"/>
    <w:rsid w:val="00CA7FD3"/>
    <w:rsid w:val="00CB0984"/>
    <w:rsid w:val="00CB35F9"/>
    <w:rsid w:val="00CB70B3"/>
    <w:rsid w:val="00CC3D3C"/>
    <w:rsid w:val="00CC7134"/>
    <w:rsid w:val="00CD0E69"/>
    <w:rsid w:val="00CD2B19"/>
    <w:rsid w:val="00CE148C"/>
    <w:rsid w:val="00CE1C52"/>
    <w:rsid w:val="00CE4D97"/>
    <w:rsid w:val="00CE57E2"/>
    <w:rsid w:val="00CE5F2D"/>
    <w:rsid w:val="00CF2B0D"/>
    <w:rsid w:val="00CF4643"/>
    <w:rsid w:val="00CF640B"/>
    <w:rsid w:val="00D005C3"/>
    <w:rsid w:val="00D01497"/>
    <w:rsid w:val="00D0280B"/>
    <w:rsid w:val="00D0732B"/>
    <w:rsid w:val="00D079FB"/>
    <w:rsid w:val="00D20275"/>
    <w:rsid w:val="00D219F7"/>
    <w:rsid w:val="00D22E57"/>
    <w:rsid w:val="00D268B7"/>
    <w:rsid w:val="00D327FE"/>
    <w:rsid w:val="00D32DDF"/>
    <w:rsid w:val="00D33C1B"/>
    <w:rsid w:val="00D34BC6"/>
    <w:rsid w:val="00D351C9"/>
    <w:rsid w:val="00D35EB5"/>
    <w:rsid w:val="00D35EC9"/>
    <w:rsid w:val="00D433DC"/>
    <w:rsid w:val="00D4417C"/>
    <w:rsid w:val="00D45B2C"/>
    <w:rsid w:val="00D45C01"/>
    <w:rsid w:val="00D45C4D"/>
    <w:rsid w:val="00D465BE"/>
    <w:rsid w:val="00D51ACD"/>
    <w:rsid w:val="00D54ADA"/>
    <w:rsid w:val="00D56BF4"/>
    <w:rsid w:val="00D573AE"/>
    <w:rsid w:val="00D57667"/>
    <w:rsid w:val="00D60AFC"/>
    <w:rsid w:val="00D628FA"/>
    <w:rsid w:val="00D63CE5"/>
    <w:rsid w:val="00D64ED7"/>
    <w:rsid w:val="00D71236"/>
    <w:rsid w:val="00D759A1"/>
    <w:rsid w:val="00D842F8"/>
    <w:rsid w:val="00D86806"/>
    <w:rsid w:val="00D9475F"/>
    <w:rsid w:val="00DB34E3"/>
    <w:rsid w:val="00DB39C8"/>
    <w:rsid w:val="00DB415F"/>
    <w:rsid w:val="00DC0E03"/>
    <w:rsid w:val="00DC404E"/>
    <w:rsid w:val="00DC49BD"/>
    <w:rsid w:val="00DC5A40"/>
    <w:rsid w:val="00DD7821"/>
    <w:rsid w:val="00DE06D5"/>
    <w:rsid w:val="00DE418B"/>
    <w:rsid w:val="00DE6788"/>
    <w:rsid w:val="00DE77D1"/>
    <w:rsid w:val="00DF07D9"/>
    <w:rsid w:val="00DF1449"/>
    <w:rsid w:val="00DF4A4E"/>
    <w:rsid w:val="00E0535F"/>
    <w:rsid w:val="00E13009"/>
    <w:rsid w:val="00E15A64"/>
    <w:rsid w:val="00E16356"/>
    <w:rsid w:val="00E16EFD"/>
    <w:rsid w:val="00E23D29"/>
    <w:rsid w:val="00E26123"/>
    <w:rsid w:val="00E30859"/>
    <w:rsid w:val="00E35E1C"/>
    <w:rsid w:val="00E35E27"/>
    <w:rsid w:val="00E37813"/>
    <w:rsid w:val="00E43FD2"/>
    <w:rsid w:val="00E51DBE"/>
    <w:rsid w:val="00E57062"/>
    <w:rsid w:val="00E5746A"/>
    <w:rsid w:val="00E60B76"/>
    <w:rsid w:val="00E71126"/>
    <w:rsid w:val="00E7130B"/>
    <w:rsid w:val="00E71B70"/>
    <w:rsid w:val="00E7234F"/>
    <w:rsid w:val="00E72942"/>
    <w:rsid w:val="00E7495F"/>
    <w:rsid w:val="00E74B3C"/>
    <w:rsid w:val="00E76A08"/>
    <w:rsid w:val="00E80F81"/>
    <w:rsid w:val="00E8322C"/>
    <w:rsid w:val="00E86112"/>
    <w:rsid w:val="00EA07B9"/>
    <w:rsid w:val="00EA34A7"/>
    <w:rsid w:val="00EA4545"/>
    <w:rsid w:val="00EA6FB4"/>
    <w:rsid w:val="00EA726F"/>
    <w:rsid w:val="00EA7741"/>
    <w:rsid w:val="00EB034E"/>
    <w:rsid w:val="00EB2A1D"/>
    <w:rsid w:val="00EB3095"/>
    <w:rsid w:val="00EB47F1"/>
    <w:rsid w:val="00EB606B"/>
    <w:rsid w:val="00EC3E91"/>
    <w:rsid w:val="00EC76A1"/>
    <w:rsid w:val="00EE16CE"/>
    <w:rsid w:val="00EE3C48"/>
    <w:rsid w:val="00EE544E"/>
    <w:rsid w:val="00EE56AB"/>
    <w:rsid w:val="00EE78FA"/>
    <w:rsid w:val="00EE7E28"/>
    <w:rsid w:val="00EF173B"/>
    <w:rsid w:val="00EF3012"/>
    <w:rsid w:val="00EF34E1"/>
    <w:rsid w:val="00EF5218"/>
    <w:rsid w:val="00EF5AA6"/>
    <w:rsid w:val="00EF645E"/>
    <w:rsid w:val="00EF7188"/>
    <w:rsid w:val="00F0247D"/>
    <w:rsid w:val="00F045FF"/>
    <w:rsid w:val="00F11853"/>
    <w:rsid w:val="00F11C43"/>
    <w:rsid w:val="00F12029"/>
    <w:rsid w:val="00F146EA"/>
    <w:rsid w:val="00F1558D"/>
    <w:rsid w:val="00F2112E"/>
    <w:rsid w:val="00F2289A"/>
    <w:rsid w:val="00F24477"/>
    <w:rsid w:val="00F26F27"/>
    <w:rsid w:val="00F27C24"/>
    <w:rsid w:val="00F27D26"/>
    <w:rsid w:val="00F30E7F"/>
    <w:rsid w:val="00F318DF"/>
    <w:rsid w:val="00F35A0A"/>
    <w:rsid w:val="00F37359"/>
    <w:rsid w:val="00F40B41"/>
    <w:rsid w:val="00F463BE"/>
    <w:rsid w:val="00F56D28"/>
    <w:rsid w:val="00F60096"/>
    <w:rsid w:val="00F623EF"/>
    <w:rsid w:val="00F62B59"/>
    <w:rsid w:val="00F672A9"/>
    <w:rsid w:val="00F67D99"/>
    <w:rsid w:val="00F73B28"/>
    <w:rsid w:val="00F741DF"/>
    <w:rsid w:val="00F76382"/>
    <w:rsid w:val="00F804FB"/>
    <w:rsid w:val="00F81BE8"/>
    <w:rsid w:val="00F83BD9"/>
    <w:rsid w:val="00F862E3"/>
    <w:rsid w:val="00F86486"/>
    <w:rsid w:val="00F86D64"/>
    <w:rsid w:val="00F87AAF"/>
    <w:rsid w:val="00F90649"/>
    <w:rsid w:val="00F93207"/>
    <w:rsid w:val="00F94D32"/>
    <w:rsid w:val="00F9589D"/>
    <w:rsid w:val="00F965A9"/>
    <w:rsid w:val="00FA1C6F"/>
    <w:rsid w:val="00FA1E29"/>
    <w:rsid w:val="00FA34DE"/>
    <w:rsid w:val="00FA4ED5"/>
    <w:rsid w:val="00FB3EFC"/>
    <w:rsid w:val="00FB5CEB"/>
    <w:rsid w:val="00FB70BB"/>
    <w:rsid w:val="00FBCBD4"/>
    <w:rsid w:val="00FC139F"/>
    <w:rsid w:val="00FC5F70"/>
    <w:rsid w:val="00FC7AFA"/>
    <w:rsid w:val="00FC7E7D"/>
    <w:rsid w:val="00FD3D88"/>
    <w:rsid w:val="00FD5F17"/>
    <w:rsid w:val="00FD6037"/>
    <w:rsid w:val="00FE0322"/>
    <w:rsid w:val="00FE5E46"/>
    <w:rsid w:val="00FE7B01"/>
    <w:rsid w:val="00FF7A9F"/>
    <w:rsid w:val="01017341"/>
    <w:rsid w:val="0108B479"/>
    <w:rsid w:val="0121C50F"/>
    <w:rsid w:val="014C32DB"/>
    <w:rsid w:val="01A5BD7B"/>
    <w:rsid w:val="01C4EC44"/>
    <w:rsid w:val="01CCD9CA"/>
    <w:rsid w:val="01E0F3E8"/>
    <w:rsid w:val="020253EA"/>
    <w:rsid w:val="0207F084"/>
    <w:rsid w:val="02514CA8"/>
    <w:rsid w:val="02566FE4"/>
    <w:rsid w:val="027C60BE"/>
    <w:rsid w:val="02BDA6BE"/>
    <w:rsid w:val="02C282CB"/>
    <w:rsid w:val="02C56868"/>
    <w:rsid w:val="0379E502"/>
    <w:rsid w:val="0396C7BD"/>
    <w:rsid w:val="039A5414"/>
    <w:rsid w:val="03A93907"/>
    <w:rsid w:val="03E135C4"/>
    <w:rsid w:val="03F2CC3C"/>
    <w:rsid w:val="04226206"/>
    <w:rsid w:val="04283C70"/>
    <w:rsid w:val="0453F098"/>
    <w:rsid w:val="0486E89E"/>
    <w:rsid w:val="04972985"/>
    <w:rsid w:val="04B18A17"/>
    <w:rsid w:val="04E2C669"/>
    <w:rsid w:val="05047A8C"/>
    <w:rsid w:val="050A3290"/>
    <w:rsid w:val="05450968"/>
    <w:rsid w:val="054CEDF1"/>
    <w:rsid w:val="0563F586"/>
    <w:rsid w:val="0577DBFC"/>
    <w:rsid w:val="05944D07"/>
    <w:rsid w:val="05F53632"/>
    <w:rsid w:val="05FD092A"/>
    <w:rsid w:val="061FA3FE"/>
    <w:rsid w:val="062A7EE0"/>
    <w:rsid w:val="065195F0"/>
    <w:rsid w:val="06C8A37F"/>
    <w:rsid w:val="06CF9EF2"/>
    <w:rsid w:val="06D636AA"/>
    <w:rsid w:val="06D6B421"/>
    <w:rsid w:val="06D7661A"/>
    <w:rsid w:val="070E6298"/>
    <w:rsid w:val="0723F915"/>
    <w:rsid w:val="0761BD26"/>
    <w:rsid w:val="07758CD0"/>
    <w:rsid w:val="0798D98B"/>
    <w:rsid w:val="07F8F7E7"/>
    <w:rsid w:val="07FC421D"/>
    <w:rsid w:val="0818CDF6"/>
    <w:rsid w:val="082AE077"/>
    <w:rsid w:val="08866732"/>
    <w:rsid w:val="089C89AC"/>
    <w:rsid w:val="08BD8354"/>
    <w:rsid w:val="0905A00C"/>
    <w:rsid w:val="091B36CB"/>
    <w:rsid w:val="094FC790"/>
    <w:rsid w:val="0972C301"/>
    <w:rsid w:val="0995DD44"/>
    <w:rsid w:val="09CFFE29"/>
    <w:rsid w:val="0A39D4F0"/>
    <w:rsid w:val="0A42E004"/>
    <w:rsid w:val="0A52AFE0"/>
    <w:rsid w:val="0A56EC7F"/>
    <w:rsid w:val="0AA1ED4F"/>
    <w:rsid w:val="0AACA933"/>
    <w:rsid w:val="0AC5D7A9"/>
    <w:rsid w:val="0ADB9F58"/>
    <w:rsid w:val="0AE42493"/>
    <w:rsid w:val="0AEC96D2"/>
    <w:rsid w:val="0B42C4C6"/>
    <w:rsid w:val="0B70C8F4"/>
    <w:rsid w:val="0B73B8F1"/>
    <w:rsid w:val="0B8A79DB"/>
    <w:rsid w:val="0C48C7CA"/>
    <w:rsid w:val="0C5B7B93"/>
    <w:rsid w:val="0CAA63C3"/>
    <w:rsid w:val="0CEEBF49"/>
    <w:rsid w:val="0CEFCF80"/>
    <w:rsid w:val="0CFE519A"/>
    <w:rsid w:val="0D0A3C8F"/>
    <w:rsid w:val="0D831B24"/>
    <w:rsid w:val="0D8D1D5D"/>
    <w:rsid w:val="0DBCFE2B"/>
    <w:rsid w:val="0DDA9193"/>
    <w:rsid w:val="0DE46507"/>
    <w:rsid w:val="0DFFAB2F"/>
    <w:rsid w:val="0E386274"/>
    <w:rsid w:val="0E504B31"/>
    <w:rsid w:val="0E66A5D4"/>
    <w:rsid w:val="0F28FB37"/>
    <w:rsid w:val="0F31F392"/>
    <w:rsid w:val="0F69170B"/>
    <w:rsid w:val="0F6CCF0B"/>
    <w:rsid w:val="0F85AAE2"/>
    <w:rsid w:val="0F939DAE"/>
    <w:rsid w:val="0FC69AC1"/>
    <w:rsid w:val="0FDA4F6F"/>
    <w:rsid w:val="103F3FAD"/>
    <w:rsid w:val="10472D33"/>
    <w:rsid w:val="104872A9"/>
    <w:rsid w:val="107D1D78"/>
    <w:rsid w:val="10A01589"/>
    <w:rsid w:val="10AF49C9"/>
    <w:rsid w:val="10B94C02"/>
    <w:rsid w:val="10BC7ADE"/>
    <w:rsid w:val="10CAC0A1"/>
    <w:rsid w:val="10EE9811"/>
    <w:rsid w:val="1124270D"/>
    <w:rsid w:val="1189389F"/>
    <w:rsid w:val="11A6341C"/>
    <w:rsid w:val="11A836C8"/>
    <w:rsid w:val="11E48686"/>
    <w:rsid w:val="120B3D6B"/>
    <w:rsid w:val="12336796"/>
    <w:rsid w:val="12346EB0"/>
    <w:rsid w:val="126C44FF"/>
    <w:rsid w:val="12D75FF5"/>
    <w:rsid w:val="12FAB1B2"/>
    <w:rsid w:val="130BE8DD"/>
    <w:rsid w:val="1346A292"/>
    <w:rsid w:val="1364FF61"/>
    <w:rsid w:val="13F3B3C1"/>
    <w:rsid w:val="142589B1"/>
    <w:rsid w:val="1440BD1E"/>
    <w:rsid w:val="145BB80D"/>
    <w:rsid w:val="1463A532"/>
    <w:rsid w:val="1463F1B1"/>
    <w:rsid w:val="146947C1"/>
    <w:rsid w:val="148BA9EC"/>
    <w:rsid w:val="14D62312"/>
    <w:rsid w:val="14E4F451"/>
    <w:rsid w:val="151A9E56"/>
    <w:rsid w:val="15728E5B"/>
    <w:rsid w:val="157E8E7D"/>
    <w:rsid w:val="16248CF1"/>
    <w:rsid w:val="16478888"/>
    <w:rsid w:val="16612960"/>
    <w:rsid w:val="16B3CD0C"/>
    <w:rsid w:val="1724D897"/>
    <w:rsid w:val="173A769B"/>
    <w:rsid w:val="174FC334"/>
    <w:rsid w:val="17EFCF03"/>
    <w:rsid w:val="188CCBFA"/>
    <w:rsid w:val="18A74690"/>
    <w:rsid w:val="18B1AE4C"/>
    <w:rsid w:val="18BFE766"/>
    <w:rsid w:val="18D29731"/>
    <w:rsid w:val="19273893"/>
    <w:rsid w:val="19430556"/>
    <w:rsid w:val="194644C7"/>
    <w:rsid w:val="195C6737"/>
    <w:rsid w:val="1974460B"/>
    <w:rsid w:val="19B04095"/>
    <w:rsid w:val="19D729BC"/>
    <w:rsid w:val="19E4937C"/>
    <w:rsid w:val="19F808F7"/>
    <w:rsid w:val="1A360140"/>
    <w:rsid w:val="1A420ED2"/>
    <w:rsid w:val="1A59536F"/>
    <w:rsid w:val="1A7B2ECA"/>
    <w:rsid w:val="1ADDD279"/>
    <w:rsid w:val="1AE275D4"/>
    <w:rsid w:val="1B235357"/>
    <w:rsid w:val="1B4EA9F9"/>
    <w:rsid w:val="1B64A8F7"/>
    <w:rsid w:val="1BDC1F3A"/>
    <w:rsid w:val="1C28DC65"/>
    <w:rsid w:val="1C7AA618"/>
    <w:rsid w:val="1C824B67"/>
    <w:rsid w:val="1D08DA90"/>
    <w:rsid w:val="1D4C5565"/>
    <w:rsid w:val="1DCCC7EF"/>
    <w:rsid w:val="1DED5039"/>
    <w:rsid w:val="1E167679"/>
    <w:rsid w:val="1E2A1D23"/>
    <w:rsid w:val="1E5739AA"/>
    <w:rsid w:val="1E5F8691"/>
    <w:rsid w:val="1E81ED2C"/>
    <w:rsid w:val="1EA24BA8"/>
    <w:rsid w:val="1EB86FB9"/>
    <w:rsid w:val="1F04B445"/>
    <w:rsid w:val="1F1CB07F"/>
    <w:rsid w:val="1F6CB3FC"/>
    <w:rsid w:val="1F8AE05B"/>
    <w:rsid w:val="1F9C1B32"/>
    <w:rsid w:val="1FB246DA"/>
    <w:rsid w:val="1FDCAA0E"/>
    <w:rsid w:val="1FE6ED78"/>
    <w:rsid w:val="1FF6962D"/>
    <w:rsid w:val="20378A64"/>
    <w:rsid w:val="20AA5233"/>
    <w:rsid w:val="20D18D37"/>
    <w:rsid w:val="20D49863"/>
    <w:rsid w:val="20DE6BCA"/>
    <w:rsid w:val="20FA0A9A"/>
    <w:rsid w:val="2122B23E"/>
    <w:rsid w:val="213166FF"/>
    <w:rsid w:val="214ADF56"/>
    <w:rsid w:val="21595557"/>
    <w:rsid w:val="217051AB"/>
    <w:rsid w:val="2182BDD9"/>
    <w:rsid w:val="21A66F87"/>
    <w:rsid w:val="21E0949A"/>
    <w:rsid w:val="21F88D14"/>
    <w:rsid w:val="22307A31"/>
    <w:rsid w:val="22470560"/>
    <w:rsid w:val="224A790C"/>
    <w:rsid w:val="22619D75"/>
    <w:rsid w:val="22C2811D"/>
    <w:rsid w:val="22C99E86"/>
    <w:rsid w:val="22F1D522"/>
    <w:rsid w:val="23047A57"/>
    <w:rsid w:val="230DEADB"/>
    <w:rsid w:val="23144AD0"/>
    <w:rsid w:val="23521973"/>
    <w:rsid w:val="235EDAD3"/>
    <w:rsid w:val="23681133"/>
    <w:rsid w:val="2368DD0C"/>
    <w:rsid w:val="23BB7C10"/>
    <w:rsid w:val="23D81EF0"/>
    <w:rsid w:val="23E70D58"/>
    <w:rsid w:val="23EECF73"/>
    <w:rsid w:val="23F9C048"/>
    <w:rsid w:val="242D9A34"/>
    <w:rsid w:val="2449C0B3"/>
    <w:rsid w:val="244D16A7"/>
    <w:rsid w:val="2485B7FD"/>
    <w:rsid w:val="249EE05A"/>
    <w:rsid w:val="24A1E555"/>
    <w:rsid w:val="24A54320"/>
    <w:rsid w:val="24CEBDE4"/>
    <w:rsid w:val="25681AF3"/>
    <w:rsid w:val="25D75CF4"/>
    <w:rsid w:val="25F2B2DB"/>
    <w:rsid w:val="25FBCABA"/>
    <w:rsid w:val="263D4715"/>
    <w:rsid w:val="264CF790"/>
    <w:rsid w:val="26CF70E8"/>
    <w:rsid w:val="2703EB54"/>
    <w:rsid w:val="2715C504"/>
    <w:rsid w:val="275663AF"/>
    <w:rsid w:val="277F49F9"/>
    <w:rsid w:val="2784B769"/>
    <w:rsid w:val="278A175E"/>
    <w:rsid w:val="278B90A8"/>
    <w:rsid w:val="27C2B34F"/>
    <w:rsid w:val="27CD5D4E"/>
    <w:rsid w:val="27D6811C"/>
    <w:rsid w:val="27E6C5C9"/>
    <w:rsid w:val="27EE42B4"/>
    <w:rsid w:val="283AF79B"/>
    <w:rsid w:val="28708CD6"/>
    <w:rsid w:val="289E66A5"/>
    <w:rsid w:val="289FBBB5"/>
    <w:rsid w:val="28A400FD"/>
    <w:rsid w:val="2904C1E8"/>
    <w:rsid w:val="29061CE6"/>
    <w:rsid w:val="29088FA2"/>
    <w:rsid w:val="2919FA05"/>
    <w:rsid w:val="29419E53"/>
    <w:rsid w:val="294F370E"/>
    <w:rsid w:val="296116A6"/>
    <w:rsid w:val="2972517D"/>
    <w:rsid w:val="29838C54"/>
    <w:rsid w:val="298B8E57"/>
    <w:rsid w:val="29C9704C"/>
    <w:rsid w:val="29F330CA"/>
    <w:rsid w:val="2A20D022"/>
    <w:rsid w:val="2A2605F4"/>
    <w:rsid w:val="2A3B8C16"/>
    <w:rsid w:val="2A4B3A7F"/>
    <w:rsid w:val="2A54FD25"/>
    <w:rsid w:val="2A74C019"/>
    <w:rsid w:val="2A991717"/>
    <w:rsid w:val="2ABC582B"/>
    <w:rsid w:val="2AC08632"/>
    <w:rsid w:val="2AFCFA4E"/>
    <w:rsid w:val="2B7094FF"/>
    <w:rsid w:val="2BB2BE1A"/>
    <w:rsid w:val="2BB455F5"/>
    <w:rsid w:val="2C3CC6F3"/>
    <w:rsid w:val="2C3FD76E"/>
    <w:rsid w:val="2C58288C"/>
    <w:rsid w:val="2C59E9DC"/>
    <w:rsid w:val="2C7B65B3"/>
    <w:rsid w:val="2C87A614"/>
    <w:rsid w:val="2C98B768"/>
    <w:rsid w:val="2C9915FD"/>
    <w:rsid w:val="2CA3295E"/>
    <w:rsid w:val="2CA79A01"/>
    <w:rsid w:val="2CA9F23F"/>
    <w:rsid w:val="2CCD7534"/>
    <w:rsid w:val="2CD16D46"/>
    <w:rsid w:val="2CF15EBB"/>
    <w:rsid w:val="2D7590DD"/>
    <w:rsid w:val="2DC00C69"/>
    <w:rsid w:val="2E30A88B"/>
    <w:rsid w:val="2E45C2A0"/>
    <w:rsid w:val="2E6A8B92"/>
    <w:rsid w:val="2E8934CE"/>
    <w:rsid w:val="2E96B9E9"/>
    <w:rsid w:val="2EA6A193"/>
    <w:rsid w:val="2EB67DE8"/>
    <w:rsid w:val="2EFCABAF"/>
    <w:rsid w:val="2EFEA883"/>
    <w:rsid w:val="2F1B7ED7"/>
    <w:rsid w:val="2F4AC06A"/>
    <w:rsid w:val="2F76CBB1"/>
    <w:rsid w:val="2F7AB94E"/>
    <w:rsid w:val="2F7FCAF3"/>
    <w:rsid w:val="2FC64821"/>
    <w:rsid w:val="2FD3979B"/>
    <w:rsid w:val="2FE19301"/>
    <w:rsid w:val="302BC67A"/>
    <w:rsid w:val="3034CF1F"/>
    <w:rsid w:val="30BC2D97"/>
    <w:rsid w:val="30C6A1D4"/>
    <w:rsid w:val="30D543E2"/>
    <w:rsid w:val="30EDA3C1"/>
    <w:rsid w:val="310031ED"/>
    <w:rsid w:val="31141542"/>
    <w:rsid w:val="3120C12F"/>
    <w:rsid w:val="31294A3A"/>
    <w:rsid w:val="312B99AF"/>
    <w:rsid w:val="31B611E3"/>
    <w:rsid w:val="31D7BC0C"/>
    <w:rsid w:val="31E5CF5E"/>
    <w:rsid w:val="31EEF03A"/>
    <w:rsid w:val="3202C1E3"/>
    <w:rsid w:val="323E73AF"/>
    <w:rsid w:val="3293EDE9"/>
    <w:rsid w:val="32DB069F"/>
    <w:rsid w:val="3323772D"/>
    <w:rsid w:val="332A3DF6"/>
    <w:rsid w:val="3342B702"/>
    <w:rsid w:val="338A4DD4"/>
    <w:rsid w:val="34075E8B"/>
    <w:rsid w:val="340F4C9A"/>
    <w:rsid w:val="341F666D"/>
    <w:rsid w:val="34238761"/>
    <w:rsid w:val="3448FF8B"/>
    <w:rsid w:val="344A78D2"/>
    <w:rsid w:val="3485B01F"/>
    <w:rsid w:val="3488B2C4"/>
    <w:rsid w:val="348AB437"/>
    <w:rsid w:val="34ED189F"/>
    <w:rsid w:val="35179533"/>
    <w:rsid w:val="352EF652"/>
    <w:rsid w:val="354E1365"/>
    <w:rsid w:val="3557C114"/>
    <w:rsid w:val="357639C5"/>
    <w:rsid w:val="359A5CDE"/>
    <w:rsid w:val="35CE3AC9"/>
    <w:rsid w:val="35D6044A"/>
    <w:rsid w:val="35FF0AD2"/>
    <w:rsid w:val="360EA262"/>
    <w:rsid w:val="362049AC"/>
    <w:rsid w:val="36218080"/>
    <w:rsid w:val="36330D0E"/>
    <w:rsid w:val="363872CB"/>
    <w:rsid w:val="364D2A5C"/>
    <w:rsid w:val="365136EB"/>
    <w:rsid w:val="36735834"/>
    <w:rsid w:val="3675D651"/>
    <w:rsid w:val="369A6C1C"/>
    <w:rsid w:val="369B6583"/>
    <w:rsid w:val="36A90616"/>
    <w:rsid w:val="372D3838"/>
    <w:rsid w:val="37305CFD"/>
    <w:rsid w:val="373B73AA"/>
    <w:rsid w:val="379ADB33"/>
    <w:rsid w:val="37AA72C3"/>
    <w:rsid w:val="37EF60C1"/>
    <w:rsid w:val="384426E5"/>
    <w:rsid w:val="386C11C0"/>
    <w:rsid w:val="387C7120"/>
    <w:rsid w:val="39115BEE"/>
    <w:rsid w:val="39135572"/>
    <w:rsid w:val="3950EE5F"/>
    <w:rsid w:val="396A7481"/>
    <w:rsid w:val="39C49069"/>
    <w:rsid w:val="39DC76C9"/>
    <w:rsid w:val="3A11F852"/>
    <w:rsid w:val="3A885335"/>
    <w:rsid w:val="3ABF87AC"/>
    <w:rsid w:val="3AF4F1A3"/>
    <w:rsid w:val="3B147E97"/>
    <w:rsid w:val="3B2B06D3"/>
    <w:rsid w:val="3B3172CB"/>
    <w:rsid w:val="3B539207"/>
    <w:rsid w:val="3BA90C01"/>
    <w:rsid w:val="3BC2F5A5"/>
    <w:rsid w:val="3BE95168"/>
    <w:rsid w:val="3C1A5E7F"/>
    <w:rsid w:val="3C56DCF6"/>
    <w:rsid w:val="3C61C36D"/>
    <w:rsid w:val="3C6AF8A5"/>
    <w:rsid w:val="3C9A55C0"/>
    <w:rsid w:val="3CE1685A"/>
    <w:rsid w:val="3D2F0E21"/>
    <w:rsid w:val="3D542C30"/>
    <w:rsid w:val="3D99CF66"/>
    <w:rsid w:val="3DCDAB58"/>
    <w:rsid w:val="3E328E01"/>
    <w:rsid w:val="3E34C2A7"/>
    <w:rsid w:val="3EA7A797"/>
    <w:rsid w:val="3EB3FC77"/>
    <w:rsid w:val="3EEAD823"/>
    <w:rsid w:val="3F1FE18E"/>
    <w:rsid w:val="3F4FD90F"/>
    <w:rsid w:val="3F67EE08"/>
    <w:rsid w:val="3F77EC77"/>
    <w:rsid w:val="3FB96481"/>
    <w:rsid w:val="3FEC1DAB"/>
    <w:rsid w:val="4034EB60"/>
    <w:rsid w:val="4043CDB8"/>
    <w:rsid w:val="40480E58"/>
    <w:rsid w:val="404A8B94"/>
    <w:rsid w:val="407B6033"/>
    <w:rsid w:val="40BC6E08"/>
    <w:rsid w:val="40D5426B"/>
    <w:rsid w:val="40DFF874"/>
    <w:rsid w:val="40EB8E3B"/>
    <w:rsid w:val="418225CA"/>
    <w:rsid w:val="41BBA720"/>
    <w:rsid w:val="41C15796"/>
    <w:rsid w:val="41E32C43"/>
    <w:rsid w:val="421F4244"/>
    <w:rsid w:val="422D92E6"/>
    <w:rsid w:val="4246BB43"/>
    <w:rsid w:val="4271E36E"/>
    <w:rsid w:val="4281BB3A"/>
    <w:rsid w:val="42893F90"/>
    <w:rsid w:val="42BC1FFE"/>
    <w:rsid w:val="42C615AE"/>
    <w:rsid w:val="43000388"/>
    <w:rsid w:val="431E606F"/>
    <w:rsid w:val="43962E11"/>
    <w:rsid w:val="43C96347"/>
    <w:rsid w:val="43D1A5C4"/>
    <w:rsid w:val="43D4AB8F"/>
    <w:rsid w:val="43F8B74C"/>
    <w:rsid w:val="44195A96"/>
    <w:rsid w:val="441B2CFA"/>
    <w:rsid w:val="442659D7"/>
    <w:rsid w:val="445B1C32"/>
    <w:rsid w:val="447BCDEC"/>
    <w:rsid w:val="44C85352"/>
    <w:rsid w:val="4503D86D"/>
    <w:rsid w:val="45268FB8"/>
    <w:rsid w:val="4533D0E9"/>
    <w:rsid w:val="4544BC86"/>
    <w:rsid w:val="454C3DBA"/>
    <w:rsid w:val="456D7625"/>
    <w:rsid w:val="457C4B4B"/>
    <w:rsid w:val="458BFB57"/>
    <w:rsid w:val="45A8AE5C"/>
    <w:rsid w:val="45B7E98A"/>
    <w:rsid w:val="45CC3DAD"/>
    <w:rsid w:val="45DDADA5"/>
    <w:rsid w:val="4616DEA9"/>
    <w:rsid w:val="46185BB5"/>
    <w:rsid w:val="461BAE80"/>
    <w:rsid w:val="46C22688"/>
    <w:rsid w:val="46C25CB6"/>
    <w:rsid w:val="46D6A0D5"/>
    <w:rsid w:val="46EFC932"/>
    <w:rsid w:val="471A2C66"/>
    <w:rsid w:val="4728A03E"/>
    <w:rsid w:val="475ACFBF"/>
    <w:rsid w:val="475F1C9B"/>
    <w:rsid w:val="477F9D4E"/>
    <w:rsid w:val="47FABCF3"/>
    <w:rsid w:val="4868A0F7"/>
    <w:rsid w:val="4889CAB1"/>
    <w:rsid w:val="489A8977"/>
    <w:rsid w:val="48CC286F"/>
    <w:rsid w:val="48DEA60B"/>
    <w:rsid w:val="48DEBA21"/>
    <w:rsid w:val="48E345AD"/>
    <w:rsid w:val="48F88FAF"/>
    <w:rsid w:val="491BC76F"/>
    <w:rsid w:val="4959DAA8"/>
    <w:rsid w:val="498AF959"/>
    <w:rsid w:val="49A6B86D"/>
    <w:rsid w:val="49ABADBF"/>
    <w:rsid w:val="49B11900"/>
    <w:rsid w:val="49C71F82"/>
    <w:rsid w:val="49D452D3"/>
    <w:rsid w:val="49D798E8"/>
    <w:rsid w:val="49F8A558"/>
    <w:rsid w:val="49FCC475"/>
    <w:rsid w:val="4A21A6C7"/>
    <w:rsid w:val="4A28AF83"/>
    <w:rsid w:val="4A483DAD"/>
    <w:rsid w:val="4A4EE3BA"/>
    <w:rsid w:val="4A58C6B4"/>
    <w:rsid w:val="4A9D74EE"/>
    <w:rsid w:val="4AB797D0"/>
    <w:rsid w:val="4AFF901E"/>
    <w:rsid w:val="4B1F6AA3"/>
    <w:rsid w:val="4B6F4C7E"/>
    <w:rsid w:val="4B838745"/>
    <w:rsid w:val="4BC33A55"/>
    <w:rsid w:val="4BD4752C"/>
    <w:rsid w:val="4BFF6F95"/>
    <w:rsid w:val="4C338497"/>
    <w:rsid w:val="4C4249A8"/>
    <w:rsid w:val="4C4C01FB"/>
    <w:rsid w:val="4C50967E"/>
    <w:rsid w:val="4C536831"/>
    <w:rsid w:val="4C55B9F0"/>
    <w:rsid w:val="4C55F463"/>
    <w:rsid w:val="4CC29A1B"/>
    <w:rsid w:val="4CC459A2"/>
    <w:rsid w:val="4CCED3BF"/>
    <w:rsid w:val="4CDE3BD6"/>
    <w:rsid w:val="4D00EEED"/>
    <w:rsid w:val="4D3D9C02"/>
    <w:rsid w:val="4D45DFB5"/>
    <w:rsid w:val="4D75EEAF"/>
    <w:rsid w:val="4D7781C7"/>
    <w:rsid w:val="4D93966A"/>
    <w:rsid w:val="4DA4D671"/>
    <w:rsid w:val="4DBB17D3"/>
    <w:rsid w:val="4DEF3892"/>
    <w:rsid w:val="4E08106F"/>
    <w:rsid w:val="4E18548A"/>
    <w:rsid w:val="4E99174C"/>
    <w:rsid w:val="4EE44680"/>
    <w:rsid w:val="4F0C15EE"/>
    <w:rsid w:val="4F384B36"/>
    <w:rsid w:val="4F5E3133"/>
    <w:rsid w:val="4FAE4E48"/>
    <w:rsid w:val="4FE7D745"/>
    <w:rsid w:val="503EBD71"/>
    <w:rsid w:val="50828C26"/>
    <w:rsid w:val="50D953E1"/>
    <w:rsid w:val="50E8752B"/>
    <w:rsid w:val="50F2B895"/>
    <w:rsid w:val="51092A16"/>
    <w:rsid w:val="519FE518"/>
    <w:rsid w:val="51AB3D62"/>
    <w:rsid w:val="51D8D857"/>
    <w:rsid w:val="51F56080"/>
    <w:rsid w:val="52571DF0"/>
    <w:rsid w:val="52C8D951"/>
    <w:rsid w:val="52DD0569"/>
    <w:rsid w:val="530492A7"/>
    <w:rsid w:val="530A9FF0"/>
    <w:rsid w:val="5358189B"/>
    <w:rsid w:val="535E542E"/>
    <w:rsid w:val="536A3017"/>
    <w:rsid w:val="53A3E906"/>
    <w:rsid w:val="53B747A5"/>
    <w:rsid w:val="53C39C72"/>
    <w:rsid w:val="53D68B87"/>
    <w:rsid w:val="53F2074A"/>
    <w:rsid w:val="54393E4A"/>
    <w:rsid w:val="548D6DAC"/>
    <w:rsid w:val="54C10E92"/>
    <w:rsid w:val="54E8AEA3"/>
    <w:rsid w:val="551FA9A7"/>
    <w:rsid w:val="55220BFF"/>
    <w:rsid w:val="557B5772"/>
    <w:rsid w:val="55AB7080"/>
    <w:rsid w:val="55C629B8"/>
    <w:rsid w:val="564795CA"/>
    <w:rsid w:val="566C1318"/>
    <w:rsid w:val="567BC05A"/>
    <w:rsid w:val="56B74DBE"/>
    <w:rsid w:val="570AAD3C"/>
    <w:rsid w:val="57A8E451"/>
    <w:rsid w:val="57B2D1F8"/>
    <w:rsid w:val="57D41452"/>
    <w:rsid w:val="584228BD"/>
    <w:rsid w:val="58775A29"/>
    <w:rsid w:val="589CEE28"/>
    <w:rsid w:val="58C6B7AF"/>
    <w:rsid w:val="58FB7496"/>
    <w:rsid w:val="5944299A"/>
    <w:rsid w:val="596DFF35"/>
    <w:rsid w:val="59D51A74"/>
    <w:rsid w:val="59E51622"/>
    <w:rsid w:val="59E99FE7"/>
    <w:rsid w:val="59EE73DD"/>
    <w:rsid w:val="5A60036C"/>
    <w:rsid w:val="5A6D3E63"/>
    <w:rsid w:val="5A8947A3"/>
    <w:rsid w:val="5AB68ACC"/>
    <w:rsid w:val="5AB9BCEA"/>
    <w:rsid w:val="5AF569C8"/>
    <w:rsid w:val="5AF63FC3"/>
    <w:rsid w:val="5AF9BB58"/>
    <w:rsid w:val="5AFFCF7B"/>
    <w:rsid w:val="5B06F444"/>
    <w:rsid w:val="5B3EEEAF"/>
    <w:rsid w:val="5B7FBCDB"/>
    <w:rsid w:val="5C16291B"/>
    <w:rsid w:val="5C2A7A9B"/>
    <w:rsid w:val="5C44C2B7"/>
    <w:rsid w:val="5C773343"/>
    <w:rsid w:val="5C784B57"/>
    <w:rsid w:val="5C8BD057"/>
    <w:rsid w:val="5C9370D4"/>
    <w:rsid w:val="5C9713A9"/>
    <w:rsid w:val="5CA086C7"/>
    <w:rsid w:val="5D07A549"/>
    <w:rsid w:val="5D0D0CB1"/>
    <w:rsid w:val="5D1C33FF"/>
    <w:rsid w:val="5D85C86A"/>
    <w:rsid w:val="5DD48D90"/>
    <w:rsid w:val="5DE78AE5"/>
    <w:rsid w:val="5DEA07EB"/>
    <w:rsid w:val="5DF15DAC"/>
    <w:rsid w:val="5DF8B77F"/>
    <w:rsid w:val="5E7382A5"/>
    <w:rsid w:val="5E8F80F6"/>
    <w:rsid w:val="5EA730C5"/>
    <w:rsid w:val="5EAD4974"/>
    <w:rsid w:val="5EB7550B"/>
    <w:rsid w:val="5EF742AA"/>
    <w:rsid w:val="5EFAB1A6"/>
    <w:rsid w:val="5EFFC40A"/>
    <w:rsid w:val="5F33748F"/>
    <w:rsid w:val="5F411D1D"/>
    <w:rsid w:val="5F68D7DF"/>
    <w:rsid w:val="5F6C0B28"/>
    <w:rsid w:val="5FB1C518"/>
    <w:rsid w:val="5FFCCEF0"/>
    <w:rsid w:val="60184C2D"/>
    <w:rsid w:val="602170EE"/>
    <w:rsid w:val="607BC753"/>
    <w:rsid w:val="6093E035"/>
    <w:rsid w:val="60C0F6EE"/>
    <w:rsid w:val="60DC368E"/>
    <w:rsid w:val="6104A2BA"/>
    <w:rsid w:val="61336680"/>
    <w:rsid w:val="61422BC0"/>
    <w:rsid w:val="61579B7E"/>
    <w:rsid w:val="621FD432"/>
    <w:rsid w:val="622FB331"/>
    <w:rsid w:val="6262D256"/>
    <w:rsid w:val="6278A691"/>
    <w:rsid w:val="62B30EE6"/>
    <w:rsid w:val="62C7A99F"/>
    <w:rsid w:val="62D6AE7B"/>
    <w:rsid w:val="62D8539C"/>
    <w:rsid w:val="6303BC9F"/>
    <w:rsid w:val="63189312"/>
    <w:rsid w:val="632364EE"/>
    <w:rsid w:val="6331E10B"/>
    <w:rsid w:val="634FECEF"/>
    <w:rsid w:val="6373A315"/>
    <w:rsid w:val="63A46D78"/>
    <w:rsid w:val="63A4B051"/>
    <w:rsid w:val="6417D46B"/>
    <w:rsid w:val="64D305D2"/>
    <w:rsid w:val="64DFC30E"/>
    <w:rsid w:val="64E18048"/>
    <w:rsid w:val="6515F89C"/>
    <w:rsid w:val="6554B1C4"/>
    <w:rsid w:val="656171CF"/>
    <w:rsid w:val="656665C2"/>
    <w:rsid w:val="6570CA17"/>
    <w:rsid w:val="65E2A17A"/>
    <w:rsid w:val="65F8FE50"/>
    <w:rsid w:val="661BDBDC"/>
    <w:rsid w:val="665ADAFB"/>
    <w:rsid w:val="66BB4576"/>
    <w:rsid w:val="66D78C1C"/>
    <w:rsid w:val="66E8C4E3"/>
    <w:rsid w:val="671295F7"/>
    <w:rsid w:val="673A9FC6"/>
    <w:rsid w:val="674673FA"/>
    <w:rsid w:val="6775C7FF"/>
    <w:rsid w:val="68067836"/>
    <w:rsid w:val="680A35B5"/>
    <w:rsid w:val="68121773"/>
    <w:rsid w:val="683DCAEB"/>
    <w:rsid w:val="6844E8B4"/>
    <w:rsid w:val="688F29B4"/>
    <w:rsid w:val="68989DA9"/>
    <w:rsid w:val="69345FF4"/>
    <w:rsid w:val="693D26DD"/>
    <w:rsid w:val="6968931C"/>
    <w:rsid w:val="698C4788"/>
    <w:rsid w:val="69B671DE"/>
    <w:rsid w:val="69FD2291"/>
    <w:rsid w:val="6A02C3A1"/>
    <w:rsid w:val="6A860537"/>
    <w:rsid w:val="6A8644FE"/>
    <w:rsid w:val="6AB56D8F"/>
    <w:rsid w:val="6ADA805B"/>
    <w:rsid w:val="6AE25D74"/>
    <w:rsid w:val="6AFE6480"/>
    <w:rsid w:val="6B158BEB"/>
    <w:rsid w:val="6B424DB2"/>
    <w:rsid w:val="6B5007FE"/>
    <w:rsid w:val="6B61B7AA"/>
    <w:rsid w:val="6B7648B9"/>
    <w:rsid w:val="6B98A8DA"/>
    <w:rsid w:val="6B993E2E"/>
    <w:rsid w:val="6B9E0A48"/>
    <w:rsid w:val="6BA38198"/>
    <w:rsid w:val="6BB5B176"/>
    <w:rsid w:val="6BCAF129"/>
    <w:rsid w:val="6BCD0C3B"/>
    <w:rsid w:val="6BD06814"/>
    <w:rsid w:val="6BDADD58"/>
    <w:rsid w:val="6BE87F61"/>
    <w:rsid w:val="6C08A62D"/>
    <w:rsid w:val="6C21D598"/>
    <w:rsid w:val="6C4E8A68"/>
    <w:rsid w:val="6C5F94B4"/>
    <w:rsid w:val="6CC9623C"/>
    <w:rsid w:val="6CCA1C7F"/>
    <w:rsid w:val="6D0E08A9"/>
    <w:rsid w:val="6D2F600C"/>
    <w:rsid w:val="6D3EF8E5"/>
    <w:rsid w:val="6D3F51F9"/>
    <w:rsid w:val="6D436729"/>
    <w:rsid w:val="6D72D870"/>
    <w:rsid w:val="6DBDA5F9"/>
    <w:rsid w:val="6E0C680F"/>
    <w:rsid w:val="6E6C6227"/>
    <w:rsid w:val="6E718DF6"/>
    <w:rsid w:val="6E9F691E"/>
    <w:rsid w:val="6EAE6942"/>
    <w:rsid w:val="6EFC2555"/>
    <w:rsid w:val="6F6B8705"/>
    <w:rsid w:val="6F6FB655"/>
    <w:rsid w:val="6F9E4C3F"/>
    <w:rsid w:val="6FC5A660"/>
    <w:rsid w:val="6FE5F557"/>
    <w:rsid w:val="6FF0AFF3"/>
    <w:rsid w:val="6FF2ED04"/>
    <w:rsid w:val="7001BD41"/>
    <w:rsid w:val="705DCA5E"/>
    <w:rsid w:val="706747CC"/>
    <w:rsid w:val="708455C8"/>
    <w:rsid w:val="7098F802"/>
    <w:rsid w:val="71440BCA"/>
    <w:rsid w:val="71442298"/>
    <w:rsid w:val="7163466E"/>
    <w:rsid w:val="7173CE6F"/>
    <w:rsid w:val="71B23183"/>
    <w:rsid w:val="71B9A63A"/>
    <w:rsid w:val="7212C31C"/>
    <w:rsid w:val="7221BCA2"/>
    <w:rsid w:val="725A4EFF"/>
    <w:rsid w:val="728926A1"/>
    <w:rsid w:val="72C2E794"/>
    <w:rsid w:val="72CA65F5"/>
    <w:rsid w:val="72CC3459"/>
    <w:rsid w:val="72EEF191"/>
    <w:rsid w:val="739BCAC3"/>
    <w:rsid w:val="7407D9DC"/>
    <w:rsid w:val="7413BF20"/>
    <w:rsid w:val="742AF2F4"/>
    <w:rsid w:val="742EA1C3"/>
    <w:rsid w:val="742F136D"/>
    <w:rsid w:val="74471D79"/>
    <w:rsid w:val="74708011"/>
    <w:rsid w:val="749E48E6"/>
    <w:rsid w:val="74BBF123"/>
    <w:rsid w:val="74D7F23F"/>
    <w:rsid w:val="74EE56C1"/>
    <w:rsid w:val="750C4D95"/>
    <w:rsid w:val="7515BD40"/>
    <w:rsid w:val="75240AC9"/>
    <w:rsid w:val="753C0F0E"/>
    <w:rsid w:val="75414F64"/>
    <w:rsid w:val="75A08CAF"/>
    <w:rsid w:val="75C0C763"/>
    <w:rsid w:val="7639393B"/>
    <w:rsid w:val="764A396E"/>
    <w:rsid w:val="764DDCC0"/>
    <w:rsid w:val="766D68D0"/>
    <w:rsid w:val="769205A7"/>
    <w:rsid w:val="76A052CA"/>
    <w:rsid w:val="76A7A10D"/>
    <w:rsid w:val="76BC6883"/>
    <w:rsid w:val="76CC971E"/>
    <w:rsid w:val="76DD3009"/>
    <w:rsid w:val="76E3F2D8"/>
    <w:rsid w:val="77182ED4"/>
    <w:rsid w:val="774FB507"/>
    <w:rsid w:val="77547159"/>
    <w:rsid w:val="7769BE8E"/>
    <w:rsid w:val="776C01A6"/>
    <w:rsid w:val="779E2635"/>
    <w:rsid w:val="77A98F53"/>
    <w:rsid w:val="77BD0A2D"/>
    <w:rsid w:val="77C7E2BA"/>
    <w:rsid w:val="77CB5863"/>
    <w:rsid w:val="77E1B187"/>
    <w:rsid w:val="77E9C786"/>
    <w:rsid w:val="781AF0C0"/>
    <w:rsid w:val="7825F783"/>
    <w:rsid w:val="7837325A"/>
    <w:rsid w:val="783C232B"/>
    <w:rsid w:val="7844C26F"/>
    <w:rsid w:val="78669ADC"/>
    <w:rsid w:val="78830405"/>
    <w:rsid w:val="7888D4D3"/>
    <w:rsid w:val="7900E4CB"/>
    <w:rsid w:val="790A52E0"/>
    <w:rsid w:val="791E8862"/>
    <w:rsid w:val="79586B69"/>
    <w:rsid w:val="7966A9DA"/>
    <w:rsid w:val="797D8A7F"/>
    <w:rsid w:val="79B9DA5E"/>
    <w:rsid w:val="79CA0AF4"/>
    <w:rsid w:val="79CB484E"/>
    <w:rsid w:val="79D3F5B4"/>
    <w:rsid w:val="79E05C6F"/>
    <w:rsid w:val="79F40945"/>
    <w:rsid w:val="79FA693A"/>
    <w:rsid w:val="7A042608"/>
    <w:rsid w:val="7A082A9A"/>
    <w:rsid w:val="7A598EFA"/>
    <w:rsid w:val="7A68274A"/>
    <w:rsid w:val="7AAA0FEA"/>
    <w:rsid w:val="7ADCB3EF"/>
    <w:rsid w:val="7B18E147"/>
    <w:rsid w:val="7B333511"/>
    <w:rsid w:val="7B3D946B"/>
    <w:rsid w:val="7B3E29A3"/>
    <w:rsid w:val="7B416A12"/>
    <w:rsid w:val="7B642FF4"/>
    <w:rsid w:val="7B66E596"/>
    <w:rsid w:val="7B6C581D"/>
    <w:rsid w:val="7B9C4360"/>
    <w:rsid w:val="7BD91E33"/>
    <w:rsid w:val="7BD9279B"/>
    <w:rsid w:val="7C038C36"/>
    <w:rsid w:val="7C13D5B6"/>
    <w:rsid w:val="7C2BD5EA"/>
    <w:rsid w:val="7C3354A1"/>
    <w:rsid w:val="7CA87ABF"/>
    <w:rsid w:val="7CF17B20"/>
    <w:rsid w:val="7D024620"/>
    <w:rsid w:val="7D39F782"/>
    <w:rsid w:val="7D443AEC"/>
    <w:rsid w:val="7D679CF6"/>
    <w:rsid w:val="7DAB5EED"/>
    <w:rsid w:val="7DB32E05"/>
    <w:rsid w:val="7E4072AF"/>
    <w:rsid w:val="7E444B20"/>
    <w:rsid w:val="7E7C10AA"/>
    <w:rsid w:val="7E953907"/>
    <w:rsid w:val="7EE289AD"/>
    <w:rsid w:val="7F01297B"/>
    <w:rsid w:val="7F84DDA5"/>
    <w:rsid w:val="7F98E4C0"/>
    <w:rsid w:val="7FD2372A"/>
    <w:rsid w:val="7FD81524"/>
    <w:rsid w:val="7FF56B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E231E"/>
  <w15:chartTrackingRefBased/>
  <w15:docId w15:val="{FFF523B6-6758-4364-82C8-02D00E427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B59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B591C"/>
  </w:style>
  <w:style w:type="character" w:customStyle="1" w:styleId="eop">
    <w:name w:val="eop"/>
    <w:basedOn w:val="DefaultParagraphFont"/>
    <w:rsid w:val="00BB591C"/>
  </w:style>
  <w:style w:type="character" w:customStyle="1" w:styleId="tabchar">
    <w:name w:val="tabchar"/>
    <w:basedOn w:val="DefaultParagraphFont"/>
    <w:rsid w:val="00BB591C"/>
  </w:style>
  <w:style w:type="paragraph" w:styleId="ListParagraph">
    <w:name w:val="List Paragraph"/>
    <w:basedOn w:val="Normal"/>
    <w:uiPriority w:val="34"/>
    <w:qFormat/>
    <w:rsid w:val="00BB591C"/>
    <w:pPr>
      <w:ind w:left="720"/>
      <w:contextualSpacing/>
    </w:pPr>
  </w:style>
  <w:style w:type="paragraph" w:customStyle="1" w:styleId="Default">
    <w:name w:val="Default"/>
    <w:rsid w:val="00642639"/>
    <w:pPr>
      <w:autoSpaceDE w:val="0"/>
      <w:autoSpaceDN w:val="0"/>
      <w:adjustRightInd w:val="0"/>
      <w:spacing w:after="0" w:line="240" w:lineRule="auto"/>
    </w:pPr>
    <w:rPr>
      <w:rFonts w:ascii="Calibri" w:eastAsiaTheme="minorEastAsia" w:hAnsi="Calibri" w:cs="Calibri"/>
      <w:color w:val="000000"/>
      <w:sz w:val="24"/>
      <w:szCs w:val="24"/>
      <w:lang w:val="en-US" w:eastAsia="zh-CN"/>
    </w:rPr>
  </w:style>
  <w:style w:type="table" w:styleId="TableGrid">
    <w:name w:val="Table Grid"/>
    <w:basedOn w:val="TableNormal"/>
    <w:uiPriority w:val="39"/>
    <w:rsid w:val="00621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217F8"/>
    <w:pPr>
      <w:widowControl w:val="0"/>
      <w:autoSpaceDE w:val="0"/>
      <w:autoSpaceDN w:val="0"/>
      <w:spacing w:before="22" w:after="0" w:line="240" w:lineRule="auto"/>
      <w:ind w:left="114"/>
    </w:pPr>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136318"/>
    <w:rPr>
      <w:sz w:val="16"/>
      <w:szCs w:val="16"/>
    </w:rPr>
  </w:style>
  <w:style w:type="paragraph" w:styleId="CommentText">
    <w:name w:val="annotation text"/>
    <w:basedOn w:val="Normal"/>
    <w:link w:val="CommentTextChar"/>
    <w:uiPriority w:val="99"/>
    <w:unhideWhenUsed/>
    <w:rsid w:val="00136318"/>
    <w:pPr>
      <w:spacing w:line="240" w:lineRule="auto"/>
    </w:pPr>
    <w:rPr>
      <w:sz w:val="20"/>
      <w:szCs w:val="20"/>
    </w:rPr>
  </w:style>
  <w:style w:type="character" w:customStyle="1" w:styleId="CommentTextChar">
    <w:name w:val="Comment Text Char"/>
    <w:basedOn w:val="DefaultParagraphFont"/>
    <w:link w:val="CommentText"/>
    <w:uiPriority w:val="99"/>
    <w:rsid w:val="00136318"/>
    <w:rPr>
      <w:sz w:val="20"/>
      <w:szCs w:val="20"/>
    </w:rPr>
  </w:style>
  <w:style w:type="paragraph" w:styleId="CommentSubject">
    <w:name w:val="annotation subject"/>
    <w:basedOn w:val="CommentText"/>
    <w:next w:val="CommentText"/>
    <w:link w:val="CommentSubjectChar"/>
    <w:uiPriority w:val="99"/>
    <w:semiHidden/>
    <w:unhideWhenUsed/>
    <w:rsid w:val="00136318"/>
    <w:rPr>
      <w:b/>
      <w:bCs/>
    </w:rPr>
  </w:style>
  <w:style w:type="character" w:customStyle="1" w:styleId="CommentSubjectChar">
    <w:name w:val="Comment Subject Char"/>
    <w:basedOn w:val="CommentTextChar"/>
    <w:link w:val="CommentSubject"/>
    <w:uiPriority w:val="99"/>
    <w:semiHidden/>
    <w:rsid w:val="00136318"/>
    <w:rPr>
      <w:b/>
      <w:bCs/>
      <w:sz w:val="20"/>
      <w:szCs w:val="20"/>
    </w:rPr>
  </w:style>
  <w:style w:type="paragraph" w:styleId="BalloonText">
    <w:name w:val="Balloon Text"/>
    <w:basedOn w:val="Normal"/>
    <w:link w:val="BalloonTextChar"/>
    <w:uiPriority w:val="99"/>
    <w:semiHidden/>
    <w:unhideWhenUsed/>
    <w:rsid w:val="00136318"/>
    <w:pPr>
      <w:spacing w:after="0" w:line="240" w:lineRule="auto"/>
    </w:pPr>
    <w:rPr>
      <w:rFonts w:ascii="MS Shell Dlg" w:hAnsi="MS Shell Dlg" w:cs="MS Shell Dlg"/>
      <w:sz w:val="18"/>
      <w:szCs w:val="18"/>
    </w:rPr>
  </w:style>
  <w:style w:type="character" w:customStyle="1" w:styleId="BalloonTextChar">
    <w:name w:val="Balloon Text Char"/>
    <w:basedOn w:val="DefaultParagraphFont"/>
    <w:link w:val="BalloonText"/>
    <w:uiPriority w:val="99"/>
    <w:semiHidden/>
    <w:rsid w:val="00136318"/>
    <w:rPr>
      <w:rFonts w:ascii="MS Shell Dlg" w:hAnsi="MS Shell Dlg" w:cs="MS Shell Dlg"/>
      <w:sz w:val="18"/>
      <w:szCs w:val="18"/>
    </w:rPr>
  </w:style>
  <w:style w:type="paragraph" w:styleId="FootnoteText">
    <w:name w:val="footnote text"/>
    <w:basedOn w:val="Normal"/>
    <w:link w:val="FootnoteTextChar"/>
    <w:uiPriority w:val="99"/>
    <w:semiHidden/>
    <w:unhideWhenUsed/>
    <w:rsid w:val="008F3D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3DCA"/>
    <w:rPr>
      <w:sz w:val="20"/>
      <w:szCs w:val="20"/>
    </w:rPr>
  </w:style>
  <w:style w:type="character" w:styleId="FootnoteReference">
    <w:name w:val="footnote reference"/>
    <w:basedOn w:val="DefaultParagraphFont"/>
    <w:uiPriority w:val="99"/>
    <w:semiHidden/>
    <w:unhideWhenUsed/>
    <w:rsid w:val="008F3DCA"/>
    <w:rPr>
      <w:vertAlign w:val="superscript"/>
    </w:rPr>
  </w:style>
  <w:style w:type="character" w:styleId="Hyperlink">
    <w:name w:val="Hyperlink"/>
    <w:basedOn w:val="DefaultParagraphFont"/>
    <w:uiPriority w:val="99"/>
    <w:unhideWhenUsed/>
    <w:rsid w:val="008625A6"/>
    <w:rPr>
      <w:color w:val="0000FF"/>
      <w:u w:val="single"/>
    </w:rPr>
  </w:style>
  <w:style w:type="character" w:customStyle="1" w:styleId="UnresolvedMention1">
    <w:name w:val="Unresolved Mention1"/>
    <w:basedOn w:val="DefaultParagraphFont"/>
    <w:uiPriority w:val="99"/>
    <w:semiHidden/>
    <w:unhideWhenUsed/>
    <w:rsid w:val="008E3BF3"/>
    <w:rPr>
      <w:color w:val="605E5C"/>
      <w:shd w:val="clear" w:color="auto" w:fill="E1DFDD"/>
    </w:rPr>
  </w:style>
  <w:style w:type="paragraph" w:styleId="Revision">
    <w:name w:val="Revision"/>
    <w:hidden/>
    <w:uiPriority w:val="99"/>
    <w:semiHidden/>
    <w:rsid w:val="002C57C9"/>
    <w:pPr>
      <w:spacing w:after="0" w:line="240" w:lineRule="auto"/>
    </w:pPr>
  </w:style>
  <w:style w:type="paragraph" w:customStyle="1" w:styleId="ColorfulList-Accent11">
    <w:name w:val="Colorful List - Accent 11"/>
    <w:basedOn w:val="Normal"/>
    <w:uiPriority w:val="34"/>
    <w:qFormat/>
    <w:rsid w:val="00BA35CD"/>
    <w:pPr>
      <w:spacing w:after="0" w:line="240" w:lineRule="auto"/>
      <w:ind w:left="720" w:hanging="425"/>
      <w:contextualSpacing/>
    </w:pPr>
    <w:rPr>
      <w:rFonts w:ascii="Calibri" w:eastAsia="Calibri" w:hAnsi="Calibri" w:cs="Times New Roman"/>
    </w:rPr>
  </w:style>
  <w:style w:type="paragraph" w:styleId="Header">
    <w:name w:val="header"/>
    <w:basedOn w:val="Normal"/>
    <w:link w:val="HeaderChar"/>
    <w:uiPriority w:val="99"/>
    <w:unhideWhenUsed/>
    <w:rsid w:val="00BA35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35CD"/>
  </w:style>
  <w:style w:type="paragraph" w:styleId="Footer">
    <w:name w:val="footer"/>
    <w:basedOn w:val="Normal"/>
    <w:link w:val="FooterChar"/>
    <w:uiPriority w:val="99"/>
    <w:unhideWhenUsed/>
    <w:rsid w:val="00BA35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35CD"/>
  </w:style>
  <w:style w:type="character" w:styleId="FollowedHyperlink">
    <w:name w:val="FollowedHyperlink"/>
    <w:basedOn w:val="DefaultParagraphFont"/>
    <w:uiPriority w:val="99"/>
    <w:semiHidden/>
    <w:unhideWhenUsed/>
    <w:rsid w:val="00F56D28"/>
    <w:rPr>
      <w:color w:val="954F72" w:themeColor="followedHyperlink"/>
      <w:u w:val="single"/>
    </w:rPr>
  </w:style>
  <w:style w:type="table" w:styleId="ListTable4-Accent1">
    <w:name w:val="List Table 4 Accent 1"/>
    <w:basedOn w:val="TableNormal"/>
    <w:uiPriority w:val="49"/>
    <w:rsid w:val="0072704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76748">
      <w:bodyDiv w:val="1"/>
      <w:marLeft w:val="0"/>
      <w:marRight w:val="0"/>
      <w:marTop w:val="0"/>
      <w:marBottom w:val="0"/>
      <w:divBdr>
        <w:top w:val="none" w:sz="0" w:space="0" w:color="auto"/>
        <w:left w:val="none" w:sz="0" w:space="0" w:color="auto"/>
        <w:bottom w:val="none" w:sz="0" w:space="0" w:color="auto"/>
        <w:right w:val="none" w:sz="0" w:space="0" w:color="auto"/>
      </w:divBdr>
      <w:divsChild>
        <w:div w:id="1990748177">
          <w:marLeft w:val="0"/>
          <w:marRight w:val="0"/>
          <w:marTop w:val="0"/>
          <w:marBottom w:val="0"/>
          <w:divBdr>
            <w:top w:val="none" w:sz="0" w:space="0" w:color="auto"/>
            <w:left w:val="none" w:sz="0" w:space="0" w:color="auto"/>
            <w:bottom w:val="none" w:sz="0" w:space="0" w:color="auto"/>
            <w:right w:val="none" w:sz="0" w:space="0" w:color="auto"/>
          </w:divBdr>
          <w:divsChild>
            <w:div w:id="1338920922">
              <w:marLeft w:val="0"/>
              <w:marRight w:val="0"/>
              <w:marTop w:val="0"/>
              <w:marBottom w:val="0"/>
              <w:divBdr>
                <w:top w:val="none" w:sz="0" w:space="0" w:color="auto"/>
                <w:left w:val="none" w:sz="0" w:space="0" w:color="auto"/>
                <w:bottom w:val="none" w:sz="0" w:space="0" w:color="auto"/>
                <w:right w:val="none" w:sz="0" w:space="0" w:color="auto"/>
              </w:divBdr>
              <w:divsChild>
                <w:div w:id="94538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59380">
      <w:bodyDiv w:val="1"/>
      <w:marLeft w:val="0"/>
      <w:marRight w:val="0"/>
      <w:marTop w:val="0"/>
      <w:marBottom w:val="0"/>
      <w:divBdr>
        <w:top w:val="none" w:sz="0" w:space="0" w:color="auto"/>
        <w:left w:val="none" w:sz="0" w:space="0" w:color="auto"/>
        <w:bottom w:val="none" w:sz="0" w:space="0" w:color="auto"/>
        <w:right w:val="none" w:sz="0" w:space="0" w:color="auto"/>
      </w:divBdr>
    </w:div>
    <w:div w:id="136387424">
      <w:bodyDiv w:val="1"/>
      <w:marLeft w:val="0"/>
      <w:marRight w:val="0"/>
      <w:marTop w:val="0"/>
      <w:marBottom w:val="0"/>
      <w:divBdr>
        <w:top w:val="none" w:sz="0" w:space="0" w:color="auto"/>
        <w:left w:val="none" w:sz="0" w:space="0" w:color="auto"/>
        <w:bottom w:val="none" w:sz="0" w:space="0" w:color="auto"/>
        <w:right w:val="none" w:sz="0" w:space="0" w:color="auto"/>
      </w:divBdr>
    </w:div>
    <w:div w:id="286393670">
      <w:bodyDiv w:val="1"/>
      <w:marLeft w:val="0"/>
      <w:marRight w:val="0"/>
      <w:marTop w:val="0"/>
      <w:marBottom w:val="0"/>
      <w:divBdr>
        <w:top w:val="none" w:sz="0" w:space="0" w:color="auto"/>
        <w:left w:val="none" w:sz="0" w:space="0" w:color="auto"/>
        <w:bottom w:val="none" w:sz="0" w:space="0" w:color="auto"/>
        <w:right w:val="none" w:sz="0" w:space="0" w:color="auto"/>
      </w:divBdr>
    </w:div>
    <w:div w:id="484204529">
      <w:bodyDiv w:val="1"/>
      <w:marLeft w:val="0"/>
      <w:marRight w:val="0"/>
      <w:marTop w:val="0"/>
      <w:marBottom w:val="0"/>
      <w:divBdr>
        <w:top w:val="none" w:sz="0" w:space="0" w:color="auto"/>
        <w:left w:val="none" w:sz="0" w:space="0" w:color="auto"/>
        <w:bottom w:val="none" w:sz="0" w:space="0" w:color="auto"/>
        <w:right w:val="none" w:sz="0" w:space="0" w:color="auto"/>
      </w:divBdr>
    </w:div>
    <w:div w:id="603266737">
      <w:bodyDiv w:val="1"/>
      <w:marLeft w:val="0"/>
      <w:marRight w:val="0"/>
      <w:marTop w:val="0"/>
      <w:marBottom w:val="0"/>
      <w:divBdr>
        <w:top w:val="none" w:sz="0" w:space="0" w:color="auto"/>
        <w:left w:val="none" w:sz="0" w:space="0" w:color="auto"/>
        <w:bottom w:val="none" w:sz="0" w:space="0" w:color="auto"/>
        <w:right w:val="none" w:sz="0" w:space="0" w:color="auto"/>
      </w:divBdr>
    </w:div>
    <w:div w:id="742069237">
      <w:bodyDiv w:val="1"/>
      <w:marLeft w:val="0"/>
      <w:marRight w:val="0"/>
      <w:marTop w:val="0"/>
      <w:marBottom w:val="0"/>
      <w:divBdr>
        <w:top w:val="none" w:sz="0" w:space="0" w:color="auto"/>
        <w:left w:val="none" w:sz="0" w:space="0" w:color="auto"/>
        <w:bottom w:val="none" w:sz="0" w:space="0" w:color="auto"/>
        <w:right w:val="none" w:sz="0" w:space="0" w:color="auto"/>
      </w:divBdr>
    </w:div>
    <w:div w:id="804591103">
      <w:bodyDiv w:val="1"/>
      <w:marLeft w:val="0"/>
      <w:marRight w:val="0"/>
      <w:marTop w:val="0"/>
      <w:marBottom w:val="0"/>
      <w:divBdr>
        <w:top w:val="none" w:sz="0" w:space="0" w:color="auto"/>
        <w:left w:val="none" w:sz="0" w:space="0" w:color="auto"/>
        <w:bottom w:val="none" w:sz="0" w:space="0" w:color="auto"/>
        <w:right w:val="none" w:sz="0" w:space="0" w:color="auto"/>
      </w:divBdr>
      <w:divsChild>
        <w:div w:id="551044345">
          <w:marLeft w:val="0"/>
          <w:marRight w:val="0"/>
          <w:marTop w:val="0"/>
          <w:marBottom w:val="0"/>
          <w:divBdr>
            <w:top w:val="none" w:sz="0" w:space="0" w:color="auto"/>
            <w:left w:val="none" w:sz="0" w:space="0" w:color="auto"/>
            <w:bottom w:val="none" w:sz="0" w:space="0" w:color="auto"/>
            <w:right w:val="none" w:sz="0" w:space="0" w:color="auto"/>
          </w:divBdr>
          <w:divsChild>
            <w:div w:id="744230063">
              <w:marLeft w:val="0"/>
              <w:marRight w:val="0"/>
              <w:marTop w:val="0"/>
              <w:marBottom w:val="0"/>
              <w:divBdr>
                <w:top w:val="none" w:sz="0" w:space="0" w:color="auto"/>
                <w:left w:val="none" w:sz="0" w:space="0" w:color="auto"/>
                <w:bottom w:val="none" w:sz="0" w:space="0" w:color="auto"/>
                <w:right w:val="none" w:sz="0" w:space="0" w:color="auto"/>
              </w:divBdr>
              <w:divsChild>
                <w:div w:id="4918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327759">
      <w:bodyDiv w:val="1"/>
      <w:marLeft w:val="0"/>
      <w:marRight w:val="0"/>
      <w:marTop w:val="0"/>
      <w:marBottom w:val="0"/>
      <w:divBdr>
        <w:top w:val="none" w:sz="0" w:space="0" w:color="auto"/>
        <w:left w:val="none" w:sz="0" w:space="0" w:color="auto"/>
        <w:bottom w:val="none" w:sz="0" w:space="0" w:color="auto"/>
        <w:right w:val="none" w:sz="0" w:space="0" w:color="auto"/>
      </w:divBdr>
    </w:div>
    <w:div w:id="962226039">
      <w:bodyDiv w:val="1"/>
      <w:marLeft w:val="0"/>
      <w:marRight w:val="0"/>
      <w:marTop w:val="0"/>
      <w:marBottom w:val="0"/>
      <w:divBdr>
        <w:top w:val="none" w:sz="0" w:space="0" w:color="auto"/>
        <w:left w:val="none" w:sz="0" w:space="0" w:color="auto"/>
        <w:bottom w:val="none" w:sz="0" w:space="0" w:color="auto"/>
        <w:right w:val="none" w:sz="0" w:space="0" w:color="auto"/>
      </w:divBdr>
    </w:div>
    <w:div w:id="988561970">
      <w:bodyDiv w:val="1"/>
      <w:marLeft w:val="0"/>
      <w:marRight w:val="0"/>
      <w:marTop w:val="0"/>
      <w:marBottom w:val="0"/>
      <w:divBdr>
        <w:top w:val="none" w:sz="0" w:space="0" w:color="auto"/>
        <w:left w:val="none" w:sz="0" w:space="0" w:color="auto"/>
        <w:bottom w:val="none" w:sz="0" w:space="0" w:color="auto"/>
        <w:right w:val="none" w:sz="0" w:space="0" w:color="auto"/>
      </w:divBdr>
    </w:div>
    <w:div w:id="1054543689">
      <w:bodyDiv w:val="1"/>
      <w:marLeft w:val="0"/>
      <w:marRight w:val="0"/>
      <w:marTop w:val="0"/>
      <w:marBottom w:val="0"/>
      <w:divBdr>
        <w:top w:val="none" w:sz="0" w:space="0" w:color="auto"/>
        <w:left w:val="none" w:sz="0" w:space="0" w:color="auto"/>
        <w:bottom w:val="none" w:sz="0" w:space="0" w:color="auto"/>
        <w:right w:val="none" w:sz="0" w:space="0" w:color="auto"/>
      </w:divBdr>
    </w:div>
    <w:div w:id="1193035613">
      <w:bodyDiv w:val="1"/>
      <w:marLeft w:val="0"/>
      <w:marRight w:val="0"/>
      <w:marTop w:val="0"/>
      <w:marBottom w:val="0"/>
      <w:divBdr>
        <w:top w:val="none" w:sz="0" w:space="0" w:color="auto"/>
        <w:left w:val="none" w:sz="0" w:space="0" w:color="auto"/>
        <w:bottom w:val="none" w:sz="0" w:space="0" w:color="auto"/>
        <w:right w:val="none" w:sz="0" w:space="0" w:color="auto"/>
      </w:divBdr>
      <w:divsChild>
        <w:div w:id="192425844">
          <w:marLeft w:val="0"/>
          <w:marRight w:val="0"/>
          <w:marTop w:val="0"/>
          <w:marBottom w:val="0"/>
          <w:divBdr>
            <w:top w:val="none" w:sz="0" w:space="0" w:color="auto"/>
            <w:left w:val="none" w:sz="0" w:space="0" w:color="auto"/>
            <w:bottom w:val="none" w:sz="0" w:space="0" w:color="auto"/>
            <w:right w:val="none" w:sz="0" w:space="0" w:color="auto"/>
          </w:divBdr>
        </w:div>
        <w:div w:id="412246174">
          <w:marLeft w:val="0"/>
          <w:marRight w:val="0"/>
          <w:marTop w:val="0"/>
          <w:marBottom w:val="0"/>
          <w:divBdr>
            <w:top w:val="none" w:sz="0" w:space="0" w:color="auto"/>
            <w:left w:val="none" w:sz="0" w:space="0" w:color="auto"/>
            <w:bottom w:val="none" w:sz="0" w:space="0" w:color="auto"/>
            <w:right w:val="none" w:sz="0" w:space="0" w:color="auto"/>
          </w:divBdr>
        </w:div>
        <w:div w:id="566305439">
          <w:marLeft w:val="0"/>
          <w:marRight w:val="0"/>
          <w:marTop w:val="0"/>
          <w:marBottom w:val="0"/>
          <w:divBdr>
            <w:top w:val="none" w:sz="0" w:space="0" w:color="auto"/>
            <w:left w:val="none" w:sz="0" w:space="0" w:color="auto"/>
            <w:bottom w:val="none" w:sz="0" w:space="0" w:color="auto"/>
            <w:right w:val="none" w:sz="0" w:space="0" w:color="auto"/>
          </w:divBdr>
        </w:div>
        <w:div w:id="569777543">
          <w:marLeft w:val="0"/>
          <w:marRight w:val="0"/>
          <w:marTop w:val="0"/>
          <w:marBottom w:val="0"/>
          <w:divBdr>
            <w:top w:val="none" w:sz="0" w:space="0" w:color="auto"/>
            <w:left w:val="none" w:sz="0" w:space="0" w:color="auto"/>
            <w:bottom w:val="none" w:sz="0" w:space="0" w:color="auto"/>
            <w:right w:val="none" w:sz="0" w:space="0" w:color="auto"/>
          </w:divBdr>
        </w:div>
        <w:div w:id="733501986">
          <w:marLeft w:val="0"/>
          <w:marRight w:val="0"/>
          <w:marTop w:val="0"/>
          <w:marBottom w:val="0"/>
          <w:divBdr>
            <w:top w:val="none" w:sz="0" w:space="0" w:color="auto"/>
            <w:left w:val="none" w:sz="0" w:space="0" w:color="auto"/>
            <w:bottom w:val="none" w:sz="0" w:space="0" w:color="auto"/>
            <w:right w:val="none" w:sz="0" w:space="0" w:color="auto"/>
          </w:divBdr>
        </w:div>
        <w:div w:id="770592612">
          <w:marLeft w:val="0"/>
          <w:marRight w:val="0"/>
          <w:marTop w:val="0"/>
          <w:marBottom w:val="0"/>
          <w:divBdr>
            <w:top w:val="none" w:sz="0" w:space="0" w:color="auto"/>
            <w:left w:val="none" w:sz="0" w:space="0" w:color="auto"/>
            <w:bottom w:val="none" w:sz="0" w:space="0" w:color="auto"/>
            <w:right w:val="none" w:sz="0" w:space="0" w:color="auto"/>
          </w:divBdr>
        </w:div>
        <w:div w:id="881134646">
          <w:marLeft w:val="0"/>
          <w:marRight w:val="0"/>
          <w:marTop w:val="0"/>
          <w:marBottom w:val="0"/>
          <w:divBdr>
            <w:top w:val="none" w:sz="0" w:space="0" w:color="auto"/>
            <w:left w:val="none" w:sz="0" w:space="0" w:color="auto"/>
            <w:bottom w:val="none" w:sz="0" w:space="0" w:color="auto"/>
            <w:right w:val="none" w:sz="0" w:space="0" w:color="auto"/>
          </w:divBdr>
        </w:div>
        <w:div w:id="1045376386">
          <w:marLeft w:val="0"/>
          <w:marRight w:val="0"/>
          <w:marTop w:val="0"/>
          <w:marBottom w:val="0"/>
          <w:divBdr>
            <w:top w:val="none" w:sz="0" w:space="0" w:color="auto"/>
            <w:left w:val="none" w:sz="0" w:space="0" w:color="auto"/>
            <w:bottom w:val="none" w:sz="0" w:space="0" w:color="auto"/>
            <w:right w:val="none" w:sz="0" w:space="0" w:color="auto"/>
          </w:divBdr>
        </w:div>
        <w:div w:id="1077438673">
          <w:marLeft w:val="0"/>
          <w:marRight w:val="0"/>
          <w:marTop w:val="0"/>
          <w:marBottom w:val="0"/>
          <w:divBdr>
            <w:top w:val="none" w:sz="0" w:space="0" w:color="auto"/>
            <w:left w:val="none" w:sz="0" w:space="0" w:color="auto"/>
            <w:bottom w:val="none" w:sz="0" w:space="0" w:color="auto"/>
            <w:right w:val="none" w:sz="0" w:space="0" w:color="auto"/>
          </w:divBdr>
        </w:div>
        <w:div w:id="1513644987">
          <w:marLeft w:val="0"/>
          <w:marRight w:val="0"/>
          <w:marTop w:val="0"/>
          <w:marBottom w:val="0"/>
          <w:divBdr>
            <w:top w:val="none" w:sz="0" w:space="0" w:color="auto"/>
            <w:left w:val="none" w:sz="0" w:space="0" w:color="auto"/>
            <w:bottom w:val="none" w:sz="0" w:space="0" w:color="auto"/>
            <w:right w:val="none" w:sz="0" w:space="0" w:color="auto"/>
          </w:divBdr>
        </w:div>
        <w:div w:id="1539514960">
          <w:marLeft w:val="0"/>
          <w:marRight w:val="0"/>
          <w:marTop w:val="0"/>
          <w:marBottom w:val="0"/>
          <w:divBdr>
            <w:top w:val="none" w:sz="0" w:space="0" w:color="auto"/>
            <w:left w:val="none" w:sz="0" w:space="0" w:color="auto"/>
            <w:bottom w:val="none" w:sz="0" w:space="0" w:color="auto"/>
            <w:right w:val="none" w:sz="0" w:space="0" w:color="auto"/>
          </w:divBdr>
        </w:div>
        <w:div w:id="2012757669">
          <w:marLeft w:val="0"/>
          <w:marRight w:val="0"/>
          <w:marTop w:val="0"/>
          <w:marBottom w:val="0"/>
          <w:divBdr>
            <w:top w:val="none" w:sz="0" w:space="0" w:color="auto"/>
            <w:left w:val="none" w:sz="0" w:space="0" w:color="auto"/>
            <w:bottom w:val="none" w:sz="0" w:space="0" w:color="auto"/>
            <w:right w:val="none" w:sz="0" w:space="0" w:color="auto"/>
          </w:divBdr>
        </w:div>
        <w:div w:id="2040469646">
          <w:marLeft w:val="0"/>
          <w:marRight w:val="0"/>
          <w:marTop w:val="0"/>
          <w:marBottom w:val="0"/>
          <w:divBdr>
            <w:top w:val="none" w:sz="0" w:space="0" w:color="auto"/>
            <w:left w:val="none" w:sz="0" w:space="0" w:color="auto"/>
            <w:bottom w:val="none" w:sz="0" w:space="0" w:color="auto"/>
            <w:right w:val="none" w:sz="0" w:space="0" w:color="auto"/>
          </w:divBdr>
        </w:div>
        <w:div w:id="2067869844">
          <w:marLeft w:val="0"/>
          <w:marRight w:val="0"/>
          <w:marTop w:val="0"/>
          <w:marBottom w:val="0"/>
          <w:divBdr>
            <w:top w:val="none" w:sz="0" w:space="0" w:color="auto"/>
            <w:left w:val="none" w:sz="0" w:space="0" w:color="auto"/>
            <w:bottom w:val="none" w:sz="0" w:space="0" w:color="auto"/>
            <w:right w:val="none" w:sz="0" w:space="0" w:color="auto"/>
          </w:divBdr>
        </w:div>
        <w:div w:id="2124230684">
          <w:marLeft w:val="0"/>
          <w:marRight w:val="0"/>
          <w:marTop w:val="0"/>
          <w:marBottom w:val="0"/>
          <w:divBdr>
            <w:top w:val="none" w:sz="0" w:space="0" w:color="auto"/>
            <w:left w:val="none" w:sz="0" w:space="0" w:color="auto"/>
            <w:bottom w:val="none" w:sz="0" w:space="0" w:color="auto"/>
            <w:right w:val="none" w:sz="0" w:space="0" w:color="auto"/>
          </w:divBdr>
        </w:div>
        <w:div w:id="2146657228">
          <w:marLeft w:val="0"/>
          <w:marRight w:val="0"/>
          <w:marTop w:val="0"/>
          <w:marBottom w:val="0"/>
          <w:divBdr>
            <w:top w:val="none" w:sz="0" w:space="0" w:color="auto"/>
            <w:left w:val="none" w:sz="0" w:space="0" w:color="auto"/>
            <w:bottom w:val="none" w:sz="0" w:space="0" w:color="auto"/>
            <w:right w:val="none" w:sz="0" w:space="0" w:color="auto"/>
          </w:divBdr>
        </w:div>
      </w:divsChild>
    </w:div>
    <w:div w:id="1309549240">
      <w:bodyDiv w:val="1"/>
      <w:marLeft w:val="0"/>
      <w:marRight w:val="0"/>
      <w:marTop w:val="0"/>
      <w:marBottom w:val="0"/>
      <w:divBdr>
        <w:top w:val="none" w:sz="0" w:space="0" w:color="auto"/>
        <w:left w:val="none" w:sz="0" w:space="0" w:color="auto"/>
        <w:bottom w:val="none" w:sz="0" w:space="0" w:color="auto"/>
        <w:right w:val="none" w:sz="0" w:space="0" w:color="auto"/>
      </w:divBdr>
      <w:divsChild>
        <w:div w:id="12609358">
          <w:marLeft w:val="0"/>
          <w:marRight w:val="0"/>
          <w:marTop w:val="0"/>
          <w:marBottom w:val="0"/>
          <w:divBdr>
            <w:top w:val="none" w:sz="0" w:space="0" w:color="auto"/>
            <w:left w:val="none" w:sz="0" w:space="0" w:color="auto"/>
            <w:bottom w:val="none" w:sz="0" w:space="0" w:color="auto"/>
            <w:right w:val="none" w:sz="0" w:space="0" w:color="auto"/>
          </w:divBdr>
          <w:divsChild>
            <w:div w:id="1434784446">
              <w:marLeft w:val="0"/>
              <w:marRight w:val="0"/>
              <w:marTop w:val="0"/>
              <w:marBottom w:val="0"/>
              <w:divBdr>
                <w:top w:val="none" w:sz="0" w:space="0" w:color="auto"/>
                <w:left w:val="none" w:sz="0" w:space="0" w:color="auto"/>
                <w:bottom w:val="none" w:sz="0" w:space="0" w:color="auto"/>
                <w:right w:val="none" w:sz="0" w:space="0" w:color="auto"/>
              </w:divBdr>
              <w:divsChild>
                <w:div w:id="364840422">
                  <w:marLeft w:val="0"/>
                  <w:marRight w:val="0"/>
                  <w:marTop w:val="0"/>
                  <w:marBottom w:val="0"/>
                  <w:divBdr>
                    <w:top w:val="none" w:sz="0" w:space="0" w:color="auto"/>
                    <w:left w:val="none" w:sz="0" w:space="0" w:color="auto"/>
                    <w:bottom w:val="none" w:sz="0" w:space="0" w:color="auto"/>
                    <w:right w:val="none" w:sz="0" w:space="0" w:color="auto"/>
                  </w:divBdr>
                  <w:divsChild>
                    <w:div w:id="103796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563704">
      <w:bodyDiv w:val="1"/>
      <w:marLeft w:val="0"/>
      <w:marRight w:val="0"/>
      <w:marTop w:val="0"/>
      <w:marBottom w:val="0"/>
      <w:divBdr>
        <w:top w:val="none" w:sz="0" w:space="0" w:color="auto"/>
        <w:left w:val="none" w:sz="0" w:space="0" w:color="auto"/>
        <w:bottom w:val="none" w:sz="0" w:space="0" w:color="auto"/>
        <w:right w:val="none" w:sz="0" w:space="0" w:color="auto"/>
      </w:divBdr>
      <w:divsChild>
        <w:div w:id="1544098040">
          <w:marLeft w:val="0"/>
          <w:marRight w:val="0"/>
          <w:marTop w:val="0"/>
          <w:marBottom w:val="0"/>
          <w:divBdr>
            <w:top w:val="none" w:sz="0" w:space="0" w:color="auto"/>
            <w:left w:val="none" w:sz="0" w:space="0" w:color="auto"/>
            <w:bottom w:val="none" w:sz="0" w:space="0" w:color="auto"/>
            <w:right w:val="none" w:sz="0" w:space="0" w:color="auto"/>
          </w:divBdr>
        </w:div>
        <w:div w:id="1056078857">
          <w:marLeft w:val="0"/>
          <w:marRight w:val="0"/>
          <w:marTop w:val="0"/>
          <w:marBottom w:val="0"/>
          <w:divBdr>
            <w:top w:val="none" w:sz="0" w:space="0" w:color="auto"/>
            <w:left w:val="none" w:sz="0" w:space="0" w:color="auto"/>
            <w:bottom w:val="none" w:sz="0" w:space="0" w:color="auto"/>
            <w:right w:val="none" w:sz="0" w:space="0" w:color="auto"/>
          </w:divBdr>
        </w:div>
        <w:div w:id="1129982027">
          <w:marLeft w:val="0"/>
          <w:marRight w:val="0"/>
          <w:marTop w:val="0"/>
          <w:marBottom w:val="0"/>
          <w:divBdr>
            <w:top w:val="none" w:sz="0" w:space="0" w:color="auto"/>
            <w:left w:val="none" w:sz="0" w:space="0" w:color="auto"/>
            <w:bottom w:val="none" w:sz="0" w:space="0" w:color="auto"/>
            <w:right w:val="none" w:sz="0" w:space="0" w:color="auto"/>
          </w:divBdr>
        </w:div>
        <w:div w:id="1129936588">
          <w:marLeft w:val="0"/>
          <w:marRight w:val="0"/>
          <w:marTop w:val="0"/>
          <w:marBottom w:val="0"/>
          <w:divBdr>
            <w:top w:val="none" w:sz="0" w:space="0" w:color="auto"/>
            <w:left w:val="none" w:sz="0" w:space="0" w:color="auto"/>
            <w:bottom w:val="none" w:sz="0" w:space="0" w:color="auto"/>
            <w:right w:val="none" w:sz="0" w:space="0" w:color="auto"/>
          </w:divBdr>
        </w:div>
        <w:div w:id="763107860">
          <w:marLeft w:val="0"/>
          <w:marRight w:val="0"/>
          <w:marTop w:val="0"/>
          <w:marBottom w:val="0"/>
          <w:divBdr>
            <w:top w:val="none" w:sz="0" w:space="0" w:color="auto"/>
            <w:left w:val="none" w:sz="0" w:space="0" w:color="auto"/>
            <w:bottom w:val="none" w:sz="0" w:space="0" w:color="auto"/>
            <w:right w:val="none" w:sz="0" w:space="0" w:color="auto"/>
          </w:divBdr>
        </w:div>
        <w:div w:id="1859155873">
          <w:marLeft w:val="0"/>
          <w:marRight w:val="0"/>
          <w:marTop w:val="0"/>
          <w:marBottom w:val="0"/>
          <w:divBdr>
            <w:top w:val="none" w:sz="0" w:space="0" w:color="auto"/>
            <w:left w:val="none" w:sz="0" w:space="0" w:color="auto"/>
            <w:bottom w:val="none" w:sz="0" w:space="0" w:color="auto"/>
            <w:right w:val="none" w:sz="0" w:space="0" w:color="auto"/>
          </w:divBdr>
        </w:div>
        <w:div w:id="179320000">
          <w:marLeft w:val="0"/>
          <w:marRight w:val="0"/>
          <w:marTop w:val="0"/>
          <w:marBottom w:val="0"/>
          <w:divBdr>
            <w:top w:val="none" w:sz="0" w:space="0" w:color="auto"/>
            <w:left w:val="none" w:sz="0" w:space="0" w:color="auto"/>
            <w:bottom w:val="none" w:sz="0" w:space="0" w:color="auto"/>
            <w:right w:val="none" w:sz="0" w:space="0" w:color="auto"/>
          </w:divBdr>
        </w:div>
        <w:div w:id="903418620">
          <w:marLeft w:val="0"/>
          <w:marRight w:val="0"/>
          <w:marTop w:val="0"/>
          <w:marBottom w:val="0"/>
          <w:divBdr>
            <w:top w:val="none" w:sz="0" w:space="0" w:color="auto"/>
            <w:left w:val="none" w:sz="0" w:space="0" w:color="auto"/>
            <w:bottom w:val="none" w:sz="0" w:space="0" w:color="auto"/>
            <w:right w:val="none" w:sz="0" w:space="0" w:color="auto"/>
          </w:divBdr>
        </w:div>
      </w:divsChild>
    </w:div>
    <w:div w:id="1348562597">
      <w:bodyDiv w:val="1"/>
      <w:marLeft w:val="0"/>
      <w:marRight w:val="0"/>
      <w:marTop w:val="0"/>
      <w:marBottom w:val="0"/>
      <w:divBdr>
        <w:top w:val="none" w:sz="0" w:space="0" w:color="auto"/>
        <w:left w:val="none" w:sz="0" w:space="0" w:color="auto"/>
        <w:bottom w:val="none" w:sz="0" w:space="0" w:color="auto"/>
        <w:right w:val="none" w:sz="0" w:space="0" w:color="auto"/>
      </w:divBdr>
    </w:div>
    <w:div w:id="1380284838">
      <w:bodyDiv w:val="1"/>
      <w:marLeft w:val="0"/>
      <w:marRight w:val="0"/>
      <w:marTop w:val="0"/>
      <w:marBottom w:val="0"/>
      <w:divBdr>
        <w:top w:val="none" w:sz="0" w:space="0" w:color="auto"/>
        <w:left w:val="none" w:sz="0" w:space="0" w:color="auto"/>
        <w:bottom w:val="none" w:sz="0" w:space="0" w:color="auto"/>
        <w:right w:val="none" w:sz="0" w:space="0" w:color="auto"/>
      </w:divBdr>
    </w:div>
    <w:div w:id="1498381822">
      <w:bodyDiv w:val="1"/>
      <w:marLeft w:val="0"/>
      <w:marRight w:val="0"/>
      <w:marTop w:val="0"/>
      <w:marBottom w:val="0"/>
      <w:divBdr>
        <w:top w:val="none" w:sz="0" w:space="0" w:color="auto"/>
        <w:left w:val="none" w:sz="0" w:space="0" w:color="auto"/>
        <w:bottom w:val="none" w:sz="0" w:space="0" w:color="auto"/>
        <w:right w:val="none" w:sz="0" w:space="0" w:color="auto"/>
      </w:divBdr>
      <w:divsChild>
        <w:div w:id="1018197596">
          <w:marLeft w:val="0"/>
          <w:marRight w:val="0"/>
          <w:marTop w:val="0"/>
          <w:marBottom w:val="0"/>
          <w:divBdr>
            <w:top w:val="none" w:sz="0" w:space="0" w:color="auto"/>
            <w:left w:val="none" w:sz="0" w:space="0" w:color="auto"/>
            <w:bottom w:val="none" w:sz="0" w:space="0" w:color="auto"/>
            <w:right w:val="none" w:sz="0" w:space="0" w:color="auto"/>
          </w:divBdr>
          <w:divsChild>
            <w:div w:id="150027153">
              <w:marLeft w:val="0"/>
              <w:marRight w:val="0"/>
              <w:marTop w:val="0"/>
              <w:marBottom w:val="0"/>
              <w:divBdr>
                <w:top w:val="none" w:sz="0" w:space="0" w:color="auto"/>
                <w:left w:val="none" w:sz="0" w:space="0" w:color="auto"/>
                <w:bottom w:val="none" w:sz="0" w:space="0" w:color="auto"/>
                <w:right w:val="none" w:sz="0" w:space="0" w:color="auto"/>
              </w:divBdr>
              <w:divsChild>
                <w:div w:id="1575551056">
                  <w:marLeft w:val="0"/>
                  <w:marRight w:val="0"/>
                  <w:marTop w:val="0"/>
                  <w:marBottom w:val="0"/>
                  <w:divBdr>
                    <w:top w:val="none" w:sz="0" w:space="0" w:color="auto"/>
                    <w:left w:val="none" w:sz="0" w:space="0" w:color="auto"/>
                    <w:bottom w:val="none" w:sz="0" w:space="0" w:color="auto"/>
                    <w:right w:val="none" w:sz="0" w:space="0" w:color="auto"/>
                  </w:divBdr>
                  <w:divsChild>
                    <w:div w:id="9027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640263">
      <w:bodyDiv w:val="1"/>
      <w:marLeft w:val="0"/>
      <w:marRight w:val="0"/>
      <w:marTop w:val="0"/>
      <w:marBottom w:val="0"/>
      <w:divBdr>
        <w:top w:val="none" w:sz="0" w:space="0" w:color="auto"/>
        <w:left w:val="none" w:sz="0" w:space="0" w:color="auto"/>
        <w:bottom w:val="none" w:sz="0" w:space="0" w:color="auto"/>
        <w:right w:val="none" w:sz="0" w:space="0" w:color="auto"/>
      </w:divBdr>
    </w:div>
    <w:div w:id="1799763312">
      <w:bodyDiv w:val="1"/>
      <w:marLeft w:val="0"/>
      <w:marRight w:val="0"/>
      <w:marTop w:val="0"/>
      <w:marBottom w:val="0"/>
      <w:divBdr>
        <w:top w:val="none" w:sz="0" w:space="0" w:color="auto"/>
        <w:left w:val="none" w:sz="0" w:space="0" w:color="auto"/>
        <w:bottom w:val="none" w:sz="0" w:space="0" w:color="auto"/>
        <w:right w:val="none" w:sz="0" w:space="0" w:color="auto"/>
      </w:divBdr>
    </w:div>
    <w:div w:id="1851918118">
      <w:bodyDiv w:val="1"/>
      <w:marLeft w:val="0"/>
      <w:marRight w:val="0"/>
      <w:marTop w:val="0"/>
      <w:marBottom w:val="0"/>
      <w:divBdr>
        <w:top w:val="none" w:sz="0" w:space="0" w:color="auto"/>
        <w:left w:val="none" w:sz="0" w:space="0" w:color="auto"/>
        <w:bottom w:val="none" w:sz="0" w:space="0" w:color="auto"/>
        <w:right w:val="none" w:sz="0" w:space="0" w:color="auto"/>
      </w:divBdr>
      <w:divsChild>
        <w:div w:id="279260176">
          <w:marLeft w:val="0"/>
          <w:marRight w:val="0"/>
          <w:marTop w:val="0"/>
          <w:marBottom w:val="0"/>
          <w:divBdr>
            <w:top w:val="none" w:sz="0" w:space="0" w:color="auto"/>
            <w:left w:val="none" w:sz="0" w:space="0" w:color="auto"/>
            <w:bottom w:val="none" w:sz="0" w:space="0" w:color="auto"/>
            <w:right w:val="none" w:sz="0" w:space="0" w:color="auto"/>
          </w:divBdr>
          <w:divsChild>
            <w:div w:id="1212569390">
              <w:marLeft w:val="0"/>
              <w:marRight w:val="0"/>
              <w:marTop w:val="0"/>
              <w:marBottom w:val="0"/>
              <w:divBdr>
                <w:top w:val="none" w:sz="0" w:space="0" w:color="auto"/>
                <w:left w:val="none" w:sz="0" w:space="0" w:color="auto"/>
                <w:bottom w:val="none" w:sz="0" w:space="0" w:color="auto"/>
                <w:right w:val="none" w:sz="0" w:space="0" w:color="auto"/>
              </w:divBdr>
              <w:divsChild>
                <w:div w:id="26824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7" ma:contentTypeDescription="Create a new document." ma:contentTypeScope="" ma:versionID="3f65ae92b7e3b848dc6f2345e788c425">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82e223424e79a703944e5cd941972b21"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edd258d-19a7-41ba-8260-b0918f25313d">
      <UserInfo>
        <DisplayName>TAMELANDER Jerker</DisplayName>
        <AccountId>12</AccountId>
        <AccountType/>
      </UserInfo>
      <UserInfo>
        <DisplayName>BRÉMOND Delphine</DisplayName>
        <AccountId>33</AccountId>
        <AccountType/>
      </UserInfo>
      <UserInfo>
        <DisplayName>OSEKU-FRAINIER Sharon</DisplayName>
        <AccountId>18</AccountId>
        <AccountType/>
      </UserInfo>
      <UserInfo>
        <DisplayName>GODOY RECASENS Robert</DisplayName>
        <AccountId>11</AccountId>
        <AccountType/>
      </UserInfo>
      <UserInfo>
        <DisplayName>TUNNEY David</DisplayName>
        <AccountId>22</AccountId>
        <AccountType/>
      </UserInfo>
      <UserInfo>
        <DisplayName>YOO Beom-Sik</DisplayName>
        <AccountId>15</AccountId>
        <AccountType/>
      </UserInfo>
      <UserInfo>
        <DisplayName>STANKOVIC Sladjana</DisplayName>
        <AccountId>17</AccountId>
        <AccountType/>
      </UserInfo>
      <UserInfo>
        <DisplayName>MUMBA Musonda</DisplayName>
        <AccountId>26</AccountId>
        <AccountType/>
      </UserInfo>
      <UserInfo>
        <DisplayName>ASIA OCEANIA</DisplayName>
        <AccountId>29</AccountId>
        <AccountType/>
      </UserInfo>
      <UserInfo>
        <DisplayName>AGGESTAM Filip</DisplayName>
        <AccountId>25</AccountId>
        <AccountType/>
      </UserInfo>
      <UserInfo>
        <DisplayName>BRACE Poppy</DisplayName>
        <AccountId>31</AccountId>
        <AccountType/>
      </UserInfo>
      <UserInfo>
        <DisplayName>AMERICAS</DisplayName>
        <AccountId>24</AccountId>
        <AccountType/>
      </UserInfo>
      <UserInfo>
        <DisplayName>ROSENBLIEH Marie-Gabrielle</DisplayName>
        <AccountId>23</AccountId>
        <AccountType/>
      </UserInfo>
      <UserInfo>
        <DisplayName>RAMSAR EUROPE</DisplayName>
        <AccountId>30</AccountId>
        <AccountType/>
      </UserInfo>
      <UserInfo>
        <DisplayName>IGA Ivan</DisplayName>
        <AccountId>27</AccountId>
        <AccountType/>
      </UserInfo>
      <UserInfo>
        <DisplayName>AFRICA</DisplayName>
        <AccountId>28</AccountId>
        <AccountType/>
      </UserInfo>
      <UserInfo>
        <DisplayName>ABONIYO Josiane</DisplayName>
        <AccountId>34</AccountId>
        <AccountType/>
      </UserInfo>
      <UserInfo>
        <DisplayName>IVASHCHENKO Ievgen</DisplayName>
        <AccountId>32</AccountId>
        <AccountType/>
      </UserInfo>
      <UserInfo>
        <DisplayName>NJISUH Zebedee</DisplayName>
        <AccountId>13</AccountId>
        <AccountType/>
      </UserInfo>
      <UserInfo>
        <DisplayName>RIVERA Maria</DisplayName>
        <AccountId>6</AccountId>
        <AccountType/>
      </UserInfo>
      <UserInfo>
        <DisplayName>JENNINGS Edmund</DisplayName>
        <AccountId>16</AccountId>
        <AccountType/>
      </UserInfo>
      <UserInfo>
        <DisplayName>KERN Manuel</DisplayName>
        <AccountId>10</AccountId>
        <AccountType/>
      </UserInfo>
    </SharedWithUsers>
    <_activity xmlns="8c0b6b05-eb82-4bda-97e8-cd82d0d6b45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D1561-BE19-4014-885E-D1DE377F3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E252E5-01F9-457B-A53C-CBC36BB72DEC}">
  <ds:schemaRefs>
    <ds:schemaRef ds:uri="http://schemas.microsoft.com/sharepoint/v3/contenttype/forms"/>
  </ds:schemaRefs>
</ds:datastoreItem>
</file>

<file path=customXml/itemProps3.xml><?xml version="1.0" encoding="utf-8"?>
<ds:datastoreItem xmlns:ds="http://schemas.openxmlformats.org/officeDocument/2006/customXml" ds:itemID="{3032ABBF-3D57-42FA-BF02-DB66E424FCDE}">
  <ds:schemaRefs>
    <ds:schemaRef ds:uri="8c0b6b05-eb82-4bda-97e8-cd82d0d6b453"/>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elements/1.1/"/>
    <ds:schemaRef ds:uri="aedd258d-19a7-41ba-8260-b0918f25313d"/>
    <ds:schemaRef ds:uri="http://www.w3.org/XML/1998/namespace"/>
    <ds:schemaRef ds:uri="http://purl.org/dc/dcmitype/"/>
  </ds:schemaRefs>
</ds:datastoreItem>
</file>

<file path=customXml/itemProps4.xml><?xml version="1.0" encoding="utf-8"?>
<ds:datastoreItem xmlns:ds="http://schemas.openxmlformats.org/officeDocument/2006/customXml" ds:itemID="{77D85E53-9020-492F-8B8B-27BC66B61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1218</Words>
  <Characters>6944</Characters>
  <Application>Microsoft Office Word</Application>
  <DocSecurity>0</DocSecurity>
  <Lines>57</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IUCN</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2</cp:revision>
  <cp:lastPrinted>2023-06-16T14:01:00Z</cp:lastPrinted>
  <dcterms:created xsi:type="dcterms:W3CDTF">2024-06-04T16:07:00Z</dcterms:created>
  <dcterms:modified xsi:type="dcterms:W3CDTF">2024-06-04T16:07:00Z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y fmtid="{D5CDD505-2E9C-101B-9397-08002B2CF9AE}" pid="3" name="MediaServiceImageTags">
    <vt:lpwstr/>
  </property>
</Properties>
</file>