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CB14" w14:textId="5647BE22" w:rsidR="002E3D1B" w:rsidRPr="00A929F1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fr-FR"/>
        </w:rPr>
      </w:pPr>
      <w:r w:rsidRPr="00A929F1">
        <w:rPr>
          <w:rFonts w:asciiTheme="minorHAnsi" w:hAnsiTheme="minorHAnsi" w:cstheme="minorHAnsi"/>
          <w:bCs/>
          <w:lang w:val="fr-FR"/>
        </w:rPr>
        <w:t xml:space="preserve">CONVENTION </w:t>
      </w:r>
      <w:r w:rsidR="00A929F1" w:rsidRPr="00A929F1">
        <w:rPr>
          <w:rFonts w:asciiTheme="minorHAnsi" w:hAnsiTheme="minorHAnsi" w:cstheme="minorHAnsi"/>
          <w:bCs/>
          <w:lang w:val="fr-FR"/>
        </w:rPr>
        <w:t>SUR LES ZONES HUMIDES</w:t>
      </w:r>
    </w:p>
    <w:p w14:paraId="32F8E923" w14:textId="77777777" w:rsidR="00A929F1" w:rsidRPr="00A929F1" w:rsidRDefault="00A929F1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fr-FR"/>
        </w:rPr>
      </w:pPr>
      <w:r w:rsidRPr="00A929F1">
        <w:rPr>
          <w:rFonts w:asciiTheme="minorHAnsi" w:hAnsiTheme="minorHAnsi" w:cstheme="minorHAnsi"/>
          <w:bCs/>
          <w:lang w:val="fr-FR"/>
        </w:rPr>
        <w:t>63</w:t>
      </w:r>
      <w:r w:rsidRPr="00D93376">
        <w:rPr>
          <w:rFonts w:asciiTheme="minorHAnsi" w:hAnsiTheme="minorHAnsi" w:cstheme="minorHAnsi"/>
          <w:bCs/>
          <w:vertAlign w:val="superscript"/>
          <w:lang w:val="fr-FR"/>
        </w:rPr>
        <w:t>e</w:t>
      </w:r>
      <w:r w:rsidRPr="00A929F1">
        <w:rPr>
          <w:rFonts w:asciiTheme="minorHAnsi" w:hAnsiTheme="minorHAnsi" w:cstheme="minorHAnsi"/>
          <w:bCs/>
          <w:lang w:val="fr-FR"/>
        </w:rPr>
        <w:t xml:space="preserve"> Réunion du Comité permanent</w:t>
      </w:r>
    </w:p>
    <w:p w14:paraId="2FB8CBCC" w14:textId="6B45A524" w:rsidR="002E3D1B" w:rsidRPr="00A929F1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fr-FR"/>
        </w:rPr>
      </w:pPr>
      <w:r w:rsidRPr="00A929F1">
        <w:rPr>
          <w:rFonts w:asciiTheme="minorHAnsi" w:hAnsiTheme="minorHAnsi" w:cstheme="minorHAnsi"/>
          <w:bCs/>
          <w:lang w:val="fr-FR"/>
        </w:rPr>
        <w:t>Gland, S</w:t>
      </w:r>
      <w:r w:rsidR="00A929F1" w:rsidRPr="00A929F1">
        <w:rPr>
          <w:rFonts w:asciiTheme="minorHAnsi" w:hAnsiTheme="minorHAnsi" w:cstheme="minorHAnsi"/>
          <w:bCs/>
          <w:lang w:val="fr-FR"/>
        </w:rPr>
        <w:t xml:space="preserve">uisse, 3 au </w:t>
      </w:r>
      <w:r w:rsidRPr="00A929F1">
        <w:rPr>
          <w:rFonts w:asciiTheme="minorHAnsi" w:hAnsiTheme="minorHAnsi" w:cstheme="minorHAnsi"/>
          <w:bCs/>
          <w:lang w:val="fr-FR"/>
        </w:rPr>
        <w:t>7</w:t>
      </w:r>
      <w:r w:rsidR="00A929F1" w:rsidRPr="00A929F1">
        <w:rPr>
          <w:rFonts w:asciiTheme="minorHAnsi" w:hAnsiTheme="minorHAnsi" w:cstheme="minorHAnsi"/>
          <w:bCs/>
          <w:lang w:val="fr-FR"/>
        </w:rPr>
        <w:t> juin </w:t>
      </w:r>
      <w:r w:rsidRPr="00A929F1">
        <w:rPr>
          <w:rFonts w:asciiTheme="minorHAnsi" w:hAnsiTheme="minorHAnsi" w:cstheme="minorHAnsi"/>
          <w:bCs/>
          <w:lang w:val="fr-FR"/>
        </w:rPr>
        <w:t>2024</w:t>
      </w:r>
    </w:p>
    <w:p w14:paraId="43A798D0" w14:textId="2EF5D60F" w:rsidR="0041618D" w:rsidRPr="00A929F1" w:rsidRDefault="0041618D" w:rsidP="002E3D1B">
      <w:pPr>
        <w:pStyle w:val="BodyText"/>
        <w:ind w:left="83" w:firstLine="0"/>
        <w:rPr>
          <w:rFonts w:asciiTheme="minorHAnsi" w:hAnsiTheme="minorHAnsi" w:cstheme="minorHAnsi"/>
          <w:sz w:val="28"/>
          <w:szCs w:val="28"/>
          <w:lang w:val="fr-FR"/>
        </w:rPr>
      </w:pPr>
    </w:p>
    <w:p w14:paraId="0F9E35FD" w14:textId="6B164D18" w:rsidR="0041618D" w:rsidRPr="00A929F1" w:rsidRDefault="0041618D" w:rsidP="002E3D1B">
      <w:pPr>
        <w:pStyle w:val="Title"/>
        <w:spacing w:before="0"/>
        <w:ind w:right="155"/>
        <w:jc w:val="right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SC63</w:t>
      </w:r>
      <w:r w:rsidRPr="00A929F1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A929F1">
        <w:rPr>
          <w:rFonts w:asciiTheme="minorHAnsi" w:hAnsiTheme="minorHAnsi" w:cstheme="minorHAnsi"/>
          <w:spacing w:val="-2"/>
          <w:lang w:val="fr-FR"/>
        </w:rPr>
        <w:t>Doc.</w:t>
      </w:r>
      <w:r w:rsidR="00F16F81" w:rsidRPr="00A929F1">
        <w:rPr>
          <w:rFonts w:asciiTheme="minorHAnsi" w:hAnsiTheme="minorHAnsi" w:cstheme="minorHAnsi"/>
          <w:spacing w:val="-2"/>
          <w:lang w:val="fr-FR"/>
        </w:rPr>
        <w:t>17.3</w:t>
      </w:r>
      <w:r w:rsidR="00317DDC">
        <w:rPr>
          <w:rFonts w:asciiTheme="minorHAnsi" w:hAnsiTheme="minorHAnsi" w:cstheme="minorHAnsi"/>
          <w:spacing w:val="-2"/>
          <w:lang w:val="fr-FR"/>
        </w:rPr>
        <w:t xml:space="preserve"> Rev.1</w:t>
      </w:r>
      <w:r w:rsidR="00317DDC">
        <w:rPr>
          <w:rStyle w:val="FootnoteReference"/>
          <w:rFonts w:asciiTheme="minorHAnsi" w:hAnsiTheme="minorHAnsi" w:cstheme="minorHAnsi"/>
          <w:spacing w:val="-2"/>
          <w:lang w:val="fr-FR"/>
        </w:rPr>
        <w:footnoteReference w:id="1"/>
      </w:r>
    </w:p>
    <w:p w14:paraId="24460599" w14:textId="77777777" w:rsidR="002E3D1B" w:rsidRPr="00A929F1" w:rsidRDefault="002E3D1B" w:rsidP="002E3D1B">
      <w:pPr>
        <w:pStyle w:val="Title"/>
        <w:spacing w:before="0"/>
        <w:ind w:left="62"/>
        <w:rPr>
          <w:rFonts w:asciiTheme="minorHAnsi" w:hAnsiTheme="minorHAnsi" w:cstheme="minorHAnsi"/>
          <w:spacing w:val="-4"/>
          <w:lang w:val="fr-FR"/>
        </w:rPr>
      </w:pPr>
    </w:p>
    <w:p w14:paraId="135A025C" w14:textId="77777777" w:rsidR="007D299B" w:rsidRPr="002074B3" w:rsidRDefault="007D299B" w:rsidP="007D299B">
      <w:pPr>
        <w:jc w:val="center"/>
        <w:rPr>
          <w:rFonts w:cs="Arial"/>
          <w:b/>
          <w:sz w:val="28"/>
          <w:szCs w:val="28"/>
          <w:lang w:val="fr-FR"/>
        </w:rPr>
      </w:pPr>
      <w:r w:rsidRPr="002074B3">
        <w:rPr>
          <w:rFonts w:cs="Arial"/>
          <w:b/>
          <w:sz w:val="28"/>
          <w:szCs w:val="28"/>
          <w:lang w:val="fr-FR"/>
        </w:rPr>
        <w:t>Communication, renforcement des capacités, éducation, sensibilisation et participation (CESP)</w:t>
      </w:r>
      <w:r>
        <w:rPr>
          <w:rFonts w:cs="Arial"/>
          <w:b/>
          <w:sz w:val="28"/>
          <w:szCs w:val="28"/>
          <w:lang w:val="fr-FR"/>
        </w:rPr>
        <w:t> :</w:t>
      </w:r>
    </w:p>
    <w:p w14:paraId="4389D6E5" w14:textId="1E17E78B" w:rsidR="0041618D" w:rsidRPr="00A929F1" w:rsidRDefault="00A929F1" w:rsidP="002E3D1B">
      <w:pPr>
        <w:pStyle w:val="Title"/>
        <w:spacing w:before="0"/>
        <w:ind w:left="62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spacing w:val="-4"/>
          <w:lang w:val="fr-FR"/>
        </w:rPr>
        <w:t>Rapport du</w:t>
      </w:r>
      <w:r w:rsidR="00F16F81" w:rsidRPr="00A929F1">
        <w:rPr>
          <w:rFonts w:asciiTheme="minorHAnsi" w:hAnsiTheme="minorHAnsi" w:cstheme="minorHAnsi"/>
          <w:spacing w:val="-4"/>
          <w:lang w:val="fr-FR"/>
        </w:rPr>
        <w:t xml:space="preserve"> Secr</w:t>
      </w:r>
      <w:r w:rsidRPr="00A929F1">
        <w:rPr>
          <w:rFonts w:asciiTheme="minorHAnsi" w:hAnsiTheme="minorHAnsi" w:cstheme="minorHAnsi"/>
          <w:spacing w:val="-4"/>
          <w:lang w:val="fr-FR"/>
        </w:rPr>
        <w:t>é</w:t>
      </w:r>
      <w:r w:rsidR="00F16F81" w:rsidRPr="00A929F1">
        <w:rPr>
          <w:rFonts w:asciiTheme="minorHAnsi" w:hAnsiTheme="minorHAnsi" w:cstheme="minorHAnsi"/>
          <w:spacing w:val="-4"/>
          <w:lang w:val="fr-FR"/>
        </w:rPr>
        <w:t xml:space="preserve">tariat </w:t>
      </w:r>
      <w:r w:rsidRPr="00A929F1">
        <w:rPr>
          <w:rFonts w:asciiTheme="minorHAnsi" w:hAnsiTheme="minorHAnsi" w:cstheme="minorHAnsi"/>
          <w:spacing w:val="-4"/>
          <w:lang w:val="fr-FR"/>
        </w:rPr>
        <w:t xml:space="preserve">sur la </w:t>
      </w:r>
      <w:r w:rsidR="00DB67E0">
        <w:rPr>
          <w:rFonts w:asciiTheme="minorHAnsi" w:hAnsiTheme="minorHAnsi" w:cstheme="minorHAnsi"/>
          <w:spacing w:val="-4"/>
          <w:lang w:val="fr-FR"/>
        </w:rPr>
        <w:t>J</w:t>
      </w:r>
      <w:r w:rsidRPr="00A929F1">
        <w:rPr>
          <w:rFonts w:asciiTheme="minorHAnsi" w:hAnsiTheme="minorHAnsi" w:cstheme="minorHAnsi"/>
          <w:spacing w:val="-4"/>
          <w:lang w:val="fr-FR"/>
        </w:rPr>
        <w:t>ournée mondiale des zones humides</w:t>
      </w:r>
      <w:r w:rsidR="00F16F81" w:rsidRPr="00A929F1">
        <w:rPr>
          <w:rFonts w:asciiTheme="minorHAnsi" w:hAnsiTheme="minorHAnsi" w:cstheme="minorHAnsi"/>
          <w:spacing w:val="-4"/>
          <w:lang w:val="fr-FR"/>
        </w:rPr>
        <w:t xml:space="preserve"> 2024</w:t>
      </w:r>
    </w:p>
    <w:p w14:paraId="1A05DA92" w14:textId="77777777" w:rsidR="0041618D" w:rsidRPr="00A929F1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  <w:sz w:val="20"/>
          <w:lang w:val="fr-FR"/>
        </w:rPr>
      </w:pPr>
      <w:r w:rsidRPr="00A929F1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A35D62" wp14:editId="511F7457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768340" cy="855980"/>
                <wp:effectExtent l="0" t="0" r="22860" b="2032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8340" cy="8559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F8CA4E" w14:textId="31C07E91" w:rsidR="0041618D" w:rsidRPr="00A929F1" w:rsidRDefault="001846B7" w:rsidP="0041618D">
                            <w:pPr>
                              <w:spacing w:before="71"/>
                              <w:ind w:left="144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Mesure</w:t>
                            </w:r>
                            <w:r w:rsidR="0041618D" w:rsidRPr="00A929F1">
                              <w:rPr>
                                <w:b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="00A929F1" w:rsidRPr="00A929F1">
                              <w:rPr>
                                <w:b/>
                                <w:spacing w:val="-2"/>
                                <w:lang w:val="fr-FR"/>
                              </w:rPr>
                              <w:t>requise </w:t>
                            </w:r>
                            <w:r w:rsidR="0041618D" w:rsidRPr="00A929F1">
                              <w:rPr>
                                <w:b/>
                                <w:spacing w:val="-2"/>
                                <w:lang w:val="fr-FR"/>
                              </w:rPr>
                              <w:t>:</w:t>
                            </w:r>
                          </w:p>
                          <w:p w14:paraId="1C75DD7E" w14:textId="77777777" w:rsidR="0041618D" w:rsidRPr="00A929F1" w:rsidRDefault="0041618D" w:rsidP="0041618D">
                            <w:pPr>
                              <w:pStyle w:val="BodyText"/>
                              <w:spacing w:before="1"/>
                              <w:ind w:left="0" w:firstLine="0"/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70BEE55D" w14:textId="5FBC21AC" w:rsidR="0041618D" w:rsidRPr="00A929F1" w:rsidRDefault="00A929F1" w:rsidP="0041618D">
                            <w:pPr>
                              <w:pStyle w:val="BodyText"/>
                              <w:ind w:left="144" w:firstLine="0"/>
                              <w:rPr>
                                <w:spacing w:val="-2"/>
                                <w:lang w:val="fr-FR"/>
                              </w:rPr>
                            </w:pPr>
                            <w:r w:rsidRPr="00A929F1">
                              <w:rPr>
                                <w:lang w:val="fr-FR"/>
                              </w:rPr>
                              <w:t>Le Comité permanent est invité à prendre note du présent rapport du Secrétariat sur la Journée mondiale des zones humides 2024.</w:t>
                            </w:r>
                          </w:p>
                          <w:p w14:paraId="05684845" w14:textId="77777777" w:rsidR="00F16F81" w:rsidRPr="007D299B" w:rsidRDefault="00F16F81" w:rsidP="0041618D">
                            <w:pPr>
                              <w:pStyle w:val="BodyText"/>
                              <w:ind w:left="144" w:firstLine="0"/>
                              <w:rPr>
                                <w:spacing w:val="-2"/>
                                <w:lang w:val="fr-FR"/>
                              </w:rPr>
                            </w:pPr>
                          </w:p>
                          <w:p w14:paraId="3A3BFFDB" w14:textId="77777777" w:rsidR="00F16F81" w:rsidRPr="007D299B" w:rsidRDefault="00F16F81" w:rsidP="0041618D">
                            <w:pPr>
                              <w:pStyle w:val="BodyText"/>
                              <w:ind w:left="144" w:firstLine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A35D6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17.2pt;width:454.2pt;height:67.4pt;z-index:-25165721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" filled="f">
                <v:path arrowok="t"/>
                <v:textbox inset="0,0,0,0">
                  <w:txbxContent>
                    <w:p w14:paraId="0DF8CA4E" w14:textId="31C07E91" w:rsidR="0041618D" w:rsidRPr="00A929F1" w:rsidRDefault="001846B7" w:rsidP="0041618D">
                      <w:pPr>
                        <w:spacing w:before="71"/>
                        <w:ind w:left="144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Mesure</w:t>
                      </w:r>
                      <w:bookmarkStart w:id="1" w:name="_GoBack"/>
                      <w:bookmarkEnd w:id="1"/>
                      <w:r w:rsidR="0041618D" w:rsidRPr="00A929F1">
                        <w:rPr>
                          <w:b/>
                          <w:spacing w:val="-6"/>
                          <w:lang w:val="fr-FR"/>
                        </w:rPr>
                        <w:t xml:space="preserve"> </w:t>
                      </w:r>
                      <w:r w:rsidR="00A929F1" w:rsidRPr="00A929F1">
                        <w:rPr>
                          <w:b/>
                          <w:spacing w:val="-2"/>
                          <w:lang w:val="fr-FR"/>
                        </w:rPr>
                        <w:t>requise </w:t>
                      </w:r>
                      <w:r w:rsidR="0041618D" w:rsidRPr="00A929F1">
                        <w:rPr>
                          <w:b/>
                          <w:spacing w:val="-2"/>
                          <w:lang w:val="fr-FR"/>
                        </w:rPr>
                        <w:t>:</w:t>
                      </w:r>
                    </w:p>
                    <w:p w14:paraId="1C75DD7E" w14:textId="77777777" w:rsidR="0041618D" w:rsidRPr="00A929F1" w:rsidRDefault="0041618D" w:rsidP="0041618D">
                      <w:pPr>
                        <w:pStyle w:val="BodyText"/>
                        <w:spacing w:before="1"/>
                        <w:ind w:left="0" w:firstLine="0"/>
                        <w:rPr>
                          <w:b/>
                          <w:lang w:val="fr-FR"/>
                        </w:rPr>
                      </w:pPr>
                    </w:p>
                    <w:p w14:paraId="70BEE55D" w14:textId="5FBC21AC" w:rsidR="0041618D" w:rsidRPr="00A929F1" w:rsidRDefault="00A929F1" w:rsidP="0041618D">
                      <w:pPr>
                        <w:pStyle w:val="BodyText"/>
                        <w:ind w:left="144" w:firstLine="0"/>
                        <w:rPr>
                          <w:spacing w:val="-2"/>
                          <w:lang w:val="fr-FR"/>
                        </w:rPr>
                      </w:pPr>
                      <w:r w:rsidRPr="00A929F1">
                        <w:rPr>
                          <w:lang w:val="fr-FR"/>
                        </w:rPr>
                        <w:t>Le Comité permanent est invité à prendre note du présent rapport du Secrétariat sur la Journée mondiale des zones humides 2024.</w:t>
                      </w:r>
                    </w:p>
                    <w:p w14:paraId="05684845" w14:textId="77777777" w:rsidR="00F16F81" w:rsidRPr="007D299B" w:rsidRDefault="00F16F81" w:rsidP="0041618D">
                      <w:pPr>
                        <w:pStyle w:val="BodyText"/>
                        <w:ind w:left="144" w:firstLine="0"/>
                        <w:rPr>
                          <w:spacing w:val="-2"/>
                          <w:lang w:val="fr-FR"/>
                        </w:rPr>
                      </w:pPr>
                    </w:p>
                    <w:p w14:paraId="3A3BFFDB" w14:textId="77777777" w:rsidR="00F16F81" w:rsidRPr="007D299B" w:rsidRDefault="00F16F81" w:rsidP="0041618D">
                      <w:pPr>
                        <w:pStyle w:val="BodyText"/>
                        <w:ind w:left="144" w:firstLine="0"/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659743" w14:textId="77777777" w:rsidR="0041618D" w:rsidRPr="00A929F1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  <w:lang w:val="fr-FR"/>
        </w:rPr>
      </w:pPr>
    </w:p>
    <w:p w14:paraId="6B68919F" w14:textId="77777777" w:rsidR="0041618D" w:rsidRPr="00A929F1" w:rsidRDefault="0041618D" w:rsidP="002E3D1B">
      <w:pPr>
        <w:pStyle w:val="Heading1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spacing w:val="-2"/>
          <w:lang w:val="fr-FR"/>
        </w:rPr>
        <w:t>Introduction</w:t>
      </w:r>
    </w:p>
    <w:p w14:paraId="25A76804" w14:textId="77777777" w:rsidR="0041618D" w:rsidRPr="00A929F1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  <w:lang w:val="fr-FR"/>
        </w:rPr>
      </w:pPr>
    </w:p>
    <w:p w14:paraId="224E209F" w14:textId="4EDE15CD" w:rsidR="0041618D" w:rsidRPr="00A929F1" w:rsidRDefault="00695EB6" w:rsidP="002E3D1B">
      <w:pPr>
        <w:ind w:left="426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1.</w:t>
      </w:r>
      <w:r w:rsidRPr="00A929F1">
        <w:rPr>
          <w:rFonts w:asciiTheme="minorHAnsi" w:hAnsiTheme="minorHAnsi" w:cstheme="minorHAnsi"/>
          <w:lang w:val="fr-FR"/>
        </w:rPr>
        <w:tab/>
      </w:r>
      <w:r w:rsidR="00E71D64">
        <w:rPr>
          <w:rFonts w:asciiTheme="minorHAnsi" w:hAnsiTheme="minorHAnsi" w:cstheme="minorHAnsi"/>
          <w:lang w:val="fr-FR"/>
        </w:rPr>
        <w:t>Le présent rapport porte sur les travaux du Secrétariat dans le cadre des préparatifs et de l</w:t>
      </w:r>
      <w:r w:rsidR="001C47B8">
        <w:rPr>
          <w:rFonts w:asciiTheme="minorHAnsi" w:hAnsiTheme="minorHAnsi" w:cstheme="minorHAnsi"/>
          <w:lang w:val="fr-FR"/>
        </w:rPr>
        <w:t>’</w:t>
      </w:r>
      <w:r w:rsidR="00E71D64">
        <w:rPr>
          <w:rFonts w:asciiTheme="minorHAnsi" w:hAnsiTheme="minorHAnsi" w:cstheme="minorHAnsi"/>
          <w:lang w:val="fr-FR"/>
        </w:rPr>
        <w:t>inauguration de la Journée mondiale des zones humides 2024 ; il en donne une vue d</w:t>
      </w:r>
      <w:r w:rsidR="001C47B8">
        <w:rPr>
          <w:rFonts w:asciiTheme="minorHAnsi" w:hAnsiTheme="minorHAnsi" w:cstheme="minorHAnsi"/>
          <w:lang w:val="fr-FR"/>
        </w:rPr>
        <w:t>’</w:t>
      </w:r>
      <w:r w:rsidR="00E71D64">
        <w:rPr>
          <w:rFonts w:asciiTheme="minorHAnsi" w:hAnsiTheme="minorHAnsi" w:cstheme="minorHAnsi"/>
          <w:lang w:val="fr-FR"/>
        </w:rPr>
        <w:t>ensemble et présente les points forts de l</w:t>
      </w:r>
      <w:r w:rsidR="001C47B8">
        <w:rPr>
          <w:rFonts w:asciiTheme="minorHAnsi" w:hAnsiTheme="minorHAnsi" w:cstheme="minorHAnsi"/>
          <w:lang w:val="fr-FR"/>
        </w:rPr>
        <w:t>’</w:t>
      </w:r>
      <w:r w:rsidR="00E71D64">
        <w:rPr>
          <w:rFonts w:asciiTheme="minorHAnsi" w:hAnsiTheme="minorHAnsi" w:cstheme="minorHAnsi"/>
          <w:lang w:val="fr-FR"/>
        </w:rPr>
        <w:t>édition 2024.</w:t>
      </w:r>
    </w:p>
    <w:p w14:paraId="7B4FFD06" w14:textId="77777777" w:rsidR="00A32EAB" w:rsidRPr="00A929F1" w:rsidRDefault="00A32EAB" w:rsidP="002E3D1B">
      <w:pPr>
        <w:pStyle w:val="ListParagraph"/>
        <w:ind w:left="426" w:hanging="426"/>
        <w:rPr>
          <w:rFonts w:asciiTheme="minorHAnsi" w:hAnsiTheme="minorHAnsi" w:cstheme="minorHAnsi"/>
          <w:lang w:val="fr-FR"/>
        </w:rPr>
      </w:pPr>
    </w:p>
    <w:p w14:paraId="2262EF36" w14:textId="78F4D95C" w:rsidR="00A32EAB" w:rsidRPr="00A929F1" w:rsidRDefault="00695EB6" w:rsidP="002E3D1B">
      <w:pPr>
        <w:ind w:left="426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2.</w:t>
      </w:r>
      <w:r w:rsidRPr="00A929F1">
        <w:rPr>
          <w:rFonts w:asciiTheme="minorHAnsi" w:hAnsiTheme="minorHAnsi" w:cstheme="minorHAnsi"/>
          <w:lang w:val="fr-FR"/>
        </w:rPr>
        <w:tab/>
      </w:r>
      <w:r w:rsidR="005E3D8C">
        <w:rPr>
          <w:rFonts w:asciiTheme="minorHAnsi" w:hAnsiTheme="minorHAnsi" w:cstheme="minorHAnsi"/>
          <w:lang w:val="fr-FR"/>
        </w:rPr>
        <w:t xml:space="preserve">Tous les ans, </w:t>
      </w:r>
      <w:r w:rsidR="005E3D8C" w:rsidRPr="005E3D8C">
        <w:rPr>
          <w:rFonts w:asciiTheme="minorHAnsi" w:hAnsiTheme="minorHAnsi" w:cstheme="minorHAnsi"/>
          <w:lang w:val="fr-FR"/>
        </w:rPr>
        <w:t>le 2</w:t>
      </w:r>
      <w:r w:rsidR="005E3D8C">
        <w:rPr>
          <w:rFonts w:asciiTheme="minorHAnsi" w:hAnsiTheme="minorHAnsi" w:cstheme="minorHAnsi"/>
          <w:lang w:val="fr-FR"/>
        </w:rPr>
        <w:t> </w:t>
      </w:r>
      <w:r w:rsidR="005E3D8C" w:rsidRPr="005E3D8C">
        <w:rPr>
          <w:rFonts w:asciiTheme="minorHAnsi" w:hAnsiTheme="minorHAnsi" w:cstheme="minorHAnsi"/>
          <w:lang w:val="fr-FR"/>
        </w:rPr>
        <w:t xml:space="preserve">février, la Journée mondiale des zones humides rassemble des personnes du monde entier pour célébrer la valeur et la beauté des zones humides de </w:t>
      </w:r>
      <w:r w:rsidR="005E3D8C">
        <w:rPr>
          <w:rFonts w:asciiTheme="minorHAnsi" w:hAnsiTheme="minorHAnsi" w:cstheme="minorHAnsi"/>
          <w:lang w:val="fr-FR"/>
        </w:rPr>
        <w:t>la</w:t>
      </w:r>
      <w:r w:rsidR="005E3D8C" w:rsidRPr="005E3D8C">
        <w:rPr>
          <w:rFonts w:asciiTheme="minorHAnsi" w:hAnsiTheme="minorHAnsi" w:cstheme="minorHAnsi"/>
          <w:lang w:val="fr-FR"/>
        </w:rPr>
        <w:t xml:space="preserve"> planète. Elle appelle les nations et chacun d</w:t>
      </w:r>
      <w:r w:rsidR="001C47B8">
        <w:rPr>
          <w:rFonts w:asciiTheme="minorHAnsi" w:hAnsiTheme="minorHAnsi" w:cstheme="minorHAnsi"/>
          <w:lang w:val="fr-FR"/>
        </w:rPr>
        <w:t>’</w:t>
      </w:r>
      <w:r w:rsidR="005E3D8C" w:rsidRPr="005E3D8C">
        <w:rPr>
          <w:rFonts w:asciiTheme="minorHAnsi" w:hAnsiTheme="minorHAnsi" w:cstheme="minorHAnsi"/>
          <w:lang w:val="fr-FR"/>
        </w:rPr>
        <w:t xml:space="preserve">entre nous à agir en faveur de ces milieux naturels </w:t>
      </w:r>
      <w:r w:rsidR="005E3D8C">
        <w:rPr>
          <w:rFonts w:asciiTheme="minorHAnsi" w:hAnsiTheme="minorHAnsi" w:cstheme="minorHAnsi"/>
          <w:lang w:val="fr-FR"/>
        </w:rPr>
        <w:t>extrêmement</w:t>
      </w:r>
      <w:r w:rsidR="005E3D8C" w:rsidRPr="005E3D8C">
        <w:rPr>
          <w:rFonts w:asciiTheme="minorHAnsi" w:hAnsiTheme="minorHAnsi" w:cstheme="minorHAnsi"/>
          <w:lang w:val="fr-FR"/>
        </w:rPr>
        <w:t xml:space="preserve"> productifs, dont l</w:t>
      </w:r>
      <w:r w:rsidR="001C47B8">
        <w:rPr>
          <w:rFonts w:asciiTheme="minorHAnsi" w:hAnsiTheme="minorHAnsi" w:cstheme="minorHAnsi"/>
          <w:lang w:val="fr-FR"/>
        </w:rPr>
        <w:t>’</w:t>
      </w:r>
      <w:r w:rsidR="005E3D8C" w:rsidRPr="005E3D8C">
        <w:rPr>
          <w:rFonts w:asciiTheme="minorHAnsi" w:hAnsiTheme="minorHAnsi" w:cstheme="minorHAnsi"/>
          <w:lang w:val="fr-FR"/>
        </w:rPr>
        <w:t>existence est intimement liée à la nôtre.</w:t>
      </w:r>
    </w:p>
    <w:p w14:paraId="30B858CA" w14:textId="77777777" w:rsidR="00695EB6" w:rsidRPr="00A929F1" w:rsidRDefault="00695EB6" w:rsidP="002E3D1B">
      <w:pPr>
        <w:ind w:left="426" w:hanging="426"/>
        <w:rPr>
          <w:rFonts w:asciiTheme="minorHAnsi" w:hAnsiTheme="minorHAnsi" w:cstheme="minorHAnsi"/>
          <w:lang w:val="fr-FR"/>
        </w:rPr>
      </w:pPr>
    </w:p>
    <w:p w14:paraId="747459D3" w14:textId="75A15B34" w:rsidR="005E3D8C" w:rsidRPr="005E3D8C" w:rsidRDefault="00695EB6" w:rsidP="002E3D1B">
      <w:pPr>
        <w:ind w:left="426" w:hanging="426"/>
        <w:rPr>
          <w:rFonts w:asciiTheme="minorHAnsi" w:hAnsiTheme="minorHAnsi" w:cstheme="minorHAnsi"/>
          <w:spacing w:val="-2"/>
          <w:lang w:val="fr-FR"/>
        </w:rPr>
      </w:pPr>
      <w:r w:rsidRPr="005E3D8C">
        <w:rPr>
          <w:rFonts w:asciiTheme="minorHAnsi" w:hAnsiTheme="minorHAnsi" w:cstheme="minorHAnsi"/>
          <w:spacing w:val="-2"/>
          <w:lang w:val="fr-FR"/>
        </w:rPr>
        <w:t>3.</w:t>
      </w:r>
      <w:r w:rsidRPr="005E3D8C">
        <w:rPr>
          <w:rFonts w:asciiTheme="minorHAnsi" w:hAnsiTheme="minorHAnsi" w:cstheme="minorHAnsi"/>
          <w:spacing w:val="-2"/>
          <w:lang w:val="fr-FR"/>
        </w:rPr>
        <w:tab/>
      </w:r>
      <w:r w:rsidR="005E3D8C" w:rsidRPr="005E3D8C">
        <w:rPr>
          <w:rFonts w:asciiTheme="minorHAnsi" w:hAnsiTheme="minorHAnsi" w:cstheme="minorHAnsi"/>
          <w:spacing w:val="-2"/>
          <w:lang w:val="fr-FR"/>
        </w:rPr>
        <w:t>Les zones humides sont essentielles à la vie humaine. Qu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il s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agisse de filtrer l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eau, de </w:t>
      </w:r>
      <w:r w:rsidR="005E3D8C">
        <w:rPr>
          <w:rFonts w:asciiTheme="minorHAnsi" w:hAnsiTheme="minorHAnsi" w:cstheme="minorHAnsi"/>
          <w:spacing w:val="-2"/>
          <w:lang w:val="fr-FR"/>
        </w:rPr>
        <w:t>procurer des aliments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, d</w:t>
      </w:r>
      <w:r w:rsidR="00D93376">
        <w:rPr>
          <w:rFonts w:asciiTheme="minorHAnsi" w:hAnsiTheme="minorHAnsi" w:cstheme="minorHAnsi"/>
          <w:spacing w:val="-2"/>
          <w:lang w:val="fr-FR"/>
        </w:rPr>
        <w:t>e servir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abri</w:t>
      </w:r>
      <w:r w:rsidR="00D93376">
        <w:rPr>
          <w:rFonts w:asciiTheme="minorHAnsi" w:hAnsiTheme="minorHAnsi" w:cstheme="minorHAnsi"/>
          <w:spacing w:val="-2"/>
          <w:lang w:val="fr-FR"/>
        </w:rPr>
        <w:t xml:space="preserve"> à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 la biodiversité,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atténuer les effets du changement climatique,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offrir des moyens de subsistance ou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inspirer des cultures uniques, ces écosystèmes fournissent des services vitaux </w:t>
      </w:r>
      <w:r w:rsidR="005E3D8C">
        <w:rPr>
          <w:rFonts w:asciiTheme="minorHAnsi" w:hAnsiTheme="minorHAnsi" w:cstheme="minorHAnsi"/>
          <w:spacing w:val="-2"/>
          <w:lang w:val="fr-FR"/>
        </w:rPr>
        <w:t>qui permettent d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>
        <w:rPr>
          <w:rFonts w:asciiTheme="minorHAnsi" w:hAnsiTheme="minorHAnsi" w:cstheme="minorHAnsi"/>
          <w:spacing w:val="-2"/>
          <w:lang w:val="fr-FR"/>
        </w:rPr>
        <w:t>assurer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 notre bien-être. Pourtant, depuis 1970, 35% des zones humides de la planète ont disparu</w:t>
      </w:r>
      <w:r w:rsidR="001C1344">
        <w:rPr>
          <w:rFonts w:asciiTheme="minorHAnsi" w:hAnsiTheme="minorHAnsi" w:cstheme="minorHAnsi"/>
          <w:spacing w:val="-2"/>
          <w:lang w:val="fr-FR"/>
        </w:rPr>
        <w:t>, à un rythme trois fois supérieur à celui des forêts, ce qui en fait l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1C1344">
        <w:rPr>
          <w:rFonts w:asciiTheme="minorHAnsi" w:hAnsiTheme="minorHAnsi" w:cstheme="minorHAnsi"/>
          <w:spacing w:val="-2"/>
          <w:lang w:val="fr-FR"/>
        </w:rPr>
        <w:t>é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cosystème </w:t>
      </w:r>
      <w:r w:rsidR="001C1344">
        <w:rPr>
          <w:rFonts w:asciiTheme="minorHAnsi" w:hAnsiTheme="minorHAnsi" w:cstheme="minorHAnsi"/>
          <w:spacing w:val="-2"/>
          <w:lang w:val="fr-FR"/>
        </w:rPr>
        <w:t xml:space="preserve">naturel 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>le plus menacé. La Journée mondiale des zones humides permet de mieux faire comprendre au monde entier ce que les zones humides apportent à l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 w:rsidR="005E3D8C" w:rsidRPr="005E3D8C">
        <w:rPr>
          <w:rFonts w:asciiTheme="minorHAnsi" w:hAnsiTheme="minorHAnsi" w:cstheme="minorHAnsi"/>
          <w:spacing w:val="-2"/>
          <w:lang w:val="fr-FR"/>
        </w:rPr>
        <w:t xml:space="preserve">humanité et comment nous devons les préserver pour un avenir durable. </w:t>
      </w:r>
    </w:p>
    <w:p w14:paraId="03A400B3" w14:textId="77777777" w:rsidR="0041618D" w:rsidRPr="00A929F1" w:rsidRDefault="0041618D" w:rsidP="001C1344">
      <w:pPr>
        <w:pStyle w:val="BodyText"/>
        <w:ind w:left="0" w:firstLine="0"/>
        <w:rPr>
          <w:rFonts w:asciiTheme="minorHAnsi" w:hAnsiTheme="minorHAnsi" w:cstheme="minorHAnsi"/>
          <w:lang w:val="fr-FR"/>
        </w:rPr>
      </w:pPr>
    </w:p>
    <w:p w14:paraId="45BB80CF" w14:textId="669FF37C" w:rsidR="0041618D" w:rsidRPr="00A929F1" w:rsidRDefault="001C1344" w:rsidP="002E3D1B">
      <w:pPr>
        <w:pStyle w:val="Heading1"/>
        <w:ind w:left="425" w:hanging="425"/>
        <w:rPr>
          <w:rFonts w:asciiTheme="minorHAnsi" w:hAnsiTheme="minorHAnsi" w:cstheme="minorHAnsi"/>
          <w:spacing w:val="-2"/>
          <w:lang w:val="fr-FR"/>
        </w:rPr>
      </w:pPr>
      <w:r>
        <w:rPr>
          <w:rFonts w:asciiTheme="minorHAnsi" w:hAnsiTheme="minorHAnsi" w:cstheme="minorHAnsi"/>
          <w:spacing w:val="-2"/>
          <w:lang w:val="fr-FR"/>
        </w:rPr>
        <w:t>« </w:t>
      </w:r>
      <w:r w:rsidRPr="001C1344">
        <w:rPr>
          <w:rFonts w:asciiTheme="minorHAnsi" w:hAnsiTheme="minorHAnsi" w:cstheme="minorHAnsi"/>
          <w:spacing w:val="-2"/>
          <w:lang w:val="fr-FR"/>
        </w:rPr>
        <w:t>Les zones humides et le bien-être humain</w:t>
      </w:r>
      <w:r>
        <w:rPr>
          <w:rFonts w:asciiTheme="minorHAnsi" w:hAnsiTheme="minorHAnsi" w:cstheme="minorHAnsi"/>
          <w:spacing w:val="-2"/>
          <w:lang w:val="fr-FR"/>
        </w:rPr>
        <w:t> », thème de l</w:t>
      </w:r>
      <w:r w:rsidR="001C47B8">
        <w:rPr>
          <w:rFonts w:asciiTheme="minorHAnsi" w:hAnsiTheme="minorHAnsi" w:cstheme="minorHAnsi"/>
          <w:spacing w:val="-2"/>
          <w:lang w:val="fr-FR"/>
        </w:rPr>
        <w:t>’</w:t>
      </w:r>
      <w:r>
        <w:rPr>
          <w:rFonts w:asciiTheme="minorHAnsi" w:hAnsiTheme="minorHAnsi" w:cstheme="minorHAnsi"/>
          <w:spacing w:val="-2"/>
          <w:lang w:val="fr-FR"/>
        </w:rPr>
        <w:t>année</w:t>
      </w:r>
      <w:r w:rsidR="00AA0D21" w:rsidRPr="00A929F1">
        <w:rPr>
          <w:rFonts w:asciiTheme="minorHAnsi" w:hAnsiTheme="minorHAnsi" w:cstheme="minorHAnsi"/>
          <w:spacing w:val="-2"/>
          <w:lang w:val="fr-FR"/>
        </w:rPr>
        <w:t xml:space="preserve"> 2024</w:t>
      </w:r>
    </w:p>
    <w:p w14:paraId="40426F7E" w14:textId="77777777" w:rsidR="00FC2E73" w:rsidRPr="00A929F1" w:rsidRDefault="00FC2E73" w:rsidP="002E3D1B">
      <w:pPr>
        <w:ind w:left="425" w:hanging="425"/>
        <w:rPr>
          <w:rFonts w:asciiTheme="minorHAnsi" w:hAnsiTheme="minorHAnsi" w:cstheme="minorHAnsi"/>
          <w:lang w:val="fr-FR"/>
        </w:rPr>
      </w:pPr>
    </w:p>
    <w:p w14:paraId="57621A94" w14:textId="1896E3DF" w:rsidR="000939EC" w:rsidRDefault="00695EB6" w:rsidP="002E3D1B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4.</w:t>
      </w:r>
      <w:r w:rsidRPr="00A929F1">
        <w:rPr>
          <w:rFonts w:asciiTheme="minorHAnsi" w:hAnsiTheme="minorHAnsi" w:cstheme="minorHAnsi"/>
          <w:lang w:val="fr-FR"/>
        </w:rPr>
        <w:tab/>
      </w:r>
      <w:r w:rsidR="000939EC" w:rsidRPr="000939EC">
        <w:rPr>
          <w:rFonts w:asciiTheme="minorHAnsi" w:hAnsiTheme="minorHAnsi" w:cstheme="minorHAnsi"/>
          <w:lang w:val="fr-FR"/>
        </w:rPr>
        <w:t xml:space="preserve">Le thème </w:t>
      </w:r>
      <w:r w:rsidR="000939EC">
        <w:rPr>
          <w:rFonts w:asciiTheme="minorHAnsi" w:hAnsiTheme="minorHAnsi" w:cstheme="minorHAnsi"/>
          <w:lang w:val="fr-FR"/>
        </w:rPr>
        <w:t>choisi pour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>
        <w:rPr>
          <w:rFonts w:asciiTheme="minorHAnsi" w:hAnsiTheme="minorHAnsi" w:cstheme="minorHAnsi"/>
          <w:lang w:val="fr-FR"/>
        </w:rPr>
        <w:t>année </w:t>
      </w:r>
      <w:r w:rsidR="000939EC" w:rsidRPr="000939EC">
        <w:rPr>
          <w:rFonts w:asciiTheme="minorHAnsi" w:hAnsiTheme="minorHAnsi" w:cstheme="minorHAnsi"/>
          <w:lang w:val="fr-FR"/>
        </w:rPr>
        <w:t>2024 a mis en évidence l</w:t>
      </w:r>
      <w:r w:rsidR="000939EC">
        <w:rPr>
          <w:rFonts w:asciiTheme="minorHAnsi" w:hAnsiTheme="minorHAnsi" w:cstheme="minorHAnsi"/>
          <w:lang w:val="fr-FR"/>
        </w:rPr>
        <w:t>es liens étroits</w:t>
      </w:r>
      <w:r w:rsidR="000939EC" w:rsidRPr="000939EC">
        <w:rPr>
          <w:rFonts w:asciiTheme="minorHAnsi" w:hAnsiTheme="minorHAnsi" w:cstheme="minorHAnsi"/>
          <w:lang w:val="fr-FR"/>
        </w:rPr>
        <w:t xml:space="preserve"> entre les zones humides et la vie humaine, les </w:t>
      </w:r>
      <w:r w:rsidR="000939EC">
        <w:rPr>
          <w:rFonts w:asciiTheme="minorHAnsi" w:hAnsiTheme="minorHAnsi" w:cstheme="minorHAnsi"/>
          <w:lang w:val="fr-FR"/>
        </w:rPr>
        <w:t>populations</w:t>
      </w:r>
      <w:r w:rsidR="000939EC" w:rsidRPr="000939EC">
        <w:rPr>
          <w:rFonts w:asciiTheme="minorHAnsi" w:hAnsiTheme="minorHAnsi" w:cstheme="minorHAnsi"/>
          <w:lang w:val="fr-FR"/>
        </w:rPr>
        <w:t xml:space="preserve"> tirant leur</w:t>
      </w:r>
      <w:r w:rsidR="000939EC">
        <w:rPr>
          <w:rFonts w:asciiTheme="minorHAnsi" w:hAnsiTheme="minorHAnsi" w:cstheme="minorHAnsi"/>
          <w:lang w:val="fr-FR"/>
        </w:rPr>
        <w:t>s moyens de</w:t>
      </w:r>
      <w:r w:rsidR="000939EC" w:rsidRPr="000939EC">
        <w:rPr>
          <w:rFonts w:asciiTheme="minorHAnsi" w:hAnsiTheme="minorHAnsi" w:cstheme="minorHAnsi"/>
          <w:lang w:val="fr-FR"/>
        </w:rPr>
        <w:t xml:space="preserve"> subsistance, leur inspiration et leur résilience de ces écosystèmes productifs. Il est important de noter que le thème de 2024 souligne à quel point tous les aspects du bien-être humain sont liés à la santé des zones humides de la planète.</w:t>
      </w:r>
    </w:p>
    <w:p w14:paraId="29DC7481" w14:textId="77777777" w:rsidR="00695EB6" w:rsidRPr="00A929F1" w:rsidRDefault="00695EB6" w:rsidP="002E3D1B">
      <w:pPr>
        <w:ind w:left="425" w:hanging="425"/>
        <w:rPr>
          <w:rFonts w:asciiTheme="minorHAnsi" w:hAnsiTheme="minorHAnsi" w:cstheme="minorHAnsi"/>
          <w:lang w:val="fr-FR"/>
        </w:rPr>
      </w:pPr>
    </w:p>
    <w:p w14:paraId="3F0F3F48" w14:textId="7F2FB9E9" w:rsidR="000939EC" w:rsidRPr="000939EC" w:rsidRDefault="00695EB6" w:rsidP="000939EC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5.</w:t>
      </w:r>
      <w:r w:rsidRPr="00A929F1">
        <w:rPr>
          <w:rFonts w:asciiTheme="minorHAnsi" w:hAnsiTheme="minorHAnsi" w:cstheme="minorHAnsi"/>
          <w:lang w:val="fr-FR"/>
        </w:rPr>
        <w:tab/>
      </w:r>
      <w:r w:rsidR="000939EC" w:rsidRPr="000939EC">
        <w:rPr>
          <w:rFonts w:asciiTheme="minorHAnsi" w:hAnsiTheme="minorHAnsi" w:cstheme="minorHAnsi"/>
          <w:lang w:val="fr-FR"/>
        </w:rPr>
        <w:t>Le Secrétariat s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est associé au Programme des Nations Unies pour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environnement (PNUE) et à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Organisation des Nations Unies pour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alimentation et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agriculture (FAO) pour mettre au point une campagne de sensibilisation </w:t>
      </w:r>
      <w:r w:rsidR="00DA3E5B">
        <w:rPr>
          <w:rFonts w:asciiTheme="minorHAnsi" w:hAnsiTheme="minorHAnsi" w:cstheme="minorHAnsi"/>
          <w:lang w:val="fr-FR"/>
        </w:rPr>
        <w:t>mondiale</w:t>
      </w:r>
      <w:r w:rsidR="000939EC" w:rsidRPr="000939EC">
        <w:rPr>
          <w:rFonts w:asciiTheme="minorHAnsi" w:hAnsiTheme="minorHAnsi" w:cstheme="minorHAnsi"/>
          <w:lang w:val="fr-FR"/>
        </w:rPr>
        <w:t xml:space="preserve"> à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appui des objectifs nationaux de sensibilisation, </w:t>
      </w:r>
      <w:r w:rsidR="000939EC">
        <w:rPr>
          <w:rFonts w:asciiTheme="minorHAnsi" w:hAnsiTheme="minorHAnsi" w:cstheme="minorHAnsi"/>
          <w:lang w:val="fr-FR"/>
        </w:rPr>
        <w:lastRenderedPageBreak/>
        <w:t>dans le but</w:t>
      </w:r>
      <w:r w:rsidR="000939EC" w:rsidRPr="000939EC">
        <w:rPr>
          <w:rFonts w:asciiTheme="minorHAnsi" w:hAnsiTheme="minorHAnsi" w:cstheme="minorHAnsi"/>
          <w:lang w:val="fr-FR"/>
        </w:rPr>
        <w:t xml:space="preserve"> d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informer, d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éduquer et d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inspirer des actions de conservation des zones humides. </w:t>
      </w:r>
      <w:r w:rsidR="00AF0877">
        <w:rPr>
          <w:rFonts w:asciiTheme="minorHAnsi" w:hAnsiTheme="minorHAnsi" w:cstheme="minorHAnsi"/>
          <w:lang w:val="fr-FR"/>
        </w:rPr>
        <w:t>M</w:t>
      </w:r>
      <w:r w:rsidR="000939EC" w:rsidRPr="000939EC">
        <w:rPr>
          <w:rFonts w:asciiTheme="minorHAnsi" w:hAnsiTheme="minorHAnsi" w:cstheme="minorHAnsi"/>
          <w:lang w:val="fr-FR"/>
        </w:rPr>
        <w:t>embres de l</w:t>
      </w:r>
      <w:r w:rsidR="001C47B8">
        <w:rPr>
          <w:rFonts w:asciiTheme="minorHAnsi" w:hAnsiTheme="minorHAnsi" w:cstheme="minorHAnsi"/>
          <w:lang w:val="fr-FR"/>
        </w:rPr>
        <w:t>’</w:t>
      </w:r>
      <w:r w:rsidR="00AF0877">
        <w:rPr>
          <w:rFonts w:asciiTheme="minorHAnsi" w:hAnsiTheme="minorHAnsi" w:cstheme="minorHAnsi"/>
          <w:lang w:val="fr-FR"/>
        </w:rPr>
        <w:t>I</w:t>
      </w:r>
      <w:r w:rsidR="000939EC" w:rsidRPr="000939EC">
        <w:rPr>
          <w:rFonts w:asciiTheme="minorHAnsi" w:hAnsiTheme="minorHAnsi" w:cstheme="minorHAnsi"/>
          <w:lang w:val="fr-FR"/>
        </w:rPr>
        <w:t xml:space="preserve">nitiative </w:t>
      </w:r>
      <w:r w:rsidR="00AF0877">
        <w:rPr>
          <w:rFonts w:asciiTheme="minorHAnsi" w:hAnsiTheme="minorHAnsi" w:cstheme="minorHAnsi"/>
          <w:lang w:val="fr-FR"/>
        </w:rPr>
        <w:t>« </w:t>
      </w:r>
      <w:r w:rsidR="000939EC" w:rsidRPr="000939EC">
        <w:rPr>
          <w:rFonts w:asciiTheme="minorHAnsi" w:hAnsiTheme="minorHAnsi" w:cstheme="minorHAnsi"/>
          <w:lang w:val="fr-FR"/>
        </w:rPr>
        <w:t>One Health</w:t>
      </w:r>
      <w:r w:rsidR="00AF0877">
        <w:rPr>
          <w:rFonts w:asciiTheme="minorHAnsi" w:hAnsiTheme="minorHAnsi" w:cstheme="minorHAnsi"/>
          <w:lang w:val="fr-FR"/>
        </w:rPr>
        <w:t xml:space="preserve"> » (Une seule </w:t>
      </w:r>
      <w:bookmarkStart w:id="0" w:name="_GoBack"/>
      <w:bookmarkEnd w:id="0"/>
      <w:r w:rsidR="00AF0877">
        <w:rPr>
          <w:rFonts w:asciiTheme="minorHAnsi" w:hAnsiTheme="minorHAnsi" w:cstheme="minorHAnsi"/>
          <w:lang w:val="fr-FR"/>
        </w:rPr>
        <w:t>santé), c</w:t>
      </w:r>
      <w:r w:rsidR="00AF0877" w:rsidRPr="000939EC">
        <w:rPr>
          <w:rFonts w:asciiTheme="minorHAnsi" w:hAnsiTheme="minorHAnsi" w:cstheme="minorHAnsi"/>
          <w:lang w:val="fr-FR"/>
        </w:rPr>
        <w:t xml:space="preserve">es deux organisations </w:t>
      </w:r>
      <w:r w:rsidR="000939EC" w:rsidRPr="000939EC">
        <w:rPr>
          <w:rFonts w:asciiTheme="minorHAnsi" w:hAnsiTheme="minorHAnsi" w:cstheme="minorHAnsi"/>
          <w:lang w:val="fr-FR"/>
        </w:rPr>
        <w:t xml:space="preserve">et </w:t>
      </w:r>
      <w:r w:rsidR="00AF0877">
        <w:rPr>
          <w:rFonts w:asciiTheme="minorHAnsi" w:hAnsiTheme="minorHAnsi" w:cstheme="minorHAnsi"/>
          <w:lang w:val="fr-FR"/>
        </w:rPr>
        <w:t xml:space="preserve">militent activement en faveur de </w:t>
      </w:r>
      <w:r w:rsidR="000939EC" w:rsidRPr="000939EC">
        <w:rPr>
          <w:rFonts w:asciiTheme="minorHAnsi" w:hAnsiTheme="minorHAnsi" w:cstheme="minorHAnsi"/>
          <w:lang w:val="fr-FR"/>
        </w:rPr>
        <w:t>la protection et de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>utilisation durable des zones humides</w:t>
      </w:r>
      <w:r w:rsidR="00AF0877">
        <w:rPr>
          <w:rFonts w:asciiTheme="minorHAnsi" w:hAnsiTheme="minorHAnsi" w:cstheme="minorHAnsi"/>
          <w:lang w:val="fr-FR"/>
        </w:rPr>
        <w:t>. L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Organisation mondiale de la santé a </w:t>
      </w:r>
      <w:r w:rsidR="00AF0877">
        <w:rPr>
          <w:rFonts w:asciiTheme="minorHAnsi" w:hAnsiTheme="minorHAnsi" w:cstheme="minorHAnsi"/>
          <w:lang w:val="fr-FR"/>
        </w:rPr>
        <w:t xml:space="preserve">elle aussi </w:t>
      </w:r>
      <w:r w:rsidR="000939EC" w:rsidRPr="000939EC">
        <w:rPr>
          <w:rFonts w:asciiTheme="minorHAnsi" w:hAnsiTheme="minorHAnsi" w:cstheme="minorHAnsi"/>
          <w:lang w:val="fr-FR"/>
        </w:rPr>
        <w:t xml:space="preserve">apporté son soutien à la campagne </w:t>
      </w:r>
      <w:r w:rsidR="00AF0877">
        <w:rPr>
          <w:rFonts w:asciiTheme="minorHAnsi" w:hAnsiTheme="minorHAnsi" w:cstheme="minorHAnsi"/>
          <w:lang w:val="fr-FR"/>
        </w:rPr>
        <w:t>au moyen</w:t>
      </w:r>
      <w:r w:rsidR="000939EC" w:rsidRPr="000939EC">
        <w:rPr>
          <w:rFonts w:asciiTheme="minorHAnsi" w:hAnsiTheme="minorHAnsi" w:cstheme="minorHAnsi"/>
          <w:lang w:val="fr-FR"/>
        </w:rPr>
        <w:t xml:space="preserve"> d</w:t>
      </w:r>
      <w:r w:rsidR="001C47B8">
        <w:rPr>
          <w:rFonts w:asciiTheme="minorHAnsi" w:hAnsiTheme="minorHAnsi" w:cstheme="minorHAnsi"/>
          <w:lang w:val="fr-FR"/>
        </w:rPr>
        <w:t>’</w:t>
      </w:r>
      <w:r w:rsidR="000939EC" w:rsidRPr="000939EC">
        <w:rPr>
          <w:rFonts w:asciiTheme="minorHAnsi" w:hAnsiTheme="minorHAnsi" w:cstheme="minorHAnsi"/>
          <w:lang w:val="fr-FR"/>
        </w:rPr>
        <w:t xml:space="preserve">un message vidéo </w:t>
      </w:r>
      <w:r w:rsidR="00BC26CF">
        <w:rPr>
          <w:rFonts w:asciiTheme="minorHAnsi" w:hAnsiTheme="minorHAnsi" w:cstheme="minorHAnsi"/>
          <w:lang w:val="fr-FR"/>
        </w:rPr>
        <w:t>transmis</w:t>
      </w:r>
      <w:r w:rsidR="000939EC" w:rsidRPr="000939EC">
        <w:rPr>
          <w:rFonts w:asciiTheme="minorHAnsi" w:hAnsiTheme="minorHAnsi" w:cstheme="minorHAnsi"/>
          <w:lang w:val="fr-FR"/>
        </w:rPr>
        <w:t xml:space="preserve"> par </w:t>
      </w:r>
      <w:r w:rsidR="00AF0877">
        <w:rPr>
          <w:rFonts w:asciiTheme="minorHAnsi" w:hAnsiTheme="minorHAnsi" w:cstheme="minorHAnsi"/>
          <w:lang w:val="fr-FR"/>
        </w:rPr>
        <w:t>son</w:t>
      </w:r>
      <w:r w:rsidR="000939EC" w:rsidRPr="000939EC">
        <w:rPr>
          <w:rFonts w:asciiTheme="minorHAnsi" w:hAnsiTheme="minorHAnsi" w:cstheme="minorHAnsi"/>
          <w:lang w:val="fr-FR"/>
        </w:rPr>
        <w:t xml:space="preserve"> </w:t>
      </w:r>
      <w:r w:rsidR="00BC26CF">
        <w:rPr>
          <w:rFonts w:asciiTheme="minorHAnsi" w:hAnsiTheme="minorHAnsi" w:cstheme="minorHAnsi"/>
          <w:lang w:val="fr-FR"/>
        </w:rPr>
        <w:t>D</w:t>
      </w:r>
      <w:r w:rsidR="000939EC" w:rsidRPr="000939EC">
        <w:rPr>
          <w:rFonts w:asciiTheme="minorHAnsi" w:hAnsiTheme="minorHAnsi" w:cstheme="minorHAnsi"/>
          <w:lang w:val="fr-FR"/>
        </w:rPr>
        <w:t>irecteur général, Tedros</w:t>
      </w:r>
      <w:r w:rsidR="00AF0877">
        <w:rPr>
          <w:rFonts w:asciiTheme="minorHAnsi" w:hAnsiTheme="minorHAnsi" w:cstheme="minorHAnsi"/>
          <w:lang w:val="fr-FR"/>
        </w:rPr>
        <w:t> </w:t>
      </w:r>
      <w:r w:rsidR="000939EC" w:rsidRPr="000939EC">
        <w:rPr>
          <w:rFonts w:asciiTheme="minorHAnsi" w:hAnsiTheme="minorHAnsi" w:cstheme="minorHAnsi"/>
          <w:lang w:val="fr-FR"/>
        </w:rPr>
        <w:t>Adhanom</w:t>
      </w:r>
      <w:r w:rsidR="00AF0877">
        <w:rPr>
          <w:rFonts w:asciiTheme="minorHAnsi" w:hAnsiTheme="minorHAnsi" w:cstheme="minorHAnsi"/>
          <w:lang w:val="fr-FR"/>
        </w:rPr>
        <w:t> </w:t>
      </w:r>
      <w:r w:rsidR="000939EC" w:rsidRPr="000939EC">
        <w:rPr>
          <w:rFonts w:asciiTheme="minorHAnsi" w:hAnsiTheme="minorHAnsi" w:cstheme="minorHAnsi"/>
          <w:lang w:val="fr-FR"/>
        </w:rPr>
        <w:t>Ghebreyesus.</w:t>
      </w:r>
    </w:p>
    <w:p w14:paraId="46FB7BC2" w14:textId="77777777" w:rsidR="000939EC" w:rsidRPr="000939EC" w:rsidRDefault="000939EC" w:rsidP="000939EC">
      <w:pPr>
        <w:ind w:left="425" w:hanging="425"/>
        <w:rPr>
          <w:rFonts w:asciiTheme="minorHAnsi" w:hAnsiTheme="minorHAnsi" w:cstheme="minorHAnsi"/>
          <w:lang w:val="fr-FR"/>
        </w:rPr>
      </w:pPr>
    </w:p>
    <w:p w14:paraId="5F3C1AC6" w14:textId="1DA64708" w:rsidR="00BC26CF" w:rsidRDefault="00695EB6" w:rsidP="002E3D1B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6.</w:t>
      </w:r>
      <w:r w:rsidRPr="00A929F1">
        <w:rPr>
          <w:rFonts w:asciiTheme="minorHAnsi" w:hAnsiTheme="minorHAnsi" w:cstheme="minorHAnsi"/>
          <w:lang w:val="fr-FR"/>
        </w:rPr>
        <w:tab/>
      </w:r>
      <w:r w:rsidR="00BC26CF">
        <w:rPr>
          <w:rFonts w:asciiTheme="minorHAnsi" w:hAnsiTheme="minorHAnsi" w:cstheme="minorHAnsi"/>
          <w:lang w:val="fr-FR"/>
        </w:rPr>
        <w:t>Les supports d</w:t>
      </w:r>
      <w:r w:rsidR="001C47B8">
        <w:rPr>
          <w:rFonts w:asciiTheme="minorHAnsi" w:hAnsiTheme="minorHAnsi" w:cstheme="minorHAnsi"/>
          <w:lang w:val="fr-FR"/>
        </w:rPr>
        <w:t>’</w:t>
      </w:r>
      <w:r w:rsidR="00BC26CF">
        <w:rPr>
          <w:rFonts w:asciiTheme="minorHAnsi" w:hAnsiTheme="minorHAnsi" w:cstheme="minorHAnsi"/>
          <w:lang w:val="fr-FR"/>
        </w:rPr>
        <w:t>i</w:t>
      </w:r>
      <w:r w:rsidR="00FC2E73" w:rsidRPr="00A929F1">
        <w:rPr>
          <w:rFonts w:asciiTheme="minorHAnsi" w:hAnsiTheme="minorHAnsi" w:cstheme="minorHAnsi"/>
          <w:lang w:val="fr-FR"/>
        </w:rPr>
        <w:t xml:space="preserve">nformation </w:t>
      </w:r>
      <w:r w:rsidR="00BC26CF">
        <w:rPr>
          <w:rFonts w:asciiTheme="minorHAnsi" w:hAnsiTheme="minorHAnsi" w:cstheme="minorHAnsi"/>
          <w:lang w:val="fr-FR"/>
        </w:rPr>
        <w:t>à l</w:t>
      </w:r>
      <w:r w:rsidR="001C47B8">
        <w:rPr>
          <w:rFonts w:asciiTheme="minorHAnsi" w:hAnsiTheme="minorHAnsi" w:cstheme="minorHAnsi"/>
          <w:lang w:val="fr-FR"/>
        </w:rPr>
        <w:t>’</w:t>
      </w:r>
      <w:r w:rsidR="00BC26CF">
        <w:rPr>
          <w:rFonts w:asciiTheme="minorHAnsi" w:hAnsiTheme="minorHAnsi" w:cstheme="minorHAnsi"/>
          <w:lang w:val="fr-FR"/>
        </w:rPr>
        <w:t>appui d</w:t>
      </w:r>
      <w:r w:rsidR="001C47B8">
        <w:rPr>
          <w:rFonts w:asciiTheme="minorHAnsi" w:hAnsiTheme="minorHAnsi" w:cstheme="minorHAnsi"/>
          <w:lang w:val="fr-FR"/>
        </w:rPr>
        <w:t>’</w:t>
      </w:r>
      <w:r w:rsidR="00BC26CF" w:rsidRPr="00BC26CF">
        <w:rPr>
          <w:rFonts w:asciiTheme="minorHAnsi" w:hAnsiTheme="minorHAnsi" w:cstheme="minorHAnsi"/>
          <w:lang w:val="fr-FR"/>
        </w:rPr>
        <w:t xml:space="preserve">activités de sensibilisation </w:t>
      </w:r>
      <w:r w:rsidR="00DA3E5B">
        <w:rPr>
          <w:rFonts w:asciiTheme="minorHAnsi" w:hAnsiTheme="minorHAnsi" w:cstheme="minorHAnsi"/>
          <w:lang w:val="fr-FR"/>
        </w:rPr>
        <w:t>prévus lors de</w:t>
      </w:r>
      <w:r w:rsidR="00BC26CF" w:rsidRPr="00BC26CF">
        <w:rPr>
          <w:rFonts w:asciiTheme="minorHAnsi" w:hAnsiTheme="minorHAnsi" w:cstheme="minorHAnsi"/>
          <w:lang w:val="fr-FR"/>
        </w:rPr>
        <w:t xml:space="preserve"> la Journée mondiale des zones humides</w:t>
      </w:r>
      <w:r w:rsidR="009D05A6">
        <w:rPr>
          <w:rFonts w:asciiTheme="minorHAnsi" w:hAnsiTheme="minorHAnsi" w:cstheme="minorHAnsi"/>
          <w:lang w:val="fr-FR"/>
        </w:rPr>
        <w:t xml:space="preserve"> ont été mis à disposition sur le </w:t>
      </w:r>
      <w:r w:rsidR="00BC26CF" w:rsidRPr="00BC26CF">
        <w:rPr>
          <w:rFonts w:asciiTheme="minorHAnsi" w:hAnsiTheme="minorHAnsi" w:cstheme="minorHAnsi"/>
          <w:lang w:val="fr-FR"/>
        </w:rPr>
        <w:t xml:space="preserve">site web </w:t>
      </w:r>
      <w:hyperlink r:id="rId11" w:history="1">
        <w:r w:rsidR="009D05A6" w:rsidRPr="00A929F1">
          <w:rPr>
            <w:rStyle w:val="Hyperlink"/>
            <w:rFonts w:asciiTheme="minorHAnsi" w:hAnsiTheme="minorHAnsi" w:cstheme="minorHAnsi"/>
            <w:lang w:val="fr-FR"/>
          </w:rPr>
          <w:t>www.worldwetlandsday.org</w:t>
        </w:r>
      </w:hyperlink>
      <w:r w:rsidR="00BC26CF" w:rsidRPr="00BC26CF">
        <w:rPr>
          <w:rFonts w:asciiTheme="minorHAnsi" w:hAnsiTheme="minorHAnsi" w:cstheme="minorHAnsi"/>
          <w:lang w:val="fr-FR"/>
        </w:rPr>
        <w:t xml:space="preserve"> </w:t>
      </w:r>
      <w:r w:rsidR="009D05A6">
        <w:rPr>
          <w:rFonts w:asciiTheme="minorHAnsi" w:hAnsiTheme="minorHAnsi" w:cstheme="minorHAnsi"/>
          <w:lang w:val="fr-FR"/>
        </w:rPr>
        <w:t>dès l</w:t>
      </w:r>
      <w:r w:rsidR="00BC26CF" w:rsidRPr="00BC26CF">
        <w:rPr>
          <w:rFonts w:asciiTheme="minorHAnsi" w:hAnsiTheme="minorHAnsi" w:cstheme="minorHAnsi"/>
          <w:lang w:val="fr-FR"/>
        </w:rPr>
        <w:t>e 30 novembre 2023, grâce à un financement d</w:t>
      </w:r>
      <w:r w:rsidR="009D05A6">
        <w:rPr>
          <w:rFonts w:asciiTheme="minorHAnsi" w:hAnsiTheme="minorHAnsi" w:cstheme="minorHAnsi"/>
          <w:lang w:val="fr-FR"/>
        </w:rPr>
        <w:t>u Groupe</w:t>
      </w:r>
      <w:r w:rsidR="00BC26CF" w:rsidRPr="00BC26CF">
        <w:rPr>
          <w:rFonts w:asciiTheme="minorHAnsi" w:hAnsiTheme="minorHAnsi" w:cstheme="minorHAnsi"/>
          <w:lang w:val="fr-FR"/>
        </w:rPr>
        <w:t xml:space="preserve"> Danone. </w:t>
      </w:r>
    </w:p>
    <w:p w14:paraId="0E300173" w14:textId="77777777" w:rsidR="009D05A6" w:rsidRDefault="009D05A6" w:rsidP="002E3D1B">
      <w:pPr>
        <w:ind w:left="425" w:hanging="425"/>
        <w:rPr>
          <w:rFonts w:asciiTheme="minorHAnsi" w:hAnsiTheme="minorHAnsi" w:cstheme="minorHAnsi"/>
          <w:lang w:val="fr-FR"/>
        </w:rPr>
      </w:pPr>
    </w:p>
    <w:p w14:paraId="0A2D4E5F" w14:textId="067A9CAE" w:rsidR="009D05A6" w:rsidRPr="009D05A6" w:rsidRDefault="00695EB6" w:rsidP="009D05A6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7.</w:t>
      </w:r>
      <w:r w:rsidRPr="00A929F1">
        <w:rPr>
          <w:rFonts w:asciiTheme="minorHAnsi" w:hAnsiTheme="minorHAnsi" w:cstheme="minorHAnsi"/>
          <w:lang w:val="fr-FR"/>
        </w:rPr>
        <w:tab/>
      </w:r>
      <w:r w:rsidR="00F90DC3">
        <w:rPr>
          <w:rFonts w:asciiTheme="minorHAnsi" w:hAnsiTheme="minorHAnsi" w:cstheme="minorHAnsi"/>
          <w:lang w:val="fr-FR"/>
        </w:rPr>
        <w:t xml:space="preserve">Composé de </w:t>
      </w:r>
      <w:r w:rsidR="00F90DC3" w:rsidRPr="009D05A6">
        <w:rPr>
          <w:rFonts w:asciiTheme="minorHAnsi" w:hAnsiTheme="minorHAnsi" w:cstheme="minorHAnsi"/>
          <w:lang w:val="fr-FR"/>
        </w:rPr>
        <w:t xml:space="preserve">messages clés et </w:t>
      </w:r>
      <w:r w:rsidR="00F90DC3">
        <w:rPr>
          <w:rFonts w:asciiTheme="minorHAnsi" w:hAnsiTheme="minorHAnsi" w:cstheme="minorHAnsi"/>
          <w:lang w:val="fr-FR"/>
        </w:rPr>
        <w:t>de suggestions d</w:t>
      </w:r>
      <w:r w:rsidR="001C47B8">
        <w:rPr>
          <w:rFonts w:asciiTheme="minorHAnsi" w:hAnsiTheme="minorHAnsi" w:cstheme="minorHAnsi"/>
          <w:lang w:val="fr-FR"/>
        </w:rPr>
        <w:t>’</w:t>
      </w:r>
      <w:r w:rsidR="00F90DC3">
        <w:rPr>
          <w:rFonts w:asciiTheme="minorHAnsi" w:hAnsiTheme="minorHAnsi" w:cstheme="minorHAnsi"/>
          <w:lang w:val="fr-FR"/>
        </w:rPr>
        <w:t>activités, u</w:t>
      </w:r>
      <w:r w:rsidR="009D05A6">
        <w:rPr>
          <w:rFonts w:asciiTheme="minorHAnsi" w:hAnsiTheme="minorHAnsi" w:cstheme="minorHAnsi"/>
          <w:lang w:val="fr-FR"/>
        </w:rPr>
        <w:t>n kit de campagne</w:t>
      </w:r>
      <w:r w:rsidR="009D05A6" w:rsidRPr="009D05A6">
        <w:rPr>
          <w:rFonts w:asciiTheme="minorHAnsi" w:hAnsiTheme="minorHAnsi" w:cstheme="minorHAnsi"/>
          <w:lang w:val="fr-FR"/>
        </w:rPr>
        <w:t xml:space="preserve"> a été élaboré pour fa</w:t>
      </w:r>
      <w:r w:rsidR="00F90DC3">
        <w:rPr>
          <w:rFonts w:asciiTheme="minorHAnsi" w:hAnsiTheme="minorHAnsi" w:cstheme="minorHAnsi"/>
          <w:lang w:val="fr-FR"/>
        </w:rPr>
        <w:t xml:space="preserve">voriser la coordination de la </w:t>
      </w:r>
      <w:r w:rsidR="009D05A6" w:rsidRPr="009D05A6">
        <w:rPr>
          <w:rFonts w:asciiTheme="minorHAnsi" w:hAnsiTheme="minorHAnsi" w:cstheme="minorHAnsi"/>
          <w:lang w:val="fr-FR"/>
        </w:rPr>
        <w:t>communication à 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échelle mondiale</w:t>
      </w:r>
      <w:r w:rsidR="00F90DC3">
        <w:rPr>
          <w:rFonts w:asciiTheme="minorHAnsi" w:hAnsiTheme="minorHAnsi" w:cstheme="minorHAnsi"/>
          <w:lang w:val="fr-FR"/>
        </w:rPr>
        <w:t>. L</w:t>
      </w:r>
      <w:r w:rsidR="009D05A6" w:rsidRPr="009D05A6">
        <w:rPr>
          <w:rFonts w:asciiTheme="minorHAnsi" w:hAnsiTheme="minorHAnsi" w:cstheme="minorHAnsi"/>
          <w:lang w:val="fr-FR"/>
        </w:rPr>
        <w:t xml:space="preserve">es autres ressources téléchargeables </w:t>
      </w:r>
      <w:r w:rsidR="00F90DC3">
        <w:rPr>
          <w:rFonts w:asciiTheme="minorHAnsi" w:hAnsiTheme="minorHAnsi" w:cstheme="minorHAnsi"/>
          <w:lang w:val="fr-FR"/>
        </w:rPr>
        <w:t>à partir du</w:t>
      </w:r>
      <w:r w:rsidR="009D05A6" w:rsidRPr="009D05A6">
        <w:rPr>
          <w:rFonts w:asciiTheme="minorHAnsi" w:hAnsiTheme="minorHAnsi" w:cstheme="minorHAnsi"/>
          <w:lang w:val="fr-FR"/>
        </w:rPr>
        <w:t xml:space="preserve"> site web</w:t>
      </w:r>
      <w:r w:rsidR="00F90DC3">
        <w:rPr>
          <w:rFonts w:asciiTheme="minorHAnsi" w:hAnsiTheme="minorHAnsi" w:cstheme="minorHAnsi"/>
          <w:lang w:val="fr-FR"/>
        </w:rPr>
        <w:t xml:space="preserve"> comprenaient</w:t>
      </w:r>
      <w:r w:rsidR="009D05A6" w:rsidRPr="009D05A6">
        <w:rPr>
          <w:rFonts w:asciiTheme="minorHAnsi" w:hAnsiTheme="minorHAnsi" w:cstheme="minorHAnsi"/>
          <w:lang w:val="fr-FR"/>
        </w:rPr>
        <w:t xml:space="preserve"> : </w:t>
      </w:r>
      <w:r w:rsidR="00F90DC3"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 xml:space="preserve">affiche de </w:t>
      </w:r>
      <w:r w:rsidR="00F90DC3">
        <w:rPr>
          <w:rFonts w:asciiTheme="minorHAnsi" w:hAnsiTheme="minorHAnsi" w:cstheme="minorHAnsi"/>
          <w:lang w:val="fr-FR"/>
        </w:rPr>
        <w:t xml:space="preserve">la </w:t>
      </w:r>
      <w:r w:rsidR="009D05A6" w:rsidRPr="009D05A6">
        <w:rPr>
          <w:rFonts w:asciiTheme="minorHAnsi" w:hAnsiTheme="minorHAnsi" w:cstheme="minorHAnsi"/>
          <w:lang w:val="fr-FR"/>
        </w:rPr>
        <w:t xml:space="preserve">campagne ; six </w:t>
      </w:r>
      <w:r w:rsidR="0053569D">
        <w:rPr>
          <w:rFonts w:asciiTheme="minorHAnsi" w:hAnsiTheme="minorHAnsi" w:cstheme="minorHAnsi"/>
          <w:lang w:val="fr-FR"/>
        </w:rPr>
        <w:t>illustrations</w:t>
      </w:r>
      <w:r w:rsidR="009D05A6" w:rsidRPr="009D05A6">
        <w:rPr>
          <w:rFonts w:asciiTheme="minorHAnsi" w:hAnsiTheme="minorHAnsi" w:cstheme="minorHAnsi"/>
          <w:lang w:val="fr-FR"/>
        </w:rPr>
        <w:t xml:space="preserve"> </w:t>
      </w:r>
      <w:r w:rsidR="0053569D">
        <w:rPr>
          <w:rFonts w:asciiTheme="minorHAnsi" w:hAnsiTheme="minorHAnsi" w:cstheme="minorHAnsi"/>
          <w:lang w:val="fr-FR"/>
        </w:rPr>
        <w:t xml:space="preserve">des </w:t>
      </w:r>
      <w:r w:rsidR="0053569D" w:rsidRPr="009D05A6">
        <w:rPr>
          <w:rFonts w:asciiTheme="minorHAnsi" w:hAnsiTheme="minorHAnsi" w:cstheme="minorHAnsi"/>
          <w:lang w:val="fr-FR"/>
        </w:rPr>
        <w:t xml:space="preserve">avantages que les êtres humains tirent des zones humides </w:t>
      </w:r>
      <w:r w:rsidR="00DA3E5B">
        <w:rPr>
          <w:rFonts w:asciiTheme="minorHAnsi" w:hAnsiTheme="minorHAnsi" w:cstheme="minorHAnsi"/>
          <w:lang w:val="fr-FR"/>
        </w:rPr>
        <w:t>afin d</w:t>
      </w:r>
      <w:r w:rsidR="001C47B8">
        <w:rPr>
          <w:rFonts w:asciiTheme="minorHAnsi" w:hAnsiTheme="minorHAnsi" w:cstheme="minorHAnsi"/>
          <w:lang w:val="fr-FR"/>
        </w:rPr>
        <w:t>’</w:t>
      </w:r>
      <w:r w:rsidR="0053569D">
        <w:rPr>
          <w:rFonts w:asciiTheme="minorHAnsi" w:hAnsiTheme="minorHAnsi" w:cstheme="minorHAnsi"/>
          <w:lang w:val="fr-FR"/>
        </w:rPr>
        <w:t>inciter à</w:t>
      </w:r>
      <w:r w:rsidR="009D05A6" w:rsidRPr="009D05A6">
        <w:rPr>
          <w:rFonts w:asciiTheme="minorHAnsi" w:hAnsiTheme="minorHAnsi" w:cstheme="minorHAnsi"/>
          <w:lang w:val="fr-FR"/>
        </w:rPr>
        <w:t xml:space="preserve"> 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action</w:t>
      </w:r>
      <w:r w:rsidR="0053569D">
        <w:rPr>
          <w:rFonts w:asciiTheme="minorHAnsi" w:hAnsiTheme="minorHAnsi" w:cstheme="minorHAnsi"/>
          <w:lang w:val="fr-FR"/>
        </w:rPr>
        <w:t xml:space="preserve"> </w:t>
      </w:r>
      <w:r w:rsidR="009D05A6" w:rsidRPr="009D05A6">
        <w:rPr>
          <w:rFonts w:asciiTheme="minorHAnsi" w:hAnsiTheme="minorHAnsi" w:cstheme="minorHAnsi"/>
          <w:lang w:val="fr-FR"/>
        </w:rPr>
        <w:t xml:space="preserve">; une présentation PowerPoint </w:t>
      </w:r>
      <w:r w:rsidR="0053569D">
        <w:rPr>
          <w:rFonts w:asciiTheme="minorHAnsi" w:hAnsiTheme="minorHAnsi" w:cstheme="minorHAnsi"/>
          <w:lang w:val="fr-FR"/>
        </w:rPr>
        <w:t>détaillée</w:t>
      </w:r>
      <w:r w:rsidR="009D05A6" w:rsidRPr="009D05A6">
        <w:rPr>
          <w:rFonts w:asciiTheme="minorHAnsi" w:hAnsiTheme="minorHAnsi" w:cstheme="minorHAnsi"/>
          <w:lang w:val="fr-FR"/>
        </w:rPr>
        <w:t xml:space="preserve"> met</w:t>
      </w:r>
      <w:r w:rsidR="0053569D">
        <w:rPr>
          <w:rFonts w:asciiTheme="minorHAnsi" w:hAnsiTheme="minorHAnsi" w:cstheme="minorHAnsi"/>
          <w:lang w:val="fr-FR"/>
        </w:rPr>
        <w:t>tant</w:t>
      </w:r>
      <w:r w:rsidR="009D05A6" w:rsidRPr="009D05A6">
        <w:rPr>
          <w:rFonts w:asciiTheme="minorHAnsi" w:hAnsiTheme="minorHAnsi" w:cstheme="minorHAnsi"/>
          <w:lang w:val="fr-FR"/>
        </w:rPr>
        <w:t xml:space="preserve"> en lumière dans quelle</w:t>
      </w:r>
      <w:r w:rsidR="00DA3E5B">
        <w:rPr>
          <w:rFonts w:asciiTheme="minorHAnsi" w:hAnsiTheme="minorHAnsi" w:cstheme="minorHAnsi"/>
          <w:lang w:val="fr-FR"/>
        </w:rPr>
        <w:t xml:space="preserve"> mesure</w:t>
      </w:r>
      <w:r w:rsidR="009D05A6" w:rsidRPr="009D05A6">
        <w:rPr>
          <w:rFonts w:asciiTheme="minorHAnsi" w:hAnsiTheme="minorHAnsi" w:cstheme="minorHAnsi"/>
          <w:lang w:val="fr-FR"/>
        </w:rPr>
        <w:t xml:space="preserve"> le bien-être humain dépend de </w:t>
      </w:r>
      <w:r w:rsidR="0053569D">
        <w:rPr>
          <w:rFonts w:asciiTheme="minorHAnsi" w:hAnsiTheme="minorHAnsi" w:cstheme="minorHAnsi"/>
          <w:lang w:val="fr-FR"/>
        </w:rPr>
        <w:t xml:space="preserve">la préservation des </w:t>
      </w:r>
      <w:r w:rsidR="009D05A6" w:rsidRPr="009D05A6">
        <w:rPr>
          <w:rFonts w:asciiTheme="minorHAnsi" w:hAnsiTheme="minorHAnsi" w:cstheme="minorHAnsi"/>
          <w:lang w:val="fr-FR"/>
        </w:rPr>
        <w:t xml:space="preserve">zones humides ; des </w:t>
      </w:r>
      <w:r w:rsidR="0053569D">
        <w:rPr>
          <w:rFonts w:asciiTheme="minorHAnsi" w:hAnsiTheme="minorHAnsi" w:cstheme="minorHAnsi"/>
          <w:lang w:val="fr-FR"/>
        </w:rPr>
        <w:t>visuels</w:t>
      </w:r>
      <w:r w:rsidR="009D05A6" w:rsidRPr="009D05A6">
        <w:rPr>
          <w:rFonts w:asciiTheme="minorHAnsi" w:hAnsiTheme="minorHAnsi" w:cstheme="minorHAnsi"/>
          <w:lang w:val="fr-FR"/>
        </w:rPr>
        <w:t xml:space="preserve"> pour les </w:t>
      </w:r>
      <w:r w:rsidR="0053569D">
        <w:rPr>
          <w:rFonts w:asciiTheme="minorHAnsi" w:hAnsiTheme="minorHAnsi" w:cstheme="minorHAnsi"/>
          <w:lang w:val="fr-FR"/>
        </w:rPr>
        <w:t>réseaux</w:t>
      </w:r>
      <w:r w:rsidR="009D05A6" w:rsidRPr="009D05A6">
        <w:rPr>
          <w:rFonts w:asciiTheme="minorHAnsi" w:hAnsiTheme="minorHAnsi" w:cstheme="minorHAnsi"/>
          <w:lang w:val="fr-FR"/>
        </w:rPr>
        <w:t xml:space="preserve"> sociaux </w:t>
      </w:r>
      <w:r w:rsidR="0053569D">
        <w:rPr>
          <w:rFonts w:asciiTheme="minorHAnsi" w:hAnsiTheme="minorHAnsi" w:cstheme="minorHAnsi"/>
          <w:lang w:val="fr-FR"/>
        </w:rPr>
        <w:t>contenant</w:t>
      </w:r>
      <w:r w:rsidR="009D05A6" w:rsidRPr="009D05A6">
        <w:rPr>
          <w:rFonts w:asciiTheme="minorHAnsi" w:hAnsiTheme="minorHAnsi" w:cstheme="minorHAnsi"/>
          <w:lang w:val="fr-FR"/>
        </w:rPr>
        <w:t xml:space="preserve"> des messages simples et </w:t>
      </w:r>
      <w:r w:rsidR="0053569D">
        <w:rPr>
          <w:rFonts w:asciiTheme="minorHAnsi" w:hAnsiTheme="minorHAnsi" w:cstheme="minorHAnsi"/>
          <w:lang w:val="fr-FR"/>
        </w:rPr>
        <w:t>accrocheurs</w:t>
      </w:r>
      <w:r w:rsidR="009D05A6" w:rsidRPr="009D05A6">
        <w:rPr>
          <w:rFonts w:asciiTheme="minorHAnsi" w:hAnsiTheme="minorHAnsi" w:cstheme="minorHAnsi"/>
          <w:lang w:val="fr-FR"/>
        </w:rPr>
        <w:t xml:space="preserve"> soulign</w:t>
      </w:r>
      <w:r w:rsidR="0053569D">
        <w:rPr>
          <w:rFonts w:asciiTheme="minorHAnsi" w:hAnsiTheme="minorHAnsi" w:cstheme="minorHAnsi"/>
          <w:lang w:val="fr-FR"/>
        </w:rPr>
        <w:t>a</w:t>
      </w:r>
      <w:r w:rsidR="009D05A6" w:rsidRPr="009D05A6">
        <w:rPr>
          <w:rFonts w:asciiTheme="minorHAnsi" w:hAnsiTheme="minorHAnsi" w:cstheme="minorHAnsi"/>
          <w:lang w:val="fr-FR"/>
        </w:rPr>
        <w:t xml:space="preserve">nt </w:t>
      </w:r>
      <w:r w:rsidR="0053569D"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53569D">
        <w:rPr>
          <w:rFonts w:asciiTheme="minorHAnsi" w:hAnsiTheme="minorHAnsi" w:cstheme="minorHAnsi"/>
          <w:lang w:val="fr-FR"/>
        </w:rPr>
        <w:t>intérêt d</w:t>
      </w:r>
      <w:r w:rsidR="009D05A6" w:rsidRPr="009D05A6">
        <w:rPr>
          <w:rFonts w:asciiTheme="minorHAnsi" w:hAnsiTheme="minorHAnsi" w:cstheme="minorHAnsi"/>
          <w:lang w:val="fr-FR"/>
        </w:rPr>
        <w:t xml:space="preserve">es zones humides </w:t>
      </w:r>
      <w:r w:rsidR="0098603A">
        <w:rPr>
          <w:rFonts w:asciiTheme="minorHAnsi" w:hAnsiTheme="minorHAnsi" w:cstheme="minorHAnsi"/>
          <w:lang w:val="fr-FR"/>
        </w:rPr>
        <w:t>en bonne santé pour le</w:t>
      </w:r>
      <w:r w:rsidR="009D05A6" w:rsidRPr="009D05A6">
        <w:rPr>
          <w:rFonts w:asciiTheme="minorHAnsi" w:hAnsiTheme="minorHAnsi" w:cstheme="minorHAnsi"/>
          <w:lang w:val="fr-FR"/>
        </w:rPr>
        <w:t xml:space="preserve"> bien-être humain</w:t>
      </w:r>
      <w:r w:rsidR="0098603A">
        <w:rPr>
          <w:rFonts w:asciiTheme="minorHAnsi" w:hAnsiTheme="minorHAnsi" w:cstheme="minorHAnsi"/>
          <w:lang w:val="fr-FR"/>
        </w:rPr>
        <w:t>, ainsi qu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un</w:t>
      </w:r>
      <w:r w:rsidR="0098603A">
        <w:rPr>
          <w:rFonts w:asciiTheme="minorHAnsi" w:hAnsiTheme="minorHAnsi" w:cstheme="minorHAnsi"/>
          <w:lang w:val="fr-FR"/>
        </w:rPr>
        <w:t xml:space="preserve"> poster </w:t>
      </w:r>
      <w:r w:rsidR="009D05A6" w:rsidRPr="009D05A6">
        <w:rPr>
          <w:rFonts w:asciiTheme="minorHAnsi" w:hAnsiTheme="minorHAnsi" w:cstheme="minorHAnsi"/>
          <w:lang w:val="fr-FR"/>
        </w:rPr>
        <w:t>à colorier pour les enfants, un modèle de T-shirt, des logos et des fichiers InDesign pour faciliter la traduction dans des langues autres que 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anglais, le français et l</w:t>
      </w:r>
      <w:r w:rsidR="001C47B8">
        <w:rPr>
          <w:rFonts w:asciiTheme="minorHAnsi" w:hAnsiTheme="minorHAnsi" w:cstheme="minorHAnsi"/>
          <w:lang w:val="fr-FR"/>
        </w:rPr>
        <w:t>’</w:t>
      </w:r>
      <w:r w:rsidR="009D05A6" w:rsidRPr="009D05A6">
        <w:rPr>
          <w:rFonts w:asciiTheme="minorHAnsi" w:hAnsiTheme="minorHAnsi" w:cstheme="minorHAnsi"/>
          <w:lang w:val="fr-FR"/>
        </w:rPr>
        <w:t>espagnol.</w:t>
      </w:r>
    </w:p>
    <w:p w14:paraId="03C50305" w14:textId="77777777" w:rsidR="009D05A6" w:rsidRDefault="009D05A6" w:rsidP="0098603A">
      <w:pPr>
        <w:rPr>
          <w:rFonts w:asciiTheme="minorHAnsi" w:hAnsiTheme="minorHAnsi" w:cstheme="minorHAnsi"/>
          <w:lang w:val="fr-FR"/>
        </w:rPr>
      </w:pPr>
    </w:p>
    <w:p w14:paraId="7AAF8D48" w14:textId="495CA6AF" w:rsidR="004C6AE9" w:rsidRDefault="00695EB6" w:rsidP="002E3D1B">
      <w:pPr>
        <w:ind w:left="425" w:hanging="425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8.</w:t>
      </w:r>
      <w:r w:rsidRPr="00A929F1">
        <w:rPr>
          <w:rFonts w:asciiTheme="minorHAnsi" w:hAnsiTheme="minorHAnsi" w:cstheme="minorHAnsi"/>
          <w:lang w:val="fr-FR"/>
        </w:rPr>
        <w:tab/>
      </w:r>
      <w:r w:rsidR="0098603A" w:rsidRPr="0098603A">
        <w:rPr>
          <w:rFonts w:asciiTheme="minorHAnsi" w:hAnsiTheme="minorHAnsi" w:cstheme="minorHAnsi"/>
          <w:lang w:val="fr-FR"/>
        </w:rPr>
        <w:t>Au total, 1</w:t>
      </w:r>
      <w:r w:rsidR="00317DDC">
        <w:rPr>
          <w:rFonts w:asciiTheme="minorHAnsi" w:hAnsiTheme="minorHAnsi" w:cstheme="minorHAnsi"/>
          <w:lang w:val="fr-FR"/>
        </w:rPr>
        <w:t>.</w:t>
      </w:r>
      <w:r w:rsidR="00A92E1A">
        <w:rPr>
          <w:rFonts w:asciiTheme="minorHAnsi" w:hAnsiTheme="minorHAnsi" w:cstheme="minorHAnsi"/>
          <w:lang w:val="fr-FR"/>
        </w:rPr>
        <w:t>874</w:t>
      </w:r>
      <w:r w:rsidR="0098603A" w:rsidRPr="0098603A">
        <w:rPr>
          <w:rFonts w:asciiTheme="minorHAnsi" w:hAnsiTheme="minorHAnsi" w:cstheme="minorHAnsi"/>
          <w:lang w:val="fr-FR"/>
        </w:rPr>
        <w:t xml:space="preserve"> événements ont été </w:t>
      </w:r>
      <w:r w:rsidR="0098603A">
        <w:rPr>
          <w:rFonts w:asciiTheme="minorHAnsi" w:hAnsiTheme="minorHAnsi" w:cstheme="minorHAnsi"/>
          <w:lang w:val="fr-FR"/>
        </w:rPr>
        <w:t>recensés</w:t>
      </w:r>
      <w:r w:rsidR="0098603A" w:rsidRPr="0098603A">
        <w:rPr>
          <w:rFonts w:asciiTheme="minorHAnsi" w:hAnsiTheme="minorHAnsi" w:cstheme="minorHAnsi"/>
          <w:lang w:val="fr-FR"/>
        </w:rPr>
        <w:t xml:space="preserve"> sur le site web de la Journée mondiale des zones humides, la France en accueillant le plus grand nombre (</w:t>
      </w:r>
      <w:r w:rsidR="00A92E1A">
        <w:rPr>
          <w:rFonts w:asciiTheme="minorHAnsi" w:hAnsiTheme="minorHAnsi" w:cstheme="minorHAnsi"/>
          <w:lang w:val="fr-FR"/>
        </w:rPr>
        <w:t>979</w:t>
      </w:r>
      <w:r w:rsidR="0098603A" w:rsidRPr="0098603A">
        <w:rPr>
          <w:rFonts w:asciiTheme="minorHAnsi" w:hAnsiTheme="minorHAnsi" w:cstheme="minorHAnsi"/>
          <w:lang w:val="fr-FR"/>
        </w:rPr>
        <w:t>), suivie de l</w:t>
      </w:r>
      <w:r w:rsidR="001C47B8">
        <w:rPr>
          <w:rFonts w:asciiTheme="minorHAnsi" w:hAnsiTheme="minorHAnsi" w:cstheme="minorHAnsi"/>
          <w:lang w:val="fr-FR"/>
        </w:rPr>
        <w:t>’</w:t>
      </w:r>
      <w:r w:rsidR="0098603A" w:rsidRPr="0098603A">
        <w:rPr>
          <w:rFonts w:asciiTheme="minorHAnsi" w:hAnsiTheme="minorHAnsi" w:cstheme="minorHAnsi"/>
          <w:lang w:val="fr-FR"/>
        </w:rPr>
        <w:t>Espagne (1</w:t>
      </w:r>
      <w:r w:rsidR="00A92E1A">
        <w:rPr>
          <w:rFonts w:asciiTheme="minorHAnsi" w:hAnsiTheme="minorHAnsi" w:cstheme="minorHAnsi"/>
          <w:lang w:val="fr-FR"/>
        </w:rPr>
        <w:t>30</w:t>
      </w:r>
      <w:r w:rsidR="0098603A" w:rsidRPr="0098603A">
        <w:rPr>
          <w:rFonts w:asciiTheme="minorHAnsi" w:hAnsiTheme="minorHAnsi" w:cstheme="minorHAnsi"/>
          <w:lang w:val="fr-FR"/>
        </w:rPr>
        <w:t>), de l</w:t>
      </w:r>
      <w:r w:rsidR="001C47B8">
        <w:rPr>
          <w:rFonts w:asciiTheme="minorHAnsi" w:hAnsiTheme="minorHAnsi" w:cstheme="minorHAnsi"/>
          <w:lang w:val="fr-FR"/>
        </w:rPr>
        <w:t>’</w:t>
      </w:r>
      <w:r w:rsidR="0098603A" w:rsidRPr="0098603A">
        <w:rPr>
          <w:rFonts w:asciiTheme="minorHAnsi" w:hAnsiTheme="minorHAnsi" w:cstheme="minorHAnsi"/>
          <w:lang w:val="fr-FR"/>
        </w:rPr>
        <w:t>Italie (1</w:t>
      </w:r>
      <w:r w:rsidR="00A92E1A">
        <w:rPr>
          <w:rFonts w:asciiTheme="minorHAnsi" w:hAnsiTheme="minorHAnsi" w:cstheme="minorHAnsi"/>
          <w:lang w:val="fr-FR"/>
        </w:rPr>
        <w:t>12</w:t>
      </w:r>
      <w:r w:rsidR="0098603A" w:rsidRPr="0098603A">
        <w:rPr>
          <w:rFonts w:asciiTheme="minorHAnsi" w:hAnsiTheme="minorHAnsi" w:cstheme="minorHAnsi"/>
          <w:lang w:val="fr-FR"/>
        </w:rPr>
        <w:t>), du Mexique (6</w:t>
      </w:r>
      <w:r w:rsidR="00A92E1A">
        <w:rPr>
          <w:rFonts w:asciiTheme="minorHAnsi" w:hAnsiTheme="minorHAnsi" w:cstheme="minorHAnsi"/>
          <w:lang w:val="fr-FR"/>
        </w:rPr>
        <w:t>4</w:t>
      </w:r>
      <w:r w:rsidR="0098603A" w:rsidRPr="0098603A">
        <w:rPr>
          <w:rFonts w:asciiTheme="minorHAnsi" w:hAnsiTheme="minorHAnsi" w:cstheme="minorHAnsi"/>
          <w:lang w:val="fr-FR"/>
        </w:rPr>
        <w:t>) et de l</w:t>
      </w:r>
      <w:r w:rsidR="001C47B8">
        <w:rPr>
          <w:rFonts w:asciiTheme="minorHAnsi" w:hAnsiTheme="minorHAnsi" w:cstheme="minorHAnsi"/>
          <w:lang w:val="fr-FR"/>
        </w:rPr>
        <w:t>’</w:t>
      </w:r>
      <w:r w:rsidR="0098603A" w:rsidRPr="0098603A">
        <w:rPr>
          <w:rFonts w:asciiTheme="minorHAnsi" w:hAnsiTheme="minorHAnsi" w:cstheme="minorHAnsi"/>
          <w:lang w:val="fr-FR"/>
        </w:rPr>
        <w:t>Inde (59).</w:t>
      </w:r>
    </w:p>
    <w:p w14:paraId="06E3775D" w14:textId="77777777" w:rsidR="0098603A" w:rsidRPr="00A929F1" w:rsidRDefault="0098603A" w:rsidP="002E3D1B">
      <w:pPr>
        <w:ind w:left="425" w:hanging="425"/>
        <w:rPr>
          <w:rFonts w:asciiTheme="minorHAnsi" w:hAnsiTheme="minorHAnsi" w:cstheme="minorHAnsi"/>
          <w:lang w:val="fr-FR"/>
        </w:rPr>
      </w:pPr>
    </w:p>
    <w:p w14:paraId="5C1E1FE5" w14:textId="2CC6E938" w:rsidR="0041618D" w:rsidRPr="00A929F1" w:rsidRDefault="005B6427" w:rsidP="002E3D1B">
      <w:pPr>
        <w:pStyle w:val="Heading1"/>
        <w:ind w:left="0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spacing w:val="-2"/>
          <w:lang w:val="fr-FR"/>
        </w:rPr>
        <w:t xml:space="preserve">Promotion </w:t>
      </w:r>
      <w:r w:rsidR="00486E29" w:rsidRPr="00486E29">
        <w:rPr>
          <w:rFonts w:asciiTheme="minorHAnsi" w:hAnsiTheme="minorHAnsi" w:cstheme="minorHAnsi"/>
          <w:spacing w:val="-2"/>
          <w:lang w:val="fr-FR"/>
        </w:rPr>
        <w:t>de la Journée mondiale des zones humides par divers</w:t>
      </w:r>
      <w:r w:rsidR="00DA3E5B">
        <w:rPr>
          <w:rFonts w:asciiTheme="minorHAnsi" w:hAnsiTheme="minorHAnsi" w:cstheme="minorHAnsi"/>
          <w:spacing w:val="-2"/>
          <w:lang w:val="fr-FR"/>
        </w:rPr>
        <w:t xml:space="preserve"> acteurs</w:t>
      </w:r>
    </w:p>
    <w:p w14:paraId="72340D17" w14:textId="77777777" w:rsidR="0041618D" w:rsidRPr="00A929F1" w:rsidRDefault="0041618D" w:rsidP="002E3D1B">
      <w:pPr>
        <w:pStyle w:val="ListParagraph"/>
        <w:tabs>
          <w:tab w:val="left" w:pos="647"/>
        </w:tabs>
        <w:ind w:right="258" w:firstLine="0"/>
        <w:rPr>
          <w:rFonts w:asciiTheme="minorHAnsi" w:hAnsiTheme="minorHAnsi" w:cstheme="minorHAnsi"/>
          <w:highlight w:val="yellow"/>
          <w:lang w:val="fr-FR"/>
        </w:rPr>
      </w:pPr>
    </w:p>
    <w:p w14:paraId="1DCD0F06" w14:textId="26320DF1" w:rsidR="00486E29" w:rsidRPr="00486E29" w:rsidRDefault="00695EB6" w:rsidP="00486E29">
      <w:pPr>
        <w:ind w:left="426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9.</w:t>
      </w:r>
      <w:r w:rsidRPr="00A929F1">
        <w:rPr>
          <w:rFonts w:asciiTheme="minorHAnsi" w:hAnsiTheme="minorHAnsi" w:cstheme="minorHAnsi"/>
          <w:lang w:val="fr-FR"/>
        </w:rPr>
        <w:tab/>
      </w:r>
      <w:r w:rsidR="00486E29" w:rsidRPr="00486E29">
        <w:rPr>
          <w:rFonts w:asciiTheme="minorHAnsi" w:hAnsiTheme="minorHAnsi" w:cstheme="minorHAnsi"/>
          <w:lang w:val="fr-FR"/>
        </w:rPr>
        <w:t xml:space="preserve">En 2021, la Journée mondiale des zones humides a été proclamée Journée internationale des Nations </w:t>
      </w:r>
      <w:r w:rsidR="00486E29">
        <w:rPr>
          <w:rFonts w:asciiTheme="minorHAnsi" w:hAnsiTheme="minorHAnsi" w:cstheme="minorHAnsi"/>
          <w:lang w:val="fr-FR"/>
        </w:rPr>
        <w:t>U</w:t>
      </w:r>
      <w:r w:rsidR="00486E29" w:rsidRPr="00486E29">
        <w:rPr>
          <w:rFonts w:asciiTheme="minorHAnsi" w:hAnsiTheme="minorHAnsi" w:cstheme="minorHAnsi"/>
          <w:lang w:val="fr-FR"/>
        </w:rPr>
        <w:t>nies, ce qui a permis d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>
        <w:rPr>
          <w:rFonts w:asciiTheme="minorHAnsi" w:hAnsiTheme="minorHAnsi" w:cstheme="minorHAnsi"/>
          <w:lang w:val="fr-FR"/>
        </w:rPr>
        <w:t>accroître</w:t>
      </w:r>
      <w:r w:rsidR="00486E29" w:rsidRPr="00486E29">
        <w:rPr>
          <w:rFonts w:asciiTheme="minorHAnsi" w:hAnsiTheme="minorHAnsi" w:cstheme="minorHAnsi"/>
          <w:lang w:val="fr-FR"/>
        </w:rPr>
        <w:t xml:space="preserve"> le nombre de pays et d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 xml:space="preserve">organisations invités à observer les zones humides et à sensibiliser le public à ce sujet, </w:t>
      </w:r>
      <w:r w:rsidR="00486E29">
        <w:rPr>
          <w:rFonts w:asciiTheme="minorHAnsi" w:hAnsiTheme="minorHAnsi" w:cstheme="minorHAnsi"/>
          <w:lang w:val="fr-FR"/>
        </w:rPr>
        <w:t>dont</w:t>
      </w:r>
      <w:r w:rsidR="00486E29" w:rsidRPr="00486E29">
        <w:rPr>
          <w:rFonts w:asciiTheme="minorHAnsi" w:hAnsiTheme="minorHAnsi" w:cstheme="minorHAnsi"/>
          <w:lang w:val="fr-FR"/>
        </w:rPr>
        <w:t xml:space="preserve"> tous les États membres des Nations </w:t>
      </w:r>
      <w:r w:rsidR="00486E29">
        <w:rPr>
          <w:rFonts w:asciiTheme="minorHAnsi" w:hAnsiTheme="minorHAnsi" w:cstheme="minorHAnsi"/>
          <w:lang w:val="fr-FR"/>
        </w:rPr>
        <w:t>U</w:t>
      </w:r>
      <w:r w:rsidR="00486E29" w:rsidRPr="00486E29">
        <w:rPr>
          <w:rFonts w:asciiTheme="minorHAnsi" w:hAnsiTheme="minorHAnsi" w:cstheme="minorHAnsi"/>
          <w:lang w:val="fr-FR"/>
        </w:rPr>
        <w:t xml:space="preserve">nies, les organisations du système des Nations </w:t>
      </w:r>
      <w:r w:rsidR="00486E29">
        <w:rPr>
          <w:rFonts w:asciiTheme="minorHAnsi" w:hAnsiTheme="minorHAnsi" w:cstheme="minorHAnsi"/>
          <w:lang w:val="fr-FR"/>
        </w:rPr>
        <w:t>U</w:t>
      </w:r>
      <w:r w:rsidR="00486E29" w:rsidRPr="00486E29">
        <w:rPr>
          <w:rFonts w:asciiTheme="minorHAnsi" w:hAnsiTheme="minorHAnsi" w:cstheme="minorHAnsi"/>
          <w:lang w:val="fr-FR"/>
        </w:rPr>
        <w:t>nies et d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>autres organisations mondiales, régionales et sous-régionales, y compris la société civile, les organisations non gouvernementales internationales et nationales, et les particuliers.</w:t>
      </w:r>
    </w:p>
    <w:p w14:paraId="77BBE23B" w14:textId="77777777" w:rsidR="002C368B" w:rsidRPr="00A929F1" w:rsidRDefault="002C368B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</w:p>
    <w:p w14:paraId="1DA5B68D" w14:textId="0E340FF6" w:rsidR="00486E29" w:rsidRPr="00486E29" w:rsidRDefault="00695EB6" w:rsidP="00486E29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10.</w:t>
      </w:r>
      <w:r w:rsidRPr="00A929F1">
        <w:rPr>
          <w:rFonts w:asciiTheme="minorHAnsi" w:hAnsiTheme="minorHAnsi" w:cstheme="minorHAnsi"/>
          <w:lang w:val="fr-FR"/>
        </w:rPr>
        <w:tab/>
      </w:r>
      <w:r w:rsidR="00486E29">
        <w:rPr>
          <w:rFonts w:asciiTheme="minorHAnsi" w:hAnsiTheme="minorHAnsi" w:cstheme="minorHAnsi"/>
          <w:lang w:val="fr-FR"/>
        </w:rPr>
        <w:t>La</w:t>
      </w:r>
      <w:r w:rsidR="00486E29" w:rsidRPr="00486E29">
        <w:rPr>
          <w:rFonts w:asciiTheme="minorHAnsi" w:hAnsiTheme="minorHAnsi" w:cstheme="minorHAnsi"/>
          <w:lang w:val="fr-FR"/>
        </w:rPr>
        <w:t xml:space="preserve"> Journée mondiale des zones humides a </w:t>
      </w:r>
      <w:r w:rsidR="00486E29">
        <w:rPr>
          <w:rFonts w:asciiTheme="minorHAnsi" w:hAnsiTheme="minorHAnsi" w:cstheme="minorHAnsi"/>
          <w:lang w:val="fr-FR"/>
        </w:rPr>
        <w:t xml:space="preserve">ainsi </w:t>
      </w:r>
      <w:r w:rsidR="00486E29" w:rsidRPr="00486E29">
        <w:rPr>
          <w:rFonts w:asciiTheme="minorHAnsi" w:hAnsiTheme="minorHAnsi" w:cstheme="minorHAnsi"/>
          <w:lang w:val="fr-FR"/>
        </w:rPr>
        <w:t>été</w:t>
      </w:r>
      <w:r w:rsidR="00486E29">
        <w:rPr>
          <w:rFonts w:asciiTheme="minorHAnsi" w:hAnsiTheme="minorHAnsi" w:cstheme="minorHAnsi"/>
          <w:lang w:val="fr-FR"/>
        </w:rPr>
        <w:t xml:space="preserve"> </w:t>
      </w:r>
      <w:r w:rsidR="00486E29" w:rsidRPr="00486E29">
        <w:rPr>
          <w:rFonts w:asciiTheme="minorHAnsi" w:hAnsiTheme="minorHAnsi" w:cstheme="minorHAnsi"/>
          <w:lang w:val="fr-FR"/>
        </w:rPr>
        <w:t>célébrée par divers partenaires internationaux, notamment la Convention sur la diversité biologique (CDB), la Convention des Nations Unies sur la lutte contre la désertification (UNCCD), l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 xml:space="preserve">Assemblée générale des Nations Unies, le Programme des Nations Unies pour le développement, le PNUE, la FAO, le Programme </w:t>
      </w:r>
      <w:r w:rsidR="00486E29">
        <w:rPr>
          <w:rFonts w:asciiTheme="minorHAnsi" w:hAnsiTheme="minorHAnsi" w:cstheme="minorHAnsi"/>
          <w:lang w:val="fr-FR"/>
        </w:rPr>
        <w:t>ONU</w:t>
      </w:r>
      <w:r w:rsidR="00486E29" w:rsidRPr="00486E29">
        <w:rPr>
          <w:rFonts w:asciiTheme="minorHAnsi" w:hAnsiTheme="minorHAnsi" w:cstheme="minorHAnsi"/>
          <w:lang w:val="fr-FR"/>
        </w:rPr>
        <w:t>-REDD, le Programme alimentaire mondial (PAM) Afrique, le Fonds pour l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 xml:space="preserve">environnement mondial (FEM), le Forum mondial </w:t>
      </w:r>
      <w:r w:rsidR="00486E29">
        <w:rPr>
          <w:rFonts w:asciiTheme="minorHAnsi" w:hAnsiTheme="minorHAnsi" w:cstheme="minorHAnsi"/>
          <w:lang w:val="fr-FR"/>
        </w:rPr>
        <w:t>sur les</w:t>
      </w:r>
      <w:r w:rsidR="00486E29" w:rsidRPr="00486E29">
        <w:rPr>
          <w:rFonts w:asciiTheme="minorHAnsi" w:hAnsiTheme="minorHAnsi" w:cstheme="minorHAnsi"/>
          <w:lang w:val="fr-FR"/>
        </w:rPr>
        <w:t xml:space="preserve"> paysage</w:t>
      </w:r>
      <w:r w:rsidR="00486E29">
        <w:rPr>
          <w:rFonts w:asciiTheme="minorHAnsi" w:hAnsiTheme="minorHAnsi" w:cstheme="minorHAnsi"/>
          <w:lang w:val="fr-FR"/>
        </w:rPr>
        <w:t>s</w:t>
      </w:r>
      <w:r w:rsidR="00486E29" w:rsidRPr="00486E29">
        <w:rPr>
          <w:rFonts w:asciiTheme="minorHAnsi" w:hAnsiTheme="minorHAnsi" w:cstheme="minorHAnsi"/>
          <w:lang w:val="fr-FR"/>
        </w:rPr>
        <w:t>, le Groupe d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>experts intergouvernemental sur l</w:t>
      </w:r>
      <w:r w:rsidR="001C47B8">
        <w:rPr>
          <w:rFonts w:asciiTheme="minorHAnsi" w:hAnsiTheme="minorHAnsi" w:cstheme="minorHAnsi"/>
          <w:lang w:val="fr-FR"/>
        </w:rPr>
        <w:t>’</w:t>
      </w:r>
      <w:r w:rsidR="00486E29" w:rsidRPr="00486E29">
        <w:rPr>
          <w:rFonts w:asciiTheme="minorHAnsi" w:hAnsiTheme="minorHAnsi" w:cstheme="minorHAnsi"/>
          <w:lang w:val="fr-FR"/>
        </w:rPr>
        <w:t>évolution du climat (GIEC), la Plateforme intergouvernementale scientifique et politique sur la biodiversité et les services écosystémiques (IPBES), la Commission européenne et la Banque mondiale.</w:t>
      </w:r>
    </w:p>
    <w:p w14:paraId="334ED1CA" w14:textId="77777777" w:rsidR="00FC2E73" w:rsidRPr="006218B8" w:rsidRDefault="00FC2E73" w:rsidP="006218B8">
      <w:pPr>
        <w:rPr>
          <w:rFonts w:asciiTheme="minorHAnsi" w:hAnsiTheme="minorHAnsi" w:cstheme="minorHAnsi"/>
          <w:lang w:val="fr-FR"/>
        </w:rPr>
      </w:pPr>
    </w:p>
    <w:p w14:paraId="5D846C42" w14:textId="28028672" w:rsidR="006218B8" w:rsidRDefault="00695EB6" w:rsidP="002E3D1B">
      <w:pPr>
        <w:ind w:left="426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11.</w:t>
      </w:r>
      <w:r w:rsidRPr="00A929F1">
        <w:rPr>
          <w:rFonts w:asciiTheme="minorHAnsi" w:hAnsiTheme="minorHAnsi" w:cstheme="minorHAnsi"/>
          <w:lang w:val="fr-FR"/>
        </w:rPr>
        <w:tab/>
      </w:r>
      <w:r w:rsidR="006218B8">
        <w:rPr>
          <w:rFonts w:asciiTheme="minorHAnsi" w:hAnsiTheme="minorHAnsi" w:cstheme="minorHAnsi"/>
          <w:lang w:val="fr-FR"/>
        </w:rPr>
        <w:t>À l</w:t>
      </w:r>
      <w:r w:rsidR="001C47B8">
        <w:rPr>
          <w:rFonts w:asciiTheme="minorHAnsi" w:hAnsiTheme="minorHAnsi" w:cstheme="minorHAnsi"/>
          <w:lang w:val="fr-FR"/>
        </w:rPr>
        <w:t>’</w:t>
      </w:r>
      <w:r w:rsidR="006218B8">
        <w:rPr>
          <w:rFonts w:asciiTheme="minorHAnsi" w:hAnsiTheme="minorHAnsi" w:cstheme="minorHAnsi"/>
          <w:lang w:val="fr-FR"/>
        </w:rPr>
        <w:t xml:space="preserve">occasion de </w:t>
      </w:r>
      <w:r w:rsidR="006218B8" w:rsidRPr="006218B8">
        <w:rPr>
          <w:rFonts w:asciiTheme="minorHAnsi" w:hAnsiTheme="minorHAnsi" w:cstheme="minorHAnsi"/>
          <w:lang w:val="fr-FR"/>
        </w:rPr>
        <w:t>la Journée mondiale des zones humides</w:t>
      </w:r>
      <w:r w:rsidR="006218B8">
        <w:rPr>
          <w:rFonts w:asciiTheme="minorHAnsi" w:hAnsiTheme="minorHAnsi" w:cstheme="minorHAnsi"/>
          <w:lang w:val="fr-FR"/>
        </w:rPr>
        <w:t>, l</w:t>
      </w:r>
      <w:r w:rsidR="006218B8" w:rsidRPr="006218B8">
        <w:rPr>
          <w:rFonts w:asciiTheme="minorHAnsi" w:hAnsiTheme="minorHAnsi" w:cstheme="minorHAnsi"/>
          <w:lang w:val="fr-FR"/>
        </w:rPr>
        <w:t xml:space="preserve">a FAO a organisé </w:t>
      </w:r>
      <w:r w:rsidR="006218B8">
        <w:rPr>
          <w:rFonts w:asciiTheme="minorHAnsi" w:hAnsiTheme="minorHAnsi" w:cstheme="minorHAnsi"/>
          <w:lang w:val="fr-FR"/>
        </w:rPr>
        <w:t>des manifestations</w:t>
      </w:r>
      <w:r w:rsidR="006218B8" w:rsidRPr="006218B8">
        <w:rPr>
          <w:rFonts w:asciiTheme="minorHAnsi" w:hAnsiTheme="minorHAnsi" w:cstheme="minorHAnsi"/>
          <w:lang w:val="fr-FR"/>
        </w:rPr>
        <w:t xml:space="preserve"> à son siège</w:t>
      </w:r>
      <w:r w:rsidR="006218B8">
        <w:rPr>
          <w:rFonts w:asciiTheme="minorHAnsi" w:hAnsiTheme="minorHAnsi" w:cstheme="minorHAnsi"/>
          <w:lang w:val="fr-FR"/>
        </w:rPr>
        <w:t xml:space="preserve">, à </w:t>
      </w:r>
      <w:r w:rsidR="006218B8" w:rsidRPr="006218B8">
        <w:rPr>
          <w:rFonts w:asciiTheme="minorHAnsi" w:hAnsiTheme="minorHAnsi" w:cstheme="minorHAnsi"/>
          <w:lang w:val="fr-FR"/>
        </w:rPr>
        <w:t>Rome, en Italie, en collaboration avec la Convention sur les zones humides et le ministère italien de l</w:t>
      </w:r>
      <w:r w:rsidR="001C47B8">
        <w:rPr>
          <w:rFonts w:asciiTheme="minorHAnsi" w:hAnsiTheme="minorHAnsi" w:cstheme="minorHAnsi"/>
          <w:lang w:val="fr-FR"/>
        </w:rPr>
        <w:t>’</w:t>
      </w:r>
      <w:r w:rsidR="006218B8" w:rsidRPr="006218B8">
        <w:rPr>
          <w:rFonts w:asciiTheme="minorHAnsi" w:hAnsiTheme="minorHAnsi" w:cstheme="minorHAnsi"/>
          <w:lang w:val="fr-FR"/>
        </w:rPr>
        <w:t>Environnement et de la Sécurité énergétique. L</w:t>
      </w:r>
      <w:r w:rsidR="006218B8">
        <w:rPr>
          <w:rFonts w:asciiTheme="minorHAnsi" w:hAnsiTheme="minorHAnsi" w:cstheme="minorHAnsi"/>
          <w:lang w:val="fr-FR"/>
        </w:rPr>
        <w:t>a</w:t>
      </w:r>
      <w:r w:rsidR="006218B8" w:rsidRPr="006218B8">
        <w:rPr>
          <w:rFonts w:asciiTheme="minorHAnsi" w:hAnsiTheme="minorHAnsi" w:cstheme="minorHAnsi"/>
          <w:lang w:val="fr-FR"/>
        </w:rPr>
        <w:t xml:space="preserve"> Secrétaire général adjoint de la Convention a assisté à l</w:t>
      </w:r>
      <w:r w:rsidR="001C47B8">
        <w:rPr>
          <w:rFonts w:asciiTheme="minorHAnsi" w:hAnsiTheme="minorHAnsi" w:cstheme="minorHAnsi"/>
          <w:lang w:val="fr-FR"/>
        </w:rPr>
        <w:t>’</w:t>
      </w:r>
      <w:r w:rsidR="006218B8" w:rsidRPr="006218B8">
        <w:rPr>
          <w:rFonts w:asciiTheme="minorHAnsi" w:hAnsiTheme="minorHAnsi" w:cstheme="minorHAnsi"/>
          <w:lang w:val="fr-FR"/>
        </w:rPr>
        <w:t>événement.</w:t>
      </w:r>
    </w:p>
    <w:p w14:paraId="598C3904" w14:textId="2A10AED3" w:rsidR="004A180C" w:rsidRPr="00A929F1" w:rsidRDefault="004A180C" w:rsidP="002E3D1B">
      <w:pPr>
        <w:ind w:left="426" w:hanging="426"/>
        <w:rPr>
          <w:rFonts w:asciiTheme="minorHAnsi" w:hAnsiTheme="minorHAnsi" w:cstheme="minorHAnsi"/>
          <w:lang w:val="fr-FR"/>
        </w:rPr>
      </w:pPr>
    </w:p>
    <w:p w14:paraId="7E3814B9" w14:textId="262852F6" w:rsidR="004B34A7" w:rsidRPr="00A929F1" w:rsidRDefault="00695EB6" w:rsidP="006218B8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12.</w:t>
      </w:r>
      <w:r w:rsidRPr="00A929F1">
        <w:rPr>
          <w:rFonts w:asciiTheme="minorHAnsi" w:hAnsiTheme="minorHAnsi" w:cstheme="minorHAnsi"/>
          <w:lang w:val="fr-FR"/>
        </w:rPr>
        <w:tab/>
      </w:r>
      <w:r w:rsidR="006218B8" w:rsidRPr="006218B8">
        <w:rPr>
          <w:rFonts w:asciiTheme="minorHAnsi" w:hAnsiTheme="minorHAnsi" w:cstheme="minorHAnsi"/>
          <w:lang w:val="fr-FR"/>
        </w:rPr>
        <w:t xml:space="preserve">En outre, des organisations environnementales ont contribué </w:t>
      </w:r>
      <w:r w:rsidR="006218B8">
        <w:rPr>
          <w:rFonts w:asciiTheme="minorHAnsi" w:hAnsiTheme="minorHAnsi" w:cstheme="minorHAnsi"/>
          <w:lang w:val="fr-FR"/>
        </w:rPr>
        <w:t>ont également contribué au</w:t>
      </w:r>
      <w:r w:rsidR="005C03BC">
        <w:rPr>
          <w:rFonts w:asciiTheme="minorHAnsi" w:hAnsiTheme="minorHAnsi" w:cstheme="minorHAnsi"/>
          <w:lang w:val="fr-FR"/>
        </w:rPr>
        <w:t xml:space="preserve"> </w:t>
      </w:r>
      <w:r w:rsidR="005C03BC">
        <w:rPr>
          <w:rFonts w:asciiTheme="minorHAnsi" w:hAnsiTheme="minorHAnsi" w:cstheme="minorHAnsi"/>
          <w:lang w:val="fr-FR"/>
        </w:rPr>
        <w:lastRenderedPageBreak/>
        <w:t xml:space="preserve">rayonnement de cette journée, </w:t>
      </w:r>
      <w:r w:rsidR="00DA3E5B">
        <w:rPr>
          <w:rFonts w:asciiTheme="minorHAnsi" w:hAnsiTheme="minorHAnsi" w:cstheme="minorHAnsi"/>
          <w:lang w:val="fr-FR"/>
        </w:rPr>
        <w:t>dont</w:t>
      </w:r>
      <w:r w:rsidR="005C03BC">
        <w:rPr>
          <w:rFonts w:asciiTheme="minorHAnsi" w:hAnsiTheme="minorHAnsi" w:cstheme="minorHAnsi"/>
          <w:lang w:val="fr-FR"/>
        </w:rPr>
        <w:t> </w:t>
      </w:r>
      <w:r w:rsidR="004B34A7" w:rsidRPr="00A929F1">
        <w:rPr>
          <w:rFonts w:asciiTheme="minorHAnsi" w:hAnsiTheme="minorHAnsi" w:cstheme="minorHAnsi"/>
          <w:lang w:val="fr-FR"/>
        </w:rPr>
        <w:t>:</w:t>
      </w:r>
    </w:p>
    <w:p w14:paraId="5654A120" w14:textId="2343475D" w:rsidR="004B34A7" w:rsidRPr="007D299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en-GB"/>
        </w:rPr>
      </w:pPr>
      <w:r w:rsidRPr="007D299B">
        <w:rPr>
          <w:rFonts w:asciiTheme="minorHAnsi" w:hAnsiTheme="minorHAnsi" w:cstheme="minorHAnsi"/>
          <w:lang w:val="en-GB"/>
        </w:rPr>
        <w:t>African Women</w:t>
      </w:r>
      <w:r w:rsidR="001C47B8" w:rsidRPr="007D299B">
        <w:rPr>
          <w:rFonts w:asciiTheme="minorHAnsi" w:hAnsiTheme="minorHAnsi" w:cstheme="minorHAnsi"/>
          <w:lang w:val="en-GB"/>
        </w:rPr>
        <w:t>’</w:t>
      </w:r>
      <w:r w:rsidRPr="007D299B">
        <w:rPr>
          <w:rFonts w:asciiTheme="minorHAnsi" w:hAnsiTheme="minorHAnsi" w:cstheme="minorHAnsi"/>
          <w:lang w:val="en-GB"/>
        </w:rPr>
        <w:t>s Development and Communications Network (FEMNET)</w:t>
      </w:r>
      <w:r w:rsidR="00C600BC" w:rsidRPr="007D299B">
        <w:rPr>
          <w:rFonts w:asciiTheme="minorHAnsi" w:hAnsiTheme="minorHAnsi" w:cstheme="minorHAnsi"/>
          <w:lang w:val="en-GB"/>
        </w:rPr>
        <w:t>;</w:t>
      </w:r>
    </w:p>
    <w:p w14:paraId="5B7605DB" w14:textId="5D244EBA" w:rsidR="004B34A7" w:rsidRPr="00A929F1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African Activists for Climate</w:t>
      </w:r>
      <w:r w:rsidR="0038131F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1B62C1F6" w14:textId="4CB8FD55" w:rsidR="004B34A7" w:rsidRPr="00A929F1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African Wildlife Foundation</w:t>
      </w:r>
      <w:r w:rsidR="0038131F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77857C9A" w14:textId="31D4CC48" w:rsidR="00265A0D" w:rsidRPr="00A929F1" w:rsidRDefault="0038131F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265A0D" w:rsidRPr="00A929F1">
        <w:rPr>
          <w:rFonts w:asciiTheme="minorHAnsi" w:hAnsiTheme="minorHAnsi" w:cstheme="minorHAnsi"/>
          <w:lang w:val="fr-FR"/>
        </w:rPr>
        <w:t xml:space="preserve"> Bat Conservation Trust</w:t>
      </w:r>
      <w:r>
        <w:rPr>
          <w:rFonts w:asciiTheme="minorHAnsi" w:hAnsiTheme="minorHAnsi" w:cstheme="minorHAnsi"/>
          <w:lang w:val="fr-FR"/>
        </w:rPr>
        <w:t xml:space="preserve"> </w:t>
      </w:r>
      <w:r w:rsidR="00265A0D" w:rsidRPr="00A929F1">
        <w:rPr>
          <w:rFonts w:asciiTheme="minorHAnsi" w:hAnsiTheme="minorHAnsi" w:cstheme="minorHAnsi"/>
          <w:lang w:val="fr-FR"/>
        </w:rPr>
        <w:t>;</w:t>
      </w:r>
    </w:p>
    <w:p w14:paraId="5CBBB23A" w14:textId="2F1C8958" w:rsidR="00265A0D" w:rsidRPr="00A929F1" w:rsidRDefault="0038131F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265A0D" w:rsidRPr="00A929F1">
        <w:rPr>
          <w:rFonts w:asciiTheme="minorHAnsi" w:hAnsiTheme="minorHAnsi" w:cstheme="minorHAnsi"/>
          <w:lang w:val="fr-FR"/>
        </w:rPr>
        <w:t xml:space="preserve"> Beaver Trust</w:t>
      </w:r>
      <w:r>
        <w:rPr>
          <w:rFonts w:asciiTheme="minorHAnsi" w:hAnsiTheme="minorHAnsi" w:cstheme="minorHAnsi"/>
          <w:lang w:val="fr-FR"/>
        </w:rPr>
        <w:t xml:space="preserve"> </w:t>
      </w:r>
      <w:r w:rsidR="00265A0D" w:rsidRPr="00A929F1">
        <w:rPr>
          <w:rFonts w:asciiTheme="minorHAnsi" w:hAnsiTheme="minorHAnsi" w:cstheme="minorHAnsi"/>
          <w:lang w:val="fr-FR"/>
        </w:rPr>
        <w:t>;</w:t>
      </w:r>
    </w:p>
    <w:p w14:paraId="27B142D9" w14:textId="74CDC7C3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BirdLife</w:t>
      </w:r>
      <w:r w:rsidR="0038131F">
        <w:rPr>
          <w:rFonts w:asciiTheme="minorHAnsi" w:hAnsiTheme="minorHAnsi" w:cstheme="minorHAnsi"/>
          <w:lang w:val="fr-FR"/>
        </w:rPr>
        <w:t xml:space="preserve"> </w:t>
      </w:r>
      <w:r w:rsidRPr="00A929F1">
        <w:rPr>
          <w:rFonts w:asciiTheme="minorHAnsi" w:hAnsiTheme="minorHAnsi" w:cstheme="minorHAnsi"/>
          <w:lang w:val="fr-FR"/>
        </w:rPr>
        <w:t>;</w:t>
      </w:r>
    </w:p>
    <w:p w14:paraId="565E4843" w14:textId="15757908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Butterfly Conservation</w:t>
      </w:r>
      <w:r w:rsidR="0038131F">
        <w:rPr>
          <w:rFonts w:asciiTheme="minorHAnsi" w:hAnsiTheme="minorHAnsi" w:cstheme="minorHAnsi"/>
          <w:lang w:val="fr-FR"/>
        </w:rPr>
        <w:t xml:space="preserve"> </w:t>
      </w:r>
      <w:r w:rsidRPr="00A929F1">
        <w:rPr>
          <w:rFonts w:asciiTheme="minorHAnsi" w:hAnsiTheme="minorHAnsi" w:cstheme="minorHAnsi"/>
          <w:lang w:val="fr-FR"/>
        </w:rPr>
        <w:t>;</w:t>
      </w:r>
    </w:p>
    <w:p w14:paraId="570A04CC" w14:textId="1F7989BE" w:rsidR="00265A0D" w:rsidRPr="00A929F1" w:rsidRDefault="0038131F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265A0D" w:rsidRPr="00A929F1">
        <w:rPr>
          <w:rFonts w:asciiTheme="minorHAnsi" w:hAnsiTheme="minorHAnsi" w:cstheme="minorHAnsi"/>
          <w:lang w:val="fr-FR"/>
        </w:rPr>
        <w:t xml:space="preserve"> Cent</w:t>
      </w:r>
      <w:r>
        <w:rPr>
          <w:rFonts w:asciiTheme="minorHAnsi" w:hAnsiTheme="minorHAnsi" w:cstheme="minorHAnsi"/>
          <w:lang w:val="fr-FR"/>
        </w:rPr>
        <w:t xml:space="preserve">re de </w:t>
      </w:r>
      <w:r w:rsidR="008574C2">
        <w:rPr>
          <w:rFonts w:asciiTheme="minorHAnsi" w:hAnsiTheme="minorHAnsi" w:cstheme="minorHAnsi"/>
          <w:lang w:val="fr-FR"/>
        </w:rPr>
        <w:t>recherche forestière i</w:t>
      </w:r>
      <w:r w:rsidR="00265A0D" w:rsidRPr="00A929F1">
        <w:rPr>
          <w:rFonts w:asciiTheme="minorHAnsi" w:hAnsiTheme="minorHAnsi" w:cstheme="minorHAnsi"/>
          <w:lang w:val="fr-FR"/>
        </w:rPr>
        <w:t>nternational</w:t>
      </w:r>
      <w:r w:rsidR="008574C2">
        <w:rPr>
          <w:rFonts w:asciiTheme="minorHAnsi" w:hAnsiTheme="minorHAnsi" w:cstheme="minorHAnsi"/>
          <w:lang w:val="fr-FR"/>
        </w:rPr>
        <w:t xml:space="preserve">e et le Centre international de recherche en agroforesterie </w:t>
      </w:r>
      <w:r w:rsidR="00265A0D" w:rsidRPr="00A929F1">
        <w:rPr>
          <w:rFonts w:asciiTheme="minorHAnsi" w:hAnsiTheme="minorHAnsi" w:cstheme="minorHAnsi"/>
          <w:lang w:val="fr-FR"/>
        </w:rPr>
        <w:t>(CIFOR-ICRAF);</w:t>
      </w:r>
    </w:p>
    <w:p w14:paraId="01A0A210" w14:textId="4102C112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Digital Earth Africa</w:t>
      </w:r>
      <w:r w:rsidR="008574C2">
        <w:rPr>
          <w:rFonts w:asciiTheme="minorHAnsi" w:hAnsiTheme="minorHAnsi" w:cstheme="minorHAnsi"/>
          <w:lang w:val="fr-FR"/>
        </w:rPr>
        <w:t xml:space="preserve"> </w:t>
      </w:r>
      <w:r w:rsidRPr="00A929F1">
        <w:rPr>
          <w:rFonts w:asciiTheme="minorHAnsi" w:hAnsiTheme="minorHAnsi" w:cstheme="minorHAnsi"/>
          <w:lang w:val="fr-FR"/>
        </w:rPr>
        <w:t>;</w:t>
      </w:r>
    </w:p>
    <w:p w14:paraId="0A75E1FC" w14:textId="21B5B718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Ducks Unlimited Canada</w:t>
      </w:r>
      <w:r w:rsidR="008574C2">
        <w:rPr>
          <w:rFonts w:asciiTheme="minorHAnsi" w:hAnsiTheme="minorHAnsi" w:cstheme="minorHAnsi"/>
          <w:lang w:val="fr-FR"/>
        </w:rPr>
        <w:t xml:space="preserve"> </w:t>
      </w:r>
      <w:r w:rsidRPr="00A929F1">
        <w:rPr>
          <w:rFonts w:asciiTheme="minorHAnsi" w:hAnsiTheme="minorHAnsi" w:cstheme="minorHAnsi"/>
          <w:lang w:val="fr-FR"/>
        </w:rPr>
        <w:t>;</w:t>
      </w:r>
    </w:p>
    <w:p w14:paraId="3666F2D5" w14:textId="3CB80C10" w:rsidR="00265A0D" w:rsidRPr="00A929F1" w:rsidRDefault="008574C2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265A0D" w:rsidRPr="00A929F1">
        <w:rPr>
          <w:rFonts w:asciiTheme="minorHAnsi" w:hAnsiTheme="minorHAnsi" w:cstheme="minorHAnsi"/>
          <w:lang w:val="fr-FR"/>
        </w:rPr>
        <w:t>Environmental Justice Foundation</w:t>
      </w:r>
      <w:r>
        <w:rPr>
          <w:rFonts w:asciiTheme="minorHAnsi" w:hAnsiTheme="minorHAnsi" w:cstheme="minorHAnsi"/>
          <w:lang w:val="fr-FR"/>
        </w:rPr>
        <w:t xml:space="preserve"> </w:t>
      </w:r>
      <w:r w:rsidR="00265A0D" w:rsidRPr="00A929F1">
        <w:rPr>
          <w:rFonts w:asciiTheme="minorHAnsi" w:hAnsiTheme="minorHAnsi" w:cstheme="minorHAnsi"/>
          <w:lang w:val="fr-FR"/>
        </w:rPr>
        <w:t>;</w:t>
      </w:r>
    </w:p>
    <w:p w14:paraId="267E9E5C" w14:textId="34AC243D" w:rsidR="00265A0D" w:rsidRPr="00A929F1" w:rsidRDefault="008574C2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 </w:t>
      </w:r>
      <w:r w:rsidRPr="008574C2">
        <w:rPr>
          <w:rFonts w:asciiTheme="minorHAnsi" w:hAnsiTheme="minorHAnsi" w:cstheme="minorHAnsi"/>
          <w:lang w:val="fr-FR"/>
        </w:rPr>
        <w:t>Programme Copernicus de l</w:t>
      </w:r>
      <w:r w:rsidR="001C47B8">
        <w:rPr>
          <w:rFonts w:asciiTheme="minorHAnsi" w:hAnsiTheme="minorHAnsi" w:cstheme="minorHAnsi"/>
          <w:lang w:val="fr-FR"/>
        </w:rPr>
        <w:t>’</w:t>
      </w:r>
      <w:r w:rsidRPr="008574C2">
        <w:rPr>
          <w:rFonts w:asciiTheme="minorHAnsi" w:hAnsiTheme="minorHAnsi" w:cstheme="minorHAnsi"/>
          <w:lang w:val="fr-FR"/>
        </w:rPr>
        <w:t>Union européenne</w:t>
      </w:r>
      <w:r>
        <w:rPr>
          <w:rFonts w:asciiTheme="minorHAnsi" w:hAnsiTheme="minorHAnsi" w:cstheme="minorHAnsi"/>
          <w:lang w:val="fr-FR"/>
        </w:rPr>
        <w:t> ;</w:t>
      </w:r>
    </w:p>
    <w:p w14:paraId="3804E641" w14:textId="1D434744" w:rsidR="004B34A7" w:rsidRPr="00A929F1" w:rsidRDefault="004A180C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Greenpeace International</w:t>
      </w:r>
      <w:r w:rsidR="008574C2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02D3D3F2" w14:textId="3911BFF7" w:rsidR="00FF4E2F" w:rsidRPr="00A929F1" w:rsidRDefault="00FF4E2F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iDiv Biodiversity Research</w:t>
      </w:r>
      <w:r w:rsidR="008574C2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7A160B3E" w14:textId="001C0279" w:rsidR="004B34A7" w:rsidRPr="00A929F1" w:rsidRDefault="0038131F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4A180C" w:rsidRPr="00A929F1">
        <w:rPr>
          <w:rFonts w:asciiTheme="minorHAnsi" w:hAnsiTheme="minorHAnsi" w:cstheme="minorHAnsi"/>
          <w:lang w:val="fr-FR"/>
        </w:rPr>
        <w:t>Union</w:t>
      </w:r>
      <w:r>
        <w:rPr>
          <w:rFonts w:asciiTheme="minorHAnsi" w:hAnsiTheme="minorHAnsi" w:cstheme="minorHAnsi"/>
          <w:lang w:val="fr-FR"/>
        </w:rPr>
        <w:t xml:space="preserve"> internationale pour la c</w:t>
      </w:r>
      <w:r w:rsidR="004A180C" w:rsidRPr="00A929F1">
        <w:rPr>
          <w:rFonts w:asciiTheme="minorHAnsi" w:hAnsiTheme="minorHAnsi" w:cstheme="minorHAnsi"/>
          <w:lang w:val="fr-FR"/>
        </w:rPr>
        <w:t xml:space="preserve">onservation </w:t>
      </w:r>
      <w:r>
        <w:rPr>
          <w:rFonts w:asciiTheme="minorHAnsi" w:hAnsiTheme="minorHAnsi" w:cstheme="minorHAnsi"/>
          <w:lang w:val="fr-FR"/>
        </w:rPr>
        <w:t>de la n</w:t>
      </w:r>
      <w:r w:rsidR="004A180C" w:rsidRPr="00A929F1">
        <w:rPr>
          <w:rFonts w:asciiTheme="minorHAnsi" w:hAnsiTheme="minorHAnsi" w:cstheme="minorHAnsi"/>
          <w:lang w:val="fr-FR"/>
        </w:rPr>
        <w:t>ature (U</w:t>
      </w:r>
      <w:r>
        <w:rPr>
          <w:rFonts w:asciiTheme="minorHAnsi" w:hAnsiTheme="minorHAnsi" w:cstheme="minorHAnsi"/>
          <w:lang w:val="fr-FR"/>
        </w:rPr>
        <w:t>I</w:t>
      </w:r>
      <w:r w:rsidR="004A180C" w:rsidRPr="00A929F1">
        <w:rPr>
          <w:rFonts w:asciiTheme="minorHAnsi" w:hAnsiTheme="minorHAnsi" w:cstheme="minorHAnsi"/>
          <w:lang w:val="fr-FR"/>
        </w:rPr>
        <w:t>CN</w:t>
      </w:r>
      <w:r w:rsidR="00717D5D" w:rsidRPr="00A929F1">
        <w:rPr>
          <w:rFonts w:asciiTheme="minorHAnsi" w:hAnsiTheme="minorHAnsi" w:cstheme="minorHAnsi"/>
          <w:lang w:val="fr-FR"/>
        </w:rPr>
        <w:t>)</w:t>
      </w:r>
      <w:r w:rsidR="008574C2">
        <w:rPr>
          <w:rFonts w:asciiTheme="minorHAnsi" w:hAnsiTheme="minorHAnsi" w:cstheme="minorHAnsi"/>
          <w:lang w:val="fr-FR"/>
        </w:rPr>
        <w:t xml:space="preserve"> </w:t>
      </w:r>
      <w:r w:rsidR="00717D5D" w:rsidRPr="00A929F1">
        <w:rPr>
          <w:rFonts w:asciiTheme="minorHAnsi" w:hAnsiTheme="minorHAnsi" w:cstheme="minorHAnsi"/>
          <w:lang w:val="fr-FR"/>
        </w:rPr>
        <w:t>;</w:t>
      </w:r>
    </w:p>
    <w:p w14:paraId="0796EACF" w14:textId="4BA298C5" w:rsidR="00C600BC" w:rsidRPr="00A929F1" w:rsidRDefault="008574C2" w:rsidP="00EA0405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4B34A7" w:rsidRPr="00A929F1">
        <w:rPr>
          <w:rFonts w:asciiTheme="minorHAnsi" w:hAnsiTheme="minorHAnsi" w:cstheme="minorHAnsi"/>
          <w:lang w:val="fr-FR"/>
        </w:rPr>
        <w:t>International Water Management Institute (IWMI)</w:t>
      </w:r>
      <w:r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6A95F763" w14:textId="0B0C9D72" w:rsidR="004B34A7" w:rsidRPr="00A929F1" w:rsidRDefault="008574C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La</w:t>
      </w:r>
      <w:r w:rsidR="004B34A7" w:rsidRPr="00A929F1">
        <w:rPr>
          <w:rFonts w:asciiTheme="minorHAnsi" w:hAnsiTheme="minorHAnsi" w:cstheme="minorHAnsi"/>
          <w:lang w:val="fr-FR"/>
        </w:rPr>
        <w:t xml:space="preserve"> </w:t>
      </w:r>
      <w:r w:rsidR="00625AD9" w:rsidRPr="00A929F1">
        <w:rPr>
          <w:rFonts w:asciiTheme="minorHAnsi" w:hAnsiTheme="minorHAnsi" w:cstheme="minorHAnsi"/>
          <w:lang w:val="fr-FR"/>
        </w:rPr>
        <w:t xml:space="preserve">National </w:t>
      </w:r>
      <w:r w:rsidR="004A180C" w:rsidRPr="00A929F1">
        <w:rPr>
          <w:rFonts w:asciiTheme="minorHAnsi" w:hAnsiTheme="minorHAnsi" w:cstheme="minorHAnsi"/>
          <w:lang w:val="fr-FR"/>
        </w:rPr>
        <w:t>Audubon Society</w:t>
      </w:r>
      <w:r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02F556BA" w14:textId="6BC1F623" w:rsidR="00650C07" w:rsidRPr="00A929F1" w:rsidRDefault="008574C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La</w:t>
      </w:r>
      <w:r w:rsidR="00650C07" w:rsidRPr="00A929F1">
        <w:rPr>
          <w:rFonts w:asciiTheme="minorHAnsi" w:hAnsiTheme="minorHAnsi" w:cstheme="minorHAnsi"/>
          <w:lang w:val="fr-FR"/>
        </w:rPr>
        <w:t xml:space="preserve"> Nigerian Conservation Foundation</w:t>
      </w:r>
      <w:r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3F23FF4C" w14:textId="77777777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Oceana;</w:t>
      </w:r>
    </w:p>
    <w:p w14:paraId="7CE369D1" w14:textId="3557E98B" w:rsidR="004B34A7" w:rsidRPr="00A929F1" w:rsidRDefault="008574C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4B34A7" w:rsidRPr="00A929F1">
        <w:rPr>
          <w:rFonts w:asciiTheme="minorHAnsi" w:hAnsiTheme="minorHAnsi" w:cstheme="minorHAnsi"/>
          <w:lang w:val="fr-FR"/>
        </w:rPr>
        <w:t xml:space="preserve"> </w:t>
      </w:r>
      <w:r w:rsidR="004A180C" w:rsidRPr="00A929F1">
        <w:rPr>
          <w:rFonts w:asciiTheme="minorHAnsi" w:hAnsiTheme="minorHAnsi" w:cstheme="minorHAnsi"/>
          <w:lang w:val="fr-FR"/>
        </w:rPr>
        <w:t>Sheldrick Wildlife Trust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4C71BBB7" w14:textId="002515F6" w:rsidR="009C5CCD" w:rsidRPr="00A929F1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Wetlands International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7D475E81" w14:textId="77777777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WildAid;</w:t>
      </w:r>
    </w:p>
    <w:p w14:paraId="37A594F4" w14:textId="4053EEA5" w:rsidR="004B34A7" w:rsidRPr="007D299B" w:rsidRDefault="008574C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en-GB"/>
        </w:rPr>
      </w:pPr>
      <w:r w:rsidRPr="007D299B">
        <w:rPr>
          <w:rFonts w:asciiTheme="minorHAnsi" w:hAnsiTheme="minorHAnsi" w:cstheme="minorHAnsi"/>
          <w:lang w:val="en-GB"/>
        </w:rPr>
        <w:t>Le</w:t>
      </w:r>
      <w:r w:rsidR="00265A0D" w:rsidRPr="007D299B">
        <w:rPr>
          <w:rFonts w:asciiTheme="minorHAnsi" w:hAnsiTheme="minorHAnsi" w:cstheme="minorHAnsi"/>
          <w:lang w:val="en-GB"/>
        </w:rPr>
        <w:t xml:space="preserve"> </w:t>
      </w:r>
      <w:r w:rsidR="004B34A7" w:rsidRPr="007D299B">
        <w:rPr>
          <w:rFonts w:asciiTheme="minorHAnsi" w:hAnsiTheme="minorHAnsi" w:cstheme="minorHAnsi"/>
          <w:lang w:val="en-GB"/>
        </w:rPr>
        <w:t>Wildfowl &amp; Wetlands Trust (WWT</w:t>
      </w:r>
      <w:r w:rsidR="00717D5D" w:rsidRPr="007D299B">
        <w:rPr>
          <w:rFonts w:asciiTheme="minorHAnsi" w:hAnsiTheme="minorHAnsi" w:cstheme="minorHAnsi"/>
          <w:lang w:val="en-GB"/>
        </w:rPr>
        <w:t>);</w:t>
      </w:r>
    </w:p>
    <w:p w14:paraId="5B7989F4" w14:textId="6008FDA6" w:rsidR="004B34A7" w:rsidRPr="00A929F1" w:rsidRDefault="0041504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 xml:space="preserve">The </w:t>
      </w:r>
      <w:r w:rsidR="004B34A7" w:rsidRPr="00A929F1">
        <w:rPr>
          <w:rFonts w:asciiTheme="minorHAnsi" w:hAnsiTheme="minorHAnsi" w:cstheme="minorHAnsi"/>
          <w:lang w:val="fr-FR"/>
        </w:rPr>
        <w:t>Wildlife Trusts</w:t>
      </w:r>
      <w:r w:rsidR="006532BD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>;</w:t>
      </w:r>
    </w:p>
    <w:p w14:paraId="27189CC4" w14:textId="77777777" w:rsidR="00265A0D" w:rsidRPr="00A929F1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World Agroforestry;</w:t>
      </w:r>
    </w:p>
    <w:p w14:paraId="01F289B2" w14:textId="60B2AA41" w:rsidR="009C5CCD" w:rsidRPr="00A929F1" w:rsidRDefault="006532B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 </w:t>
      </w:r>
      <w:r w:rsidR="009C5CCD" w:rsidRPr="00A929F1">
        <w:rPr>
          <w:rFonts w:asciiTheme="minorHAnsi" w:hAnsiTheme="minorHAnsi" w:cstheme="minorHAnsi"/>
          <w:lang w:val="fr-FR"/>
        </w:rPr>
        <w:t>WWF</w:t>
      </w:r>
      <w:r w:rsidR="0038131F">
        <w:rPr>
          <w:rFonts w:asciiTheme="minorHAnsi" w:hAnsiTheme="minorHAnsi" w:cstheme="minorHAnsi"/>
          <w:lang w:val="fr-FR"/>
        </w:rPr>
        <w:t xml:space="preserve"> </w:t>
      </w:r>
      <w:r w:rsidR="00C600BC" w:rsidRPr="00A929F1">
        <w:rPr>
          <w:rFonts w:asciiTheme="minorHAnsi" w:hAnsiTheme="minorHAnsi" w:cstheme="minorHAnsi"/>
          <w:lang w:val="fr-FR"/>
        </w:rPr>
        <w:t xml:space="preserve">; </w:t>
      </w:r>
      <w:r w:rsidR="0038131F">
        <w:rPr>
          <w:rFonts w:asciiTheme="minorHAnsi" w:hAnsiTheme="minorHAnsi" w:cstheme="minorHAnsi"/>
          <w:lang w:val="fr-FR"/>
        </w:rPr>
        <w:t>et</w:t>
      </w:r>
      <w:r w:rsidR="00C600BC" w:rsidRPr="00A929F1">
        <w:rPr>
          <w:rFonts w:asciiTheme="minorHAnsi" w:hAnsiTheme="minorHAnsi" w:cstheme="minorHAnsi"/>
          <w:lang w:val="fr-FR"/>
        </w:rPr>
        <w:t xml:space="preserve"> </w:t>
      </w:r>
    </w:p>
    <w:p w14:paraId="0BA1FFEC" w14:textId="4B0006CE" w:rsidR="009C5CCD" w:rsidRPr="00A929F1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YouthNet Global</w:t>
      </w:r>
      <w:r w:rsidR="00C600BC" w:rsidRPr="00A929F1">
        <w:rPr>
          <w:rFonts w:asciiTheme="minorHAnsi" w:hAnsiTheme="minorHAnsi" w:cstheme="minorHAnsi"/>
          <w:lang w:val="fr-FR"/>
        </w:rPr>
        <w:t>.</w:t>
      </w:r>
    </w:p>
    <w:p w14:paraId="6F0A6F30" w14:textId="77777777" w:rsidR="004A6DD1" w:rsidRPr="00A929F1" w:rsidRDefault="004A6DD1" w:rsidP="002E3D1B">
      <w:pPr>
        <w:pStyle w:val="ListParagraph"/>
        <w:ind w:left="426" w:hanging="426"/>
        <w:rPr>
          <w:rFonts w:asciiTheme="minorHAnsi" w:hAnsiTheme="minorHAnsi" w:cstheme="minorHAnsi"/>
          <w:lang w:val="fr-FR"/>
        </w:rPr>
      </w:pPr>
    </w:p>
    <w:p w14:paraId="5B5EB342" w14:textId="72980C79" w:rsidR="00164D94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13.</w:t>
      </w:r>
      <w:r w:rsidRPr="00A929F1">
        <w:rPr>
          <w:rFonts w:asciiTheme="minorHAnsi" w:hAnsiTheme="minorHAnsi" w:cstheme="minorHAnsi"/>
          <w:lang w:val="fr-FR"/>
        </w:rPr>
        <w:tab/>
      </w:r>
      <w:r w:rsidR="00164D94" w:rsidRPr="00164D94">
        <w:rPr>
          <w:rFonts w:asciiTheme="minorHAnsi" w:hAnsiTheme="minorHAnsi" w:cstheme="minorHAnsi"/>
          <w:lang w:val="fr-FR"/>
        </w:rPr>
        <w:t>L</w:t>
      </w:r>
      <w:r w:rsidR="00164D94">
        <w:rPr>
          <w:rFonts w:asciiTheme="minorHAnsi" w:hAnsiTheme="minorHAnsi" w:cstheme="minorHAnsi"/>
          <w:lang w:val="fr-FR"/>
        </w:rPr>
        <w:t>a</w:t>
      </w:r>
      <w:r w:rsidR="00164D94" w:rsidRPr="00164D94">
        <w:rPr>
          <w:rFonts w:asciiTheme="minorHAnsi" w:hAnsiTheme="minorHAnsi" w:cstheme="minorHAnsi"/>
          <w:lang w:val="fr-FR"/>
        </w:rPr>
        <w:t xml:space="preserve"> </w:t>
      </w:r>
      <w:r w:rsidR="00164D94">
        <w:rPr>
          <w:rFonts w:asciiTheme="minorHAnsi" w:hAnsiTheme="minorHAnsi" w:cstheme="minorHAnsi"/>
          <w:lang w:val="fr-FR"/>
        </w:rPr>
        <w:t>S</w:t>
      </w:r>
      <w:r w:rsidR="00164D94" w:rsidRPr="00164D94">
        <w:rPr>
          <w:rFonts w:asciiTheme="minorHAnsi" w:hAnsiTheme="minorHAnsi" w:cstheme="minorHAnsi"/>
          <w:lang w:val="fr-FR"/>
        </w:rPr>
        <w:t>ecrétaire général</w:t>
      </w:r>
      <w:r w:rsidR="00164D94">
        <w:rPr>
          <w:rFonts w:asciiTheme="minorHAnsi" w:hAnsiTheme="minorHAnsi" w:cstheme="minorHAnsi"/>
          <w:lang w:val="fr-FR"/>
        </w:rPr>
        <w:t>e</w:t>
      </w:r>
      <w:r w:rsidR="00164D94" w:rsidRPr="00164D94">
        <w:rPr>
          <w:rFonts w:asciiTheme="minorHAnsi" w:hAnsiTheme="minorHAnsi" w:cstheme="minorHAnsi"/>
          <w:lang w:val="fr-FR"/>
        </w:rPr>
        <w:t xml:space="preserve"> a accordé des interviews à de nombreux </w:t>
      </w:r>
      <w:r w:rsidR="00164D94">
        <w:rPr>
          <w:rFonts w:asciiTheme="minorHAnsi" w:hAnsiTheme="minorHAnsi" w:cstheme="minorHAnsi"/>
          <w:lang w:val="fr-FR"/>
        </w:rPr>
        <w:t>organes de presse</w:t>
      </w:r>
      <w:r w:rsidR="00164D94" w:rsidRPr="00164D94">
        <w:rPr>
          <w:rFonts w:asciiTheme="minorHAnsi" w:hAnsiTheme="minorHAnsi" w:cstheme="minorHAnsi"/>
          <w:lang w:val="fr-FR"/>
        </w:rPr>
        <w:t xml:space="preserve"> nationaux et internationaux, ce qui a permis </w:t>
      </w:r>
      <w:r w:rsidR="00164D94">
        <w:rPr>
          <w:rFonts w:asciiTheme="minorHAnsi" w:hAnsiTheme="minorHAnsi" w:cstheme="minorHAnsi"/>
          <w:lang w:val="fr-FR"/>
        </w:rPr>
        <w:t>une large couverture de la Journée</w:t>
      </w:r>
      <w:r w:rsidR="00164D94" w:rsidRPr="00164D94">
        <w:rPr>
          <w:rFonts w:asciiTheme="minorHAnsi" w:hAnsiTheme="minorHAnsi" w:cstheme="minorHAnsi"/>
          <w:lang w:val="fr-FR"/>
        </w:rPr>
        <w:t>.</w:t>
      </w:r>
    </w:p>
    <w:p w14:paraId="09D876C1" w14:textId="77777777" w:rsidR="00164D94" w:rsidRDefault="00164D94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</w:p>
    <w:p w14:paraId="509EC9A5" w14:textId="555659D9" w:rsidR="002546B8" w:rsidRPr="00A929F1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14.</w:t>
      </w:r>
      <w:r w:rsidRPr="00A929F1">
        <w:rPr>
          <w:rFonts w:asciiTheme="minorHAnsi" w:hAnsiTheme="minorHAnsi" w:cstheme="minorHAnsi"/>
          <w:lang w:val="fr-FR"/>
        </w:rPr>
        <w:tab/>
      </w:r>
      <w:r w:rsidR="00164D94" w:rsidRPr="00164D94">
        <w:rPr>
          <w:rFonts w:asciiTheme="minorHAnsi" w:hAnsiTheme="minorHAnsi" w:cstheme="minorHAnsi"/>
          <w:lang w:val="fr-FR"/>
        </w:rPr>
        <w:t xml:space="preserve">Sur les </w:t>
      </w:r>
      <w:r w:rsidR="00164D94">
        <w:rPr>
          <w:rFonts w:asciiTheme="minorHAnsi" w:hAnsiTheme="minorHAnsi" w:cstheme="minorHAnsi"/>
          <w:lang w:val="fr-FR"/>
        </w:rPr>
        <w:t>réseaux</w:t>
      </w:r>
      <w:r w:rsidR="00164D94" w:rsidRPr="00164D94">
        <w:rPr>
          <w:rFonts w:asciiTheme="minorHAnsi" w:hAnsiTheme="minorHAnsi" w:cstheme="minorHAnsi"/>
          <w:lang w:val="fr-FR"/>
        </w:rPr>
        <w:t xml:space="preserve"> sociaux, </w:t>
      </w:r>
      <w:r w:rsidR="00C05966">
        <w:rPr>
          <w:rFonts w:asciiTheme="minorHAnsi" w:hAnsiTheme="minorHAnsi" w:cstheme="minorHAnsi"/>
          <w:lang w:val="fr-FR"/>
        </w:rPr>
        <w:t xml:space="preserve">des particuliers se sont appropriés le </w:t>
      </w:r>
      <w:r w:rsidR="00164D94" w:rsidRPr="00164D94">
        <w:rPr>
          <w:rFonts w:asciiTheme="minorHAnsi" w:hAnsiTheme="minorHAnsi" w:cstheme="minorHAnsi"/>
          <w:lang w:val="fr-FR"/>
        </w:rPr>
        <w:t xml:space="preserve">thème avec enthousiasme </w:t>
      </w:r>
      <w:r w:rsidR="00C05966">
        <w:rPr>
          <w:rFonts w:asciiTheme="minorHAnsi" w:hAnsiTheme="minorHAnsi" w:cstheme="minorHAnsi"/>
          <w:lang w:val="fr-FR"/>
        </w:rPr>
        <w:t>dans le cadre de</w:t>
      </w:r>
      <w:r w:rsidR="00164D94" w:rsidRPr="00164D94">
        <w:rPr>
          <w:rFonts w:asciiTheme="minorHAnsi" w:hAnsiTheme="minorHAnsi" w:cstheme="minorHAnsi"/>
          <w:lang w:val="fr-FR"/>
        </w:rPr>
        <w:t xml:space="preserve"> vidéos personnelles, de chansons, de photos et </w:t>
      </w:r>
      <w:r w:rsidR="00C05966">
        <w:rPr>
          <w:rFonts w:asciiTheme="minorHAnsi" w:hAnsiTheme="minorHAnsi" w:cstheme="minorHAnsi"/>
          <w:lang w:val="fr-FR"/>
        </w:rPr>
        <w:t>autres</w:t>
      </w:r>
      <w:r w:rsidR="00BB5F1F" w:rsidRPr="00A929F1">
        <w:rPr>
          <w:rFonts w:asciiTheme="minorHAnsi" w:hAnsiTheme="minorHAnsi" w:cstheme="minorHAnsi"/>
          <w:lang w:val="fr-FR"/>
        </w:rPr>
        <w:t>.</w:t>
      </w:r>
    </w:p>
    <w:p w14:paraId="76AA9063" w14:textId="77777777" w:rsidR="002546B8" w:rsidRPr="00A929F1" w:rsidRDefault="002546B8" w:rsidP="002E3D1B">
      <w:pPr>
        <w:pStyle w:val="ListParagraph"/>
        <w:ind w:left="426" w:hanging="426"/>
        <w:rPr>
          <w:rFonts w:asciiTheme="minorHAnsi" w:hAnsiTheme="minorHAnsi" w:cstheme="minorHAnsi"/>
          <w:lang w:val="fr-FR"/>
        </w:rPr>
      </w:pPr>
    </w:p>
    <w:p w14:paraId="7F0BFE4D" w14:textId="1EEBF31D" w:rsidR="00C05966" w:rsidRDefault="00695EB6" w:rsidP="00DA3E5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15.</w:t>
      </w:r>
      <w:r w:rsidRPr="00A929F1">
        <w:rPr>
          <w:rFonts w:asciiTheme="minorHAnsi" w:hAnsiTheme="minorHAnsi" w:cstheme="minorHAnsi"/>
          <w:lang w:val="fr-FR"/>
        </w:rPr>
        <w:tab/>
      </w:r>
      <w:r w:rsidR="005C1D0B">
        <w:rPr>
          <w:rFonts w:asciiTheme="minorHAnsi" w:hAnsiTheme="minorHAnsi" w:cstheme="minorHAnsi"/>
          <w:lang w:val="fr-FR"/>
        </w:rPr>
        <w:t xml:space="preserve">Déployée de manière </w:t>
      </w:r>
      <w:r w:rsidR="005C1D0B" w:rsidRPr="00C05966">
        <w:rPr>
          <w:rFonts w:asciiTheme="minorHAnsi" w:hAnsiTheme="minorHAnsi" w:cstheme="minorHAnsi"/>
          <w:lang w:val="fr-FR"/>
        </w:rPr>
        <w:t>stratégique</w:t>
      </w:r>
      <w:r w:rsidR="005C1D0B">
        <w:rPr>
          <w:rFonts w:asciiTheme="minorHAnsi" w:hAnsiTheme="minorHAnsi" w:cstheme="minorHAnsi"/>
          <w:lang w:val="fr-FR"/>
        </w:rPr>
        <w:t xml:space="preserve"> s</w:t>
      </w:r>
      <w:r w:rsidR="005C1D0B" w:rsidRPr="00C05966">
        <w:rPr>
          <w:rFonts w:asciiTheme="minorHAnsi" w:hAnsiTheme="minorHAnsi" w:cstheme="minorHAnsi"/>
          <w:lang w:val="fr-FR"/>
        </w:rPr>
        <w:t>ur différentes plateformes</w:t>
      </w:r>
      <w:r w:rsidR="005C1D0B">
        <w:rPr>
          <w:rFonts w:asciiTheme="minorHAnsi" w:hAnsiTheme="minorHAnsi" w:cstheme="minorHAnsi"/>
          <w:lang w:val="fr-FR"/>
        </w:rPr>
        <w:t>, l</w:t>
      </w:r>
      <w:r w:rsidR="00C05966" w:rsidRPr="00C05966">
        <w:rPr>
          <w:rFonts w:asciiTheme="minorHAnsi" w:hAnsiTheme="minorHAnsi" w:cstheme="minorHAnsi"/>
          <w:lang w:val="fr-FR"/>
        </w:rPr>
        <w:t xml:space="preserve">a campagne de la Journée mondiale des zones humides </w:t>
      </w:r>
      <w:r w:rsidR="005C1D0B">
        <w:rPr>
          <w:rFonts w:asciiTheme="minorHAnsi" w:hAnsiTheme="minorHAnsi" w:cstheme="minorHAnsi"/>
          <w:lang w:val="fr-FR"/>
        </w:rPr>
        <w:t xml:space="preserve">a remporté un très grand succès, avec pas moins de </w:t>
      </w:r>
      <w:r w:rsidR="00A92E1A">
        <w:rPr>
          <w:rFonts w:asciiTheme="minorHAnsi" w:hAnsiTheme="minorHAnsi" w:cstheme="minorHAnsi"/>
          <w:lang w:val="fr-FR"/>
        </w:rPr>
        <w:t>2,5</w:t>
      </w:r>
      <w:r w:rsidR="005C1D0B">
        <w:rPr>
          <w:rFonts w:asciiTheme="minorHAnsi" w:hAnsiTheme="minorHAnsi" w:cstheme="minorHAnsi"/>
          <w:lang w:val="fr-FR"/>
        </w:rPr>
        <w:t> </w:t>
      </w:r>
      <w:r w:rsidR="00C05966" w:rsidRPr="00C05966">
        <w:rPr>
          <w:rFonts w:asciiTheme="minorHAnsi" w:hAnsiTheme="minorHAnsi" w:cstheme="minorHAnsi"/>
          <w:lang w:val="fr-FR"/>
        </w:rPr>
        <w:t>milliards d</w:t>
      </w:r>
      <w:r w:rsidR="001C47B8">
        <w:rPr>
          <w:rFonts w:asciiTheme="minorHAnsi" w:hAnsiTheme="minorHAnsi" w:cstheme="minorHAnsi"/>
          <w:lang w:val="fr-FR"/>
        </w:rPr>
        <w:t>’</w:t>
      </w:r>
      <w:r w:rsidR="00C05966" w:rsidRPr="00C05966">
        <w:rPr>
          <w:rFonts w:asciiTheme="minorHAnsi" w:hAnsiTheme="minorHAnsi" w:cstheme="minorHAnsi"/>
          <w:lang w:val="fr-FR"/>
        </w:rPr>
        <w:t xml:space="preserve">utilisateurs potentiels exposés </w:t>
      </w:r>
      <w:r w:rsidR="00DA3E5B">
        <w:rPr>
          <w:rFonts w:asciiTheme="minorHAnsi" w:hAnsiTheme="minorHAnsi" w:cstheme="minorHAnsi"/>
          <w:lang w:val="fr-FR"/>
        </w:rPr>
        <w:t xml:space="preserve">à son </w:t>
      </w:r>
      <w:r w:rsidR="00C05966" w:rsidRPr="00C05966">
        <w:rPr>
          <w:rFonts w:asciiTheme="minorHAnsi" w:hAnsiTheme="minorHAnsi" w:cstheme="minorHAnsi"/>
          <w:lang w:val="fr-FR"/>
        </w:rPr>
        <w:t xml:space="preserve">message, </w:t>
      </w:r>
      <w:r w:rsidR="002B5B27">
        <w:rPr>
          <w:rFonts w:asciiTheme="minorHAnsi" w:hAnsiTheme="minorHAnsi" w:cstheme="minorHAnsi"/>
          <w:lang w:val="fr-FR"/>
        </w:rPr>
        <w:t>ce qui a donné lieu à une</w:t>
      </w:r>
      <w:r w:rsidR="00C05966" w:rsidRPr="00C05966">
        <w:rPr>
          <w:rFonts w:asciiTheme="minorHAnsi" w:hAnsiTheme="minorHAnsi" w:cstheme="minorHAnsi"/>
          <w:lang w:val="fr-FR"/>
        </w:rPr>
        <w:t xml:space="preserve"> prise de conscience et </w:t>
      </w:r>
      <w:r w:rsidR="00DA3E5B">
        <w:rPr>
          <w:rFonts w:asciiTheme="minorHAnsi" w:hAnsiTheme="minorHAnsi" w:cstheme="minorHAnsi"/>
          <w:lang w:val="fr-FR"/>
        </w:rPr>
        <w:t xml:space="preserve">à </w:t>
      </w:r>
      <w:r w:rsidR="002B5B27">
        <w:rPr>
          <w:rFonts w:asciiTheme="minorHAnsi" w:hAnsiTheme="minorHAnsi" w:cstheme="minorHAnsi"/>
          <w:lang w:val="fr-FR"/>
        </w:rPr>
        <w:t>une mobilisation</w:t>
      </w:r>
      <w:r w:rsidR="00C05966" w:rsidRPr="00C05966">
        <w:rPr>
          <w:rFonts w:asciiTheme="minorHAnsi" w:hAnsiTheme="minorHAnsi" w:cstheme="minorHAnsi"/>
          <w:lang w:val="fr-FR"/>
        </w:rPr>
        <w:t xml:space="preserve"> </w:t>
      </w:r>
      <w:r w:rsidR="002B5B27">
        <w:rPr>
          <w:rFonts w:asciiTheme="minorHAnsi" w:hAnsiTheme="minorHAnsi" w:cstheme="minorHAnsi"/>
          <w:lang w:val="fr-FR"/>
        </w:rPr>
        <w:t>à très grande échelle</w:t>
      </w:r>
      <w:r w:rsidR="00C05966" w:rsidRPr="00C05966">
        <w:rPr>
          <w:rFonts w:asciiTheme="minorHAnsi" w:hAnsiTheme="minorHAnsi" w:cstheme="minorHAnsi"/>
          <w:lang w:val="fr-FR"/>
        </w:rPr>
        <w:t xml:space="preserve">. </w:t>
      </w:r>
    </w:p>
    <w:p w14:paraId="64501573" w14:textId="77777777" w:rsidR="002546B8" w:rsidRPr="00A929F1" w:rsidRDefault="002546B8" w:rsidP="002E3D1B">
      <w:pPr>
        <w:tabs>
          <w:tab w:val="left" w:pos="647"/>
        </w:tabs>
        <w:ind w:right="258"/>
        <w:rPr>
          <w:rFonts w:asciiTheme="minorHAnsi" w:hAnsiTheme="minorHAnsi" w:cstheme="minorHAnsi"/>
          <w:lang w:val="fr-FR"/>
        </w:rPr>
      </w:pPr>
    </w:p>
    <w:p w14:paraId="0A0462E3" w14:textId="5E70D141" w:rsidR="0041618D" w:rsidRPr="00A929F1" w:rsidRDefault="004D42EE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Célébration de la Journée mondiale des zones humides en Inde</w:t>
      </w:r>
    </w:p>
    <w:p w14:paraId="65525EE7" w14:textId="77777777" w:rsidR="0041618D" w:rsidRPr="00A929F1" w:rsidRDefault="0041618D" w:rsidP="002E3D1B">
      <w:pPr>
        <w:tabs>
          <w:tab w:val="left" w:pos="647"/>
        </w:tabs>
        <w:ind w:left="219" w:right="258"/>
        <w:rPr>
          <w:rFonts w:asciiTheme="minorHAnsi" w:hAnsiTheme="minorHAnsi" w:cstheme="minorHAnsi"/>
          <w:lang w:val="fr-FR"/>
        </w:rPr>
      </w:pPr>
    </w:p>
    <w:p w14:paraId="7768D705" w14:textId="0890AE18" w:rsidR="004D42EE" w:rsidRPr="004D42EE" w:rsidRDefault="00695EB6" w:rsidP="004D42EE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16.</w:t>
      </w:r>
      <w:r w:rsidRPr="00A929F1">
        <w:rPr>
          <w:rFonts w:asciiTheme="minorHAnsi" w:hAnsiTheme="minorHAnsi" w:cstheme="minorHAnsi"/>
          <w:lang w:val="fr-FR"/>
        </w:rPr>
        <w:tab/>
      </w:r>
      <w:r w:rsidR="004D42EE">
        <w:rPr>
          <w:rFonts w:asciiTheme="minorHAnsi" w:hAnsiTheme="minorHAnsi" w:cstheme="minorHAnsi"/>
          <w:lang w:val="fr-FR"/>
        </w:rPr>
        <w:t>À l</w:t>
      </w:r>
      <w:r w:rsidR="001C47B8">
        <w:rPr>
          <w:rFonts w:asciiTheme="minorHAnsi" w:hAnsiTheme="minorHAnsi" w:cstheme="minorHAnsi"/>
          <w:lang w:val="fr-FR"/>
        </w:rPr>
        <w:t>’</w:t>
      </w:r>
      <w:r w:rsidR="004D42EE">
        <w:rPr>
          <w:rFonts w:asciiTheme="minorHAnsi" w:hAnsiTheme="minorHAnsi" w:cstheme="minorHAnsi"/>
          <w:lang w:val="fr-FR"/>
        </w:rPr>
        <w:t>o</w:t>
      </w:r>
      <w:r w:rsidR="00A96F55">
        <w:rPr>
          <w:rFonts w:asciiTheme="minorHAnsi" w:hAnsiTheme="minorHAnsi" w:cstheme="minorHAnsi"/>
          <w:lang w:val="fr-FR"/>
        </w:rPr>
        <w:t>c</w:t>
      </w:r>
      <w:r w:rsidR="004D42EE">
        <w:rPr>
          <w:rFonts w:asciiTheme="minorHAnsi" w:hAnsiTheme="minorHAnsi" w:cstheme="minorHAnsi"/>
          <w:lang w:val="fr-FR"/>
        </w:rPr>
        <w:t>casion des célébrations de la</w:t>
      </w:r>
      <w:r w:rsidR="00A96F55">
        <w:rPr>
          <w:rFonts w:asciiTheme="minorHAnsi" w:hAnsiTheme="minorHAnsi" w:cstheme="minorHAnsi"/>
          <w:lang w:val="fr-FR"/>
        </w:rPr>
        <w:t xml:space="preserve"> </w:t>
      </w:r>
      <w:r w:rsidR="00A96F55" w:rsidRPr="00A96F55">
        <w:rPr>
          <w:rFonts w:asciiTheme="minorHAnsi" w:hAnsiTheme="minorHAnsi" w:cstheme="minorHAnsi"/>
          <w:lang w:val="fr-FR"/>
        </w:rPr>
        <w:t>Journée mondiale des zones humides, la ville d</w:t>
      </w:r>
      <w:r w:rsidR="001C47B8">
        <w:rPr>
          <w:rFonts w:asciiTheme="minorHAnsi" w:hAnsiTheme="minorHAnsi" w:cstheme="minorHAnsi"/>
          <w:lang w:val="fr-FR"/>
        </w:rPr>
        <w:t>’</w:t>
      </w:r>
      <w:r w:rsidR="00A96F55" w:rsidRPr="00A96F55">
        <w:rPr>
          <w:rFonts w:asciiTheme="minorHAnsi" w:hAnsiTheme="minorHAnsi" w:cstheme="minorHAnsi"/>
          <w:lang w:val="fr-FR"/>
        </w:rPr>
        <w:t>Indore a accueilli l</w:t>
      </w:r>
      <w:r w:rsidR="00A96F55">
        <w:rPr>
          <w:rFonts w:asciiTheme="minorHAnsi" w:hAnsiTheme="minorHAnsi" w:cstheme="minorHAnsi"/>
          <w:lang w:val="fr-FR"/>
        </w:rPr>
        <w:t>a</w:t>
      </w:r>
      <w:r w:rsidR="00A96F55" w:rsidRPr="00A96F55">
        <w:rPr>
          <w:rFonts w:asciiTheme="minorHAnsi" w:hAnsiTheme="minorHAnsi" w:cstheme="minorHAnsi"/>
          <w:lang w:val="fr-FR"/>
        </w:rPr>
        <w:t xml:space="preserve"> </w:t>
      </w:r>
      <w:r w:rsidR="00A96F55">
        <w:rPr>
          <w:rFonts w:asciiTheme="minorHAnsi" w:hAnsiTheme="minorHAnsi" w:cstheme="minorHAnsi"/>
          <w:lang w:val="fr-FR"/>
        </w:rPr>
        <w:t>S</w:t>
      </w:r>
      <w:r w:rsidR="00A96F55" w:rsidRPr="00A96F55">
        <w:rPr>
          <w:rFonts w:asciiTheme="minorHAnsi" w:hAnsiTheme="minorHAnsi" w:cstheme="minorHAnsi"/>
          <w:lang w:val="fr-FR"/>
        </w:rPr>
        <w:t>ecrétaire général</w:t>
      </w:r>
      <w:r w:rsidR="00A96F55">
        <w:rPr>
          <w:rFonts w:asciiTheme="minorHAnsi" w:hAnsiTheme="minorHAnsi" w:cstheme="minorHAnsi"/>
          <w:lang w:val="fr-FR"/>
        </w:rPr>
        <w:t>e</w:t>
      </w:r>
      <w:r w:rsidR="00A96F55" w:rsidRPr="00A96F55">
        <w:rPr>
          <w:rFonts w:asciiTheme="minorHAnsi" w:hAnsiTheme="minorHAnsi" w:cstheme="minorHAnsi"/>
          <w:lang w:val="fr-FR"/>
        </w:rPr>
        <w:t xml:space="preserve"> de la </w:t>
      </w:r>
      <w:r w:rsidR="00A96F55">
        <w:rPr>
          <w:rFonts w:asciiTheme="minorHAnsi" w:hAnsiTheme="minorHAnsi" w:cstheme="minorHAnsi"/>
          <w:lang w:val="fr-FR"/>
        </w:rPr>
        <w:t>C</w:t>
      </w:r>
      <w:r w:rsidR="00A96F55" w:rsidRPr="00A96F55">
        <w:rPr>
          <w:rFonts w:asciiTheme="minorHAnsi" w:hAnsiTheme="minorHAnsi" w:cstheme="minorHAnsi"/>
          <w:lang w:val="fr-FR"/>
        </w:rPr>
        <w:t>onvention</w:t>
      </w:r>
      <w:r w:rsidR="004D42EE" w:rsidRPr="004D42EE">
        <w:rPr>
          <w:rFonts w:asciiTheme="minorHAnsi" w:hAnsiTheme="minorHAnsi" w:cstheme="minorHAnsi"/>
          <w:lang w:val="fr-FR"/>
        </w:rPr>
        <w:t>.</w:t>
      </w:r>
    </w:p>
    <w:p w14:paraId="0C0DD8ED" w14:textId="77777777" w:rsidR="004D42EE" w:rsidRPr="004D42EE" w:rsidRDefault="004D42EE" w:rsidP="004D42EE">
      <w:pPr>
        <w:ind w:left="426" w:right="258" w:hanging="426"/>
        <w:rPr>
          <w:rFonts w:asciiTheme="minorHAnsi" w:hAnsiTheme="minorHAnsi" w:cstheme="minorHAnsi"/>
          <w:lang w:val="fr-FR"/>
        </w:rPr>
      </w:pPr>
    </w:p>
    <w:p w14:paraId="2CCBEA4E" w14:textId="3B54DE38" w:rsidR="008C6D83" w:rsidRPr="00A929F1" w:rsidRDefault="004D42EE" w:rsidP="001B1E86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4D42EE">
        <w:rPr>
          <w:rFonts w:asciiTheme="minorHAnsi" w:hAnsiTheme="minorHAnsi" w:cstheme="minorHAnsi"/>
          <w:lang w:val="fr-FR"/>
        </w:rPr>
        <w:t>17.</w:t>
      </w:r>
      <w:r w:rsidRPr="004D42EE">
        <w:rPr>
          <w:rFonts w:asciiTheme="minorHAnsi" w:hAnsiTheme="minorHAnsi" w:cstheme="minorHAnsi"/>
          <w:lang w:val="fr-FR"/>
        </w:rPr>
        <w:tab/>
      </w:r>
      <w:r w:rsidR="00A96F55" w:rsidRPr="00A96F55">
        <w:rPr>
          <w:rFonts w:asciiTheme="minorHAnsi" w:hAnsiTheme="minorHAnsi" w:cstheme="minorHAnsi"/>
          <w:lang w:val="fr-FR"/>
        </w:rPr>
        <w:t>Le ministère de l</w:t>
      </w:r>
      <w:r w:rsidR="001C47B8">
        <w:rPr>
          <w:rFonts w:asciiTheme="minorHAnsi" w:hAnsiTheme="minorHAnsi" w:cstheme="minorHAnsi"/>
          <w:lang w:val="fr-FR"/>
        </w:rPr>
        <w:t>’</w:t>
      </w:r>
      <w:r w:rsidR="00A96F55" w:rsidRPr="00A96F55">
        <w:rPr>
          <w:rFonts w:asciiTheme="minorHAnsi" w:hAnsiTheme="minorHAnsi" w:cstheme="minorHAnsi"/>
          <w:lang w:val="fr-FR"/>
        </w:rPr>
        <w:t>Environnement, des Forêts et du Changement climatique (MoEF&amp;CC) a organisé un</w:t>
      </w:r>
      <w:r w:rsidR="00A96F55">
        <w:rPr>
          <w:rFonts w:asciiTheme="minorHAnsi" w:hAnsiTheme="minorHAnsi" w:cstheme="minorHAnsi"/>
          <w:lang w:val="fr-FR"/>
        </w:rPr>
        <w:t xml:space="preserve">e manifestation </w:t>
      </w:r>
      <w:r w:rsidR="00A96F55" w:rsidRPr="00A96F55">
        <w:rPr>
          <w:rFonts w:asciiTheme="minorHAnsi" w:hAnsiTheme="minorHAnsi" w:cstheme="minorHAnsi"/>
          <w:lang w:val="fr-FR"/>
        </w:rPr>
        <w:t>national</w:t>
      </w:r>
      <w:r w:rsidR="00A96F55">
        <w:rPr>
          <w:rFonts w:asciiTheme="minorHAnsi" w:hAnsiTheme="minorHAnsi" w:cstheme="minorHAnsi"/>
          <w:lang w:val="fr-FR"/>
        </w:rPr>
        <w:t>e</w:t>
      </w:r>
      <w:r w:rsidR="00A96F55" w:rsidRPr="00A96F55">
        <w:rPr>
          <w:rFonts w:asciiTheme="minorHAnsi" w:hAnsiTheme="minorHAnsi" w:cstheme="minorHAnsi"/>
          <w:lang w:val="fr-FR"/>
        </w:rPr>
        <w:t xml:space="preserve"> pour célébrer la Journée mondiale des zones humides 2024 </w:t>
      </w:r>
      <w:r w:rsidR="00A96F55">
        <w:rPr>
          <w:rFonts w:asciiTheme="minorHAnsi" w:hAnsiTheme="minorHAnsi" w:cstheme="minorHAnsi"/>
          <w:lang w:val="fr-FR"/>
        </w:rPr>
        <w:t>sur le</w:t>
      </w:r>
      <w:r w:rsidR="00A96F55" w:rsidRPr="00A96F55">
        <w:rPr>
          <w:rFonts w:asciiTheme="minorHAnsi" w:hAnsiTheme="minorHAnsi" w:cstheme="minorHAnsi"/>
          <w:lang w:val="fr-FR"/>
        </w:rPr>
        <w:t xml:space="preserve"> lac Sirpur, à Indore, en collaboration avec la </w:t>
      </w:r>
      <w:r w:rsidR="00A96F55">
        <w:rPr>
          <w:rFonts w:asciiTheme="minorHAnsi" w:hAnsiTheme="minorHAnsi" w:cstheme="minorHAnsi"/>
          <w:lang w:val="fr-FR"/>
        </w:rPr>
        <w:t>municipalité</w:t>
      </w:r>
      <w:r w:rsidR="00A96F55" w:rsidRPr="00A96F55">
        <w:rPr>
          <w:rFonts w:asciiTheme="minorHAnsi" w:hAnsiTheme="minorHAnsi" w:cstheme="minorHAnsi"/>
          <w:lang w:val="fr-FR"/>
        </w:rPr>
        <w:t xml:space="preserve"> d</w:t>
      </w:r>
      <w:r w:rsidR="001C47B8">
        <w:rPr>
          <w:rFonts w:asciiTheme="minorHAnsi" w:hAnsiTheme="minorHAnsi" w:cstheme="minorHAnsi"/>
          <w:lang w:val="fr-FR"/>
        </w:rPr>
        <w:t>’</w:t>
      </w:r>
      <w:r w:rsidR="00A96F55" w:rsidRPr="00A96F55">
        <w:rPr>
          <w:rFonts w:asciiTheme="minorHAnsi" w:hAnsiTheme="minorHAnsi" w:cstheme="minorHAnsi"/>
          <w:lang w:val="fr-FR"/>
        </w:rPr>
        <w:t>Indore et l</w:t>
      </w:r>
      <w:r w:rsidR="001C47B8">
        <w:rPr>
          <w:rFonts w:asciiTheme="minorHAnsi" w:hAnsiTheme="minorHAnsi" w:cstheme="minorHAnsi"/>
          <w:lang w:val="fr-FR"/>
        </w:rPr>
        <w:t>’</w:t>
      </w:r>
      <w:r w:rsidR="00A96F55" w:rsidRPr="00A96F55">
        <w:rPr>
          <w:rFonts w:asciiTheme="minorHAnsi" w:hAnsiTheme="minorHAnsi" w:cstheme="minorHAnsi"/>
          <w:lang w:val="fr-FR"/>
        </w:rPr>
        <w:t>Organisation de planification et de coordination environnementale</w:t>
      </w:r>
      <w:r w:rsidR="00A96F55">
        <w:rPr>
          <w:rFonts w:asciiTheme="minorHAnsi" w:hAnsiTheme="minorHAnsi" w:cstheme="minorHAnsi"/>
          <w:lang w:val="fr-FR"/>
        </w:rPr>
        <w:t>s</w:t>
      </w:r>
      <w:r w:rsidR="00A96F55" w:rsidRPr="00A96F55">
        <w:rPr>
          <w:rFonts w:asciiTheme="minorHAnsi" w:hAnsiTheme="minorHAnsi" w:cstheme="minorHAnsi"/>
          <w:lang w:val="fr-FR"/>
        </w:rPr>
        <w:t xml:space="preserve"> (EPCO) du </w:t>
      </w:r>
      <w:r w:rsidR="00A96F55" w:rsidRPr="00A96F55">
        <w:rPr>
          <w:rFonts w:asciiTheme="minorHAnsi" w:hAnsiTheme="minorHAnsi" w:cstheme="minorHAnsi"/>
          <w:lang w:val="fr-FR"/>
        </w:rPr>
        <w:lastRenderedPageBreak/>
        <w:t>gouvernement d</w:t>
      </w:r>
      <w:r w:rsidR="00FD6BC7">
        <w:rPr>
          <w:rFonts w:asciiTheme="minorHAnsi" w:hAnsiTheme="minorHAnsi" w:cstheme="minorHAnsi"/>
          <w:lang w:val="fr-FR"/>
        </w:rPr>
        <w:t>u</w:t>
      </w:r>
      <w:r w:rsidR="00A96F55" w:rsidRPr="00A96F55">
        <w:rPr>
          <w:rFonts w:asciiTheme="minorHAnsi" w:hAnsiTheme="minorHAnsi" w:cstheme="minorHAnsi"/>
          <w:lang w:val="fr-FR"/>
        </w:rPr>
        <w:t xml:space="preserve"> Madhya Pradesh.</w:t>
      </w:r>
    </w:p>
    <w:p w14:paraId="2E14D682" w14:textId="77777777" w:rsidR="00E008E7" w:rsidRPr="00A929F1" w:rsidRDefault="00E008E7" w:rsidP="002E3D1B">
      <w:pPr>
        <w:ind w:left="426" w:right="258" w:hanging="426"/>
        <w:rPr>
          <w:rFonts w:asciiTheme="minorHAnsi" w:hAnsiTheme="minorHAnsi" w:cstheme="minorHAnsi"/>
          <w:lang w:val="fr-FR"/>
        </w:rPr>
      </w:pPr>
    </w:p>
    <w:p w14:paraId="3553E5FD" w14:textId="760F4D32" w:rsidR="00F26A0F" w:rsidRDefault="00695EB6" w:rsidP="002E3D1B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18.</w:t>
      </w:r>
      <w:r w:rsidRPr="00A929F1">
        <w:rPr>
          <w:rFonts w:asciiTheme="minorHAnsi" w:hAnsiTheme="minorHAnsi" w:cstheme="minorHAnsi"/>
          <w:lang w:val="fr-FR"/>
        </w:rPr>
        <w:tab/>
      </w:r>
      <w:r w:rsidR="00F26A0F" w:rsidRPr="00F26A0F">
        <w:rPr>
          <w:rFonts w:asciiTheme="minorHAnsi" w:hAnsiTheme="minorHAnsi" w:cstheme="minorHAnsi"/>
          <w:lang w:val="fr-FR"/>
        </w:rPr>
        <w:t xml:space="preserve">Le </w:t>
      </w:r>
      <w:r w:rsidR="00DA3E5B">
        <w:rPr>
          <w:rFonts w:asciiTheme="minorHAnsi" w:hAnsiTheme="minorHAnsi" w:cstheme="minorHAnsi"/>
          <w:lang w:val="fr-FR"/>
        </w:rPr>
        <w:t>m</w:t>
      </w:r>
      <w:r w:rsidR="00F26A0F" w:rsidRPr="00F26A0F">
        <w:rPr>
          <w:rFonts w:asciiTheme="minorHAnsi" w:hAnsiTheme="minorHAnsi" w:cstheme="minorHAnsi"/>
          <w:lang w:val="fr-FR"/>
        </w:rPr>
        <w:t>inistre en chef du Madhya Pradesh et l</w:t>
      </w:r>
      <w:r w:rsidR="00F26A0F">
        <w:rPr>
          <w:rFonts w:asciiTheme="minorHAnsi" w:hAnsiTheme="minorHAnsi" w:cstheme="minorHAnsi"/>
          <w:lang w:val="fr-FR"/>
        </w:rPr>
        <w:t>a</w:t>
      </w:r>
      <w:r w:rsidR="00F26A0F" w:rsidRPr="00F26A0F">
        <w:rPr>
          <w:rFonts w:asciiTheme="minorHAnsi" w:hAnsiTheme="minorHAnsi" w:cstheme="minorHAnsi"/>
          <w:lang w:val="fr-FR"/>
        </w:rPr>
        <w:t xml:space="preserve"> </w:t>
      </w:r>
      <w:r w:rsidR="00F26A0F">
        <w:rPr>
          <w:rFonts w:asciiTheme="minorHAnsi" w:hAnsiTheme="minorHAnsi" w:cstheme="minorHAnsi"/>
          <w:lang w:val="fr-FR"/>
        </w:rPr>
        <w:t>S</w:t>
      </w:r>
      <w:r w:rsidR="00F26A0F" w:rsidRPr="00F26A0F">
        <w:rPr>
          <w:rFonts w:asciiTheme="minorHAnsi" w:hAnsiTheme="minorHAnsi" w:cstheme="minorHAnsi"/>
          <w:lang w:val="fr-FR"/>
        </w:rPr>
        <w:t>ecrétaire général</w:t>
      </w:r>
      <w:r w:rsidR="00F26A0F">
        <w:rPr>
          <w:rFonts w:asciiTheme="minorHAnsi" w:hAnsiTheme="minorHAnsi" w:cstheme="minorHAnsi"/>
          <w:lang w:val="fr-FR"/>
        </w:rPr>
        <w:t>e</w:t>
      </w:r>
      <w:r w:rsidR="00F26A0F" w:rsidRPr="00F26A0F">
        <w:rPr>
          <w:rFonts w:asciiTheme="minorHAnsi" w:hAnsiTheme="minorHAnsi" w:cstheme="minorHAnsi"/>
          <w:lang w:val="fr-FR"/>
        </w:rPr>
        <w:t xml:space="preserve"> ont inauguré l</w:t>
      </w:r>
      <w:r w:rsidR="00F26A0F">
        <w:rPr>
          <w:rFonts w:asciiTheme="minorHAnsi" w:hAnsiTheme="minorHAnsi" w:cstheme="minorHAnsi"/>
          <w:lang w:val="fr-FR"/>
        </w:rPr>
        <w:t xml:space="preserve">a manifestation </w:t>
      </w:r>
      <w:r w:rsidR="00F26A0F" w:rsidRPr="00F26A0F">
        <w:rPr>
          <w:rFonts w:asciiTheme="minorHAnsi" w:hAnsiTheme="minorHAnsi" w:cstheme="minorHAnsi"/>
          <w:lang w:val="fr-FR"/>
        </w:rPr>
        <w:t xml:space="preserve">en présence des ministres du gouvernement du Madhya Pradesh. </w:t>
      </w:r>
      <w:r w:rsidR="00F26A0F">
        <w:rPr>
          <w:rFonts w:asciiTheme="minorHAnsi" w:hAnsiTheme="minorHAnsi" w:cstheme="minorHAnsi"/>
          <w:lang w:val="fr-FR"/>
        </w:rPr>
        <w:t>Au nombre des</w:t>
      </w:r>
      <w:r w:rsidR="00F26A0F" w:rsidRPr="00F26A0F">
        <w:rPr>
          <w:rFonts w:asciiTheme="minorHAnsi" w:hAnsiTheme="minorHAnsi" w:cstheme="minorHAnsi"/>
          <w:lang w:val="fr-FR"/>
        </w:rPr>
        <w:t xml:space="preserve"> invités figuraient le </w:t>
      </w:r>
      <w:r w:rsidR="00F26A0F">
        <w:rPr>
          <w:rFonts w:asciiTheme="minorHAnsi" w:hAnsiTheme="minorHAnsi" w:cstheme="minorHAnsi"/>
          <w:lang w:val="fr-FR"/>
        </w:rPr>
        <w:t>D</w:t>
      </w:r>
      <w:r w:rsidR="00F26A0F" w:rsidRPr="00F26A0F">
        <w:rPr>
          <w:rFonts w:asciiTheme="minorHAnsi" w:hAnsiTheme="minorHAnsi" w:cstheme="minorHAnsi"/>
          <w:lang w:val="fr-FR"/>
        </w:rPr>
        <w:t>irecteur général (</w:t>
      </w:r>
      <w:r w:rsidR="00F26A0F">
        <w:rPr>
          <w:rFonts w:asciiTheme="minorHAnsi" w:hAnsiTheme="minorHAnsi" w:cstheme="minorHAnsi"/>
          <w:lang w:val="fr-FR"/>
        </w:rPr>
        <w:t>F</w:t>
      </w:r>
      <w:r w:rsidR="00F26A0F" w:rsidRPr="00F26A0F">
        <w:rPr>
          <w:rFonts w:asciiTheme="minorHAnsi" w:hAnsiTheme="minorHAnsi" w:cstheme="minorHAnsi"/>
          <w:lang w:val="fr-FR"/>
        </w:rPr>
        <w:t xml:space="preserve">orêts) et le </w:t>
      </w:r>
      <w:r w:rsidR="00F26A0F">
        <w:rPr>
          <w:rFonts w:asciiTheme="minorHAnsi" w:hAnsiTheme="minorHAnsi" w:cstheme="minorHAnsi"/>
          <w:lang w:val="fr-FR"/>
        </w:rPr>
        <w:t>S</w:t>
      </w:r>
      <w:r w:rsidR="00F26A0F" w:rsidRPr="00F26A0F">
        <w:rPr>
          <w:rFonts w:asciiTheme="minorHAnsi" w:hAnsiTheme="minorHAnsi" w:cstheme="minorHAnsi"/>
          <w:lang w:val="fr-FR"/>
        </w:rPr>
        <w:t xml:space="preserve">ecrétaire spécial du MoEF&amp;CC, le </w:t>
      </w:r>
      <w:r w:rsidR="00F26A0F">
        <w:rPr>
          <w:rFonts w:asciiTheme="minorHAnsi" w:hAnsiTheme="minorHAnsi" w:cstheme="minorHAnsi"/>
          <w:lang w:val="fr-FR"/>
        </w:rPr>
        <w:t>S</w:t>
      </w:r>
      <w:r w:rsidR="00F26A0F" w:rsidRPr="00F26A0F">
        <w:rPr>
          <w:rFonts w:asciiTheme="minorHAnsi" w:hAnsiTheme="minorHAnsi" w:cstheme="minorHAnsi"/>
          <w:lang w:val="fr-FR"/>
        </w:rPr>
        <w:t>ecrétaire adjoint du MoEF&amp;CC</w:t>
      </w:r>
      <w:r w:rsidR="00DA3E5B">
        <w:rPr>
          <w:rFonts w:asciiTheme="minorHAnsi" w:hAnsiTheme="minorHAnsi" w:cstheme="minorHAnsi"/>
          <w:lang w:val="fr-FR"/>
        </w:rPr>
        <w:t xml:space="preserve">, ainsi que </w:t>
      </w:r>
      <w:r w:rsidR="00F26A0F" w:rsidRPr="00F26A0F">
        <w:rPr>
          <w:rFonts w:asciiTheme="minorHAnsi" w:hAnsiTheme="minorHAnsi" w:cstheme="minorHAnsi"/>
          <w:lang w:val="fr-FR"/>
        </w:rPr>
        <w:t>d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autres hauts fonctionnaires du gouvernement indien et du gouvernement du Madhya Pradesh.</w:t>
      </w:r>
    </w:p>
    <w:p w14:paraId="792E555B" w14:textId="77777777" w:rsidR="00CA345A" w:rsidRPr="00F26A0F" w:rsidRDefault="00CA345A" w:rsidP="00F26A0F">
      <w:pPr>
        <w:rPr>
          <w:rFonts w:asciiTheme="minorHAnsi" w:hAnsiTheme="minorHAnsi" w:cstheme="minorHAnsi"/>
          <w:lang w:val="fr-FR"/>
        </w:rPr>
      </w:pPr>
    </w:p>
    <w:p w14:paraId="22CEF8DF" w14:textId="08B1A2FE" w:rsidR="00CA345A" w:rsidRPr="00A929F1" w:rsidRDefault="00695EB6" w:rsidP="00F26A0F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19.</w:t>
      </w:r>
      <w:r w:rsidRPr="00A929F1">
        <w:rPr>
          <w:rFonts w:asciiTheme="minorHAnsi" w:hAnsiTheme="minorHAnsi" w:cstheme="minorHAnsi"/>
          <w:lang w:val="fr-FR"/>
        </w:rPr>
        <w:tab/>
      </w:r>
      <w:r w:rsidR="00F26A0F">
        <w:rPr>
          <w:rFonts w:asciiTheme="minorHAnsi" w:hAnsiTheme="minorHAnsi" w:cstheme="minorHAnsi"/>
          <w:lang w:val="fr-FR"/>
        </w:rPr>
        <w:t xml:space="preserve">La cérémonie </w:t>
      </w:r>
      <w:r w:rsidR="00F26A0F" w:rsidRPr="00F26A0F">
        <w:rPr>
          <w:rFonts w:asciiTheme="minorHAnsi" w:hAnsiTheme="minorHAnsi" w:cstheme="minorHAnsi"/>
          <w:lang w:val="fr-FR"/>
        </w:rPr>
        <w:t xml:space="preserve">a </w:t>
      </w:r>
      <w:r w:rsidR="00DA3E5B">
        <w:rPr>
          <w:rFonts w:asciiTheme="minorHAnsi" w:hAnsiTheme="minorHAnsi" w:cstheme="minorHAnsi"/>
          <w:lang w:val="fr-FR"/>
        </w:rPr>
        <w:t>débuté</w:t>
      </w:r>
      <w:r w:rsidR="00F26A0F" w:rsidRPr="00F26A0F">
        <w:rPr>
          <w:rFonts w:asciiTheme="minorHAnsi" w:hAnsiTheme="minorHAnsi" w:cstheme="minorHAnsi"/>
          <w:lang w:val="fr-FR"/>
        </w:rPr>
        <w:t xml:space="preserve"> par 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inauguration solennelle d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 xml:space="preserve">une exposition présentant les contributions de plus de 25 exposants représentant divers États, organisations techniques et </w:t>
      </w:r>
      <w:r w:rsidR="00F26A0F">
        <w:rPr>
          <w:rFonts w:asciiTheme="minorHAnsi" w:hAnsiTheme="minorHAnsi" w:cstheme="minorHAnsi"/>
          <w:lang w:val="fr-FR"/>
        </w:rPr>
        <w:t>services</w:t>
      </w:r>
      <w:r w:rsidR="00F26A0F" w:rsidRPr="00F26A0F">
        <w:rPr>
          <w:rFonts w:asciiTheme="minorHAnsi" w:hAnsiTheme="minorHAnsi" w:cstheme="minorHAnsi"/>
          <w:lang w:val="fr-FR"/>
        </w:rPr>
        <w:t xml:space="preserve"> gouvernementaux</w:t>
      </w:r>
      <w:r w:rsidR="00CA345A" w:rsidRPr="00A929F1">
        <w:rPr>
          <w:rFonts w:asciiTheme="minorHAnsi" w:hAnsiTheme="minorHAnsi" w:cstheme="minorHAnsi"/>
          <w:lang w:val="fr-FR"/>
        </w:rPr>
        <w:t>.</w:t>
      </w:r>
    </w:p>
    <w:p w14:paraId="2EE60DF4" w14:textId="77777777" w:rsidR="00F27D65" w:rsidRPr="00A929F1" w:rsidRDefault="00F27D65" w:rsidP="002E3D1B">
      <w:pPr>
        <w:ind w:left="426" w:right="258" w:hanging="426"/>
        <w:rPr>
          <w:rFonts w:asciiTheme="minorHAnsi" w:hAnsiTheme="minorHAnsi" w:cstheme="minorHAnsi"/>
          <w:lang w:val="fr-FR"/>
        </w:rPr>
      </w:pPr>
    </w:p>
    <w:p w14:paraId="704AAA17" w14:textId="25982BAD" w:rsidR="00F27D65" w:rsidRPr="00A929F1" w:rsidRDefault="00695EB6" w:rsidP="0004117F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20.</w:t>
      </w:r>
      <w:r w:rsidRPr="00A929F1">
        <w:rPr>
          <w:rFonts w:asciiTheme="minorHAnsi" w:hAnsiTheme="minorHAnsi" w:cstheme="minorHAnsi"/>
          <w:lang w:val="fr-FR"/>
        </w:rPr>
        <w:tab/>
      </w:r>
      <w:r w:rsidR="00F26A0F" w:rsidRPr="00F26A0F">
        <w:rPr>
          <w:rFonts w:asciiTheme="minorHAnsi" w:hAnsiTheme="minorHAnsi" w:cstheme="minorHAnsi"/>
          <w:lang w:val="fr-FR"/>
        </w:rPr>
        <w:t xml:space="preserve">Trois publications nationales ont été </w:t>
      </w:r>
      <w:r w:rsidR="00F26A0F">
        <w:rPr>
          <w:rFonts w:asciiTheme="minorHAnsi" w:hAnsiTheme="minorHAnsi" w:cstheme="minorHAnsi"/>
          <w:lang w:val="fr-FR"/>
        </w:rPr>
        <w:t>dévoilées</w:t>
      </w:r>
      <w:r w:rsidR="00F26A0F" w:rsidRPr="00F26A0F">
        <w:rPr>
          <w:rFonts w:asciiTheme="minorHAnsi" w:hAnsiTheme="minorHAnsi" w:cstheme="minorHAnsi"/>
          <w:lang w:val="fr-FR"/>
        </w:rPr>
        <w:t xml:space="preserve"> au cours de 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événement, à savoir l</w:t>
      </w:r>
      <w:r w:rsidR="00F26A0F">
        <w:rPr>
          <w:rFonts w:asciiTheme="minorHAnsi" w:hAnsiTheme="minorHAnsi" w:cstheme="minorHAnsi"/>
          <w:lang w:val="fr-FR"/>
        </w:rPr>
        <w:t>a révision des</w:t>
      </w:r>
      <w:r w:rsidR="00F26A0F" w:rsidRPr="00F26A0F">
        <w:rPr>
          <w:rFonts w:asciiTheme="minorHAnsi" w:hAnsiTheme="minorHAnsi" w:cstheme="minorHAnsi"/>
          <w:lang w:val="fr-FR"/>
        </w:rPr>
        <w:t xml:space="preserve"> lignes directrices </w:t>
      </w:r>
      <w:r w:rsidR="00F26A0F">
        <w:rPr>
          <w:rFonts w:asciiTheme="minorHAnsi" w:hAnsiTheme="minorHAnsi" w:cstheme="minorHAnsi"/>
          <w:lang w:val="fr-FR"/>
        </w:rPr>
        <w:t xml:space="preserve">relatives au </w:t>
      </w:r>
      <w:r w:rsidR="00F26A0F" w:rsidRPr="0004117F">
        <w:rPr>
          <w:rFonts w:asciiTheme="minorHAnsi" w:hAnsiTheme="minorHAnsi" w:cstheme="minorHAnsi"/>
          <w:lang w:val="fr-FR"/>
        </w:rPr>
        <w:t xml:space="preserve">Plan national de conservation des écosystèmes aquatiques </w:t>
      </w:r>
      <w:r w:rsidR="00F26A0F" w:rsidRPr="00F26A0F">
        <w:rPr>
          <w:rFonts w:asciiTheme="minorHAnsi" w:hAnsiTheme="minorHAnsi" w:cstheme="minorHAnsi"/>
          <w:lang w:val="fr-FR"/>
        </w:rPr>
        <w:t>(</w:t>
      </w:r>
      <w:r w:rsidR="0004117F" w:rsidRPr="0004117F">
        <w:rPr>
          <w:rFonts w:asciiTheme="minorHAnsi" w:hAnsiTheme="minorHAnsi" w:cstheme="minorHAnsi"/>
          <w:i/>
          <w:lang w:val="fr-FR"/>
        </w:rPr>
        <w:t>National Plan for Conservation of Aquatic Ecosystems</w:t>
      </w:r>
      <w:r w:rsidR="0004117F" w:rsidRPr="0004117F">
        <w:rPr>
          <w:rFonts w:asciiTheme="minorHAnsi" w:hAnsiTheme="minorHAnsi" w:cstheme="minorHAnsi"/>
          <w:lang w:val="fr-FR"/>
        </w:rPr>
        <w:t xml:space="preserve"> </w:t>
      </w:r>
      <w:r w:rsidR="0004117F">
        <w:rPr>
          <w:rFonts w:asciiTheme="minorHAnsi" w:hAnsiTheme="minorHAnsi" w:cstheme="minorHAnsi"/>
          <w:lang w:val="fr-FR"/>
        </w:rPr>
        <w:t>(</w:t>
      </w:r>
      <w:r w:rsidR="00F26A0F" w:rsidRPr="00F26A0F">
        <w:rPr>
          <w:rFonts w:asciiTheme="minorHAnsi" w:hAnsiTheme="minorHAnsi" w:cstheme="minorHAnsi"/>
          <w:lang w:val="fr-FR"/>
        </w:rPr>
        <w:t>NPCA)</w:t>
      </w:r>
      <w:r w:rsidR="0004117F">
        <w:rPr>
          <w:rFonts w:asciiTheme="minorHAnsi" w:hAnsiTheme="minorHAnsi" w:cstheme="minorHAnsi"/>
          <w:lang w:val="fr-FR"/>
        </w:rPr>
        <w:t>)</w:t>
      </w:r>
      <w:r w:rsidR="00F26A0F" w:rsidRPr="00F26A0F">
        <w:rPr>
          <w:rFonts w:asciiTheme="minorHAnsi" w:hAnsiTheme="minorHAnsi" w:cstheme="minorHAnsi"/>
          <w:lang w:val="fr-FR"/>
        </w:rPr>
        <w:t xml:space="preserve">, </w:t>
      </w:r>
      <w:r w:rsidR="0004117F">
        <w:rPr>
          <w:rFonts w:asciiTheme="minorHAnsi" w:hAnsiTheme="minorHAnsi" w:cstheme="minorHAnsi"/>
          <w:lang w:val="fr-FR"/>
        </w:rPr>
        <w:t>le Guide à l</w:t>
      </w:r>
      <w:r w:rsidR="001C47B8">
        <w:rPr>
          <w:rFonts w:asciiTheme="minorHAnsi" w:hAnsiTheme="minorHAnsi" w:cstheme="minorHAnsi"/>
          <w:lang w:val="fr-FR"/>
        </w:rPr>
        <w:t>’</w:t>
      </w:r>
      <w:r w:rsidR="0004117F">
        <w:rPr>
          <w:rFonts w:asciiTheme="minorHAnsi" w:hAnsiTheme="minorHAnsi" w:cstheme="minorHAnsi"/>
          <w:lang w:val="fr-FR"/>
        </w:rPr>
        <w:t xml:space="preserve">usage des praticiens concernant </w:t>
      </w:r>
      <w:r w:rsidR="00F26A0F" w:rsidRPr="00F26A0F">
        <w:rPr>
          <w:rFonts w:asciiTheme="minorHAnsi" w:hAnsiTheme="minorHAnsi" w:cstheme="minorHAnsi"/>
          <w:lang w:val="fr-FR"/>
        </w:rPr>
        <w:t>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outil de suivi de 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efficacité de la gestion (</w:t>
      </w:r>
      <w:r w:rsidR="00F26A0F" w:rsidRPr="0004117F">
        <w:rPr>
          <w:rFonts w:asciiTheme="minorHAnsi" w:hAnsiTheme="minorHAnsi" w:cstheme="minorHAnsi"/>
          <w:i/>
          <w:iCs/>
          <w:lang w:val="fr-FR"/>
        </w:rPr>
        <w:t>Management Effectiveness Tracking Tool : A Practitioners</w:t>
      </w:r>
      <w:r w:rsidR="001C47B8">
        <w:rPr>
          <w:rFonts w:asciiTheme="minorHAnsi" w:hAnsiTheme="minorHAnsi" w:cstheme="minorHAnsi"/>
          <w:i/>
          <w:iCs/>
          <w:lang w:val="fr-FR"/>
        </w:rPr>
        <w:t>’</w:t>
      </w:r>
      <w:r w:rsidR="00F26A0F" w:rsidRPr="0004117F">
        <w:rPr>
          <w:rFonts w:asciiTheme="minorHAnsi" w:hAnsiTheme="minorHAnsi" w:cstheme="minorHAnsi"/>
          <w:i/>
          <w:iCs/>
          <w:lang w:val="fr-FR"/>
        </w:rPr>
        <w:t xml:space="preserve"> Guide</w:t>
      </w:r>
      <w:r w:rsidR="0004117F">
        <w:rPr>
          <w:rFonts w:asciiTheme="minorHAnsi" w:hAnsiTheme="minorHAnsi" w:cstheme="minorHAnsi"/>
          <w:lang w:val="fr-FR"/>
        </w:rPr>
        <w:t xml:space="preserve">), </w:t>
      </w:r>
      <w:r w:rsidR="00F26A0F" w:rsidRPr="00F26A0F">
        <w:rPr>
          <w:rFonts w:asciiTheme="minorHAnsi" w:hAnsiTheme="minorHAnsi" w:cstheme="minorHAnsi"/>
          <w:lang w:val="fr-FR"/>
        </w:rPr>
        <w:t xml:space="preserve">et le Compendium </w:t>
      </w:r>
      <w:r w:rsidR="0004117F">
        <w:rPr>
          <w:rFonts w:asciiTheme="minorHAnsi" w:hAnsiTheme="minorHAnsi" w:cstheme="minorHAnsi"/>
          <w:lang w:val="fr-FR"/>
        </w:rPr>
        <w:t>sur la</w:t>
      </w:r>
      <w:r w:rsidR="00F26A0F" w:rsidRPr="00F26A0F">
        <w:rPr>
          <w:rFonts w:asciiTheme="minorHAnsi" w:hAnsiTheme="minorHAnsi" w:cstheme="minorHAnsi"/>
          <w:lang w:val="fr-FR"/>
        </w:rPr>
        <w:t xml:space="preserve"> </w:t>
      </w:r>
      <w:r w:rsidR="0004117F">
        <w:rPr>
          <w:rFonts w:asciiTheme="minorHAnsi" w:hAnsiTheme="minorHAnsi" w:cstheme="minorHAnsi"/>
          <w:lang w:val="fr-FR"/>
        </w:rPr>
        <w:t>p</w:t>
      </w:r>
      <w:r w:rsidR="00F26A0F" w:rsidRPr="00F26A0F">
        <w:rPr>
          <w:rFonts w:asciiTheme="minorHAnsi" w:hAnsiTheme="minorHAnsi" w:cstheme="minorHAnsi"/>
          <w:lang w:val="fr-FR"/>
        </w:rPr>
        <w:t>hytodiversit</w:t>
      </w:r>
      <w:r w:rsidR="0004117F">
        <w:rPr>
          <w:rFonts w:asciiTheme="minorHAnsi" w:hAnsiTheme="minorHAnsi" w:cstheme="minorHAnsi"/>
          <w:lang w:val="fr-FR"/>
        </w:rPr>
        <w:t>é des Sites Ramsar de l</w:t>
      </w:r>
      <w:r w:rsidR="001C47B8">
        <w:rPr>
          <w:rFonts w:asciiTheme="minorHAnsi" w:hAnsiTheme="minorHAnsi" w:cstheme="minorHAnsi"/>
          <w:lang w:val="fr-FR"/>
        </w:rPr>
        <w:t>’</w:t>
      </w:r>
      <w:r w:rsidR="00F26A0F" w:rsidRPr="00F26A0F">
        <w:rPr>
          <w:rFonts w:asciiTheme="minorHAnsi" w:hAnsiTheme="minorHAnsi" w:cstheme="minorHAnsi"/>
          <w:lang w:val="fr-FR"/>
        </w:rPr>
        <w:t>Ind</w:t>
      </w:r>
      <w:r w:rsidR="0004117F">
        <w:rPr>
          <w:rFonts w:asciiTheme="minorHAnsi" w:hAnsiTheme="minorHAnsi" w:cstheme="minorHAnsi"/>
          <w:lang w:val="fr-FR"/>
        </w:rPr>
        <w:t>e (</w:t>
      </w:r>
      <w:r w:rsidR="00F27D65" w:rsidRPr="00A929F1">
        <w:rPr>
          <w:rFonts w:asciiTheme="minorHAnsi" w:hAnsiTheme="minorHAnsi" w:cstheme="minorHAnsi"/>
          <w:i/>
          <w:lang w:val="fr-FR"/>
        </w:rPr>
        <w:t>Compendium on Phyto-diversity of Ramsar Sites in India</w:t>
      </w:r>
      <w:r w:rsidR="0004117F">
        <w:rPr>
          <w:rFonts w:asciiTheme="minorHAnsi" w:hAnsiTheme="minorHAnsi" w:cstheme="minorHAnsi"/>
          <w:lang w:val="fr-FR"/>
        </w:rPr>
        <w:t>).</w:t>
      </w:r>
      <w:r w:rsidR="00F27D65" w:rsidRPr="00A929F1">
        <w:rPr>
          <w:rFonts w:asciiTheme="minorHAnsi" w:hAnsiTheme="minorHAnsi" w:cstheme="minorHAnsi"/>
          <w:lang w:val="fr-FR"/>
        </w:rPr>
        <w:t xml:space="preserve"> </w:t>
      </w:r>
    </w:p>
    <w:p w14:paraId="19D00F1D" w14:textId="77777777" w:rsidR="008C6D83" w:rsidRPr="00A929F1" w:rsidRDefault="008C6D83" w:rsidP="002E3D1B">
      <w:pPr>
        <w:pStyle w:val="ListParagraph"/>
        <w:ind w:left="426" w:right="258" w:hanging="426"/>
        <w:rPr>
          <w:rFonts w:asciiTheme="minorHAnsi" w:hAnsiTheme="minorHAnsi" w:cstheme="minorHAnsi"/>
          <w:lang w:val="fr-FR"/>
        </w:rPr>
      </w:pPr>
    </w:p>
    <w:p w14:paraId="50255508" w14:textId="5AE13619" w:rsidR="00CA345A" w:rsidRPr="00A929F1" w:rsidRDefault="00695EB6" w:rsidP="00C50C45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21.</w:t>
      </w:r>
      <w:r w:rsidRPr="00A929F1">
        <w:rPr>
          <w:rFonts w:asciiTheme="minorHAnsi" w:hAnsiTheme="minorHAnsi" w:cstheme="minorHAnsi"/>
          <w:lang w:val="fr-FR"/>
        </w:rPr>
        <w:tab/>
      </w:r>
      <w:r w:rsidR="0004117F" w:rsidRPr="0004117F">
        <w:rPr>
          <w:rFonts w:asciiTheme="minorHAnsi" w:hAnsiTheme="minorHAnsi" w:cstheme="minorHAnsi"/>
          <w:lang w:val="fr-FR"/>
        </w:rPr>
        <w:t>En outre, une série de vidéos</w:t>
      </w:r>
      <w:r w:rsidR="0004117F">
        <w:rPr>
          <w:rFonts w:asciiTheme="minorHAnsi" w:hAnsiTheme="minorHAnsi" w:cstheme="minorHAnsi"/>
          <w:lang w:val="fr-FR"/>
        </w:rPr>
        <w:t xml:space="preserve"> à visée</w:t>
      </w:r>
      <w:r w:rsidR="0004117F" w:rsidRPr="0004117F">
        <w:rPr>
          <w:rFonts w:asciiTheme="minorHAnsi" w:hAnsiTheme="minorHAnsi" w:cstheme="minorHAnsi"/>
          <w:lang w:val="fr-FR"/>
        </w:rPr>
        <w:t xml:space="preserve"> </w:t>
      </w:r>
      <w:r w:rsidR="0004117F">
        <w:rPr>
          <w:rFonts w:asciiTheme="minorHAnsi" w:hAnsiTheme="minorHAnsi" w:cstheme="minorHAnsi"/>
          <w:lang w:val="fr-FR"/>
        </w:rPr>
        <w:t>pédagogique</w:t>
      </w:r>
      <w:r w:rsidR="0004117F" w:rsidRPr="0004117F">
        <w:rPr>
          <w:rFonts w:asciiTheme="minorHAnsi" w:hAnsiTheme="minorHAnsi" w:cstheme="minorHAnsi"/>
          <w:lang w:val="fr-FR"/>
        </w:rPr>
        <w:t xml:space="preserve"> </w:t>
      </w:r>
      <w:r w:rsidR="0004117F">
        <w:rPr>
          <w:rFonts w:asciiTheme="minorHAnsi" w:hAnsiTheme="minorHAnsi" w:cstheme="minorHAnsi"/>
          <w:lang w:val="fr-FR"/>
        </w:rPr>
        <w:t>créées</w:t>
      </w:r>
      <w:r w:rsidR="0004117F" w:rsidRPr="0004117F">
        <w:rPr>
          <w:rFonts w:asciiTheme="minorHAnsi" w:hAnsiTheme="minorHAnsi" w:cstheme="minorHAnsi"/>
          <w:lang w:val="fr-FR"/>
        </w:rPr>
        <w:t xml:space="preserve"> conjointement par le MoEF&amp;CC et l</w:t>
      </w:r>
      <w:r w:rsidR="001C47B8">
        <w:rPr>
          <w:rFonts w:asciiTheme="minorHAnsi" w:hAnsiTheme="minorHAnsi" w:cstheme="minorHAnsi"/>
          <w:lang w:val="fr-FR"/>
        </w:rPr>
        <w:t>’</w:t>
      </w:r>
      <w:r w:rsidR="0004117F" w:rsidRPr="0004117F">
        <w:rPr>
          <w:rFonts w:asciiTheme="minorHAnsi" w:hAnsiTheme="minorHAnsi" w:cstheme="minorHAnsi"/>
          <w:lang w:val="fr-FR"/>
        </w:rPr>
        <w:t>Institut central de technologie éducative (CIET) ainsi qu</w:t>
      </w:r>
      <w:r w:rsidR="001C47B8">
        <w:rPr>
          <w:rFonts w:asciiTheme="minorHAnsi" w:hAnsiTheme="minorHAnsi" w:cstheme="minorHAnsi"/>
          <w:lang w:val="fr-FR"/>
        </w:rPr>
        <w:t>’</w:t>
      </w:r>
      <w:r w:rsidR="0004117F" w:rsidRPr="0004117F">
        <w:rPr>
          <w:rFonts w:asciiTheme="minorHAnsi" w:hAnsiTheme="minorHAnsi" w:cstheme="minorHAnsi"/>
          <w:lang w:val="fr-FR"/>
        </w:rPr>
        <w:t>une série de festivals d</w:t>
      </w:r>
      <w:r w:rsidR="0004117F">
        <w:rPr>
          <w:rFonts w:asciiTheme="minorHAnsi" w:hAnsiTheme="minorHAnsi" w:cstheme="minorHAnsi"/>
          <w:lang w:val="fr-FR"/>
        </w:rPr>
        <w:t>u</w:t>
      </w:r>
      <w:r w:rsidR="0004117F" w:rsidRPr="0004117F">
        <w:rPr>
          <w:rFonts w:asciiTheme="minorHAnsi" w:hAnsiTheme="minorHAnsi" w:cstheme="minorHAnsi"/>
          <w:lang w:val="fr-FR"/>
        </w:rPr>
        <w:t xml:space="preserve"> film </w:t>
      </w:r>
      <w:r w:rsidR="00C50C45">
        <w:rPr>
          <w:rFonts w:asciiTheme="minorHAnsi" w:hAnsiTheme="minorHAnsi" w:cstheme="minorHAnsi"/>
          <w:lang w:val="fr-FR"/>
        </w:rPr>
        <w:t>sur le thème</w:t>
      </w:r>
      <w:r w:rsidR="0004117F" w:rsidRPr="0004117F">
        <w:rPr>
          <w:rFonts w:asciiTheme="minorHAnsi" w:hAnsiTheme="minorHAnsi" w:cstheme="minorHAnsi"/>
          <w:lang w:val="fr-FR"/>
        </w:rPr>
        <w:t xml:space="preserve"> </w:t>
      </w:r>
      <w:r w:rsidR="00C50C45">
        <w:rPr>
          <w:rFonts w:asciiTheme="minorHAnsi" w:hAnsiTheme="minorHAnsi" w:cstheme="minorHAnsi"/>
          <w:lang w:val="fr-FR"/>
        </w:rPr>
        <w:t>« </w:t>
      </w:r>
      <w:r w:rsidR="00C50C45" w:rsidRPr="00C50C45">
        <w:rPr>
          <w:rFonts w:asciiTheme="minorHAnsi" w:hAnsiTheme="minorHAnsi" w:cstheme="minorHAnsi"/>
          <w:lang w:val="fr-FR"/>
        </w:rPr>
        <w:t>Forums et festivals d</w:t>
      </w:r>
      <w:r w:rsidR="00C50C45">
        <w:rPr>
          <w:rFonts w:asciiTheme="minorHAnsi" w:hAnsiTheme="minorHAnsi" w:cstheme="minorHAnsi"/>
          <w:lang w:val="fr-FR"/>
        </w:rPr>
        <w:t>u</w:t>
      </w:r>
      <w:r w:rsidR="00C50C45" w:rsidRPr="00C50C45">
        <w:rPr>
          <w:rFonts w:asciiTheme="minorHAnsi" w:hAnsiTheme="minorHAnsi" w:cstheme="minorHAnsi"/>
          <w:lang w:val="fr-FR"/>
        </w:rPr>
        <w:t xml:space="preserve"> film</w:t>
      </w:r>
      <w:r w:rsidR="00C50C45">
        <w:rPr>
          <w:rFonts w:asciiTheme="minorHAnsi" w:hAnsiTheme="minorHAnsi" w:cstheme="minorHAnsi"/>
          <w:lang w:val="fr-FR"/>
        </w:rPr>
        <w:t xml:space="preserve"> les zones humides po</w:t>
      </w:r>
      <w:r w:rsidR="001C47B8">
        <w:rPr>
          <w:rFonts w:asciiTheme="minorHAnsi" w:hAnsiTheme="minorHAnsi" w:cstheme="minorHAnsi"/>
          <w:lang w:val="fr-FR"/>
        </w:rPr>
        <w:t>u</w:t>
      </w:r>
      <w:r w:rsidR="00C50C45">
        <w:rPr>
          <w:rFonts w:asciiTheme="minorHAnsi" w:hAnsiTheme="minorHAnsi" w:cstheme="minorHAnsi"/>
          <w:lang w:val="fr-FR"/>
        </w:rPr>
        <w:t xml:space="preserve">r la vie » </w:t>
      </w:r>
      <w:r w:rsidR="0004117F" w:rsidRPr="0004117F">
        <w:rPr>
          <w:rFonts w:asciiTheme="minorHAnsi" w:hAnsiTheme="minorHAnsi" w:cstheme="minorHAnsi"/>
          <w:lang w:val="fr-FR"/>
        </w:rPr>
        <w:t xml:space="preserve">ont également été </w:t>
      </w:r>
      <w:r w:rsidR="00C50C45">
        <w:rPr>
          <w:rFonts w:asciiTheme="minorHAnsi" w:hAnsiTheme="minorHAnsi" w:cstheme="minorHAnsi"/>
          <w:lang w:val="fr-FR"/>
        </w:rPr>
        <w:t>inaugurés à l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>
        <w:rPr>
          <w:rFonts w:asciiTheme="minorHAnsi" w:hAnsiTheme="minorHAnsi" w:cstheme="minorHAnsi"/>
          <w:lang w:val="fr-FR"/>
        </w:rPr>
        <w:t>occasion de la manifestation.</w:t>
      </w:r>
    </w:p>
    <w:p w14:paraId="2B1B2840" w14:textId="77777777" w:rsidR="006C560D" w:rsidRPr="00A929F1" w:rsidRDefault="006C560D" w:rsidP="002E3D1B">
      <w:pPr>
        <w:tabs>
          <w:tab w:val="left" w:pos="647"/>
        </w:tabs>
        <w:ind w:right="258"/>
        <w:rPr>
          <w:rFonts w:asciiTheme="minorHAnsi" w:hAnsiTheme="minorHAnsi" w:cstheme="minorHAnsi"/>
          <w:lang w:val="fr-FR"/>
        </w:rPr>
      </w:pPr>
    </w:p>
    <w:p w14:paraId="0CA79318" w14:textId="6378AB5A" w:rsidR="002A4BB5" w:rsidRPr="00A929F1" w:rsidRDefault="00D93376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Tirer parti d</w:t>
      </w:r>
      <w:r w:rsidR="00C50C45">
        <w:rPr>
          <w:rFonts w:asciiTheme="minorHAnsi" w:hAnsiTheme="minorHAnsi" w:cstheme="minorHAnsi"/>
          <w:b/>
          <w:bCs/>
          <w:lang w:val="fr-FR"/>
        </w:rPr>
        <w:t>es réussites de 2024</w:t>
      </w:r>
    </w:p>
    <w:p w14:paraId="5C439F22" w14:textId="77777777" w:rsidR="002A4BB5" w:rsidRPr="00A929F1" w:rsidRDefault="002A4BB5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  <w:lang w:val="fr-FR"/>
        </w:rPr>
      </w:pPr>
    </w:p>
    <w:p w14:paraId="2D4A58BD" w14:textId="15DBDD36" w:rsidR="0041618D" w:rsidRPr="00A929F1" w:rsidRDefault="00695EB6" w:rsidP="00D93376">
      <w:pPr>
        <w:ind w:left="426" w:right="258" w:hanging="426"/>
        <w:rPr>
          <w:rFonts w:asciiTheme="minorHAnsi" w:hAnsiTheme="minorHAnsi" w:cstheme="minorHAnsi"/>
          <w:lang w:val="fr-FR"/>
        </w:rPr>
      </w:pPr>
      <w:r w:rsidRPr="00A929F1">
        <w:rPr>
          <w:rFonts w:asciiTheme="minorHAnsi" w:hAnsiTheme="minorHAnsi" w:cstheme="minorHAnsi"/>
          <w:lang w:val="fr-FR"/>
        </w:rPr>
        <w:t>22.</w:t>
      </w:r>
      <w:r w:rsidRPr="00A929F1">
        <w:rPr>
          <w:rFonts w:asciiTheme="minorHAnsi" w:hAnsiTheme="minorHAnsi" w:cstheme="minorHAnsi"/>
          <w:lang w:val="fr-FR"/>
        </w:rPr>
        <w:tab/>
      </w:r>
      <w:r w:rsidR="00C50C45" w:rsidRPr="00C50C45">
        <w:rPr>
          <w:rFonts w:asciiTheme="minorHAnsi" w:hAnsiTheme="minorHAnsi" w:cstheme="minorHAnsi"/>
          <w:lang w:val="fr-FR"/>
        </w:rPr>
        <w:t xml:space="preserve">Le Secrétariat </w:t>
      </w:r>
      <w:r w:rsidR="00C50C45">
        <w:rPr>
          <w:rFonts w:asciiTheme="minorHAnsi" w:hAnsiTheme="minorHAnsi" w:cstheme="minorHAnsi"/>
          <w:lang w:val="fr-FR"/>
        </w:rPr>
        <w:t>s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>
        <w:rPr>
          <w:rFonts w:asciiTheme="minorHAnsi" w:hAnsiTheme="minorHAnsi" w:cstheme="minorHAnsi"/>
          <w:lang w:val="fr-FR"/>
        </w:rPr>
        <w:t>emploie à</w:t>
      </w:r>
      <w:r w:rsidR="00C50C45" w:rsidRPr="00C50C45">
        <w:rPr>
          <w:rFonts w:asciiTheme="minorHAnsi" w:hAnsiTheme="minorHAnsi" w:cstheme="minorHAnsi"/>
          <w:lang w:val="fr-FR"/>
        </w:rPr>
        <w:t xml:space="preserve"> améliorer les campagnes </w:t>
      </w:r>
      <w:r w:rsidR="00C50C45">
        <w:rPr>
          <w:rFonts w:asciiTheme="minorHAnsi" w:hAnsiTheme="minorHAnsi" w:cstheme="minorHAnsi"/>
          <w:lang w:val="fr-FR"/>
        </w:rPr>
        <w:t>à venir</w:t>
      </w:r>
      <w:r w:rsidR="00C50C45" w:rsidRPr="00C50C45">
        <w:rPr>
          <w:rFonts w:asciiTheme="minorHAnsi" w:hAnsiTheme="minorHAnsi" w:cstheme="minorHAnsi"/>
          <w:lang w:val="fr-FR"/>
        </w:rPr>
        <w:t xml:space="preserve"> et, </w:t>
      </w:r>
      <w:r w:rsidR="00C50C45">
        <w:rPr>
          <w:rFonts w:asciiTheme="minorHAnsi" w:hAnsiTheme="minorHAnsi" w:cstheme="minorHAnsi"/>
          <w:lang w:val="fr-FR"/>
        </w:rPr>
        <w:t>conscient de</w:t>
      </w:r>
      <w:r w:rsidR="00C50C45" w:rsidRPr="00C50C45">
        <w:rPr>
          <w:rFonts w:asciiTheme="minorHAnsi" w:hAnsiTheme="minorHAnsi" w:cstheme="minorHAnsi"/>
          <w:lang w:val="fr-FR"/>
        </w:rPr>
        <w:t xml:space="preserve"> l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 w:rsidRPr="00C50C45">
        <w:rPr>
          <w:rFonts w:asciiTheme="minorHAnsi" w:hAnsiTheme="minorHAnsi" w:cstheme="minorHAnsi"/>
          <w:lang w:val="fr-FR"/>
        </w:rPr>
        <w:t>importance de ce</w:t>
      </w:r>
      <w:r w:rsidR="001C47B8">
        <w:rPr>
          <w:rFonts w:asciiTheme="minorHAnsi" w:hAnsiTheme="minorHAnsi" w:cstheme="minorHAnsi"/>
          <w:lang w:val="fr-FR"/>
        </w:rPr>
        <w:t xml:space="preserve"> projet</w:t>
      </w:r>
      <w:r w:rsidR="00C50C45" w:rsidRPr="00C50C45">
        <w:rPr>
          <w:rFonts w:asciiTheme="minorHAnsi" w:hAnsiTheme="minorHAnsi" w:cstheme="minorHAnsi"/>
          <w:lang w:val="fr-FR"/>
        </w:rPr>
        <w:t xml:space="preserve">, </w:t>
      </w:r>
      <w:r w:rsidR="00C50C45">
        <w:rPr>
          <w:rFonts w:asciiTheme="minorHAnsi" w:hAnsiTheme="minorHAnsi" w:cstheme="minorHAnsi"/>
          <w:lang w:val="fr-FR"/>
        </w:rPr>
        <w:t xml:space="preserve">mènera </w:t>
      </w:r>
      <w:r w:rsidR="00C50C45" w:rsidRPr="00C50C45">
        <w:rPr>
          <w:rFonts w:asciiTheme="minorHAnsi" w:hAnsiTheme="minorHAnsi" w:cstheme="minorHAnsi"/>
          <w:lang w:val="fr-FR"/>
        </w:rPr>
        <w:t xml:space="preserve">des recherches approfondies sur </w:t>
      </w:r>
      <w:r w:rsidR="00D93376">
        <w:rPr>
          <w:rFonts w:asciiTheme="minorHAnsi" w:hAnsiTheme="minorHAnsi" w:cstheme="minorHAnsi"/>
          <w:lang w:val="fr-FR"/>
        </w:rPr>
        <w:t>de</w:t>
      </w:r>
      <w:r w:rsidR="00C50C45" w:rsidRPr="00C50C45">
        <w:rPr>
          <w:rFonts w:asciiTheme="minorHAnsi" w:hAnsiTheme="minorHAnsi" w:cstheme="minorHAnsi"/>
          <w:lang w:val="fr-FR"/>
        </w:rPr>
        <w:t xml:space="preserve"> précédent</w:t>
      </w:r>
      <w:r w:rsidR="00D93376">
        <w:rPr>
          <w:rFonts w:asciiTheme="minorHAnsi" w:hAnsiTheme="minorHAnsi" w:cstheme="minorHAnsi"/>
          <w:lang w:val="fr-FR"/>
        </w:rPr>
        <w:t>e</w:t>
      </w:r>
      <w:r w:rsidR="00C50C45" w:rsidRPr="00C50C45">
        <w:rPr>
          <w:rFonts w:asciiTheme="minorHAnsi" w:hAnsiTheme="minorHAnsi" w:cstheme="minorHAnsi"/>
          <w:lang w:val="fr-FR"/>
        </w:rPr>
        <w:t xml:space="preserve">s </w:t>
      </w:r>
      <w:r w:rsidR="00D93376">
        <w:rPr>
          <w:rFonts w:asciiTheme="minorHAnsi" w:hAnsiTheme="minorHAnsi" w:cstheme="minorHAnsi"/>
          <w:lang w:val="fr-FR"/>
        </w:rPr>
        <w:t>manifestations organisée à l</w:t>
      </w:r>
      <w:r w:rsidR="001C47B8">
        <w:rPr>
          <w:rFonts w:asciiTheme="minorHAnsi" w:hAnsiTheme="minorHAnsi" w:cstheme="minorHAnsi"/>
          <w:lang w:val="fr-FR"/>
        </w:rPr>
        <w:t>’</w:t>
      </w:r>
      <w:r w:rsidR="00D93376">
        <w:rPr>
          <w:rFonts w:asciiTheme="minorHAnsi" w:hAnsiTheme="minorHAnsi" w:cstheme="minorHAnsi"/>
          <w:lang w:val="fr-FR"/>
        </w:rPr>
        <w:t xml:space="preserve">occasion </w:t>
      </w:r>
      <w:r w:rsidR="00C50C45" w:rsidRPr="00C50C45">
        <w:rPr>
          <w:rFonts w:asciiTheme="minorHAnsi" w:hAnsiTheme="minorHAnsi" w:cstheme="minorHAnsi"/>
          <w:lang w:val="fr-FR"/>
        </w:rPr>
        <w:t xml:space="preserve">de la Journée mondiale des zones humides. </w:t>
      </w:r>
      <w:r w:rsidR="00D93376">
        <w:rPr>
          <w:rFonts w:asciiTheme="minorHAnsi" w:hAnsiTheme="minorHAnsi" w:cstheme="minorHAnsi"/>
          <w:lang w:val="fr-FR"/>
        </w:rPr>
        <w:t>Pour ce faire, des éléments fondamentaux</w:t>
      </w:r>
      <w:r w:rsidR="00C50C45" w:rsidRPr="00C50C45">
        <w:rPr>
          <w:rFonts w:asciiTheme="minorHAnsi" w:hAnsiTheme="minorHAnsi" w:cstheme="minorHAnsi"/>
          <w:lang w:val="fr-FR"/>
        </w:rPr>
        <w:t xml:space="preserve"> tels que le thème</w:t>
      </w:r>
      <w:r w:rsidR="00D93376">
        <w:rPr>
          <w:rFonts w:asciiTheme="minorHAnsi" w:hAnsiTheme="minorHAnsi" w:cstheme="minorHAnsi"/>
          <w:lang w:val="fr-FR"/>
        </w:rPr>
        <w:t xml:space="preserve"> de la Journée,</w:t>
      </w:r>
      <w:r w:rsidR="00C50C45" w:rsidRPr="00C50C45">
        <w:rPr>
          <w:rFonts w:asciiTheme="minorHAnsi" w:hAnsiTheme="minorHAnsi" w:cstheme="minorHAnsi"/>
          <w:lang w:val="fr-FR"/>
        </w:rPr>
        <w:t xml:space="preserve"> l</w:t>
      </w:r>
      <w:r w:rsidR="00D93376">
        <w:rPr>
          <w:rFonts w:asciiTheme="minorHAnsi" w:hAnsiTheme="minorHAnsi" w:cstheme="minorHAnsi"/>
          <w:lang w:val="fr-FR"/>
        </w:rPr>
        <w:t>a mobilisation</w:t>
      </w:r>
      <w:r w:rsidR="00C50C45" w:rsidRPr="00C50C45">
        <w:rPr>
          <w:rFonts w:asciiTheme="minorHAnsi" w:hAnsiTheme="minorHAnsi" w:cstheme="minorHAnsi"/>
          <w:lang w:val="fr-FR"/>
        </w:rPr>
        <w:t xml:space="preserve"> des participants, les défis logistiques </w:t>
      </w:r>
      <w:r w:rsidR="00D93376">
        <w:rPr>
          <w:rFonts w:asciiTheme="minorHAnsi" w:hAnsiTheme="minorHAnsi" w:cstheme="minorHAnsi"/>
          <w:lang w:val="fr-FR"/>
        </w:rPr>
        <w:t>ou</w:t>
      </w:r>
      <w:r w:rsidR="00C50C45" w:rsidRPr="00C50C45">
        <w:rPr>
          <w:rFonts w:asciiTheme="minorHAnsi" w:hAnsiTheme="minorHAnsi" w:cstheme="minorHAnsi"/>
          <w:lang w:val="fr-FR"/>
        </w:rPr>
        <w:t xml:space="preserve"> le retour d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 w:rsidRPr="00C50C45">
        <w:rPr>
          <w:rFonts w:asciiTheme="minorHAnsi" w:hAnsiTheme="minorHAnsi" w:cstheme="minorHAnsi"/>
          <w:lang w:val="fr-FR"/>
        </w:rPr>
        <w:t>information</w:t>
      </w:r>
      <w:r w:rsidR="00D93376">
        <w:rPr>
          <w:rFonts w:asciiTheme="minorHAnsi" w:hAnsiTheme="minorHAnsi" w:cstheme="minorHAnsi"/>
          <w:lang w:val="fr-FR"/>
        </w:rPr>
        <w:t xml:space="preserve"> feront l</w:t>
      </w:r>
      <w:r w:rsidR="001C47B8">
        <w:rPr>
          <w:rFonts w:asciiTheme="minorHAnsi" w:hAnsiTheme="minorHAnsi" w:cstheme="minorHAnsi"/>
          <w:lang w:val="fr-FR"/>
        </w:rPr>
        <w:t>’</w:t>
      </w:r>
      <w:r w:rsidR="00D93376">
        <w:rPr>
          <w:rFonts w:asciiTheme="minorHAnsi" w:hAnsiTheme="minorHAnsi" w:cstheme="minorHAnsi"/>
          <w:lang w:val="fr-FR"/>
        </w:rPr>
        <w:t>objet d</w:t>
      </w:r>
      <w:r w:rsidR="001C47B8">
        <w:rPr>
          <w:rFonts w:asciiTheme="minorHAnsi" w:hAnsiTheme="minorHAnsi" w:cstheme="minorHAnsi"/>
          <w:lang w:val="fr-FR"/>
        </w:rPr>
        <w:t>’</w:t>
      </w:r>
      <w:r w:rsidR="00D93376" w:rsidRPr="00C50C45">
        <w:rPr>
          <w:rFonts w:asciiTheme="minorHAnsi" w:hAnsiTheme="minorHAnsi" w:cstheme="minorHAnsi"/>
          <w:lang w:val="fr-FR"/>
        </w:rPr>
        <w:t xml:space="preserve">une analyse </w:t>
      </w:r>
      <w:r w:rsidR="00D93376">
        <w:rPr>
          <w:rFonts w:asciiTheme="minorHAnsi" w:hAnsiTheme="minorHAnsi" w:cstheme="minorHAnsi"/>
          <w:lang w:val="fr-FR"/>
        </w:rPr>
        <w:t>détaillée</w:t>
      </w:r>
      <w:r w:rsidR="00C50C45" w:rsidRPr="00C50C45">
        <w:rPr>
          <w:rFonts w:asciiTheme="minorHAnsi" w:hAnsiTheme="minorHAnsi" w:cstheme="minorHAnsi"/>
          <w:lang w:val="fr-FR"/>
        </w:rPr>
        <w:t xml:space="preserve">. Les résultats de cette </w:t>
      </w:r>
      <w:r w:rsidR="00D93376">
        <w:rPr>
          <w:rFonts w:asciiTheme="minorHAnsi" w:hAnsiTheme="minorHAnsi" w:cstheme="minorHAnsi"/>
          <w:lang w:val="fr-FR"/>
        </w:rPr>
        <w:t>étude</w:t>
      </w:r>
      <w:r w:rsidR="00C50C45" w:rsidRPr="00C50C45">
        <w:rPr>
          <w:rFonts w:asciiTheme="minorHAnsi" w:hAnsiTheme="minorHAnsi" w:cstheme="minorHAnsi"/>
          <w:lang w:val="fr-FR"/>
        </w:rPr>
        <w:t xml:space="preserve"> joueront un rôle crucial dans la préparation de la Journée mondiale des zones humides 2025 et dans la formulation d</w:t>
      </w:r>
      <w:r w:rsidR="001C47B8">
        <w:rPr>
          <w:rFonts w:asciiTheme="minorHAnsi" w:hAnsiTheme="minorHAnsi" w:cstheme="minorHAnsi"/>
          <w:lang w:val="fr-FR"/>
        </w:rPr>
        <w:t>’</w:t>
      </w:r>
      <w:r w:rsidR="00C50C45" w:rsidRPr="00C50C45">
        <w:rPr>
          <w:rFonts w:asciiTheme="minorHAnsi" w:hAnsiTheme="minorHAnsi" w:cstheme="minorHAnsi"/>
          <w:lang w:val="fr-FR"/>
        </w:rPr>
        <w:t xml:space="preserve">approches efficaces pour tirer parti </w:t>
      </w:r>
      <w:r w:rsidR="001C47B8">
        <w:rPr>
          <w:rFonts w:asciiTheme="minorHAnsi" w:hAnsiTheme="minorHAnsi" w:cstheme="minorHAnsi"/>
          <w:lang w:val="fr-FR"/>
        </w:rPr>
        <w:t>des réussites</w:t>
      </w:r>
      <w:r w:rsidR="00C50C45" w:rsidRPr="00C50C45">
        <w:rPr>
          <w:rFonts w:asciiTheme="minorHAnsi" w:hAnsiTheme="minorHAnsi" w:cstheme="minorHAnsi"/>
          <w:lang w:val="fr-FR"/>
        </w:rPr>
        <w:t xml:space="preserve"> </w:t>
      </w:r>
      <w:r w:rsidR="00D93376">
        <w:rPr>
          <w:rFonts w:asciiTheme="minorHAnsi" w:hAnsiTheme="minorHAnsi" w:cstheme="minorHAnsi"/>
          <w:lang w:val="fr-FR"/>
        </w:rPr>
        <w:t xml:space="preserve">de </w:t>
      </w:r>
      <w:r w:rsidR="001C47B8">
        <w:rPr>
          <w:rFonts w:asciiTheme="minorHAnsi" w:hAnsiTheme="minorHAnsi" w:cstheme="minorHAnsi"/>
          <w:lang w:val="fr-FR"/>
        </w:rPr>
        <w:t xml:space="preserve">l’édition </w:t>
      </w:r>
      <w:r w:rsidR="00D93376">
        <w:rPr>
          <w:rFonts w:asciiTheme="minorHAnsi" w:hAnsiTheme="minorHAnsi" w:cstheme="minorHAnsi"/>
          <w:lang w:val="fr-FR"/>
        </w:rPr>
        <w:t>2024.</w:t>
      </w:r>
      <w:r w:rsidR="00E01213" w:rsidRPr="00A929F1">
        <w:rPr>
          <w:rFonts w:asciiTheme="minorHAnsi" w:hAnsiTheme="minorHAnsi" w:cstheme="minorHAnsi"/>
          <w:lang w:val="fr-FR"/>
        </w:rPr>
        <w:t xml:space="preserve"> </w:t>
      </w:r>
    </w:p>
    <w:p w14:paraId="26D69CED" w14:textId="77777777" w:rsidR="007B5FD0" w:rsidRPr="00A929F1" w:rsidRDefault="007B5FD0" w:rsidP="002E3D1B">
      <w:pPr>
        <w:tabs>
          <w:tab w:val="left" w:pos="647"/>
        </w:tabs>
        <w:ind w:right="258"/>
        <w:rPr>
          <w:rFonts w:asciiTheme="minorHAnsi" w:hAnsiTheme="minorHAnsi" w:cstheme="minorHAnsi"/>
          <w:lang w:val="fr-FR"/>
        </w:rPr>
      </w:pPr>
    </w:p>
    <w:p w14:paraId="184331E5" w14:textId="77777777" w:rsidR="007B5FD0" w:rsidRPr="00A929F1" w:rsidRDefault="007B5FD0" w:rsidP="002E3D1B">
      <w:pPr>
        <w:tabs>
          <w:tab w:val="left" w:pos="647"/>
        </w:tabs>
        <w:ind w:right="258"/>
        <w:rPr>
          <w:rFonts w:asciiTheme="minorHAnsi" w:hAnsiTheme="minorHAnsi" w:cstheme="minorHAnsi"/>
          <w:lang w:val="fr-FR"/>
        </w:rPr>
      </w:pPr>
    </w:p>
    <w:p w14:paraId="741F893A" w14:textId="4BB91621" w:rsidR="002032AC" w:rsidRPr="00A929F1" w:rsidRDefault="002032AC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  <w:lang w:val="fr-FR"/>
        </w:rPr>
      </w:pPr>
    </w:p>
    <w:sectPr w:rsidR="002032AC" w:rsidRPr="00A929F1" w:rsidSect="00B06F6B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01CAB" w14:textId="77777777" w:rsidR="00B06F6B" w:rsidRDefault="00B06F6B" w:rsidP="00AD2891">
      <w:r>
        <w:separator/>
      </w:r>
    </w:p>
  </w:endnote>
  <w:endnote w:type="continuationSeparator" w:id="0">
    <w:p w14:paraId="10D12DE6" w14:textId="77777777" w:rsidR="00B06F6B" w:rsidRDefault="00B06F6B" w:rsidP="00A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8BE51" w14:textId="0ACE9AAD" w:rsidR="00AD2891" w:rsidRDefault="00AD2891" w:rsidP="00AD2891">
    <w:pPr>
      <w:pStyle w:val="Header"/>
      <w:rPr>
        <w:noProof/>
      </w:rPr>
    </w:pPr>
    <w:r w:rsidRPr="00533848">
      <w:rPr>
        <w:sz w:val="20"/>
        <w:szCs w:val="20"/>
      </w:rPr>
      <w:t>SC</w:t>
    </w:r>
    <w:r>
      <w:rPr>
        <w:sz w:val="20"/>
        <w:szCs w:val="20"/>
      </w:rPr>
      <w:t>63 Doc.17</w:t>
    </w:r>
    <w:r w:rsidR="00317DDC">
      <w:rPr>
        <w:sz w:val="20"/>
        <w:szCs w:val="20"/>
      </w:rPr>
      <w:t>.3 Rev.1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2B0D8" w14:textId="77777777" w:rsidR="00B06F6B" w:rsidRDefault="00B06F6B" w:rsidP="00AD2891">
      <w:r>
        <w:separator/>
      </w:r>
    </w:p>
  </w:footnote>
  <w:footnote w:type="continuationSeparator" w:id="0">
    <w:p w14:paraId="2AA01980" w14:textId="77777777" w:rsidR="00B06F6B" w:rsidRDefault="00B06F6B" w:rsidP="00AD2891">
      <w:r>
        <w:continuationSeparator/>
      </w:r>
    </w:p>
  </w:footnote>
  <w:footnote w:id="1">
    <w:p w14:paraId="519872C0" w14:textId="75DDF308" w:rsidR="00317DDC" w:rsidRPr="00317DDC" w:rsidRDefault="00317DDC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17DDC">
        <w:rPr>
          <w:lang w:val="fr-FR"/>
        </w:rPr>
        <w:t xml:space="preserve"> </w:t>
      </w:r>
      <w:r>
        <w:rPr>
          <w:rFonts w:ascii="Aptos" w:hAnsi="Aptos"/>
          <w:lang w:val="fr-FR"/>
        </w:rPr>
        <w:t>La révision comprend des chiffres actualisés dans les paragraphes 8 et 15</w:t>
      </w:r>
      <w:r>
        <w:rPr>
          <w:rFonts w:ascii="Aptos" w:hAnsi="Aptos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B1963"/>
    <w:multiLevelType w:val="hybridMultilevel"/>
    <w:tmpl w:val="2B92D924"/>
    <w:lvl w:ilvl="0" w:tplc="08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 w15:restartNumberingAfterBreak="0">
    <w:nsid w:val="7C0E656A"/>
    <w:multiLevelType w:val="hybridMultilevel"/>
    <w:tmpl w:val="CCF45998"/>
    <w:lvl w:ilvl="0" w:tplc="90F0B7C6">
      <w:start w:val="1"/>
      <w:numFmt w:val="decimal"/>
      <w:lvlText w:val="%1."/>
      <w:lvlJc w:val="left"/>
      <w:pPr>
        <w:ind w:left="647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08F336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2242240">
      <w:numFmt w:val="bullet"/>
      <w:lvlText w:val="•"/>
      <w:lvlJc w:val="left"/>
      <w:pPr>
        <w:ind w:left="2005" w:hanging="425"/>
      </w:pPr>
      <w:rPr>
        <w:rFonts w:hint="default"/>
        <w:lang w:val="en-US" w:eastAsia="en-US" w:bidi="ar-SA"/>
      </w:rPr>
    </w:lvl>
    <w:lvl w:ilvl="3" w:tplc="779646B2">
      <w:numFmt w:val="bullet"/>
      <w:lvlText w:val="•"/>
      <w:lvlJc w:val="left"/>
      <w:pPr>
        <w:ind w:left="2930" w:hanging="425"/>
      </w:pPr>
      <w:rPr>
        <w:rFonts w:hint="default"/>
        <w:lang w:val="en-US" w:eastAsia="en-US" w:bidi="ar-SA"/>
      </w:rPr>
    </w:lvl>
    <w:lvl w:ilvl="4" w:tplc="A4804710">
      <w:numFmt w:val="bullet"/>
      <w:lvlText w:val="•"/>
      <w:lvlJc w:val="left"/>
      <w:pPr>
        <w:ind w:left="3855" w:hanging="425"/>
      </w:pPr>
      <w:rPr>
        <w:rFonts w:hint="default"/>
        <w:lang w:val="en-US" w:eastAsia="en-US" w:bidi="ar-SA"/>
      </w:rPr>
    </w:lvl>
    <w:lvl w:ilvl="5" w:tplc="AA6C6492">
      <w:numFmt w:val="bullet"/>
      <w:lvlText w:val="•"/>
      <w:lvlJc w:val="left"/>
      <w:pPr>
        <w:ind w:left="4780" w:hanging="425"/>
      </w:pPr>
      <w:rPr>
        <w:rFonts w:hint="default"/>
        <w:lang w:val="en-US" w:eastAsia="en-US" w:bidi="ar-SA"/>
      </w:rPr>
    </w:lvl>
    <w:lvl w:ilvl="6" w:tplc="B0EE3590">
      <w:numFmt w:val="bullet"/>
      <w:lvlText w:val="•"/>
      <w:lvlJc w:val="left"/>
      <w:pPr>
        <w:ind w:left="5705" w:hanging="425"/>
      </w:pPr>
      <w:rPr>
        <w:rFonts w:hint="default"/>
        <w:lang w:val="en-US" w:eastAsia="en-US" w:bidi="ar-SA"/>
      </w:rPr>
    </w:lvl>
    <w:lvl w:ilvl="7" w:tplc="46D6014E">
      <w:numFmt w:val="bullet"/>
      <w:lvlText w:val="•"/>
      <w:lvlJc w:val="left"/>
      <w:pPr>
        <w:ind w:left="6630" w:hanging="425"/>
      </w:pPr>
      <w:rPr>
        <w:rFonts w:hint="default"/>
        <w:lang w:val="en-US" w:eastAsia="en-US" w:bidi="ar-SA"/>
      </w:rPr>
    </w:lvl>
    <w:lvl w:ilvl="8" w:tplc="696816DA">
      <w:numFmt w:val="bullet"/>
      <w:lvlText w:val="•"/>
      <w:lvlJc w:val="left"/>
      <w:pPr>
        <w:ind w:left="7556" w:hanging="4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8D"/>
    <w:rsid w:val="00021F5E"/>
    <w:rsid w:val="0004117F"/>
    <w:rsid w:val="000939EC"/>
    <w:rsid w:val="00095C94"/>
    <w:rsid w:val="000A2F98"/>
    <w:rsid w:val="000E39EA"/>
    <w:rsid w:val="000F1362"/>
    <w:rsid w:val="00123177"/>
    <w:rsid w:val="00155325"/>
    <w:rsid w:val="001648FD"/>
    <w:rsid w:val="00164D94"/>
    <w:rsid w:val="001846B7"/>
    <w:rsid w:val="001B1E86"/>
    <w:rsid w:val="001C0BA8"/>
    <w:rsid w:val="001C1344"/>
    <w:rsid w:val="001C47B8"/>
    <w:rsid w:val="001E49EC"/>
    <w:rsid w:val="002032AC"/>
    <w:rsid w:val="00240F1D"/>
    <w:rsid w:val="002546B8"/>
    <w:rsid w:val="0026311C"/>
    <w:rsid w:val="00265A0D"/>
    <w:rsid w:val="00272FFF"/>
    <w:rsid w:val="002957A1"/>
    <w:rsid w:val="002A4BB5"/>
    <w:rsid w:val="002B5B27"/>
    <w:rsid w:val="002C368B"/>
    <w:rsid w:val="002D1994"/>
    <w:rsid w:val="002E3D1B"/>
    <w:rsid w:val="003041F0"/>
    <w:rsid w:val="00317DDC"/>
    <w:rsid w:val="00344FD4"/>
    <w:rsid w:val="0038131F"/>
    <w:rsid w:val="00391083"/>
    <w:rsid w:val="00415042"/>
    <w:rsid w:val="0041618D"/>
    <w:rsid w:val="00486E29"/>
    <w:rsid w:val="004A180C"/>
    <w:rsid w:val="004A2131"/>
    <w:rsid w:val="004A6DD1"/>
    <w:rsid w:val="004B34A7"/>
    <w:rsid w:val="004C6AE9"/>
    <w:rsid w:val="004D42EE"/>
    <w:rsid w:val="0053569D"/>
    <w:rsid w:val="00587FAF"/>
    <w:rsid w:val="005B6427"/>
    <w:rsid w:val="005C03BC"/>
    <w:rsid w:val="005C1D0B"/>
    <w:rsid w:val="005C7EB1"/>
    <w:rsid w:val="005E3D8C"/>
    <w:rsid w:val="005E7795"/>
    <w:rsid w:val="00611BFF"/>
    <w:rsid w:val="006218B8"/>
    <w:rsid w:val="00625AD9"/>
    <w:rsid w:val="00642235"/>
    <w:rsid w:val="00650C07"/>
    <w:rsid w:val="006532BD"/>
    <w:rsid w:val="00695EB6"/>
    <w:rsid w:val="006A7AA9"/>
    <w:rsid w:val="006C560D"/>
    <w:rsid w:val="007155FF"/>
    <w:rsid w:val="00717D5D"/>
    <w:rsid w:val="0072403F"/>
    <w:rsid w:val="00733289"/>
    <w:rsid w:val="00786BCE"/>
    <w:rsid w:val="00795935"/>
    <w:rsid w:val="007B5FD0"/>
    <w:rsid w:val="007C3961"/>
    <w:rsid w:val="007C3CB4"/>
    <w:rsid w:val="007D299B"/>
    <w:rsid w:val="00811BF7"/>
    <w:rsid w:val="00812AEB"/>
    <w:rsid w:val="008557DF"/>
    <w:rsid w:val="00856DF4"/>
    <w:rsid w:val="008574C2"/>
    <w:rsid w:val="0086681B"/>
    <w:rsid w:val="008B1AB5"/>
    <w:rsid w:val="008C6D83"/>
    <w:rsid w:val="008F38DA"/>
    <w:rsid w:val="00975389"/>
    <w:rsid w:val="0098133E"/>
    <w:rsid w:val="0098603A"/>
    <w:rsid w:val="009B2F5C"/>
    <w:rsid w:val="009C5CCD"/>
    <w:rsid w:val="009D05A6"/>
    <w:rsid w:val="009F2CAE"/>
    <w:rsid w:val="00A32EAB"/>
    <w:rsid w:val="00A67D86"/>
    <w:rsid w:val="00A67FBF"/>
    <w:rsid w:val="00A7274C"/>
    <w:rsid w:val="00A810D9"/>
    <w:rsid w:val="00A929F1"/>
    <w:rsid w:val="00A92E1A"/>
    <w:rsid w:val="00A96F55"/>
    <w:rsid w:val="00AA0D21"/>
    <w:rsid w:val="00AA0D6F"/>
    <w:rsid w:val="00AA3F4D"/>
    <w:rsid w:val="00AC0D88"/>
    <w:rsid w:val="00AD2891"/>
    <w:rsid w:val="00AF0862"/>
    <w:rsid w:val="00AF0877"/>
    <w:rsid w:val="00B06F6B"/>
    <w:rsid w:val="00B779C3"/>
    <w:rsid w:val="00BB5F1F"/>
    <w:rsid w:val="00BC26CF"/>
    <w:rsid w:val="00BE7795"/>
    <w:rsid w:val="00C05966"/>
    <w:rsid w:val="00C108B0"/>
    <w:rsid w:val="00C37F2F"/>
    <w:rsid w:val="00C4338F"/>
    <w:rsid w:val="00C50C45"/>
    <w:rsid w:val="00C600BC"/>
    <w:rsid w:val="00CA345A"/>
    <w:rsid w:val="00D30C8E"/>
    <w:rsid w:val="00D3285A"/>
    <w:rsid w:val="00D53D29"/>
    <w:rsid w:val="00D626F3"/>
    <w:rsid w:val="00D84E80"/>
    <w:rsid w:val="00D93376"/>
    <w:rsid w:val="00DA3E5B"/>
    <w:rsid w:val="00DB67E0"/>
    <w:rsid w:val="00DC7934"/>
    <w:rsid w:val="00DF2898"/>
    <w:rsid w:val="00E008E7"/>
    <w:rsid w:val="00E01213"/>
    <w:rsid w:val="00E71D64"/>
    <w:rsid w:val="00F12662"/>
    <w:rsid w:val="00F12EEB"/>
    <w:rsid w:val="00F16F81"/>
    <w:rsid w:val="00F205A5"/>
    <w:rsid w:val="00F216EC"/>
    <w:rsid w:val="00F26A0F"/>
    <w:rsid w:val="00F27D65"/>
    <w:rsid w:val="00F53372"/>
    <w:rsid w:val="00F53727"/>
    <w:rsid w:val="00F90DC3"/>
    <w:rsid w:val="00FA4E60"/>
    <w:rsid w:val="00FC01FF"/>
    <w:rsid w:val="00FC2E73"/>
    <w:rsid w:val="00FD2A39"/>
    <w:rsid w:val="00FD6BC7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89D7"/>
  <w15:chartTrackingRefBased/>
  <w15:docId w15:val="{C61AB3D9-C011-40EC-A106-7C93BED5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18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1618D"/>
    <w:pPr>
      <w:ind w:left="2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18D"/>
    <w:rPr>
      <w:rFonts w:ascii="Carlito" w:eastAsia="Carlito" w:hAnsi="Carlito" w:cs="Carlito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1618D"/>
    <w:pPr>
      <w:ind w:left="647" w:hanging="428"/>
    </w:pPr>
  </w:style>
  <w:style w:type="character" w:customStyle="1" w:styleId="BodyTextChar">
    <w:name w:val="Body Text Char"/>
    <w:basedOn w:val="DefaultParagraphFont"/>
    <w:link w:val="BodyText"/>
    <w:uiPriority w:val="1"/>
    <w:rsid w:val="0041618D"/>
    <w:rPr>
      <w:rFonts w:ascii="Carlito" w:eastAsia="Carlito" w:hAnsi="Carlito" w:cs="Carlito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1618D"/>
    <w:pPr>
      <w:spacing w:before="22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1618D"/>
    <w:rPr>
      <w:rFonts w:ascii="Carlito" w:eastAsia="Carlito" w:hAnsi="Carlito" w:cs="Carlito"/>
      <w:b/>
      <w:bCs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1618D"/>
    <w:pPr>
      <w:ind w:left="647" w:hanging="428"/>
    </w:pPr>
  </w:style>
  <w:style w:type="character" w:styleId="CommentReference">
    <w:name w:val="annotation reference"/>
    <w:basedOn w:val="DefaultParagraphFont"/>
    <w:uiPriority w:val="99"/>
    <w:semiHidden/>
    <w:unhideWhenUsed/>
    <w:rsid w:val="00416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18D"/>
    <w:rPr>
      <w:rFonts w:ascii="Carlito" w:eastAsia="Carlito" w:hAnsi="Carlito" w:cs="Carlito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95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18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18D"/>
    <w:rPr>
      <w:rFonts w:ascii="Carlito" w:eastAsia="Carlito" w:hAnsi="Carlito" w:cs="Carlito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3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34"/>
    <w:rPr>
      <w:rFonts w:ascii="Arial" w:eastAsia="Carlito" w:hAnsi="Arial" w:cs="Arial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0E39EA"/>
    <w:pPr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B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cf01">
    <w:name w:val="cf01"/>
    <w:basedOn w:val="DefaultParagraphFont"/>
    <w:rsid w:val="00975389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2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891"/>
    <w:rPr>
      <w:rFonts w:ascii="Carlito" w:eastAsia="Carlito" w:hAnsi="Carlito" w:cs="Carlito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2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891"/>
    <w:rPr>
      <w:rFonts w:ascii="Carlito" w:eastAsia="Carlito" w:hAnsi="Carlito" w:cs="Carlito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D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DDC"/>
    <w:rPr>
      <w:rFonts w:ascii="Carlito" w:eastAsia="Carlito" w:hAnsi="Carlito" w:cs="Carlito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17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ldwetlandsday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7" ma:contentTypeDescription="Create a new document." ma:contentTypeScope="" ma:versionID="3f65ae92b7e3b848dc6f2345e788c42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82e223424e79a703944e5cd941972b21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4103-DC28-43EC-A1EC-7E1155BA6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3EECD-7C6E-40B0-A1F3-DB6B3A1B4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FBB92-047E-41CB-B9B7-AEBAEE638CA0}">
  <ds:schemaRefs>
    <ds:schemaRef ds:uri="http://schemas.microsoft.com/office/infopath/2007/PartnerControls"/>
    <ds:schemaRef ds:uri="http://purl.org/dc/terms/"/>
    <ds:schemaRef ds:uri="8c0b6b05-eb82-4bda-97e8-cd82d0d6b45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edd258d-19a7-41ba-8260-b0918f25313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B76323-4835-440A-9AFE-6BBCA698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8796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cp:lastPrinted>2024-03-04T10:59:00Z</cp:lastPrinted>
  <dcterms:created xsi:type="dcterms:W3CDTF">2024-05-23T11:22:00Z</dcterms:created>
  <dcterms:modified xsi:type="dcterms:W3CDTF">2024-05-23T11:22:00Z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